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6351D" w14:textId="5B00CE8F" w:rsidR="00F307C8" w:rsidRPr="00857DF3" w:rsidRDefault="00F307C8" w:rsidP="00857DF3">
      <w:pPr>
        <w:jc w:val="center"/>
        <w:rPr>
          <w:rFonts w:ascii="Arial" w:hAnsi="Arial" w:cs="Arial"/>
          <w:b/>
          <w:bCs/>
        </w:rPr>
      </w:pPr>
      <w:r w:rsidRPr="00857DF3">
        <w:rPr>
          <w:rFonts w:ascii="Arial" w:hAnsi="Arial" w:cs="Arial"/>
          <w:b/>
          <w:bCs/>
        </w:rPr>
        <w:t>Defining M</w:t>
      </w:r>
      <w:r w:rsidR="00B53D8E">
        <w:rPr>
          <w:rFonts w:ascii="Arial" w:hAnsi="Arial" w:cs="Arial"/>
          <w:b/>
          <w:bCs/>
        </w:rPr>
        <w:t xml:space="preserve">usical </w:t>
      </w:r>
      <w:r w:rsidRPr="00857DF3">
        <w:rPr>
          <w:rFonts w:ascii="Arial" w:hAnsi="Arial" w:cs="Arial"/>
          <w:b/>
          <w:bCs/>
        </w:rPr>
        <w:t>T</w:t>
      </w:r>
      <w:r w:rsidR="00B53D8E">
        <w:rPr>
          <w:rFonts w:ascii="Arial" w:hAnsi="Arial" w:cs="Arial"/>
          <w:b/>
          <w:bCs/>
        </w:rPr>
        <w:t>heatre</w:t>
      </w:r>
      <w:r w:rsidRPr="00857DF3">
        <w:rPr>
          <w:rFonts w:ascii="Arial" w:hAnsi="Arial" w:cs="Arial"/>
          <w:b/>
          <w:bCs/>
        </w:rPr>
        <w:t xml:space="preserve"> </w:t>
      </w:r>
      <w:r w:rsidR="00386B3F">
        <w:rPr>
          <w:rFonts w:ascii="Arial" w:hAnsi="Arial" w:cs="Arial"/>
          <w:b/>
          <w:bCs/>
        </w:rPr>
        <w:t>B</w:t>
      </w:r>
      <w:r w:rsidRPr="00857DF3">
        <w:rPr>
          <w:rFonts w:ascii="Arial" w:hAnsi="Arial" w:cs="Arial"/>
          <w:b/>
          <w:bCs/>
        </w:rPr>
        <w:t>elt and</w:t>
      </w:r>
      <w:r w:rsidR="008D47E9" w:rsidRPr="00857DF3">
        <w:rPr>
          <w:rFonts w:ascii="Arial" w:hAnsi="Arial" w:cs="Arial"/>
          <w:b/>
          <w:bCs/>
        </w:rPr>
        <w:t xml:space="preserve"> </w:t>
      </w:r>
      <w:r w:rsidR="00386B3F">
        <w:rPr>
          <w:rFonts w:ascii="Arial" w:hAnsi="Arial" w:cs="Arial"/>
          <w:b/>
          <w:bCs/>
        </w:rPr>
        <w:t>I</w:t>
      </w:r>
      <w:r w:rsidR="008D47E9" w:rsidRPr="00857DF3">
        <w:rPr>
          <w:rFonts w:ascii="Arial" w:hAnsi="Arial" w:cs="Arial"/>
          <w:b/>
          <w:bCs/>
        </w:rPr>
        <w:t>dentifying</w:t>
      </w:r>
      <w:r w:rsidRPr="00857DF3">
        <w:rPr>
          <w:rFonts w:ascii="Arial" w:hAnsi="Arial" w:cs="Arial"/>
          <w:b/>
          <w:bCs/>
        </w:rPr>
        <w:t xml:space="preserve"> </w:t>
      </w:r>
      <w:r w:rsidR="00386B3F">
        <w:rPr>
          <w:rFonts w:ascii="Arial" w:hAnsi="Arial" w:cs="Arial"/>
          <w:b/>
          <w:bCs/>
        </w:rPr>
        <w:t>F</w:t>
      </w:r>
      <w:r w:rsidR="00C35642" w:rsidRPr="00857DF3">
        <w:rPr>
          <w:rFonts w:ascii="Arial" w:hAnsi="Arial" w:cs="Arial"/>
          <w:b/>
          <w:bCs/>
        </w:rPr>
        <w:t>unctional</w:t>
      </w:r>
      <w:r w:rsidRPr="00857DF3">
        <w:rPr>
          <w:rFonts w:ascii="Arial" w:hAnsi="Arial" w:cs="Arial"/>
          <w:b/>
          <w:bCs/>
        </w:rPr>
        <w:t xml:space="preserve"> </w:t>
      </w:r>
      <w:r w:rsidR="00386B3F">
        <w:rPr>
          <w:rFonts w:ascii="Arial" w:hAnsi="Arial" w:cs="Arial"/>
          <w:b/>
          <w:bCs/>
        </w:rPr>
        <w:t>A</w:t>
      </w:r>
      <w:r w:rsidRPr="00857DF3">
        <w:rPr>
          <w:rFonts w:ascii="Arial" w:hAnsi="Arial" w:cs="Arial"/>
          <w:b/>
          <w:bCs/>
        </w:rPr>
        <w:t xml:space="preserve">coustic </w:t>
      </w:r>
      <w:r w:rsidR="00386B3F">
        <w:rPr>
          <w:rFonts w:ascii="Arial" w:hAnsi="Arial" w:cs="Arial"/>
          <w:b/>
          <w:bCs/>
        </w:rPr>
        <w:t>R</w:t>
      </w:r>
      <w:r w:rsidRPr="00857DF3">
        <w:rPr>
          <w:rFonts w:ascii="Arial" w:hAnsi="Arial" w:cs="Arial"/>
          <w:b/>
          <w:bCs/>
        </w:rPr>
        <w:t xml:space="preserve">esonance </w:t>
      </w:r>
      <w:r w:rsidR="00386B3F">
        <w:rPr>
          <w:rFonts w:ascii="Arial" w:hAnsi="Arial" w:cs="Arial"/>
          <w:b/>
          <w:bCs/>
        </w:rPr>
        <w:t>S</w:t>
      </w:r>
      <w:r w:rsidRPr="00857DF3">
        <w:rPr>
          <w:rFonts w:ascii="Arial" w:hAnsi="Arial" w:cs="Arial"/>
          <w:b/>
          <w:bCs/>
        </w:rPr>
        <w:t xml:space="preserve">trategies </w:t>
      </w:r>
      <w:proofErr w:type="gramStart"/>
      <w:r w:rsidR="00386B3F">
        <w:rPr>
          <w:rFonts w:ascii="Arial" w:hAnsi="Arial" w:cs="Arial"/>
          <w:b/>
          <w:bCs/>
        </w:rPr>
        <w:t>F</w:t>
      </w:r>
      <w:r w:rsidRPr="00857DF3">
        <w:rPr>
          <w:rFonts w:ascii="Arial" w:hAnsi="Arial" w:cs="Arial"/>
          <w:b/>
          <w:bCs/>
        </w:rPr>
        <w:t>or</w:t>
      </w:r>
      <w:proofErr w:type="gramEnd"/>
      <w:r w:rsidRPr="00857DF3">
        <w:rPr>
          <w:rFonts w:ascii="Arial" w:hAnsi="Arial" w:cs="Arial"/>
          <w:b/>
          <w:bCs/>
        </w:rPr>
        <w:t xml:space="preserve"> </w:t>
      </w:r>
      <w:r w:rsidR="00386B3F">
        <w:rPr>
          <w:rFonts w:ascii="Arial" w:hAnsi="Arial" w:cs="Arial"/>
          <w:b/>
          <w:bCs/>
        </w:rPr>
        <w:t>O</w:t>
      </w:r>
      <w:r w:rsidRPr="00857DF3">
        <w:rPr>
          <w:rFonts w:ascii="Arial" w:hAnsi="Arial" w:cs="Arial"/>
          <w:b/>
          <w:bCs/>
        </w:rPr>
        <w:t xml:space="preserve">ptimum </w:t>
      </w:r>
      <w:r w:rsidR="00386B3F">
        <w:rPr>
          <w:rFonts w:ascii="Arial" w:hAnsi="Arial" w:cs="Arial"/>
          <w:b/>
          <w:bCs/>
        </w:rPr>
        <w:t>T</w:t>
      </w:r>
      <w:r w:rsidRPr="00857DF3">
        <w:rPr>
          <w:rFonts w:ascii="Arial" w:hAnsi="Arial" w:cs="Arial"/>
          <w:b/>
          <w:bCs/>
        </w:rPr>
        <w:t>imbr</w:t>
      </w:r>
      <w:r w:rsidR="00386B3F">
        <w:rPr>
          <w:rFonts w:ascii="Arial" w:hAnsi="Arial" w:cs="Arial"/>
          <w:b/>
          <w:bCs/>
        </w:rPr>
        <w:t>al Production</w:t>
      </w:r>
      <w:r w:rsidRPr="00857DF3">
        <w:rPr>
          <w:rFonts w:ascii="Arial" w:hAnsi="Arial" w:cs="Arial"/>
          <w:b/>
          <w:bCs/>
        </w:rPr>
        <w:t xml:space="preserve"> and </w:t>
      </w:r>
      <w:r w:rsidR="00386B3F">
        <w:rPr>
          <w:rFonts w:ascii="Arial" w:hAnsi="Arial" w:cs="Arial"/>
          <w:b/>
          <w:bCs/>
        </w:rPr>
        <w:t>S</w:t>
      </w:r>
      <w:r w:rsidRPr="00857DF3">
        <w:rPr>
          <w:rFonts w:ascii="Arial" w:hAnsi="Arial" w:cs="Arial"/>
          <w:b/>
          <w:bCs/>
        </w:rPr>
        <w:t>ustainability</w:t>
      </w:r>
    </w:p>
    <w:p w14:paraId="0D7D31BB" w14:textId="77777777" w:rsidR="002F6297" w:rsidRDefault="002F6297">
      <w:pPr>
        <w:rPr>
          <w:rFonts w:ascii="Arial" w:hAnsi="Arial" w:cs="Arial"/>
        </w:rPr>
      </w:pPr>
    </w:p>
    <w:p w14:paraId="745A98DE" w14:textId="77777777" w:rsidR="00857DF3" w:rsidRPr="007868F4" w:rsidRDefault="00857DF3">
      <w:pPr>
        <w:rPr>
          <w:rFonts w:ascii="Arial" w:hAnsi="Arial" w:cs="Arial"/>
        </w:rPr>
      </w:pPr>
    </w:p>
    <w:p w14:paraId="7115DDC9" w14:textId="42AE2E51" w:rsidR="00A545C1" w:rsidRPr="00177E1A" w:rsidRDefault="009517C8" w:rsidP="00177E1A">
      <w:pPr>
        <w:spacing w:line="360" w:lineRule="auto"/>
        <w:rPr>
          <w:rFonts w:ascii="Arial" w:hAnsi="Arial" w:cs="Arial"/>
          <w:sz w:val="22"/>
          <w:szCs w:val="22"/>
        </w:rPr>
      </w:pPr>
      <w:r w:rsidRPr="00177E1A">
        <w:rPr>
          <w:rFonts w:ascii="Arial" w:hAnsi="Arial" w:cs="Arial"/>
          <w:sz w:val="22"/>
          <w:szCs w:val="22"/>
        </w:rPr>
        <w:t xml:space="preserve">Part I: Critical Evaluation </w:t>
      </w:r>
    </w:p>
    <w:p w14:paraId="779A18F7" w14:textId="5AAD3A9B" w:rsidR="002355B7" w:rsidRPr="00177E1A" w:rsidRDefault="002355B7" w:rsidP="00177E1A">
      <w:pPr>
        <w:spacing w:line="360" w:lineRule="auto"/>
        <w:rPr>
          <w:rFonts w:ascii="Arial" w:hAnsi="Arial" w:cs="Arial"/>
          <w:sz w:val="22"/>
          <w:szCs w:val="22"/>
        </w:rPr>
      </w:pPr>
      <w:r w:rsidRPr="00177E1A">
        <w:rPr>
          <w:rFonts w:ascii="Arial" w:hAnsi="Arial" w:cs="Arial"/>
          <w:sz w:val="22"/>
          <w:szCs w:val="22"/>
        </w:rPr>
        <w:t xml:space="preserve">Part II: Develop A Strategy </w:t>
      </w:r>
    </w:p>
    <w:p w14:paraId="6CB777BF" w14:textId="333A6351" w:rsidR="002355B7" w:rsidRPr="00177E1A" w:rsidRDefault="002355B7" w:rsidP="00177E1A">
      <w:pPr>
        <w:spacing w:line="360" w:lineRule="auto"/>
        <w:rPr>
          <w:rFonts w:ascii="Arial" w:hAnsi="Arial" w:cs="Arial"/>
          <w:sz w:val="22"/>
          <w:szCs w:val="22"/>
        </w:rPr>
      </w:pPr>
      <w:r w:rsidRPr="00177E1A">
        <w:rPr>
          <w:rFonts w:ascii="Arial" w:hAnsi="Arial" w:cs="Arial"/>
          <w:sz w:val="22"/>
          <w:szCs w:val="22"/>
        </w:rPr>
        <w:t>Part III: Critical Reflection</w:t>
      </w:r>
    </w:p>
    <w:p w14:paraId="77D07F4F" w14:textId="5D148E48" w:rsidR="002355B7" w:rsidRDefault="002355B7" w:rsidP="00177E1A">
      <w:pPr>
        <w:spacing w:line="360" w:lineRule="auto"/>
        <w:rPr>
          <w:rFonts w:ascii="Arial" w:hAnsi="Arial" w:cs="Arial"/>
          <w:sz w:val="22"/>
          <w:szCs w:val="22"/>
        </w:rPr>
      </w:pPr>
      <w:r w:rsidRPr="00177E1A">
        <w:rPr>
          <w:rFonts w:ascii="Arial" w:hAnsi="Arial" w:cs="Arial"/>
          <w:sz w:val="22"/>
          <w:szCs w:val="22"/>
        </w:rPr>
        <w:t>Part IV</w:t>
      </w:r>
      <w:r w:rsidR="00857DF3" w:rsidRPr="00177E1A">
        <w:rPr>
          <w:rFonts w:ascii="Arial" w:hAnsi="Arial" w:cs="Arial"/>
          <w:sz w:val="22"/>
          <w:szCs w:val="22"/>
        </w:rPr>
        <w:t xml:space="preserve">: </w:t>
      </w:r>
      <w:r w:rsidRPr="00177E1A">
        <w:rPr>
          <w:rFonts w:ascii="Arial" w:hAnsi="Arial" w:cs="Arial"/>
          <w:sz w:val="22"/>
          <w:szCs w:val="22"/>
        </w:rPr>
        <w:t>Appendix</w:t>
      </w:r>
      <w:r w:rsidR="00857DF3" w:rsidRPr="00177E1A">
        <w:rPr>
          <w:rFonts w:ascii="Arial" w:hAnsi="Arial" w:cs="Arial"/>
          <w:sz w:val="22"/>
          <w:szCs w:val="22"/>
        </w:rPr>
        <w:t xml:space="preserve"> and</w:t>
      </w:r>
      <w:r w:rsidRPr="00177E1A">
        <w:rPr>
          <w:rFonts w:ascii="Arial" w:hAnsi="Arial" w:cs="Arial"/>
          <w:sz w:val="22"/>
          <w:szCs w:val="22"/>
        </w:rPr>
        <w:t xml:space="preserve"> PDP</w:t>
      </w:r>
    </w:p>
    <w:p w14:paraId="22042E3E" w14:textId="77777777" w:rsidR="00590FB4" w:rsidRPr="00177E1A" w:rsidRDefault="00590FB4" w:rsidP="00177E1A">
      <w:pPr>
        <w:spacing w:line="360" w:lineRule="auto"/>
        <w:rPr>
          <w:rFonts w:ascii="Arial" w:hAnsi="Arial" w:cs="Arial"/>
          <w:sz w:val="22"/>
          <w:szCs w:val="22"/>
        </w:rPr>
      </w:pPr>
    </w:p>
    <w:p w14:paraId="263B4312" w14:textId="790AE030" w:rsidR="0041785B" w:rsidRPr="00177E1A" w:rsidRDefault="0041785B" w:rsidP="0041785B">
      <w:pPr>
        <w:spacing w:line="360" w:lineRule="auto"/>
        <w:rPr>
          <w:rFonts w:ascii="Arial" w:hAnsi="Arial" w:cs="Arial"/>
          <w:b/>
          <w:bCs/>
          <w:color w:val="000000"/>
          <w:sz w:val="22"/>
          <w:szCs w:val="22"/>
        </w:rPr>
      </w:pPr>
      <w:r w:rsidRPr="00590FB4">
        <w:rPr>
          <w:rFonts w:ascii="Arial" w:hAnsi="Arial" w:cs="Arial"/>
          <w:b/>
          <w:bCs/>
          <w:color w:val="000000"/>
          <w:sz w:val="22"/>
          <w:szCs w:val="22"/>
        </w:rPr>
        <w:t>WORD COUNT: 4,</w:t>
      </w:r>
      <w:r w:rsidR="00590FB4" w:rsidRPr="00590FB4">
        <w:rPr>
          <w:rFonts w:ascii="Arial" w:hAnsi="Arial" w:cs="Arial"/>
          <w:b/>
          <w:bCs/>
          <w:color w:val="000000"/>
          <w:sz w:val="22"/>
          <w:szCs w:val="22"/>
        </w:rPr>
        <w:t>087</w:t>
      </w:r>
    </w:p>
    <w:p w14:paraId="10C30FA1" w14:textId="77777777" w:rsidR="0041785B" w:rsidRPr="00177E1A" w:rsidRDefault="0041785B" w:rsidP="00177E1A">
      <w:pPr>
        <w:spacing w:line="360" w:lineRule="auto"/>
        <w:rPr>
          <w:rFonts w:ascii="Arial" w:hAnsi="Arial" w:cs="Arial"/>
          <w:sz w:val="22"/>
          <w:szCs w:val="22"/>
        </w:rPr>
      </w:pPr>
    </w:p>
    <w:p w14:paraId="1A12FD79" w14:textId="74FCEB48" w:rsidR="009517C8" w:rsidRPr="00177E1A" w:rsidRDefault="009517C8" w:rsidP="00177E1A">
      <w:pPr>
        <w:spacing w:line="360" w:lineRule="auto"/>
        <w:rPr>
          <w:rFonts w:ascii="Arial" w:hAnsi="Arial" w:cs="Arial"/>
          <w:b/>
          <w:bCs/>
          <w:sz w:val="22"/>
          <w:szCs w:val="22"/>
        </w:rPr>
      </w:pPr>
      <w:r w:rsidRPr="00177E1A">
        <w:rPr>
          <w:rFonts w:ascii="Arial" w:hAnsi="Arial" w:cs="Arial"/>
          <w:b/>
          <w:bCs/>
          <w:sz w:val="22"/>
          <w:szCs w:val="22"/>
        </w:rPr>
        <w:t>Introduction</w:t>
      </w:r>
    </w:p>
    <w:p w14:paraId="18BF192D" w14:textId="77777777" w:rsidR="009517C8" w:rsidRPr="00177E1A" w:rsidRDefault="009517C8" w:rsidP="00177E1A">
      <w:pPr>
        <w:spacing w:line="360" w:lineRule="auto"/>
        <w:rPr>
          <w:rFonts w:ascii="Arial" w:hAnsi="Arial" w:cs="Arial"/>
          <w:b/>
          <w:bCs/>
          <w:sz w:val="22"/>
          <w:szCs w:val="22"/>
        </w:rPr>
      </w:pPr>
    </w:p>
    <w:p w14:paraId="4A9F2634" w14:textId="046EDF5A" w:rsidR="00E77D7A" w:rsidRPr="00177E1A" w:rsidRDefault="003D75AB" w:rsidP="004A0F43">
      <w:pPr>
        <w:spacing w:line="360" w:lineRule="auto"/>
        <w:rPr>
          <w:rFonts w:ascii="Arial" w:hAnsi="Arial" w:cs="Arial"/>
          <w:sz w:val="22"/>
          <w:szCs w:val="22"/>
        </w:rPr>
      </w:pPr>
      <w:r w:rsidRPr="00177E1A">
        <w:rPr>
          <w:rFonts w:ascii="Arial" w:hAnsi="Arial" w:cs="Arial"/>
          <w:sz w:val="22"/>
          <w:szCs w:val="22"/>
        </w:rPr>
        <w:t>It is widely acknowledged that</w:t>
      </w:r>
      <w:r w:rsidR="00232E72" w:rsidRPr="00177E1A">
        <w:rPr>
          <w:rFonts w:ascii="Arial" w:hAnsi="Arial" w:cs="Arial"/>
          <w:sz w:val="22"/>
          <w:szCs w:val="22"/>
        </w:rPr>
        <w:t xml:space="preserve"> vocal demands placed upon musical theatre (MT) performers </w:t>
      </w:r>
      <w:r w:rsidR="009517C8" w:rsidRPr="00177E1A">
        <w:rPr>
          <w:rFonts w:ascii="Arial" w:hAnsi="Arial" w:cs="Arial"/>
          <w:sz w:val="22"/>
          <w:szCs w:val="22"/>
        </w:rPr>
        <w:t>are</w:t>
      </w:r>
      <w:r w:rsidRPr="00177E1A">
        <w:rPr>
          <w:rFonts w:ascii="Arial" w:hAnsi="Arial" w:cs="Arial"/>
          <w:sz w:val="22"/>
          <w:szCs w:val="22"/>
        </w:rPr>
        <w:t xml:space="preserve"> steadily</w:t>
      </w:r>
      <w:r w:rsidR="000348F8" w:rsidRPr="00177E1A">
        <w:rPr>
          <w:rFonts w:ascii="Arial" w:hAnsi="Arial" w:cs="Arial"/>
          <w:sz w:val="22"/>
          <w:szCs w:val="22"/>
        </w:rPr>
        <w:t xml:space="preserve"> increasing</w:t>
      </w:r>
      <w:r w:rsidR="007868F4" w:rsidRPr="00177E1A">
        <w:rPr>
          <w:rFonts w:ascii="Arial" w:hAnsi="Arial" w:cs="Arial"/>
          <w:sz w:val="22"/>
          <w:szCs w:val="22"/>
        </w:rPr>
        <w:t xml:space="preserve"> </w:t>
      </w:r>
      <w:r w:rsidR="00D90D1D">
        <w:rPr>
          <w:rFonts w:ascii="Arial" w:hAnsi="Arial" w:cs="Arial"/>
          <w:sz w:val="22"/>
          <w:szCs w:val="22"/>
        </w:rPr>
        <w:t xml:space="preserve">in respect to </w:t>
      </w:r>
      <w:r w:rsidR="007868F4" w:rsidRPr="00177E1A">
        <w:rPr>
          <w:rFonts w:ascii="Arial" w:hAnsi="Arial" w:cs="Arial"/>
          <w:sz w:val="22"/>
          <w:szCs w:val="22"/>
        </w:rPr>
        <w:t>both timb</w:t>
      </w:r>
      <w:r w:rsidR="00D90D1D">
        <w:rPr>
          <w:rFonts w:ascii="Arial" w:hAnsi="Arial" w:cs="Arial"/>
          <w:sz w:val="22"/>
          <w:szCs w:val="22"/>
        </w:rPr>
        <w:t>er</w:t>
      </w:r>
      <w:r w:rsidR="007868F4" w:rsidRPr="00177E1A">
        <w:rPr>
          <w:rFonts w:ascii="Arial" w:hAnsi="Arial" w:cs="Arial"/>
          <w:sz w:val="22"/>
          <w:szCs w:val="22"/>
        </w:rPr>
        <w:t xml:space="preserve"> and fitness</w:t>
      </w:r>
      <w:r w:rsidR="00ED5973" w:rsidRPr="00177E1A">
        <w:rPr>
          <w:rFonts w:ascii="Arial" w:hAnsi="Arial" w:cs="Arial"/>
          <w:sz w:val="22"/>
          <w:szCs w:val="22"/>
        </w:rPr>
        <w:t>,</w:t>
      </w:r>
      <w:r w:rsidR="007868F4" w:rsidRPr="00177E1A">
        <w:rPr>
          <w:rFonts w:ascii="Arial" w:hAnsi="Arial" w:cs="Arial"/>
          <w:sz w:val="22"/>
          <w:szCs w:val="22"/>
        </w:rPr>
        <w:t xml:space="preserve"> with performers now required to be proficient across multiple</w:t>
      </w:r>
      <w:r w:rsidR="00FE6DB0">
        <w:rPr>
          <w:rFonts w:ascii="Arial" w:hAnsi="Arial" w:cs="Arial"/>
          <w:sz w:val="22"/>
          <w:szCs w:val="22"/>
        </w:rPr>
        <w:t xml:space="preserve"> co</w:t>
      </w:r>
      <w:r w:rsidR="006F120C">
        <w:rPr>
          <w:rFonts w:ascii="Arial" w:hAnsi="Arial" w:cs="Arial"/>
          <w:sz w:val="22"/>
          <w:szCs w:val="22"/>
        </w:rPr>
        <w:t>ntemporary</w:t>
      </w:r>
      <w:r w:rsidR="00FE6DB0">
        <w:rPr>
          <w:rFonts w:ascii="Arial" w:hAnsi="Arial" w:cs="Arial"/>
          <w:sz w:val="22"/>
          <w:szCs w:val="22"/>
        </w:rPr>
        <w:t xml:space="preserve"> co</w:t>
      </w:r>
      <w:r w:rsidR="006F120C">
        <w:rPr>
          <w:rFonts w:ascii="Arial" w:hAnsi="Arial" w:cs="Arial"/>
          <w:sz w:val="22"/>
          <w:szCs w:val="22"/>
        </w:rPr>
        <w:t>mmercial</w:t>
      </w:r>
      <w:r w:rsidR="00FE6DB0">
        <w:rPr>
          <w:rFonts w:ascii="Arial" w:hAnsi="Arial" w:cs="Arial"/>
          <w:sz w:val="22"/>
          <w:szCs w:val="22"/>
        </w:rPr>
        <w:t xml:space="preserve"> music (CCM)</w:t>
      </w:r>
      <w:r w:rsidR="00177E1A">
        <w:rPr>
          <w:rFonts w:ascii="Arial" w:hAnsi="Arial" w:cs="Arial"/>
          <w:sz w:val="22"/>
          <w:szCs w:val="22"/>
        </w:rPr>
        <w:t xml:space="preserve"> </w:t>
      </w:r>
      <w:r w:rsidR="007868F4" w:rsidRPr="00177E1A">
        <w:rPr>
          <w:rFonts w:ascii="Arial" w:hAnsi="Arial" w:cs="Arial"/>
          <w:sz w:val="22"/>
          <w:szCs w:val="22"/>
        </w:rPr>
        <w:t xml:space="preserve">vocal styles whilst maintaining an eight-show </w:t>
      </w:r>
      <w:r w:rsidR="00F63722">
        <w:rPr>
          <w:rFonts w:ascii="Arial" w:hAnsi="Arial" w:cs="Arial"/>
          <w:sz w:val="22"/>
          <w:szCs w:val="22"/>
        </w:rPr>
        <w:t>per</w:t>
      </w:r>
      <w:r w:rsidR="007868F4" w:rsidRPr="00177E1A">
        <w:rPr>
          <w:rFonts w:ascii="Arial" w:hAnsi="Arial" w:cs="Arial"/>
          <w:sz w:val="22"/>
          <w:szCs w:val="22"/>
        </w:rPr>
        <w:t xml:space="preserve"> week schedule (</w:t>
      </w:r>
      <w:proofErr w:type="spellStart"/>
      <w:r w:rsidR="007868F4" w:rsidRPr="00177E1A">
        <w:rPr>
          <w:rFonts w:ascii="Arial" w:hAnsi="Arial" w:cs="Arial"/>
          <w:sz w:val="22"/>
          <w:szCs w:val="22"/>
        </w:rPr>
        <w:t>LeBorgne</w:t>
      </w:r>
      <w:proofErr w:type="spellEnd"/>
      <w:r w:rsidR="007868F4" w:rsidRPr="00177E1A">
        <w:rPr>
          <w:rFonts w:ascii="Arial" w:hAnsi="Arial" w:cs="Arial"/>
          <w:sz w:val="22"/>
          <w:szCs w:val="22"/>
        </w:rPr>
        <w:t xml:space="preserve"> &amp; Rosenberg, 2021). </w:t>
      </w:r>
      <w:r w:rsidR="00400AAF" w:rsidRPr="00177E1A">
        <w:rPr>
          <w:rFonts w:ascii="Arial" w:hAnsi="Arial" w:cs="Arial"/>
          <w:sz w:val="22"/>
          <w:szCs w:val="22"/>
        </w:rPr>
        <w:t>With</w:t>
      </w:r>
      <w:r w:rsidR="00896824" w:rsidRPr="00177E1A">
        <w:rPr>
          <w:rFonts w:ascii="Arial" w:hAnsi="Arial" w:cs="Arial"/>
          <w:sz w:val="22"/>
          <w:szCs w:val="22"/>
        </w:rPr>
        <w:t xml:space="preserve"> the focus on story-telling and emotional expression,</w:t>
      </w:r>
      <w:r w:rsidR="007151EA" w:rsidRPr="00177E1A">
        <w:rPr>
          <w:rFonts w:ascii="Arial" w:hAnsi="Arial" w:cs="Arial"/>
          <w:sz w:val="22"/>
          <w:szCs w:val="22"/>
        </w:rPr>
        <w:t xml:space="preserve"> and with the rise in popularity of the ‘rock’ musical (</w:t>
      </w:r>
      <w:r w:rsidR="00E77D7A" w:rsidRPr="00177E1A">
        <w:rPr>
          <w:rFonts w:ascii="Arial" w:hAnsi="Arial" w:cs="Arial"/>
          <w:sz w:val="22"/>
          <w:szCs w:val="22"/>
        </w:rPr>
        <w:t xml:space="preserve">Edwin, 2005; </w:t>
      </w:r>
      <w:proofErr w:type="spellStart"/>
      <w:r w:rsidR="00E77D7A" w:rsidRPr="00177E1A">
        <w:rPr>
          <w:rFonts w:ascii="Arial" w:hAnsi="Arial" w:cs="Arial"/>
          <w:sz w:val="22"/>
          <w:szCs w:val="22"/>
        </w:rPr>
        <w:t>Popeil</w:t>
      </w:r>
      <w:proofErr w:type="spellEnd"/>
      <w:r w:rsidR="00E77D7A" w:rsidRPr="00177E1A">
        <w:rPr>
          <w:rFonts w:ascii="Arial" w:hAnsi="Arial" w:cs="Arial"/>
          <w:sz w:val="22"/>
          <w:szCs w:val="22"/>
        </w:rPr>
        <w:t>, 2007</w:t>
      </w:r>
      <w:r w:rsidR="007151EA" w:rsidRPr="00177E1A">
        <w:rPr>
          <w:rFonts w:ascii="Arial" w:hAnsi="Arial" w:cs="Arial"/>
          <w:sz w:val="22"/>
          <w:szCs w:val="22"/>
        </w:rPr>
        <w:t>),</w:t>
      </w:r>
      <w:r w:rsidR="00896824" w:rsidRPr="00177E1A">
        <w:rPr>
          <w:rFonts w:ascii="Arial" w:hAnsi="Arial" w:cs="Arial"/>
          <w:sz w:val="22"/>
          <w:szCs w:val="22"/>
        </w:rPr>
        <w:t xml:space="preserve"> </w:t>
      </w:r>
      <w:r w:rsidR="007151EA" w:rsidRPr="00177E1A">
        <w:rPr>
          <w:rFonts w:ascii="Arial" w:hAnsi="Arial" w:cs="Arial"/>
          <w:sz w:val="22"/>
          <w:szCs w:val="22"/>
        </w:rPr>
        <w:t>the modern MT vocal archetype</w:t>
      </w:r>
      <w:r w:rsidR="00D90D1D">
        <w:rPr>
          <w:rFonts w:ascii="Arial" w:hAnsi="Arial" w:cs="Arial"/>
          <w:sz w:val="22"/>
          <w:szCs w:val="22"/>
        </w:rPr>
        <w:t>, which could now be classified under the CCM banner,</w:t>
      </w:r>
      <w:r w:rsidR="007151EA" w:rsidRPr="00177E1A">
        <w:rPr>
          <w:rFonts w:ascii="Arial" w:hAnsi="Arial" w:cs="Arial"/>
          <w:sz w:val="22"/>
          <w:szCs w:val="22"/>
        </w:rPr>
        <w:t xml:space="preserve"> is more speech-based and intelligible than its Western classical </w:t>
      </w:r>
      <w:r w:rsidR="008D188B" w:rsidRPr="00177E1A">
        <w:rPr>
          <w:rFonts w:ascii="Arial" w:hAnsi="Arial" w:cs="Arial"/>
          <w:sz w:val="22"/>
          <w:szCs w:val="22"/>
        </w:rPr>
        <w:t>counterpart</w:t>
      </w:r>
      <w:r w:rsidR="00D90D1D">
        <w:rPr>
          <w:rFonts w:ascii="Arial" w:hAnsi="Arial" w:cs="Arial"/>
          <w:sz w:val="22"/>
          <w:szCs w:val="22"/>
        </w:rPr>
        <w:t>,</w:t>
      </w:r>
      <w:r w:rsidR="008D188B" w:rsidRPr="00177E1A">
        <w:rPr>
          <w:rFonts w:ascii="Arial" w:hAnsi="Arial" w:cs="Arial"/>
          <w:sz w:val="22"/>
          <w:szCs w:val="22"/>
        </w:rPr>
        <w:t xml:space="preserve"> and</w:t>
      </w:r>
      <w:r w:rsidR="00E77D7A" w:rsidRPr="00177E1A">
        <w:rPr>
          <w:rFonts w:ascii="Arial" w:hAnsi="Arial" w:cs="Arial"/>
          <w:sz w:val="22"/>
          <w:szCs w:val="22"/>
        </w:rPr>
        <w:t xml:space="preserve"> consists of </w:t>
      </w:r>
      <w:r w:rsidR="006F120C">
        <w:rPr>
          <w:rFonts w:ascii="Arial" w:hAnsi="Arial" w:cs="Arial"/>
          <w:sz w:val="22"/>
          <w:szCs w:val="22"/>
        </w:rPr>
        <w:t>timbres</w:t>
      </w:r>
      <w:r w:rsidR="007151EA" w:rsidRPr="00177E1A">
        <w:rPr>
          <w:rFonts w:ascii="Arial" w:hAnsi="Arial" w:cs="Arial"/>
          <w:sz w:val="22"/>
          <w:szCs w:val="22"/>
        </w:rPr>
        <w:t xml:space="preserve"> commonly referred to a</w:t>
      </w:r>
      <w:r w:rsidR="00E77D7A" w:rsidRPr="00177E1A">
        <w:rPr>
          <w:rFonts w:ascii="Arial" w:hAnsi="Arial" w:cs="Arial"/>
          <w:sz w:val="22"/>
          <w:szCs w:val="22"/>
        </w:rPr>
        <w:t>s</w:t>
      </w:r>
      <w:r w:rsidR="007151EA" w:rsidRPr="00177E1A">
        <w:rPr>
          <w:rFonts w:ascii="Arial" w:hAnsi="Arial" w:cs="Arial"/>
          <w:sz w:val="22"/>
          <w:szCs w:val="22"/>
        </w:rPr>
        <w:t xml:space="preserve"> belt </w:t>
      </w:r>
      <w:r w:rsidR="00E77D7A" w:rsidRPr="00177E1A">
        <w:rPr>
          <w:rFonts w:ascii="Arial" w:hAnsi="Arial" w:cs="Arial"/>
          <w:sz w:val="22"/>
          <w:szCs w:val="22"/>
        </w:rPr>
        <w:t>and mix</w:t>
      </w:r>
      <w:r w:rsidR="006F120C">
        <w:rPr>
          <w:rFonts w:ascii="Arial" w:hAnsi="Arial" w:cs="Arial"/>
          <w:sz w:val="22"/>
          <w:szCs w:val="22"/>
        </w:rPr>
        <w:t xml:space="preserve"> </w:t>
      </w:r>
      <w:r w:rsidR="007151EA" w:rsidRPr="00177E1A">
        <w:rPr>
          <w:rFonts w:ascii="Arial" w:hAnsi="Arial" w:cs="Arial"/>
          <w:sz w:val="22"/>
          <w:szCs w:val="22"/>
        </w:rPr>
        <w:t>qualit</w:t>
      </w:r>
      <w:r w:rsidR="00E77D7A" w:rsidRPr="00177E1A">
        <w:rPr>
          <w:rFonts w:ascii="Arial" w:hAnsi="Arial" w:cs="Arial"/>
          <w:sz w:val="22"/>
          <w:szCs w:val="22"/>
        </w:rPr>
        <w:t>ies</w:t>
      </w:r>
      <w:r w:rsidR="007151EA" w:rsidRPr="00177E1A">
        <w:rPr>
          <w:rFonts w:ascii="Arial" w:hAnsi="Arial" w:cs="Arial"/>
          <w:sz w:val="22"/>
          <w:szCs w:val="22"/>
        </w:rPr>
        <w:t>, particularly for female singers (Roll, 2015</w:t>
      </w:r>
      <w:r w:rsidR="00D90D1D">
        <w:rPr>
          <w:rFonts w:ascii="Arial" w:hAnsi="Arial" w:cs="Arial"/>
          <w:sz w:val="22"/>
          <w:szCs w:val="22"/>
        </w:rPr>
        <w:t>; Read, 2021</w:t>
      </w:r>
      <w:r w:rsidR="007151EA" w:rsidRPr="00177E1A">
        <w:rPr>
          <w:rFonts w:ascii="Arial" w:hAnsi="Arial" w:cs="Arial"/>
          <w:sz w:val="22"/>
          <w:szCs w:val="22"/>
        </w:rPr>
        <w:t xml:space="preserve">). </w:t>
      </w:r>
    </w:p>
    <w:p w14:paraId="70233733" w14:textId="77777777" w:rsidR="00E77D7A" w:rsidRPr="00177E1A" w:rsidRDefault="00E77D7A" w:rsidP="004A0F43">
      <w:pPr>
        <w:spacing w:line="360" w:lineRule="auto"/>
        <w:rPr>
          <w:rFonts w:ascii="Arial" w:hAnsi="Arial" w:cs="Arial"/>
          <w:sz w:val="22"/>
          <w:szCs w:val="22"/>
        </w:rPr>
      </w:pPr>
    </w:p>
    <w:p w14:paraId="0BC0F31D" w14:textId="2F42DA97" w:rsidR="00F965C2" w:rsidRPr="00D90D1D" w:rsidRDefault="00E77D7A" w:rsidP="004A0F43">
      <w:pPr>
        <w:spacing w:line="360" w:lineRule="auto"/>
        <w:rPr>
          <w:rFonts w:ascii="Arial" w:hAnsi="Arial" w:cs="Arial"/>
          <w:sz w:val="22"/>
          <w:szCs w:val="22"/>
        </w:rPr>
      </w:pPr>
      <w:r w:rsidRPr="00F63722">
        <w:rPr>
          <w:rFonts w:ascii="Arial" w:hAnsi="Arial" w:cs="Arial"/>
          <w:sz w:val="22"/>
          <w:szCs w:val="22"/>
        </w:rPr>
        <w:t xml:space="preserve">As expectations </w:t>
      </w:r>
      <w:r w:rsidR="000B7767" w:rsidRPr="00F63722">
        <w:rPr>
          <w:rFonts w:ascii="Arial" w:hAnsi="Arial" w:cs="Arial"/>
          <w:sz w:val="22"/>
          <w:szCs w:val="22"/>
        </w:rPr>
        <w:t>upon</w:t>
      </w:r>
      <w:r w:rsidRPr="00F63722">
        <w:rPr>
          <w:rFonts w:ascii="Arial" w:hAnsi="Arial" w:cs="Arial"/>
          <w:sz w:val="22"/>
          <w:szCs w:val="22"/>
        </w:rPr>
        <w:t xml:space="preserve"> a professional MT performer</w:t>
      </w:r>
      <w:r w:rsidR="000B7767" w:rsidRPr="00F63722">
        <w:rPr>
          <w:rFonts w:ascii="Arial" w:hAnsi="Arial" w:cs="Arial"/>
          <w:sz w:val="22"/>
          <w:szCs w:val="22"/>
        </w:rPr>
        <w:t>’</w:t>
      </w:r>
      <w:r w:rsidRPr="00F63722">
        <w:rPr>
          <w:rFonts w:ascii="Arial" w:hAnsi="Arial" w:cs="Arial"/>
          <w:sz w:val="22"/>
          <w:szCs w:val="22"/>
        </w:rPr>
        <w:t>s voice</w:t>
      </w:r>
      <w:r w:rsidR="000B7767" w:rsidRPr="00F63722">
        <w:rPr>
          <w:rFonts w:ascii="Arial" w:hAnsi="Arial" w:cs="Arial"/>
          <w:sz w:val="22"/>
          <w:szCs w:val="22"/>
        </w:rPr>
        <w:t xml:space="preserve"> evolve toward current musical tastes (Edwin, 2005)</w:t>
      </w:r>
      <w:r w:rsidRPr="00F63722">
        <w:rPr>
          <w:rFonts w:ascii="Arial" w:hAnsi="Arial" w:cs="Arial"/>
          <w:sz w:val="22"/>
          <w:szCs w:val="22"/>
        </w:rPr>
        <w:t>, and with the prevalence of vocal ‘burn-out’ (Binney, 2022), the</w:t>
      </w:r>
      <w:r w:rsidR="000D5857" w:rsidRPr="00F63722">
        <w:rPr>
          <w:rFonts w:ascii="Arial" w:hAnsi="Arial" w:cs="Arial"/>
          <w:sz w:val="22"/>
          <w:szCs w:val="22"/>
        </w:rPr>
        <w:t xml:space="preserve"> pursuit of more</w:t>
      </w:r>
      <w:r w:rsidR="00ED5973" w:rsidRPr="00F63722">
        <w:rPr>
          <w:rFonts w:ascii="Arial" w:hAnsi="Arial" w:cs="Arial"/>
          <w:sz w:val="22"/>
          <w:szCs w:val="22"/>
        </w:rPr>
        <w:t xml:space="preserve"> </w:t>
      </w:r>
      <w:r w:rsidR="002C67B5" w:rsidRPr="00F63722">
        <w:rPr>
          <w:rFonts w:ascii="Arial" w:hAnsi="Arial" w:cs="Arial"/>
          <w:sz w:val="22"/>
          <w:szCs w:val="22"/>
        </w:rPr>
        <w:t>sustainable</w:t>
      </w:r>
      <w:r w:rsidR="00093689" w:rsidRPr="00F63722">
        <w:rPr>
          <w:rFonts w:ascii="Arial" w:hAnsi="Arial" w:cs="Arial"/>
          <w:sz w:val="22"/>
          <w:szCs w:val="22"/>
        </w:rPr>
        <w:t xml:space="preserve"> and efficient</w:t>
      </w:r>
      <w:r w:rsidR="002C67B5" w:rsidRPr="00F63722">
        <w:rPr>
          <w:rFonts w:ascii="Arial" w:hAnsi="Arial" w:cs="Arial"/>
          <w:sz w:val="22"/>
          <w:szCs w:val="22"/>
        </w:rPr>
        <w:t xml:space="preserve"> </w:t>
      </w:r>
      <w:r w:rsidR="00ED5973" w:rsidRPr="00F63722">
        <w:rPr>
          <w:rFonts w:ascii="Arial" w:hAnsi="Arial" w:cs="Arial"/>
          <w:sz w:val="22"/>
          <w:szCs w:val="22"/>
        </w:rPr>
        <w:t>production</w:t>
      </w:r>
      <w:r w:rsidR="00177E1A" w:rsidRPr="00F63722">
        <w:rPr>
          <w:rFonts w:ascii="Arial" w:hAnsi="Arial" w:cs="Arial"/>
          <w:b/>
          <w:bCs/>
          <w:sz w:val="22"/>
          <w:szCs w:val="22"/>
        </w:rPr>
        <w:t xml:space="preserve"> </w:t>
      </w:r>
      <w:r w:rsidR="00ED5973" w:rsidRPr="00F63722">
        <w:rPr>
          <w:rFonts w:ascii="Arial" w:hAnsi="Arial" w:cs="Arial"/>
          <w:sz w:val="22"/>
          <w:szCs w:val="22"/>
        </w:rPr>
        <w:t xml:space="preserve">of </w:t>
      </w:r>
      <w:r w:rsidRPr="00F63722">
        <w:rPr>
          <w:rFonts w:ascii="Arial" w:hAnsi="Arial" w:cs="Arial"/>
          <w:sz w:val="22"/>
          <w:szCs w:val="22"/>
        </w:rPr>
        <w:t>these</w:t>
      </w:r>
      <w:r w:rsidR="00ED5973" w:rsidRPr="00F63722">
        <w:rPr>
          <w:rFonts w:ascii="Arial" w:hAnsi="Arial" w:cs="Arial"/>
          <w:sz w:val="22"/>
          <w:szCs w:val="22"/>
        </w:rPr>
        <w:t xml:space="preserve"> contemporary </w:t>
      </w:r>
      <w:r w:rsidR="00F63722" w:rsidRPr="00F63722">
        <w:rPr>
          <w:rFonts w:ascii="Arial" w:hAnsi="Arial" w:cs="Arial"/>
          <w:sz w:val="22"/>
          <w:szCs w:val="22"/>
        </w:rPr>
        <w:t xml:space="preserve">sounds </w:t>
      </w:r>
      <w:r w:rsidR="002C67B5" w:rsidRPr="00F63722">
        <w:rPr>
          <w:rFonts w:ascii="Arial" w:hAnsi="Arial" w:cs="Arial"/>
          <w:sz w:val="22"/>
          <w:szCs w:val="22"/>
        </w:rPr>
        <w:t>has been a</w:t>
      </w:r>
      <w:r w:rsidR="00CC6CEB" w:rsidRPr="00F63722">
        <w:rPr>
          <w:rFonts w:ascii="Arial" w:hAnsi="Arial" w:cs="Arial"/>
          <w:sz w:val="22"/>
          <w:szCs w:val="22"/>
        </w:rPr>
        <w:t xml:space="preserve">n important </w:t>
      </w:r>
      <w:r w:rsidR="004615D0" w:rsidRPr="00F63722">
        <w:rPr>
          <w:rFonts w:ascii="Arial" w:hAnsi="Arial" w:cs="Arial"/>
          <w:sz w:val="22"/>
          <w:szCs w:val="22"/>
        </w:rPr>
        <w:t>topic</w:t>
      </w:r>
      <w:r w:rsidR="00CC6CEB" w:rsidRPr="00F63722">
        <w:rPr>
          <w:rFonts w:ascii="Arial" w:hAnsi="Arial" w:cs="Arial"/>
          <w:sz w:val="22"/>
          <w:szCs w:val="22"/>
        </w:rPr>
        <w:t xml:space="preserve"> </w:t>
      </w:r>
      <w:r w:rsidR="002C67B5" w:rsidRPr="00F63722">
        <w:rPr>
          <w:rFonts w:ascii="Arial" w:hAnsi="Arial" w:cs="Arial"/>
          <w:sz w:val="22"/>
          <w:szCs w:val="22"/>
        </w:rPr>
        <w:t>of voice pedagogues over the latter part of the twentieth century</w:t>
      </w:r>
      <w:r w:rsidR="00B05A57" w:rsidRPr="00F63722">
        <w:rPr>
          <w:rFonts w:ascii="Arial" w:hAnsi="Arial" w:cs="Arial"/>
          <w:sz w:val="22"/>
          <w:szCs w:val="22"/>
        </w:rPr>
        <w:t xml:space="preserve"> </w:t>
      </w:r>
      <w:r w:rsidR="006F120C" w:rsidRPr="00F63722">
        <w:rPr>
          <w:rFonts w:ascii="Arial" w:hAnsi="Arial" w:cs="Arial"/>
          <w:sz w:val="22"/>
          <w:szCs w:val="22"/>
        </w:rPr>
        <w:t>(</w:t>
      </w:r>
      <w:r w:rsidR="006F120C" w:rsidRPr="00F63722">
        <w:rPr>
          <w:rFonts w:ascii="Arial" w:hAnsi="Arial" w:cs="Arial"/>
          <w:sz w:val="22"/>
          <w:szCs w:val="22"/>
        </w:rPr>
        <w:t>Bartlett &amp; Naismith, 2020</w:t>
      </w:r>
      <w:r w:rsidR="006F120C" w:rsidRPr="00F63722">
        <w:rPr>
          <w:rFonts w:ascii="Arial" w:hAnsi="Arial" w:cs="Arial"/>
          <w:sz w:val="22"/>
          <w:szCs w:val="22"/>
        </w:rPr>
        <w:t xml:space="preserve">; </w:t>
      </w:r>
      <w:proofErr w:type="spellStart"/>
      <w:r w:rsidR="00B05A57" w:rsidRPr="00F63722">
        <w:rPr>
          <w:rFonts w:ascii="Arial" w:hAnsi="Arial" w:cs="Arial"/>
          <w:sz w:val="22"/>
          <w:szCs w:val="22"/>
        </w:rPr>
        <w:t>LeBorgne</w:t>
      </w:r>
      <w:proofErr w:type="spellEnd"/>
      <w:r w:rsidR="00B05A57" w:rsidRPr="00F63722">
        <w:rPr>
          <w:rFonts w:ascii="Arial" w:hAnsi="Arial" w:cs="Arial"/>
          <w:sz w:val="22"/>
          <w:szCs w:val="22"/>
        </w:rPr>
        <w:t xml:space="preserve"> &amp; Rosenberg, 2021).</w:t>
      </w:r>
      <w:r w:rsidR="00C108B6" w:rsidRPr="00F63722">
        <w:rPr>
          <w:rFonts w:ascii="Arial" w:hAnsi="Arial" w:cs="Arial"/>
          <w:sz w:val="22"/>
          <w:szCs w:val="22"/>
        </w:rPr>
        <w:t xml:space="preserve"> </w:t>
      </w:r>
      <w:r w:rsidR="00334A32" w:rsidRPr="00F63722">
        <w:rPr>
          <w:rFonts w:ascii="Arial" w:hAnsi="Arial" w:cs="Arial"/>
          <w:sz w:val="22"/>
          <w:szCs w:val="22"/>
        </w:rPr>
        <w:t xml:space="preserve">Today, </w:t>
      </w:r>
      <w:r w:rsidR="00B67F32" w:rsidRPr="00F63722">
        <w:rPr>
          <w:rFonts w:ascii="Arial" w:hAnsi="Arial" w:cs="Arial"/>
          <w:sz w:val="22"/>
          <w:szCs w:val="22"/>
        </w:rPr>
        <w:t>m</w:t>
      </w:r>
      <w:r w:rsidR="000B2991" w:rsidRPr="00F63722">
        <w:rPr>
          <w:rFonts w:ascii="Arial" w:hAnsi="Arial" w:cs="Arial"/>
          <w:sz w:val="22"/>
          <w:szCs w:val="22"/>
        </w:rPr>
        <w:t xml:space="preserve">uch research exists surrounding the understanding and control of the physiological mechanisms of CCM </w:t>
      </w:r>
      <w:r w:rsidR="00EF442B">
        <w:rPr>
          <w:rFonts w:ascii="Arial" w:hAnsi="Arial" w:cs="Arial"/>
          <w:sz w:val="22"/>
          <w:szCs w:val="22"/>
        </w:rPr>
        <w:t xml:space="preserve">and MT </w:t>
      </w:r>
      <w:r w:rsidR="002E7BAD" w:rsidRPr="00F63722">
        <w:rPr>
          <w:rFonts w:ascii="Arial" w:hAnsi="Arial" w:cs="Arial"/>
          <w:sz w:val="22"/>
          <w:szCs w:val="22"/>
        </w:rPr>
        <w:t>voice qualities</w:t>
      </w:r>
      <w:r w:rsidR="00EF442B">
        <w:rPr>
          <w:rFonts w:ascii="Arial" w:hAnsi="Arial" w:cs="Arial"/>
          <w:sz w:val="22"/>
          <w:szCs w:val="22"/>
        </w:rPr>
        <w:t xml:space="preserve">, </w:t>
      </w:r>
      <w:r w:rsidR="00E82839" w:rsidRPr="00F63722">
        <w:rPr>
          <w:rFonts w:ascii="Arial" w:hAnsi="Arial" w:cs="Arial"/>
          <w:sz w:val="22"/>
          <w:szCs w:val="22"/>
        </w:rPr>
        <w:t>such as presented by leading investigators</w:t>
      </w:r>
      <w:r w:rsidR="00603537" w:rsidRPr="00F63722">
        <w:rPr>
          <w:rFonts w:ascii="Arial" w:hAnsi="Arial" w:cs="Arial"/>
          <w:sz w:val="22"/>
          <w:szCs w:val="22"/>
        </w:rPr>
        <w:t xml:space="preserve"> Colton &amp; </w:t>
      </w:r>
      <w:proofErr w:type="spellStart"/>
      <w:r w:rsidR="00603537" w:rsidRPr="00F63722">
        <w:rPr>
          <w:rFonts w:ascii="Arial" w:hAnsi="Arial" w:cs="Arial"/>
          <w:sz w:val="22"/>
          <w:szCs w:val="22"/>
        </w:rPr>
        <w:t>Estill</w:t>
      </w:r>
      <w:proofErr w:type="spellEnd"/>
      <w:r w:rsidR="00603537" w:rsidRPr="00F63722">
        <w:rPr>
          <w:rFonts w:ascii="Arial" w:hAnsi="Arial" w:cs="Arial"/>
          <w:sz w:val="22"/>
          <w:szCs w:val="22"/>
        </w:rPr>
        <w:t xml:space="preserve"> (1979),</w:t>
      </w:r>
      <w:r w:rsidR="00E82839" w:rsidRPr="00F63722">
        <w:rPr>
          <w:rFonts w:ascii="Arial" w:hAnsi="Arial" w:cs="Arial"/>
          <w:sz w:val="22"/>
          <w:szCs w:val="22"/>
        </w:rPr>
        <w:t xml:space="preserve"> </w:t>
      </w:r>
      <w:r w:rsidR="000B2991" w:rsidRPr="00F63722">
        <w:rPr>
          <w:rFonts w:ascii="Arial" w:hAnsi="Arial" w:cs="Arial"/>
          <w:sz w:val="22"/>
          <w:szCs w:val="22"/>
        </w:rPr>
        <w:t>Sundberg et al.</w:t>
      </w:r>
      <w:r w:rsidR="00B67F32" w:rsidRPr="00F63722">
        <w:rPr>
          <w:rFonts w:ascii="Arial" w:hAnsi="Arial" w:cs="Arial"/>
          <w:sz w:val="22"/>
          <w:szCs w:val="22"/>
        </w:rPr>
        <w:t xml:space="preserve"> </w:t>
      </w:r>
      <w:r w:rsidR="00E82839" w:rsidRPr="00F63722">
        <w:rPr>
          <w:rFonts w:ascii="Arial" w:hAnsi="Arial" w:cs="Arial"/>
          <w:sz w:val="22"/>
          <w:szCs w:val="22"/>
        </w:rPr>
        <w:t>(</w:t>
      </w:r>
      <w:r w:rsidR="000B2991" w:rsidRPr="00F63722">
        <w:rPr>
          <w:rFonts w:ascii="Arial" w:hAnsi="Arial" w:cs="Arial"/>
          <w:sz w:val="22"/>
          <w:szCs w:val="22"/>
        </w:rPr>
        <w:t>1993</w:t>
      </w:r>
      <w:r w:rsidR="00E82839" w:rsidRPr="00F63722">
        <w:rPr>
          <w:rFonts w:ascii="Arial" w:hAnsi="Arial" w:cs="Arial"/>
          <w:sz w:val="22"/>
          <w:szCs w:val="22"/>
        </w:rPr>
        <w:t>),</w:t>
      </w:r>
      <w:r w:rsidR="000B2991" w:rsidRPr="00F63722">
        <w:rPr>
          <w:rFonts w:ascii="Arial" w:hAnsi="Arial" w:cs="Arial"/>
          <w:sz w:val="22"/>
          <w:szCs w:val="22"/>
        </w:rPr>
        <w:t xml:space="preserve"> </w:t>
      </w:r>
      <w:proofErr w:type="spellStart"/>
      <w:r w:rsidR="000B2991" w:rsidRPr="00F63722">
        <w:rPr>
          <w:rFonts w:ascii="Arial" w:hAnsi="Arial" w:cs="Arial"/>
          <w:sz w:val="22"/>
          <w:szCs w:val="22"/>
        </w:rPr>
        <w:t>Björkner</w:t>
      </w:r>
      <w:proofErr w:type="spellEnd"/>
      <w:r w:rsidR="00B67F32" w:rsidRPr="00F63722">
        <w:rPr>
          <w:rFonts w:ascii="Arial" w:hAnsi="Arial" w:cs="Arial"/>
          <w:sz w:val="22"/>
          <w:szCs w:val="22"/>
        </w:rPr>
        <w:t xml:space="preserve"> </w:t>
      </w:r>
      <w:r w:rsidR="00E82839" w:rsidRPr="00F63722">
        <w:rPr>
          <w:rFonts w:ascii="Arial" w:hAnsi="Arial" w:cs="Arial"/>
          <w:sz w:val="22"/>
          <w:szCs w:val="22"/>
        </w:rPr>
        <w:t>(</w:t>
      </w:r>
      <w:r w:rsidR="000B2991" w:rsidRPr="00F63722">
        <w:rPr>
          <w:rFonts w:ascii="Arial" w:hAnsi="Arial" w:cs="Arial"/>
          <w:sz w:val="22"/>
          <w:szCs w:val="22"/>
        </w:rPr>
        <w:t>2008</w:t>
      </w:r>
      <w:r w:rsidR="00B67F32" w:rsidRPr="00F63722">
        <w:rPr>
          <w:rFonts w:ascii="Arial" w:hAnsi="Arial" w:cs="Arial"/>
          <w:sz w:val="22"/>
          <w:szCs w:val="22"/>
        </w:rPr>
        <w:t>)</w:t>
      </w:r>
      <w:r w:rsidR="002E7BAD" w:rsidRPr="00F63722">
        <w:rPr>
          <w:rFonts w:ascii="Arial" w:hAnsi="Arial" w:cs="Arial"/>
          <w:sz w:val="22"/>
          <w:szCs w:val="22"/>
        </w:rPr>
        <w:t xml:space="preserve">, </w:t>
      </w:r>
      <w:proofErr w:type="spellStart"/>
      <w:r w:rsidR="002E7BAD" w:rsidRPr="00F63722">
        <w:rPr>
          <w:rFonts w:ascii="Arial" w:hAnsi="Arial" w:cs="Arial"/>
          <w:sz w:val="22"/>
          <w:szCs w:val="22"/>
        </w:rPr>
        <w:t>Bourne</w:t>
      </w:r>
      <w:proofErr w:type="spellEnd"/>
      <w:r w:rsidR="002E7BAD" w:rsidRPr="00F63722">
        <w:rPr>
          <w:rFonts w:ascii="Arial" w:hAnsi="Arial" w:cs="Arial"/>
          <w:sz w:val="22"/>
          <w:szCs w:val="22"/>
        </w:rPr>
        <w:t xml:space="preserve"> &amp; Garnier (2012) and </w:t>
      </w:r>
      <w:proofErr w:type="spellStart"/>
      <w:r w:rsidR="002E7BAD" w:rsidRPr="00F63722">
        <w:rPr>
          <w:rFonts w:ascii="Arial" w:hAnsi="Arial" w:cs="Arial"/>
          <w:sz w:val="22"/>
          <w:szCs w:val="22"/>
        </w:rPr>
        <w:t>Kochis</w:t>
      </w:r>
      <w:proofErr w:type="spellEnd"/>
      <w:r w:rsidR="002E7BAD" w:rsidRPr="00F63722">
        <w:rPr>
          <w:rFonts w:ascii="Arial" w:hAnsi="Arial" w:cs="Arial"/>
          <w:sz w:val="22"/>
          <w:szCs w:val="22"/>
        </w:rPr>
        <w:t xml:space="preserve">-Jennings </w:t>
      </w:r>
      <w:r w:rsidR="002E7BAD" w:rsidRPr="00F63722">
        <w:rPr>
          <w:rFonts w:ascii="Arial" w:hAnsi="Arial" w:cs="Arial"/>
          <w:i/>
          <w:iCs/>
          <w:sz w:val="22"/>
          <w:szCs w:val="22"/>
        </w:rPr>
        <w:t>et al.</w:t>
      </w:r>
      <w:r w:rsidR="002E7BAD" w:rsidRPr="00F63722">
        <w:rPr>
          <w:rFonts w:ascii="Arial" w:hAnsi="Arial" w:cs="Arial"/>
          <w:sz w:val="22"/>
          <w:szCs w:val="22"/>
        </w:rPr>
        <w:t xml:space="preserve"> (2014)</w:t>
      </w:r>
      <w:r w:rsidR="00E82839" w:rsidRPr="00F63722">
        <w:rPr>
          <w:rFonts w:ascii="Arial" w:hAnsi="Arial" w:cs="Arial"/>
          <w:sz w:val="22"/>
          <w:szCs w:val="22"/>
        </w:rPr>
        <w:t>.</w:t>
      </w:r>
      <w:r w:rsidR="00B67F32" w:rsidRPr="00F63722">
        <w:rPr>
          <w:rFonts w:ascii="Arial" w:hAnsi="Arial" w:cs="Arial"/>
          <w:sz w:val="22"/>
          <w:szCs w:val="22"/>
        </w:rPr>
        <w:t xml:space="preserve"> </w:t>
      </w:r>
      <w:r w:rsidR="00E82839" w:rsidRPr="00F63722">
        <w:rPr>
          <w:rFonts w:ascii="Arial" w:hAnsi="Arial" w:cs="Arial"/>
          <w:sz w:val="22"/>
          <w:szCs w:val="22"/>
        </w:rPr>
        <w:t>N</w:t>
      </w:r>
      <w:r w:rsidR="00B67F32" w:rsidRPr="00F63722">
        <w:rPr>
          <w:rFonts w:ascii="Arial" w:hAnsi="Arial" w:cs="Arial"/>
          <w:sz w:val="22"/>
          <w:szCs w:val="22"/>
        </w:rPr>
        <w:t xml:space="preserve">umerous systemised pedagogical approaches to </w:t>
      </w:r>
      <w:r w:rsidR="003037B8" w:rsidRPr="00F63722">
        <w:rPr>
          <w:rFonts w:ascii="Arial" w:hAnsi="Arial" w:cs="Arial"/>
          <w:sz w:val="22"/>
          <w:szCs w:val="22"/>
        </w:rPr>
        <w:t xml:space="preserve">manipulation of </w:t>
      </w:r>
      <w:r w:rsidR="002E7BAD" w:rsidRPr="00F63722">
        <w:rPr>
          <w:rFonts w:ascii="Arial" w:hAnsi="Arial" w:cs="Arial"/>
          <w:sz w:val="22"/>
          <w:szCs w:val="22"/>
        </w:rPr>
        <w:t>“</w:t>
      </w:r>
      <w:r w:rsidR="003037B8" w:rsidRPr="00F63722">
        <w:rPr>
          <w:rFonts w:ascii="Arial" w:hAnsi="Arial" w:cs="Arial"/>
          <w:sz w:val="22"/>
          <w:szCs w:val="22"/>
        </w:rPr>
        <w:t>laryngeal register</w:t>
      </w:r>
      <w:r w:rsidR="002E7BAD" w:rsidRPr="00F63722">
        <w:rPr>
          <w:rFonts w:ascii="Arial" w:hAnsi="Arial" w:cs="Arial"/>
          <w:sz w:val="22"/>
          <w:szCs w:val="22"/>
        </w:rPr>
        <w:t>”</w:t>
      </w:r>
      <w:r w:rsidR="000D73DE" w:rsidRPr="00F63722">
        <w:rPr>
          <w:rFonts w:ascii="Arial" w:hAnsi="Arial" w:cs="Arial"/>
          <w:sz w:val="22"/>
          <w:szCs w:val="22"/>
        </w:rPr>
        <w:t xml:space="preserve"> (Bozeman, 20</w:t>
      </w:r>
      <w:r w:rsidR="002E7BAD" w:rsidRPr="00F63722">
        <w:rPr>
          <w:rFonts w:ascii="Arial" w:hAnsi="Arial" w:cs="Arial"/>
          <w:sz w:val="22"/>
          <w:szCs w:val="22"/>
        </w:rPr>
        <w:t>22, p. 182</w:t>
      </w:r>
      <w:r w:rsidR="000D73DE" w:rsidRPr="00F63722">
        <w:rPr>
          <w:rFonts w:ascii="Arial" w:hAnsi="Arial" w:cs="Arial"/>
          <w:sz w:val="22"/>
          <w:szCs w:val="22"/>
        </w:rPr>
        <w:t>)</w:t>
      </w:r>
      <w:r w:rsidR="003037B8" w:rsidRPr="00F63722">
        <w:rPr>
          <w:rFonts w:ascii="Arial" w:hAnsi="Arial" w:cs="Arial"/>
          <w:sz w:val="22"/>
          <w:szCs w:val="22"/>
        </w:rPr>
        <w:t>,</w:t>
      </w:r>
      <w:r w:rsidR="002E7BAD" w:rsidRPr="00F63722">
        <w:rPr>
          <w:rFonts w:ascii="Arial" w:hAnsi="Arial" w:cs="Arial"/>
          <w:sz w:val="22"/>
          <w:szCs w:val="22"/>
        </w:rPr>
        <w:t xml:space="preserve"> or</w:t>
      </w:r>
      <w:r w:rsidR="003037B8" w:rsidRPr="00F63722">
        <w:rPr>
          <w:rFonts w:ascii="Arial" w:hAnsi="Arial" w:cs="Arial"/>
          <w:sz w:val="22"/>
          <w:szCs w:val="22"/>
        </w:rPr>
        <w:t xml:space="preserve"> the</w:t>
      </w:r>
      <w:r w:rsidR="00603537" w:rsidRPr="00F63722">
        <w:rPr>
          <w:rFonts w:ascii="Arial" w:hAnsi="Arial" w:cs="Arial"/>
          <w:sz w:val="22"/>
          <w:szCs w:val="22"/>
        </w:rPr>
        <w:t xml:space="preserve"> </w:t>
      </w:r>
      <w:r w:rsidR="000D73DE" w:rsidRPr="00F63722">
        <w:rPr>
          <w:rFonts w:ascii="Arial" w:hAnsi="Arial" w:cs="Arial"/>
          <w:sz w:val="22"/>
          <w:szCs w:val="22"/>
        </w:rPr>
        <w:t>muscular configurations required</w:t>
      </w:r>
      <w:r w:rsidR="00603537" w:rsidRPr="00F63722">
        <w:rPr>
          <w:rFonts w:ascii="Arial" w:hAnsi="Arial" w:cs="Arial"/>
          <w:sz w:val="22"/>
          <w:szCs w:val="22"/>
        </w:rPr>
        <w:t xml:space="preserve"> </w:t>
      </w:r>
      <w:r w:rsidR="000D73DE" w:rsidRPr="00F63722">
        <w:rPr>
          <w:rFonts w:ascii="Arial" w:hAnsi="Arial" w:cs="Arial"/>
          <w:sz w:val="22"/>
          <w:szCs w:val="22"/>
        </w:rPr>
        <w:t>for</w:t>
      </w:r>
      <w:r w:rsidR="00603537" w:rsidRPr="00F63722">
        <w:rPr>
          <w:rFonts w:ascii="Arial" w:hAnsi="Arial" w:cs="Arial"/>
          <w:sz w:val="22"/>
          <w:szCs w:val="22"/>
        </w:rPr>
        <w:t xml:space="preserve"> </w:t>
      </w:r>
      <w:r w:rsidR="00B67F32" w:rsidRPr="00F63722">
        <w:rPr>
          <w:rFonts w:ascii="Arial" w:hAnsi="Arial" w:cs="Arial"/>
          <w:sz w:val="22"/>
          <w:szCs w:val="22"/>
        </w:rPr>
        <w:t xml:space="preserve">CCM </w:t>
      </w:r>
      <w:r w:rsidR="00D90D1D" w:rsidRPr="00F63722">
        <w:rPr>
          <w:rFonts w:ascii="Arial" w:hAnsi="Arial" w:cs="Arial"/>
          <w:sz w:val="22"/>
          <w:szCs w:val="22"/>
        </w:rPr>
        <w:t>qualities such as belt</w:t>
      </w:r>
      <w:r w:rsidR="00A90D8D" w:rsidRPr="00F63722">
        <w:rPr>
          <w:rFonts w:ascii="Arial" w:hAnsi="Arial" w:cs="Arial"/>
          <w:sz w:val="22"/>
          <w:szCs w:val="22"/>
        </w:rPr>
        <w:t>,</w:t>
      </w:r>
      <w:r w:rsidR="00B67F32" w:rsidRPr="00F63722">
        <w:rPr>
          <w:rFonts w:ascii="Arial" w:hAnsi="Arial" w:cs="Arial"/>
          <w:sz w:val="22"/>
          <w:szCs w:val="22"/>
        </w:rPr>
        <w:t xml:space="preserve"> </w:t>
      </w:r>
      <w:r w:rsidR="007F1CA0" w:rsidRPr="00F63722">
        <w:rPr>
          <w:rFonts w:ascii="Arial" w:hAnsi="Arial" w:cs="Arial"/>
          <w:sz w:val="22"/>
          <w:szCs w:val="22"/>
        </w:rPr>
        <w:t xml:space="preserve">have </w:t>
      </w:r>
      <w:r w:rsidR="000B7767" w:rsidRPr="00F63722">
        <w:rPr>
          <w:rFonts w:ascii="Arial" w:hAnsi="Arial" w:cs="Arial"/>
          <w:sz w:val="22"/>
          <w:szCs w:val="22"/>
        </w:rPr>
        <w:t>developed</w:t>
      </w:r>
      <w:r w:rsidR="00E82839" w:rsidRPr="00F63722">
        <w:rPr>
          <w:rFonts w:ascii="Arial" w:hAnsi="Arial" w:cs="Arial"/>
          <w:sz w:val="22"/>
          <w:szCs w:val="22"/>
        </w:rPr>
        <w:t xml:space="preserve"> from this</w:t>
      </w:r>
      <w:r w:rsidR="00E82839" w:rsidRPr="00177E1A">
        <w:rPr>
          <w:rFonts w:ascii="Arial" w:hAnsi="Arial" w:cs="Arial"/>
          <w:sz w:val="22"/>
          <w:szCs w:val="22"/>
        </w:rPr>
        <w:t xml:space="preserve"> </w:t>
      </w:r>
      <w:r w:rsidR="000B7767" w:rsidRPr="00177E1A">
        <w:rPr>
          <w:rFonts w:ascii="Arial" w:hAnsi="Arial" w:cs="Arial"/>
          <w:sz w:val="22"/>
          <w:szCs w:val="22"/>
        </w:rPr>
        <w:t>research</w:t>
      </w:r>
      <w:r w:rsidR="002E7BAD">
        <w:rPr>
          <w:rFonts w:ascii="Arial" w:hAnsi="Arial" w:cs="Arial"/>
          <w:sz w:val="22"/>
          <w:szCs w:val="22"/>
        </w:rPr>
        <w:t xml:space="preserve"> including </w:t>
      </w:r>
      <w:proofErr w:type="spellStart"/>
      <w:r w:rsidR="002E7BAD">
        <w:rPr>
          <w:rFonts w:ascii="Arial" w:hAnsi="Arial" w:cs="Arial"/>
          <w:sz w:val="22"/>
          <w:szCs w:val="22"/>
        </w:rPr>
        <w:t>Estill</w:t>
      </w:r>
      <w:proofErr w:type="spellEnd"/>
      <w:r w:rsidR="002E7BAD">
        <w:rPr>
          <w:rFonts w:ascii="Arial" w:hAnsi="Arial" w:cs="Arial"/>
          <w:sz w:val="22"/>
          <w:szCs w:val="22"/>
        </w:rPr>
        <w:t xml:space="preserve">’ </w:t>
      </w:r>
      <w:proofErr w:type="spellStart"/>
      <w:r w:rsidR="002E7BAD" w:rsidRPr="002E7BAD">
        <w:rPr>
          <w:rFonts w:ascii="Arial" w:hAnsi="Arial" w:cs="Arial"/>
          <w:i/>
          <w:iCs/>
          <w:sz w:val="22"/>
          <w:szCs w:val="22"/>
        </w:rPr>
        <w:t>Estill</w:t>
      </w:r>
      <w:proofErr w:type="spellEnd"/>
      <w:r w:rsidR="002E7BAD" w:rsidRPr="002E7BAD">
        <w:rPr>
          <w:rFonts w:ascii="Arial" w:hAnsi="Arial" w:cs="Arial"/>
          <w:i/>
          <w:iCs/>
          <w:sz w:val="22"/>
          <w:szCs w:val="22"/>
        </w:rPr>
        <w:t xml:space="preserve"> Voice Training</w:t>
      </w:r>
      <w:r w:rsidR="002E7BAD">
        <w:rPr>
          <w:rFonts w:ascii="Arial" w:hAnsi="Arial" w:cs="Arial"/>
          <w:i/>
          <w:iCs/>
          <w:sz w:val="22"/>
          <w:szCs w:val="22"/>
        </w:rPr>
        <w:t xml:space="preserve"> (EVT)</w:t>
      </w:r>
      <w:r w:rsidR="002E7BAD">
        <w:rPr>
          <w:rFonts w:ascii="Arial" w:hAnsi="Arial" w:cs="Arial"/>
          <w:sz w:val="22"/>
          <w:szCs w:val="22"/>
        </w:rPr>
        <w:t xml:space="preserve"> (1988), </w:t>
      </w:r>
      <w:proofErr w:type="spellStart"/>
      <w:r w:rsidR="002E7BAD">
        <w:rPr>
          <w:rFonts w:ascii="Arial" w:hAnsi="Arial" w:cs="Arial"/>
          <w:sz w:val="22"/>
          <w:szCs w:val="22"/>
        </w:rPr>
        <w:t>Popeil’s</w:t>
      </w:r>
      <w:proofErr w:type="spellEnd"/>
      <w:r w:rsidR="002E7BAD">
        <w:rPr>
          <w:rFonts w:ascii="Arial" w:hAnsi="Arial" w:cs="Arial"/>
          <w:sz w:val="22"/>
          <w:szCs w:val="22"/>
        </w:rPr>
        <w:t xml:space="preserve"> </w:t>
      </w:r>
      <w:r w:rsidR="002E7BAD">
        <w:rPr>
          <w:rFonts w:ascii="Arial" w:hAnsi="Arial" w:cs="Arial"/>
          <w:i/>
          <w:iCs/>
          <w:sz w:val="22"/>
          <w:szCs w:val="22"/>
        </w:rPr>
        <w:t>Voiceworks Method</w:t>
      </w:r>
      <w:r w:rsidR="002E7BAD">
        <w:rPr>
          <w:rFonts w:ascii="Arial" w:hAnsi="Arial" w:cs="Arial"/>
          <w:sz w:val="22"/>
          <w:szCs w:val="22"/>
        </w:rPr>
        <w:t xml:space="preserve"> (2007) and </w:t>
      </w:r>
      <w:proofErr w:type="spellStart"/>
      <w:r w:rsidR="002E7BAD">
        <w:rPr>
          <w:rFonts w:ascii="Arial" w:hAnsi="Arial" w:cs="Arial"/>
          <w:sz w:val="22"/>
          <w:szCs w:val="22"/>
        </w:rPr>
        <w:t>LoVetri’s</w:t>
      </w:r>
      <w:proofErr w:type="spellEnd"/>
      <w:r w:rsidR="002E7BAD">
        <w:rPr>
          <w:rFonts w:ascii="Arial" w:hAnsi="Arial" w:cs="Arial"/>
          <w:sz w:val="22"/>
          <w:szCs w:val="22"/>
        </w:rPr>
        <w:t xml:space="preserve"> </w:t>
      </w:r>
      <w:r w:rsidR="002E7BAD">
        <w:rPr>
          <w:rFonts w:ascii="Arial" w:hAnsi="Arial" w:cs="Arial"/>
          <w:i/>
          <w:iCs/>
          <w:sz w:val="22"/>
          <w:szCs w:val="22"/>
        </w:rPr>
        <w:t>Somatic Voicework</w:t>
      </w:r>
      <w:r w:rsidR="002E7BAD">
        <w:rPr>
          <w:rFonts w:ascii="Arial" w:hAnsi="Arial" w:cs="Arial"/>
          <w:sz w:val="22"/>
          <w:szCs w:val="22"/>
        </w:rPr>
        <w:t xml:space="preserve"> (2013)</w:t>
      </w:r>
      <w:r w:rsidR="00D90D1D">
        <w:rPr>
          <w:rFonts w:ascii="Arial" w:hAnsi="Arial" w:cs="Arial"/>
          <w:sz w:val="22"/>
          <w:szCs w:val="22"/>
        </w:rPr>
        <w:t>. H</w:t>
      </w:r>
      <w:r w:rsidR="00E509F9" w:rsidRPr="00177E1A">
        <w:rPr>
          <w:rFonts w:ascii="Arial" w:hAnsi="Arial" w:cs="Arial"/>
          <w:sz w:val="22"/>
          <w:szCs w:val="22"/>
        </w:rPr>
        <w:t>owever, approaching</w:t>
      </w:r>
      <w:r w:rsidR="00D90D1D">
        <w:rPr>
          <w:rFonts w:ascii="Arial" w:hAnsi="Arial" w:cs="Arial"/>
          <w:sz w:val="22"/>
          <w:szCs w:val="22"/>
        </w:rPr>
        <w:t xml:space="preserve"> the teaching</w:t>
      </w:r>
      <w:r w:rsidR="00E509F9" w:rsidRPr="00177E1A">
        <w:rPr>
          <w:rFonts w:ascii="Arial" w:hAnsi="Arial" w:cs="Arial"/>
          <w:sz w:val="22"/>
          <w:szCs w:val="22"/>
        </w:rPr>
        <w:t xml:space="preserve"> CCM</w:t>
      </w:r>
      <w:r w:rsidR="00D90D1D">
        <w:rPr>
          <w:rFonts w:ascii="Arial" w:hAnsi="Arial" w:cs="Arial"/>
          <w:sz w:val="22"/>
          <w:szCs w:val="22"/>
        </w:rPr>
        <w:t xml:space="preserve"> qualities</w:t>
      </w:r>
      <w:r w:rsidR="00E509F9" w:rsidRPr="00177E1A">
        <w:rPr>
          <w:rFonts w:ascii="Arial" w:hAnsi="Arial" w:cs="Arial"/>
          <w:sz w:val="22"/>
          <w:szCs w:val="22"/>
        </w:rPr>
        <w:t xml:space="preserve"> from a predominantly physiological viewpoint has limitations</w:t>
      </w:r>
      <w:r w:rsidR="00F63722">
        <w:rPr>
          <w:rFonts w:ascii="Arial" w:hAnsi="Arial" w:cs="Arial"/>
          <w:sz w:val="22"/>
          <w:szCs w:val="22"/>
        </w:rPr>
        <w:t>, including</w:t>
      </w:r>
      <w:r w:rsidR="002E7BAD">
        <w:rPr>
          <w:rFonts w:ascii="Arial" w:hAnsi="Arial" w:cs="Arial"/>
          <w:sz w:val="22"/>
          <w:szCs w:val="22"/>
        </w:rPr>
        <w:t xml:space="preserve"> how to</w:t>
      </w:r>
      <w:r w:rsidR="00E509F9" w:rsidRPr="00177E1A">
        <w:rPr>
          <w:rFonts w:ascii="Arial" w:hAnsi="Arial" w:cs="Arial"/>
          <w:sz w:val="22"/>
          <w:szCs w:val="22"/>
        </w:rPr>
        <w:t xml:space="preserve"> </w:t>
      </w:r>
      <w:r w:rsidR="002E7BAD">
        <w:rPr>
          <w:rFonts w:ascii="Arial" w:hAnsi="Arial" w:cs="Arial"/>
          <w:sz w:val="22"/>
          <w:szCs w:val="22"/>
        </w:rPr>
        <w:t xml:space="preserve">maintain </w:t>
      </w:r>
      <w:r w:rsidR="00E509F9" w:rsidRPr="00177E1A">
        <w:rPr>
          <w:rFonts w:ascii="Arial" w:hAnsi="Arial" w:cs="Arial"/>
          <w:sz w:val="22"/>
          <w:szCs w:val="22"/>
        </w:rPr>
        <w:t>timbral homogeneity over a broader vocal range</w:t>
      </w:r>
      <w:r w:rsidR="00D90D1D">
        <w:rPr>
          <w:rFonts w:ascii="Arial" w:hAnsi="Arial" w:cs="Arial"/>
          <w:sz w:val="22"/>
          <w:szCs w:val="22"/>
        </w:rPr>
        <w:t>, which is</w:t>
      </w:r>
      <w:r w:rsidR="00E509F9" w:rsidRPr="00177E1A">
        <w:rPr>
          <w:rFonts w:ascii="Arial" w:hAnsi="Arial" w:cs="Arial"/>
          <w:sz w:val="22"/>
          <w:szCs w:val="22"/>
        </w:rPr>
        <w:t xml:space="preserve"> increasingly essential for contemporary MT singing</w:t>
      </w:r>
      <w:r w:rsidR="00F965C2">
        <w:rPr>
          <w:rFonts w:ascii="Arial" w:hAnsi="Arial" w:cs="Arial"/>
          <w:sz w:val="22"/>
          <w:szCs w:val="22"/>
        </w:rPr>
        <w:t xml:space="preserve"> and creation of the belt quality</w:t>
      </w:r>
      <w:r w:rsidR="00E509F9" w:rsidRPr="00177E1A">
        <w:rPr>
          <w:rFonts w:ascii="Arial" w:hAnsi="Arial" w:cs="Arial"/>
          <w:sz w:val="22"/>
          <w:szCs w:val="22"/>
        </w:rPr>
        <w:t xml:space="preserve"> (Roll, 2015)</w:t>
      </w:r>
      <w:r w:rsidR="00F965C2">
        <w:rPr>
          <w:rFonts w:ascii="Arial" w:hAnsi="Arial" w:cs="Arial"/>
          <w:sz w:val="22"/>
          <w:szCs w:val="22"/>
        </w:rPr>
        <w:t>.</w:t>
      </w:r>
    </w:p>
    <w:p w14:paraId="4603B5A6" w14:textId="77777777" w:rsidR="00E509F9" w:rsidRPr="00177E1A" w:rsidRDefault="00E509F9" w:rsidP="004A0F43">
      <w:pPr>
        <w:spacing w:line="360" w:lineRule="auto"/>
        <w:rPr>
          <w:rFonts w:ascii="Arial" w:hAnsi="Arial" w:cs="Arial"/>
          <w:sz w:val="22"/>
          <w:szCs w:val="22"/>
        </w:rPr>
      </w:pPr>
    </w:p>
    <w:p w14:paraId="55D12D8F" w14:textId="70807C36" w:rsidR="003037B8" w:rsidRDefault="005515E9" w:rsidP="004A0F43">
      <w:pPr>
        <w:spacing w:line="360" w:lineRule="auto"/>
        <w:rPr>
          <w:rFonts w:ascii="Arial" w:hAnsi="Arial" w:cs="Arial"/>
          <w:sz w:val="22"/>
          <w:szCs w:val="22"/>
        </w:rPr>
      </w:pPr>
      <w:r>
        <w:rPr>
          <w:rFonts w:ascii="Arial" w:hAnsi="Arial" w:cs="Arial"/>
          <w:sz w:val="22"/>
          <w:szCs w:val="22"/>
        </w:rPr>
        <w:t xml:space="preserve">With the rise of commercially available spectrographic equipment </w:t>
      </w:r>
      <w:r w:rsidRPr="00177E1A">
        <w:rPr>
          <w:rFonts w:ascii="Arial" w:hAnsi="Arial" w:cs="Arial"/>
          <w:sz w:val="22"/>
          <w:szCs w:val="22"/>
        </w:rPr>
        <w:t>(Sound &amp; Science: Digital Histories, 2018)</w:t>
      </w:r>
      <w:r>
        <w:rPr>
          <w:rFonts w:ascii="Arial" w:hAnsi="Arial" w:cs="Arial"/>
          <w:sz w:val="22"/>
          <w:szCs w:val="22"/>
        </w:rPr>
        <w:t>, t</w:t>
      </w:r>
      <w:r w:rsidR="00E509F9" w:rsidRPr="00177E1A">
        <w:rPr>
          <w:rFonts w:ascii="Arial" w:hAnsi="Arial" w:cs="Arial"/>
          <w:sz w:val="22"/>
          <w:szCs w:val="22"/>
        </w:rPr>
        <w:t xml:space="preserve">he relatively newer field of </w:t>
      </w:r>
      <w:r w:rsidR="00F63722">
        <w:rPr>
          <w:rFonts w:ascii="Arial" w:hAnsi="Arial" w:cs="Arial"/>
          <w:sz w:val="22"/>
          <w:szCs w:val="22"/>
        </w:rPr>
        <w:t>vocal tract (VT)</w:t>
      </w:r>
      <w:r w:rsidR="00E509F9" w:rsidRPr="00177E1A">
        <w:rPr>
          <w:rFonts w:ascii="Arial" w:hAnsi="Arial" w:cs="Arial"/>
          <w:sz w:val="22"/>
          <w:szCs w:val="22"/>
        </w:rPr>
        <w:t xml:space="preserve"> acoustic research has opened a different avenue of understanding of timbral or </w:t>
      </w:r>
      <w:r w:rsidR="00D90D1D">
        <w:rPr>
          <w:rFonts w:ascii="Arial" w:hAnsi="Arial" w:cs="Arial"/>
          <w:sz w:val="22"/>
          <w:szCs w:val="22"/>
        </w:rPr>
        <w:t>“</w:t>
      </w:r>
      <w:r w:rsidR="005F4204" w:rsidRPr="00177E1A">
        <w:rPr>
          <w:rFonts w:ascii="Arial" w:hAnsi="Arial" w:cs="Arial"/>
          <w:sz w:val="22"/>
          <w:szCs w:val="22"/>
        </w:rPr>
        <w:t xml:space="preserve">acoustic </w:t>
      </w:r>
      <w:r w:rsidR="00E509F9" w:rsidRPr="00177E1A">
        <w:rPr>
          <w:rFonts w:ascii="Arial" w:hAnsi="Arial" w:cs="Arial"/>
          <w:sz w:val="22"/>
          <w:szCs w:val="22"/>
        </w:rPr>
        <w:t>regist</w:t>
      </w:r>
      <w:r w:rsidR="00D90D1D">
        <w:rPr>
          <w:rFonts w:ascii="Arial" w:hAnsi="Arial" w:cs="Arial"/>
          <w:sz w:val="22"/>
          <w:szCs w:val="22"/>
        </w:rPr>
        <w:t>er”</w:t>
      </w:r>
      <w:r w:rsidR="00E509F9" w:rsidRPr="00177E1A">
        <w:rPr>
          <w:rFonts w:ascii="Arial" w:hAnsi="Arial" w:cs="Arial"/>
          <w:sz w:val="22"/>
          <w:szCs w:val="22"/>
        </w:rPr>
        <w:t xml:space="preserve"> creation</w:t>
      </w:r>
      <w:r w:rsidR="00D90D1D">
        <w:rPr>
          <w:rFonts w:ascii="Arial" w:hAnsi="Arial" w:cs="Arial"/>
          <w:sz w:val="22"/>
          <w:szCs w:val="22"/>
        </w:rPr>
        <w:t xml:space="preserve"> (Bozeman, 2013, p. 13)</w:t>
      </w:r>
      <w:r>
        <w:rPr>
          <w:rFonts w:ascii="Arial" w:hAnsi="Arial" w:cs="Arial"/>
          <w:sz w:val="22"/>
          <w:szCs w:val="22"/>
        </w:rPr>
        <w:t xml:space="preserve">. </w:t>
      </w:r>
      <w:r w:rsidR="003037B8" w:rsidRPr="00177E1A">
        <w:rPr>
          <w:rFonts w:ascii="Arial" w:hAnsi="Arial" w:cs="Arial"/>
          <w:sz w:val="22"/>
          <w:szCs w:val="22"/>
        </w:rPr>
        <w:t xml:space="preserve">Spectral analysis of different voice qualities </w:t>
      </w:r>
      <w:r w:rsidR="00E77D7A" w:rsidRPr="00177E1A">
        <w:rPr>
          <w:rFonts w:ascii="Arial" w:hAnsi="Arial" w:cs="Arial"/>
          <w:sz w:val="22"/>
          <w:szCs w:val="22"/>
        </w:rPr>
        <w:t>has provided</w:t>
      </w:r>
      <w:r w:rsidR="00755535" w:rsidRPr="00177E1A">
        <w:rPr>
          <w:rFonts w:ascii="Arial" w:hAnsi="Arial" w:cs="Arial"/>
          <w:sz w:val="22"/>
          <w:szCs w:val="22"/>
        </w:rPr>
        <w:t xml:space="preserve"> a deeper </w:t>
      </w:r>
      <w:r w:rsidR="003037B8" w:rsidRPr="00177E1A">
        <w:rPr>
          <w:rFonts w:ascii="Arial" w:hAnsi="Arial" w:cs="Arial"/>
          <w:sz w:val="22"/>
          <w:szCs w:val="22"/>
        </w:rPr>
        <w:t>insight</w:t>
      </w:r>
      <w:r w:rsidR="00755535" w:rsidRPr="00177E1A">
        <w:rPr>
          <w:rFonts w:ascii="Arial" w:hAnsi="Arial" w:cs="Arial"/>
          <w:sz w:val="22"/>
          <w:szCs w:val="22"/>
        </w:rPr>
        <w:t xml:space="preserve"> </w:t>
      </w:r>
      <w:r w:rsidR="003037B8" w:rsidRPr="00177E1A">
        <w:rPr>
          <w:rFonts w:ascii="Arial" w:hAnsi="Arial" w:cs="Arial"/>
          <w:sz w:val="22"/>
          <w:szCs w:val="22"/>
        </w:rPr>
        <w:t>into</w:t>
      </w:r>
      <w:r w:rsidR="00755535" w:rsidRPr="00177E1A">
        <w:rPr>
          <w:rFonts w:ascii="Arial" w:hAnsi="Arial" w:cs="Arial"/>
          <w:sz w:val="22"/>
          <w:szCs w:val="22"/>
        </w:rPr>
        <w:t xml:space="preserve"> the intrinsic</w:t>
      </w:r>
      <w:r w:rsidR="00565320" w:rsidRPr="00177E1A">
        <w:rPr>
          <w:rFonts w:ascii="Arial" w:hAnsi="Arial" w:cs="Arial"/>
          <w:sz w:val="22"/>
          <w:szCs w:val="22"/>
        </w:rPr>
        <w:t>, critical</w:t>
      </w:r>
      <w:r w:rsidR="00755535" w:rsidRPr="00177E1A">
        <w:rPr>
          <w:rFonts w:ascii="Arial" w:hAnsi="Arial" w:cs="Arial"/>
          <w:sz w:val="22"/>
          <w:szCs w:val="22"/>
        </w:rPr>
        <w:t xml:space="preserve"> role of the natural acoustic </w:t>
      </w:r>
      <w:r w:rsidR="003037B8" w:rsidRPr="00177E1A">
        <w:rPr>
          <w:rFonts w:ascii="Arial" w:hAnsi="Arial" w:cs="Arial"/>
          <w:sz w:val="22"/>
          <w:szCs w:val="22"/>
        </w:rPr>
        <w:t>resonances</w:t>
      </w:r>
      <w:r w:rsidR="00755535" w:rsidRPr="00177E1A">
        <w:rPr>
          <w:rFonts w:ascii="Arial" w:hAnsi="Arial" w:cs="Arial"/>
          <w:sz w:val="22"/>
          <w:szCs w:val="22"/>
        </w:rPr>
        <w:t xml:space="preserve"> of the </w:t>
      </w:r>
      <w:r w:rsidR="002A35F2" w:rsidRPr="00177E1A">
        <w:rPr>
          <w:rFonts w:ascii="Arial" w:hAnsi="Arial" w:cs="Arial"/>
          <w:sz w:val="22"/>
          <w:szCs w:val="22"/>
        </w:rPr>
        <w:t>VT</w:t>
      </w:r>
      <w:r w:rsidR="00755535" w:rsidRPr="00177E1A">
        <w:rPr>
          <w:rFonts w:ascii="Arial" w:hAnsi="Arial" w:cs="Arial"/>
          <w:sz w:val="22"/>
          <w:szCs w:val="22"/>
        </w:rPr>
        <w:t xml:space="preserve"> </w:t>
      </w:r>
      <w:r w:rsidR="00D552A9" w:rsidRPr="00177E1A">
        <w:rPr>
          <w:rFonts w:ascii="Arial" w:hAnsi="Arial" w:cs="Arial"/>
          <w:sz w:val="22"/>
          <w:szCs w:val="22"/>
        </w:rPr>
        <w:t xml:space="preserve">not only </w:t>
      </w:r>
      <w:r>
        <w:rPr>
          <w:rFonts w:ascii="Arial" w:hAnsi="Arial" w:cs="Arial"/>
          <w:sz w:val="22"/>
          <w:szCs w:val="22"/>
        </w:rPr>
        <w:t>i</w:t>
      </w:r>
      <w:r w:rsidR="00D552A9" w:rsidRPr="00177E1A">
        <w:rPr>
          <w:rFonts w:ascii="Arial" w:hAnsi="Arial" w:cs="Arial"/>
          <w:sz w:val="22"/>
          <w:szCs w:val="22"/>
        </w:rPr>
        <w:t>n</w:t>
      </w:r>
      <w:r w:rsidR="00755535" w:rsidRPr="00177E1A">
        <w:rPr>
          <w:rFonts w:ascii="Arial" w:hAnsi="Arial" w:cs="Arial"/>
          <w:sz w:val="22"/>
          <w:szCs w:val="22"/>
        </w:rPr>
        <w:t xml:space="preserve"> timbral identity</w:t>
      </w:r>
      <w:r w:rsidR="003037B8" w:rsidRPr="00177E1A">
        <w:rPr>
          <w:rFonts w:ascii="Arial" w:hAnsi="Arial" w:cs="Arial"/>
          <w:sz w:val="22"/>
          <w:szCs w:val="22"/>
        </w:rPr>
        <w:t xml:space="preserve">, </w:t>
      </w:r>
      <w:r w:rsidR="00327A94" w:rsidRPr="00177E1A">
        <w:rPr>
          <w:rFonts w:ascii="Arial" w:hAnsi="Arial" w:cs="Arial"/>
          <w:sz w:val="22"/>
          <w:szCs w:val="22"/>
        </w:rPr>
        <w:t>but</w:t>
      </w:r>
      <w:r w:rsidR="003037B8" w:rsidRPr="00177E1A">
        <w:rPr>
          <w:rFonts w:ascii="Arial" w:hAnsi="Arial" w:cs="Arial"/>
          <w:sz w:val="22"/>
          <w:szCs w:val="22"/>
        </w:rPr>
        <w:t xml:space="preserve"> their effects on </w:t>
      </w:r>
      <w:r w:rsidR="00327A94" w:rsidRPr="00177E1A">
        <w:rPr>
          <w:rFonts w:ascii="Arial" w:hAnsi="Arial" w:cs="Arial"/>
          <w:sz w:val="22"/>
          <w:szCs w:val="22"/>
        </w:rPr>
        <w:t>vowel perception</w:t>
      </w:r>
      <w:r w:rsidR="00755535" w:rsidRPr="00177E1A">
        <w:rPr>
          <w:rFonts w:ascii="Arial" w:hAnsi="Arial" w:cs="Arial"/>
          <w:sz w:val="22"/>
          <w:szCs w:val="22"/>
        </w:rPr>
        <w:t xml:space="preserve"> (</w:t>
      </w:r>
      <w:proofErr w:type="spellStart"/>
      <w:r w:rsidR="003037B8" w:rsidRPr="00177E1A">
        <w:rPr>
          <w:rFonts w:ascii="Arial" w:hAnsi="Arial" w:cs="Arial"/>
          <w:sz w:val="22"/>
          <w:szCs w:val="22"/>
        </w:rPr>
        <w:t>Fant</w:t>
      </w:r>
      <w:proofErr w:type="spellEnd"/>
      <w:r w:rsidR="003037B8" w:rsidRPr="00177E1A">
        <w:rPr>
          <w:rFonts w:ascii="Arial" w:hAnsi="Arial" w:cs="Arial"/>
          <w:sz w:val="22"/>
          <w:szCs w:val="22"/>
        </w:rPr>
        <w:t>,</w:t>
      </w:r>
      <w:r w:rsidR="00327A94" w:rsidRPr="00177E1A">
        <w:rPr>
          <w:rFonts w:ascii="Arial" w:hAnsi="Arial" w:cs="Arial"/>
          <w:sz w:val="22"/>
          <w:szCs w:val="22"/>
        </w:rPr>
        <w:t xml:space="preserve"> </w:t>
      </w:r>
      <w:r w:rsidR="003037B8" w:rsidRPr="00177E1A">
        <w:rPr>
          <w:rFonts w:ascii="Arial" w:hAnsi="Arial" w:cs="Arial"/>
          <w:sz w:val="22"/>
          <w:szCs w:val="22"/>
        </w:rPr>
        <w:t xml:space="preserve">1970; </w:t>
      </w:r>
      <w:r w:rsidR="00755535" w:rsidRPr="00177E1A">
        <w:rPr>
          <w:rFonts w:ascii="Arial" w:hAnsi="Arial" w:cs="Arial"/>
          <w:sz w:val="22"/>
          <w:szCs w:val="22"/>
        </w:rPr>
        <w:t>Bozeman, 2022)</w:t>
      </w:r>
      <w:r w:rsidR="00F73186">
        <w:rPr>
          <w:rFonts w:ascii="Arial" w:hAnsi="Arial" w:cs="Arial"/>
          <w:sz w:val="22"/>
          <w:szCs w:val="22"/>
        </w:rPr>
        <w:t>,</w:t>
      </w:r>
      <w:r w:rsidR="00A90D8D">
        <w:rPr>
          <w:rFonts w:ascii="Arial" w:hAnsi="Arial" w:cs="Arial"/>
          <w:sz w:val="22"/>
          <w:szCs w:val="22"/>
        </w:rPr>
        <w:t xml:space="preserve"> an integral element for </w:t>
      </w:r>
      <w:proofErr w:type="spellStart"/>
      <w:r w:rsidR="00A90D8D">
        <w:rPr>
          <w:rFonts w:ascii="Arial" w:hAnsi="Arial" w:cs="Arial"/>
          <w:sz w:val="22"/>
          <w:szCs w:val="22"/>
        </w:rPr>
        <w:t>i</w:t>
      </w:r>
      <w:proofErr w:type="spellEnd"/>
      <w:r w:rsidR="00A90D8D">
        <w:rPr>
          <w:rFonts w:ascii="Arial" w:hAnsi="Arial" w:cs="Arial"/>
          <w:sz w:val="22"/>
          <w:szCs w:val="22"/>
        </w:rPr>
        <w:t xml:space="preserve"> modern MT singing</w:t>
      </w:r>
      <w:r w:rsidR="00F965C2">
        <w:rPr>
          <w:rFonts w:ascii="Arial" w:hAnsi="Arial" w:cs="Arial"/>
          <w:sz w:val="22"/>
          <w:szCs w:val="22"/>
        </w:rPr>
        <w:t xml:space="preserve"> (Holley, 2017)</w:t>
      </w:r>
      <w:r w:rsidR="002029AC" w:rsidRPr="00177E1A">
        <w:rPr>
          <w:rFonts w:ascii="Arial" w:hAnsi="Arial" w:cs="Arial"/>
          <w:sz w:val="22"/>
          <w:szCs w:val="22"/>
        </w:rPr>
        <w:t>.</w:t>
      </w:r>
      <w:r w:rsidR="00F73186">
        <w:rPr>
          <w:rFonts w:ascii="Arial" w:hAnsi="Arial" w:cs="Arial"/>
          <w:sz w:val="22"/>
          <w:szCs w:val="22"/>
        </w:rPr>
        <w:t xml:space="preserve"> The dimensions of the VT can be consciously modified, with different shapes yielding different acoustic results (</w:t>
      </w:r>
      <w:proofErr w:type="spellStart"/>
      <w:r w:rsidR="00F73186">
        <w:rPr>
          <w:rFonts w:ascii="Arial" w:hAnsi="Arial" w:cs="Arial"/>
          <w:sz w:val="22"/>
          <w:szCs w:val="22"/>
        </w:rPr>
        <w:t>Fant</w:t>
      </w:r>
      <w:proofErr w:type="spellEnd"/>
      <w:r w:rsidR="00F73186">
        <w:rPr>
          <w:rFonts w:ascii="Arial" w:hAnsi="Arial" w:cs="Arial"/>
          <w:sz w:val="22"/>
          <w:szCs w:val="22"/>
        </w:rPr>
        <w:t xml:space="preserve">, 1970). </w:t>
      </w:r>
      <w:r w:rsidR="00F73186" w:rsidRPr="00177E1A">
        <w:rPr>
          <w:rFonts w:ascii="Arial" w:hAnsi="Arial" w:cs="Arial"/>
          <w:sz w:val="22"/>
          <w:szCs w:val="22"/>
        </w:rPr>
        <w:t xml:space="preserve">The </w:t>
      </w:r>
      <w:r w:rsidR="00F73186">
        <w:rPr>
          <w:rFonts w:ascii="Arial" w:hAnsi="Arial" w:cs="Arial"/>
          <w:sz w:val="22"/>
          <w:szCs w:val="22"/>
        </w:rPr>
        <w:t xml:space="preserve">intentional </w:t>
      </w:r>
      <w:r w:rsidR="00F73186" w:rsidRPr="00177E1A">
        <w:rPr>
          <w:rFonts w:ascii="Arial" w:hAnsi="Arial" w:cs="Arial"/>
          <w:sz w:val="22"/>
          <w:szCs w:val="22"/>
        </w:rPr>
        <w:t>manipulation of VT acoustics</w:t>
      </w:r>
      <w:r w:rsidR="00F73186">
        <w:rPr>
          <w:rFonts w:ascii="Arial" w:hAnsi="Arial" w:cs="Arial"/>
          <w:sz w:val="22"/>
          <w:szCs w:val="22"/>
        </w:rPr>
        <w:t xml:space="preserve"> toward a certain sound</w:t>
      </w:r>
      <w:r w:rsidR="00F73186" w:rsidRPr="00177E1A">
        <w:rPr>
          <w:rFonts w:ascii="Arial" w:hAnsi="Arial" w:cs="Arial"/>
          <w:sz w:val="22"/>
          <w:szCs w:val="22"/>
        </w:rPr>
        <w:t>,</w:t>
      </w:r>
      <w:r w:rsidR="00F73186">
        <w:rPr>
          <w:rFonts w:ascii="Arial" w:hAnsi="Arial" w:cs="Arial"/>
          <w:sz w:val="22"/>
          <w:szCs w:val="22"/>
        </w:rPr>
        <w:t xml:space="preserve"> that is,</w:t>
      </w:r>
      <w:r w:rsidR="00F73186" w:rsidRPr="00177E1A">
        <w:rPr>
          <w:rFonts w:ascii="Arial" w:hAnsi="Arial" w:cs="Arial"/>
          <w:sz w:val="22"/>
          <w:szCs w:val="22"/>
        </w:rPr>
        <w:t xml:space="preserve"> the use of </w:t>
      </w:r>
      <w:r w:rsidR="00F73186">
        <w:rPr>
          <w:rFonts w:ascii="Arial" w:hAnsi="Arial" w:cs="Arial"/>
          <w:sz w:val="22"/>
          <w:szCs w:val="22"/>
        </w:rPr>
        <w:t xml:space="preserve">a </w:t>
      </w:r>
      <w:r w:rsidR="00F73186" w:rsidRPr="00177E1A">
        <w:rPr>
          <w:rFonts w:ascii="Arial" w:hAnsi="Arial" w:cs="Arial"/>
          <w:sz w:val="22"/>
          <w:szCs w:val="22"/>
        </w:rPr>
        <w:t>resonance strateg</w:t>
      </w:r>
      <w:r w:rsidR="00F73186">
        <w:rPr>
          <w:rFonts w:ascii="Arial" w:hAnsi="Arial" w:cs="Arial"/>
          <w:sz w:val="22"/>
          <w:szCs w:val="22"/>
        </w:rPr>
        <w:t>y</w:t>
      </w:r>
      <w:r w:rsidR="00134A47">
        <w:rPr>
          <w:rFonts w:ascii="Arial" w:hAnsi="Arial" w:cs="Arial"/>
          <w:sz w:val="22"/>
          <w:szCs w:val="22"/>
        </w:rPr>
        <w:t xml:space="preserve"> (RS)</w:t>
      </w:r>
      <w:r w:rsidR="00F73186" w:rsidRPr="00177E1A">
        <w:rPr>
          <w:rFonts w:ascii="Arial" w:hAnsi="Arial" w:cs="Arial"/>
          <w:sz w:val="22"/>
          <w:szCs w:val="22"/>
        </w:rPr>
        <w:t xml:space="preserve">, reveals new possibilities for more efficient </w:t>
      </w:r>
      <w:r>
        <w:rPr>
          <w:rFonts w:ascii="Arial" w:hAnsi="Arial" w:cs="Arial"/>
          <w:sz w:val="22"/>
          <w:szCs w:val="22"/>
        </w:rPr>
        <w:t xml:space="preserve">MT </w:t>
      </w:r>
      <w:r w:rsidR="00F73186" w:rsidRPr="00177E1A">
        <w:rPr>
          <w:rFonts w:ascii="Arial" w:hAnsi="Arial" w:cs="Arial"/>
          <w:sz w:val="22"/>
          <w:szCs w:val="22"/>
        </w:rPr>
        <w:t>vocal technique</w:t>
      </w:r>
      <w:r w:rsidR="00134A47">
        <w:rPr>
          <w:rFonts w:ascii="Arial" w:hAnsi="Arial" w:cs="Arial"/>
          <w:sz w:val="22"/>
          <w:szCs w:val="22"/>
        </w:rPr>
        <w:t>:</w:t>
      </w:r>
      <w:r w:rsidR="00F73186" w:rsidRPr="00177E1A">
        <w:rPr>
          <w:rFonts w:ascii="Arial" w:hAnsi="Arial" w:cs="Arial"/>
          <w:sz w:val="22"/>
          <w:szCs w:val="22"/>
        </w:rPr>
        <w:t xml:space="preserve"> </w:t>
      </w:r>
      <w:r>
        <w:rPr>
          <w:rFonts w:ascii="Arial" w:hAnsi="Arial" w:cs="Arial"/>
          <w:sz w:val="22"/>
          <w:szCs w:val="22"/>
        </w:rPr>
        <w:t xml:space="preserve">wider </w:t>
      </w:r>
      <w:r w:rsidR="00F73186" w:rsidRPr="00177E1A">
        <w:rPr>
          <w:rFonts w:ascii="Arial" w:hAnsi="Arial" w:cs="Arial"/>
          <w:sz w:val="22"/>
          <w:szCs w:val="22"/>
        </w:rPr>
        <w:t xml:space="preserve">control over timbral choices, effective broadening of vocal range, </w:t>
      </w:r>
      <w:r w:rsidR="00F73186">
        <w:rPr>
          <w:rFonts w:ascii="Arial" w:hAnsi="Arial" w:cs="Arial"/>
          <w:sz w:val="22"/>
          <w:szCs w:val="22"/>
        </w:rPr>
        <w:t xml:space="preserve">and </w:t>
      </w:r>
      <w:r w:rsidR="00F73186" w:rsidRPr="00177E1A">
        <w:rPr>
          <w:rFonts w:ascii="Arial" w:hAnsi="Arial" w:cs="Arial"/>
          <w:sz w:val="22"/>
          <w:szCs w:val="22"/>
        </w:rPr>
        <w:t>clearer lyric intelligibility</w:t>
      </w:r>
      <w:r w:rsidR="00F73186">
        <w:rPr>
          <w:rFonts w:ascii="Arial" w:hAnsi="Arial" w:cs="Arial"/>
          <w:sz w:val="22"/>
          <w:szCs w:val="22"/>
        </w:rPr>
        <w:t xml:space="preserve"> (Bozeman, 2021; </w:t>
      </w:r>
      <w:proofErr w:type="spellStart"/>
      <w:r w:rsidR="00F73186" w:rsidRPr="00177E1A">
        <w:rPr>
          <w:rFonts w:ascii="Arial" w:hAnsi="Arial" w:cs="Arial"/>
          <w:sz w:val="22"/>
          <w:szCs w:val="22"/>
        </w:rPr>
        <w:t>LeBorgne</w:t>
      </w:r>
      <w:proofErr w:type="spellEnd"/>
      <w:r w:rsidR="00F73186" w:rsidRPr="00177E1A">
        <w:rPr>
          <w:rFonts w:ascii="Arial" w:hAnsi="Arial" w:cs="Arial"/>
          <w:sz w:val="22"/>
          <w:szCs w:val="22"/>
        </w:rPr>
        <w:t xml:space="preserve"> and Rosenberg, 2021)</w:t>
      </w:r>
      <w:r w:rsidR="00F73186">
        <w:rPr>
          <w:rFonts w:ascii="Arial" w:hAnsi="Arial" w:cs="Arial"/>
          <w:sz w:val="22"/>
          <w:szCs w:val="22"/>
        </w:rPr>
        <w:t>.</w:t>
      </w:r>
    </w:p>
    <w:p w14:paraId="1C542C0B" w14:textId="77777777" w:rsidR="00F73186" w:rsidRDefault="00F73186" w:rsidP="004A0F43">
      <w:pPr>
        <w:spacing w:line="360" w:lineRule="auto"/>
        <w:rPr>
          <w:rFonts w:ascii="Arial" w:hAnsi="Arial" w:cs="Arial"/>
          <w:sz w:val="22"/>
          <w:szCs w:val="22"/>
        </w:rPr>
      </w:pPr>
    </w:p>
    <w:p w14:paraId="63AB35A4" w14:textId="18678274" w:rsidR="00F73186" w:rsidRPr="00177E1A" w:rsidRDefault="00F73186" w:rsidP="00F73186">
      <w:pPr>
        <w:spacing w:line="360" w:lineRule="auto"/>
        <w:rPr>
          <w:rFonts w:ascii="Arial" w:hAnsi="Arial" w:cs="Arial"/>
          <w:sz w:val="22"/>
          <w:szCs w:val="22"/>
        </w:rPr>
      </w:pPr>
      <w:r w:rsidRPr="004A308B">
        <w:rPr>
          <w:rFonts w:ascii="Arial" w:hAnsi="Arial" w:cs="Arial"/>
          <w:sz w:val="22"/>
          <w:szCs w:val="22"/>
        </w:rPr>
        <w:t>As a voice teacher focussed primarily on MT training for pre-professional (tertiary) and professional performers, this author’s particular interest is in developing understandable and functional vocal acoustic pedagogy as a new approach to facilitating more intentional and efficient production of MT voice qualities,</w:t>
      </w:r>
      <w:r>
        <w:rPr>
          <w:rFonts w:ascii="Arial" w:hAnsi="Arial" w:cs="Arial"/>
          <w:sz w:val="22"/>
          <w:szCs w:val="22"/>
        </w:rPr>
        <w:t xml:space="preserve"> particularly for belting</w:t>
      </w:r>
      <w:r w:rsidRPr="00177E1A">
        <w:rPr>
          <w:rFonts w:ascii="Arial" w:hAnsi="Arial" w:cs="Arial"/>
          <w:sz w:val="22"/>
          <w:szCs w:val="22"/>
        </w:rPr>
        <w:t xml:space="preserve">. As this is a relatively young avenue of research, accessible and discrete pedagogical techniques </w:t>
      </w:r>
      <w:r>
        <w:rPr>
          <w:rFonts w:ascii="Arial" w:hAnsi="Arial" w:cs="Arial"/>
          <w:sz w:val="22"/>
          <w:szCs w:val="22"/>
        </w:rPr>
        <w:t xml:space="preserve">illustrating how to use MT-specific </w:t>
      </w:r>
      <w:r w:rsidR="00134A47">
        <w:rPr>
          <w:rFonts w:ascii="Arial" w:hAnsi="Arial" w:cs="Arial"/>
          <w:sz w:val="22"/>
          <w:szCs w:val="22"/>
        </w:rPr>
        <w:t>RS</w:t>
      </w:r>
      <w:r w:rsidRPr="00177E1A">
        <w:rPr>
          <w:rFonts w:ascii="Arial" w:hAnsi="Arial" w:cs="Arial"/>
          <w:sz w:val="22"/>
          <w:szCs w:val="22"/>
        </w:rPr>
        <w:t xml:space="preserve"> are yet difficult to source.</w:t>
      </w:r>
    </w:p>
    <w:p w14:paraId="3A35B995" w14:textId="77777777" w:rsidR="00F73186" w:rsidRPr="00177E1A" w:rsidRDefault="00F73186" w:rsidP="00F73186">
      <w:pPr>
        <w:spacing w:line="360" w:lineRule="auto"/>
        <w:rPr>
          <w:rFonts w:ascii="Arial" w:hAnsi="Arial" w:cs="Arial"/>
          <w:sz w:val="22"/>
          <w:szCs w:val="22"/>
        </w:rPr>
      </w:pPr>
    </w:p>
    <w:p w14:paraId="3A1D5D46" w14:textId="39D526E4" w:rsidR="00F73186" w:rsidRDefault="00F73186" w:rsidP="00F73186">
      <w:pPr>
        <w:spacing w:line="360" w:lineRule="auto"/>
        <w:rPr>
          <w:rFonts w:ascii="Arial" w:hAnsi="Arial" w:cs="Arial"/>
          <w:sz w:val="22"/>
          <w:szCs w:val="22"/>
        </w:rPr>
      </w:pPr>
      <w:r w:rsidRPr="00F70C84">
        <w:rPr>
          <w:rFonts w:ascii="Arial" w:hAnsi="Arial" w:cs="Arial"/>
          <w:sz w:val="22"/>
          <w:szCs w:val="22"/>
        </w:rPr>
        <w:t>This paper will describe</w:t>
      </w:r>
      <w:r w:rsidR="004C59BE">
        <w:rPr>
          <w:rFonts w:ascii="Arial" w:hAnsi="Arial" w:cs="Arial"/>
          <w:sz w:val="22"/>
          <w:szCs w:val="22"/>
        </w:rPr>
        <w:t xml:space="preserve"> </w:t>
      </w:r>
      <w:r w:rsidRPr="00F70C84">
        <w:rPr>
          <w:rFonts w:ascii="Arial" w:hAnsi="Arial" w:cs="Arial"/>
          <w:sz w:val="22"/>
          <w:szCs w:val="22"/>
        </w:rPr>
        <w:t xml:space="preserve">different </w:t>
      </w:r>
      <w:r w:rsidR="00134A47">
        <w:rPr>
          <w:rFonts w:ascii="Arial" w:hAnsi="Arial" w:cs="Arial"/>
          <w:sz w:val="22"/>
          <w:szCs w:val="22"/>
        </w:rPr>
        <w:t>RS</w:t>
      </w:r>
      <w:r w:rsidRPr="00F70C84">
        <w:rPr>
          <w:rFonts w:ascii="Arial" w:hAnsi="Arial" w:cs="Arial"/>
          <w:sz w:val="22"/>
          <w:szCs w:val="22"/>
        </w:rPr>
        <w:t xml:space="preserve"> researchers have observed in the singing of pre-professional and professional MT performers to create belt qualities </w:t>
      </w:r>
      <w:proofErr w:type="gramStart"/>
      <w:r w:rsidRPr="00F70C84">
        <w:rPr>
          <w:rFonts w:ascii="Arial" w:hAnsi="Arial" w:cs="Arial"/>
          <w:sz w:val="22"/>
          <w:szCs w:val="22"/>
        </w:rPr>
        <w:t>specifically, and</w:t>
      </w:r>
      <w:proofErr w:type="gramEnd"/>
      <w:r w:rsidRPr="00F70C84">
        <w:rPr>
          <w:rFonts w:ascii="Arial" w:hAnsi="Arial" w:cs="Arial"/>
          <w:sz w:val="22"/>
          <w:szCs w:val="22"/>
        </w:rPr>
        <w:t xml:space="preserve"> delve into the mechanics</w:t>
      </w:r>
      <w:r w:rsidRPr="00177E1A">
        <w:rPr>
          <w:rFonts w:ascii="Arial" w:hAnsi="Arial" w:cs="Arial"/>
          <w:sz w:val="22"/>
          <w:szCs w:val="22"/>
        </w:rPr>
        <w:t xml:space="preserve"> of these techniques.  With a focus on formant tuning, also known as formant tracking (Miller &amp; Schutte, 1990; Miller, 2000), this paper aims to propose one functional strategy for singers to better understand and action this technique, in aid of developing more refined, efficient, wider-ranging and most importantly, sustainable MT belt timbres.</w:t>
      </w:r>
    </w:p>
    <w:p w14:paraId="4B3FA509" w14:textId="77777777" w:rsidR="00F73186" w:rsidRDefault="00F73186" w:rsidP="004A0F43">
      <w:pPr>
        <w:spacing w:line="360" w:lineRule="auto"/>
        <w:rPr>
          <w:rFonts w:ascii="Arial" w:hAnsi="Arial" w:cs="Arial"/>
          <w:sz w:val="22"/>
          <w:szCs w:val="22"/>
        </w:rPr>
      </w:pPr>
    </w:p>
    <w:p w14:paraId="54848359" w14:textId="451DDDB6" w:rsidR="00FF1671" w:rsidRPr="00FF1671" w:rsidRDefault="00774C58" w:rsidP="004A0F43">
      <w:pPr>
        <w:spacing w:line="360" w:lineRule="auto"/>
        <w:rPr>
          <w:rFonts w:ascii="Arial" w:hAnsi="Arial" w:cs="Arial"/>
          <w:b/>
          <w:bCs/>
          <w:sz w:val="22"/>
          <w:szCs w:val="22"/>
        </w:rPr>
      </w:pPr>
      <w:r>
        <w:rPr>
          <w:rFonts w:ascii="Arial" w:hAnsi="Arial" w:cs="Arial"/>
          <w:b/>
          <w:bCs/>
          <w:sz w:val="22"/>
          <w:szCs w:val="22"/>
        </w:rPr>
        <w:t>An</w:t>
      </w:r>
      <w:r w:rsidR="00FF1671">
        <w:rPr>
          <w:rFonts w:ascii="Arial" w:hAnsi="Arial" w:cs="Arial"/>
          <w:b/>
          <w:bCs/>
          <w:sz w:val="22"/>
          <w:szCs w:val="22"/>
        </w:rPr>
        <w:t xml:space="preserve"> Overview of V</w:t>
      </w:r>
      <w:r w:rsidR="00F70C84">
        <w:rPr>
          <w:rFonts w:ascii="Arial" w:hAnsi="Arial" w:cs="Arial"/>
          <w:b/>
          <w:bCs/>
          <w:sz w:val="22"/>
          <w:szCs w:val="22"/>
        </w:rPr>
        <w:t>ocal</w:t>
      </w:r>
      <w:r w:rsidR="00FF1671">
        <w:rPr>
          <w:rFonts w:ascii="Arial" w:hAnsi="Arial" w:cs="Arial"/>
          <w:b/>
          <w:bCs/>
          <w:sz w:val="22"/>
          <w:szCs w:val="22"/>
        </w:rPr>
        <w:t xml:space="preserve"> Acoustics</w:t>
      </w:r>
    </w:p>
    <w:p w14:paraId="3C538303" w14:textId="77777777" w:rsidR="00105E05" w:rsidRDefault="00105E05" w:rsidP="004A0F43">
      <w:pPr>
        <w:spacing w:line="360" w:lineRule="auto"/>
        <w:rPr>
          <w:rFonts w:ascii="Arial" w:hAnsi="Arial" w:cs="Arial"/>
          <w:sz w:val="22"/>
          <w:szCs w:val="22"/>
        </w:rPr>
      </w:pPr>
    </w:p>
    <w:p w14:paraId="2B848866" w14:textId="22562108" w:rsidR="00105E05" w:rsidRDefault="00105E05" w:rsidP="004A0F43">
      <w:pPr>
        <w:spacing w:line="360" w:lineRule="auto"/>
        <w:rPr>
          <w:rFonts w:ascii="Arial" w:hAnsi="Arial" w:cs="Arial"/>
          <w:sz w:val="22"/>
          <w:szCs w:val="22"/>
        </w:rPr>
      </w:pPr>
      <w:r>
        <w:rPr>
          <w:rFonts w:ascii="Arial" w:hAnsi="Arial" w:cs="Arial"/>
          <w:sz w:val="22"/>
          <w:szCs w:val="22"/>
        </w:rPr>
        <w:t>Vocal acoustics comprise largely of two factors</w:t>
      </w:r>
      <w:r w:rsidR="005515E9">
        <w:rPr>
          <w:rFonts w:ascii="Arial" w:hAnsi="Arial" w:cs="Arial"/>
          <w:sz w:val="22"/>
          <w:szCs w:val="22"/>
        </w:rPr>
        <w:t xml:space="preserve">: </w:t>
      </w:r>
      <w:r>
        <w:rPr>
          <w:rFonts w:ascii="Arial" w:hAnsi="Arial" w:cs="Arial"/>
          <w:sz w:val="22"/>
          <w:szCs w:val="22"/>
        </w:rPr>
        <w:t>the vibrator (</w:t>
      </w:r>
      <w:r w:rsidR="004A0F43">
        <w:rPr>
          <w:rFonts w:ascii="Arial" w:hAnsi="Arial" w:cs="Arial"/>
          <w:sz w:val="22"/>
          <w:szCs w:val="22"/>
        </w:rPr>
        <w:t>vocal folds</w:t>
      </w:r>
      <w:r w:rsidR="00123A88">
        <w:rPr>
          <w:rFonts w:ascii="Arial" w:hAnsi="Arial" w:cs="Arial"/>
          <w:sz w:val="22"/>
          <w:szCs w:val="22"/>
        </w:rPr>
        <w:t xml:space="preserve"> - VF</w:t>
      </w:r>
      <w:r>
        <w:rPr>
          <w:rFonts w:ascii="Arial" w:hAnsi="Arial" w:cs="Arial"/>
          <w:sz w:val="22"/>
          <w:szCs w:val="22"/>
        </w:rPr>
        <w:t>) which produce</w:t>
      </w:r>
      <w:r w:rsidR="00774C58">
        <w:rPr>
          <w:rFonts w:ascii="Arial" w:hAnsi="Arial" w:cs="Arial"/>
          <w:sz w:val="22"/>
          <w:szCs w:val="22"/>
        </w:rPr>
        <w:t>s</w:t>
      </w:r>
      <w:r>
        <w:rPr>
          <w:rFonts w:ascii="Arial" w:hAnsi="Arial" w:cs="Arial"/>
          <w:sz w:val="22"/>
          <w:szCs w:val="22"/>
        </w:rPr>
        <w:t xml:space="preserve"> a fundamental </w:t>
      </w:r>
      <w:r w:rsidR="004A0F43">
        <w:rPr>
          <w:rFonts w:ascii="Arial" w:hAnsi="Arial" w:cs="Arial"/>
          <w:sz w:val="22"/>
          <w:szCs w:val="22"/>
        </w:rPr>
        <w:t>frequency (H</w:t>
      </w:r>
      <w:r w:rsidR="004A0F43">
        <w:rPr>
          <w:rFonts w:ascii="Arial" w:hAnsi="Arial" w:cs="Arial"/>
          <w:sz w:val="22"/>
          <w:szCs w:val="22"/>
          <w:vertAlign w:val="subscript"/>
        </w:rPr>
        <w:t>1</w:t>
      </w:r>
      <w:r w:rsidR="004A0F43">
        <w:rPr>
          <w:rFonts w:ascii="Arial" w:hAnsi="Arial" w:cs="Arial"/>
          <w:sz w:val="22"/>
          <w:szCs w:val="22"/>
        </w:rPr>
        <w:t>)</w:t>
      </w:r>
      <w:r>
        <w:rPr>
          <w:rFonts w:ascii="Arial" w:hAnsi="Arial" w:cs="Arial"/>
          <w:sz w:val="22"/>
          <w:szCs w:val="22"/>
        </w:rPr>
        <w:t xml:space="preserve"> </w:t>
      </w:r>
      <w:r w:rsidR="005515E9">
        <w:rPr>
          <w:rFonts w:ascii="Arial" w:hAnsi="Arial" w:cs="Arial"/>
          <w:sz w:val="22"/>
          <w:szCs w:val="22"/>
        </w:rPr>
        <w:t>and</w:t>
      </w:r>
      <w:r>
        <w:rPr>
          <w:rFonts w:ascii="Arial" w:hAnsi="Arial" w:cs="Arial"/>
          <w:sz w:val="22"/>
          <w:szCs w:val="22"/>
        </w:rPr>
        <w:t xml:space="preserve"> an accompanying series of harmonics</w:t>
      </w:r>
      <w:r w:rsidRPr="00105E05">
        <w:rPr>
          <w:rFonts w:ascii="Arial" w:hAnsi="Arial" w:cs="Arial"/>
          <w:sz w:val="22"/>
          <w:szCs w:val="22"/>
        </w:rPr>
        <w:t xml:space="preserve"> </w:t>
      </w:r>
      <w:r w:rsidR="004A0F43">
        <w:rPr>
          <w:rFonts w:ascii="Arial" w:hAnsi="Arial" w:cs="Arial"/>
          <w:sz w:val="22"/>
          <w:szCs w:val="22"/>
        </w:rPr>
        <w:t xml:space="preserve">spaced at integer multiples of the fundamental </w:t>
      </w:r>
      <w:r>
        <w:rPr>
          <w:rFonts w:ascii="Arial" w:hAnsi="Arial" w:cs="Arial"/>
          <w:sz w:val="22"/>
          <w:szCs w:val="22"/>
        </w:rPr>
        <w:t xml:space="preserve">(heard </w:t>
      </w:r>
      <w:r>
        <w:rPr>
          <w:rFonts w:ascii="Arial" w:hAnsi="Arial" w:cs="Arial"/>
          <w:sz w:val="22"/>
          <w:szCs w:val="22"/>
        </w:rPr>
        <w:t xml:space="preserve">all together </w:t>
      </w:r>
      <w:r>
        <w:rPr>
          <w:rFonts w:ascii="Arial" w:hAnsi="Arial" w:cs="Arial"/>
          <w:sz w:val="22"/>
          <w:szCs w:val="22"/>
        </w:rPr>
        <w:t xml:space="preserve">as </w:t>
      </w:r>
      <w:r>
        <w:rPr>
          <w:rFonts w:ascii="Arial" w:hAnsi="Arial" w:cs="Arial"/>
          <w:sz w:val="22"/>
          <w:szCs w:val="22"/>
        </w:rPr>
        <w:t>a</w:t>
      </w:r>
      <w:r>
        <w:rPr>
          <w:rFonts w:ascii="Arial" w:hAnsi="Arial" w:cs="Arial"/>
          <w:sz w:val="22"/>
          <w:szCs w:val="22"/>
        </w:rPr>
        <w:t xml:space="preserve"> sung pitch)</w:t>
      </w:r>
      <w:r>
        <w:rPr>
          <w:rFonts w:ascii="Arial" w:hAnsi="Arial" w:cs="Arial"/>
          <w:sz w:val="22"/>
          <w:szCs w:val="22"/>
        </w:rPr>
        <w:t xml:space="preserve">, and a resonator (vocal tract filter) which can strengthen or weaken the harmonics of a frequency passing through </w:t>
      </w:r>
      <w:proofErr w:type="gramStart"/>
      <w:r>
        <w:rPr>
          <w:rFonts w:ascii="Arial" w:hAnsi="Arial" w:cs="Arial"/>
          <w:sz w:val="22"/>
          <w:szCs w:val="22"/>
        </w:rPr>
        <w:t>it</w:t>
      </w:r>
      <w:proofErr w:type="gramEnd"/>
      <w:r>
        <w:rPr>
          <w:rFonts w:ascii="Arial" w:hAnsi="Arial" w:cs="Arial"/>
          <w:sz w:val="22"/>
          <w:szCs w:val="22"/>
        </w:rPr>
        <w:t xml:space="preserve"> depend</w:t>
      </w:r>
      <w:r w:rsidR="0050525C">
        <w:rPr>
          <w:rFonts w:ascii="Arial" w:hAnsi="Arial" w:cs="Arial"/>
          <w:sz w:val="22"/>
          <w:szCs w:val="22"/>
        </w:rPr>
        <w:t>ant</w:t>
      </w:r>
      <w:r>
        <w:rPr>
          <w:rFonts w:ascii="Arial" w:hAnsi="Arial" w:cs="Arial"/>
          <w:sz w:val="22"/>
          <w:szCs w:val="22"/>
        </w:rPr>
        <w:t xml:space="preserve"> on its shape</w:t>
      </w:r>
      <w:r w:rsidR="004A0F43">
        <w:rPr>
          <w:rFonts w:ascii="Arial" w:hAnsi="Arial" w:cs="Arial"/>
          <w:sz w:val="22"/>
          <w:szCs w:val="22"/>
        </w:rPr>
        <w:t xml:space="preserve"> (</w:t>
      </w:r>
      <w:proofErr w:type="spellStart"/>
      <w:r w:rsidR="004A0F43">
        <w:rPr>
          <w:rFonts w:ascii="Arial" w:hAnsi="Arial" w:cs="Arial"/>
          <w:sz w:val="22"/>
          <w:szCs w:val="22"/>
        </w:rPr>
        <w:t>Fant</w:t>
      </w:r>
      <w:proofErr w:type="spellEnd"/>
      <w:r w:rsidR="004A0F43">
        <w:rPr>
          <w:rFonts w:ascii="Arial" w:hAnsi="Arial" w:cs="Arial"/>
          <w:sz w:val="22"/>
          <w:szCs w:val="22"/>
        </w:rPr>
        <w:t>, 1970). The ratio of emphasised to non-emphasised harmonics</w:t>
      </w:r>
      <w:r>
        <w:rPr>
          <w:rFonts w:ascii="Arial" w:hAnsi="Arial" w:cs="Arial"/>
          <w:sz w:val="22"/>
          <w:szCs w:val="22"/>
        </w:rPr>
        <w:t xml:space="preserve"> </w:t>
      </w:r>
      <w:r w:rsidR="004A0F43">
        <w:rPr>
          <w:rFonts w:ascii="Arial" w:hAnsi="Arial" w:cs="Arial"/>
          <w:sz w:val="22"/>
          <w:szCs w:val="22"/>
        </w:rPr>
        <w:t>contributes to</w:t>
      </w:r>
      <w:r>
        <w:rPr>
          <w:rFonts w:ascii="Arial" w:hAnsi="Arial" w:cs="Arial"/>
          <w:sz w:val="22"/>
          <w:szCs w:val="22"/>
        </w:rPr>
        <w:t xml:space="preserve"> a sound’s timbre,</w:t>
      </w:r>
      <w:r w:rsidR="004A0F43">
        <w:rPr>
          <w:rFonts w:ascii="Arial" w:hAnsi="Arial" w:cs="Arial"/>
          <w:sz w:val="22"/>
          <w:szCs w:val="22"/>
        </w:rPr>
        <w:t xml:space="preserve"> or colour </w:t>
      </w:r>
      <w:r>
        <w:rPr>
          <w:rFonts w:ascii="Arial" w:hAnsi="Arial" w:cs="Arial"/>
          <w:sz w:val="22"/>
          <w:szCs w:val="22"/>
        </w:rPr>
        <w:t>(Bozeman, 2013)</w:t>
      </w:r>
      <w:r w:rsidR="004A0F43">
        <w:rPr>
          <w:rFonts w:ascii="Arial" w:hAnsi="Arial" w:cs="Arial"/>
          <w:sz w:val="22"/>
          <w:szCs w:val="22"/>
        </w:rPr>
        <w:t>.</w:t>
      </w:r>
    </w:p>
    <w:p w14:paraId="3F1E20AB" w14:textId="77777777" w:rsidR="004A0F43" w:rsidRDefault="004A0F43" w:rsidP="004A0F43">
      <w:pPr>
        <w:spacing w:line="360" w:lineRule="auto"/>
        <w:rPr>
          <w:rFonts w:ascii="Arial" w:hAnsi="Arial" w:cs="Arial"/>
          <w:sz w:val="22"/>
          <w:szCs w:val="22"/>
        </w:rPr>
      </w:pPr>
    </w:p>
    <w:p w14:paraId="577D65AA" w14:textId="6C577852" w:rsidR="004A0F43" w:rsidRPr="00105E05" w:rsidRDefault="004A0F43" w:rsidP="004A0F43">
      <w:pPr>
        <w:spacing w:line="360" w:lineRule="auto"/>
        <w:rPr>
          <w:rFonts w:ascii="Arial" w:hAnsi="Arial" w:cs="Arial"/>
          <w:sz w:val="22"/>
          <w:szCs w:val="22"/>
        </w:rPr>
      </w:pPr>
      <w:r w:rsidRPr="00177E1A">
        <w:rPr>
          <w:rFonts w:ascii="Arial" w:hAnsi="Arial" w:cs="Arial"/>
          <w:b/>
          <w:bCs/>
          <w:noProof/>
          <w:color w:val="000000"/>
          <w:sz w:val="22"/>
          <w:szCs w:val="22"/>
        </w:rPr>
        <w:lastRenderedPageBreak/>
        <mc:AlternateContent>
          <mc:Choice Requires="wps">
            <w:drawing>
              <wp:anchor distT="0" distB="0" distL="114300" distR="114300" simplePos="0" relativeHeight="251680768" behindDoc="0" locked="0" layoutInCell="1" allowOverlap="1" wp14:anchorId="776797CE" wp14:editId="2EEC2FEE">
                <wp:simplePos x="0" y="0"/>
                <wp:positionH relativeFrom="column">
                  <wp:posOffset>12700</wp:posOffset>
                </wp:positionH>
                <wp:positionV relativeFrom="paragraph">
                  <wp:posOffset>2774104</wp:posOffset>
                </wp:positionV>
                <wp:extent cx="5740400" cy="245533"/>
                <wp:effectExtent l="0" t="0" r="0" b="0"/>
                <wp:wrapNone/>
                <wp:docPr id="99134568" name="Text Box 4"/>
                <wp:cNvGraphicFramePr/>
                <a:graphic xmlns:a="http://schemas.openxmlformats.org/drawingml/2006/main">
                  <a:graphicData uri="http://schemas.microsoft.com/office/word/2010/wordprocessingShape">
                    <wps:wsp>
                      <wps:cNvSpPr txBox="1"/>
                      <wps:spPr>
                        <a:xfrm>
                          <a:off x="0" y="0"/>
                          <a:ext cx="5740400" cy="245533"/>
                        </a:xfrm>
                        <a:prstGeom prst="rect">
                          <a:avLst/>
                        </a:prstGeom>
                        <a:solidFill>
                          <a:schemeClr val="lt1"/>
                        </a:solidFill>
                        <a:ln w="6350">
                          <a:noFill/>
                        </a:ln>
                      </wps:spPr>
                      <wps:txbx>
                        <w:txbxContent>
                          <w:p w14:paraId="36E629AE" w14:textId="26B84C2D" w:rsidR="004A0F43" w:rsidRPr="003E3EDD" w:rsidRDefault="004A0F43" w:rsidP="004A0F43">
                            <w:pPr>
                              <w:rPr>
                                <w:rFonts w:ascii="Arial" w:hAnsi="Arial" w:cs="Arial"/>
                                <w:b/>
                                <w:bCs/>
                                <w:color w:val="000000"/>
                                <w:sz w:val="18"/>
                                <w:szCs w:val="18"/>
                              </w:rPr>
                            </w:pPr>
                            <w:r w:rsidRPr="003E3EDD">
                              <w:rPr>
                                <w:rFonts w:ascii="Arial" w:hAnsi="Arial" w:cs="Arial"/>
                                <w:b/>
                                <w:bCs/>
                                <w:color w:val="000000"/>
                                <w:sz w:val="18"/>
                                <w:szCs w:val="18"/>
                              </w:rPr>
                              <w:t xml:space="preserve">Fig </w:t>
                            </w:r>
                            <w:r w:rsidRPr="003E3EDD">
                              <w:rPr>
                                <w:rFonts w:ascii="Arial" w:hAnsi="Arial" w:cs="Arial"/>
                                <w:b/>
                                <w:bCs/>
                                <w:color w:val="000000"/>
                                <w:sz w:val="18"/>
                                <w:szCs w:val="18"/>
                              </w:rPr>
                              <w:t>1: Harmonic series of C</w:t>
                            </w:r>
                            <w:r w:rsidRPr="003E3EDD">
                              <w:rPr>
                                <w:rFonts w:ascii="Arial" w:hAnsi="Arial" w:cs="Arial"/>
                                <w:b/>
                                <w:bCs/>
                                <w:color w:val="000000"/>
                                <w:sz w:val="18"/>
                                <w:szCs w:val="18"/>
                                <w:vertAlign w:val="superscript"/>
                              </w:rPr>
                              <w:t>2</w:t>
                            </w:r>
                            <w:r w:rsidRPr="003E3EDD">
                              <w:rPr>
                                <w:rFonts w:ascii="Arial" w:hAnsi="Arial" w:cs="Arial"/>
                                <w:b/>
                                <w:bCs/>
                                <w:color w:val="000000"/>
                                <w:sz w:val="18"/>
                                <w:szCs w:val="18"/>
                              </w:rPr>
                              <w:t xml:space="preserve"> (65.4Hz).  (Khoomei.com, 2023)</w:t>
                            </w:r>
                          </w:p>
                          <w:p w14:paraId="36D9DBA4" w14:textId="77777777" w:rsidR="004A0F43" w:rsidRDefault="004A0F43" w:rsidP="004A0F4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6797CE" id="_x0000_t202" coordsize="21600,21600" o:spt="202" path="m,l,21600r21600,l21600,xe">
                <v:stroke joinstyle="miter"/>
                <v:path gradientshapeok="t" o:connecttype="rect"/>
              </v:shapetype>
              <v:shape id="Text Box 4" o:spid="_x0000_s1026" type="#_x0000_t202" style="position:absolute;margin-left:1pt;margin-top:218.45pt;width:452pt;height:19.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" fillcolor="white [3201]" stroked="f" strokeweight=".5pt">
                <v:textbox>
                  <w:txbxContent>
                    <w:p w14:paraId="36E629AE" w14:textId="26B84C2D" w:rsidR="004A0F43" w:rsidRPr="003E3EDD" w:rsidRDefault="004A0F43" w:rsidP="004A0F43">
                      <w:pPr>
                        <w:rPr>
                          <w:rFonts w:ascii="Arial" w:hAnsi="Arial" w:cs="Arial"/>
                          <w:b/>
                          <w:bCs/>
                          <w:color w:val="000000"/>
                          <w:sz w:val="18"/>
                          <w:szCs w:val="18"/>
                        </w:rPr>
                      </w:pPr>
                      <w:r w:rsidRPr="003E3EDD">
                        <w:rPr>
                          <w:rFonts w:ascii="Arial" w:hAnsi="Arial" w:cs="Arial"/>
                          <w:b/>
                          <w:bCs/>
                          <w:color w:val="000000"/>
                          <w:sz w:val="18"/>
                          <w:szCs w:val="18"/>
                        </w:rPr>
                        <w:t xml:space="preserve">Fig </w:t>
                      </w:r>
                      <w:r w:rsidRPr="003E3EDD">
                        <w:rPr>
                          <w:rFonts w:ascii="Arial" w:hAnsi="Arial" w:cs="Arial"/>
                          <w:b/>
                          <w:bCs/>
                          <w:color w:val="000000"/>
                          <w:sz w:val="18"/>
                          <w:szCs w:val="18"/>
                        </w:rPr>
                        <w:t>1: Harmonic series of C</w:t>
                      </w:r>
                      <w:r w:rsidRPr="003E3EDD">
                        <w:rPr>
                          <w:rFonts w:ascii="Arial" w:hAnsi="Arial" w:cs="Arial"/>
                          <w:b/>
                          <w:bCs/>
                          <w:color w:val="000000"/>
                          <w:sz w:val="18"/>
                          <w:szCs w:val="18"/>
                          <w:vertAlign w:val="superscript"/>
                        </w:rPr>
                        <w:t>2</w:t>
                      </w:r>
                      <w:r w:rsidRPr="003E3EDD">
                        <w:rPr>
                          <w:rFonts w:ascii="Arial" w:hAnsi="Arial" w:cs="Arial"/>
                          <w:b/>
                          <w:bCs/>
                          <w:color w:val="000000"/>
                          <w:sz w:val="18"/>
                          <w:szCs w:val="18"/>
                        </w:rPr>
                        <w:t xml:space="preserve"> (65.4Hz).  (Khoomei.com, 2023)</w:t>
                      </w:r>
                    </w:p>
                    <w:p w14:paraId="36D9DBA4" w14:textId="77777777" w:rsidR="004A0F43" w:rsidRDefault="004A0F43" w:rsidP="004A0F43"/>
                  </w:txbxContent>
                </v:textbox>
              </v:shape>
            </w:pict>
          </mc:Fallback>
        </mc:AlternateContent>
      </w:r>
      <w:r>
        <w:rPr>
          <w:rFonts w:ascii="Arial" w:hAnsi="Arial" w:cs="Arial"/>
          <w:noProof/>
          <w:sz w:val="22"/>
          <w:szCs w:val="22"/>
        </w:rPr>
        <w:drawing>
          <wp:inline distT="0" distB="0" distL="0" distR="0" wp14:anchorId="29672316" wp14:editId="400FE517">
            <wp:extent cx="5448300" cy="2718714"/>
            <wp:effectExtent l="12700" t="12700" r="12700" b="12065"/>
            <wp:docPr id="16633217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321745" name="Picture 1663321745"/>
                    <pic:cNvPicPr/>
                  </pic:nvPicPr>
                  <pic:blipFill>
                    <a:blip r:embed="rId8">
                      <a:extLst>
                        <a:ext uri="{28A0092B-C50C-407E-A947-70E740481C1C}">
                          <a14:useLocalDpi xmlns:a14="http://schemas.microsoft.com/office/drawing/2010/main" val="0"/>
                        </a:ext>
                      </a:extLst>
                    </a:blip>
                    <a:stretch>
                      <a:fillRect/>
                    </a:stretch>
                  </pic:blipFill>
                  <pic:spPr>
                    <a:xfrm>
                      <a:off x="0" y="0"/>
                      <a:ext cx="5465416" cy="2727255"/>
                    </a:xfrm>
                    <a:prstGeom prst="rect">
                      <a:avLst/>
                    </a:prstGeom>
                    <a:ln>
                      <a:solidFill>
                        <a:schemeClr val="tx1"/>
                      </a:solidFill>
                    </a:ln>
                  </pic:spPr>
                </pic:pic>
              </a:graphicData>
            </a:graphic>
          </wp:inline>
        </w:drawing>
      </w:r>
    </w:p>
    <w:p w14:paraId="4EF5CB39" w14:textId="4BA3F76A" w:rsidR="003037B8" w:rsidRPr="00177E1A" w:rsidRDefault="003037B8" w:rsidP="004A0F43">
      <w:pPr>
        <w:spacing w:line="360" w:lineRule="auto"/>
        <w:rPr>
          <w:rFonts w:ascii="Arial" w:hAnsi="Arial" w:cs="Arial"/>
          <w:sz w:val="22"/>
          <w:szCs w:val="22"/>
        </w:rPr>
      </w:pPr>
    </w:p>
    <w:p w14:paraId="28D28C03" w14:textId="77777777" w:rsidR="004A0F43" w:rsidRDefault="004A0F43" w:rsidP="004A0F43">
      <w:pPr>
        <w:spacing w:line="360" w:lineRule="auto"/>
        <w:rPr>
          <w:rFonts w:ascii="Arial" w:hAnsi="Arial" w:cs="Arial"/>
          <w:sz w:val="22"/>
          <w:szCs w:val="22"/>
        </w:rPr>
      </w:pPr>
    </w:p>
    <w:p w14:paraId="569E6026" w14:textId="2098A856" w:rsidR="009349F5" w:rsidRDefault="004A0F43" w:rsidP="00177E1A">
      <w:pPr>
        <w:spacing w:line="360" w:lineRule="auto"/>
        <w:rPr>
          <w:rFonts w:ascii="Arial" w:hAnsi="Arial" w:cs="Arial"/>
          <w:sz w:val="22"/>
          <w:szCs w:val="22"/>
        </w:rPr>
      </w:pPr>
      <w:r>
        <w:rPr>
          <w:rFonts w:ascii="Arial" w:hAnsi="Arial" w:cs="Arial"/>
          <w:sz w:val="22"/>
          <w:szCs w:val="22"/>
        </w:rPr>
        <w:t>The natural</w:t>
      </w:r>
      <w:r w:rsidR="00565320" w:rsidRPr="00177E1A">
        <w:rPr>
          <w:rFonts w:ascii="Arial" w:hAnsi="Arial" w:cs="Arial"/>
          <w:sz w:val="22"/>
          <w:szCs w:val="22"/>
        </w:rPr>
        <w:t xml:space="preserve"> resonances</w:t>
      </w:r>
      <w:r w:rsidR="000D73DE" w:rsidRPr="00177E1A">
        <w:rPr>
          <w:rFonts w:ascii="Arial" w:hAnsi="Arial" w:cs="Arial"/>
          <w:sz w:val="22"/>
          <w:szCs w:val="22"/>
        </w:rPr>
        <w:t xml:space="preserve"> </w:t>
      </w:r>
      <w:r>
        <w:rPr>
          <w:rFonts w:ascii="Arial" w:hAnsi="Arial" w:cs="Arial"/>
          <w:sz w:val="22"/>
          <w:szCs w:val="22"/>
        </w:rPr>
        <w:t>of the VT are called</w:t>
      </w:r>
      <w:r w:rsidR="000D73DE" w:rsidRPr="00177E1A">
        <w:rPr>
          <w:rFonts w:ascii="Arial" w:hAnsi="Arial" w:cs="Arial"/>
          <w:sz w:val="22"/>
          <w:szCs w:val="22"/>
        </w:rPr>
        <w:t xml:space="preserve"> formants</w:t>
      </w:r>
      <w:r w:rsidR="0050525C">
        <w:rPr>
          <w:rFonts w:ascii="Arial" w:hAnsi="Arial" w:cs="Arial"/>
          <w:sz w:val="22"/>
          <w:szCs w:val="22"/>
        </w:rPr>
        <w:t xml:space="preserve"> (F)</w:t>
      </w:r>
      <w:r>
        <w:rPr>
          <w:rFonts w:ascii="Arial" w:hAnsi="Arial" w:cs="Arial"/>
          <w:sz w:val="22"/>
          <w:szCs w:val="22"/>
        </w:rPr>
        <w:t>, and it is</w:t>
      </w:r>
      <w:r w:rsidR="000D73DE" w:rsidRPr="00177E1A">
        <w:rPr>
          <w:rFonts w:ascii="Arial" w:hAnsi="Arial" w:cs="Arial"/>
          <w:sz w:val="22"/>
          <w:szCs w:val="22"/>
        </w:rPr>
        <w:t xml:space="preserve"> </w:t>
      </w:r>
      <w:r w:rsidR="0039687D" w:rsidRPr="00177E1A">
        <w:rPr>
          <w:rFonts w:ascii="Arial" w:hAnsi="Arial" w:cs="Arial"/>
          <w:sz w:val="22"/>
          <w:szCs w:val="22"/>
        </w:rPr>
        <w:t xml:space="preserve">especially the first two </w:t>
      </w:r>
      <w:r>
        <w:rPr>
          <w:rFonts w:ascii="Arial" w:hAnsi="Arial" w:cs="Arial"/>
          <w:sz w:val="22"/>
          <w:szCs w:val="22"/>
        </w:rPr>
        <w:t xml:space="preserve">- </w:t>
      </w:r>
      <w:r w:rsidR="00BF5A77" w:rsidRPr="00177E1A">
        <w:rPr>
          <w:rFonts w:ascii="Arial" w:hAnsi="Arial" w:cs="Arial"/>
          <w:sz w:val="22"/>
          <w:szCs w:val="22"/>
        </w:rPr>
        <w:t>F</w:t>
      </w:r>
      <w:r w:rsidR="00BF5A77" w:rsidRPr="00177E1A">
        <w:rPr>
          <w:rFonts w:ascii="Arial" w:hAnsi="Arial" w:cs="Arial"/>
          <w:sz w:val="22"/>
          <w:szCs w:val="22"/>
          <w:vertAlign w:val="subscript"/>
        </w:rPr>
        <w:t>1</w:t>
      </w:r>
      <w:r w:rsidR="00BF5A77" w:rsidRPr="00177E1A">
        <w:rPr>
          <w:rFonts w:ascii="Arial" w:hAnsi="Arial" w:cs="Arial"/>
          <w:sz w:val="22"/>
          <w:szCs w:val="22"/>
        </w:rPr>
        <w:t xml:space="preserve"> and F</w:t>
      </w:r>
      <w:r w:rsidR="00BF5A77" w:rsidRPr="00177E1A">
        <w:rPr>
          <w:rFonts w:ascii="Arial" w:hAnsi="Arial" w:cs="Arial"/>
          <w:sz w:val="22"/>
          <w:szCs w:val="22"/>
          <w:vertAlign w:val="subscript"/>
        </w:rPr>
        <w:t>2</w:t>
      </w:r>
      <w:r w:rsidR="00EA095F">
        <w:rPr>
          <w:rFonts w:ascii="Arial" w:hAnsi="Arial" w:cs="Arial"/>
          <w:sz w:val="22"/>
          <w:szCs w:val="22"/>
        </w:rPr>
        <w:t xml:space="preserve">, created in the pharynx and mouth </w:t>
      </w:r>
      <w:r>
        <w:rPr>
          <w:rFonts w:ascii="Arial" w:hAnsi="Arial" w:cs="Arial"/>
          <w:sz w:val="22"/>
          <w:szCs w:val="22"/>
        </w:rPr>
        <w:t>-</w:t>
      </w:r>
      <w:r w:rsidR="00BF5A77" w:rsidRPr="00177E1A">
        <w:rPr>
          <w:rFonts w:ascii="Arial" w:hAnsi="Arial" w:cs="Arial"/>
          <w:sz w:val="22"/>
          <w:szCs w:val="22"/>
        </w:rPr>
        <w:t xml:space="preserve"> </w:t>
      </w:r>
      <w:r>
        <w:rPr>
          <w:rFonts w:ascii="Arial" w:hAnsi="Arial" w:cs="Arial"/>
          <w:sz w:val="22"/>
          <w:szCs w:val="22"/>
        </w:rPr>
        <w:t>which provide the</w:t>
      </w:r>
      <w:r w:rsidR="00BF5A77" w:rsidRPr="00177E1A">
        <w:rPr>
          <w:rFonts w:ascii="Arial" w:hAnsi="Arial" w:cs="Arial"/>
          <w:sz w:val="22"/>
          <w:szCs w:val="22"/>
        </w:rPr>
        <w:t xml:space="preserve"> greatest perceptual contributors to </w:t>
      </w:r>
      <w:r w:rsidR="0039687D" w:rsidRPr="00177E1A">
        <w:rPr>
          <w:rFonts w:ascii="Arial" w:hAnsi="Arial" w:cs="Arial"/>
          <w:sz w:val="22"/>
          <w:szCs w:val="22"/>
        </w:rPr>
        <w:t>a vowel</w:t>
      </w:r>
      <w:r>
        <w:rPr>
          <w:rFonts w:ascii="Arial" w:hAnsi="Arial" w:cs="Arial"/>
          <w:sz w:val="22"/>
          <w:szCs w:val="22"/>
        </w:rPr>
        <w:t xml:space="preserve"> (</w:t>
      </w:r>
      <w:proofErr w:type="spellStart"/>
      <w:r>
        <w:rPr>
          <w:rFonts w:ascii="Arial" w:hAnsi="Arial" w:cs="Arial"/>
          <w:sz w:val="22"/>
          <w:szCs w:val="22"/>
        </w:rPr>
        <w:t>Fant</w:t>
      </w:r>
      <w:proofErr w:type="spellEnd"/>
      <w:r>
        <w:rPr>
          <w:rFonts w:ascii="Arial" w:hAnsi="Arial" w:cs="Arial"/>
          <w:sz w:val="22"/>
          <w:szCs w:val="22"/>
        </w:rPr>
        <w:t>, 1970).</w:t>
      </w:r>
      <w:r w:rsidR="00BF5A77" w:rsidRPr="00177E1A">
        <w:rPr>
          <w:rFonts w:ascii="Arial" w:hAnsi="Arial" w:cs="Arial"/>
          <w:sz w:val="22"/>
          <w:szCs w:val="22"/>
        </w:rPr>
        <w:t xml:space="preserve"> </w:t>
      </w:r>
      <w:r w:rsidR="00F70C84">
        <w:rPr>
          <w:rFonts w:ascii="Arial" w:hAnsi="Arial" w:cs="Arial"/>
          <w:sz w:val="22"/>
          <w:szCs w:val="22"/>
        </w:rPr>
        <w:t>As the</w:t>
      </w:r>
      <w:r>
        <w:rPr>
          <w:rFonts w:ascii="Arial" w:hAnsi="Arial" w:cs="Arial"/>
          <w:sz w:val="22"/>
          <w:szCs w:val="22"/>
        </w:rPr>
        <w:t xml:space="preserve"> VT is </w:t>
      </w:r>
      <w:r w:rsidR="00A90D8D">
        <w:rPr>
          <w:rFonts w:ascii="Arial" w:hAnsi="Arial" w:cs="Arial"/>
          <w:sz w:val="22"/>
          <w:szCs w:val="22"/>
        </w:rPr>
        <w:t xml:space="preserve">muscular and </w:t>
      </w:r>
      <w:r>
        <w:rPr>
          <w:rFonts w:ascii="Arial" w:hAnsi="Arial" w:cs="Arial"/>
          <w:sz w:val="22"/>
          <w:szCs w:val="22"/>
        </w:rPr>
        <w:t xml:space="preserve">moveable, </w:t>
      </w:r>
      <w:r w:rsidR="00F70C84">
        <w:rPr>
          <w:rFonts w:ascii="Arial" w:hAnsi="Arial" w:cs="Arial"/>
          <w:sz w:val="22"/>
          <w:szCs w:val="22"/>
        </w:rPr>
        <w:t>these</w:t>
      </w:r>
      <w:r>
        <w:rPr>
          <w:rFonts w:ascii="Arial" w:hAnsi="Arial" w:cs="Arial"/>
          <w:sz w:val="22"/>
          <w:szCs w:val="22"/>
        </w:rPr>
        <w:t xml:space="preserve"> formants c</w:t>
      </w:r>
      <w:r w:rsidR="00565320" w:rsidRPr="00177E1A">
        <w:rPr>
          <w:rFonts w:ascii="Arial" w:hAnsi="Arial" w:cs="Arial"/>
          <w:sz w:val="22"/>
          <w:szCs w:val="22"/>
        </w:rPr>
        <w:t xml:space="preserve">an be consciously </w:t>
      </w:r>
      <w:r w:rsidR="00CC0891">
        <w:rPr>
          <w:rFonts w:ascii="Arial" w:hAnsi="Arial" w:cs="Arial"/>
          <w:sz w:val="22"/>
          <w:szCs w:val="22"/>
        </w:rPr>
        <w:t>altered</w:t>
      </w:r>
      <w:r w:rsidR="00565320" w:rsidRPr="00177E1A">
        <w:rPr>
          <w:rFonts w:ascii="Arial" w:hAnsi="Arial" w:cs="Arial"/>
          <w:sz w:val="22"/>
          <w:szCs w:val="22"/>
        </w:rPr>
        <w:t xml:space="preserve"> and shaped</w:t>
      </w:r>
      <w:r w:rsidR="0039687D" w:rsidRPr="00177E1A">
        <w:rPr>
          <w:rFonts w:ascii="Arial" w:hAnsi="Arial" w:cs="Arial"/>
          <w:sz w:val="22"/>
          <w:szCs w:val="22"/>
        </w:rPr>
        <w:t xml:space="preserve"> </w:t>
      </w:r>
      <w:r>
        <w:rPr>
          <w:rFonts w:ascii="Arial" w:hAnsi="Arial" w:cs="Arial"/>
          <w:sz w:val="22"/>
          <w:szCs w:val="22"/>
        </w:rPr>
        <w:t>via</w:t>
      </w:r>
      <w:r w:rsidR="0039687D" w:rsidRPr="00177E1A">
        <w:rPr>
          <w:rFonts w:ascii="Arial" w:hAnsi="Arial" w:cs="Arial"/>
          <w:sz w:val="22"/>
          <w:szCs w:val="22"/>
        </w:rPr>
        <w:t xml:space="preserve"> larynx, soft palate, jaw, </w:t>
      </w:r>
      <w:proofErr w:type="gramStart"/>
      <w:r w:rsidR="0039687D" w:rsidRPr="00177E1A">
        <w:rPr>
          <w:rFonts w:ascii="Arial" w:hAnsi="Arial" w:cs="Arial"/>
          <w:sz w:val="22"/>
          <w:szCs w:val="22"/>
        </w:rPr>
        <w:t>tongue</w:t>
      </w:r>
      <w:proofErr w:type="gramEnd"/>
      <w:r w:rsidR="0039687D" w:rsidRPr="00177E1A">
        <w:rPr>
          <w:rFonts w:ascii="Arial" w:hAnsi="Arial" w:cs="Arial"/>
          <w:sz w:val="22"/>
          <w:szCs w:val="22"/>
        </w:rPr>
        <w:t xml:space="preserve"> and lips</w:t>
      </w:r>
      <w:r>
        <w:rPr>
          <w:rFonts w:ascii="Arial" w:hAnsi="Arial" w:cs="Arial"/>
          <w:sz w:val="22"/>
          <w:szCs w:val="22"/>
        </w:rPr>
        <w:t xml:space="preserve"> (Bozeman, 2013).</w:t>
      </w:r>
      <w:r w:rsidR="003037B8" w:rsidRPr="00177E1A">
        <w:rPr>
          <w:rFonts w:ascii="Arial" w:hAnsi="Arial" w:cs="Arial"/>
          <w:sz w:val="22"/>
          <w:szCs w:val="22"/>
        </w:rPr>
        <w:t xml:space="preserve"> </w:t>
      </w:r>
      <w:r w:rsidR="009349F5">
        <w:rPr>
          <w:rFonts w:ascii="Arial" w:hAnsi="Arial" w:cs="Arial"/>
          <w:sz w:val="22"/>
          <w:szCs w:val="22"/>
        </w:rPr>
        <w:t xml:space="preserve"> </w:t>
      </w:r>
      <w:r w:rsidR="00B2068A">
        <w:rPr>
          <w:rFonts w:ascii="Arial" w:hAnsi="Arial" w:cs="Arial"/>
          <w:sz w:val="22"/>
          <w:szCs w:val="22"/>
        </w:rPr>
        <w:t xml:space="preserve">Please see </w:t>
      </w:r>
      <w:r w:rsidR="00B2068A" w:rsidRPr="00DB6AA5">
        <w:rPr>
          <w:rFonts w:ascii="Arial" w:hAnsi="Arial" w:cs="Arial"/>
          <w:b/>
          <w:bCs/>
          <w:color w:val="1F1F1F"/>
          <w:sz w:val="22"/>
          <w:szCs w:val="22"/>
          <w:shd w:val="clear" w:color="auto" w:fill="FFFFFF"/>
        </w:rPr>
        <w:t>Appendix A</w:t>
      </w:r>
      <w:r w:rsidR="00B2068A" w:rsidRPr="00177E1A">
        <w:rPr>
          <w:rFonts w:ascii="Arial" w:hAnsi="Arial" w:cs="Arial"/>
          <w:color w:val="1F1F1F"/>
          <w:sz w:val="22"/>
          <w:szCs w:val="22"/>
          <w:shd w:val="clear" w:color="auto" w:fill="FFFFFF"/>
        </w:rPr>
        <w:t xml:space="preserve"> </w:t>
      </w:r>
      <w:r w:rsidR="00B2068A">
        <w:rPr>
          <w:rFonts w:ascii="Arial" w:hAnsi="Arial" w:cs="Arial"/>
          <w:color w:val="1F1F1F"/>
          <w:sz w:val="22"/>
          <w:szCs w:val="22"/>
          <w:shd w:val="clear" w:color="auto" w:fill="FFFFFF"/>
        </w:rPr>
        <w:t>for a</w:t>
      </w:r>
      <w:r w:rsidR="00EA095F">
        <w:rPr>
          <w:rFonts w:ascii="Arial" w:hAnsi="Arial" w:cs="Arial"/>
          <w:color w:val="1F1F1F"/>
          <w:sz w:val="22"/>
          <w:szCs w:val="22"/>
          <w:shd w:val="clear" w:color="auto" w:fill="FFFFFF"/>
        </w:rPr>
        <w:t xml:space="preserve"> diagram illustrating physiological configurations for</w:t>
      </w:r>
      <w:r w:rsidR="00DB6AA5">
        <w:rPr>
          <w:rFonts w:ascii="Arial" w:hAnsi="Arial" w:cs="Arial"/>
          <w:color w:val="1F1F1F"/>
          <w:sz w:val="22"/>
          <w:szCs w:val="22"/>
          <w:shd w:val="clear" w:color="auto" w:fill="FFFFFF"/>
        </w:rPr>
        <w:t xml:space="preserve"> English vowels. A </w:t>
      </w:r>
      <w:r w:rsidR="009349F5" w:rsidRPr="00177E1A">
        <w:rPr>
          <w:rFonts w:ascii="Arial" w:hAnsi="Arial" w:cs="Arial"/>
          <w:color w:val="1F1F1F"/>
          <w:sz w:val="22"/>
          <w:szCs w:val="22"/>
          <w:shd w:val="clear" w:color="auto" w:fill="FFFFFF"/>
        </w:rPr>
        <w:t>table of accepted averages for F</w:t>
      </w:r>
      <w:r w:rsidR="009349F5" w:rsidRPr="00177E1A">
        <w:rPr>
          <w:rFonts w:ascii="Arial" w:hAnsi="Arial" w:cs="Arial"/>
          <w:color w:val="1F1F1F"/>
          <w:sz w:val="22"/>
          <w:szCs w:val="22"/>
          <w:shd w:val="clear" w:color="auto" w:fill="FFFFFF"/>
          <w:vertAlign w:val="subscript"/>
        </w:rPr>
        <w:t>1</w:t>
      </w:r>
      <w:r w:rsidR="009349F5" w:rsidRPr="00177E1A">
        <w:rPr>
          <w:rFonts w:ascii="Arial" w:hAnsi="Arial" w:cs="Arial"/>
          <w:color w:val="1F1F1F"/>
          <w:sz w:val="22"/>
          <w:szCs w:val="22"/>
          <w:shd w:val="clear" w:color="auto" w:fill="FFFFFF"/>
        </w:rPr>
        <w:t>,</w:t>
      </w:r>
      <w:r w:rsidR="00B2068A">
        <w:rPr>
          <w:rFonts w:ascii="Arial" w:hAnsi="Arial" w:cs="Arial"/>
          <w:color w:val="1F1F1F"/>
          <w:sz w:val="22"/>
          <w:szCs w:val="22"/>
          <w:shd w:val="clear" w:color="auto" w:fill="FFFFFF"/>
        </w:rPr>
        <w:t xml:space="preserve"> and </w:t>
      </w:r>
      <w:r w:rsidR="009349F5" w:rsidRPr="00177E1A">
        <w:rPr>
          <w:rFonts w:ascii="Arial" w:hAnsi="Arial" w:cs="Arial"/>
          <w:color w:val="1F1F1F"/>
          <w:sz w:val="22"/>
          <w:szCs w:val="22"/>
          <w:shd w:val="clear" w:color="auto" w:fill="FFFFFF"/>
        </w:rPr>
        <w:t>F</w:t>
      </w:r>
      <w:r w:rsidR="009349F5" w:rsidRPr="00177E1A">
        <w:rPr>
          <w:rFonts w:ascii="Arial" w:hAnsi="Arial" w:cs="Arial"/>
          <w:color w:val="1F1F1F"/>
          <w:sz w:val="22"/>
          <w:szCs w:val="22"/>
          <w:shd w:val="clear" w:color="auto" w:fill="FFFFFF"/>
          <w:vertAlign w:val="subscript"/>
        </w:rPr>
        <w:t xml:space="preserve">2 </w:t>
      </w:r>
      <w:r w:rsidR="009349F5" w:rsidRPr="00177E1A">
        <w:rPr>
          <w:rFonts w:ascii="Arial" w:hAnsi="Arial" w:cs="Arial"/>
          <w:color w:val="1F1F1F"/>
          <w:sz w:val="22"/>
          <w:szCs w:val="22"/>
          <w:shd w:val="clear" w:color="auto" w:fill="FFFFFF"/>
        </w:rPr>
        <w:t xml:space="preserve">for American-English vowels can be found in </w:t>
      </w:r>
      <w:r w:rsidR="009349F5" w:rsidRPr="00177E1A">
        <w:rPr>
          <w:rFonts w:ascii="Arial" w:hAnsi="Arial" w:cs="Arial"/>
          <w:b/>
          <w:bCs/>
          <w:color w:val="1F1F1F"/>
          <w:sz w:val="22"/>
          <w:szCs w:val="22"/>
          <w:shd w:val="clear" w:color="auto" w:fill="FFFFFF"/>
        </w:rPr>
        <w:t>Appendi</w:t>
      </w:r>
      <w:r w:rsidR="00B2068A">
        <w:rPr>
          <w:rFonts w:ascii="Arial" w:hAnsi="Arial" w:cs="Arial"/>
          <w:b/>
          <w:bCs/>
          <w:color w:val="1F1F1F"/>
          <w:sz w:val="22"/>
          <w:szCs w:val="22"/>
          <w:shd w:val="clear" w:color="auto" w:fill="FFFFFF"/>
        </w:rPr>
        <w:t>x</w:t>
      </w:r>
      <w:r w:rsidR="009349F5" w:rsidRPr="00177E1A">
        <w:rPr>
          <w:rFonts w:ascii="Arial" w:hAnsi="Arial" w:cs="Arial"/>
          <w:b/>
          <w:bCs/>
          <w:color w:val="1F1F1F"/>
          <w:sz w:val="22"/>
          <w:szCs w:val="22"/>
          <w:shd w:val="clear" w:color="auto" w:fill="FFFFFF"/>
        </w:rPr>
        <w:t xml:space="preserve"> </w:t>
      </w:r>
      <w:r w:rsidR="00DB6AA5">
        <w:rPr>
          <w:rFonts w:ascii="Arial" w:hAnsi="Arial" w:cs="Arial"/>
          <w:b/>
          <w:bCs/>
          <w:color w:val="1F1F1F"/>
          <w:sz w:val="22"/>
          <w:szCs w:val="22"/>
          <w:shd w:val="clear" w:color="auto" w:fill="FFFFFF"/>
        </w:rPr>
        <w:t>B</w:t>
      </w:r>
      <w:r w:rsidR="009349F5" w:rsidRPr="00177E1A">
        <w:rPr>
          <w:rFonts w:ascii="Arial" w:hAnsi="Arial" w:cs="Arial"/>
          <w:color w:val="1F1F1F"/>
          <w:sz w:val="22"/>
          <w:szCs w:val="22"/>
          <w:shd w:val="clear" w:color="auto" w:fill="FFFFFF"/>
        </w:rPr>
        <w:t>.</w:t>
      </w:r>
    </w:p>
    <w:p w14:paraId="3BF513DA" w14:textId="3114DE61" w:rsidR="009349F5" w:rsidRDefault="009349F5" w:rsidP="00177E1A">
      <w:pPr>
        <w:spacing w:line="360" w:lineRule="auto"/>
        <w:rPr>
          <w:rFonts w:ascii="Arial" w:hAnsi="Arial" w:cs="Arial"/>
          <w:sz w:val="22"/>
          <w:szCs w:val="22"/>
        </w:rPr>
      </w:pPr>
      <w:r w:rsidRPr="00177E1A">
        <w:rPr>
          <w:rFonts w:ascii="Arial" w:hAnsi="Arial" w:cs="Arial"/>
          <w:noProof/>
          <w:sz w:val="22"/>
          <w:szCs w:val="22"/>
        </w:rPr>
        <w:drawing>
          <wp:anchor distT="0" distB="0" distL="114300" distR="114300" simplePos="0" relativeHeight="251684864" behindDoc="1" locked="0" layoutInCell="1" allowOverlap="1" wp14:anchorId="7800C3EC" wp14:editId="733E61AE">
            <wp:simplePos x="0" y="0"/>
            <wp:positionH relativeFrom="column">
              <wp:posOffset>0</wp:posOffset>
            </wp:positionH>
            <wp:positionV relativeFrom="paragraph">
              <wp:posOffset>37465</wp:posOffset>
            </wp:positionV>
            <wp:extent cx="2701925" cy="2322830"/>
            <wp:effectExtent l="0" t="0" r="3175" b="1270"/>
            <wp:wrapNone/>
            <wp:docPr id="17266554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655470" name="Picture 1726655470"/>
                    <pic:cNvPicPr/>
                  </pic:nvPicPr>
                  <pic:blipFill rotWithShape="1">
                    <a:blip r:embed="rId9" cstate="print">
                      <a:extLst>
                        <a:ext uri="{28A0092B-C50C-407E-A947-70E740481C1C}">
                          <a14:useLocalDpi xmlns:a14="http://schemas.microsoft.com/office/drawing/2010/main" val="0"/>
                        </a:ext>
                      </a:extLst>
                    </a:blip>
                    <a:srcRect l="8592"/>
                    <a:stretch/>
                  </pic:blipFill>
                  <pic:spPr bwMode="auto">
                    <a:xfrm>
                      <a:off x="0" y="0"/>
                      <a:ext cx="2701925" cy="2322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77E1A">
        <w:rPr>
          <w:rFonts w:ascii="Arial" w:hAnsi="Arial" w:cs="Arial"/>
          <w:noProof/>
          <w:sz w:val="22"/>
          <w:szCs w:val="22"/>
        </w:rPr>
        <w:drawing>
          <wp:anchor distT="0" distB="0" distL="114300" distR="114300" simplePos="0" relativeHeight="251685888" behindDoc="1" locked="0" layoutInCell="1" allowOverlap="1" wp14:anchorId="7059FEC3" wp14:editId="2AC6A624">
            <wp:simplePos x="0" y="0"/>
            <wp:positionH relativeFrom="column">
              <wp:posOffset>2971800</wp:posOffset>
            </wp:positionH>
            <wp:positionV relativeFrom="paragraph">
              <wp:posOffset>82550</wp:posOffset>
            </wp:positionV>
            <wp:extent cx="2669540" cy="2239010"/>
            <wp:effectExtent l="0" t="0" r="0" b="0"/>
            <wp:wrapNone/>
            <wp:docPr id="2072629018" name="Picture 3"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629018" name="Picture 3" descr="A graph with lines and numbers&#10;&#10;Description automatically generated"/>
                    <pic:cNvPicPr/>
                  </pic:nvPicPr>
                  <pic:blipFill rotWithShape="1">
                    <a:blip r:embed="rId10" cstate="print">
                      <a:extLst>
                        <a:ext uri="{28A0092B-C50C-407E-A947-70E740481C1C}">
                          <a14:useLocalDpi xmlns:a14="http://schemas.microsoft.com/office/drawing/2010/main" val="0"/>
                        </a:ext>
                      </a:extLst>
                    </a:blip>
                    <a:srcRect r="10106"/>
                    <a:stretch/>
                  </pic:blipFill>
                  <pic:spPr bwMode="auto">
                    <a:xfrm>
                      <a:off x="0" y="0"/>
                      <a:ext cx="2669540" cy="2239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sz w:val="22"/>
          <w:szCs w:val="22"/>
        </w:rPr>
        <mc:AlternateContent>
          <mc:Choice Requires="wps">
            <w:drawing>
              <wp:anchor distT="0" distB="0" distL="114300" distR="114300" simplePos="0" relativeHeight="251682816" behindDoc="0" locked="0" layoutInCell="1" allowOverlap="1" wp14:anchorId="5C5391F9" wp14:editId="3B363CC8">
                <wp:simplePos x="0" y="0"/>
                <wp:positionH relativeFrom="column">
                  <wp:posOffset>0</wp:posOffset>
                </wp:positionH>
                <wp:positionV relativeFrom="paragraph">
                  <wp:posOffset>90805</wp:posOffset>
                </wp:positionV>
                <wp:extent cx="5934710" cy="2196465"/>
                <wp:effectExtent l="0" t="0" r="8890" b="13335"/>
                <wp:wrapNone/>
                <wp:docPr id="242347791" name="Rectangle 4"/>
                <wp:cNvGraphicFramePr/>
                <a:graphic xmlns:a="http://schemas.openxmlformats.org/drawingml/2006/main">
                  <a:graphicData uri="http://schemas.microsoft.com/office/word/2010/wordprocessingShape">
                    <wps:wsp>
                      <wps:cNvSpPr/>
                      <wps:spPr>
                        <a:xfrm>
                          <a:off x="0" y="0"/>
                          <a:ext cx="5934710" cy="219646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C3B200" id="Rectangle 4" o:spid="_x0000_s1026" style="position:absolute;margin-left:0;margin-top:7.15pt;width:467.3pt;height:172.9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" filled="f" strokecolor="#09101d [484]" strokeweight="1pt"/>
            </w:pict>
          </mc:Fallback>
        </mc:AlternateContent>
      </w:r>
    </w:p>
    <w:p w14:paraId="64372665" w14:textId="205E61B9" w:rsidR="009349F5" w:rsidRDefault="009349F5" w:rsidP="00177E1A">
      <w:pPr>
        <w:spacing w:line="360" w:lineRule="auto"/>
        <w:rPr>
          <w:rFonts w:ascii="Arial" w:hAnsi="Arial" w:cs="Arial"/>
          <w:sz w:val="22"/>
          <w:szCs w:val="22"/>
        </w:rPr>
      </w:pPr>
    </w:p>
    <w:p w14:paraId="1B5221D1" w14:textId="77777777" w:rsidR="009349F5" w:rsidRDefault="009349F5" w:rsidP="00177E1A">
      <w:pPr>
        <w:spacing w:line="360" w:lineRule="auto"/>
        <w:rPr>
          <w:rFonts w:ascii="Arial" w:hAnsi="Arial" w:cs="Arial"/>
          <w:sz w:val="22"/>
          <w:szCs w:val="22"/>
        </w:rPr>
      </w:pPr>
    </w:p>
    <w:p w14:paraId="3C6844C6" w14:textId="77777777" w:rsidR="009349F5" w:rsidRDefault="009349F5" w:rsidP="00177E1A">
      <w:pPr>
        <w:spacing w:line="360" w:lineRule="auto"/>
        <w:rPr>
          <w:rFonts w:ascii="Arial" w:hAnsi="Arial" w:cs="Arial"/>
          <w:sz w:val="22"/>
          <w:szCs w:val="22"/>
        </w:rPr>
      </w:pPr>
    </w:p>
    <w:p w14:paraId="6CAE54C5" w14:textId="77777777" w:rsidR="009349F5" w:rsidRDefault="009349F5" w:rsidP="00177E1A">
      <w:pPr>
        <w:spacing w:line="360" w:lineRule="auto"/>
        <w:rPr>
          <w:rFonts w:ascii="Arial" w:hAnsi="Arial" w:cs="Arial"/>
          <w:sz w:val="22"/>
          <w:szCs w:val="22"/>
        </w:rPr>
      </w:pPr>
    </w:p>
    <w:p w14:paraId="7EB19723" w14:textId="77777777" w:rsidR="009349F5" w:rsidRDefault="009349F5" w:rsidP="00177E1A">
      <w:pPr>
        <w:spacing w:line="360" w:lineRule="auto"/>
        <w:rPr>
          <w:rFonts w:ascii="Arial" w:hAnsi="Arial" w:cs="Arial"/>
          <w:sz w:val="22"/>
          <w:szCs w:val="22"/>
        </w:rPr>
      </w:pPr>
    </w:p>
    <w:p w14:paraId="18B60ACD" w14:textId="77777777" w:rsidR="009349F5" w:rsidRDefault="009349F5" w:rsidP="00177E1A">
      <w:pPr>
        <w:spacing w:line="360" w:lineRule="auto"/>
        <w:rPr>
          <w:rFonts w:ascii="Arial" w:hAnsi="Arial" w:cs="Arial"/>
          <w:sz w:val="22"/>
          <w:szCs w:val="22"/>
        </w:rPr>
      </w:pPr>
    </w:p>
    <w:p w14:paraId="596DC46D" w14:textId="77777777" w:rsidR="009349F5" w:rsidRDefault="009349F5" w:rsidP="00177E1A">
      <w:pPr>
        <w:spacing w:line="360" w:lineRule="auto"/>
        <w:rPr>
          <w:rFonts w:ascii="Arial" w:hAnsi="Arial" w:cs="Arial"/>
          <w:sz w:val="22"/>
          <w:szCs w:val="22"/>
        </w:rPr>
      </w:pPr>
    </w:p>
    <w:p w14:paraId="483DFE38" w14:textId="77777777" w:rsidR="009349F5" w:rsidRDefault="009349F5" w:rsidP="00177E1A">
      <w:pPr>
        <w:spacing w:line="360" w:lineRule="auto"/>
        <w:rPr>
          <w:rFonts w:ascii="Arial" w:hAnsi="Arial" w:cs="Arial"/>
          <w:sz w:val="22"/>
          <w:szCs w:val="22"/>
        </w:rPr>
      </w:pPr>
    </w:p>
    <w:p w14:paraId="4AC8D87C" w14:textId="1CD2BB6F" w:rsidR="009349F5" w:rsidRDefault="009349F5" w:rsidP="00177E1A">
      <w:pPr>
        <w:spacing w:line="360" w:lineRule="auto"/>
        <w:rPr>
          <w:rFonts w:ascii="Arial" w:hAnsi="Arial" w:cs="Arial"/>
          <w:sz w:val="22"/>
          <w:szCs w:val="22"/>
        </w:rPr>
      </w:pPr>
      <w:r w:rsidRPr="00177E1A">
        <w:rPr>
          <w:rFonts w:ascii="Arial" w:hAnsi="Arial" w:cs="Arial"/>
          <w:b/>
          <w:bCs/>
          <w:noProof/>
          <w:color w:val="000000"/>
          <w:sz w:val="22"/>
          <w:szCs w:val="22"/>
        </w:rPr>
        <mc:AlternateContent>
          <mc:Choice Requires="wps">
            <w:drawing>
              <wp:anchor distT="0" distB="0" distL="114300" distR="114300" simplePos="0" relativeHeight="251687936" behindDoc="0" locked="0" layoutInCell="1" allowOverlap="1" wp14:anchorId="514EADA1" wp14:editId="56800662">
                <wp:simplePos x="0" y="0"/>
                <wp:positionH relativeFrom="column">
                  <wp:posOffset>0</wp:posOffset>
                </wp:positionH>
                <wp:positionV relativeFrom="paragraph">
                  <wp:posOffset>151341</wp:posOffset>
                </wp:positionV>
                <wp:extent cx="5934710" cy="516467"/>
                <wp:effectExtent l="0" t="0" r="0" b="4445"/>
                <wp:wrapNone/>
                <wp:docPr id="1630110454" name="Text Box 4"/>
                <wp:cNvGraphicFramePr/>
                <a:graphic xmlns:a="http://schemas.openxmlformats.org/drawingml/2006/main">
                  <a:graphicData uri="http://schemas.microsoft.com/office/word/2010/wordprocessingShape">
                    <wps:wsp>
                      <wps:cNvSpPr txBox="1"/>
                      <wps:spPr>
                        <a:xfrm>
                          <a:off x="0" y="0"/>
                          <a:ext cx="5934710" cy="516467"/>
                        </a:xfrm>
                        <a:prstGeom prst="rect">
                          <a:avLst/>
                        </a:prstGeom>
                        <a:solidFill>
                          <a:schemeClr val="lt1"/>
                        </a:solidFill>
                        <a:ln w="6350">
                          <a:noFill/>
                        </a:ln>
                      </wps:spPr>
                      <wps:txbx>
                        <w:txbxContent>
                          <w:p w14:paraId="0D7C8FB4" w14:textId="525FD3CA" w:rsidR="009349F5" w:rsidRPr="003E3EDD" w:rsidRDefault="009349F5" w:rsidP="009349F5">
                            <w:pPr>
                              <w:rPr>
                                <w:rFonts w:ascii="Arial" w:hAnsi="Arial" w:cs="Arial"/>
                                <w:color w:val="000000"/>
                                <w:sz w:val="18"/>
                                <w:szCs w:val="18"/>
                              </w:rPr>
                            </w:pPr>
                            <w:r w:rsidRPr="003E3EDD">
                              <w:rPr>
                                <w:rFonts w:ascii="Arial" w:hAnsi="Arial" w:cs="Arial"/>
                                <w:b/>
                                <w:bCs/>
                                <w:color w:val="000000"/>
                                <w:sz w:val="18"/>
                                <w:szCs w:val="18"/>
                              </w:rPr>
                              <w:t xml:space="preserve">Fig 2 &amp; 3: Diagram of average vowel formant frequencies for male and female American-English speakers, as documented by Hillenbrand et al. (1995) as compared to an earlier study by Peterson &amp; Barney (1952) (“ae” = </w:t>
                            </w:r>
                            <w:r w:rsidRPr="003E3EDD">
                              <w:rPr>
                                <w:rFonts w:ascii="Arial" w:hAnsi="Arial" w:cs="Arial"/>
                                <w:b/>
                                <w:bCs/>
                                <w:i/>
                                <w:iCs/>
                                <w:color w:val="000000"/>
                                <w:sz w:val="18"/>
                                <w:szCs w:val="18"/>
                              </w:rPr>
                              <w:t>/æ/</w:t>
                            </w:r>
                            <w:r w:rsidRPr="003E3EDD">
                              <w:rPr>
                                <w:rFonts w:ascii="Arial" w:hAnsi="Arial" w:cs="Arial"/>
                                <w:b/>
                                <w:bCs/>
                                <w:color w:val="000000"/>
                                <w:sz w:val="18"/>
                                <w:szCs w:val="18"/>
                              </w:rPr>
                              <w:t>, “</w:t>
                            </w:r>
                            <w:proofErr w:type="gramStart"/>
                            <w:r w:rsidRPr="003E3EDD">
                              <w:rPr>
                                <w:rFonts w:ascii="Arial" w:hAnsi="Arial" w:cs="Arial"/>
                                <w:b/>
                                <w:bCs/>
                                <w:color w:val="000000"/>
                                <w:sz w:val="18"/>
                                <w:szCs w:val="18"/>
                              </w:rPr>
                              <w:t>a”=</w:t>
                            </w:r>
                            <w:proofErr w:type="gramEnd"/>
                            <w:r w:rsidRPr="003E3EDD">
                              <w:rPr>
                                <w:rFonts w:ascii="Arial" w:hAnsi="Arial" w:cs="Arial"/>
                                <w:b/>
                                <w:bCs/>
                                <w:i/>
                                <w:iCs/>
                                <w:color w:val="000000"/>
                                <w:sz w:val="18"/>
                                <w:szCs w:val="18"/>
                              </w:rPr>
                              <w:t>/ɑ/</w:t>
                            </w:r>
                            <w:r w:rsidRPr="003E3EDD">
                              <w:rPr>
                                <w:rFonts w:ascii="Arial" w:hAnsi="Arial" w:cs="Arial"/>
                                <w:b/>
                                <w:bCs/>
                                <w:color w:val="000000"/>
                                <w:sz w:val="18"/>
                                <w:szCs w:val="18"/>
                              </w:rPr>
                              <w:t xml:space="preserve">, “c”= </w:t>
                            </w:r>
                            <w:r w:rsidRPr="003E3EDD">
                              <w:rPr>
                                <w:rFonts w:ascii="Arial" w:hAnsi="Arial" w:cs="Arial"/>
                                <w:b/>
                                <w:bCs/>
                                <w:i/>
                                <w:iCs/>
                                <w:color w:val="000000"/>
                                <w:sz w:val="18"/>
                                <w:szCs w:val="18"/>
                              </w:rPr>
                              <w:t>/</w:t>
                            </w:r>
                            <w:r w:rsidRPr="003E3EDD">
                              <w:rPr>
                                <w:rStyle w:val="ipa"/>
                                <w:rFonts w:ascii="Arial" w:hAnsi="Arial" w:cs="Arial"/>
                                <w:b/>
                                <w:bCs/>
                                <w:i/>
                                <w:iCs/>
                                <w:color w:val="202122"/>
                                <w:sz w:val="18"/>
                                <w:szCs w:val="18"/>
                                <w:shd w:val="clear" w:color="auto" w:fill="FFFFFF"/>
                              </w:rPr>
                              <w:t>ɔ</w:t>
                            </w:r>
                            <w:r w:rsidRPr="003E3EDD">
                              <w:rPr>
                                <w:rFonts w:ascii="Arial" w:hAnsi="Arial" w:cs="Arial"/>
                                <w:b/>
                                <w:bCs/>
                                <w:i/>
                                <w:iCs/>
                                <w:color w:val="000000"/>
                                <w:sz w:val="18"/>
                                <w:szCs w:val="18"/>
                              </w:rPr>
                              <w:t>/,</w:t>
                            </w:r>
                            <w:r w:rsidRPr="003E3EDD">
                              <w:rPr>
                                <w:rFonts w:ascii="Arial" w:hAnsi="Arial" w:cs="Arial"/>
                                <w:b/>
                                <w:bCs/>
                                <w:color w:val="000000"/>
                                <w:sz w:val="18"/>
                                <w:szCs w:val="18"/>
                              </w:rPr>
                              <w:t xml:space="preserve"> “</w:t>
                            </w:r>
                            <w:r w:rsidRPr="003E3EDD">
                              <w:rPr>
                                <w:rStyle w:val="ipa"/>
                                <w:rFonts w:ascii="Arial" w:hAnsi="Arial" w:cs="Arial"/>
                                <w:b/>
                                <w:bCs/>
                                <w:color w:val="202122"/>
                                <w:sz w:val="18"/>
                                <w:szCs w:val="18"/>
                                <w:shd w:val="clear" w:color="auto" w:fill="FFFFFF"/>
                              </w:rPr>
                              <w:t>ʌ”=</w:t>
                            </w:r>
                            <w:r w:rsidRPr="003E3EDD">
                              <w:rPr>
                                <w:rStyle w:val="ipa"/>
                                <w:rFonts w:ascii="Arial" w:hAnsi="Arial" w:cs="Arial"/>
                                <w:b/>
                                <w:bCs/>
                                <w:i/>
                                <w:iCs/>
                                <w:color w:val="202122"/>
                                <w:sz w:val="18"/>
                                <w:szCs w:val="18"/>
                                <w:shd w:val="clear" w:color="auto" w:fill="FFFFFF"/>
                              </w:rPr>
                              <w:t>/ʌ/)</w:t>
                            </w:r>
                            <w:r>
                              <w:rPr>
                                <w:rStyle w:val="ipa"/>
                                <w:rFonts w:ascii="Arial" w:hAnsi="Arial" w:cs="Arial"/>
                                <w:b/>
                                <w:bCs/>
                                <w:i/>
                                <w:iCs/>
                                <w:color w:val="202122"/>
                                <w:sz w:val="18"/>
                                <w:szCs w:val="18"/>
                                <w:shd w:val="clear" w:color="auto" w:fill="FFFFFF"/>
                              </w:rPr>
                              <w:t>.</w:t>
                            </w:r>
                            <w:r w:rsidRPr="003E3EDD">
                              <w:rPr>
                                <w:rStyle w:val="ipa"/>
                                <w:rFonts w:ascii="Arial" w:hAnsi="Arial" w:cs="Arial"/>
                                <w:i/>
                                <w:iCs/>
                                <w:color w:val="202122"/>
                                <w:sz w:val="18"/>
                                <w:szCs w:val="18"/>
                                <w:shd w:val="clear" w:color="auto" w:fill="FFFFFF"/>
                              </w:rPr>
                              <w:t xml:space="preserve"> </w:t>
                            </w:r>
                          </w:p>
                          <w:p w14:paraId="7EA1B78A" w14:textId="77777777" w:rsidR="009349F5" w:rsidRDefault="009349F5" w:rsidP="009349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4EADA1" id="_x0000_s1027" type="#_x0000_t202" style="position:absolute;margin-left:0;margin-top:11.9pt;width:467.3pt;height:40.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" fillcolor="white [3201]" stroked="f" strokeweight=".5pt">
                <v:textbox>
                  <w:txbxContent>
                    <w:p w14:paraId="0D7C8FB4" w14:textId="525FD3CA" w:rsidR="009349F5" w:rsidRPr="003E3EDD" w:rsidRDefault="009349F5" w:rsidP="009349F5">
                      <w:pPr>
                        <w:rPr>
                          <w:rFonts w:ascii="Arial" w:hAnsi="Arial" w:cs="Arial"/>
                          <w:color w:val="000000"/>
                          <w:sz w:val="18"/>
                          <w:szCs w:val="18"/>
                        </w:rPr>
                      </w:pPr>
                      <w:r w:rsidRPr="003E3EDD">
                        <w:rPr>
                          <w:rFonts w:ascii="Arial" w:hAnsi="Arial" w:cs="Arial"/>
                          <w:b/>
                          <w:bCs/>
                          <w:color w:val="000000"/>
                          <w:sz w:val="18"/>
                          <w:szCs w:val="18"/>
                        </w:rPr>
                        <w:t xml:space="preserve">Fig 2 &amp; 3: Diagram of average vowel formant frequencies for male and female American-English speakers, as documented by Hillenbrand et al. (1995) as compared to an earlier study by Peterson &amp; Barney (1952) (“ae” = </w:t>
                      </w:r>
                      <w:r w:rsidRPr="003E3EDD">
                        <w:rPr>
                          <w:rFonts w:ascii="Arial" w:hAnsi="Arial" w:cs="Arial"/>
                          <w:b/>
                          <w:bCs/>
                          <w:i/>
                          <w:iCs/>
                          <w:color w:val="000000"/>
                          <w:sz w:val="18"/>
                          <w:szCs w:val="18"/>
                        </w:rPr>
                        <w:t>/æ/</w:t>
                      </w:r>
                      <w:r w:rsidRPr="003E3EDD">
                        <w:rPr>
                          <w:rFonts w:ascii="Arial" w:hAnsi="Arial" w:cs="Arial"/>
                          <w:b/>
                          <w:bCs/>
                          <w:color w:val="000000"/>
                          <w:sz w:val="18"/>
                          <w:szCs w:val="18"/>
                        </w:rPr>
                        <w:t>, “</w:t>
                      </w:r>
                      <w:proofErr w:type="gramStart"/>
                      <w:r w:rsidRPr="003E3EDD">
                        <w:rPr>
                          <w:rFonts w:ascii="Arial" w:hAnsi="Arial" w:cs="Arial"/>
                          <w:b/>
                          <w:bCs/>
                          <w:color w:val="000000"/>
                          <w:sz w:val="18"/>
                          <w:szCs w:val="18"/>
                        </w:rPr>
                        <w:t>a”=</w:t>
                      </w:r>
                      <w:proofErr w:type="gramEnd"/>
                      <w:r w:rsidRPr="003E3EDD">
                        <w:rPr>
                          <w:rFonts w:ascii="Arial" w:hAnsi="Arial" w:cs="Arial"/>
                          <w:b/>
                          <w:bCs/>
                          <w:i/>
                          <w:iCs/>
                          <w:color w:val="000000"/>
                          <w:sz w:val="18"/>
                          <w:szCs w:val="18"/>
                        </w:rPr>
                        <w:t>/ɑ/</w:t>
                      </w:r>
                      <w:r w:rsidRPr="003E3EDD">
                        <w:rPr>
                          <w:rFonts w:ascii="Arial" w:hAnsi="Arial" w:cs="Arial"/>
                          <w:b/>
                          <w:bCs/>
                          <w:color w:val="000000"/>
                          <w:sz w:val="18"/>
                          <w:szCs w:val="18"/>
                        </w:rPr>
                        <w:t xml:space="preserve">, “c”= </w:t>
                      </w:r>
                      <w:r w:rsidRPr="003E3EDD">
                        <w:rPr>
                          <w:rFonts w:ascii="Arial" w:hAnsi="Arial" w:cs="Arial"/>
                          <w:b/>
                          <w:bCs/>
                          <w:i/>
                          <w:iCs/>
                          <w:color w:val="000000"/>
                          <w:sz w:val="18"/>
                          <w:szCs w:val="18"/>
                        </w:rPr>
                        <w:t>/</w:t>
                      </w:r>
                      <w:r w:rsidRPr="003E3EDD">
                        <w:rPr>
                          <w:rStyle w:val="ipa"/>
                          <w:rFonts w:ascii="Arial" w:hAnsi="Arial" w:cs="Arial"/>
                          <w:b/>
                          <w:bCs/>
                          <w:i/>
                          <w:iCs/>
                          <w:color w:val="202122"/>
                          <w:sz w:val="18"/>
                          <w:szCs w:val="18"/>
                          <w:shd w:val="clear" w:color="auto" w:fill="FFFFFF"/>
                        </w:rPr>
                        <w:t>ɔ</w:t>
                      </w:r>
                      <w:r w:rsidRPr="003E3EDD">
                        <w:rPr>
                          <w:rFonts w:ascii="Arial" w:hAnsi="Arial" w:cs="Arial"/>
                          <w:b/>
                          <w:bCs/>
                          <w:i/>
                          <w:iCs/>
                          <w:color w:val="000000"/>
                          <w:sz w:val="18"/>
                          <w:szCs w:val="18"/>
                        </w:rPr>
                        <w:t>/,</w:t>
                      </w:r>
                      <w:r w:rsidRPr="003E3EDD">
                        <w:rPr>
                          <w:rFonts w:ascii="Arial" w:hAnsi="Arial" w:cs="Arial"/>
                          <w:b/>
                          <w:bCs/>
                          <w:color w:val="000000"/>
                          <w:sz w:val="18"/>
                          <w:szCs w:val="18"/>
                        </w:rPr>
                        <w:t xml:space="preserve"> “</w:t>
                      </w:r>
                      <w:r w:rsidRPr="003E3EDD">
                        <w:rPr>
                          <w:rStyle w:val="ipa"/>
                          <w:rFonts w:ascii="Arial" w:hAnsi="Arial" w:cs="Arial"/>
                          <w:b/>
                          <w:bCs/>
                          <w:color w:val="202122"/>
                          <w:sz w:val="18"/>
                          <w:szCs w:val="18"/>
                          <w:shd w:val="clear" w:color="auto" w:fill="FFFFFF"/>
                        </w:rPr>
                        <w:t>ʌ”=</w:t>
                      </w:r>
                      <w:r w:rsidRPr="003E3EDD">
                        <w:rPr>
                          <w:rStyle w:val="ipa"/>
                          <w:rFonts w:ascii="Arial" w:hAnsi="Arial" w:cs="Arial"/>
                          <w:b/>
                          <w:bCs/>
                          <w:i/>
                          <w:iCs/>
                          <w:color w:val="202122"/>
                          <w:sz w:val="18"/>
                          <w:szCs w:val="18"/>
                          <w:shd w:val="clear" w:color="auto" w:fill="FFFFFF"/>
                        </w:rPr>
                        <w:t>/ʌ/)</w:t>
                      </w:r>
                      <w:r>
                        <w:rPr>
                          <w:rStyle w:val="ipa"/>
                          <w:rFonts w:ascii="Arial" w:hAnsi="Arial" w:cs="Arial"/>
                          <w:b/>
                          <w:bCs/>
                          <w:i/>
                          <w:iCs/>
                          <w:color w:val="202122"/>
                          <w:sz w:val="18"/>
                          <w:szCs w:val="18"/>
                          <w:shd w:val="clear" w:color="auto" w:fill="FFFFFF"/>
                        </w:rPr>
                        <w:t>.</w:t>
                      </w:r>
                      <w:r w:rsidRPr="003E3EDD">
                        <w:rPr>
                          <w:rStyle w:val="ipa"/>
                          <w:rFonts w:ascii="Arial" w:hAnsi="Arial" w:cs="Arial"/>
                          <w:i/>
                          <w:iCs/>
                          <w:color w:val="202122"/>
                          <w:sz w:val="18"/>
                          <w:szCs w:val="18"/>
                          <w:shd w:val="clear" w:color="auto" w:fill="FFFFFF"/>
                        </w:rPr>
                        <w:t xml:space="preserve"> </w:t>
                      </w:r>
                    </w:p>
                    <w:p w14:paraId="7EA1B78A" w14:textId="77777777" w:rsidR="009349F5" w:rsidRDefault="009349F5" w:rsidP="009349F5"/>
                  </w:txbxContent>
                </v:textbox>
              </v:shape>
            </w:pict>
          </mc:Fallback>
        </mc:AlternateContent>
      </w:r>
    </w:p>
    <w:p w14:paraId="49C3855B" w14:textId="7DA0CC83" w:rsidR="009349F5" w:rsidRDefault="009349F5" w:rsidP="00177E1A">
      <w:pPr>
        <w:spacing w:line="360" w:lineRule="auto"/>
        <w:rPr>
          <w:rFonts w:ascii="Arial" w:hAnsi="Arial" w:cs="Arial"/>
          <w:sz w:val="22"/>
          <w:szCs w:val="22"/>
        </w:rPr>
      </w:pPr>
    </w:p>
    <w:p w14:paraId="6357A64A" w14:textId="77777777" w:rsidR="009349F5" w:rsidRDefault="009349F5" w:rsidP="00177E1A">
      <w:pPr>
        <w:spacing w:line="360" w:lineRule="auto"/>
        <w:rPr>
          <w:rFonts w:ascii="Arial" w:hAnsi="Arial" w:cs="Arial"/>
          <w:sz w:val="22"/>
          <w:szCs w:val="22"/>
        </w:rPr>
      </w:pPr>
    </w:p>
    <w:p w14:paraId="0D36D8A5" w14:textId="77777777" w:rsidR="009349F5" w:rsidRDefault="009349F5" w:rsidP="00177E1A">
      <w:pPr>
        <w:spacing w:line="360" w:lineRule="auto"/>
        <w:rPr>
          <w:rFonts w:ascii="Arial" w:hAnsi="Arial" w:cs="Arial"/>
          <w:sz w:val="22"/>
          <w:szCs w:val="22"/>
        </w:rPr>
      </w:pPr>
    </w:p>
    <w:p w14:paraId="657BB6AE" w14:textId="13DEE44C" w:rsidR="007B2405" w:rsidRDefault="004A0F43" w:rsidP="00177E1A">
      <w:pPr>
        <w:spacing w:line="360" w:lineRule="auto"/>
        <w:rPr>
          <w:rFonts w:ascii="Arial" w:hAnsi="Arial" w:cs="Arial"/>
          <w:sz w:val="22"/>
          <w:szCs w:val="22"/>
        </w:rPr>
      </w:pPr>
      <w:r>
        <w:rPr>
          <w:rFonts w:ascii="Arial" w:hAnsi="Arial" w:cs="Arial"/>
          <w:sz w:val="22"/>
          <w:szCs w:val="22"/>
        </w:rPr>
        <w:t xml:space="preserve">When </w:t>
      </w:r>
      <w:r w:rsidR="00A90D8D">
        <w:rPr>
          <w:rFonts w:ascii="Arial" w:hAnsi="Arial" w:cs="Arial"/>
          <w:sz w:val="22"/>
          <w:szCs w:val="22"/>
        </w:rPr>
        <w:t>the VT is shaped to cause a</w:t>
      </w:r>
      <w:r>
        <w:rPr>
          <w:rFonts w:ascii="Arial" w:hAnsi="Arial" w:cs="Arial"/>
          <w:sz w:val="22"/>
          <w:szCs w:val="22"/>
        </w:rPr>
        <w:t xml:space="preserve"> formant</w:t>
      </w:r>
      <w:r w:rsidR="003037B8" w:rsidRPr="00177E1A">
        <w:rPr>
          <w:rFonts w:ascii="Arial" w:hAnsi="Arial" w:cs="Arial"/>
          <w:sz w:val="22"/>
          <w:szCs w:val="22"/>
        </w:rPr>
        <w:t xml:space="preserve"> </w:t>
      </w:r>
      <w:r w:rsidR="00A90D8D">
        <w:rPr>
          <w:rFonts w:ascii="Arial" w:hAnsi="Arial" w:cs="Arial"/>
          <w:sz w:val="22"/>
          <w:szCs w:val="22"/>
        </w:rPr>
        <w:t xml:space="preserve">to </w:t>
      </w:r>
      <w:r w:rsidR="003037B8" w:rsidRPr="00177E1A">
        <w:rPr>
          <w:rFonts w:ascii="Arial" w:hAnsi="Arial" w:cs="Arial"/>
          <w:sz w:val="22"/>
          <w:szCs w:val="22"/>
        </w:rPr>
        <w:t>align with a</w:t>
      </w:r>
      <w:r w:rsidR="000D73DE" w:rsidRPr="00177E1A">
        <w:rPr>
          <w:rFonts w:ascii="Arial" w:hAnsi="Arial" w:cs="Arial"/>
          <w:sz w:val="22"/>
          <w:szCs w:val="22"/>
        </w:rPr>
        <w:t xml:space="preserve"> </w:t>
      </w:r>
      <w:r w:rsidR="00B51936" w:rsidRPr="00177E1A">
        <w:rPr>
          <w:rFonts w:ascii="Arial" w:hAnsi="Arial" w:cs="Arial"/>
          <w:sz w:val="22"/>
          <w:szCs w:val="22"/>
        </w:rPr>
        <w:t>sung</w:t>
      </w:r>
      <w:r w:rsidR="000D73DE" w:rsidRPr="00177E1A">
        <w:rPr>
          <w:rFonts w:ascii="Arial" w:hAnsi="Arial" w:cs="Arial"/>
          <w:sz w:val="22"/>
          <w:szCs w:val="22"/>
        </w:rPr>
        <w:t xml:space="preserve"> fundamental</w:t>
      </w:r>
      <w:r w:rsidR="003037B8" w:rsidRPr="00177E1A">
        <w:rPr>
          <w:rFonts w:ascii="Arial" w:hAnsi="Arial" w:cs="Arial"/>
          <w:sz w:val="22"/>
          <w:szCs w:val="22"/>
        </w:rPr>
        <w:t xml:space="preserve"> pitch</w:t>
      </w:r>
      <w:r>
        <w:rPr>
          <w:rFonts w:ascii="Arial" w:hAnsi="Arial" w:cs="Arial"/>
          <w:sz w:val="22"/>
          <w:szCs w:val="22"/>
        </w:rPr>
        <w:t>’s</w:t>
      </w:r>
      <w:r w:rsidR="003037B8" w:rsidRPr="00177E1A">
        <w:rPr>
          <w:rFonts w:ascii="Arial" w:hAnsi="Arial" w:cs="Arial"/>
          <w:sz w:val="22"/>
          <w:szCs w:val="22"/>
        </w:rPr>
        <w:t xml:space="preserve"> harmonic</w:t>
      </w:r>
      <w:r w:rsidR="00760D89">
        <w:rPr>
          <w:rFonts w:ascii="Arial" w:hAnsi="Arial" w:cs="Arial"/>
          <w:sz w:val="22"/>
          <w:szCs w:val="22"/>
        </w:rPr>
        <w:t xml:space="preserve"> (formant tracking – FT)</w:t>
      </w:r>
      <w:r>
        <w:rPr>
          <w:rFonts w:ascii="Arial" w:hAnsi="Arial" w:cs="Arial"/>
          <w:sz w:val="22"/>
          <w:szCs w:val="22"/>
        </w:rPr>
        <w:t>, the resulting sound gains</w:t>
      </w:r>
      <w:r w:rsidR="003037B8" w:rsidRPr="00177E1A">
        <w:rPr>
          <w:rFonts w:ascii="Arial" w:hAnsi="Arial" w:cs="Arial"/>
          <w:sz w:val="22"/>
          <w:szCs w:val="22"/>
        </w:rPr>
        <w:t xml:space="preserve"> clarity, power, and</w:t>
      </w:r>
      <w:r>
        <w:rPr>
          <w:rFonts w:ascii="Arial" w:hAnsi="Arial" w:cs="Arial"/>
          <w:sz w:val="22"/>
          <w:szCs w:val="22"/>
        </w:rPr>
        <w:t xml:space="preserve"> more efficiently </w:t>
      </w:r>
      <w:r w:rsidR="003037B8" w:rsidRPr="00177E1A">
        <w:rPr>
          <w:rFonts w:ascii="Arial" w:hAnsi="Arial" w:cs="Arial"/>
          <w:sz w:val="22"/>
          <w:szCs w:val="22"/>
        </w:rPr>
        <w:t>achieve</w:t>
      </w:r>
      <w:r w:rsidR="00760D89">
        <w:rPr>
          <w:rFonts w:ascii="Arial" w:hAnsi="Arial" w:cs="Arial"/>
          <w:sz w:val="22"/>
          <w:szCs w:val="22"/>
        </w:rPr>
        <w:t>s</w:t>
      </w:r>
      <w:r w:rsidR="003037B8" w:rsidRPr="00177E1A">
        <w:rPr>
          <w:rFonts w:ascii="Arial" w:hAnsi="Arial" w:cs="Arial"/>
          <w:sz w:val="22"/>
          <w:szCs w:val="22"/>
        </w:rPr>
        <w:t xml:space="preserve"> desirable</w:t>
      </w:r>
      <w:r w:rsidR="0039687D" w:rsidRPr="00177E1A">
        <w:rPr>
          <w:rFonts w:ascii="Arial" w:hAnsi="Arial" w:cs="Arial"/>
          <w:sz w:val="22"/>
          <w:szCs w:val="22"/>
        </w:rPr>
        <w:t xml:space="preserve"> </w:t>
      </w:r>
      <w:r w:rsidR="00B51936" w:rsidRPr="00177E1A">
        <w:rPr>
          <w:rFonts w:ascii="Arial" w:hAnsi="Arial" w:cs="Arial"/>
          <w:sz w:val="22"/>
          <w:szCs w:val="22"/>
        </w:rPr>
        <w:t xml:space="preserve">speech-like </w:t>
      </w:r>
      <w:r w:rsidR="0039687D" w:rsidRPr="00177E1A">
        <w:rPr>
          <w:rFonts w:ascii="Arial" w:hAnsi="Arial" w:cs="Arial"/>
          <w:sz w:val="22"/>
          <w:szCs w:val="22"/>
        </w:rPr>
        <w:t>vowel shape</w:t>
      </w:r>
      <w:r>
        <w:rPr>
          <w:rFonts w:ascii="Arial" w:hAnsi="Arial" w:cs="Arial"/>
          <w:sz w:val="22"/>
          <w:szCs w:val="22"/>
        </w:rPr>
        <w:t>s</w:t>
      </w:r>
      <w:r w:rsidR="00A90D8D">
        <w:rPr>
          <w:rFonts w:ascii="Arial" w:hAnsi="Arial" w:cs="Arial"/>
          <w:sz w:val="22"/>
          <w:szCs w:val="22"/>
        </w:rPr>
        <w:t>,</w:t>
      </w:r>
      <w:r>
        <w:rPr>
          <w:rFonts w:ascii="Arial" w:hAnsi="Arial" w:cs="Arial"/>
          <w:sz w:val="22"/>
          <w:szCs w:val="22"/>
        </w:rPr>
        <w:t xml:space="preserve"> such as required for</w:t>
      </w:r>
      <w:r w:rsidR="0039687D" w:rsidRPr="00177E1A">
        <w:rPr>
          <w:rFonts w:ascii="Arial" w:hAnsi="Arial" w:cs="Arial"/>
          <w:sz w:val="22"/>
          <w:szCs w:val="22"/>
        </w:rPr>
        <w:t xml:space="preserve"> </w:t>
      </w:r>
      <w:r>
        <w:rPr>
          <w:rFonts w:ascii="Arial" w:hAnsi="Arial" w:cs="Arial"/>
          <w:sz w:val="22"/>
          <w:szCs w:val="22"/>
        </w:rPr>
        <w:t>contemporary MT styles</w:t>
      </w:r>
      <w:r w:rsidR="0039687D" w:rsidRPr="00177E1A">
        <w:rPr>
          <w:rFonts w:ascii="Arial" w:hAnsi="Arial" w:cs="Arial"/>
          <w:sz w:val="22"/>
          <w:szCs w:val="22"/>
        </w:rPr>
        <w:t xml:space="preserve"> </w:t>
      </w:r>
      <w:r w:rsidR="00565320" w:rsidRPr="00177E1A">
        <w:rPr>
          <w:rFonts w:ascii="Arial" w:hAnsi="Arial" w:cs="Arial"/>
          <w:sz w:val="22"/>
          <w:szCs w:val="22"/>
        </w:rPr>
        <w:t>(</w:t>
      </w:r>
      <w:r w:rsidR="000D73DE" w:rsidRPr="00177E1A">
        <w:rPr>
          <w:rFonts w:ascii="Arial" w:hAnsi="Arial" w:cs="Arial"/>
          <w:sz w:val="22"/>
          <w:szCs w:val="22"/>
        </w:rPr>
        <w:t>Bozeman, 2013</w:t>
      </w:r>
      <w:r w:rsidR="00B41EAE" w:rsidRPr="00177E1A">
        <w:rPr>
          <w:rFonts w:ascii="Arial" w:hAnsi="Arial" w:cs="Arial"/>
          <w:sz w:val="22"/>
          <w:szCs w:val="22"/>
        </w:rPr>
        <w:t xml:space="preserve">, </w:t>
      </w:r>
      <w:proofErr w:type="spellStart"/>
      <w:r>
        <w:rPr>
          <w:rFonts w:ascii="Arial" w:hAnsi="Arial" w:cs="Arial"/>
          <w:sz w:val="22"/>
          <w:szCs w:val="22"/>
        </w:rPr>
        <w:t>Bourne</w:t>
      </w:r>
      <w:proofErr w:type="spellEnd"/>
      <w:r>
        <w:rPr>
          <w:rFonts w:ascii="Arial" w:hAnsi="Arial" w:cs="Arial"/>
          <w:sz w:val="22"/>
          <w:szCs w:val="22"/>
        </w:rPr>
        <w:t xml:space="preserve"> &amp; Garnier, 2012</w:t>
      </w:r>
      <w:r w:rsidR="002029AC" w:rsidRPr="00177E1A">
        <w:rPr>
          <w:rFonts w:ascii="Arial" w:hAnsi="Arial" w:cs="Arial"/>
          <w:sz w:val="22"/>
          <w:szCs w:val="22"/>
        </w:rPr>
        <w:t>)</w:t>
      </w:r>
      <w:r w:rsidR="005F4204" w:rsidRPr="00177E1A">
        <w:rPr>
          <w:rFonts w:ascii="Arial" w:hAnsi="Arial" w:cs="Arial"/>
          <w:sz w:val="22"/>
          <w:szCs w:val="22"/>
        </w:rPr>
        <w:t xml:space="preserve">. </w:t>
      </w:r>
      <w:r w:rsidR="00760D89">
        <w:rPr>
          <w:rFonts w:ascii="Arial" w:hAnsi="Arial" w:cs="Arial"/>
          <w:sz w:val="22"/>
          <w:szCs w:val="22"/>
        </w:rPr>
        <w:t>T</w:t>
      </w:r>
      <w:r w:rsidR="007B3416" w:rsidRPr="00177E1A">
        <w:rPr>
          <w:rFonts w:ascii="Arial" w:hAnsi="Arial" w:cs="Arial"/>
          <w:sz w:val="22"/>
          <w:szCs w:val="22"/>
        </w:rPr>
        <w:t xml:space="preserve">he systematic implementation of </w:t>
      </w:r>
      <w:r w:rsidR="00FB7D63">
        <w:rPr>
          <w:rFonts w:ascii="Arial" w:hAnsi="Arial" w:cs="Arial"/>
          <w:sz w:val="22"/>
          <w:szCs w:val="22"/>
        </w:rPr>
        <w:t>FT</w:t>
      </w:r>
      <w:r w:rsidR="007B3416" w:rsidRPr="00177E1A">
        <w:rPr>
          <w:rFonts w:ascii="Arial" w:hAnsi="Arial" w:cs="Arial"/>
          <w:sz w:val="22"/>
          <w:szCs w:val="22"/>
        </w:rPr>
        <w:t xml:space="preserve"> </w:t>
      </w:r>
      <w:r w:rsidR="007B3416" w:rsidRPr="00177E1A">
        <w:rPr>
          <w:rFonts w:ascii="Arial" w:hAnsi="Arial" w:cs="Arial"/>
          <w:sz w:val="22"/>
          <w:szCs w:val="22"/>
        </w:rPr>
        <w:lastRenderedPageBreak/>
        <w:t xml:space="preserve">is known as a </w:t>
      </w:r>
      <w:r w:rsidR="000D73DE" w:rsidRPr="00177E1A">
        <w:rPr>
          <w:rFonts w:ascii="Arial" w:hAnsi="Arial" w:cs="Arial"/>
          <w:sz w:val="22"/>
          <w:szCs w:val="22"/>
        </w:rPr>
        <w:t>resonance strateg</w:t>
      </w:r>
      <w:r w:rsidR="004104D1" w:rsidRPr="00177E1A">
        <w:rPr>
          <w:rFonts w:ascii="Arial" w:hAnsi="Arial" w:cs="Arial"/>
          <w:sz w:val="22"/>
          <w:szCs w:val="22"/>
        </w:rPr>
        <w:t>y</w:t>
      </w:r>
      <w:r w:rsidR="00D17D1A" w:rsidRPr="00177E1A">
        <w:rPr>
          <w:rFonts w:ascii="Arial" w:hAnsi="Arial" w:cs="Arial"/>
          <w:sz w:val="22"/>
          <w:szCs w:val="22"/>
        </w:rPr>
        <w:t xml:space="preserve"> </w:t>
      </w:r>
      <w:r w:rsidR="000D73DE" w:rsidRPr="00177E1A">
        <w:rPr>
          <w:rFonts w:ascii="Arial" w:hAnsi="Arial" w:cs="Arial"/>
          <w:sz w:val="22"/>
          <w:szCs w:val="22"/>
        </w:rPr>
        <w:t>(</w:t>
      </w:r>
      <w:r w:rsidR="00D17D1A" w:rsidRPr="00177E1A">
        <w:rPr>
          <w:rFonts w:ascii="Arial" w:hAnsi="Arial" w:cs="Arial"/>
          <w:sz w:val="22"/>
          <w:szCs w:val="22"/>
        </w:rPr>
        <w:t>Carlsson &amp; Sundberg, 1992;</w:t>
      </w:r>
      <w:r w:rsidR="007B3416" w:rsidRPr="00177E1A">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"/>
          <w:id w:val="1974563965"/>
          <w:placeholder>
            <w:docPart w:val="DefaultPlaceholder_-1854013440"/>
          </w:placeholder>
        </w:sdtPr>
        <w:sdtContent>
          <w:proofErr w:type="spellStart"/>
          <w:r w:rsidR="00093436" w:rsidRPr="00177E1A">
            <w:rPr>
              <w:rFonts w:ascii="Arial" w:hAnsi="Arial" w:cs="Arial"/>
              <w:color w:val="000000"/>
              <w:sz w:val="22"/>
              <w:szCs w:val="22"/>
            </w:rPr>
            <w:t>Bestebreurtje</w:t>
          </w:r>
          <w:proofErr w:type="spellEnd"/>
          <w:r w:rsidR="00093436" w:rsidRPr="00177E1A">
            <w:rPr>
              <w:rFonts w:ascii="Arial" w:hAnsi="Arial" w:cs="Arial"/>
              <w:color w:val="000000"/>
              <w:sz w:val="22"/>
              <w:szCs w:val="22"/>
            </w:rPr>
            <w:t xml:space="preserve"> and Schutte, 2000;</w:t>
          </w:r>
        </w:sdtContent>
      </w:sdt>
      <w:r w:rsidR="00D17D1A" w:rsidRPr="00177E1A">
        <w:rPr>
          <w:rFonts w:ascii="Arial" w:hAnsi="Arial" w:cs="Arial"/>
          <w:sz w:val="22"/>
          <w:szCs w:val="22"/>
        </w:rPr>
        <w:t xml:space="preserve"> </w:t>
      </w:r>
      <w:proofErr w:type="spellStart"/>
      <w:r w:rsidR="000D73DE" w:rsidRPr="00177E1A">
        <w:rPr>
          <w:rFonts w:ascii="Arial" w:hAnsi="Arial" w:cs="Arial"/>
          <w:sz w:val="22"/>
          <w:szCs w:val="22"/>
        </w:rPr>
        <w:t>LoVetri</w:t>
      </w:r>
      <w:proofErr w:type="spellEnd"/>
      <w:r w:rsidR="000D73DE" w:rsidRPr="00177E1A">
        <w:rPr>
          <w:rFonts w:ascii="Arial" w:hAnsi="Arial" w:cs="Arial"/>
          <w:sz w:val="22"/>
          <w:szCs w:val="22"/>
        </w:rPr>
        <w:t>, 2013)</w:t>
      </w:r>
      <w:r w:rsidR="003037B8" w:rsidRPr="00177E1A">
        <w:rPr>
          <w:rFonts w:ascii="Arial" w:hAnsi="Arial" w:cs="Arial"/>
          <w:sz w:val="22"/>
          <w:szCs w:val="22"/>
        </w:rPr>
        <w:t>.</w:t>
      </w:r>
      <w:r w:rsidR="002029AC" w:rsidRPr="00177E1A">
        <w:rPr>
          <w:rFonts w:ascii="Arial" w:hAnsi="Arial" w:cs="Arial"/>
          <w:sz w:val="22"/>
          <w:szCs w:val="22"/>
        </w:rPr>
        <w:t xml:space="preserve"> MT performers</w:t>
      </w:r>
      <w:r w:rsidR="00E77D7A" w:rsidRPr="00177E1A">
        <w:rPr>
          <w:rFonts w:ascii="Arial" w:hAnsi="Arial" w:cs="Arial"/>
          <w:sz w:val="22"/>
          <w:szCs w:val="22"/>
        </w:rPr>
        <w:t xml:space="preserve"> are</w:t>
      </w:r>
      <w:r w:rsidR="002029AC" w:rsidRPr="00177E1A">
        <w:rPr>
          <w:rFonts w:ascii="Arial" w:hAnsi="Arial" w:cs="Arial"/>
          <w:sz w:val="22"/>
          <w:szCs w:val="22"/>
        </w:rPr>
        <w:t xml:space="preserve"> shown to employ different </w:t>
      </w:r>
      <w:r w:rsidR="00393470">
        <w:rPr>
          <w:rFonts w:ascii="Arial" w:hAnsi="Arial" w:cs="Arial"/>
          <w:sz w:val="22"/>
          <w:szCs w:val="22"/>
        </w:rPr>
        <w:t>RS</w:t>
      </w:r>
      <w:r w:rsidR="002029AC" w:rsidRPr="00177E1A">
        <w:rPr>
          <w:rFonts w:ascii="Arial" w:hAnsi="Arial" w:cs="Arial"/>
          <w:sz w:val="22"/>
          <w:szCs w:val="22"/>
        </w:rPr>
        <w:t xml:space="preserve"> to create </w:t>
      </w:r>
      <w:r w:rsidR="00367752">
        <w:rPr>
          <w:rFonts w:ascii="Arial" w:hAnsi="Arial" w:cs="Arial"/>
          <w:sz w:val="22"/>
          <w:szCs w:val="22"/>
        </w:rPr>
        <w:t>the</w:t>
      </w:r>
      <w:r w:rsidR="007B2405">
        <w:rPr>
          <w:rFonts w:ascii="Arial" w:hAnsi="Arial" w:cs="Arial"/>
          <w:sz w:val="22"/>
          <w:szCs w:val="22"/>
        </w:rPr>
        <w:t xml:space="preserve"> commonly </w:t>
      </w:r>
      <w:r w:rsidR="00367752">
        <w:rPr>
          <w:rFonts w:ascii="Arial" w:hAnsi="Arial" w:cs="Arial"/>
          <w:sz w:val="22"/>
          <w:szCs w:val="22"/>
        </w:rPr>
        <w:t>desired qualities of belt, mix and legit</w:t>
      </w:r>
      <w:r w:rsidR="00FB7D63">
        <w:rPr>
          <w:rFonts w:ascii="Arial" w:hAnsi="Arial" w:cs="Arial"/>
          <w:sz w:val="22"/>
          <w:szCs w:val="22"/>
        </w:rPr>
        <w:t>,</w:t>
      </w:r>
      <w:r w:rsidR="002D4AE5">
        <w:rPr>
          <w:rFonts w:ascii="Arial" w:hAnsi="Arial" w:cs="Arial"/>
          <w:sz w:val="22"/>
          <w:szCs w:val="22"/>
        </w:rPr>
        <w:t xml:space="preserve"> </w:t>
      </w:r>
      <w:r w:rsidR="007B2405">
        <w:rPr>
          <w:rFonts w:ascii="Arial" w:hAnsi="Arial" w:cs="Arial"/>
          <w:sz w:val="22"/>
          <w:szCs w:val="22"/>
        </w:rPr>
        <w:t xml:space="preserve">seemingly </w:t>
      </w:r>
      <w:r w:rsidR="002D4AE5">
        <w:rPr>
          <w:rFonts w:ascii="Arial" w:hAnsi="Arial" w:cs="Arial"/>
          <w:sz w:val="22"/>
          <w:szCs w:val="22"/>
        </w:rPr>
        <w:t xml:space="preserve">leaning toward speech </w:t>
      </w:r>
      <w:r w:rsidR="00FB7D63">
        <w:rPr>
          <w:rFonts w:ascii="Arial" w:hAnsi="Arial" w:cs="Arial"/>
          <w:sz w:val="22"/>
          <w:szCs w:val="22"/>
        </w:rPr>
        <w:t>RS</w:t>
      </w:r>
      <w:r w:rsidR="002D4AE5">
        <w:rPr>
          <w:rFonts w:ascii="Arial" w:hAnsi="Arial" w:cs="Arial"/>
          <w:sz w:val="22"/>
          <w:szCs w:val="22"/>
        </w:rPr>
        <w:t xml:space="preserve"> for belt timbres and toward classical </w:t>
      </w:r>
      <w:r w:rsidR="00FB7D63">
        <w:rPr>
          <w:rFonts w:ascii="Arial" w:hAnsi="Arial" w:cs="Arial"/>
          <w:sz w:val="22"/>
          <w:szCs w:val="22"/>
        </w:rPr>
        <w:t>RS</w:t>
      </w:r>
      <w:r w:rsidR="002D4AE5">
        <w:rPr>
          <w:rFonts w:ascii="Arial" w:hAnsi="Arial" w:cs="Arial"/>
          <w:sz w:val="22"/>
          <w:szCs w:val="22"/>
        </w:rPr>
        <w:t xml:space="preserve"> for legit timbres (</w:t>
      </w:r>
      <w:proofErr w:type="spellStart"/>
      <w:r w:rsidR="002D4AE5" w:rsidRPr="00177E1A">
        <w:rPr>
          <w:rFonts w:ascii="Arial" w:hAnsi="Arial" w:cs="Arial"/>
          <w:sz w:val="22"/>
          <w:szCs w:val="22"/>
        </w:rPr>
        <w:t>Bourne</w:t>
      </w:r>
      <w:proofErr w:type="spellEnd"/>
      <w:r w:rsidR="002D4AE5" w:rsidRPr="00177E1A">
        <w:rPr>
          <w:rFonts w:ascii="Arial" w:hAnsi="Arial" w:cs="Arial"/>
          <w:sz w:val="22"/>
          <w:szCs w:val="22"/>
        </w:rPr>
        <w:t>, Garnier &amp; Samson, 2016)</w:t>
      </w:r>
      <w:r w:rsidR="00D53FDC">
        <w:rPr>
          <w:rFonts w:ascii="Arial" w:hAnsi="Arial" w:cs="Arial"/>
          <w:sz w:val="22"/>
          <w:szCs w:val="22"/>
        </w:rPr>
        <w:t>.</w:t>
      </w:r>
      <w:r w:rsidR="00FB7D63">
        <w:rPr>
          <w:rFonts w:ascii="Arial" w:hAnsi="Arial" w:cs="Arial"/>
          <w:sz w:val="22"/>
          <w:szCs w:val="22"/>
        </w:rPr>
        <w:t xml:space="preserve"> </w:t>
      </w:r>
      <w:r w:rsidR="00D53FDC">
        <w:rPr>
          <w:rFonts w:ascii="Arial" w:hAnsi="Arial" w:cs="Arial"/>
          <w:sz w:val="22"/>
          <w:szCs w:val="22"/>
        </w:rPr>
        <w:t>M</w:t>
      </w:r>
      <w:r w:rsidR="00FB7D63">
        <w:rPr>
          <w:rFonts w:ascii="Arial" w:hAnsi="Arial" w:cs="Arial"/>
          <w:sz w:val="22"/>
          <w:szCs w:val="22"/>
        </w:rPr>
        <w:t>ix qualities</w:t>
      </w:r>
      <w:r w:rsidR="00D53FDC">
        <w:rPr>
          <w:rFonts w:ascii="Arial" w:hAnsi="Arial" w:cs="Arial"/>
          <w:sz w:val="22"/>
          <w:szCs w:val="22"/>
        </w:rPr>
        <w:t xml:space="preserve"> likely</w:t>
      </w:r>
      <w:r w:rsidR="00FB7D63">
        <w:rPr>
          <w:rFonts w:ascii="Arial" w:hAnsi="Arial" w:cs="Arial"/>
          <w:sz w:val="22"/>
          <w:szCs w:val="22"/>
        </w:rPr>
        <w:t xml:space="preserve"> fall somewhere between the two</w:t>
      </w:r>
      <w:r w:rsidR="00D53FDC">
        <w:rPr>
          <w:rFonts w:ascii="Arial" w:hAnsi="Arial" w:cs="Arial"/>
          <w:sz w:val="22"/>
          <w:szCs w:val="22"/>
        </w:rPr>
        <w:t xml:space="preserve">, though contributing RS have yet to be </w:t>
      </w:r>
      <w:r w:rsidR="00F75602">
        <w:rPr>
          <w:rFonts w:ascii="Arial" w:hAnsi="Arial" w:cs="Arial"/>
          <w:sz w:val="22"/>
          <w:szCs w:val="22"/>
        </w:rPr>
        <w:t xml:space="preserve">defined or </w:t>
      </w:r>
      <w:r w:rsidR="00D53FDC">
        <w:rPr>
          <w:rFonts w:ascii="Arial" w:hAnsi="Arial" w:cs="Arial"/>
          <w:sz w:val="22"/>
          <w:szCs w:val="22"/>
        </w:rPr>
        <w:t>researched</w:t>
      </w:r>
      <w:r w:rsidR="00FB7D63">
        <w:rPr>
          <w:rFonts w:ascii="Arial" w:hAnsi="Arial" w:cs="Arial"/>
          <w:sz w:val="22"/>
          <w:szCs w:val="22"/>
        </w:rPr>
        <w:t xml:space="preserve"> (Read, 2021)</w:t>
      </w:r>
      <w:r w:rsidR="002D4AE5">
        <w:rPr>
          <w:rFonts w:ascii="Arial" w:hAnsi="Arial" w:cs="Arial"/>
          <w:sz w:val="22"/>
          <w:szCs w:val="22"/>
        </w:rPr>
        <w:t>. For belt qualities,</w:t>
      </w:r>
      <w:r w:rsidR="00367752">
        <w:rPr>
          <w:rFonts w:ascii="Arial" w:hAnsi="Arial" w:cs="Arial"/>
          <w:sz w:val="22"/>
          <w:szCs w:val="22"/>
        </w:rPr>
        <w:t xml:space="preserve"> </w:t>
      </w:r>
      <w:r w:rsidR="00D53FDC">
        <w:rPr>
          <w:rFonts w:ascii="Arial" w:hAnsi="Arial" w:cs="Arial"/>
          <w:sz w:val="22"/>
          <w:szCs w:val="22"/>
        </w:rPr>
        <w:t>FT</w:t>
      </w:r>
      <w:r w:rsidR="00367752">
        <w:rPr>
          <w:rFonts w:ascii="Arial" w:hAnsi="Arial" w:cs="Arial"/>
          <w:sz w:val="22"/>
          <w:szCs w:val="22"/>
        </w:rPr>
        <w:t xml:space="preserve"> </w:t>
      </w:r>
      <w:r w:rsidR="002D4AE5">
        <w:rPr>
          <w:rFonts w:ascii="Arial" w:hAnsi="Arial" w:cs="Arial"/>
          <w:sz w:val="22"/>
          <w:szCs w:val="22"/>
        </w:rPr>
        <w:t xml:space="preserve">is </w:t>
      </w:r>
      <w:r w:rsidR="00367752">
        <w:rPr>
          <w:rFonts w:ascii="Arial" w:hAnsi="Arial" w:cs="Arial"/>
          <w:sz w:val="22"/>
          <w:szCs w:val="22"/>
        </w:rPr>
        <w:t>shown to</w:t>
      </w:r>
      <w:r w:rsidR="00FC5578">
        <w:rPr>
          <w:rFonts w:ascii="Arial" w:hAnsi="Arial" w:cs="Arial"/>
          <w:sz w:val="22"/>
          <w:szCs w:val="22"/>
        </w:rPr>
        <w:t xml:space="preserve"> ameliorate VF function and reduce muscular over-pressing, boost </w:t>
      </w:r>
      <w:r w:rsidR="002029AC" w:rsidRPr="00177E1A">
        <w:rPr>
          <w:rFonts w:ascii="Arial" w:hAnsi="Arial" w:cs="Arial"/>
          <w:sz w:val="22"/>
          <w:szCs w:val="22"/>
        </w:rPr>
        <w:t>timbral efficacy</w:t>
      </w:r>
      <w:r w:rsidR="00D53FDC">
        <w:rPr>
          <w:rFonts w:ascii="Arial" w:hAnsi="Arial" w:cs="Arial"/>
          <w:sz w:val="22"/>
          <w:szCs w:val="22"/>
        </w:rPr>
        <w:t>,</w:t>
      </w:r>
      <w:r w:rsidR="002029AC" w:rsidRPr="00177E1A">
        <w:rPr>
          <w:rFonts w:ascii="Arial" w:hAnsi="Arial" w:cs="Arial"/>
          <w:sz w:val="22"/>
          <w:szCs w:val="22"/>
        </w:rPr>
        <w:t xml:space="preserve"> and widen the range boundaries of speech-like sounds (</w:t>
      </w:r>
      <w:proofErr w:type="spellStart"/>
      <w:r w:rsidR="002029AC" w:rsidRPr="00177E1A">
        <w:rPr>
          <w:rFonts w:ascii="Arial" w:hAnsi="Arial" w:cs="Arial"/>
          <w:sz w:val="22"/>
          <w:szCs w:val="22"/>
        </w:rPr>
        <w:t>Besterbreurtje</w:t>
      </w:r>
      <w:proofErr w:type="spellEnd"/>
      <w:r w:rsidR="002029AC" w:rsidRPr="00177E1A">
        <w:rPr>
          <w:rFonts w:ascii="Arial" w:hAnsi="Arial" w:cs="Arial"/>
          <w:sz w:val="22"/>
          <w:szCs w:val="22"/>
        </w:rPr>
        <w:t xml:space="preserve"> &amp; Schutte, 2000</w:t>
      </w:r>
      <w:r w:rsidR="006D63EE" w:rsidRPr="00177E1A">
        <w:rPr>
          <w:rFonts w:ascii="Arial" w:hAnsi="Arial" w:cs="Arial"/>
          <w:sz w:val="22"/>
          <w:szCs w:val="22"/>
        </w:rPr>
        <w:t>; Bourne, Garnier &amp; Samson, 2016</w:t>
      </w:r>
      <w:r w:rsidR="002029AC" w:rsidRPr="00177E1A">
        <w:rPr>
          <w:rFonts w:ascii="Arial" w:hAnsi="Arial" w:cs="Arial"/>
          <w:sz w:val="22"/>
          <w:szCs w:val="22"/>
        </w:rPr>
        <w:t>)</w:t>
      </w:r>
      <w:r w:rsidR="007B2405">
        <w:rPr>
          <w:rFonts w:ascii="Arial" w:hAnsi="Arial" w:cs="Arial"/>
          <w:sz w:val="22"/>
          <w:szCs w:val="22"/>
        </w:rPr>
        <w:t>.</w:t>
      </w:r>
    </w:p>
    <w:p w14:paraId="10A0D834" w14:textId="77777777" w:rsidR="007B2405" w:rsidRPr="00177E1A" w:rsidRDefault="007B2405" w:rsidP="00177E1A">
      <w:pPr>
        <w:spacing w:line="360" w:lineRule="auto"/>
        <w:rPr>
          <w:rFonts w:ascii="Arial" w:hAnsi="Arial" w:cs="Arial"/>
          <w:sz w:val="22"/>
          <w:szCs w:val="22"/>
        </w:rPr>
      </w:pPr>
    </w:p>
    <w:p w14:paraId="4F3E687D" w14:textId="01A43A1E" w:rsidR="007F1CA0" w:rsidRPr="00177E1A" w:rsidRDefault="007F1CA0" w:rsidP="00177E1A">
      <w:pPr>
        <w:spacing w:line="360" w:lineRule="auto"/>
        <w:rPr>
          <w:rFonts w:ascii="Arial" w:hAnsi="Arial" w:cs="Arial"/>
          <w:b/>
          <w:bCs/>
          <w:sz w:val="22"/>
          <w:szCs w:val="22"/>
        </w:rPr>
      </w:pPr>
      <w:r w:rsidRPr="00177E1A">
        <w:rPr>
          <w:rFonts w:ascii="Arial" w:hAnsi="Arial" w:cs="Arial"/>
          <w:b/>
          <w:bCs/>
          <w:sz w:val="22"/>
          <w:szCs w:val="22"/>
        </w:rPr>
        <w:t xml:space="preserve">Defining </w:t>
      </w:r>
      <w:r w:rsidR="00D705FC">
        <w:rPr>
          <w:rFonts w:ascii="Arial" w:hAnsi="Arial" w:cs="Arial"/>
          <w:b/>
          <w:bCs/>
          <w:sz w:val="22"/>
          <w:szCs w:val="22"/>
        </w:rPr>
        <w:t>B</w:t>
      </w:r>
      <w:r w:rsidRPr="00177E1A">
        <w:rPr>
          <w:rFonts w:ascii="Arial" w:hAnsi="Arial" w:cs="Arial"/>
          <w:b/>
          <w:bCs/>
          <w:sz w:val="22"/>
          <w:szCs w:val="22"/>
        </w:rPr>
        <w:t>elt</w:t>
      </w:r>
      <w:r w:rsidR="001C797C">
        <w:rPr>
          <w:rFonts w:ascii="Arial" w:hAnsi="Arial" w:cs="Arial"/>
          <w:b/>
          <w:bCs/>
          <w:sz w:val="22"/>
          <w:szCs w:val="22"/>
        </w:rPr>
        <w:t xml:space="preserve">: Physiology, </w:t>
      </w:r>
      <w:proofErr w:type="gramStart"/>
      <w:r w:rsidR="001C797C">
        <w:rPr>
          <w:rFonts w:ascii="Arial" w:hAnsi="Arial" w:cs="Arial"/>
          <w:b/>
          <w:bCs/>
          <w:sz w:val="22"/>
          <w:szCs w:val="22"/>
        </w:rPr>
        <w:t>Timbre</w:t>
      </w:r>
      <w:proofErr w:type="gramEnd"/>
      <w:r w:rsidR="001C797C">
        <w:rPr>
          <w:rFonts w:ascii="Arial" w:hAnsi="Arial" w:cs="Arial"/>
          <w:b/>
          <w:bCs/>
          <w:sz w:val="22"/>
          <w:szCs w:val="22"/>
        </w:rPr>
        <w:t xml:space="preserve"> and Resonance</w:t>
      </w:r>
    </w:p>
    <w:p w14:paraId="1881D2AC" w14:textId="77777777" w:rsidR="007F1CA0" w:rsidRPr="00177E1A" w:rsidRDefault="007F1CA0" w:rsidP="00177E1A">
      <w:pPr>
        <w:spacing w:line="360" w:lineRule="auto"/>
        <w:rPr>
          <w:rFonts w:ascii="Arial" w:hAnsi="Arial" w:cs="Arial"/>
          <w:b/>
          <w:bCs/>
          <w:sz w:val="22"/>
          <w:szCs w:val="22"/>
        </w:rPr>
      </w:pPr>
    </w:p>
    <w:p w14:paraId="0AEFED50" w14:textId="16A3BF3D" w:rsidR="007B3416" w:rsidRPr="00177E1A" w:rsidRDefault="007F1CA0" w:rsidP="00177E1A">
      <w:pPr>
        <w:spacing w:line="360" w:lineRule="auto"/>
        <w:rPr>
          <w:rFonts w:ascii="Arial" w:hAnsi="Arial" w:cs="Arial"/>
          <w:sz w:val="22"/>
          <w:szCs w:val="22"/>
        </w:rPr>
      </w:pPr>
      <w:r w:rsidRPr="00177E1A">
        <w:rPr>
          <w:rFonts w:ascii="Arial" w:hAnsi="Arial" w:cs="Arial"/>
          <w:sz w:val="22"/>
          <w:szCs w:val="22"/>
        </w:rPr>
        <w:t xml:space="preserve">Belt is the term often used to describe the more speech-like, non-classical timbres desired </w:t>
      </w:r>
      <w:r w:rsidR="00AD62FE" w:rsidRPr="00177E1A">
        <w:rPr>
          <w:rFonts w:ascii="Arial" w:hAnsi="Arial" w:cs="Arial"/>
          <w:sz w:val="22"/>
          <w:szCs w:val="22"/>
        </w:rPr>
        <w:t>on</w:t>
      </w:r>
      <w:r w:rsidRPr="00177E1A">
        <w:rPr>
          <w:rFonts w:ascii="Arial" w:hAnsi="Arial" w:cs="Arial"/>
          <w:sz w:val="22"/>
          <w:szCs w:val="22"/>
        </w:rPr>
        <w:t xml:space="preserve"> </w:t>
      </w:r>
      <w:r w:rsidR="00AD62FE" w:rsidRPr="00177E1A">
        <w:rPr>
          <w:rFonts w:ascii="Arial" w:hAnsi="Arial" w:cs="Arial"/>
          <w:sz w:val="22"/>
          <w:szCs w:val="22"/>
        </w:rPr>
        <w:t xml:space="preserve">contemporary </w:t>
      </w:r>
      <w:r w:rsidR="001E15CA">
        <w:rPr>
          <w:rFonts w:ascii="Arial" w:hAnsi="Arial" w:cs="Arial"/>
          <w:sz w:val="22"/>
          <w:szCs w:val="22"/>
        </w:rPr>
        <w:t>MT</w:t>
      </w:r>
      <w:r w:rsidR="00AD62FE" w:rsidRPr="00177E1A">
        <w:rPr>
          <w:rFonts w:ascii="Arial" w:hAnsi="Arial" w:cs="Arial"/>
          <w:sz w:val="22"/>
          <w:szCs w:val="22"/>
        </w:rPr>
        <w:t xml:space="preserve"> stage</w:t>
      </w:r>
      <w:r w:rsidR="00103FAF">
        <w:rPr>
          <w:rFonts w:ascii="Arial" w:hAnsi="Arial" w:cs="Arial"/>
          <w:sz w:val="22"/>
          <w:szCs w:val="22"/>
        </w:rPr>
        <w:t xml:space="preserve">s </w:t>
      </w:r>
      <w:r w:rsidR="00AD62FE" w:rsidRPr="001E15CA">
        <w:rPr>
          <w:rFonts w:ascii="Arial" w:hAnsi="Arial" w:cs="Arial"/>
          <w:sz w:val="22"/>
          <w:szCs w:val="22"/>
        </w:rPr>
        <w:t>(</w:t>
      </w:r>
      <w:proofErr w:type="spellStart"/>
      <w:r w:rsidR="00AD62FE" w:rsidRPr="001E15CA">
        <w:rPr>
          <w:rFonts w:ascii="Arial" w:hAnsi="Arial" w:cs="Arial"/>
          <w:sz w:val="22"/>
          <w:szCs w:val="22"/>
        </w:rPr>
        <w:t>B</w:t>
      </w:r>
      <w:r w:rsidR="00AD62FE" w:rsidRPr="00177E1A">
        <w:rPr>
          <w:rFonts w:ascii="Arial" w:hAnsi="Arial" w:cs="Arial"/>
          <w:sz w:val="22"/>
          <w:szCs w:val="22"/>
        </w:rPr>
        <w:t>ourne</w:t>
      </w:r>
      <w:proofErr w:type="spellEnd"/>
      <w:r w:rsidR="00AD62FE" w:rsidRPr="00177E1A">
        <w:rPr>
          <w:rFonts w:ascii="Arial" w:hAnsi="Arial" w:cs="Arial"/>
          <w:sz w:val="22"/>
          <w:szCs w:val="22"/>
        </w:rPr>
        <w:t>, Garnier &amp; Samson, 2016</w:t>
      </w:r>
      <w:r w:rsidR="00D705FC">
        <w:rPr>
          <w:rFonts w:ascii="Arial" w:hAnsi="Arial" w:cs="Arial"/>
          <w:sz w:val="22"/>
          <w:szCs w:val="22"/>
        </w:rPr>
        <w:t>; Read, 2021</w:t>
      </w:r>
      <w:r w:rsidR="00AD62FE" w:rsidRPr="00177E1A">
        <w:rPr>
          <w:rFonts w:ascii="Arial" w:hAnsi="Arial" w:cs="Arial"/>
          <w:sz w:val="22"/>
          <w:szCs w:val="22"/>
        </w:rPr>
        <w:t>)</w:t>
      </w:r>
      <w:r w:rsidRPr="00177E1A">
        <w:rPr>
          <w:rFonts w:ascii="Arial" w:hAnsi="Arial" w:cs="Arial"/>
          <w:sz w:val="22"/>
          <w:szCs w:val="22"/>
        </w:rPr>
        <w:t xml:space="preserve">. </w:t>
      </w:r>
      <w:r w:rsidR="001E15CA" w:rsidRPr="00177E1A">
        <w:rPr>
          <w:rFonts w:ascii="Arial" w:hAnsi="Arial" w:cs="Arial"/>
          <w:sz w:val="22"/>
          <w:szCs w:val="22"/>
        </w:rPr>
        <w:t xml:space="preserve">Since the birth of the ‘rock musical’ </w:t>
      </w:r>
      <w:r w:rsidR="001E15CA" w:rsidRPr="00177E1A">
        <w:rPr>
          <w:rFonts w:ascii="Arial" w:hAnsi="Arial" w:cs="Arial"/>
          <w:i/>
          <w:iCs/>
          <w:sz w:val="22"/>
          <w:szCs w:val="22"/>
        </w:rPr>
        <w:t>Hair</w:t>
      </w:r>
      <w:r w:rsidR="001E15CA" w:rsidRPr="00177E1A">
        <w:rPr>
          <w:rFonts w:ascii="Arial" w:hAnsi="Arial" w:cs="Arial"/>
          <w:sz w:val="22"/>
          <w:szCs w:val="22"/>
        </w:rPr>
        <w:t xml:space="preserve"> in 1968 (Wollman, 2006), the evolution of the MT voice has been seen to mirror popular musical genres (Edwin, 2005; </w:t>
      </w:r>
      <w:proofErr w:type="spellStart"/>
      <w:r w:rsidR="001E15CA" w:rsidRPr="00177E1A">
        <w:rPr>
          <w:rFonts w:ascii="Arial" w:hAnsi="Arial" w:cs="Arial"/>
          <w:sz w:val="22"/>
          <w:szCs w:val="22"/>
        </w:rPr>
        <w:t>LeBorgne</w:t>
      </w:r>
      <w:proofErr w:type="spellEnd"/>
      <w:r w:rsidR="001E15CA" w:rsidRPr="00177E1A">
        <w:rPr>
          <w:rFonts w:ascii="Arial" w:hAnsi="Arial" w:cs="Arial"/>
          <w:sz w:val="22"/>
          <w:szCs w:val="22"/>
        </w:rPr>
        <w:t xml:space="preserve"> &amp; Rosenberg, 2021)</w:t>
      </w:r>
      <w:r w:rsidR="001E15CA">
        <w:rPr>
          <w:rFonts w:ascii="Arial" w:hAnsi="Arial" w:cs="Arial"/>
          <w:sz w:val="22"/>
          <w:szCs w:val="22"/>
        </w:rPr>
        <w:t>, and thus f</w:t>
      </w:r>
      <w:r w:rsidR="007B3416" w:rsidRPr="00177E1A">
        <w:rPr>
          <w:rFonts w:ascii="Arial" w:hAnsi="Arial" w:cs="Arial"/>
          <w:sz w:val="22"/>
          <w:szCs w:val="22"/>
        </w:rPr>
        <w:t>or employability and career longevity, it is paramount that MT singer</w:t>
      </w:r>
      <w:r w:rsidR="001E15CA">
        <w:rPr>
          <w:rFonts w:ascii="Arial" w:hAnsi="Arial" w:cs="Arial"/>
          <w:sz w:val="22"/>
          <w:szCs w:val="22"/>
        </w:rPr>
        <w:t>s</w:t>
      </w:r>
      <w:r w:rsidR="007B3416" w:rsidRPr="00177E1A">
        <w:rPr>
          <w:rFonts w:ascii="Arial" w:hAnsi="Arial" w:cs="Arial"/>
          <w:sz w:val="22"/>
          <w:szCs w:val="22"/>
        </w:rPr>
        <w:t xml:space="preserve"> </w:t>
      </w:r>
      <w:r w:rsidR="001E15CA">
        <w:rPr>
          <w:rFonts w:ascii="Arial" w:hAnsi="Arial" w:cs="Arial"/>
          <w:sz w:val="22"/>
          <w:szCs w:val="22"/>
        </w:rPr>
        <w:t>command</w:t>
      </w:r>
      <w:r w:rsidR="00AD62FE" w:rsidRPr="00177E1A">
        <w:rPr>
          <w:rFonts w:ascii="Arial" w:hAnsi="Arial" w:cs="Arial"/>
          <w:sz w:val="22"/>
          <w:szCs w:val="22"/>
        </w:rPr>
        <w:t xml:space="preserve"> a</w:t>
      </w:r>
      <w:r w:rsidR="007B3416" w:rsidRPr="00177E1A">
        <w:rPr>
          <w:rFonts w:ascii="Arial" w:hAnsi="Arial" w:cs="Arial"/>
          <w:sz w:val="22"/>
          <w:szCs w:val="22"/>
        </w:rPr>
        <w:t xml:space="preserve"> reliable belt which is flexible, versatile and sustainable (Roll, 2015</w:t>
      </w:r>
      <w:r w:rsidR="001567B2" w:rsidRPr="00177E1A">
        <w:rPr>
          <w:rFonts w:ascii="Arial" w:hAnsi="Arial" w:cs="Arial"/>
          <w:sz w:val="22"/>
          <w:szCs w:val="22"/>
        </w:rPr>
        <w:t xml:space="preserve">; </w:t>
      </w:r>
      <w:proofErr w:type="spellStart"/>
      <w:r w:rsidR="001567B2" w:rsidRPr="00177E1A">
        <w:rPr>
          <w:rFonts w:ascii="Arial" w:hAnsi="Arial" w:cs="Arial"/>
          <w:sz w:val="22"/>
          <w:szCs w:val="22"/>
        </w:rPr>
        <w:t>LoBorgne</w:t>
      </w:r>
      <w:proofErr w:type="spellEnd"/>
      <w:r w:rsidR="001567B2" w:rsidRPr="00177E1A">
        <w:rPr>
          <w:rFonts w:ascii="Arial" w:hAnsi="Arial" w:cs="Arial"/>
          <w:sz w:val="22"/>
          <w:szCs w:val="22"/>
        </w:rPr>
        <w:t xml:space="preserve"> &amp; Rosenberg, 2021</w:t>
      </w:r>
      <w:r w:rsidR="007B3416" w:rsidRPr="00177E1A">
        <w:rPr>
          <w:rFonts w:ascii="Arial" w:hAnsi="Arial" w:cs="Arial"/>
          <w:sz w:val="22"/>
          <w:szCs w:val="22"/>
        </w:rPr>
        <w:t>).</w:t>
      </w:r>
      <w:r w:rsidR="001E15CA">
        <w:rPr>
          <w:rFonts w:ascii="Arial" w:hAnsi="Arial" w:cs="Arial"/>
          <w:sz w:val="22"/>
          <w:szCs w:val="22"/>
        </w:rPr>
        <w:t xml:space="preserve"> </w:t>
      </w:r>
    </w:p>
    <w:p w14:paraId="5F803F2E" w14:textId="77777777" w:rsidR="007B3416" w:rsidRPr="00177E1A" w:rsidRDefault="007B3416" w:rsidP="00177E1A">
      <w:pPr>
        <w:spacing w:line="360" w:lineRule="auto"/>
        <w:rPr>
          <w:rFonts w:ascii="Arial" w:hAnsi="Arial" w:cs="Arial"/>
          <w:sz w:val="22"/>
          <w:szCs w:val="22"/>
        </w:rPr>
      </w:pPr>
    </w:p>
    <w:p w14:paraId="51D1F6D4" w14:textId="2D76469A" w:rsidR="002B105E" w:rsidRDefault="007F1CA0" w:rsidP="00177E1A">
      <w:pPr>
        <w:spacing w:line="360" w:lineRule="auto"/>
        <w:rPr>
          <w:rFonts w:ascii="Arial" w:hAnsi="Arial" w:cs="Arial"/>
          <w:sz w:val="22"/>
          <w:szCs w:val="22"/>
        </w:rPr>
      </w:pPr>
      <w:r w:rsidRPr="00177E1A">
        <w:rPr>
          <w:rFonts w:ascii="Arial" w:hAnsi="Arial" w:cs="Arial"/>
          <w:sz w:val="22"/>
          <w:szCs w:val="22"/>
        </w:rPr>
        <w:t>Belt timbres</w:t>
      </w:r>
      <w:r w:rsidR="007B3416" w:rsidRPr="00177E1A">
        <w:rPr>
          <w:rFonts w:ascii="Arial" w:hAnsi="Arial" w:cs="Arial"/>
          <w:sz w:val="22"/>
          <w:szCs w:val="22"/>
        </w:rPr>
        <w:t xml:space="preserve"> </w:t>
      </w:r>
      <w:r w:rsidRPr="00177E1A">
        <w:rPr>
          <w:rFonts w:ascii="Arial" w:hAnsi="Arial" w:cs="Arial"/>
          <w:sz w:val="22"/>
          <w:szCs w:val="22"/>
        </w:rPr>
        <w:t>are nuanced and wide-ranging (Kayes, 2006), with little consensus of a single aesthetic beyond being rooted in ‘chest’ voice</w:t>
      </w:r>
      <w:r w:rsidR="00935A82" w:rsidRPr="00177E1A">
        <w:rPr>
          <w:rFonts w:ascii="Arial" w:hAnsi="Arial" w:cs="Arial"/>
          <w:sz w:val="22"/>
          <w:szCs w:val="22"/>
        </w:rPr>
        <w:t xml:space="preserve"> production</w:t>
      </w:r>
      <w:r w:rsidRPr="00177E1A">
        <w:rPr>
          <w:rFonts w:ascii="Arial" w:hAnsi="Arial" w:cs="Arial"/>
          <w:sz w:val="22"/>
          <w:szCs w:val="22"/>
        </w:rPr>
        <w:t>,</w:t>
      </w:r>
      <w:r w:rsidR="00011237" w:rsidRPr="00177E1A">
        <w:rPr>
          <w:rFonts w:ascii="Arial" w:hAnsi="Arial" w:cs="Arial"/>
          <w:sz w:val="22"/>
          <w:szCs w:val="22"/>
        </w:rPr>
        <w:t xml:space="preserve"> using</w:t>
      </w:r>
      <w:r w:rsidRPr="00177E1A">
        <w:rPr>
          <w:rFonts w:ascii="Arial" w:hAnsi="Arial" w:cs="Arial"/>
          <w:sz w:val="22"/>
          <w:szCs w:val="22"/>
        </w:rPr>
        <w:t xml:space="preserve"> mode 1</w:t>
      </w:r>
      <w:r w:rsidR="001F029C" w:rsidRPr="00177E1A">
        <w:rPr>
          <w:rFonts w:ascii="Arial" w:hAnsi="Arial" w:cs="Arial"/>
          <w:sz w:val="22"/>
          <w:szCs w:val="22"/>
        </w:rPr>
        <w:t xml:space="preserve"> (M1)</w:t>
      </w:r>
      <w:r w:rsidR="00935A82" w:rsidRPr="00177E1A">
        <w:rPr>
          <w:rFonts w:ascii="Arial" w:hAnsi="Arial" w:cs="Arial"/>
          <w:sz w:val="22"/>
          <w:szCs w:val="22"/>
        </w:rPr>
        <w:t xml:space="preserve"> </w:t>
      </w:r>
      <w:r w:rsidR="001C797C">
        <w:rPr>
          <w:rFonts w:ascii="Arial" w:hAnsi="Arial" w:cs="Arial"/>
          <w:sz w:val="22"/>
          <w:szCs w:val="22"/>
        </w:rPr>
        <w:t xml:space="preserve">laryngeal and </w:t>
      </w:r>
      <w:r w:rsidR="00935A82" w:rsidRPr="00177E1A">
        <w:rPr>
          <w:rFonts w:ascii="Arial" w:hAnsi="Arial" w:cs="Arial"/>
          <w:sz w:val="22"/>
          <w:szCs w:val="22"/>
        </w:rPr>
        <w:t>acoustic register</w:t>
      </w:r>
      <w:r w:rsidR="002B105E">
        <w:rPr>
          <w:rFonts w:ascii="Arial" w:hAnsi="Arial" w:cs="Arial"/>
          <w:sz w:val="22"/>
          <w:szCs w:val="22"/>
        </w:rPr>
        <w:t>, as does speech</w:t>
      </w:r>
      <w:r w:rsidRPr="00177E1A">
        <w:rPr>
          <w:rFonts w:ascii="Arial" w:hAnsi="Arial" w:cs="Arial"/>
          <w:sz w:val="22"/>
          <w:szCs w:val="22"/>
        </w:rPr>
        <w:t xml:space="preserve"> (</w:t>
      </w:r>
      <w:proofErr w:type="spellStart"/>
      <w:r w:rsidRPr="00177E1A">
        <w:rPr>
          <w:rFonts w:ascii="Arial" w:hAnsi="Arial" w:cs="Arial"/>
          <w:sz w:val="22"/>
          <w:szCs w:val="22"/>
        </w:rPr>
        <w:t>Bourne</w:t>
      </w:r>
      <w:proofErr w:type="spellEnd"/>
      <w:r w:rsidRPr="00177E1A">
        <w:rPr>
          <w:rFonts w:ascii="Arial" w:hAnsi="Arial" w:cs="Arial"/>
          <w:sz w:val="22"/>
          <w:szCs w:val="22"/>
        </w:rPr>
        <w:t>, Garnier &amp; Samson, 2016).</w:t>
      </w:r>
      <w:r w:rsidR="000A21D6" w:rsidRPr="00177E1A">
        <w:rPr>
          <w:rFonts w:ascii="Arial" w:hAnsi="Arial" w:cs="Arial"/>
          <w:sz w:val="22"/>
          <w:szCs w:val="22"/>
        </w:rPr>
        <w:t xml:space="preserve"> </w:t>
      </w:r>
      <w:r w:rsidR="00011237" w:rsidRPr="00177E1A">
        <w:rPr>
          <w:rFonts w:ascii="Arial" w:hAnsi="Arial" w:cs="Arial"/>
          <w:sz w:val="22"/>
          <w:szCs w:val="22"/>
        </w:rPr>
        <w:t>This contrast</w:t>
      </w:r>
      <w:r w:rsidR="00482A12" w:rsidRPr="00177E1A">
        <w:rPr>
          <w:rFonts w:ascii="Arial" w:hAnsi="Arial" w:cs="Arial"/>
          <w:sz w:val="22"/>
          <w:szCs w:val="22"/>
        </w:rPr>
        <w:t>s</w:t>
      </w:r>
      <w:r w:rsidR="00011237" w:rsidRPr="00177E1A">
        <w:rPr>
          <w:rFonts w:ascii="Arial" w:hAnsi="Arial" w:cs="Arial"/>
          <w:sz w:val="22"/>
          <w:szCs w:val="22"/>
        </w:rPr>
        <w:t xml:space="preserve"> </w:t>
      </w:r>
      <w:r w:rsidR="00482A12" w:rsidRPr="00177E1A">
        <w:rPr>
          <w:rFonts w:ascii="Arial" w:hAnsi="Arial" w:cs="Arial"/>
          <w:sz w:val="22"/>
          <w:szCs w:val="22"/>
        </w:rPr>
        <w:t>with</w:t>
      </w:r>
      <w:r w:rsidR="00011237" w:rsidRPr="00177E1A">
        <w:rPr>
          <w:rFonts w:ascii="Arial" w:hAnsi="Arial" w:cs="Arial"/>
          <w:sz w:val="22"/>
          <w:szCs w:val="22"/>
        </w:rPr>
        <w:t xml:space="preserve"> Western classical voice production which is commonly referred to as using ‘head’ voice or mode 2</w:t>
      </w:r>
      <w:r w:rsidR="001F029C" w:rsidRPr="00177E1A">
        <w:rPr>
          <w:rFonts w:ascii="Arial" w:hAnsi="Arial" w:cs="Arial"/>
          <w:sz w:val="22"/>
          <w:szCs w:val="22"/>
        </w:rPr>
        <w:t xml:space="preserve"> (M2)</w:t>
      </w:r>
      <w:r w:rsidR="00011237" w:rsidRPr="00177E1A">
        <w:rPr>
          <w:rFonts w:ascii="Arial" w:hAnsi="Arial" w:cs="Arial"/>
          <w:sz w:val="22"/>
          <w:szCs w:val="22"/>
        </w:rPr>
        <w:t xml:space="preserve"> </w:t>
      </w:r>
      <w:r w:rsidR="001C797C">
        <w:rPr>
          <w:rFonts w:ascii="Arial" w:hAnsi="Arial" w:cs="Arial"/>
          <w:sz w:val="22"/>
          <w:szCs w:val="22"/>
        </w:rPr>
        <w:t xml:space="preserve">laryngeal and </w:t>
      </w:r>
      <w:r w:rsidR="00011237" w:rsidRPr="00177E1A">
        <w:rPr>
          <w:rFonts w:ascii="Arial" w:hAnsi="Arial" w:cs="Arial"/>
          <w:sz w:val="22"/>
          <w:szCs w:val="22"/>
        </w:rPr>
        <w:t xml:space="preserve">acoustic register (Bozeman, 2022). </w:t>
      </w:r>
      <w:r w:rsidR="00C45DCD">
        <w:rPr>
          <w:rFonts w:ascii="Arial" w:hAnsi="Arial" w:cs="Arial"/>
          <w:sz w:val="22"/>
          <w:szCs w:val="22"/>
        </w:rPr>
        <w:t>S</w:t>
      </w:r>
      <w:r w:rsidR="002B105E">
        <w:rPr>
          <w:rFonts w:ascii="Arial" w:hAnsi="Arial" w:cs="Arial"/>
          <w:sz w:val="22"/>
          <w:szCs w:val="22"/>
        </w:rPr>
        <w:t xml:space="preserve">ee </w:t>
      </w:r>
      <w:r w:rsidR="002B105E" w:rsidRPr="001E15CA">
        <w:rPr>
          <w:rFonts w:ascii="Arial" w:hAnsi="Arial" w:cs="Arial"/>
          <w:b/>
          <w:bCs/>
          <w:sz w:val="22"/>
          <w:szCs w:val="22"/>
        </w:rPr>
        <w:t xml:space="preserve">Appendix </w:t>
      </w:r>
      <w:r w:rsidR="00B2068A">
        <w:rPr>
          <w:rFonts w:ascii="Arial" w:hAnsi="Arial" w:cs="Arial"/>
          <w:b/>
          <w:bCs/>
          <w:sz w:val="22"/>
          <w:szCs w:val="22"/>
        </w:rPr>
        <w:t>C</w:t>
      </w:r>
      <w:r w:rsidR="002B105E">
        <w:rPr>
          <w:rFonts w:ascii="Arial" w:hAnsi="Arial" w:cs="Arial"/>
          <w:sz w:val="22"/>
          <w:szCs w:val="22"/>
        </w:rPr>
        <w:t xml:space="preserve"> for a </w:t>
      </w:r>
      <w:r w:rsidR="0017556E">
        <w:rPr>
          <w:rFonts w:ascii="Arial" w:hAnsi="Arial" w:cs="Arial"/>
          <w:sz w:val="22"/>
          <w:szCs w:val="22"/>
        </w:rPr>
        <w:t xml:space="preserve">description </w:t>
      </w:r>
      <w:r w:rsidR="002B105E">
        <w:rPr>
          <w:rFonts w:ascii="Arial" w:hAnsi="Arial" w:cs="Arial"/>
          <w:sz w:val="22"/>
          <w:szCs w:val="22"/>
        </w:rPr>
        <w:t xml:space="preserve">of M1 and M2 </w:t>
      </w:r>
      <w:r w:rsidR="002B2B72">
        <w:rPr>
          <w:rFonts w:ascii="Arial" w:hAnsi="Arial" w:cs="Arial"/>
          <w:sz w:val="22"/>
          <w:szCs w:val="22"/>
        </w:rPr>
        <w:t xml:space="preserve">acoustic and laryngeal </w:t>
      </w:r>
      <w:r w:rsidR="002B105E">
        <w:rPr>
          <w:rFonts w:ascii="Arial" w:hAnsi="Arial" w:cs="Arial"/>
          <w:sz w:val="22"/>
          <w:szCs w:val="22"/>
        </w:rPr>
        <w:t>registers</w:t>
      </w:r>
      <w:r w:rsidR="002B2B72">
        <w:rPr>
          <w:rFonts w:ascii="Arial" w:hAnsi="Arial" w:cs="Arial"/>
          <w:sz w:val="22"/>
          <w:szCs w:val="22"/>
        </w:rPr>
        <w:t xml:space="preserve"> and uses.</w:t>
      </w:r>
    </w:p>
    <w:p w14:paraId="056BA2EA" w14:textId="77777777" w:rsidR="00C8167A" w:rsidRPr="00177E1A" w:rsidRDefault="00C8167A" w:rsidP="00177E1A">
      <w:pPr>
        <w:spacing w:line="360" w:lineRule="auto"/>
        <w:rPr>
          <w:rFonts w:ascii="Arial" w:hAnsi="Arial" w:cs="Arial"/>
          <w:sz w:val="22"/>
          <w:szCs w:val="22"/>
        </w:rPr>
      </w:pPr>
    </w:p>
    <w:p w14:paraId="2D738D66" w14:textId="61CE2761" w:rsidR="00F77E0B" w:rsidRPr="00177E1A" w:rsidRDefault="00C8167A" w:rsidP="00177E1A">
      <w:pPr>
        <w:spacing w:line="360" w:lineRule="auto"/>
        <w:rPr>
          <w:rFonts w:ascii="Arial" w:hAnsi="Arial" w:cs="Arial"/>
          <w:sz w:val="22"/>
          <w:szCs w:val="22"/>
        </w:rPr>
      </w:pPr>
      <w:r w:rsidRPr="00177E1A">
        <w:rPr>
          <w:rFonts w:ascii="Arial" w:hAnsi="Arial" w:cs="Arial"/>
          <w:sz w:val="22"/>
          <w:szCs w:val="22"/>
        </w:rPr>
        <w:t>Physiologically</w:t>
      </w:r>
      <w:r w:rsidR="00935A82" w:rsidRPr="00177E1A">
        <w:rPr>
          <w:rFonts w:ascii="Arial" w:hAnsi="Arial" w:cs="Arial"/>
          <w:sz w:val="22"/>
          <w:szCs w:val="22"/>
        </w:rPr>
        <w:t xml:space="preserve">, </w:t>
      </w:r>
      <w:r w:rsidR="00671B32">
        <w:rPr>
          <w:rFonts w:ascii="Arial" w:hAnsi="Arial" w:cs="Arial"/>
          <w:sz w:val="22"/>
          <w:szCs w:val="22"/>
        </w:rPr>
        <w:t>compared</w:t>
      </w:r>
      <w:r w:rsidR="00935A82" w:rsidRPr="00177E1A">
        <w:rPr>
          <w:rFonts w:ascii="Arial" w:hAnsi="Arial" w:cs="Arial"/>
          <w:sz w:val="22"/>
          <w:szCs w:val="22"/>
        </w:rPr>
        <w:t xml:space="preserve"> to Western classical singing, belt</w:t>
      </w:r>
      <w:r w:rsidR="0039023A" w:rsidRPr="00177E1A">
        <w:rPr>
          <w:rFonts w:ascii="Arial" w:hAnsi="Arial" w:cs="Arial"/>
          <w:sz w:val="22"/>
          <w:szCs w:val="22"/>
        </w:rPr>
        <w:t xml:space="preserve"> </w:t>
      </w:r>
      <w:r w:rsidR="00935A82" w:rsidRPr="00177E1A">
        <w:rPr>
          <w:rFonts w:ascii="Arial" w:hAnsi="Arial" w:cs="Arial"/>
          <w:sz w:val="22"/>
          <w:szCs w:val="22"/>
        </w:rPr>
        <w:t xml:space="preserve">has been shown to </w:t>
      </w:r>
      <w:r w:rsidRPr="00177E1A">
        <w:rPr>
          <w:rFonts w:ascii="Arial" w:hAnsi="Arial" w:cs="Arial"/>
          <w:sz w:val="22"/>
          <w:szCs w:val="22"/>
        </w:rPr>
        <w:t>employ</w:t>
      </w:r>
      <w:r w:rsidR="00935A82" w:rsidRPr="00177E1A">
        <w:rPr>
          <w:rFonts w:ascii="Arial" w:hAnsi="Arial" w:cs="Arial"/>
          <w:sz w:val="22"/>
          <w:szCs w:val="22"/>
        </w:rPr>
        <w:t xml:space="preserve"> shorter and thicker thyroarytenoid (TA) configuration, a longer closed glottal phase with a greater depth and length of vocal fold (VF) contact</w:t>
      </w:r>
      <w:r w:rsidR="009E70A0" w:rsidRPr="00177E1A">
        <w:rPr>
          <w:rFonts w:ascii="Arial" w:hAnsi="Arial" w:cs="Arial"/>
          <w:sz w:val="22"/>
          <w:szCs w:val="22"/>
        </w:rPr>
        <w:t>,</w:t>
      </w:r>
      <w:r w:rsidR="00AD6396" w:rsidRPr="00177E1A">
        <w:rPr>
          <w:rFonts w:ascii="Arial" w:hAnsi="Arial" w:cs="Arial"/>
          <w:sz w:val="22"/>
          <w:szCs w:val="22"/>
        </w:rPr>
        <w:t xml:space="preserve"> higher subglottal pressure, and </w:t>
      </w:r>
      <w:r w:rsidR="00935A82" w:rsidRPr="00177E1A">
        <w:rPr>
          <w:rFonts w:ascii="Arial" w:hAnsi="Arial" w:cs="Arial"/>
          <w:sz w:val="22"/>
          <w:szCs w:val="22"/>
        </w:rPr>
        <w:t>a generally higher larynx position which rises as pitches ascend</w:t>
      </w:r>
      <w:r w:rsidR="00596440" w:rsidRPr="00177E1A">
        <w:rPr>
          <w:rFonts w:ascii="Arial" w:hAnsi="Arial" w:cs="Arial"/>
          <w:sz w:val="22"/>
          <w:szCs w:val="22"/>
        </w:rPr>
        <w:t>s</w:t>
      </w:r>
      <w:r w:rsidR="00935A82" w:rsidRPr="00177E1A">
        <w:rPr>
          <w:rFonts w:ascii="Arial" w:hAnsi="Arial" w:cs="Arial"/>
          <w:sz w:val="22"/>
          <w:szCs w:val="22"/>
        </w:rPr>
        <w:t xml:space="preserve"> above spoken frequencies</w:t>
      </w:r>
      <w:r w:rsidR="00AD6396" w:rsidRPr="00177E1A">
        <w:rPr>
          <w:rFonts w:ascii="Arial" w:hAnsi="Arial" w:cs="Arial"/>
          <w:sz w:val="22"/>
          <w:szCs w:val="22"/>
        </w:rPr>
        <w:t xml:space="preserve"> (Sundberg, </w:t>
      </w:r>
      <w:proofErr w:type="spellStart"/>
      <w:r w:rsidR="00AD6396" w:rsidRPr="00177E1A">
        <w:rPr>
          <w:rFonts w:ascii="Arial" w:hAnsi="Arial" w:cs="Arial"/>
          <w:sz w:val="22"/>
          <w:szCs w:val="22"/>
        </w:rPr>
        <w:t>Gramming</w:t>
      </w:r>
      <w:proofErr w:type="spellEnd"/>
      <w:r w:rsidR="00AD6396" w:rsidRPr="00177E1A">
        <w:rPr>
          <w:rFonts w:ascii="Arial" w:hAnsi="Arial" w:cs="Arial"/>
          <w:sz w:val="22"/>
          <w:szCs w:val="22"/>
        </w:rPr>
        <w:t xml:space="preserve"> &amp; </w:t>
      </w:r>
      <w:proofErr w:type="spellStart"/>
      <w:r w:rsidR="00AD6396" w:rsidRPr="00177E1A">
        <w:rPr>
          <w:rFonts w:ascii="Arial" w:hAnsi="Arial" w:cs="Arial"/>
          <w:sz w:val="22"/>
          <w:szCs w:val="22"/>
        </w:rPr>
        <w:t>LoVetri</w:t>
      </w:r>
      <w:proofErr w:type="spellEnd"/>
      <w:r w:rsidR="00AD6396" w:rsidRPr="00177E1A">
        <w:rPr>
          <w:rFonts w:ascii="Arial" w:hAnsi="Arial" w:cs="Arial"/>
          <w:sz w:val="22"/>
          <w:szCs w:val="22"/>
        </w:rPr>
        <w:t xml:space="preserve">, 1993; </w:t>
      </w:r>
      <w:proofErr w:type="spellStart"/>
      <w:r w:rsidR="00AD6396" w:rsidRPr="00177E1A">
        <w:rPr>
          <w:rFonts w:ascii="Arial" w:hAnsi="Arial" w:cs="Arial"/>
          <w:sz w:val="22"/>
          <w:szCs w:val="22"/>
        </w:rPr>
        <w:t>Bjorkner</w:t>
      </w:r>
      <w:proofErr w:type="spellEnd"/>
      <w:r w:rsidR="00AD6396" w:rsidRPr="00177E1A">
        <w:rPr>
          <w:rFonts w:ascii="Arial" w:hAnsi="Arial" w:cs="Arial"/>
          <w:sz w:val="22"/>
          <w:szCs w:val="22"/>
        </w:rPr>
        <w:t xml:space="preserve"> et al., 2006</w:t>
      </w:r>
      <w:r w:rsidR="00177E1A">
        <w:rPr>
          <w:rFonts w:ascii="Arial" w:hAnsi="Arial" w:cs="Arial"/>
          <w:sz w:val="22"/>
          <w:szCs w:val="22"/>
        </w:rPr>
        <w:t xml:space="preserve">; </w:t>
      </w:r>
      <w:proofErr w:type="spellStart"/>
      <w:r w:rsidR="00E06685">
        <w:rPr>
          <w:rFonts w:ascii="Arial" w:hAnsi="Arial" w:cs="Arial"/>
          <w:sz w:val="22"/>
          <w:szCs w:val="22"/>
        </w:rPr>
        <w:t>Bourne</w:t>
      </w:r>
      <w:proofErr w:type="spellEnd"/>
      <w:r w:rsidR="00E06685">
        <w:rPr>
          <w:rFonts w:ascii="Arial" w:hAnsi="Arial" w:cs="Arial"/>
          <w:sz w:val="22"/>
          <w:szCs w:val="22"/>
        </w:rPr>
        <w:t xml:space="preserve"> &amp; Garnier, 2012</w:t>
      </w:r>
      <w:r w:rsidR="00AD6396" w:rsidRPr="00177E1A">
        <w:rPr>
          <w:rFonts w:ascii="Arial" w:hAnsi="Arial" w:cs="Arial"/>
          <w:sz w:val="22"/>
          <w:szCs w:val="22"/>
        </w:rPr>
        <w:t xml:space="preserve">).  </w:t>
      </w:r>
      <w:r w:rsidR="00E06685">
        <w:rPr>
          <w:rFonts w:ascii="Arial" w:hAnsi="Arial" w:cs="Arial"/>
          <w:sz w:val="22"/>
          <w:szCs w:val="22"/>
        </w:rPr>
        <w:t>For</w:t>
      </w:r>
      <w:r w:rsidR="0017556E">
        <w:rPr>
          <w:rFonts w:ascii="Arial" w:hAnsi="Arial" w:cs="Arial"/>
          <w:sz w:val="22"/>
          <w:szCs w:val="22"/>
        </w:rPr>
        <w:t xml:space="preserve"> the</w:t>
      </w:r>
      <w:r w:rsidR="00F77E0B" w:rsidRPr="00177E1A">
        <w:rPr>
          <w:rFonts w:ascii="Arial" w:hAnsi="Arial" w:cs="Arial"/>
          <w:sz w:val="22"/>
          <w:szCs w:val="22"/>
        </w:rPr>
        <w:t xml:space="preserve"> female voice</w:t>
      </w:r>
      <w:r w:rsidR="00E06685">
        <w:rPr>
          <w:rFonts w:ascii="Arial" w:hAnsi="Arial" w:cs="Arial"/>
          <w:sz w:val="22"/>
          <w:szCs w:val="22"/>
        </w:rPr>
        <w:t xml:space="preserve">, </w:t>
      </w:r>
      <w:proofErr w:type="spellStart"/>
      <w:r w:rsidR="00E06685">
        <w:rPr>
          <w:rFonts w:ascii="Arial" w:hAnsi="Arial" w:cs="Arial"/>
          <w:sz w:val="22"/>
          <w:szCs w:val="22"/>
        </w:rPr>
        <w:t>Bourne</w:t>
      </w:r>
      <w:proofErr w:type="spellEnd"/>
      <w:r w:rsidR="00E06685">
        <w:rPr>
          <w:rFonts w:ascii="Arial" w:hAnsi="Arial" w:cs="Arial"/>
          <w:sz w:val="22"/>
          <w:szCs w:val="22"/>
        </w:rPr>
        <w:t xml:space="preserve"> and Garnier translate belt as</w:t>
      </w:r>
      <w:r w:rsidR="006C51FF" w:rsidRPr="00177E1A">
        <w:rPr>
          <w:rFonts w:ascii="Arial" w:hAnsi="Arial" w:cs="Arial"/>
          <w:sz w:val="22"/>
          <w:szCs w:val="22"/>
        </w:rPr>
        <w:t xml:space="preserve"> </w:t>
      </w:r>
      <w:r w:rsidR="00F77E0B" w:rsidRPr="00177E1A">
        <w:rPr>
          <w:rFonts w:ascii="Arial" w:hAnsi="Arial" w:cs="Arial"/>
          <w:sz w:val="22"/>
          <w:szCs w:val="22"/>
        </w:rPr>
        <w:t>“</w:t>
      </w:r>
      <w:r w:rsidR="006C51FF" w:rsidRPr="00177E1A">
        <w:rPr>
          <w:rFonts w:ascii="Arial" w:hAnsi="Arial" w:cs="Arial"/>
          <w:sz w:val="22"/>
          <w:szCs w:val="22"/>
        </w:rPr>
        <w:t>the extension of laryngeal mechanism M1 over the overlap range of M1 and M2”</w:t>
      </w:r>
      <w:r w:rsidR="00C45DCD">
        <w:rPr>
          <w:rFonts w:ascii="Arial" w:hAnsi="Arial" w:cs="Arial"/>
          <w:sz w:val="22"/>
          <w:szCs w:val="22"/>
        </w:rPr>
        <w:t xml:space="preserve"> </w:t>
      </w:r>
      <w:r w:rsidR="006C51FF" w:rsidRPr="00177E1A">
        <w:rPr>
          <w:rFonts w:ascii="Arial" w:hAnsi="Arial" w:cs="Arial"/>
          <w:sz w:val="22"/>
          <w:szCs w:val="22"/>
        </w:rPr>
        <w:t>(</w:t>
      </w:r>
      <w:proofErr w:type="spellStart"/>
      <w:r w:rsidR="006C51FF" w:rsidRPr="00177E1A">
        <w:rPr>
          <w:rFonts w:ascii="Arial" w:hAnsi="Arial" w:cs="Arial"/>
          <w:sz w:val="22"/>
          <w:szCs w:val="22"/>
        </w:rPr>
        <w:t>Bourne</w:t>
      </w:r>
      <w:proofErr w:type="spellEnd"/>
      <w:r w:rsidR="006C51FF" w:rsidRPr="00177E1A">
        <w:rPr>
          <w:rFonts w:ascii="Arial" w:hAnsi="Arial" w:cs="Arial"/>
          <w:sz w:val="22"/>
          <w:szCs w:val="22"/>
        </w:rPr>
        <w:t xml:space="preserve"> &amp; Garner, 2012, pp. 1587)</w:t>
      </w:r>
      <w:r w:rsidR="00F77E0B" w:rsidRPr="00177E1A">
        <w:rPr>
          <w:rFonts w:ascii="Arial" w:hAnsi="Arial" w:cs="Arial"/>
          <w:sz w:val="22"/>
          <w:szCs w:val="22"/>
        </w:rPr>
        <w:t>. For male</w:t>
      </w:r>
      <w:r w:rsidR="007C06D3">
        <w:rPr>
          <w:rFonts w:ascii="Arial" w:hAnsi="Arial" w:cs="Arial"/>
          <w:sz w:val="22"/>
          <w:szCs w:val="22"/>
        </w:rPr>
        <w:t>s</w:t>
      </w:r>
      <w:r w:rsidR="00F77E0B" w:rsidRPr="00177E1A">
        <w:rPr>
          <w:rFonts w:ascii="Arial" w:hAnsi="Arial" w:cs="Arial"/>
          <w:sz w:val="22"/>
          <w:szCs w:val="22"/>
        </w:rPr>
        <w:t xml:space="preserve">, </w:t>
      </w:r>
      <w:r w:rsidR="00DD202D">
        <w:rPr>
          <w:rFonts w:ascii="Arial" w:hAnsi="Arial" w:cs="Arial"/>
          <w:sz w:val="22"/>
          <w:szCs w:val="22"/>
        </w:rPr>
        <w:t>a lack of</w:t>
      </w:r>
      <w:r w:rsidR="00AD7743">
        <w:rPr>
          <w:rFonts w:ascii="Arial" w:hAnsi="Arial" w:cs="Arial"/>
          <w:sz w:val="22"/>
          <w:szCs w:val="22"/>
        </w:rPr>
        <w:t xml:space="preserve"> research and</w:t>
      </w:r>
      <w:r w:rsidR="00DD202D">
        <w:rPr>
          <w:rFonts w:ascii="Arial" w:hAnsi="Arial" w:cs="Arial"/>
          <w:sz w:val="22"/>
          <w:szCs w:val="22"/>
        </w:rPr>
        <w:t xml:space="preserve"> literature leads to uncertainty as </w:t>
      </w:r>
      <w:r w:rsidR="00DD202D" w:rsidRPr="00314070">
        <w:rPr>
          <w:rFonts w:ascii="Arial" w:hAnsi="Arial" w:cs="Arial"/>
          <w:sz w:val="22"/>
          <w:szCs w:val="22"/>
        </w:rPr>
        <w:t xml:space="preserve">to </w:t>
      </w:r>
      <w:r w:rsidR="00DD202D" w:rsidRPr="00314070">
        <w:rPr>
          <w:rFonts w:ascii="Arial" w:hAnsi="Arial" w:cs="Arial"/>
          <w:sz w:val="22"/>
          <w:szCs w:val="22"/>
        </w:rPr>
        <w:t>whether there is as defined a laryngeal mode change between belt and legit techniques</w:t>
      </w:r>
      <w:r w:rsidR="00DD202D" w:rsidRPr="00314070">
        <w:rPr>
          <w:rFonts w:ascii="Arial" w:hAnsi="Arial" w:cs="Arial"/>
          <w:sz w:val="22"/>
          <w:szCs w:val="22"/>
        </w:rPr>
        <w:t>, as males</w:t>
      </w:r>
      <w:r w:rsidR="00F77E0B" w:rsidRPr="00314070">
        <w:rPr>
          <w:rFonts w:ascii="Arial" w:hAnsi="Arial" w:cs="Arial"/>
          <w:sz w:val="22"/>
          <w:szCs w:val="22"/>
        </w:rPr>
        <w:t xml:space="preserve"> largely sing in laryngeal M1 regardless of genre</w:t>
      </w:r>
      <w:r w:rsidR="007369E3" w:rsidRPr="00314070">
        <w:rPr>
          <w:rFonts w:ascii="Arial" w:hAnsi="Arial" w:cs="Arial"/>
          <w:sz w:val="22"/>
          <w:szCs w:val="22"/>
        </w:rPr>
        <w:t xml:space="preserve"> due to sung voice range and natural formant</w:t>
      </w:r>
      <w:r w:rsidR="007369E3">
        <w:rPr>
          <w:rFonts w:ascii="Arial" w:hAnsi="Arial" w:cs="Arial"/>
          <w:sz w:val="22"/>
          <w:szCs w:val="22"/>
        </w:rPr>
        <w:t xml:space="preserve"> location</w:t>
      </w:r>
      <w:r w:rsidR="00F77E0B" w:rsidRPr="00177E1A">
        <w:rPr>
          <w:rFonts w:ascii="Arial" w:hAnsi="Arial" w:cs="Arial"/>
          <w:sz w:val="22"/>
          <w:szCs w:val="22"/>
        </w:rPr>
        <w:t xml:space="preserve"> (</w:t>
      </w:r>
      <w:proofErr w:type="spellStart"/>
      <w:r w:rsidR="00F77E0B" w:rsidRPr="00177E1A">
        <w:rPr>
          <w:rFonts w:ascii="Arial" w:hAnsi="Arial" w:cs="Arial"/>
          <w:sz w:val="22"/>
          <w:szCs w:val="22"/>
        </w:rPr>
        <w:t>Bourne</w:t>
      </w:r>
      <w:proofErr w:type="spellEnd"/>
      <w:r w:rsidR="00F77E0B" w:rsidRPr="00177E1A">
        <w:rPr>
          <w:rFonts w:ascii="Arial" w:hAnsi="Arial" w:cs="Arial"/>
          <w:sz w:val="22"/>
          <w:szCs w:val="22"/>
        </w:rPr>
        <w:t>, Garnier &amp; Samson, 2016</w:t>
      </w:r>
      <w:r w:rsidR="007C06D3">
        <w:rPr>
          <w:rFonts w:ascii="Arial" w:hAnsi="Arial" w:cs="Arial"/>
          <w:sz w:val="22"/>
          <w:szCs w:val="22"/>
        </w:rPr>
        <w:t>: Read, 2021</w:t>
      </w:r>
      <w:r w:rsidR="00F77E0B" w:rsidRPr="00177E1A">
        <w:rPr>
          <w:rFonts w:ascii="Arial" w:hAnsi="Arial" w:cs="Arial"/>
          <w:sz w:val="22"/>
          <w:szCs w:val="22"/>
        </w:rPr>
        <w:t>).</w:t>
      </w:r>
    </w:p>
    <w:p w14:paraId="501016DA" w14:textId="77777777" w:rsidR="00F77E0B" w:rsidRPr="00177E1A" w:rsidRDefault="00F77E0B" w:rsidP="00177E1A">
      <w:pPr>
        <w:spacing w:line="360" w:lineRule="auto"/>
        <w:rPr>
          <w:rFonts w:ascii="Arial" w:hAnsi="Arial" w:cs="Arial"/>
          <w:sz w:val="22"/>
          <w:szCs w:val="22"/>
        </w:rPr>
      </w:pPr>
    </w:p>
    <w:p w14:paraId="25FA3F04" w14:textId="7473858D" w:rsidR="00AD6396" w:rsidRPr="00177E1A" w:rsidRDefault="00F77E0B" w:rsidP="00177E1A">
      <w:pPr>
        <w:spacing w:line="360" w:lineRule="auto"/>
        <w:rPr>
          <w:rFonts w:ascii="Arial" w:hAnsi="Arial" w:cs="Arial"/>
          <w:sz w:val="22"/>
          <w:szCs w:val="22"/>
        </w:rPr>
      </w:pPr>
      <w:r w:rsidRPr="00177E1A">
        <w:rPr>
          <w:rFonts w:ascii="Arial" w:hAnsi="Arial" w:cs="Arial"/>
          <w:sz w:val="22"/>
          <w:szCs w:val="22"/>
        </w:rPr>
        <w:t>Across both biological sexes, b</w:t>
      </w:r>
      <w:r w:rsidR="00AD6396" w:rsidRPr="00177E1A">
        <w:rPr>
          <w:rFonts w:ascii="Arial" w:hAnsi="Arial" w:cs="Arial"/>
          <w:sz w:val="22"/>
          <w:szCs w:val="22"/>
        </w:rPr>
        <w:t>elt articulation has been seen to require a higher and more forward tongue position, a more narrowed pharynx, and more open mouth</w:t>
      </w:r>
      <w:r w:rsidR="00FF246C" w:rsidRPr="00177E1A">
        <w:rPr>
          <w:rFonts w:ascii="Arial" w:hAnsi="Arial" w:cs="Arial"/>
          <w:sz w:val="22"/>
          <w:szCs w:val="22"/>
        </w:rPr>
        <w:t xml:space="preserve"> position</w:t>
      </w:r>
      <w:r w:rsidR="00AD6396" w:rsidRPr="00177E1A">
        <w:rPr>
          <w:rFonts w:ascii="Arial" w:hAnsi="Arial" w:cs="Arial"/>
          <w:sz w:val="22"/>
          <w:szCs w:val="22"/>
        </w:rPr>
        <w:t xml:space="preserve"> (Schutte and Miller, 1993; </w:t>
      </w:r>
      <w:proofErr w:type="spellStart"/>
      <w:r w:rsidR="00AD6396" w:rsidRPr="00177E1A">
        <w:rPr>
          <w:rFonts w:ascii="Arial" w:hAnsi="Arial" w:cs="Arial"/>
          <w:sz w:val="22"/>
          <w:szCs w:val="22"/>
        </w:rPr>
        <w:t>Bestebreurtje</w:t>
      </w:r>
      <w:proofErr w:type="spellEnd"/>
      <w:r w:rsidR="00AD6396" w:rsidRPr="00177E1A">
        <w:rPr>
          <w:rFonts w:ascii="Arial" w:hAnsi="Arial" w:cs="Arial"/>
          <w:sz w:val="22"/>
          <w:szCs w:val="22"/>
        </w:rPr>
        <w:t xml:space="preserve"> and Schutte, 2000</w:t>
      </w:r>
      <w:r w:rsidRPr="00177E1A">
        <w:rPr>
          <w:rFonts w:ascii="Arial" w:hAnsi="Arial" w:cs="Arial"/>
          <w:sz w:val="22"/>
          <w:szCs w:val="22"/>
        </w:rPr>
        <w:t xml:space="preserve">; </w:t>
      </w:r>
      <w:proofErr w:type="spellStart"/>
      <w:r w:rsidRPr="00177E1A">
        <w:rPr>
          <w:rFonts w:ascii="Arial" w:hAnsi="Arial" w:cs="Arial"/>
          <w:sz w:val="22"/>
          <w:szCs w:val="22"/>
        </w:rPr>
        <w:t>Bourne</w:t>
      </w:r>
      <w:proofErr w:type="spellEnd"/>
      <w:r w:rsidRPr="00177E1A">
        <w:rPr>
          <w:rFonts w:ascii="Arial" w:hAnsi="Arial" w:cs="Arial"/>
          <w:sz w:val="22"/>
          <w:szCs w:val="22"/>
        </w:rPr>
        <w:t>, Garn</w:t>
      </w:r>
      <w:r w:rsidR="00164C7B">
        <w:rPr>
          <w:rFonts w:ascii="Arial" w:hAnsi="Arial" w:cs="Arial"/>
          <w:sz w:val="22"/>
          <w:szCs w:val="22"/>
        </w:rPr>
        <w:t>i</w:t>
      </w:r>
      <w:r w:rsidRPr="00177E1A">
        <w:rPr>
          <w:rFonts w:ascii="Arial" w:hAnsi="Arial" w:cs="Arial"/>
          <w:sz w:val="22"/>
          <w:szCs w:val="22"/>
        </w:rPr>
        <w:t>er &amp; Samson, 2016</w:t>
      </w:r>
      <w:r w:rsidR="00AD6396" w:rsidRPr="00177E1A">
        <w:rPr>
          <w:rFonts w:ascii="Arial" w:hAnsi="Arial" w:cs="Arial"/>
          <w:sz w:val="22"/>
          <w:szCs w:val="22"/>
        </w:rPr>
        <w:t xml:space="preserve">), a configuration that has been compared to a “megaphone” </w:t>
      </w:r>
      <w:r w:rsidR="00FF246C" w:rsidRPr="00177E1A">
        <w:rPr>
          <w:rFonts w:ascii="Arial" w:hAnsi="Arial" w:cs="Arial"/>
          <w:sz w:val="22"/>
          <w:szCs w:val="22"/>
        </w:rPr>
        <w:t xml:space="preserve">shape </w:t>
      </w:r>
      <w:r w:rsidR="00AD6396" w:rsidRPr="00177E1A">
        <w:rPr>
          <w:rFonts w:ascii="Arial" w:hAnsi="Arial" w:cs="Arial"/>
          <w:sz w:val="22"/>
          <w:szCs w:val="22"/>
        </w:rPr>
        <w:t>(</w:t>
      </w:r>
      <w:proofErr w:type="spellStart"/>
      <w:r w:rsidR="00AD6396" w:rsidRPr="00177E1A">
        <w:rPr>
          <w:rFonts w:ascii="Arial" w:hAnsi="Arial" w:cs="Arial"/>
          <w:sz w:val="22"/>
          <w:szCs w:val="22"/>
        </w:rPr>
        <w:t>Titze</w:t>
      </w:r>
      <w:proofErr w:type="spellEnd"/>
      <w:r w:rsidR="00AD6396" w:rsidRPr="00177E1A">
        <w:rPr>
          <w:rFonts w:ascii="Arial" w:hAnsi="Arial" w:cs="Arial"/>
          <w:sz w:val="22"/>
          <w:szCs w:val="22"/>
        </w:rPr>
        <w:t xml:space="preserve"> &amp; Worley, 2009</w:t>
      </w:r>
      <w:r w:rsidR="006C1718" w:rsidRPr="00177E1A">
        <w:rPr>
          <w:rFonts w:ascii="Arial" w:hAnsi="Arial" w:cs="Arial"/>
          <w:sz w:val="22"/>
          <w:szCs w:val="22"/>
        </w:rPr>
        <w:t>, p. 1530</w:t>
      </w:r>
      <w:r w:rsidR="00AD6396" w:rsidRPr="00177E1A">
        <w:rPr>
          <w:rFonts w:ascii="Arial" w:hAnsi="Arial" w:cs="Arial"/>
          <w:sz w:val="22"/>
          <w:szCs w:val="22"/>
        </w:rPr>
        <w:t>). However</w:t>
      </w:r>
      <w:r w:rsidRPr="00177E1A">
        <w:rPr>
          <w:rFonts w:ascii="Arial" w:hAnsi="Arial" w:cs="Arial"/>
          <w:sz w:val="22"/>
          <w:szCs w:val="22"/>
        </w:rPr>
        <w:t>,</w:t>
      </w:r>
      <w:r w:rsidR="00AD6396" w:rsidRPr="00177E1A">
        <w:rPr>
          <w:rFonts w:ascii="Arial" w:hAnsi="Arial" w:cs="Arial"/>
          <w:sz w:val="22"/>
          <w:szCs w:val="22"/>
        </w:rPr>
        <w:t xml:space="preserve"> one study by </w:t>
      </w:r>
      <w:proofErr w:type="spellStart"/>
      <w:r w:rsidR="00AD6396" w:rsidRPr="00177E1A">
        <w:rPr>
          <w:rFonts w:ascii="Arial" w:hAnsi="Arial" w:cs="Arial"/>
          <w:sz w:val="22"/>
          <w:szCs w:val="22"/>
        </w:rPr>
        <w:t>LoVetri</w:t>
      </w:r>
      <w:proofErr w:type="spellEnd"/>
      <w:r w:rsidR="00AD6396" w:rsidRPr="00177E1A">
        <w:rPr>
          <w:rFonts w:ascii="Arial" w:hAnsi="Arial" w:cs="Arial"/>
          <w:sz w:val="22"/>
          <w:szCs w:val="22"/>
        </w:rPr>
        <w:t xml:space="preserve"> et al. (1999) suggest</w:t>
      </w:r>
      <w:r w:rsidR="00266B0A" w:rsidRPr="00177E1A">
        <w:rPr>
          <w:rFonts w:ascii="Arial" w:hAnsi="Arial" w:cs="Arial"/>
          <w:sz w:val="22"/>
          <w:szCs w:val="22"/>
        </w:rPr>
        <w:t>s</w:t>
      </w:r>
      <w:r w:rsidR="00AD6396" w:rsidRPr="00177E1A">
        <w:rPr>
          <w:rFonts w:ascii="Arial" w:hAnsi="Arial" w:cs="Arial"/>
          <w:sz w:val="22"/>
          <w:szCs w:val="22"/>
        </w:rPr>
        <w:t xml:space="preserve"> that belt qualities c</w:t>
      </w:r>
      <w:r w:rsidR="00266B0A" w:rsidRPr="00177E1A">
        <w:rPr>
          <w:rFonts w:ascii="Arial" w:hAnsi="Arial" w:cs="Arial"/>
          <w:sz w:val="22"/>
          <w:szCs w:val="22"/>
        </w:rPr>
        <w:t>ould</w:t>
      </w:r>
      <w:r w:rsidR="00AD6396" w:rsidRPr="00177E1A">
        <w:rPr>
          <w:rFonts w:ascii="Arial" w:hAnsi="Arial" w:cs="Arial"/>
          <w:sz w:val="22"/>
          <w:szCs w:val="22"/>
        </w:rPr>
        <w:t xml:space="preserve"> also be produced with a static or </w:t>
      </w:r>
      <w:r w:rsidR="00266B0A" w:rsidRPr="00177E1A">
        <w:rPr>
          <w:rFonts w:ascii="Arial" w:hAnsi="Arial" w:cs="Arial"/>
          <w:sz w:val="22"/>
          <w:szCs w:val="22"/>
        </w:rPr>
        <w:t>even a comparatively</w:t>
      </w:r>
      <w:r w:rsidR="00AD6396" w:rsidRPr="00177E1A">
        <w:rPr>
          <w:rFonts w:ascii="Arial" w:hAnsi="Arial" w:cs="Arial"/>
          <w:sz w:val="22"/>
          <w:szCs w:val="22"/>
        </w:rPr>
        <w:t xml:space="preserve"> lower larynx</w:t>
      </w:r>
      <w:r w:rsidR="00266B0A" w:rsidRPr="00177E1A">
        <w:rPr>
          <w:rFonts w:ascii="Arial" w:hAnsi="Arial" w:cs="Arial"/>
          <w:sz w:val="22"/>
          <w:szCs w:val="22"/>
        </w:rPr>
        <w:t>,</w:t>
      </w:r>
      <w:r w:rsidR="00AD6396" w:rsidRPr="00177E1A">
        <w:rPr>
          <w:rFonts w:ascii="Arial" w:hAnsi="Arial" w:cs="Arial"/>
          <w:sz w:val="22"/>
          <w:szCs w:val="22"/>
        </w:rPr>
        <w:t xml:space="preserve"> wider pharynx, </w:t>
      </w:r>
      <w:r w:rsidR="00266B0A" w:rsidRPr="00177E1A">
        <w:rPr>
          <w:rFonts w:ascii="Arial" w:hAnsi="Arial" w:cs="Arial"/>
          <w:sz w:val="22"/>
          <w:szCs w:val="22"/>
        </w:rPr>
        <w:t xml:space="preserve">and in their </w:t>
      </w:r>
      <w:proofErr w:type="gramStart"/>
      <w:r w:rsidR="00266B0A" w:rsidRPr="00177E1A">
        <w:rPr>
          <w:rFonts w:ascii="Arial" w:hAnsi="Arial" w:cs="Arial"/>
          <w:sz w:val="22"/>
          <w:szCs w:val="22"/>
        </w:rPr>
        <w:t>highly-trained</w:t>
      </w:r>
      <w:proofErr w:type="gramEnd"/>
      <w:r w:rsidR="00266B0A" w:rsidRPr="00177E1A">
        <w:rPr>
          <w:rFonts w:ascii="Arial" w:hAnsi="Arial" w:cs="Arial"/>
          <w:sz w:val="22"/>
          <w:szCs w:val="22"/>
        </w:rPr>
        <w:t xml:space="preserve"> subjects, with overall lower muscular tension. They </w:t>
      </w:r>
      <w:r w:rsidR="00AD6396" w:rsidRPr="00177E1A">
        <w:rPr>
          <w:rFonts w:ascii="Arial" w:hAnsi="Arial" w:cs="Arial"/>
          <w:sz w:val="22"/>
          <w:szCs w:val="22"/>
        </w:rPr>
        <w:t>not</w:t>
      </w:r>
      <w:r w:rsidR="00266B0A" w:rsidRPr="00177E1A">
        <w:rPr>
          <w:rFonts w:ascii="Arial" w:hAnsi="Arial" w:cs="Arial"/>
          <w:sz w:val="22"/>
          <w:szCs w:val="22"/>
        </w:rPr>
        <w:t>e</w:t>
      </w:r>
      <w:r w:rsidR="00AD6396" w:rsidRPr="00177E1A">
        <w:rPr>
          <w:rFonts w:ascii="Arial" w:hAnsi="Arial" w:cs="Arial"/>
          <w:sz w:val="22"/>
          <w:szCs w:val="22"/>
        </w:rPr>
        <w:t xml:space="preserve"> that</w:t>
      </w:r>
      <w:r w:rsidR="00BF5A77" w:rsidRPr="00177E1A">
        <w:rPr>
          <w:rFonts w:ascii="Arial" w:hAnsi="Arial" w:cs="Arial"/>
          <w:sz w:val="22"/>
          <w:szCs w:val="22"/>
        </w:rPr>
        <w:t xml:space="preserve"> </w:t>
      </w:r>
      <w:r w:rsidR="00AD6396" w:rsidRPr="00177E1A">
        <w:rPr>
          <w:rFonts w:ascii="Arial" w:hAnsi="Arial" w:cs="Arial"/>
          <w:sz w:val="22"/>
          <w:szCs w:val="22"/>
        </w:rPr>
        <w:t xml:space="preserve">different vocalists </w:t>
      </w:r>
      <w:r w:rsidR="00AF4B01" w:rsidRPr="00177E1A">
        <w:rPr>
          <w:rFonts w:ascii="Arial" w:hAnsi="Arial" w:cs="Arial"/>
          <w:sz w:val="22"/>
          <w:szCs w:val="22"/>
        </w:rPr>
        <w:t>could</w:t>
      </w:r>
      <w:r w:rsidR="00AD6396" w:rsidRPr="00177E1A">
        <w:rPr>
          <w:rFonts w:ascii="Arial" w:hAnsi="Arial" w:cs="Arial"/>
          <w:sz w:val="22"/>
          <w:szCs w:val="22"/>
        </w:rPr>
        <w:t xml:space="preserve"> achieve </w:t>
      </w:r>
      <w:r w:rsidR="00671B32">
        <w:rPr>
          <w:rFonts w:ascii="Arial" w:hAnsi="Arial" w:cs="Arial"/>
          <w:sz w:val="22"/>
          <w:szCs w:val="22"/>
        </w:rPr>
        <w:t>belt</w:t>
      </w:r>
      <w:r w:rsidR="00AD6396" w:rsidRPr="00177E1A">
        <w:rPr>
          <w:rFonts w:ascii="Arial" w:hAnsi="Arial" w:cs="Arial"/>
          <w:sz w:val="22"/>
          <w:szCs w:val="22"/>
        </w:rPr>
        <w:t xml:space="preserve"> timbre</w:t>
      </w:r>
      <w:r w:rsidR="00671B32">
        <w:rPr>
          <w:rFonts w:ascii="Arial" w:hAnsi="Arial" w:cs="Arial"/>
          <w:sz w:val="22"/>
          <w:szCs w:val="22"/>
        </w:rPr>
        <w:t>s</w:t>
      </w:r>
      <w:r w:rsidR="00AD6396" w:rsidRPr="00177E1A">
        <w:rPr>
          <w:rFonts w:ascii="Arial" w:hAnsi="Arial" w:cs="Arial"/>
          <w:sz w:val="22"/>
          <w:szCs w:val="22"/>
        </w:rPr>
        <w:t xml:space="preserve"> in </w:t>
      </w:r>
      <w:r w:rsidR="00164C7B" w:rsidRPr="00177E1A">
        <w:rPr>
          <w:rFonts w:ascii="Arial" w:hAnsi="Arial" w:cs="Arial"/>
          <w:sz w:val="22"/>
          <w:szCs w:val="22"/>
        </w:rPr>
        <w:t>several</w:t>
      </w:r>
      <w:r w:rsidR="00AD6396" w:rsidRPr="00177E1A">
        <w:rPr>
          <w:rFonts w:ascii="Arial" w:hAnsi="Arial" w:cs="Arial"/>
          <w:sz w:val="22"/>
          <w:szCs w:val="22"/>
        </w:rPr>
        <w:t xml:space="preserve"> ways</w:t>
      </w:r>
      <w:r w:rsidR="00E10B0F">
        <w:rPr>
          <w:rFonts w:ascii="Arial" w:hAnsi="Arial" w:cs="Arial"/>
          <w:sz w:val="22"/>
          <w:szCs w:val="22"/>
        </w:rPr>
        <w:t xml:space="preserve"> </w:t>
      </w:r>
      <w:r w:rsidR="006C51FF" w:rsidRPr="00177E1A">
        <w:rPr>
          <w:rFonts w:ascii="Arial" w:hAnsi="Arial" w:cs="Arial"/>
          <w:sz w:val="22"/>
          <w:szCs w:val="22"/>
        </w:rPr>
        <w:t>a</w:t>
      </w:r>
      <w:r w:rsidR="00266B0A" w:rsidRPr="00177E1A">
        <w:rPr>
          <w:rFonts w:ascii="Arial" w:hAnsi="Arial" w:cs="Arial"/>
          <w:sz w:val="22"/>
          <w:szCs w:val="22"/>
        </w:rPr>
        <w:t xml:space="preserve">nd could </w:t>
      </w:r>
      <w:r w:rsidR="00164C7B">
        <w:rPr>
          <w:rFonts w:ascii="Arial" w:hAnsi="Arial" w:cs="Arial"/>
          <w:sz w:val="22"/>
          <w:szCs w:val="22"/>
        </w:rPr>
        <w:t xml:space="preserve">consciously </w:t>
      </w:r>
      <w:r w:rsidR="006C51FF" w:rsidRPr="00177E1A">
        <w:rPr>
          <w:rFonts w:ascii="Arial" w:hAnsi="Arial" w:cs="Arial"/>
          <w:sz w:val="22"/>
          <w:szCs w:val="22"/>
        </w:rPr>
        <w:t>make physiological changes affecting their</w:t>
      </w:r>
      <w:r w:rsidR="00266B0A" w:rsidRPr="00177E1A">
        <w:rPr>
          <w:rFonts w:ascii="Arial" w:hAnsi="Arial" w:cs="Arial"/>
          <w:sz w:val="22"/>
          <w:szCs w:val="22"/>
        </w:rPr>
        <w:t xml:space="preserve"> sound if </w:t>
      </w:r>
      <w:r w:rsidR="00F65B84" w:rsidRPr="00177E1A">
        <w:rPr>
          <w:rFonts w:ascii="Arial" w:hAnsi="Arial" w:cs="Arial"/>
          <w:sz w:val="22"/>
          <w:szCs w:val="22"/>
        </w:rPr>
        <w:t xml:space="preserve">perceptually </w:t>
      </w:r>
      <w:r w:rsidR="00266B0A" w:rsidRPr="00177E1A">
        <w:rPr>
          <w:rFonts w:ascii="Arial" w:hAnsi="Arial" w:cs="Arial"/>
          <w:sz w:val="22"/>
          <w:szCs w:val="22"/>
        </w:rPr>
        <w:t>the</w:t>
      </w:r>
      <w:r w:rsidR="006C51FF" w:rsidRPr="00177E1A">
        <w:rPr>
          <w:rFonts w:ascii="Arial" w:hAnsi="Arial" w:cs="Arial"/>
          <w:sz w:val="22"/>
          <w:szCs w:val="22"/>
        </w:rPr>
        <w:t>ir</w:t>
      </w:r>
      <w:r w:rsidR="00164C7B">
        <w:rPr>
          <w:rFonts w:ascii="Arial" w:hAnsi="Arial" w:cs="Arial"/>
          <w:sz w:val="22"/>
          <w:szCs w:val="22"/>
        </w:rPr>
        <w:t xml:space="preserve"> </w:t>
      </w:r>
      <w:r w:rsidR="00164C7B">
        <w:rPr>
          <w:rFonts w:ascii="Arial" w:hAnsi="Arial" w:cs="Arial"/>
          <w:sz w:val="22"/>
          <w:szCs w:val="22"/>
        </w:rPr>
        <w:t>initial</w:t>
      </w:r>
      <w:r w:rsidR="00BF597A">
        <w:rPr>
          <w:rFonts w:ascii="Arial" w:hAnsi="Arial" w:cs="Arial"/>
          <w:sz w:val="22"/>
          <w:szCs w:val="22"/>
        </w:rPr>
        <w:t xml:space="preserve"> </w:t>
      </w:r>
      <w:r w:rsidR="00266B0A" w:rsidRPr="00164C7B">
        <w:rPr>
          <w:rFonts w:ascii="Arial" w:hAnsi="Arial" w:cs="Arial"/>
          <w:sz w:val="22"/>
          <w:szCs w:val="22"/>
        </w:rPr>
        <w:t>out</w:t>
      </w:r>
      <w:r w:rsidR="006C51FF" w:rsidRPr="00164C7B">
        <w:rPr>
          <w:rFonts w:ascii="Arial" w:hAnsi="Arial" w:cs="Arial"/>
          <w:sz w:val="22"/>
          <w:szCs w:val="22"/>
        </w:rPr>
        <w:t>p</w:t>
      </w:r>
      <w:r w:rsidR="00266B0A" w:rsidRPr="00164C7B">
        <w:rPr>
          <w:rFonts w:ascii="Arial" w:hAnsi="Arial" w:cs="Arial"/>
          <w:sz w:val="22"/>
          <w:szCs w:val="22"/>
        </w:rPr>
        <w:t xml:space="preserve">ut was not what </w:t>
      </w:r>
      <w:r w:rsidR="00BF597A" w:rsidRPr="00164C7B">
        <w:rPr>
          <w:rFonts w:ascii="Arial" w:hAnsi="Arial" w:cs="Arial"/>
          <w:sz w:val="22"/>
          <w:szCs w:val="22"/>
        </w:rPr>
        <w:t xml:space="preserve">they had </w:t>
      </w:r>
      <w:r w:rsidR="00266B0A" w:rsidRPr="00164C7B">
        <w:rPr>
          <w:rFonts w:ascii="Arial" w:hAnsi="Arial" w:cs="Arial"/>
          <w:sz w:val="22"/>
          <w:szCs w:val="22"/>
        </w:rPr>
        <w:t>desired</w:t>
      </w:r>
      <w:r w:rsidR="00AD6396" w:rsidRPr="00164C7B">
        <w:rPr>
          <w:rFonts w:ascii="Arial" w:hAnsi="Arial" w:cs="Arial"/>
          <w:sz w:val="22"/>
          <w:szCs w:val="22"/>
        </w:rPr>
        <w:t xml:space="preserve"> (</w:t>
      </w:r>
      <w:proofErr w:type="spellStart"/>
      <w:r w:rsidR="00AD6396" w:rsidRPr="00164C7B">
        <w:rPr>
          <w:rFonts w:ascii="Arial" w:hAnsi="Arial" w:cs="Arial"/>
          <w:sz w:val="22"/>
          <w:szCs w:val="22"/>
        </w:rPr>
        <w:t>LoVetri</w:t>
      </w:r>
      <w:proofErr w:type="spellEnd"/>
      <w:r w:rsidR="00AD6396" w:rsidRPr="00164C7B">
        <w:rPr>
          <w:rFonts w:ascii="Arial" w:hAnsi="Arial" w:cs="Arial"/>
          <w:sz w:val="22"/>
          <w:szCs w:val="22"/>
        </w:rPr>
        <w:t xml:space="preserve"> et al., </w:t>
      </w:r>
      <w:r w:rsidR="00467E49" w:rsidRPr="00164C7B">
        <w:rPr>
          <w:rFonts w:ascii="Arial" w:hAnsi="Arial" w:cs="Arial"/>
          <w:sz w:val="22"/>
          <w:szCs w:val="22"/>
        </w:rPr>
        <w:t>199</w:t>
      </w:r>
      <w:r w:rsidR="00AD6396" w:rsidRPr="00164C7B">
        <w:rPr>
          <w:rFonts w:ascii="Arial" w:hAnsi="Arial" w:cs="Arial"/>
          <w:sz w:val="22"/>
          <w:szCs w:val="22"/>
        </w:rPr>
        <w:t>9)</w:t>
      </w:r>
      <w:r w:rsidR="00E10B0F" w:rsidRPr="00164C7B">
        <w:rPr>
          <w:rFonts w:ascii="Arial" w:hAnsi="Arial" w:cs="Arial"/>
          <w:sz w:val="22"/>
          <w:szCs w:val="22"/>
        </w:rPr>
        <w:t xml:space="preserve">. </w:t>
      </w:r>
      <w:r w:rsidRPr="00164C7B">
        <w:rPr>
          <w:rFonts w:ascii="Arial" w:hAnsi="Arial" w:cs="Arial"/>
          <w:sz w:val="22"/>
          <w:szCs w:val="22"/>
        </w:rPr>
        <w:t xml:space="preserve">These findings were reflected in Bourne, Garnier and Samson (2016), who </w:t>
      </w:r>
      <w:r w:rsidR="00164C7B" w:rsidRPr="00164C7B">
        <w:rPr>
          <w:rFonts w:ascii="Arial" w:hAnsi="Arial" w:cs="Arial"/>
          <w:sz w:val="22"/>
          <w:szCs w:val="22"/>
        </w:rPr>
        <w:t>observed</w:t>
      </w:r>
      <w:r w:rsidRPr="00164C7B">
        <w:rPr>
          <w:rFonts w:ascii="Arial" w:hAnsi="Arial" w:cs="Arial"/>
          <w:sz w:val="22"/>
          <w:szCs w:val="22"/>
        </w:rPr>
        <w:t xml:space="preserve"> that their male subjects produced legit and </w:t>
      </w:r>
      <w:r w:rsidR="00807B84" w:rsidRPr="00164C7B">
        <w:rPr>
          <w:rFonts w:ascii="Arial" w:hAnsi="Arial" w:cs="Arial"/>
          <w:sz w:val="22"/>
          <w:szCs w:val="22"/>
        </w:rPr>
        <w:t>differing</w:t>
      </w:r>
      <w:r w:rsidRPr="00164C7B">
        <w:rPr>
          <w:rFonts w:ascii="Arial" w:hAnsi="Arial" w:cs="Arial"/>
          <w:sz w:val="22"/>
          <w:szCs w:val="22"/>
        </w:rPr>
        <w:t xml:space="preserve"> belt timbres with “significantly different glottal and vocal tract adjustments” (Bourne, Garnier &amp; Samson, 2016, pp. 22).</w:t>
      </w:r>
      <w:r w:rsidR="00671B32">
        <w:rPr>
          <w:rFonts w:ascii="Arial" w:hAnsi="Arial" w:cs="Arial"/>
          <w:sz w:val="22"/>
          <w:szCs w:val="22"/>
        </w:rPr>
        <w:t xml:space="preserve"> </w:t>
      </w:r>
      <w:r w:rsidR="00AD6396" w:rsidRPr="00164C7B">
        <w:rPr>
          <w:rFonts w:ascii="Arial" w:hAnsi="Arial" w:cs="Arial"/>
          <w:sz w:val="22"/>
          <w:szCs w:val="22"/>
        </w:rPr>
        <w:t>Th</w:t>
      </w:r>
      <w:r w:rsidR="00641CC7" w:rsidRPr="00164C7B">
        <w:rPr>
          <w:rFonts w:ascii="Arial" w:hAnsi="Arial" w:cs="Arial"/>
          <w:sz w:val="22"/>
          <w:szCs w:val="22"/>
        </w:rPr>
        <w:t>ese findings</w:t>
      </w:r>
      <w:r w:rsidR="00AD6396" w:rsidRPr="00164C7B">
        <w:rPr>
          <w:rFonts w:ascii="Arial" w:hAnsi="Arial" w:cs="Arial"/>
          <w:sz w:val="22"/>
          <w:szCs w:val="22"/>
        </w:rPr>
        <w:t xml:space="preserve"> speak to the </w:t>
      </w:r>
      <w:r w:rsidR="00467E49" w:rsidRPr="00164C7B">
        <w:rPr>
          <w:rFonts w:ascii="Arial" w:hAnsi="Arial" w:cs="Arial"/>
          <w:sz w:val="22"/>
          <w:szCs w:val="22"/>
        </w:rPr>
        <w:t xml:space="preserve">subjective </w:t>
      </w:r>
      <w:r w:rsidR="00AD6396" w:rsidRPr="00164C7B">
        <w:rPr>
          <w:rFonts w:ascii="Arial" w:hAnsi="Arial" w:cs="Arial"/>
          <w:sz w:val="22"/>
          <w:szCs w:val="22"/>
        </w:rPr>
        <w:t>perceptual classification</w:t>
      </w:r>
      <w:r w:rsidR="00AF4B01" w:rsidRPr="00164C7B">
        <w:rPr>
          <w:rFonts w:ascii="Arial" w:hAnsi="Arial" w:cs="Arial"/>
          <w:sz w:val="22"/>
          <w:szCs w:val="22"/>
        </w:rPr>
        <w:t xml:space="preserve"> and scope of interpretation</w:t>
      </w:r>
      <w:r w:rsidR="00AD6396" w:rsidRPr="00164C7B">
        <w:rPr>
          <w:rFonts w:ascii="Arial" w:hAnsi="Arial" w:cs="Arial"/>
          <w:sz w:val="22"/>
          <w:szCs w:val="22"/>
        </w:rPr>
        <w:t xml:space="preserve"> of belt</w:t>
      </w:r>
      <w:r w:rsidR="00AF4B01" w:rsidRPr="00164C7B">
        <w:rPr>
          <w:rFonts w:ascii="Arial" w:hAnsi="Arial" w:cs="Arial"/>
          <w:sz w:val="22"/>
          <w:szCs w:val="22"/>
        </w:rPr>
        <w:t xml:space="preserve"> quality</w:t>
      </w:r>
      <w:r w:rsidR="00266B0A" w:rsidRPr="00164C7B">
        <w:rPr>
          <w:rFonts w:ascii="Arial" w:hAnsi="Arial" w:cs="Arial"/>
          <w:sz w:val="22"/>
          <w:szCs w:val="22"/>
        </w:rPr>
        <w:t xml:space="preserve"> from physiological </w:t>
      </w:r>
      <w:r w:rsidR="00F65B84" w:rsidRPr="00164C7B">
        <w:rPr>
          <w:rFonts w:ascii="Arial" w:hAnsi="Arial" w:cs="Arial"/>
          <w:sz w:val="22"/>
          <w:szCs w:val="22"/>
        </w:rPr>
        <w:t xml:space="preserve">and perceptual </w:t>
      </w:r>
      <w:r w:rsidR="00266B0A" w:rsidRPr="00164C7B">
        <w:rPr>
          <w:rFonts w:ascii="Arial" w:hAnsi="Arial" w:cs="Arial"/>
          <w:sz w:val="22"/>
          <w:szCs w:val="22"/>
        </w:rPr>
        <w:t>perspective</w:t>
      </w:r>
      <w:r w:rsidR="00F65B84" w:rsidRPr="00164C7B">
        <w:rPr>
          <w:rFonts w:ascii="Arial" w:hAnsi="Arial" w:cs="Arial"/>
          <w:sz w:val="22"/>
          <w:szCs w:val="22"/>
        </w:rPr>
        <w:t>s</w:t>
      </w:r>
      <w:r w:rsidR="00E10B0F" w:rsidRPr="00164C7B">
        <w:rPr>
          <w:rFonts w:ascii="Arial" w:hAnsi="Arial" w:cs="Arial"/>
          <w:sz w:val="22"/>
          <w:szCs w:val="22"/>
        </w:rPr>
        <w:t>. They also</w:t>
      </w:r>
      <w:r w:rsidR="00266B0A" w:rsidRPr="00164C7B">
        <w:rPr>
          <w:rFonts w:ascii="Arial" w:hAnsi="Arial" w:cs="Arial"/>
          <w:sz w:val="22"/>
          <w:szCs w:val="22"/>
        </w:rPr>
        <w:t xml:space="preserve"> </w:t>
      </w:r>
      <w:r w:rsidR="00641CC7" w:rsidRPr="00164C7B">
        <w:rPr>
          <w:rFonts w:ascii="Arial" w:hAnsi="Arial" w:cs="Arial"/>
          <w:sz w:val="22"/>
          <w:szCs w:val="22"/>
        </w:rPr>
        <w:t>highlight</w:t>
      </w:r>
      <w:r w:rsidR="00266B0A" w:rsidRPr="00164C7B">
        <w:rPr>
          <w:rFonts w:ascii="Arial" w:hAnsi="Arial" w:cs="Arial"/>
          <w:sz w:val="22"/>
          <w:szCs w:val="22"/>
        </w:rPr>
        <w:t xml:space="preserve"> a singer’s </w:t>
      </w:r>
      <w:r w:rsidR="00E10B0F" w:rsidRPr="00164C7B">
        <w:rPr>
          <w:rFonts w:ascii="Arial" w:hAnsi="Arial" w:cs="Arial"/>
          <w:sz w:val="22"/>
          <w:szCs w:val="22"/>
        </w:rPr>
        <w:t xml:space="preserve">potentially innate </w:t>
      </w:r>
      <w:r w:rsidR="00266B0A" w:rsidRPr="00164C7B">
        <w:rPr>
          <w:rFonts w:ascii="Arial" w:hAnsi="Arial" w:cs="Arial"/>
          <w:sz w:val="22"/>
          <w:szCs w:val="22"/>
        </w:rPr>
        <w:t>ability to reorganise</w:t>
      </w:r>
      <w:r w:rsidR="00641CC7" w:rsidRPr="00164C7B">
        <w:rPr>
          <w:rFonts w:ascii="Arial" w:hAnsi="Arial" w:cs="Arial"/>
          <w:sz w:val="22"/>
          <w:szCs w:val="22"/>
        </w:rPr>
        <w:t xml:space="preserve"> (consciously or unconsciously)</w:t>
      </w:r>
      <w:r w:rsidR="00266B0A" w:rsidRPr="00164C7B">
        <w:rPr>
          <w:rFonts w:ascii="Arial" w:hAnsi="Arial" w:cs="Arial"/>
          <w:sz w:val="22"/>
          <w:szCs w:val="22"/>
        </w:rPr>
        <w:t xml:space="preserve"> </w:t>
      </w:r>
      <w:r w:rsidR="00E10B0F" w:rsidRPr="00164C7B">
        <w:rPr>
          <w:rFonts w:ascii="Arial" w:hAnsi="Arial" w:cs="Arial"/>
          <w:sz w:val="22"/>
          <w:szCs w:val="22"/>
        </w:rPr>
        <w:t xml:space="preserve">laryngeal musculature and </w:t>
      </w:r>
      <w:r w:rsidR="002A35F2" w:rsidRPr="00164C7B">
        <w:rPr>
          <w:rFonts w:ascii="Arial" w:hAnsi="Arial" w:cs="Arial"/>
          <w:sz w:val="22"/>
          <w:szCs w:val="22"/>
        </w:rPr>
        <w:t>VT</w:t>
      </w:r>
      <w:r w:rsidR="00AD6396" w:rsidRPr="00164C7B">
        <w:rPr>
          <w:rFonts w:ascii="Arial" w:hAnsi="Arial" w:cs="Arial"/>
          <w:sz w:val="22"/>
          <w:szCs w:val="22"/>
        </w:rPr>
        <w:t xml:space="preserve"> </w:t>
      </w:r>
      <w:r w:rsidR="00266B0A" w:rsidRPr="00164C7B">
        <w:rPr>
          <w:rFonts w:ascii="Arial" w:hAnsi="Arial" w:cs="Arial"/>
          <w:sz w:val="22"/>
          <w:szCs w:val="22"/>
        </w:rPr>
        <w:t xml:space="preserve">resonances </w:t>
      </w:r>
      <w:r w:rsidR="00E1704B" w:rsidRPr="00164C7B">
        <w:rPr>
          <w:rFonts w:ascii="Arial" w:hAnsi="Arial" w:cs="Arial"/>
          <w:sz w:val="22"/>
          <w:szCs w:val="22"/>
        </w:rPr>
        <w:t>based on aural and sensation feedback</w:t>
      </w:r>
      <w:r w:rsidR="00C53DAF" w:rsidRPr="00164C7B">
        <w:rPr>
          <w:rFonts w:ascii="Arial" w:hAnsi="Arial" w:cs="Arial"/>
          <w:sz w:val="22"/>
          <w:szCs w:val="22"/>
        </w:rPr>
        <w:t>.</w:t>
      </w:r>
      <w:r w:rsidR="00AD7743" w:rsidRPr="00164C7B">
        <w:rPr>
          <w:rFonts w:ascii="Arial" w:hAnsi="Arial" w:cs="Arial"/>
          <w:sz w:val="22"/>
          <w:szCs w:val="22"/>
        </w:rPr>
        <w:t xml:space="preserve"> </w:t>
      </w:r>
      <w:r w:rsidR="00E10B0F" w:rsidRPr="00164C7B">
        <w:rPr>
          <w:rFonts w:ascii="Arial" w:hAnsi="Arial" w:cs="Arial"/>
          <w:sz w:val="22"/>
          <w:szCs w:val="22"/>
        </w:rPr>
        <w:t>These bases therefore could provide a p</w:t>
      </w:r>
      <w:r w:rsidR="007E12DC">
        <w:rPr>
          <w:rFonts w:ascii="Arial" w:hAnsi="Arial" w:cs="Arial"/>
          <w:sz w:val="22"/>
          <w:szCs w:val="22"/>
        </w:rPr>
        <w:t>edagogical approach</w:t>
      </w:r>
      <w:r w:rsidR="00E10B0F" w:rsidRPr="00164C7B">
        <w:rPr>
          <w:rFonts w:ascii="Arial" w:hAnsi="Arial" w:cs="Arial"/>
          <w:sz w:val="22"/>
          <w:szCs w:val="22"/>
        </w:rPr>
        <w:t xml:space="preserve"> for creati</w:t>
      </w:r>
      <w:r w:rsidR="007E12DC">
        <w:rPr>
          <w:rFonts w:ascii="Arial" w:hAnsi="Arial" w:cs="Arial"/>
          <w:sz w:val="22"/>
          <w:szCs w:val="22"/>
        </w:rPr>
        <w:t>ng</w:t>
      </w:r>
      <w:r w:rsidR="00E10B0F" w:rsidRPr="00164C7B">
        <w:rPr>
          <w:rFonts w:ascii="Arial" w:hAnsi="Arial" w:cs="Arial"/>
          <w:sz w:val="22"/>
          <w:szCs w:val="22"/>
        </w:rPr>
        <w:t xml:space="preserve"> </w:t>
      </w:r>
      <w:r w:rsidR="009349F5" w:rsidRPr="00164C7B">
        <w:rPr>
          <w:rFonts w:ascii="Arial" w:hAnsi="Arial" w:cs="Arial"/>
          <w:sz w:val="22"/>
          <w:szCs w:val="22"/>
        </w:rPr>
        <w:t xml:space="preserve">specific belt </w:t>
      </w:r>
      <w:r w:rsidR="00F97E0D">
        <w:rPr>
          <w:rFonts w:ascii="Arial" w:hAnsi="Arial" w:cs="Arial"/>
          <w:sz w:val="22"/>
          <w:szCs w:val="22"/>
        </w:rPr>
        <w:t>RS</w:t>
      </w:r>
      <w:r w:rsidR="0027616D">
        <w:rPr>
          <w:rFonts w:ascii="Arial" w:hAnsi="Arial" w:cs="Arial"/>
          <w:sz w:val="22"/>
          <w:szCs w:val="22"/>
        </w:rPr>
        <w:t xml:space="preserve">, </w:t>
      </w:r>
      <w:r w:rsidR="00C35C71">
        <w:rPr>
          <w:rFonts w:ascii="Arial" w:hAnsi="Arial" w:cs="Arial"/>
          <w:sz w:val="22"/>
          <w:szCs w:val="22"/>
        </w:rPr>
        <w:t>particularly</w:t>
      </w:r>
      <w:r w:rsidR="003E14FC">
        <w:rPr>
          <w:rFonts w:ascii="Arial" w:hAnsi="Arial" w:cs="Arial"/>
          <w:sz w:val="22"/>
          <w:szCs w:val="22"/>
        </w:rPr>
        <w:t xml:space="preserve"> if </w:t>
      </w:r>
      <w:r w:rsidR="0027616D">
        <w:rPr>
          <w:rFonts w:ascii="Arial" w:hAnsi="Arial" w:cs="Arial"/>
          <w:sz w:val="22"/>
          <w:szCs w:val="22"/>
        </w:rPr>
        <w:t xml:space="preserve">accompanied by real-time spectrographic </w:t>
      </w:r>
      <w:r w:rsidR="00F97E0D">
        <w:rPr>
          <w:rFonts w:ascii="Arial" w:hAnsi="Arial" w:cs="Arial"/>
          <w:sz w:val="22"/>
          <w:szCs w:val="22"/>
        </w:rPr>
        <w:t>analysis</w:t>
      </w:r>
      <w:r w:rsidR="0027616D">
        <w:rPr>
          <w:rFonts w:ascii="Arial" w:hAnsi="Arial" w:cs="Arial"/>
          <w:sz w:val="22"/>
          <w:szCs w:val="22"/>
        </w:rPr>
        <w:t>.</w:t>
      </w:r>
    </w:p>
    <w:p w14:paraId="01211B4C" w14:textId="77777777" w:rsidR="00935A82" w:rsidRPr="00177E1A" w:rsidRDefault="00935A82" w:rsidP="00177E1A">
      <w:pPr>
        <w:spacing w:line="360" w:lineRule="auto"/>
        <w:rPr>
          <w:rFonts w:ascii="Arial" w:hAnsi="Arial" w:cs="Arial"/>
          <w:sz w:val="22"/>
          <w:szCs w:val="22"/>
        </w:rPr>
      </w:pPr>
    </w:p>
    <w:p w14:paraId="1714EB94" w14:textId="624C2CAB" w:rsidR="00603537" w:rsidRDefault="00C911BA" w:rsidP="00177E1A">
      <w:pPr>
        <w:spacing w:line="360" w:lineRule="auto"/>
        <w:rPr>
          <w:rFonts w:ascii="Arial" w:hAnsi="Arial" w:cs="Arial"/>
          <w:sz w:val="22"/>
          <w:szCs w:val="22"/>
        </w:rPr>
      </w:pPr>
      <w:r>
        <w:rPr>
          <w:rFonts w:ascii="Arial" w:hAnsi="Arial" w:cs="Arial"/>
          <w:sz w:val="22"/>
          <w:szCs w:val="22"/>
        </w:rPr>
        <w:t>From a timbral perspective,</w:t>
      </w:r>
      <w:r w:rsidR="00935A82" w:rsidRPr="00177E1A">
        <w:rPr>
          <w:rFonts w:ascii="Arial" w:hAnsi="Arial" w:cs="Arial"/>
          <w:sz w:val="22"/>
          <w:szCs w:val="22"/>
        </w:rPr>
        <w:t xml:space="preserve"> belt is still often described in terms of what Western classical voice is not</w:t>
      </w:r>
      <w:r>
        <w:rPr>
          <w:rFonts w:ascii="Arial" w:hAnsi="Arial" w:cs="Arial"/>
          <w:sz w:val="22"/>
          <w:szCs w:val="22"/>
        </w:rPr>
        <w:t>. It is</w:t>
      </w:r>
      <w:r w:rsidR="00935A82" w:rsidRPr="00177E1A">
        <w:rPr>
          <w:rFonts w:ascii="Arial" w:hAnsi="Arial" w:cs="Arial"/>
          <w:sz w:val="22"/>
          <w:szCs w:val="22"/>
        </w:rPr>
        <w:t xml:space="preserve"> </w:t>
      </w:r>
      <w:r>
        <w:rPr>
          <w:rFonts w:ascii="Arial" w:hAnsi="Arial" w:cs="Arial"/>
          <w:sz w:val="22"/>
          <w:szCs w:val="22"/>
        </w:rPr>
        <w:t>often attributed labels such as</w:t>
      </w:r>
      <w:r w:rsidR="00935A82" w:rsidRPr="00177E1A">
        <w:rPr>
          <w:rFonts w:ascii="Arial" w:hAnsi="Arial" w:cs="Arial"/>
          <w:sz w:val="22"/>
          <w:szCs w:val="22"/>
        </w:rPr>
        <w:t xml:space="preserve"> “bright” (Schutte &amp; Miller, 1993, pp. 145), “brassy”, “loud”, “twangy” (</w:t>
      </w:r>
      <w:proofErr w:type="spellStart"/>
      <w:r w:rsidR="00935A82" w:rsidRPr="00177E1A">
        <w:rPr>
          <w:rFonts w:ascii="Arial" w:hAnsi="Arial" w:cs="Arial"/>
          <w:sz w:val="22"/>
          <w:szCs w:val="22"/>
        </w:rPr>
        <w:t>Estill</w:t>
      </w:r>
      <w:proofErr w:type="spellEnd"/>
      <w:r w:rsidR="00935A82" w:rsidRPr="00177E1A">
        <w:rPr>
          <w:rFonts w:ascii="Arial" w:hAnsi="Arial" w:cs="Arial"/>
          <w:sz w:val="22"/>
          <w:szCs w:val="22"/>
        </w:rPr>
        <w:t>, 1988, pp. 37-38), buzzy or with “auditory roughness” (Bozeman, 20</w:t>
      </w:r>
      <w:r>
        <w:rPr>
          <w:rFonts w:ascii="Arial" w:hAnsi="Arial" w:cs="Arial"/>
          <w:sz w:val="22"/>
          <w:szCs w:val="22"/>
        </w:rPr>
        <w:t>22, p. 182</w:t>
      </w:r>
      <w:r w:rsidR="00935A82" w:rsidRPr="00177E1A">
        <w:rPr>
          <w:rFonts w:ascii="Arial" w:hAnsi="Arial" w:cs="Arial"/>
          <w:sz w:val="22"/>
          <w:szCs w:val="22"/>
        </w:rPr>
        <w:t xml:space="preserve">), </w:t>
      </w:r>
      <w:r>
        <w:rPr>
          <w:rFonts w:ascii="Arial" w:hAnsi="Arial" w:cs="Arial"/>
          <w:sz w:val="22"/>
          <w:szCs w:val="22"/>
        </w:rPr>
        <w:t xml:space="preserve">and </w:t>
      </w:r>
      <w:r w:rsidR="00935A82" w:rsidRPr="00177E1A">
        <w:rPr>
          <w:rFonts w:ascii="Arial" w:hAnsi="Arial" w:cs="Arial"/>
          <w:sz w:val="22"/>
          <w:szCs w:val="22"/>
        </w:rPr>
        <w:t>more intelligible and “speech-like” (Roll, 2015)</w:t>
      </w:r>
      <w:r w:rsidR="00937A3E" w:rsidRPr="00177E1A">
        <w:rPr>
          <w:rFonts w:ascii="Arial" w:hAnsi="Arial" w:cs="Arial"/>
          <w:sz w:val="22"/>
          <w:szCs w:val="22"/>
        </w:rPr>
        <w:t xml:space="preserve"> than its classical counterpart.</w:t>
      </w:r>
      <w:r w:rsidR="00BF5A77" w:rsidRPr="00177E1A">
        <w:rPr>
          <w:rFonts w:ascii="Arial" w:hAnsi="Arial" w:cs="Arial"/>
          <w:sz w:val="22"/>
          <w:szCs w:val="22"/>
        </w:rPr>
        <w:t xml:space="preserve"> </w:t>
      </w:r>
      <w:proofErr w:type="spellStart"/>
      <w:r w:rsidR="00BF5A77" w:rsidRPr="00177E1A">
        <w:rPr>
          <w:rFonts w:ascii="Arial" w:hAnsi="Arial" w:cs="Arial"/>
          <w:sz w:val="22"/>
          <w:szCs w:val="22"/>
        </w:rPr>
        <w:t>Spectographic</w:t>
      </w:r>
      <w:proofErr w:type="spellEnd"/>
      <w:r w:rsidR="00BF5A77" w:rsidRPr="00177E1A">
        <w:rPr>
          <w:rFonts w:ascii="Arial" w:hAnsi="Arial" w:cs="Arial"/>
          <w:sz w:val="22"/>
          <w:szCs w:val="22"/>
        </w:rPr>
        <w:t xml:space="preserve"> information shows how energy is organised to contribute to these </w:t>
      </w:r>
      <w:r w:rsidR="006C1718" w:rsidRPr="00177E1A">
        <w:rPr>
          <w:rFonts w:ascii="Arial" w:hAnsi="Arial" w:cs="Arial"/>
          <w:sz w:val="22"/>
          <w:szCs w:val="22"/>
        </w:rPr>
        <w:t xml:space="preserve">perceptual </w:t>
      </w:r>
      <w:r w:rsidR="00BF5A77" w:rsidRPr="00177E1A">
        <w:rPr>
          <w:rFonts w:ascii="Arial" w:hAnsi="Arial" w:cs="Arial"/>
          <w:sz w:val="22"/>
          <w:szCs w:val="22"/>
        </w:rPr>
        <w:t>attributes</w:t>
      </w:r>
      <w:r w:rsidR="005E533B" w:rsidRPr="00177E1A">
        <w:rPr>
          <w:rFonts w:ascii="Arial" w:hAnsi="Arial" w:cs="Arial"/>
          <w:sz w:val="22"/>
          <w:szCs w:val="22"/>
        </w:rPr>
        <w:t xml:space="preserve"> (Howard &amp; Murphy, 2008; </w:t>
      </w:r>
      <w:proofErr w:type="spellStart"/>
      <w:r w:rsidR="005E533B" w:rsidRPr="00177E1A">
        <w:rPr>
          <w:rFonts w:ascii="Arial" w:hAnsi="Arial" w:cs="Arial"/>
          <w:sz w:val="22"/>
          <w:szCs w:val="22"/>
        </w:rPr>
        <w:t>Titze</w:t>
      </w:r>
      <w:proofErr w:type="spellEnd"/>
      <w:r w:rsidR="005E533B" w:rsidRPr="00177E1A">
        <w:rPr>
          <w:rFonts w:ascii="Arial" w:hAnsi="Arial" w:cs="Arial"/>
          <w:sz w:val="22"/>
          <w:szCs w:val="22"/>
        </w:rPr>
        <w:t xml:space="preserve"> &amp; </w:t>
      </w:r>
      <w:proofErr w:type="spellStart"/>
      <w:r w:rsidR="005E533B" w:rsidRPr="00177E1A">
        <w:rPr>
          <w:rFonts w:ascii="Arial" w:hAnsi="Arial" w:cs="Arial"/>
          <w:sz w:val="22"/>
          <w:szCs w:val="22"/>
        </w:rPr>
        <w:t>Verdolini</w:t>
      </w:r>
      <w:proofErr w:type="spellEnd"/>
      <w:r w:rsidR="005E533B" w:rsidRPr="00177E1A">
        <w:rPr>
          <w:rFonts w:ascii="Arial" w:hAnsi="Arial" w:cs="Arial"/>
          <w:sz w:val="22"/>
          <w:szCs w:val="22"/>
        </w:rPr>
        <w:t xml:space="preserve"> Abbott, 2012)</w:t>
      </w:r>
      <w:r w:rsidR="00BF5A77" w:rsidRPr="00177E1A">
        <w:rPr>
          <w:rFonts w:ascii="Arial" w:hAnsi="Arial" w:cs="Arial"/>
          <w:sz w:val="22"/>
          <w:szCs w:val="22"/>
        </w:rPr>
        <w:t xml:space="preserve">, and may provide insight </w:t>
      </w:r>
      <w:r w:rsidR="003E402C">
        <w:rPr>
          <w:rFonts w:ascii="Arial" w:hAnsi="Arial" w:cs="Arial"/>
          <w:sz w:val="22"/>
          <w:szCs w:val="22"/>
        </w:rPr>
        <w:t>into</w:t>
      </w:r>
      <w:r w:rsidR="00BF5A77" w:rsidRPr="00177E1A">
        <w:rPr>
          <w:rFonts w:ascii="Arial" w:hAnsi="Arial" w:cs="Arial"/>
          <w:sz w:val="22"/>
          <w:szCs w:val="22"/>
        </w:rPr>
        <w:t xml:space="preserve"> the characterisation of other</w:t>
      </w:r>
      <w:r w:rsidR="00177E1A">
        <w:rPr>
          <w:rFonts w:ascii="Arial" w:hAnsi="Arial" w:cs="Arial"/>
          <w:sz w:val="22"/>
          <w:szCs w:val="22"/>
        </w:rPr>
        <w:t xml:space="preserve"> </w:t>
      </w:r>
      <w:r>
        <w:rPr>
          <w:rFonts w:ascii="Arial" w:hAnsi="Arial" w:cs="Arial"/>
          <w:sz w:val="22"/>
          <w:szCs w:val="22"/>
        </w:rPr>
        <w:t>MT</w:t>
      </w:r>
      <w:r w:rsidR="00BF5A77" w:rsidRPr="00177E1A">
        <w:rPr>
          <w:rFonts w:ascii="Arial" w:hAnsi="Arial" w:cs="Arial"/>
          <w:sz w:val="22"/>
          <w:szCs w:val="22"/>
        </w:rPr>
        <w:t xml:space="preserve"> voice qualities such as mix </w:t>
      </w:r>
      <w:r>
        <w:rPr>
          <w:rFonts w:ascii="Arial" w:hAnsi="Arial" w:cs="Arial"/>
          <w:sz w:val="22"/>
          <w:szCs w:val="22"/>
        </w:rPr>
        <w:t xml:space="preserve">quality </w:t>
      </w:r>
      <w:r w:rsidR="00BF5A77" w:rsidRPr="00177E1A">
        <w:rPr>
          <w:rFonts w:ascii="Arial" w:hAnsi="Arial" w:cs="Arial"/>
          <w:sz w:val="22"/>
          <w:szCs w:val="22"/>
        </w:rPr>
        <w:t xml:space="preserve">and its subsets. </w:t>
      </w:r>
    </w:p>
    <w:p w14:paraId="71496F01" w14:textId="77777777" w:rsidR="00314070" w:rsidRPr="00177E1A" w:rsidRDefault="00314070" w:rsidP="00177E1A">
      <w:pPr>
        <w:spacing w:line="360" w:lineRule="auto"/>
        <w:rPr>
          <w:rFonts w:ascii="Arial" w:hAnsi="Arial" w:cs="Arial"/>
          <w:sz w:val="22"/>
          <w:szCs w:val="22"/>
        </w:rPr>
      </w:pPr>
    </w:p>
    <w:p w14:paraId="7E1BC647" w14:textId="0E3C7343" w:rsidR="00CE1AF7" w:rsidRDefault="00937A3E" w:rsidP="00177E1A">
      <w:pPr>
        <w:spacing w:line="360" w:lineRule="auto"/>
        <w:rPr>
          <w:rFonts w:ascii="Arial" w:hAnsi="Arial" w:cs="Arial"/>
          <w:sz w:val="22"/>
          <w:szCs w:val="22"/>
        </w:rPr>
      </w:pPr>
      <w:r w:rsidRPr="00177E1A">
        <w:rPr>
          <w:rFonts w:ascii="Arial" w:hAnsi="Arial" w:cs="Arial"/>
          <w:color w:val="000000"/>
          <w:sz w:val="22"/>
          <w:szCs w:val="22"/>
        </w:rPr>
        <w:t xml:space="preserve">From an acoustic </w:t>
      </w:r>
      <w:r w:rsidR="0017556E">
        <w:rPr>
          <w:rFonts w:ascii="Arial" w:hAnsi="Arial" w:cs="Arial"/>
          <w:color w:val="000000"/>
          <w:sz w:val="22"/>
          <w:szCs w:val="22"/>
        </w:rPr>
        <w:t>viewpoint</w:t>
      </w:r>
      <w:r w:rsidRPr="00177E1A">
        <w:rPr>
          <w:rFonts w:ascii="Arial" w:hAnsi="Arial" w:cs="Arial"/>
          <w:color w:val="000000"/>
          <w:sz w:val="22"/>
          <w:szCs w:val="22"/>
        </w:rPr>
        <w:t>,</w:t>
      </w:r>
      <w:r w:rsidR="009E70A0" w:rsidRPr="00177E1A">
        <w:rPr>
          <w:rFonts w:ascii="Arial" w:hAnsi="Arial" w:cs="Arial"/>
          <w:color w:val="000000"/>
          <w:sz w:val="22"/>
          <w:szCs w:val="22"/>
        </w:rPr>
        <w:t xml:space="preserve"> </w:t>
      </w:r>
      <w:r w:rsidRPr="00177E1A">
        <w:rPr>
          <w:rFonts w:ascii="Arial" w:hAnsi="Arial" w:cs="Arial"/>
          <w:color w:val="000000"/>
          <w:sz w:val="22"/>
          <w:szCs w:val="22"/>
        </w:rPr>
        <w:t>there is</w:t>
      </w:r>
      <w:r w:rsidR="009E70A0" w:rsidRPr="00177E1A">
        <w:rPr>
          <w:rFonts w:ascii="Arial" w:hAnsi="Arial" w:cs="Arial"/>
          <w:color w:val="000000"/>
          <w:sz w:val="22"/>
          <w:szCs w:val="22"/>
        </w:rPr>
        <w:t xml:space="preserve"> general acknowledgement</w:t>
      </w:r>
      <w:r w:rsidRPr="00177E1A">
        <w:rPr>
          <w:rFonts w:ascii="Arial" w:hAnsi="Arial" w:cs="Arial"/>
          <w:color w:val="000000"/>
          <w:sz w:val="22"/>
          <w:szCs w:val="22"/>
        </w:rPr>
        <w:t xml:space="preserve"> that</w:t>
      </w:r>
      <w:r w:rsidR="009E70A0" w:rsidRPr="00177E1A">
        <w:rPr>
          <w:rFonts w:ascii="Arial" w:hAnsi="Arial" w:cs="Arial"/>
          <w:color w:val="000000"/>
          <w:sz w:val="22"/>
          <w:szCs w:val="22"/>
        </w:rPr>
        <w:t xml:space="preserve"> for both</w:t>
      </w:r>
      <w:r w:rsidR="00953754" w:rsidRPr="00177E1A">
        <w:rPr>
          <w:rFonts w:ascii="Arial" w:hAnsi="Arial" w:cs="Arial"/>
          <w:color w:val="000000"/>
          <w:sz w:val="22"/>
          <w:szCs w:val="22"/>
        </w:rPr>
        <w:t xml:space="preserve"> </w:t>
      </w:r>
      <w:r w:rsidR="00C75BE3" w:rsidRPr="00177E1A">
        <w:rPr>
          <w:rFonts w:ascii="Arial" w:hAnsi="Arial" w:cs="Arial"/>
          <w:color w:val="000000"/>
          <w:sz w:val="22"/>
          <w:szCs w:val="22"/>
        </w:rPr>
        <w:t>biological sexes</w:t>
      </w:r>
      <w:r w:rsidR="00314070">
        <w:rPr>
          <w:rFonts w:ascii="Arial" w:hAnsi="Arial" w:cs="Arial"/>
          <w:color w:val="000000"/>
          <w:sz w:val="22"/>
          <w:szCs w:val="22"/>
        </w:rPr>
        <w:t xml:space="preserve"> </w:t>
      </w:r>
      <w:r w:rsidR="009E70A0" w:rsidRPr="00177E1A">
        <w:rPr>
          <w:rFonts w:ascii="Arial" w:hAnsi="Arial" w:cs="Arial"/>
          <w:color w:val="000000"/>
          <w:sz w:val="22"/>
          <w:szCs w:val="22"/>
        </w:rPr>
        <w:t>MT belt quality displays consistently higher frequencies for F</w:t>
      </w:r>
      <w:r w:rsidR="009E70A0" w:rsidRPr="00177E1A">
        <w:rPr>
          <w:rFonts w:ascii="Arial" w:hAnsi="Arial" w:cs="Arial"/>
          <w:color w:val="000000"/>
          <w:sz w:val="22"/>
          <w:szCs w:val="22"/>
          <w:vertAlign w:val="subscript"/>
        </w:rPr>
        <w:t>1</w:t>
      </w:r>
      <w:r w:rsidR="009E70A0" w:rsidRPr="00177E1A">
        <w:rPr>
          <w:rFonts w:ascii="Arial" w:hAnsi="Arial" w:cs="Arial"/>
          <w:color w:val="000000"/>
          <w:sz w:val="22"/>
          <w:szCs w:val="22"/>
        </w:rPr>
        <w:t xml:space="preserve"> </w:t>
      </w:r>
      <w:r w:rsidR="00BF5A77" w:rsidRPr="00177E1A">
        <w:rPr>
          <w:rFonts w:ascii="Arial" w:hAnsi="Arial" w:cs="Arial"/>
          <w:color w:val="000000"/>
          <w:sz w:val="22"/>
          <w:szCs w:val="22"/>
        </w:rPr>
        <w:t xml:space="preserve">especially, </w:t>
      </w:r>
      <w:r w:rsidRPr="00177E1A">
        <w:rPr>
          <w:rFonts w:ascii="Arial" w:hAnsi="Arial" w:cs="Arial"/>
          <w:color w:val="000000"/>
          <w:sz w:val="22"/>
          <w:szCs w:val="22"/>
        </w:rPr>
        <w:t>but also for</w:t>
      </w:r>
      <w:r w:rsidR="009E70A0" w:rsidRPr="00177E1A">
        <w:rPr>
          <w:rFonts w:ascii="Arial" w:hAnsi="Arial" w:cs="Arial"/>
          <w:color w:val="000000"/>
          <w:sz w:val="22"/>
          <w:szCs w:val="22"/>
        </w:rPr>
        <w:t xml:space="preserve"> F</w:t>
      </w:r>
      <w:r w:rsidR="009E70A0" w:rsidRPr="00177E1A">
        <w:rPr>
          <w:rFonts w:ascii="Arial" w:hAnsi="Arial" w:cs="Arial"/>
          <w:color w:val="000000"/>
          <w:sz w:val="22"/>
          <w:szCs w:val="22"/>
          <w:vertAlign w:val="subscript"/>
        </w:rPr>
        <w:t>2</w:t>
      </w:r>
      <w:r w:rsidRPr="00177E1A">
        <w:rPr>
          <w:rFonts w:ascii="Arial" w:hAnsi="Arial" w:cs="Arial"/>
          <w:color w:val="000000"/>
          <w:sz w:val="22"/>
          <w:szCs w:val="22"/>
        </w:rPr>
        <w:t xml:space="preserve"> (which is consistent with the megaphone </w:t>
      </w:r>
      <w:r w:rsidR="002A35F2" w:rsidRPr="00177E1A">
        <w:rPr>
          <w:rFonts w:ascii="Arial" w:hAnsi="Arial" w:cs="Arial"/>
          <w:color w:val="000000"/>
          <w:sz w:val="22"/>
          <w:szCs w:val="22"/>
        </w:rPr>
        <w:t>VT</w:t>
      </w:r>
      <w:r w:rsidRPr="00177E1A">
        <w:rPr>
          <w:rFonts w:ascii="Arial" w:hAnsi="Arial" w:cs="Arial"/>
          <w:color w:val="000000"/>
          <w:sz w:val="22"/>
          <w:szCs w:val="22"/>
        </w:rPr>
        <w:t xml:space="preserve"> shape of narrowed pharynx</w:t>
      </w:r>
      <w:r w:rsidR="006068F0" w:rsidRPr="00177E1A">
        <w:rPr>
          <w:rFonts w:ascii="Arial" w:hAnsi="Arial" w:cs="Arial"/>
          <w:color w:val="000000"/>
          <w:sz w:val="22"/>
          <w:szCs w:val="22"/>
        </w:rPr>
        <w:t>, anterior tongue position,</w:t>
      </w:r>
      <w:r w:rsidRPr="00177E1A">
        <w:rPr>
          <w:rFonts w:ascii="Arial" w:hAnsi="Arial" w:cs="Arial"/>
          <w:color w:val="000000"/>
          <w:sz w:val="22"/>
          <w:szCs w:val="22"/>
        </w:rPr>
        <w:t xml:space="preserve"> a more open mouth</w:t>
      </w:r>
      <w:r w:rsidR="00651B91" w:rsidRPr="00177E1A">
        <w:rPr>
          <w:rFonts w:ascii="Arial" w:hAnsi="Arial" w:cs="Arial"/>
          <w:color w:val="000000"/>
          <w:sz w:val="22"/>
          <w:szCs w:val="22"/>
        </w:rPr>
        <w:t>, and higher VF closed quotient</w:t>
      </w:r>
      <w:r w:rsidRPr="00177E1A">
        <w:rPr>
          <w:rFonts w:ascii="Arial" w:hAnsi="Arial" w:cs="Arial"/>
          <w:color w:val="000000"/>
          <w:sz w:val="22"/>
          <w:szCs w:val="22"/>
        </w:rPr>
        <w:t>)</w:t>
      </w:r>
      <w:r w:rsidR="009E70A0" w:rsidRPr="00177E1A">
        <w:rPr>
          <w:rFonts w:ascii="Arial" w:hAnsi="Arial" w:cs="Arial"/>
          <w:color w:val="000000"/>
          <w:sz w:val="22"/>
          <w:szCs w:val="22"/>
        </w:rPr>
        <w:t>, and that the most important aim for belting is the boosting of higher harmonics (as in speech) as compared to classical singing (</w:t>
      </w:r>
      <w:proofErr w:type="spellStart"/>
      <w:r w:rsidR="009E70A0" w:rsidRPr="00177E1A">
        <w:rPr>
          <w:rFonts w:ascii="Arial" w:hAnsi="Arial" w:cs="Arial"/>
          <w:color w:val="000000"/>
          <w:sz w:val="22"/>
          <w:szCs w:val="22"/>
        </w:rPr>
        <w:t>Bestebreurtje</w:t>
      </w:r>
      <w:proofErr w:type="spellEnd"/>
      <w:r w:rsidR="009E70A0" w:rsidRPr="00177E1A">
        <w:rPr>
          <w:rFonts w:ascii="Arial" w:hAnsi="Arial" w:cs="Arial"/>
          <w:color w:val="000000"/>
          <w:sz w:val="22"/>
          <w:szCs w:val="22"/>
        </w:rPr>
        <w:t xml:space="preserve"> and Schutte, 2000;</w:t>
      </w:r>
      <w:r w:rsidR="006068F0" w:rsidRPr="00177E1A">
        <w:rPr>
          <w:rFonts w:ascii="Arial" w:hAnsi="Arial" w:cs="Arial"/>
          <w:color w:val="000000"/>
          <w:sz w:val="22"/>
          <w:szCs w:val="22"/>
        </w:rPr>
        <w:t xml:space="preserve"> Bozeman, 2013;</w:t>
      </w:r>
      <w:r w:rsidR="009E70A0" w:rsidRPr="00177E1A">
        <w:rPr>
          <w:rFonts w:ascii="Arial" w:hAnsi="Arial" w:cs="Arial"/>
          <w:color w:val="000000"/>
          <w:sz w:val="22"/>
          <w:szCs w:val="22"/>
        </w:rPr>
        <w:t xml:space="preserve"> </w:t>
      </w:r>
      <w:r w:rsidR="009E70A0" w:rsidRPr="00177E1A">
        <w:rPr>
          <w:rFonts w:ascii="Arial" w:hAnsi="Arial" w:cs="Arial"/>
          <w:sz w:val="22"/>
          <w:szCs w:val="22"/>
        </w:rPr>
        <w:t xml:space="preserve">Bourne, Garnier &amp; Samson, 2016). </w:t>
      </w:r>
    </w:p>
    <w:p w14:paraId="34FA69BF" w14:textId="77777777" w:rsidR="00CE1AF7" w:rsidRDefault="00CE1AF7" w:rsidP="00177E1A">
      <w:pPr>
        <w:spacing w:line="360" w:lineRule="auto"/>
        <w:rPr>
          <w:rFonts w:ascii="Arial" w:hAnsi="Arial" w:cs="Arial"/>
          <w:sz w:val="22"/>
          <w:szCs w:val="22"/>
        </w:rPr>
      </w:pPr>
    </w:p>
    <w:p w14:paraId="633CEAB1" w14:textId="5F178450" w:rsidR="00953754" w:rsidRPr="00177E1A" w:rsidRDefault="003D2EEC" w:rsidP="00177E1A">
      <w:pPr>
        <w:spacing w:line="360" w:lineRule="auto"/>
        <w:rPr>
          <w:rFonts w:ascii="Arial" w:hAnsi="Arial" w:cs="Arial"/>
          <w:sz w:val="22"/>
          <w:szCs w:val="22"/>
        </w:rPr>
      </w:pPr>
      <w:r w:rsidRPr="00177E1A">
        <w:rPr>
          <w:rFonts w:ascii="Arial" w:hAnsi="Arial" w:cs="Arial"/>
          <w:sz w:val="22"/>
          <w:szCs w:val="22"/>
        </w:rPr>
        <w:lastRenderedPageBreak/>
        <w:t>Schutte and Miller (1993) and Miller (2008) define belt quality as F</w:t>
      </w:r>
      <w:r w:rsidRPr="00177E1A">
        <w:rPr>
          <w:rFonts w:ascii="Arial" w:hAnsi="Arial" w:cs="Arial"/>
          <w:sz w:val="22"/>
          <w:szCs w:val="22"/>
          <w:vertAlign w:val="subscript"/>
        </w:rPr>
        <w:t>1</w:t>
      </w:r>
      <w:r w:rsidRPr="00177E1A">
        <w:rPr>
          <w:rFonts w:ascii="Arial" w:hAnsi="Arial" w:cs="Arial"/>
          <w:sz w:val="22"/>
          <w:szCs w:val="22"/>
        </w:rPr>
        <w:t xml:space="preserve"> raising (via larynx elevation) to track H</w:t>
      </w:r>
      <w:r w:rsidRPr="00177E1A">
        <w:rPr>
          <w:rFonts w:ascii="Arial" w:hAnsi="Arial" w:cs="Arial"/>
          <w:sz w:val="22"/>
          <w:szCs w:val="22"/>
          <w:vertAlign w:val="subscript"/>
        </w:rPr>
        <w:t>2</w:t>
      </w:r>
      <w:r w:rsidRPr="00177E1A">
        <w:rPr>
          <w:rFonts w:ascii="Arial" w:hAnsi="Arial" w:cs="Arial"/>
          <w:sz w:val="22"/>
          <w:szCs w:val="22"/>
        </w:rPr>
        <w:t xml:space="preserve"> for open vowels, with a far stronger second harmonic to first harmonic amplitude ratio</w:t>
      </w:r>
      <w:r w:rsidR="000D3DAD">
        <w:rPr>
          <w:rFonts w:ascii="Arial" w:hAnsi="Arial" w:cs="Arial"/>
          <w:sz w:val="22"/>
          <w:szCs w:val="22"/>
        </w:rPr>
        <w:t>.</w:t>
      </w:r>
      <w:r w:rsidRPr="00177E1A">
        <w:rPr>
          <w:rFonts w:ascii="Arial" w:hAnsi="Arial" w:cs="Arial"/>
          <w:sz w:val="22"/>
          <w:szCs w:val="22"/>
        </w:rPr>
        <w:t xml:space="preserve"> </w:t>
      </w:r>
      <w:proofErr w:type="spellStart"/>
      <w:r w:rsidRPr="00177E1A">
        <w:rPr>
          <w:rFonts w:ascii="Arial" w:hAnsi="Arial" w:cs="Arial"/>
          <w:sz w:val="22"/>
          <w:szCs w:val="22"/>
        </w:rPr>
        <w:t>Titze</w:t>
      </w:r>
      <w:proofErr w:type="spellEnd"/>
      <w:r w:rsidRPr="00177E1A">
        <w:rPr>
          <w:rFonts w:ascii="Arial" w:hAnsi="Arial" w:cs="Arial"/>
          <w:sz w:val="22"/>
          <w:szCs w:val="22"/>
        </w:rPr>
        <w:t xml:space="preserve"> mirror</w:t>
      </w:r>
      <w:r w:rsidR="000D3DAD">
        <w:rPr>
          <w:rFonts w:ascii="Arial" w:hAnsi="Arial" w:cs="Arial"/>
          <w:sz w:val="22"/>
          <w:szCs w:val="22"/>
        </w:rPr>
        <w:t>s</w:t>
      </w:r>
      <w:r w:rsidRPr="00177E1A">
        <w:rPr>
          <w:rFonts w:ascii="Arial" w:hAnsi="Arial" w:cs="Arial"/>
          <w:sz w:val="22"/>
          <w:szCs w:val="22"/>
        </w:rPr>
        <w:t xml:space="preserve"> theses finding expressing that to</w:t>
      </w:r>
      <w:r w:rsidR="005A55E4">
        <w:rPr>
          <w:rFonts w:ascii="Arial" w:hAnsi="Arial" w:cs="Arial"/>
          <w:sz w:val="22"/>
          <w:szCs w:val="22"/>
        </w:rPr>
        <w:t xml:space="preserve"> constitute </w:t>
      </w:r>
      <w:r w:rsidRPr="00177E1A">
        <w:rPr>
          <w:rFonts w:ascii="Arial" w:hAnsi="Arial" w:cs="Arial"/>
          <w:sz w:val="22"/>
          <w:szCs w:val="22"/>
        </w:rPr>
        <w:t>belt</w:t>
      </w:r>
      <w:r w:rsidR="005A55E4">
        <w:rPr>
          <w:rFonts w:ascii="Arial" w:hAnsi="Arial" w:cs="Arial"/>
          <w:sz w:val="22"/>
          <w:szCs w:val="22"/>
        </w:rPr>
        <w:t xml:space="preserve">ing, </w:t>
      </w:r>
      <w:r w:rsidRPr="00177E1A">
        <w:rPr>
          <w:rFonts w:ascii="Arial" w:hAnsi="Arial" w:cs="Arial"/>
          <w:sz w:val="22"/>
          <w:szCs w:val="22"/>
        </w:rPr>
        <w:t>the sound must include a strong H</w:t>
      </w:r>
      <w:r w:rsidRPr="00177E1A">
        <w:rPr>
          <w:rFonts w:ascii="Arial" w:hAnsi="Arial" w:cs="Arial"/>
          <w:sz w:val="22"/>
          <w:szCs w:val="22"/>
          <w:vertAlign w:val="subscript"/>
        </w:rPr>
        <w:t>2</w:t>
      </w:r>
      <w:r w:rsidRPr="00177E1A">
        <w:rPr>
          <w:rFonts w:ascii="Arial" w:hAnsi="Arial" w:cs="Arial"/>
          <w:sz w:val="22"/>
          <w:szCs w:val="22"/>
        </w:rPr>
        <w:t xml:space="preserve"> (Titze, 2016). Contrasting this definition, Lebowitz &amp; Baken (2011) found belt timbres could be achieved with a weaker H</w:t>
      </w:r>
      <w:r w:rsidRPr="00177E1A">
        <w:rPr>
          <w:rFonts w:ascii="Arial" w:hAnsi="Arial" w:cs="Arial"/>
          <w:sz w:val="22"/>
          <w:szCs w:val="22"/>
          <w:vertAlign w:val="subscript"/>
        </w:rPr>
        <w:t>2</w:t>
      </w:r>
      <w:r w:rsidRPr="00177E1A">
        <w:rPr>
          <w:rFonts w:ascii="Arial" w:hAnsi="Arial" w:cs="Arial"/>
          <w:sz w:val="22"/>
          <w:szCs w:val="22"/>
        </w:rPr>
        <w:t xml:space="preserve"> to H</w:t>
      </w:r>
      <w:r w:rsidRPr="00177E1A">
        <w:rPr>
          <w:rFonts w:ascii="Arial" w:hAnsi="Arial" w:cs="Arial"/>
          <w:sz w:val="22"/>
          <w:szCs w:val="22"/>
          <w:vertAlign w:val="subscript"/>
        </w:rPr>
        <w:t>1</w:t>
      </w:r>
      <w:r w:rsidRPr="00177E1A">
        <w:rPr>
          <w:rFonts w:ascii="Arial" w:hAnsi="Arial" w:cs="Arial"/>
          <w:sz w:val="22"/>
          <w:szCs w:val="22"/>
        </w:rPr>
        <w:t xml:space="preserve"> ratio, noting that the F</w:t>
      </w:r>
      <w:r w:rsidRPr="00177E1A">
        <w:rPr>
          <w:rFonts w:ascii="Arial" w:hAnsi="Arial" w:cs="Arial"/>
          <w:sz w:val="22"/>
          <w:szCs w:val="22"/>
          <w:vertAlign w:val="subscript"/>
        </w:rPr>
        <w:t>1</w:t>
      </w:r>
      <w:r w:rsidRPr="00177E1A">
        <w:rPr>
          <w:rFonts w:ascii="Arial" w:hAnsi="Arial" w:cs="Arial"/>
          <w:sz w:val="22"/>
          <w:szCs w:val="22"/>
        </w:rPr>
        <w:t>/H</w:t>
      </w:r>
      <w:r w:rsidRPr="00177E1A">
        <w:rPr>
          <w:rFonts w:ascii="Arial" w:hAnsi="Arial" w:cs="Arial"/>
          <w:sz w:val="22"/>
          <w:szCs w:val="22"/>
          <w:vertAlign w:val="subscript"/>
        </w:rPr>
        <w:t>2</w:t>
      </w:r>
      <w:r w:rsidRPr="00177E1A">
        <w:rPr>
          <w:rFonts w:ascii="Arial" w:hAnsi="Arial" w:cs="Arial"/>
          <w:sz w:val="22"/>
          <w:szCs w:val="22"/>
        </w:rPr>
        <w:t xml:space="preserve"> resonance strategy could therefore not be a reliable marker to characterise belting on its own</w:t>
      </w:r>
      <w:r w:rsidR="00E74921">
        <w:rPr>
          <w:rFonts w:ascii="Arial" w:hAnsi="Arial" w:cs="Arial"/>
          <w:sz w:val="22"/>
          <w:szCs w:val="22"/>
        </w:rPr>
        <w:t xml:space="preserve">, but in fact </w:t>
      </w:r>
      <w:r w:rsidR="0017556E">
        <w:rPr>
          <w:rFonts w:ascii="Arial" w:hAnsi="Arial" w:cs="Arial"/>
          <w:sz w:val="22"/>
          <w:szCs w:val="22"/>
        </w:rPr>
        <w:t xml:space="preserve">just </w:t>
      </w:r>
      <w:r w:rsidR="00E74921">
        <w:rPr>
          <w:rFonts w:ascii="Arial" w:hAnsi="Arial" w:cs="Arial"/>
          <w:sz w:val="22"/>
          <w:szCs w:val="22"/>
        </w:rPr>
        <w:t>one strategy to achieve this quality</w:t>
      </w:r>
      <w:r w:rsidRPr="00177E1A">
        <w:rPr>
          <w:rFonts w:ascii="Arial" w:hAnsi="Arial" w:cs="Arial"/>
          <w:sz w:val="22"/>
          <w:szCs w:val="22"/>
        </w:rPr>
        <w:t>. A</w:t>
      </w:r>
      <w:r w:rsidR="00343AD6">
        <w:rPr>
          <w:rFonts w:ascii="Arial" w:hAnsi="Arial" w:cs="Arial"/>
          <w:sz w:val="22"/>
          <w:szCs w:val="22"/>
        </w:rPr>
        <w:t xml:space="preserve">nother </w:t>
      </w:r>
      <w:r w:rsidRPr="00177E1A">
        <w:rPr>
          <w:rFonts w:ascii="Arial" w:hAnsi="Arial" w:cs="Arial"/>
          <w:sz w:val="22"/>
          <w:szCs w:val="22"/>
        </w:rPr>
        <w:t>study by Dargin (2017)</w:t>
      </w:r>
      <w:r w:rsidR="0017556E">
        <w:rPr>
          <w:rFonts w:ascii="Arial" w:hAnsi="Arial" w:cs="Arial"/>
          <w:sz w:val="22"/>
          <w:szCs w:val="22"/>
        </w:rPr>
        <w:t xml:space="preserve"> </w:t>
      </w:r>
      <w:r w:rsidRPr="00177E1A">
        <w:rPr>
          <w:rFonts w:ascii="Arial" w:hAnsi="Arial" w:cs="Arial"/>
          <w:sz w:val="22"/>
          <w:szCs w:val="22"/>
        </w:rPr>
        <w:t>observed Ethel Merman’s resonance strategy as tracking F</w:t>
      </w:r>
      <w:r w:rsidRPr="00177E1A">
        <w:rPr>
          <w:rFonts w:ascii="Arial" w:hAnsi="Arial" w:cs="Arial"/>
          <w:sz w:val="22"/>
          <w:szCs w:val="22"/>
          <w:vertAlign w:val="subscript"/>
        </w:rPr>
        <w:t>2</w:t>
      </w:r>
      <w:r w:rsidRPr="00177E1A">
        <w:rPr>
          <w:rFonts w:ascii="Arial" w:hAnsi="Arial" w:cs="Arial"/>
          <w:sz w:val="22"/>
          <w:szCs w:val="22"/>
        </w:rPr>
        <w:t xml:space="preserve"> with H</w:t>
      </w:r>
      <w:r w:rsidRPr="00177E1A">
        <w:rPr>
          <w:rFonts w:ascii="Arial" w:hAnsi="Arial" w:cs="Arial"/>
          <w:sz w:val="22"/>
          <w:szCs w:val="22"/>
          <w:vertAlign w:val="subscript"/>
        </w:rPr>
        <w:t>3</w:t>
      </w:r>
      <w:r w:rsidRPr="00177E1A">
        <w:rPr>
          <w:rFonts w:ascii="Arial" w:hAnsi="Arial" w:cs="Arial"/>
          <w:sz w:val="22"/>
          <w:szCs w:val="22"/>
        </w:rPr>
        <w:t>,</w:t>
      </w:r>
      <w:r w:rsidR="00CB11FF">
        <w:rPr>
          <w:rFonts w:ascii="Arial" w:hAnsi="Arial" w:cs="Arial"/>
          <w:sz w:val="22"/>
          <w:szCs w:val="22"/>
        </w:rPr>
        <w:t xml:space="preserve"> </w:t>
      </w:r>
      <w:r w:rsidR="00CB11FF">
        <w:rPr>
          <w:rFonts w:ascii="Arial" w:hAnsi="Arial" w:cs="Arial"/>
          <w:sz w:val="22"/>
          <w:szCs w:val="22"/>
        </w:rPr>
        <w:t>supporting the notion that</w:t>
      </w:r>
      <w:r w:rsidR="00CB11FF" w:rsidRPr="00177E1A">
        <w:rPr>
          <w:rFonts w:ascii="Arial" w:hAnsi="Arial" w:cs="Arial"/>
          <w:sz w:val="22"/>
          <w:szCs w:val="22"/>
        </w:rPr>
        <w:t xml:space="preserve"> there </w:t>
      </w:r>
      <w:r w:rsidR="00CB11FF">
        <w:rPr>
          <w:rFonts w:ascii="Arial" w:hAnsi="Arial" w:cs="Arial"/>
          <w:sz w:val="22"/>
          <w:szCs w:val="22"/>
        </w:rPr>
        <w:t>exist</w:t>
      </w:r>
      <w:r w:rsidR="00CB11FF" w:rsidRPr="00177E1A">
        <w:rPr>
          <w:rFonts w:ascii="Arial" w:hAnsi="Arial" w:cs="Arial"/>
          <w:sz w:val="22"/>
          <w:szCs w:val="22"/>
        </w:rPr>
        <w:t xml:space="preserve"> multiple </w:t>
      </w:r>
      <w:r w:rsidR="00CB11FF">
        <w:rPr>
          <w:rFonts w:ascii="Arial" w:hAnsi="Arial" w:cs="Arial"/>
          <w:sz w:val="22"/>
          <w:szCs w:val="22"/>
        </w:rPr>
        <w:t>RS</w:t>
      </w:r>
      <w:r w:rsidR="00CB11FF" w:rsidRPr="00177E1A">
        <w:rPr>
          <w:rFonts w:ascii="Arial" w:hAnsi="Arial" w:cs="Arial"/>
          <w:sz w:val="22"/>
          <w:szCs w:val="22"/>
        </w:rPr>
        <w:t xml:space="preserve"> t</w:t>
      </w:r>
      <w:r w:rsidR="00CB11FF">
        <w:rPr>
          <w:rFonts w:ascii="Arial" w:hAnsi="Arial" w:cs="Arial"/>
          <w:sz w:val="22"/>
          <w:szCs w:val="22"/>
        </w:rPr>
        <w:t>hat</w:t>
      </w:r>
      <w:r w:rsidR="00CB11FF" w:rsidRPr="00177E1A">
        <w:rPr>
          <w:rFonts w:ascii="Arial" w:hAnsi="Arial" w:cs="Arial"/>
          <w:sz w:val="22"/>
          <w:szCs w:val="22"/>
        </w:rPr>
        <w:t xml:space="preserve"> create belt timbres</w:t>
      </w:r>
      <w:r w:rsidR="00CB11FF">
        <w:rPr>
          <w:rFonts w:ascii="Arial" w:hAnsi="Arial" w:cs="Arial"/>
          <w:sz w:val="22"/>
          <w:szCs w:val="22"/>
        </w:rPr>
        <w:t>.</w:t>
      </w:r>
      <w:r w:rsidRPr="00177E1A">
        <w:rPr>
          <w:rFonts w:ascii="Arial" w:hAnsi="Arial" w:cs="Arial"/>
          <w:sz w:val="22"/>
          <w:szCs w:val="22"/>
        </w:rPr>
        <w:t xml:space="preserve"> </w:t>
      </w:r>
      <w:r w:rsidR="00CB11FF">
        <w:rPr>
          <w:rFonts w:ascii="Arial" w:hAnsi="Arial" w:cs="Arial"/>
          <w:sz w:val="22"/>
          <w:szCs w:val="22"/>
        </w:rPr>
        <w:t xml:space="preserve">Flynn, Trudeau &amp; Johnson (2018) </w:t>
      </w:r>
      <w:r w:rsidR="00343AD6">
        <w:rPr>
          <w:rFonts w:ascii="Arial" w:hAnsi="Arial" w:cs="Arial"/>
          <w:sz w:val="22"/>
          <w:szCs w:val="22"/>
        </w:rPr>
        <w:t>further</w:t>
      </w:r>
      <w:r w:rsidR="00CB11FF">
        <w:rPr>
          <w:rFonts w:ascii="Arial" w:hAnsi="Arial" w:cs="Arial"/>
          <w:sz w:val="22"/>
          <w:szCs w:val="22"/>
        </w:rPr>
        <w:t xml:space="preserve"> support this finding</w:t>
      </w:r>
      <w:r w:rsidR="00343AD6">
        <w:rPr>
          <w:rFonts w:ascii="Arial" w:hAnsi="Arial" w:cs="Arial"/>
          <w:sz w:val="22"/>
          <w:szCs w:val="22"/>
        </w:rPr>
        <w:t>,</w:t>
      </w:r>
      <w:r w:rsidR="00CB11FF">
        <w:rPr>
          <w:rFonts w:ascii="Arial" w:hAnsi="Arial" w:cs="Arial"/>
          <w:sz w:val="22"/>
          <w:szCs w:val="22"/>
        </w:rPr>
        <w:t xml:space="preserve"> noting that whilst sampled MT singers</w:t>
      </w:r>
      <w:r w:rsidR="00CB11FF" w:rsidRPr="00177E1A">
        <w:rPr>
          <w:rFonts w:ascii="Arial" w:hAnsi="Arial" w:cs="Arial"/>
          <w:sz w:val="22"/>
          <w:szCs w:val="22"/>
        </w:rPr>
        <w:t xml:space="preserve"> consistently relied on spectral peaks located nearest H</w:t>
      </w:r>
      <w:r w:rsidR="00CB11FF" w:rsidRPr="00177E1A">
        <w:rPr>
          <w:rFonts w:ascii="Arial" w:hAnsi="Arial" w:cs="Arial"/>
          <w:sz w:val="22"/>
          <w:szCs w:val="22"/>
          <w:vertAlign w:val="subscript"/>
        </w:rPr>
        <w:t>2</w:t>
      </w:r>
      <w:r w:rsidR="00CB11FF" w:rsidRPr="00177E1A">
        <w:rPr>
          <w:rFonts w:ascii="Arial" w:hAnsi="Arial" w:cs="Arial"/>
          <w:sz w:val="22"/>
          <w:szCs w:val="22"/>
        </w:rPr>
        <w:t xml:space="preserve"> and H</w:t>
      </w:r>
      <w:r w:rsidR="00CB11FF" w:rsidRPr="00177E1A">
        <w:rPr>
          <w:rFonts w:ascii="Arial" w:hAnsi="Arial" w:cs="Arial"/>
          <w:sz w:val="22"/>
          <w:szCs w:val="22"/>
          <w:vertAlign w:val="subscript"/>
        </w:rPr>
        <w:t xml:space="preserve">3 </w:t>
      </w:r>
      <w:r w:rsidR="00CB11FF" w:rsidRPr="00177E1A">
        <w:rPr>
          <w:rFonts w:ascii="Arial" w:hAnsi="Arial" w:cs="Arial"/>
          <w:sz w:val="22"/>
          <w:szCs w:val="22"/>
        </w:rPr>
        <w:t>(never H</w:t>
      </w:r>
      <w:r w:rsidR="00CB11FF" w:rsidRPr="00177E1A">
        <w:rPr>
          <w:rFonts w:ascii="Arial" w:hAnsi="Arial" w:cs="Arial"/>
          <w:sz w:val="22"/>
          <w:szCs w:val="22"/>
          <w:vertAlign w:val="subscript"/>
        </w:rPr>
        <w:t>1</w:t>
      </w:r>
      <w:r w:rsidR="00CB11FF" w:rsidRPr="00177E1A">
        <w:rPr>
          <w:rFonts w:ascii="Arial" w:hAnsi="Arial" w:cs="Arial"/>
          <w:sz w:val="22"/>
          <w:szCs w:val="22"/>
        </w:rPr>
        <w:t>), the ratio between the energy levels H</w:t>
      </w:r>
      <w:r w:rsidR="00CB11FF" w:rsidRPr="00177E1A">
        <w:rPr>
          <w:rFonts w:ascii="Arial" w:hAnsi="Arial" w:cs="Arial"/>
          <w:sz w:val="22"/>
          <w:szCs w:val="22"/>
          <w:vertAlign w:val="subscript"/>
        </w:rPr>
        <w:t>2</w:t>
      </w:r>
      <w:r w:rsidR="00CB11FF" w:rsidRPr="00177E1A">
        <w:rPr>
          <w:rFonts w:ascii="Arial" w:hAnsi="Arial" w:cs="Arial"/>
          <w:sz w:val="22"/>
          <w:szCs w:val="22"/>
        </w:rPr>
        <w:t>- H</w:t>
      </w:r>
      <w:r w:rsidR="00CB11FF" w:rsidRPr="00177E1A">
        <w:rPr>
          <w:rFonts w:ascii="Arial" w:hAnsi="Arial" w:cs="Arial"/>
          <w:sz w:val="22"/>
          <w:szCs w:val="22"/>
          <w:vertAlign w:val="subscript"/>
        </w:rPr>
        <w:t xml:space="preserve">3 </w:t>
      </w:r>
      <w:r w:rsidR="00CB11FF" w:rsidRPr="00177E1A">
        <w:rPr>
          <w:rFonts w:ascii="Arial" w:hAnsi="Arial" w:cs="Arial"/>
          <w:sz w:val="22"/>
          <w:szCs w:val="22"/>
        </w:rPr>
        <w:t>was variable between subjects</w:t>
      </w:r>
      <w:r w:rsidR="00CB11FF">
        <w:rPr>
          <w:rFonts w:ascii="Arial" w:hAnsi="Arial" w:cs="Arial"/>
          <w:sz w:val="22"/>
          <w:szCs w:val="22"/>
        </w:rPr>
        <w:t xml:space="preserve">, and </w:t>
      </w:r>
      <w:r w:rsidR="00CB11FF" w:rsidRPr="00177E1A">
        <w:rPr>
          <w:rFonts w:ascii="Arial" w:hAnsi="Arial" w:cs="Arial"/>
          <w:sz w:val="22"/>
          <w:szCs w:val="22"/>
        </w:rPr>
        <w:t xml:space="preserve">found that </w:t>
      </w:r>
      <w:proofErr w:type="gramStart"/>
      <w:r w:rsidR="00CB11FF">
        <w:rPr>
          <w:rFonts w:ascii="Arial" w:hAnsi="Arial" w:cs="Arial"/>
          <w:sz w:val="22"/>
          <w:szCs w:val="22"/>
        </w:rPr>
        <w:t xml:space="preserve">RS </w:t>
      </w:r>
      <w:r w:rsidR="00CB11FF" w:rsidRPr="00177E1A">
        <w:rPr>
          <w:rFonts w:ascii="Arial" w:hAnsi="Arial" w:cs="Arial"/>
          <w:sz w:val="22"/>
          <w:szCs w:val="22"/>
        </w:rPr>
        <w:t xml:space="preserve"> between</w:t>
      </w:r>
      <w:proofErr w:type="gramEnd"/>
      <w:r w:rsidR="00CB11FF" w:rsidRPr="00177E1A">
        <w:rPr>
          <w:rFonts w:ascii="Arial" w:hAnsi="Arial" w:cs="Arial"/>
          <w:sz w:val="22"/>
          <w:szCs w:val="22"/>
        </w:rPr>
        <w:t xml:space="preserve"> female singers </w:t>
      </w:r>
      <w:r w:rsidR="00CB11FF">
        <w:rPr>
          <w:rFonts w:ascii="Arial" w:hAnsi="Arial" w:cs="Arial"/>
          <w:sz w:val="22"/>
          <w:szCs w:val="22"/>
        </w:rPr>
        <w:t>varied</w:t>
      </w:r>
      <w:r w:rsidR="00CB11FF" w:rsidRPr="00177E1A">
        <w:rPr>
          <w:rFonts w:ascii="Arial" w:hAnsi="Arial" w:cs="Arial"/>
          <w:sz w:val="22"/>
          <w:szCs w:val="22"/>
        </w:rPr>
        <w:t xml:space="preserve"> when singing above C</w:t>
      </w:r>
      <w:r w:rsidR="00CB11FF" w:rsidRPr="00177E1A">
        <w:rPr>
          <w:rFonts w:ascii="Arial" w:hAnsi="Arial" w:cs="Arial"/>
          <w:sz w:val="22"/>
          <w:szCs w:val="22"/>
          <w:vertAlign w:val="superscript"/>
        </w:rPr>
        <w:t>5</w:t>
      </w:r>
      <w:r w:rsidR="00CB11FF">
        <w:rPr>
          <w:rFonts w:ascii="Arial" w:hAnsi="Arial" w:cs="Arial"/>
          <w:sz w:val="22"/>
          <w:szCs w:val="22"/>
        </w:rPr>
        <w:t xml:space="preserve">. </w:t>
      </w:r>
      <w:r w:rsidR="00370869" w:rsidRPr="00177E1A">
        <w:rPr>
          <w:rFonts w:ascii="Arial" w:hAnsi="Arial" w:cs="Arial"/>
          <w:sz w:val="22"/>
          <w:szCs w:val="22"/>
        </w:rPr>
        <w:t>This could demonstrate</w:t>
      </w:r>
      <w:r w:rsidR="002A1AB3" w:rsidRPr="00177E1A">
        <w:rPr>
          <w:rFonts w:ascii="Arial" w:hAnsi="Arial" w:cs="Arial"/>
          <w:sz w:val="22"/>
          <w:szCs w:val="22"/>
        </w:rPr>
        <w:t xml:space="preserve"> that especially for female singers, different </w:t>
      </w:r>
      <w:r w:rsidR="00CB11FF">
        <w:rPr>
          <w:rFonts w:ascii="Arial" w:hAnsi="Arial" w:cs="Arial"/>
          <w:sz w:val="22"/>
          <w:szCs w:val="22"/>
        </w:rPr>
        <w:t>belt RS</w:t>
      </w:r>
      <w:r w:rsidR="002A1AB3" w:rsidRPr="00177E1A">
        <w:rPr>
          <w:rFonts w:ascii="Arial" w:hAnsi="Arial" w:cs="Arial"/>
          <w:sz w:val="22"/>
          <w:szCs w:val="22"/>
        </w:rPr>
        <w:t xml:space="preserve"> may be chosen specifically </w:t>
      </w:r>
      <w:r w:rsidR="009460AC" w:rsidRPr="00177E1A">
        <w:rPr>
          <w:rFonts w:ascii="Arial" w:hAnsi="Arial" w:cs="Arial"/>
          <w:sz w:val="22"/>
          <w:szCs w:val="22"/>
        </w:rPr>
        <w:t xml:space="preserve">due to comfort or experience in a particular strategy, or to suit </w:t>
      </w:r>
      <w:r w:rsidR="002A1AB3" w:rsidRPr="00177E1A">
        <w:rPr>
          <w:rFonts w:ascii="Arial" w:hAnsi="Arial" w:cs="Arial"/>
          <w:sz w:val="22"/>
          <w:szCs w:val="22"/>
        </w:rPr>
        <w:t>dramatic or musical intent</w:t>
      </w:r>
      <w:r w:rsidR="00CB11FF">
        <w:rPr>
          <w:rFonts w:ascii="Arial" w:hAnsi="Arial" w:cs="Arial"/>
          <w:sz w:val="22"/>
          <w:szCs w:val="22"/>
        </w:rPr>
        <w:t xml:space="preserve">. </w:t>
      </w:r>
      <w:r w:rsidR="001C38C3" w:rsidRPr="00177E1A">
        <w:rPr>
          <w:rFonts w:ascii="Arial" w:hAnsi="Arial" w:cs="Arial"/>
          <w:sz w:val="22"/>
          <w:szCs w:val="22"/>
        </w:rPr>
        <w:t xml:space="preserve">There is not yet documented imagery (MRI or otherwise) showing exactly how the shape of the </w:t>
      </w:r>
      <w:r w:rsidR="002A35F2" w:rsidRPr="00177E1A">
        <w:rPr>
          <w:rFonts w:ascii="Arial" w:hAnsi="Arial" w:cs="Arial"/>
          <w:sz w:val="22"/>
          <w:szCs w:val="22"/>
        </w:rPr>
        <w:t>VT</w:t>
      </w:r>
      <w:r w:rsidR="001C38C3" w:rsidRPr="00177E1A">
        <w:rPr>
          <w:rFonts w:ascii="Arial" w:hAnsi="Arial" w:cs="Arial"/>
          <w:sz w:val="22"/>
          <w:szCs w:val="22"/>
        </w:rPr>
        <w:t xml:space="preserve"> changes to achieve these different resonance strategies in situ, and teachers often rely on concepts of </w:t>
      </w:r>
      <w:r w:rsidR="00803CDA">
        <w:rPr>
          <w:rFonts w:ascii="Arial" w:hAnsi="Arial" w:cs="Arial"/>
          <w:sz w:val="22"/>
          <w:szCs w:val="22"/>
        </w:rPr>
        <w:t>“</w:t>
      </w:r>
      <w:r w:rsidR="001C38C3" w:rsidRPr="00177E1A">
        <w:rPr>
          <w:rFonts w:ascii="Arial" w:hAnsi="Arial" w:cs="Arial"/>
          <w:sz w:val="22"/>
          <w:szCs w:val="22"/>
        </w:rPr>
        <w:t>placement</w:t>
      </w:r>
      <w:r w:rsidR="00803CDA">
        <w:rPr>
          <w:rFonts w:ascii="Arial" w:hAnsi="Arial" w:cs="Arial"/>
          <w:sz w:val="22"/>
          <w:szCs w:val="22"/>
        </w:rPr>
        <w:t xml:space="preserve">” </w:t>
      </w:r>
      <w:r w:rsidR="001C38C3" w:rsidRPr="00177E1A">
        <w:rPr>
          <w:rFonts w:ascii="Arial" w:hAnsi="Arial" w:cs="Arial"/>
          <w:sz w:val="22"/>
          <w:szCs w:val="22"/>
        </w:rPr>
        <w:t xml:space="preserve">and </w:t>
      </w:r>
      <w:r w:rsidR="00803CDA">
        <w:rPr>
          <w:rFonts w:ascii="Arial" w:hAnsi="Arial" w:cs="Arial"/>
          <w:sz w:val="22"/>
          <w:szCs w:val="22"/>
        </w:rPr>
        <w:t>“f</w:t>
      </w:r>
      <w:r w:rsidR="001C38C3" w:rsidRPr="00177E1A">
        <w:rPr>
          <w:rFonts w:ascii="Arial" w:hAnsi="Arial" w:cs="Arial"/>
          <w:sz w:val="22"/>
          <w:szCs w:val="22"/>
        </w:rPr>
        <w:t>orward</w:t>
      </w:r>
      <w:r w:rsidR="00803CDA">
        <w:rPr>
          <w:rFonts w:ascii="Arial" w:hAnsi="Arial" w:cs="Arial"/>
          <w:sz w:val="22"/>
          <w:szCs w:val="22"/>
        </w:rPr>
        <w:t>”</w:t>
      </w:r>
      <w:r w:rsidR="001C38C3" w:rsidRPr="00177E1A">
        <w:rPr>
          <w:rFonts w:ascii="Arial" w:hAnsi="Arial" w:cs="Arial"/>
          <w:sz w:val="22"/>
          <w:szCs w:val="22"/>
        </w:rPr>
        <w:t xml:space="preserve"> sensation to achieve them</w:t>
      </w:r>
      <w:r w:rsidR="00803CDA">
        <w:rPr>
          <w:rFonts w:ascii="Arial" w:hAnsi="Arial" w:cs="Arial"/>
          <w:sz w:val="22"/>
          <w:szCs w:val="22"/>
        </w:rPr>
        <w:t xml:space="preserve"> </w:t>
      </w:r>
      <w:r w:rsidR="00803CDA" w:rsidRPr="00177E1A">
        <w:rPr>
          <w:rFonts w:ascii="Arial" w:hAnsi="Arial" w:cs="Arial"/>
          <w:sz w:val="22"/>
          <w:szCs w:val="22"/>
        </w:rPr>
        <w:t>(Bozeman, 2021</w:t>
      </w:r>
      <w:r w:rsidR="00803CDA">
        <w:rPr>
          <w:rFonts w:ascii="Arial" w:hAnsi="Arial" w:cs="Arial"/>
          <w:sz w:val="22"/>
          <w:szCs w:val="22"/>
        </w:rPr>
        <w:t>, p. 107</w:t>
      </w:r>
      <w:r w:rsidR="009242D9">
        <w:rPr>
          <w:rFonts w:ascii="Arial" w:hAnsi="Arial" w:cs="Arial"/>
          <w:sz w:val="22"/>
          <w:szCs w:val="22"/>
        </w:rPr>
        <w:t>; Johnson, 2023</w:t>
      </w:r>
      <w:r w:rsidR="00803CDA">
        <w:rPr>
          <w:rFonts w:ascii="Arial" w:hAnsi="Arial" w:cs="Arial"/>
          <w:sz w:val="22"/>
          <w:szCs w:val="22"/>
        </w:rPr>
        <w:t>)</w:t>
      </w:r>
      <w:r w:rsidR="00803CDA">
        <w:rPr>
          <w:rFonts w:ascii="Arial" w:hAnsi="Arial" w:cs="Arial"/>
          <w:sz w:val="22"/>
          <w:szCs w:val="22"/>
        </w:rPr>
        <w:t>, rather than physiological movement instruction. This</w:t>
      </w:r>
      <w:r w:rsidR="00CB11FF">
        <w:rPr>
          <w:rFonts w:ascii="Arial" w:hAnsi="Arial" w:cs="Arial"/>
          <w:sz w:val="22"/>
          <w:szCs w:val="22"/>
        </w:rPr>
        <w:t xml:space="preserve"> approach may</w:t>
      </w:r>
      <w:r w:rsidR="00803CDA">
        <w:rPr>
          <w:rFonts w:ascii="Arial" w:hAnsi="Arial" w:cs="Arial"/>
          <w:sz w:val="22"/>
          <w:szCs w:val="22"/>
        </w:rPr>
        <w:t xml:space="preserve"> lead to confusion if a singer is unable to match the concept or feeling to output sound</w:t>
      </w:r>
      <w:r w:rsidR="009242D9">
        <w:rPr>
          <w:rFonts w:ascii="Arial" w:hAnsi="Arial" w:cs="Arial"/>
          <w:sz w:val="22"/>
          <w:szCs w:val="22"/>
        </w:rPr>
        <w:t>, and thus could be viewed as a haphazard route to achiev</w:t>
      </w:r>
      <w:r w:rsidR="00443DCB">
        <w:rPr>
          <w:rFonts w:ascii="Arial" w:hAnsi="Arial" w:cs="Arial"/>
          <w:sz w:val="22"/>
          <w:szCs w:val="22"/>
        </w:rPr>
        <w:t xml:space="preserve">ing a stable and reproduceable </w:t>
      </w:r>
      <w:r w:rsidR="00CB11FF">
        <w:rPr>
          <w:rFonts w:ascii="Arial" w:hAnsi="Arial" w:cs="Arial"/>
          <w:sz w:val="22"/>
          <w:szCs w:val="22"/>
        </w:rPr>
        <w:t>RS.</w:t>
      </w:r>
    </w:p>
    <w:p w14:paraId="0810A88D" w14:textId="6768A154" w:rsidR="00953754" w:rsidRPr="00177E1A" w:rsidRDefault="00953754" w:rsidP="00443DCB">
      <w:pPr>
        <w:spacing w:line="360" w:lineRule="auto"/>
        <w:rPr>
          <w:rFonts w:ascii="Arial" w:hAnsi="Arial" w:cs="Arial"/>
          <w:sz w:val="22"/>
          <w:szCs w:val="22"/>
        </w:rPr>
      </w:pPr>
    </w:p>
    <w:p w14:paraId="50CFA2EC" w14:textId="4FF00624" w:rsidR="006A5C27" w:rsidRPr="00177E1A" w:rsidRDefault="00443DCB" w:rsidP="00177E1A">
      <w:pPr>
        <w:spacing w:line="360" w:lineRule="auto"/>
        <w:rPr>
          <w:rFonts w:ascii="Arial" w:hAnsi="Arial" w:cs="Arial"/>
          <w:b/>
          <w:bCs/>
          <w:sz w:val="22"/>
          <w:szCs w:val="22"/>
        </w:rPr>
      </w:pPr>
      <w:r>
        <w:rPr>
          <w:rFonts w:ascii="Arial" w:hAnsi="Arial" w:cs="Arial"/>
          <w:b/>
          <w:bCs/>
          <w:sz w:val="22"/>
          <w:szCs w:val="22"/>
        </w:rPr>
        <w:t xml:space="preserve">Methods </w:t>
      </w:r>
      <w:r w:rsidR="0072671D">
        <w:rPr>
          <w:rFonts w:ascii="Arial" w:hAnsi="Arial" w:cs="Arial"/>
          <w:b/>
          <w:bCs/>
          <w:sz w:val="22"/>
          <w:szCs w:val="22"/>
        </w:rPr>
        <w:t>To</w:t>
      </w:r>
      <w:r>
        <w:rPr>
          <w:rFonts w:ascii="Arial" w:hAnsi="Arial" w:cs="Arial"/>
          <w:b/>
          <w:bCs/>
          <w:sz w:val="22"/>
          <w:szCs w:val="22"/>
        </w:rPr>
        <w:t xml:space="preserve"> Altering VT Acoustics</w:t>
      </w:r>
      <w:r w:rsidR="006A5C27" w:rsidRPr="00177E1A">
        <w:rPr>
          <w:rFonts w:ascii="Arial" w:hAnsi="Arial" w:cs="Arial"/>
          <w:b/>
          <w:bCs/>
          <w:sz w:val="22"/>
          <w:szCs w:val="22"/>
        </w:rPr>
        <w:br/>
      </w:r>
    </w:p>
    <w:p w14:paraId="600D4755" w14:textId="1B862F91" w:rsidR="001C38C3" w:rsidRPr="00177E1A" w:rsidRDefault="001C38C3" w:rsidP="00177E1A">
      <w:pPr>
        <w:spacing w:line="360" w:lineRule="auto"/>
        <w:rPr>
          <w:rFonts w:ascii="Arial" w:hAnsi="Arial" w:cs="Arial"/>
          <w:sz w:val="22"/>
          <w:szCs w:val="22"/>
        </w:rPr>
      </w:pPr>
      <w:r w:rsidRPr="00177E1A">
        <w:rPr>
          <w:rFonts w:ascii="Arial" w:hAnsi="Arial" w:cs="Arial"/>
          <w:sz w:val="22"/>
          <w:szCs w:val="22"/>
        </w:rPr>
        <w:t xml:space="preserve">There is agreement that VF vibration and </w:t>
      </w:r>
      <w:r w:rsidR="002A35F2" w:rsidRPr="00177E1A">
        <w:rPr>
          <w:rFonts w:ascii="Arial" w:hAnsi="Arial" w:cs="Arial"/>
          <w:sz w:val="22"/>
          <w:szCs w:val="22"/>
        </w:rPr>
        <w:t>VT</w:t>
      </w:r>
      <w:r w:rsidRPr="00177E1A">
        <w:rPr>
          <w:rFonts w:ascii="Arial" w:hAnsi="Arial" w:cs="Arial"/>
          <w:sz w:val="22"/>
          <w:szCs w:val="22"/>
        </w:rPr>
        <w:t xml:space="preserve"> resonance interact and </w:t>
      </w:r>
      <w:r w:rsidR="00D76A4A" w:rsidRPr="00177E1A">
        <w:rPr>
          <w:rFonts w:ascii="Arial" w:hAnsi="Arial" w:cs="Arial"/>
          <w:sz w:val="22"/>
          <w:szCs w:val="22"/>
        </w:rPr>
        <w:t>intrinsically</w:t>
      </w:r>
      <w:r w:rsidR="001F1061" w:rsidRPr="00177E1A">
        <w:rPr>
          <w:rFonts w:ascii="Arial" w:hAnsi="Arial" w:cs="Arial"/>
          <w:sz w:val="22"/>
          <w:szCs w:val="22"/>
        </w:rPr>
        <w:t xml:space="preserve"> </w:t>
      </w:r>
      <w:r w:rsidRPr="00177E1A">
        <w:rPr>
          <w:rFonts w:ascii="Arial" w:hAnsi="Arial" w:cs="Arial"/>
          <w:sz w:val="22"/>
          <w:szCs w:val="22"/>
        </w:rPr>
        <w:t>affect one another</w:t>
      </w:r>
      <w:r w:rsidR="001F1061" w:rsidRPr="00177E1A">
        <w:rPr>
          <w:rFonts w:ascii="Arial" w:hAnsi="Arial" w:cs="Arial"/>
          <w:sz w:val="22"/>
          <w:szCs w:val="22"/>
        </w:rPr>
        <w:t xml:space="preserve"> (Bozeman, 2022).</w:t>
      </w:r>
      <w:r w:rsidR="000858D4">
        <w:rPr>
          <w:rFonts w:ascii="Arial" w:hAnsi="Arial" w:cs="Arial"/>
          <w:sz w:val="22"/>
          <w:szCs w:val="22"/>
        </w:rPr>
        <w:t xml:space="preserve"> In simple terms, </w:t>
      </w:r>
      <w:r w:rsidR="000858D4" w:rsidRPr="00177E1A">
        <w:rPr>
          <w:rFonts w:ascii="Arial" w:hAnsi="Arial" w:cs="Arial"/>
          <w:sz w:val="22"/>
          <w:szCs w:val="22"/>
        </w:rPr>
        <w:t>when the acoustic pressure/flow ratio above the glottis facilitates the most efficient VF vibratio</w:t>
      </w:r>
      <w:r w:rsidR="000858D4">
        <w:rPr>
          <w:rFonts w:ascii="Arial" w:hAnsi="Arial" w:cs="Arial"/>
          <w:sz w:val="22"/>
          <w:szCs w:val="22"/>
        </w:rPr>
        <w:t>n it is termed</w:t>
      </w:r>
      <w:r w:rsidR="001F1061" w:rsidRPr="00177E1A">
        <w:rPr>
          <w:rFonts w:ascii="Arial" w:hAnsi="Arial" w:cs="Arial"/>
          <w:sz w:val="22"/>
          <w:szCs w:val="22"/>
        </w:rPr>
        <w:t xml:space="preserve"> </w:t>
      </w:r>
      <w:proofErr w:type="spellStart"/>
      <w:r w:rsidR="000858D4">
        <w:rPr>
          <w:rFonts w:ascii="Arial" w:hAnsi="Arial" w:cs="Arial"/>
          <w:sz w:val="22"/>
          <w:szCs w:val="22"/>
        </w:rPr>
        <w:t>i</w:t>
      </w:r>
      <w:r w:rsidRPr="00177E1A">
        <w:rPr>
          <w:rFonts w:ascii="Arial" w:hAnsi="Arial" w:cs="Arial"/>
          <w:sz w:val="22"/>
          <w:szCs w:val="22"/>
        </w:rPr>
        <w:t>nertive</w:t>
      </w:r>
      <w:proofErr w:type="spellEnd"/>
      <w:r w:rsidRPr="00177E1A">
        <w:rPr>
          <w:rFonts w:ascii="Arial" w:hAnsi="Arial" w:cs="Arial"/>
          <w:sz w:val="22"/>
          <w:szCs w:val="22"/>
        </w:rPr>
        <w:t xml:space="preserve"> supraglottal reactance</w:t>
      </w:r>
      <w:r w:rsidR="000858D4">
        <w:rPr>
          <w:rFonts w:ascii="Arial" w:hAnsi="Arial" w:cs="Arial"/>
          <w:sz w:val="22"/>
          <w:szCs w:val="22"/>
        </w:rPr>
        <w:t xml:space="preserve"> (IR), which </w:t>
      </w:r>
      <w:r w:rsidRPr="00177E1A">
        <w:rPr>
          <w:rFonts w:ascii="Arial" w:hAnsi="Arial" w:cs="Arial"/>
          <w:sz w:val="22"/>
          <w:szCs w:val="22"/>
        </w:rPr>
        <w:t>is favourable for any resonance strategy</w:t>
      </w:r>
      <w:r w:rsidR="00360308" w:rsidRPr="00177E1A">
        <w:rPr>
          <w:rFonts w:ascii="Arial" w:hAnsi="Arial" w:cs="Arial"/>
          <w:sz w:val="22"/>
          <w:szCs w:val="22"/>
        </w:rPr>
        <w:t xml:space="preserve"> and promotes stability during changes in pitch or vowel</w:t>
      </w:r>
      <w:r w:rsidRPr="00177E1A">
        <w:rPr>
          <w:rFonts w:ascii="Arial" w:hAnsi="Arial" w:cs="Arial"/>
          <w:sz w:val="22"/>
          <w:szCs w:val="22"/>
        </w:rPr>
        <w:t xml:space="preserve"> (</w:t>
      </w:r>
      <w:r w:rsidR="00360308" w:rsidRPr="00177E1A">
        <w:rPr>
          <w:rFonts w:ascii="Arial" w:hAnsi="Arial" w:cs="Arial"/>
          <w:sz w:val="22"/>
          <w:szCs w:val="22"/>
        </w:rPr>
        <w:t xml:space="preserve">Titze &amp; Worley, 2009; </w:t>
      </w:r>
      <w:r w:rsidRPr="00177E1A">
        <w:rPr>
          <w:rFonts w:ascii="Arial" w:hAnsi="Arial" w:cs="Arial"/>
          <w:sz w:val="22"/>
          <w:szCs w:val="22"/>
        </w:rPr>
        <w:t xml:space="preserve">Titze, 2021). </w:t>
      </w:r>
      <w:proofErr w:type="spellStart"/>
      <w:r w:rsidRPr="00177E1A">
        <w:rPr>
          <w:rFonts w:ascii="Arial" w:hAnsi="Arial" w:cs="Arial"/>
          <w:sz w:val="22"/>
          <w:szCs w:val="22"/>
        </w:rPr>
        <w:t>Titze</w:t>
      </w:r>
      <w:proofErr w:type="spellEnd"/>
      <w:r w:rsidRPr="00177E1A">
        <w:rPr>
          <w:rFonts w:ascii="Arial" w:hAnsi="Arial" w:cs="Arial"/>
          <w:sz w:val="22"/>
          <w:szCs w:val="22"/>
        </w:rPr>
        <w:t xml:space="preserve"> and </w:t>
      </w:r>
      <w:proofErr w:type="spellStart"/>
      <w:r w:rsidRPr="00177E1A">
        <w:rPr>
          <w:rFonts w:ascii="Arial" w:hAnsi="Arial" w:cs="Arial"/>
          <w:sz w:val="22"/>
          <w:szCs w:val="22"/>
        </w:rPr>
        <w:t>Verdolini</w:t>
      </w:r>
      <w:proofErr w:type="spellEnd"/>
      <w:r w:rsidRPr="00177E1A">
        <w:rPr>
          <w:rFonts w:ascii="Arial" w:hAnsi="Arial" w:cs="Arial"/>
          <w:sz w:val="22"/>
          <w:szCs w:val="22"/>
        </w:rPr>
        <w:t xml:space="preserve"> Abbott (2012) state that the aim for optimal and stable voice production is to facilitate as many areas of </w:t>
      </w:r>
      <w:proofErr w:type="spellStart"/>
      <w:r w:rsidRPr="00177E1A">
        <w:rPr>
          <w:rFonts w:ascii="Arial" w:hAnsi="Arial" w:cs="Arial"/>
          <w:sz w:val="22"/>
          <w:szCs w:val="22"/>
        </w:rPr>
        <w:t>inertive</w:t>
      </w:r>
      <w:proofErr w:type="spellEnd"/>
      <w:r w:rsidRPr="00177E1A">
        <w:rPr>
          <w:rFonts w:ascii="Arial" w:hAnsi="Arial" w:cs="Arial"/>
          <w:sz w:val="22"/>
          <w:szCs w:val="22"/>
        </w:rPr>
        <w:t xml:space="preserve"> reactance in the </w:t>
      </w:r>
      <w:r w:rsidR="002A35F2" w:rsidRPr="00177E1A">
        <w:rPr>
          <w:rFonts w:ascii="Arial" w:hAnsi="Arial" w:cs="Arial"/>
          <w:sz w:val="22"/>
          <w:szCs w:val="22"/>
        </w:rPr>
        <w:t>VT</w:t>
      </w:r>
      <w:r w:rsidRPr="00177E1A">
        <w:rPr>
          <w:rFonts w:ascii="Arial" w:hAnsi="Arial" w:cs="Arial"/>
          <w:sz w:val="22"/>
          <w:szCs w:val="22"/>
        </w:rPr>
        <w:t xml:space="preserve"> as possible, creating interactions that reinforce desired harmonics. They continue to describe three primary methods by which to alter the vocal tract’s </w:t>
      </w:r>
      <w:proofErr w:type="spellStart"/>
      <w:r w:rsidRPr="00177E1A">
        <w:rPr>
          <w:rFonts w:ascii="Arial" w:hAnsi="Arial" w:cs="Arial"/>
          <w:sz w:val="22"/>
          <w:szCs w:val="22"/>
        </w:rPr>
        <w:t>inertive</w:t>
      </w:r>
      <w:proofErr w:type="spellEnd"/>
      <w:r w:rsidRPr="00177E1A">
        <w:rPr>
          <w:rFonts w:ascii="Arial" w:hAnsi="Arial" w:cs="Arial"/>
          <w:sz w:val="22"/>
          <w:szCs w:val="22"/>
        </w:rPr>
        <w:t xml:space="preserve"> areas: (1) adjust the vocal tract length (2) change vocal tract shape, and (3) facilitate </w:t>
      </w:r>
      <w:proofErr w:type="spellStart"/>
      <w:r w:rsidRPr="00177E1A">
        <w:rPr>
          <w:rFonts w:ascii="Arial" w:hAnsi="Arial" w:cs="Arial"/>
          <w:sz w:val="22"/>
          <w:szCs w:val="22"/>
        </w:rPr>
        <w:t>epilaryngeal</w:t>
      </w:r>
      <w:proofErr w:type="spellEnd"/>
      <w:r w:rsidRPr="00177E1A">
        <w:rPr>
          <w:rFonts w:ascii="Arial" w:hAnsi="Arial" w:cs="Arial"/>
          <w:sz w:val="22"/>
          <w:szCs w:val="22"/>
        </w:rPr>
        <w:t xml:space="preserve"> narrowing</w:t>
      </w:r>
      <w:r w:rsidR="00360308" w:rsidRPr="00177E1A">
        <w:rPr>
          <w:rFonts w:ascii="Arial" w:hAnsi="Arial" w:cs="Arial"/>
          <w:sz w:val="22"/>
          <w:szCs w:val="22"/>
        </w:rPr>
        <w:t xml:space="preserve"> (</w:t>
      </w:r>
      <w:proofErr w:type="spellStart"/>
      <w:r w:rsidR="00360308" w:rsidRPr="00177E1A">
        <w:rPr>
          <w:rFonts w:ascii="Arial" w:hAnsi="Arial" w:cs="Arial"/>
          <w:sz w:val="22"/>
          <w:szCs w:val="22"/>
        </w:rPr>
        <w:t>Titze</w:t>
      </w:r>
      <w:proofErr w:type="spellEnd"/>
      <w:r w:rsidR="00360308" w:rsidRPr="00177E1A">
        <w:rPr>
          <w:rFonts w:ascii="Arial" w:hAnsi="Arial" w:cs="Arial"/>
          <w:sz w:val="22"/>
          <w:szCs w:val="22"/>
        </w:rPr>
        <w:t xml:space="preserve"> &amp; </w:t>
      </w:r>
      <w:proofErr w:type="spellStart"/>
      <w:r w:rsidR="00360308" w:rsidRPr="00177E1A">
        <w:rPr>
          <w:rFonts w:ascii="Arial" w:hAnsi="Arial" w:cs="Arial"/>
          <w:sz w:val="22"/>
          <w:szCs w:val="22"/>
        </w:rPr>
        <w:t>Verdolini</w:t>
      </w:r>
      <w:proofErr w:type="spellEnd"/>
      <w:r w:rsidR="00360308" w:rsidRPr="00177E1A">
        <w:rPr>
          <w:rFonts w:ascii="Arial" w:hAnsi="Arial" w:cs="Arial"/>
          <w:sz w:val="22"/>
          <w:szCs w:val="22"/>
        </w:rPr>
        <w:t xml:space="preserve"> Abbott, 2012).</w:t>
      </w:r>
      <w:r w:rsidR="00D76A4A" w:rsidRPr="00177E1A">
        <w:rPr>
          <w:rFonts w:ascii="Arial" w:hAnsi="Arial" w:cs="Arial"/>
          <w:sz w:val="22"/>
          <w:szCs w:val="22"/>
        </w:rPr>
        <w:t xml:space="preserve"> These alterations offer the basis by which formants can be moved, </w:t>
      </w:r>
      <w:r w:rsidR="00340A93" w:rsidRPr="00177E1A">
        <w:rPr>
          <w:rFonts w:ascii="Arial" w:hAnsi="Arial" w:cs="Arial"/>
          <w:sz w:val="22"/>
          <w:szCs w:val="22"/>
        </w:rPr>
        <w:t>with Bozeman</w:t>
      </w:r>
      <w:r w:rsidR="00360308" w:rsidRPr="00177E1A">
        <w:rPr>
          <w:rFonts w:ascii="Arial" w:hAnsi="Arial" w:cs="Arial"/>
          <w:sz w:val="22"/>
          <w:szCs w:val="22"/>
        </w:rPr>
        <w:t xml:space="preserve"> (2013) </w:t>
      </w:r>
      <w:r w:rsidR="00D76A4A" w:rsidRPr="00177E1A">
        <w:rPr>
          <w:rFonts w:ascii="Arial" w:hAnsi="Arial" w:cs="Arial"/>
          <w:sz w:val="22"/>
          <w:szCs w:val="22"/>
        </w:rPr>
        <w:t>describing</w:t>
      </w:r>
      <w:r w:rsidR="00360308" w:rsidRPr="00177E1A">
        <w:rPr>
          <w:rFonts w:ascii="Arial" w:hAnsi="Arial" w:cs="Arial"/>
          <w:sz w:val="22"/>
          <w:szCs w:val="22"/>
        </w:rPr>
        <w:t xml:space="preserve"> this intentional shaping of the vocal tract to adjust formants from habituated speech postures as “vowel modification” (Bozeman, 2013, p. 13). Finding the optimum ‘recipe</w:t>
      </w:r>
      <w:r w:rsidR="00443DCB">
        <w:rPr>
          <w:rFonts w:ascii="Arial" w:hAnsi="Arial" w:cs="Arial"/>
          <w:sz w:val="22"/>
          <w:szCs w:val="22"/>
        </w:rPr>
        <w:t xml:space="preserve">’ </w:t>
      </w:r>
      <w:r w:rsidR="00360308" w:rsidRPr="00177E1A">
        <w:rPr>
          <w:rFonts w:ascii="Arial" w:hAnsi="Arial" w:cs="Arial"/>
          <w:sz w:val="22"/>
          <w:szCs w:val="22"/>
        </w:rPr>
        <w:t xml:space="preserve">of the above adjustments is key for achieving a </w:t>
      </w:r>
      <w:r w:rsidR="005852A8" w:rsidRPr="00177E1A">
        <w:rPr>
          <w:rFonts w:ascii="Arial" w:hAnsi="Arial" w:cs="Arial"/>
          <w:sz w:val="22"/>
          <w:szCs w:val="22"/>
        </w:rPr>
        <w:t xml:space="preserve">reliable </w:t>
      </w:r>
      <w:r w:rsidR="00360308" w:rsidRPr="00177E1A">
        <w:rPr>
          <w:rFonts w:ascii="Arial" w:hAnsi="Arial" w:cs="Arial"/>
          <w:sz w:val="22"/>
          <w:szCs w:val="22"/>
        </w:rPr>
        <w:t xml:space="preserve">belt resonance strategy, with each method offering a starting point for </w:t>
      </w:r>
      <w:r w:rsidR="00360308" w:rsidRPr="00177E1A">
        <w:rPr>
          <w:rFonts w:ascii="Arial" w:hAnsi="Arial" w:cs="Arial"/>
          <w:sz w:val="22"/>
          <w:szCs w:val="22"/>
        </w:rPr>
        <w:lastRenderedPageBreak/>
        <w:t xml:space="preserve">exploring </w:t>
      </w:r>
      <w:r w:rsidR="005852A8" w:rsidRPr="00177E1A">
        <w:rPr>
          <w:rFonts w:ascii="Arial" w:hAnsi="Arial" w:cs="Arial"/>
          <w:sz w:val="22"/>
          <w:szCs w:val="22"/>
        </w:rPr>
        <w:t>the effects of</w:t>
      </w:r>
      <w:r w:rsidR="00360308" w:rsidRPr="00177E1A">
        <w:rPr>
          <w:rFonts w:ascii="Arial" w:hAnsi="Arial" w:cs="Arial"/>
          <w:sz w:val="22"/>
          <w:szCs w:val="22"/>
        </w:rPr>
        <w:t xml:space="preserve"> manipulat</w:t>
      </w:r>
      <w:r w:rsidR="005852A8" w:rsidRPr="00177E1A">
        <w:rPr>
          <w:rFonts w:ascii="Arial" w:hAnsi="Arial" w:cs="Arial"/>
          <w:sz w:val="22"/>
          <w:szCs w:val="22"/>
        </w:rPr>
        <w:t>ing</w:t>
      </w:r>
      <w:r w:rsidR="00360308" w:rsidRPr="00177E1A">
        <w:rPr>
          <w:rFonts w:ascii="Arial" w:hAnsi="Arial" w:cs="Arial"/>
          <w:sz w:val="22"/>
          <w:szCs w:val="22"/>
        </w:rPr>
        <w:t xml:space="preserve"> formants, </w:t>
      </w:r>
      <w:r w:rsidR="00993760">
        <w:rPr>
          <w:rFonts w:ascii="Arial" w:hAnsi="Arial" w:cs="Arial"/>
          <w:sz w:val="22"/>
          <w:szCs w:val="22"/>
        </w:rPr>
        <w:t>ideally developing</w:t>
      </w:r>
      <w:r w:rsidR="00360308" w:rsidRPr="00177E1A">
        <w:rPr>
          <w:rFonts w:ascii="Arial" w:hAnsi="Arial" w:cs="Arial"/>
          <w:sz w:val="22"/>
          <w:szCs w:val="22"/>
        </w:rPr>
        <w:t xml:space="preserve"> timbral palette and </w:t>
      </w:r>
      <w:r w:rsidR="005852A8" w:rsidRPr="00177E1A">
        <w:rPr>
          <w:rFonts w:ascii="Arial" w:hAnsi="Arial" w:cs="Arial"/>
          <w:sz w:val="22"/>
          <w:szCs w:val="22"/>
        </w:rPr>
        <w:t>sustainably</w:t>
      </w:r>
      <w:r w:rsidR="00360308" w:rsidRPr="00177E1A">
        <w:rPr>
          <w:rFonts w:ascii="Arial" w:hAnsi="Arial" w:cs="Arial"/>
          <w:sz w:val="22"/>
          <w:szCs w:val="22"/>
        </w:rPr>
        <w:t xml:space="preserve"> extend</w:t>
      </w:r>
      <w:r w:rsidR="005852A8" w:rsidRPr="00177E1A">
        <w:rPr>
          <w:rFonts w:ascii="Arial" w:hAnsi="Arial" w:cs="Arial"/>
          <w:sz w:val="22"/>
          <w:szCs w:val="22"/>
        </w:rPr>
        <w:t>ing</w:t>
      </w:r>
      <w:r w:rsidR="00360308" w:rsidRPr="00177E1A">
        <w:rPr>
          <w:rFonts w:ascii="Arial" w:hAnsi="Arial" w:cs="Arial"/>
          <w:sz w:val="22"/>
          <w:szCs w:val="22"/>
        </w:rPr>
        <w:t xml:space="preserve"> the belt range.</w:t>
      </w:r>
    </w:p>
    <w:p w14:paraId="322BF608" w14:textId="77777777" w:rsidR="001E0812" w:rsidRPr="00177E1A" w:rsidRDefault="001E0812" w:rsidP="00177E1A">
      <w:pPr>
        <w:spacing w:line="360" w:lineRule="auto"/>
        <w:rPr>
          <w:rFonts w:ascii="Arial" w:hAnsi="Arial" w:cs="Arial"/>
          <w:sz w:val="22"/>
          <w:szCs w:val="22"/>
        </w:rPr>
      </w:pPr>
    </w:p>
    <w:p w14:paraId="64786DA6" w14:textId="337FD50A" w:rsidR="00360308" w:rsidRPr="00177E1A" w:rsidRDefault="00360308" w:rsidP="00177E1A">
      <w:pPr>
        <w:spacing w:line="360" w:lineRule="auto"/>
        <w:rPr>
          <w:rFonts w:ascii="Arial" w:hAnsi="Arial" w:cs="Arial"/>
          <w:sz w:val="22"/>
          <w:szCs w:val="22"/>
        </w:rPr>
      </w:pPr>
      <w:r w:rsidRPr="00177E1A">
        <w:rPr>
          <w:rFonts w:ascii="Arial" w:hAnsi="Arial" w:cs="Arial"/>
          <w:noProof/>
          <w:sz w:val="22"/>
          <w:szCs w:val="22"/>
        </w:rPr>
        <w:drawing>
          <wp:inline distT="0" distB="0" distL="0" distR="0" wp14:anchorId="4A1CB620" wp14:editId="54232C8E">
            <wp:extent cx="6187930" cy="2862775"/>
            <wp:effectExtent l="0" t="0" r="0" b="0"/>
            <wp:docPr id="15414052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405278" name="Picture 1541405278"/>
                    <pic:cNvPicPr/>
                  </pic:nvPicPr>
                  <pic:blipFill>
                    <a:blip r:embed="rId11">
                      <a:extLst>
                        <a:ext uri="{28A0092B-C50C-407E-A947-70E740481C1C}">
                          <a14:useLocalDpi xmlns:a14="http://schemas.microsoft.com/office/drawing/2010/main" val="0"/>
                        </a:ext>
                      </a:extLst>
                    </a:blip>
                    <a:stretch>
                      <a:fillRect/>
                    </a:stretch>
                  </pic:blipFill>
                  <pic:spPr>
                    <a:xfrm>
                      <a:off x="0" y="0"/>
                      <a:ext cx="6212378" cy="2874086"/>
                    </a:xfrm>
                    <a:prstGeom prst="rect">
                      <a:avLst/>
                    </a:prstGeom>
                  </pic:spPr>
                </pic:pic>
              </a:graphicData>
            </a:graphic>
          </wp:inline>
        </w:drawing>
      </w:r>
    </w:p>
    <w:p w14:paraId="2AFFA1CE" w14:textId="79CF0812" w:rsidR="00360308" w:rsidRPr="003E3EDD" w:rsidRDefault="00360308" w:rsidP="00177E1A">
      <w:pPr>
        <w:spacing w:line="360" w:lineRule="auto"/>
        <w:rPr>
          <w:rFonts w:ascii="Arial" w:hAnsi="Arial" w:cs="Arial"/>
          <w:b/>
          <w:bCs/>
          <w:sz w:val="18"/>
          <w:szCs w:val="18"/>
        </w:rPr>
      </w:pPr>
      <w:r w:rsidRPr="003E3EDD">
        <w:rPr>
          <w:rFonts w:ascii="Arial" w:hAnsi="Arial" w:cs="Arial"/>
          <w:b/>
          <w:bCs/>
          <w:sz w:val="18"/>
          <w:szCs w:val="18"/>
        </w:rPr>
        <w:t xml:space="preserve">Fig. </w:t>
      </w:r>
      <w:r w:rsidR="003E3EDD" w:rsidRPr="003E3EDD">
        <w:rPr>
          <w:rFonts w:ascii="Arial" w:hAnsi="Arial" w:cs="Arial"/>
          <w:b/>
          <w:bCs/>
          <w:sz w:val="18"/>
          <w:szCs w:val="18"/>
        </w:rPr>
        <w:t>4</w:t>
      </w:r>
      <w:r w:rsidRPr="003E3EDD">
        <w:rPr>
          <w:rFonts w:ascii="Arial" w:hAnsi="Arial" w:cs="Arial"/>
          <w:b/>
          <w:bCs/>
          <w:sz w:val="18"/>
          <w:szCs w:val="18"/>
        </w:rPr>
        <w:t xml:space="preserve">: Methods by which to modify </w:t>
      </w:r>
      <w:proofErr w:type="spellStart"/>
      <w:r w:rsidRPr="003E3EDD">
        <w:rPr>
          <w:rFonts w:ascii="Arial" w:hAnsi="Arial" w:cs="Arial"/>
          <w:b/>
          <w:bCs/>
          <w:sz w:val="18"/>
          <w:szCs w:val="18"/>
        </w:rPr>
        <w:t>inertive</w:t>
      </w:r>
      <w:proofErr w:type="spellEnd"/>
      <w:r w:rsidRPr="003E3EDD">
        <w:rPr>
          <w:rFonts w:ascii="Arial" w:hAnsi="Arial" w:cs="Arial"/>
          <w:b/>
          <w:bCs/>
          <w:sz w:val="18"/>
          <w:szCs w:val="18"/>
        </w:rPr>
        <w:t xml:space="preserve"> regions of the </w:t>
      </w:r>
      <w:r w:rsidR="002A35F2" w:rsidRPr="003E3EDD">
        <w:rPr>
          <w:rFonts w:ascii="Arial" w:hAnsi="Arial" w:cs="Arial"/>
          <w:b/>
          <w:bCs/>
          <w:sz w:val="18"/>
          <w:szCs w:val="18"/>
        </w:rPr>
        <w:t>VT</w:t>
      </w:r>
      <w:r w:rsidRPr="003E3EDD">
        <w:rPr>
          <w:rFonts w:ascii="Arial" w:hAnsi="Arial" w:cs="Arial"/>
          <w:b/>
          <w:bCs/>
          <w:sz w:val="18"/>
          <w:szCs w:val="18"/>
        </w:rPr>
        <w:t xml:space="preserve"> (</w:t>
      </w:r>
      <w:r w:rsidRPr="003E3EDD">
        <w:rPr>
          <w:rFonts w:ascii="Arial" w:hAnsi="Arial" w:cs="Arial"/>
          <w:sz w:val="18"/>
          <w:szCs w:val="18"/>
        </w:rPr>
        <w:t>LeBorgne &amp; Rosenberg, 2021, pp. 307)</w:t>
      </w:r>
    </w:p>
    <w:p w14:paraId="0773B554" w14:textId="77777777" w:rsidR="005F4915" w:rsidRPr="00177E1A" w:rsidRDefault="005F4915" w:rsidP="00177E1A">
      <w:pPr>
        <w:spacing w:line="360" w:lineRule="auto"/>
        <w:rPr>
          <w:rFonts w:ascii="Arial" w:hAnsi="Arial" w:cs="Arial"/>
          <w:color w:val="202122"/>
          <w:sz w:val="22"/>
          <w:szCs w:val="22"/>
          <w:shd w:val="clear" w:color="auto" w:fill="FFFFFF"/>
        </w:rPr>
      </w:pPr>
    </w:p>
    <w:p w14:paraId="00BC68DF" w14:textId="1A090EB2" w:rsidR="003D2EEC" w:rsidRPr="00177E1A" w:rsidRDefault="00B9555D" w:rsidP="00177E1A">
      <w:pPr>
        <w:spacing w:line="360" w:lineRule="auto"/>
        <w:rPr>
          <w:rFonts w:ascii="Arial" w:hAnsi="Arial" w:cs="Arial"/>
          <w:b/>
          <w:bCs/>
          <w:color w:val="000000"/>
          <w:sz w:val="22"/>
          <w:szCs w:val="22"/>
        </w:rPr>
      </w:pPr>
      <w:r>
        <w:rPr>
          <w:rFonts w:ascii="Arial" w:hAnsi="Arial" w:cs="Arial"/>
          <w:b/>
          <w:bCs/>
          <w:color w:val="000000"/>
          <w:sz w:val="22"/>
          <w:szCs w:val="22"/>
        </w:rPr>
        <w:t>Is There</w:t>
      </w:r>
      <w:r w:rsidR="003D2EEC" w:rsidRPr="00177E1A">
        <w:rPr>
          <w:rFonts w:ascii="Arial" w:hAnsi="Arial" w:cs="Arial"/>
          <w:b/>
          <w:bCs/>
          <w:color w:val="000000"/>
          <w:sz w:val="22"/>
          <w:szCs w:val="22"/>
        </w:rPr>
        <w:t xml:space="preserve"> Practical Acoustic Pedagogy for CCM</w:t>
      </w:r>
      <w:r w:rsidR="009D767A">
        <w:rPr>
          <w:rFonts w:ascii="Arial" w:hAnsi="Arial" w:cs="Arial"/>
          <w:b/>
          <w:bCs/>
          <w:color w:val="000000"/>
          <w:sz w:val="22"/>
          <w:szCs w:val="22"/>
        </w:rPr>
        <w:t xml:space="preserve"> and MT</w:t>
      </w:r>
      <w:r w:rsidR="003D2EEC" w:rsidRPr="00177E1A">
        <w:rPr>
          <w:rFonts w:ascii="Arial" w:hAnsi="Arial" w:cs="Arial"/>
          <w:b/>
          <w:bCs/>
          <w:color w:val="000000"/>
          <w:sz w:val="22"/>
          <w:szCs w:val="22"/>
        </w:rPr>
        <w:t xml:space="preserve"> Styles?</w:t>
      </w:r>
    </w:p>
    <w:p w14:paraId="7EB8F2AE" w14:textId="77777777" w:rsidR="003D2EEC" w:rsidRPr="00177E1A" w:rsidRDefault="003D2EEC" w:rsidP="00177E1A">
      <w:pPr>
        <w:spacing w:line="360" w:lineRule="auto"/>
        <w:rPr>
          <w:rFonts w:ascii="Arial" w:hAnsi="Arial" w:cs="Arial"/>
          <w:b/>
          <w:bCs/>
          <w:color w:val="000000"/>
          <w:sz w:val="22"/>
          <w:szCs w:val="22"/>
        </w:rPr>
      </w:pPr>
    </w:p>
    <w:p w14:paraId="0E7E51DA" w14:textId="5E640DA2" w:rsidR="003D2EEC" w:rsidRPr="00177E1A" w:rsidRDefault="003D2EEC" w:rsidP="00177E1A">
      <w:pPr>
        <w:spacing w:line="360" w:lineRule="auto"/>
        <w:rPr>
          <w:rFonts w:ascii="Arial" w:hAnsi="Arial" w:cs="Arial"/>
          <w:color w:val="000000"/>
          <w:sz w:val="22"/>
          <w:szCs w:val="22"/>
        </w:rPr>
      </w:pPr>
      <w:r w:rsidRPr="00177E1A">
        <w:rPr>
          <w:rFonts w:ascii="Arial" w:hAnsi="Arial" w:cs="Arial"/>
          <w:color w:val="000000"/>
          <w:sz w:val="22"/>
          <w:szCs w:val="22"/>
        </w:rPr>
        <w:t>Due to most vocal acoustic research to date focussing on the pursuit of Western classical sound, there is more extensive documentation of resonance strategies and acoustic pedagogy dedicated to this style of voice production (for example Miller, 1987; Miller &amp; Schutte, 1990, 1994, Bozeman; 2013), than for CCM</w:t>
      </w:r>
      <w:r w:rsidR="009D767A">
        <w:rPr>
          <w:rFonts w:ascii="Arial" w:hAnsi="Arial" w:cs="Arial"/>
          <w:color w:val="000000"/>
          <w:sz w:val="22"/>
          <w:szCs w:val="22"/>
        </w:rPr>
        <w:t xml:space="preserve"> and MT</w:t>
      </w:r>
      <w:r w:rsidRPr="00177E1A">
        <w:rPr>
          <w:rFonts w:ascii="Arial" w:hAnsi="Arial" w:cs="Arial"/>
          <w:color w:val="000000"/>
          <w:sz w:val="22"/>
          <w:szCs w:val="22"/>
        </w:rPr>
        <w:t xml:space="preserve"> styles. Acoustic researchers of belt quality such as </w:t>
      </w:r>
      <w:proofErr w:type="spellStart"/>
      <w:r w:rsidRPr="00177E1A">
        <w:rPr>
          <w:rFonts w:ascii="Arial" w:hAnsi="Arial" w:cs="Arial"/>
          <w:color w:val="000000"/>
          <w:sz w:val="22"/>
          <w:szCs w:val="22"/>
        </w:rPr>
        <w:t>Besterbreurtje</w:t>
      </w:r>
      <w:proofErr w:type="spellEnd"/>
      <w:r w:rsidRPr="00177E1A">
        <w:rPr>
          <w:rFonts w:ascii="Arial" w:hAnsi="Arial" w:cs="Arial"/>
          <w:color w:val="000000"/>
          <w:sz w:val="22"/>
          <w:szCs w:val="22"/>
        </w:rPr>
        <w:t xml:space="preserve"> &amp; Schutte (2000), Bourne, Garnier &amp; Samson (2016), and Chadley Ballantyne (2021) have pinpointed resonance strategies observed in MT voices, </w:t>
      </w:r>
      <w:r w:rsidR="00DE22D3" w:rsidRPr="00177E1A">
        <w:rPr>
          <w:rFonts w:ascii="Arial" w:hAnsi="Arial" w:cs="Arial"/>
          <w:color w:val="000000"/>
          <w:sz w:val="22"/>
          <w:szCs w:val="22"/>
        </w:rPr>
        <w:t xml:space="preserve">however </w:t>
      </w:r>
      <w:r w:rsidR="00281A84" w:rsidRPr="00177E1A">
        <w:rPr>
          <w:rFonts w:ascii="Arial" w:hAnsi="Arial" w:cs="Arial"/>
          <w:color w:val="000000"/>
          <w:sz w:val="22"/>
          <w:szCs w:val="22"/>
        </w:rPr>
        <w:t>they’ve</w:t>
      </w:r>
      <w:r w:rsidRPr="00177E1A">
        <w:rPr>
          <w:rFonts w:ascii="Arial" w:hAnsi="Arial" w:cs="Arial"/>
          <w:color w:val="000000"/>
          <w:sz w:val="22"/>
          <w:szCs w:val="22"/>
        </w:rPr>
        <w:t xml:space="preserve"> not gone on to specify pedagogy around how to achieve them. </w:t>
      </w:r>
    </w:p>
    <w:p w14:paraId="24893244" w14:textId="77777777" w:rsidR="003D2EEC" w:rsidRPr="00177E1A" w:rsidRDefault="003D2EEC" w:rsidP="00177E1A">
      <w:pPr>
        <w:spacing w:line="360" w:lineRule="auto"/>
        <w:rPr>
          <w:rFonts w:ascii="Arial" w:hAnsi="Arial" w:cs="Arial"/>
          <w:color w:val="000000"/>
          <w:sz w:val="22"/>
          <w:szCs w:val="22"/>
        </w:rPr>
      </w:pPr>
    </w:p>
    <w:p w14:paraId="46A1ED66" w14:textId="26E89388" w:rsidR="003D2EEC" w:rsidRDefault="009D767A" w:rsidP="00177E1A">
      <w:pPr>
        <w:spacing w:line="360" w:lineRule="auto"/>
        <w:rPr>
          <w:rFonts w:ascii="Arial" w:hAnsi="Arial" w:cs="Arial"/>
          <w:sz w:val="22"/>
          <w:szCs w:val="22"/>
        </w:rPr>
      </w:pPr>
      <w:r>
        <w:rPr>
          <w:rFonts w:ascii="Arial" w:hAnsi="Arial" w:cs="Arial"/>
          <w:sz w:val="22"/>
          <w:szCs w:val="22"/>
        </w:rPr>
        <w:t xml:space="preserve">Author </w:t>
      </w:r>
      <w:r w:rsidR="003D2EEC" w:rsidRPr="00177E1A">
        <w:rPr>
          <w:rFonts w:ascii="Arial" w:hAnsi="Arial" w:cs="Arial"/>
          <w:sz w:val="22"/>
          <w:szCs w:val="22"/>
        </w:rPr>
        <w:t>Ken Bozeman</w:t>
      </w:r>
      <w:r>
        <w:rPr>
          <w:rFonts w:ascii="Arial" w:hAnsi="Arial" w:cs="Arial"/>
          <w:sz w:val="22"/>
          <w:szCs w:val="22"/>
        </w:rPr>
        <w:t>,</w:t>
      </w:r>
      <w:r w:rsidR="003D2EEC" w:rsidRPr="00177E1A">
        <w:rPr>
          <w:rFonts w:ascii="Arial" w:hAnsi="Arial" w:cs="Arial"/>
          <w:sz w:val="22"/>
          <w:szCs w:val="22"/>
        </w:rPr>
        <w:t xml:space="preserve"> though largely focussed on the production of classical timbres, concedes that the scope for applying acoustic resonance physics to attain desired CCM timbres is limitless</w:t>
      </w:r>
      <w:r w:rsidR="003D59DA">
        <w:rPr>
          <w:rFonts w:ascii="Arial" w:hAnsi="Arial" w:cs="Arial"/>
          <w:sz w:val="22"/>
          <w:szCs w:val="22"/>
        </w:rPr>
        <w:t xml:space="preserve"> though yet to be defined. </w:t>
      </w:r>
      <w:proofErr w:type="spellStart"/>
      <w:r w:rsidR="003D2EEC" w:rsidRPr="00177E1A">
        <w:rPr>
          <w:rFonts w:ascii="Arial" w:hAnsi="Arial" w:cs="Arial"/>
          <w:sz w:val="22"/>
          <w:szCs w:val="22"/>
        </w:rPr>
        <w:t>LeBorgne</w:t>
      </w:r>
      <w:proofErr w:type="spellEnd"/>
      <w:r w:rsidR="003D2EEC" w:rsidRPr="00177E1A">
        <w:rPr>
          <w:rFonts w:ascii="Arial" w:hAnsi="Arial" w:cs="Arial"/>
          <w:sz w:val="22"/>
          <w:szCs w:val="22"/>
        </w:rPr>
        <w:t xml:space="preserve"> and Rosenberg agree that “vocal tract shaping to influence perception of registers and timbre may be the single most important element for musical theatre singers to master” (LeBorgne &amp; Rosenberg, 2021, pp. 343), </w:t>
      </w:r>
      <w:r w:rsidR="00281A84" w:rsidRPr="00177E1A">
        <w:rPr>
          <w:rFonts w:ascii="Arial" w:hAnsi="Arial" w:cs="Arial"/>
          <w:sz w:val="22"/>
          <w:szCs w:val="22"/>
        </w:rPr>
        <w:t xml:space="preserve">but concede that there is still much to be learned about the potentials of physiology and vocal acoustics. </w:t>
      </w:r>
    </w:p>
    <w:p w14:paraId="25519AC2" w14:textId="77777777" w:rsidR="003D59DA" w:rsidRDefault="003D59DA" w:rsidP="00177E1A">
      <w:pPr>
        <w:spacing w:line="360" w:lineRule="auto"/>
        <w:rPr>
          <w:rFonts w:ascii="Arial" w:hAnsi="Arial" w:cs="Arial"/>
          <w:sz w:val="22"/>
          <w:szCs w:val="22"/>
        </w:rPr>
      </w:pPr>
    </w:p>
    <w:p w14:paraId="21EF1451" w14:textId="77777777" w:rsidR="003D59DA" w:rsidRDefault="003D59DA" w:rsidP="00177E1A">
      <w:pPr>
        <w:spacing w:line="360" w:lineRule="auto"/>
        <w:rPr>
          <w:rFonts w:ascii="Arial" w:hAnsi="Arial" w:cs="Arial"/>
          <w:sz w:val="22"/>
          <w:szCs w:val="22"/>
        </w:rPr>
      </w:pPr>
    </w:p>
    <w:p w14:paraId="3AD4C3A5" w14:textId="77777777" w:rsidR="003D59DA" w:rsidRDefault="003D59DA" w:rsidP="00177E1A">
      <w:pPr>
        <w:spacing w:line="360" w:lineRule="auto"/>
        <w:rPr>
          <w:rFonts w:ascii="Arial" w:hAnsi="Arial" w:cs="Arial"/>
          <w:sz w:val="22"/>
          <w:szCs w:val="22"/>
        </w:rPr>
      </w:pPr>
    </w:p>
    <w:p w14:paraId="16A9E721" w14:textId="77777777" w:rsidR="007F1C6B" w:rsidRDefault="007F1C6B" w:rsidP="00177E1A">
      <w:pPr>
        <w:spacing w:line="360" w:lineRule="auto"/>
        <w:rPr>
          <w:rFonts w:ascii="Arial" w:hAnsi="Arial" w:cs="Arial"/>
          <w:sz w:val="22"/>
          <w:szCs w:val="22"/>
        </w:rPr>
      </w:pPr>
    </w:p>
    <w:p w14:paraId="25D1160E" w14:textId="6BB94822" w:rsidR="007F1C6B" w:rsidRPr="007F1C6B" w:rsidRDefault="007F1C6B" w:rsidP="00177E1A">
      <w:pPr>
        <w:spacing w:line="360" w:lineRule="auto"/>
        <w:rPr>
          <w:rFonts w:ascii="Arial" w:hAnsi="Arial" w:cs="Arial"/>
          <w:b/>
          <w:bCs/>
          <w:sz w:val="22"/>
          <w:szCs w:val="22"/>
        </w:rPr>
      </w:pPr>
      <w:r>
        <w:rPr>
          <w:rFonts w:ascii="Arial" w:hAnsi="Arial" w:cs="Arial"/>
          <w:b/>
          <w:bCs/>
          <w:sz w:val="22"/>
          <w:szCs w:val="22"/>
        </w:rPr>
        <w:lastRenderedPageBreak/>
        <w:t>Conclusion</w:t>
      </w:r>
    </w:p>
    <w:p w14:paraId="449E99D3" w14:textId="77777777" w:rsidR="00281A84" w:rsidRPr="00177E1A" w:rsidRDefault="00281A84" w:rsidP="00177E1A">
      <w:pPr>
        <w:spacing w:line="360" w:lineRule="auto"/>
        <w:rPr>
          <w:rFonts w:ascii="Arial" w:hAnsi="Arial" w:cs="Arial"/>
          <w:sz w:val="22"/>
          <w:szCs w:val="22"/>
        </w:rPr>
      </w:pPr>
    </w:p>
    <w:p w14:paraId="3081843E" w14:textId="474DB592" w:rsidR="00281A84" w:rsidRPr="00177E1A" w:rsidRDefault="00281A84" w:rsidP="00177E1A">
      <w:pPr>
        <w:spacing w:line="360" w:lineRule="auto"/>
        <w:rPr>
          <w:rFonts w:ascii="Arial" w:hAnsi="Arial" w:cs="Arial"/>
          <w:sz w:val="22"/>
          <w:szCs w:val="22"/>
        </w:rPr>
      </w:pPr>
      <w:r w:rsidRPr="00177E1A">
        <w:rPr>
          <w:rFonts w:ascii="Arial" w:hAnsi="Arial" w:cs="Arial"/>
          <w:sz w:val="22"/>
          <w:szCs w:val="22"/>
        </w:rPr>
        <w:t xml:space="preserve">Whilst there seems to be advancement toward a consensus on the specific definition of what belt voice entails, semantic discrepancies continue to present obstacles for both researcher and pedagogue. Further, making sense of spectral information and the </w:t>
      </w:r>
      <w:r w:rsidR="008E7FA4" w:rsidRPr="00177E1A">
        <w:rPr>
          <w:rFonts w:ascii="Arial" w:hAnsi="Arial" w:cs="Arial"/>
          <w:sz w:val="22"/>
          <w:szCs w:val="22"/>
        </w:rPr>
        <w:t>resonance properties</w:t>
      </w:r>
      <w:r w:rsidRPr="00177E1A">
        <w:rPr>
          <w:rFonts w:ascii="Arial" w:hAnsi="Arial" w:cs="Arial"/>
          <w:sz w:val="22"/>
          <w:szCs w:val="22"/>
        </w:rPr>
        <w:t xml:space="preserve"> of the </w:t>
      </w:r>
      <w:r w:rsidR="002A35F2" w:rsidRPr="00177E1A">
        <w:rPr>
          <w:rFonts w:ascii="Arial" w:hAnsi="Arial" w:cs="Arial"/>
          <w:sz w:val="22"/>
          <w:szCs w:val="22"/>
        </w:rPr>
        <w:t>VT</w:t>
      </w:r>
      <w:r w:rsidRPr="00177E1A">
        <w:rPr>
          <w:rFonts w:ascii="Arial" w:hAnsi="Arial" w:cs="Arial"/>
          <w:sz w:val="22"/>
          <w:szCs w:val="22"/>
        </w:rPr>
        <w:t xml:space="preserve"> is </w:t>
      </w:r>
      <w:r w:rsidR="00CF160D">
        <w:rPr>
          <w:rFonts w:ascii="Arial" w:hAnsi="Arial" w:cs="Arial"/>
          <w:sz w:val="22"/>
          <w:szCs w:val="22"/>
        </w:rPr>
        <w:t xml:space="preserve">multifaceted and </w:t>
      </w:r>
      <w:r w:rsidRPr="00177E1A">
        <w:rPr>
          <w:rFonts w:ascii="Arial" w:hAnsi="Arial" w:cs="Arial"/>
          <w:sz w:val="22"/>
          <w:szCs w:val="22"/>
        </w:rPr>
        <w:t xml:space="preserve">complicated, presenting a further barrier to </w:t>
      </w:r>
      <w:r w:rsidR="008E7FA4" w:rsidRPr="00177E1A">
        <w:rPr>
          <w:rFonts w:ascii="Arial" w:hAnsi="Arial" w:cs="Arial"/>
          <w:sz w:val="22"/>
          <w:szCs w:val="22"/>
        </w:rPr>
        <w:t>the development of accessible</w:t>
      </w:r>
      <w:r w:rsidR="00C64AC7">
        <w:rPr>
          <w:rFonts w:ascii="Arial" w:hAnsi="Arial" w:cs="Arial"/>
          <w:sz w:val="22"/>
          <w:szCs w:val="22"/>
        </w:rPr>
        <w:t xml:space="preserve"> RS</w:t>
      </w:r>
      <w:r w:rsidR="008E7FA4" w:rsidRPr="00177E1A">
        <w:rPr>
          <w:rFonts w:ascii="Arial" w:hAnsi="Arial" w:cs="Arial"/>
          <w:sz w:val="22"/>
          <w:szCs w:val="22"/>
        </w:rPr>
        <w:t xml:space="preserve"> techniques</w:t>
      </w:r>
      <w:r w:rsidRPr="00177E1A">
        <w:rPr>
          <w:rFonts w:ascii="Arial" w:hAnsi="Arial" w:cs="Arial"/>
          <w:sz w:val="22"/>
          <w:szCs w:val="22"/>
        </w:rPr>
        <w:t xml:space="preserve"> for CCM</w:t>
      </w:r>
      <w:r w:rsidR="00CF160D">
        <w:rPr>
          <w:rFonts w:ascii="Arial" w:hAnsi="Arial" w:cs="Arial"/>
          <w:sz w:val="22"/>
          <w:szCs w:val="22"/>
        </w:rPr>
        <w:t xml:space="preserve"> and MT</w:t>
      </w:r>
      <w:r w:rsidRPr="00177E1A">
        <w:rPr>
          <w:rFonts w:ascii="Arial" w:hAnsi="Arial" w:cs="Arial"/>
          <w:sz w:val="22"/>
          <w:szCs w:val="22"/>
        </w:rPr>
        <w:t xml:space="preserve"> teachers and students. </w:t>
      </w:r>
      <w:r w:rsidR="008E7FA4" w:rsidRPr="00177E1A">
        <w:rPr>
          <w:rFonts w:ascii="Arial" w:hAnsi="Arial" w:cs="Arial"/>
          <w:sz w:val="22"/>
          <w:szCs w:val="22"/>
        </w:rPr>
        <w:t>The pedagogical implications are vast however, and l</w:t>
      </w:r>
      <w:r w:rsidRPr="00177E1A">
        <w:rPr>
          <w:rFonts w:ascii="Arial" w:hAnsi="Arial" w:cs="Arial"/>
          <w:sz w:val="22"/>
          <w:szCs w:val="22"/>
        </w:rPr>
        <w:t>ike all voice science exploration particularly over the past 150 years, it is continued research in this area that will continue to provide a rationale for new methodologies that support</w:t>
      </w:r>
      <w:r w:rsidR="008E7FA4" w:rsidRPr="00177E1A">
        <w:rPr>
          <w:rFonts w:ascii="Arial" w:hAnsi="Arial" w:cs="Arial"/>
          <w:sz w:val="22"/>
          <w:szCs w:val="22"/>
        </w:rPr>
        <w:t xml:space="preserve"> acoustic pedagogy for</w:t>
      </w:r>
      <w:r w:rsidRPr="00177E1A">
        <w:rPr>
          <w:rFonts w:ascii="Arial" w:hAnsi="Arial" w:cs="Arial"/>
          <w:sz w:val="22"/>
          <w:szCs w:val="22"/>
        </w:rPr>
        <w:t xml:space="preserve"> CCM</w:t>
      </w:r>
      <w:r w:rsidR="00C8364E">
        <w:rPr>
          <w:rFonts w:ascii="Arial" w:hAnsi="Arial" w:cs="Arial"/>
          <w:sz w:val="22"/>
          <w:szCs w:val="22"/>
        </w:rPr>
        <w:t xml:space="preserve"> and MT</w:t>
      </w:r>
      <w:r w:rsidRPr="00177E1A">
        <w:rPr>
          <w:rFonts w:ascii="Arial" w:hAnsi="Arial" w:cs="Arial"/>
          <w:sz w:val="22"/>
          <w:szCs w:val="22"/>
        </w:rPr>
        <w:t xml:space="preserve"> techniques</w:t>
      </w:r>
      <w:r w:rsidR="008E7FA4" w:rsidRPr="00177E1A">
        <w:rPr>
          <w:rFonts w:ascii="Arial" w:hAnsi="Arial" w:cs="Arial"/>
          <w:sz w:val="22"/>
          <w:szCs w:val="22"/>
        </w:rPr>
        <w:t xml:space="preserve">. </w:t>
      </w:r>
    </w:p>
    <w:p w14:paraId="1F8805D4" w14:textId="77777777" w:rsidR="0011509C" w:rsidRPr="00177E1A" w:rsidRDefault="0011509C" w:rsidP="00177E1A">
      <w:pPr>
        <w:spacing w:line="360" w:lineRule="auto"/>
        <w:rPr>
          <w:rFonts w:ascii="Arial" w:hAnsi="Arial" w:cs="Arial"/>
          <w:color w:val="000000"/>
          <w:sz w:val="22"/>
          <w:szCs w:val="22"/>
        </w:rPr>
      </w:pPr>
    </w:p>
    <w:p w14:paraId="75C0CE6F" w14:textId="2512655D" w:rsidR="003D2EEC" w:rsidRPr="00177E1A" w:rsidRDefault="00407747" w:rsidP="00177E1A">
      <w:pPr>
        <w:spacing w:line="360" w:lineRule="auto"/>
        <w:rPr>
          <w:rFonts w:ascii="Arial" w:hAnsi="Arial" w:cs="Arial"/>
          <w:b/>
          <w:bCs/>
          <w:color w:val="000000"/>
          <w:sz w:val="22"/>
          <w:szCs w:val="22"/>
        </w:rPr>
      </w:pPr>
      <w:r w:rsidRPr="00177E1A">
        <w:rPr>
          <w:rFonts w:ascii="Arial" w:hAnsi="Arial" w:cs="Arial"/>
          <w:b/>
          <w:bCs/>
          <w:color w:val="000000"/>
          <w:sz w:val="22"/>
          <w:szCs w:val="22"/>
        </w:rPr>
        <w:t xml:space="preserve">PART II: </w:t>
      </w:r>
      <w:r w:rsidRPr="00177E1A">
        <w:rPr>
          <w:rFonts w:ascii="Arial" w:hAnsi="Arial" w:cs="Arial"/>
          <w:b/>
          <w:bCs/>
          <w:color w:val="000000"/>
          <w:sz w:val="22"/>
          <w:szCs w:val="22"/>
        </w:rPr>
        <w:br/>
      </w:r>
      <w:r w:rsidR="00CB5D4D" w:rsidRPr="00177E1A">
        <w:rPr>
          <w:rFonts w:ascii="Arial" w:hAnsi="Arial" w:cs="Arial"/>
          <w:b/>
          <w:bCs/>
          <w:color w:val="000000"/>
          <w:sz w:val="22"/>
          <w:szCs w:val="22"/>
        </w:rPr>
        <w:t xml:space="preserve">A Thousand Versions of a Vowel: </w:t>
      </w:r>
      <w:r w:rsidR="007A5C76" w:rsidRPr="00177E1A">
        <w:rPr>
          <w:rFonts w:ascii="Arial" w:hAnsi="Arial" w:cs="Arial"/>
          <w:b/>
          <w:bCs/>
          <w:color w:val="000000"/>
          <w:sz w:val="22"/>
          <w:szCs w:val="22"/>
        </w:rPr>
        <w:t xml:space="preserve">Choosing </w:t>
      </w:r>
      <w:r w:rsidR="00CB5D4D" w:rsidRPr="00177E1A">
        <w:rPr>
          <w:rFonts w:ascii="Arial" w:hAnsi="Arial" w:cs="Arial"/>
          <w:b/>
          <w:bCs/>
          <w:color w:val="000000"/>
          <w:sz w:val="22"/>
          <w:szCs w:val="22"/>
        </w:rPr>
        <w:t>A</w:t>
      </w:r>
      <w:r w:rsidR="007A5C76" w:rsidRPr="00177E1A">
        <w:rPr>
          <w:rFonts w:ascii="Arial" w:hAnsi="Arial" w:cs="Arial"/>
          <w:b/>
          <w:bCs/>
          <w:color w:val="000000"/>
          <w:sz w:val="22"/>
          <w:szCs w:val="22"/>
        </w:rPr>
        <w:t xml:space="preserve"> </w:t>
      </w:r>
      <w:r w:rsidR="00CB5D4D" w:rsidRPr="00177E1A">
        <w:rPr>
          <w:rFonts w:ascii="Arial" w:hAnsi="Arial" w:cs="Arial"/>
          <w:b/>
          <w:bCs/>
          <w:color w:val="000000"/>
          <w:sz w:val="22"/>
          <w:szCs w:val="22"/>
        </w:rPr>
        <w:t>R</w:t>
      </w:r>
      <w:r w:rsidR="003D2EEC" w:rsidRPr="00177E1A">
        <w:rPr>
          <w:rFonts w:ascii="Arial" w:hAnsi="Arial" w:cs="Arial"/>
          <w:b/>
          <w:bCs/>
          <w:color w:val="000000"/>
          <w:sz w:val="22"/>
          <w:szCs w:val="22"/>
        </w:rPr>
        <w:t xml:space="preserve">esonance </w:t>
      </w:r>
      <w:r w:rsidR="00CB5D4D" w:rsidRPr="00177E1A">
        <w:rPr>
          <w:rFonts w:ascii="Arial" w:hAnsi="Arial" w:cs="Arial"/>
          <w:b/>
          <w:bCs/>
          <w:color w:val="000000"/>
          <w:sz w:val="22"/>
          <w:szCs w:val="22"/>
        </w:rPr>
        <w:t>S</w:t>
      </w:r>
      <w:r w:rsidR="003D2EEC" w:rsidRPr="00177E1A">
        <w:rPr>
          <w:rFonts w:ascii="Arial" w:hAnsi="Arial" w:cs="Arial"/>
          <w:b/>
          <w:bCs/>
          <w:color w:val="000000"/>
          <w:sz w:val="22"/>
          <w:szCs w:val="22"/>
        </w:rPr>
        <w:t>trateg</w:t>
      </w:r>
      <w:r w:rsidR="00281A84" w:rsidRPr="00177E1A">
        <w:rPr>
          <w:rFonts w:ascii="Arial" w:hAnsi="Arial" w:cs="Arial"/>
          <w:b/>
          <w:bCs/>
          <w:color w:val="000000"/>
          <w:sz w:val="22"/>
          <w:szCs w:val="22"/>
        </w:rPr>
        <w:t>y</w:t>
      </w:r>
      <w:r w:rsidR="003D2EEC" w:rsidRPr="00177E1A">
        <w:rPr>
          <w:rFonts w:ascii="Arial" w:hAnsi="Arial" w:cs="Arial"/>
          <w:b/>
          <w:bCs/>
          <w:color w:val="000000"/>
          <w:sz w:val="22"/>
          <w:szCs w:val="22"/>
        </w:rPr>
        <w:t xml:space="preserve"> for MT </w:t>
      </w:r>
      <w:r w:rsidR="00CB5D4D" w:rsidRPr="00177E1A">
        <w:rPr>
          <w:rFonts w:ascii="Arial" w:hAnsi="Arial" w:cs="Arial"/>
          <w:b/>
          <w:bCs/>
          <w:color w:val="000000"/>
          <w:sz w:val="22"/>
          <w:szCs w:val="22"/>
        </w:rPr>
        <w:t>B</w:t>
      </w:r>
      <w:r w:rsidR="003D2EEC" w:rsidRPr="00177E1A">
        <w:rPr>
          <w:rFonts w:ascii="Arial" w:hAnsi="Arial" w:cs="Arial"/>
          <w:b/>
          <w:bCs/>
          <w:color w:val="000000"/>
          <w:sz w:val="22"/>
          <w:szCs w:val="22"/>
        </w:rPr>
        <w:t>elt</w:t>
      </w:r>
      <w:r w:rsidR="00E61C52" w:rsidRPr="00177E1A">
        <w:rPr>
          <w:rFonts w:ascii="Arial" w:hAnsi="Arial" w:cs="Arial"/>
          <w:b/>
          <w:bCs/>
          <w:color w:val="000000"/>
          <w:sz w:val="22"/>
          <w:szCs w:val="22"/>
        </w:rPr>
        <w:t xml:space="preserve"> </w:t>
      </w:r>
    </w:p>
    <w:p w14:paraId="01780E14" w14:textId="77777777" w:rsidR="003D2EEC" w:rsidRPr="00177E1A" w:rsidRDefault="003D2EEC" w:rsidP="00177E1A">
      <w:pPr>
        <w:spacing w:line="360" w:lineRule="auto"/>
        <w:rPr>
          <w:rFonts w:ascii="Arial" w:hAnsi="Arial" w:cs="Arial"/>
          <w:color w:val="000000"/>
          <w:sz w:val="22"/>
          <w:szCs w:val="22"/>
        </w:rPr>
      </w:pPr>
    </w:p>
    <w:p w14:paraId="034A99E7" w14:textId="0AE979BB" w:rsidR="00444C53" w:rsidRPr="00177E1A" w:rsidRDefault="00147082" w:rsidP="00177E1A">
      <w:pPr>
        <w:spacing w:line="360" w:lineRule="auto"/>
        <w:rPr>
          <w:rFonts w:ascii="Arial" w:hAnsi="Arial" w:cs="Arial"/>
          <w:color w:val="000000"/>
          <w:sz w:val="22"/>
          <w:szCs w:val="22"/>
        </w:rPr>
      </w:pPr>
      <w:r>
        <w:rPr>
          <w:rFonts w:ascii="Arial" w:hAnsi="Arial" w:cs="Arial"/>
          <w:sz w:val="22"/>
          <w:szCs w:val="22"/>
        </w:rPr>
        <w:t>As the</w:t>
      </w:r>
      <w:r w:rsidR="00444C53" w:rsidRPr="00177E1A">
        <w:rPr>
          <w:rFonts w:ascii="Arial" w:hAnsi="Arial" w:cs="Arial"/>
          <w:sz w:val="22"/>
          <w:szCs w:val="22"/>
        </w:rPr>
        <w:t xml:space="preserve"> notion of belt</w:t>
      </w:r>
      <w:r w:rsidR="00D76A4A" w:rsidRPr="00177E1A">
        <w:rPr>
          <w:rFonts w:ascii="Arial" w:hAnsi="Arial" w:cs="Arial"/>
          <w:sz w:val="22"/>
          <w:szCs w:val="22"/>
        </w:rPr>
        <w:t xml:space="preserve"> </w:t>
      </w:r>
      <w:r w:rsidR="00444C53" w:rsidRPr="00177E1A">
        <w:rPr>
          <w:rFonts w:ascii="Arial" w:hAnsi="Arial" w:cs="Arial"/>
          <w:sz w:val="22"/>
          <w:szCs w:val="22"/>
        </w:rPr>
        <w:t xml:space="preserve">seems to encompass many timbres, </w:t>
      </w:r>
      <w:r w:rsidR="00D76A4A" w:rsidRPr="00177E1A">
        <w:rPr>
          <w:rFonts w:ascii="Arial" w:hAnsi="Arial" w:cs="Arial"/>
          <w:sz w:val="22"/>
          <w:szCs w:val="22"/>
        </w:rPr>
        <w:t>to</w:t>
      </w:r>
      <w:r w:rsidR="00444C53" w:rsidRPr="00177E1A">
        <w:rPr>
          <w:rFonts w:ascii="Arial" w:hAnsi="Arial" w:cs="Arial"/>
          <w:sz w:val="22"/>
          <w:szCs w:val="22"/>
        </w:rPr>
        <w:t xml:space="preserve"> keep a singer’s predisposed ideas </w:t>
      </w:r>
      <w:r w:rsidR="00A90661">
        <w:rPr>
          <w:rFonts w:ascii="Arial" w:hAnsi="Arial" w:cs="Arial"/>
          <w:sz w:val="22"/>
          <w:szCs w:val="22"/>
        </w:rPr>
        <w:t>and</w:t>
      </w:r>
      <w:r w:rsidR="00444C53" w:rsidRPr="00177E1A">
        <w:rPr>
          <w:rFonts w:ascii="Arial" w:hAnsi="Arial" w:cs="Arial"/>
          <w:sz w:val="22"/>
          <w:szCs w:val="22"/>
        </w:rPr>
        <w:t xml:space="preserve"> experience of creating these sounds to a minimum, this author tends to refer to different </w:t>
      </w:r>
      <w:r w:rsidR="00A90661">
        <w:rPr>
          <w:rFonts w:ascii="Arial" w:hAnsi="Arial" w:cs="Arial"/>
          <w:sz w:val="22"/>
          <w:szCs w:val="22"/>
        </w:rPr>
        <w:t>RS</w:t>
      </w:r>
      <w:r w:rsidR="00444C53" w:rsidRPr="00177E1A">
        <w:rPr>
          <w:rFonts w:ascii="Arial" w:hAnsi="Arial" w:cs="Arial"/>
          <w:sz w:val="22"/>
          <w:szCs w:val="22"/>
        </w:rPr>
        <w:t xml:space="preserve"> as </w:t>
      </w:r>
      <w:r w:rsidR="00E77A0A" w:rsidRPr="00177E1A">
        <w:rPr>
          <w:rFonts w:ascii="Arial" w:hAnsi="Arial" w:cs="Arial"/>
          <w:sz w:val="22"/>
          <w:szCs w:val="22"/>
        </w:rPr>
        <w:t>one of a thousand “</w:t>
      </w:r>
      <w:r w:rsidR="00444C53" w:rsidRPr="00177E1A">
        <w:rPr>
          <w:rFonts w:ascii="Arial" w:hAnsi="Arial" w:cs="Arial"/>
          <w:sz w:val="22"/>
          <w:szCs w:val="22"/>
        </w:rPr>
        <w:t>versions of a vowel</w:t>
      </w:r>
      <w:r w:rsidR="00E77A0A" w:rsidRPr="00177E1A">
        <w:rPr>
          <w:rFonts w:ascii="Arial" w:hAnsi="Arial" w:cs="Arial"/>
          <w:sz w:val="22"/>
          <w:szCs w:val="22"/>
        </w:rPr>
        <w:t>”</w:t>
      </w:r>
      <w:r w:rsidR="00E61C52" w:rsidRPr="00177E1A">
        <w:rPr>
          <w:rFonts w:ascii="Arial" w:hAnsi="Arial" w:cs="Arial"/>
          <w:sz w:val="22"/>
          <w:szCs w:val="22"/>
        </w:rPr>
        <w:t xml:space="preserve"> rather than using the term belt</w:t>
      </w:r>
      <w:r w:rsidR="00177E1A">
        <w:rPr>
          <w:rFonts w:ascii="Arial" w:hAnsi="Arial" w:cs="Arial"/>
          <w:sz w:val="22"/>
          <w:szCs w:val="22"/>
        </w:rPr>
        <w:t>.</w:t>
      </w:r>
      <w:r w:rsidR="00444C53" w:rsidRPr="00177E1A">
        <w:rPr>
          <w:rFonts w:ascii="Arial" w:hAnsi="Arial" w:cs="Arial"/>
          <w:sz w:val="22"/>
          <w:szCs w:val="22"/>
        </w:rPr>
        <w:t xml:space="preserve">  To keep to the purpose of training MT performers who need as broad an understanding as possible of producing these</w:t>
      </w:r>
      <w:r w:rsidR="00E61C52" w:rsidRPr="00177E1A">
        <w:rPr>
          <w:rFonts w:ascii="Arial" w:hAnsi="Arial" w:cs="Arial"/>
          <w:sz w:val="22"/>
          <w:szCs w:val="22"/>
        </w:rPr>
        <w:t xml:space="preserve"> contemporary</w:t>
      </w:r>
      <w:r w:rsidR="00444C53" w:rsidRPr="00177E1A">
        <w:rPr>
          <w:rFonts w:ascii="Arial" w:hAnsi="Arial" w:cs="Arial"/>
          <w:sz w:val="22"/>
          <w:szCs w:val="22"/>
        </w:rPr>
        <w:t xml:space="preserve"> timbres, the following strategy is presented to delineate one </w:t>
      </w:r>
      <w:r w:rsidR="00B00B4C">
        <w:rPr>
          <w:rFonts w:ascii="Arial" w:hAnsi="Arial" w:cs="Arial"/>
          <w:sz w:val="22"/>
          <w:szCs w:val="22"/>
        </w:rPr>
        <w:t>abovementioned</w:t>
      </w:r>
      <w:r w:rsidR="00444C53" w:rsidRPr="00177E1A">
        <w:rPr>
          <w:rFonts w:ascii="Arial" w:hAnsi="Arial" w:cs="Arial"/>
          <w:sz w:val="22"/>
          <w:szCs w:val="22"/>
        </w:rPr>
        <w:t xml:space="preserve"> method</w:t>
      </w:r>
      <w:r w:rsidR="00B00B4C">
        <w:rPr>
          <w:rFonts w:ascii="Arial" w:hAnsi="Arial" w:cs="Arial"/>
          <w:sz w:val="22"/>
          <w:szCs w:val="22"/>
        </w:rPr>
        <w:t xml:space="preserve"> </w:t>
      </w:r>
      <w:r w:rsidR="00444C53" w:rsidRPr="00177E1A">
        <w:rPr>
          <w:rFonts w:ascii="Arial" w:hAnsi="Arial" w:cs="Arial"/>
          <w:sz w:val="22"/>
          <w:szCs w:val="22"/>
        </w:rPr>
        <w:t xml:space="preserve">by which a singer can </w:t>
      </w:r>
      <w:r w:rsidR="00E61C52" w:rsidRPr="00177E1A">
        <w:rPr>
          <w:rFonts w:ascii="Arial" w:hAnsi="Arial" w:cs="Arial"/>
          <w:sz w:val="22"/>
          <w:szCs w:val="22"/>
        </w:rPr>
        <w:t>access</w:t>
      </w:r>
      <w:r w:rsidR="00715F3F" w:rsidRPr="00177E1A">
        <w:rPr>
          <w:rFonts w:ascii="Arial" w:hAnsi="Arial" w:cs="Arial"/>
          <w:sz w:val="22"/>
          <w:szCs w:val="22"/>
        </w:rPr>
        <w:t xml:space="preserve"> </w:t>
      </w:r>
      <w:r w:rsidR="00E61C52" w:rsidRPr="00177E1A">
        <w:rPr>
          <w:rFonts w:ascii="Arial" w:hAnsi="Arial" w:cs="Arial"/>
          <w:sz w:val="22"/>
          <w:szCs w:val="22"/>
        </w:rPr>
        <w:t>and utilise</w:t>
      </w:r>
      <w:r w:rsidR="00444C53" w:rsidRPr="00177E1A">
        <w:rPr>
          <w:rFonts w:ascii="Arial" w:hAnsi="Arial" w:cs="Arial"/>
          <w:sz w:val="22"/>
          <w:szCs w:val="22"/>
        </w:rPr>
        <w:t xml:space="preserve"> a speech-like, intelligible, </w:t>
      </w:r>
      <w:r w:rsidR="00715F3F" w:rsidRPr="00177E1A">
        <w:rPr>
          <w:rFonts w:ascii="Arial" w:hAnsi="Arial" w:cs="Arial"/>
          <w:sz w:val="22"/>
          <w:szCs w:val="22"/>
        </w:rPr>
        <w:t>and</w:t>
      </w:r>
      <w:r w:rsidR="00444C53" w:rsidRPr="00177E1A">
        <w:rPr>
          <w:rFonts w:ascii="Arial" w:hAnsi="Arial" w:cs="Arial"/>
          <w:sz w:val="22"/>
          <w:szCs w:val="22"/>
        </w:rPr>
        <w:t xml:space="preserve"> wide-ranging belt sound: tuning F</w:t>
      </w:r>
      <w:r w:rsidR="00444C53" w:rsidRPr="00177E1A">
        <w:rPr>
          <w:rFonts w:ascii="Arial" w:hAnsi="Arial" w:cs="Arial"/>
          <w:sz w:val="22"/>
          <w:szCs w:val="22"/>
          <w:vertAlign w:val="subscript"/>
        </w:rPr>
        <w:t>1</w:t>
      </w:r>
      <w:r w:rsidR="00444C53" w:rsidRPr="00177E1A">
        <w:rPr>
          <w:rFonts w:ascii="Arial" w:hAnsi="Arial" w:cs="Arial"/>
          <w:sz w:val="22"/>
          <w:szCs w:val="22"/>
        </w:rPr>
        <w:t xml:space="preserve"> to the second harmonic (</w:t>
      </w:r>
      <w:r w:rsidR="002D1F81" w:rsidRPr="00177E1A">
        <w:rPr>
          <w:rFonts w:ascii="Arial" w:hAnsi="Arial" w:cs="Arial"/>
          <w:sz w:val="22"/>
          <w:szCs w:val="22"/>
        </w:rPr>
        <w:t>H</w:t>
      </w:r>
      <w:r w:rsidR="002D1F81" w:rsidRPr="00177E1A">
        <w:rPr>
          <w:rFonts w:ascii="Arial" w:hAnsi="Arial" w:cs="Arial"/>
          <w:sz w:val="22"/>
          <w:szCs w:val="22"/>
          <w:vertAlign w:val="subscript"/>
        </w:rPr>
        <w:t>2</w:t>
      </w:r>
      <w:r w:rsidR="00444C53" w:rsidRPr="00177E1A">
        <w:rPr>
          <w:rFonts w:ascii="Arial" w:hAnsi="Arial" w:cs="Arial"/>
          <w:iCs/>
          <w:sz w:val="22"/>
          <w:szCs w:val="22"/>
        </w:rPr>
        <w:t xml:space="preserve">) (Schutte &amp; Miller, 1993; </w:t>
      </w:r>
      <w:proofErr w:type="spellStart"/>
      <w:r w:rsidR="00444C53" w:rsidRPr="00177E1A">
        <w:rPr>
          <w:rFonts w:ascii="Arial" w:hAnsi="Arial" w:cs="Arial"/>
          <w:color w:val="000000"/>
          <w:sz w:val="22"/>
          <w:szCs w:val="22"/>
        </w:rPr>
        <w:t>Bestebreurtje</w:t>
      </w:r>
      <w:proofErr w:type="spellEnd"/>
      <w:r w:rsidR="00444C53" w:rsidRPr="00177E1A">
        <w:rPr>
          <w:rFonts w:ascii="Arial" w:hAnsi="Arial" w:cs="Arial"/>
          <w:color w:val="000000"/>
          <w:sz w:val="22"/>
          <w:szCs w:val="22"/>
        </w:rPr>
        <w:t xml:space="preserve"> and Schutte, 2000). </w:t>
      </w:r>
    </w:p>
    <w:p w14:paraId="07881C00" w14:textId="77777777" w:rsidR="00E61C52" w:rsidRPr="00177E1A" w:rsidRDefault="00E61C52" w:rsidP="00177E1A">
      <w:pPr>
        <w:spacing w:line="360" w:lineRule="auto"/>
        <w:rPr>
          <w:rFonts w:ascii="Arial" w:hAnsi="Arial" w:cs="Arial"/>
          <w:color w:val="000000"/>
          <w:sz w:val="22"/>
          <w:szCs w:val="22"/>
        </w:rPr>
      </w:pPr>
    </w:p>
    <w:p w14:paraId="1A84EC41" w14:textId="056A8FC7" w:rsidR="00E61C52" w:rsidRPr="00177E1A" w:rsidRDefault="00E61C52" w:rsidP="00177E1A">
      <w:pPr>
        <w:spacing w:line="360" w:lineRule="auto"/>
        <w:rPr>
          <w:rFonts w:ascii="Arial" w:hAnsi="Arial" w:cs="Arial"/>
          <w:color w:val="000000"/>
          <w:sz w:val="22"/>
          <w:szCs w:val="22"/>
        </w:rPr>
      </w:pPr>
      <w:r w:rsidRPr="00177E1A">
        <w:rPr>
          <w:rFonts w:ascii="Arial" w:hAnsi="Arial" w:cs="Arial"/>
          <w:color w:val="000000"/>
          <w:sz w:val="22"/>
          <w:szCs w:val="22"/>
        </w:rPr>
        <w:t>Bozeman (2021) lists the ideal attributes of a sustainable and healthy belt as including:</w:t>
      </w:r>
    </w:p>
    <w:p w14:paraId="7B02FB0F" w14:textId="0A5192BD" w:rsidR="00E61C52" w:rsidRPr="00177E1A" w:rsidRDefault="00E61C52" w:rsidP="00177E1A">
      <w:pPr>
        <w:pStyle w:val="ListParagraph"/>
        <w:numPr>
          <w:ilvl w:val="0"/>
          <w:numId w:val="3"/>
        </w:numPr>
        <w:spacing w:line="360" w:lineRule="auto"/>
        <w:ind w:firstLine="0"/>
        <w:rPr>
          <w:rFonts w:ascii="Arial" w:hAnsi="Arial" w:cs="Arial"/>
          <w:color w:val="000000"/>
          <w:sz w:val="22"/>
          <w:szCs w:val="22"/>
        </w:rPr>
      </w:pPr>
      <w:r w:rsidRPr="00177E1A">
        <w:rPr>
          <w:rFonts w:ascii="Arial" w:hAnsi="Arial" w:cs="Arial"/>
          <w:color w:val="000000"/>
          <w:sz w:val="22"/>
          <w:szCs w:val="22"/>
        </w:rPr>
        <w:t>Speech-like, palatal F</w:t>
      </w:r>
      <w:r w:rsidRPr="00177E1A">
        <w:rPr>
          <w:rFonts w:ascii="Arial" w:hAnsi="Arial" w:cs="Arial"/>
          <w:color w:val="000000"/>
          <w:sz w:val="22"/>
          <w:szCs w:val="22"/>
          <w:vertAlign w:val="subscript"/>
        </w:rPr>
        <w:t>2</w:t>
      </w:r>
      <w:r w:rsidRPr="00177E1A">
        <w:rPr>
          <w:rFonts w:ascii="Arial" w:hAnsi="Arial" w:cs="Arial"/>
          <w:color w:val="000000"/>
          <w:sz w:val="22"/>
          <w:szCs w:val="22"/>
        </w:rPr>
        <w:t xml:space="preserve"> dominance as opposed to a much lower and settled F</w:t>
      </w:r>
      <w:r w:rsidRPr="00177E1A">
        <w:rPr>
          <w:rFonts w:ascii="Arial" w:hAnsi="Arial" w:cs="Arial"/>
          <w:color w:val="000000"/>
          <w:sz w:val="22"/>
          <w:szCs w:val="22"/>
          <w:vertAlign w:val="subscript"/>
        </w:rPr>
        <w:t>1</w:t>
      </w:r>
      <w:r w:rsidRPr="00177E1A">
        <w:rPr>
          <w:rFonts w:ascii="Arial" w:hAnsi="Arial" w:cs="Arial"/>
          <w:color w:val="000000"/>
          <w:sz w:val="22"/>
          <w:szCs w:val="22"/>
        </w:rPr>
        <w:t xml:space="preserve"> dominance </w:t>
      </w:r>
      <w:r w:rsidR="00715F3F" w:rsidRPr="00177E1A">
        <w:rPr>
          <w:rFonts w:ascii="Arial" w:hAnsi="Arial" w:cs="Arial"/>
          <w:color w:val="000000"/>
          <w:sz w:val="22"/>
          <w:szCs w:val="22"/>
        </w:rPr>
        <w:t>(</w:t>
      </w:r>
      <w:r w:rsidRPr="00177E1A">
        <w:rPr>
          <w:rFonts w:ascii="Arial" w:hAnsi="Arial" w:cs="Arial"/>
          <w:color w:val="000000"/>
          <w:sz w:val="22"/>
          <w:szCs w:val="22"/>
        </w:rPr>
        <w:t>classical timbre</w:t>
      </w:r>
      <w:r w:rsidR="00715F3F" w:rsidRPr="00177E1A">
        <w:rPr>
          <w:rFonts w:ascii="Arial" w:hAnsi="Arial" w:cs="Arial"/>
          <w:color w:val="000000"/>
          <w:sz w:val="22"/>
          <w:szCs w:val="22"/>
        </w:rPr>
        <w:t>)</w:t>
      </w:r>
    </w:p>
    <w:p w14:paraId="543A2A1E" w14:textId="023B1785" w:rsidR="00E61C52" w:rsidRPr="00177E1A" w:rsidRDefault="00E61C52" w:rsidP="00177E1A">
      <w:pPr>
        <w:pStyle w:val="ListParagraph"/>
        <w:numPr>
          <w:ilvl w:val="0"/>
          <w:numId w:val="3"/>
        </w:numPr>
        <w:spacing w:line="360" w:lineRule="auto"/>
        <w:ind w:firstLine="0"/>
        <w:rPr>
          <w:rFonts w:ascii="Arial" w:hAnsi="Arial" w:cs="Arial"/>
          <w:color w:val="000000"/>
          <w:sz w:val="22"/>
          <w:szCs w:val="22"/>
        </w:rPr>
      </w:pPr>
      <w:r w:rsidRPr="00177E1A">
        <w:rPr>
          <w:rFonts w:ascii="Arial" w:hAnsi="Arial" w:cs="Arial"/>
          <w:color w:val="000000"/>
          <w:sz w:val="22"/>
          <w:szCs w:val="22"/>
        </w:rPr>
        <w:t>As effective/free VF vibration as possible with minimal squeeze</w:t>
      </w:r>
      <w:r w:rsidR="006A1501">
        <w:rPr>
          <w:rFonts w:ascii="Arial" w:hAnsi="Arial" w:cs="Arial"/>
          <w:color w:val="000000"/>
          <w:sz w:val="22"/>
          <w:szCs w:val="22"/>
        </w:rPr>
        <w:t xml:space="preserve"> </w:t>
      </w:r>
      <w:r w:rsidRPr="00177E1A">
        <w:rPr>
          <w:rFonts w:ascii="Arial" w:hAnsi="Arial" w:cs="Arial"/>
          <w:color w:val="000000"/>
          <w:sz w:val="22"/>
          <w:szCs w:val="22"/>
        </w:rPr>
        <w:t>sensation at the glottis level</w:t>
      </w:r>
    </w:p>
    <w:p w14:paraId="09A6AFA8" w14:textId="722D549E" w:rsidR="00E61C52" w:rsidRPr="00177E1A" w:rsidRDefault="00E61C52" w:rsidP="00177E1A">
      <w:pPr>
        <w:pStyle w:val="ListParagraph"/>
        <w:numPr>
          <w:ilvl w:val="0"/>
          <w:numId w:val="3"/>
        </w:numPr>
        <w:spacing w:line="360" w:lineRule="auto"/>
        <w:ind w:firstLine="0"/>
        <w:rPr>
          <w:rFonts w:ascii="Arial" w:hAnsi="Arial" w:cs="Arial"/>
          <w:color w:val="000000"/>
          <w:sz w:val="22"/>
          <w:szCs w:val="22"/>
        </w:rPr>
      </w:pPr>
      <w:r w:rsidRPr="00177E1A">
        <w:rPr>
          <w:rFonts w:ascii="Arial" w:hAnsi="Arial" w:cs="Arial"/>
          <w:color w:val="000000"/>
          <w:sz w:val="22"/>
          <w:szCs w:val="22"/>
        </w:rPr>
        <w:t>Minimal feeling of sub-glottal pressure accumulation</w:t>
      </w:r>
    </w:p>
    <w:p w14:paraId="2DEE5EAA" w14:textId="5A91334E" w:rsidR="00E61C52" w:rsidRPr="00177E1A" w:rsidRDefault="00E61C52" w:rsidP="00177E1A">
      <w:pPr>
        <w:pStyle w:val="ListParagraph"/>
        <w:numPr>
          <w:ilvl w:val="0"/>
          <w:numId w:val="3"/>
        </w:numPr>
        <w:spacing w:line="360" w:lineRule="auto"/>
        <w:ind w:firstLine="0"/>
        <w:rPr>
          <w:rFonts w:ascii="Arial" w:hAnsi="Arial" w:cs="Arial"/>
          <w:color w:val="000000"/>
          <w:sz w:val="22"/>
          <w:szCs w:val="22"/>
        </w:rPr>
      </w:pPr>
      <w:r w:rsidRPr="00177E1A">
        <w:rPr>
          <w:rFonts w:ascii="Arial" w:hAnsi="Arial" w:cs="Arial"/>
          <w:color w:val="000000"/>
          <w:sz w:val="22"/>
          <w:szCs w:val="22"/>
        </w:rPr>
        <w:t>Increased sensation of muscular ease through the neck in comparison to a raw yell</w:t>
      </w:r>
    </w:p>
    <w:p w14:paraId="6E1CBA8A" w14:textId="666854E2" w:rsidR="00E61C52" w:rsidRPr="00177E1A" w:rsidRDefault="00E61C52" w:rsidP="00177E1A">
      <w:pPr>
        <w:pStyle w:val="ListParagraph"/>
        <w:numPr>
          <w:ilvl w:val="0"/>
          <w:numId w:val="3"/>
        </w:numPr>
        <w:spacing w:line="360" w:lineRule="auto"/>
        <w:ind w:firstLine="0"/>
        <w:rPr>
          <w:rFonts w:ascii="Arial" w:hAnsi="Arial" w:cs="Arial"/>
          <w:color w:val="000000"/>
          <w:sz w:val="22"/>
          <w:szCs w:val="22"/>
        </w:rPr>
      </w:pPr>
      <w:r w:rsidRPr="00177E1A">
        <w:rPr>
          <w:rFonts w:ascii="Arial" w:hAnsi="Arial" w:cs="Arial"/>
          <w:color w:val="000000"/>
          <w:sz w:val="22"/>
          <w:szCs w:val="22"/>
        </w:rPr>
        <w:t xml:space="preserve">Unimpeded expressiveness and naturalness of speech-like prosody </w:t>
      </w:r>
    </w:p>
    <w:p w14:paraId="6EA23125" w14:textId="77777777" w:rsidR="005E0E7E" w:rsidRPr="00177E1A" w:rsidRDefault="005E0E7E" w:rsidP="00177E1A">
      <w:pPr>
        <w:spacing w:line="360" w:lineRule="auto"/>
        <w:rPr>
          <w:rFonts w:ascii="Arial" w:hAnsi="Arial" w:cs="Arial"/>
          <w:color w:val="000000"/>
          <w:sz w:val="22"/>
          <w:szCs w:val="22"/>
        </w:rPr>
      </w:pPr>
    </w:p>
    <w:p w14:paraId="204DE532" w14:textId="77777777" w:rsidR="009D33D1" w:rsidRDefault="00E61C52" w:rsidP="00177E1A">
      <w:pPr>
        <w:spacing w:line="360" w:lineRule="auto"/>
        <w:rPr>
          <w:rFonts w:ascii="Arial" w:hAnsi="Arial" w:cs="Arial"/>
          <w:color w:val="000000"/>
          <w:sz w:val="22"/>
          <w:szCs w:val="22"/>
        </w:rPr>
      </w:pPr>
      <w:r w:rsidRPr="00177E1A">
        <w:rPr>
          <w:rFonts w:ascii="Arial" w:hAnsi="Arial" w:cs="Arial"/>
          <w:color w:val="000000"/>
          <w:sz w:val="22"/>
          <w:szCs w:val="22"/>
        </w:rPr>
        <w:t xml:space="preserve">In order to choose a </w:t>
      </w:r>
      <w:r w:rsidR="004C74B0">
        <w:rPr>
          <w:rFonts w:ascii="Arial" w:hAnsi="Arial" w:cs="Arial"/>
          <w:color w:val="000000"/>
          <w:sz w:val="22"/>
          <w:szCs w:val="22"/>
        </w:rPr>
        <w:t>RS</w:t>
      </w:r>
      <w:r w:rsidR="00715F3F" w:rsidRPr="00177E1A">
        <w:rPr>
          <w:rFonts w:ascii="Arial" w:hAnsi="Arial" w:cs="Arial"/>
          <w:color w:val="000000"/>
          <w:sz w:val="22"/>
          <w:szCs w:val="22"/>
        </w:rPr>
        <w:t xml:space="preserve"> that fulfills the above aims</w:t>
      </w:r>
      <w:r w:rsidRPr="00177E1A">
        <w:rPr>
          <w:rFonts w:ascii="Arial" w:hAnsi="Arial" w:cs="Arial"/>
          <w:color w:val="000000"/>
          <w:sz w:val="22"/>
          <w:szCs w:val="22"/>
        </w:rPr>
        <w:t>, the singer must first</w:t>
      </w:r>
      <w:r w:rsidR="00715F3F" w:rsidRPr="00177E1A">
        <w:rPr>
          <w:rFonts w:ascii="Arial" w:hAnsi="Arial" w:cs="Arial"/>
          <w:color w:val="000000"/>
          <w:sz w:val="22"/>
          <w:szCs w:val="22"/>
        </w:rPr>
        <w:t>ly</w:t>
      </w:r>
      <w:r w:rsidRPr="00177E1A">
        <w:rPr>
          <w:rFonts w:ascii="Arial" w:hAnsi="Arial" w:cs="Arial"/>
          <w:color w:val="000000"/>
          <w:sz w:val="22"/>
          <w:szCs w:val="22"/>
        </w:rPr>
        <w:t xml:space="preserve"> be able to identify differences in sensation and sound when </w:t>
      </w:r>
      <w:r w:rsidR="005E0E7E" w:rsidRPr="00177E1A">
        <w:rPr>
          <w:rFonts w:ascii="Arial" w:hAnsi="Arial" w:cs="Arial"/>
          <w:color w:val="000000"/>
          <w:sz w:val="22"/>
          <w:szCs w:val="22"/>
        </w:rPr>
        <w:t>acoustic registration</w:t>
      </w:r>
      <w:r w:rsidRPr="00177E1A">
        <w:rPr>
          <w:rFonts w:ascii="Arial" w:hAnsi="Arial" w:cs="Arial"/>
          <w:color w:val="000000"/>
          <w:sz w:val="22"/>
          <w:szCs w:val="22"/>
        </w:rPr>
        <w:t xml:space="preserve"> </w:t>
      </w:r>
      <w:r w:rsidR="004C74B0">
        <w:rPr>
          <w:rFonts w:ascii="Arial" w:hAnsi="Arial" w:cs="Arial"/>
          <w:color w:val="000000"/>
          <w:sz w:val="22"/>
          <w:szCs w:val="22"/>
        </w:rPr>
        <w:t>changes</w:t>
      </w:r>
      <w:r w:rsidRPr="00177E1A">
        <w:rPr>
          <w:rFonts w:ascii="Arial" w:hAnsi="Arial" w:cs="Arial"/>
          <w:color w:val="000000"/>
          <w:sz w:val="22"/>
          <w:szCs w:val="22"/>
        </w:rPr>
        <w:t xml:space="preserve"> over naturally in the </w:t>
      </w:r>
      <w:r w:rsidR="002A35F2" w:rsidRPr="00177E1A">
        <w:rPr>
          <w:rFonts w:ascii="Arial" w:hAnsi="Arial" w:cs="Arial"/>
          <w:color w:val="000000"/>
          <w:sz w:val="22"/>
          <w:szCs w:val="22"/>
        </w:rPr>
        <w:t>VT</w:t>
      </w:r>
      <w:r w:rsidRPr="00177E1A">
        <w:rPr>
          <w:rFonts w:ascii="Arial" w:hAnsi="Arial" w:cs="Arial"/>
          <w:color w:val="000000"/>
          <w:sz w:val="22"/>
          <w:szCs w:val="22"/>
        </w:rPr>
        <w:t xml:space="preserve"> (when a formant can no longer find </w:t>
      </w:r>
      <w:proofErr w:type="gramStart"/>
      <w:r w:rsidRPr="00177E1A">
        <w:rPr>
          <w:rFonts w:ascii="Arial" w:hAnsi="Arial" w:cs="Arial"/>
          <w:color w:val="000000"/>
          <w:sz w:val="22"/>
          <w:szCs w:val="22"/>
        </w:rPr>
        <w:t>an</w:t>
      </w:r>
      <w:proofErr w:type="gramEnd"/>
      <w:r w:rsidRPr="00177E1A">
        <w:rPr>
          <w:rFonts w:ascii="Arial" w:hAnsi="Arial" w:cs="Arial"/>
          <w:color w:val="000000"/>
          <w:sz w:val="22"/>
          <w:szCs w:val="22"/>
        </w:rPr>
        <w:t xml:space="preserve"> harmonic to resonate with without modifying the vowel shape) (Bozeman, 2013). </w:t>
      </w:r>
    </w:p>
    <w:p w14:paraId="6FB6A6D5" w14:textId="2D2E6DF5" w:rsidR="005E0E7E" w:rsidRDefault="002D1F81" w:rsidP="00177E1A">
      <w:pPr>
        <w:spacing w:line="360" w:lineRule="auto"/>
        <w:rPr>
          <w:rFonts w:ascii="Arial" w:hAnsi="Arial" w:cs="Arial"/>
          <w:color w:val="000000"/>
          <w:sz w:val="22"/>
          <w:szCs w:val="22"/>
        </w:rPr>
      </w:pPr>
      <w:r w:rsidRPr="00177E1A">
        <w:rPr>
          <w:rFonts w:ascii="Arial" w:hAnsi="Arial" w:cs="Arial"/>
          <w:color w:val="000000"/>
          <w:sz w:val="22"/>
          <w:szCs w:val="22"/>
        </w:rPr>
        <w:lastRenderedPageBreak/>
        <w:t>To illustrate the F</w:t>
      </w:r>
      <w:r w:rsidRPr="00177E1A">
        <w:rPr>
          <w:rFonts w:ascii="Arial" w:hAnsi="Arial" w:cs="Arial"/>
          <w:color w:val="000000"/>
          <w:sz w:val="22"/>
          <w:szCs w:val="22"/>
          <w:vertAlign w:val="subscript"/>
        </w:rPr>
        <w:t>1</w:t>
      </w:r>
      <w:r w:rsidRPr="00177E1A">
        <w:rPr>
          <w:rFonts w:ascii="Arial" w:hAnsi="Arial" w:cs="Arial"/>
          <w:color w:val="000000"/>
          <w:sz w:val="22"/>
          <w:szCs w:val="22"/>
        </w:rPr>
        <w:t>/H</w:t>
      </w:r>
      <w:r w:rsidRPr="00177E1A">
        <w:rPr>
          <w:rFonts w:ascii="Arial" w:hAnsi="Arial" w:cs="Arial"/>
          <w:color w:val="000000"/>
          <w:sz w:val="22"/>
          <w:szCs w:val="22"/>
          <w:vertAlign w:val="subscript"/>
        </w:rPr>
        <w:t>2</w:t>
      </w:r>
      <w:r w:rsidRPr="00177E1A">
        <w:rPr>
          <w:rFonts w:ascii="Arial" w:hAnsi="Arial" w:cs="Arial"/>
          <w:i/>
          <w:color w:val="000000"/>
          <w:sz w:val="22"/>
          <w:szCs w:val="22"/>
          <w:vertAlign w:val="subscript"/>
        </w:rPr>
        <w:t xml:space="preserve"> </w:t>
      </w:r>
      <w:r w:rsidRPr="00177E1A">
        <w:rPr>
          <w:rFonts w:ascii="Arial" w:hAnsi="Arial" w:cs="Arial"/>
          <w:iCs/>
          <w:color w:val="000000"/>
          <w:sz w:val="22"/>
          <w:szCs w:val="22"/>
        </w:rPr>
        <w:t>strategy,</w:t>
      </w:r>
      <w:r w:rsidRPr="00177E1A">
        <w:rPr>
          <w:rFonts w:ascii="Arial" w:hAnsi="Arial" w:cs="Arial"/>
          <w:color w:val="000000"/>
          <w:sz w:val="22"/>
          <w:szCs w:val="22"/>
        </w:rPr>
        <w:t xml:space="preserve"> t</w:t>
      </w:r>
      <w:r w:rsidR="005E0E7E" w:rsidRPr="00177E1A">
        <w:rPr>
          <w:rFonts w:ascii="Arial" w:hAnsi="Arial" w:cs="Arial"/>
          <w:color w:val="000000"/>
          <w:sz w:val="22"/>
          <w:szCs w:val="22"/>
        </w:rPr>
        <w:t>he use of a vowel with the lowest F</w:t>
      </w:r>
      <w:r w:rsidR="005E0E7E" w:rsidRPr="00177E1A">
        <w:rPr>
          <w:rFonts w:ascii="Arial" w:hAnsi="Arial" w:cs="Arial"/>
          <w:color w:val="000000"/>
          <w:sz w:val="22"/>
          <w:szCs w:val="22"/>
          <w:vertAlign w:val="subscript"/>
        </w:rPr>
        <w:t>1</w:t>
      </w:r>
      <w:r w:rsidR="005E0E7E" w:rsidRPr="00177E1A">
        <w:rPr>
          <w:rFonts w:ascii="Arial" w:hAnsi="Arial" w:cs="Arial"/>
          <w:color w:val="000000"/>
          <w:sz w:val="22"/>
          <w:szCs w:val="22"/>
        </w:rPr>
        <w:t xml:space="preserve"> values - [</w:t>
      </w:r>
      <w:proofErr w:type="spellStart"/>
      <w:r w:rsidR="005E0E7E" w:rsidRPr="00177E1A">
        <w:rPr>
          <w:rFonts w:ascii="Arial" w:hAnsi="Arial" w:cs="Arial"/>
          <w:color w:val="000000"/>
          <w:sz w:val="22"/>
          <w:szCs w:val="22"/>
        </w:rPr>
        <w:t>i</w:t>
      </w:r>
      <w:proofErr w:type="spellEnd"/>
      <w:r w:rsidR="005E0E7E" w:rsidRPr="00177E1A">
        <w:rPr>
          <w:rFonts w:ascii="Arial" w:hAnsi="Arial" w:cs="Arial"/>
          <w:color w:val="000000"/>
          <w:sz w:val="22"/>
          <w:szCs w:val="22"/>
        </w:rPr>
        <w:t xml:space="preserve">] or [u] </w:t>
      </w:r>
      <w:r w:rsidRPr="00177E1A">
        <w:rPr>
          <w:rFonts w:ascii="Arial" w:hAnsi="Arial" w:cs="Arial"/>
          <w:color w:val="000000"/>
          <w:sz w:val="22"/>
          <w:szCs w:val="22"/>
        </w:rPr>
        <w:t>–</w:t>
      </w:r>
      <w:r w:rsidR="005E0E7E" w:rsidRPr="00177E1A">
        <w:rPr>
          <w:rFonts w:ascii="Arial" w:hAnsi="Arial" w:cs="Arial"/>
          <w:color w:val="000000"/>
          <w:sz w:val="22"/>
          <w:szCs w:val="22"/>
        </w:rPr>
        <w:t xml:space="preserve"> </w:t>
      </w:r>
      <w:r w:rsidRPr="00177E1A">
        <w:rPr>
          <w:rFonts w:ascii="Arial" w:hAnsi="Arial" w:cs="Arial"/>
          <w:color w:val="000000"/>
          <w:sz w:val="22"/>
          <w:szCs w:val="22"/>
        </w:rPr>
        <w:t>can provide</w:t>
      </w:r>
      <w:r w:rsidR="005E0E7E" w:rsidRPr="00177E1A">
        <w:rPr>
          <w:rFonts w:ascii="Arial" w:hAnsi="Arial" w:cs="Arial"/>
          <w:color w:val="000000"/>
          <w:sz w:val="22"/>
          <w:szCs w:val="22"/>
        </w:rPr>
        <w:t xml:space="preserve"> a starting point of </w:t>
      </w:r>
      <w:r w:rsidRPr="00177E1A">
        <w:rPr>
          <w:rFonts w:ascii="Arial" w:hAnsi="Arial" w:cs="Arial"/>
          <w:color w:val="000000"/>
          <w:sz w:val="22"/>
          <w:szCs w:val="22"/>
        </w:rPr>
        <w:t xml:space="preserve">a </w:t>
      </w:r>
      <w:r w:rsidR="005E0E7E" w:rsidRPr="00177E1A">
        <w:rPr>
          <w:rFonts w:ascii="Arial" w:hAnsi="Arial" w:cs="Arial"/>
          <w:color w:val="000000"/>
          <w:sz w:val="22"/>
          <w:szCs w:val="22"/>
        </w:rPr>
        <w:t xml:space="preserve">settled, low larynx </w:t>
      </w:r>
      <w:r w:rsidRPr="00177E1A">
        <w:rPr>
          <w:rFonts w:ascii="Arial" w:hAnsi="Arial" w:cs="Arial"/>
          <w:color w:val="000000"/>
          <w:sz w:val="22"/>
          <w:szCs w:val="22"/>
        </w:rPr>
        <w:t>position and least laryngeal lift</w:t>
      </w:r>
      <w:r w:rsidR="005E0E7E" w:rsidRPr="00177E1A">
        <w:rPr>
          <w:rFonts w:ascii="Arial" w:hAnsi="Arial" w:cs="Arial"/>
          <w:color w:val="000000"/>
          <w:sz w:val="22"/>
          <w:szCs w:val="22"/>
        </w:rPr>
        <w:t>, facilitating the least tension and effort at the VF level as possible (Miller, 1986; Bozeman, 2013; 2021)</w:t>
      </w:r>
      <w:r w:rsidR="009D33D1">
        <w:rPr>
          <w:rFonts w:ascii="Arial" w:hAnsi="Arial" w:cs="Arial"/>
          <w:color w:val="000000"/>
          <w:sz w:val="22"/>
          <w:szCs w:val="22"/>
        </w:rPr>
        <w:t>.</w:t>
      </w:r>
    </w:p>
    <w:p w14:paraId="4057980A" w14:textId="693D2977" w:rsidR="00234C28" w:rsidRPr="00177E1A" w:rsidRDefault="002D1F81" w:rsidP="00177E1A">
      <w:pPr>
        <w:spacing w:line="360" w:lineRule="auto"/>
        <w:rPr>
          <w:rFonts w:ascii="Arial" w:hAnsi="Arial" w:cs="Arial"/>
          <w:color w:val="000000"/>
          <w:sz w:val="22"/>
          <w:szCs w:val="22"/>
        </w:rPr>
      </w:pPr>
      <w:r w:rsidRPr="00177E1A">
        <w:rPr>
          <w:rFonts w:ascii="Arial" w:hAnsi="Arial" w:cs="Arial"/>
          <w:color w:val="000000"/>
          <w:sz w:val="22"/>
          <w:szCs w:val="22"/>
        </w:rPr>
        <w:t>Experience of this</w:t>
      </w:r>
      <w:r w:rsidR="00A26627" w:rsidRPr="00177E1A">
        <w:rPr>
          <w:rFonts w:ascii="Arial" w:hAnsi="Arial" w:cs="Arial"/>
          <w:color w:val="000000"/>
          <w:sz w:val="22"/>
          <w:szCs w:val="22"/>
        </w:rPr>
        <w:t xml:space="preserve"> sensation is key for building awareness of excessive laryngeal elevation and VF </w:t>
      </w:r>
      <w:r w:rsidR="00C64AC7">
        <w:rPr>
          <w:rFonts w:ascii="Arial" w:hAnsi="Arial" w:cs="Arial"/>
          <w:color w:val="000000"/>
          <w:sz w:val="22"/>
          <w:szCs w:val="22"/>
        </w:rPr>
        <w:t xml:space="preserve">over-activation </w:t>
      </w:r>
      <w:r w:rsidR="00A26627" w:rsidRPr="00177E1A">
        <w:rPr>
          <w:rFonts w:ascii="Arial" w:hAnsi="Arial" w:cs="Arial"/>
          <w:color w:val="000000"/>
          <w:sz w:val="22"/>
          <w:szCs w:val="22"/>
        </w:rPr>
        <w:t>due to excessive back pressure if a singer attempts to track F</w:t>
      </w:r>
      <w:r w:rsidR="00A26627" w:rsidRPr="00177E1A">
        <w:rPr>
          <w:rFonts w:ascii="Arial" w:hAnsi="Arial" w:cs="Arial"/>
          <w:color w:val="000000"/>
          <w:sz w:val="22"/>
          <w:szCs w:val="22"/>
          <w:vertAlign w:val="subscript"/>
        </w:rPr>
        <w:t>1</w:t>
      </w:r>
      <w:r w:rsidR="00A26627" w:rsidRPr="00177E1A">
        <w:rPr>
          <w:rFonts w:ascii="Arial" w:hAnsi="Arial" w:cs="Arial"/>
          <w:color w:val="000000"/>
          <w:sz w:val="22"/>
          <w:szCs w:val="22"/>
        </w:rPr>
        <w:t xml:space="preserve"> high</w:t>
      </w:r>
      <w:r w:rsidR="004D4397" w:rsidRPr="00177E1A">
        <w:rPr>
          <w:rFonts w:ascii="Arial" w:hAnsi="Arial" w:cs="Arial"/>
          <w:color w:val="000000"/>
          <w:sz w:val="22"/>
          <w:szCs w:val="22"/>
        </w:rPr>
        <w:t>er</w:t>
      </w:r>
      <w:r w:rsidR="00A26627" w:rsidRPr="00177E1A">
        <w:rPr>
          <w:rFonts w:ascii="Arial" w:hAnsi="Arial" w:cs="Arial"/>
          <w:color w:val="000000"/>
          <w:sz w:val="22"/>
          <w:szCs w:val="22"/>
        </w:rPr>
        <w:t xml:space="preserve"> without making necessary articulatory adjustments - turning into an unstable “yell” sound (Bozeman, 2013, pp. 21). Coming from a relaxed and low larynx position can provide avenues for more flexible F</w:t>
      </w:r>
      <w:r w:rsidR="00A26627" w:rsidRPr="00177E1A">
        <w:rPr>
          <w:rFonts w:ascii="Arial" w:hAnsi="Arial" w:cs="Arial"/>
          <w:color w:val="000000"/>
          <w:sz w:val="22"/>
          <w:szCs w:val="22"/>
          <w:vertAlign w:val="subscript"/>
        </w:rPr>
        <w:t>1</w:t>
      </w:r>
      <w:r w:rsidR="00A26627" w:rsidRPr="00177E1A">
        <w:rPr>
          <w:rFonts w:ascii="Arial" w:hAnsi="Arial" w:cs="Arial"/>
          <w:color w:val="000000"/>
          <w:sz w:val="22"/>
          <w:szCs w:val="22"/>
        </w:rPr>
        <w:t xml:space="preserve"> movement and depth of sound</w:t>
      </w:r>
      <w:r w:rsidR="00234C28" w:rsidRPr="00177E1A">
        <w:rPr>
          <w:rFonts w:ascii="Arial" w:hAnsi="Arial" w:cs="Arial"/>
          <w:color w:val="000000"/>
          <w:sz w:val="22"/>
          <w:szCs w:val="22"/>
        </w:rPr>
        <w:t xml:space="preserve">, </w:t>
      </w:r>
      <w:r w:rsidR="004D4397" w:rsidRPr="00177E1A">
        <w:rPr>
          <w:rFonts w:ascii="Arial" w:hAnsi="Arial" w:cs="Arial"/>
          <w:color w:val="000000"/>
          <w:sz w:val="22"/>
          <w:szCs w:val="22"/>
        </w:rPr>
        <w:t>more</w:t>
      </w:r>
      <w:r w:rsidR="00E375DD" w:rsidRPr="00177E1A">
        <w:rPr>
          <w:rFonts w:ascii="Arial" w:hAnsi="Arial" w:cs="Arial"/>
          <w:color w:val="000000"/>
          <w:sz w:val="22"/>
          <w:szCs w:val="22"/>
        </w:rPr>
        <w:t xml:space="preserve"> </w:t>
      </w:r>
      <w:r w:rsidR="00234C28" w:rsidRPr="00177E1A">
        <w:rPr>
          <w:rFonts w:ascii="Arial" w:hAnsi="Arial" w:cs="Arial"/>
          <w:color w:val="000000"/>
          <w:sz w:val="22"/>
          <w:szCs w:val="22"/>
        </w:rPr>
        <w:t>natural to</w:t>
      </w:r>
      <w:r w:rsidR="00E375DD" w:rsidRPr="00177E1A">
        <w:rPr>
          <w:rFonts w:ascii="Arial" w:hAnsi="Arial" w:cs="Arial"/>
          <w:color w:val="000000"/>
          <w:sz w:val="22"/>
          <w:szCs w:val="22"/>
        </w:rPr>
        <w:t xml:space="preserve"> human prosody</w:t>
      </w:r>
      <w:r w:rsidR="00234C28" w:rsidRPr="00177E1A">
        <w:rPr>
          <w:rFonts w:ascii="Arial" w:hAnsi="Arial" w:cs="Arial"/>
          <w:color w:val="000000"/>
          <w:sz w:val="22"/>
          <w:szCs w:val="22"/>
        </w:rPr>
        <w:t xml:space="preserve"> (</w:t>
      </w:r>
      <w:proofErr w:type="spellStart"/>
      <w:r w:rsidR="00234C28" w:rsidRPr="00177E1A">
        <w:rPr>
          <w:rFonts w:ascii="Arial" w:hAnsi="Arial" w:cs="Arial"/>
          <w:color w:val="000000"/>
          <w:sz w:val="22"/>
          <w:szCs w:val="22"/>
        </w:rPr>
        <w:t>Goudbeek</w:t>
      </w:r>
      <w:proofErr w:type="spellEnd"/>
      <w:r w:rsidR="00234C28" w:rsidRPr="00177E1A">
        <w:rPr>
          <w:rFonts w:ascii="Arial" w:hAnsi="Arial" w:cs="Arial"/>
          <w:color w:val="000000"/>
          <w:sz w:val="22"/>
          <w:szCs w:val="22"/>
        </w:rPr>
        <w:t>, Goldman &amp; Scherer, 2009)</w:t>
      </w:r>
      <w:r w:rsidR="00E375DD" w:rsidRPr="00177E1A">
        <w:rPr>
          <w:rFonts w:ascii="Arial" w:hAnsi="Arial" w:cs="Arial"/>
          <w:color w:val="000000"/>
          <w:sz w:val="22"/>
          <w:szCs w:val="22"/>
        </w:rPr>
        <w:t xml:space="preserve"> and therefore </w:t>
      </w:r>
      <w:r w:rsidR="00A26627" w:rsidRPr="00177E1A">
        <w:rPr>
          <w:rFonts w:ascii="Arial" w:hAnsi="Arial" w:cs="Arial"/>
          <w:color w:val="000000"/>
          <w:sz w:val="22"/>
          <w:szCs w:val="22"/>
        </w:rPr>
        <w:t xml:space="preserve">necessary for more believable and authentic expression </w:t>
      </w:r>
      <w:r w:rsidR="00234C28" w:rsidRPr="00177E1A">
        <w:rPr>
          <w:rFonts w:ascii="Arial" w:hAnsi="Arial" w:cs="Arial"/>
          <w:color w:val="000000"/>
          <w:sz w:val="22"/>
          <w:szCs w:val="22"/>
        </w:rPr>
        <w:t>whilst acting when singing.</w:t>
      </w:r>
      <w:r w:rsidR="00A26627" w:rsidRPr="00177E1A">
        <w:rPr>
          <w:rFonts w:ascii="Arial" w:hAnsi="Arial" w:cs="Arial"/>
          <w:color w:val="000000"/>
          <w:sz w:val="22"/>
          <w:szCs w:val="22"/>
        </w:rPr>
        <w:t xml:space="preserve"> </w:t>
      </w:r>
    </w:p>
    <w:p w14:paraId="05770C20" w14:textId="77777777" w:rsidR="00A26627" w:rsidRPr="00177E1A" w:rsidRDefault="00A26627" w:rsidP="00177E1A">
      <w:pPr>
        <w:spacing w:line="360" w:lineRule="auto"/>
        <w:rPr>
          <w:rFonts w:ascii="Arial" w:hAnsi="Arial" w:cs="Arial"/>
          <w:color w:val="000000"/>
          <w:sz w:val="22"/>
          <w:szCs w:val="22"/>
        </w:rPr>
      </w:pPr>
    </w:p>
    <w:p w14:paraId="53097B1C" w14:textId="6A448F33" w:rsidR="002D1F81" w:rsidRPr="00177E1A" w:rsidRDefault="00A26627" w:rsidP="00177E1A">
      <w:pPr>
        <w:spacing w:line="360" w:lineRule="auto"/>
        <w:rPr>
          <w:rFonts w:ascii="Arial" w:hAnsi="Arial" w:cs="Arial"/>
          <w:color w:val="000000"/>
          <w:sz w:val="22"/>
          <w:szCs w:val="22"/>
        </w:rPr>
      </w:pPr>
      <w:proofErr w:type="gramStart"/>
      <w:r w:rsidRPr="00177E1A">
        <w:rPr>
          <w:rFonts w:ascii="Arial" w:hAnsi="Arial" w:cs="Arial"/>
          <w:color w:val="000000"/>
          <w:sz w:val="22"/>
          <w:szCs w:val="22"/>
        </w:rPr>
        <w:t>A</w:t>
      </w:r>
      <w:proofErr w:type="gramEnd"/>
      <w:r w:rsidRPr="00177E1A">
        <w:rPr>
          <w:rFonts w:ascii="Arial" w:hAnsi="Arial" w:cs="Arial"/>
          <w:color w:val="000000"/>
          <w:sz w:val="22"/>
          <w:szCs w:val="22"/>
        </w:rPr>
        <w:t xml:space="preserve"> </w:t>
      </w:r>
      <w:r w:rsidR="00590FB4">
        <w:rPr>
          <w:rFonts w:ascii="Arial" w:hAnsi="Arial" w:cs="Arial"/>
          <w:color w:val="000000"/>
          <w:sz w:val="22"/>
          <w:szCs w:val="22"/>
        </w:rPr>
        <w:t>exercise</w:t>
      </w:r>
      <w:r w:rsidRPr="00177E1A">
        <w:rPr>
          <w:rFonts w:ascii="Arial" w:hAnsi="Arial" w:cs="Arial"/>
          <w:color w:val="000000"/>
          <w:sz w:val="22"/>
          <w:szCs w:val="22"/>
        </w:rPr>
        <w:t xml:space="preserve"> by which to illustrate </w:t>
      </w:r>
      <w:r w:rsidR="007E43B4" w:rsidRPr="00177E1A">
        <w:rPr>
          <w:rFonts w:ascii="Arial" w:hAnsi="Arial" w:cs="Arial"/>
          <w:color w:val="000000"/>
          <w:sz w:val="22"/>
          <w:szCs w:val="22"/>
        </w:rPr>
        <w:t>F</w:t>
      </w:r>
      <w:r w:rsidR="007E43B4" w:rsidRPr="00177E1A">
        <w:rPr>
          <w:rFonts w:ascii="Arial" w:hAnsi="Arial" w:cs="Arial"/>
          <w:color w:val="000000"/>
          <w:sz w:val="22"/>
          <w:szCs w:val="22"/>
          <w:vertAlign w:val="subscript"/>
        </w:rPr>
        <w:t>1</w:t>
      </w:r>
      <w:r w:rsidR="007E43B4" w:rsidRPr="00177E1A">
        <w:rPr>
          <w:rFonts w:ascii="Arial" w:hAnsi="Arial" w:cs="Arial"/>
          <w:color w:val="000000"/>
          <w:sz w:val="22"/>
          <w:szCs w:val="22"/>
        </w:rPr>
        <w:t>/H</w:t>
      </w:r>
      <w:r w:rsidR="007E43B4" w:rsidRPr="00177E1A">
        <w:rPr>
          <w:rFonts w:ascii="Arial" w:hAnsi="Arial" w:cs="Arial"/>
          <w:color w:val="000000"/>
          <w:sz w:val="22"/>
          <w:szCs w:val="22"/>
          <w:vertAlign w:val="subscript"/>
        </w:rPr>
        <w:t>2</w:t>
      </w:r>
      <w:r w:rsidR="007E43B4" w:rsidRPr="00177E1A">
        <w:rPr>
          <w:rFonts w:ascii="Arial" w:hAnsi="Arial" w:cs="Arial"/>
          <w:i/>
          <w:color w:val="000000"/>
          <w:sz w:val="22"/>
          <w:szCs w:val="22"/>
          <w:vertAlign w:val="subscript"/>
        </w:rPr>
        <w:t xml:space="preserve"> </w:t>
      </w:r>
      <w:r w:rsidR="007E43B4" w:rsidRPr="00177E1A">
        <w:rPr>
          <w:rFonts w:ascii="Arial" w:hAnsi="Arial" w:cs="Arial"/>
          <w:iCs/>
          <w:color w:val="000000"/>
          <w:sz w:val="22"/>
          <w:szCs w:val="22"/>
        </w:rPr>
        <w:t>strategy</w:t>
      </w:r>
      <w:r w:rsidR="00234C28" w:rsidRPr="00177E1A">
        <w:rPr>
          <w:rFonts w:ascii="Arial" w:hAnsi="Arial" w:cs="Arial"/>
          <w:color w:val="000000"/>
          <w:sz w:val="22"/>
          <w:szCs w:val="22"/>
        </w:rPr>
        <w:t xml:space="preserve"> could be to have a singer voice a</w:t>
      </w:r>
      <w:r w:rsidR="009C58DC" w:rsidRPr="00177E1A">
        <w:rPr>
          <w:rFonts w:ascii="Arial" w:hAnsi="Arial" w:cs="Arial"/>
          <w:color w:val="000000"/>
          <w:sz w:val="22"/>
          <w:szCs w:val="22"/>
        </w:rPr>
        <w:t>n</w:t>
      </w:r>
      <w:r w:rsidR="00234C28" w:rsidRPr="00177E1A">
        <w:rPr>
          <w:rFonts w:ascii="Arial" w:hAnsi="Arial" w:cs="Arial"/>
          <w:color w:val="000000"/>
          <w:sz w:val="22"/>
          <w:szCs w:val="22"/>
        </w:rPr>
        <w:t xml:space="preserve"> [u] vowel </w:t>
      </w:r>
      <w:r w:rsidR="009C58DC" w:rsidRPr="00177E1A">
        <w:rPr>
          <w:rFonts w:ascii="Arial" w:hAnsi="Arial" w:cs="Arial"/>
          <w:color w:val="000000"/>
          <w:sz w:val="22"/>
          <w:szCs w:val="22"/>
        </w:rPr>
        <w:t>to a scale that</w:t>
      </w:r>
      <w:r w:rsidR="00234C28" w:rsidRPr="00177E1A">
        <w:rPr>
          <w:rFonts w:ascii="Arial" w:hAnsi="Arial" w:cs="Arial"/>
          <w:color w:val="000000"/>
          <w:sz w:val="22"/>
          <w:szCs w:val="22"/>
        </w:rPr>
        <w:t xml:space="preserve"> crosses the natural F</w:t>
      </w:r>
      <w:r w:rsidR="00234C28" w:rsidRPr="00177E1A">
        <w:rPr>
          <w:rFonts w:ascii="Arial" w:hAnsi="Arial" w:cs="Arial"/>
          <w:color w:val="000000"/>
          <w:sz w:val="22"/>
          <w:szCs w:val="22"/>
          <w:vertAlign w:val="subscript"/>
        </w:rPr>
        <w:t>1</w:t>
      </w:r>
      <w:r w:rsidR="00234C28" w:rsidRPr="00177E1A">
        <w:rPr>
          <w:rFonts w:ascii="Arial" w:hAnsi="Arial" w:cs="Arial"/>
          <w:color w:val="000000"/>
          <w:sz w:val="22"/>
          <w:szCs w:val="22"/>
        </w:rPr>
        <w:t xml:space="preserve"> </w:t>
      </w:r>
      <w:r w:rsidR="002D1F81" w:rsidRPr="00177E1A">
        <w:rPr>
          <w:rFonts w:ascii="Arial" w:hAnsi="Arial" w:cs="Arial"/>
          <w:color w:val="000000"/>
          <w:sz w:val="22"/>
          <w:szCs w:val="22"/>
        </w:rPr>
        <w:t xml:space="preserve">turning </w:t>
      </w:r>
      <w:r w:rsidR="002F0ECA" w:rsidRPr="00177E1A">
        <w:rPr>
          <w:rFonts w:ascii="Arial" w:hAnsi="Arial" w:cs="Arial"/>
          <w:color w:val="000000"/>
          <w:sz w:val="22"/>
          <w:szCs w:val="22"/>
        </w:rPr>
        <w:t>(</w:t>
      </w:r>
      <w:r w:rsidR="002D1F81" w:rsidRPr="00177E1A">
        <w:rPr>
          <w:rFonts w:ascii="Arial" w:hAnsi="Arial" w:cs="Arial"/>
          <w:color w:val="000000"/>
          <w:sz w:val="22"/>
          <w:szCs w:val="22"/>
        </w:rPr>
        <w:t xml:space="preserve">note </w:t>
      </w:r>
      <w:r w:rsidR="002F0ECA" w:rsidRPr="00177E1A">
        <w:rPr>
          <w:rFonts w:ascii="Arial" w:hAnsi="Arial" w:cs="Arial"/>
          <w:color w:val="000000"/>
          <w:sz w:val="22"/>
          <w:szCs w:val="22"/>
        </w:rPr>
        <w:t xml:space="preserve">there is slight variation of location depending on voice-type and physiology – see </w:t>
      </w:r>
      <w:r w:rsidR="002F0ECA" w:rsidRPr="00177E1A">
        <w:rPr>
          <w:rFonts w:ascii="Arial" w:hAnsi="Arial" w:cs="Arial"/>
          <w:b/>
          <w:bCs/>
          <w:color w:val="000000"/>
          <w:sz w:val="22"/>
          <w:szCs w:val="22"/>
        </w:rPr>
        <w:t xml:space="preserve">Appendix </w:t>
      </w:r>
      <w:r w:rsidR="00B2068A">
        <w:rPr>
          <w:rFonts w:ascii="Arial" w:hAnsi="Arial" w:cs="Arial"/>
          <w:b/>
          <w:bCs/>
          <w:color w:val="000000"/>
          <w:sz w:val="22"/>
          <w:szCs w:val="22"/>
        </w:rPr>
        <w:t>D</w:t>
      </w:r>
      <w:r w:rsidR="002F0ECA" w:rsidRPr="00177E1A">
        <w:rPr>
          <w:rFonts w:ascii="Arial" w:hAnsi="Arial" w:cs="Arial"/>
          <w:color w:val="000000"/>
          <w:sz w:val="22"/>
          <w:szCs w:val="22"/>
        </w:rPr>
        <w:t>)</w:t>
      </w:r>
      <w:r w:rsidR="00234C28" w:rsidRPr="00177E1A">
        <w:rPr>
          <w:rFonts w:ascii="Arial" w:hAnsi="Arial" w:cs="Arial"/>
          <w:color w:val="000000"/>
          <w:sz w:val="22"/>
          <w:szCs w:val="22"/>
        </w:rPr>
        <w:t xml:space="preserve"> which will cause the commonly-termed vocal ‘flip’ (Bozeman, 2020). </w:t>
      </w:r>
      <w:r w:rsidR="002D1F81" w:rsidRPr="00177E1A">
        <w:rPr>
          <w:rFonts w:ascii="Arial" w:hAnsi="Arial" w:cs="Arial"/>
          <w:color w:val="000000"/>
          <w:sz w:val="22"/>
          <w:szCs w:val="22"/>
        </w:rPr>
        <w:t>So as not to excessively push down the tongue in this shape, putting a [k] sound</w:t>
      </w:r>
      <w:r w:rsidR="002F1E61" w:rsidRPr="00177E1A">
        <w:rPr>
          <w:rFonts w:ascii="Arial" w:hAnsi="Arial" w:cs="Arial"/>
          <w:color w:val="000000"/>
          <w:sz w:val="22"/>
          <w:szCs w:val="22"/>
        </w:rPr>
        <w:t xml:space="preserve"> in front of the vowel</w:t>
      </w:r>
      <w:r w:rsidR="002D1F81" w:rsidRPr="00177E1A">
        <w:rPr>
          <w:rFonts w:ascii="Arial" w:hAnsi="Arial" w:cs="Arial"/>
          <w:color w:val="000000"/>
          <w:sz w:val="22"/>
          <w:szCs w:val="22"/>
        </w:rPr>
        <w:t xml:space="preserve"> (as in the </w:t>
      </w:r>
      <w:r w:rsidR="002F1E61" w:rsidRPr="00177E1A">
        <w:rPr>
          <w:rFonts w:ascii="Arial" w:hAnsi="Arial" w:cs="Arial"/>
          <w:color w:val="000000"/>
          <w:sz w:val="22"/>
          <w:szCs w:val="22"/>
        </w:rPr>
        <w:t>letter “Q</w:t>
      </w:r>
      <w:r w:rsidR="002D1F81" w:rsidRPr="00177E1A">
        <w:rPr>
          <w:rFonts w:ascii="Arial" w:hAnsi="Arial" w:cs="Arial"/>
          <w:color w:val="000000"/>
          <w:sz w:val="22"/>
          <w:szCs w:val="22"/>
        </w:rPr>
        <w:t xml:space="preserve">”) may help keep the back of the tongue higher and more relaxed </w:t>
      </w:r>
      <w:r w:rsidR="009C58DC" w:rsidRPr="00177E1A">
        <w:rPr>
          <w:rFonts w:ascii="Arial" w:hAnsi="Arial" w:cs="Arial"/>
          <w:color w:val="000000"/>
          <w:sz w:val="22"/>
          <w:szCs w:val="22"/>
        </w:rPr>
        <w:t>as it would be in speech for this vowel</w:t>
      </w:r>
      <w:r w:rsidR="002D1F81" w:rsidRPr="00177E1A">
        <w:rPr>
          <w:rFonts w:ascii="Arial" w:hAnsi="Arial" w:cs="Arial"/>
          <w:color w:val="000000"/>
          <w:sz w:val="22"/>
          <w:szCs w:val="22"/>
        </w:rPr>
        <w:t>.</w:t>
      </w:r>
      <w:r w:rsidR="002F1E61" w:rsidRPr="00177E1A">
        <w:rPr>
          <w:rFonts w:ascii="Arial" w:hAnsi="Arial" w:cs="Arial"/>
          <w:color w:val="000000"/>
          <w:sz w:val="22"/>
          <w:szCs w:val="22"/>
        </w:rPr>
        <w:t xml:space="preserve"> </w:t>
      </w:r>
      <w:r w:rsidR="00590FB4">
        <w:rPr>
          <w:rFonts w:ascii="Arial" w:hAnsi="Arial" w:cs="Arial"/>
          <w:color w:val="000000"/>
          <w:sz w:val="22"/>
          <w:szCs w:val="22"/>
        </w:rPr>
        <w:t>This also</w:t>
      </w:r>
      <w:r w:rsidR="004D4397" w:rsidRPr="00177E1A">
        <w:rPr>
          <w:rFonts w:ascii="Arial" w:hAnsi="Arial" w:cs="Arial"/>
          <w:color w:val="000000"/>
          <w:sz w:val="22"/>
          <w:szCs w:val="22"/>
        </w:rPr>
        <w:t xml:space="preserve"> accesses the “Y-Buzz” (</w:t>
      </w:r>
      <w:proofErr w:type="spellStart"/>
      <w:r w:rsidR="004D4397" w:rsidRPr="00177E1A">
        <w:rPr>
          <w:rFonts w:ascii="Arial" w:hAnsi="Arial" w:cs="Arial"/>
          <w:color w:val="000000"/>
          <w:sz w:val="22"/>
          <w:szCs w:val="22"/>
        </w:rPr>
        <w:t>Lessac</w:t>
      </w:r>
      <w:proofErr w:type="spellEnd"/>
      <w:r w:rsidR="004D4397" w:rsidRPr="00177E1A">
        <w:rPr>
          <w:rFonts w:ascii="Arial" w:hAnsi="Arial" w:cs="Arial"/>
          <w:color w:val="000000"/>
          <w:sz w:val="22"/>
          <w:szCs w:val="22"/>
        </w:rPr>
        <w:t xml:space="preserve">, </w:t>
      </w:r>
      <w:r w:rsidR="002C5552" w:rsidRPr="00177E1A">
        <w:rPr>
          <w:rFonts w:ascii="Arial" w:hAnsi="Arial" w:cs="Arial"/>
          <w:color w:val="000000"/>
          <w:sz w:val="22"/>
          <w:szCs w:val="22"/>
        </w:rPr>
        <w:t>1997; Johnson, 2023) thickening VF function through resonance without increase of backpressure</w:t>
      </w:r>
      <w:r w:rsidR="00636A1C" w:rsidRPr="00177E1A">
        <w:rPr>
          <w:rFonts w:ascii="Arial" w:hAnsi="Arial" w:cs="Arial"/>
          <w:color w:val="000000"/>
          <w:sz w:val="22"/>
          <w:szCs w:val="22"/>
        </w:rPr>
        <w:t xml:space="preserve"> and effort</w:t>
      </w:r>
      <w:r w:rsidR="002C5552" w:rsidRPr="00177E1A">
        <w:rPr>
          <w:rFonts w:ascii="Arial" w:hAnsi="Arial" w:cs="Arial"/>
          <w:color w:val="000000"/>
          <w:sz w:val="22"/>
          <w:szCs w:val="22"/>
        </w:rPr>
        <w:t>.</w:t>
      </w:r>
    </w:p>
    <w:p w14:paraId="1F09F10D" w14:textId="0BF3F016" w:rsidR="00A26627" w:rsidRPr="00177E1A" w:rsidRDefault="002D1F81" w:rsidP="00177E1A">
      <w:pPr>
        <w:spacing w:line="360" w:lineRule="auto"/>
        <w:rPr>
          <w:rFonts w:ascii="Arial" w:hAnsi="Arial" w:cs="Arial"/>
          <w:color w:val="000000"/>
          <w:sz w:val="22"/>
          <w:szCs w:val="22"/>
        </w:rPr>
      </w:pPr>
      <w:r w:rsidRPr="00177E1A">
        <w:rPr>
          <w:rFonts w:ascii="Arial" w:hAnsi="Arial" w:cs="Arial"/>
          <w:color w:val="000000"/>
          <w:sz w:val="22"/>
          <w:szCs w:val="22"/>
        </w:rPr>
        <w:t xml:space="preserve">For a female, an ascending </w:t>
      </w:r>
      <w:r w:rsidR="002758CC" w:rsidRPr="00177E1A">
        <w:rPr>
          <w:rFonts w:ascii="Arial" w:hAnsi="Arial" w:cs="Arial"/>
          <w:color w:val="000000"/>
          <w:sz w:val="22"/>
          <w:szCs w:val="22"/>
        </w:rPr>
        <w:t xml:space="preserve">portamento </w:t>
      </w:r>
      <w:r w:rsidRPr="00177E1A">
        <w:rPr>
          <w:rFonts w:ascii="Arial" w:hAnsi="Arial" w:cs="Arial"/>
          <w:color w:val="000000"/>
          <w:sz w:val="22"/>
          <w:szCs w:val="22"/>
        </w:rPr>
        <w:t>scale between Bb</w:t>
      </w:r>
      <w:r w:rsidRPr="00177E1A">
        <w:rPr>
          <w:rFonts w:ascii="Arial" w:hAnsi="Arial" w:cs="Arial"/>
          <w:color w:val="000000"/>
          <w:sz w:val="22"/>
          <w:szCs w:val="22"/>
          <w:vertAlign w:val="superscript"/>
        </w:rPr>
        <w:t>3</w:t>
      </w:r>
      <w:r w:rsidRPr="00177E1A">
        <w:rPr>
          <w:rFonts w:ascii="Arial" w:hAnsi="Arial" w:cs="Arial"/>
          <w:color w:val="000000"/>
          <w:sz w:val="22"/>
          <w:szCs w:val="22"/>
        </w:rPr>
        <w:t xml:space="preserve"> to Bb</w:t>
      </w:r>
      <w:r w:rsidRPr="00177E1A">
        <w:rPr>
          <w:rFonts w:ascii="Arial" w:hAnsi="Arial" w:cs="Arial"/>
          <w:color w:val="000000"/>
          <w:sz w:val="22"/>
          <w:szCs w:val="22"/>
          <w:vertAlign w:val="superscript"/>
        </w:rPr>
        <w:t>4</w:t>
      </w:r>
      <w:r w:rsidR="00B214E3" w:rsidRPr="00177E1A">
        <w:rPr>
          <w:rFonts w:ascii="Arial" w:hAnsi="Arial" w:cs="Arial"/>
          <w:color w:val="000000"/>
          <w:sz w:val="22"/>
          <w:szCs w:val="22"/>
        </w:rPr>
        <w:t>, for males E</w:t>
      </w:r>
      <w:r w:rsidR="00B214E3" w:rsidRPr="00177E1A">
        <w:rPr>
          <w:rFonts w:ascii="Arial" w:hAnsi="Arial" w:cs="Arial"/>
          <w:color w:val="000000"/>
          <w:sz w:val="22"/>
          <w:szCs w:val="22"/>
          <w:vertAlign w:val="superscript"/>
        </w:rPr>
        <w:t xml:space="preserve">3 </w:t>
      </w:r>
      <w:r w:rsidR="00B214E3" w:rsidRPr="00177E1A">
        <w:rPr>
          <w:rFonts w:ascii="Arial" w:hAnsi="Arial" w:cs="Arial"/>
          <w:color w:val="000000"/>
          <w:sz w:val="22"/>
          <w:szCs w:val="22"/>
        </w:rPr>
        <w:t>or F</w:t>
      </w:r>
      <w:r w:rsidR="00B214E3" w:rsidRPr="00177E1A">
        <w:rPr>
          <w:rFonts w:ascii="Arial" w:hAnsi="Arial" w:cs="Arial"/>
          <w:color w:val="000000"/>
          <w:sz w:val="22"/>
          <w:szCs w:val="22"/>
          <w:vertAlign w:val="superscript"/>
        </w:rPr>
        <w:t>3</w:t>
      </w:r>
      <w:r w:rsidR="00B214E3" w:rsidRPr="00177E1A">
        <w:rPr>
          <w:rFonts w:ascii="Arial" w:hAnsi="Arial" w:cs="Arial"/>
          <w:color w:val="000000"/>
          <w:sz w:val="22"/>
          <w:szCs w:val="22"/>
          <w:vertAlign w:val="subscript"/>
        </w:rPr>
        <w:t xml:space="preserve"> </w:t>
      </w:r>
      <w:r w:rsidR="00B214E3" w:rsidRPr="00177E1A">
        <w:rPr>
          <w:rFonts w:ascii="Arial" w:hAnsi="Arial" w:cs="Arial"/>
          <w:color w:val="000000"/>
          <w:sz w:val="22"/>
          <w:szCs w:val="22"/>
        </w:rPr>
        <w:t>to the octave above</w:t>
      </w:r>
      <w:r w:rsidR="004D4397" w:rsidRPr="00177E1A">
        <w:rPr>
          <w:rFonts w:ascii="Arial" w:hAnsi="Arial" w:cs="Arial"/>
          <w:color w:val="000000"/>
          <w:sz w:val="22"/>
          <w:szCs w:val="22"/>
        </w:rPr>
        <w:t>, would suffice</w:t>
      </w:r>
      <w:r w:rsidR="00B214E3" w:rsidRPr="00177E1A">
        <w:rPr>
          <w:rFonts w:ascii="Arial" w:hAnsi="Arial" w:cs="Arial"/>
          <w:color w:val="000000"/>
          <w:sz w:val="22"/>
          <w:szCs w:val="22"/>
        </w:rPr>
        <w:t xml:space="preserve"> (depending on voice type).</w:t>
      </w:r>
    </w:p>
    <w:p w14:paraId="6F23F765" w14:textId="48E43C5F" w:rsidR="002F0ECA" w:rsidRPr="00177E1A" w:rsidRDefault="002D1F81" w:rsidP="00177E1A">
      <w:pPr>
        <w:pStyle w:val="ListParagraph"/>
        <w:numPr>
          <w:ilvl w:val="0"/>
          <w:numId w:val="4"/>
        </w:numPr>
        <w:spacing w:line="360" w:lineRule="auto"/>
        <w:ind w:firstLine="0"/>
        <w:rPr>
          <w:rFonts w:ascii="Arial" w:hAnsi="Arial" w:cs="Arial"/>
          <w:color w:val="000000"/>
          <w:sz w:val="22"/>
          <w:szCs w:val="22"/>
        </w:rPr>
      </w:pPr>
      <w:r w:rsidRPr="00177E1A">
        <w:rPr>
          <w:rFonts w:ascii="Arial" w:hAnsi="Arial" w:cs="Arial"/>
          <w:color w:val="000000"/>
          <w:sz w:val="22"/>
          <w:szCs w:val="22"/>
        </w:rPr>
        <w:t>Sing the scale to “</w:t>
      </w:r>
      <w:r w:rsidR="002F1E61" w:rsidRPr="00177E1A">
        <w:rPr>
          <w:rFonts w:ascii="Arial" w:hAnsi="Arial" w:cs="Arial"/>
          <w:color w:val="000000"/>
          <w:sz w:val="22"/>
          <w:szCs w:val="22"/>
        </w:rPr>
        <w:t>Q</w:t>
      </w:r>
      <w:r w:rsidRPr="00177E1A">
        <w:rPr>
          <w:rFonts w:ascii="Arial" w:hAnsi="Arial" w:cs="Arial"/>
          <w:color w:val="000000"/>
          <w:sz w:val="22"/>
          <w:szCs w:val="22"/>
        </w:rPr>
        <w:t>”</w:t>
      </w:r>
      <w:r w:rsidR="002F1E61" w:rsidRPr="00177E1A">
        <w:rPr>
          <w:rFonts w:ascii="Arial" w:hAnsi="Arial" w:cs="Arial"/>
          <w:color w:val="000000"/>
          <w:sz w:val="22"/>
          <w:szCs w:val="22"/>
        </w:rPr>
        <w:t xml:space="preserve"> (“kyu”)</w:t>
      </w:r>
      <w:r w:rsidRPr="00177E1A">
        <w:rPr>
          <w:rFonts w:ascii="Arial" w:hAnsi="Arial" w:cs="Arial"/>
          <w:color w:val="000000"/>
          <w:sz w:val="22"/>
          <w:szCs w:val="22"/>
        </w:rPr>
        <w:t xml:space="preserve">- being sure to keep the vowel shape </w:t>
      </w:r>
      <w:r w:rsidR="00636A1C" w:rsidRPr="00177E1A">
        <w:rPr>
          <w:rFonts w:ascii="Arial" w:hAnsi="Arial" w:cs="Arial"/>
          <w:color w:val="000000"/>
          <w:sz w:val="22"/>
          <w:szCs w:val="22"/>
        </w:rPr>
        <w:t xml:space="preserve">stable </w:t>
      </w:r>
      <w:r w:rsidRPr="00177E1A">
        <w:rPr>
          <w:rFonts w:ascii="Arial" w:hAnsi="Arial" w:cs="Arial"/>
          <w:color w:val="000000"/>
          <w:sz w:val="22"/>
          <w:szCs w:val="22"/>
        </w:rPr>
        <w:t xml:space="preserve">without opening, to feel and hear where </w:t>
      </w:r>
      <w:r w:rsidR="00D24C18">
        <w:rPr>
          <w:rFonts w:ascii="Arial" w:hAnsi="Arial" w:cs="Arial"/>
          <w:color w:val="000000"/>
          <w:sz w:val="22"/>
          <w:szCs w:val="22"/>
        </w:rPr>
        <w:t>M</w:t>
      </w:r>
      <w:r w:rsidRPr="00177E1A">
        <w:rPr>
          <w:rFonts w:ascii="Arial" w:hAnsi="Arial" w:cs="Arial"/>
          <w:color w:val="000000"/>
          <w:sz w:val="22"/>
          <w:szCs w:val="22"/>
        </w:rPr>
        <w:t xml:space="preserve">1 (which as in speech </w:t>
      </w:r>
      <w:r w:rsidR="00D24C18">
        <w:rPr>
          <w:rFonts w:ascii="Arial" w:hAnsi="Arial" w:cs="Arial"/>
          <w:color w:val="000000"/>
          <w:sz w:val="22"/>
          <w:szCs w:val="22"/>
        </w:rPr>
        <w:t>follows</w:t>
      </w:r>
      <w:r w:rsidRPr="00177E1A">
        <w:rPr>
          <w:rFonts w:ascii="Arial" w:hAnsi="Arial" w:cs="Arial"/>
          <w:color w:val="000000"/>
          <w:sz w:val="22"/>
          <w:szCs w:val="22"/>
        </w:rPr>
        <w:t xml:space="preserve"> F</w:t>
      </w:r>
      <w:r w:rsidRPr="00177E1A">
        <w:rPr>
          <w:rFonts w:ascii="Arial" w:hAnsi="Arial" w:cs="Arial"/>
          <w:color w:val="000000"/>
          <w:sz w:val="22"/>
          <w:szCs w:val="22"/>
          <w:vertAlign w:val="subscript"/>
        </w:rPr>
        <w:t>1</w:t>
      </w:r>
      <w:r w:rsidRPr="00177E1A">
        <w:rPr>
          <w:rFonts w:ascii="Arial" w:hAnsi="Arial" w:cs="Arial"/>
          <w:color w:val="000000"/>
          <w:sz w:val="22"/>
          <w:szCs w:val="22"/>
        </w:rPr>
        <w:t>/H</w:t>
      </w:r>
      <w:r w:rsidRPr="00177E1A">
        <w:rPr>
          <w:rFonts w:ascii="Arial" w:hAnsi="Arial" w:cs="Arial"/>
          <w:color w:val="000000"/>
          <w:sz w:val="22"/>
          <w:szCs w:val="22"/>
          <w:vertAlign w:val="subscript"/>
        </w:rPr>
        <w:t>2</w:t>
      </w:r>
      <w:r w:rsidRPr="00177E1A">
        <w:rPr>
          <w:rFonts w:ascii="Arial" w:hAnsi="Arial" w:cs="Arial"/>
          <w:color w:val="000000"/>
          <w:sz w:val="22"/>
          <w:szCs w:val="22"/>
        </w:rPr>
        <w:t xml:space="preserve"> resonance) wants to change to</w:t>
      </w:r>
      <w:r w:rsidR="00D24C18">
        <w:rPr>
          <w:rFonts w:ascii="Arial" w:hAnsi="Arial" w:cs="Arial"/>
          <w:color w:val="000000"/>
          <w:sz w:val="22"/>
          <w:szCs w:val="22"/>
        </w:rPr>
        <w:t xml:space="preserve"> M</w:t>
      </w:r>
      <w:r w:rsidRPr="00177E1A">
        <w:rPr>
          <w:rFonts w:ascii="Arial" w:hAnsi="Arial" w:cs="Arial"/>
          <w:color w:val="000000"/>
          <w:sz w:val="22"/>
          <w:szCs w:val="22"/>
        </w:rPr>
        <w:t>2 (</w:t>
      </w:r>
      <w:r w:rsidR="00D24C18">
        <w:rPr>
          <w:rFonts w:ascii="Arial" w:hAnsi="Arial" w:cs="Arial"/>
          <w:color w:val="000000"/>
          <w:sz w:val="22"/>
          <w:szCs w:val="22"/>
        </w:rPr>
        <w:t xml:space="preserve">closer to </w:t>
      </w:r>
      <w:r w:rsidRPr="00177E1A">
        <w:rPr>
          <w:rFonts w:ascii="Arial" w:hAnsi="Arial" w:cs="Arial"/>
          <w:color w:val="000000"/>
          <w:sz w:val="22"/>
          <w:szCs w:val="22"/>
        </w:rPr>
        <w:t>F</w:t>
      </w:r>
      <w:r w:rsidRPr="00177E1A">
        <w:rPr>
          <w:rFonts w:ascii="Arial" w:hAnsi="Arial" w:cs="Arial"/>
          <w:color w:val="000000"/>
          <w:sz w:val="22"/>
          <w:szCs w:val="22"/>
          <w:vertAlign w:val="subscript"/>
        </w:rPr>
        <w:t>1</w:t>
      </w:r>
      <w:r w:rsidRPr="00177E1A">
        <w:rPr>
          <w:rFonts w:ascii="Arial" w:hAnsi="Arial" w:cs="Arial"/>
          <w:color w:val="000000"/>
          <w:sz w:val="22"/>
          <w:szCs w:val="22"/>
        </w:rPr>
        <w:t>/H</w:t>
      </w:r>
      <w:r w:rsidRPr="00177E1A">
        <w:rPr>
          <w:rFonts w:ascii="Arial" w:hAnsi="Arial" w:cs="Arial"/>
          <w:color w:val="000000"/>
          <w:sz w:val="22"/>
          <w:szCs w:val="22"/>
          <w:vertAlign w:val="subscript"/>
        </w:rPr>
        <w:t>1</w:t>
      </w:r>
      <w:r w:rsidRPr="00177E1A">
        <w:rPr>
          <w:rFonts w:ascii="Arial" w:hAnsi="Arial" w:cs="Arial"/>
          <w:color w:val="000000"/>
          <w:sz w:val="22"/>
          <w:szCs w:val="22"/>
        </w:rPr>
        <w:t xml:space="preserve">). Singer will hear and feel resonance when fundamental’s harmonics are near or </w:t>
      </w:r>
      <w:r w:rsidR="00FC4043">
        <w:rPr>
          <w:rFonts w:ascii="Arial" w:hAnsi="Arial" w:cs="Arial"/>
          <w:color w:val="000000"/>
          <w:sz w:val="22"/>
          <w:szCs w:val="22"/>
        </w:rPr>
        <w:t>match</w:t>
      </w:r>
      <w:r w:rsidRPr="00177E1A">
        <w:rPr>
          <w:rFonts w:ascii="Arial" w:hAnsi="Arial" w:cs="Arial"/>
          <w:color w:val="000000"/>
          <w:sz w:val="22"/>
          <w:szCs w:val="22"/>
        </w:rPr>
        <w:t xml:space="preserve"> F</w:t>
      </w:r>
      <w:r w:rsidRPr="00177E1A">
        <w:rPr>
          <w:rFonts w:ascii="Arial" w:hAnsi="Arial" w:cs="Arial"/>
          <w:color w:val="000000"/>
          <w:sz w:val="22"/>
          <w:szCs w:val="22"/>
          <w:vertAlign w:val="subscript"/>
        </w:rPr>
        <w:t>1</w:t>
      </w:r>
      <w:r w:rsidRPr="00177E1A">
        <w:rPr>
          <w:rFonts w:ascii="Arial" w:hAnsi="Arial" w:cs="Arial"/>
          <w:color w:val="000000"/>
          <w:sz w:val="22"/>
          <w:szCs w:val="22"/>
        </w:rPr>
        <w:t xml:space="preserve"> or F</w:t>
      </w:r>
      <w:r w:rsidRPr="00177E1A">
        <w:rPr>
          <w:rFonts w:ascii="Arial" w:hAnsi="Arial" w:cs="Arial"/>
          <w:color w:val="000000"/>
          <w:sz w:val="22"/>
          <w:szCs w:val="22"/>
          <w:vertAlign w:val="subscript"/>
        </w:rPr>
        <w:t>2</w:t>
      </w:r>
      <w:r w:rsidRPr="00177E1A">
        <w:rPr>
          <w:rFonts w:ascii="Arial" w:hAnsi="Arial" w:cs="Arial"/>
          <w:color w:val="000000"/>
          <w:sz w:val="22"/>
          <w:szCs w:val="22"/>
        </w:rPr>
        <w:t xml:space="preserve"> (Bozeman, 2013; Ballantyne, 2021)</w:t>
      </w:r>
      <w:r w:rsidR="00636A1C" w:rsidRPr="00177E1A">
        <w:rPr>
          <w:rFonts w:ascii="Arial" w:hAnsi="Arial" w:cs="Arial"/>
          <w:color w:val="000000"/>
          <w:sz w:val="22"/>
          <w:szCs w:val="22"/>
        </w:rPr>
        <w:t>.</w:t>
      </w:r>
    </w:p>
    <w:p w14:paraId="26328AD7" w14:textId="022FA2C3" w:rsidR="002D1F81" w:rsidRPr="00177E1A" w:rsidRDefault="002A35F2" w:rsidP="00177E1A">
      <w:pPr>
        <w:pStyle w:val="ListParagraph"/>
        <w:numPr>
          <w:ilvl w:val="0"/>
          <w:numId w:val="4"/>
        </w:numPr>
        <w:spacing w:line="360" w:lineRule="auto"/>
        <w:ind w:firstLine="0"/>
        <w:rPr>
          <w:rFonts w:ascii="Arial" w:hAnsi="Arial" w:cs="Arial"/>
          <w:color w:val="000000"/>
          <w:sz w:val="22"/>
          <w:szCs w:val="22"/>
        </w:rPr>
      </w:pPr>
      <w:r w:rsidRPr="00177E1A">
        <w:rPr>
          <w:rFonts w:ascii="Arial" w:hAnsi="Arial" w:cs="Arial"/>
          <w:color w:val="000000"/>
          <w:sz w:val="22"/>
          <w:szCs w:val="22"/>
        </w:rPr>
        <w:t>S</w:t>
      </w:r>
      <w:r w:rsidR="002D1F81" w:rsidRPr="00177E1A">
        <w:rPr>
          <w:rFonts w:ascii="Arial" w:hAnsi="Arial" w:cs="Arial"/>
          <w:color w:val="000000"/>
          <w:sz w:val="22"/>
          <w:szCs w:val="22"/>
        </w:rPr>
        <w:t xml:space="preserve">ing the same scale, with the same static vowel shape, staying in </w:t>
      </w:r>
      <w:r w:rsidR="00D24C18">
        <w:rPr>
          <w:rFonts w:ascii="Arial" w:hAnsi="Arial" w:cs="Arial"/>
          <w:color w:val="000000"/>
          <w:sz w:val="22"/>
          <w:szCs w:val="22"/>
        </w:rPr>
        <w:t>M</w:t>
      </w:r>
      <w:r w:rsidR="002D1F81" w:rsidRPr="00177E1A">
        <w:rPr>
          <w:rFonts w:ascii="Arial" w:hAnsi="Arial" w:cs="Arial"/>
          <w:color w:val="000000"/>
          <w:sz w:val="22"/>
          <w:szCs w:val="22"/>
        </w:rPr>
        <w:t>1, and notice how without vowel modification movement</w:t>
      </w:r>
      <w:r w:rsidR="00FC4043">
        <w:rPr>
          <w:rFonts w:ascii="Arial" w:hAnsi="Arial" w:cs="Arial"/>
          <w:color w:val="000000"/>
          <w:sz w:val="22"/>
          <w:szCs w:val="22"/>
        </w:rPr>
        <w:t>s</w:t>
      </w:r>
      <w:r w:rsidR="002D1F81" w:rsidRPr="00177E1A">
        <w:rPr>
          <w:rFonts w:ascii="Arial" w:hAnsi="Arial" w:cs="Arial"/>
          <w:color w:val="000000"/>
          <w:sz w:val="22"/>
          <w:szCs w:val="22"/>
        </w:rPr>
        <w:t xml:space="preserve">, pressure </w:t>
      </w:r>
      <w:r w:rsidR="00636A1C" w:rsidRPr="00177E1A">
        <w:rPr>
          <w:rFonts w:ascii="Arial" w:hAnsi="Arial" w:cs="Arial"/>
          <w:color w:val="000000"/>
          <w:sz w:val="22"/>
          <w:szCs w:val="22"/>
        </w:rPr>
        <w:t>mounts</w:t>
      </w:r>
      <w:r w:rsidR="002D1F81" w:rsidRPr="00177E1A">
        <w:rPr>
          <w:rFonts w:ascii="Arial" w:hAnsi="Arial" w:cs="Arial"/>
          <w:color w:val="000000"/>
          <w:sz w:val="22"/>
          <w:szCs w:val="22"/>
        </w:rPr>
        <w:t xml:space="preserve"> on the VF, resulting in a feeling of more muscle activation or pressing</w:t>
      </w:r>
      <w:r w:rsidR="00FC4043">
        <w:rPr>
          <w:rFonts w:ascii="Arial" w:hAnsi="Arial" w:cs="Arial"/>
          <w:color w:val="000000"/>
          <w:sz w:val="22"/>
          <w:szCs w:val="22"/>
        </w:rPr>
        <w:t xml:space="preserve"> sensation </w:t>
      </w:r>
      <w:r w:rsidR="002D1F81" w:rsidRPr="00177E1A">
        <w:rPr>
          <w:rFonts w:ascii="Arial" w:hAnsi="Arial" w:cs="Arial"/>
          <w:color w:val="000000"/>
          <w:sz w:val="22"/>
          <w:szCs w:val="22"/>
        </w:rPr>
        <w:t>due to the increase of backpressure</w:t>
      </w:r>
      <w:r w:rsidR="00FC4043">
        <w:rPr>
          <w:rFonts w:ascii="Arial" w:hAnsi="Arial" w:cs="Arial"/>
          <w:color w:val="000000"/>
          <w:sz w:val="22"/>
          <w:szCs w:val="22"/>
        </w:rPr>
        <w:t xml:space="preserve"> occurring</w:t>
      </w:r>
      <w:r w:rsidR="002D1F81" w:rsidRPr="00177E1A">
        <w:rPr>
          <w:rFonts w:ascii="Arial" w:hAnsi="Arial" w:cs="Arial"/>
          <w:color w:val="000000"/>
          <w:sz w:val="22"/>
          <w:szCs w:val="22"/>
        </w:rPr>
        <w:t xml:space="preserve"> </w:t>
      </w:r>
      <w:r w:rsidR="00FC4043">
        <w:rPr>
          <w:rFonts w:ascii="Arial" w:hAnsi="Arial" w:cs="Arial"/>
          <w:color w:val="000000"/>
          <w:sz w:val="22"/>
          <w:szCs w:val="22"/>
        </w:rPr>
        <w:t>when</w:t>
      </w:r>
      <w:r w:rsidR="002D1F81" w:rsidRPr="00177E1A">
        <w:rPr>
          <w:rFonts w:ascii="Arial" w:hAnsi="Arial" w:cs="Arial"/>
          <w:color w:val="000000"/>
          <w:sz w:val="22"/>
          <w:szCs w:val="22"/>
        </w:rPr>
        <w:t xml:space="preserve"> VF </w:t>
      </w:r>
      <w:r w:rsidR="00FC4043">
        <w:rPr>
          <w:rFonts w:ascii="Arial" w:hAnsi="Arial" w:cs="Arial"/>
          <w:color w:val="000000"/>
          <w:sz w:val="22"/>
          <w:szCs w:val="22"/>
        </w:rPr>
        <w:t>cannot</w:t>
      </w:r>
      <w:r w:rsidR="002D1F81" w:rsidRPr="00177E1A">
        <w:rPr>
          <w:rFonts w:ascii="Arial" w:hAnsi="Arial" w:cs="Arial"/>
          <w:color w:val="000000"/>
          <w:sz w:val="22"/>
          <w:szCs w:val="22"/>
        </w:rPr>
        <w:t xml:space="preserve"> resonate well with any harmonic in the current </w:t>
      </w:r>
      <w:r w:rsidRPr="00177E1A">
        <w:rPr>
          <w:rFonts w:ascii="Arial" w:hAnsi="Arial" w:cs="Arial"/>
          <w:color w:val="000000"/>
          <w:sz w:val="22"/>
          <w:szCs w:val="22"/>
        </w:rPr>
        <w:t xml:space="preserve">VT </w:t>
      </w:r>
      <w:r w:rsidR="002D1F81" w:rsidRPr="00177E1A">
        <w:rPr>
          <w:rFonts w:ascii="Arial" w:hAnsi="Arial" w:cs="Arial"/>
          <w:color w:val="000000"/>
          <w:sz w:val="22"/>
          <w:szCs w:val="22"/>
        </w:rPr>
        <w:t>configuration (</w:t>
      </w:r>
      <w:r w:rsidR="00636A1C" w:rsidRPr="00177E1A">
        <w:rPr>
          <w:rFonts w:ascii="Arial" w:hAnsi="Arial" w:cs="Arial"/>
          <w:color w:val="000000"/>
          <w:sz w:val="22"/>
          <w:szCs w:val="22"/>
        </w:rPr>
        <w:t>IR</w:t>
      </w:r>
      <w:r w:rsidR="002D1F81" w:rsidRPr="00177E1A">
        <w:rPr>
          <w:rFonts w:ascii="Arial" w:hAnsi="Arial" w:cs="Arial"/>
          <w:color w:val="000000"/>
          <w:sz w:val="22"/>
          <w:szCs w:val="22"/>
        </w:rPr>
        <w:t xml:space="preserve"> is misaligned, VF must work harder to stay in contact) (</w:t>
      </w:r>
      <w:proofErr w:type="spellStart"/>
      <w:r w:rsidR="002D1F81" w:rsidRPr="00177E1A">
        <w:rPr>
          <w:rFonts w:ascii="Arial" w:hAnsi="Arial" w:cs="Arial"/>
          <w:color w:val="000000"/>
          <w:sz w:val="22"/>
          <w:szCs w:val="22"/>
        </w:rPr>
        <w:t>Titze</w:t>
      </w:r>
      <w:proofErr w:type="spellEnd"/>
      <w:r w:rsidR="002D1F81" w:rsidRPr="00177E1A">
        <w:rPr>
          <w:rFonts w:ascii="Arial" w:hAnsi="Arial" w:cs="Arial"/>
          <w:color w:val="000000"/>
          <w:sz w:val="22"/>
          <w:szCs w:val="22"/>
        </w:rPr>
        <w:t xml:space="preserve"> and </w:t>
      </w:r>
      <w:proofErr w:type="spellStart"/>
      <w:r w:rsidR="002D1F81" w:rsidRPr="00177E1A">
        <w:rPr>
          <w:rFonts w:ascii="Arial" w:hAnsi="Arial" w:cs="Arial"/>
          <w:color w:val="000000"/>
          <w:sz w:val="22"/>
          <w:szCs w:val="22"/>
        </w:rPr>
        <w:t>Verdolini</w:t>
      </w:r>
      <w:proofErr w:type="spellEnd"/>
      <w:r w:rsidR="002D1F81" w:rsidRPr="00177E1A">
        <w:rPr>
          <w:rFonts w:ascii="Arial" w:hAnsi="Arial" w:cs="Arial"/>
          <w:color w:val="000000"/>
          <w:sz w:val="22"/>
          <w:szCs w:val="22"/>
        </w:rPr>
        <w:t xml:space="preserve"> Abbott, 2012).</w:t>
      </w:r>
      <w:r w:rsidR="00266AA2" w:rsidRPr="00177E1A">
        <w:rPr>
          <w:rFonts w:ascii="Arial" w:hAnsi="Arial" w:cs="Arial"/>
          <w:color w:val="000000"/>
          <w:sz w:val="22"/>
          <w:szCs w:val="22"/>
        </w:rPr>
        <w:t xml:space="preserve"> From here we need to find ways to alter </w:t>
      </w:r>
      <w:r w:rsidR="00636A1C" w:rsidRPr="00177E1A">
        <w:rPr>
          <w:rFonts w:ascii="Arial" w:hAnsi="Arial" w:cs="Arial"/>
          <w:color w:val="000000"/>
          <w:sz w:val="22"/>
          <w:szCs w:val="22"/>
        </w:rPr>
        <w:t>IR</w:t>
      </w:r>
      <w:r w:rsidR="00266AA2" w:rsidRPr="00177E1A">
        <w:rPr>
          <w:rFonts w:ascii="Arial" w:hAnsi="Arial" w:cs="Arial"/>
          <w:color w:val="000000"/>
          <w:sz w:val="22"/>
          <w:szCs w:val="22"/>
        </w:rPr>
        <w:t xml:space="preserve"> of the </w:t>
      </w:r>
      <w:r w:rsidRPr="00177E1A">
        <w:rPr>
          <w:rFonts w:ascii="Arial" w:hAnsi="Arial" w:cs="Arial"/>
          <w:color w:val="000000"/>
          <w:sz w:val="22"/>
          <w:szCs w:val="22"/>
        </w:rPr>
        <w:t>VT</w:t>
      </w:r>
      <w:r w:rsidR="00266AA2" w:rsidRPr="00177E1A">
        <w:rPr>
          <w:rFonts w:ascii="Arial" w:hAnsi="Arial" w:cs="Arial"/>
          <w:color w:val="000000"/>
          <w:sz w:val="22"/>
          <w:szCs w:val="22"/>
        </w:rPr>
        <w:t xml:space="preserve"> to facilitate most efficient VF vibration whilst boosting acoustic resonance output</w:t>
      </w:r>
      <w:r w:rsidR="008C166C" w:rsidRPr="00177E1A">
        <w:rPr>
          <w:rFonts w:ascii="Arial" w:hAnsi="Arial" w:cs="Arial"/>
          <w:color w:val="000000"/>
          <w:sz w:val="22"/>
          <w:szCs w:val="22"/>
        </w:rPr>
        <w:t xml:space="preserve"> (Johnson, 2023)</w:t>
      </w:r>
      <w:r w:rsidR="00266AA2" w:rsidRPr="00177E1A">
        <w:rPr>
          <w:rFonts w:ascii="Arial" w:hAnsi="Arial" w:cs="Arial"/>
          <w:color w:val="000000"/>
          <w:sz w:val="22"/>
          <w:szCs w:val="22"/>
        </w:rPr>
        <w:t>.</w:t>
      </w:r>
    </w:p>
    <w:p w14:paraId="748847F9" w14:textId="77777777" w:rsidR="004F2990" w:rsidRPr="00177E1A" w:rsidRDefault="00C91B64" w:rsidP="00177E1A">
      <w:pPr>
        <w:pStyle w:val="ListParagraph"/>
        <w:numPr>
          <w:ilvl w:val="0"/>
          <w:numId w:val="4"/>
        </w:numPr>
        <w:spacing w:line="360" w:lineRule="auto"/>
        <w:ind w:firstLine="0"/>
        <w:rPr>
          <w:rFonts w:ascii="Arial" w:hAnsi="Arial" w:cs="Arial"/>
          <w:color w:val="000000"/>
          <w:sz w:val="22"/>
          <w:szCs w:val="22"/>
        </w:rPr>
      </w:pPr>
      <w:r w:rsidRPr="00177E1A">
        <w:rPr>
          <w:rFonts w:ascii="Arial" w:hAnsi="Arial" w:cs="Arial"/>
          <w:color w:val="000000"/>
          <w:sz w:val="22"/>
          <w:szCs w:val="22"/>
        </w:rPr>
        <w:t>Sing the scale</w:t>
      </w:r>
      <w:r w:rsidR="00266AA2" w:rsidRPr="00177E1A">
        <w:rPr>
          <w:rFonts w:ascii="Arial" w:hAnsi="Arial" w:cs="Arial"/>
          <w:color w:val="000000"/>
          <w:sz w:val="22"/>
          <w:szCs w:val="22"/>
        </w:rPr>
        <w:t xml:space="preserve"> using F</w:t>
      </w:r>
      <w:r w:rsidR="00266AA2" w:rsidRPr="00177E1A">
        <w:rPr>
          <w:rFonts w:ascii="Arial" w:hAnsi="Arial" w:cs="Arial"/>
          <w:color w:val="000000"/>
          <w:sz w:val="22"/>
          <w:szCs w:val="22"/>
          <w:vertAlign w:val="subscript"/>
        </w:rPr>
        <w:t>1</w:t>
      </w:r>
      <w:r w:rsidR="00266AA2" w:rsidRPr="00177E1A">
        <w:rPr>
          <w:rFonts w:ascii="Arial" w:hAnsi="Arial" w:cs="Arial"/>
          <w:color w:val="000000"/>
          <w:sz w:val="22"/>
          <w:szCs w:val="22"/>
        </w:rPr>
        <w:t>/H</w:t>
      </w:r>
      <w:r w:rsidR="00266AA2" w:rsidRPr="00177E1A">
        <w:rPr>
          <w:rFonts w:ascii="Arial" w:hAnsi="Arial" w:cs="Arial"/>
          <w:color w:val="000000"/>
          <w:sz w:val="22"/>
          <w:szCs w:val="22"/>
          <w:vertAlign w:val="subscript"/>
        </w:rPr>
        <w:t xml:space="preserve">2 </w:t>
      </w:r>
      <w:r w:rsidR="00266AA2" w:rsidRPr="00177E1A">
        <w:rPr>
          <w:rFonts w:ascii="Arial" w:hAnsi="Arial" w:cs="Arial"/>
          <w:color w:val="000000"/>
          <w:sz w:val="22"/>
          <w:szCs w:val="22"/>
        </w:rPr>
        <w:t>resonance</w:t>
      </w:r>
      <w:r w:rsidRPr="00177E1A">
        <w:rPr>
          <w:rFonts w:ascii="Arial" w:hAnsi="Arial" w:cs="Arial"/>
          <w:color w:val="000000"/>
          <w:sz w:val="22"/>
          <w:szCs w:val="22"/>
        </w:rPr>
        <w:t>, this time using different methods to</w:t>
      </w:r>
      <w:r w:rsidR="00C66AD2" w:rsidRPr="00177E1A">
        <w:rPr>
          <w:rFonts w:ascii="Arial" w:hAnsi="Arial" w:cs="Arial"/>
          <w:color w:val="000000"/>
          <w:sz w:val="22"/>
          <w:szCs w:val="22"/>
        </w:rPr>
        <w:t xml:space="preserve"> comfortably and efficiently</w:t>
      </w:r>
      <w:r w:rsidR="00266AA2" w:rsidRPr="00177E1A">
        <w:rPr>
          <w:rFonts w:ascii="Arial" w:hAnsi="Arial" w:cs="Arial"/>
          <w:color w:val="000000"/>
          <w:sz w:val="22"/>
          <w:szCs w:val="22"/>
        </w:rPr>
        <w:t xml:space="preserve"> lift F</w:t>
      </w:r>
      <w:r w:rsidR="00266AA2" w:rsidRPr="00177E1A">
        <w:rPr>
          <w:rFonts w:ascii="Arial" w:hAnsi="Arial" w:cs="Arial"/>
          <w:color w:val="000000"/>
          <w:sz w:val="22"/>
          <w:szCs w:val="22"/>
          <w:vertAlign w:val="subscript"/>
        </w:rPr>
        <w:t>1</w:t>
      </w:r>
      <w:r w:rsidR="009C58DC" w:rsidRPr="00177E1A">
        <w:rPr>
          <w:rFonts w:ascii="Arial" w:hAnsi="Arial" w:cs="Arial"/>
          <w:color w:val="000000"/>
          <w:sz w:val="22"/>
          <w:szCs w:val="22"/>
        </w:rPr>
        <w:t xml:space="preserve"> via</w:t>
      </w:r>
      <w:r w:rsidR="00266AA2" w:rsidRPr="00177E1A">
        <w:rPr>
          <w:rFonts w:ascii="Arial" w:hAnsi="Arial" w:cs="Arial"/>
          <w:color w:val="000000"/>
          <w:sz w:val="22"/>
          <w:szCs w:val="22"/>
        </w:rPr>
        <w:t xml:space="preserve"> </w:t>
      </w:r>
      <w:r w:rsidR="00C66AD2" w:rsidRPr="00177E1A">
        <w:rPr>
          <w:rFonts w:ascii="Arial" w:hAnsi="Arial" w:cs="Arial"/>
          <w:color w:val="000000"/>
          <w:sz w:val="22"/>
          <w:szCs w:val="22"/>
        </w:rPr>
        <w:t xml:space="preserve">shortening </w:t>
      </w:r>
      <w:r w:rsidR="00266AA2" w:rsidRPr="00177E1A">
        <w:rPr>
          <w:rFonts w:ascii="Arial" w:hAnsi="Arial" w:cs="Arial"/>
          <w:color w:val="000000"/>
          <w:sz w:val="22"/>
          <w:szCs w:val="22"/>
        </w:rPr>
        <w:t xml:space="preserve">and shaping </w:t>
      </w:r>
      <w:r w:rsidR="00C66AD2" w:rsidRPr="00177E1A">
        <w:rPr>
          <w:rFonts w:ascii="Arial" w:hAnsi="Arial" w:cs="Arial"/>
          <w:color w:val="000000"/>
          <w:sz w:val="22"/>
          <w:szCs w:val="22"/>
        </w:rPr>
        <w:t xml:space="preserve">the </w:t>
      </w:r>
      <w:r w:rsidR="002A35F2" w:rsidRPr="00177E1A">
        <w:rPr>
          <w:rFonts w:ascii="Arial" w:hAnsi="Arial" w:cs="Arial"/>
          <w:color w:val="000000"/>
          <w:sz w:val="22"/>
          <w:szCs w:val="22"/>
        </w:rPr>
        <w:t>VT</w:t>
      </w:r>
      <w:r w:rsidR="009C58DC" w:rsidRPr="00177E1A">
        <w:rPr>
          <w:rFonts w:ascii="Arial" w:hAnsi="Arial" w:cs="Arial"/>
          <w:color w:val="000000"/>
          <w:sz w:val="22"/>
          <w:szCs w:val="22"/>
        </w:rPr>
        <w:t>, through the</w:t>
      </w:r>
      <w:r w:rsidR="00266AA2" w:rsidRPr="00177E1A">
        <w:rPr>
          <w:rFonts w:ascii="Arial" w:hAnsi="Arial" w:cs="Arial"/>
          <w:color w:val="000000"/>
          <w:sz w:val="22"/>
          <w:szCs w:val="22"/>
        </w:rPr>
        <w:t xml:space="preserve"> most efficient means possible of </w:t>
      </w:r>
      <w:r w:rsidRPr="00177E1A">
        <w:rPr>
          <w:rFonts w:ascii="Arial" w:hAnsi="Arial" w:cs="Arial"/>
          <w:color w:val="000000"/>
          <w:sz w:val="22"/>
          <w:szCs w:val="22"/>
        </w:rPr>
        <w:t>lift</w:t>
      </w:r>
      <w:r w:rsidR="00C66AD2" w:rsidRPr="00177E1A">
        <w:rPr>
          <w:rFonts w:ascii="Arial" w:hAnsi="Arial" w:cs="Arial"/>
          <w:color w:val="000000"/>
          <w:sz w:val="22"/>
          <w:szCs w:val="22"/>
        </w:rPr>
        <w:t>ing larynx</w:t>
      </w:r>
      <w:r w:rsidR="00266AA2" w:rsidRPr="00177E1A">
        <w:rPr>
          <w:rFonts w:ascii="Arial" w:hAnsi="Arial" w:cs="Arial"/>
          <w:color w:val="000000"/>
          <w:sz w:val="22"/>
          <w:szCs w:val="22"/>
        </w:rPr>
        <w:t>:</w:t>
      </w:r>
      <w:r w:rsidRPr="00177E1A">
        <w:rPr>
          <w:rFonts w:ascii="Arial" w:hAnsi="Arial" w:cs="Arial"/>
          <w:color w:val="000000"/>
          <w:sz w:val="22"/>
          <w:szCs w:val="22"/>
        </w:rPr>
        <w:t xml:space="preserve"> front</w:t>
      </w:r>
      <w:r w:rsidR="009C58DC" w:rsidRPr="00177E1A">
        <w:rPr>
          <w:rFonts w:ascii="Arial" w:hAnsi="Arial" w:cs="Arial"/>
          <w:color w:val="000000"/>
          <w:sz w:val="22"/>
          <w:szCs w:val="22"/>
        </w:rPr>
        <w:t>ing</w:t>
      </w:r>
      <w:r w:rsidRPr="00177E1A">
        <w:rPr>
          <w:rFonts w:ascii="Arial" w:hAnsi="Arial" w:cs="Arial"/>
          <w:color w:val="000000"/>
          <w:sz w:val="22"/>
          <w:szCs w:val="22"/>
        </w:rPr>
        <w:t xml:space="preserve"> the tongue,</w:t>
      </w:r>
      <w:r w:rsidR="00C66AD2" w:rsidRPr="00177E1A">
        <w:rPr>
          <w:rFonts w:ascii="Arial" w:hAnsi="Arial" w:cs="Arial"/>
          <w:color w:val="000000"/>
          <w:sz w:val="22"/>
          <w:szCs w:val="22"/>
        </w:rPr>
        <w:t xml:space="preserve"> open the mouth to modify the vowel</w:t>
      </w:r>
      <w:r w:rsidR="009C58DC" w:rsidRPr="00177E1A">
        <w:rPr>
          <w:rFonts w:ascii="Arial" w:hAnsi="Arial" w:cs="Arial"/>
          <w:color w:val="000000"/>
          <w:sz w:val="22"/>
          <w:szCs w:val="22"/>
        </w:rPr>
        <w:t xml:space="preserve"> toward the next in the series with a higher F</w:t>
      </w:r>
      <w:r w:rsidR="009C58DC" w:rsidRPr="00177E1A">
        <w:rPr>
          <w:rFonts w:ascii="Arial" w:hAnsi="Arial" w:cs="Arial"/>
          <w:color w:val="000000"/>
          <w:sz w:val="22"/>
          <w:szCs w:val="22"/>
          <w:vertAlign w:val="subscript"/>
        </w:rPr>
        <w:t>1</w:t>
      </w:r>
      <w:r w:rsidR="009C58DC" w:rsidRPr="00177E1A">
        <w:rPr>
          <w:rFonts w:ascii="Arial" w:hAnsi="Arial" w:cs="Arial"/>
          <w:color w:val="000000"/>
          <w:sz w:val="22"/>
          <w:szCs w:val="22"/>
        </w:rPr>
        <w:t xml:space="preserve"> (in this case [o])</w:t>
      </w:r>
      <w:r w:rsidR="00C66AD2" w:rsidRPr="00177E1A">
        <w:rPr>
          <w:rFonts w:ascii="Arial" w:hAnsi="Arial" w:cs="Arial"/>
          <w:color w:val="000000"/>
          <w:sz w:val="22"/>
          <w:szCs w:val="22"/>
        </w:rPr>
        <w:t>,</w:t>
      </w:r>
      <w:r w:rsidRPr="00177E1A">
        <w:rPr>
          <w:rFonts w:ascii="Arial" w:hAnsi="Arial" w:cs="Arial"/>
          <w:color w:val="000000"/>
          <w:sz w:val="22"/>
          <w:szCs w:val="22"/>
        </w:rPr>
        <w:t xml:space="preserve"> lift </w:t>
      </w:r>
      <w:r w:rsidRPr="00177E1A">
        <w:rPr>
          <w:rFonts w:ascii="Arial" w:hAnsi="Arial" w:cs="Arial"/>
          <w:color w:val="000000"/>
          <w:sz w:val="22"/>
          <w:szCs w:val="22"/>
        </w:rPr>
        <w:lastRenderedPageBreak/>
        <w:t>the chin</w:t>
      </w:r>
      <w:r w:rsidR="00266AA2" w:rsidRPr="00177E1A">
        <w:rPr>
          <w:rFonts w:ascii="Arial" w:hAnsi="Arial" w:cs="Arial"/>
          <w:color w:val="000000"/>
          <w:sz w:val="22"/>
          <w:szCs w:val="22"/>
        </w:rPr>
        <w:t xml:space="preserve"> to different degrees</w:t>
      </w:r>
      <w:r w:rsidR="009C58DC" w:rsidRPr="00177E1A">
        <w:rPr>
          <w:rFonts w:ascii="Arial" w:hAnsi="Arial" w:cs="Arial"/>
          <w:color w:val="000000"/>
          <w:sz w:val="22"/>
          <w:szCs w:val="22"/>
        </w:rPr>
        <w:t>, all to feel and hear where resonance is most obviously felt and heard</w:t>
      </w:r>
      <w:r w:rsidR="008C166C" w:rsidRPr="00177E1A">
        <w:rPr>
          <w:rFonts w:ascii="Arial" w:hAnsi="Arial" w:cs="Arial"/>
          <w:color w:val="000000"/>
          <w:sz w:val="22"/>
          <w:szCs w:val="22"/>
        </w:rPr>
        <w:t xml:space="preserve"> (Bozeman, 2013)</w:t>
      </w:r>
      <w:r w:rsidR="00266AA2" w:rsidRPr="00177E1A">
        <w:rPr>
          <w:rFonts w:ascii="Arial" w:hAnsi="Arial" w:cs="Arial"/>
          <w:color w:val="000000"/>
          <w:sz w:val="22"/>
          <w:szCs w:val="22"/>
        </w:rPr>
        <w:t xml:space="preserve">. </w:t>
      </w:r>
    </w:p>
    <w:p w14:paraId="0353DBA6" w14:textId="05632191" w:rsidR="002D1F81" w:rsidRPr="00177E1A" w:rsidRDefault="004F2990" w:rsidP="00177E1A">
      <w:pPr>
        <w:pStyle w:val="ListParagraph"/>
        <w:numPr>
          <w:ilvl w:val="0"/>
          <w:numId w:val="4"/>
        </w:numPr>
        <w:spacing w:line="360" w:lineRule="auto"/>
        <w:ind w:firstLine="0"/>
        <w:rPr>
          <w:rFonts w:ascii="Arial" w:hAnsi="Arial" w:cs="Arial"/>
          <w:color w:val="000000"/>
          <w:sz w:val="22"/>
          <w:szCs w:val="22"/>
        </w:rPr>
      </w:pPr>
      <w:r w:rsidRPr="00177E1A">
        <w:rPr>
          <w:rFonts w:ascii="Arial" w:hAnsi="Arial" w:cs="Arial"/>
          <w:color w:val="000000"/>
          <w:sz w:val="22"/>
          <w:szCs w:val="22"/>
        </w:rPr>
        <w:t>Track this F</w:t>
      </w:r>
      <w:r w:rsidRPr="00177E1A">
        <w:rPr>
          <w:rFonts w:ascii="Arial" w:hAnsi="Arial" w:cs="Arial"/>
          <w:color w:val="000000"/>
          <w:sz w:val="22"/>
          <w:szCs w:val="22"/>
          <w:vertAlign w:val="subscript"/>
        </w:rPr>
        <w:t>1</w:t>
      </w:r>
      <w:r w:rsidRPr="00177E1A">
        <w:rPr>
          <w:rFonts w:ascii="Arial" w:hAnsi="Arial" w:cs="Arial"/>
          <w:color w:val="000000"/>
          <w:sz w:val="22"/>
          <w:szCs w:val="22"/>
        </w:rPr>
        <w:t xml:space="preserve"> up the range: </w:t>
      </w:r>
      <w:r w:rsidR="00893398" w:rsidRPr="00177E1A">
        <w:rPr>
          <w:rFonts w:ascii="Arial" w:hAnsi="Arial" w:cs="Arial"/>
          <w:color w:val="000000"/>
          <w:sz w:val="22"/>
          <w:szCs w:val="22"/>
        </w:rPr>
        <w:t xml:space="preserve">for females, </w:t>
      </w:r>
      <w:r w:rsidRPr="00177E1A">
        <w:rPr>
          <w:rFonts w:ascii="Arial" w:hAnsi="Arial" w:cs="Arial"/>
          <w:color w:val="000000"/>
          <w:sz w:val="22"/>
          <w:szCs w:val="22"/>
        </w:rPr>
        <w:t>o</w:t>
      </w:r>
      <w:r w:rsidR="00093436" w:rsidRPr="00177E1A">
        <w:rPr>
          <w:rFonts w:ascii="Arial" w:hAnsi="Arial" w:cs="Arial"/>
          <w:color w:val="000000"/>
          <w:sz w:val="22"/>
          <w:szCs w:val="22"/>
        </w:rPr>
        <w:t>nce a Bb</w:t>
      </w:r>
      <w:r w:rsidR="00093436" w:rsidRPr="00177E1A">
        <w:rPr>
          <w:rFonts w:ascii="Arial" w:hAnsi="Arial" w:cs="Arial"/>
          <w:color w:val="000000"/>
          <w:sz w:val="22"/>
          <w:szCs w:val="22"/>
          <w:vertAlign w:val="superscript"/>
        </w:rPr>
        <w:t>4</w:t>
      </w:r>
      <w:r w:rsidR="00093436" w:rsidRPr="00177E1A">
        <w:rPr>
          <w:rFonts w:ascii="Arial" w:hAnsi="Arial" w:cs="Arial"/>
          <w:color w:val="000000"/>
          <w:sz w:val="22"/>
          <w:szCs w:val="22"/>
        </w:rPr>
        <w:t xml:space="preserve"> can be comfortably achieve</w:t>
      </w:r>
      <w:r w:rsidRPr="00177E1A">
        <w:rPr>
          <w:rFonts w:ascii="Arial" w:hAnsi="Arial" w:cs="Arial"/>
          <w:color w:val="000000"/>
          <w:sz w:val="22"/>
          <w:szCs w:val="22"/>
        </w:rPr>
        <w:t>d</w:t>
      </w:r>
      <w:r w:rsidR="00893398" w:rsidRPr="00177E1A">
        <w:rPr>
          <w:rFonts w:ascii="Arial" w:hAnsi="Arial" w:cs="Arial"/>
          <w:color w:val="000000"/>
          <w:sz w:val="22"/>
          <w:szCs w:val="22"/>
        </w:rPr>
        <w:t xml:space="preserve"> using the above articulatory modifications</w:t>
      </w:r>
      <w:r w:rsidR="00093436" w:rsidRPr="00177E1A">
        <w:rPr>
          <w:rFonts w:ascii="Arial" w:hAnsi="Arial" w:cs="Arial"/>
          <w:color w:val="000000"/>
          <w:sz w:val="22"/>
          <w:szCs w:val="22"/>
        </w:rPr>
        <w:t>, extend the range</w:t>
      </w:r>
      <w:r w:rsidRPr="00177E1A">
        <w:rPr>
          <w:rFonts w:ascii="Arial" w:hAnsi="Arial" w:cs="Arial"/>
          <w:color w:val="000000"/>
          <w:sz w:val="22"/>
          <w:szCs w:val="22"/>
        </w:rPr>
        <w:t xml:space="preserve"> </w:t>
      </w:r>
      <w:r w:rsidR="00893398" w:rsidRPr="00177E1A">
        <w:rPr>
          <w:rFonts w:ascii="Arial" w:hAnsi="Arial" w:cs="Arial"/>
          <w:color w:val="000000"/>
          <w:sz w:val="22"/>
          <w:szCs w:val="22"/>
        </w:rPr>
        <w:t>using</w:t>
      </w:r>
      <w:r w:rsidRPr="00177E1A">
        <w:rPr>
          <w:rFonts w:ascii="Arial" w:hAnsi="Arial" w:cs="Arial"/>
          <w:color w:val="000000"/>
          <w:sz w:val="22"/>
          <w:szCs w:val="22"/>
        </w:rPr>
        <w:t xml:space="preserve"> smaller increments (perhaps </w:t>
      </w:r>
      <w:r w:rsidR="00893398" w:rsidRPr="00177E1A">
        <w:rPr>
          <w:rFonts w:ascii="Arial" w:hAnsi="Arial" w:cs="Arial"/>
          <w:color w:val="000000"/>
          <w:sz w:val="22"/>
          <w:szCs w:val="22"/>
        </w:rPr>
        <w:t>sirens of 5ths) to D</w:t>
      </w:r>
      <w:r w:rsidR="00893398" w:rsidRPr="00177E1A">
        <w:rPr>
          <w:rFonts w:ascii="Arial" w:hAnsi="Arial" w:cs="Arial"/>
          <w:color w:val="000000"/>
          <w:sz w:val="22"/>
          <w:szCs w:val="22"/>
          <w:vertAlign w:val="superscript"/>
        </w:rPr>
        <w:t>5</w:t>
      </w:r>
      <w:r w:rsidR="00893398" w:rsidRPr="00177E1A">
        <w:rPr>
          <w:rFonts w:ascii="Arial" w:hAnsi="Arial" w:cs="Arial"/>
          <w:color w:val="000000"/>
          <w:sz w:val="22"/>
          <w:szCs w:val="22"/>
        </w:rPr>
        <w:t xml:space="preserve"> </w:t>
      </w:r>
      <w:r w:rsidR="00093436" w:rsidRPr="00177E1A">
        <w:rPr>
          <w:rFonts w:ascii="Arial" w:hAnsi="Arial" w:cs="Arial"/>
          <w:color w:val="000000"/>
          <w:sz w:val="22"/>
          <w:szCs w:val="22"/>
        </w:rPr>
        <w:t>and above</w:t>
      </w:r>
      <w:r w:rsidR="00893398" w:rsidRPr="00177E1A">
        <w:rPr>
          <w:rFonts w:ascii="Arial" w:hAnsi="Arial" w:cs="Arial"/>
          <w:color w:val="000000"/>
          <w:sz w:val="22"/>
          <w:szCs w:val="22"/>
        </w:rPr>
        <w:t xml:space="preserve">, </w:t>
      </w:r>
      <w:r w:rsidR="00093436" w:rsidRPr="00177E1A">
        <w:rPr>
          <w:rFonts w:ascii="Arial" w:hAnsi="Arial" w:cs="Arial"/>
          <w:color w:val="000000"/>
          <w:sz w:val="22"/>
          <w:szCs w:val="22"/>
        </w:rPr>
        <w:t xml:space="preserve">emphasising the actions noted above to </w:t>
      </w:r>
      <w:r w:rsidR="002758CC" w:rsidRPr="00177E1A">
        <w:rPr>
          <w:rFonts w:ascii="Arial" w:hAnsi="Arial" w:cs="Arial"/>
          <w:color w:val="000000"/>
          <w:sz w:val="22"/>
          <w:szCs w:val="22"/>
        </w:rPr>
        <w:t xml:space="preserve">create and </w:t>
      </w:r>
      <w:r w:rsidR="00093436" w:rsidRPr="00177E1A">
        <w:rPr>
          <w:rFonts w:ascii="Arial" w:hAnsi="Arial" w:cs="Arial"/>
          <w:color w:val="000000"/>
          <w:sz w:val="22"/>
          <w:szCs w:val="22"/>
        </w:rPr>
        <w:t>sustain the timbre.</w:t>
      </w:r>
    </w:p>
    <w:p w14:paraId="3807CED9" w14:textId="0C5203D5" w:rsidR="00A8049D" w:rsidRPr="00FC4043" w:rsidRDefault="002A35F2" w:rsidP="00177E1A">
      <w:pPr>
        <w:pStyle w:val="ListParagraph"/>
        <w:numPr>
          <w:ilvl w:val="0"/>
          <w:numId w:val="4"/>
        </w:numPr>
        <w:spacing w:line="360" w:lineRule="auto"/>
        <w:ind w:firstLine="0"/>
        <w:rPr>
          <w:rFonts w:ascii="Arial" w:hAnsi="Arial" w:cs="Arial"/>
          <w:color w:val="000000"/>
          <w:sz w:val="22"/>
          <w:szCs w:val="22"/>
        </w:rPr>
      </w:pPr>
      <w:r w:rsidRPr="00177E1A">
        <w:rPr>
          <w:rFonts w:ascii="Arial" w:hAnsi="Arial" w:cs="Arial"/>
          <w:color w:val="000000"/>
          <w:sz w:val="22"/>
          <w:szCs w:val="22"/>
        </w:rPr>
        <w:t xml:space="preserve">Refining the technique </w:t>
      </w:r>
      <w:r w:rsidR="00093436" w:rsidRPr="00177E1A">
        <w:rPr>
          <w:rFonts w:ascii="Arial" w:hAnsi="Arial" w:cs="Arial"/>
          <w:color w:val="000000"/>
          <w:sz w:val="22"/>
          <w:szCs w:val="22"/>
        </w:rPr>
        <w:t>whilst singing</w:t>
      </w:r>
      <w:r w:rsidRPr="00177E1A">
        <w:rPr>
          <w:rFonts w:ascii="Arial" w:hAnsi="Arial" w:cs="Arial"/>
          <w:color w:val="000000"/>
          <w:sz w:val="22"/>
          <w:szCs w:val="22"/>
        </w:rPr>
        <w:t xml:space="preserve"> MT repertoire: </w:t>
      </w:r>
      <w:r w:rsidR="004F2990" w:rsidRPr="00177E1A">
        <w:rPr>
          <w:rFonts w:ascii="Arial" w:hAnsi="Arial" w:cs="Arial"/>
          <w:color w:val="000000"/>
          <w:sz w:val="22"/>
          <w:szCs w:val="22"/>
        </w:rPr>
        <w:t xml:space="preserve">use the </w:t>
      </w:r>
      <w:r w:rsidR="002758CC" w:rsidRPr="00177E1A">
        <w:rPr>
          <w:rFonts w:ascii="Arial" w:hAnsi="Arial" w:cs="Arial"/>
          <w:color w:val="000000"/>
          <w:sz w:val="22"/>
          <w:szCs w:val="22"/>
        </w:rPr>
        <w:t>same articulatory modifications to sustain this belt timbre for higher pitches as necessary.</w:t>
      </w:r>
    </w:p>
    <w:p w14:paraId="56F6A19A" w14:textId="77777777" w:rsidR="000D396F" w:rsidRDefault="000D396F" w:rsidP="00177E1A">
      <w:pPr>
        <w:spacing w:line="360" w:lineRule="auto"/>
        <w:rPr>
          <w:rFonts w:ascii="Arial" w:hAnsi="Arial" w:cs="Arial"/>
          <w:color w:val="000000"/>
          <w:sz w:val="22"/>
          <w:szCs w:val="22"/>
        </w:rPr>
      </w:pPr>
    </w:p>
    <w:p w14:paraId="490F855F" w14:textId="77777777" w:rsidR="000D396F" w:rsidRPr="00177E1A" w:rsidRDefault="000D396F" w:rsidP="00177E1A">
      <w:pPr>
        <w:spacing w:line="360" w:lineRule="auto"/>
        <w:rPr>
          <w:rFonts w:ascii="Arial" w:hAnsi="Arial" w:cs="Arial"/>
          <w:color w:val="000000"/>
          <w:sz w:val="22"/>
          <w:szCs w:val="22"/>
        </w:rPr>
      </w:pPr>
    </w:p>
    <w:p w14:paraId="43A3CE45" w14:textId="16017B77" w:rsidR="00407747" w:rsidRPr="00177E1A" w:rsidRDefault="00407747" w:rsidP="00177E1A">
      <w:pPr>
        <w:spacing w:line="360" w:lineRule="auto"/>
        <w:rPr>
          <w:rFonts w:ascii="Arial" w:hAnsi="Arial" w:cs="Arial"/>
          <w:b/>
          <w:bCs/>
          <w:color w:val="000000"/>
          <w:sz w:val="22"/>
          <w:szCs w:val="22"/>
        </w:rPr>
      </w:pPr>
      <w:r w:rsidRPr="00177E1A">
        <w:rPr>
          <w:rFonts w:ascii="Arial" w:hAnsi="Arial" w:cs="Arial"/>
          <w:b/>
          <w:bCs/>
          <w:color w:val="000000"/>
          <w:sz w:val="22"/>
          <w:szCs w:val="22"/>
        </w:rPr>
        <w:t>PART III.  CRITICAL REFLECTION</w:t>
      </w:r>
    </w:p>
    <w:p w14:paraId="23EEAF54" w14:textId="77777777" w:rsidR="00407747" w:rsidRPr="00177E1A" w:rsidRDefault="00407747" w:rsidP="00177E1A">
      <w:pPr>
        <w:spacing w:line="360" w:lineRule="auto"/>
        <w:rPr>
          <w:rFonts w:ascii="Arial" w:hAnsi="Arial" w:cs="Arial"/>
          <w:b/>
          <w:bCs/>
          <w:color w:val="000000"/>
          <w:sz w:val="22"/>
          <w:szCs w:val="22"/>
        </w:rPr>
      </w:pPr>
    </w:p>
    <w:p w14:paraId="378737C2" w14:textId="2E1840DA" w:rsidR="00407747" w:rsidRPr="00177E1A" w:rsidRDefault="001431F0" w:rsidP="00177E1A">
      <w:pPr>
        <w:spacing w:line="360" w:lineRule="auto"/>
        <w:rPr>
          <w:rFonts w:ascii="Arial" w:hAnsi="Arial" w:cs="Arial"/>
          <w:color w:val="000000"/>
          <w:sz w:val="22"/>
          <w:szCs w:val="22"/>
        </w:rPr>
      </w:pPr>
      <w:r w:rsidRPr="00177E1A">
        <w:rPr>
          <w:rFonts w:ascii="Arial" w:hAnsi="Arial" w:cs="Arial"/>
          <w:color w:val="000000"/>
          <w:sz w:val="22"/>
          <w:szCs w:val="22"/>
        </w:rPr>
        <w:t xml:space="preserve">My experience of reflection in the realm of my </w:t>
      </w:r>
      <w:r w:rsidR="00E90983">
        <w:rPr>
          <w:rFonts w:ascii="Arial" w:hAnsi="Arial" w:cs="Arial"/>
          <w:color w:val="000000"/>
          <w:sz w:val="22"/>
          <w:szCs w:val="22"/>
        </w:rPr>
        <w:t>pedagogy</w:t>
      </w:r>
      <w:r w:rsidRPr="00177E1A">
        <w:rPr>
          <w:rFonts w:ascii="Arial" w:hAnsi="Arial" w:cs="Arial"/>
          <w:color w:val="000000"/>
          <w:sz w:val="22"/>
          <w:szCs w:val="22"/>
        </w:rPr>
        <w:t xml:space="preserve"> has always been to do with seeking new information and expanding my understanding in as many fields as possible to assimilate into my practice, rather than focussing deeply on the process by which I find and synthesise this new information into </w:t>
      </w:r>
      <w:r w:rsidR="00E90983">
        <w:rPr>
          <w:rFonts w:ascii="Arial" w:hAnsi="Arial" w:cs="Arial"/>
          <w:color w:val="000000"/>
          <w:sz w:val="22"/>
          <w:szCs w:val="22"/>
        </w:rPr>
        <w:t>my work.</w:t>
      </w:r>
      <w:r w:rsidRPr="00177E1A">
        <w:rPr>
          <w:rFonts w:ascii="Arial" w:hAnsi="Arial" w:cs="Arial"/>
          <w:color w:val="000000"/>
          <w:sz w:val="22"/>
          <w:szCs w:val="22"/>
        </w:rPr>
        <w:t xml:space="preserve"> </w:t>
      </w:r>
    </w:p>
    <w:p w14:paraId="396AFB91" w14:textId="6BA92B22" w:rsidR="001431F0" w:rsidRPr="00177E1A" w:rsidRDefault="001431F0" w:rsidP="00177E1A">
      <w:pPr>
        <w:spacing w:line="360" w:lineRule="auto"/>
        <w:rPr>
          <w:rFonts w:ascii="Arial" w:hAnsi="Arial" w:cs="Arial"/>
          <w:color w:val="000000"/>
          <w:sz w:val="22"/>
          <w:szCs w:val="22"/>
        </w:rPr>
      </w:pPr>
    </w:p>
    <w:p w14:paraId="21E4F39D" w14:textId="338E091F" w:rsidR="001431F0" w:rsidRPr="00177E1A" w:rsidRDefault="001431F0" w:rsidP="00177E1A">
      <w:pPr>
        <w:spacing w:line="360" w:lineRule="auto"/>
        <w:rPr>
          <w:rFonts w:ascii="Arial" w:hAnsi="Arial" w:cs="Arial"/>
          <w:color w:val="000000"/>
          <w:sz w:val="22"/>
          <w:szCs w:val="22"/>
        </w:rPr>
      </w:pPr>
      <w:r w:rsidRPr="00177E1A">
        <w:rPr>
          <w:rFonts w:ascii="Arial" w:hAnsi="Arial" w:cs="Arial"/>
          <w:color w:val="000000"/>
          <w:sz w:val="22"/>
          <w:szCs w:val="22"/>
        </w:rPr>
        <w:t xml:space="preserve">As I </w:t>
      </w:r>
      <w:r w:rsidR="00E90983">
        <w:rPr>
          <w:rFonts w:ascii="Arial" w:hAnsi="Arial" w:cs="Arial"/>
          <w:color w:val="000000"/>
          <w:sz w:val="22"/>
          <w:szCs w:val="22"/>
        </w:rPr>
        <w:t>deeply</w:t>
      </w:r>
      <w:r w:rsidRPr="00177E1A">
        <w:rPr>
          <w:rFonts w:ascii="Arial" w:hAnsi="Arial" w:cs="Arial"/>
          <w:color w:val="000000"/>
          <w:sz w:val="22"/>
          <w:szCs w:val="22"/>
        </w:rPr>
        <w:t xml:space="preserve"> view my teaching practice as a work-in-progress, when I see need for expansion and innovation, I have found a new model or theory to learn and integrate, one that’s already been </w:t>
      </w:r>
      <w:r w:rsidR="007E3250">
        <w:rPr>
          <w:rFonts w:ascii="Arial" w:hAnsi="Arial" w:cs="Arial"/>
          <w:color w:val="000000"/>
          <w:sz w:val="22"/>
          <w:szCs w:val="22"/>
        </w:rPr>
        <w:t>proven</w:t>
      </w:r>
      <w:r w:rsidRPr="00177E1A">
        <w:rPr>
          <w:rFonts w:ascii="Arial" w:hAnsi="Arial" w:cs="Arial"/>
          <w:color w:val="000000"/>
          <w:sz w:val="22"/>
          <w:szCs w:val="22"/>
        </w:rPr>
        <w:t xml:space="preserve">. I’ll then modify and expand upon it </w:t>
      </w:r>
      <w:r w:rsidR="00B630CC" w:rsidRPr="00177E1A">
        <w:rPr>
          <w:rFonts w:ascii="Arial" w:hAnsi="Arial" w:cs="Arial"/>
          <w:color w:val="000000"/>
          <w:sz w:val="22"/>
          <w:szCs w:val="22"/>
        </w:rPr>
        <w:t>in situ</w:t>
      </w:r>
      <w:r w:rsidRPr="00177E1A">
        <w:rPr>
          <w:rFonts w:ascii="Arial" w:hAnsi="Arial" w:cs="Arial"/>
          <w:color w:val="000000"/>
          <w:sz w:val="22"/>
          <w:szCs w:val="22"/>
        </w:rPr>
        <w:t xml:space="preserve"> (reflection-in-action) and build from this experience, without necessarily dedicating much time reflecting on how it went </w:t>
      </w:r>
      <w:r w:rsidR="00B630CC" w:rsidRPr="00177E1A">
        <w:rPr>
          <w:rFonts w:ascii="Arial" w:hAnsi="Arial" w:cs="Arial"/>
          <w:color w:val="000000"/>
          <w:sz w:val="22"/>
          <w:szCs w:val="22"/>
        </w:rPr>
        <w:t>afterwards</w:t>
      </w:r>
      <w:r w:rsidRPr="00177E1A">
        <w:rPr>
          <w:rFonts w:ascii="Arial" w:hAnsi="Arial" w:cs="Arial"/>
          <w:color w:val="000000"/>
          <w:sz w:val="22"/>
          <w:szCs w:val="22"/>
        </w:rPr>
        <w:t xml:space="preserve"> (reflection-on-action) (Schön, 1992). Gibbs (1988)</w:t>
      </w:r>
      <w:r w:rsidR="000C4AAF" w:rsidRPr="00177E1A">
        <w:rPr>
          <w:rFonts w:ascii="Arial" w:hAnsi="Arial" w:cs="Arial"/>
          <w:color w:val="000000"/>
          <w:sz w:val="22"/>
          <w:szCs w:val="22"/>
        </w:rPr>
        <w:t xml:space="preserve"> however suggests that in fact utilising this method only could be considered puttin</w:t>
      </w:r>
      <w:r w:rsidR="00B630CC" w:rsidRPr="00177E1A">
        <w:rPr>
          <w:rFonts w:ascii="Arial" w:hAnsi="Arial" w:cs="Arial"/>
          <w:color w:val="000000"/>
          <w:sz w:val="22"/>
          <w:szCs w:val="22"/>
        </w:rPr>
        <w:t>g</w:t>
      </w:r>
      <w:r w:rsidR="000C4AAF" w:rsidRPr="00177E1A">
        <w:rPr>
          <w:rFonts w:ascii="Arial" w:hAnsi="Arial" w:cs="Arial"/>
          <w:color w:val="000000"/>
          <w:sz w:val="22"/>
          <w:szCs w:val="22"/>
        </w:rPr>
        <w:t xml:space="preserve"> “the cart before the horse” (Gibbs, 1992, pp. 8), and that opportunities for concept development born from experience and increased competence in an area can benefit the learner-practitioner just as much if not more. Put another way, using practice to create and test a theory rather than the other way around (Gibbs, 1992). In choosing to expand upon the topic of acoustic resonance pedagogy specific to CCM genres, this is exactly what I set out to achieve: </w:t>
      </w:r>
      <w:r w:rsidR="00E72860" w:rsidRPr="00177E1A">
        <w:rPr>
          <w:rFonts w:ascii="Arial" w:hAnsi="Arial" w:cs="Arial"/>
          <w:color w:val="000000"/>
          <w:sz w:val="22"/>
          <w:szCs w:val="22"/>
        </w:rPr>
        <w:t xml:space="preserve">to independently </w:t>
      </w:r>
      <w:r w:rsidR="000C4AAF" w:rsidRPr="00177E1A">
        <w:rPr>
          <w:rFonts w:ascii="Arial" w:hAnsi="Arial" w:cs="Arial"/>
          <w:color w:val="000000"/>
          <w:sz w:val="22"/>
          <w:szCs w:val="22"/>
        </w:rPr>
        <w:t xml:space="preserve">build understanding </w:t>
      </w:r>
      <w:r w:rsidR="00DB6F5E" w:rsidRPr="00177E1A">
        <w:rPr>
          <w:rFonts w:ascii="Arial" w:hAnsi="Arial" w:cs="Arial"/>
          <w:color w:val="000000"/>
          <w:sz w:val="22"/>
          <w:szCs w:val="22"/>
        </w:rPr>
        <w:t>in order</w:t>
      </w:r>
      <w:r w:rsidR="00E72860" w:rsidRPr="00177E1A">
        <w:rPr>
          <w:rFonts w:ascii="Arial" w:hAnsi="Arial" w:cs="Arial"/>
          <w:color w:val="000000"/>
          <w:sz w:val="22"/>
          <w:szCs w:val="22"/>
        </w:rPr>
        <w:t xml:space="preserve"> to </w:t>
      </w:r>
      <w:r w:rsidR="000C4AAF" w:rsidRPr="00177E1A">
        <w:rPr>
          <w:rFonts w:ascii="Arial" w:hAnsi="Arial" w:cs="Arial"/>
          <w:color w:val="000000"/>
          <w:sz w:val="22"/>
          <w:szCs w:val="22"/>
        </w:rPr>
        <w:t>develop functional and accessible</w:t>
      </w:r>
      <w:r w:rsidR="00E90983">
        <w:rPr>
          <w:rFonts w:ascii="Arial" w:hAnsi="Arial" w:cs="Arial"/>
          <w:color w:val="000000"/>
          <w:sz w:val="22"/>
          <w:szCs w:val="22"/>
        </w:rPr>
        <w:t xml:space="preserve"> </w:t>
      </w:r>
      <w:r w:rsidR="00E72860" w:rsidRPr="00177E1A">
        <w:rPr>
          <w:rFonts w:ascii="Arial" w:hAnsi="Arial" w:cs="Arial"/>
          <w:color w:val="000000"/>
          <w:sz w:val="22"/>
          <w:szCs w:val="22"/>
        </w:rPr>
        <w:t>methodology that</w:t>
      </w:r>
      <w:r w:rsidR="000C4AAF" w:rsidRPr="00177E1A">
        <w:rPr>
          <w:rFonts w:ascii="Arial" w:hAnsi="Arial" w:cs="Arial"/>
          <w:color w:val="000000"/>
          <w:sz w:val="22"/>
          <w:szCs w:val="22"/>
        </w:rPr>
        <w:t xml:space="preserve"> </w:t>
      </w:r>
      <w:r w:rsidR="00E72860" w:rsidRPr="00177E1A">
        <w:rPr>
          <w:rFonts w:ascii="Arial" w:hAnsi="Arial" w:cs="Arial"/>
          <w:color w:val="000000"/>
          <w:sz w:val="22"/>
          <w:szCs w:val="22"/>
        </w:rPr>
        <w:t>doesn’t necessarily exist yet in mainstream pedagogy</w:t>
      </w:r>
      <w:r w:rsidR="00DB6F5E" w:rsidRPr="00177E1A">
        <w:rPr>
          <w:rFonts w:ascii="Arial" w:hAnsi="Arial" w:cs="Arial"/>
          <w:color w:val="000000"/>
          <w:sz w:val="22"/>
          <w:szCs w:val="22"/>
        </w:rPr>
        <w:t xml:space="preserve">, or as Schön states “…derive techniques for diagnosing and solving the problems of practice” (Schön, 1992, </w:t>
      </w:r>
      <w:r w:rsidR="00E90983">
        <w:rPr>
          <w:rFonts w:ascii="Arial" w:hAnsi="Arial" w:cs="Arial"/>
          <w:color w:val="000000"/>
          <w:sz w:val="22"/>
          <w:szCs w:val="22"/>
        </w:rPr>
        <w:t>p</w:t>
      </w:r>
      <w:r w:rsidR="00DB6F5E" w:rsidRPr="00177E1A">
        <w:rPr>
          <w:rFonts w:ascii="Arial" w:hAnsi="Arial" w:cs="Arial"/>
          <w:color w:val="000000"/>
          <w:sz w:val="22"/>
          <w:szCs w:val="22"/>
        </w:rPr>
        <w:t>. 26)</w:t>
      </w:r>
      <w:r w:rsidR="00E72860" w:rsidRPr="00177E1A">
        <w:rPr>
          <w:rFonts w:ascii="Arial" w:hAnsi="Arial" w:cs="Arial"/>
          <w:color w:val="000000"/>
          <w:sz w:val="22"/>
          <w:szCs w:val="22"/>
        </w:rPr>
        <w:t>; I intend to continue this research as the implications for my future pedagogy</w:t>
      </w:r>
      <w:r w:rsidR="00B630CC" w:rsidRPr="00177E1A">
        <w:rPr>
          <w:rFonts w:ascii="Arial" w:hAnsi="Arial" w:cs="Arial"/>
          <w:color w:val="000000"/>
          <w:sz w:val="22"/>
          <w:szCs w:val="22"/>
        </w:rPr>
        <w:t xml:space="preserve"> and clients is significant</w:t>
      </w:r>
      <w:r w:rsidR="00E72860" w:rsidRPr="00177E1A">
        <w:rPr>
          <w:rFonts w:ascii="Arial" w:hAnsi="Arial" w:cs="Arial"/>
          <w:color w:val="000000"/>
          <w:sz w:val="22"/>
          <w:szCs w:val="22"/>
        </w:rPr>
        <w:t xml:space="preserve">. </w:t>
      </w:r>
    </w:p>
    <w:p w14:paraId="29825CED" w14:textId="77777777" w:rsidR="00FB5BE0" w:rsidRPr="00177E1A" w:rsidRDefault="00FB5BE0" w:rsidP="00177E1A">
      <w:pPr>
        <w:spacing w:line="360" w:lineRule="auto"/>
        <w:rPr>
          <w:rFonts w:ascii="Arial" w:hAnsi="Arial" w:cs="Arial"/>
          <w:color w:val="000000"/>
          <w:sz w:val="22"/>
          <w:szCs w:val="22"/>
        </w:rPr>
      </w:pPr>
    </w:p>
    <w:p w14:paraId="3CD76918" w14:textId="146F7916" w:rsidR="00B630CC" w:rsidRPr="00177E1A" w:rsidRDefault="00E72860" w:rsidP="00177E1A">
      <w:pPr>
        <w:spacing w:line="360" w:lineRule="auto"/>
        <w:rPr>
          <w:rFonts w:ascii="Arial" w:hAnsi="Arial" w:cs="Arial"/>
          <w:color w:val="000000"/>
          <w:sz w:val="22"/>
          <w:szCs w:val="22"/>
        </w:rPr>
      </w:pPr>
      <w:r w:rsidRPr="00177E1A">
        <w:rPr>
          <w:rFonts w:ascii="Arial" w:hAnsi="Arial" w:cs="Arial"/>
          <w:color w:val="000000"/>
          <w:sz w:val="22"/>
          <w:szCs w:val="22"/>
        </w:rPr>
        <w:t xml:space="preserve">Though I found that the topic seemed to get </w:t>
      </w:r>
      <w:r w:rsidR="00B630CC" w:rsidRPr="00177E1A">
        <w:rPr>
          <w:rFonts w:ascii="Arial" w:hAnsi="Arial" w:cs="Arial"/>
          <w:color w:val="000000"/>
          <w:sz w:val="22"/>
          <w:szCs w:val="22"/>
        </w:rPr>
        <w:t>increasingly</w:t>
      </w:r>
      <w:r w:rsidRPr="00177E1A">
        <w:rPr>
          <w:rFonts w:ascii="Arial" w:hAnsi="Arial" w:cs="Arial"/>
          <w:color w:val="000000"/>
          <w:sz w:val="22"/>
          <w:szCs w:val="22"/>
        </w:rPr>
        <w:t xml:space="preserve"> complex as I continued my research, I had clear goals</w:t>
      </w:r>
      <w:r w:rsidR="00B630CC" w:rsidRPr="00177E1A">
        <w:rPr>
          <w:rFonts w:ascii="Arial" w:hAnsi="Arial" w:cs="Arial"/>
          <w:color w:val="000000"/>
          <w:sz w:val="22"/>
          <w:szCs w:val="22"/>
        </w:rPr>
        <w:t>:</w:t>
      </w:r>
      <w:r w:rsidRPr="00177E1A">
        <w:rPr>
          <w:rFonts w:ascii="Arial" w:hAnsi="Arial" w:cs="Arial"/>
          <w:color w:val="000000"/>
          <w:sz w:val="22"/>
          <w:szCs w:val="22"/>
        </w:rPr>
        <w:t xml:space="preserve"> </w:t>
      </w:r>
    </w:p>
    <w:p w14:paraId="6E4D4348" w14:textId="2D3AC59A" w:rsidR="00B630CC" w:rsidRPr="00177E1A" w:rsidRDefault="00E72860" w:rsidP="00177E1A">
      <w:pPr>
        <w:pStyle w:val="ListParagraph"/>
        <w:numPr>
          <w:ilvl w:val="0"/>
          <w:numId w:val="6"/>
        </w:numPr>
        <w:spacing w:line="360" w:lineRule="auto"/>
        <w:rPr>
          <w:rFonts w:ascii="Arial" w:hAnsi="Arial" w:cs="Arial"/>
          <w:color w:val="000000"/>
          <w:sz w:val="22"/>
          <w:szCs w:val="22"/>
        </w:rPr>
      </w:pPr>
      <w:r w:rsidRPr="00177E1A">
        <w:rPr>
          <w:rFonts w:ascii="Arial" w:hAnsi="Arial" w:cs="Arial"/>
          <w:color w:val="000000"/>
          <w:sz w:val="22"/>
          <w:szCs w:val="22"/>
        </w:rPr>
        <w:t>deepen understanding about the acoustic definitions of belt</w:t>
      </w:r>
      <w:r w:rsidR="00B630CC" w:rsidRPr="00177E1A">
        <w:rPr>
          <w:rFonts w:ascii="Arial" w:hAnsi="Arial" w:cs="Arial"/>
          <w:color w:val="000000"/>
          <w:sz w:val="22"/>
          <w:szCs w:val="22"/>
        </w:rPr>
        <w:t>,</w:t>
      </w:r>
      <w:r w:rsidRPr="00177E1A">
        <w:rPr>
          <w:rFonts w:ascii="Arial" w:hAnsi="Arial" w:cs="Arial"/>
          <w:color w:val="000000"/>
          <w:sz w:val="22"/>
          <w:szCs w:val="22"/>
        </w:rPr>
        <w:t xml:space="preserve"> </w:t>
      </w:r>
    </w:p>
    <w:p w14:paraId="3ED6F85B" w14:textId="69852F77" w:rsidR="00B630CC" w:rsidRPr="00177E1A" w:rsidRDefault="00E72860" w:rsidP="00177E1A">
      <w:pPr>
        <w:pStyle w:val="ListParagraph"/>
        <w:numPr>
          <w:ilvl w:val="0"/>
          <w:numId w:val="6"/>
        </w:numPr>
        <w:spacing w:line="360" w:lineRule="auto"/>
        <w:rPr>
          <w:rFonts w:ascii="Arial" w:hAnsi="Arial" w:cs="Arial"/>
          <w:color w:val="000000"/>
          <w:sz w:val="22"/>
          <w:szCs w:val="22"/>
        </w:rPr>
      </w:pPr>
      <w:r w:rsidRPr="00177E1A">
        <w:rPr>
          <w:rFonts w:ascii="Arial" w:hAnsi="Arial" w:cs="Arial"/>
          <w:color w:val="000000"/>
          <w:sz w:val="22"/>
          <w:szCs w:val="22"/>
        </w:rPr>
        <w:t xml:space="preserve">be able to evaluate </w:t>
      </w:r>
      <w:r w:rsidR="00B630CC" w:rsidRPr="00177E1A">
        <w:rPr>
          <w:rFonts w:ascii="Arial" w:hAnsi="Arial" w:cs="Arial"/>
          <w:color w:val="000000"/>
          <w:sz w:val="22"/>
          <w:szCs w:val="22"/>
        </w:rPr>
        <w:t>key</w:t>
      </w:r>
      <w:r w:rsidRPr="00177E1A">
        <w:rPr>
          <w:rFonts w:ascii="Arial" w:hAnsi="Arial" w:cs="Arial"/>
          <w:color w:val="000000"/>
          <w:sz w:val="22"/>
          <w:szCs w:val="22"/>
        </w:rPr>
        <w:t xml:space="preserve"> </w:t>
      </w:r>
      <w:r w:rsidR="00B630CC" w:rsidRPr="00177E1A">
        <w:rPr>
          <w:rFonts w:ascii="Arial" w:hAnsi="Arial" w:cs="Arial"/>
          <w:color w:val="000000"/>
          <w:sz w:val="22"/>
          <w:szCs w:val="22"/>
        </w:rPr>
        <w:t xml:space="preserve">spectrographic </w:t>
      </w:r>
      <w:proofErr w:type="gramStart"/>
      <w:r w:rsidR="007E3250">
        <w:rPr>
          <w:rFonts w:ascii="Arial" w:hAnsi="Arial" w:cs="Arial"/>
          <w:color w:val="000000"/>
          <w:sz w:val="22"/>
          <w:szCs w:val="22"/>
        </w:rPr>
        <w:t>analysis</w:t>
      </w:r>
      <w:proofErr w:type="gramEnd"/>
    </w:p>
    <w:p w14:paraId="7DA9DAA7" w14:textId="02209D64" w:rsidR="00B630CC" w:rsidRPr="00177E1A" w:rsidRDefault="00E72860" w:rsidP="00177E1A">
      <w:pPr>
        <w:pStyle w:val="ListParagraph"/>
        <w:numPr>
          <w:ilvl w:val="0"/>
          <w:numId w:val="6"/>
        </w:numPr>
        <w:spacing w:line="360" w:lineRule="auto"/>
        <w:rPr>
          <w:rFonts w:ascii="Arial" w:hAnsi="Arial" w:cs="Arial"/>
          <w:color w:val="000000"/>
          <w:sz w:val="22"/>
          <w:szCs w:val="22"/>
        </w:rPr>
      </w:pPr>
      <w:r w:rsidRPr="00177E1A">
        <w:rPr>
          <w:rFonts w:ascii="Arial" w:hAnsi="Arial" w:cs="Arial"/>
          <w:color w:val="000000"/>
          <w:sz w:val="22"/>
          <w:szCs w:val="22"/>
        </w:rPr>
        <w:t xml:space="preserve">integrate knowledge of </w:t>
      </w:r>
      <w:r w:rsidR="007E3250">
        <w:rPr>
          <w:rFonts w:ascii="Arial" w:hAnsi="Arial" w:cs="Arial"/>
          <w:color w:val="000000"/>
          <w:sz w:val="22"/>
          <w:szCs w:val="22"/>
        </w:rPr>
        <w:t>FT</w:t>
      </w:r>
      <w:r w:rsidRPr="00177E1A">
        <w:rPr>
          <w:rFonts w:ascii="Arial" w:hAnsi="Arial" w:cs="Arial"/>
          <w:color w:val="000000"/>
          <w:sz w:val="22"/>
          <w:szCs w:val="22"/>
        </w:rPr>
        <w:t xml:space="preserve"> methods in pursuit of the F</w:t>
      </w:r>
      <w:r w:rsidRPr="00177E1A">
        <w:rPr>
          <w:rFonts w:ascii="Arial" w:hAnsi="Arial" w:cs="Arial"/>
          <w:color w:val="000000"/>
          <w:sz w:val="22"/>
          <w:szCs w:val="22"/>
          <w:vertAlign w:val="subscript"/>
        </w:rPr>
        <w:t>1</w:t>
      </w:r>
      <w:r w:rsidRPr="00177E1A">
        <w:rPr>
          <w:rFonts w:ascii="Arial" w:hAnsi="Arial" w:cs="Arial"/>
          <w:color w:val="000000"/>
          <w:sz w:val="22"/>
          <w:szCs w:val="22"/>
        </w:rPr>
        <w:t>/H</w:t>
      </w:r>
      <w:r w:rsidRPr="00177E1A">
        <w:rPr>
          <w:rFonts w:ascii="Arial" w:hAnsi="Arial" w:cs="Arial"/>
          <w:color w:val="000000"/>
          <w:sz w:val="22"/>
          <w:szCs w:val="22"/>
          <w:vertAlign w:val="subscript"/>
        </w:rPr>
        <w:t>2</w:t>
      </w:r>
      <w:r w:rsidRPr="00177E1A">
        <w:rPr>
          <w:rFonts w:ascii="Arial" w:hAnsi="Arial" w:cs="Arial"/>
          <w:color w:val="000000"/>
          <w:sz w:val="22"/>
          <w:szCs w:val="22"/>
        </w:rPr>
        <w:t xml:space="preserve"> strategy</w:t>
      </w:r>
    </w:p>
    <w:p w14:paraId="145B2BB8" w14:textId="17CC22C0" w:rsidR="00813898" w:rsidRPr="00177E1A" w:rsidRDefault="00E72860" w:rsidP="00177E1A">
      <w:pPr>
        <w:spacing w:line="360" w:lineRule="auto"/>
        <w:rPr>
          <w:rFonts w:ascii="Arial" w:hAnsi="Arial" w:cs="Arial"/>
          <w:color w:val="000000"/>
          <w:sz w:val="22"/>
          <w:szCs w:val="22"/>
        </w:rPr>
      </w:pPr>
      <w:r w:rsidRPr="00177E1A">
        <w:rPr>
          <w:rFonts w:ascii="Arial" w:hAnsi="Arial" w:cs="Arial"/>
          <w:color w:val="000000"/>
          <w:sz w:val="22"/>
          <w:szCs w:val="22"/>
        </w:rPr>
        <w:lastRenderedPageBreak/>
        <w:t xml:space="preserve">To </w:t>
      </w:r>
      <w:r w:rsidR="00B630CC" w:rsidRPr="00177E1A">
        <w:rPr>
          <w:rFonts w:ascii="Arial" w:hAnsi="Arial" w:cs="Arial"/>
          <w:color w:val="000000"/>
          <w:sz w:val="22"/>
          <w:szCs w:val="22"/>
        </w:rPr>
        <w:t>keep the focus tight</w:t>
      </w:r>
      <w:r w:rsidRPr="00177E1A">
        <w:rPr>
          <w:rFonts w:ascii="Arial" w:hAnsi="Arial" w:cs="Arial"/>
          <w:color w:val="000000"/>
          <w:sz w:val="22"/>
          <w:szCs w:val="22"/>
        </w:rPr>
        <w:t xml:space="preserve">, I kept </w:t>
      </w:r>
      <w:r w:rsidR="00496189" w:rsidRPr="00177E1A">
        <w:rPr>
          <w:rFonts w:ascii="Arial" w:hAnsi="Arial" w:cs="Arial"/>
          <w:color w:val="000000"/>
          <w:sz w:val="22"/>
          <w:szCs w:val="22"/>
        </w:rPr>
        <w:t>returning</w:t>
      </w:r>
      <w:r w:rsidRPr="00177E1A">
        <w:rPr>
          <w:rFonts w:ascii="Arial" w:hAnsi="Arial" w:cs="Arial"/>
          <w:color w:val="000000"/>
          <w:sz w:val="22"/>
          <w:szCs w:val="22"/>
        </w:rPr>
        <w:t xml:space="preserve"> to Gibbs’ enquiring statement, “after this experience I will be able to…” (Gibbs, 1992, p. 30) when tackling each </w:t>
      </w:r>
      <w:r w:rsidR="007E3250">
        <w:rPr>
          <w:rFonts w:ascii="Arial" w:hAnsi="Arial" w:cs="Arial"/>
          <w:color w:val="000000"/>
          <w:sz w:val="22"/>
          <w:szCs w:val="22"/>
        </w:rPr>
        <w:t>section</w:t>
      </w:r>
      <w:r w:rsidRPr="00177E1A">
        <w:rPr>
          <w:rFonts w:ascii="Arial" w:hAnsi="Arial" w:cs="Arial"/>
          <w:color w:val="000000"/>
          <w:sz w:val="22"/>
          <w:szCs w:val="22"/>
        </w:rPr>
        <w:t xml:space="preserve"> of my paper. Having this direction and clear objectives was fortifying as I often struggled to find and make sense of relevant research, which in turn led to frequent experiences </w:t>
      </w:r>
      <w:r w:rsidR="00496189" w:rsidRPr="00177E1A">
        <w:rPr>
          <w:rFonts w:ascii="Arial" w:hAnsi="Arial" w:cs="Arial"/>
          <w:color w:val="000000"/>
          <w:sz w:val="22"/>
          <w:szCs w:val="22"/>
        </w:rPr>
        <w:t xml:space="preserve">of </w:t>
      </w:r>
      <w:r w:rsidRPr="00177E1A">
        <w:rPr>
          <w:rFonts w:ascii="Arial" w:hAnsi="Arial" w:cs="Arial"/>
          <w:color w:val="000000"/>
          <w:sz w:val="22"/>
          <w:szCs w:val="22"/>
        </w:rPr>
        <w:t xml:space="preserve">overwhelm that I was </w:t>
      </w:r>
      <w:r w:rsidR="007E3250">
        <w:rPr>
          <w:rFonts w:ascii="Arial" w:hAnsi="Arial" w:cs="Arial"/>
          <w:color w:val="000000"/>
          <w:sz w:val="22"/>
          <w:szCs w:val="22"/>
        </w:rPr>
        <w:t>potentially</w:t>
      </w:r>
      <w:r w:rsidRPr="00177E1A">
        <w:rPr>
          <w:rFonts w:ascii="Arial" w:hAnsi="Arial" w:cs="Arial"/>
          <w:color w:val="000000"/>
          <w:sz w:val="22"/>
          <w:szCs w:val="22"/>
        </w:rPr>
        <w:t xml:space="preserve"> reaching beyond my means</w:t>
      </w:r>
      <w:r w:rsidR="007E3250">
        <w:rPr>
          <w:rFonts w:ascii="Arial" w:hAnsi="Arial" w:cs="Arial"/>
          <w:color w:val="000000"/>
          <w:sz w:val="22"/>
          <w:szCs w:val="22"/>
        </w:rPr>
        <w:t>.</w:t>
      </w:r>
      <w:r w:rsidR="004C6DCF" w:rsidRPr="00177E1A">
        <w:rPr>
          <w:rFonts w:ascii="Arial" w:hAnsi="Arial" w:cs="Arial"/>
          <w:color w:val="000000"/>
          <w:sz w:val="22"/>
          <w:szCs w:val="22"/>
        </w:rPr>
        <w:t xml:space="preserve"> </w:t>
      </w:r>
      <w:r w:rsidR="007E3250">
        <w:rPr>
          <w:rFonts w:ascii="Arial" w:hAnsi="Arial" w:cs="Arial"/>
          <w:color w:val="000000"/>
          <w:sz w:val="22"/>
          <w:szCs w:val="22"/>
        </w:rPr>
        <w:t>As</w:t>
      </w:r>
      <w:r w:rsidR="004C6DCF" w:rsidRPr="00177E1A">
        <w:rPr>
          <w:rFonts w:ascii="Arial" w:hAnsi="Arial" w:cs="Arial"/>
          <w:color w:val="000000"/>
          <w:sz w:val="22"/>
          <w:szCs w:val="22"/>
        </w:rPr>
        <w:t xml:space="preserve"> I’m </w:t>
      </w:r>
      <w:r w:rsidR="007E3250">
        <w:rPr>
          <w:rFonts w:ascii="Arial" w:hAnsi="Arial" w:cs="Arial"/>
          <w:color w:val="000000"/>
          <w:sz w:val="22"/>
          <w:szCs w:val="22"/>
        </w:rPr>
        <w:t>not</w:t>
      </w:r>
      <w:r w:rsidR="004C6DCF" w:rsidRPr="00177E1A">
        <w:rPr>
          <w:rFonts w:ascii="Arial" w:hAnsi="Arial" w:cs="Arial"/>
          <w:color w:val="000000"/>
          <w:sz w:val="22"/>
          <w:szCs w:val="22"/>
        </w:rPr>
        <w:t xml:space="preserve"> a physicist, learning the symbols, mathematics, and language of </w:t>
      </w:r>
      <w:r w:rsidR="007E3250">
        <w:rPr>
          <w:rFonts w:ascii="Arial" w:hAnsi="Arial" w:cs="Arial"/>
          <w:color w:val="000000"/>
          <w:sz w:val="22"/>
          <w:szCs w:val="22"/>
        </w:rPr>
        <w:t xml:space="preserve">acoustic </w:t>
      </w:r>
      <w:r w:rsidR="004C6DCF" w:rsidRPr="00177E1A">
        <w:rPr>
          <w:rFonts w:ascii="Arial" w:hAnsi="Arial" w:cs="Arial"/>
          <w:color w:val="000000"/>
          <w:sz w:val="22"/>
          <w:szCs w:val="22"/>
        </w:rPr>
        <w:t>scientific papers took far longer than anticipated</w:t>
      </w:r>
      <w:r w:rsidR="00813898" w:rsidRPr="00177E1A">
        <w:rPr>
          <w:rFonts w:ascii="Arial" w:hAnsi="Arial" w:cs="Arial"/>
          <w:color w:val="000000"/>
          <w:sz w:val="22"/>
          <w:szCs w:val="22"/>
        </w:rPr>
        <w:t xml:space="preserve">. I’m glad to have </w:t>
      </w:r>
      <w:r w:rsidR="007E3250">
        <w:rPr>
          <w:rFonts w:ascii="Arial" w:hAnsi="Arial" w:cs="Arial"/>
          <w:color w:val="000000"/>
          <w:sz w:val="22"/>
          <w:szCs w:val="22"/>
        </w:rPr>
        <w:t>persisted</w:t>
      </w:r>
      <w:r w:rsidR="00813898" w:rsidRPr="00177E1A">
        <w:rPr>
          <w:rFonts w:ascii="Arial" w:hAnsi="Arial" w:cs="Arial"/>
          <w:color w:val="000000"/>
          <w:sz w:val="22"/>
          <w:szCs w:val="22"/>
        </w:rPr>
        <w:t xml:space="preserve"> as it was greatly rewarding </w:t>
      </w:r>
      <w:r w:rsidR="007E3250">
        <w:rPr>
          <w:rFonts w:ascii="Arial" w:hAnsi="Arial" w:cs="Arial"/>
          <w:color w:val="000000"/>
          <w:sz w:val="22"/>
          <w:szCs w:val="22"/>
        </w:rPr>
        <w:t>when</w:t>
      </w:r>
      <w:r w:rsidR="00813898" w:rsidRPr="00177E1A">
        <w:rPr>
          <w:rFonts w:ascii="Arial" w:hAnsi="Arial" w:cs="Arial"/>
          <w:color w:val="000000"/>
          <w:sz w:val="22"/>
          <w:szCs w:val="22"/>
        </w:rPr>
        <w:t xml:space="preserve"> light-bulb moments became more quickly reached</w:t>
      </w:r>
      <w:r w:rsidR="007E3250">
        <w:rPr>
          <w:rFonts w:ascii="Arial" w:hAnsi="Arial" w:cs="Arial"/>
          <w:color w:val="000000"/>
          <w:sz w:val="22"/>
          <w:szCs w:val="22"/>
        </w:rPr>
        <w:t>.</w:t>
      </w:r>
    </w:p>
    <w:p w14:paraId="53D0FCAF" w14:textId="77777777" w:rsidR="00813898" w:rsidRPr="00177E1A" w:rsidRDefault="00813898" w:rsidP="00177E1A">
      <w:pPr>
        <w:spacing w:line="360" w:lineRule="auto"/>
        <w:rPr>
          <w:rFonts w:ascii="Arial" w:hAnsi="Arial" w:cs="Arial"/>
          <w:color w:val="000000"/>
          <w:sz w:val="22"/>
          <w:szCs w:val="22"/>
        </w:rPr>
      </w:pPr>
    </w:p>
    <w:p w14:paraId="1C8C24A2" w14:textId="20B3523C" w:rsidR="00E72860" w:rsidRPr="00177E1A" w:rsidRDefault="0043105E" w:rsidP="00177E1A">
      <w:pPr>
        <w:spacing w:line="360" w:lineRule="auto"/>
        <w:rPr>
          <w:rFonts w:ascii="Arial" w:hAnsi="Arial" w:cs="Arial"/>
          <w:color w:val="000000"/>
          <w:sz w:val="22"/>
          <w:szCs w:val="22"/>
        </w:rPr>
      </w:pPr>
      <w:r w:rsidRPr="00177E1A">
        <w:rPr>
          <w:rFonts w:ascii="Arial" w:hAnsi="Arial" w:cs="Arial"/>
          <w:color w:val="000000"/>
          <w:sz w:val="22"/>
          <w:szCs w:val="22"/>
        </w:rPr>
        <w:t>Each frustration led me to ask what the next “logical step” (Gibbs, 1992, pp. 50) could be. For instance, I often</w:t>
      </w:r>
      <w:r w:rsidR="00E72860" w:rsidRPr="00177E1A">
        <w:rPr>
          <w:rFonts w:ascii="Arial" w:hAnsi="Arial" w:cs="Arial"/>
          <w:color w:val="000000"/>
          <w:sz w:val="22"/>
          <w:szCs w:val="22"/>
        </w:rPr>
        <w:t xml:space="preserve"> felt I was not finding the most relevant</w:t>
      </w:r>
      <w:r w:rsidRPr="00177E1A">
        <w:rPr>
          <w:rFonts w:ascii="Arial" w:hAnsi="Arial" w:cs="Arial"/>
          <w:color w:val="000000"/>
          <w:sz w:val="22"/>
          <w:szCs w:val="22"/>
        </w:rPr>
        <w:t xml:space="preserve"> </w:t>
      </w:r>
      <w:r w:rsidR="00E72860" w:rsidRPr="00177E1A">
        <w:rPr>
          <w:rFonts w:ascii="Arial" w:hAnsi="Arial" w:cs="Arial"/>
          <w:color w:val="000000"/>
          <w:sz w:val="22"/>
          <w:szCs w:val="22"/>
        </w:rPr>
        <w:t xml:space="preserve">research – or enough of it, </w:t>
      </w:r>
      <w:r w:rsidR="001B183B">
        <w:rPr>
          <w:rFonts w:ascii="Arial" w:hAnsi="Arial" w:cs="Arial"/>
          <w:color w:val="000000"/>
          <w:sz w:val="22"/>
          <w:szCs w:val="22"/>
        </w:rPr>
        <w:t>thus</w:t>
      </w:r>
      <w:r w:rsidRPr="00177E1A">
        <w:rPr>
          <w:rFonts w:ascii="Arial" w:hAnsi="Arial" w:cs="Arial"/>
          <w:color w:val="000000"/>
          <w:sz w:val="22"/>
          <w:szCs w:val="22"/>
        </w:rPr>
        <w:t xml:space="preserve"> my next logical step was to c</w:t>
      </w:r>
      <w:r w:rsidR="00496189" w:rsidRPr="00177E1A">
        <w:rPr>
          <w:rFonts w:ascii="Arial" w:hAnsi="Arial" w:cs="Arial"/>
          <w:color w:val="000000"/>
          <w:sz w:val="22"/>
          <w:szCs w:val="22"/>
        </w:rPr>
        <w:t>oncisely</w:t>
      </w:r>
      <w:r w:rsidRPr="00177E1A">
        <w:rPr>
          <w:rFonts w:ascii="Arial" w:hAnsi="Arial" w:cs="Arial"/>
          <w:color w:val="000000"/>
          <w:sz w:val="22"/>
          <w:szCs w:val="22"/>
        </w:rPr>
        <w:t xml:space="preserve"> identify what I was gleaning</w:t>
      </w:r>
      <w:r w:rsidR="00AC2E9E" w:rsidRPr="00177E1A">
        <w:rPr>
          <w:rFonts w:ascii="Arial" w:hAnsi="Arial" w:cs="Arial"/>
          <w:color w:val="000000"/>
          <w:sz w:val="22"/>
          <w:szCs w:val="22"/>
        </w:rPr>
        <w:t xml:space="preserve"> from </w:t>
      </w:r>
      <w:r w:rsidR="00496189" w:rsidRPr="00177E1A">
        <w:rPr>
          <w:rFonts w:ascii="Arial" w:hAnsi="Arial" w:cs="Arial"/>
          <w:color w:val="000000"/>
          <w:sz w:val="22"/>
          <w:szCs w:val="22"/>
        </w:rPr>
        <w:t xml:space="preserve">given </w:t>
      </w:r>
      <w:r w:rsidR="00DB6F5E" w:rsidRPr="00177E1A">
        <w:rPr>
          <w:rFonts w:ascii="Arial" w:hAnsi="Arial" w:cs="Arial"/>
          <w:color w:val="000000"/>
          <w:sz w:val="22"/>
          <w:szCs w:val="22"/>
        </w:rPr>
        <w:t>material</w:t>
      </w:r>
      <w:r w:rsidRPr="00177E1A">
        <w:rPr>
          <w:rFonts w:ascii="Arial" w:hAnsi="Arial" w:cs="Arial"/>
          <w:color w:val="000000"/>
          <w:sz w:val="22"/>
          <w:szCs w:val="22"/>
        </w:rPr>
        <w:t xml:space="preserve">, </w:t>
      </w:r>
      <w:r w:rsidR="00AC2E9E" w:rsidRPr="00177E1A">
        <w:rPr>
          <w:rFonts w:ascii="Arial" w:hAnsi="Arial" w:cs="Arial"/>
          <w:color w:val="000000"/>
          <w:sz w:val="22"/>
          <w:szCs w:val="22"/>
        </w:rPr>
        <w:t xml:space="preserve">and </w:t>
      </w:r>
      <w:r w:rsidRPr="00177E1A">
        <w:rPr>
          <w:rFonts w:ascii="Arial" w:hAnsi="Arial" w:cs="Arial"/>
          <w:color w:val="000000"/>
          <w:sz w:val="22"/>
          <w:szCs w:val="22"/>
        </w:rPr>
        <w:t xml:space="preserve">what I </w:t>
      </w:r>
      <w:r w:rsidR="00AC2E9E" w:rsidRPr="00177E1A">
        <w:rPr>
          <w:rFonts w:ascii="Arial" w:hAnsi="Arial" w:cs="Arial"/>
          <w:color w:val="000000"/>
          <w:sz w:val="22"/>
          <w:szCs w:val="22"/>
        </w:rPr>
        <w:t>had</w:t>
      </w:r>
      <w:r w:rsidRPr="00177E1A">
        <w:rPr>
          <w:rFonts w:ascii="Arial" w:hAnsi="Arial" w:cs="Arial"/>
          <w:color w:val="000000"/>
          <w:sz w:val="22"/>
          <w:szCs w:val="22"/>
        </w:rPr>
        <w:t xml:space="preserve"> yet to find</w:t>
      </w:r>
      <w:r w:rsidR="00AC2E9E" w:rsidRPr="00177E1A">
        <w:rPr>
          <w:rFonts w:ascii="Arial" w:hAnsi="Arial" w:cs="Arial"/>
          <w:color w:val="000000"/>
          <w:sz w:val="22"/>
          <w:szCs w:val="22"/>
        </w:rPr>
        <w:t>.</w:t>
      </w:r>
      <w:r w:rsidR="00E72860" w:rsidRPr="00177E1A">
        <w:rPr>
          <w:rFonts w:ascii="Arial" w:hAnsi="Arial" w:cs="Arial"/>
          <w:color w:val="000000"/>
          <w:sz w:val="22"/>
          <w:szCs w:val="22"/>
        </w:rPr>
        <w:t xml:space="preserve"> </w:t>
      </w:r>
      <w:r w:rsidR="00AC2E9E" w:rsidRPr="00177E1A">
        <w:rPr>
          <w:rFonts w:ascii="Arial" w:hAnsi="Arial" w:cs="Arial"/>
          <w:color w:val="000000"/>
          <w:sz w:val="22"/>
          <w:szCs w:val="22"/>
        </w:rPr>
        <w:t>B</w:t>
      </w:r>
      <w:r w:rsidR="00E72860" w:rsidRPr="00177E1A">
        <w:rPr>
          <w:rFonts w:ascii="Arial" w:hAnsi="Arial" w:cs="Arial"/>
          <w:color w:val="000000"/>
          <w:sz w:val="22"/>
          <w:szCs w:val="22"/>
        </w:rPr>
        <w:t xml:space="preserve">reakthroughs </w:t>
      </w:r>
      <w:r w:rsidRPr="00177E1A">
        <w:rPr>
          <w:rFonts w:ascii="Arial" w:hAnsi="Arial" w:cs="Arial"/>
          <w:color w:val="000000"/>
          <w:sz w:val="22"/>
          <w:szCs w:val="22"/>
        </w:rPr>
        <w:t>occurr</w:t>
      </w:r>
      <w:r w:rsidR="00AC2E9E" w:rsidRPr="00177E1A">
        <w:rPr>
          <w:rFonts w:ascii="Arial" w:hAnsi="Arial" w:cs="Arial"/>
          <w:color w:val="000000"/>
          <w:sz w:val="22"/>
          <w:szCs w:val="22"/>
        </w:rPr>
        <w:t>ed</w:t>
      </w:r>
      <w:r w:rsidR="00E72860" w:rsidRPr="00177E1A">
        <w:rPr>
          <w:rFonts w:ascii="Arial" w:hAnsi="Arial" w:cs="Arial"/>
          <w:color w:val="000000"/>
          <w:sz w:val="22"/>
          <w:szCs w:val="22"/>
        </w:rPr>
        <w:t xml:space="preserve"> </w:t>
      </w:r>
      <w:r w:rsidRPr="00177E1A">
        <w:rPr>
          <w:rFonts w:ascii="Arial" w:hAnsi="Arial" w:cs="Arial"/>
          <w:color w:val="000000"/>
          <w:sz w:val="22"/>
          <w:szCs w:val="22"/>
        </w:rPr>
        <w:t>when</w:t>
      </w:r>
      <w:r w:rsidR="00E72860" w:rsidRPr="00177E1A">
        <w:rPr>
          <w:rFonts w:ascii="Arial" w:hAnsi="Arial" w:cs="Arial"/>
          <w:color w:val="000000"/>
          <w:sz w:val="22"/>
          <w:szCs w:val="22"/>
        </w:rPr>
        <w:t xml:space="preserve"> reading bibliographies of the papers I’d found</w:t>
      </w:r>
      <w:r w:rsidR="00DB6F5E" w:rsidRPr="00177E1A">
        <w:rPr>
          <w:rFonts w:ascii="Arial" w:hAnsi="Arial" w:cs="Arial"/>
          <w:color w:val="000000"/>
          <w:sz w:val="22"/>
          <w:szCs w:val="22"/>
        </w:rPr>
        <w:t xml:space="preserve">, </w:t>
      </w:r>
      <w:r w:rsidR="001B183B">
        <w:rPr>
          <w:rFonts w:ascii="Arial" w:hAnsi="Arial" w:cs="Arial"/>
          <w:color w:val="000000"/>
          <w:sz w:val="22"/>
          <w:szCs w:val="22"/>
        </w:rPr>
        <w:t>as</w:t>
      </w:r>
      <w:r w:rsidR="00DB6F5E" w:rsidRPr="00177E1A">
        <w:rPr>
          <w:rFonts w:ascii="Arial" w:hAnsi="Arial" w:cs="Arial"/>
          <w:color w:val="000000"/>
          <w:sz w:val="22"/>
          <w:szCs w:val="22"/>
        </w:rPr>
        <w:t xml:space="preserve"> each offer</w:t>
      </w:r>
      <w:r w:rsidR="001B183B">
        <w:rPr>
          <w:rFonts w:ascii="Arial" w:hAnsi="Arial" w:cs="Arial"/>
          <w:color w:val="000000"/>
          <w:sz w:val="22"/>
          <w:szCs w:val="22"/>
        </w:rPr>
        <w:t>ed</w:t>
      </w:r>
      <w:r w:rsidR="00DB6F5E" w:rsidRPr="00177E1A">
        <w:rPr>
          <w:rFonts w:ascii="Arial" w:hAnsi="Arial" w:cs="Arial"/>
          <w:color w:val="000000"/>
          <w:sz w:val="22"/>
          <w:szCs w:val="22"/>
        </w:rPr>
        <w:t xml:space="preserve"> a new starting point, development of a concept, </w:t>
      </w:r>
      <w:r w:rsidR="001B183B">
        <w:rPr>
          <w:rFonts w:ascii="Arial" w:hAnsi="Arial" w:cs="Arial"/>
          <w:color w:val="000000"/>
          <w:sz w:val="22"/>
          <w:szCs w:val="22"/>
        </w:rPr>
        <w:t>or</w:t>
      </w:r>
      <w:r w:rsidR="00DB6F5E" w:rsidRPr="00177E1A">
        <w:rPr>
          <w:rFonts w:ascii="Arial" w:hAnsi="Arial" w:cs="Arial"/>
          <w:color w:val="000000"/>
          <w:sz w:val="22"/>
          <w:szCs w:val="22"/>
        </w:rPr>
        <w:t xml:space="preserve"> fresh inspiration</w:t>
      </w:r>
      <w:r w:rsidR="00E72860" w:rsidRPr="00177E1A">
        <w:rPr>
          <w:rFonts w:ascii="Arial" w:hAnsi="Arial" w:cs="Arial"/>
          <w:color w:val="000000"/>
          <w:sz w:val="22"/>
          <w:szCs w:val="22"/>
        </w:rPr>
        <w:t>. This method of finding further research proved very useful</w:t>
      </w:r>
      <w:r w:rsidR="004C6DCF" w:rsidRPr="00177E1A">
        <w:rPr>
          <w:rFonts w:ascii="Arial" w:hAnsi="Arial" w:cs="Arial"/>
          <w:color w:val="000000"/>
          <w:sz w:val="22"/>
          <w:szCs w:val="22"/>
        </w:rPr>
        <w:t xml:space="preserve"> </w:t>
      </w:r>
      <w:r w:rsidR="00E72860" w:rsidRPr="00177E1A">
        <w:rPr>
          <w:rFonts w:ascii="Arial" w:hAnsi="Arial" w:cs="Arial"/>
          <w:color w:val="000000"/>
          <w:sz w:val="22"/>
          <w:szCs w:val="22"/>
        </w:rPr>
        <w:t xml:space="preserve">and will become </w:t>
      </w:r>
      <w:r w:rsidR="004C6DCF" w:rsidRPr="00177E1A">
        <w:rPr>
          <w:rFonts w:ascii="Arial" w:hAnsi="Arial" w:cs="Arial"/>
          <w:color w:val="000000"/>
          <w:sz w:val="22"/>
          <w:szCs w:val="22"/>
        </w:rPr>
        <w:t xml:space="preserve">a valuable </w:t>
      </w:r>
      <w:r w:rsidR="00E72860" w:rsidRPr="00177E1A">
        <w:rPr>
          <w:rFonts w:ascii="Arial" w:hAnsi="Arial" w:cs="Arial"/>
          <w:color w:val="000000"/>
          <w:sz w:val="22"/>
          <w:szCs w:val="22"/>
        </w:rPr>
        <w:t xml:space="preserve">part of my </w:t>
      </w:r>
      <w:r w:rsidR="004C6DCF" w:rsidRPr="00177E1A">
        <w:rPr>
          <w:rFonts w:ascii="Arial" w:hAnsi="Arial" w:cs="Arial"/>
          <w:color w:val="000000"/>
          <w:sz w:val="22"/>
          <w:szCs w:val="22"/>
        </w:rPr>
        <w:t xml:space="preserve">research </w:t>
      </w:r>
      <w:r w:rsidR="00E72860" w:rsidRPr="00177E1A">
        <w:rPr>
          <w:rFonts w:ascii="Arial" w:hAnsi="Arial" w:cs="Arial"/>
          <w:color w:val="000000"/>
          <w:sz w:val="22"/>
          <w:szCs w:val="22"/>
        </w:rPr>
        <w:t>practice i</w:t>
      </w:r>
      <w:r w:rsidR="00496189" w:rsidRPr="00177E1A">
        <w:rPr>
          <w:rFonts w:ascii="Arial" w:hAnsi="Arial" w:cs="Arial"/>
          <w:color w:val="000000"/>
          <w:sz w:val="22"/>
          <w:szCs w:val="22"/>
        </w:rPr>
        <w:t>n</w:t>
      </w:r>
      <w:r w:rsidR="00E72860" w:rsidRPr="00177E1A">
        <w:rPr>
          <w:rFonts w:ascii="Arial" w:hAnsi="Arial" w:cs="Arial"/>
          <w:color w:val="000000"/>
          <w:sz w:val="22"/>
          <w:szCs w:val="22"/>
        </w:rPr>
        <w:t xml:space="preserve"> future</w:t>
      </w:r>
      <w:r w:rsidR="00DB6F5E" w:rsidRPr="00177E1A">
        <w:rPr>
          <w:rFonts w:ascii="Arial" w:hAnsi="Arial" w:cs="Arial"/>
          <w:color w:val="000000"/>
          <w:sz w:val="22"/>
          <w:szCs w:val="22"/>
        </w:rPr>
        <w:t>, a</w:t>
      </w:r>
      <w:r w:rsidR="00E53AA4" w:rsidRPr="00177E1A">
        <w:rPr>
          <w:rFonts w:ascii="Arial" w:hAnsi="Arial" w:cs="Arial"/>
          <w:color w:val="000000"/>
          <w:sz w:val="22"/>
          <w:szCs w:val="22"/>
        </w:rPr>
        <w:t>lso</w:t>
      </w:r>
      <w:r w:rsidR="00DB6F5E" w:rsidRPr="00177E1A">
        <w:rPr>
          <w:rFonts w:ascii="Arial" w:hAnsi="Arial" w:cs="Arial"/>
          <w:color w:val="000000"/>
          <w:sz w:val="22"/>
          <w:szCs w:val="22"/>
        </w:rPr>
        <w:t xml:space="preserve"> help</w:t>
      </w:r>
      <w:r w:rsidR="00E53AA4" w:rsidRPr="00177E1A">
        <w:rPr>
          <w:rFonts w:ascii="Arial" w:hAnsi="Arial" w:cs="Arial"/>
          <w:color w:val="000000"/>
          <w:sz w:val="22"/>
          <w:szCs w:val="22"/>
        </w:rPr>
        <w:t>ing</w:t>
      </w:r>
      <w:r w:rsidR="00DB6F5E" w:rsidRPr="00177E1A">
        <w:rPr>
          <w:rFonts w:ascii="Arial" w:hAnsi="Arial" w:cs="Arial"/>
          <w:color w:val="000000"/>
          <w:sz w:val="22"/>
          <w:szCs w:val="22"/>
        </w:rPr>
        <w:t xml:space="preserve"> </w:t>
      </w:r>
      <w:r w:rsidR="00E53AA4" w:rsidRPr="00177E1A">
        <w:rPr>
          <w:rFonts w:ascii="Arial" w:hAnsi="Arial" w:cs="Arial"/>
          <w:color w:val="000000"/>
          <w:sz w:val="22"/>
          <w:szCs w:val="22"/>
        </w:rPr>
        <w:t xml:space="preserve">me </w:t>
      </w:r>
      <w:r w:rsidR="00CE5C24">
        <w:rPr>
          <w:rFonts w:ascii="Arial" w:hAnsi="Arial" w:cs="Arial"/>
          <w:color w:val="000000"/>
          <w:sz w:val="22"/>
          <w:szCs w:val="22"/>
        </w:rPr>
        <w:t>clarify the</w:t>
      </w:r>
      <w:r w:rsidR="00DB6F5E" w:rsidRPr="00177E1A">
        <w:rPr>
          <w:rFonts w:ascii="Arial" w:hAnsi="Arial" w:cs="Arial"/>
          <w:color w:val="000000"/>
          <w:sz w:val="22"/>
          <w:szCs w:val="22"/>
        </w:rPr>
        <w:t xml:space="preserve"> direction</w:t>
      </w:r>
      <w:r w:rsidR="00CB52FC">
        <w:rPr>
          <w:rFonts w:ascii="Arial" w:hAnsi="Arial" w:cs="Arial"/>
          <w:color w:val="000000"/>
          <w:sz w:val="22"/>
          <w:szCs w:val="22"/>
        </w:rPr>
        <w:t xml:space="preserve"> in which</w:t>
      </w:r>
      <w:r w:rsidR="00DB6F5E" w:rsidRPr="00177E1A">
        <w:rPr>
          <w:rFonts w:ascii="Arial" w:hAnsi="Arial" w:cs="Arial"/>
          <w:color w:val="000000"/>
          <w:sz w:val="22"/>
          <w:szCs w:val="22"/>
        </w:rPr>
        <w:t xml:space="preserve"> I was heading (Gibbs, 1992) with my functional strategy.</w:t>
      </w:r>
    </w:p>
    <w:p w14:paraId="3CFC08E2" w14:textId="77777777" w:rsidR="00DB6F5E" w:rsidRPr="00177E1A" w:rsidRDefault="00DB6F5E" w:rsidP="00177E1A">
      <w:pPr>
        <w:spacing w:line="360" w:lineRule="auto"/>
        <w:rPr>
          <w:rFonts w:ascii="Arial" w:hAnsi="Arial" w:cs="Arial"/>
          <w:color w:val="000000"/>
          <w:sz w:val="22"/>
          <w:szCs w:val="22"/>
        </w:rPr>
      </w:pPr>
    </w:p>
    <w:p w14:paraId="3684C2A0" w14:textId="5FC3AD2D" w:rsidR="00EC1C72" w:rsidRPr="00177E1A" w:rsidRDefault="00EC1C72" w:rsidP="00177E1A">
      <w:pPr>
        <w:spacing w:line="360" w:lineRule="auto"/>
        <w:rPr>
          <w:rFonts w:ascii="Arial" w:hAnsi="Arial" w:cs="Arial"/>
          <w:color w:val="000000"/>
          <w:sz w:val="22"/>
          <w:szCs w:val="22"/>
        </w:rPr>
      </w:pPr>
      <w:r w:rsidRPr="00177E1A">
        <w:rPr>
          <w:rFonts w:ascii="Arial" w:hAnsi="Arial" w:cs="Arial"/>
          <w:color w:val="000000"/>
          <w:sz w:val="22"/>
          <w:szCs w:val="22"/>
        </w:rPr>
        <w:t xml:space="preserve">As I collected </w:t>
      </w:r>
      <w:r w:rsidR="00E53AA4" w:rsidRPr="00177E1A">
        <w:rPr>
          <w:rFonts w:ascii="Arial" w:hAnsi="Arial" w:cs="Arial"/>
          <w:color w:val="000000"/>
          <w:sz w:val="22"/>
          <w:szCs w:val="22"/>
        </w:rPr>
        <w:t>materials</w:t>
      </w:r>
      <w:r w:rsidRPr="00177E1A">
        <w:rPr>
          <w:rFonts w:ascii="Arial" w:hAnsi="Arial" w:cs="Arial"/>
          <w:color w:val="000000"/>
          <w:sz w:val="22"/>
          <w:szCs w:val="22"/>
        </w:rPr>
        <w:t xml:space="preserve"> from classical to CCM acoustic papers, </w:t>
      </w:r>
      <w:proofErr w:type="gramStart"/>
      <w:r w:rsidRPr="00177E1A">
        <w:rPr>
          <w:rFonts w:ascii="Arial" w:hAnsi="Arial" w:cs="Arial"/>
          <w:color w:val="000000"/>
          <w:sz w:val="22"/>
          <w:szCs w:val="22"/>
        </w:rPr>
        <w:t>articles</w:t>
      </w:r>
      <w:proofErr w:type="gramEnd"/>
      <w:r w:rsidRPr="00177E1A">
        <w:rPr>
          <w:rFonts w:ascii="Arial" w:hAnsi="Arial" w:cs="Arial"/>
          <w:color w:val="000000"/>
          <w:sz w:val="22"/>
          <w:szCs w:val="22"/>
        </w:rPr>
        <w:t xml:space="preserve"> and books, I started organising references with Mendeley. The initial excitement of learning the program and creating a library specific to my task was quickly diminished. The program does not work</w:t>
      </w:r>
      <w:r w:rsidR="00CB52FC">
        <w:rPr>
          <w:rFonts w:ascii="Arial" w:hAnsi="Arial" w:cs="Arial"/>
          <w:color w:val="000000"/>
          <w:sz w:val="22"/>
          <w:szCs w:val="22"/>
        </w:rPr>
        <w:t xml:space="preserve"> well </w:t>
      </w:r>
      <w:r w:rsidRPr="00177E1A">
        <w:rPr>
          <w:rFonts w:ascii="Arial" w:hAnsi="Arial" w:cs="Arial"/>
          <w:color w:val="000000"/>
          <w:sz w:val="22"/>
          <w:szCs w:val="22"/>
        </w:rPr>
        <w:t>with Mac</w:t>
      </w:r>
      <w:r w:rsidR="00CB52FC">
        <w:rPr>
          <w:rFonts w:ascii="Arial" w:hAnsi="Arial" w:cs="Arial"/>
          <w:color w:val="000000"/>
          <w:sz w:val="22"/>
          <w:szCs w:val="22"/>
        </w:rPr>
        <w:t xml:space="preserve"> </w:t>
      </w:r>
      <w:r w:rsidRPr="00177E1A">
        <w:rPr>
          <w:rFonts w:ascii="Arial" w:hAnsi="Arial" w:cs="Arial"/>
          <w:color w:val="000000"/>
          <w:sz w:val="22"/>
          <w:szCs w:val="22"/>
        </w:rPr>
        <w:t xml:space="preserve">and crashed often. The time </w:t>
      </w:r>
      <w:r w:rsidR="00E53AA4" w:rsidRPr="00177E1A">
        <w:rPr>
          <w:rFonts w:ascii="Arial" w:hAnsi="Arial" w:cs="Arial"/>
          <w:color w:val="000000"/>
          <w:sz w:val="22"/>
          <w:szCs w:val="22"/>
        </w:rPr>
        <w:t>wasted</w:t>
      </w:r>
      <w:r w:rsidRPr="00177E1A">
        <w:rPr>
          <w:rFonts w:ascii="Arial" w:hAnsi="Arial" w:cs="Arial"/>
          <w:color w:val="000000"/>
          <w:sz w:val="22"/>
          <w:szCs w:val="22"/>
        </w:rPr>
        <w:t xml:space="preserve"> </w:t>
      </w:r>
      <w:r w:rsidR="00CB52FC">
        <w:rPr>
          <w:rFonts w:ascii="Arial" w:hAnsi="Arial" w:cs="Arial"/>
          <w:color w:val="000000"/>
          <w:sz w:val="22"/>
          <w:szCs w:val="22"/>
        </w:rPr>
        <w:t>persisting with it</w:t>
      </w:r>
      <w:r w:rsidRPr="00177E1A">
        <w:rPr>
          <w:rFonts w:ascii="Arial" w:hAnsi="Arial" w:cs="Arial"/>
          <w:color w:val="000000"/>
          <w:sz w:val="22"/>
          <w:szCs w:val="22"/>
        </w:rPr>
        <w:t xml:space="preserve"> would have been better used in either installing and learning a new </w:t>
      </w:r>
      <w:r w:rsidR="00CB52FC" w:rsidRPr="00177E1A">
        <w:rPr>
          <w:rFonts w:ascii="Arial" w:hAnsi="Arial" w:cs="Arial"/>
          <w:color w:val="000000"/>
          <w:sz w:val="22"/>
          <w:szCs w:val="22"/>
        </w:rPr>
        <w:t>program or</w:t>
      </w:r>
      <w:r w:rsidRPr="00177E1A">
        <w:rPr>
          <w:rFonts w:ascii="Arial" w:hAnsi="Arial" w:cs="Arial"/>
          <w:color w:val="000000"/>
          <w:sz w:val="22"/>
          <w:szCs w:val="22"/>
        </w:rPr>
        <w:t xml:space="preserve"> keeping my own folder of reference material </w:t>
      </w:r>
      <w:r w:rsidR="00CB52FC">
        <w:rPr>
          <w:rFonts w:ascii="Arial" w:hAnsi="Arial" w:cs="Arial"/>
          <w:color w:val="000000"/>
          <w:sz w:val="22"/>
          <w:szCs w:val="22"/>
        </w:rPr>
        <w:t>for</w:t>
      </w:r>
      <w:r w:rsidRPr="00177E1A">
        <w:rPr>
          <w:rFonts w:ascii="Arial" w:hAnsi="Arial" w:cs="Arial"/>
          <w:color w:val="000000"/>
          <w:sz w:val="22"/>
          <w:szCs w:val="22"/>
        </w:rPr>
        <w:t xml:space="preserve"> a </w:t>
      </w:r>
      <w:proofErr w:type="gramStart"/>
      <w:r w:rsidRPr="00177E1A">
        <w:rPr>
          <w:rFonts w:ascii="Arial" w:hAnsi="Arial" w:cs="Arial"/>
          <w:color w:val="000000"/>
          <w:sz w:val="22"/>
          <w:szCs w:val="22"/>
        </w:rPr>
        <w:t>manually-written</w:t>
      </w:r>
      <w:proofErr w:type="gramEnd"/>
      <w:r w:rsidRPr="00177E1A">
        <w:rPr>
          <w:rFonts w:ascii="Arial" w:hAnsi="Arial" w:cs="Arial"/>
          <w:color w:val="000000"/>
          <w:sz w:val="22"/>
          <w:szCs w:val="22"/>
        </w:rPr>
        <w:t xml:space="preserve"> bibliography (as I had for my Formative assignment). I </w:t>
      </w:r>
      <w:r w:rsidR="00CB52FC">
        <w:rPr>
          <w:rFonts w:ascii="Arial" w:hAnsi="Arial" w:cs="Arial"/>
          <w:color w:val="000000"/>
          <w:sz w:val="22"/>
          <w:szCs w:val="22"/>
        </w:rPr>
        <w:t xml:space="preserve">eventually </w:t>
      </w:r>
      <w:r w:rsidRPr="00177E1A">
        <w:rPr>
          <w:rFonts w:ascii="Arial" w:hAnsi="Arial" w:cs="Arial"/>
          <w:color w:val="000000"/>
          <w:sz w:val="22"/>
          <w:szCs w:val="22"/>
        </w:rPr>
        <w:t>chose the latter option</w:t>
      </w:r>
      <w:r w:rsidR="00CB52FC">
        <w:rPr>
          <w:rFonts w:ascii="Arial" w:hAnsi="Arial" w:cs="Arial"/>
          <w:color w:val="000000"/>
          <w:sz w:val="22"/>
          <w:szCs w:val="22"/>
        </w:rPr>
        <w:t xml:space="preserve"> for this paper.</w:t>
      </w:r>
      <w:r w:rsidRPr="00177E1A">
        <w:rPr>
          <w:rFonts w:ascii="Arial" w:hAnsi="Arial" w:cs="Arial"/>
          <w:color w:val="000000"/>
          <w:sz w:val="22"/>
          <w:szCs w:val="22"/>
        </w:rPr>
        <w:t xml:space="preserve"> </w:t>
      </w:r>
    </w:p>
    <w:p w14:paraId="5EEBF101" w14:textId="77777777" w:rsidR="00E72860" w:rsidRPr="00177E1A" w:rsidRDefault="00E72860" w:rsidP="00177E1A">
      <w:pPr>
        <w:spacing w:line="360" w:lineRule="auto"/>
        <w:rPr>
          <w:rFonts w:ascii="Arial" w:hAnsi="Arial" w:cs="Arial"/>
          <w:color w:val="000000"/>
          <w:sz w:val="22"/>
          <w:szCs w:val="22"/>
        </w:rPr>
      </w:pPr>
    </w:p>
    <w:p w14:paraId="3D9809FE" w14:textId="29DEA700" w:rsidR="00E72860" w:rsidRPr="00177E1A" w:rsidRDefault="00813898" w:rsidP="00177E1A">
      <w:pPr>
        <w:spacing w:line="360" w:lineRule="auto"/>
        <w:rPr>
          <w:rFonts w:ascii="Arial" w:hAnsi="Arial" w:cs="Arial"/>
          <w:color w:val="000000"/>
          <w:sz w:val="22"/>
          <w:szCs w:val="22"/>
        </w:rPr>
      </w:pPr>
      <w:r w:rsidRPr="00177E1A">
        <w:rPr>
          <w:rFonts w:ascii="Arial" w:hAnsi="Arial" w:cs="Arial"/>
          <w:color w:val="000000"/>
          <w:sz w:val="22"/>
          <w:szCs w:val="22"/>
        </w:rPr>
        <w:t>Though I found th</w:t>
      </w:r>
      <w:r w:rsidR="008F29C4">
        <w:rPr>
          <w:rFonts w:ascii="Arial" w:hAnsi="Arial" w:cs="Arial"/>
          <w:color w:val="000000"/>
          <w:sz w:val="22"/>
          <w:szCs w:val="22"/>
        </w:rPr>
        <w:t>is</w:t>
      </w:r>
      <w:r w:rsidRPr="00177E1A">
        <w:rPr>
          <w:rFonts w:ascii="Arial" w:hAnsi="Arial" w:cs="Arial"/>
          <w:color w:val="000000"/>
          <w:sz w:val="22"/>
          <w:szCs w:val="22"/>
        </w:rPr>
        <w:t xml:space="preserve"> </w:t>
      </w:r>
      <w:r w:rsidR="008F29C4">
        <w:rPr>
          <w:rFonts w:ascii="Arial" w:hAnsi="Arial" w:cs="Arial"/>
          <w:color w:val="000000"/>
          <w:sz w:val="22"/>
          <w:szCs w:val="22"/>
        </w:rPr>
        <w:t>Module</w:t>
      </w:r>
      <w:r w:rsidRPr="00177E1A">
        <w:rPr>
          <w:rFonts w:ascii="Arial" w:hAnsi="Arial" w:cs="Arial"/>
          <w:color w:val="000000"/>
          <w:sz w:val="22"/>
          <w:szCs w:val="22"/>
        </w:rPr>
        <w:t xml:space="preserve"> lengthy and quite challenging, </w:t>
      </w:r>
      <w:r w:rsidR="004B752B" w:rsidRPr="00177E1A">
        <w:rPr>
          <w:rFonts w:ascii="Arial" w:hAnsi="Arial" w:cs="Arial"/>
          <w:color w:val="000000"/>
          <w:sz w:val="22"/>
          <w:szCs w:val="22"/>
        </w:rPr>
        <w:t xml:space="preserve">I have learnt that patience and a lot of persistence </w:t>
      </w:r>
      <w:r w:rsidR="000D396F">
        <w:rPr>
          <w:rFonts w:ascii="Arial" w:hAnsi="Arial" w:cs="Arial"/>
          <w:color w:val="000000"/>
          <w:sz w:val="22"/>
          <w:szCs w:val="22"/>
        </w:rPr>
        <w:t>are</w:t>
      </w:r>
      <w:r w:rsidR="004B752B" w:rsidRPr="00177E1A">
        <w:rPr>
          <w:rFonts w:ascii="Arial" w:hAnsi="Arial" w:cs="Arial"/>
          <w:color w:val="000000"/>
          <w:sz w:val="22"/>
          <w:szCs w:val="22"/>
        </w:rPr>
        <w:t xml:space="preserve"> key. B</w:t>
      </w:r>
      <w:r w:rsidRPr="00177E1A">
        <w:rPr>
          <w:rFonts w:ascii="Arial" w:hAnsi="Arial" w:cs="Arial"/>
          <w:color w:val="000000"/>
          <w:sz w:val="22"/>
          <w:szCs w:val="22"/>
        </w:rPr>
        <w:t xml:space="preserve">roadening my understanding of </w:t>
      </w:r>
      <w:r w:rsidR="008F29C4">
        <w:rPr>
          <w:rFonts w:ascii="Arial" w:hAnsi="Arial" w:cs="Arial"/>
          <w:color w:val="000000"/>
          <w:sz w:val="22"/>
          <w:szCs w:val="22"/>
        </w:rPr>
        <w:t>RS</w:t>
      </w:r>
      <w:r w:rsidRPr="00177E1A">
        <w:rPr>
          <w:rFonts w:ascii="Arial" w:hAnsi="Arial" w:cs="Arial"/>
          <w:color w:val="000000"/>
          <w:sz w:val="22"/>
          <w:szCs w:val="22"/>
        </w:rPr>
        <w:t xml:space="preserve"> and physiological adjustments that can contribute to their achievement has led to my now </w:t>
      </w:r>
      <w:r w:rsidR="004B752B" w:rsidRPr="00177E1A">
        <w:rPr>
          <w:rFonts w:ascii="Arial" w:hAnsi="Arial" w:cs="Arial"/>
          <w:color w:val="000000"/>
          <w:sz w:val="22"/>
          <w:szCs w:val="22"/>
        </w:rPr>
        <w:t xml:space="preserve">being </w:t>
      </w:r>
      <w:r w:rsidRPr="00177E1A">
        <w:rPr>
          <w:rFonts w:ascii="Arial" w:hAnsi="Arial" w:cs="Arial"/>
          <w:color w:val="000000"/>
          <w:sz w:val="22"/>
          <w:szCs w:val="22"/>
        </w:rPr>
        <w:t>able to identify (</w:t>
      </w:r>
      <w:proofErr w:type="gramStart"/>
      <w:r w:rsidRPr="00177E1A">
        <w:rPr>
          <w:rFonts w:ascii="Arial" w:hAnsi="Arial" w:cs="Arial"/>
          <w:color w:val="000000"/>
          <w:sz w:val="22"/>
          <w:szCs w:val="22"/>
        </w:rPr>
        <w:t>fairly accurately</w:t>
      </w:r>
      <w:proofErr w:type="gramEnd"/>
      <w:r w:rsidRPr="00177E1A">
        <w:rPr>
          <w:rFonts w:ascii="Arial" w:hAnsi="Arial" w:cs="Arial"/>
          <w:color w:val="000000"/>
          <w:sz w:val="22"/>
          <w:szCs w:val="22"/>
        </w:rPr>
        <w:t xml:space="preserve">) </w:t>
      </w:r>
      <w:r w:rsidR="00E53AA4" w:rsidRPr="00177E1A">
        <w:rPr>
          <w:rFonts w:ascii="Arial" w:hAnsi="Arial" w:cs="Arial"/>
          <w:color w:val="000000"/>
          <w:sz w:val="22"/>
          <w:szCs w:val="22"/>
        </w:rPr>
        <w:t>the F</w:t>
      </w:r>
      <w:r w:rsidR="00E53AA4" w:rsidRPr="00177E1A">
        <w:rPr>
          <w:rFonts w:ascii="Arial" w:hAnsi="Arial" w:cs="Arial"/>
          <w:color w:val="000000"/>
          <w:sz w:val="22"/>
          <w:szCs w:val="22"/>
          <w:vertAlign w:val="subscript"/>
        </w:rPr>
        <w:t>1</w:t>
      </w:r>
      <w:r w:rsidR="00E53AA4" w:rsidRPr="00177E1A">
        <w:rPr>
          <w:rFonts w:ascii="Arial" w:hAnsi="Arial" w:cs="Arial"/>
          <w:color w:val="000000"/>
          <w:sz w:val="22"/>
          <w:szCs w:val="22"/>
        </w:rPr>
        <w:t>/H</w:t>
      </w:r>
      <w:r w:rsidR="00E53AA4" w:rsidRPr="00177E1A">
        <w:rPr>
          <w:rFonts w:ascii="Arial" w:hAnsi="Arial" w:cs="Arial"/>
          <w:color w:val="000000"/>
          <w:sz w:val="22"/>
          <w:szCs w:val="22"/>
          <w:vertAlign w:val="subscript"/>
        </w:rPr>
        <w:t>2</w:t>
      </w:r>
      <w:r w:rsidR="00E53AA4" w:rsidRPr="00177E1A">
        <w:rPr>
          <w:rFonts w:ascii="Arial" w:hAnsi="Arial" w:cs="Arial"/>
          <w:color w:val="000000"/>
          <w:sz w:val="22"/>
          <w:szCs w:val="22"/>
        </w:rPr>
        <w:t xml:space="preserve"> strategy </w:t>
      </w:r>
      <w:r w:rsidRPr="00177E1A">
        <w:rPr>
          <w:rFonts w:ascii="Arial" w:hAnsi="Arial" w:cs="Arial"/>
          <w:color w:val="000000"/>
          <w:sz w:val="22"/>
          <w:szCs w:val="22"/>
        </w:rPr>
        <w:t>on stage</w:t>
      </w:r>
      <w:r w:rsidR="00E53AA4" w:rsidRPr="00177E1A">
        <w:rPr>
          <w:rFonts w:ascii="Arial" w:hAnsi="Arial" w:cs="Arial"/>
          <w:color w:val="000000"/>
          <w:sz w:val="22"/>
          <w:szCs w:val="22"/>
        </w:rPr>
        <w:t xml:space="preserve"> and</w:t>
      </w:r>
      <w:r w:rsidRPr="00177E1A">
        <w:rPr>
          <w:rFonts w:ascii="Arial" w:hAnsi="Arial" w:cs="Arial"/>
          <w:color w:val="000000"/>
          <w:sz w:val="22"/>
          <w:szCs w:val="22"/>
        </w:rPr>
        <w:t xml:space="preserve"> with my students in the </w:t>
      </w:r>
      <w:r w:rsidR="00E53AA4" w:rsidRPr="00177E1A">
        <w:rPr>
          <w:rFonts w:ascii="Arial" w:hAnsi="Arial" w:cs="Arial"/>
          <w:color w:val="000000"/>
          <w:sz w:val="22"/>
          <w:szCs w:val="22"/>
        </w:rPr>
        <w:t>studio</w:t>
      </w:r>
      <w:r w:rsidRPr="00177E1A">
        <w:rPr>
          <w:rFonts w:ascii="Arial" w:hAnsi="Arial" w:cs="Arial"/>
          <w:color w:val="000000"/>
          <w:sz w:val="22"/>
          <w:szCs w:val="22"/>
        </w:rPr>
        <w:t xml:space="preserve">. </w:t>
      </w:r>
      <w:r w:rsidR="004B752B" w:rsidRPr="00177E1A">
        <w:rPr>
          <w:rFonts w:ascii="Arial" w:hAnsi="Arial" w:cs="Arial"/>
          <w:color w:val="000000"/>
          <w:sz w:val="22"/>
          <w:szCs w:val="22"/>
        </w:rPr>
        <w:t xml:space="preserve">I am confident that continuing to research this topic may have significant implications for my approach with </w:t>
      </w:r>
      <w:r w:rsidR="008F29C4">
        <w:rPr>
          <w:rFonts w:ascii="Arial" w:hAnsi="Arial" w:cs="Arial"/>
          <w:color w:val="000000"/>
          <w:sz w:val="22"/>
          <w:szCs w:val="22"/>
        </w:rPr>
        <w:t xml:space="preserve">MT </w:t>
      </w:r>
      <w:r w:rsidR="004B752B" w:rsidRPr="00177E1A">
        <w:rPr>
          <w:rFonts w:ascii="Arial" w:hAnsi="Arial" w:cs="Arial"/>
          <w:color w:val="000000"/>
          <w:sz w:val="22"/>
          <w:szCs w:val="22"/>
        </w:rPr>
        <w:t xml:space="preserve">professionals </w:t>
      </w:r>
      <w:r w:rsidR="008F29C4">
        <w:rPr>
          <w:rFonts w:ascii="Arial" w:hAnsi="Arial" w:cs="Arial"/>
          <w:color w:val="000000"/>
          <w:sz w:val="22"/>
          <w:szCs w:val="22"/>
        </w:rPr>
        <w:t>and students,</w:t>
      </w:r>
      <w:r w:rsidR="00D5159E" w:rsidRPr="00177E1A">
        <w:rPr>
          <w:rFonts w:ascii="Arial" w:hAnsi="Arial" w:cs="Arial"/>
          <w:color w:val="000000"/>
          <w:sz w:val="22"/>
          <w:szCs w:val="22"/>
        </w:rPr>
        <w:t xml:space="preserve"> and potentially lead me to undertake formalised</w:t>
      </w:r>
      <w:r w:rsidR="001B1EBA" w:rsidRPr="00177E1A">
        <w:rPr>
          <w:rFonts w:ascii="Arial" w:hAnsi="Arial" w:cs="Arial"/>
          <w:color w:val="000000"/>
          <w:sz w:val="22"/>
          <w:szCs w:val="22"/>
        </w:rPr>
        <w:t xml:space="preserve"> and presentable</w:t>
      </w:r>
      <w:r w:rsidR="00D5159E" w:rsidRPr="00177E1A">
        <w:rPr>
          <w:rFonts w:ascii="Arial" w:hAnsi="Arial" w:cs="Arial"/>
          <w:color w:val="000000"/>
          <w:sz w:val="22"/>
          <w:szCs w:val="22"/>
        </w:rPr>
        <w:t xml:space="preserve"> research in this area</w:t>
      </w:r>
      <w:r w:rsidR="0041785B">
        <w:rPr>
          <w:rFonts w:ascii="Arial" w:hAnsi="Arial" w:cs="Arial"/>
          <w:color w:val="000000"/>
          <w:sz w:val="22"/>
          <w:szCs w:val="22"/>
        </w:rPr>
        <w:t xml:space="preserve"> (see Appendix </w:t>
      </w:r>
      <w:r w:rsidR="001E15CA">
        <w:rPr>
          <w:rFonts w:ascii="Arial" w:hAnsi="Arial" w:cs="Arial"/>
          <w:color w:val="000000"/>
          <w:sz w:val="22"/>
          <w:szCs w:val="22"/>
        </w:rPr>
        <w:t>E</w:t>
      </w:r>
      <w:r w:rsidR="0041785B">
        <w:rPr>
          <w:rFonts w:ascii="Arial" w:hAnsi="Arial" w:cs="Arial"/>
          <w:color w:val="000000"/>
          <w:sz w:val="22"/>
          <w:szCs w:val="22"/>
        </w:rPr>
        <w:t xml:space="preserve"> for Personal Development Plan)</w:t>
      </w:r>
      <w:r w:rsidR="00D5159E" w:rsidRPr="00177E1A">
        <w:rPr>
          <w:rFonts w:ascii="Arial" w:hAnsi="Arial" w:cs="Arial"/>
          <w:color w:val="000000"/>
          <w:sz w:val="22"/>
          <w:szCs w:val="22"/>
        </w:rPr>
        <w:t>.</w:t>
      </w:r>
    </w:p>
    <w:p w14:paraId="442EB722" w14:textId="77777777" w:rsidR="00386B3F" w:rsidRPr="00177E1A" w:rsidRDefault="00386B3F" w:rsidP="00177E1A">
      <w:pPr>
        <w:spacing w:line="360" w:lineRule="auto"/>
        <w:rPr>
          <w:rFonts w:ascii="Arial" w:hAnsi="Arial" w:cs="Arial"/>
          <w:color w:val="000000"/>
          <w:sz w:val="22"/>
          <w:szCs w:val="22"/>
        </w:rPr>
      </w:pPr>
    </w:p>
    <w:p w14:paraId="2FC42FE7" w14:textId="77777777" w:rsidR="00BC11E9" w:rsidRDefault="00BC11E9" w:rsidP="007F1CA0">
      <w:pPr>
        <w:rPr>
          <w:rFonts w:ascii="Arial" w:hAnsi="Arial" w:cs="Arial"/>
        </w:rPr>
      </w:pPr>
    </w:p>
    <w:p w14:paraId="07C03480" w14:textId="2122B71C" w:rsidR="005F4915" w:rsidRDefault="005F4915" w:rsidP="001B1EBA">
      <w:pPr>
        <w:tabs>
          <w:tab w:val="left" w:pos="2680"/>
        </w:tabs>
        <w:rPr>
          <w:rFonts w:ascii="Arial" w:hAnsi="Arial" w:cs="Arial"/>
        </w:rPr>
      </w:pPr>
      <w:r>
        <w:rPr>
          <w:rFonts w:ascii="Arial" w:hAnsi="Arial" w:cs="Arial"/>
        </w:rPr>
        <w:br w:type="page"/>
      </w:r>
    </w:p>
    <w:p w14:paraId="68C5B5E2" w14:textId="77777777" w:rsidR="0050525C" w:rsidRDefault="00386B3F" w:rsidP="0050525C">
      <w:pPr>
        <w:tabs>
          <w:tab w:val="left" w:pos="2680"/>
        </w:tabs>
        <w:rPr>
          <w:rFonts w:ascii="Arial" w:hAnsi="Arial" w:cs="Arial"/>
          <w:b/>
          <w:bCs/>
          <w:sz w:val="22"/>
          <w:szCs w:val="22"/>
        </w:rPr>
      </w:pPr>
      <w:r w:rsidRPr="006C1718">
        <w:rPr>
          <w:rFonts w:ascii="Arial" w:hAnsi="Arial" w:cs="Arial"/>
          <w:b/>
          <w:bCs/>
          <w:sz w:val="22"/>
          <w:szCs w:val="22"/>
        </w:rPr>
        <w:lastRenderedPageBreak/>
        <w:t xml:space="preserve">PART IV: </w:t>
      </w:r>
      <w:r w:rsidR="005F4915" w:rsidRPr="006C1718">
        <w:rPr>
          <w:rFonts w:ascii="Arial" w:hAnsi="Arial" w:cs="Arial"/>
          <w:b/>
          <w:bCs/>
          <w:sz w:val="22"/>
          <w:szCs w:val="22"/>
        </w:rPr>
        <w:t>APPENDI</w:t>
      </w:r>
      <w:r w:rsidRPr="006C1718">
        <w:rPr>
          <w:rFonts w:ascii="Arial" w:hAnsi="Arial" w:cs="Arial"/>
          <w:b/>
          <w:bCs/>
          <w:sz w:val="22"/>
          <w:szCs w:val="22"/>
        </w:rPr>
        <w:t xml:space="preserve">X </w:t>
      </w:r>
    </w:p>
    <w:p w14:paraId="35791C9D" w14:textId="77777777" w:rsidR="00DB6AA5" w:rsidRDefault="00DB6AA5" w:rsidP="0050525C">
      <w:pPr>
        <w:tabs>
          <w:tab w:val="left" w:pos="2680"/>
        </w:tabs>
        <w:rPr>
          <w:rFonts w:ascii="Arial" w:hAnsi="Arial" w:cs="Arial"/>
          <w:b/>
          <w:bCs/>
          <w:sz w:val="22"/>
          <w:szCs w:val="22"/>
        </w:rPr>
      </w:pPr>
    </w:p>
    <w:p w14:paraId="2DE6E452" w14:textId="487D5AEC" w:rsidR="009E52A1" w:rsidRDefault="00DB6AA5" w:rsidP="0050525C">
      <w:pPr>
        <w:tabs>
          <w:tab w:val="left" w:pos="2680"/>
        </w:tabs>
        <w:rPr>
          <w:rFonts w:ascii="Arial" w:hAnsi="Arial" w:cs="Arial"/>
          <w:b/>
          <w:bCs/>
          <w:sz w:val="22"/>
          <w:szCs w:val="22"/>
        </w:rPr>
      </w:pPr>
      <w:r>
        <w:rPr>
          <w:rFonts w:ascii="Arial" w:hAnsi="Arial" w:cs="Arial"/>
          <w:b/>
          <w:bCs/>
          <w:sz w:val="22"/>
          <w:szCs w:val="22"/>
        </w:rPr>
        <w:t xml:space="preserve">Appendix A: </w:t>
      </w:r>
      <w:r w:rsidR="009E52A1">
        <w:rPr>
          <w:rFonts w:ascii="Arial" w:hAnsi="Arial" w:cs="Arial"/>
          <w:b/>
          <w:bCs/>
          <w:sz w:val="22"/>
          <w:szCs w:val="22"/>
        </w:rPr>
        <w:br/>
      </w:r>
      <w:r w:rsidR="001D236E">
        <w:rPr>
          <w:rFonts w:ascii="Arial" w:hAnsi="Arial" w:cs="Arial"/>
          <w:b/>
          <w:bCs/>
          <w:sz w:val="22"/>
          <w:szCs w:val="22"/>
        </w:rPr>
        <w:t>I</w:t>
      </w:r>
      <w:r w:rsidR="00F310B8">
        <w:rPr>
          <w:rFonts w:ascii="Arial" w:hAnsi="Arial" w:cs="Arial"/>
          <w:b/>
          <w:bCs/>
          <w:sz w:val="22"/>
          <w:szCs w:val="22"/>
        </w:rPr>
        <w:t>llustration</w:t>
      </w:r>
      <w:r>
        <w:rPr>
          <w:rFonts w:ascii="Arial" w:hAnsi="Arial" w:cs="Arial"/>
          <w:b/>
          <w:bCs/>
          <w:sz w:val="22"/>
          <w:szCs w:val="22"/>
        </w:rPr>
        <w:t xml:space="preserve"> of pharyngeal</w:t>
      </w:r>
      <w:r w:rsidR="009E52A1">
        <w:rPr>
          <w:rFonts w:ascii="Arial" w:hAnsi="Arial" w:cs="Arial"/>
          <w:b/>
          <w:bCs/>
          <w:sz w:val="22"/>
          <w:szCs w:val="22"/>
        </w:rPr>
        <w:t xml:space="preserve"> (F</w:t>
      </w:r>
      <w:r w:rsidR="009E52A1">
        <w:rPr>
          <w:rFonts w:ascii="Arial" w:hAnsi="Arial" w:cs="Arial"/>
          <w:b/>
          <w:bCs/>
          <w:sz w:val="22"/>
          <w:szCs w:val="22"/>
          <w:vertAlign w:val="subscript"/>
        </w:rPr>
        <w:t>1</w:t>
      </w:r>
      <w:r w:rsidR="009E52A1">
        <w:rPr>
          <w:rFonts w:ascii="Arial" w:hAnsi="Arial" w:cs="Arial"/>
          <w:b/>
          <w:bCs/>
          <w:sz w:val="22"/>
          <w:szCs w:val="22"/>
        </w:rPr>
        <w:t>)</w:t>
      </w:r>
      <w:r>
        <w:rPr>
          <w:rFonts w:ascii="Arial" w:hAnsi="Arial" w:cs="Arial"/>
          <w:b/>
          <w:bCs/>
          <w:sz w:val="22"/>
          <w:szCs w:val="22"/>
        </w:rPr>
        <w:t xml:space="preserve"> and mouth</w:t>
      </w:r>
      <w:r w:rsidR="009E52A1">
        <w:rPr>
          <w:rFonts w:ascii="Arial" w:hAnsi="Arial" w:cs="Arial"/>
          <w:b/>
          <w:bCs/>
          <w:sz w:val="22"/>
          <w:szCs w:val="22"/>
        </w:rPr>
        <w:t xml:space="preserve"> (F</w:t>
      </w:r>
      <w:r w:rsidR="009E52A1">
        <w:rPr>
          <w:rFonts w:ascii="Arial" w:hAnsi="Arial" w:cs="Arial"/>
          <w:b/>
          <w:bCs/>
          <w:sz w:val="22"/>
          <w:szCs w:val="22"/>
          <w:vertAlign w:val="subscript"/>
        </w:rPr>
        <w:t>2</w:t>
      </w:r>
      <w:r w:rsidR="009E52A1">
        <w:rPr>
          <w:rFonts w:ascii="Arial" w:hAnsi="Arial" w:cs="Arial"/>
          <w:b/>
          <w:bCs/>
          <w:sz w:val="22"/>
          <w:szCs w:val="22"/>
        </w:rPr>
        <w:t>)</w:t>
      </w:r>
      <w:r>
        <w:rPr>
          <w:rFonts w:ascii="Arial" w:hAnsi="Arial" w:cs="Arial"/>
          <w:b/>
          <w:bCs/>
          <w:sz w:val="22"/>
          <w:szCs w:val="22"/>
        </w:rPr>
        <w:t xml:space="preserve"> </w:t>
      </w:r>
      <w:r w:rsidR="002B3776">
        <w:rPr>
          <w:rFonts w:ascii="Arial" w:hAnsi="Arial" w:cs="Arial"/>
          <w:b/>
          <w:bCs/>
          <w:sz w:val="22"/>
          <w:szCs w:val="22"/>
        </w:rPr>
        <w:t>configurations</w:t>
      </w:r>
      <w:r>
        <w:rPr>
          <w:rFonts w:ascii="Arial" w:hAnsi="Arial" w:cs="Arial"/>
          <w:b/>
          <w:bCs/>
          <w:sz w:val="22"/>
          <w:szCs w:val="22"/>
        </w:rPr>
        <w:t xml:space="preserve"> for English vowel</w:t>
      </w:r>
      <w:r w:rsidR="009E52A1">
        <w:rPr>
          <w:rFonts w:ascii="Arial" w:hAnsi="Arial" w:cs="Arial"/>
          <w:b/>
          <w:bCs/>
          <w:sz w:val="22"/>
          <w:szCs w:val="22"/>
        </w:rPr>
        <w:t>s</w:t>
      </w:r>
    </w:p>
    <w:p w14:paraId="0530DFA1" w14:textId="2492DA65" w:rsidR="00DB6AA5" w:rsidRPr="00DB6AA5" w:rsidRDefault="009E52A1" w:rsidP="0050525C">
      <w:pPr>
        <w:tabs>
          <w:tab w:val="left" w:pos="2680"/>
        </w:tabs>
        <w:rPr>
          <w:rFonts w:ascii="Arial" w:hAnsi="Arial" w:cs="Arial"/>
          <w:sz w:val="22"/>
          <w:szCs w:val="22"/>
        </w:rPr>
      </w:pPr>
      <w:r>
        <w:rPr>
          <w:rFonts w:ascii="Arial" w:hAnsi="Arial" w:cs="Arial"/>
          <w:sz w:val="22"/>
          <w:szCs w:val="22"/>
        </w:rPr>
        <w:t xml:space="preserve">A larger space creates a lower formant frequency </w:t>
      </w:r>
      <w:r w:rsidR="00DB6AA5">
        <w:rPr>
          <w:rFonts w:ascii="Arial" w:hAnsi="Arial" w:cs="Arial"/>
          <w:sz w:val="22"/>
          <w:szCs w:val="22"/>
        </w:rPr>
        <w:t>(</w:t>
      </w:r>
      <w:proofErr w:type="spellStart"/>
      <w:r>
        <w:rPr>
          <w:rFonts w:ascii="Arial" w:hAnsi="Arial" w:cs="Arial"/>
          <w:sz w:val="22"/>
          <w:szCs w:val="22"/>
        </w:rPr>
        <w:t>Ladefoged</w:t>
      </w:r>
      <w:proofErr w:type="spellEnd"/>
      <w:r>
        <w:rPr>
          <w:rFonts w:ascii="Arial" w:hAnsi="Arial" w:cs="Arial"/>
          <w:sz w:val="22"/>
          <w:szCs w:val="22"/>
        </w:rPr>
        <w:t xml:space="preserve">, 2024, “Articulatory Phonetics”) </w:t>
      </w:r>
    </w:p>
    <w:p w14:paraId="3FEB02D1" w14:textId="77777777" w:rsidR="00DB6AA5" w:rsidRDefault="00DB6AA5" w:rsidP="0050525C">
      <w:pPr>
        <w:tabs>
          <w:tab w:val="left" w:pos="2680"/>
        </w:tabs>
        <w:rPr>
          <w:rFonts w:ascii="Arial" w:hAnsi="Arial" w:cs="Arial"/>
          <w:b/>
          <w:bCs/>
          <w:sz w:val="22"/>
          <w:szCs w:val="22"/>
        </w:rPr>
      </w:pPr>
    </w:p>
    <w:p w14:paraId="33E760C9" w14:textId="3CEA207D" w:rsidR="00DB6AA5" w:rsidRDefault="00DB6AA5" w:rsidP="0050525C">
      <w:pPr>
        <w:tabs>
          <w:tab w:val="left" w:pos="2680"/>
        </w:tabs>
        <w:rPr>
          <w:rFonts w:ascii="Arial" w:hAnsi="Arial" w:cs="Arial"/>
          <w:b/>
          <w:bCs/>
          <w:sz w:val="22"/>
          <w:szCs w:val="22"/>
        </w:rPr>
      </w:pPr>
      <w:r>
        <w:rPr>
          <w:rFonts w:ascii="Arial" w:hAnsi="Arial" w:cs="Arial"/>
          <w:b/>
          <w:bCs/>
          <w:noProof/>
          <w:sz w:val="22"/>
          <w:szCs w:val="22"/>
        </w:rPr>
        <w:drawing>
          <wp:inline distT="0" distB="0" distL="0" distR="0" wp14:anchorId="7CED32B3" wp14:editId="1858FF20">
            <wp:extent cx="5727700" cy="3255645"/>
            <wp:effectExtent l="0" t="0" r="0" b="0"/>
            <wp:docPr id="16771338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133801" name="Picture 167713380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255645"/>
                    </a:xfrm>
                    <a:prstGeom prst="rect">
                      <a:avLst/>
                    </a:prstGeom>
                  </pic:spPr>
                </pic:pic>
              </a:graphicData>
            </a:graphic>
          </wp:inline>
        </w:drawing>
      </w:r>
    </w:p>
    <w:p w14:paraId="3342F847" w14:textId="77777777" w:rsidR="0050525C" w:rsidRDefault="0050525C" w:rsidP="0050525C">
      <w:pPr>
        <w:tabs>
          <w:tab w:val="left" w:pos="2680"/>
        </w:tabs>
        <w:rPr>
          <w:rFonts w:ascii="Arial" w:hAnsi="Arial" w:cs="Arial"/>
          <w:b/>
          <w:bCs/>
          <w:sz w:val="22"/>
          <w:szCs w:val="22"/>
        </w:rPr>
      </w:pPr>
    </w:p>
    <w:p w14:paraId="384B8051" w14:textId="77777777" w:rsidR="009E52A1" w:rsidRDefault="009E52A1" w:rsidP="0050525C">
      <w:pPr>
        <w:tabs>
          <w:tab w:val="left" w:pos="2680"/>
        </w:tabs>
        <w:rPr>
          <w:rFonts w:ascii="Arial" w:hAnsi="Arial" w:cs="Arial"/>
          <w:b/>
          <w:bCs/>
          <w:sz w:val="22"/>
          <w:szCs w:val="22"/>
        </w:rPr>
      </w:pPr>
    </w:p>
    <w:p w14:paraId="51E17181" w14:textId="77777777" w:rsidR="009E52A1" w:rsidRDefault="009E52A1" w:rsidP="0050525C">
      <w:pPr>
        <w:tabs>
          <w:tab w:val="left" w:pos="2680"/>
        </w:tabs>
        <w:rPr>
          <w:rFonts w:ascii="Arial" w:hAnsi="Arial" w:cs="Arial"/>
          <w:b/>
          <w:bCs/>
          <w:sz w:val="22"/>
          <w:szCs w:val="22"/>
        </w:rPr>
      </w:pPr>
    </w:p>
    <w:p w14:paraId="4609FAD7" w14:textId="77777777" w:rsidR="009E52A1" w:rsidRDefault="009E52A1" w:rsidP="0050525C">
      <w:pPr>
        <w:tabs>
          <w:tab w:val="left" w:pos="2680"/>
        </w:tabs>
        <w:rPr>
          <w:rFonts w:ascii="Arial" w:hAnsi="Arial" w:cs="Arial"/>
          <w:b/>
          <w:bCs/>
          <w:sz w:val="22"/>
          <w:szCs w:val="22"/>
        </w:rPr>
      </w:pPr>
    </w:p>
    <w:p w14:paraId="3C39D935" w14:textId="77777777" w:rsidR="009E52A1" w:rsidRDefault="009E52A1" w:rsidP="0050525C">
      <w:pPr>
        <w:tabs>
          <w:tab w:val="left" w:pos="2680"/>
        </w:tabs>
        <w:rPr>
          <w:rFonts w:ascii="Arial" w:hAnsi="Arial" w:cs="Arial"/>
          <w:b/>
          <w:bCs/>
          <w:sz w:val="22"/>
          <w:szCs w:val="22"/>
        </w:rPr>
      </w:pPr>
    </w:p>
    <w:p w14:paraId="6CBF91A1" w14:textId="77777777" w:rsidR="009E52A1" w:rsidRDefault="009E52A1" w:rsidP="0050525C">
      <w:pPr>
        <w:tabs>
          <w:tab w:val="left" w:pos="2680"/>
        </w:tabs>
        <w:rPr>
          <w:rFonts w:ascii="Arial" w:hAnsi="Arial" w:cs="Arial"/>
          <w:b/>
          <w:bCs/>
          <w:sz w:val="22"/>
          <w:szCs w:val="22"/>
        </w:rPr>
      </w:pPr>
    </w:p>
    <w:p w14:paraId="2B3B9569" w14:textId="647ACCAE" w:rsidR="0050525C" w:rsidRPr="006C1718" w:rsidRDefault="0050525C" w:rsidP="0050525C">
      <w:pPr>
        <w:tabs>
          <w:tab w:val="left" w:pos="2680"/>
        </w:tabs>
        <w:rPr>
          <w:rFonts w:ascii="Arial" w:hAnsi="Arial" w:cs="Arial"/>
          <w:sz w:val="22"/>
          <w:szCs w:val="22"/>
        </w:rPr>
      </w:pPr>
      <w:r w:rsidRPr="006C1718">
        <w:rPr>
          <w:rFonts w:ascii="Arial" w:hAnsi="Arial" w:cs="Arial"/>
          <w:b/>
          <w:bCs/>
          <w:sz w:val="22"/>
          <w:szCs w:val="22"/>
        </w:rPr>
        <w:t xml:space="preserve">Appendix </w:t>
      </w:r>
      <w:r w:rsidR="00DB6AA5">
        <w:rPr>
          <w:rFonts w:ascii="Arial" w:hAnsi="Arial" w:cs="Arial"/>
          <w:b/>
          <w:bCs/>
          <w:sz w:val="22"/>
          <w:szCs w:val="22"/>
        </w:rPr>
        <w:t>B</w:t>
      </w:r>
      <w:r w:rsidRPr="006C1718">
        <w:rPr>
          <w:rFonts w:ascii="Arial" w:hAnsi="Arial" w:cs="Arial"/>
          <w:b/>
          <w:bCs/>
          <w:sz w:val="22"/>
          <w:szCs w:val="22"/>
        </w:rPr>
        <w:t>:</w:t>
      </w:r>
      <w:r w:rsidRPr="006C1718">
        <w:rPr>
          <w:rFonts w:ascii="Arial" w:hAnsi="Arial" w:cs="Arial"/>
          <w:sz w:val="22"/>
          <w:szCs w:val="22"/>
        </w:rPr>
        <w:t xml:space="preserve"> </w:t>
      </w:r>
      <w:r w:rsidR="009E52A1">
        <w:rPr>
          <w:rFonts w:ascii="Arial" w:hAnsi="Arial" w:cs="Arial"/>
          <w:sz w:val="22"/>
          <w:szCs w:val="22"/>
        </w:rPr>
        <w:br/>
      </w:r>
      <w:r w:rsidRPr="006C1718">
        <w:rPr>
          <w:rFonts w:ascii="Arial" w:hAnsi="Arial" w:cs="Arial"/>
          <w:b/>
          <w:bCs/>
          <w:sz w:val="22"/>
          <w:szCs w:val="22"/>
        </w:rPr>
        <w:t>Average frequencies overview for assorted American-English vowels</w:t>
      </w:r>
      <w:r w:rsidRPr="006C1718">
        <w:rPr>
          <w:rFonts w:ascii="Arial" w:hAnsi="Arial" w:cs="Arial"/>
          <w:sz w:val="22"/>
          <w:szCs w:val="22"/>
        </w:rPr>
        <w:t xml:space="preserve"> </w:t>
      </w:r>
      <w:r w:rsidRPr="006C1718">
        <w:rPr>
          <w:rFonts w:ascii="Arial" w:hAnsi="Arial" w:cs="Arial"/>
          <w:sz w:val="22"/>
          <w:szCs w:val="22"/>
        </w:rPr>
        <w:br/>
        <w:t>Bozeman (2013), pp. 13</w:t>
      </w:r>
    </w:p>
    <w:p w14:paraId="27DF99EA" w14:textId="77777777" w:rsidR="0050525C" w:rsidRDefault="0050525C" w:rsidP="0050525C">
      <w:pPr>
        <w:tabs>
          <w:tab w:val="left" w:pos="2680"/>
        </w:tabs>
        <w:rPr>
          <w:rFonts w:ascii="Arial" w:hAnsi="Arial" w:cs="Arial"/>
        </w:rPr>
      </w:pPr>
    </w:p>
    <w:p w14:paraId="48206566" w14:textId="77777777" w:rsidR="0050525C" w:rsidRDefault="0050525C" w:rsidP="0050525C">
      <w:pPr>
        <w:tabs>
          <w:tab w:val="left" w:pos="2680"/>
        </w:tabs>
        <w:rPr>
          <w:rFonts w:ascii="Arial" w:hAnsi="Arial" w:cs="Arial"/>
        </w:rPr>
      </w:pPr>
      <w:r>
        <w:rPr>
          <w:rFonts w:ascii="Arial" w:hAnsi="Arial" w:cs="Arial"/>
          <w:noProof/>
        </w:rPr>
        <w:drawing>
          <wp:inline distT="0" distB="0" distL="0" distR="0" wp14:anchorId="3EFFDDEA" wp14:editId="78F12F59">
            <wp:extent cx="5727700" cy="2048510"/>
            <wp:effectExtent l="0" t="0" r="0" b="0"/>
            <wp:docPr id="445372320" name="Picture 5"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372320" name="Picture 5" descr="A graph with lines and number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27700" cy="2048510"/>
                    </a:xfrm>
                    <a:prstGeom prst="rect">
                      <a:avLst/>
                    </a:prstGeom>
                  </pic:spPr>
                </pic:pic>
              </a:graphicData>
            </a:graphic>
          </wp:inline>
        </w:drawing>
      </w:r>
    </w:p>
    <w:p w14:paraId="1DDEC729" w14:textId="77777777" w:rsidR="0050525C" w:rsidRDefault="0050525C" w:rsidP="0050525C">
      <w:pPr>
        <w:rPr>
          <w:rFonts w:ascii="Arial" w:hAnsi="Arial" w:cs="Arial"/>
        </w:rPr>
      </w:pPr>
    </w:p>
    <w:p w14:paraId="068B1FDA" w14:textId="77777777" w:rsidR="0050525C" w:rsidRDefault="0050525C" w:rsidP="0050525C">
      <w:pPr>
        <w:rPr>
          <w:rFonts w:ascii="Arial" w:hAnsi="Arial" w:cs="Arial"/>
        </w:rPr>
      </w:pPr>
    </w:p>
    <w:p w14:paraId="79DF90C9" w14:textId="77777777" w:rsidR="009E52A1" w:rsidRDefault="009E52A1" w:rsidP="0050525C">
      <w:pPr>
        <w:tabs>
          <w:tab w:val="left" w:pos="2680"/>
        </w:tabs>
        <w:rPr>
          <w:rFonts w:ascii="Arial" w:hAnsi="Arial" w:cs="Arial"/>
          <w:b/>
          <w:bCs/>
          <w:sz w:val="22"/>
          <w:szCs w:val="22"/>
        </w:rPr>
      </w:pPr>
    </w:p>
    <w:p w14:paraId="2D702CD7" w14:textId="77777777" w:rsidR="009E52A1" w:rsidRDefault="009E52A1" w:rsidP="0050525C">
      <w:pPr>
        <w:tabs>
          <w:tab w:val="left" w:pos="2680"/>
        </w:tabs>
        <w:rPr>
          <w:rFonts w:ascii="Arial" w:hAnsi="Arial" w:cs="Arial"/>
          <w:b/>
          <w:bCs/>
          <w:sz w:val="22"/>
          <w:szCs w:val="22"/>
        </w:rPr>
      </w:pPr>
    </w:p>
    <w:p w14:paraId="78BF5B75" w14:textId="77777777" w:rsidR="009E52A1" w:rsidRDefault="009E52A1" w:rsidP="0050525C">
      <w:pPr>
        <w:tabs>
          <w:tab w:val="left" w:pos="2680"/>
        </w:tabs>
        <w:rPr>
          <w:rFonts w:ascii="Arial" w:hAnsi="Arial" w:cs="Arial"/>
          <w:b/>
          <w:bCs/>
          <w:sz w:val="22"/>
          <w:szCs w:val="22"/>
        </w:rPr>
      </w:pPr>
    </w:p>
    <w:p w14:paraId="0DEF925B" w14:textId="77777777" w:rsidR="009E52A1" w:rsidRDefault="009E52A1" w:rsidP="0050525C">
      <w:pPr>
        <w:tabs>
          <w:tab w:val="left" w:pos="2680"/>
        </w:tabs>
        <w:rPr>
          <w:rFonts w:ascii="Arial" w:hAnsi="Arial" w:cs="Arial"/>
          <w:b/>
          <w:bCs/>
          <w:sz w:val="22"/>
          <w:szCs w:val="22"/>
        </w:rPr>
      </w:pPr>
    </w:p>
    <w:p w14:paraId="1CFDBB0D" w14:textId="77777777" w:rsidR="009E52A1" w:rsidRDefault="009E52A1" w:rsidP="0050525C">
      <w:pPr>
        <w:tabs>
          <w:tab w:val="left" w:pos="2680"/>
        </w:tabs>
        <w:rPr>
          <w:rFonts w:ascii="Arial" w:hAnsi="Arial" w:cs="Arial"/>
          <w:b/>
          <w:bCs/>
          <w:sz w:val="22"/>
          <w:szCs w:val="22"/>
        </w:rPr>
      </w:pPr>
    </w:p>
    <w:p w14:paraId="4C51E02F" w14:textId="546D0CFA" w:rsidR="0050525C" w:rsidRDefault="0050525C" w:rsidP="0050525C">
      <w:pPr>
        <w:rPr>
          <w:rFonts w:ascii="Arial" w:hAnsi="Arial" w:cs="Arial"/>
          <w:b/>
          <w:bCs/>
          <w:sz w:val="22"/>
          <w:szCs w:val="22"/>
        </w:rPr>
      </w:pPr>
      <w:r>
        <w:rPr>
          <w:rFonts w:ascii="Arial" w:hAnsi="Arial" w:cs="Arial"/>
          <w:b/>
          <w:bCs/>
          <w:sz w:val="22"/>
          <w:szCs w:val="22"/>
        </w:rPr>
        <w:t>A</w:t>
      </w:r>
      <w:r>
        <w:rPr>
          <w:rFonts w:ascii="Arial" w:hAnsi="Arial" w:cs="Arial"/>
          <w:b/>
          <w:bCs/>
          <w:sz w:val="22"/>
          <w:szCs w:val="22"/>
        </w:rPr>
        <w:t xml:space="preserve">ppendix </w:t>
      </w:r>
      <w:r w:rsidR="00B2068A">
        <w:rPr>
          <w:rFonts w:ascii="Arial" w:hAnsi="Arial" w:cs="Arial"/>
          <w:b/>
          <w:bCs/>
          <w:sz w:val="22"/>
          <w:szCs w:val="22"/>
        </w:rPr>
        <w:t>C</w:t>
      </w:r>
      <w:r>
        <w:rPr>
          <w:rFonts w:ascii="Arial" w:hAnsi="Arial" w:cs="Arial"/>
          <w:b/>
          <w:bCs/>
          <w:sz w:val="22"/>
          <w:szCs w:val="22"/>
        </w:rPr>
        <w:t xml:space="preserve">: </w:t>
      </w:r>
      <w:r>
        <w:rPr>
          <w:rFonts w:ascii="Arial" w:hAnsi="Arial" w:cs="Arial"/>
          <w:b/>
          <w:bCs/>
          <w:sz w:val="22"/>
          <w:szCs w:val="22"/>
        </w:rPr>
        <w:br/>
      </w:r>
      <w:r w:rsidRPr="002B105E">
        <w:rPr>
          <w:rFonts w:ascii="Arial" w:hAnsi="Arial" w:cs="Arial"/>
          <w:b/>
          <w:bCs/>
          <w:sz w:val="22"/>
          <w:szCs w:val="22"/>
        </w:rPr>
        <w:t xml:space="preserve">Physiological, </w:t>
      </w:r>
      <w:proofErr w:type="gramStart"/>
      <w:r w:rsidRPr="002B105E">
        <w:rPr>
          <w:rFonts w:ascii="Arial" w:hAnsi="Arial" w:cs="Arial"/>
          <w:b/>
          <w:bCs/>
          <w:sz w:val="22"/>
          <w:szCs w:val="22"/>
        </w:rPr>
        <w:t>acoustic</w:t>
      </w:r>
      <w:proofErr w:type="gramEnd"/>
      <w:r w:rsidRPr="002B105E">
        <w:rPr>
          <w:rFonts w:ascii="Arial" w:hAnsi="Arial" w:cs="Arial"/>
          <w:b/>
          <w:bCs/>
          <w:sz w:val="22"/>
          <w:szCs w:val="22"/>
        </w:rPr>
        <w:t xml:space="preserve"> and stylistic characteristics of ‘Head’</w:t>
      </w:r>
      <w:r>
        <w:rPr>
          <w:rFonts w:ascii="Arial" w:hAnsi="Arial" w:cs="Arial"/>
          <w:b/>
          <w:bCs/>
          <w:sz w:val="22"/>
          <w:szCs w:val="22"/>
        </w:rPr>
        <w:t xml:space="preserve"> (M1)</w:t>
      </w:r>
      <w:r w:rsidRPr="002B105E">
        <w:rPr>
          <w:rFonts w:ascii="Arial" w:hAnsi="Arial" w:cs="Arial"/>
          <w:b/>
          <w:bCs/>
          <w:sz w:val="22"/>
          <w:szCs w:val="22"/>
        </w:rPr>
        <w:t xml:space="preserve"> and ‘Chest’ </w:t>
      </w:r>
      <w:r>
        <w:rPr>
          <w:rFonts w:ascii="Arial" w:hAnsi="Arial" w:cs="Arial"/>
          <w:b/>
          <w:bCs/>
          <w:sz w:val="22"/>
          <w:szCs w:val="22"/>
        </w:rPr>
        <w:t xml:space="preserve">(M2) </w:t>
      </w:r>
      <w:r w:rsidRPr="002B105E">
        <w:rPr>
          <w:rFonts w:ascii="Arial" w:hAnsi="Arial" w:cs="Arial"/>
          <w:b/>
          <w:bCs/>
          <w:sz w:val="22"/>
          <w:szCs w:val="22"/>
        </w:rPr>
        <w:t>registers</w:t>
      </w:r>
      <w:r>
        <w:rPr>
          <w:rFonts w:ascii="Arial" w:hAnsi="Arial" w:cs="Arial"/>
          <w:b/>
          <w:bCs/>
          <w:sz w:val="22"/>
          <w:szCs w:val="22"/>
        </w:rPr>
        <w:t>.</w:t>
      </w:r>
    </w:p>
    <w:p w14:paraId="7C125B2A" w14:textId="77777777" w:rsidR="0050525C" w:rsidRPr="002B105E" w:rsidRDefault="0050525C" w:rsidP="0050525C">
      <w:pPr>
        <w:rPr>
          <w:rFonts w:ascii="Arial" w:hAnsi="Arial" w:cs="Arial"/>
          <w:sz w:val="22"/>
          <w:szCs w:val="22"/>
        </w:rPr>
      </w:pPr>
      <w:r w:rsidRPr="002B105E">
        <w:rPr>
          <w:rFonts w:ascii="Arial" w:hAnsi="Arial" w:cs="Arial"/>
          <w:sz w:val="22"/>
          <w:szCs w:val="22"/>
        </w:rPr>
        <w:t>Collated from papers by Hirano (1974</w:t>
      </w:r>
      <w:r>
        <w:rPr>
          <w:rFonts w:ascii="Arial" w:hAnsi="Arial" w:cs="Arial"/>
          <w:sz w:val="22"/>
          <w:szCs w:val="22"/>
        </w:rPr>
        <w:t>)</w:t>
      </w:r>
      <w:r w:rsidRPr="002B105E">
        <w:rPr>
          <w:rFonts w:ascii="Arial" w:hAnsi="Arial" w:cs="Arial"/>
          <w:sz w:val="22"/>
          <w:szCs w:val="22"/>
        </w:rPr>
        <w:t xml:space="preserve">, </w:t>
      </w:r>
      <w:proofErr w:type="spellStart"/>
      <w:r w:rsidRPr="002B105E">
        <w:rPr>
          <w:rFonts w:ascii="Arial" w:hAnsi="Arial" w:cs="Arial"/>
          <w:sz w:val="22"/>
          <w:szCs w:val="22"/>
        </w:rPr>
        <w:t>Gauffin</w:t>
      </w:r>
      <w:proofErr w:type="spellEnd"/>
      <w:r w:rsidRPr="002B105E">
        <w:rPr>
          <w:rFonts w:ascii="Arial" w:hAnsi="Arial" w:cs="Arial"/>
          <w:sz w:val="22"/>
          <w:szCs w:val="22"/>
        </w:rPr>
        <w:t xml:space="preserve"> and Sundberg (1980), </w:t>
      </w:r>
      <w:proofErr w:type="spellStart"/>
      <w:r w:rsidRPr="002B105E">
        <w:rPr>
          <w:rFonts w:ascii="Arial" w:hAnsi="Arial" w:cs="Arial"/>
          <w:sz w:val="22"/>
          <w:szCs w:val="22"/>
        </w:rPr>
        <w:t>Estill</w:t>
      </w:r>
      <w:proofErr w:type="spellEnd"/>
      <w:r w:rsidRPr="002B105E">
        <w:rPr>
          <w:rFonts w:ascii="Arial" w:hAnsi="Arial" w:cs="Arial"/>
          <w:sz w:val="22"/>
          <w:szCs w:val="22"/>
        </w:rPr>
        <w:t xml:space="preserve"> (1988), </w:t>
      </w:r>
      <w:proofErr w:type="spellStart"/>
      <w:r w:rsidRPr="002B105E">
        <w:rPr>
          <w:rFonts w:ascii="Arial" w:hAnsi="Arial" w:cs="Arial"/>
          <w:sz w:val="22"/>
          <w:szCs w:val="22"/>
        </w:rPr>
        <w:t>Ladefoged</w:t>
      </w:r>
      <w:proofErr w:type="spellEnd"/>
      <w:r w:rsidRPr="002B105E">
        <w:rPr>
          <w:rFonts w:ascii="Arial" w:hAnsi="Arial" w:cs="Arial"/>
          <w:sz w:val="22"/>
          <w:szCs w:val="22"/>
        </w:rPr>
        <w:t xml:space="preserve"> and </w:t>
      </w:r>
      <w:proofErr w:type="spellStart"/>
      <w:r w:rsidRPr="002B105E">
        <w:rPr>
          <w:rFonts w:ascii="Arial" w:hAnsi="Arial" w:cs="Arial"/>
          <w:sz w:val="22"/>
          <w:szCs w:val="22"/>
        </w:rPr>
        <w:t>Maddieson</w:t>
      </w:r>
      <w:proofErr w:type="spellEnd"/>
      <w:r w:rsidRPr="002B105E">
        <w:rPr>
          <w:rFonts w:ascii="Arial" w:hAnsi="Arial" w:cs="Arial"/>
          <w:sz w:val="22"/>
          <w:szCs w:val="22"/>
        </w:rPr>
        <w:t xml:space="preserve"> (1986), Schutte and Miller (1993), </w:t>
      </w:r>
      <w:proofErr w:type="spellStart"/>
      <w:r w:rsidRPr="002B105E">
        <w:rPr>
          <w:rFonts w:ascii="Arial" w:hAnsi="Arial" w:cs="Arial"/>
          <w:sz w:val="22"/>
          <w:szCs w:val="22"/>
        </w:rPr>
        <w:t>Ekholm</w:t>
      </w:r>
      <w:proofErr w:type="spellEnd"/>
      <w:r w:rsidRPr="002B105E">
        <w:rPr>
          <w:rFonts w:ascii="Arial" w:hAnsi="Arial" w:cs="Arial"/>
          <w:sz w:val="22"/>
          <w:szCs w:val="22"/>
        </w:rPr>
        <w:t xml:space="preserve"> et al. (1998), </w:t>
      </w:r>
      <w:proofErr w:type="spellStart"/>
      <w:r w:rsidRPr="002B105E">
        <w:rPr>
          <w:rFonts w:ascii="Arial" w:hAnsi="Arial" w:cs="Arial"/>
          <w:sz w:val="22"/>
          <w:szCs w:val="22"/>
        </w:rPr>
        <w:t>Bestebreurtje</w:t>
      </w:r>
      <w:proofErr w:type="spellEnd"/>
      <w:r w:rsidRPr="002B105E">
        <w:rPr>
          <w:rFonts w:ascii="Arial" w:hAnsi="Arial" w:cs="Arial"/>
          <w:sz w:val="22"/>
          <w:szCs w:val="22"/>
        </w:rPr>
        <w:t xml:space="preserve"> and Schutte, (2000), and Bozeman (2013, 2022).</w:t>
      </w:r>
    </w:p>
    <w:p w14:paraId="67405045" w14:textId="77777777" w:rsidR="0050525C" w:rsidRDefault="0050525C" w:rsidP="0050525C">
      <w:pPr>
        <w:rPr>
          <w:rFonts w:ascii="Arial" w:hAnsi="Arial" w:cs="Arial"/>
          <w:b/>
          <w:bCs/>
          <w:sz w:val="22"/>
          <w:szCs w:val="22"/>
        </w:rPr>
      </w:pPr>
    </w:p>
    <w:tbl>
      <w:tblPr>
        <w:tblStyle w:val="TableGrid"/>
        <w:tblW w:w="0" w:type="auto"/>
        <w:tblLook w:val="04A0" w:firstRow="1" w:lastRow="0" w:firstColumn="1" w:lastColumn="0" w:noHBand="0" w:noVBand="1"/>
      </w:tblPr>
      <w:tblGrid>
        <w:gridCol w:w="1701"/>
        <w:gridCol w:w="2405"/>
        <w:gridCol w:w="1559"/>
        <w:gridCol w:w="1557"/>
        <w:gridCol w:w="1788"/>
      </w:tblGrid>
      <w:tr w:rsidR="0050525C" w:rsidRPr="00444D32" w14:paraId="7749EBAB" w14:textId="77777777" w:rsidTr="008A3E77">
        <w:tc>
          <w:tcPr>
            <w:tcW w:w="1701" w:type="dxa"/>
          </w:tcPr>
          <w:p w14:paraId="29544434"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Acoustic Register</w:t>
            </w:r>
          </w:p>
        </w:tc>
        <w:tc>
          <w:tcPr>
            <w:tcW w:w="2405" w:type="dxa"/>
          </w:tcPr>
          <w:p w14:paraId="20C95044"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Intrinsic Laryngeal Configuration/Function</w:t>
            </w:r>
          </w:p>
        </w:tc>
        <w:tc>
          <w:tcPr>
            <w:tcW w:w="1559" w:type="dxa"/>
          </w:tcPr>
          <w:p w14:paraId="6618FE38"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Acoustic Output</w:t>
            </w:r>
          </w:p>
        </w:tc>
        <w:tc>
          <w:tcPr>
            <w:tcW w:w="1557" w:type="dxa"/>
          </w:tcPr>
          <w:p w14:paraId="67DD890D"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Perceived Timbre</w:t>
            </w:r>
          </w:p>
        </w:tc>
        <w:tc>
          <w:tcPr>
            <w:tcW w:w="1788" w:type="dxa"/>
          </w:tcPr>
          <w:p w14:paraId="38DFA857"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Genre/Style</w:t>
            </w:r>
          </w:p>
        </w:tc>
      </w:tr>
      <w:tr w:rsidR="0050525C" w:rsidRPr="00444D32" w14:paraId="5DE68991" w14:textId="77777777" w:rsidTr="008A3E77">
        <w:tc>
          <w:tcPr>
            <w:tcW w:w="1701" w:type="dxa"/>
          </w:tcPr>
          <w:p w14:paraId="69E2E5B2"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Chest /</w:t>
            </w:r>
          </w:p>
          <w:p w14:paraId="4092D121"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Mode 1 /</w:t>
            </w:r>
          </w:p>
          <w:p w14:paraId="5B6DB54E"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Modal</w:t>
            </w:r>
          </w:p>
        </w:tc>
        <w:tc>
          <w:tcPr>
            <w:tcW w:w="2405" w:type="dxa"/>
          </w:tcPr>
          <w:p w14:paraId="1AD154C5"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Short, thicker/bulkier Thyroarytenoid (TA) configuration</w:t>
            </w:r>
          </w:p>
          <w:p w14:paraId="6BADBE77"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Greater depth and length of VF contact</w:t>
            </w:r>
          </w:p>
          <w:p w14:paraId="0370BE37"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-Longer closed glottal phase (&gt;50%)</w:t>
            </w:r>
          </w:p>
          <w:p w14:paraId="173DF583"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Higher larynx position</w:t>
            </w:r>
          </w:p>
          <w:p w14:paraId="3F00588A"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As pitch rises above spoken frequencies, or “belt” quality (</w:t>
            </w:r>
            <w:proofErr w:type="spellStart"/>
            <w:r w:rsidRPr="00444D32">
              <w:rPr>
                <w:rFonts w:ascii="Arial" w:hAnsi="Arial" w:cs="Arial"/>
                <w:sz w:val="18"/>
                <w:szCs w:val="18"/>
              </w:rPr>
              <w:t>Estill</w:t>
            </w:r>
            <w:proofErr w:type="spellEnd"/>
            <w:r w:rsidRPr="00444D32">
              <w:rPr>
                <w:rFonts w:ascii="Arial" w:hAnsi="Arial" w:cs="Arial"/>
                <w:sz w:val="18"/>
                <w:szCs w:val="18"/>
              </w:rPr>
              <w:t>, 1988, pp. 37), laryngeal position rises and constricts pharyngeal diameter</w:t>
            </w:r>
          </w:p>
        </w:tc>
        <w:tc>
          <w:tcPr>
            <w:tcW w:w="1559" w:type="dxa"/>
          </w:tcPr>
          <w:p w14:paraId="0B517795"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Complex pressure waveform</w:t>
            </w:r>
          </w:p>
          <w:p w14:paraId="4F65539D"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Stronger and greater number of higher harmonics</w:t>
            </w:r>
          </w:p>
          <w:p w14:paraId="7D45889F"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Dominance of Formant 1 (F</w:t>
            </w:r>
            <w:r w:rsidRPr="00444D32">
              <w:rPr>
                <w:rFonts w:ascii="Arial" w:hAnsi="Arial" w:cs="Arial"/>
                <w:sz w:val="18"/>
                <w:szCs w:val="18"/>
                <w:vertAlign w:val="subscript"/>
              </w:rPr>
              <w:t>1</w:t>
            </w:r>
            <w:r w:rsidRPr="00444D32">
              <w:rPr>
                <w:rFonts w:ascii="Arial" w:hAnsi="Arial" w:cs="Arial"/>
                <w:sz w:val="18"/>
                <w:szCs w:val="18"/>
              </w:rPr>
              <w:t>) located near Harmonic 2 (H</w:t>
            </w:r>
            <w:r w:rsidRPr="00444D32">
              <w:rPr>
                <w:rFonts w:ascii="Arial" w:hAnsi="Arial" w:cs="Arial"/>
                <w:sz w:val="18"/>
                <w:szCs w:val="18"/>
                <w:vertAlign w:val="subscript"/>
              </w:rPr>
              <w:t>2</w:t>
            </w:r>
            <w:r w:rsidRPr="00444D32">
              <w:rPr>
                <w:rFonts w:ascii="Arial" w:hAnsi="Arial" w:cs="Arial"/>
                <w:sz w:val="18"/>
                <w:szCs w:val="18"/>
              </w:rPr>
              <w:t xml:space="preserve">) </w:t>
            </w:r>
          </w:p>
          <w:p w14:paraId="6F972CC0" w14:textId="77777777" w:rsidR="0050525C" w:rsidRPr="00444D32" w:rsidRDefault="0050525C" w:rsidP="008A3E77">
            <w:pPr>
              <w:spacing w:line="360" w:lineRule="auto"/>
              <w:rPr>
                <w:rFonts w:ascii="Arial" w:hAnsi="Arial" w:cs="Arial"/>
                <w:sz w:val="18"/>
                <w:szCs w:val="18"/>
              </w:rPr>
            </w:pPr>
          </w:p>
        </w:tc>
        <w:tc>
          <w:tcPr>
            <w:tcW w:w="1557" w:type="dxa"/>
          </w:tcPr>
          <w:p w14:paraId="159CBEA9"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“Auditory Roughness”</w:t>
            </w:r>
          </w:p>
          <w:p w14:paraId="394B0514"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“Buzz”</w:t>
            </w:r>
          </w:p>
          <w:p w14:paraId="0E0EA623"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(Bozeman, 2013, pp. 6)</w:t>
            </w:r>
          </w:p>
          <w:p w14:paraId="63084655"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Non-Classical</w:t>
            </w:r>
          </w:p>
          <w:p w14:paraId="4F7F1EDE"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“Open”, closer to “average speech”, “bright”</w:t>
            </w:r>
          </w:p>
          <w:p w14:paraId="5AD00B61"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(Schutte &amp; Miller, 1993, pp. 145)</w:t>
            </w:r>
          </w:p>
        </w:tc>
        <w:tc>
          <w:tcPr>
            <w:tcW w:w="1788" w:type="dxa"/>
          </w:tcPr>
          <w:p w14:paraId="7A51752E"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Most frequently used in world’s spoken languages due to optimal combination of airflow and glottal tension which produces maximum vibration</w:t>
            </w:r>
          </w:p>
          <w:p w14:paraId="220969F6"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CCM voice styles including MT, particularly where word-dominance is necessary/desired</w:t>
            </w:r>
          </w:p>
          <w:p w14:paraId="5E32CCC5" w14:textId="77777777" w:rsidR="0050525C" w:rsidRPr="00444D32" w:rsidRDefault="0050525C" w:rsidP="008A3E77">
            <w:pPr>
              <w:spacing w:line="360" w:lineRule="auto"/>
              <w:rPr>
                <w:rFonts w:ascii="Arial" w:hAnsi="Arial" w:cs="Arial"/>
                <w:sz w:val="18"/>
                <w:szCs w:val="18"/>
              </w:rPr>
            </w:pPr>
          </w:p>
        </w:tc>
      </w:tr>
      <w:tr w:rsidR="0050525C" w:rsidRPr="00444D32" w14:paraId="2603BE9C" w14:textId="77777777" w:rsidTr="008A3E77">
        <w:tc>
          <w:tcPr>
            <w:tcW w:w="1701" w:type="dxa"/>
          </w:tcPr>
          <w:p w14:paraId="70385E02"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Head /</w:t>
            </w:r>
          </w:p>
          <w:p w14:paraId="3D7B66DE"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Mode 2</w:t>
            </w:r>
          </w:p>
        </w:tc>
        <w:tc>
          <w:tcPr>
            <w:tcW w:w="2405" w:type="dxa"/>
          </w:tcPr>
          <w:p w14:paraId="42261AF4"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xml:space="preserve">- Elongated and thinner VF </w:t>
            </w:r>
          </w:p>
          <w:p w14:paraId="4AE4E758"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Less VF cover flexibility, with vibration of the edge of the cricothyroid ligament results in a shallower depth of contact</w:t>
            </w:r>
          </w:p>
          <w:p w14:paraId="4A8BF99A"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Shorter closed glottal phase (&lt;40%)</w:t>
            </w:r>
          </w:p>
          <w:p w14:paraId="76F37297"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xml:space="preserve">- Lower larynx position and maximised pharyngeal space </w:t>
            </w:r>
          </w:p>
          <w:p w14:paraId="74800F67"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Flow-based phonation</w:t>
            </w:r>
          </w:p>
        </w:tc>
        <w:tc>
          <w:tcPr>
            <w:tcW w:w="1559" w:type="dxa"/>
          </w:tcPr>
          <w:p w14:paraId="6FDBC8B1"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xml:space="preserve">- ‘Clean’ source signal with harmonic spectral content free of (or with little) reinforced buzz/noise (aperiodic content) </w:t>
            </w:r>
          </w:p>
          <w:p w14:paraId="5DAF2C41"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Lower F</w:t>
            </w:r>
            <w:r w:rsidRPr="00444D32">
              <w:rPr>
                <w:rFonts w:ascii="Arial" w:hAnsi="Arial" w:cs="Arial"/>
                <w:sz w:val="18"/>
                <w:szCs w:val="18"/>
                <w:vertAlign w:val="subscript"/>
              </w:rPr>
              <w:t>1</w:t>
            </w:r>
            <w:r w:rsidRPr="00444D32">
              <w:rPr>
                <w:rFonts w:ascii="Arial" w:hAnsi="Arial" w:cs="Arial"/>
                <w:sz w:val="18"/>
                <w:szCs w:val="18"/>
              </w:rPr>
              <w:t>, with resonance closer to Fundamental. F</w:t>
            </w:r>
            <w:r w:rsidRPr="00444D32">
              <w:rPr>
                <w:rFonts w:ascii="Arial" w:hAnsi="Arial" w:cs="Arial"/>
                <w:sz w:val="18"/>
                <w:szCs w:val="18"/>
                <w:vertAlign w:val="subscript"/>
              </w:rPr>
              <w:t>1</w:t>
            </w:r>
            <w:r w:rsidRPr="00444D32">
              <w:rPr>
                <w:rFonts w:ascii="Arial" w:hAnsi="Arial" w:cs="Arial"/>
                <w:sz w:val="18"/>
                <w:szCs w:val="18"/>
              </w:rPr>
              <w:t xml:space="preserve"> tends toward H</w:t>
            </w:r>
            <w:r w:rsidRPr="00444D32">
              <w:rPr>
                <w:rFonts w:ascii="Arial" w:hAnsi="Arial" w:cs="Arial"/>
                <w:sz w:val="18"/>
                <w:szCs w:val="18"/>
                <w:vertAlign w:val="subscript"/>
              </w:rPr>
              <w:t>1</w:t>
            </w:r>
            <w:r w:rsidRPr="00444D32">
              <w:rPr>
                <w:rFonts w:ascii="Arial" w:hAnsi="Arial" w:cs="Arial"/>
                <w:sz w:val="18"/>
                <w:szCs w:val="18"/>
              </w:rPr>
              <w:t xml:space="preserve"> in ‘legit’ MT voice</w:t>
            </w:r>
          </w:p>
        </w:tc>
        <w:tc>
          <w:tcPr>
            <w:tcW w:w="1557" w:type="dxa"/>
          </w:tcPr>
          <w:p w14:paraId="2441A07E"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“Flutier” timbre (Bozeman, 2013, pp. 6-7)</w:t>
            </w:r>
          </w:p>
          <w:p w14:paraId="04B6C450"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Desired ‘Roundness’, ‘richness’, ‘covered’ timbres (</w:t>
            </w:r>
            <w:proofErr w:type="spellStart"/>
            <w:r w:rsidRPr="00444D32">
              <w:rPr>
                <w:rFonts w:ascii="Arial" w:hAnsi="Arial" w:cs="Arial"/>
                <w:sz w:val="18"/>
                <w:szCs w:val="18"/>
              </w:rPr>
              <w:t>Ekholm</w:t>
            </w:r>
            <w:proofErr w:type="spellEnd"/>
            <w:r w:rsidRPr="00444D32">
              <w:rPr>
                <w:rFonts w:ascii="Arial" w:hAnsi="Arial" w:cs="Arial"/>
                <w:sz w:val="18"/>
                <w:szCs w:val="18"/>
              </w:rPr>
              <w:t xml:space="preserve"> et al., 1998)</w:t>
            </w:r>
          </w:p>
        </w:tc>
        <w:tc>
          <w:tcPr>
            <w:tcW w:w="1788" w:type="dxa"/>
          </w:tcPr>
          <w:p w14:paraId="7295EFED"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Western Classical tradition</w:t>
            </w:r>
          </w:p>
          <w:p w14:paraId="7D224025" w14:textId="77777777" w:rsidR="0050525C" w:rsidRPr="00444D32" w:rsidRDefault="0050525C" w:rsidP="008A3E77">
            <w:pPr>
              <w:spacing w:line="360" w:lineRule="auto"/>
              <w:rPr>
                <w:rFonts w:ascii="Arial" w:hAnsi="Arial" w:cs="Arial"/>
                <w:sz w:val="18"/>
                <w:szCs w:val="18"/>
              </w:rPr>
            </w:pPr>
            <w:r w:rsidRPr="00444D32">
              <w:rPr>
                <w:rFonts w:ascii="Arial" w:hAnsi="Arial" w:cs="Arial"/>
                <w:sz w:val="18"/>
                <w:szCs w:val="18"/>
              </w:rPr>
              <w:t>- Desired timbral unity requires balance of suggested twelve criteria including ‘chiaroscuro’, vibrato, intensity, sostenuto, dynamic range</w:t>
            </w:r>
          </w:p>
        </w:tc>
      </w:tr>
    </w:tbl>
    <w:p w14:paraId="1D65253A" w14:textId="77777777" w:rsidR="0050525C" w:rsidRDefault="0050525C" w:rsidP="005F4915">
      <w:pPr>
        <w:tabs>
          <w:tab w:val="left" w:pos="2680"/>
        </w:tabs>
        <w:rPr>
          <w:rFonts w:ascii="Arial" w:hAnsi="Arial" w:cs="Arial"/>
        </w:rPr>
      </w:pPr>
    </w:p>
    <w:p w14:paraId="5032C732" w14:textId="77777777" w:rsidR="005F4915" w:rsidRDefault="005F4915" w:rsidP="005F4915">
      <w:pPr>
        <w:tabs>
          <w:tab w:val="left" w:pos="2680"/>
        </w:tabs>
        <w:rPr>
          <w:rFonts w:ascii="Arial" w:hAnsi="Arial" w:cs="Arial"/>
        </w:rPr>
      </w:pPr>
    </w:p>
    <w:p w14:paraId="7DDE1137" w14:textId="77777777" w:rsidR="001C797C" w:rsidRDefault="001C797C" w:rsidP="005F4915">
      <w:pPr>
        <w:tabs>
          <w:tab w:val="left" w:pos="2680"/>
        </w:tabs>
        <w:rPr>
          <w:rFonts w:ascii="Arial" w:hAnsi="Arial" w:cs="Arial"/>
        </w:rPr>
      </w:pPr>
    </w:p>
    <w:p w14:paraId="0E327876" w14:textId="77777777" w:rsidR="001C797C" w:rsidRDefault="001C797C" w:rsidP="005F4915">
      <w:pPr>
        <w:tabs>
          <w:tab w:val="left" w:pos="2680"/>
        </w:tabs>
        <w:rPr>
          <w:rFonts w:ascii="Arial" w:hAnsi="Arial" w:cs="Arial"/>
        </w:rPr>
      </w:pPr>
    </w:p>
    <w:p w14:paraId="6A129AAE" w14:textId="77777777" w:rsidR="001C797C" w:rsidRDefault="001C797C" w:rsidP="005F4915">
      <w:pPr>
        <w:tabs>
          <w:tab w:val="left" w:pos="2680"/>
        </w:tabs>
        <w:rPr>
          <w:rFonts w:ascii="Arial" w:hAnsi="Arial" w:cs="Arial"/>
        </w:rPr>
      </w:pPr>
    </w:p>
    <w:p w14:paraId="2B265674" w14:textId="77777777" w:rsidR="001C797C" w:rsidRDefault="001C797C" w:rsidP="005F4915">
      <w:pPr>
        <w:tabs>
          <w:tab w:val="left" w:pos="2680"/>
        </w:tabs>
        <w:rPr>
          <w:rFonts w:ascii="Arial" w:hAnsi="Arial" w:cs="Arial"/>
        </w:rPr>
      </w:pPr>
    </w:p>
    <w:p w14:paraId="4A0BC96B" w14:textId="77777777" w:rsidR="001C797C" w:rsidRPr="005F4915" w:rsidRDefault="001C797C" w:rsidP="005F4915">
      <w:pPr>
        <w:tabs>
          <w:tab w:val="left" w:pos="2680"/>
        </w:tabs>
        <w:rPr>
          <w:rFonts w:ascii="Arial" w:hAnsi="Arial" w:cs="Arial"/>
        </w:rPr>
      </w:pPr>
    </w:p>
    <w:p w14:paraId="11A8D311" w14:textId="376AF72A" w:rsidR="005F4915" w:rsidRPr="006C1718" w:rsidRDefault="006C1718" w:rsidP="002D1F81">
      <w:pPr>
        <w:rPr>
          <w:rFonts w:ascii="Arial" w:hAnsi="Arial" w:cs="Arial"/>
          <w:b/>
          <w:bCs/>
          <w:sz w:val="22"/>
          <w:szCs w:val="22"/>
        </w:rPr>
      </w:pPr>
      <w:r w:rsidRPr="006C1718">
        <w:rPr>
          <w:rFonts w:ascii="Arial" w:hAnsi="Arial" w:cs="Arial"/>
          <w:b/>
          <w:bCs/>
          <w:sz w:val="22"/>
          <w:szCs w:val="22"/>
        </w:rPr>
        <w:lastRenderedPageBreak/>
        <w:t xml:space="preserve">Appendix </w:t>
      </w:r>
      <w:r w:rsidR="00B2068A">
        <w:rPr>
          <w:rFonts w:ascii="Arial" w:hAnsi="Arial" w:cs="Arial"/>
          <w:b/>
          <w:bCs/>
          <w:sz w:val="22"/>
          <w:szCs w:val="22"/>
        </w:rPr>
        <w:t>D</w:t>
      </w:r>
      <w:r w:rsidRPr="006C1718">
        <w:rPr>
          <w:rFonts w:ascii="Arial" w:hAnsi="Arial" w:cs="Arial"/>
          <w:b/>
          <w:bCs/>
          <w:sz w:val="22"/>
          <w:szCs w:val="22"/>
        </w:rPr>
        <w:t>:</w:t>
      </w:r>
      <w:r w:rsidR="002D1F81" w:rsidRPr="006C1718">
        <w:rPr>
          <w:rFonts w:ascii="Arial" w:hAnsi="Arial" w:cs="Arial"/>
          <w:b/>
          <w:bCs/>
          <w:sz w:val="22"/>
          <w:szCs w:val="22"/>
        </w:rPr>
        <w:t xml:space="preserve"> Approximate Locations of F</w:t>
      </w:r>
      <w:r w:rsidR="002D1F81" w:rsidRPr="006C1718">
        <w:rPr>
          <w:rFonts w:ascii="Arial" w:hAnsi="Arial" w:cs="Arial"/>
          <w:b/>
          <w:bCs/>
          <w:sz w:val="22"/>
          <w:szCs w:val="22"/>
          <w:vertAlign w:val="subscript"/>
        </w:rPr>
        <w:t>1</w:t>
      </w:r>
      <w:r w:rsidR="002D1F81" w:rsidRPr="006C1718">
        <w:rPr>
          <w:rFonts w:ascii="Arial" w:hAnsi="Arial" w:cs="Arial"/>
          <w:b/>
          <w:bCs/>
          <w:sz w:val="22"/>
          <w:szCs w:val="22"/>
        </w:rPr>
        <w:t xml:space="preserve"> by Voice Type</w:t>
      </w:r>
    </w:p>
    <w:p w14:paraId="1193491D" w14:textId="06ECBACE" w:rsidR="002D1F81" w:rsidRPr="006C1718" w:rsidRDefault="002D1F81" w:rsidP="002D1F81">
      <w:pPr>
        <w:rPr>
          <w:rFonts w:ascii="Arial" w:hAnsi="Arial" w:cs="Arial"/>
          <w:sz w:val="22"/>
          <w:szCs w:val="22"/>
        </w:rPr>
      </w:pPr>
      <w:r w:rsidRPr="006C1718">
        <w:rPr>
          <w:rFonts w:ascii="Arial" w:hAnsi="Arial" w:cs="Arial"/>
          <w:sz w:val="22"/>
          <w:szCs w:val="22"/>
        </w:rPr>
        <w:t>Bozeman, 2013, pp. 125</w:t>
      </w:r>
    </w:p>
    <w:p w14:paraId="040F7FF4" w14:textId="2D9AFFF8" w:rsidR="002D1F81" w:rsidRDefault="002D1F81" w:rsidP="002D1F81">
      <w:pPr>
        <w:rPr>
          <w:rFonts w:ascii="Arial" w:hAnsi="Arial" w:cs="Arial"/>
          <w:b/>
          <w:bCs/>
          <w:noProof/>
        </w:rPr>
      </w:pPr>
      <w:r>
        <w:rPr>
          <w:rFonts w:ascii="Arial" w:hAnsi="Arial" w:cs="Arial"/>
          <w:b/>
          <w:bCs/>
          <w:noProof/>
        </w:rPr>
        <w:drawing>
          <wp:inline distT="0" distB="0" distL="0" distR="0" wp14:anchorId="2E5A9926" wp14:editId="6B45F4EC">
            <wp:extent cx="5727700" cy="7373620"/>
            <wp:effectExtent l="0" t="0" r="0" b="5080"/>
            <wp:docPr id="27012669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126694" name="Picture 270126694"/>
                    <pic:cNvPicPr/>
                  </pic:nvPicPr>
                  <pic:blipFill>
                    <a:blip r:embed="rId14">
                      <a:extLst>
                        <a:ext uri="{28A0092B-C50C-407E-A947-70E740481C1C}">
                          <a14:useLocalDpi xmlns:a14="http://schemas.microsoft.com/office/drawing/2010/main" val="0"/>
                        </a:ext>
                      </a:extLst>
                    </a:blip>
                    <a:stretch>
                      <a:fillRect/>
                    </a:stretch>
                  </pic:blipFill>
                  <pic:spPr>
                    <a:xfrm>
                      <a:off x="0" y="0"/>
                      <a:ext cx="5727700" cy="7373620"/>
                    </a:xfrm>
                    <a:prstGeom prst="rect">
                      <a:avLst/>
                    </a:prstGeom>
                  </pic:spPr>
                </pic:pic>
              </a:graphicData>
            </a:graphic>
          </wp:inline>
        </w:drawing>
      </w:r>
    </w:p>
    <w:p w14:paraId="39DA2C07" w14:textId="77777777" w:rsidR="001B1EBA" w:rsidRDefault="001B1EBA" w:rsidP="001B1EBA">
      <w:pPr>
        <w:rPr>
          <w:rFonts w:ascii="Arial" w:hAnsi="Arial" w:cs="Arial"/>
          <w:b/>
          <w:bCs/>
          <w:noProof/>
        </w:rPr>
      </w:pPr>
    </w:p>
    <w:p w14:paraId="5303308A" w14:textId="3C69FABF" w:rsidR="001B1EBA" w:rsidRDefault="001B1EBA">
      <w:pPr>
        <w:rPr>
          <w:rFonts w:ascii="Arial" w:hAnsi="Arial" w:cs="Arial"/>
        </w:rPr>
      </w:pPr>
      <w:r>
        <w:rPr>
          <w:rFonts w:ascii="Arial" w:hAnsi="Arial" w:cs="Arial"/>
        </w:rPr>
        <w:br w:type="page"/>
      </w:r>
    </w:p>
    <w:p w14:paraId="48C54F59" w14:textId="0DE8249A" w:rsidR="001B1EBA" w:rsidRPr="0041785B" w:rsidRDefault="0041785B" w:rsidP="001B1EBA">
      <w:pPr>
        <w:rPr>
          <w:rFonts w:ascii="Arial" w:hAnsi="Arial" w:cs="Arial"/>
          <w:b/>
          <w:bCs/>
        </w:rPr>
      </w:pPr>
      <w:r w:rsidRPr="0041785B">
        <w:rPr>
          <w:rFonts w:ascii="Arial" w:hAnsi="Arial" w:cs="Arial"/>
          <w:b/>
          <w:bCs/>
        </w:rPr>
        <w:lastRenderedPageBreak/>
        <w:t xml:space="preserve">Appendix </w:t>
      </w:r>
      <w:r w:rsidR="00B2068A">
        <w:rPr>
          <w:rFonts w:ascii="Arial" w:hAnsi="Arial" w:cs="Arial"/>
          <w:b/>
          <w:bCs/>
        </w:rPr>
        <w:t>E</w:t>
      </w:r>
      <w:r w:rsidRPr="0041785B">
        <w:rPr>
          <w:rFonts w:ascii="Arial" w:hAnsi="Arial" w:cs="Arial"/>
          <w:b/>
          <w:bCs/>
        </w:rPr>
        <w:t xml:space="preserve">: </w:t>
      </w:r>
      <w:r w:rsidR="001B1EBA" w:rsidRPr="0041785B">
        <w:rPr>
          <w:rFonts w:ascii="Arial" w:hAnsi="Arial" w:cs="Arial"/>
          <w:b/>
          <w:bCs/>
        </w:rPr>
        <w:t>Personal Development Plan</w:t>
      </w:r>
    </w:p>
    <w:p w14:paraId="674C13F0" w14:textId="77777777" w:rsidR="001B1EBA" w:rsidRDefault="001B1EBA" w:rsidP="001B1EBA">
      <w:pPr>
        <w:rPr>
          <w:rFonts w:ascii="Arial" w:hAnsi="Arial" w:cs="Arial"/>
          <w:color w:val="000000"/>
        </w:rPr>
      </w:pPr>
    </w:p>
    <w:p w14:paraId="2E408CCF" w14:textId="77777777" w:rsidR="001B1EBA" w:rsidRDefault="001B1EBA" w:rsidP="001B1EBA">
      <w:pPr>
        <w:rPr>
          <w:rFonts w:ascii="Arial" w:hAnsi="Arial" w:cs="Arial"/>
          <w:b/>
          <w:bCs/>
        </w:rPr>
      </w:pPr>
    </w:p>
    <w:p w14:paraId="0D681506" w14:textId="3254D9EE" w:rsidR="001B1EBA" w:rsidRPr="00857DF3" w:rsidRDefault="00D82883" w:rsidP="001B1EBA">
      <w:pPr>
        <w:rPr>
          <w:rFonts w:ascii="Arial" w:hAnsi="Arial" w:cs="Arial"/>
          <w:b/>
          <w:bCs/>
        </w:rPr>
      </w:pPr>
      <w:r w:rsidRPr="00857DF3">
        <w:rPr>
          <w:rFonts w:ascii="Arial" w:hAnsi="Arial" w:cs="Arial"/>
          <w:b/>
          <w:bCs/>
        </w:rPr>
        <w:t xml:space="preserve">1. </w:t>
      </w:r>
      <w:r w:rsidR="001B1EBA" w:rsidRPr="00857DF3">
        <w:rPr>
          <w:rFonts w:ascii="Arial" w:hAnsi="Arial" w:cs="Arial"/>
          <w:b/>
          <w:bCs/>
        </w:rPr>
        <w:t>Develop Pedagogical and Practitioner Skills</w:t>
      </w:r>
    </w:p>
    <w:p w14:paraId="001094DA" w14:textId="1A5A9933" w:rsidR="001B1EBA" w:rsidRPr="001B1EBA" w:rsidRDefault="00D82883" w:rsidP="001B1EBA">
      <w:pPr>
        <w:rPr>
          <w:rFonts w:ascii="Arial" w:hAnsi="Arial" w:cs="Arial"/>
          <w:b/>
          <w:bCs/>
        </w:rPr>
      </w:pPr>
      <w:r>
        <w:rPr>
          <w:rFonts w:ascii="Arial" w:hAnsi="Arial" w:cs="Arial"/>
          <w:b/>
          <w:bCs/>
          <w:noProof/>
        </w:rPr>
        <mc:AlternateContent>
          <mc:Choice Requires="wps">
            <w:drawing>
              <wp:anchor distT="0" distB="0" distL="114300" distR="114300" simplePos="0" relativeHeight="251662336" behindDoc="0" locked="0" layoutInCell="1" allowOverlap="1" wp14:anchorId="32A22726" wp14:editId="500B6A63">
                <wp:simplePos x="0" y="0"/>
                <wp:positionH relativeFrom="column">
                  <wp:posOffset>-119380</wp:posOffset>
                </wp:positionH>
                <wp:positionV relativeFrom="paragraph">
                  <wp:posOffset>137681</wp:posOffset>
                </wp:positionV>
                <wp:extent cx="374754" cy="329575"/>
                <wp:effectExtent l="0" t="0" r="6350" b="635"/>
                <wp:wrapNone/>
                <wp:docPr id="1807964889" name="Text Box 9"/>
                <wp:cNvGraphicFramePr/>
                <a:graphic xmlns:a="http://schemas.openxmlformats.org/drawingml/2006/main">
                  <a:graphicData uri="http://schemas.microsoft.com/office/word/2010/wordprocessingShape">
                    <wps:wsp>
                      <wps:cNvSpPr txBox="1"/>
                      <wps:spPr>
                        <a:xfrm>
                          <a:off x="0" y="0"/>
                          <a:ext cx="374754" cy="329575"/>
                        </a:xfrm>
                        <a:prstGeom prst="rect">
                          <a:avLst/>
                        </a:prstGeom>
                        <a:solidFill>
                          <a:schemeClr val="lt1"/>
                        </a:solidFill>
                        <a:ln w="6350">
                          <a:noFill/>
                        </a:ln>
                      </wps:spPr>
                      <wps:txbx>
                        <w:txbxContent>
                          <w:p w14:paraId="41215AD0" w14:textId="5546B5D1" w:rsidR="00D82883" w:rsidRPr="00D82883" w:rsidRDefault="00D82883">
                            <w:pPr>
                              <w:rPr>
                                <w:b/>
                                <w:bCs/>
                              </w:rPr>
                            </w:pPr>
                            <w:r w:rsidRPr="00D82883">
                              <w:rPr>
                                <w:b/>
                                <w:bCs/>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A22726" id="Text Box 9" o:spid="_x0000_s1028" type="#_x0000_t202" style="position:absolute;margin-left:-9.4pt;margin-top:10.85pt;width:29.5pt;height:25.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" fillcolor="white [3201]" stroked="f" strokeweight=".5pt">
                <v:textbox>
                  <w:txbxContent>
                    <w:p w14:paraId="41215AD0" w14:textId="5546B5D1" w:rsidR="00D82883" w:rsidRPr="00D82883" w:rsidRDefault="00D82883">
                      <w:pPr>
                        <w:rPr>
                          <w:b/>
                          <w:bCs/>
                        </w:rPr>
                      </w:pPr>
                      <w:r w:rsidRPr="00D82883">
                        <w:rPr>
                          <w:b/>
                          <w:bCs/>
                        </w:rPr>
                        <w:t>a.</w:t>
                      </w:r>
                    </w:p>
                  </w:txbxContent>
                </v:textbox>
              </v:shape>
            </w:pict>
          </mc:Fallback>
        </mc:AlternateContent>
      </w:r>
      <w:r w:rsidR="001B1EBA">
        <w:rPr>
          <w:rFonts w:ascii="Arial" w:hAnsi="Arial" w:cs="Arial"/>
          <w:b/>
          <w:bCs/>
        </w:rPr>
        <w:t xml:space="preserve">    </w:t>
      </w:r>
    </w:p>
    <w:tbl>
      <w:tblPr>
        <w:tblStyle w:val="TableGrid"/>
        <w:tblW w:w="9010" w:type="dxa"/>
        <w:tblInd w:w="419" w:type="dxa"/>
        <w:tblLook w:val="04A0" w:firstRow="1" w:lastRow="0" w:firstColumn="1" w:lastColumn="0" w:noHBand="0" w:noVBand="1"/>
      </w:tblPr>
      <w:tblGrid>
        <w:gridCol w:w="1986"/>
        <w:gridCol w:w="7024"/>
      </w:tblGrid>
      <w:tr w:rsidR="001B1EBA" w14:paraId="405175F1" w14:textId="77777777" w:rsidTr="001B1EBA">
        <w:tc>
          <w:tcPr>
            <w:tcW w:w="1986" w:type="dxa"/>
          </w:tcPr>
          <w:p w14:paraId="7220A103" w14:textId="74E1E1C9" w:rsidR="001B1EBA" w:rsidRDefault="001B1EBA" w:rsidP="001B1EBA">
            <w:pPr>
              <w:rPr>
                <w:rFonts w:ascii="Arial" w:hAnsi="Arial" w:cs="Arial"/>
                <w:b/>
                <w:bCs/>
              </w:rPr>
            </w:pPr>
            <w:r>
              <w:rPr>
                <w:rFonts w:ascii="Arial" w:hAnsi="Arial" w:cs="Arial"/>
                <w:b/>
                <w:bCs/>
              </w:rPr>
              <w:t>Activity</w:t>
            </w:r>
          </w:p>
        </w:tc>
        <w:tc>
          <w:tcPr>
            <w:tcW w:w="7024" w:type="dxa"/>
          </w:tcPr>
          <w:p w14:paraId="68CDF589" w14:textId="2E68ACB9" w:rsidR="001B1EBA" w:rsidRPr="001B1EBA" w:rsidRDefault="001B1EBA" w:rsidP="001B1EBA">
            <w:pPr>
              <w:rPr>
                <w:rFonts w:ascii="Arial" w:hAnsi="Arial" w:cs="Arial"/>
              </w:rPr>
            </w:pPr>
            <w:r>
              <w:rPr>
                <w:rFonts w:ascii="Arial" w:hAnsi="Arial" w:cs="Arial"/>
              </w:rPr>
              <w:t>Expand teaching studio presentation</w:t>
            </w:r>
          </w:p>
        </w:tc>
      </w:tr>
      <w:tr w:rsidR="001B1EBA" w14:paraId="164ADCF7" w14:textId="77777777" w:rsidTr="001B1EBA">
        <w:tc>
          <w:tcPr>
            <w:tcW w:w="1986" w:type="dxa"/>
          </w:tcPr>
          <w:p w14:paraId="10266AFB" w14:textId="08BAB399" w:rsidR="001B1EBA" w:rsidRDefault="001B1EBA" w:rsidP="001B1EBA">
            <w:pPr>
              <w:rPr>
                <w:rFonts w:ascii="Arial" w:hAnsi="Arial" w:cs="Arial"/>
                <w:b/>
                <w:bCs/>
              </w:rPr>
            </w:pPr>
            <w:r>
              <w:rPr>
                <w:rFonts w:ascii="Arial" w:hAnsi="Arial" w:cs="Arial"/>
                <w:b/>
                <w:bCs/>
              </w:rPr>
              <w:t>Objective</w:t>
            </w:r>
          </w:p>
        </w:tc>
        <w:tc>
          <w:tcPr>
            <w:tcW w:w="7024" w:type="dxa"/>
          </w:tcPr>
          <w:p w14:paraId="2CE2DD27" w14:textId="30F15AC6" w:rsidR="001B1EBA" w:rsidRPr="001B1EBA" w:rsidRDefault="001B1EBA" w:rsidP="001B1EBA">
            <w:pPr>
              <w:rPr>
                <w:rFonts w:ascii="Arial" w:hAnsi="Arial" w:cs="Arial"/>
              </w:rPr>
            </w:pPr>
            <w:r>
              <w:rPr>
                <w:rFonts w:ascii="Arial" w:hAnsi="Arial" w:cs="Arial"/>
              </w:rPr>
              <w:t xml:space="preserve">Improve learning environment. Create optimum voice studio set-up with access to visual, audible, and sensory information. </w:t>
            </w:r>
          </w:p>
        </w:tc>
      </w:tr>
      <w:tr w:rsidR="001B1EBA" w14:paraId="29DA1155" w14:textId="77777777" w:rsidTr="001B1EBA">
        <w:tc>
          <w:tcPr>
            <w:tcW w:w="1986" w:type="dxa"/>
          </w:tcPr>
          <w:p w14:paraId="510BA142" w14:textId="59595889" w:rsidR="001B1EBA" w:rsidRDefault="001B1EBA" w:rsidP="001B1EBA">
            <w:pPr>
              <w:rPr>
                <w:rFonts w:ascii="Arial" w:hAnsi="Arial" w:cs="Arial"/>
                <w:b/>
                <w:bCs/>
              </w:rPr>
            </w:pPr>
            <w:r>
              <w:rPr>
                <w:rFonts w:ascii="Arial" w:hAnsi="Arial" w:cs="Arial"/>
                <w:b/>
                <w:bCs/>
              </w:rPr>
              <w:t>Action</w:t>
            </w:r>
          </w:p>
        </w:tc>
        <w:tc>
          <w:tcPr>
            <w:tcW w:w="7024" w:type="dxa"/>
          </w:tcPr>
          <w:p w14:paraId="46363D4A" w14:textId="22AC4137" w:rsidR="001B1EBA" w:rsidRPr="001B1EBA" w:rsidRDefault="001B1EBA" w:rsidP="001B1EBA">
            <w:pPr>
              <w:rPr>
                <w:rFonts w:ascii="Arial" w:hAnsi="Arial" w:cs="Arial"/>
              </w:rPr>
            </w:pPr>
            <w:r>
              <w:rPr>
                <w:rFonts w:ascii="Arial" w:hAnsi="Arial" w:cs="Arial"/>
              </w:rPr>
              <w:t xml:space="preserve">Redesign room to </w:t>
            </w:r>
            <w:proofErr w:type="gramStart"/>
            <w:r>
              <w:rPr>
                <w:rFonts w:ascii="Arial" w:hAnsi="Arial" w:cs="Arial"/>
              </w:rPr>
              <w:t>include:</w:t>
            </w:r>
            <w:proofErr w:type="gramEnd"/>
            <w:r>
              <w:rPr>
                <w:rFonts w:ascii="Arial" w:hAnsi="Arial" w:cs="Arial"/>
              </w:rPr>
              <w:t xml:space="preserve"> large mirror, laryngeal anatomy posters, formant chart, microphone and stand, spectrographic software, anatomy models, availability of 2-3mm diameter straws for SOVT work, whiteboard</w:t>
            </w:r>
          </w:p>
        </w:tc>
      </w:tr>
      <w:tr w:rsidR="001B1EBA" w14:paraId="79A02D80" w14:textId="77777777" w:rsidTr="001B1EBA">
        <w:tc>
          <w:tcPr>
            <w:tcW w:w="1986" w:type="dxa"/>
          </w:tcPr>
          <w:p w14:paraId="2DD7AE5D" w14:textId="5C0F5724" w:rsidR="001B1EBA" w:rsidRDefault="001B1EBA" w:rsidP="001B1EBA">
            <w:pPr>
              <w:rPr>
                <w:rFonts w:ascii="Arial" w:hAnsi="Arial" w:cs="Arial"/>
                <w:b/>
                <w:bCs/>
              </w:rPr>
            </w:pPr>
            <w:r>
              <w:rPr>
                <w:rFonts w:ascii="Arial" w:hAnsi="Arial" w:cs="Arial"/>
                <w:b/>
                <w:bCs/>
              </w:rPr>
              <w:t>Timescale</w:t>
            </w:r>
          </w:p>
        </w:tc>
        <w:tc>
          <w:tcPr>
            <w:tcW w:w="7024" w:type="dxa"/>
          </w:tcPr>
          <w:p w14:paraId="46490060" w14:textId="306FD80A" w:rsidR="001B1EBA" w:rsidRPr="001B1EBA" w:rsidRDefault="001B1EBA" w:rsidP="001B1EBA">
            <w:pPr>
              <w:rPr>
                <w:rFonts w:ascii="Arial" w:hAnsi="Arial" w:cs="Arial"/>
              </w:rPr>
            </w:pPr>
            <w:r>
              <w:rPr>
                <w:rFonts w:ascii="Arial" w:hAnsi="Arial" w:cs="Arial"/>
              </w:rPr>
              <w:t>Ongoing, completion by Dec 2024</w:t>
            </w:r>
          </w:p>
        </w:tc>
      </w:tr>
    </w:tbl>
    <w:p w14:paraId="4BC682D6" w14:textId="2B6A789D" w:rsidR="001B1EBA" w:rsidRDefault="00D82883" w:rsidP="001B1EBA">
      <w:pPr>
        <w:rPr>
          <w:rFonts w:ascii="Arial" w:hAnsi="Arial" w:cs="Arial"/>
          <w:b/>
          <w:bCs/>
        </w:rPr>
      </w:pPr>
      <w:r>
        <w:rPr>
          <w:rFonts w:ascii="Arial" w:hAnsi="Arial" w:cs="Arial"/>
          <w:b/>
          <w:bCs/>
          <w:noProof/>
        </w:rPr>
        <mc:AlternateContent>
          <mc:Choice Requires="wps">
            <w:drawing>
              <wp:anchor distT="0" distB="0" distL="114300" distR="114300" simplePos="0" relativeHeight="251664384" behindDoc="0" locked="0" layoutInCell="1" allowOverlap="1" wp14:anchorId="1BEFFC87" wp14:editId="3199B42D">
                <wp:simplePos x="0" y="0"/>
                <wp:positionH relativeFrom="column">
                  <wp:posOffset>-116850</wp:posOffset>
                </wp:positionH>
                <wp:positionV relativeFrom="paragraph">
                  <wp:posOffset>113270</wp:posOffset>
                </wp:positionV>
                <wp:extent cx="374754" cy="329575"/>
                <wp:effectExtent l="0" t="0" r="6350" b="635"/>
                <wp:wrapNone/>
                <wp:docPr id="235687172" name="Text Box 9"/>
                <wp:cNvGraphicFramePr/>
                <a:graphic xmlns:a="http://schemas.openxmlformats.org/drawingml/2006/main">
                  <a:graphicData uri="http://schemas.microsoft.com/office/word/2010/wordprocessingShape">
                    <wps:wsp>
                      <wps:cNvSpPr txBox="1"/>
                      <wps:spPr>
                        <a:xfrm>
                          <a:off x="0" y="0"/>
                          <a:ext cx="374754" cy="329575"/>
                        </a:xfrm>
                        <a:prstGeom prst="rect">
                          <a:avLst/>
                        </a:prstGeom>
                        <a:solidFill>
                          <a:schemeClr val="lt1"/>
                        </a:solidFill>
                        <a:ln w="6350">
                          <a:noFill/>
                        </a:ln>
                      </wps:spPr>
                      <wps:txbx>
                        <w:txbxContent>
                          <w:p w14:paraId="62A52436" w14:textId="4FDAD6D4" w:rsidR="00D82883" w:rsidRPr="00D82883" w:rsidRDefault="00D82883" w:rsidP="00D82883">
                            <w:pPr>
                              <w:rPr>
                                <w:b/>
                                <w:bCs/>
                              </w:rPr>
                            </w:pPr>
                            <w:r>
                              <w:rPr>
                                <w:b/>
                                <w:bCs/>
                              </w:rPr>
                              <w:t>b</w:t>
                            </w:r>
                            <w:r w:rsidRPr="00D82883">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EFFC87" id="_x0000_s1029" type="#_x0000_t202" style="position:absolute;margin-left:-9.2pt;margin-top:8.9pt;width:29.5pt;height:25.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" fillcolor="white [3201]" stroked="f" strokeweight=".5pt">
                <v:textbox>
                  <w:txbxContent>
                    <w:p w14:paraId="62A52436" w14:textId="4FDAD6D4" w:rsidR="00D82883" w:rsidRPr="00D82883" w:rsidRDefault="00D82883" w:rsidP="00D82883">
                      <w:pPr>
                        <w:rPr>
                          <w:b/>
                          <w:bCs/>
                        </w:rPr>
                      </w:pPr>
                      <w:r>
                        <w:rPr>
                          <w:b/>
                          <w:bCs/>
                        </w:rPr>
                        <w:t>b</w:t>
                      </w:r>
                      <w:r w:rsidRPr="00D82883">
                        <w:rPr>
                          <w:b/>
                          <w:bCs/>
                        </w:rPr>
                        <w:t>.</w:t>
                      </w:r>
                    </w:p>
                  </w:txbxContent>
                </v:textbox>
              </v:shape>
            </w:pict>
          </mc:Fallback>
        </mc:AlternateContent>
      </w:r>
    </w:p>
    <w:tbl>
      <w:tblPr>
        <w:tblStyle w:val="TableGrid"/>
        <w:tblW w:w="9010" w:type="dxa"/>
        <w:tblInd w:w="419" w:type="dxa"/>
        <w:tblLook w:val="04A0" w:firstRow="1" w:lastRow="0" w:firstColumn="1" w:lastColumn="0" w:noHBand="0" w:noVBand="1"/>
      </w:tblPr>
      <w:tblGrid>
        <w:gridCol w:w="1986"/>
        <w:gridCol w:w="7024"/>
      </w:tblGrid>
      <w:tr w:rsidR="001B1EBA" w:rsidRPr="001B1EBA" w14:paraId="440E8A66" w14:textId="77777777" w:rsidTr="008A3E77">
        <w:tc>
          <w:tcPr>
            <w:tcW w:w="1986" w:type="dxa"/>
          </w:tcPr>
          <w:p w14:paraId="62580F43" w14:textId="77777777" w:rsidR="001B1EBA" w:rsidRDefault="001B1EBA" w:rsidP="008A3E77">
            <w:pPr>
              <w:rPr>
                <w:rFonts w:ascii="Arial" w:hAnsi="Arial" w:cs="Arial"/>
                <w:b/>
                <w:bCs/>
              </w:rPr>
            </w:pPr>
            <w:r>
              <w:rPr>
                <w:rFonts w:ascii="Arial" w:hAnsi="Arial" w:cs="Arial"/>
                <w:b/>
                <w:bCs/>
              </w:rPr>
              <w:t>Activity</w:t>
            </w:r>
          </w:p>
        </w:tc>
        <w:tc>
          <w:tcPr>
            <w:tcW w:w="7024" w:type="dxa"/>
          </w:tcPr>
          <w:p w14:paraId="674E5B39" w14:textId="71440AF1" w:rsidR="001B1EBA" w:rsidRPr="001B1EBA" w:rsidRDefault="001B1EBA" w:rsidP="008A3E77">
            <w:pPr>
              <w:rPr>
                <w:rFonts w:ascii="Arial" w:hAnsi="Arial" w:cs="Arial"/>
              </w:rPr>
            </w:pPr>
            <w:r>
              <w:rPr>
                <w:rFonts w:ascii="Arial" w:hAnsi="Arial" w:cs="Arial"/>
              </w:rPr>
              <w:t>Develop ACT-based approaches to teaching via online course</w:t>
            </w:r>
          </w:p>
        </w:tc>
      </w:tr>
      <w:tr w:rsidR="001B1EBA" w:rsidRPr="001B1EBA" w14:paraId="2F0A6B2E" w14:textId="77777777" w:rsidTr="008A3E77">
        <w:tc>
          <w:tcPr>
            <w:tcW w:w="1986" w:type="dxa"/>
          </w:tcPr>
          <w:p w14:paraId="7CE04C15" w14:textId="77777777" w:rsidR="001B1EBA" w:rsidRDefault="001B1EBA" w:rsidP="008A3E77">
            <w:pPr>
              <w:rPr>
                <w:rFonts w:ascii="Arial" w:hAnsi="Arial" w:cs="Arial"/>
                <w:b/>
                <w:bCs/>
              </w:rPr>
            </w:pPr>
            <w:r>
              <w:rPr>
                <w:rFonts w:ascii="Arial" w:hAnsi="Arial" w:cs="Arial"/>
                <w:b/>
                <w:bCs/>
              </w:rPr>
              <w:t>Objective</w:t>
            </w:r>
          </w:p>
        </w:tc>
        <w:tc>
          <w:tcPr>
            <w:tcW w:w="7024" w:type="dxa"/>
          </w:tcPr>
          <w:p w14:paraId="43D3CA73" w14:textId="5895FC1A" w:rsidR="001B1EBA" w:rsidRPr="001B1EBA" w:rsidRDefault="001B1EBA" w:rsidP="008A3E77">
            <w:pPr>
              <w:rPr>
                <w:rFonts w:ascii="Arial" w:hAnsi="Arial" w:cs="Arial"/>
              </w:rPr>
            </w:pPr>
            <w:r>
              <w:rPr>
                <w:rFonts w:ascii="Arial" w:hAnsi="Arial" w:cs="Arial"/>
              </w:rPr>
              <w:t>To deepen understanding and modify approach to management of performance anxiety and confidence in students</w:t>
            </w:r>
          </w:p>
        </w:tc>
      </w:tr>
      <w:tr w:rsidR="001B1EBA" w:rsidRPr="001B1EBA" w14:paraId="4A930007" w14:textId="77777777" w:rsidTr="008A3E77">
        <w:tc>
          <w:tcPr>
            <w:tcW w:w="1986" w:type="dxa"/>
          </w:tcPr>
          <w:p w14:paraId="3DBE8F8A" w14:textId="77777777" w:rsidR="001B1EBA" w:rsidRDefault="001B1EBA" w:rsidP="008A3E77">
            <w:pPr>
              <w:rPr>
                <w:rFonts w:ascii="Arial" w:hAnsi="Arial" w:cs="Arial"/>
                <w:b/>
                <w:bCs/>
              </w:rPr>
            </w:pPr>
            <w:r>
              <w:rPr>
                <w:rFonts w:ascii="Arial" w:hAnsi="Arial" w:cs="Arial"/>
                <w:b/>
                <w:bCs/>
              </w:rPr>
              <w:t>Action</w:t>
            </w:r>
          </w:p>
        </w:tc>
        <w:tc>
          <w:tcPr>
            <w:tcW w:w="7024" w:type="dxa"/>
          </w:tcPr>
          <w:p w14:paraId="52957414" w14:textId="58FD3490" w:rsidR="001B1EBA" w:rsidRPr="001B1EBA" w:rsidRDefault="001B1EBA" w:rsidP="008A3E77">
            <w:pPr>
              <w:rPr>
                <w:rFonts w:ascii="Arial" w:hAnsi="Arial" w:cs="Arial"/>
              </w:rPr>
            </w:pPr>
            <w:r>
              <w:rPr>
                <w:rFonts w:ascii="Arial" w:hAnsi="Arial" w:cs="Arial"/>
              </w:rPr>
              <w:t>Complete Dr David Juncos’ “ACT for enhancing performance” course through VSC (Nov 2021)</w:t>
            </w:r>
          </w:p>
        </w:tc>
      </w:tr>
      <w:tr w:rsidR="001B1EBA" w:rsidRPr="001B1EBA" w14:paraId="02AA7D0A" w14:textId="77777777" w:rsidTr="008A3E77">
        <w:tc>
          <w:tcPr>
            <w:tcW w:w="1986" w:type="dxa"/>
          </w:tcPr>
          <w:p w14:paraId="0474E171" w14:textId="77777777" w:rsidR="001B1EBA" w:rsidRDefault="001B1EBA" w:rsidP="008A3E77">
            <w:pPr>
              <w:rPr>
                <w:rFonts w:ascii="Arial" w:hAnsi="Arial" w:cs="Arial"/>
                <w:b/>
                <w:bCs/>
              </w:rPr>
            </w:pPr>
            <w:r>
              <w:rPr>
                <w:rFonts w:ascii="Arial" w:hAnsi="Arial" w:cs="Arial"/>
                <w:b/>
                <w:bCs/>
              </w:rPr>
              <w:t>Timescale</w:t>
            </w:r>
          </w:p>
        </w:tc>
        <w:tc>
          <w:tcPr>
            <w:tcW w:w="7024" w:type="dxa"/>
          </w:tcPr>
          <w:p w14:paraId="12F957D0" w14:textId="18700471" w:rsidR="001B1EBA" w:rsidRPr="001B1EBA" w:rsidRDefault="001B1EBA" w:rsidP="008A3E77">
            <w:pPr>
              <w:rPr>
                <w:rFonts w:ascii="Arial" w:hAnsi="Arial" w:cs="Arial"/>
              </w:rPr>
            </w:pPr>
            <w:r>
              <w:rPr>
                <w:rFonts w:ascii="Arial" w:hAnsi="Arial" w:cs="Arial"/>
              </w:rPr>
              <w:t>September 2024</w:t>
            </w:r>
          </w:p>
        </w:tc>
      </w:tr>
    </w:tbl>
    <w:p w14:paraId="1DE5A5ED" w14:textId="4B256309" w:rsidR="001B1EBA" w:rsidRDefault="00D82883" w:rsidP="001B1EBA">
      <w:pPr>
        <w:ind w:firstLine="720"/>
        <w:rPr>
          <w:rFonts w:ascii="Arial" w:hAnsi="Arial" w:cs="Arial"/>
        </w:rPr>
      </w:pPr>
      <w:r>
        <w:rPr>
          <w:rFonts w:ascii="Arial" w:hAnsi="Arial" w:cs="Arial"/>
          <w:b/>
          <w:bCs/>
          <w:noProof/>
        </w:rPr>
        <mc:AlternateContent>
          <mc:Choice Requires="wps">
            <w:drawing>
              <wp:anchor distT="0" distB="0" distL="114300" distR="114300" simplePos="0" relativeHeight="251666432" behindDoc="0" locked="0" layoutInCell="1" allowOverlap="1" wp14:anchorId="502EC8EF" wp14:editId="6E20C83F">
                <wp:simplePos x="0" y="0"/>
                <wp:positionH relativeFrom="column">
                  <wp:posOffset>-109980</wp:posOffset>
                </wp:positionH>
                <wp:positionV relativeFrom="paragraph">
                  <wp:posOffset>107315</wp:posOffset>
                </wp:positionV>
                <wp:extent cx="374754" cy="329575"/>
                <wp:effectExtent l="0" t="0" r="6350" b="635"/>
                <wp:wrapNone/>
                <wp:docPr id="1173441291" name="Text Box 9"/>
                <wp:cNvGraphicFramePr/>
                <a:graphic xmlns:a="http://schemas.openxmlformats.org/drawingml/2006/main">
                  <a:graphicData uri="http://schemas.microsoft.com/office/word/2010/wordprocessingShape">
                    <wps:wsp>
                      <wps:cNvSpPr txBox="1"/>
                      <wps:spPr>
                        <a:xfrm>
                          <a:off x="0" y="0"/>
                          <a:ext cx="374754" cy="329575"/>
                        </a:xfrm>
                        <a:prstGeom prst="rect">
                          <a:avLst/>
                        </a:prstGeom>
                        <a:solidFill>
                          <a:schemeClr val="lt1"/>
                        </a:solidFill>
                        <a:ln w="6350">
                          <a:noFill/>
                        </a:ln>
                      </wps:spPr>
                      <wps:txbx>
                        <w:txbxContent>
                          <w:p w14:paraId="7CA251BE" w14:textId="25DC44C4" w:rsidR="00D82883" w:rsidRPr="00D82883" w:rsidRDefault="00D82883" w:rsidP="00D82883">
                            <w:pPr>
                              <w:rPr>
                                <w:b/>
                                <w:bCs/>
                              </w:rPr>
                            </w:pPr>
                            <w:r>
                              <w:rPr>
                                <w:b/>
                                <w:bCs/>
                              </w:rPr>
                              <w:t>c</w:t>
                            </w:r>
                            <w:r w:rsidRPr="00D82883">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2EC8EF" id="_x0000_s1030" type="#_x0000_t202" style="position:absolute;left:0;text-align:left;margin-left:-8.65pt;margin-top:8.45pt;width:29.5pt;height:25.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" fillcolor="white [3201]" stroked="f" strokeweight=".5pt">
                <v:textbox>
                  <w:txbxContent>
                    <w:p w14:paraId="7CA251BE" w14:textId="25DC44C4" w:rsidR="00D82883" w:rsidRPr="00D82883" w:rsidRDefault="00D82883" w:rsidP="00D82883">
                      <w:pPr>
                        <w:rPr>
                          <w:b/>
                          <w:bCs/>
                        </w:rPr>
                      </w:pPr>
                      <w:r>
                        <w:rPr>
                          <w:b/>
                          <w:bCs/>
                        </w:rPr>
                        <w:t>c</w:t>
                      </w:r>
                      <w:r w:rsidRPr="00D82883">
                        <w:rPr>
                          <w:b/>
                          <w:bCs/>
                        </w:rPr>
                        <w:t>.</w:t>
                      </w:r>
                    </w:p>
                  </w:txbxContent>
                </v:textbox>
              </v:shape>
            </w:pict>
          </mc:Fallback>
        </mc:AlternateContent>
      </w:r>
    </w:p>
    <w:tbl>
      <w:tblPr>
        <w:tblStyle w:val="TableGrid"/>
        <w:tblW w:w="9010" w:type="dxa"/>
        <w:tblInd w:w="419" w:type="dxa"/>
        <w:tblLook w:val="04A0" w:firstRow="1" w:lastRow="0" w:firstColumn="1" w:lastColumn="0" w:noHBand="0" w:noVBand="1"/>
      </w:tblPr>
      <w:tblGrid>
        <w:gridCol w:w="1986"/>
        <w:gridCol w:w="7024"/>
      </w:tblGrid>
      <w:tr w:rsidR="001B1EBA" w:rsidRPr="001B1EBA" w14:paraId="7CE7A21F" w14:textId="77777777" w:rsidTr="008A3E77">
        <w:tc>
          <w:tcPr>
            <w:tcW w:w="1986" w:type="dxa"/>
          </w:tcPr>
          <w:p w14:paraId="245459C7" w14:textId="77777777" w:rsidR="001B1EBA" w:rsidRDefault="001B1EBA" w:rsidP="008A3E77">
            <w:pPr>
              <w:rPr>
                <w:rFonts w:ascii="Arial" w:hAnsi="Arial" w:cs="Arial"/>
                <w:b/>
                <w:bCs/>
              </w:rPr>
            </w:pPr>
            <w:r>
              <w:rPr>
                <w:rFonts w:ascii="Arial" w:hAnsi="Arial" w:cs="Arial"/>
                <w:b/>
                <w:bCs/>
              </w:rPr>
              <w:t>Activity</w:t>
            </w:r>
          </w:p>
        </w:tc>
        <w:tc>
          <w:tcPr>
            <w:tcW w:w="7024" w:type="dxa"/>
          </w:tcPr>
          <w:p w14:paraId="5304DEE4" w14:textId="5A19409E" w:rsidR="001B1EBA" w:rsidRPr="001B1EBA" w:rsidRDefault="001B1EBA" w:rsidP="008A3E77">
            <w:pPr>
              <w:rPr>
                <w:rFonts w:ascii="Arial" w:hAnsi="Arial" w:cs="Arial"/>
              </w:rPr>
            </w:pPr>
            <w:r>
              <w:rPr>
                <w:rFonts w:ascii="Arial" w:hAnsi="Arial" w:cs="Arial"/>
              </w:rPr>
              <w:t>Develop acting/interpretation approaches for MT repertoire</w:t>
            </w:r>
          </w:p>
        </w:tc>
      </w:tr>
      <w:tr w:rsidR="001B1EBA" w:rsidRPr="001B1EBA" w14:paraId="7AFE71D2" w14:textId="77777777" w:rsidTr="008A3E77">
        <w:tc>
          <w:tcPr>
            <w:tcW w:w="1986" w:type="dxa"/>
          </w:tcPr>
          <w:p w14:paraId="5D438289" w14:textId="77777777" w:rsidR="001B1EBA" w:rsidRDefault="001B1EBA" w:rsidP="008A3E77">
            <w:pPr>
              <w:rPr>
                <w:rFonts w:ascii="Arial" w:hAnsi="Arial" w:cs="Arial"/>
                <w:b/>
                <w:bCs/>
              </w:rPr>
            </w:pPr>
            <w:r>
              <w:rPr>
                <w:rFonts w:ascii="Arial" w:hAnsi="Arial" w:cs="Arial"/>
                <w:b/>
                <w:bCs/>
              </w:rPr>
              <w:t>Objective</w:t>
            </w:r>
          </w:p>
        </w:tc>
        <w:tc>
          <w:tcPr>
            <w:tcW w:w="7024" w:type="dxa"/>
          </w:tcPr>
          <w:p w14:paraId="01F3A49B" w14:textId="00DED63E" w:rsidR="001B1EBA" w:rsidRPr="001B1EBA" w:rsidRDefault="001B1EBA" w:rsidP="008A3E77">
            <w:pPr>
              <w:rPr>
                <w:rFonts w:ascii="Arial" w:hAnsi="Arial" w:cs="Arial"/>
              </w:rPr>
            </w:pPr>
            <w:r>
              <w:rPr>
                <w:rFonts w:ascii="Arial" w:hAnsi="Arial" w:cs="Arial"/>
              </w:rPr>
              <w:t>Expand knowledge and approaches to better facilitate access to acting/interpretation of text for MT repertoire for students of all levels, to complement music composition skills</w:t>
            </w:r>
          </w:p>
        </w:tc>
      </w:tr>
      <w:tr w:rsidR="001B1EBA" w:rsidRPr="001B1EBA" w14:paraId="3C2989A2" w14:textId="77777777" w:rsidTr="008A3E77">
        <w:tc>
          <w:tcPr>
            <w:tcW w:w="1986" w:type="dxa"/>
          </w:tcPr>
          <w:p w14:paraId="0E61893E" w14:textId="77777777" w:rsidR="001B1EBA" w:rsidRDefault="001B1EBA" w:rsidP="008A3E77">
            <w:pPr>
              <w:rPr>
                <w:rFonts w:ascii="Arial" w:hAnsi="Arial" w:cs="Arial"/>
                <w:b/>
                <w:bCs/>
              </w:rPr>
            </w:pPr>
            <w:r>
              <w:rPr>
                <w:rFonts w:ascii="Arial" w:hAnsi="Arial" w:cs="Arial"/>
                <w:b/>
                <w:bCs/>
              </w:rPr>
              <w:t>Action</w:t>
            </w:r>
          </w:p>
        </w:tc>
        <w:tc>
          <w:tcPr>
            <w:tcW w:w="7024" w:type="dxa"/>
          </w:tcPr>
          <w:p w14:paraId="21C025A9" w14:textId="77777777" w:rsidR="001B1EBA" w:rsidRDefault="001B1EBA" w:rsidP="008A3E77">
            <w:pPr>
              <w:rPr>
                <w:rFonts w:ascii="Arial" w:hAnsi="Arial" w:cs="Arial"/>
              </w:rPr>
            </w:pPr>
            <w:r>
              <w:rPr>
                <w:rFonts w:ascii="Arial" w:hAnsi="Arial" w:cs="Arial"/>
              </w:rPr>
              <w:t xml:space="preserve">Complete “Meisner </w:t>
            </w:r>
            <w:proofErr w:type="gramStart"/>
            <w:r>
              <w:rPr>
                <w:rFonts w:ascii="Arial" w:hAnsi="Arial" w:cs="Arial"/>
              </w:rPr>
              <w:t>In</w:t>
            </w:r>
            <w:proofErr w:type="gramEnd"/>
            <w:r>
              <w:rPr>
                <w:rFonts w:ascii="Arial" w:hAnsi="Arial" w:cs="Arial"/>
              </w:rPr>
              <w:t xml:space="preserve"> Music” online VSC course (Feb 2024)</w:t>
            </w:r>
          </w:p>
          <w:p w14:paraId="610631B0" w14:textId="77777777" w:rsidR="001B1EBA" w:rsidRDefault="001B1EBA" w:rsidP="008A3E77">
            <w:pPr>
              <w:rPr>
                <w:rFonts w:ascii="Arial" w:hAnsi="Arial" w:cs="Arial"/>
              </w:rPr>
            </w:pPr>
            <w:r>
              <w:rPr>
                <w:rFonts w:ascii="Arial" w:hAnsi="Arial" w:cs="Arial"/>
              </w:rPr>
              <w:t>Complete “Emotion Performance Pedagogy” online VSC course (April 2022)</w:t>
            </w:r>
          </w:p>
          <w:p w14:paraId="13036DFF" w14:textId="77777777" w:rsidR="001B1EBA" w:rsidRDefault="001B1EBA" w:rsidP="008A3E77">
            <w:pPr>
              <w:rPr>
                <w:rFonts w:ascii="Arial" w:hAnsi="Arial" w:cs="Arial"/>
              </w:rPr>
            </w:pPr>
            <w:r>
              <w:rPr>
                <w:rFonts w:ascii="Arial" w:hAnsi="Arial" w:cs="Arial"/>
              </w:rPr>
              <w:t>Complete “Making Holistic Connections Between Voice, Body &amp; Emotions” online VSC course (March 2024)</w:t>
            </w:r>
          </w:p>
          <w:p w14:paraId="4EDAD4FB" w14:textId="3D823196" w:rsidR="001B1EBA" w:rsidRPr="001B1EBA" w:rsidRDefault="001B1EBA" w:rsidP="008A3E77">
            <w:pPr>
              <w:rPr>
                <w:rFonts w:ascii="Arial" w:hAnsi="Arial" w:cs="Arial"/>
              </w:rPr>
            </w:pPr>
            <w:r>
              <w:rPr>
                <w:rFonts w:ascii="Arial" w:hAnsi="Arial" w:cs="Arial"/>
              </w:rPr>
              <w:t xml:space="preserve">Private lessons with acting mentor Mark Dickinson </w:t>
            </w:r>
          </w:p>
        </w:tc>
      </w:tr>
      <w:tr w:rsidR="001B1EBA" w:rsidRPr="001B1EBA" w14:paraId="1C2C6A42" w14:textId="77777777" w:rsidTr="008A3E77">
        <w:tc>
          <w:tcPr>
            <w:tcW w:w="1986" w:type="dxa"/>
          </w:tcPr>
          <w:p w14:paraId="2091EDA3" w14:textId="77777777" w:rsidR="001B1EBA" w:rsidRDefault="001B1EBA" w:rsidP="008A3E77">
            <w:pPr>
              <w:rPr>
                <w:rFonts w:ascii="Arial" w:hAnsi="Arial" w:cs="Arial"/>
                <w:b/>
                <w:bCs/>
              </w:rPr>
            </w:pPr>
            <w:r>
              <w:rPr>
                <w:rFonts w:ascii="Arial" w:hAnsi="Arial" w:cs="Arial"/>
                <w:b/>
                <w:bCs/>
              </w:rPr>
              <w:t>Timescale</w:t>
            </w:r>
          </w:p>
        </w:tc>
        <w:tc>
          <w:tcPr>
            <w:tcW w:w="7024" w:type="dxa"/>
          </w:tcPr>
          <w:p w14:paraId="19563B44" w14:textId="319D3ED0" w:rsidR="001B1EBA" w:rsidRPr="001B1EBA" w:rsidRDefault="001B1EBA" w:rsidP="008A3E77">
            <w:pPr>
              <w:rPr>
                <w:rFonts w:ascii="Arial" w:hAnsi="Arial" w:cs="Arial"/>
              </w:rPr>
            </w:pPr>
            <w:r>
              <w:rPr>
                <w:rFonts w:ascii="Arial" w:hAnsi="Arial" w:cs="Arial"/>
              </w:rPr>
              <w:t>Complete by end 2024</w:t>
            </w:r>
          </w:p>
        </w:tc>
      </w:tr>
    </w:tbl>
    <w:p w14:paraId="0FCC1BD4" w14:textId="74553425" w:rsidR="001B1EBA" w:rsidRDefault="00D82883" w:rsidP="001B1EBA">
      <w:pPr>
        <w:ind w:firstLine="720"/>
        <w:rPr>
          <w:rFonts w:ascii="Arial" w:hAnsi="Arial" w:cs="Arial"/>
        </w:rPr>
      </w:pPr>
      <w:r>
        <w:rPr>
          <w:rFonts w:ascii="Arial" w:hAnsi="Arial" w:cs="Arial"/>
          <w:b/>
          <w:bCs/>
          <w:noProof/>
        </w:rPr>
        <mc:AlternateContent>
          <mc:Choice Requires="wps">
            <w:drawing>
              <wp:anchor distT="0" distB="0" distL="114300" distR="114300" simplePos="0" relativeHeight="251668480" behindDoc="0" locked="0" layoutInCell="1" allowOverlap="1" wp14:anchorId="096B42CA" wp14:editId="13D81D96">
                <wp:simplePos x="0" y="0"/>
                <wp:positionH relativeFrom="column">
                  <wp:posOffset>-118026</wp:posOffset>
                </wp:positionH>
                <wp:positionV relativeFrom="paragraph">
                  <wp:posOffset>108502</wp:posOffset>
                </wp:positionV>
                <wp:extent cx="374754" cy="329575"/>
                <wp:effectExtent l="0" t="0" r="6350" b="635"/>
                <wp:wrapNone/>
                <wp:docPr id="166146152" name="Text Box 9"/>
                <wp:cNvGraphicFramePr/>
                <a:graphic xmlns:a="http://schemas.openxmlformats.org/drawingml/2006/main">
                  <a:graphicData uri="http://schemas.microsoft.com/office/word/2010/wordprocessingShape">
                    <wps:wsp>
                      <wps:cNvSpPr txBox="1"/>
                      <wps:spPr>
                        <a:xfrm>
                          <a:off x="0" y="0"/>
                          <a:ext cx="374754" cy="329575"/>
                        </a:xfrm>
                        <a:prstGeom prst="rect">
                          <a:avLst/>
                        </a:prstGeom>
                        <a:solidFill>
                          <a:schemeClr val="lt1"/>
                        </a:solidFill>
                        <a:ln w="6350">
                          <a:noFill/>
                        </a:ln>
                      </wps:spPr>
                      <wps:txbx>
                        <w:txbxContent>
                          <w:p w14:paraId="30AF81F2" w14:textId="3C88B635" w:rsidR="00D82883" w:rsidRPr="00D82883" w:rsidRDefault="00D82883" w:rsidP="00D82883">
                            <w:pPr>
                              <w:rPr>
                                <w:b/>
                                <w:bCs/>
                              </w:rPr>
                            </w:pPr>
                            <w:r>
                              <w:rPr>
                                <w:b/>
                                <w:bCs/>
                              </w:rPr>
                              <w:t>d</w:t>
                            </w:r>
                            <w:r w:rsidRPr="00D82883">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6B42CA" id="_x0000_s1031" type="#_x0000_t202" style="position:absolute;left:0;text-align:left;margin-left:-9.3pt;margin-top:8.55pt;width:29.5pt;height:25.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" fillcolor="white [3201]" stroked="f" strokeweight=".5pt">
                <v:textbox>
                  <w:txbxContent>
                    <w:p w14:paraId="30AF81F2" w14:textId="3C88B635" w:rsidR="00D82883" w:rsidRPr="00D82883" w:rsidRDefault="00D82883" w:rsidP="00D82883">
                      <w:pPr>
                        <w:rPr>
                          <w:b/>
                          <w:bCs/>
                        </w:rPr>
                      </w:pPr>
                      <w:r>
                        <w:rPr>
                          <w:b/>
                          <w:bCs/>
                        </w:rPr>
                        <w:t>d</w:t>
                      </w:r>
                      <w:r w:rsidRPr="00D82883">
                        <w:rPr>
                          <w:b/>
                          <w:bCs/>
                        </w:rPr>
                        <w:t>.</w:t>
                      </w:r>
                    </w:p>
                  </w:txbxContent>
                </v:textbox>
              </v:shape>
            </w:pict>
          </mc:Fallback>
        </mc:AlternateContent>
      </w:r>
    </w:p>
    <w:tbl>
      <w:tblPr>
        <w:tblStyle w:val="TableGrid"/>
        <w:tblW w:w="9010" w:type="dxa"/>
        <w:tblInd w:w="419" w:type="dxa"/>
        <w:tblLook w:val="04A0" w:firstRow="1" w:lastRow="0" w:firstColumn="1" w:lastColumn="0" w:noHBand="0" w:noVBand="1"/>
      </w:tblPr>
      <w:tblGrid>
        <w:gridCol w:w="1986"/>
        <w:gridCol w:w="7024"/>
      </w:tblGrid>
      <w:tr w:rsidR="001B1EBA" w:rsidRPr="001B1EBA" w14:paraId="400DA7AA" w14:textId="77777777" w:rsidTr="008A3E77">
        <w:tc>
          <w:tcPr>
            <w:tcW w:w="1986" w:type="dxa"/>
          </w:tcPr>
          <w:p w14:paraId="32C14A07" w14:textId="77777777" w:rsidR="001B1EBA" w:rsidRDefault="001B1EBA" w:rsidP="008A3E77">
            <w:pPr>
              <w:rPr>
                <w:rFonts w:ascii="Arial" w:hAnsi="Arial" w:cs="Arial"/>
                <w:b/>
                <w:bCs/>
              </w:rPr>
            </w:pPr>
            <w:r>
              <w:rPr>
                <w:rFonts w:ascii="Arial" w:hAnsi="Arial" w:cs="Arial"/>
                <w:b/>
                <w:bCs/>
              </w:rPr>
              <w:t>Activity</w:t>
            </w:r>
          </w:p>
        </w:tc>
        <w:tc>
          <w:tcPr>
            <w:tcW w:w="7024" w:type="dxa"/>
          </w:tcPr>
          <w:p w14:paraId="3C41B6C6" w14:textId="6462F94E" w:rsidR="001B1EBA" w:rsidRPr="001B1EBA" w:rsidRDefault="001B1EBA" w:rsidP="008A3E77">
            <w:pPr>
              <w:rPr>
                <w:rFonts w:ascii="Arial" w:hAnsi="Arial" w:cs="Arial"/>
              </w:rPr>
            </w:pPr>
            <w:r>
              <w:rPr>
                <w:rFonts w:ascii="Arial" w:hAnsi="Arial" w:cs="Arial"/>
              </w:rPr>
              <w:t>Expand upon vocal tract acoustic pedagogy knowledge</w:t>
            </w:r>
          </w:p>
        </w:tc>
      </w:tr>
      <w:tr w:rsidR="001B1EBA" w:rsidRPr="001B1EBA" w14:paraId="2142A0FE" w14:textId="77777777" w:rsidTr="008A3E77">
        <w:tc>
          <w:tcPr>
            <w:tcW w:w="1986" w:type="dxa"/>
          </w:tcPr>
          <w:p w14:paraId="66E60783" w14:textId="77777777" w:rsidR="001B1EBA" w:rsidRDefault="001B1EBA" w:rsidP="008A3E77">
            <w:pPr>
              <w:rPr>
                <w:rFonts w:ascii="Arial" w:hAnsi="Arial" w:cs="Arial"/>
                <w:b/>
                <w:bCs/>
              </w:rPr>
            </w:pPr>
            <w:r>
              <w:rPr>
                <w:rFonts w:ascii="Arial" w:hAnsi="Arial" w:cs="Arial"/>
                <w:b/>
                <w:bCs/>
              </w:rPr>
              <w:t>Objective</w:t>
            </w:r>
          </w:p>
        </w:tc>
        <w:tc>
          <w:tcPr>
            <w:tcW w:w="7024" w:type="dxa"/>
          </w:tcPr>
          <w:p w14:paraId="21BB15DE" w14:textId="7A072BDC" w:rsidR="001B1EBA" w:rsidRPr="001B1EBA" w:rsidRDefault="001B1EBA" w:rsidP="008A3E77">
            <w:pPr>
              <w:rPr>
                <w:rFonts w:ascii="Arial" w:hAnsi="Arial" w:cs="Arial"/>
              </w:rPr>
            </w:pPr>
            <w:r>
              <w:rPr>
                <w:rFonts w:ascii="Arial" w:hAnsi="Arial" w:cs="Arial"/>
              </w:rPr>
              <w:t>B</w:t>
            </w:r>
            <w:r w:rsidR="00D82883">
              <w:rPr>
                <w:rFonts w:ascii="Arial" w:hAnsi="Arial" w:cs="Arial"/>
              </w:rPr>
              <w:t>ecome proficient in vocal acoustic resonance pedagogy through further study of classical and CCM resonance strategies</w:t>
            </w:r>
          </w:p>
        </w:tc>
      </w:tr>
      <w:tr w:rsidR="001B1EBA" w:rsidRPr="001B1EBA" w14:paraId="13C81E85" w14:textId="77777777" w:rsidTr="008A3E77">
        <w:tc>
          <w:tcPr>
            <w:tcW w:w="1986" w:type="dxa"/>
          </w:tcPr>
          <w:p w14:paraId="142704B8" w14:textId="77777777" w:rsidR="001B1EBA" w:rsidRDefault="001B1EBA" w:rsidP="008A3E77">
            <w:pPr>
              <w:rPr>
                <w:rFonts w:ascii="Arial" w:hAnsi="Arial" w:cs="Arial"/>
                <w:b/>
                <w:bCs/>
              </w:rPr>
            </w:pPr>
            <w:r>
              <w:rPr>
                <w:rFonts w:ascii="Arial" w:hAnsi="Arial" w:cs="Arial"/>
                <w:b/>
                <w:bCs/>
              </w:rPr>
              <w:t>Action</w:t>
            </w:r>
          </w:p>
        </w:tc>
        <w:tc>
          <w:tcPr>
            <w:tcW w:w="7024" w:type="dxa"/>
          </w:tcPr>
          <w:p w14:paraId="5602F325" w14:textId="77777777" w:rsidR="00D82883" w:rsidRDefault="00D82883" w:rsidP="008A3E77">
            <w:pPr>
              <w:rPr>
                <w:rFonts w:ascii="Arial" w:hAnsi="Arial" w:cs="Arial"/>
              </w:rPr>
            </w:pPr>
            <w:r>
              <w:rPr>
                <w:rFonts w:ascii="Arial" w:hAnsi="Arial" w:cs="Arial"/>
              </w:rPr>
              <w:t>- Complete New England Conservatory Online Acoustic Vocal Pedagogy Course next it is running – sign up to mailing list and contact Chad Ballantyne for info</w:t>
            </w:r>
          </w:p>
          <w:p w14:paraId="37ECD585" w14:textId="430E4691" w:rsidR="00D82883" w:rsidRPr="001B1EBA" w:rsidRDefault="00D82883" w:rsidP="008A3E77">
            <w:pPr>
              <w:rPr>
                <w:rFonts w:ascii="Arial" w:hAnsi="Arial" w:cs="Arial"/>
              </w:rPr>
            </w:pPr>
            <w:r>
              <w:rPr>
                <w:rFonts w:ascii="Arial" w:hAnsi="Arial" w:cs="Arial"/>
              </w:rPr>
              <w:t xml:space="preserve">- Review </w:t>
            </w:r>
            <w:proofErr w:type="gramStart"/>
            <w:r>
              <w:rPr>
                <w:rFonts w:ascii="Arial" w:hAnsi="Arial" w:cs="Arial"/>
              </w:rPr>
              <w:t>previously-attended</w:t>
            </w:r>
            <w:proofErr w:type="gramEnd"/>
            <w:r>
              <w:rPr>
                <w:rFonts w:ascii="Arial" w:hAnsi="Arial" w:cs="Arial"/>
              </w:rPr>
              <w:t xml:space="preserve"> Ken Bozeman Advanced Acoustic online lectures (2021)</w:t>
            </w:r>
          </w:p>
        </w:tc>
      </w:tr>
      <w:tr w:rsidR="001B1EBA" w:rsidRPr="001B1EBA" w14:paraId="10E0CCAB" w14:textId="77777777" w:rsidTr="008A3E77">
        <w:tc>
          <w:tcPr>
            <w:tcW w:w="1986" w:type="dxa"/>
          </w:tcPr>
          <w:p w14:paraId="7F478790" w14:textId="77777777" w:rsidR="001B1EBA" w:rsidRDefault="001B1EBA" w:rsidP="008A3E77">
            <w:pPr>
              <w:rPr>
                <w:rFonts w:ascii="Arial" w:hAnsi="Arial" w:cs="Arial"/>
                <w:b/>
                <w:bCs/>
              </w:rPr>
            </w:pPr>
            <w:r>
              <w:rPr>
                <w:rFonts w:ascii="Arial" w:hAnsi="Arial" w:cs="Arial"/>
                <w:b/>
                <w:bCs/>
              </w:rPr>
              <w:t>Timescale</w:t>
            </w:r>
          </w:p>
        </w:tc>
        <w:tc>
          <w:tcPr>
            <w:tcW w:w="7024" w:type="dxa"/>
          </w:tcPr>
          <w:p w14:paraId="7628A8CE" w14:textId="3A148664" w:rsidR="001B1EBA" w:rsidRPr="001B1EBA" w:rsidRDefault="00D82883" w:rsidP="008A3E77">
            <w:pPr>
              <w:rPr>
                <w:rFonts w:ascii="Arial" w:hAnsi="Arial" w:cs="Arial"/>
              </w:rPr>
            </w:pPr>
            <w:r>
              <w:rPr>
                <w:rFonts w:ascii="Arial" w:hAnsi="Arial" w:cs="Arial"/>
              </w:rPr>
              <w:t xml:space="preserve">NEC online dates TBC </w:t>
            </w:r>
          </w:p>
        </w:tc>
      </w:tr>
    </w:tbl>
    <w:p w14:paraId="11B5729E" w14:textId="2371C3B6" w:rsidR="00D82883" w:rsidRDefault="00D82883" w:rsidP="00D82883">
      <w:pPr>
        <w:rPr>
          <w:rFonts w:ascii="Arial" w:hAnsi="Arial" w:cs="Arial"/>
        </w:rPr>
      </w:pPr>
    </w:p>
    <w:p w14:paraId="49A02576" w14:textId="5E6DE99E" w:rsidR="00D82883" w:rsidRDefault="00D82883" w:rsidP="001B1EBA">
      <w:pPr>
        <w:ind w:firstLine="720"/>
        <w:rPr>
          <w:rFonts w:ascii="Arial" w:hAnsi="Arial" w:cs="Arial"/>
        </w:rPr>
      </w:pPr>
      <w:r>
        <w:rPr>
          <w:rFonts w:ascii="Arial" w:hAnsi="Arial" w:cs="Arial"/>
          <w:b/>
          <w:bCs/>
          <w:noProof/>
        </w:rPr>
        <mc:AlternateContent>
          <mc:Choice Requires="wps">
            <w:drawing>
              <wp:anchor distT="0" distB="0" distL="114300" distR="114300" simplePos="0" relativeHeight="251676672" behindDoc="0" locked="0" layoutInCell="1" allowOverlap="1" wp14:anchorId="509E381B" wp14:editId="34D6B01B">
                <wp:simplePos x="0" y="0"/>
                <wp:positionH relativeFrom="column">
                  <wp:posOffset>-119921</wp:posOffset>
                </wp:positionH>
                <wp:positionV relativeFrom="paragraph">
                  <wp:posOffset>104297</wp:posOffset>
                </wp:positionV>
                <wp:extent cx="374754" cy="329575"/>
                <wp:effectExtent l="0" t="0" r="6350" b="635"/>
                <wp:wrapNone/>
                <wp:docPr id="657042099" name="Text Box 9"/>
                <wp:cNvGraphicFramePr/>
                <a:graphic xmlns:a="http://schemas.openxmlformats.org/drawingml/2006/main">
                  <a:graphicData uri="http://schemas.microsoft.com/office/word/2010/wordprocessingShape">
                    <wps:wsp>
                      <wps:cNvSpPr txBox="1"/>
                      <wps:spPr>
                        <a:xfrm>
                          <a:off x="0" y="0"/>
                          <a:ext cx="374754" cy="329575"/>
                        </a:xfrm>
                        <a:prstGeom prst="rect">
                          <a:avLst/>
                        </a:prstGeom>
                        <a:solidFill>
                          <a:schemeClr val="lt1"/>
                        </a:solidFill>
                        <a:ln w="6350">
                          <a:noFill/>
                        </a:ln>
                      </wps:spPr>
                      <wps:txbx>
                        <w:txbxContent>
                          <w:p w14:paraId="39A4AEDB" w14:textId="374DFF66" w:rsidR="00D82883" w:rsidRPr="00D82883" w:rsidRDefault="00D82883" w:rsidP="00D82883">
                            <w:pPr>
                              <w:rPr>
                                <w:b/>
                                <w:bCs/>
                              </w:rPr>
                            </w:pPr>
                            <w:r>
                              <w:rPr>
                                <w:b/>
                                <w:bCs/>
                              </w:rPr>
                              <w:t>e</w:t>
                            </w:r>
                            <w:r w:rsidRPr="00D82883">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9E381B" id="_x0000_s1032" type="#_x0000_t202" style="position:absolute;left:0;text-align:left;margin-left:-9.45pt;margin-top:8.2pt;width:29.5pt;height:25.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" fillcolor="white [3201]" stroked="f" strokeweight=".5pt">
                <v:textbox>
                  <w:txbxContent>
                    <w:p w14:paraId="39A4AEDB" w14:textId="374DFF66" w:rsidR="00D82883" w:rsidRPr="00D82883" w:rsidRDefault="00D82883" w:rsidP="00D82883">
                      <w:pPr>
                        <w:rPr>
                          <w:b/>
                          <w:bCs/>
                        </w:rPr>
                      </w:pPr>
                      <w:r>
                        <w:rPr>
                          <w:b/>
                          <w:bCs/>
                        </w:rPr>
                        <w:t>e</w:t>
                      </w:r>
                      <w:r w:rsidRPr="00D82883">
                        <w:rPr>
                          <w:b/>
                          <w:bCs/>
                        </w:rPr>
                        <w:t>.</w:t>
                      </w:r>
                    </w:p>
                  </w:txbxContent>
                </v:textbox>
              </v:shape>
            </w:pict>
          </mc:Fallback>
        </mc:AlternateContent>
      </w:r>
    </w:p>
    <w:tbl>
      <w:tblPr>
        <w:tblStyle w:val="TableGrid"/>
        <w:tblW w:w="9010" w:type="dxa"/>
        <w:tblInd w:w="419" w:type="dxa"/>
        <w:tblLook w:val="04A0" w:firstRow="1" w:lastRow="0" w:firstColumn="1" w:lastColumn="0" w:noHBand="0" w:noVBand="1"/>
      </w:tblPr>
      <w:tblGrid>
        <w:gridCol w:w="1986"/>
        <w:gridCol w:w="7024"/>
      </w:tblGrid>
      <w:tr w:rsidR="001B1EBA" w:rsidRPr="001B1EBA" w14:paraId="340E0991" w14:textId="77777777" w:rsidTr="008A3E77">
        <w:tc>
          <w:tcPr>
            <w:tcW w:w="1986" w:type="dxa"/>
          </w:tcPr>
          <w:p w14:paraId="29A7B150" w14:textId="77777777" w:rsidR="001B1EBA" w:rsidRDefault="001B1EBA" w:rsidP="008A3E77">
            <w:pPr>
              <w:rPr>
                <w:rFonts w:ascii="Arial" w:hAnsi="Arial" w:cs="Arial"/>
                <w:b/>
                <w:bCs/>
              </w:rPr>
            </w:pPr>
            <w:r>
              <w:rPr>
                <w:rFonts w:ascii="Arial" w:hAnsi="Arial" w:cs="Arial"/>
                <w:b/>
                <w:bCs/>
              </w:rPr>
              <w:t>Activity</w:t>
            </w:r>
          </w:p>
        </w:tc>
        <w:tc>
          <w:tcPr>
            <w:tcW w:w="7024" w:type="dxa"/>
          </w:tcPr>
          <w:p w14:paraId="214A222E" w14:textId="1AB75538" w:rsidR="001B1EBA" w:rsidRPr="001B1EBA" w:rsidRDefault="00D82883" w:rsidP="008A3E77">
            <w:pPr>
              <w:rPr>
                <w:rFonts w:ascii="Arial" w:hAnsi="Arial" w:cs="Arial"/>
              </w:rPr>
            </w:pPr>
            <w:r>
              <w:rPr>
                <w:rFonts w:ascii="Arial" w:hAnsi="Arial" w:cs="Arial"/>
              </w:rPr>
              <w:t>Expand upon CCM voice pedagogy approaches and techniques</w:t>
            </w:r>
          </w:p>
        </w:tc>
      </w:tr>
      <w:tr w:rsidR="001B1EBA" w:rsidRPr="001B1EBA" w14:paraId="223A35CE" w14:textId="77777777" w:rsidTr="008A3E77">
        <w:tc>
          <w:tcPr>
            <w:tcW w:w="1986" w:type="dxa"/>
          </w:tcPr>
          <w:p w14:paraId="1991C4C3" w14:textId="77777777" w:rsidR="001B1EBA" w:rsidRDefault="001B1EBA" w:rsidP="008A3E77">
            <w:pPr>
              <w:rPr>
                <w:rFonts w:ascii="Arial" w:hAnsi="Arial" w:cs="Arial"/>
                <w:b/>
                <w:bCs/>
              </w:rPr>
            </w:pPr>
            <w:r>
              <w:rPr>
                <w:rFonts w:ascii="Arial" w:hAnsi="Arial" w:cs="Arial"/>
                <w:b/>
                <w:bCs/>
              </w:rPr>
              <w:t>Objective</w:t>
            </w:r>
          </w:p>
        </w:tc>
        <w:tc>
          <w:tcPr>
            <w:tcW w:w="7024" w:type="dxa"/>
          </w:tcPr>
          <w:p w14:paraId="08363274" w14:textId="21429C82" w:rsidR="001B1EBA" w:rsidRPr="001B1EBA" w:rsidRDefault="00D82883" w:rsidP="008A3E77">
            <w:pPr>
              <w:rPr>
                <w:rFonts w:ascii="Arial" w:hAnsi="Arial" w:cs="Arial"/>
              </w:rPr>
            </w:pPr>
            <w:r>
              <w:rPr>
                <w:rFonts w:ascii="Arial" w:hAnsi="Arial" w:cs="Arial"/>
              </w:rPr>
              <w:t xml:space="preserve">Broaden skillset to include contemporary techniques of jazz, </w:t>
            </w:r>
            <w:proofErr w:type="gramStart"/>
            <w:r>
              <w:rPr>
                <w:rFonts w:ascii="Arial" w:hAnsi="Arial" w:cs="Arial"/>
              </w:rPr>
              <w:t>blues</w:t>
            </w:r>
            <w:proofErr w:type="gramEnd"/>
            <w:r>
              <w:rPr>
                <w:rFonts w:ascii="Arial" w:hAnsi="Arial" w:cs="Arial"/>
              </w:rPr>
              <w:t xml:space="preserve"> and RnB</w:t>
            </w:r>
          </w:p>
        </w:tc>
      </w:tr>
      <w:tr w:rsidR="001B1EBA" w:rsidRPr="001B1EBA" w14:paraId="2A30DF20" w14:textId="77777777" w:rsidTr="008A3E77">
        <w:tc>
          <w:tcPr>
            <w:tcW w:w="1986" w:type="dxa"/>
          </w:tcPr>
          <w:p w14:paraId="2E2ED303" w14:textId="77777777" w:rsidR="001B1EBA" w:rsidRDefault="001B1EBA" w:rsidP="008A3E77">
            <w:pPr>
              <w:rPr>
                <w:rFonts w:ascii="Arial" w:hAnsi="Arial" w:cs="Arial"/>
                <w:b/>
                <w:bCs/>
              </w:rPr>
            </w:pPr>
            <w:r>
              <w:rPr>
                <w:rFonts w:ascii="Arial" w:hAnsi="Arial" w:cs="Arial"/>
                <w:b/>
                <w:bCs/>
              </w:rPr>
              <w:t>Action</w:t>
            </w:r>
          </w:p>
        </w:tc>
        <w:tc>
          <w:tcPr>
            <w:tcW w:w="7024" w:type="dxa"/>
          </w:tcPr>
          <w:p w14:paraId="5561F640" w14:textId="6BCBC3F2" w:rsidR="001B1EBA" w:rsidRPr="001B1EBA" w:rsidRDefault="00D82883" w:rsidP="008A3E77">
            <w:pPr>
              <w:rPr>
                <w:rFonts w:ascii="Arial" w:hAnsi="Arial" w:cs="Arial"/>
              </w:rPr>
            </w:pPr>
            <w:r>
              <w:rPr>
                <w:rFonts w:ascii="Arial" w:hAnsi="Arial" w:cs="Arial"/>
              </w:rPr>
              <w:t>Continue private mentoring sessions with master teacher Tim Smith, including theory and auditing classes</w:t>
            </w:r>
          </w:p>
        </w:tc>
      </w:tr>
      <w:tr w:rsidR="001B1EBA" w:rsidRPr="001B1EBA" w14:paraId="50AB4A71" w14:textId="77777777" w:rsidTr="008A3E77">
        <w:tc>
          <w:tcPr>
            <w:tcW w:w="1986" w:type="dxa"/>
          </w:tcPr>
          <w:p w14:paraId="2FEC9B5A" w14:textId="77777777" w:rsidR="001B1EBA" w:rsidRDefault="001B1EBA" w:rsidP="008A3E77">
            <w:pPr>
              <w:rPr>
                <w:rFonts w:ascii="Arial" w:hAnsi="Arial" w:cs="Arial"/>
                <w:b/>
                <w:bCs/>
              </w:rPr>
            </w:pPr>
            <w:r>
              <w:rPr>
                <w:rFonts w:ascii="Arial" w:hAnsi="Arial" w:cs="Arial"/>
                <w:b/>
                <w:bCs/>
              </w:rPr>
              <w:t>Timescale</w:t>
            </w:r>
          </w:p>
        </w:tc>
        <w:tc>
          <w:tcPr>
            <w:tcW w:w="7024" w:type="dxa"/>
          </w:tcPr>
          <w:p w14:paraId="2310A589" w14:textId="5921BA19" w:rsidR="001B1EBA" w:rsidRPr="001B1EBA" w:rsidRDefault="00D82883" w:rsidP="008A3E77">
            <w:pPr>
              <w:rPr>
                <w:rFonts w:ascii="Arial" w:hAnsi="Arial" w:cs="Arial"/>
              </w:rPr>
            </w:pPr>
            <w:r>
              <w:rPr>
                <w:rFonts w:ascii="Arial" w:hAnsi="Arial" w:cs="Arial"/>
              </w:rPr>
              <w:t>Ongoing</w:t>
            </w:r>
          </w:p>
        </w:tc>
      </w:tr>
    </w:tbl>
    <w:p w14:paraId="12A39C16" w14:textId="129409C5" w:rsidR="001B1EBA" w:rsidRDefault="00D82883" w:rsidP="001B1EBA">
      <w:pPr>
        <w:ind w:firstLine="720"/>
        <w:rPr>
          <w:rFonts w:ascii="Arial" w:hAnsi="Arial" w:cs="Arial"/>
        </w:rPr>
      </w:pPr>
      <w:r>
        <w:rPr>
          <w:rFonts w:ascii="Arial" w:hAnsi="Arial" w:cs="Arial"/>
          <w:b/>
          <w:bCs/>
          <w:noProof/>
        </w:rPr>
        <w:lastRenderedPageBreak/>
        <mc:AlternateContent>
          <mc:Choice Requires="wps">
            <w:drawing>
              <wp:anchor distT="0" distB="0" distL="114300" distR="114300" simplePos="0" relativeHeight="251672576" behindDoc="0" locked="0" layoutInCell="1" allowOverlap="1" wp14:anchorId="6ED20F3D" wp14:editId="71B8EECF">
                <wp:simplePos x="0" y="0"/>
                <wp:positionH relativeFrom="column">
                  <wp:posOffset>-110531</wp:posOffset>
                </wp:positionH>
                <wp:positionV relativeFrom="paragraph">
                  <wp:posOffset>111177</wp:posOffset>
                </wp:positionV>
                <wp:extent cx="374754" cy="329575"/>
                <wp:effectExtent l="0" t="0" r="6350" b="635"/>
                <wp:wrapNone/>
                <wp:docPr id="952028510" name="Text Box 9"/>
                <wp:cNvGraphicFramePr/>
                <a:graphic xmlns:a="http://schemas.openxmlformats.org/drawingml/2006/main">
                  <a:graphicData uri="http://schemas.microsoft.com/office/word/2010/wordprocessingShape">
                    <wps:wsp>
                      <wps:cNvSpPr txBox="1"/>
                      <wps:spPr>
                        <a:xfrm>
                          <a:off x="0" y="0"/>
                          <a:ext cx="374754" cy="329575"/>
                        </a:xfrm>
                        <a:prstGeom prst="rect">
                          <a:avLst/>
                        </a:prstGeom>
                        <a:solidFill>
                          <a:schemeClr val="lt1"/>
                        </a:solidFill>
                        <a:ln w="6350">
                          <a:noFill/>
                        </a:ln>
                      </wps:spPr>
                      <wps:txbx>
                        <w:txbxContent>
                          <w:p w14:paraId="0EF16A72" w14:textId="7AB423E2" w:rsidR="00D82883" w:rsidRPr="00D82883" w:rsidRDefault="00D82883" w:rsidP="00D82883">
                            <w:pPr>
                              <w:rPr>
                                <w:b/>
                                <w:bCs/>
                              </w:rPr>
                            </w:pPr>
                            <w:r>
                              <w:rPr>
                                <w:b/>
                                <w:bCs/>
                              </w:rPr>
                              <w:t>f</w:t>
                            </w:r>
                            <w:r w:rsidRPr="00D82883">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20F3D" id="_x0000_s1033" type="#_x0000_t202" style="position:absolute;left:0;text-align:left;margin-left:-8.7pt;margin-top:8.75pt;width:29.5pt;height:25.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" fillcolor="white [3201]" stroked="f" strokeweight=".5pt">
                <v:textbox>
                  <w:txbxContent>
                    <w:p w14:paraId="0EF16A72" w14:textId="7AB423E2" w:rsidR="00D82883" w:rsidRPr="00D82883" w:rsidRDefault="00D82883" w:rsidP="00D82883">
                      <w:pPr>
                        <w:rPr>
                          <w:b/>
                          <w:bCs/>
                        </w:rPr>
                      </w:pPr>
                      <w:r>
                        <w:rPr>
                          <w:b/>
                          <w:bCs/>
                        </w:rPr>
                        <w:t>f</w:t>
                      </w:r>
                      <w:r w:rsidRPr="00D82883">
                        <w:rPr>
                          <w:b/>
                          <w:bCs/>
                        </w:rPr>
                        <w:t>.</w:t>
                      </w:r>
                    </w:p>
                  </w:txbxContent>
                </v:textbox>
              </v:shape>
            </w:pict>
          </mc:Fallback>
        </mc:AlternateContent>
      </w:r>
      <w:r>
        <w:rPr>
          <w:rFonts w:ascii="Arial" w:hAnsi="Arial" w:cs="Arial"/>
          <w:b/>
          <w:bCs/>
          <w:noProof/>
        </w:rPr>
        <mc:AlternateContent>
          <mc:Choice Requires="wps">
            <w:drawing>
              <wp:anchor distT="0" distB="0" distL="114300" distR="114300" simplePos="0" relativeHeight="251670528" behindDoc="0" locked="0" layoutInCell="1" allowOverlap="1" wp14:anchorId="1E906142" wp14:editId="2AA86342">
                <wp:simplePos x="0" y="0"/>
                <wp:positionH relativeFrom="column">
                  <wp:posOffset>-111760</wp:posOffset>
                </wp:positionH>
                <wp:positionV relativeFrom="paragraph">
                  <wp:posOffset>-1146300</wp:posOffset>
                </wp:positionV>
                <wp:extent cx="374754" cy="329575"/>
                <wp:effectExtent l="0" t="0" r="6350" b="635"/>
                <wp:wrapNone/>
                <wp:docPr id="1239972604" name="Text Box 9"/>
                <wp:cNvGraphicFramePr/>
                <a:graphic xmlns:a="http://schemas.openxmlformats.org/drawingml/2006/main">
                  <a:graphicData uri="http://schemas.microsoft.com/office/word/2010/wordprocessingShape">
                    <wps:wsp>
                      <wps:cNvSpPr txBox="1"/>
                      <wps:spPr>
                        <a:xfrm>
                          <a:off x="0" y="0"/>
                          <a:ext cx="374754" cy="329575"/>
                        </a:xfrm>
                        <a:prstGeom prst="rect">
                          <a:avLst/>
                        </a:prstGeom>
                        <a:solidFill>
                          <a:schemeClr val="lt1"/>
                        </a:solidFill>
                        <a:ln w="6350">
                          <a:noFill/>
                        </a:ln>
                      </wps:spPr>
                      <wps:txbx>
                        <w:txbxContent>
                          <w:p w14:paraId="7ACD85D9" w14:textId="2296D3F0" w:rsidR="00D82883" w:rsidRPr="00D82883" w:rsidRDefault="00D82883" w:rsidP="00D82883">
                            <w:pPr>
                              <w:rPr>
                                <w:b/>
                                <w:bCs/>
                              </w:rPr>
                            </w:pPr>
                            <w:r>
                              <w:rPr>
                                <w:b/>
                                <w:bCs/>
                              </w:rPr>
                              <w:t>e</w:t>
                            </w:r>
                            <w:r w:rsidRPr="00D82883">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906142" id="_x0000_s1034" type="#_x0000_t202" style="position:absolute;left:0;text-align:left;margin-left:-8.8pt;margin-top:-90.25pt;width:29.5pt;height:25.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" fillcolor="white [3201]" stroked="f" strokeweight=".5pt">
                <v:textbox>
                  <w:txbxContent>
                    <w:p w14:paraId="7ACD85D9" w14:textId="2296D3F0" w:rsidR="00D82883" w:rsidRPr="00D82883" w:rsidRDefault="00D82883" w:rsidP="00D82883">
                      <w:pPr>
                        <w:rPr>
                          <w:b/>
                          <w:bCs/>
                        </w:rPr>
                      </w:pPr>
                      <w:r>
                        <w:rPr>
                          <w:b/>
                          <w:bCs/>
                        </w:rPr>
                        <w:t>e</w:t>
                      </w:r>
                      <w:r w:rsidRPr="00D82883">
                        <w:rPr>
                          <w:b/>
                          <w:bCs/>
                        </w:rPr>
                        <w:t>.</w:t>
                      </w:r>
                    </w:p>
                  </w:txbxContent>
                </v:textbox>
              </v:shape>
            </w:pict>
          </mc:Fallback>
        </mc:AlternateContent>
      </w:r>
    </w:p>
    <w:tbl>
      <w:tblPr>
        <w:tblStyle w:val="TableGrid"/>
        <w:tblW w:w="9010" w:type="dxa"/>
        <w:tblInd w:w="419" w:type="dxa"/>
        <w:tblLook w:val="04A0" w:firstRow="1" w:lastRow="0" w:firstColumn="1" w:lastColumn="0" w:noHBand="0" w:noVBand="1"/>
      </w:tblPr>
      <w:tblGrid>
        <w:gridCol w:w="1986"/>
        <w:gridCol w:w="7024"/>
      </w:tblGrid>
      <w:tr w:rsidR="001B1EBA" w:rsidRPr="001B1EBA" w14:paraId="4B1F82A0" w14:textId="77777777" w:rsidTr="008A3E77">
        <w:tc>
          <w:tcPr>
            <w:tcW w:w="1986" w:type="dxa"/>
          </w:tcPr>
          <w:p w14:paraId="4125928C" w14:textId="77777777" w:rsidR="001B1EBA" w:rsidRDefault="001B1EBA" w:rsidP="008A3E77">
            <w:pPr>
              <w:rPr>
                <w:rFonts w:ascii="Arial" w:hAnsi="Arial" w:cs="Arial"/>
                <w:b/>
                <w:bCs/>
              </w:rPr>
            </w:pPr>
            <w:r>
              <w:rPr>
                <w:rFonts w:ascii="Arial" w:hAnsi="Arial" w:cs="Arial"/>
                <w:b/>
                <w:bCs/>
              </w:rPr>
              <w:t>Activity</w:t>
            </w:r>
          </w:p>
        </w:tc>
        <w:tc>
          <w:tcPr>
            <w:tcW w:w="7024" w:type="dxa"/>
          </w:tcPr>
          <w:p w14:paraId="5973D0D6" w14:textId="1578B08D" w:rsidR="001B1EBA" w:rsidRPr="001B1EBA" w:rsidRDefault="00D82883" w:rsidP="008A3E77">
            <w:pPr>
              <w:rPr>
                <w:rFonts w:ascii="Arial" w:hAnsi="Arial" w:cs="Arial"/>
              </w:rPr>
            </w:pPr>
            <w:r>
              <w:rPr>
                <w:rFonts w:ascii="Arial" w:hAnsi="Arial" w:cs="Arial"/>
              </w:rPr>
              <w:t>Purchase Voce Vista Software</w:t>
            </w:r>
          </w:p>
        </w:tc>
      </w:tr>
      <w:tr w:rsidR="001B1EBA" w:rsidRPr="001B1EBA" w14:paraId="742B8091" w14:textId="77777777" w:rsidTr="008A3E77">
        <w:tc>
          <w:tcPr>
            <w:tcW w:w="1986" w:type="dxa"/>
          </w:tcPr>
          <w:p w14:paraId="12E308A6" w14:textId="77777777" w:rsidR="001B1EBA" w:rsidRDefault="001B1EBA" w:rsidP="008A3E77">
            <w:pPr>
              <w:rPr>
                <w:rFonts w:ascii="Arial" w:hAnsi="Arial" w:cs="Arial"/>
                <w:b/>
                <w:bCs/>
              </w:rPr>
            </w:pPr>
            <w:r>
              <w:rPr>
                <w:rFonts w:ascii="Arial" w:hAnsi="Arial" w:cs="Arial"/>
                <w:b/>
                <w:bCs/>
              </w:rPr>
              <w:t>Objective</w:t>
            </w:r>
          </w:p>
        </w:tc>
        <w:tc>
          <w:tcPr>
            <w:tcW w:w="7024" w:type="dxa"/>
          </w:tcPr>
          <w:p w14:paraId="2ACF7796" w14:textId="3994459B" w:rsidR="001B1EBA" w:rsidRPr="001B1EBA" w:rsidRDefault="00D82883" w:rsidP="008A3E77">
            <w:pPr>
              <w:rPr>
                <w:rFonts w:ascii="Arial" w:hAnsi="Arial" w:cs="Arial"/>
              </w:rPr>
            </w:pPr>
            <w:r>
              <w:rPr>
                <w:rFonts w:ascii="Arial" w:hAnsi="Arial" w:cs="Arial"/>
              </w:rPr>
              <w:t xml:space="preserve">Incorporate spectral analysis for </w:t>
            </w:r>
            <w:proofErr w:type="gramStart"/>
            <w:r>
              <w:rPr>
                <w:rFonts w:ascii="Arial" w:hAnsi="Arial" w:cs="Arial"/>
              </w:rPr>
              <w:t>visual-learning</w:t>
            </w:r>
            <w:proofErr w:type="gramEnd"/>
            <w:r>
              <w:rPr>
                <w:rFonts w:ascii="Arial" w:hAnsi="Arial" w:cs="Arial"/>
              </w:rPr>
              <w:t xml:space="preserve"> in private studio</w:t>
            </w:r>
          </w:p>
        </w:tc>
      </w:tr>
      <w:tr w:rsidR="001B1EBA" w:rsidRPr="001B1EBA" w14:paraId="38599830" w14:textId="77777777" w:rsidTr="008A3E77">
        <w:tc>
          <w:tcPr>
            <w:tcW w:w="1986" w:type="dxa"/>
          </w:tcPr>
          <w:p w14:paraId="43F03B07" w14:textId="77777777" w:rsidR="001B1EBA" w:rsidRDefault="001B1EBA" w:rsidP="008A3E77">
            <w:pPr>
              <w:rPr>
                <w:rFonts w:ascii="Arial" w:hAnsi="Arial" w:cs="Arial"/>
                <w:b/>
                <w:bCs/>
              </w:rPr>
            </w:pPr>
            <w:r>
              <w:rPr>
                <w:rFonts w:ascii="Arial" w:hAnsi="Arial" w:cs="Arial"/>
                <w:b/>
                <w:bCs/>
              </w:rPr>
              <w:t>Action</w:t>
            </w:r>
          </w:p>
        </w:tc>
        <w:tc>
          <w:tcPr>
            <w:tcW w:w="7024" w:type="dxa"/>
          </w:tcPr>
          <w:p w14:paraId="72155B39" w14:textId="07990E91" w:rsidR="001B1EBA" w:rsidRPr="001B1EBA" w:rsidRDefault="00D82883" w:rsidP="008A3E77">
            <w:pPr>
              <w:rPr>
                <w:rFonts w:ascii="Arial" w:hAnsi="Arial" w:cs="Arial"/>
              </w:rPr>
            </w:pPr>
            <w:r>
              <w:rPr>
                <w:rFonts w:ascii="Arial" w:hAnsi="Arial" w:cs="Arial"/>
              </w:rPr>
              <w:t>Contact Niels Miller to access student discount for software, test and modify microphone equipment for optimum efficacy</w:t>
            </w:r>
          </w:p>
        </w:tc>
      </w:tr>
      <w:tr w:rsidR="001B1EBA" w:rsidRPr="001B1EBA" w14:paraId="6B5B107C" w14:textId="77777777" w:rsidTr="008A3E77">
        <w:tc>
          <w:tcPr>
            <w:tcW w:w="1986" w:type="dxa"/>
          </w:tcPr>
          <w:p w14:paraId="6030344A" w14:textId="77777777" w:rsidR="001B1EBA" w:rsidRDefault="001B1EBA" w:rsidP="008A3E77">
            <w:pPr>
              <w:rPr>
                <w:rFonts w:ascii="Arial" w:hAnsi="Arial" w:cs="Arial"/>
                <w:b/>
                <w:bCs/>
              </w:rPr>
            </w:pPr>
            <w:r>
              <w:rPr>
                <w:rFonts w:ascii="Arial" w:hAnsi="Arial" w:cs="Arial"/>
                <w:b/>
                <w:bCs/>
              </w:rPr>
              <w:t>Timescale</w:t>
            </w:r>
          </w:p>
        </w:tc>
        <w:tc>
          <w:tcPr>
            <w:tcW w:w="7024" w:type="dxa"/>
          </w:tcPr>
          <w:p w14:paraId="3452E655" w14:textId="0618E1B6" w:rsidR="001B1EBA" w:rsidRPr="001B1EBA" w:rsidRDefault="00D82883" w:rsidP="008A3E77">
            <w:pPr>
              <w:rPr>
                <w:rFonts w:ascii="Arial" w:hAnsi="Arial" w:cs="Arial"/>
              </w:rPr>
            </w:pPr>
            <w:r>
              <w:rPr>
                <w:rFonts w:ascii="Arial" w:hAnsi="Arial" w:cs="Arial"/>
              </w:rPr>
              <w:t>Before December 2024</w:t>
            </w:r>
          </w:p>
        </w:tc>
      </w:tr>
    </w:tbl>
    <w:p w14:paraId="62BE7F46" w14:textId="77777777" w:rsidR="001B1EBA" w:rsidRDefault="001B1EBA" w:rsidP="001B1EBA">
      <w:pPr>
        <w:ind w:firstLine="720"/>
        <w:rPr>
          <w:rFonts w:ascii="Arial" w:hAnsi="Arial" w:cs="Arial"/>
        </w:rPr>
      </w:pPr>
    </w:p>
    <w:p w14:paraId="3AF2B99F" w14:textId="686A927D" w:rsidR="00D82883" w:rsidRDefault="00D82883" w:rsidP="001B1EBA">
      <w:pPr>
        <w:ind w:firstLine="720"/>
        <w:rPr>
          <w:rFonts w:ascii="Arial" w:hAnsi="Arial" w:cs="Arial"/>
        </w:rPr>
      </w:pPr>
    </w:p>
    <w:p w14:paraId="3FCD22C0" w14:textId="71DD04D0" w:rsidR="00D82883" w:rsidRPr="00857DF3" w:rsidRDefault="00D82883" w:rsidP="00D82883">
      <w:pPr>
        <w:rPr>
          <w:rFonts w:ascii="Arial" w:hAnsi="Arial" w:cs="Arial"/>
          <w:b/>
          <w:bCs/>
        </w:rPr>
      </w:pPr>
      <w:r w:rsidRPr="00857DF3">
        <w:rPr>
          <w:rFonts w:ascii="Arial" w:hAnsi="Arial" w:cs="Arial"/>
          <w:b/>
          <w:bCs/>
        </w:rPr>
        <w:t>2. Networking and Professional Relationships</w:t>
      </w:r>
    </w:p>
    <w:p w14:paraId="0C4E46D4" w14:textId="65A7387D" w:rsidR="00D82883" w:rsidRDefault="00D82883" w:rsidP="001B1EBA">
      <w:pPr>
        <w:ind w:firstLine="720"/>
        <w:rPr>
          <w:rFonts w:ascii="Arial" w:hAnsi="Arial" w:cs="Arial"/>
        </w:rPr>
      </w:pPr>
    </w:p>
    <w:p w14:paraId="4123427B" w14:textId="6AE57277" w:rsidR="00D82883" w:rsidRDefault="00D82883" w:rsidP="001B1EBA">
      <w:pPr>
        <w:ind w:firstLine="720"/>
        <w:rPr>
          <w:rFonts w:ascii="Arial" w:hAnsi="Arial" w:cs="Arial"/>
        </w:rPr>
      </w:pPr>
      <w:r>
        <w:rPr>
          <w:rFonts w:ascii="Arial" w:hAnsi="Arial" w:cs="Arial"/>
          <w:b/>
          <w:bCs/>
          <w:noProof/>
        </w:rPr>
        <mc:AlternateContent>
          <mc:Choice Requires="wps">
            <w:drawing>
              <wp:anchor distT="0" distB="0" distL="114300" distR="114300" simplePos="0" relativeHeight="251674624" behindDoc="0" locked="0" layoutInCell="1" allowOverlap="1" wp14:anchorId="7B3F7E40" wp14:editId="5C419EEA">
                <wp:simplePos x="0" y="0"/>
                <wp:positionH relativeFrom="column">
                  <wp:posOffset>-110531</wp:posOffset>
                </wp:positionH>
                <wp:positionV relativeFrom="paragraph">
                  <wp:posOffset>109928</wp:posOffset>
                </wp:positionV>
                <wp:extent cx="374754" cy="329575"/>
                <wp:effectExtent l="0" t="0" r="6350" b="635"/>
                <wp:wrapNone/>
                <wp:docPr id="405443743" name="Text Box 9"/>
                <wp:cNvGraphicFramePr/>
                <a:graphic xmlns:a="http://schemas.openxmlformats.org/drawingml/2006/main">
                  <a:graphicData uri="http://schemas.microsoft.com/office/word/2010/wordprocessingShape">
                    <wps:wsp>
                      <wps:cNvSpPr txBox="1"/>
                      <wps:spPr>
                        <a:xfrm>
                          <a:off x="0" y="0"/>
                          <a:ext cx="374754" cy="329575"/>
                        </a:xfrm>
                        <a:prstGeom prst="rect">
                          <a:avLst/>
                        </a:prstGeom>
                        <a:solidFill>
                          <a:schemeClr val="lt1"/>
                        </a:solidFill>
                        <a:ln w="6350">
                          <a:noFill/>
                        </a:ln>
                      </wps:spPr>
                      <wps:txbx>
                        <w:txbxContent>
                          <w:p w14:paraId="6119D47E" w14:textId="4A46307A" w:rsidR="00D82883" w:rsidRPr="00D82883" w:rsidRDefault="00D82883" w:rsidP="00D82883">
                            <w:pPr>
                              <w:rPr>
                                <w:b/>
                                <w:bCs/>
                              </w:rPr>
                            </w:pPr>
                            <w:r>
                              <w:rPr>
                                <w:b/>
                                <w:bCs/>
                              </w:rPr>
                              <w:t>a</w:t>
                            </w:r>
                            <w:r w:rsidRPr="00D82883">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3F7E40" id="_x0000_s1035" type="#_x0000_t202" style="position:absolute;left:0;text-align:left;margin-left:-8.7pt;margin-top:8.65pt;width:29.5pt;height:25.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" fillcolor="white [3201]" stroked="f" strokeweight=".5pt">
                <v:textbox>
                  <w:txbxContent>
                    <w:p w14:paraId="6119D47E" w14:textId="4A46307A" w:rsidR="00D82883" w:rsidRPr="00D82883" w:rsidRDefault="00D82883" w:rsidP="00D82883">
                      <w:pPr>
                        <w:rPr>
                          <w:b/>
                          <w:bCs/>
                        </w:rPr>
                      </w:pPr>
                      <w:r>
                        <w:rPr>
                          <w:b/>
                          <w:bCs/>
                        </w:rPr>
                        <w:t>a</w:t>
                      </w:r>
                      <w:r w:rsidRPr="00D82883">
                        <w:rPr>
                          <w:b/>
                          <w:bCs/>
                        </w:rPr>
                        <w:t>.</w:t>
                      </w:r>
                    </w:p>
                  </w:txbxContent>
                </v:textbox>
              </v:shape>
            </w:pict>
          </mc:Fallback>
        </mc:AlternateContent>
      </w:r>
    </w:p>
    <w:tbl>
      <w:tblPr>
        <w:tblStyle w:val="TableGrid"/>
        <w:tblW w:w="9010" w:type="dxa"/>
        <w:tblInd w:w="419" w:type="dxa"/>
        <w:tblLook w:val="04A0" w:firstRow="1" w:lastRow="0" w:firstColumn="1" w:lastColumn="0" w:noHBand="0" w:noVBand="1"/>
      </w:tblPr>
      <w:tblGrid>
        <w:gridCol w:w="1986"/>
        <w:gridCol w:w="7024"/>
      </w:tblGrid>
      <w:tr w:rsidR="001B1EBA" w:rsidRPr="001B1EBA" w14:paraId="00E9829D" w14:textId="77777777" w:rsidTr="008A3E77">
        <w:tc>
          <w:tcPr>
            <w:tcW w:w="1986" w:type="dxa"/>
          </w:tcPr>
          <w:p w14:paraId="0CD01C73" w14:textId="77777777" w:rsidR="001B1EBA" w:rsidRDefault="001B1EBA" w:rsidP="008A3E77">
            <w:pPr>
              <w:rPr>
                <w:rFonts w:ascii="Arial" w:hAnsi="Arial" w:cs="Arial"/>
                <w:b/>
                <w:bCs/>
              </w:rPr>
            </w:pPr>
            <w:r>
              <w:rPr>
                <w:rFonts w:ascii="Arial" w:hAnsi="Arial" w:cs="Arial"/>
                <w:b/>
                <w:bCs/>
              </w:rPr>
              <w:t>Activity</w:t>
            </w:r>
          </w:p>
        </w:tc>
        <w:tc>
          <w:tcPr>
            <w:tcW w:w="7024" w:type="dxa"/>
          </w:tcPr>
          <w:p w14:paraId="26E02B4A" w14:textId="464DA9B5" w:rsidR="001B1EBA" w:rsidRPr="001B1EBA" w:rsidRDefault="00D82883" w:rsidP="008A3E77">
            <w:pPr>
              <w:rPr>
                <w:rFonts w:ascii="Arial" w:hAnsi="Arial" w:cs="Arial"/>
              </w:rPr>
            </w:pPr>
            <w:r>
              <w:rPr>
                <w:rFonts w:ascii="Arial" w:hAnsi="Arial" w:cs="Arial"/>
              </w:rPr>
              <w:t>Expand tertiary teaching profile</w:t>
            </w:r>
          </w:p>
        </w:tc>
      </w:tr>
      <w:tr w:rsidR="001B1EBA" w:rsidRPr="001B1EBA" w14:paraId="3355CA3B" w14:textId="77777777" w:rsidTr="008A3E77">
        <w:tc>
          <w:tcPr>
            <w:tcW w:w="1986" w:type="dxa"/>
          </w:tcPr>
          <w:p w14:paraId="19447483" w14:textId="77777777" w:rsidR="001B1EBA" w:rsidRDefault="001B1EBA" w:rsidP="008A3E77">
            <w:pPr>
              <w:rPr>
                <w:rFonts w:ascii="Arial" w:hAnsi="Arial" w:cs="Arial"/>
                <w:b/>
                <w:bCs/>
              </w:rPr>
            </w:pPr>
            <w:r>
              <w:rPr>
                <w:rFonts w:ascii="Arial" w:hAnsi="Arial" w:cs="Arial"/>
                <w:b/>
                <w:bCs/>
              </w:rPr>
              <w:t>Objective</w:t>
            </w:r>
          </w:p>
        </w:tc>
        <w:tc>
          <w:tcPr>
            <w:tcW w:w="7024" w:type="dxa"/>
          </w:tcPr>
          <w:p w14:paraId="72369743" w14:textId="4862F890" w:rsidR="001B1EBA" w:rsidRPr="001B1EBA" w:rsidRDefault="00D82883" w:rsidP="008A3E77">
            <w:pPr>
              <w:rPr>
                <w:rFonts w:ascii="Arial" w:hAnsi="Arial" w:cs="Arial"/>
              </w:rPr>
            </w:pPr>
            <w:r>
              <w:rPr>
                <w:rFonts w:ascii="Arial" w:hAnsi="Arial" w:cs="Arial"/>
              </w:rPr>
              <w:t>Build relationships and opportunities with new deans and HOD for tertiary and diploma level MT courses</w:t>
            </w:r>
          </w:p>
        </w:tc>
      </w:tr>
      <w:tr w:rsidR="001B1EBA" w:rsidRPr="001B1EBA" w14:paraId="7E74E875" w14:textId="77777777" w:rsidTr="008A3E77">
        <w:tc>
          <w:tcPr>
            <w:tcW w:w="1986" w:type="dxa"/>
          </w:tcPr>
          <w:p w14:paraId="7D3C1644" w14:textId="77777777" w:rsidR="001B1EBA" w:rsidRDefault="001B1EBA" w:rsidP="008A3E77">
            <w:pPr>
              <w:rPr>
                <w:rFonts w:ascii="Arial" w:hAnsi="Arial" w:cs="Arial"/>
                <w:b/>
                <w:bCs/>
              </w:rPr>
            </w:pPr>
            <w:r>
              <w:rPr>
                <w:rFonts w:ascii="Arial" w:hAnsi="Arial" w:cs="Arial"/>
                <w:b/>
                <w:bCs/>
              </w:rPr>
              <w:t>Action</w:t>
            </w:r>
          </w:p>
        </w:tc>
        <w:tc>
          <w:tcPr>
            <w:tcW w:w="7024" w:type="dxa"/>
          </w:tcPr>
          <w:p w14:paraId="052F30EF" w14:textId="0ABFA108" w:rsidR="001B1EBA" w:rsidRPr="001B1EBA" w:rsidRDefault="00D82883" w:rsidP="008A3E77">
            <w:pPr>
              <w:rPr>
                <w:rFonts w:ascii="Arial" w:hAnsi="Arial" w:cs="Arial"/>
              </w:rPr>
            </w:pPr>
            <w:r>
              <w:rPr>
                <w:rFonts w:ascii="Arial" w:hAnsi="Arial" w:cs="Arial"/>
              </w:rPr>
              <w:t xml:space="preserve">Re-connect with Tyran Parke (head of VCA MT) and Rick Chew (Dean of Performing Arts Academy, Federation Uni), and Gerald Marco (Co-Convenor of BMus Popular Music, Monash University). Reach out to Matt Frank (Director of Music, </w:t>
            </w:r>
            <w:proofErr w:type="spellStart"/>
            <w:r>
              <w:rPr>
                <w:rFonts w:ascii="Arial" w:hAnsi="Arial" w:cs="Arial"/>
              </w:rPr>
              <w:t>Showfit</w:t>
            </w:r>
            <w:proofErr w:type="spellEnd"/>
            <w:r>
              <w:rPr>
                <w:rFonts w:ascii="Arial" w:hAnsi="Arial" w:cs="Arial"/>
              </w:rPr>
              <w:t xml:space="preserve"> Melbourne). Establish new career goals of teaching voice and musicianship, and musically directing at pre-professional level</w:t>
            </w:r>
          </w:p>
        </w:tc>
      </w:tr>
      <w:tr w:rsidR="001B1EBA" w:rsidRPr="001B1EBA" w14:paraId="1BAFA912" w14:textId="77777777" w:rsidTr="008A3E77">
        <w:tc>
          <w:tcPr>
            <w:tcW w:w="1986" w:type="dxa"/>
          </w:tcPr>
          <w:p w14:paraId="6606D413" w14:textId="77777777" w:rsidR="001B1EBA" w:rsidRDefault="001B1EBA" w:rsidP="008A3E77">
            <w:pPr>
              <w:rPr>
                <w:rFonts w:ascii="Arial" w:hAnsi="Arial" w:cs="Arial"/>
                <w:b/>
                <w:bCs/>
              </w:rPr>
            </w:pPr>
            <w:r>
              <w:rPr>
                <w:rFonts w:ascii="Arial" w:hAnsi="Arial" w:cs="Arial"/>
                <w:b/>
                <w:bCs/>
              </w:rPr>
              <w:t>Timescale</w:t>
            </w:r>
          </w:p>
        </w:tc>
        <w:tc>
          <w:tcPr>
            <w:tcW w:w="7024" w:type="dxa"/>
          </w:tcPr>
          <w:p w14:paraId="2F02DB9C" w14:textId="16F032A4" w:rsidR="001B1EBA" w:rsidRPr="001B1EBA" w:rsidRDefault="00D82883" w:rsidP="008A3E77">
            <w:pPr>
              <w:rPr>
                <w:rFonts w:ascii="Arial" w:hAnsi="Arial" w:cs="Arial"/>
              </w:rPr>
            </w:pPr>
            <w:r>
              <w:rPr>
                <w:rFonts w:ascii="Arial" w:hAnsi="Arial" w:cs="Arial"/>
              </w:rPr>
              <w:t>August 2024</w:t>
            </w:r>
          </w:p>
        </w:tc>
      </w:tr>
    </w:tbl>
    <w:p w14:paraId="19848ADE" w14:textId="7F652E32" w:rsidR="001B1EBA" w:rsidRDefault="00D82883" w:rsidP="001B1EBA">
      <w:pPr>
        <w:ind w:firstLine="720"/>
        <w:rPr>
          <w:rFonts w:ascii="Arial" w:hAnsi="Arial" w:cs="Arial"/>
        </w:rPr>
      </w:pPr>
      <w:r>
        <w:rPr>
          <w:rFonts w:ascii="Arial" w:hAnsi="Arial" w:cs="Arial"/>
          <w:b/>
          <w:bCs/>
          <w:noProof/>
        </w:rPr>
        <mc:AlternateContent>
          <mc:Choice Requires="wps">
            <w:drawing>
              <wp:anchor distT="0" distB="0" distL="114300" distR="114300" simplePos="0" relativeHeight="251678720" behindDoc="0" locked="0" layoutInCell="1" allowOverlap="1" wp14:anchorId="67DFF25E" wp14:editId="48985436">
                <wp:simplePos x="0" y="0"/>
                <wp:positionH relativeFrom="column">
                  <wp:posOffset>-117350</wp:posOffset>
                </wp:positionH>
                <wp:positionV relativeFrom="paragraph">
                  <wp:posOffset>109855</wp:posOffset>
                </wp:positionV>
                <wp:extent cx="374754" cy="329575"/>
                <wp:effectExtent l="0" t="0" r="6350" b="635"/>
                <wp:wrapNone/>
                <wp:docPr id="1816387977" name="Text Box 9"/>
                <wp:cNvGraphicFramePr/>
                <a:graphic xmlns:a="http://schemas.openxmlformats.org/drawingml/2006/main">
                  <a:graphicData uri="http://schemas.microsoft.com/office/word/2010/wordprocessingShape">
                    <wps:wsp>
                      <wps:cNvSpPr txBox="1"/>
                      <wps:spPr>
                        <a:xfrm>
                          <a:off x="0" y="0"/>
                          <a:ext cx="374754" cy="329575"/>
                        </a:xfrm>
                        <a:prstGeom prst="rect">
                          <a:avLst/>
                        </a:prstGeom>
                        <a:solidFill>
                          <a:schemeClr val="lt1"/>
                        </a:solidFill>
                        <a:ln w="6350">
                          <a:noFill/>
                        </a:ln>
                      </wps:spPr>
                      <wps:txbx>
                        <w:txbxContent>
                          <w:p w14:paraId="1E615D18" w14:textId="07B90B1F" w:rsidR="00D82883" w:rsidRPr="00D82883" w:rsidRDefault="00D82883" w:rsidP="00D82883">
                            <w:pPr>
                              <w:rPr>
                                <w:b/>
                                <w:bCs/>
                              </w:rPr>
                            </w:pPr>
                            <w:r>
                              <w:rPr>
                                <w:b/>
                                <w:bCs/>
                              </w:rPr>
                              <w:t>b</w:t>
                            </w:r>
                            <w:r w:rsidRPr="00D82883">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DFF25E" id="_x0000_s1036" type="#_x0000_t202" style="position:absolute;left:0;text-align:left;margin-left:-9.25pt;margin-top:8.65pt;width:29.5pt;height:25.9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" fillcolor="white [3201]" stroked="f" strokeweight=".5pt">
                <v:textbox>
                  <w:txbxContent>
                    <w:p w14:paraId="1E615D18" w14:textId="07B90B1F" w:rsidR="00D82883" w:rsidRPr="00D82883" w:rsidRDefault="00D82883" w:rsidP="00D82883">
                      <w:pPr>
                        <w:rPr>
                          <w:b/>
                          <w:bCs/>
                        </w:rPr>
                      </w:pPr>
                      <w:r>
                        <w:rPr>
                          <w:b/>
                          <w:bCs/>
                        </w:rPr>
                        <w:t>b</w:t>
                      </w:r>
                      <w:r w:rsidRPr="00D82883">
                        <w:rPr>
                          <w:b/>
                          <w:bCs/>
                        </w:rPr>
                        <w:t>.</w:t>
                      </w:r>
                    </w:p>
                  </w:txbxContent>
                </v:textbox>
              </v:shape>
            </w:pict>
          </mc:Fallback>
        </mc:AlternateContent>
      </w:r>
    </w:p>
    <w:tbl>
      <w:tblPr>
        <w:tblStyle w:val="TableGrid"/>
        <w:tblW w:w="9010" w:type="dxa"/>
        <w:tblInd w:w="419" w:type="dxa"/>
        <w:tblLook w:val="04A0" w:firstRow="1" w:lastRow="0" w:firstColumn="1" w:lastColumn="0" w:noHBand="0" w:noVBand="1"/>
      </w:tblPr>
      <w:tblGrid>
        <w:gridCol w:w="1986"/>
        <w:gridCol w:w="7024"/>
      </w:tblGrid>
      <w:tr w:rsidR="00D82883" w:rsidRPr="001B1EBA" w14:paraId="6CE8DE23" w14:textId="77777777" w:rsidTr="008A3E77">
        <w:tc>
          <w:tcPr>
            <w:tcW w:w="1986" w:type="dxa"/>
          </w:tcPr>
          <w:p w14:paraId="7CD21DA9" w14:textId="77777777" w:rsidR="00D82883" w:rsidRDefault="00D82883" w:rsidP="008A3E77">
            <w:pPr>
              <w:rPr>
                <w:rFonts w:ascii="Arial" w:hAnsi="Arial" w:cs="Arial"/>
                <w:b/>
                <w:bCs/>
              </w:rPr>
            </w:pPr>
            <w:r>
              <w:rPr>
                <w:rFonts w:ascii="Arial" w:hAnsi="Arial" w:cs="Arial"/>
                <w:b/>
                <w:bCs/>
              </w:rPr>
              <w:t>Activity</w:t>
            </w:r>
          </w:p>
        </w:tc>
        <w:tc>
          <w:tcPr>
            <w:tcW w:w="7024" w:type="dxa"/>
          </w:tcPr>
          <w:p w14:paraId="23C8E43E" w14:textId="1354D426" w:rsidR="00D82883" w:rsidRPr="001B1EBA" w:rsidRDefault="00D82883" w:rsidP="008A3E77">
            <w:pPr>
              <w:rPr>
                <w:rFonts w:ascii="Arial" w:hAnsi="Arial" w:cs="Arial"/>
              </w:rPr>
            </w:pPr>
            <w:r>
              <w:rPr>
                <w:rFonts w:ascii="Arial" w:hAnsi="Arial" w:cs="Arial"/>
              </w:rPr>
              <w:t>Build profile in professional voice teacher community</w:t>
            </w:r>
          </w:p>
        </w:tc>
      </w:tr>
      <w:tr w:rsidR="00D82883" w:rsidRPr="001B1EBA" w14:paraId="07141674" w14:textId="77777777" w:rsidTr="008A3E77">
        <w:tc>
          <w:tcPr>
            <w:tcW w:w="1986" w:type="dxa"/>
          </w:tcPr>
          <w:p w14:paraId="3C9EC6B9" w14:textId="77777777" w:rsidR="00D82883" w:rsidRDefault="00D82883" w:rsidP="008A3E77">
            <w:pPr>
              <w:rPr>
                <w:rFonts w:ascii="Arial" w:hAnsi="Arial" w:cs="Arial"/>
                <w:b/>
                <w:bCs/>
              </w:rPr>
            </w:pPr>
            <w:r>
              <w:rPr>
                <w:rFonts w:ascii="Arial" w:hAnsi="Arial" w:cs="Arial"/>
                <w:b/>
                <w:bCs/>
              </w:rPr>
              <w:t>Objective</w:t>
            </w:r>
          </w:p>
        </w:tc>
        <w:tc>
          <w:tcPr>
            <w:tcW w:w="7024" w:type="dxa"/>
          </w:tcPr>
          <w:p w14:paraId="323A712A" w14:textId="6DA385C5" w:rsidR="00D82883" w:rsidRPr="001B1EBA" w:rsidRDefault="00D82883" w:rsidP="008A3E77">
            <w:pPr>
              <w:rPr>
                <w:rFonts w:ascii="Arial" w:hAnsi="Arial" w:cs="Arial"/>
              </w:rPr>
            </w:pPr>
            <w:r>
              <w:rPr>
                <w:rFonts w:ascii="Arial" w:hAnsi="Arial" w:cs="Arial"/>
              </w:rPr>
              <w:t>To become a leading teacher in CCM styles (specialising in MT) in the Melbourne and Australian voice community</w:t>
            </w:r>
          </w:p>
        </w:tc>
      </w:tr>
      <w:tr w:rsidR="00D82883" w:rsidRPr="001B1EBA" w14:paraId="76512344" w14:textId="77777777" w:rsidTr="008A3E77">
        <w:tc>
          <w:tcPr>
            <w:tcW w:w="1986" w:type="dxa"/>
          </w:tcPr>
          <w:p w14:paraId="28AE0A7A" w14:textId="77777777" w:rsidR="00D82883" w:rsidRDefault="00D82883" w:rsidP="008A3E77">
            <w:pPr>
              <w:rPr>
                <w:rFonts w:ascii="Arial" w:hAnsi="Arial" w:cs="Arial"/>
                <w:b/>
                <w:bCs/>
              </w:rPr>
            </w:pPr>
            <w:r>
              <w:rPr>
                <w:rFonts w:ascii="Arial" w:hAnsi="Arial" w:cs="Arial"/>
                <w:b/>
                <w:bCs/>
              </w:rPr>
              <w:t>Action</w:t>
            </w:r>
          </w:p>
        </w:tc>
        <w:tc>
          <w:tcPr>
            <w:tcW w:w="7024" w:type="dxa"/>
          </w:tcPr>
          <w:p w14:paraId="3AB28C18" w14:textId="77777777" w:rsidR="00D82883" w:rsidRDefault="00D82883" w:rsidP="008A3E77">
            <w:pPr>
              <w:rPr>
                <w:rFonts w:ascii="Arial" w:hAnsi="Arial" w:cs="Arial"/>
              </w:rPr>
            </w:pPr>
            <w:r>
              <w:rPr>
                <w:rFonts w:ascii="Arial" w:hAnsi="Arial" w:cs="Arial"/>
              </w:rPr>
              <w:t xml:space="preserve">Apply for ANATS </w:t>
            </w:r>
            <w:proofErr w:type="gramStart"/>
            <w:r>
              <w:rPr>
                <w:rFonts w:ascii="Arial" w:hAnsi="Arial" w:cs="Arial"/>
              </w:rPr>
              <w:t>membership</w:t>
            </w:r>
            <w:proofErr w:type="gramEnd"/>
          </w:p>
          <w:p w14:paraId="68983CDB" w14:textId="77777777" w:rsidR="00D82883" w:rsidRDefault="00D82883" w:rsidP="008A3E77">
            <w:pPr>
              <w:rPr>
                <w:rFonts w:ascii="Arial" w:hAnsi="Arial" w:cs="Arial"/>
              </w:rPr>
            </w:pPr>
            <w:r>
              <w:rPr>
                <w:rFonts w:ascii="Arial" w:hAnsi="Arial" w:cs="Arial"/>
              </w:rPr>
              <w:t xml:space="preserve">Attend annual ANATS conference and sign up for networking </w:t>
            </w:r>
            <w:proofErr w:type="gramStart"/>
            <w:r>
              <w:rPr>
                <w:rFonts w:ascii="Arial" w:hAnsi="Arial" w:cs="Arial"/>
              </w:rPr>
              <w:t>events</w:t>
            </w:r>
            <w:proofErr w:type="gramEnd"/>
          </w:p>
          <w:p w14:paraId="517022C6" w14:textId="77777777" w:rsidR="00D82883" w:rsidRDefault="00D82883" w:rsidP="008A3E77">
            <w:pPr>
              <w:rPr>
                <w:rFonts w:ascii="Arial" w:hAnsi="Arial" w:cs="Arial"/>
              </w:rPr>
            </w:pPr>
            <w:r>
              <w:rPr>
                <w:rFonts w:ascii="Arial" w:hAnsi="Arial" w:cs="Arial"/>
              </w:rPr>
              <w:t>Submit to present at VCE “Music Theatre Futures” Conference 2025</w:t>
            </w:r>
          </w:p>
          <w:p w14:paraId="37D4B5D9" w14:textId="608A9EAF" w:rsidR="00D82883" w:rsidRPr="001B1EBA" w:rsidRDefault="00D82883" w:rsidP="008A3E77">
            <w:pPr>
              <w:rPr>
                <w:rFonts w:ascii="Arial" w:hAnsi="Arial" w:cs="Arial"/>
              </w:rPr>
            </w:pPr>
            <w:r>
              <w:rPr>
                <w:rFonts w:ascii="Arial" w:hAnsi="Arial" w:cs="Arial"/>
              </w:rPr>
              <w:t>Research International conferences to further understanding of submission requirements and presentation styles, and to survey what is being talked about in CCM pedagogy this year</w:t>
            </w:r>
          </w:p>
        </w:tc>
      </w:tr>
      <w:tr w:rsidR="00D82883" w:rsidRPr="001B1EBA" w14:paraId="4F9443B1" w14:textId="77777777" w:rsidTr="008A3E77">
        <w:tc>
          <w:tcPr>
            <w:tcW w:w="1986" w:type="dxa"/>
          </w:tcPr>
          <w:p w14:paraId="21C2D4F3" w14:textId="77777777" w:rsidR="00D82883" w:rsidRDefault="00D82883" w:rsidP="008A3E77">
            <w:pPr>
              <w:rPr>
                <w:rFonts w:ascii="Arial" w:hAnsi="Arial" w:cs="Arial"/>
                <w:b/>
                <w:bCs/>
              </w:rPr>
            </w:pPr>
            <w:r>
              <w:rPr>
                <w:rFonts w:ascii="Arial" w:hAnsi="Arial" w:cs="Arial"/>
                <w:b/>
                <w:bCs/>
              </w:rPr>
              <w:t>Timescale</w:t>
            </w:r>
          </w:p>
        </w:tc>
        <w:tc>
          <w:tcPr>
            <w:tcW w:w="7024" w:type="dxa"/>
          </w:tcPr>
          <w:p w14:paraId="4A7041AC" w14:textId="7B25AE88" w:rsidR="00D82883" w:rsidRPr="001B1EBA" w:rsidRDefault="00D82883" w:rsidP="008A3E77">
            <w:pPr>
              <w:rPr>
                <w:rFonts w:ascii="Arial" w:hAnsi="Arial" w:cs="Arial"/>
              </w:rPr>
            </w:pPr>
            <w:r>
              <w:rPr>
                <w:rFonts w:ascii="Arial" w:hAnsi="Arial" w:cs="Arial"/>
              </w:rPr>
              <w:t>Ongoing</w:t>
            </w:r>
          </w:p>
        </w:tc>
      </w:tr>
    </w:tbl>
    <w:p w14:paraId="3FF547E3" w14:textId="77777777" w:rsidR="001B1EBA" w:rsidRDefault="001B1EBA" w:rsidP="001B1EBA">
      <w:pPr>
        <w:ind w:firstLine="720"/>
        <w:rPr>
          <w:rFonts w:ascii="Arial" w:hAnsi="Arial" w:cs="Arial"/>
        </w:rPr>
      </w:pPr>
    </w:p>
    <w:p w14:paraId="68D15152" w14:textId="77777777" w:rsidR="001B1EBA" w:rsidRDefault="001B1EBA" w:rsidP="001B1EBA">
      <w:pPr>
        <w:ind w:firstLine="720"/>
        <w:rPr>
          <w:rFonts w:ascii="Arial" w:hAnsi="Arial" w:cs="Arial"/>
        </w:rPr>
      </w:pPr>
    </w:p>
    <w:p w14:paraId="7B0F1A70" w14:textId="0D762A56" w:rsidR="00E15D2C" w:rsidRDefault="00E15D2C">
      <w:pPr>
        <w:rPr>
          <w:rFonts w:ascii="Arial" w:hAnsi="Arial" w:cs="Arial"/>
        </w:rPr>
      </w:pPr>
      <w:r>
        <w:rPr>
          <w:rFonts w:ascii="Arial" w:hAnsi="Arial" w:cs="Arial"/>
        </w:rPr>
        <w:br w:type="page"/>
      </w:r>
    </w:p>
    <w:p w14:paraId="264FA12E" w14:textId="77777777" w:rsidR="00E15D2C" w:rsidRPr="00650B9E" w:rsidRDefault="00E15D2C" w:rsidP="00E15D2C">
      <w:pPr>
        <w:rPr>
          <w:rFonts w:ascii="Arial" w:hAnsi="Arial" w:cs="Arial"/>
          <w:b/>
          <w:bCs/>
          <w:u w:val="single"/>
        </w:rPr>
      </w:pPr>
      <w:r w:rsidRPr="00650B9E">
        <w:rPr>
          <w:rFonts w:ascii="Arial" w:hAnsi="Arial" w:cs="Arial"/>
          <w:b/>
          <w:bCs/>
          <w:u w:val="single"/>
        </w:rPr>
        <w:lastRenderedPageBreak/>
        <w:t>Reference List</w:t>
      </w:r>
    </w:p>
    <w:p w14:paraId="57E72B24" w14:textId="77777777" w:rsidR="00E15D2C" w:rsidRDefault="00E15D2C" w:rsidP="00E15D2C">
      <w:pPr>
        <w:rPr>
          <w:rFonts w:ascii="Arial" w:hAnsi="Arial" w:cs="Arial"/>
        </w:rPr>
      </w:pPr>
    </w:p>
    <w:p w14:paraId="5A6EDE37" w14:textId="77777777" w:rsidR="00E15D2C" w:rsidRDefault="00E15D2C" w:rsidP="00E15D2C">
      <w:pPr>
        <w:rPr>
          <w:rFonts w:ascii="Arial" w:hAnsi="Arial" w:cs="Arial"/>
          <w:color w:val="000000" w:themeColor="text1"/>
        </w:rPr>
      </w:pPr>
      <w:r w:rsidRPr="00DB0342">
        <w:rPr>
          <w:rFonts w:ascii="Arial" w:hAnsi="Arial" w:cs="Arial"/>
        </w:rPr>
        <w:t xml:space="preserve">Ballantyne, </w:t>
      </w:r>
      <w:r w:rsidRPr="00E15D2C">
        <w:rPr>
          <w:rFonts w:ascii="Arial" w:hAnsi="Arial" w:cs="Arial"/>
          <w:color w:val="000000" w:themeColor="text1"/>
        </w:rPr>
        <w:t xml:space="preserve">C. (2021) </w:t>
      </w:r>
      <w:r w:rsidRPr="00E15D2C">
        <w:rPr>
          <w:rFonts w:ascii="Arial" w:hAnsi="Arial" w:cs="Arial"/>
          <w:i/>
          <w:iCs/>
          <w:color w:val="000000" w:themeColor="text1"/>
        </w:rPr>
        <w:t>Application of Acoustic Vocal Pedagogy in CCM singing.</w:t>
      </w:r>
      <w:r w:rsidRPr="00E15D2C">
        <w:rPr>
          <w:rFonts w:ascii="Arial" w:hAnsi="Arial" w:cs="Arial"/>
          <w:color w:val="000000" w:themeColor="text1"/>
        </w:rPr>
        <w:t xml:space="preserve"> Available at: </w:t>
      </w:r>
      <w:hyperlink r:id="rId15" w:history="1">
        <w:r w:rsidRPr="00E15D2C">
          <w:rPr>
            <w:rStyle w:val="Hyperlink"/>
            <w:rFonts w:ascii="Arial" w:hAnsi="Arial" w:cs="Arial"/>
            <w:color w:val="000000" w:themeColor="text1"/>
          </w:rPr>
          <w:t>https://voicestudycentre.instructure.com/accounts/1/external_tools/111?launch_type=global_navigation</w:t>
        </w:r>
      </w:hyperlink>
      <w:r w:rsidRPr="00E15D2C">
        <w:rPr>
          <w:rFonts w:ascii="Arial" w:hAnsi="Arial" w:cs="Arial"/>
          <w:color w:val="000000" w:themeColor="text1"/>
        </w:rPr>
        <w:t xml:space="preserve"> (Accessed December 2023).</w:t>
      </w:r>
    </w:p>
    <w:p w14:paraId="378AEC7F" w14:textId="77777777" w:rsidR="006F120C" w:rsidRDefault="006F120C" w:rsidP="00E15D2C">
      <w:pPr>
        <w:rPr>
          <w:rFonts w:ascii="Arial" w:hAnsi="Arial" w:cs="Arial"/>
          <w:color w:val="000000" w:themeColor="text1"/>
        </w:rPr>
      </w:pPr>
    </w:p>
    <w:p w14:paraId="6ECD5066" w14:textId="538EEED2" w:rsidR="006F120C" w:rsidRPr="006F120C" w:rsidRDefault="006F120C" w:rsidP="00E15D2C">
      <w:pPr>
        <w:rPr>
          <w:rFonts w:ascii="Arial" w:hAnsi="Arial" w:cs="Arial"/>
        </w:rPr>
      </w:pPr>
      <w:r>
        <w:rPr>
          <w:rFonts w:ascii="Arial" w:hAnsi="Arial" w:cs="Arial"/>
        </w:rPr>
        <w:t xml:space="preserve">Bartlett, I. &amp; Naismith, M. L. (2020) “An Investigation of Contemporary Commercial Music (CCM) Voice Pedagogy: A Class of its Own?”, </w:t>
      </w:r>
      <w:r>
        <w:rPr>
          <w:rFonts w:ascii="Arial" w:hAnsi="Arial" w:cs="Arial"/>
          <w:i/>
          <w:iCs/>
        </w:rPr>
        <w:t xml:space="preserve">Journal of Singing, </w:t>
      </w:r>
      <w:r>
        <w:rPr>
          <w:rFonts w:ascii="Arial" w:hAnsi="Arial" w:cs="Arial"/>
        </w:rPr>
        <w:t>76(3), pp. 273-282.</w:t>
      </w:r>
    </w:p>
    <w:p w14:paraId="6A4FD186" w14:textId="77777777" w:rsidR="00E15D2C" w:rsidRPr="00E15D2C" w:rsidRDefault="00E15D2C" w:rsidP="00E15D2C">
      <w:pPr>
        <w:rPr>
          <w:rFonts w:ascii="Arial" w:hAnsi="Arial" w:cs="Arial"/>
          <w:color w:val="000000" w:themeColor="text1"/>
        </w:rPr>
      </w:pPr>
    </w:p>
    <w:p w14:paraId="1325F0F4" w14:textId="77777777" w:rsidR="00E15D2C" w:rsidRPr="00E15D2C" w:rsidRDefault="00E15D2C" w:rsidP="00E15D2C">
      <w:pPr>
        <w:rPr>
          <w:rFonts w:ascii="Arial" w:hAnsi="Arial" w:cs="Arial"/>
          <w:color w:val="000000" w:themeColor="text1"/>
        </w:rPr>
      </w:pPr>
      <w:proofErr w:type="spellStart"/>
      <w:r w:rsidRPr="00E15D2C">
        <w:rPr>
          <w:rFonts w:ascii="Arial" w:hAnsi="Arial" w:cs="Arial"/>
          <w:color w:val="000000" w:themeColor="text1"/>
        </w:rPr>
        <w:t>Besterbreurtje</w:t>
      </w:r>
      <w:proofErr w:type="spellEnd"/>
      <w:r w:rsidRPr="00E15D2C">
        <w:rPr>
          <w:rFonts w:ascii="Arial" w:hAnsi="Arial" w:cs="Arial"/>
          <w:color w:val="000000" w:themeColor="text1"/>
        </w:rPr>
        <w:t xml:space="preserve">, M.E. &amp; Schutte, H. K. (2000) “Resonant Strategies for the Belting Style: Results of a Single Female Subject”, </w:t>
      </w:r>
      <w:r w:rsidRPr="00E15D2C">
        <w:rPr>
          <w:rFonts w:ascii="Arial" w:hAnsi="Arial" w:cs="Arial"/>
          <w:i/>
          <w:iCs/>
          <w:color w:val="000000" w:themeColor="text1"/>
        </w:rPr>
        <w:t>Journal of Voice</w:t>
      </w:r>
      <w:r w:rsidRPr="00E15D2C">
        <w:rPr>
          <w:rFonts w:ascii="Arial" w:hAnsi="Arial" w:cs="Arial"/>
          <w:color w:val="000000" w:themeColor="text1"/>
        </w:rPr>
        <w:t>, 14(2), pp. 194-204.</w:t>
      </w:r>
    </w:p>
    <w:p w14:paraId="31996A01" w14:textId="77777777" w:rsidR="00E15D2C" w:rsidRPr="00E15D2C" w:rsidRDefault="00E15D2C" w:rsidP="00E15D2C">
      <w:pPr>
        <w:rPr>
          <w:rFonts w:ascii="Arial" w:hAnsi="Arial" w:cs="Arial"/>
          <w:color w:val="000000" w:themeColor="text1"/>
        </w:rPr>
      </w:pPr>
    </w:p>
    <w:p w14:paraId="65846607" w14:textId="04B93515" w:rsidR="00E15D2C" w:rsidRPr="00857DF3" w:rsidRDefault="00E15D2C" w:rsidP="00E15D2C">
      <w:pPr>
        <w:rPr>
          <w:rFonts w:ascii="Arial" w:hAnsi="Arial" w:cs="Arial"/>
          <w:color w:val="000000" w:themeColor="text1"/>
        </w:rPr>
      </w:pPr>
      <w:r w:rsidRPr="00857DF3">
        <w:rPr>
          <w:rFonts w:ascii="Arial" w:hAnsi="Arial" w:cs="Arial"/>
          <w:color w:val="000000" w:themeColor="text1"/>
        </w:rPr>
        <w:t xml:space="preserve">Binney, S. (2022) “Measuring the Vocal Athleticism of Broadway Stars”, </w:t>
      </w:r>
      <w:r w:rsidRPr="00857DF3">
        <w:rPr>
          <w:rFonts w:ascii="Arial" w:hAnsi="Arial" w:cs="Arial"/>
          <w:i/>
          <w:iCs/>
          <w:color w:val="000000" w:themeColor="text1"/>
        </w:rPr>
        <w:t>NYU News – Steinhardt School of Culture, Education, and Human Development,</w:t>
      </w:r>
      <w:r w:rsidRPr="00857DF3">
        <w:rPr>
          <w:rFonts w:ascii="Arial" w:hAnsi="Arial" w:cs="Arial"/>
          <w:color w:val="000000" w:themeColor="text1"/>
        </w:rPr>
        <w:t xml:space="preserve"> 7 Feb. Available at: </w:t>
      </w:r>
      <w:r w:rsidR="00857DF3" w:rsidRPr="00857DF3">
        <w:rPr>
          <w:rFonts w:ascii="Arial" w:hAnsi="Arial" w:cs="Arial"/>
          <w:color w:val="000000" w:themeColor="text1"/>
          <w:u w:val="single"/>
        </w:rPr>
        <w:t>https://www.nyu.edu/about/news-publications/news/2022/february/measuring-the-vocal-athleticism-of-broadway-stars.html</w:t>
      </w:r>
      <w:r w:rsidR="00857DF3" w:rsidRPr="00857DF3">
        <w:rPr>
          <w:rFonts w:ascii="Arial" w:hAnsi="Arial" w:cs="Arial"/>
          <w:color w:val="000000" w:themeColor="text1"/>
        </w:rPr>
        <w:t xml:space="preserve"> </w:t>
      </w:r>
      <w:r w:rsidRPr="00857DF3">
        <w:rPr>
          <w:rFonts w:ascii="Arial" w:hAnsi="Arial" w:cs="Arial"/>
          <w:color w:val="000000" w:themeColor="text1"/>
        </w:rPr>
        <w:t>(accessed March 2024).</w:t>
      </w:r>
    </w:p>
    <w:p w14:paraId="234B0731" w14:textId="77777777" w:rsidR="00E15D2C" w:rsidRDefault="00E15D2C" w:rsidP="00E15D2C">
      <w:pPr>
        <w:pStyle w:val="NormalWeb"/>
        <w:rPr>
          <w:rFonts w:ascii="Arial" w:hAnsi="Arial" w:cs="Arial"/>
        </w:rPr>
      </w:pPr>
      <w:proofErr w:type="spellStart"/>
      <w:r w:rsidRPr="00857DF3">
        <w:rPr>
          <w:rFonts w:ascii="Arial" w:hAnsi="Arial" w:cs="Arial"/>
          <w:color w:val="000000" w:themeColor="text1"/>
        </w:rPr>
        <w:t>Bjorkner</w:t>
      </w:r>
      <w:proofErr w:type="spellEnd"/>
      <w:r w:rsidRPr="00857DF3">
        <w:rPr>
          <w:rFonts w:ascii="Arial" w:hAnsi="Arial" w:cs="Arial"/>
          <w:color w:val="000000" w:themeColor="text1"/>
        </w:rPr>
        <w:t xml:space="preserve">, E., Sundberg, J., Cleveland, T., and Stone, E. (2006), "Voice Source </w:t>
      </w:r>
      <w:r w:rsidRPr="00860857">
        <w:rPr>
          <w:rFonts w:ascii="Arial" w:hAnsi="Arial" w:cs="Arial"/>
        </w:rPr>
        <w:t>Differences Between Registers in Female Musical Theatre Singers"</w:t>
      </w:r>
      <w:r>
        <w:rPr>
          <w:rFonts w:ascii="Arial" w:hAnsi="Arial" w:cs="Arial"/>
        </w:rPr>
        <w:t xml:space="preserve">, </w:t>
      </w:r>
      <w:r w:rsidRPr="00860857">
        <w:rPr>
          <w:rFonts w:ascii="Arial" w:hAnsi="Arial" w:cs="Arial"/>
          <w:i/>
          <w:iCs/>
        </w:rPr>
        <w:t>Journal of Voice</w:t>
      </w:r>
      <w:r>
        <w:rPr>
          <w:rFonts w:ascii="Arial" w:hAnsi="Arial" w:cs="Arial"/>
          <w:i/>
          <w:iCs/>
        </w:rPr>
        <w:t>,</w:t>
      </w:r>
      <w:r w:rsidRPr="00860857">
        <w:rPr>
          <w:rFonts w:ascii="Arial" w:hAnsi="Arial" w:cs="Arial"/>
        </w:rPr>
        <w:t xml:space="preserve"> 20</w:t>
      </w:r>
      <w:r>
        <w:rPr>
          <w:rFonts w:ascii="Arial" w:hAnsi="Arial" w:cs="Arial"/>
        </w:rPr>
        <w:t>(2)</w:t>
      </w:r>
      <w:r w:rsidRPr="00860857">
        <w:rPr>
          <w:rFonts w:ascii="Arial" w:hAnsi="Arial" w:cs="Arial"/>
        </w:rPr>
        <w:t xml:space="preserve">, 187- 197. </w:t>
      </w:r>
    </w:p>
    <w:p w14:paraId="105FA4D1" w14:textId="77777777" w:rsidR="00E15D2C" w:rsidRDefault="00E15D2C" w:rsidP="00E15D2C">
      <w:pPr>
        <w:rPr>
          <w:rFonts w:ascii="Arial" w:hAnsi="Arial" w:cs="Arial"/>
        </w:rPr>
      </w:pPr>
      <w:proofErr w:type="spellStart"/>
      <w:r w:rsidRPr="00DB0342">
        <w:rPr>
          <w:rFonts w:ascii="Arial" w:hAnsi="Arial" w:cs="Arial"/>
        </w:rPr>
        <w:t>Björkner</w:t>
      </w:r>
      <w:proofErr w:type="spellEnd"/>
      <w:r w:rsidRPr="00DB0342">
        <w:rPr>
          <w:rFonts w:ascii="Arial" w:hAnsi="Arial" w:cs="Arial"/>
        </w:rPr>
        <w:t xml:space="preserve">, E. (2008) “Musical Theatre and Opera Singing – Why So Different? A Study of Subglottal Pressure, Voice Source, and Formant </w:t>
      </w:r>
      <w:proofErr w:type="spellStart"/>
      <w:r w:rsidRPr="00DB0342">
        <w:rPr>
          <w:rFonts w:ascii="Arial" w:hAnsi="Arial" w:cs="Arial"/>
        </w:rPr>
        <w:t>Frequence</w:t>
      </w:r>
      <w:proofErr w:type="spellEnd"/>
      <w:r w:rsidRPr="00DB0342">
        <w:rPr>
          <w:rFonts w:ascii="Arial" w:hAnsi="Arial" w:cs="Arial"/>
        </w:rPr>
        <w:t xml:space="preserve"> Characteristics”, </w:t>
      </w:r>
      <w:r w:rsidRPr="00DB0342">
        <w:rPr>
          <w:rFonts w:ascii="Arial" w:hAnsi="Arial" w:cs="Arial"/>
          <w:i/>
          <w:iCs/>
        </w:rPr>
        <w:t>Journal of Singing,</w:t>
      </w:r>
      <w:r w:rsidRPr="00DB0342">
        <w:rPr>
          <w:rFonts w:ascii="Arial" w:hAnsi="Arial" w:cs="Arial"/>
        </w:rPr>
        <w:t xml:space="preserve"> 22(5), pp. 533-540.</w:t>
      </w:r>
    </w:p>
    <w:p w14:paraId="40429A60" w14:textId="77777777" w:rsidR="00E15D2C" w:rsidRDefault="00E15D2C" w:rsidP="00E15D2C">
      <w:pPr>
        <w:rPr>
          <w:rFonts w:ascii="Arial" w:hAnsi="Arial" w:cs="Arial"/>
        </w:rPr>
      </w:pPr>
    </w:p>
    <w:p w14:paraId="56293468" w14:textId="77777777" w:rsidR="00E15D2C" w:rsidRPr="00D70145" w:rsidRDefault="00E15D2C" w:rsidP="00E15D2C">
      <w:pPr>
        <w:rPr>
          <w:rFonts w:ascii="Arial" w:hAnsi="Arial" w:cs="Arial"/>
        </w:rPr>
      </w:pPr>
      <w:r>
        <w:rPr>
          <w:rFonts w:ascii="Arial" w:hAnsi="Arial" w:cs="Arial"/>
        </w:rPr>
        <w:t>Bourne, T. &amp; Garnier, M. (2012) “</w:t>
      </w:r>
      <w:r w:rsidRPr="00D70145">
        <w:rPr>
          <w:rFonts w:ascii="Arial" w:hAnsi="Arial" w:cs="Arial"/>
        </w:rPr>
        <w:t>Physiological and Acoustic Characteristics of the Female Music Theatre Voice</w:t>
      </w:r>
      <w:r>
        <w:rPr>
          <w:rFonts w:ascii="Arial" w:hAnsi="Arial" w:cs="Arial"/>
        </w:rPr>
        <w:t xml:space="preserve">”, </w:t>
      </w:r>
      <w:r>
        <w:rPr>
          <w:rFonts w:ascii="Arial" w:hAnsi="Arial" w:cs="Arial"/>
          <w:i/>
          <w:iCs/>
        </w:rPr>
        <w:t xml:space="preserve">The Journal of the Acoustical Society of America, </w:t>
      </w:r>
      <w:r>
        <w:rPr>
          <w:rFonts w:ascii="Arial" w:hAnsi="Arial" w:cs="Arial"/>
        </w:rPr>
        <w:t>131(2), pp. 1586-1594.</w:t>
      </w:r>
    </w:p>
    <w:p w14:paraId="05CC6A54" w14:textId="77777777" w:rsidR="00E15D2C" w:rsidRDefault="00E15D2C" w:rsidP="00E15D2C">
      <w:pPr>
        <w:rPr>
          <w:rFonts w:ascii="Arial" w:hAnsi="Arial" w:cs="Arial"/>
        </w:rPr>
      </w:pPr>
    </w:p>
    <w:p w14:paraId="0E17C540" w14:textId="77777777" w:rsidR="00E15D2C" w:rsidRDefault="00E15D2C" w:rsidP="00E15D2C">
      <w:pPr>
        <w:rPr>
          <w:rFonts w:ascii="Arial" w:hAnsi="Arial" w:cs="Arial"/>
        </w:rPr>
      </w:pPr>
      <w:r>
        <w:rPr>
          <w:rFonts w:ascii="Arial" w:hAnsi="Arial" w:cs="Arial"/>
        </w:rPr>
        <w:t xml:space="preserve">Bourne, T., Garnier, M. &amp; Samson, A. (2016) “Physiological and Acoustic Characteristics of the Male Music Theatre Voice”, </w:t>
      </w:r>
      <w:r>
        <w:rPr>
          <w:rFonts w:ascii="Arial" w:hAnsi="Arial" w:cs="Arial"/>
          <w:i/>
          <w:iCs/>
        </w:rPr>
        <w:t xml:space="preserve">The Journal of the Acoustical Society of America, </w:t>
      </w:r>
      <w:r>
        <w:rPr>
          <w:rFonts w:ascii="Arial" w:hAnsi="Arial" w:cs="Arial"/>
        </w:rPr>
        <w:t>140(1), pp. 610-621.</w:t>
      </w:r>
    </w:p>
    <w:p w14:paraId="40F6EC96" w14:textId="77777777" w:rsidR="00E15D2C" w:rsidRPr="000228BE" w:rsidRDefault="00E15D2C" w:rsidP="00E15D2C">
      <w:pPr>
        <w:rPr>
          <w:rFonts w:ascii="Arial" w:hAnsi="Arial" w:cs="Arial"/>
        </w:rPr>
      </w:pPr>
    </w:p>
    <w:p w14:paraId="5BDF0324" w14:textId="77777777" w:rsidR="00E15D2C" w:rsidRDefault="00E15D2C" w:rsidP="00E15D2C">
      <w:pPr>
        <w:rPr>
          <w:rFonts w:ascii="Arial" w:hAnsi="Arial" w:cs="Arial"/>
        </w:rPr>
      </w:pPr>
      <w:r w:rsidRPr="000228BE">
        <w:rPr>
          <w:rFonts w:ascii="Arial" w:hAnsi="Arial" w:cs="Arial"/>
        </w:rPr>
        <w:t xml:space="preserve">Bozeman, K. (2013) </w:t>
      </w:r>
      <w:r w:rsidRPr="000228BE">
        <w:rPr>
          <w:rFonts w:ascii="Arial" w:hAnsi="Arial" w:cs="Arial"/>
          <w:i/>
          <w:iCs/>
        </w:rPr>
        <w:t xml:space="preserve">Practical Vocal Acoustics, Pedagogic Applications for </w:t>
      </w:r>
      <w:proofErr w:type="gramStart"/>
      <w:r w:rsidRPr="000228BE">
        <w:rPr>
          <w:rFonts w:ascii="Arial" w:hAnsi="Arial" w:cs="Arial"/>
          <w:i/>
          <w:iCs/>
        </w:rPr>
        <w:t>Teachers</w:t>
      </w:r>
      <w:proofErr w:type="gramEnd"/>
      <w:r w:rsidRPr="000228BE">
        <w:rPr>
          <w:rFonts w:ascii="Arial" w:hAnsi="Arial" w:cs="Arial"/>
          <w:i/>
          <w:iCs/>
        </w:rPr>
        <w:t xml:space="preserve"> and Singers</w:t>
      </w:r>
      <w:r w:rsidRPr="000228BE">
        <w:rPr>
          <w:rFonts w:ascii="Arial" w:hAnsi="Arial" w:cs="Arial"/>
        </w:rPr>
        <w:t>. Hillsdale, NY: Pendragon Press.</w:t>
      </w:r>
    </w:p>
    <w:p w14:paraId="15887551" w14:textId="77777777" w:rsidR="00E15D2C" w:rsidRDefault="00E15D2C" w:rsidP="00E15D2C">
      <w:pPr>
        <w:rPr>
          <w:rFonts w:ascii="Arial" w:hAnsi="Arial" w:cs="Arial"/>
        </w:rPr>
      </w:pPr>
    </w:p>
    <w:p w14:paraId="2F0953DB" w14:textId="77777777" w:rsidR="00E15D2C" w:rsidRDefault="00E15D2C" w:rsidP="00E15D2C">
      <w:pPr>
        <w:rPr>
          <w:rFonts w:ascii="Arial" w:hAnsi="Arial" w:cs="Arial"/>
        </w:rPr>
      </w:pPr>
      <w:r>
        <w:rPr>
          <w:rFonts w:ascii="Arial" w:hAnsi="Arial" w:cs="Arial"/>
        </w:rPr>
        <w:t xml:space="preserve">Bozeman, K. (2020) “Part III: Acoustic Registration, Vowel Migration &amp; Vowel Modification”. </w:t>
      </w:r>
      <w:r>
        <w:rPr>
          <w:rFonts w:ascii="Arial" w:hAnsi="Arial" w:cs="Arial"/>
          <w:i/>
          <w:iCs/>
        </w:rPr>
        <w:t>Advanced Vocal Acoustics Course</w:t>
      </w:r>
      <w:r>
        <w:rPr>
          <w:rFonts w:ascii="Arial" w:hAnsi="Arial" w:cs="Arial"/>
        </w:rPr>
        <w:t xml:space="preserve">. [Online] 10 </w:t>
      </w:r>
      <w:proofErr w:type="gramStart"/>
      <w:r>
        <w:rPr>
          <w:rFonts w:ascii="Arial" w:hAnsi="Arial" w:cs="Arial"/>
        </w:rPr>
        <w:t>May,</w:t>
      </w:r>
      <w:proofErr w:type="gramEnd"/>
      <w:r>
        <w:rPr>
          <w:rFonts w:ascii="Arial" w:hAnsi="Arial" w:cs="Arial"/>
        </w:rPr>
        <w:t xml:space="preserve"> 2020. </w:t>
      </w:r>
    </w:p>
    <w:p w14:paraId="13E2D194" w14:textId="77777777" w:rsidR="00E15D2C" w:rsidRDefault="00E15D2C" w:rsidP="00E15D2C">
      <w:pPr>
        <w:rPr>
          <w:rFonts w:ascii="Arial" w:hAnsi="Arial" w:cs="Arial"/>
        </w:rPr>
      </w:pPr>
    </w:p>
    <w:p w14:paraId="7F8EC625" w14:textId="77777777" w:rsidR="00E15D2C" w:rsidRPr="00DA391A" w:rsidRDefault="00E15D2C" w:rsidP="00E15D2C">
      <w:pPr>
        <w:rPr>
          <w:rFonts w:ascii="Arial" w:hAnsi="Arial" w:cs="Arial"/>
        </w:rPr>
      </w:pPr>
      <w:r>
        <w:rPr>
          <w:rFonts w:ascii="Arial" w:hAnsi="Arial" w:cs="Arial"/>
        </w:rPr>
        <w:t xml:space="preserve">Bozeman, K. (2021) </w:t>
      </w:r>
      <w:proofErr w:type="spellStart"/>
      <w:r>
        <w:rPr>
          <w:rFonts w:ascii="Arial" w:hAnsi="Arial" w:cs="Arial"/>
          <w:i/>
          <w:iCs/>
        </w:rPr>
        <w:t>Kinesthetic</w:t>
      </w:r>
      <w:proofErr w:type="spellEnd"/>
      <w:r>
        <w:rPr>
          <w:rFonts w:ascii="Arial" w:hAnsi="Arial" w:cs="Arial"/>
          <w:i/>
          <w:iCs/>
        </w:rPr>
        <w:t xml:space="preserve"> Voice Pedagogy 2: Motivating Acoustic Efficiency.</w:t>
      </w:r>
      <w:r>
        <w:rPr>
          <w:rFonts w:ascii="Arial" w:hAnsi="Arial" w:cs="Arial"/>
        </w:rPr>
        <w:t xml:space="preserve"> Gahanna, Ohio: Inside View Press.</w:t>
      </w:r>
    </w:p>
    <w:p w14:paraId="2354802A" w14:textId="77777777" w:rsidR="00E15D2C" w:rsidRPr="000228BE" w:rsidRDefault="00E15D2C" w:rsidP="00E15D2C">
      <w:pPr>
        <w:rPr>
          <w:rFonts w:ascii="Arial" w:hAnsi="Arial" w:cs="Arial"/>
        </w:rPr>
      </w:pPr>
    </w:p>
    <w:p w14:paraId="7BC5955C" w14:textId="77777777" w:rsidR="00E15D2C" w:rsidRPr="000228BE" w:rsidRDefault="00E15D2C" w:rsidP="00E15D2C">
      <w:pPr>
        <w:rPr>
          <w:rFonts w:ascii="Arial" w:hAnsi="Arial" w:cs="Arial"/>
        </w:rPr>
      </w:pPr>
      <w:r w:rsidRPr="000228BE">
        <w:rPr>
          <w:rFonts w:ascii="Arial" w:hAnsi="Arial" w:cs="Arial"/>
        </w:rPr>
        <w:t xml:space="preserve">Bozeman, K. W. (2022) “The Case for Acoustic Registers”, </w:t>
      </w:r>
      <w:r w:rsidRPr="000228BE">
        <w:rPr>
          <w:rFonts w:ascii="Arial" w:hAnsi="Arial" w:cs="Arial"/>
          <w:i/>
          <w:iCs/>
        </w:rPr>
        <w:t>Journal of Singing,</w:t>
      </w:r>
      <w:r w:rsidRPr="000228BE">
        <w:rPr>
          <w:rFonts w:ascii="Arial" w:hAnsi="Arial" w:cs="Arial"/>
        </w:rPr>
        <w:t xml:space="preserve"> 79(2), pp. 181-186.</w:t>
      </w:r>
    </w:p>
    <w:p w14:paraId="65FFDCE9" w14:textId="77777777" w:rsidR="00E15D2C" w:rsidRPr="000228BE" w:rsidRDefault="00E15D2C" w:rsidP="00E15D2C">
      <w:pPr>
        <w:rPr>
          <w:rFonts w:ascii="Arial" w:hAnsi="Arial" w:cs="Arial"/>
        </w:rPr>
      </w:pPr>
    </w:p>
    <w:p w14:paraId="23CAC577" w14:textId="77777777" w:rsidR="00E15D2C" w:rsidRPr="000228BE" w:rsidRDefault="00E15D2C" w:rsidP="00E15D2C">
      <w:pPr>
        <w:rPr>
          <w:rFonts w:ascii="Arial" w:hAnsi="Arial" w:cs="Arial"/>
        </w:rPr>
      </w:pPr>
      <w:r w:rsidRPr="000228BE">
        <w:rPr>
          <w:rFonts w:ascii="Arial" w:hAnsi="Arial" w:cs="Arial"/>
        </w:rPr>
        <w:t xml:space="preserve">Carlsson, G. &amp; Sundberg, J. (1992) “Formant Frequency Tuning in Singing”, </w:t>
      </w:r>
      <w:r w:rsidRPr="000228BE">
        <w:rPr>
          <w:rFonts w:ascii="Arial" w:hAnsi="Arial" w:cs="Arial"/>
          <w:i/>
          <w:iCs/>
        </w:rPr>
        <w:t xml:space="preserve">Journal of Voice, </w:t>
      </w:r>
      <w:r w:rsidRPr="000228BE">
        <w:rPr>
          <w:rFonts w:ascii="Arial" w:hAnsi="Arial" w:cs="Arial"/>
        </w:rPr>
        <w:t>6(3), pp. 256-260.</w:t>
      </w:r>
    </w:p>
    <w:p w14:paraId="35063282" w14:textId="77777777" w:rsidR="00E15D2C" w:rsidRPr="000228BE" w:rsidRDefault="00E15D2C" w:rsidP="00E15D2C">
      <w:pPr>
        <w:rPr>
          <w:rFonts w:ascii="Arial" w:hAnsi="Arial" w:cs="Arial"/>
        </w:rPr>
      </w:pPr>
    </w:p>
    <w:p w14:paraId="49CC7B9E" w14:textId="77777777" w:rsidR="00E15D2C" w:rsidRDefault="00E15D2C" w:rsidP="00E15D2C">
      <w:pPr>
        <w:rPr>
          <w:rFonts w:ascii="Arial" w:hAnsi="Arial" w:cs="Arial"/>
        </w:rPr>
      </w:pPr>
      <w:r w:rsidRPr="000228BE">
        <w:rPr>
          <w:rFonts w:ascii="Arial" w:hAnsi="Arial" w:cs="Arial"/>
        </w:rPr>
        <w:lastRenderedPageBreak/>
        <w:t xml:space="preserve">Colton, R. H. &amp; </w:t>
      </w:r>
      <w:proofErr w:type="spellStart"/>
      <w:r w:rsidRPr="000228BE">
        <w:rPr>
          <w:rFonts w:ascii="Arial" w:hAnsi="Arial" w:cs="Arial"/>
        </w:rPr>
        <w:t>Estill</w:t>
      </w:r>
      <w:proofErr w:type="spellEnd"/>
      <w:r w:rsidRPr="000228BE">
        <w:rPr>
          <w:rFonts w:ascii="Arial" w:hAnsi="Arial" w:cs="Arial"/>
        </w:rPr>
        <w:t xml:space="preserve">, J. (1979) “The Identification of Some Voice Qualities”, </w:t>
      </w:r>
      <w:r w:rsidRPr="000228BE">
        <w:rPr>
          <w:rFonts w:ascii="Arial" w:hAnsi="Arial" w:cs="Arial"/>
          <w:i/>
          <w:iCs/>
        </w:rPr>
        <w:t>Journal of the Acoustical Society of America,</w:t>
      </w:r>
      <w:r w:rsidRPr="000228BE">
        <w:rPr>
          <w:rFonts w:ascii="Arial" w:hAnsi="Arial" w:cs="Arial"/>
        </w:rPr>
        <w:t xml:space="preserve"> 65(S1/June), pp. S115.</w:t>
      </w:r>
    </w:p>
    <w:p w14:paraId="44AF46CC" w14:textId="77777777" w:rsidR="00E15D2C" w:rsidRDefault="00E15D2C" w:rsidP="00E15D2C">
      <w:pPr>
        <w:rPr>
          <w:rFonts w:ascii="Arial" w:hAnsi="Arial" w:cs="Arial"/>
        </w:rPr>
      </w:pPr>
    </w:p>
    <w:p w14:paraId="133BD741"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Dargin, T. (2017) “Compared </w:t>
      </w:r>
      <w:proofErr w:type="gramStart"/>
      <w:r w:rsidRPr="00E15D2C">
        <w:rPr>
          <w:rFonts w:ascii="Arial" w:hAnsi="Arial" w:cs="Arial"/>
          <w:color w:val="000000" w:themeColor="text1"/>
        </w:rPr>
        <w:t>With</w:t>
      </w:r>
      <w:proofErr w:type="gramEnd"/>
      <w:r w:rsidRPr="00E15D2C">
        <w:rPr>
          <w:rFonts w:ascii="Arial" w:hAnsi="Arial" w:cs="Arial"/>
          <w:color w:val="000000" w:themeColor="text1"/>
        </w:rPr>
        <w:t xml:space="preserve"> Ethel: Analysing The Singing Styles of Reba McEntire and Bernadette Peters with Ethel Merman in </w:t>
      </w:r>
      <w:r w:rsidRPr="00E15D2C">
        <w:rPr>
          <w:rFonts w:ascii="Arial" w:hAnsi="Arial" w:cs="Arial"/>
          <w:i/>
          <w:iCs/>
          <w:color w:val="000000" w:themeColor="text1"/>
        </w:rPr>
        <w:t>Annie Get Your Gun</w:t>
      </w:r>
      <w:r w:rsidRPr="00E15D2C">
        <w:rPr>
          <w:rFonts w:ascii="Arial" w:hAnsi="Arial" w:cs="Arial"/>
          <w:color w:val="000000" w:themeColor="text1"/>
        </w:rPr>
        <w:t xml:space="preserve">”, </w:t>
      </w:r>
      <w:r w:rsidRPr="00E15D2C">
        <w:rPr>
          <w:rFonts w:ascii="Arial" w:hAnsi="Arial" w:cs="Arial"/>
          <w:i/>
          <w:iCs/>
          <w:color w:val="000000" w:themeColor="text1"/>
        </w:rPr>
        <w:t>Voice And Speech Review,</w:t>
      </w:r>
      <w:r w:rsidRPr="00E15D2C">
        <w:rPr>
          <w:rFonts w:ascii="Arial" w:hAnsi="Arial" w:cs="Arial"/>
          <w:color w:val="000000" w:themeColor="text1"/>
        </w:rPr>
        <w:t xml:space="preserve"> 11(3), pp. 296-307.</w:t>
      </w:r>
    </w:p>
    <w:p w14:paraId="79BD959A" w14:textId="77777777" w:rsidR="00E15D2C" w:rsidRPr="00E15D2C" w:rsidRDefault="00E15D2C" w:rsidP="00E15D2C">
      <w:pPr>
        <w:rPr>
          <w:rFonts w:ascii="Arial" w:hAnsi="Arial" w:cs="Arial"/>
          <w:color w:val="000000" w:themeColor="text1"/>
        </w:rPr>
      </w:pPr>
    </w:p>
    <w:p w14:paraId="092C0E20" w14:textId="0FED2AB5" w:rsidR="00E15D2C" w:rsidRDefault="00E15D2C" w:rsidP="00E15D2C">
      <w:pPr>
        <w:rPr>
          <w:rFonts w:ascii="Arial" w:hAnsi="Arial" w:cs="Arial"/>
          <w:color w:val="000000" w:themeColor="text1"/>
        </w:rPr>
      </w:pPr>
      <w:r w:rsidRPr="00E15D2C">
        <w:rPr>
          <w:rFonts w:ascii="Arial" w:hAnsi="Arial" w:cs="Arial"/>
          <w:color w:val="000000" w:themeColor="text1"/>
        </w:rPr>
        <w:t xml:space="preserve">Diehl, R., Lindblom, B., </w:t>
      </w:r>
      <w:proofErr w:type="spellStart"/>
      <w:r w:rsidRPr="00E15D2C">
        <w:rPr>
          <w:rFonts w:ascii="Arial" w:hAnsi="Arial" w:cs="Arial"/>
          <w:color w:val="000000" w:themeColor="text1"/>
        </w:rPr>
        <w:t>Hoemeke</w:t>
      </w:r>
      <w:proofErr w:type="spellEnd"/>
      <w:r w:rsidRPr="00E15D2C">
        <w:rPr>
          <w:rFonts w:ascii="Arial" w:hAnsi="Arial" w:cs="Arial"/>
          <w:color w:val="000000" w:themeColor="text1"/>
        </w:rPr>
        <w:t xml:space="preserve">, K., and Fahey, R. (1996) “On Explaining Certain Male-Female Differences in the Phonetic Realization of Vowel Categories”, </w:t>
      </w:r>
      <w:r w:rsidRPr="00E15D2C">
        <w:rPr>
          <w:rFonts w:ascii="Arial" w:hAnsi="Arial" w:cs="Arial"/>
          <w:i/>
          <w:iCs/>
          <w:color w:val="000000" w:themeColor="text1"/>
        </w:rPr>
        <w:t>Journal of Phonetics</w:t>
      </w:r>
      <w:r w:rsidRPr="00E15D2C">
        <w:rPr>
          <w:rFonts w:ascii="Arial" w:hAnsi="Arial" w:cs="Arial"/>
          <w:color w:val="000000" w:themeColor="text1"/>
        </w:rPr>
        <w:t>, 24(2), pp. 187-208.</w:t>
      </w:r>
    </w:p>
    <w:p w14:paraId="0FD9DFAC" w14:textId="188C142F" w:rsidR="002B105E" w:rsidRPr="002B105E" w:rsidRDefault="002B105E" w:rsidP="002B105E">
      <w:pPr>
        <w:pStyle w:val="Heading1"/>
        <w:shd w:val="clear" w:color="auto" w:fill="FFFFFF"/>
        <w:rPr>
          <w:rFonts w:ascii="Arial" w:hAnsi="Arial" w:cs="Arial"/>
          <w:b w:val="0"/>
          <w:bCs w:val="0"/>
          <w:color w:val="212121"/>
          <w:sz w:val="24"/>
          <w:szCs w:val="24"/>
        </w:rPr>
      </w:pPr>
      <w:proofErr w:type="spellStart"/>
      <w:r w:rsidRPr="00EF63CB">
        <w:rPr>
          <w:rFonts w:ascii="Arial" w:hAnsi="Arial" w:cs="Arial"/>
          <w:b w:val="0"/>
          <w:bCs w:val="0"/>
          <w:sz w:val="24"/>
          <w:szCs w:val="24"/>
        </w:rPr>
        <w:t>Ekhol</w:t>
      </w:r>
      <w:r>
        <w:rPr>
          <w:rFonts w:ascii="Arial" w:hAnsi="Arial" w:cs="Arial"/>
          <w:b w:val="0"/>
          <w:bCs w:val="0"/>
          <w:sz w:val="24"/>
          <w:szCs w:val="24"/>
        </w:rPr>
        <w:t>m</w:t>
      </w:r>
      <w:proofErr w:type="spellEnd"/>
      <w:r>
        <w:rPr>
          <w:rFonts w:ascii="Arial" w:hAnsi="Arial" w:cs="Arial"/>
          <w:b w:val="0"/>
          <w:bCs w:val="0"/>
          <w:sz w:val="24"/>
          <w:szCs w:val="24"/>
        </w:rPr>
        <w:t>,</w:t>
      </w:r>
      <w:r w:rsidRPr="00EF63CB">
        <w:rPr>
          <w:rFonts w:ascii="Arial" w:hAnsi="Arial" w:cs="Arial"/>
          <w:b w:val="0"/>
          <w:bCs w:val="0"/>
          <w:sz w:val="24"/>
          <w:szCs w:val="24"/>
        </w:rPr>
        <w:t xml:space="preserve"> E</w:t>
      </w:r>
      <w:r>
        <w:rPr>
          <w:rFonts w:ascii="Arial" w:hAnsi="Arial" w:cs="Arial"/>
          <w:b w:val="0"/>
          <w:bCs w:val="0"/>
          <w:sz w:val="24"/>
          <w:szCs w:val="24"/>
        </w:rPr>
        <w:t>.</w:t>
      </w:r>
      <w:r w:rsidRPr="00EF63CB">
        <w:rPr>
          <w:rFonts w:ascii="Arial" w:hAnsi="Arial" w:cs="Arial"/>
          <w:b w:val="0"/>
          <w:bCs w:val="0"/>
          <w:sz w:val="24"/>
          <w:szCs w:val="24"/>
        </w:rPr>
        <w:t xml:space="preserve">, Papagiannis, G. C. &amp; </w:t>
      </w:r>
      <w:proofErr w:type="spellStart"/>
      <w:r w:rsidRPr="00EF63CB">
        <w:rPr>
          <w:rFonts w:ascii="Arial" w:hAnsi="Arial" w:cs="Arial"/>
          <w:b w:val="0"/>
          <w:bCs w:val="0"/>
          <w:sz w:val="24"/>
          <w:szCs w:val="24"/>
        </w:rPr>
        <w:t>Chagnon</w:t>
      </w:r>
      <w:proofErr w:type="spellEnd"/>
      <w:r w:rsidRPr="00EF63CB">
        <w:rPr>
          <w:rFonts w:ascii="Arial" w:hAnsi="Arial" w:cs="Arial"/>
          <w:b w:val="0"/>
          <w:bCs w:val="0"/>
          <w:sz w:val="24"/>
          <w:szCs w:val="24"/>
        </w:rPr>
        <w:t>, F. P. (1998) “</w:t>
      </w:r>
      <w:r w:rsidRPr="00EF63CB">
        <w:rPr>
          <w:rFonts w:ascii="Arial" w:hAnsi="Arial" w:cs="Arial"/>
          <w:b w:val="0"/>
          <w:bCs w:val="0"/>
          <w:color w:val="212121"/>
          <w:sz w:val="24"/>
          <w:szCs w:val="24"/>
        </w:rPr>
        <w:t xml:space="preserve">Relating </w:t>
      </w:r>
      <w:r>
        <w:rPr>
          <w:rFonts w:ascii="Arial" w:hAnsi="Arial" w:cs="Arial"/>
          <w:b w:val="0"/>
          <w:bCs w:val="0"/>
          <w:color w:val="212121"/>
          <w:sz w:val="24"/>
          <w:szCs w:val="24"/>
        </w:rPr>
        <w:t>O</w:t>
      </w:r>
      <w:r w:rsidRPr="00EF63CB">
        <w:rPr>
          <w:rFonts w:ascii="Arial" w:hAnsi="Arial" w:cs="Arial"/>
          <w:b w:val="0"/>
          <w:bCs w:val="0"/>
          <w:color w:val="212121"/>
          <w:sz w:val="24"/>
          <w:szCs w:val="24"/>
        </w:rPr>
        <w:t xml:space="preserve">bjective </w:t>
      </w:r>
      <w:r>
        <w:rPr>
          <w:rFonts w:ascii="Arial" w:hAnsi="Arial" w:cs="Arial"/>
          <w:b w:val="0"/>
          <w:bCs w:val="0"/>
          <w:color w:val="212121"/>
          <w:sz w:val="24"/>
          <w:szCs w:val="24"/>
        </w:rPr>
        <w:t>M</w:t>
      </w:r>
      <w:r w:rsidRPr="00EF63CB">
        <w:rPr>
          <w:rFonts w:ascii="Arial" w:hAnsi="Arial" w:cs="Arial"/>
          <w:b w:val="0"/>
          <w:bCs w:val="0"/>
          <w:color w:val="212121"/>
          <w:sz w:val="24"/>
          <w:szCs w:val="24"/>
        </w:rPr>
        <w:t xml:space="preserve">easurements to </w:t>
      </w:r>
      <w:r>
        <w:rPr>
          <w:rFonts w:ascii="Arial" w:hAnsi="Arial" w:cs="Arial"/>
          <w:b w:val="0"/>
          <w:bCs w:val="0"/>
          <w:color w:val="212121"/>
          <w:sz w:val="24"/>
          <w:szCs w:val="24"/>
        </w:rPr>
        <w:t>E</w:t>
      </w:r>
      <w:r w:rsidRPr="00EF63CB">
        <w:rPr>
          <w:rFonts w:ascii="Arial" w:hAnsi="Arial" w:cs="Arial"/>
          <w:b w:val="0"/>
          <w:bCs w:val="0"/>
          <w:color w:val="212121"/>
          <w:sz w:val="24"/>
          <w:szCs w:val="24"/>
        </w:rPr>
        <w:t xml:space="preserve">xpert </w:t>
      </w:r>
      <w:r>
        <w:rPr>
          <w:rFonts w:ascii="Arial" w:hAnsi="Arial" w:cs="Arial"/>
          <w:b w:val="0"/>
          <w:bCs w:val="0"/>
          <w:color w:val="212121"/>
          <w:sz w:val="24"/>
          <w:szCs w:val="24"/>
        </w:rPr>
        <w:t>E</w:t>
      </w:r>
      <w:r w:rsidRPr="00EF63CB">
        <w:rPr>
          <w:rFonts w:ascii="Arial" w:hAnsi="Arial" w:cs="Arial"/>
          <w:b w:val="0"/>
          <w:bCs w:val="0"/>
          <w:color w:val="212121"/>
          <w:sz w:val="24"/>
          <w:szCs w:val="24"/>
        </w:rPr>
        <w:t xml:space="preserve">valuation of </w:t>
      </w:r>
      <w:r>
        <w:rPr>
          <w:rFonts w:ascii="Arial" w:hAnsi="Arial" w:cs="Arial"/>
          <w:b w:val="0"/>
          <w:bCs w:val="0"/>
          <w:color w:val="212121"/>
          <w:sz w:val="24"/>
          <w:szCs w:val="24"/>
        </w:rPr>
        <w:t>V</w:t>
      </w:r>
      <w:r w:rsidRPr="00EF63CB">
        <w:rPr>
          <w:rFonts w:ascii="Arial" w:hAnsi="Arial" w:cs="Arial"/>
          <w:b w:val="0"/>
          <w:bCs w:val="0"/>
          <w:color w:val="212121"/>
          <w:sz w:val="24"/>
          <w:szCs w:val="24"/>
        </w:rPr>
        <w:t xml:space="preserve">oice </w:t>
      </w:r>
      <w:r>
        <w:rPr>
          <w:rFonts w:ascii="Arial" w:hAnsi="Arial" w:cs="Arial"/>
          <w:b w:val="0"/>
          <w:bCs w:val="0"/>
          <w:color w:val="212121"/>
          <w:sz w:val="24"/>
          <w:szCs w:val="24"/>
        </w:rPr>
        <w:t>Q</w:t>
      </w:r>
      <w:r w:rsidRPr="00EF63CB">
        <w:rPr>
          <w:rFonts w:ascii="Arial" w:hAnsi="Arial" w:cs="Arial"/>
          <w:b w:val="0"/>
          <w:bCs w:val="0"/>
          <w:color w:val="212121"/>
          <w:sz w:val="24"/>
          <w:szCs w:val="24"/>
        </w:rPr>
        <w:t xml:space="preserve">uality in Western </w:t>
      </w:r>
      <w:r>
        <w:rPr>
          <w:rFonts w:ascii="Arial" w:hAnsi="Arial" w:cs="Arial"/>
          <w:b w:val="0"/>
          <w:bCs w:val="0"/>
          <w:color w:val="212121"/>
          <w:sz w:val="24"/>
          <w:szCs w:val="24"/>
        </w:rPr>
        <w:t>C</w:t>
      </w:r>
      <w:r w:rsidRPr="00EF63CB">
        <w:rPr>
          <w:rFonts w:ascii="Arial" w:hAnsi="Arial" w:cs="Arial"/>
          <w:b w:val="0"/>
          <w:bCs w:val="0"/>
          <w:color w:val="212121"/>
          <w:sz w:val="24"/>
          <w:szCs w:val="24"/>
        </w:rPr>
        <w:t xml:space="preserve">lassical </w:t>
      </w:r>
      <w:r>
        <w:rPr>
          <w:rFonts w:ascii="Arial" w:hAnsi="Arial" w:cs="Arial"/>
          <w:b w:val="0"/>
          <w:bCs w:val="0"/>
          <w:color w:val="212121"/>
          <w:sz w:val="24"/>
          <w:szCs w:val="24"/>
        </w:rPr>
        <w:t>S</w:t>
      </w:r>
      <w:r w:rsidRPr="00EF63CB">
        <w:rPr>
          <w:rFonts w:ascii="Arial" w:hAnsi="Arial" w:cs="Arial"/>
          <w:b w:val="0"/>
          <w:bCs w:val="0"/>
          <w:color w:val="212121"/>
          <w:sz w:val="24"/>
          <w:szCs w:val="24"/>
        </w:rPr>
        <w:t xml:space="preserve">inging: </w:t>
      </w:r>
      <w:r>
        <w:rPr>
          <w:rFonts w:ascii="Arial" w:hAnsi="Arial" w:cs="Arial"/>
          <w:b w:val="0"/>
          <w:bCs w:val="0"/>
          <w:color w:val="212121"/>
          <w:sz w:val="24"/>
          <w:szCs w:val="24"/>
        </w:rPr>
        <w:t>C</w:t>
      </w:r>
      <w:r w:rsidRPr="00EF63CB">
        <w:rPr>
          <w:rFonts w:ascii="Arial" w:hAnsi="Arial" w:cs="Arial"/>
          <w:b w:val="0"/>
          <w:bCs w:val="0"/>
          <w:color w:val="212121"/>
          <w:sz w:val="24"/>
          <w:szCs w:val="24"/>
        </w:rPr>
        <w:t xml:space="preserve">ritical </w:t>
      </w:r>
      <w:r>
        <w:rPr>
          <w:rFonts w:ascii="Arial" w:hAnsi="Arial" w:cs="Arial"/>
          <w:b w:val="0"/>
          <w:bCs w:val="0"/>
          <w:color w:val="212121"/>
          <w:sz w:val="24"/>
          <w:szCs w:val="24"/>
        </w:rPr>
        <w:t>P</w:t>
      </w:r>
      <w:r w:rsidRPr="00EF63CB">
        <w:rPr>
          <w:rFonts w:ascii="Arial" w:hAnsi="Arial" w:cs="Arial"/>
          <w:b w:val="0"/>
          <w:bCs w:val="0"/>
          <w:color w:val="212121"/>
          <w:sz w:val="24"/>
          <w:szCs w:val="24"/>
        </w:rPr>
        <w:t xml:space="preserve">erceptual </w:t>
      </w:r>
      <w:r>
        <w:rPr>
          <w:rFonts w:ascii="Arial" w:hAnsi="Arial" w:cs="Arial"/>
          <w:b w:val="0"/>
          <w:bCs w:val="0"/>
          <w:color w:val="212121"/>
          <w:sz w:val="24"/>
          <w:szCs w:val="24"/>
        </w:rPr>
        <w:t>P</w:t>
      </w:r>
      <w:r w:rsidRPr="00EF63CB">
        <w:rPr>
          <w:rFonts w:ascii="Arial" w:hAnsi="Arial" w:cs="Arial"/>
          <w:b w:val="0"/>
          <w:bCs w:val="0"/>
          <w:color w:val="212121"/>
          <w:sz w:val="24"/>
          <w:szCs w:val="24"/>
        </w:rPr>
        <w:t>arameters</w:t>
      </w:r>
      <w:r>
        <w:rPr>
          <w:rFonts w:ascii="Arial" w:hAnsi="Arial" w:cs="Arial"/>
          <w:b w:val="0"/>
          <w:bCs w:val="0"/>
          <w:color w:val="212121"/>
          <w:sz w:val="24"/>
          <w:szCs w:val="24"/>
        </w:rPr>
        <w:t xml:space="preserve">”, </w:t>
      </w:r>
      <w:r>
        <w:rPr>
          <w:rFonts w:ascii="Arial" w:hAnsi="Arial" w:cs="Arial"/>
          <w:b w:val="0"/>
          <w:bCs w:val="0"/>
          <w:i/>
          <w:iCs/>
          <w:color w:val="212121"/>
          <w:sz w:val="24"/>
          <w:szCs w:val="24"/>
        </w:rPr>
        <w:t>Journal of Voice,</w:t>
      </w:r>
      <w:r>
        <w:rPr>
          <w:rFonts w:ascii="Arial" w:hAnsi="Arial" w:cs="Arial"/>
          <w:b w:val="0"/>
          <w:bCs w:val="0"/>
          <w:color w:val="212121"/>
          <w:sz w:val="24"/>
          <w:szCs w:val="24"/>
        </w:rPr>
        <w:t xml:space="preserve"> 12(2), pp. 182-196.</w:t>
      </w:r>
    </w:p>
    <w:p w14:paraId="7A2699BE"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Edwin, R. (2005) “Contemporary Music Theatre: Louder Than Words”, </w:t>
      </w:r>
      <w:r w:rsidRPr="00E15D2C">
        <w:rPr>
          <w:rFonts w:ascii="Arial" w:hAnsi="Arial" w:cs="Arial"/>
          <w:i/>
          <w:iCs/>
          <w:color w:val="000000" w:themeColor="text1"/>
        </w:rPr>
        <w:t>Journal of Singing,</w:t>
      </w:r>
      <w:r w:rsidRPr="00E15D2C">
        <w:rPr>
          <w:rFonts w:ascii="Arial" w:hAnsi="Arial" w:cs="Arial"/>
          <w:color w:val="000000" w:themeColor="text1"/>
        </w:rPr>
        <w:t xml:space="preserve"> 61(3), pp. 291-292.</w:t>
      </w:r>
    </w:p>
    <w:p w14:paraId="35E5101A" w14:textId="77777777" w:rsidR="00E15D2C" w:rsidRPr="00E15D2C" w:rsidRDefault="00E15D2C" w:rsidP="00E15D2C">
      <w:pPr>
        <w:rPr>
          <w:rFonts w:ascii="Arial" w:hAnsi="Arial" w:cs="Arial"/>
          <w:color w:val="000000" w:themeColor="text1"/>
        </w:rPr>
      </w:pPr>
    </w:p>
    <w:p w14:paraId="2FA77583" w14:textId="77777777" w:rsidR="00E15D2C" w:rsidRPr="00E15D2C" w:rsidRDefault="00E15D2C" w:rsidP="00E15D2C">
      <w:pPr>
        <w:rPr>
          <w:rFonts w:ascii="Arial" w:hAnsi="Arial" w:cs="Arial"/>
          <w:color w:val="000000" w:themeColor="text1"/>
        </w:rPr>
      </w:pPr>
      <w:proofErr w:type="spellStart"/>
      <w:r w:rsidRPr="00E15D2C">
        <w:rPr>
          <w:rFonts w:ascii="Arial" w:hAnsi="Arial" w:cs="Arial"/>
          <w:color w:val="000000" w:themeColor="text1"/>
        </w:rPr>
        <w:t>Estill</w:t>
      </w:r>
      <w:proofErr w:type="spellEnd"/>
      <w:r w:rsidRPr="00E15D2C">
        <w:rPr>
          <w:rFonts w:ascii="Arial" w:hAnsi="Arial" w:cs="Arial"/>
          <w:color w:val="000000" w:themeColor="text1"/>
        </w:rPr>
        <w:t xml:space="preserve">, J. (1988) “Belting and Classic Voice Quality: Some Physiological Differences”, </w:t>
      </w:r>
      <w:r w:rsidRPr="00E15D2C">
        <w:rPr>
          <w:rFonts w:ascii="Arial" w:hAnsi="Arial" w:cs="Arial"/>
          <w:i/>
          <w:iCs/>
          <w:color w:val="000000" w:themeColor="text1"/>
        </w:rPr>
        <w:t xml:space="preserve">Med </w:t>
      </w:r>
      <w:proofErr w:type="spellStart"/>
      <w:r w:rsidRPr="00E15D2C">
        <w:rPr>
          <w:rFonts w:ascii="Arial" w:hAnsi="Arial" w:cs="Arial"/>
          <w:i/>
          <w:iCs/>
          <w:color w:val="000000" w:themeColor="text1"/>
        </w:rPr>
        <w:t>Probl</w:t>
      </w:r>
      <w:proofErr w:type="spellEnd"/>
      <w:r w:rsidRPr="00E15D2C">
        <w:rPr>
          <w:rFonts w:ascii="Arial" w:hAnsi="Arial" w:cs="Arial"/>
          <w:i/>
          <w:iCs/>
          <w:color w:val="000000" w:themeColor="text1"/>
        </w:rPr>
        <w:t xml:space="preserve"> Perform Artists, </w:t>
      </w:r>
      <w:r w:rsidRPr="00E15D2C">
        <w:rPr>
          <w:rFonts w:ascii="Arial" w:hAnsi="Arial" w:cs="Arial"/>
          <w:color w:val="000000" w:themeColor="text1"/>
        </w:rPr>
        <w:t>No. 3, pp. 37-43.</w:t>
      </w:r>
    </w:p>
    <w:p w14:paraId="4653E1AE" w14:textId="77777777" w:rsidR="00E15D2C" w:rsidRPr="00E15D2C" w:rsidRDefault="00E15D2C" w:rsidP="00E15D2C">
      <w:pPr>
        <w:rPr>
          <w:rFonts w:ascii="Arial" w:hAnsi="Arial" w:cs="Arial"/>
          <w:color w:val="000000" w:themeColor="text1"/>
        </w:rPr>
      </w:pPr>
    </w:p>
    <w:p w14:paraId="1B05A7CE" w14:textId="77777777" w:rsidR="00E15D2C" w:rsidRPr="00E15D2C" w:rsidRDefault="00E15D2C" w:rsidP="00E15D2C">
      <w:pPr>
        <w:rPr>
          <w:rFonts w:ascii="Arial" w:hAnsi="Arial" w:cs="Arial"/>
          <w:color w:val="000000" w:themeColor="text1"/>
        </w:rPr>
      </w:pPr>
      <w:proofErr w:type="spellStart"/>
      <w:r w:rsidRPr="00E15D2C">
        <w:rPr>
          <w:rFonts w:ascii="Arial" w:hAnsi="Arial" w:cs="Arial"/>
          <w:color w:val="000000" w:themeColor="text1"/>
        </w:rPr>
        <w:t>Estill</w:t>
      </w:r>
      <w:proofErr w:type="spellEnd"/>
      <w:r w:rsidRPr="00E15D2C">
        <w:rPr>
          <w:rFonts w:ascii="Arial" w:hAnsi="Arial" w:cs="Arial"/>
          <w:color w:val="000000" w:themeColor="text1"/>
        </w:rPr>
        <w:t xml:space="preserve"> Voice (2023) </w:t>
      </w:r>
      <w:r w:rsidRPr="00E15D2C">
        <w:rPr>
          <w:rFonts w:ascii="Arial" w:hAnsi="Arial" w:cs="Arial"/>
          <w:i/>
          <w:iCs/>
          <w:color w:val="000000" w:themeColor="text1"/>
        </w:rPr>
        <w:t>What Is Still Voice Training ©</w:t>
      </w:r>
      <w:r w:rsidRPr="00E15D2C">
        <w:rPr>
          <w:rFonts w:ascii="Arial" w:hAnsi="Arial" w:cs="Arial"/>
          <w:color w:val="000000" w:themeColor="text1"/>
        </w:rPr>
        <w:t xml:space="preserve">. Available at: </w:t>
      </w:r>
      <w:hyperlink r:id="rId16" w:history="1">
        <w:r w:rsidRPr="00E15D2C">
          <w:rPr>
            <w:rStyle w:val="Hyperlink"/>
            <w:rFonts w:ascii="Arial" w:hAnsi="Arial" w:cs="Arial"/>
            <w:color w:val="000000" w:themeColor="text1"/>
          </w:rPr>
          <w:t>https://estillvoice.com/about/</w:t>
        </w:r>
      </w:hyperlink>
      <w:r w:rsidRPr="00E15D2C">
        <w:rPr>
          <w:rFonts w:ascii="Arial" w:hAnsi="Arial" w:cs="Arial"/>
          <w:color w:val="000000" w:themeColor="text1"/>
        </w:rPr>
        <w:t xml:space="preserve"> (accessed March 2023).</w:t>
      </w:r>
    </w:p>
    <w:p w14:paraId="43034A46" w14:textId="77777777" w:rsidR="00E15D2C" w:rsidRPr="00E15D2C" w:rsidRDefault="00E15D2C" w:rsidP="00E15D2C">
      <w:pPr>
        <w:rPr>
          <w:rFonts w:ascii="Arial" w:hAnsi="Arial" w:cs="Arial"/>
          <w:color w:val="000000" w:themeColor="text1"/>
        </w:rPr>
      </w:pPr>
    </w:p>
    <w:p w14:paraId="7045415C"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Fant, G. (2001) “T. Chiba and M. Kajiyama, Pioneers in Speech Acoustics”, </w:t>
      </w:r>
      <w:r w:rsidRPr="00E15D2C">
        <w:rPr>
          <w:rFonts w:ascii="Arial" w:hAnsi="Arial" w:cs="Arial"/>
          <w:i/>
          <w:iCs/>
          <w:color w:val="000000" w:themeColor="text1"/>
        </w:rPr>
        <w:t>Journal of the Phonetic Society of Japan,</w:t>
      </w:r>
      <w:r w:rsidRPr="00E15D2C">
        <w:rPr>
          <w:rFonts w:ascii="Arial" w:hAnsi="Arial" w:cs="Arial"/>
          <w:color w:val="000000" w:themeColor="text1"/>
        </w:rPr>
        <w:t xml:space="preserve"> 5(2), pp. 4-5.</w:t>
      </w:r>
    </w:p>
    <w:p w14:paraId="2BE94FC6" w14:textId="77777777" w:rsidR="00E15D2C" w:rsidRPr="00E15D2C" w:rsidRDefault="00E15D2C" w:rsidP="00E15D2C">
      <w:pPr>
        <w:rPr>
          <w:rFonts w:ascii="Arial" w:hAnsi="Arial" w:cs="Arial"/>
          <w:color w:val="000000" w:themeColor="text1"/>
        </w:rPr>
      </w:pPr>
    </w:p>
    <w:p w14:paraId="30A6213E"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Flynn, A., Trudeau, J. and Johnson, A. (2020) “Acoustic Comparison of Lower and Higher Belt Ranges in Professional Broadway Actresses”,</w:t>
      </w:r>
      <w:r w:rsidRPr="00E15D2C">
        <w:rPr>
          <w:rFonts w:ascii="Arial" w:hAnsi="Arial" w:cs="Arial"/>
          <w:i/>
          <w:iCs/>
          <w:color w:val="000000" w:themeColor="text1"/>
        </w:rPr>
        <w:t xml:space="preserve"> Journal of Voice,</w:t>
      </w:r>
      <w:r w:rsidRPr="00E15D2C">
        <w:rPr>
          <w:rFonts w:ascii="Arial" w:hAnsi="Arial" w:cs="Arial"/>
          <w:color w:val="000000" w:themeColor="text1"/>
        </w:rPr>
        <w:t xml:space="preserve"> 34(2), pp. 410-414.</w:t>
      </w:r>
    </w:p>
    <w:p w14:paraId="705617D8" w14:textId="77777777" w:rsidR="00E15D2C" w:rsidRPr="00E15D2C" w:rsidRDefault="00E15D2C" w:rsidP="00E15D2C">
      <w:pPr>
        <w:rPr>
          <w:rFonts w:ascii="Arial" w:hAnsi="Arial" w:cs="Arial"/>
          <w:color w:val="000000" w:themeColor="text1"/>
        </w:rPr>
      </w:pPr>
    </w:p>
    <w:p w14:paraId="31DDAEE2"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Garcia II, M. (1847, 1872) </w:t>
      </w:r>
      <w:r w:rsidRPr="00E15D2C">
        <w:rPr>
          <w:rFonts w:ascii="Arial" w:hAnsi="Arial" w:cs="Arial"/>
          <w:i/>
          <w:iCs/>
          <w:color w:val="000000" w:themeColor="text1"/>
        </w:rPr>
        <w:t xml:space="preserve">A Complete Treatise on the Art </w:t>
      </w:r>
      <w:proofErr w:type="gramStart"/>
      <w:r w:rsidRPr="00E15D2C">
        <w:rPr>
          <w:rFonts w:ascii="Arial" w:hAnsi="Arial" w:cs="Arial"/>
          <w:i/>
          <w:iCs/>
          <w:color w:val="000000" w:themeColor="text1"/>
        </w:rPr>
        <w:t>Of</w:t>
      </w:r>
      <w:proofErr w:type="gramEnd"/>
      <w:r w:rsidRPr="00E15D2C">
        <w:rPr>
          <w:rFonts w:ascii="Arial" w:hAnsi="Arial" w:cs="Arial"/>
          <w:i/>
          <w:iCs/>
          <w:color w:val="000000" w:themeColor="text1"/>
        </w:rPr>
        <w:t xml:space="preserve"> Singing: Complete and Unabridged</w:t>
      </w:r>
      <w:r w:rsidRPr="00E15D2C">
        <w:rPr>
          <w:rFonts w:ascii="Arial" w:hAnsi="Arial" w:cs="Arial"/>
          <w:color w:val="000000" w:themeColor="text1"/>
        </w:rPr>
        <w:t xml:space="preserve">. Vol. 1. Collated, </w:t>
      </w:r>
      <w:proofErr w:type="gramStart"/>
      <w:r w:rsidRPr="00E15D2C">
        <w:rPr>
          <w:rFonts w:ascii="Arial" w:hAnsi="Arial" w:cs="Arial"/>
          <w:color w:val="000000" w:themeColor="text1"/>
        </w:rPr>
        <w:t>edited</w:t>
      </w:r>
      <w:proofErr w:type="gramEnd"/>
      <w:r w:rsidRPr="00E15D2C">
        <w:rPr>
          <w:rFonts w:ascii="Arial" w:hAnsi="Arial" w:cs="Arial"/>
          <w:color w:val="000000" w:themeColor="text1"/>
        </w:rPr>
        <w:t xml:space="preserve"> and translated by Paschke, D. V. (1982). New York: Da Capo Press. Pp. 41.</w:t>
      </w:r>
    </w:p>
    <w:p w14:paraId="208ADFDB" w14:textId="77777777" w:rsidR="00E15D2C" w:rsidRPr="00E15D2C" w:rsidRDefault="00E15D2C" w:rsidP="00E15D2C">
      <w:pPr>
        <w:rPr>
          <w:rFonts w:ascii="Arial" w:hAnsi="Arial" w:cs="Arial"/>
          <w:color w:val="000000" w:themeColor="text1"/>
        </w:rPr>
      </w:pPr>
    </w:p>
    <w:p w14:paraId="0ABAA08A" w14:textId="77777777" w:rsidR="00E15D2C" w:rsidRPr="00E15D2C" w:rsidRDefault="00E15D2C" w:rsidP="00E15D2C">
      <w:pPr>
        <w:rPr>
          <w:rFonts w:ascii="Arial" w:hAnsi="Arial" w:cs="Arial"/>
          <w:color w:val="000000" w:themeColor="text1"/>
        </w:rPr>
      </w:pPr>
      <w:proofErr w:type="spellStart"/>
      <w:r w:rsidRPr="00E15D2C">
        <w:rPr>
          <w:rFonts w:ascii="Arial" w:hAnsi="Arial" w:cs="Arial"/>
          <w:color w:val="000000" w:themeColor="text1"/>
        </w:rPr>
        <w:t>Gauffin</w:t>
      </w:r>
      <w:proofErr w:type="spellEnd"/>
      <w:r w:rsidRPr="00E15D2C">
        <w:rPr>
          <w:rFonts w:ascii="Arial" w:hAnsi="Arial" w:cs="Arial"/>
          <w:color w:val="000000" w:themeColor="text1"/>
        </w:rPr>
        <w:t xml:space="preserve">, J. &amp; Sundberg, J. (1980) “Data on the glottal voice source </w:t>
      </w:r>
      <w:proofErr w:type="spellStart"/>
      <w:r w:rsidRPr="00E15D2C">
        <w:rPr>
          <w:rFonts w:ascii="Arial" w:hAnsi="Arial" w:cs="Arial"/>
          <w:color w:val="000000" w:themeColor="text1"/>
        </w:rPr>
        <w:t>behavior</w:t>
      </w:r>
      <w:proofErr w:type="spellEnd"/>
      <w:r w:rsidRPr="00E15D2C">
        <w:rPr>
          <w:rFonts w:ascii="Arial" w:hAnsi="Arial" w:cs="Arial"/>
          <w:color w:val="000000" w:themeColor="text1"/>
        </w:rPr>
        <w:t xml:space="preserve"> in vowel production”, </w:t>
      </w:r>
      <w:r w:rsidRPr="00E15D2C">
        <w:rPr>
          <w:rFonts w:ascii="Arial" w:hAnsi="Arial" w:cs="Arial"/>
          <w:i/>
          <w:iCs/>
          <w:color w:val="000000" w:themeColor="text1"/>
        </w:rPr>
        <w:t>Speech Transmission Laboratory, Quarterly Status and Progress Report</w:t>
      </w:r>
      <w:r w:rsidRPr="00E15D2C">
        <w:rPr>
          <w:rFonts w:ascii="Arial" w:hAnsi="Arial" w:cs="Arial"/>
          <w:color w:val="000000" w:themeColor="text1"/>
        </w:rPr>
        <w:t>. KTH: Stockholm, 2-3(21), pp. 63.</w:t>
      </w:r>
    </w:p>
    <w:p w14:paraId="34AD88A7" w14:textId="77777777" w:rsidR="00E15D2C" w:rsidRPr="00E15D2C" w:rsidRDefault="00E15D2C" w:rsidP="00E15D2C">
      <w:pPr>
        <w:rPr>
          <w:rFonts w:ascii="Arial" w:hAnsi="Arial" w:cs="Arial"/>
          <w:color w:val="000000" w:themeColor="text1"/>
        </w:rPr>
      </w:pPr>
    </w:p>
    <w:p w14:paraId="00604331"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Gibbs, G. (1988) </w:t>
      </w:r>
      <w:r w:rsidRPr="00E15D2C">
        <w:rPr>
          <w:rFonts w:ascii="Arial" w:hAnsi="Arial" w:cs="Arial"/>
          <w:i/>
          <w:iCs/>
          <w:color w:val="000000" w:themeColor="text1"/>
        </w:rPr>
        <w:t xml:space="preserve">Learning </w:t>
      </w:r>
      <w:proofErr w:type="gramStart"/>
      <w:r w:rsidRPr="00E15D2C">
        <w:rPr>
          <w:rFonts w:ascii="Arial" w:hAnsi="Arial" w:cs="Arial"/>
          <w:i/>
          <w:iCs/>
          <w:color w:val="000000" w:themeColor="text1"/>
        </w:rPr>
        <w:t>By</w:t>
      </w:r>
      <w:proofErr w:type="gramEnd"/>
      <w:r w:rsidRPr="00E15D2C">
        <w:rPr>
          <w:rFonts w:ascii="Arial" w:hAnsi="Arial" w:cs="Arial"/>
          <w:i/>
          <w:iCs/>
          <w:color w:val="000000" w:themeColor="text1"/>
        </w:rPr>
        <w:t xml:space="preserve"> Doing: A Guide To Teaching And Learning Methods.</w:t>
      </w:r>
      <w:r w:rsidRPr="00E15D2C">
        <w:rPr>
          <w:rFonts w:ascii="Arial" w:hAnsi="Arial" w:cs="Arial"/>
          <w:color w:val="000000" w:themeColor="text1"/>
        </w:rPr>
        <w:t xml:space="preserve"> Great Britain: Further Education Unit, Oxford Polytechnic.</w:t>
      </w:r>
    </w:p>
    <w:p w14:paraId="07FE5E16" w14:textId="77777777" w:rsidR="00E15D2C" w:rsidRPr="00E15D2C" w:rsidRDefault="00E15D2C" w:rsidP="00E15D2C">
      <w:pPr>
        <w:rPr>
          <w:rFonts w:ascii="Arial" w:hAnsi="Arial" w:cs="Arial"/>
          <w:color w:val="000000" w:themeColor="text1"/>
        </w:rPr>
      </w:pPr>
    </w:p>
    <w:p w14:paraId="446C16B5" w14:textId="77777777" w:rsidR="00E15D2C" w:rsidRPr="00E15D2C" w:rsidRDefault="00E15D2C" w:rsidP="00E15D2C">
      <w:pPr>
        <w:rPr>
          <w:rFonts w:ascii="Arial" w:hAnsi="Arial" w:cs="Arial"/>
          <w:color w:val="000000" w:themeColor="text1"/>
        </w:rPr>
      </w:pPr>
      <w:proofErr w:type="spellStart"/>
      <w:r w:rsidRPr="00E15D2C">
        <w:rPr>
          <w:rFonts w:ascii="Arial" w:hAnsi="Arial" w:cs="Arial"/>
          <w:color w:val="000000" w:themeColor="text1"/>
        </w:rPr>
        <w:t>Goudbeek</w:t>
      </w:r>
      <w:proofErr w:type="spellEnd"/>
      <w:r w:rsidRPr="00E15D2C">
        <w:rPr>
          <w:rFonts w:ascii="Arial" w:hAnsi="Arial" w:cs="Arial"/>
          <w:color w:val="000000" w:themeColor="text1"/>
        </w:rPr>
        <w:t xml:space="preserve">, M., Goldman, J. &amp; Scherer, K. (2009) “Emotion Dimensions and Formant Position”. </w:t>
      </w:r>
      <w:proofErr w:type="spellStart"/>
      <w:r w:rsidRPr="00E15D2C">
        <w:rPr>
          <w:rFonts w:ascii="Arial" w:hAnsi="Arial" w:cs="Arial"/>
          <w:i/>
          <w:iCs/>
          <w:color w:val="000000" w:themeColor="text1"/>
        </w:rPr>
        <w:t>Interspeech</w:t>
      </w:r>
      <w:proofErr w:type="spellEnd"/>
      <w:r w:rsidRPr="00E15D2C">
        <w:rPr>
          <w:rFonts w:ascii="Arial" w:hAnsi="Arial" w:cs="Arial"/>
          <w:i/>
          <w:iCs/>
          <w:color w:val="000000" w:themeColor="text1"/>
        </w:rPr>
        <w:t xml:space="preserve"> 2009: 10</w:t>
      </w:r>
      <w:r w:rsidRPr="00E15D2C">
        <w:rPr>
          <w:rFonts w:ascii="Arial" w:hAnsi="Arial" w:cs="Arial"/>
          <w:i/>
          <w:iCs/>
          <w:color w:val="000000" w:themeColor="text1"/>
          <w:vertAlign w:val="superscript"/>
        </w:rPr>
        <w:t>th</w:t>
      </w:r>
      <w:r w:rsidRPr="00E15D2C">
        <w:rPr>
          <w:rFonts w:ascii="Arial" w:hAnsi="Arial" w:cs="Arial"/>
          <w:i/>
          <w:iCs/>
          <w:color w:val="000000" w:themeColor="text1"/>
        </w:rPr>
        <w:t xml:space="preserve"> Annual Conference of the International Speech Communication Association.</w:t>
      </w:r>
      <w:r w:rsidRPr="00E15D2C">
        <w:rPr>
          <w:rFonts w:ascii="Arial" w:hAnsi="Arial" w:cs="Arial"/>
          <w:color w:val="000000" w:themeColor="text1"/>
        </w:rPr>
        <w:t xml:space="preserve"> Brighton, UK, 6-10 September 2009. Available at </w:t>
      </w:r>
      <w:hyperlink r:id="rId17" w:history="1">
        <w:r w:rsidRPr="00E15D2C">
          <w:rPr>
            <w:rStyle w:val="Hyperlink"/>
            <w:rFonts w:ascii="Arial" w:hAnsi="Arial" w:cs="Arial"/>
            <w:color w:val="000000" w:themeColor="text1"/>
          </w:rPr>
          <w:t>https://bridging.uvt.nl/pdf/goudbeek_goldman_scherer_interspeech_2009.pdf</w:t>
        </w:r>
      </w:hyperlink>
      <w:r w:rsidRPr="00E15D2C">
        <w:rPr>
          <w:rFonts w:ascii="Arial" w:hAnsi="Arial" w:cs="Arial"/>
          <w:color w:val="000000" w:themeColor="text1"/>
        </w:rPr>
        <w:t xml:space="preserve"> (accessed April 2024).</w:t>
      </w:r>
    </w:p>
    <w:p w14:paraId="01B00620" w14:textId="77777777" w:rsidR="00E15D2C" w:rsidRPr="00E15D2C" w:rsidRDefault="00E15D2C" w:rsidP="00E15D2C">
      <w:pPr>
        <w:rPr>
          <w:rFonts w:ascii="Arial" w:hAnsi="Arial" w:cs="Arial"/>
          <w:color w:val="000000" w:themeColor="text1"/>
        </w:rPr>
      </w:pPr>
    </w:p>
    <w:p w14:paraId="58E79ECA"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Henderson, L. (1991) </w:t>
      </w:r>
      <w:r w:rsidRPr="00E15D2C">
        <w:rPr>
          <w:rFonts w:ascii="Arial" w:hAnsi="Arial" w:cs="Arial"/>
          <w:i/>
          <w:iCs/>
          <w:color w:val="000000" w:themeColor="text1"/>
        </w:rPr>
        <w:t xml:space="preserve">How </w:t>
      </w:r>
      <w:proofErr w:type="gramStart"/>
      <w:r w:rsidRPr="00E15D2C">
        <w:rPr>
          <w:rFonts w:ascii="Arial" w:hAnsi="Arial" w:cs="Arial"/>
          <w:i/>
          <w:iCs/>
          <w:color w:val="000000" w:themeColor="text1"/>
        </w:rPr>
        <w:t>To</w:t>
      </w:r>
      <w:proofErr w:type="gramEnd"/>
      <w:r w:rsidRPr="00E15D2C">
        <w:rPr>
          <w:rFonts w:ascii="Arial" w:hAnsi="Arial" w:cs="Arial"/>
          <w:i/>
          <w:iCs/>
          <w:color w:val="000000" w:themeColor="text1"/>
        </w:rPr>
        <w:t xml:space="preserve"> Train Singers. </w:t>
      </w:r>
      <w:r w:rsidRPr="00E15D2C">
        <w:rPr>
          <w:rFonts w:ascii="Arial" w:hAnsi="Arial" w:cs="Arial"/>
          <w:color w:val="000000" w:themeColor="text1"/>
        </w:rPr>
        <w:t>West Nyack, NY: Parker Publishing.</w:t>
      </w:r>
    </w:p>
    <w:p w14:paraId="48C388D2" w14:textId="77777777" w:rsidR="00E15D2C" w:rsidRPr="00E15D2C" w:rsidRDefault="00E15D2C" w:rsidP="00E15D2C">
      <w:pPr>
        <w:rPr>
          <w:rFonts w:ascii="Arial" w:hAnsi="Arial" w:cs="Arial"/>
          <w:color w:val="000000" w:themeColor="text1"/>
        </w:rPr>
      </w:pPr>
    </w:p>
    <w:p w14:paraId="1064BE2D" w14:textId="77777777" w:rsidR="00E15D2C" w:rsidRDefault="00E15D2C" w:rsidP="00E15D2C">
      <w:pPr>
        <w:rPr>
          <w:rFonts w:ascii="Arial" w:hAnsi="Arial" w:cs="Arial"/>
          <w:color w:val="000000" w:themeColor="text1"/>
        </w:rPr>
      </w:pPr>
      <w:r w:rsidRPr="00E15D2C">
        <w:rPr>
          <w:rFonts w:ascii="Arial" w:hAnsi="Arial" w:cs="Arial"/>
          <w:color w:val="000000" w:themeColor="text1"/>
        </w:rPr>
        <w:lastRenderedPageBreak/>
        <w:t xml:space="preserve">Hillenbrand, J., Getty, L., Clark, M. &amp; Wheeler, K. (1995) “Acoustic Characteristics of American English Vowels”, </w:t>
      </w:r>
      <w:r w:rsidRPr="00E15D2C">
        <w:rPr>
          <w:rFonts w:ascii="Arial" w:hAnsi="Arial" w:cs="Arial"/>
          <w:i/>
          <w:iCs/>
          <w:color w:val="000000" w:themeColor="text1"/>
        </w:rPr>
        <w:t>The Journal of the Acoustical Society of America,</w:t>
      </w:r>
      <w:r w:rsidRPr="00E15D2C">
        <w:rPr>
          <w:rFonts w:ascii="Arial" w:hAnsi="Arial" w:cs="Arial"/>
          <w:color w:val="000000" w:themeColor="text1"/>
        </w:rPr>
        <w:t xml:space="preserve"> 97(5), pp. 3099-3111.</w:t>
      </w:r>
    </w:p>
    <w:p w14:paraId="657A5276" w14:textId="77777777" w:rsidR="002B105E" w:rsidRDefault="002B105E" w:rsidP="00E15D2C">
      <w:pPr>
        <w:rPr>
          <w:rFonts w:ascii="Arial" w:hAnsi="Arial" w:cs="Arial"/>
          <w:color w:val="000000" w:themeColor="text1"/>
        </w:rPr>
      </w:pPr>
    </w:p>
    <w:p w14:paraId="2A0618C5" w14:textId="17D104F6" w:rsidR="002B105E" w:rsidRPr="002B105E" w:rsidRDefault="002B105E" w:rsidP="00E15D2C">
      <w:pPr>
        <w:rPr>
          <w:rFonts w:ascii="Arial" w:hAnsi="Arial" w:cs="Arial"/>
        </w:rPr>
      </w:pPr>
      <w:r w:rsidRPr="00DB0342">
        <w:rPr>
          <w:rFonts w:ascii="Arial" w:hAnsi="Arial" w:cs="Arial"/>
        </w:rPr>
        <w:t xml:space="preserve">Hirano, M. (1974) “Morphological Structure of the Vocal Cord as a Vibrator and its Variations”, </w:t>
      </w:r>
      <w:r w:rsidRPr="00DB0342">
        <w:rPr>
          <w:rFonts w:ascii="Arial" w:hAnsi="Arial" w:cs="Arial"/>
          <w:i/>
          <w:iCs/>
        </w:rPr>
        <w:t xml:space="preserve">Folia </w:t>
      </w:r>
      <w:proofErr w:type="spellStart"/>
      <w:r w:rsidRPr="00DB0342">
        <w:rPr>
          <w:rFonts w:ascii="Arial" w:hAnsi="Arial" w:cs="Arial"/>
          <w:i/>
          <w:iCs/>
        </w:rPr>
        <w:t>Phoniatr</w:t>
      </w:r>
      <w:proofErr w:type="spellEnd"/>
      <w:r w:rsidRPr="00DB0342">
        <w:rPr>
          <w:rFonts w:ascii="Arial" w:hAnsi="Arial" w:cs="Arial"/>
          <w:i/>
          <w:iCs/>
        </w:rPr>
        <w:t xml:space="preserve"> </w:t>
      </w:r>
      <w:proofErr w:type="spellStart"/>
      <w:r w:rsidRPr="00DB0342">
        <w:rPr>
          <w:rFonts w:ascii="Arial" w:hAnsi="Arial" w:cs="Arial"/>
          <w:i/>
          <w:iCs/>
        </w:rPr>
        <w:t>Logop</w:t>
      </w:r>
      <w:proofErr w:type="spellEnd"/>
      <w:r w:rsidRPr="00DB0342">
        <w:rPr>
          <w:rFonts w:ascii="Arial" w:hAnsi="Arial" w:cs="Arial"/>
          <w:i/>
          <w:iCs/>
        </w:rPr>
        <w:t xml:space="preserve">, </w:t>
      </w:r>
      <w:r w:rsidRPr="00DB0342">
        <w:rPr>
          <w:rFonts w:ascii="Arial" w:hAnsi="Arial" w:cs="Arial"/>
        </w:rPr>
        <w:t xml:space="preserve">26(2), pp. 89-94. </w:t>
      </w:r>
    </w:p>
    <w:p w14:paraId="13E26746" w14:textId="77777777" w:rsidR="00F965C2" w:rsidRDefault="00F965C2" w:rsidP="00E15D2C">
      <w:pPr>
        <w:rPr>
          <w:rFonts w:ascii="Arial" w:hAnsi="Arial" w:cs="Arial"/>
          <w:color w:val="000000" w:themeColor="text1"/>
        </w:rPr>
      </w:pPr>
    </w:p>
    <w:p w14:paraId="025B647F" w14:textId="0AFDE780" w:rsidR="00F965C2" w:rsidRPr="00F965C2" w:rsidRDefault="00F965C2" w:rsidP="00E15D2C">
      <w:pPr>
        <w:rPr>
          <w:rFonts w:ascii="Arial" w:hAnsi="Arial" w:cs="Arial"/>
          <w:color w:val="000000" w:themeColor="text1"/>
        </w:rPr>
      </w:pPr>
      <w:r w:rsidRPr="00F965C2">
        <w:rPr>
          <w:rFonts w:ascii="Arial" w:hAnsi="Arial" w:cs="Arial"/>
          <w:color w:val="000000" w:themeColor="text1"/>
        </w:rPr>
        <w:t xml:space="preserve">Holley, G. S. (2017) </w:t>
      </w:r>
      <w:r w:rsidRPr="00F965C2">
        <w:rPr>
          <w:rFonts w:ascii="Arial" w:hAnsi="Arial" w:cs="Arial"/>
          <w:i/>
          <w:iCs/>
          <w:color w:val="000000" w:themeColor="text1"/>
        </w:rPr>
        <w:t>From Classical to Music Theatre: A Vocalist’s Experience,</w:t>
      </w:r>
      <w:r w:rsidRPr="00F965C2">
        <w:rPr>
          <w:rFonts w:ascii="Arial" w:hAnsi="Arial" w:cs="Arial"/>
          <w:color w:val="000000" w:themeColor="text1"/>
        </w:rPr>
        <w:t xml:space="preserve"> PhD Thesis. Queensland Conservatorium. Available at: </w:t>
      </w:r>
      <w:hyperlink r:id="rId18" w:history="1">
        <w:r w:rsidRPr="00F965C2">
          <w:rPr>
            <w:rStyle w:val="Hyperlink"/>
            <w:rFonts w:ascii="Arial" w:hAnsi="Arial" w:cs="Arial"/>
            <w:color w:val="000000" w:themeColor="text1"/>
          </w:rPr>
          <w:t>https://research-repository.griffith.edu.au/bitstream/handle/10072/366851/Holley%2CGary</w:t>
        </w:r>
        <w:r w:rsidRPr="00F965C2">
          <w:rPr>
            <w:rStyle w:val="Hyperlink"/>
            <w:rFonts w:ascii="Arial" w:hAnsi="Arial" w:cs="Arial"/>
            <w:color w:val="000000" w:themeColor="text1"/>
          </w:rPr>
          <w:t>%</w:t>
        </w:r>
        <w:r w:rsidRPr="00F965C2">
          <w:rPr>
            <w:rStyle w:val="Hyperlink"/>
            <w:rFonts w:ascii="Arial" w:hAnsi="Arial" w:cs="Arial"/>
            <w:color w:val="000000" w:themeColor="text1"/>
          </w:rPr>
          <w:t>20Stewart_Final%20thesis_redacted.pdf?sequence=1</w:t>
        </w:r>
      </w:hyperlink>
      <w:r w:rsidRPr="00F965C2">
        <w:rPr>
          <w:rFonts w:ascii="Arial" w:hAnsi="Arial" w:cs="Arial"/>
          <w:color w:val="000000" w:themeColor="text1"/>
        </w:rPr>
        <w:t xml:space="preserve"> (accessed April 2024).</w:t>
      </w:r>
    </w:p>
    <w:p w14:paraId="03E08EAE" w14:textId="77777777" w:rsidR="00E15D2C" w:rsidRPr="00E15D2C" w:rsidRDefault="00E15D2C" w:rsidP="00E15D2C">
      <w:pPr>
        <w:rPr>
          <w:rFonts w:ascii="Arial" w:hAnsi="Arial" w:cs="Arial"/>
          <w:color w:val="000000" w:themeColor="text1"/>
        </w:rPr>
      </w:pPr>
    </w:p>
    <w:p w14:paraId="58CE63E1"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Hollien, H. (1974) “On Vocal Registers”, </w:t>
      </w:r>
      <w:r w:rsidRPr="00E15D2C">
        <w:rPr>
          <w:rFonts w:ascii="Arial" w:hAnsi="Arial" w:cs="Arial"/>
          <w:i/>
          <w:iCs/>
          <w:color w:val="000000" w:themeColor="text1"/>
        </w:rPr>
        <w:t>Journal of Phonetics</w:t>
      </w:r>
      <w:r w:rsidRPr="00E15D2C">
        <w:rPr>
          <w:rFonts w:ascii="Arial" w:hAnsi="Arial" w:cs="Arial"/>
          <w:color w:val="000000" w:themeColor="text1"/>
        </w:rPr>
        <w:t>, 2(2), pp. 125.</w:t>
      </w:r>
    </w:p>
    <w:p w14:paraId="00DA9133" w14:textId="77777777" w:rsidR="00E15D2C" w:rsidRPr="00E15D2C" w:rsidRDefault="00E15D2C" w:rsidP="00E15D2C">
      <w:pPr>
        <w:rPr>
          <w:rFonts w:ascii="Arial" w:hAnsi="Arial" w:cs="Arial"/>
          <w:color w:val="000000" w:themeColor="text1"/>
        </w:rPr>
      </w:pPr>
    </w:p>
    <w:p w14:paraId="5C00F890"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Howard, D. M. &amp; Murphy, D. T. (2008) </w:t>
      </w:r>
      <w:r w:rsidRPr="00E15D2C">
        <w:rPr>
          <w:rFonts w:ascii="Arial" w:hAnsi="Arial" w:cs="Arial"/>
          <w:i/>
          <w:iCs/>
          <w:color w:val="000000" w:themeColor="text1"/>
        </w:rPr>
        <w:t>Voice Science Acoustics and Recording.</w:t>
      </w:r>
      <w:r w:rsidRPr="00E15D2C">
        <w:rPr>
          <w:rFonts w:ascii="Arial" w:hAnsi="Arial" w:cs="Arial"/>
          <w:color w:val="000000" w:themeColor="text1"/>
        </w:rPr>
        <w:t xml:space="preserve"> Portland: Plural Publishing, Inc.</w:t>
      </w:r>
    </w:p>
    <w:p w14:paraId="2C4C9E82" w14:textId="77777777" w:rsidR="00E15D2C" w:rsidRPr="00E15D2C" w:rsidRDefault="00E15D2C" w:rsidP="00E15D2C">
      <w:pPr>
        <w:rPr>
          <w:rFonts w:ascii="Arial" w:hAnsi="Arial" w:cs="Arial"/>
          <w:color w:val="000000" w:themeColor="text1"/>
        </w:rPr>
      </w:pPr>
    </w:p>
    <w:p w14:paraId="12699947"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Johnson, Chris (2023) </w:t>
      </w:r>
      <w:r w:rsidRPr="00E15D2C">
        <w:rPr>
          <w:rFonts w:ascii="Arial" w:hAnsi="Arial" w:cs="Arial"/>
          <w:i/>
          <w:iCs/>
          <w:color w:val="000000" w:themeColor="text1"/>
        </w:rPr>
        <w:t>Vocal Placement: A Framework for Developing Resonance Strategies.</w:t>
      </w:r>
      <w:r w:rsidRPr="00E15D2C">
        <w:rPr>
          <w:rFonts w:ascii="Arial" w:hAnsi="Arial" w:cs="Arial"/>
          <w:color w:val="000000" w:themeColor="text1"/>
        </w:rPr>
        <w:t xml:space="preserve"> Available at </w:t>
      </w:r>
      <w:hyperlink r:id="rId19" w:history="1">
        <w:r w:rsidRPr="00E15D2C">
          <w:rPr>
            <w:rStyle w:val="Hyperlink"/>
            <w:rFonts w:ascii="Arial" w:hAnsi="Arial" w:cs="Arial"/>
            <w:color w:val="000000" w:themeColor="text1"/>
          </w:rPr>
          <w:t>https://voicestudycentre.instructure.com/accounts/1/external_tools/111?launch_type=global_navigation</w:t>
        </w:r>
      </w:hyperlink>
      <w:r w:rsidRPr="00E15D2C">
        <w:rPr>
          <w:rFonts w:ascii="Arial" w:hAnsi="Arial" w:cs="Arial"/>
          <w:color w:val="000000" w:themeColor="text1"/>
        </w:rPr>
        <w:t xml:space="preserve"> (accessed April 2024).</w:t>
      </w:r>
    </w:p>
    <w:p w14:paraId="7829E72C" w14:textId="77777777" w:rsidR="00E15D2C" w:rsidRPr="00E15D2C" w:rsidRDefault="00E15D2C" w:rsidP="00E15D2C">
      <w:pPr>
        <w:rPr>
          <w:rFonts w:ascii="Arial" w:hAnsi="Arial" w:cs="Arial"/>
          <w:color w:val="000000" w:themeColor="text1"/>
        </w:rPr>
      </w:pPr>
    </w:p>
    <w:p w14:paraId="7A966D87" w14:textId="77777777" w:rsidR="00E15D2C" w:rsidRDefault="00E15D2C" w:rsidP="00E15D2C">
      <w:pPr>
        <w:rPr>
          <w:rFonts w:ascii="Arial" w:hAnsi="Arial" w:cs="Arial"/>
          <w:color w:val="000000" w:themeColor="text1"/>
        </w:rPr>
      </w:pPr>
      <w:r w:rsidRPr="00E15D2C">
        <w:rPr>
          <w:rFonts w:ascii="Arial" w:hAnsi="Arial" w:cs="Arial"/>
          <w:color w:val="000000" w:themeColor="text1"/>
        </w:rPr>
        <w:t>Kayes, G. (2006) “Can Genre Be ‘Heard’ in Scale as Well as Song Tasks? An Exploratory Study of Female Singing in Western Lyric and Musical Theatre Styles”,</w:t>
      </w:r>
      <w:r w:rsidRPr="00E15D2C">
        <w:rPr>
          <w:rFonts w:ascii="Arial" w:hAnsi="Arial" w:cs="Arial"/>
          <w:i/>
          <w:iCs/>
          <w:color w:val="000000" w:themeColor="text1"/>
        </w:rPr>
        <w:t xml:space="preserve"> Journal of Voice,</w:t>
      </w:r>
      <w:r w:rsidRPr="00E15D2C">
        <w:rPr>
          <w:rFonts w:ascii="Arial" w:hAnsi="Arial" w:cs="Arial"/>
          <w:color w:val="000000" w:themeColor="text1"/>
        </w:rPr>
        <w:t xml:space="preserve"> 31(3), pp. 388.e1-388e.12.</w:t>
      </w:r>
    </w:p>
    <w:p w14:paraId="09633627" w14:textId="77777777" w:rsidR="00367752" w:rsidRDefault="00367752" w:rsidP="00E15D2C">
      <w:pPr>
        <w:rPr>
          <w:rFonts w:ascii="Arial" w:hAnsi="Arial" w:cs="Arial"/>
          <w:color w:val="000000" w:themeColor="text1"/>
        </w:rPr>
      </w:pPr>
    </w:p>
    <w:p w14:paraId="11EBEB2E" w14:textId="77777777" w:rsidR="00367752" w:rsidRPr="00BE360A" w:rsidRDefault="00367752" w:rsidP="00367752">
      <w:pPr>
        <w:rPr>
          <w:rFonts w:ascii="Arial" w:hAnsi="Arial" w:cs="Arial"/>
          <w:color w:val="000000" w:themeColor="text1"/>
        </w:rPr>
      </w:pPr>
      <w:r w:rsidRPr="00BE360A">
        <w:rPr>
          <w:rFonts w:ascii="Arial" w:hAnsi="Arial" w:cs="Arial"/>
          <w:color w:val="000000" w:themeColor="text1"/>
        </w:rPr>
        <w:t xml:space="preserve">Khoomei Throat-Singing (2003) </w:t>
      </w:r>
      <w:r w:rsidRPr="00BE360A">
        <w:rPr>
          <w:rFonts w:ascii="Arial" w:hAnsi="Arial" w:cs="Arial"/>
          <w:i/>
          <w:iCs/>
          <w:color w:val="000000" w:themeColor="text1"/>
        </w:rPr>
        <w:t>Harmonics and Overtones.</w:t>
      </w:r>
      <w:r w:rsidRPr="00BE360A">
        <w:rPr>
          <w:rFonts w:ascii="Arial" w:hAnsi="Arial" w:cs="Arial"/>
          <w:color w:val="000000" w:themeColor="text1"/>
        </w:rPr>
        <w:t xml:space="preserve"> Available at </w:t>
      </w:r>
      <w:hyperlink r:id="rId20" w:history="1">
        <w:r w:rsidRPr="00BE360A">
          <w:rPr>
            <w:rStyle w:val="Hyperlink"/>
            <w:rFonts w:ascii="Arial" w:hAnsi="Arial" w:cs="Arial"/>
            <w:color w:val="000000" w:themeColor="text1"/>
          </w:rPr>
          <w:t>https://www.khoomei.com/harmonic.htm</w:t>
        </w:r>
      </w:hyperlink>
      <w:r w:rsidRPr="00BE360A">
        <w:rPr>
          <w:rFonts w:ascii="Arial" w:hAnsi="Arial" w:cs="Arial"/>
          <w:color w:val="000000" w:themeColor="text1"/>
        </w:rPr>
        <w:t xml:space="preserve"> (accessed May 2024).</w:t>
      </w:r>
    </w:p>
    <w:p w14:paraId="77F4DF7B" w14:textId="77777777" w:rsidR="00E15D2C" w:rsidRPr="00E15D2C" w:rsidRDefault="00E15D2C" w:rsidP="00E15D2C">
      <w:pPr>
        <w:rPr>
          <w:rFonts w:ascii="Arial" w:hAnsi="Arial" w:cs="Arial"/>
          <w:color w:val="000000" w:themeColor="text1"/>
        </w:rPr>
      </w:pPr>
    </w:p>
    <w:p w14:paraId="082E733D" w14:textId="77777777" w:rsidR="00E15D2C" w:rsidRDefault="00E15D2C" w:rsidP="00E15D2C">
      <w:pPr>
        <w:rPr>
          <w:rFonts w:ascii="Arial" w:hAnsi="Arial" w:cs="Arial"/>
          <w:color w:val="000000" w:themeColor="text1"/>
        </w:rPr>
      </w:pPr>
      <w:r w:rsidRPr="00E15D2C">
        <w:rPr>
          <w:rFonts w:ascii="Arial" w:hAnsi="Arial" w:cs="Arial"/>
          <w:color w:val="000000" w:themeColor="text1"/>
        </w:rPr>
        <w:t xml:space="preserve">Kiesgen, P. (2006) “Registration”, </w:t>
      </w:r>
      <w:r w:rsidRPr="00E15D2C">
        <w:rPr>
          <w:rFonts w:ascii="Arial" w:hAnsi="Arial" w:cs="Arial"/>
          <w:i/>
          <w:iCs/>
          <w:color w:val="000000" w:themeColor="text1"/>
        </w:rPr>
        <w:t xml:space="preserve">Journal of Singing, </w:t>
      </w:r>
      <w:r w:rsidRPr="00E15D2C">
        <w:rPr>
          <w:rFonts w:ascii="Arial" w:hAnsi="Arial" w:cs="Arial"/>
          <w:color w:val="000000" w:themeColor="text1"/>
        </w:rPr>
        <w:t>62(5), pp. 537-539.</w:t>
      </w:r>
    </w:p>
    <w:p w14:paraId="149E4413" w14:textId="77777777" w:rsidR="002E7BAD" w:rsidRDefault="002E7BAD" w:rsidP="00E15D2C">
      <w:pPr>
        <w:rPr>
          <w:rFonts w:ascii="Arial" w:hAnsi="Arial" w:cs="Arial"/>
          <w:color w:val="000000" w:themeColor="text1"/>
        </w:rPr>
      </w:pPr>
    </w:p>
    <w:p w14:paraId="05A6FC65" w14:textId="543C12BC" w:rsidR="002E7BAD" w:rsidRDefault="002E7BAD" w:rsidP="00E15D2C">
      <w:pPr>
        <w:rPr>
          <w:rFonts w:ascii="Arial" w:hAnsi="Arial" w:cs="Arial"/>
          <w:color w:val="000000"/>
        </w:rPr>
      </w:pPr>
      <w:proofErr w:type="spellStart"/>
      <w:r>
        <w:rPr>
          <w:rFonts w:ascii="Arial" w:hAnsi="Arial" w:cs="Arial"/>
          <w:color w:val="000000"/>
        </w:rPr>
        <w:t>Kochis</w:t>
      </w:r>
      <w:proofErr w:type="spellEnd"/>
      <w:r>
        <w:rPr>
          <w:rFonts w:ascii="Arial" w:hAnsi="Arial" w:cs="Arial"/>
          <w:color w:val="000000"/>
        </w:rPr>
        <w:t xml:space="preserve">-Jennings, K., Finnegan, E., </w:t>
      </w:r>
      <w:proofErr w:type="spellStart"/>
      <w:r>
        <w:rPr>
          <w:rFonts w:ascii="Arial" w:hAnsi="Arial" w:cs="Arial"/>
          <w:color w:val="000000"/>
        </w:rPr>
        <w:t>Joffman</w:t>
      </w:r>
      <w:proofErr w:type="spellEnd"/>
      <w:r>
        <w:rPr>
          <w:rFonts w:ascii="Arial" w:hAnsi="Arial" w:cs="Arial"/>
          <w:color w:val="000000"/>
        </w:rPr>
        <w:t xml:space="preserve">, H., Jaiswal, S. and Hull, D. (2014) “Cricothyroid Muscle and Thyroarytenoid Muscle Dominance in Vocal Register Control: Preliminary Results”, </w:t>
      </w:r>
      <w:r>
        <w:rPr>
          <w:rFonts w:ascii="Arial" w:hAnsi="Arial" w:cs="Arial"/>
          <w:i/>
          <w:iCs/>
          <w:color w:val="000000"/>
        </w:rPr>
        <w:t>Journal of Voice</w:t>
      </w:r>
      <w:r>
        <w:rPr>
          <w:rFonts w:ascii="Arial" w:hAnsi="Arial" w:cs="Arial"/>
          <w:color w:val="000000"/>
        </w:rPr>
        <w:t>, 28(5), pp. 652.e21-652.e29.</w:t>
      </w:r>
    </w:p>
    <w:p w14:paraId="1080D3AA" w14:textId="77777777" w:rsidR="009E52A1" w:rsidRDefault="009E52A1" w:rsidP="00E15D2C">
      <w:pPr>
        <w:rPr>
          <w:rFonts w:ascii="Arial" w:hAnsi="Arial" w:cs="Arial"/>
          <w:color w:val="000000"/>
        </w:rPr>
      </w:pPr>
    </w:p>
    <w:p w14:paraId="1FC59C86" w14:textId="2383375E" w:rsidR="009E52A1" w:rsidRPr="009E52A1" w:rsidRDefault="009E52A1" w:rsidP="00E15D2C">
      <w:pPr>
        <w:rPr>
          <w:rFonts w:ascii="Arial" w:hAnsi="Arial" w:cs="Arial"/>
          <w:color w:val="000000" w:themeColor="text1"/>
        </w:rPr>
      </w:pPr>
      <w:proofErr w:type="spellStart"/>
      <w:r w:rsidRPr="00286C11">
        <w:rPr>
          <w:rFonts w:ascii="Arial" w:hAnsi="Arial" w:cs="Arial"/>
          <w:color w:val="000000" w:themeColor="text1"/>
        </w:rPr>
        <w:t>Ladefoged</w:t>
      </w:r>
      <w:proofErr w:type="spellEnd"/>
      <w:r w:rsidRPr="00286C11">
        <w:rPr>
          <w:rFonts w:ascii="Arial" w:hAnsi="Arial" w:cs="Arial"/>
          <w:color w:val="000000" w:themeColor="text1"/>
        </w:rPr>
        <w:t>, P. (2024) “Articulatory Phonetics”,</w:t>
      </w:r>
      <w:r w:rsidRPr="00286C11">
        <w:rPr>
          <w:rFonts w:ascii="Arial" w:hAnsi="Arial" w:cs="Arial"/>
          <w:i/>
          <w:iCs/>
          <w:color w:val="000000" w:themeColor="text1"/>
        </w:rPr>
        <w:t xml:space="preserve"> Encyclopaedia Britannica Online,</w:t>
      </w:r>
      <w:r w:rsidRPr="00286C11">
        <w:rPr>
          <w:rFonts w:ascii="Arial" w:hAnsi="Arial" w:cs="Arial"/>
          <w:color w:val="000000" w:themeColor="text1"/>
        </w:rPr>
        <w:t xml:space="preserve"> available at </w:t>
      </w:r>
      <w:hyperlink r:id="rId21" w:history="1">
        <w:r w:rsidRPr="00286C11">
          <w:rPr>
            <w:rStyle w:val="Hyperlink"/>
            <w:rFonts w:ascii="Arial" w:hAnsi="Arial" w:cs="Arial"/>
            <w:color w:val="000000" w:themeColor="text1"/>
          </w:rPr>
          <w:t>https://www.britannica.com/science/phonetics/Secondary-articulations</w:t>
        </w:r>
      </w:hyperlink>
      <w:r w:rsidRPr="00286C11">
        <w:rPr>
          <w:rFonts w:ascii="Arial" w:hAnsi="Arial" w:cs="Arial"/>
          <w:color w:val="000000" w:themeColor="text1"/>
        </w:rPr>
        <w:t xml:space="preserve"> (accessed May 2024).</w:t>
      </w:r>
    </w:p>
    <w:p w14:paraId="7907A0E1" w14:textId="77777777" w:rsidR="00E15D2C" w:rsidRPr="00E15D2C" w:rsidRDefault="00E15D2C" w:rsidP="00E15D2C">
      <w:pPr>
        <w:rPr>
          <w:rFonts w:ascii="Arial" w:hAnsi="Arial" w:cs="Arial"/>
          <w:color w:val="000000" w:themeColor="text1"/>
        </w:rPr>
      </w:pPr>
    </w:p>
    <w:p w14:paraId="34B3E102" w14:textId="77777777" w:rsidR="00E15D2C" w:rsidRDefault="00E15D2C" w:rsidP="00E15D2C">
      <w:pPr>
        <w:rPr>
          <w:rFonts w:ascii="Arial" w:hAnsi="Arial" w:cs="Arial"/>
          <w:color w:val="000000" w:themeColor="text1"/>
        </w:rPr>
      </w:pPr>
      <w:r w:rsidRPr="00E15D2C">
        <w:rPr>
          <w:rFonts w:ascii="Arial" w:hAnsi="Arial" w:cs="Arial"/>
          <w:color w:val="000000" w:themeColor="text1"/>
        </w:rPr>
        <w:t xml:space="preserve">Ladefoged, P. and Johnson, K. (2011) </w:t>
      </w:r>
      <w:r w:rsidRPr="00E15D2C">
        <w:rPr>
          <w:rFonts w:ascii="Arial" w:hAnsi="Arial" w:cs="Arial"/>
          <w:i/>
          <w:iCs/>
          <w:color w:val="000000" w:themeColor="text1"/>
        </w:rPr>
        <w:t xml:space="preserve">A Course </w:t>
      </w:r>
      <w:proofErr w:type="gramStart"/>
      <w:r w:rsidRPr="00E15D2C">
        <w:rPr>
          <w:rFonts w:ascii="Arial" w:hAnsi="Arial" w:cs="Arial"/>
          <w:i/>
          <w:iCs/>
          <w:color w:val="000000" w:themeColor="text1"/>
        </w:rPr>
        <w:t>In</w:t>
      </w:r>
      <w:proofErr w:type="gramEnd"/>
      <w:r w:rsidRPr="00E15D2C">
        <w:rPr>
          <w:rFonts w:ascii="Arial" w:hAnsi="Arial" w:cs="Arial"/>
          <w:i/>
          <w:iCs/>
          <w:color w:val="000000" w:themeColor="text1"/>
        </w:rPr>
        <w:t xml:space="preserve"> Phonetics</w:t>
      </w:r>
      <w:r w:rsidRPr="00E15D2C">
        <w:rPr>
          <w:rFonts w:ascii="Arial" w:hAnsi="Arial" w:cs="Arial"/>
          <w:color w:val="000000" w:themeColor="text1"/>
        </w:rPr>
        <w:t>. 6</w:t>
      </w:r>
      <w:r w:rsidRPr="00E15D2C">
        <w:rPr>
          <w:rFonts w:ascii="Arial" w:hAnsi="Arial" w:cs="Arial"/>
          <w:color w:val="000000" w:themeColor="text1"/>
          <w:vertAlign w:val="superscript"/>
        </w:rPr>
        <w:t>th</w:t>
      </w:r>
      <w:r w:rsidRPr="00E15D2C">
        <w:rPr>
          <w:rFonts w:ascii="Arial" w:hAnsi="Arial" w:cs="Arial"/>
          <w:color w:val="000000" w:themeColor="text1"/>
        </w:rPr>
        <w:t xml:space="preserve"> </w:t>
      </w:r>
      <w:proofErr w:type="spellStart"/>
      <w:r w:rsidRPr="00E15D2C">
        <w:rPr>
          <w:rFonts w:ascii="Arial" w:hAnsi="Arial" w:cs="Arial"/>
          <w:color w:val="000000" w:themeColor="text1"/>
        </w:rPr>
        <w:t>edn</w:t>
      </w:r>
      <w:proofErr w:type="spellEnd"/>
      <w:r w:rsidRPr="00E15D2C">
        <w:rPr>
          <w:rFonts w:ascii="Arial" w:hAnsi="Arial" w:cs="Arial"/>
          <w:color w:val="000000" w:themeColor="text1"/>
        </w:rPr>
        <w:t>. Boston: Wadsworth, Cengage Learning.</w:t>
      </w:r>
    </w:p>
    <w:p w14:paraId="1A835BB3" w14:textId="77777777" w:rsidR="002B105E" w:rsidRDefault="002B105E" w:rsidP="00E15D2C">
      <w:pPr>
        <w:rPr>
          <w:rFonts w:ascii="Arial" w:hAnsi="Arial" w:cs="Arial"/>
          <w:color w:val="000000" w:themeColor="text1"/>
        </w:rPr>
      </w:pPr>
    </w:p>
    <w:p w14:paraId="0B4EB263" w14:textId="10EC092A" w:rsidR="002B105E" w:rsidRPr="002B105E" w:rsidRDefault="002B105E" w:rsidP="00E15D2C">
      <w:pPr>
        <w:rPr>
          <w:rFonts w:ascii="Arial" w:hAnsi="Arial" w:cs="Arial"/>
        </w:rPr>
      </w:pPr>
      <w:proofErr w:type="spellStart"/>
      <w:r w:rsidRPr="00DB0342">
        <w:rPr>
          <w:rFonts w:ascii="Arial" w:hAnsi="Arial" w:cs="Arial"/>
        </w:rPr>
        <w:t>Ladefoged</w:t>
      </w:r>
      <w:proofErr w:type="spellEnd"/>
      <w:r w:rsidRPr="00DB0342">
        <w:rPr>
          <w:rFonts w:ascii="Arial" w:hAnsi="Arial" w:cs="Arial"/>
        </w:rPr>
        <w:t xml:space="preserve">, P. &amp; </w:t>
      </w:r>
      <w:proofErr w:type="spellStart"/>
      <w:r w:rsidRPr="00DB0342">
        <w:rPr>
          <w:rFonts w:ascii="Arial" w:hAnsi="Arial" w:cs="Arial"/>
        </w:rPr>
        <w:t>Maddieson</w:t>
      </w:r>
      <w:proofErr w:type="spellEnd"/>
      <w:r w:rsidRPr="00DB0342">
        <w:rPr>
          <w:rFonts w:ascii="Arial" w:hAnsi="Arial" w:cs="Arial"/>
        </w:rPr>
        <w:t xml:space="preserve">, I. (1986) “Some of the Sounds of the World’s Languages”, </w:t>
      </w:r>
      <w:r w:rsidRPr="00DB0342">
        <w:rPr>
          <w:rFonts w:ascii="Arial" w:hAnsi="Arial" w:cs="Arial"/>
          <w:i/>
          <w:iCs/>
        </w:rPr>
        <w:t>UCLA Working Papers in Phonetics</w:t>
      </w:r>
      <w:r w:rsidRPr="00DB0342">
        <w:rPr>
          <w:rFonts w:ascii="Arial" w:hAnsi="Arial" w:cs="Arial"/>
        </w:rPr>
        <w:t>. No. 64. 1 Nov, pp. 36.</w:t>
      </w:r>
    </w:p>
    <w:p w14:paraId="73CBDA92" w14:textId="77777777" w:rsidR="00E15D2C" w:rsidRPr="00E15D2C" w:rsidRDefault="00E15D2C" w:rsidP="00E15D2C">
      <w:pPr>
        <w:rPr>
          <w:rFonts w:ascii="Arial" w:hAnsi="Arial" w:cs="Arial"/>
          <w:color w:val="000000" w:themeColor="text1"/>
        </w:rPr>
      </w:pPr>
    </w:p>
    <w:p w14:paraId="6E8D12DD"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LeBorgne, W. D. &amp; Rosenberg, M. D. (2021) </w:t>
      </w:r>
      <w:r w:rsidRPr="00E15D2C">
        <w:rPr>
          <w:rFonts w:ascii="Arial" w:hAnsi="Arial" w:cs="Arial"/>
          <w:i/>
          <w:iCs/>
          <w:color w:val="000000" w:themeColor="text1"/>
        </w:rPr>
        <w:t>The Vocal Athlete.</w:t>
      </w:r>
      <w:r w:rsidRPr="00E15D2C">
        <w:rPr>
          <w:rFonts w:ascii="Arial" w:hAnsi="Arial" w:cs="Arial"/>
          <w:color w:val="000000" w:themeColor="text1"/>
        </w:rPr>
        <w:t xml:space="preserve"> 2</w:t>
      </w:r>
      <w:r w:rsidRPr="00E15D2C">
        <w:rPr>
          <w:rFonts w:ascii="Arial" w:hAnsi="Arial" w:cs="Arial"/>
          <w:color w:val="000000" w:themeColor="text1"/>
          <w:vertAlign w:val="superscript"/>
        </w:rPr>
        <w:t>nd</w:t>
      </w:r>
      <w:r w:rsidRPr="00E15D2C">
        <w:rPr>
          <w:rFonts w:ascii="Arial" w:hAnsi="Arial" w:cs="Arial"/>
          <w:color w:val="000000" w:themeColor="text1"/>
        </w:rPr>
        <w:t xml:space="preserve"> </w:t>
      </w:r>
      <w:proofErr w:type="spellStart"/>
      <w:r w:rsidRPr="00E15D2C">
        <w:rPr>
          <w:rFonts w:ascii="Arial" w:hAnsi="Arial" w:cs="Arial"/>
          <w:color w:val="000000" w:themeColor="text1"/>
        </w:rPr>
        <w:t>edn</w:t>
      </w:r>
      <w:proofErr w:type="spellEnd"/>
      <w:r w:rsidRPr="00E15D2C">
        <w:rPr>
          <w:rFonts w:ascii="Arial" w:hAnsi="Arial" w:cs="Arial"/>
          <w:color w:val="000000" w:themeColor="text1"/>
        </w:rPr>
        <w:t>. San Diego: Plural Publishing, Inc.</w:t>
      </w:r>
    </w:p>
    <w:p w14:paraId="3519A3D8" w14:textId="77777777" w:rsidR="00E15D2C" w:rsidRPr="00E15D2C" w:rsidRDefault="00E15D2C" w:rsidP="00E15D2C">
      <w:pPr>
        <w:rPr>
          <w:rFonts w:ascii="Arial" w:hAnsi="Arial" w:cs="Arial"/>
          <w:b/>
          <w:bCs/>
          <w:color w:val="000000" w:themeColor="text1"/>
        </w:rPr>
      </w:pPr>
    </w:p>
    <w:p w14:paraId="179448A4" w14:textId="77777777" w:rsidR="004D4397" w:rsidRPr="005A025D" w:rsidRDefault="004D4397" w:rsidP="004D4397">
      <w:pPr>
        <w:rPr>
          <w:rFonts w:ascii="Arial" w:hAnsi="Arial" w:cs="Arial"/>
        </w:rPr>
      </w:pPr>
      <w:r>
        <w:rPr>
          <w:rFonts w:ascii="Arial" w:hAnsi="Arial" w:cs="Arial"/>
        </w:rPr>
        <w:t xml:space="preserve">Lebowitz, A. and Baken, R. (2011) “Correlates of the Belt Voice: A Broader </w:t>
      </w:r>
      <w:r w:rsidRPr="005A025D">
        <w:rPr>
          <w:rFonts w:ascii="Arial" w:hAnsi="Arial" w:cs="Arial"/>
        </w:rPr>
        <w:t xml:space="preserve">Examination”, </w:t>
      </w:r>
      <w:r w:rsidRPr="005A025D">
        <w:rPr>
          <w:rFonts w:ascii="Arial" w:hAnsi="Arial" w:cs="Arial"/>
          <w:i/>
          <w:iCs/>
        </w:rPr>
        <w:t>Journal of Voice,</w:t>
      </w:r>
      <w:r w:rsidRPr="005A025D">
        <w:rPr>
          <w:rFonts w:ascii="Arial" w:hAnsi="Arial" w:cs="Arial"/>
        </w:rPr>
        <w:t xml:space="preserve"> 25(20</w:t>
      </w:r>
      <w:r>
        <w:rPr>
          <w:rFonts w:ascii="Arial" w:hAnsi="Arial" w:cs="Arial"/>
        </w:rPr>
        <w:t>)</w:t>
      </w:r>
      <w:r w:rsidRPr="005A025D">
        <w:rPr>
          <w:rFonts w:ascii="Arial" w:hAnsi="Arial" w:cs="Arial"/>
        </w:rPr>
        <w:t>, pp. 159-165.</w:t>
      </w:r>
    </w:p>
    <w:p w14:paraId="2EB379B2" w14:textId="77777777" w:rsidR="004D4397" w:rsidRPr="005A025D" w:rsidRDefault="004D4397" w:rsidP="004D4397">
      <w:pPr>
        <w:rPr>
          <w:rFonts w:ascii="Arial" w:hAnsi="Arial" w:cs="Arial"/>
        </w:rPr>
      </w:pPr>
    </w:p>
    <w:p w14:paraId="36506B65" w14:textId="4E4B38B0" w:rsidR="004D4397" w:rsidRPr="005A025D" w:rsidRDefault="004D4397" w:rsidP="004D4397">
      <w:pPr>
        <w:rPr>
          <w:rFonts w:ascii="Arial" w:hAnsi="Arial" w:cs="Arial"/>
        </w:rPr>
      </w:pPr>
      <w:proofErr w:type="spellStart"/>
      <w:proofErr w:type="gramStart"/>
      <w:r w:rsidRPr="005A025D">
        <w:rPr>
          <w:rFonts w:ascii="Arial" w:hAnsi="Arial" w:cs="Arial"/>
        </w:rPr>
        <w:lastRenderedPageBreak/>
        <w:t>Lessac</w:t>
      </w:r>
      <w:proofErr w:type="spellEnd"/>
      <w:r>
        <w:rPr>
          <w:rFonts w:ascii="Arial" w:hAnsi="Arial" w:cs="Arial"/>
        </w:rPr>
        <w:t xml:space="preserve">, </w:t>
      </w:r>
      <w:r w:rsidRPr="005A025D">
        <w:rPr>
          <w:rFonts w:ascii="Arial" w:hAnsi="Arial" w:cs="Arial"/>
        </w:rPr>
        <w:t xml:space="preserve"> A.</w:t>
      </w:r>
      <w:proofErr w:type="gramEnd"/>
      <w:r w:rsidRPr="005A025D">
        <w:rPr>
          <w:rFonts w:ascii="Arial" w:hAnsi="Arial" w:cs="Arial"/>
        </w:rPr>
        <w:t xml:space="preserve"> (1997) </w:t>
      </w:r>
      <w:r w:rsidRPr="005A025D">
        <w:rPr>
          <w:rFonts w:ascii="Arial" w:hAnsi="Arial" w:cs="Arial"/>
          <w:i/>
          <w:iCs/>
        </w:rPr>
        <w:t>The Use and Training of the Human Voice: A Practical Approach to Speech and Voice Dynamics</w:t>
      </w:r>
      <w:r w:rsidRPr="005A025D">
        <w:rPr>
          <w:rFonts w:ascii="Arial" w:hAnsi="Arial" w:cs="Arial"/>
        </w:rPr>
        <w:t>. 3rd ed. Santa Monica, CA: McGraw-Hill Publishing.</w:t>
      </w:r>
    </w:p>
    <w:p w14:paraId="69965AAA" w14:textId="77777777" w:rsidR="00E15D2C" w:rsidRPr="00E15D2C" w:rsidRDefault="00E15D2C" w:rsidP="00E15D2C">
      <w:pPr>
        <w:rPr>
          <w:rFonts w:ascii="Arial" w:hAnsi="Arial" w:cs="Arial"/>
          <w:b/>
          <w:bCs/>
          <w:color w:val="000000" w:themeColor="text1"/>
        </w:rPr>
      </w:pPr>
    </w:p>
    <w:p w14:paraId="48212B5C"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Li, S., Scherer, R., Wan, M., Wang, S. &amp; Song, B. (2020) “</w:t>
      </w:r>
      <w:proofErr w:type="spellStart"/>
      <w:r w:rsidRPr="00E15D2C">
        <w:rPr>
          <w:rFonts w:ascii="Arial" w:hAnsi="Arial" w:cs="Arial"/>
          <w:color w:val="000000" w:themeColor="text1"/>
        </w:rPr>
        <w:t>Intraglottal</w:t>
      </w:r>
      <w:proofErr w:type="spellEnd"/>
      <w:r w:rsidRPr="00E15D2C">
        <w:rPr>
          <w:rFonts w:ascii="Arial" w:hAnsi="Arial" w:cs="Arial"/>
          <w:color w:val="000000" w:themeColor="text1"/>
        </w:rPr>
        <w:t xml:space="preserve"> Pressure: A Comparison Between Male and Female Larynxes”, </w:t>
      </w:r>
      <w:r w:rsidRPr="00E15D2C">
        <w:rPr>
          <w:rFonts w:ascii="Arial" w:hAnsi="Arial" w:cs="Arial"/>
          <w:i/>
          <w:iCs/>
          <w:color w:val="000000" w:themeColor="text1"/>
        </w:rPr>
        <w:t>Journal of Voice,</w:t>
      </w:r>
      <w:r w:rsidRPr="00E15D2C">
        <w:rPr>
          <w:rFonts w:ascii="Arial" w:hAnsi="Arial" w:cs="Arial"/>
          <w:color w:val="000000" w:themeColor="text1"/>
        </w:rPr>
        <w:t xml:space="preserve"> 34(6), pp. 813-822.</w:t>
      </w:r>
    </w:p>
    <w:p w14:paraId="3B894F13" w14:textId="77777777" w:rsidR="00E15D2C" w:rsidRPr="00E15D2C" w:rsidRDefault="00E15D2C" w:rsidP="00E15D2C">
      <w:pPr>
        <w:rPr>
          <w:rFonts w:ascii="Arial" w:hAnsi="Arial" w:cs="Arial"/>
          <w:color w:val="000000" w:themeColor="text1"/>
        </w:rPr>
      </w:pPr>
    </w:p>
    <w:p w14:paraId="1DAB5FE6" w14:textId="77777777" w:rsidR="00E15D2C" w:rsidRPr="00E15D2C" w:rsidRDefault="00E15D2C" w:rsidP="00E15D2C">
      <w:pPr>
        <w:rPr>
          <w:rFonts w:ascii="Arial" w:hAnsi="Arial" w:cs="Arial"/>
          <w:color w:val="000000" w:themeColor="text1"/>
        </w:rPr>
      </w:pPr>
      <w:proofErr w:type="spellStart"/>
      <w:r w:rsidRPr="00E15D2C">
        <w:rPr>
          <w:rFonts w:ascii="Arial" w:hAnsi="Arial" w:cs="Arial"/>
          <w:color w:val="000000" w:themeColor="text1"/>
        </w:rPr>
        <w:t>LoVetri</w:t>
      </w:r>
      <w:proofErr w:type="spellEnd"/>
      <w:r w:rsidRPr="00E15D2C">
        <w:rPr>
          <w:rFonts w:ascii="Arial" w:hAnsi="Arial" w:cs="Arial"/>
          <w:color w:val="000000" w:themeColor="text1"/>
        </w:rPr>
        <w:t xml:space="preserve">, J. (2013) </w:t>
      </w:r>
      <w:r w:rsidRPr="00E15D2C">
        <w:rPr>
          <w:rFonts w:ascii="Arial" w:hAnsi="Arial" w:cs="Arial"/>
          <w:i/>
          <w:iCs/>
          <w:color w:val="000000" w:themeColor="text1"/>
        </w:rPr>
        <w:t xml:space="preserve">Somatic Voicework. The </w:t>
      </w:r>
      <w:proofErr w:type="spellStart"/>
      <w:r w:rsidRPr="00E15D2C">
        <w:rPr>
          <w:rFonts w:ascii="Arial" w:hAnsi="Arial" w:cs="Arial"/>
          <w:i/>
          <w:iCs/>
          <w:color w:val="000000" w:themeColor="text1"/>
        </w:rPr>
        <w:t>LoVetri</w:t>
      </w:r>
      <w:proofErr w:type="spellEnd"/>
      <w:r w:rsidRPr="00E15D2C">
        <w:rPr>
          <w:rFonts w:ascii="Arial" w:hAnsi="Arial" w:cs="Arial"/>
          <w:i/>
          <w:iCs/>
          <w:color w:val="000000" w:themeColor="text1"/>
        </w:rPr>
        <w:t xml:space="preserve"> Method. </w:t>
      </w:r>
      <w:r w:rsidRPr="00E15D2C">
        <w:rPr>
          <w:rFonts w:ascii="Arial" w:hAnsi="Arial" w:cs="Arial"/>
          <w:color w:val="000000" w:themeColor="text1"/>
        </w:rPr>
        <w:t xml:space="preserve">Available at: </w:t>
      </w:r>
      <w:hyperlink r:id="rId22" w:history="1">
        <w:r w:rsidRPr="00E15D2C">
          <w:rPr>
            <w:rStyle w:val="Hyperlink"/>
            <w:rFonts w:ascii="Arial" w:hAnsi="Arial" w:cs="Arial"/>
            <w:color w:val="000000" w:themeColor="text1"/>
          </w:rPr>
          <w:t>https://somaticvoicework.com/</w:t>
        </w:r>
      </w:hyperlink>
      <w:r w:rsidRPr="00E15D2C">
        <w:rPr>
          <w:rFonts w:ascii="Arial" w:hAnsi="Arial" w:cs="Arial"/>
          <w:color w:val="000000" w:themeColor="text1"/>
        </w:rPr>
        <w:t xml:space="preserve"> (accessed March 2024).</w:t>
      </w:r>
    </w:p>
    <w:p w14:paraId="528AC5C8" w14:textId="77777777" w:rsidR="00E15D2C" w:rsidRPr="00E15D2C" w:rsidRDefault="00E15D2C" w:rsidP="00E15D2C">
      <w:pPr>
        <w:rPr>
          <w:rFonts w:ascii="Arial" w:hAnsi="Arial" w:cs="Arial"/>
          <w:color w:val="000000" w:themeColor="text1"/>
        </w:rPr>
      </w:pPr>
    </w:p>
    <w:p w14:paraId="30D27195" w14:textId="77777777" w:rsidR="00E15D2C" w:rsidRPr="00E15D2C" w:rsidRDefault="00E15D2C" w:rsidP="00E15D2C">
      <w:pPr>
        <w:rPr>
          <w:rFonts w:ascii="Arial" w:hAnsi="Arial" w:cs="Arial"/>
          <w:color w:val="000000" w:themeColor="text1"/>
        </w:rPr>
      </w:pPr>
      <w:proofErr w:type="spellStart"/>
      <w:r w:rsidRPr="00E15D2C">
        <w:rPr>
          <w:rFonts w:ascii="Arial" w:hAnsi="Arial" w:cs="Arial"/>
          <w:color w:val="000000" w:themeColor="text1"/>
        </w:rPr>
        <w:t>LoVetri</w:t>
      </w:r>
      <w:proofErr w:type="spellEnd"/>
      <w:r w:rsidRPr="00E15D2C">
        <w:rPr>
          <w:rFonts w:ascii="Arial" w:hAnsi="Arial" w:cs="Arial"/>
          <w:color w:val="000000" w:themeColor="text1"/>
        </w:rPr>
        <w:t xml:space="preserve">, J. (2013) “The Necessity of Using Functional Training in the Independent Studio”, </w:t>
      </w:r>
      <w:r w:rsidRPr="00E15D2C">
        <w:rPr>
          <w:rFonts w:ascii="Arial" w:hAnsi="Arial" w:cs="Arial"/>
          <w:i/>
          <w:iCs/>
          <w:color w:val="000000" w:themeColor="text1"/>
        </w:rPr>
        <w:t xml:space="preserve">Journal of Singing, </w:t>
      </w:r>
      <w:r w:rsidRPr="00E15D2C">
        <w:rPr>
          <w:rFonts w:ascii="Arial" w:hAnsi="Arial" w:cs="Arial"/>
          <w:color w:val="000000" w:themeColor="text1"/>
        </w:rPr>
        <w:t>70(1), pp. 79-86.</w:t>
      </w:r>
    </w:p>
    <w:p w14:paraId="145C3880" w14:textId="77777777" w:rsidR="00E15D2C" w:rsidRPr="00E15D2C" w:rsidRDefault="00E15D2C" w:rsidP="00E15D2C">
      <w:pPr>
        <w:pStyle w:val="NormalWeb"/>
        <w:rPr>
          <w:rFonts w:ascii="Arial" w:hAnsi="Arial" w:cs="Arial"/>
          <w:color w:val="000000" w:themeColor="text1"/>
        </w:rPr>
      </w:pPr>
      <w:proofErr w:type="spellStart"/>
      <w:r w:rsidRPr="00E15D2C">
        <w:rPr>
          <w:rFonts w:ascii="Arial" w:hAnsi="Arial" w:cs="Arial"/>
          <w:color w:val="000000" w:themeColor="text1"/>
        </w:rPr>
        <w:t>Lovetri</w:t>
      </w:r>
      <w:proofErr w:type="spellEnd"/>
      <w:r w:rsidRPr="00E15D2C">
        <w:rPr>
          <w:rFonts w:ascii="Arial" w:hAnsi="Arial" w:cs="Arial"/>
          <w:color w:val="000000" w:themeColor="text1"/>
        </w:rPr>
        <w:t xml:space="preserve">, J., Lesh, S., and Woo, P. (1999) “Preliminary Study on the Ability of Trained Singers to Control the Intrinsic and Extrinsic Laryngeal Musculature”, </w:t>
      </w:r>
      <w:r w:rsidRPr="00E15D2C">
        <w:rPr>
          <w:rFonts w:ascii="Arial" w:hAnsi="Arial" w:cs="Arial"/>
          <w:i/>
          <w:iCs/>
          <w:color w:val="000000" w:themeColor="text1"/>
        </w:rPr>
        <w:t xml:space="preserve">Journal of Voice, </w:t>
      </w:r>
      <w:r w:rsidRPr="00E15D2C">
        <w:rPr>
          <w:rFonts w:ascii="Arial" w:hAnsi="Arial" w:cs="Arial"/>
          <w:color w:val="000000" w:themeColor="text1"/>
        </w:rPr>
        <w:t xml:space="preserve">13(2), pp. 219–226. </w:t>
      </w:r>
    </w:p>
    <w:p w14:paraId="30F03209"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Miles, B. &amp; Hollien, H. (1990) “Whither belting?”, </w:t>
      </w:r>
      <w:r w:rsidRPr="00E15D2C">
        <w:rPr>
          <w:rFonts w:ascii="Arial" w:hAnsi="Arial" w:cs="Arial"/>
          <w:i/>
          <w:iCs/>
          <w:color w:val="000000" w:themeColor="text1"/>
        </w:rPr>
        <w:t xml:space="preserve">Journal of Voice, </w:t>
      </w:r>
      <w:r w:rsidRPr="00E15D2C">
        <w:rPr>
          <w:rFonts w:ascii="Arial" w:hAnsi="Arial" w:cs="Arial"/>
          <w:color w:val="000000" w:themeColor="text1"/>
        </w:rPr>
        <w:t>4(1), pp. 64-70.</w:t>
      </w:r>
    </w:p>
    <w:p w14:paraId="09BC4B34" w14:textId="77777777" w:rsidR="00E15D2C" w:rsidRPr="00E15D2C" w:rsidRDefault="00E15D2C" w:rsidP="00E15D2C">
      <w:pPr>
        <w:rPr>
          <w:rFonts w:ascii="Arial" w:hAnsi="Arial" w:cs="Arial"/>
          <w:color w:val="000000" w:themeColor="text1"/>
        </w:rPr>
      </w:pPr>
    </w:p>
    <w:p w14:paraId="179DCBC1" w14:textId="77777777" w:rsidR="00E15D2C" w:rsidRPr="00E15D2C" w:rsidRDefault="00E15D2C" w:rsidP="00E15D2C">
      <w:pPr>
        <w:rPr>
          <w:rFonts w:ascii="Arial" w:hAnsi="Arial" w:cs="Arial"/>
          <w:i/>
          <w:iCs/>
          <w:color w:val="000000" w:themeColor="text1"/>
        </w:rPr>
      </w:pPr>
      <w:r w:rsidRPr="00E15D2C">
        <w:rPr>
          <w:rFonts w:ascii="Arial" w:hAnsi="Arial" w:cs="Arial"/>
          <w:color w:val="000000" w:themeColor="text1"/>
        </w:rPr>
        <w:t xml:space="preserve">Miller, D. G. (1987) “Some Observations on the Soprano Voice”, </w:t>
      </w:r>
      <w:r w:rsidRPr="00E15D2C">
        <w:rPr>
          <w:rFonts w:ascii="Arial" w:hAnsi="Arial" w:cs="Arial"/>
          <w:i/>
          <w:iCs/>
          <w:color w:val="000000" w:themeColor="text1"/>
        </w:rPr>
        <w:t>NATS</w:t>
      </w:r>
    </w:p>
    <w:p w14:paraId="1B9E77FE" w14:textId="77777777" w:rsidR="00E15D2C" w:rsidRDefault="00E15D2C" w:rsidP="00E15D2C">
      <w:pPr>
        <w:rPr>
          <w:rFonts w:ascii="Arial" w:hAnsi="Arial" w:cs="Arial"/>
          <w:color w:val="000000" w:themeColor="text1"/>
        </w:rPr>
      </w:pPr>
      <w:r w:rsidRPr="00E15D2C">
        <w:rPr>
          <w:rFonts w:ascii="Arial" w:hAnsi="Arial" w:cs="Arial"/>
          <w:i/>
          <w:iCs/>
          <w:color w:val="000000" w:themeColor="text1"/>
        </w:rPr>
        <w:t>Journal</w:t>
      </w:r>
      <w:r w:rsidRPr="00E15D2C">
        <w:rPr>
          <w:rFonts w:ascii="Arial" w:hAnsi="Arial" w:cs="Arial"/>
          <w:color w:val="000000" w:themeColor="text1"/>
        </w:rPr>
        <w:t>, May/June, pp. 12-15.</w:t>
      </w:r>
    </w:p>
    <w:p w14:paraId="36423853" w14:textId="77777777" w:rsidR="00CE54EA" w:rsidRDefault="00CE54EA" w:rsidP="00E15D2C">
      <w:pPr>
        <w:rPr>
          <w:rFonts w:ascii="Arial" w:hAnsi="Arial" w:cs="Arial"/>
          <w:color w:val="000000" w:themeColor="text1"/>
        </w:rPr>
      </w:pPr>
    </w:p>
    <w:p w14:paraId="77217AE0" w14:textId="50958481" w:rsidR="00CE54EA" w:rsidRPr="00CE54EA" w:rsidRDefault="00CE54EA" w:rsidP="00E15D2C">
      <w:pPr>
        <w:rPr>
          <w:rFonts w:ascii="Arial" w:hAnsi="Arial" w:cs="Arial"/>
        </w:rPr>
      </w:pPr>
      <w:r>
        <w:rPr>
          <w:rFonts w:ascii="Arial" w:hAnsi="Arial" w:cs="Arial"/>
        </w:rPr>
        <w:t xml:space="preserve">Miller, D. G. (2000) </w:t>
      </w:r>
      <w:r>
        <w:rPr>
          <w:rFonts w:ascii="Arial" w:hAnsi="Arial" w:cs="Arial"/>
          <w:i/>
          <w:iCs/>
        </w:rPr>
        <w:t xml:space="preserve">Registers </w:t>
      </w:r>
      <w:proofErr w:type="gramStart"/>
      <w:r>
        <w:rPr>
          <w:rFonts w:ascii="Arial" w:hAnsi="Arial" w:cs="Arial"/>
          <w:i/>
          <w:iCs/>
        </w:rPr>
        <w:t>In</w:t>
      </w:r>
      <w:proofErr w:type="gramEnd"/>
      <w:r>
        <w:rPr>
          <w:rFonts w:ascii="Arial" w:hAnsi="Arial" w:cs="Arial"/>
          <w:i/>
          <w:iCs/>
        </w:rPr>
        <w:t xml:space="preserve"> Singing. Empirical and Systematic Studies in the Theory of the Singing Voice.</w:t>
      </w:r>
      <w:r>
        <w:rPr>
          <w:rFonts w:ascii="Arial" w:hAnsi="Arial" w:cs="Arial"/>
        </w:rPr>
        <w:t xml:space="preserve"> Internal Thesis. University of Groningen. Available at </w:t>
      </w:r>
      <w:hyperlink r:id="rId23" w:history="1">
        <w:r w:rsidRPr="00CE54EA">
          <w:rPr>
            <w:rStyle w:val="Hyperlink"/>
            <w:rFonts w:ascii="Arial" w:hAnsi="Arial" w:cs="Arial"/>
            <w:color w:val="000000" w:themeColor="text1"/>
          </w:rPr>
          <w:t>https://pure.rug.nl/ws/portalfiles/portal/31564196/D.G.Miller.pdf</w:t>
        </w:r>
      </w:hyperlink>
      <w:r>
        <w:rPr>
          <w:rFonts w:ascii="Arial" w:hAnsi="Arial" w:cs="Arial"/>
        </w:rPr>
        <w:t xml:space="preserve"> (accessed April 2024).</w:t>
      </w:r>
    </w:p>
    <w:p w14:paraId="296E0CB0" w14:textId="77777777" w:rsidR="00E15D2C" w:rsidRPr="00E15D2C" w:rsidRDefault="00E15D2C" w:rsidP="00E15D2C">
      <w:pPr>
        <w:rPr>
          <w:rFonts w:ascii="Arial" w:hAnsi="Arial" w:cs="Arial"/>
          <w:color w:val="000000" w:themeColor="text1"/>
        </w:rPr>
      </w:pPr>
    </w:p>
    <w:p w14:paraId="7DE9855D"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Miller, D. G. (2008) </w:t>
      </w:r>
      <w:r w:rsidRPr="00E15D2C">
        <w:rPr>
          <w:rFonts w:ascii="Arial" w:hAnsi="Arial" w:cs="Arial"/>
          <w:i/>
          <w:iCs/>
          <w:color w:val="000000" w:themeColor="text1"/>
        </w:rPr>
        <w:t xml:space="preserve">Resonance </w:t>
      </w:r>
      <w:proofErr w:type="gramStart"/>
      <w:r w:rsidRPr="00E15D2C">
        <w:rPr>
          <w:rFonts w:ascii="Arial" w:hAnsi="Arial" w:cs="Arial"/>
          <w:i/>
          <w:iCs/>
          <w:color w:val="000000" w:themeColor="text1"/>
        </w:rPr>
        <w:t>In</w:t>
      </w:r>
      <w:proofErr w:type="gramEnd"/>
      <w:r w:rsidRPr="00E15D2C">
        <w:rPr>
          <w:rFonts w:ascii="Arial" w:hAnsi="Arial" w:cs="Arial"/>
          <w:i/>
          <w:iCs/>
          <w:color w:val="000000" w:themeColor="text1"/>
        </w:rPr>
        <w:t xml:space="preserve"> Singing</w:t>
      </w:r>
      <w:r w:rsidRPr="00E15D2C">
        <w:rPr>
          <w:rFonts w:ascii="Arial" w:hAnsi="Arial" w:cs="Arial"/>
          <w:color w:val="000000" w:themeColor="text1"/>
        </w:rPr>
        <w:t>. Princeton, NJ: Inside View Press. Pp. 94-95.</w:t>
      </w:r>
    </w:p>
    <w:p w14:paraId="02AE414B" w14:textId="77777777" w:rsidR="00E15D2C" w:rsidRPr="00E15D2C" w:rsidRDefault="00E15D2C" w:rsidP="00E15D2C">
      <w:pPr>
        <w:rPr>
          <w:rFonts w:ascii="Arial" w:hAnsi="Arial" w:cs="Arial"/>
          <w:color w:val="000000" w:themeColor="text1"/>
        </w:rPr>
      </w:pPr>
    </w:p>
    <w:p w14:paraId="720B7B23"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Miller, D. G. &amp; Schutte, H. K. (1990) “Formant Tuning in a Professional Baritone”, </w:t>
      </w:r>
      <w:r w:rsidRPr="00E15D2C">
        <w:rPr>
          <w:rFonts w:ascii="Arial" w:hAnsi="Arial" w:cs="Arial"/>
          <w:i/>
          <w:iCs/>
          <w:color w:val="000000" w:themeColor="text1"/>
        </w:rPr>
        <w:t xml:space="preserve">Journal of Voice, </w:t>
      </w:r>
      <w:r w:rsidRPr="00E15D2C">
        <w:rPr>
          <w:rFonts w:ascii="Arial" w:hAnsi="Arial" w:cs="Arial"/>
          <w:color w:val="000000" w:themeColor="text1"/>
        </w:rPr>
        <w:t>4(3), pp. 231-237.</w:t>
      </w:r>
    </w:p>
    <w:p w14:paraId="3D7FE3F4" w14:textId="77777777" w:rsidR="00E15D2C" w:rsidRPr="00E15D2C" w:rsidRDefault="00E15D2C" w:rsidP="00E15D2C">
      <w:pPr>
        <w:rPr>
          <w:rFonts w:ascii="Arial" w:hAnsi="Arial" w:cs="Arial"/>
          <w:color w:val="000000" w:themeColor="text1"/>
        </w:rPr>
      </w:pPr>
    </w:p>
    <w:p w14:paraId="6E58EA2B" w14:textId="06AF4B7A"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Miller, D. G. &amp; Schutte, H. K. (1994) “Toward a Definition of Male ‘Head’ </w:t>
      </w:r>
      <w:r w:rsidR="000D396F">
        <w:rPr>
          <w:rFonts w:ascii="Arial" w:hAnsi="Arial" w:cs="Arial"/>
          <w:color w:val="000000" w:themeColor="text1"/>
        </w:rPr>
        <w:t>R</w:t>
      </w:r>
      <w:r w:rsidRPr="00E15D2C">
        <w:rPr>
          <w:rFonts w:ascii="Arial" w:hAnsi="Arial" w:cs="Arial"/>
          <w:color w:val="000000" w:themeColor="text1"/>
        </w:rPr>
        <w:t xml:space="preserve">egister, Passaggio, and ‘Cover’ in Western Operatic Singing”, </w:t>
      </w:r>
      <w:r w:rsidRPr="00E15D2C">
        <w:rPr>
          <w:rFonts w:ascii="Arial" w:hAnsi="Arial" w:cs="Arial"/>
          <w:i/>
          <w:iCs/>
          <w:color w:val="000000" w:themeColor="text1"/>
        </w:rPr>
        <w:t xml:space="preserve">Folia </w:t>
      </w:r>
      <w:proofErr w:type="spellStart"/>
      <w:r w:rsidRPr="00E15D2C">
        <w:rPr>
          <w:rFonts w:ascii="Arial" w:hAnsi="Arial" w:cs="Arial"/>
          <w:i/>
          <w:iCs/>
          <w:color w:val="000000" w:themeColor="text1"/>
        </w:rPr>
        <w:t>Phonaitr</w:t>
      </w:r>
      <w:proofErr w:type="spellEnd"/>
      <w:r w:rsidRPr="00E15D2C">
        <w:rPr>
          <w:rFonts w:ascii="Arial" w:hAnsi="Arial" w:cs="Arial"/>
          <w:i/>
          <w:iCs/>
          <w:color w:val="000000" w:themeColor="text1"/>
        </w:rPr>
        <w:t xml:space="preserve"> </w:t>
      </w:r>
      <w:proofErr w:type="spellStart"/>
      <w:r w:rsidRPr="00E15D2C">
        <w:rPr>
          <w:rFonts w:ascii="Arial" w:hAnsi="Arial" w:cs="Arial"/>
          <w:i/>
          <w:iCs/>
          <w:color w:val="000000" w:themeColor="text1"/>
        </w:rPr>
        <w:t>Logop</w:t>
      </w:r>
      <w:proofErr w:type="spellEnd"/>
      <w:r w:rsidRPr="00E15D2C">
        <w:rPr>
          <w:rFonts w:ascii="Arial" w:hAnsi="Arial" w:cs="Arial"/>
          <w:color w:val="000000" w:themeColor="text1"/>
        </w:rPr>
        <w:t>, 46, pp. 157-170.</w:t>
      </w:r>
    </w:p>
    <w:p w14:paraId="641C6E5A" w14:textId="77777777" w:rsidR="00E15D2C" w:rsidRPr="00E15D2C" w:rsidRDefault="00E15D2C" w:rsidP="00E15D2C">
      <w:pPr>
        <w:rPr>
          <w:rFonts w:ascii="Arial" w:hAnsi="Arial" w:cs="Arial"/>
          <w:color w:val="000000" w:themeColor="text1"/>
        </w:rPr>
      </w:pPr>
    </w:p>
    <w:p w14:paraId="31C260C4"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Miller, D. G. (2000) </w:t>
      </w:r>
      <w:r w:rsidRPr="00E15D2C">
        <w:rPr>
          <w:rFonts w:ascii="Arial" w:hAnsi="Arial" w:cs="Arial"/>
          <w:i/>
          <w:iCs/>
          <w:color w:val="000000" w:themeColor="text1"/>
        </w:rPr>
        <w:t>Registers in Singing. Empirical and Systematic Studies in the Theory of the Singing Voice</w:t>
      </w:r>
      <w:r w:rsidRPr="00E15D2C">
        <w:rPr>
          <w:rFonts w:ascii="Arial" w:hAnsi="Arial" w:cs="Arial"/>
          <w:color w:val="000000" w:themeColor="text1"/>
        </w:rPr>
        <w:t xml:space="preserve">. Thesis fully internal (DIV), University of Groningen. Wageningen: </w:t>
      </w:r>
      <w:proofErr w:type="spellStart"/>
      <w:r w:rsidRPr="00E15D2C">
        <w:rPr>
          <w:rFonts w:ascii="Arial" w:hAnsi="Arial" w:cs="Arial"/>
          <w:color w:val="000000" w:themeColor="text1"/>
        </w:rPr>
        <w:t>Ponsen</w:t>
      </w:r>
      <w:proofErr w:type="spellEnd"/>
      <w:r w:rsidRPr="00E15D2C">
        <w:rPr>
          <w:rFonts w:ascii="Arial" w:hAnsi="Arial" w:cs="Arial"/>
          <w:color w:val="000000" w:themeColor="text1"/>
        </w:rPr>
        <w:t xml:space="preserve"> &amp; </w:t>
      </w:r>
      <w:proofErr w:type="spellStart"/>
      <w:r w:rsidRPr="00E15D2C">
        <w:rPr>
          <w:rFonts w:ascii="Arial" w:hAnsi="Arial" w:cs="Arial"/>
          <w:color w:val="000000" w:themeColor="text1"/>
        </w:rPr>
        <w:t>Looijen</w:t>
      </w:r>
      <w:proofErr w:type="spellEnd"/>
      <w:r w:rsidRPr="00E15D2C">
        <w:rPr>
          <w:rFonts w:ascii="Arial" w:hAnsi="Arial" w:cs="Arial"/>
          <w:color w:val="000000" w:themeColor="text1"/>
        </w:rPr>
        <w:t xml:space="preserve"> BV. Available at: </w:t>
      </w:r>
      <w:hyperlink r:id="rId24" w:history="1">
        <w:r w:rsidRPr="00E15D2C">
          <w:rPr>
            <w:rStyle w:val="Hyperlink"/>
            <w:rFonts w:ascii="Arial" w:hAnsi="Arial" w:cs="Arial"/>
            <w:color w:val="000000" w:themeColor="text1"/>
          </w:rPr>
          <w:t>https://pure.rug.nl/ws/portalfiles/portal/31564196/D.G.Miller.pdf</w:t>
        </w:r>
      </w:hyperlink>
      <w:r w:rsidRPr="00E15D2C">
        <w:rPr>
          <w:rFonts w:ascii="Arial" w:hAnsi="Arial" w:cs="Arial"/>
          <w:color w:val="000000" w:themeColor="text1"/>
        </w:rPr>
        <w:t xml:space="preserve"> (accessed March 2024).</w:t>
      </w:r>
    </w:p>
    <w:p w14:paraId="09071287" w14:textId="77777777" w:rsidR="00E15D2C" w:rsidRPr="00E15D2C" w:rsidRDefault="00E15D2C" w:rsidP="00E15D2C">
      <w:pPr>
        <w:rPr>
          <w:rFonts w:ascii="Arial" w:hAnsi="Arial" w:cs="Arial"/>
          <w:color w:val="000000" w:themeColor="text1"/>
        </w:rPr>
      </w:pPr>
    </w:p>
    <w:p w14:paraId="6F5E77EB"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Miller, R. (1986) </w:t>
      </w:r>
      <w:r w:rsidRPr="00E15D2C">
        <w:rPr>
          <w:rFonts w:ascii="Arial" w:hAnsi="Arial" w:cs="Arial"/>
          <w:i/>
          <w:iCs/>
          <w:color w:val="000000" w:themeColor="text1"/>
        </w:rPr>
        <w:t>The Structure of Singing: System and Art in Vocal Technique.</w:t>
      </w:r>
      <w:r w:rsidRPr="00E15D2C">
        <w:rPr>
          <w:rFonts w:ascii="Arial" w:hAnsi="Arial" w:cs="Arial"/>
          <w:color w:val="000000" w:themeColor="text1"/>
        </w:rPr>
        <w:t xml:space="preserve"> NY: Schirmer Books.</w:t>
      </w:r>
    </w:p>
    <w:p w14:paraId="162B5907" w14:textId="77777777" w:rsidR="00E15D2C" w:rsidRPr="00E15D2C" w:rsidRDefault="00E15D2C" w:rsidP="00E15D2C">
      <w:pPr>
        <w:rPr>
          <w:rFonts w:ascii="Arial" w:hAnsi="Arial" w:cs="Arial"/>
          <w:color w:val="000000" w:themeColor="text1"/>
        </w:rPr>
      </w:pPr>
    </w:p>
    <w:p w14:paraId="18030F2D"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Miller, R. (2006) “Voice Pedagogy: Registration”, </w:t>
      </w:r>
      <w:r w:rsidRPr="00E15D2C">
        <w:rPr>
          <w:rFonts w:ascii="Arial" w:hAnsi="Arial" w:cs="Arial"/>
          <w:i/>
          <w:iCs/>
          <w:color w:val="000000" w:themeColor="text1"/>
        </w:rPr>
        <w:t>Journal of Singing,</w:t>
      </w:r>
      <w:r w:rsidRPr="00E15D2C">
        <w:rPr>
          <w:rFonts w:ascii="Arial" w:hAnsi="Arial" w:cs="Arial"/>
          <w:color w:val="000000" w:themeColor="text1"/>
        </w:rPr>
        <w:t xml:space="preserve"> 62(5), pp. 537-539.</w:t>
      </w:r>
    </w:p>
    <w:p w14:paraId="4869FC93" w14:textId="77777777" w:rsidR="00E15D2C" w:rsidRPr="00E15D2C" w:rsidRDefault="00E15D2C" w:rsidP="00E15D2C">
      <w:pPr>
        <w:rPr>
          <w:rFonts w:ascii="Arial" w:hAnsi="Arial" w:cs="Arial"/>
          <w:color w:val="000000" w:themeColor="text1"/>
        </w:rPr>
      </w:pPr>
    </w:p>
    <w:p w14:paraId="250B7B54"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Peterson, G. &amp; Barney, H. (1952), “Control Methods Used </w:t>
      </w:r>
      <w:proofErr w:type="gramStart"/>
      <w:r w:rsidRPr="00E15D2C">
        <w:rPr>
          <w:rFonts w:ascii="Arial" w:hAnsi="Arial" w:cs="Arial"/>
          <w:color w:val="000000" w:themeColor="text1"/>
        </w:rPr>
        <w:t>In</w:t>
      </w:r>
      <w:proofErr w:type="gramEnd"/>
      <w:r w:rsidRPr="00E15D2C">
        <w:rPr>
          <w:rFonts w:ascii="Arial" w:hAnsi="Arial" w:cs="Arial"/>
          <w:color w:val="000000" w:themeColor="text1"/>
        </w:rPr>
        <w:t xml:space="preserve"> A Study Of The Vowels”, </w:t>
      </w:r>
      <w:r w:rsidRPr="00E15D2C">
        <w:rPr>
          <w:rFonts w:ascii="Arial" w:hAnsi="Arial" w:cs="Arial"/>
          <w:i/>
          <w:iCs/>
          <w:color w:val="000000" w:themeColor="text1"/>
        </w:rPr>
        <w:t>The Journal of the Acoustical Society of America</w:t>
      </w:r>
      <w:r w:rsidRPr="00E15D2C">
        <w:rPr>
          <w:rFonts w:ascii="Arial" w:hAnsi="Arial" w:cs="Arial"/>
          <w:color w:val="000000" w:themeColor="text1"/>
        </w:rPr>
        <w:t>, 24(2), pp. 175-184.</w:t>
      </w:r>
    </w:p>
    <w:p w14:paraId="44871CE2" w14:textId="77777777" w:rsidR="00E15D2C" w:rsidRPr="00E15D2C" w:rsidRDefault="00E15D2C" w:rsidP="00E15D2C">
      <w:pPr>
        <w:rPr>
          <w:rFonts w:ascii="Arial" w:hAnsi="Arial" w:cs="Arial"/>
          <w:color w:val="000000" w:themeColor="text1"/>
        </w:rPr>
      </w:pPr>
    </w:p>
    <w:p w14:paraId="0E6BDC00"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Pieters, B. M, Eindhoven, G. B., Acott, C. &amp; van Zundert, A. A. (2015), “Pioneers of Laryngoscopy: Indirect, Direct and Video Laryngoscopy”, </w:t>
      </w:r>
      <w:proofErr w:type="spellStart"/>
      <w:r w:rsidRPr="00E15D2C">
        <w:rPr>
          <w:rFonts w:ascii="Arial" w:hAnsi="Arial" w:cs="Arial"/>
          <w:i/>
          <w:iCs/>
          <w:color w:val="000000" w:themeColor="text1"/>
        </w:rPr>
        <w:t>Anaesth</w:t>
      </w:r>
      <w:proofErr w:type="spellEnd"/>
      <w:r w:rsidRPr="00E15D2C">
        <w:rPr>
          <w:rFonts w:ascii="Arial" w:hAnsi="Arial" w:cs="Arial"/>
          <w:i/>
          <w:iCs/>
          <w:color w:val="000000" w:themeColor="text1"/>
        </w:rPr>
        <w:t xml:space="preserve"> Intensive Care</w:t>
      </w:r>
      <w:r w:rsidRPr="00E15D2C">
        <w:rPr>
          <w:rFonts w:ascii="Arial" w:hAnsi="Arial" w:cs="Arial"/>
          <w:color w:val="000000" w:themeColor="text1"/>
        </w:rPr>
        <w:t>, 43, pp. 4-11.</w:t>
      </w:r>
    </w:p>
    <w:p w14:paraId="5AE3B3EE" w14:textId="77777777" w:rsidR="00E15D2C" w:rsidRPr="00E15D2C" w:rsidRDefault="00E15D2C" w:rsidP="00E15D2C">
      <w:pPr>
        <w:rPr>
          <w:rFonts w:ascii="Arial" w:hAnsi="Arial" w:cs="Arial"/>
          <w:color w:val="000000" w:themeColor="text1"/>
        </w:rPr>
      </w:pPr>
    </w:p>
    <w:p w14:paraId="6C7A99AF" w14:textId="77777777" w:rsidR="00E15D2C" w:rsidRPr="00E15D2C" w:rsidRDefault="00E15D2C" w:rsidP="00E15D2C">
      <w:pPr>
        <w:rPr>
          <w:rFonts w:ascii="Arial" w:hAnsi="Arial" w:cs="Arial"/>
          <w:color w:val="000000" w:themeColor="text1"/>
        </w:rPr>
      </w:pPr>
      <w:proofErr w:type="spellStart"/>
      <w:r w:rsidRPr="00E15D2C">
        <w:rPr>
          <w:rFonts w:ascii="Arial" w:hAnsi="Arial" w:cs="Arial"/>
          <w:color w:val="000000" w:themeColor="text1"/>
        </w:rPr>
        <w:t>Popeil</w:t>
      </w:r>
      <w:proofErr w:type="spellEnd"/>
      <w:r w:rsidRPr="00E15D2C">
        <w:rPr>
          <w:rFonts w:ascii="Arial" w:hAnsi="Arial" w:cs="Arial"/>
          <w:color w:val="000000" w:themeColor="text1"/>
        </w:rPr>
        <w:t xml:space="preserve">, L. (2007) “The Multiplicity of Belting”, </w:t>
      </w:r>
      <w:r w:rsidRPr="00E15D2C">
        <w:rPr>
          <w:rFonts w:ascii="Arial" w:hAnsi="Arial" w:cs="Arial"/>
          <w:i/>
          <w:iCs/>
          <w:color w:val="000000" w:themeColor="text1"/>
        </w:rPr>
        <w:t>Journal of Singing,</w:t>
      </w:r>
      <w:r w:rsidRPr="00E15D2C">
        <w:rPr>
          <w:rFonts w:ascii="Arial" w:hAnsi="Arial" w:cs="Arial"/>
          <w:color w:val="000000" w:themeColor="text1"/>
        </w:rPr>
        <w:t xml:space="preserve"> 64(1), pp. 77-80.</w:t>
      </w:r>
    </w:p>
    <w:p w14:paraId="3666C1D1" w14:textId="77777777" w:rsidR="00E15D2C" w:rsidRPr="00E15D2C" w:rsidRDefault="00E15D2C" w:rsidP="00E15D2C">
      <w:pPr>
        <w:rPr>
          <w:rFonts w:ascii="Arial" w:hAnsi="Arial" w:cs="Arial"/>
          <w:color w:val="000000" w:themeColor="text1"/>
        </w:rPr>
      </w:pPr>
    </w:p>
    <w:p w14:paraId="1F263057" w14:textId="77777777" w:rsidR="00E15D2C" w:rsidRDefault="00E15D2C" w:rsidP="00E15D2C">
      <w:pPr>
        <w:rPr>
          <w:rFonts w:ascii="Arial" w:hAnsi="Arial" w:cs="Arial"/>
          <w:color w:val="000000" w:themeColor="text1"/>
        </w:rPr>
      </w:pPr>
      <w:proofErr w:type="spellStart"/>
      <w:r w:rsidRPr="00E15D2C">
        <w:rPr>
          <w:rFonts w:ascii="Arial" w:hAnsi="Arial" w:cs="Arial"/>
          <w:color w:val="000000" w:themeColor="text1"/>
        </w:rPr>
        <w:t>Popeil</w:t>
      </w:r>
      <w:proofErr w:type="spellEnd"/>
      <w:r w:rsidRPr="00E15D2C">
        <w:rPr>
          <w:rFonts w:ascii="Arial" w:hAnsi="Arial" w:cs="Arial"/>
          <w:color w:val="000000" w:themeColor="text1"/>
        </w:rPr>
        <w:t xml:space="preserve">, L. (2010) </w:t>
      </w:r>
      <w:r w:rsidRPr="00E15D2C">
        <w:rPr>
          <w:rFonts w:ascii="Arial" w:hAnsi="Arial" w:cs="Arial"/>
          <w:i/>
          <w:iCs/>
          <w:color w:val="000000" w:themeColor="text1"/>
        </w:rPr>
        <w:t xml:space="preserve">Lisa </w:t>
      </w:r>
      <w:proofErr w:type="spellStart"/>
      <w:r w:rsidRPr="00E15D2C">
        <w:rPr>
          <w:rFonts w:ascii="Arial" w:hAnsi="Arial" w:cs="Arial"/>
          <w:i/>
          <w:iCs/>
          <w:color w:val="000000" w:themeColor="text1"/>
        </w:rPr>
        <w:t>Popeil’s</w:t>
      </w:r>
      <w:proofErr w:type="spellEnd"/>
      <w:r w:rsidRPr="00E15D2C">
        <w:rPr>
          <w:rFonts w:ascii="Arial" w:hAnsi="Arial" w:cs="Arial"/>
          <w:i/>
          <w:iCs/>
          <w:color w:val="000000" w:themeColor="text1"/>
        </w:rPr>
        <w:t xml:space="preserve"> Voiceworks</w:t>
      </w:r>
      <w:r w:rsidRPr="00E15D2C">
        <w:rPr>
          <w:rFonts w:ascii="Arial" w:hAnsi="Arial" w:cs="Arial"/>
          <w:color w:val="000000" w:themeColor="text1"/>
        </w:rPr>
        <w:t xml:space="preserve">. Available at </w:t>
      </w:r>
      <w:hyperlink r:id="rId25" w:history="1">
        <w:r w:rsidRPr="00E15D2C">
          <w:rPr>
            <w:rStyle w:val="Hyperlink"/>
            <w:rFonts w:ascii="Arial" w:hAnsi="Arial" w:cs="Arial"/>
            <w:color w:val="000000" w:themeColor="text1"/>
          </w:rPr>
          <w:t>https://www.popeil.com/</w:t>
        </w:r>
      </w:hyperlink>
      <w:r w:rsidRPr="00E15D2C">
        <w:rPr>
          <w:rFonts w:ascii="Arial" w:hAnsi="Arial" w:cs="Arial"/>
          <w:color w:val="000000" w:themeColor="text1"/>
        </w:rPr>
        <w:t xml:space="preserve"> (accessed March 2024).</w:t>
      </w:r>
    </w:p>
    <w:p w14:paraId="0B49BE0D" w14:textId="77777777" w:rsidR="00D90D1D" w:rsidRDefault="00D90D1D" w:rsidP="00E15D2C">
      <w:pPr>
        <w:rPr>
          <w:rFonts w:ascii="Arial" w:hAnsi="Arial" w:cs="Arial"/>
          <w:color w:val="000000" w:themeColor="text1"/>
        </w:rPr>
      </w:pPr>
    </w:p>
    <w:p w14:paraId="2AE0E197" w14:textId="58D96E0B" w:rsidR="00D90D1D" w:rsidRPr="00D90D1D" w:rsidRDefault="00D90D1D" w:rsidP="00E15D2C">
      <w:pPr>
        <w:rPr>
          <w:rFonts w:ascii="Arial" w:hAnsi="Arial" w:cs="Arial"/>
        </w:rPr>
      </w:pPr>
      <w:r>
        <w:rPr>
          <w:rFonts w:ascii="Arial" w:hAnsi="Arial" w:cs="Arial"/>
        </w:rPr>
        <w:t xml:space="preserve">Read, A. (2021) </w:t>
      </w:r>
      <w:r>
        <w:rPr>
          <w:rFonts w:ascii="Arial" w:hAnsi="Arial" w:cs="Arial"/>
          <w:i/>
          <w:iCs/>
        </w:rPr>
        <w:t>Defining the Key Voice Qualities in Musical Theatre – Belt, Mix and Legit: A Review of the Literature.</w:t>
      </w:r>
      <w:r>
        <w:rPr>
          <w:rFonts w:ascii="Arial" w:hAnsi="Arial" w:cs="Arial"/>
        </w:rPr>
        <w:t xml:space="preserve"> Reading, UK: READ College in conjunction with Cardiff Metropolitan University and Voice Study Centre. Available at </w:t>
      </w:r>
      <w:hyperlink r:id="rId26" w:history="1">
        <w:r w:rsidRPr="00D90D1D">
          <w:rPr>
            <w:rStyle w:val="Hyperlink"/>
            <w:rFonts w:ascii="Arial" w:hAnsi="Arial" w:cs="Arial"/>
            <w:color w:val="000000" w:themeColor="text1"/>
          </w:rPr>
          <w:t>https://thevoiceteacher.co.uk/2020/wp-content/uploads/2021/12/Research-Report-FINAL-PUBLISHED.pdf</w:t>
        </w:r>
      </w:hyperlink>
      <w:r w:rsidRPr="00D90D1D">
        <w:rPr>
          <w:rFonts w:ascii="Arial" w:hAnsi="Arial" w:cs="Arial"/>
          <w:color w:val="000000" w:themeColor="text1"/>
        </w:rPr>
        <w:t xml:space="preserve"> (accessed May, 2024).</w:t>
      </w:r>
    </w:p>
    <w:p w14:paraId="1719430A" w14:textId="77777777" w:rsidR="00E15D2C" w:rsidRPr="00E15D2C" w:rsidRDefault="00E15D2C" w:rsidP="00E15D2C">
      <w:pPr>
        <w:rPr>
          <w:rFonts w:ascii="Arial" w:hAnsi="Arial" w:cs="Arial"/>
          <w:color w:val="000000" w:themeColor="text1"/>
        </w:rPr>
      </w:pPr>
    </w:p>
    <w:p w14:paraId="3F2D8A69"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Roll, C. (2015) The Evolution of the Female Broadway Belt Voice: Implications for Teachers and Singers”,</w:t>
      </w:r>
      <w:r w:rsidRPr="00E15D2C">
        <w:rPr>
          <w:rFonts w:ascii="Arial" w:hAnsi="Arial" w:cs="Arial"/>
          <w:i/>
          <w:iCs/>
          <w:color w:val="000000" w:themeColor="text1"/>
        </w:rPr>
        <w:t xml:space="preserve"> Journal of Voice, </w:t>
      </w:r>
      <w:r w:rsidRPr="00E15D2C">
        <w:rPr>
          <w:rFonts w:ascii="Arial" w:hAnsi="Arial" w:cs="Arial"/>
          <w:color w:val="000000" w:themeColor="text1"/>
        </w:rPr>
        <w:t>30(5), pp. 639.e1 – 639.e9.</w:t>
      </w:r>
    </w:p>
    <w:p w14:paraId="5123A553" w14:textId="77777777" w:rsidR="00E15D2C" w:rsidRPr="00E15D2C" w:rsidRDefault="00E15D2C" w:rsidP="00E15D2C">
      <w:pPr>
        <w:rPr>
          <w:rFonts w:ascii="Arial" w:hAnsi="Arial" w:cs="Arial"/>
          <w:color w:val="000000" w:themeColor="text1"/>
        </w:rPr>
      </w:pPr>
    </w:p>
    <w:p w14:paraId="5F8A506B"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Schutte, H. K. &amp; Miller, D. G. (1993) “Belting and Pop, Nonclassical Approaches to the Female Middle Voice: Some Considerations”, </w:t>
      </w:r>
      <w:r w:rsidRPr="00E15D2C">
        <w:rPr>
          <w:rFonts w:ascii="Arial" w:hAnsi="Arial" w:cs="Arial"/>
          <w:i/>
          <w:iCs/>
          <w:color w:val="000000" w:themeColor="text1"/>
        </w:rPr>
        <w:t xml:space="preserve">Journal of Voice, </w:t>
      </w:r>
      <w:r w:rsidRPr="00E15D2C">
        <w:rPr>
          <w:rFonts w:ascii="Arial" w:hAnsi="Arial" w:cs="Arial"/>
          <w:color w:val="000000" w:themeColor="text1"/>
        </w:rPr>
        <w:t>7(2), pp. 142-150.</w:t>
      </w:r>
    </w:p>
    <w:p w14:paraId="583C0EF5" w14:textId="77777777" w:rsidR="00E15D2C" w:rsidRPr="00E15D2C" w:rsidRDefault="00E15D2C" w:rsidP="00E15D2C">
      <w:pPr>
        <w:rPr>
          <w:rFonts w:ascii="Arial" w:hAnsi="Arial" w:cs="Arial"/>
          <w:color w:val="000000" w:themeColor="text1"/>
        </w:rPr>
      </w:pPr>
    </w:p>
    <w:p w14:paraId="1316B109"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Schön, D. A. (1992) </w:t>
      </w:r>
      <w:r w:rsidRPr="00E15D2C">
        <w:rPr>
          <w:rFonts w:ascii="Arial" w:hAnsi="Arial" w:cs="Arial"/>
          <w:i/>
          <w:iCs/>
          <w:color w:val="000000" w:themeColor="text1"/>
        </w:rPr>
        <w:t xml:space="preserve">The Reflective </w:t>
      </w:r>
      <w:proofErr w:type="spellStart"/>
      <w:r w:rsidRPr="00E15D2C">
        <w:rPr>
          <w:rFonts w:ascii="Arial" w:hAnsi="Arial" w:cs="Arial"/>
          <w:i/>
          <w:iCs/>
          <w:color w:val="000000" w:themeColor="text1"/>
        </w:rPr>
        <w:t>Practioner</w:t>
      </w:r>
      <w:proofErr w:type="spellEnd"/>
      <w:r w:rsidRPr="00E15D2C">
        <w:rPr>
          <w:rFonts w:ascii="Arial" w:hAnsi="Arial" w:cs="Arial"/>
          <w:i/>
          <w:iCs/>
          <w:color w:val="000000" w:themeColor="text1"/>
        </w:rPr>
        <w:t xml:space="preserve">: How Professionals Think </w:t>
      </w:r>
      <w:proofErr w:type="gramStart"/>
      <w:r w:rsidRPr="00E15D2C">
        <w:rPr>
          <w:rFonts w:ascii="Arial" w:hAnsi="Arial" w:cs="Arial"/>
          <w:i/>
          <w:iCs/>
          <w:color w:val="000000" w:themeColor="text1"/>
        </w:rPr>
        <w:t>In</w:t>
      </w:r>
      <w:proofErr w:type="gramEnd"/>
      <w:r w:rsidRPr="00E15D2C">
        <w:rPr>
          <w:rFonts w:ascii="Arial" w:hAnsi="Arial" w:cs="Arial"/>
          <w:i/>
          <w:iCs/>
          <w:color w:val="000000" w:themeColor="text1"/>
        </w:rPr>
        <w:t xml:space="preserve"> Action.</w:t>
      </w:r>
      <w:r w:rsidRPr="00E15D2C">
        <w:rPr>
          <w:rFonts w:ascii="Arial" w:hAnsi="Arial" w:cs="Arial"/>
          <w:color w:val="000000" w:themeColor="text1"/>
        </w:rPr>
        <w:t xml:space="preserve"> 1</w:t>
      </w:r>
      <w:r w:rsidRPr="00E15D2C">
        <w:rPr>
          <w:rFonts w:ascii="Arial" w:hAnsi="Arial" w:cs="Arial"/>
          <w:color w:val="000000" w:themeColor="text1"/>
          <w:vertAlign w:val="superscript"/>
        </w:rPr>
        <w:t>st</w:t>
      </w:r>
      <w:r w:rsidRPr="00E15D2C">
        <w:rPr>
          <w:rFonts w:ascii="Arial" w:hAnsi="Arial" w:cs="Arial"/>
          <w:color w:val="000000" w:themeColor="text1"/>
        </w:rPr>
        <w:t xml:space="preserve"> ed. London: Routledge.</w:t>
      </w:r>
    </w:p>
    <w:p w14:paraId="68926C8D" w14:textId="77777777" w:rsidR="00E15D2C" w:rsidRPr="00E15D2C" w:rsidRDefault="00E15D2C" w:rsidP="00E15D2C">
      <w:pPr>
        <w:rPr>
          <w:rFonts w:ascii="Arial" w:hAnsi="Arial" w:cs="Arial"/>
          <w:color w:val="000000" w:themeColor="text1"/>
        </w:rPr>
      </w:pPr>
    </w:p>
    <w:p w14:paraId="545B4599"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Sound &amp; Science: Digital Histories, Humboldt </w:t>
      </w:r>
      <w:proofErr w:type="spellStart"/>
      <w:r w:rsidRPr="00E15D2C">
        <w:rPr>
          <w:rFonts w:ascii="Arial" w:hAnsi="Arial" w:cs="Arial"/>
          <w:color w:val="000000" w:themeColor="text1"/>
        </w:rPr>
        <w:t>Universitat</w:t>
      </w:r>
      <w:proofErr w:type="spellEnd"/>
      <w:r w:rsidRPr="00E15D2C">
        <w:rPr>
          <w:rFonts w:ascii="Arial" w:hAnsi="Arial" w:cs="Arial"/>
          <w:color w:val="000000" w:themeColor="text1"/>
        </w:rPr>
        <w:t xml:space="preserve"> </w:t>
      </w:r>
      <w:proofErr w:type="spellStart"/>
      <w:r w:rsidRPr="00E15D2C">
        <w:rPr>
          <w:rFonts w:ascii="Arial" w:hAnsi="Arial" w:cs="Arial"/>
          <w:color w:val="000000" w:themeColor="text1"/>
        </w:rPr>
        <w:t>zu</w:t>
      </w:r>
      <w:proofErr w:type="spellEnd"/>
      <w:r w:rsidRPr="00E15D2C">
        <w:rPr>
          <w:rFonts w:ascii="Arial" w:hAnsi="Arial" w:cs="Arial"/>
          <w:color w:val="000000" w:themeColor="text1"/>
        </w:rPr>
        <w:t xml:space="preserve"> Berlin (2018) </w:t>
      </w:r>
      <w:r w:rsidRPr="00E15D2C">
        <w:rPr>
          <w:rFonts w:ascii="Arial" w:hAnsi="Arial" w:cs="Arial"/>
          <w:i/>
          <w:iCs/>
          <w:color w:val="000000" w:themeColor="text1"/>
        </w:rPr>
        <w:t>Kay Sona-Graph</w:t>
      </w:r>
      <w:r w:rsidRPr="00E15D2C">
        <w:rPr>
          <w:rFonts w:ascii="Arial" w:hAnsi="Arial" w:cs="Arial"/>
          <w:color w:val="000000" w:themeColor="text1"/>
        </w:rPr>
        <w:t xml:space="preserve">. Available at: </w:t>
      </w:r>
      <w:hyperlink r:id="rId27" w:history="1">
        <w:r w:rsidRPr="00E15D2C">
          <w:rPr>
            <w:rStyle w:val="Hyperlink"/>
            <w:rFonts w:ascii="Arial" w:hAnsi="Arial" w:cs="Arial"/>
            <w:color w:val="000000" w:themeColor="text1"/>
          </w:rPr>
          <w:t>https://soundandscience.net/artefacts/kay-sona-graph/</w:t>
        </w:r>
      </w:hyperlink>
    </w:p>
    <w:p w14:paraId="4C89D965"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(accessed 12 </w:t>
      </w:r>
      <w:proofErr w:type="gramStart"/>
      <w:r w:rsidRPr="00E15D2C">
        <w:rPr>
          <w:rFonts w:ascii="Arial" w:hAnsi="Arial" w:cs="Arial"/>
          <w:color w:val="000000" w:themeColor="text1"/>
        </w:rPr>
        <w:t>March,</w:t>
      </w:r>
      <w:proofErr w:type="gramEnd"/>
      <w:r w:rsidRPr="00E15D2C">
        <w:rPr>
          <w:rFonts w:ascii="Arial" w:hAnsi="Arial" w:cs="Arial"/>
          <w:color w:val="000000" w:themeColor="text1"/>
        </w:rPr>
        <w:t xml:space="preserve"> 2024).</w:t>
      </w:r>
    </w:p>
    <w:p w14:paraId="5F65D739" w14:textId="77777777" w:rsidR="00E15D2C" w:rsidRPr="000228BE" w:rsidRDefault="00E15D2C" w:rsidP="00E15D2C">
      <w:pPr>
        <w:rPr>
          <w:rFonts w:ascii="Arial" w:hAnsi="Arial" w:cs="Arial"/>
        </w:rPr>
      </w:pPr>
    </w:p>
    <w:p w14:paraId="60FE963F" w14:textId="77777777" w:rsidR="00E15D2C" w:rsidRDefault="00E15D2C" w:rsidP="00E15D2C">
      <w:pPr>
        <w:rPr>
          <w:rFonts w:ascii="Arial" w:hAnsi="Arial" w:cs="Arial"/>
        </w:rPr>
      </w:pPr>
      <w:r w:rsidRPr="000228BE">
        <w:rPr>
          <w:rFonts w:ascii="Arial" w:hAnsi="Arial" w:cs="Arial"/>
        </w:rPr>
        <w:t xml:space="preserve">Sullivan, J. (1989) “How </w:t>
      </w:r>
      <w:proofErr w:type="gramStart"/>
      <w:r w:rsidRPr="000228BE">
        <w:rPr>
          <w:rFonts w:ascii="Arial" w:hAnsi="Arial" w:cs="Arial"/>
        </w:rPr>
        <w:t>To</w:t>
      </w:r>
      <w:proofErr w:type="gramEnd"/>
      <w:r w:rsidRPr="000228BE">
        <w:rPr>
          <w:rFonts w:ascii="Arial" w:hAnsi="Arial" w:cs="Arial"/>
        </w:rPr>
        <w:t xml:space="preserve"> Teach the Belt/Pop Voice”, </w:t>
      </w:r>
      <w:r w:rsidRPr="000228BE">
        <w:rPr>
          <w:rFonts w:ascii="Arial" w:hAnsi="Arial" w:cs="Arial"/>
          <w:i/>
          <w:iCs/>
        </w:rPr>
        <w:t>Journal of Research in Singing and Applied Vocal Pedagogy</w:t>
      </w:r>
      <w:r w:rsidRPr="000228BE">
        <w:rPr>
          <w:rFonts w:ascii="Arial" w:hAnsi="Arial" w:cs="Arial"/>
        </w:rPr>
        <w:t>, 13(1), pp. 41-56.</w:t>
      </w:r>
    </w:p>
    <w:p w14:paraId="21D6E859" w14:textId="77777777" w:rsidR="00E15D2C" w:rsidRDefault="00E15D2C" w:rsidP="00E15D2C">
      <w:pPr>
        <w:rPr>
          <w:rFonts w:ascii="Arial" w:hAnsi="Arial" w:cs="Arial"/>
        </w:rPr>
      </w:pPr>
    </w:p>
    <w:p w14:paraId="4C9C62AB" w14:textId="77777777" w:rsidR="00E15D2C" w:rsidRPr="00BA1D43" w:rsidRDefault="00E15D2C" w:rsidP="00E15D2C">
      <w:pPr>
        <w:rPr>
          <w:rFonts w:ascii="Arial" w:hAnsi="Arial" w:cs="Arial"/>
        </w:rPr>
      </w:pPr>
      <w:r>
        <w:rPr>
          <w:rFonts w:ascii="Arial" w:hAnsi="Arial" w:cs="Arial"/>
        </w:rPr>
        <w:t xml:space="preserve">Sundberg J. (1977) “Acoustics of the Singing Voice”, </w:t>
      </w:r>
      <w:r>
        <w:rPr>
          <w:rFonts w:ascii="Arial" w:hAnsi="Arial" w:cs="Arial"/>
          <w:i/>
          <w:iCs/>
        </w:rPr>
        <w:t xml:space="preserve">Sci Am, </w:t>
      </w:r>
      <w:r>
        <w:rPr>
          <w:rFonts w:ascii="Arial" w:hAnsi="Arial" w:cs="Arial"/>
        </w:rPr>
        <w:t>236(3), pp. 82-91.</w:t>
      </w:r>
    </w:p>
    <w:p w14:paraId="268206C6" w14:textId="77777777" w:rsidR="00E15D2C" w:rsidRPr="000228BE" w:rsidRDefault="00E15D2C" w:rsidP="00E15D2C">
      <w:pPr>
        <w:rPr>
          <w:rFonts w:ascii="Arial" w:hAnsi="Arial" w:cs="Arial"/>
        </w:rPr>
      </w:pPr>
    </w:p>
    <w:p w14:paraId="654AACCC" w14:textId="77777777" w:rsidR="00E15D2C" w:rsidRDefault="00E15D2C" w:rsidP="00E15D2C">
      <w:pPr>
        <w:rPr>
          <w:rFonts w:ascii="Arial" w:hAnsi="Arial" w:cs="Arial"/>
        </w:rPr>
      </w:pPr>
      <w:r w:rsidRPr="000228BE">
        <w:rPr>
          <w:rFonts w:ascii="Arial" w:hAnsi="Arial" w:cs="Arial"/>
        </w:rPr>
        <w:t xml:space="preserve">Sundberg, J., Gramming, P. and </w:t>
      </w:r>
      <w:proofErr w:type="spellStart"/>
      <w:r w:rsidRPr="000228BE">
        <w:rPr>
          <w:rFonts w:ascii="Arial" w:hAnsi="Arial" w:cs="Arial"/>
        </w:rPr>
        <w:t>Lovetri</w:t>
      </w:r>
      <w:proofErr w:type="spellEnd"/>
      <w:r w:rsidRPr="000228BE">
        <w:rPr>
          <w:rFonts w:ascii="Arial" w:hAnsi="Arial" w:cs="Arial"/>
        </w:rPr>
        <w:t xml:space="preserve">, J. (1993) “Comparisons of Pharynx, Source, Formant, and Pressure Characteristics in Operative and Musical Theatre Singing”, </w:t>
      </w:r>
      <w:r w:rsidRPr="000228BE">
        <w:rPr>
          <w:rFonts w:ascii="Arial" w:hAnsi="Arial" w:cs="Arial"/>
          <w:i/>
          <w:iCs/>
        </w:rPr>
        <w:t xml:space="preserve">Journal of Voice, </w:t>
      </w:r>
      <w:r w:rsidRPr="000228BE">
        <w:rPr>
          <w:rFonts w:ascii="Arial" w:hAnsi="Arial" w:cs="Arial"/>
        </w:rPr>
        <w:t>7(4), 301-310.</w:t>
      </w:r>
    </w:p>
    <w:p w14:paraId="7CD40A43" w14:textId="77777777" w:rsidR="00E15D2C" w:rsidRDefault="00E15D2C" w:rsidP="00E15D2C">
      <w:pPr>
        <w:pStyle w:val="Heading1"/>
        <w:shd w:val="clear" w:color="auto" w:fill="FFFFFF"/>
        <w:rPr>
          <w:rFonts w:ascii="Arial" w:hAnsi="Arial" w:cs="Arial"/>
          <w:b w:val="0"/>
          <w:bCs w:val="0"/>
          <w:sz w:val="24"/>
          <w:szCs w:val="24"/>
        </w:rPr>
      </w:pPr>
      <w:r w:rsidRPr="00145545">
        <w:rPr>
          <w:rFonts w:ascii="Arial" w:hAnsi="Arial" w:cs="Arial"/>
          <w:b w:val="0"/>
          <w:bCs w:val="0"/>
          <w:sz w:val="24"/>
          <w:szCs w:val="24"/>
        </w:rPr>
        <w:t>Titze, I. (1989) “</w:t>
      </w:r>
      <w:r w:rsidRPr="00145545">
        <w:rPr>
          <w:rFonts w:ascii="Arial" w:hAnsi="Arial" w:cs="Arial"/>
          <w:b w:val="0"/>
          <w:bCs w:val="0"/>
          <w:color w:val="212121"/>
          <w:sz w:val="24"/>
          <w:szCs w:val="24"/>
        </w:rPr>
        <w:t>Physiologic and acoustic differences between male and female voices</w:t>
      </w:r>
      <w:r>
        <w:rPr>
          <w:rFonts w:ascii="Arial" w:hAnsi="Arial" w:cs="Arial"/>
          <w:b w:val="0"/>
          <w:bCs w:val="0"/>
          <w:color w:val="212121"/>
          <w:sz w:val="24"/>
          <w:szCs w:val="24"/>
        </w:rPr>
        <w:t xml:space="preserve">”, </w:t>
      </w:r>
      <w:r w:rsidRPr="00145545">
        <w:rPr>
          <w:rFonts w:ascii="Arial" w:hAnsi="Arial" w:cs="Arial"/>
          <w:b w:val="0"/>
          <w:bCs w:val="0"/>
          <w:i/>
          <w:iCs/>
          <w:sz w:val="24"/>
          <w:szCs w:val="24"/>
        </w:rPr>
        <w:t>The Journal of the Acoustical Society of America,</w:t>
      </w:r>
      <w:r w:rsidRPr="00145545">
        <w:rPr>
          <w:rFonts w:ascii="Arial" w:hAnsi="Arial" w:cs="Arial"/>
          <w:b w:val="0"/>
          <w:bCs w:val="0"/>
          <w:sz w:val="24"/>
          <w:szCs w:val="24"/>
        </w:rPr>
        <w:t xml:space="preserve"> </w:t>
      </w:r>
      <w:r>
        <w:rPr>
          <w:rFonts w:ascii="Arial" w:hAnsi="Arial" w:cs="Arial"/>
          <w:b w:val="0"/>
          <w:bCs w:val="0"/>
          <w:sz w:val="24"/>
          <w:szCs w:val="24"/>
        </w:rPr>
        <w:t>85</w:t>
      </w:r>
      <w:r w:rsidRPr="00145545">
        <w:rPr>
          <w:rFonts w:ascii="Arial" w:hAnsi="Arial" w:cs="Arial"/>
          <w:b w:val="0"/>
          <w:bCs w:val="0"/>
          <w:sz w:val="24"/>
          <w:szCs w:val="24"/>
        </w:rPr>
        <w:t>(</w:t>
      </w:r>
      <w:r>
        <w:rPr>
          <w:rFonts w:ascii="Arial" w:hAnsi="Arial" w:cs="Arial"/>
          <w:b w:val="0"/>
          <w:bCs w:val="0"/>
          <w:sz w:val="24"/>
          <w:szCs w:val="24"/>
        </w:rPr>
        <w:t>4</w:t>
      </w:r>
      <w:r w:rsidRPr="00145545">
        <w:rPr>
          <w:rFonts w:ascii="Arial" w:hAnsi="Arial" w:cs="Arial"/>
          <w:b w:val="0"/>
          <w:bCs w:val="0"/>
          <w:sz w:val="24"/>
          <w:szCs w:val="24"/>
        </w:rPr>
        <w:t>), pp. 1</w:t>
      </w:r>
      <w:r>
        <w:rPr>
          <w:rFonts w:ascii="Arial" w:hAnsi="Arial" w:cs="Arial"/>
          <w:b w:val="0"/>
          <w:bCs w:val="0"/>
          <w:sz w:val="24"/>
          <w:szCs w:val="24"/>
        </w:rPr>
        <w:t>699</w:t>
      </w:r>
      <w:r w:rsidRPr="00145545">
        <w:rPr>
          <w:rFonts w:ascii="Arial" w:hAnsi="Arial" w:cs="Arial"/>
          <w:b w:val="0"/>
          <w:bCs w:val="0"/>
          <w:sz w:val="24"/>
          <w:szCs w:val="24"/>
        </w:rPr>
        <w:t>–1</w:t>
      </w:r>
      <w:r>
        <w:rPr>
          <w:rFonts w:ascii="Arial" w:hAnsi="Arial" w:cs="Arial"/>
          <w:b w:val="0"/>
          <w:bCs w:val="0"/>
          <w:sz w:val="24"/>
          <w:szCs w:val="24"/>
        </w:rPr>
        <w:t>707</w:t>
      </w:r>
      <w:r w:rsidRPr="00145545">
        <w:rPr>
          <w:rFonts w:ascii="Arial" w:hAnsi="Arial" w:cs="Arial"/>
          <w:b w:val="0"/>
          <w:bCs w:val="0"/>
          <w:sz w:val="24"/>
          <w:szCs w:val="24"/>
        </w:rPr>
        <w:t>.</w:t>
      </w:r>
    </w:p>
    <w:p w14:paraId="6D9AABB7" w14:textId="77777777" w:rsidR="00E15D2C" w:rsidRPr="00DB7603" w:rsidRDefault="00E15D2C" w:rsidP="00E15D2C">
      <w:pPr>
        <w:pStyle w:val="Heading1"/>
        <w:shd w:val="clear" w:color="auto" w:fill="FFFFFF"/>
        <w:rPr>
          <w:rFonts w:ascii="Arial" w:hAnsi="Arial" w:cs="Arial"/>
          <w:b w:val="0"/>
          <w:bCs w:val="0"/>
          <w:sz w:val="24"/>
          <w:szCs w:val="24"/>
        </w:rPr>
      </w:pPr>
      <w:r>
        <w:rPr>
          <w:rFonts w:ascii="Arial" w:hAnsi="Arial" w:cs="Arial"/>
          <w:b w:val="0"/>
          <w:bCs w:val="0"/>
          <w:sz w:val="24"/>
          <w:szCs w:val="24"/>
        </w:rPr>
        <w:t xml:space="preserve">Titze, I. (2021) “The Concept of Impedance”, </w:t>
      </w:r>
      <w:r>
        <w:rPr>
          <w:rFonts w:ascii="Arial" w:hAnsi="Arial" w:cs="Arial"/>
          <w:b w:val="0"/>
          <w:bCs w:val="0"/>
          <w:i/>
          <w:iCs/>
          <w:sz w:val="24"/>
          <w:szCs w:val="24"/>
        </w:rPr>
        <w:t>Journal of Singing,</w:t>
      </w:r>
      <w:r>
        <w:rPr>
          <w:rFonts w:ascii="Arial" w:hAnsi="Arial" w:cs="Arial"/>
          <w:b w:val="0"/>
          <w:bCs w:val="0"/>
          <w:sz w:val="24"/>
          <w:szCs w:val="24"/>
        </w:rPr>
        <w:t xml:space="preserve"> 77(3), pp. 379-380.</w:t>
      </w:r>
    </w:p>
    <w:p w14:paraId="61BA8397" w14:textId="36707DD4" w:rsidR="00E15D2C" w:rsidRPr="007972D9" w:rsidRDefault="00E15D2C" w:rsidP="00E15D2C">
      <w:pPr>
        <w:pStyle w:val="Heading1"/>
        <w:shd w:val="clear" w:color="auto" w:fill="FFFFFF"/>
        <w:rPr>
          <w:rFonts w:ascii="Arial" w:hAnsi="Arial" w:cs="Arial"/>
          <w:color w:val="212121"/>
          <w:sz w:val="24"/>
          <w:szCs w:val="24"/>
        </w:rPr>
      </w:pPr>
      <w:r>
        <w:rPr>
          <w:rFonts w:ascii="Arial" w:hAnsi="Arial" w:cs="Arial"/>
          <w:b w:val="0"/>
          <w:bCs w:val="0"/>
          <w:sz w:val="24"/>
          <w:szCs w:val="24"/>
        </w:rPr>
        <w:t xml:space="preserve">Titze, I. (2016) “Can A Belt </w:t>
      </w:r>
      <w:proofErr w:type="gramStart"/>
      <w:r>
        <w:rPr>
          <w:rFonts w:ascii="Arial" w:hAnsi="Arial" w:cs="Arial"/>
          <w:b w:val="0"/>
          <w:bCs w:val="0"/>
          <w:sz w:val="24"/>
          <w:szCs w:val="24"/>
        </w:rPr>
        <w:t>Or</w:t>
      </w:r>
      <w:proofErr w:type="gramEnd"/>
      <w:r>
        <w:rPr>
          <w:rFonts w:ascii="Arial" w:hAnsi="Arial" w:cs="Arial"/>
          <w:b w:val="0"/>
          <w:bCs w:val="0"/>
          <w:sz w:val="24"/>
          <w:szCs w:val="24"/>
        </w:rPr>
        <w:t xml:space="preserve"> Call Timbre Be Achieved Without A Large Closed Quotient?”, </w:t>
      </w:r>
      <w:r>
        <w:rPr>
          <w:rFonts w:ascii="Arial" w:hAnsi="Arial" w:cs="Arial"/>
          <w:b w:val="0"/>
          <w:bCs w:val="0"/>
          <w:i/>
          <w:iCs/>
          <w:sz w:val="24"/>
          <w:szCs w:val="24"/>
        </w:rPr>
        <w:t>Journal of Singing</w:t>
      </w:r>
      <w:r>
        <w:rPr>
          <w:rFonts w:ascii="Arial" w:hAnsi="Arial" w:cs="Arial"/>
          <w:b w:val="0"/>
          <w:bCs w:val="0"/>
          <w:sz w:val="24"/>
          <w:szCs w:val="24"/>
        </w:rPr>
        <w:t>, 72(5), pp. 587-588.</w:t>
      </w:r>
    </w:p>
    <w:p w14:paraId="4B57184A" w14:textId="77777777" w:rsidR="00E15D2C" w:rsidRDefault="00E15D2C" w:rsidP="00E15D2C">
      <w:pPr>
        <w:pStyle w:val="NormalWeb"/>
        <w:rPr>
          <w:rFonts w:ascii="Arial" w:hAnsi="Arial" w:cs="Arial"/>
        </w:rPr>
      </w:pPr>
      <w:r w:rsidRPr="00747469">
        <w:rPr>
          <w:rFonts w:ascii="Arial" w:hAnsi="Arial" w:cs="Arial"/>
        </w:rPr>
        <w:t>Titze, I., and Worley, A. (2009) “</w:t>
      </w:r>
      <w:proofErr w:type="spellStart"/>
      <w:r w:rsidRPr="00747469">
        <w:rPr>
          <w:rFonts w:ascii="Arial" w:hAnsi="Arial" w:cs="Arial"/>
        </w:rPr>
        <w:t>Modeling</w:t>
      </w:r>
      <w:proofErr w:type="spellEnd"/>
      <w:r w:rsidRPr="00747469">
        <w:rPr>
          <w:rFonts w:ascii="Arial" w:hAnsi="Arial" w:cs="Arial"/>
        </w:rPr>
        <w:t xml:space="preserve"> source-filter interaction in belting and high-pitched operatic male singing”</w:t>
      </w:r>
      <w:r>
        <w:rPr>
          <w:rFonts w:ascii="Arial" w:hAnsi="Arial" w:cs="Arial"/>
        </w:rPr>
        <w:t>,</w:t>
      </w:r>
      <w:r w:rsidRPr="00747469">
        <w:rPr>
          <w:rFonts w:ascii="Arial" w:hAnsi="Arial" w:cs="Arial"/>
        </w:rPr>
        <w:t xml:space="preserve"> </w:t>
      </w:r>
      <w:r>
        <w:rPr>
          <w:rFonts w:ascii="Arial" w:hAnsi="Arial" w:cs="Arial"/>
          <w:i/>
          <w:iCs/>
        </w:rPr>
        <w:t>The Journal of the Acoustical Society of America,</w:t>
      </w:r>
      <w:r w:rsidRPr="00747469">
        <w:rPr>
          <w:rFonts w:ascii="Arial" w:hAnsi="Arial" w:cs="Arial"/>
        </w:rPr>
        <w:t xml:space="preserve"> 126</w:t>
      </w:r>
      <w:r>
        <w:rPr>
          <w:rFonts w:ascii="Arial" w:hAnsi="Arial" w:cs="Arial"/>
        </w:rPr>
        <w:t>(3)</w:t>
      </w:r>
      <w:r w:rsidRPr="00747469">
        <w:rPr>
          <w:rFonts w:ascii="Arial" w:hAnsi="Arial" w:cs="Arial"/>
        </w:rPr>
        <w:t xml:space="preserve">, </w:t>
      </w:r>
      <w:r>
        <w:rPr>
          <w:rFonts w:ascii="Arial" w:hAnsi="Arial" w:cs="Arial"/>
        </w:rPr>
        <w:t xml:space="preserve">pp. </w:t>
      </w:r>
      <w:r w:rsidRPr="00747469">
        <w:rPr>
          <w:rFonts w:ascii="Arial" w:hAnsi="Arial" w:cs="Arial"/>
        </w:rPr>
        <w:t xml:space="preserve">1530–1540. </w:t>
      </w:r>
    </w:p>
    <w:p w14:paraId="674B9FF4" w14:textId="77777777" w:rsidR="00E15D2C" w:rsidRPr="00E15D2C" w:rsidRDefault="00E15D2C" w:rsidP="00E15D2C">
      <w:pPr>
        <w:pStyle w:val="NormalWeb"/>
        <w:rPr>
          <w:rFonts w:ascii="Arial" w:hAnsi="Arial" w:cs="Arial"/>
          <w:color w:val="000000" w:themeColor="text1"/>
        </w:rPr>
      </w:pPr>
      <w:r>
        <w:rPr>
          <w:rFonts w:ascii="Arial" w:hAnsi="Arial" w:cs="Arial"/>
        </w:rPr>
        <w:lastRenderedPageBreak/>
        <w:t>Tit</w:t>
      </w:r>
      <w:r w:rsidRPr="00E15D2C">
        <w:rPr>
          <w:rFonts w:ascii="Arial" w:hAnsi="Arial" w:cs="Arial"/>
          <w:color w:val="000000" w:themeColor="text1"/>
        </w:rPr>
        <w:t xml:space="preserve">ze, I. and </w:t>
      </w:r>
      <w:proofErr w:type="spellStart"/>
      <w:r w:rsidRPr="00E15D2C">
        <w:rPr>
          <w:rFonts w:ascii="Arial" w:hAnsi="Arial" w:cs="Arial"/>
          <w:color w:val="000000" w:themeColor="text1"/>
        </w:rPr>
        <w:t>Verdolini</w:t>
      </w:r>
      <w:proofErr w:type="spellEnd"/>
      <w:r w:rsidRPr="00E15D2C">
        <w:rPr>
          <w:rFonts w:ascii="Arial" w:hAnsi="Arial" w:cs="Arial"/>
          <w:color w:val="000000" w:themeColor="text1"/>
        </w:rPr>
        <w:t xml:space="preserve"> Abbott, K. (2012) </w:t>
      </w:r>
      <w:r w:rsidRPr="00E15D2C">
        <w:rPr>
          <w:rFonts w:ascii="Arial" w:hAnsi="Arial" w:cs="Arial"/>
          <w:i/>
          <w:iCs/>
          <w:color w:val="000000" w:themeColor="text1"/>
        </w:rPr>
        <w:t>Vocology: The Science and Practise of Voice Rehabilitation</w:t>
      </w:r>
      <w:r w:rsidRPr="00E15D2C">
        <w:rPr>
          <w:rFonts w:ascii="Arial" w:hAnsi="Arial" w:cs="Arial"/>
          <w:color w:val="000000" w:themeColor="text1"/>
        </w:rPr>
        <w:t>. Utah: National Centre for Voice and Speech.</w:t>
      </w:r>
    </w:p>
    <w:p w14:paraId="5B444202" w14:textId="77777777" w:rsidR="00E15D2C" w:rsidRPr="00E15D2C" w:rsidRDefault="00E15D2C" w:rsidP="00E15D2C">
      <w:pPr>
        <w:pStyle w:val="NormalWeb"/>
        <w:rPr>
          <w:rFonts w:ascii="Arial" w:hAnsi="Arial" w:cs="Arial"/>
          <w:color w:val="000000" w:themeColor="text1"/>
        </w:rPr>
      </w:pPr>
      <w:r w:rsidRPr="00E15D2C">
        <w:rPr>
          <w:rFonts w:ascii="Arial" w:hAnsi="Arial" w:cs="Arial"/>
          <w:color w:val="000000" w:themeColor="text1"/>
        </w:rPr>
        <w:t xml:space="preserve">Torgrimson, B. &amp; Minson, C. (2005) “Sex and Gender: What Is </w:t>
      </w:r>
      <w:proofErr w:type="gramStart"/>
      <w:r w:rsidRPr="00E15D2C">
        <w:rPr>
          <w:rFonts w:ascii="Arial" w:hAnsi="Arial" w:cs="Arial"/>
          <w:color w:val="000000" w:themeColor="text1"/>
        </w:rPr>
        <w:t>The</w:t>
      </w:r>
      <w:proofErr w:type="gramEnd"/>
      <w:r w:rsidRPr="00E15D2C">
        <w:rPr>
          <w:rFonts w:ascii="Arial" w:hAnsi="Arial" w:cs="Arial"/>
          <w:color w:val="000000" w:themeColor="text1"/>
        </w:rPr>
        <w:t xml:space="preserve"> Difference?”, </w:t>
      </w:r>
      <w:r w:rsidRPr="00E15D2C">
        <w:rPr>
          <w:rFonts w:ascii="Arial" w:hAnsi="Arial" w:cs="Arial"/>
          <w:i/>
          <w:iCs/>
          <w:color w:val="000000" w:themeColor="text1"/>
        </w:rPr>
        <w:t xml:space="preserve">Journal of Applied Physiology, </w:t>
      </w:r>
      <w:r w:rsidRPr="00E15D2C">
        <w:rPr>
          <w:rFonts w:ascii="Arial" w:hAnsi="Arial" w:cs="Arial"/>
          <w:color w:val="000000" w:themeColor="text1"/>
        </w:rPr>
        <w:t xml:space="preserve">99(3), pp. 785-787. Available at </w:t>
      </w:r>
      <w:hyperlink r:id="rId28" w:history="1">
        <w:r w:rsidRPr="00E15D2C">
          <w:rPr>
            <w:rStyle w:val="Hyperlink"/>
            <w:rFonts w:ascii="Arial" w:hAnsi="Arial" w:cs="Arial"/>
            <w:color w:val="000000" w:themeColor="text1"/>
          </w:rPr>
          <w:t>https://journals.physiology.org/doi/full/10.1152/japplphysiol.00376.2005</w:t>
        </w:r>
      </w:hyperlink>
      <w:r w:rsidRPr="00E15D2C">
        <w:rPr>
          <w:rFonts w:ascii="Arial" w:hAnsi="Arial" w:cs="Arial"/>
          <w:color w:val="000000" w:themeColor="text1"/>
        </w:rPr>
        <w:t xml:space="preserve"> (accessed 8 </w:t>
      </w:r>
      <w:proofErr w:type="gramStart"/>
      <w:r w:rsidRPr="00E15D2C">
        <w:rPr>
          <w:rFonts w:ascii="Arial" w:hAnsi="Arial" w:cs="Arial"/>
          <w:color w:val="000000" w:themeColor="text1"/>
        </w:rPr>
        <w:t>April,</w:t>
      </w:r>
      <w:proofErr w:type="gramEnd"/>
      <w:r w:rsidRPr="00E15D2C">
        <w:rPr>
          <w:rFonts w:ascii="Arial" w:hAnsi="Arial" w:cs="Arial"/>
          <w:color w:val="000000" w:themeColor="text1"/>
        </w:rPr>
        <w:t xml:space="preserve"> 2024).</w:t>
      </w:r>
    </w:p>
    <w:p w14:paraId="64A535EB"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Vest, J. (2009) “The Legacy of Richard Miller: Remembering a Vocal Giant”, </w:t>
      </w:r>
      <w:proofErr w:type="spellStart"/>
      <w:r w:rsidRPr="00E15D2C">
        <w:rPr>
          <w:rFonts w:ascii="Arial" w:hAnsi="Arial" w:cs="Arial"/>
          <w:i/>
          <w:iCs/>
          <w:color w:val="000000" w:themeColor="text1"/>
        </w:rPr>
        <w:t>CSMusic</w:t>
      </w:r>
      <w:proofErr w:type="spellEnd"/>
      <w:r w:rsidRPr="00E15D2C">
        <w:rPr>
          <w:rFonts w:ascii="Arial" w:hAnsi="Arial" w:cs="Arial"/>
          <w:i/>
          <w:iCs/>
          <w:color w:val="000000" w:themeColor="text1"/>
        </w:rPr>
        <w:t xml:space="preserve">. </w:t>
      </w:r>
      <w:r w:rsidRPr="00E15D2C">
        <w:rPr>
          <w:rFonts w:ascii="Arial" w:hAnsi="Arial" w:cs="Arial"/>
          <w:color w:val="000000" w:themeColor="text1"/>
        </w:rPr>
        <w:t xml:space="preserve">Available at: </w:t>
      </w:r>
      <w:hyperlink r:id="rId29" w:history="1">
        <w:r w:rsidRPr="00E15D2C">
          <w:rPr>
            <w:rStyle w:val="Hyperlink"/>
            <w:rFonts w:ascii="Arial" w:hAnsi="Arial" w:cs="Arial"/>
            <w:color w:val="000000" w:themeColor="text1"/>
          </w:rPr>
          <w:t>https://www.csmusic.net/content/articles/the-legacy-of-richard-miller/</w:t>
        </w:r>
      </w:hyperlink>
      <w:r w:rsidRPr="00E15D2C">
        <w:rPr>
          <w:rFonts w:ascii="Arial" w:hAnsi="Arial" w:cs="Arial"/>
          <w:color w:val="000000" w:themeColor="text1"/>
        </w:rPr>
        <w:t xml:space="preserve"> (accessed December 2023).</w:t>
      </w:r>
    </w:p>
    <w:p w14:paraId="3112677E" w14:textId="77777777" w:rsidR="00E15D2C" w:rsidRPr="00E15D2C" w:rsidRDefault="00E15D2C" w:rsidP="00E15D2C">
      <w:pPr>
        <w:rPr>
          <w:rFonts w:ascii="Arial" w:hAnsi="Arial" w:cs="Arial"/>
          <w:color w:val="000000" w:themeColor="text1"/>
        </w:rPr>
      </w:pPr>
    </w:p>
    <w:p w14:paraId="2A190E90" w14:textId="77777777" w:rsidR="00E15D2C" w:rsidRPr="00E15D2C" w:rsidRDefault="00E15D2C" w:rsidP="00E15D2C">
      <w:pPr>
        <w:rPr>
          <w:rFonts w:ascii="Arial" w:hAnsi="Arial" w:cs="Arial"/>
          <w:color w:val="000000" w:themeColor="text1"/>
        </w:rPr>
      </w:pPr>
      <w:r w:rsidRPr="00E15D2C">
        <w:rPr>
          <w:rFonts w:ascii="Arial" w:hAnsi="Arial" w:cs="Arial"/>
          <w:color w:val="000000" w:themeColor="text1"/>
        </w:rPr>
        <w:t xml:space="preserve">Wollman, E. L. (2006) </w:t>
      </w:r>
      <w:r w:rsidRPr="00E15D2C">
        <w:rPr>
          <w:rFonts w:ascii="Arial" w:hAnsi="Arial" w:cs="Arial"/>
          <w:i/>
          <w:iCs/>
          <w:color w:val="000000" w:themeColor="text1"/>
        </w:rPr>
        <w:t>The Theatre Will Rock: A History of the Rock Musical, from Hair to Hedwig.</w:t>
      </w:r>
      <w:r w:rsidRPr="00E15D2C">
        <w:rPr>
          <w:rFonts w:ascii="Arial" w:hAnsi="Arial" w:cs="Arial"/>
          <w:color w:val="000000" w:themeColor="text1"/>
        </w:rPr>
        <w:t xml:space="preserve"> Michigan: University of Michigan Press.</w:t>
      </w:r>
    </w:p>
    <w:p w14:paraId="1E507039" w14:textId="77777777" w:rsidR="00E15D2C" w:rsidRDefault="00E15D2C" w:rsidP="00E15D2C">
      <w:pPr>
        <w:rPr>
          <w:rFonts w:ascii="Arial" w:hAnsi="Arial" w:cs="Arial"/>
        </w:rPr>
      </w:pPr>
    </w:p>
    <w:p w14:paraId="0EEE003E" w14:textId="77777777" w:rsidR="00E15D2C" w:rsidRDefault="00E15D2C" w:rsidP="00E15D2C">
      <w:pPr>
        <w:rPr>
          <w:rFonts w:ascii="Arial" w:hAnsi="Arial" w:cs="Arial"/>
        </w:rPr>
      </w:pPr>
    </w:p>
    <w:p w14:paraId="5B8C1394" w14:textId="77777777" w:rsidR="00E15D2C" w:rsidRDefault="00E15D2C" w:rsidP="00E15D2C">
      <w:pPr>
        <w:rPr>
          <w:rFonts w:ascii="Arial" w:hAnsi="Arial" w:cs="Arial"/>
        </w:rPr>
      </w:pPr>
    </w:p>
    <w:p w14:paraId="27D7F26E" w14:textId="77777777" w:rsidR="00E15D2C" w:rsidRPr="000228BE" w:rsidRDefault="00E15D2C" w:rsidP="00E15D2C">
      <w:pPr>
        <w:rPr>
          <w:rFonts w:ascii="Arial" w:hAnsi="Arial" w:cs="Arial"/>
        </w:rPr>
      </w:pPr>
    </w:p>
    <w:p w14:paraId="0942CB16" w14:textId="77777777" w:rsidR="00E15D2C" w:rsidRPr="00E15D2C" w:rsidRDefault="00E15D2C" w:rsidP="00E15D2C">
      <w:pPr>
        <w:ind w:firstLine="720"/>
        <w:rPr>
          <w:rFonts w:ascii="Arial" w:hAnsi="Arial" w:cs="Arial"/>
        </w:rPr>
      </w:pPr>
    </w:p>
    <w:sectPr w:rsidR="00E15D2C" w:rsidRPr="00E15D2C" w:rsidSect="004B6442">
      <w:headerReference w:type="default" r:id="rId30"/>
      <w:footerReference w:type="even" r:id="rId31"/>
      <w:footerReference w:type="default" r:id="rId32"/>
      <w:pgSz w:w="11900" w:h="16840"/>
      <w:pgMar w:top="1440" w:right="1440" w:bottom="106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111ED" w14:textId="77777777" w:rsidR="004B6442" w:rsidRDefault="004B6442" w:rsidP="00A545C1">
      <w:r>
        <w:separator/>
      </w:r>
    </w:p>
  </w:endnote>
  <w:endnote w:type="continuationSeparator" w:id="0">
    <w:p w14:paraId="34FD2622" w14:textId="77777777" w:rsidR="004B6442" w:rsidRDefault="004B6442" w:rsidP="00A545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5780324"/>
      <w:docPartObj>
        <w:docPartGallery w:val="Page Numbers (Bottom of Page)"/>
        <w:docPartUnique/>
      </w:docPartObj>
    </w:sdtPr>
    <w:sdtContent>
      <w:p w14:paraId="291652CA" w14:textId="46623B51" w:rsidR="001B1EBA" w:rsidRDefault="001B1EBA" w:rsidP="00DF16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837B1A" w14:textId="77777777" w:rsidR="001B1EBA" w:rsidRDefault="001B1EBA" w:rsidP="001B1EB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82064"/>
      <w:docPartObj>
        <w:docPartGallery w:val="Page Numbers (Bottom of Page)"/>
        <w:docPartUnique/>
      </w:docPartObj>
    </w:sdtPr>
    <w:sdtContent>
      <w:p w14:paraId="5ED9B97C" w14:textId="34401602" w:rsidR="001B1EBA" w:rsidRDefault="001B1EBA" w:rsidP="00DF16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CCA4C3" w14:textId="77777777" w:rsidR="001B1EBA" w:rsidRDefault="001B1EBA" w:rsidP="001B1EB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FDD4E" w14:textId="77777777" w:rsidR="004B6442" w:rsidRDefault="004B6442" w:rsidP="00A545C1">
      <w:r>
        <w:separator/>
      </w:r>
    </w:p>
  </w:footnote>
  <w:footnote w:type="continuationSeparator" w:id="0">
    <w:p w14:paraId="6A3D7F71" w14:textId="77777777" w:rsidR="004B6442" w:rsidRDefault="004B6442" w:rsidP="00A545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D0703" w14:textId="6675FA3C" w:rsidR="00A545C1" w:rsidRDefault="00A545C1" w:rsidP="00A545C1">
    <w:pPr>
      <w:pStyle w:val="Header"/>
    </w:pPr>
    <w:r>
      <w:t xml:space="preserve">Martine </w:t>
    </w:r>
    <w:proofErr w:type="spellStart"/>
    <w:r>
      <w:t>Wengrow</w:t>
    </w:r>
    <w:proofErr w:type="spellEnd"/>
    <w:r>
      <w:ptab w:relativeTo="margin" w:alignment="center" w:leader="none"/>
    </w:r>
    <w:r>
      <w:t>Module 1</w:t>
    </w:r>
    <w:r w:rsidR="0041785B">
      <w:t>:</w:t>
    </w:r>
    <w:r w:rsidR="006C7AFA">
      <w:t xml:space="preserve"> </w:t>
    </w:r>
    <w:r w:rsidR="0041785B">
      <w:t>BMPF7047D</w:t>
    </w:r>
    <w:r>
      <w:ptab w:relativeTo="margin" w:alignment="right" w:leader="none"/>
    </w:r>
    <w:r>
      <w:t>Student no. 2319332</w:t>
    </w:r>
  </w:p>
  <w:p w14:paraId="5EC1128F" w14:textId="2D6C4843" w:rsidR="00A545C1" w:rsidRDefault="00A545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63053"/>
    <w:multiLevelType w:val="hybridMultilevel"/>
    <w:tmpl w:val="1E7273E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B442A06"/>
    <w:multiLevelType w:val="hybridMultilevel"/>
    <w:tmpl w:val="DE587C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D14FE8"/>
    <w:multiLevelType w:val="hybridMultilevel"/>
    <w:tmpl w:val="8C946FFA"/>
    <w:lvl w:ilvl="0" w:tplc="4C1AF49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1E77F6"/>
    <w:multiLevelType w:val="hybridMultilevel"/>
    <w:tmpl w:val="7428C3B8"/>
    <w:lvl w:ilvl="0" w:tplc="4C1AF49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95751C"/>
    <w:multiLevelType w:val="hybridMultilevel"/>
    <w:tmpl w:val="37A4F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C062AA"/>
    <w:multiLevelType w:val="hybridMultilevel"/>
    <w:tmpl w:val="1166D4D6"/>
    <w:lvl w:ilvl="0" w:tplc="4C1AF49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9432671">
    <w:abstractNumId w:val="5"/>
  </w:num>
  <w:num w:numId="2" w16cid:durableId="1852599440">
    <w:abstractNumId w:val="2"/>
  </w:num>
  <w:num w:numId="3" w16cid:durableId="34472015">
    <w:abstractNumId w:val="0"/>
  </w:num>
  <w:num w:numId="4" w16cid:durableId="73941003">
    <w:abstractNumId w:val="4"/>
  </w:num>
  <w:num w:numId="5" w16cid:durableId="913198227">
    <w:abstractNumId w:val="1"/>
  </w:num>
  <w:num w:numId="6" w16cid:durableId="10308835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5C1"/>
    <w:rsid w:val="00001B4B"/>
    <w:rsid w:val="00005AA6"/>
    <w:rsid w:val="00010DAB"/>
    <w:rsid w:val="00011237"/>
    <w:rsid w:val="00014B86"/>
    <w:rsid w:val="000348F8"/>
    <w:rsid w:val="00050241"/>
    <w:rsid w:val="000505F3"/>
    <w:rsid w:val="00055875"/>
    <w:rsid w:val="00055A25"/>
    <w:rsid w:val="00064FFE"/>
    <w:rsid w:val="0007227E"/>
    <w:rsid w:val="00084B1B"/>
    <w:rsid w:val="000858D4"/>
    <w:rsid w:val="00093436"/>
    <w:rsid w:val="00093689"/>
    <w:rsid w:val="0009703C"/>
    <w:rsid w:val="000A21D6"/>
    <w:rsid w:val="000B2991"/>
    <w:rsid w:val="000B7767"/>
    <w:rsid w:val="000C0A52"/>
    <w:rsid w:val="000C3953"/>
    <w:rsid w:val="000C4AAF"/>
    <w:rsid w:val="000C6D20"/>
    <w:rsid w:val="000D1CF8"/>
    <w:rsid w:val="000D2DE2"/>
    <w:rsid w:val="000D396F"/>
    <w:rsid w:val="000D3DAD"/>
    <w:rsid w:val="000D5857"/>
    <w:rsid w:val="000D73DE"/>
    <w:rsid w:val="000E1B1E"/>
    <w:rsid w:val="000E576B"/>
    <w:rsid w:val="000F3A7D"/>
    <w:rsid w:val="00103FAF"/>
    <w:rsid w:val="00105E05"/>
    <w:rsid w:val="00110CC1"/>
    <w:rsid w:val="00112A88"/>
    <w:rsid w:val="0011509C"/>
    <w:rsid w:val="00123A88"/>
    <w:rsid w:val="00134A47"/>
    <w:rsid w:val="0014141F"/>
    <w:rsid w:val="001431F0"/>
    <w:rsid w:val="00147082"/>
    <w:rsid w:val="001475B4"/>
    <w:rsid w:val="0015461E"/>
    <w:rsid w:val="001567B2"/>
    <w:rsid w:val="001623E8"/>
    <w:rsid w:val="00164C7B"/>
    <w:rsid w:val="00165445"/>
    <w:rsid w:val="0017556E"/>
    <w:rsid w:val="00177C79"/>
    <w:rsid w:val="00177E1A"/>
    <w:rsid w:val="001A2C6A"/>
    <w:rsid w:val="001A650E"/>
    <w:rsid w:val="001B183B"/>
    <w:rsid w:val="001B1EBA"/>
    <w:rsid w:val="001C38C3"/>
    <w:rsid w:val="001C797C"/>
    <w:rsid w:val="001D1087"/>
    <w:rsid w:val="001D236E"/>
    <w:rsid w:val="001E0812"/>
    <w:rsid w:val="001E15CA"/>
    <w:rsid w:val="001F029C"/>
    <w:rsid w:val="001F0548"/>
    <w:rsid w:val="001F1061"/>
    <w:rsid w:val="002029AC"/>
    <w:rsid w:val="00222A9D"/>
    <w:rsid w:val="0022567D"/>
    <w:rsid w:val="00227CCF"/>
    <w:rsid w:val="00232E72"/>
    <w:rsid w:val="00234C28"/>
    <w:rsid w:val="002355B7"/>
    <w:rsid w:val="00257411"/>
    <w:rsid w:val="00266AA2"/>
    <w:rsid w:val="00266B0A"/>
    <w:rsid w:val="002758CC"/>
    <w:rsid w:val="0027616D"/>
    <w:rsid w:val="00280CCE"/>
    <w:rsid w:val="00281A84"/>
    <w:rsid w:val="00292F40"/>
    <w:rsid w:val="002948EA"/>
    <w:rsid w:val="00295192"/>
    <w:rsid w:val="002A1AB3"/>
    <w:rsid w:val="002A35F2"/>
    <w:rsid w:val="002B030D"/>
    <w:rsid w:val="002B105E"/>
    <w:rsid w:val="002B2B72"/>
    <w:rsid w:val="002B3776"/>
    <w:rsid w:val="002B430B"/>
    <w:rsid w:val="002C5552"/>
    <w:rsid w:val="002C67B5"/>
    <w:rsid w:val="002D1F81"/>
    <w:rsid w:val="002D4AE5"/>
    <w:rsid w:val="002E7BAD"/>
    <w:rsid w:val="002F0ECA"/>
    <w:rsid w:val="002F1E61"/>
    <w:rsid w:val="002F6297"/>
    <w:rsid w:val="003037B8"/>
    <w:rsid w:val="00312871"/>
    <w:rsid w:val="00314070"/>
    <w:rsid w:val="0031472D"/>
    <w:rsid w:val="00327A94"/>
    <w:rsid w:val="00334A32"/>
    <w:rsid w:val="00340A93"/>
    <w:rsid w:val="00342312"/>
    <w:rsid w:val="00343AD6"/>
    <w:rsid w:val="00360308"/>
    <w:rsid w:val="00363756"/>
    <w:rsid w:val="00367752"/>
    <w:rsid w:val="00370869"/>
    <w:rsid w:val="00386B3F"/>
    <w:rsid w:val="0039023A"/>
    <w:rsid w:val="003916BB"/>
    <w:rsid w:val="00393449"/>
    <w:rsid w:val="00393470"/>
    <w:rsid w:val="00394520"/>
    <w:rsid w:val="0039687D"/>
    <w:rsid w:val="003D2EEC"/>
    <w:rsid w:val="003D59DA"/>
    <w:rsid w:val="003D75AB"/>
    <w:rsid w:val="003E14FC"/>
    <w:rsid w:val="003E3EDD"/>
    <w:rsid w:val="003E402C"/>
    <w:rsid w:val="00400AAF"/>
    <w:rsid w:val="00407747"/>
    <w:rsid w:val="004104D1"/>
    <w:rsid w:val="0041785B"/>
    <w:rsid w:val="0043105E"/>
    <w:rsid w:val="00443DCB"/>
    <w:rsid w:val="00444209"/>
    <w:rsid w:val="00444C53"/>
    <w:rsid w:val="004615D0"/>
    <w:rsid w:val="00466199"/>
    <w:rsid w:val="00467E49"/>
    <w:rsid w:val="00472EC7"/>
    <w:rsid w:val="0047420D"/>
    <w:rsid w:val="00476261"/>
    <w:rsid w:val="00482A12"/>
    <w:rsid w:val="00496189"/>
    <w:rsid w:val="004A0F43"/>
    <w:rsid w:val="004A308B"/>
    <w:rsid w:val="004B6442"/>
    <w:rsid w:val="004B752B"/>
    <w:rsid w:val="004C59BE"/>
    <w:rsid w:val="004C6DCF"/>
    <w:rsid w:val="004C74B0"/>
    <w:rsid w:val="004D4397"/>
    <w:rsid w:val="004E25F0"/>
    <w:rsid w:val="004F2990"/>
    <w:rsid w:val="0050525C"/>
    <w:rsid w:val="00515574"/>
    <w:rsid w:val="00541E08"/>
    <w:rsid w:val="005515E9"/>
    <w:rsid w:val="00565320"/>
    <w:rsid w:val="00584C8A"/>
    <w:rsid w:val="005852A8"/>
    <w:rsid w:val="00590FB4"/>
    <w:rsid w:val="00596440"/>
    <w:rsid w:val="005A3501"/>
    <w:rsid w:val="005A55E4"/>
    <w:rsid w:val="005C4B54"/>
    <w:rsid w:val="005D1489"/>
    <w:rsid w:val="005D446F"/>
    <w:rsid w:val="005D6635"/>
    <w:rsid w:val="005E0E7E"/>
    <w:rsid w:val="005E533B"/>
    <w:rsid w:val="005F15BC"/>
    <w:rsid w:val="005F4204"/>
    <w:rsid w:val="005F420E"/>
    <w:rsid w:val="005F4915"/>
    <w:rsid w:val="005F6235"/>
    <w:rsid w:val="00601868"/>
    <w:rsid w:val="00603537"/>
    <w:rsid w:val="006068F0"/>
    <w:rsid w:val="00615553"/>
    <w:rsid w:val="00636A1C"/>
    <w:rsid w:val="00641CC7"/>
    <w:rsid w:val="00650545"/>
    <w:rsid w:val="00651B91"/>
    <w:rsid w:val="00671B32"/>
    <w:rsid w:val="006754CD"/>
    <w:rsid w:val="00683750"/>
    <w:rsid w:val="006A1501"/>
    <w:rsid w:val="006A5C27"/>
    <w:rsid w:val="006C1718"/>
    <w:rsid w:val="006C51FF"/>
    <w:rsid w:val="006C7AFA"/>
    <w:rsid w:val="006D63EE"/>
    <w:rsid w:val="006F120C"/>
    <w:rsid w:val="00700092"/>
    <w:rsid w:val="00705093"/>
    <w:rsid w:val="007077E1"/>
    <w:rsid w:val="007151EA"/>
    <w:rsid w:val="007159AE"/>
    <w:rsid w:val="00715F3F"/>
    <w:rsid w:val="00716B63"/>
    <w:rsid w:val="0072671D"/>
    <w:rsid w:val="00730A4E"/>
    <w:rsid w:val="00732CA6"/>
    <w:rsid w:val="0073359A"/>
    <w:rsid w:val="007369E3"/>
    <w:rsid w:val="00755535"/>
    <w:rsid w:val="00760D89"/>
    <w:rsid w:val="007716B4"/>
    <w:rsid w:val="00774C58"/>
    <w:rsid w:val="00777328"/>
    <w:rsid w:val="007831F4"/>
    <w:rsid w:val="0078511A"/>
    <w:rsid w:val="007868F4"/>
    <w:rsid w:val="007A5C76"/>
    <w:rsid w:val="007B1201"/>
    <w:rsid w:val="007B2405"/>
    <w:rsid w:val="007B3416"/>
    <w:rsid w:val="007B3BEF"/>
    <w:rsid w:val="007C06D3"/>
    <w:rsid w:val="007C072B"/>
    <w:rsid w:val="007D3131"/>
    <w:rsid w:val="007E12DC"/>
    <w:rsid w:val="007E3250"/>
    <w:rsid w:val="007E43B4"/>
    <w:rsid w:val="007E69E0"/>
    <w:rsid w:val="007E740F"/>
    <w:rsid w:val="007F1C6B"/>
    <w:rsid w:val="007F1CA0"/>
    <w:rsid w:val="00803CDA"/>
    <w:rsid w:val="008066AE"/>
    <w:rsid w:val="00807B84"/>
    <w:rsid w:val="00813898"/>
    <w:rsid w:val="00831042"/>
    <w:rsid w:val="00857DF3"/>
    <w:rsid w:val="00873F16"/>
    <w:rsid w:val="00884530"/>
    <w:rsid w:val="00886954"/>
    <w:rsid w:val="00893398"/>
    <w:rsid w:val="00896824"/>
    <w:rsid w:val="00897C0A"/>
    <w:rsid w:val="008A4986"/>
    <w:rsid w:val="008C166C"/>
    <w:rsid w:val="008D188B"/>
    <w:rsid w:val="008D47E9"/>
    <w:rsid w:val="008D561B"/>
    <w:rsid w:val="008E68D3"/>
    <w:rsid w:val="008E7FA4"/>
    <w:rsid w:val="008F1201"/>
    <w:rsid w:val="008F18A5"/>
    <w:rsid w:val="008F29C4"/>
    <w:rsid w:val="00903D9A"/>
    <w:rsid w:val="009242D9"/>
    <w:rsid w:val="00925222"/>
    <w:rsid w:val="009349F5"/>
    <w:rsid w:val="00935A82"/>
    <w:rsid w:val="00937A3E"/>
    <w:rsid w:val="009460AC"/>
    <w:rsid w:val="009517C8"/>
    <w:rsid w:val="00953754"/>
    <w:rsid w:val="0095684B"/>
    <w:rsid w:val="0095743C"/>
    <w:rsid w:val="00962B08"/>
    <w:rsid w:val="00967DE6"/>
    <w:rsid w:val="00971705"/>
    <w:rsid w:val="00974957"/>
    <w:rsid w:val="009842B4"/>
    <w:rsid w:val="00993760"/>
    <w:rsid w:val="009969C9"/>
    <w:rsid w:val="009C58DC"/>
    <w:rsid w:val="009D33D1"/>
    <w:rsid w:val="009D3EA2"/>
    <w:rsid w:val="009D767A"/>
    <w:rsid w:val="009E52A1"/>
    <w:rsid w:val="009E70A0"/>
    <w:rsid w:val="00A26627"/>
    <w:rsid w:val="00A37AAD"/>
    <w:rsid w:val="00A545C1"/>
    <w:rsid w:val="00A75350"/>
    <w:rsid w:val="00A8049D"/>
    <w:rsid w:val="00A90661"/>
    <w:rsid w:val="00A90D8D"/>
    <w:rsid w:val="00A9585D"/>
    <w:rsid w:val="00AA62DD"/>
    <w:rsid w:val="00AC199C"/>
    <w:rsid w:val="00AC2E9E"/>
    <w:rsid w:val="00AD62FE"/>
    <w:rsid w:val="00AD6396"/>
    <w:rsid w:val="00AD7743"/>
    <w:rsid w:val="00AF2A25"/>
    <w:rsid w:val="00AF4B01"/>
    <w:rsid w:val="00B00B4C"/>
    <w:rsid w:val="00B05534"/>
    <w:rsid w:val="00B05A57"/>
    <w:rsid w:val="00B16505"/>
    <w:rsid w:val="00B2068A"/>
    <w:rsid w:val="00B214E3"/>
    <w:rsid w:val="00B23D7C"/>
    <w:rsid w:val="00B3349F"/>
    <w:rsid w:val="00B41EAE"/>
    <w:rsid w:val="00B51936"/>
    <w:rsid w:val="00B53D8E"/>
    <w:rsid w:val="00B630CC"/>
    <w:rsid w:val="00B67F32"/>
    <w:rsid w:val="00B73934"/>
    <w:rsid w:val="00B82173"/>
    <w:rsid w:val="00B92335"/>
    <w:rsid w:val="00B9497E"/>
    <w:rsid w:val="00B9555D"/>
    <w:rsid w:val="00BA3651"/>
    <w:rsid w:val="00BC059F"/>
    <w:rsid w:val="00BC11E9"/>
    <w:rsid w:val="00BD1218"/>
    <w:rsid w:val="00BE52D7"/>
    <w:rsid w:val="00BF44BC"/>
    <w:rsid w:val="00BF597A"/>
    <w:rsid w:val="00BF5A77"/>
    <w:rsid w:val="00BF7B02"/>
    <w:rsid w:val="00C02C27"/>
    <w:rsid w:val="00C108B6"/>
    <w:rsid w:val="00C2761C"/>
    <w:rsid w:val="00C35642"/>
    <w:rsid w:val="00C35C71"/>
    <w:rsid w:val="00C45DCD"/>
    <w:rsid w:val="00C53DAF"/>
    <w:rsid w:val="00C60E91"/>
    <w:rsid w:val="00C61A07"/>
    <w:rsid w:val="00C64AC7"/>
    <w:rsid w:val="00C66AD2"/>
    <w:rsid w:val="00C75729"/>
    <w:rsid w:val="00C75BE3"/>
    <w:rsid w:val="00C8167A"/>
    <w:rsid w:val="00C8364E"/>
    <w:rsid w:val="00C911BA"/>
    <w:rsid w:val="00C91B64"/>
    <w:rsid w:val="00C96E11"/>
    <w:rsid w:val="00CA7B5C"/>
    <w:rsid w:val="00CB11FF"/>
    <w:rsid w:val="00CB52FC"/>
    <w:rsid w:val="00CB5D4D"/>
    <w:rsid w:val="00CC0891"/>
    <w:rsid w:val="00CC6CEB"/>
    <w:rsid w:val="00CD7140"/>
    <w:rsid w:val="00CE1AF7"/>
    <w:rsid w:val="00CE54EA"/>
    <w:rsid w:val="00CE5C24"/>
    <w:rsid w:val="00CF160D"/>
    <w:rsid w:val="00D03E4C"/>
    <w:rsid w:val="00D17D1A"/>
    <w:rsid w:val="00D2096B"/>
    <w:rsid w:val="00D24C18"/>
    <w:rsid w:val="00D334B1"/>
    <w:rsid w:val="00D5159E"/>
    <w:rsid w:val="00D52404"/>
    <w:rsid w:val="00D53FDC"/>
    <w:rsid w:val="00D552A9"/>
    <w:rsid w:val="00D635C4"/>
    <w:rsid w:val="00D63E10"/>
    <w:rsid w:val="00D67BB1"/>
    <w:rsid w:val="00D705FC"/>
    <w:rsid w:val="00D76A4A"/>
    <w:rsid w:val="00D82883"/>
    <w:rsid w:val="00D857DA"/>
    <w:rsid w:val="00D90D1D"/>
    <w:rsid w:val="00DA320D"/>
    <w:rsid w:val="00DA506D"/>
    <w:rsid w:val="00DB019F"/>
    <w:rsid w:val="00DB6AA5"/>
    <w:rsid w:val="00DB6F5E"/>
    <w:rsid w:val="00DD202D"/>
    <w:rsid w:val="00DD73A1"/>
    <w:rsid w:val="00DE22D3"/>
    <w:rsid w:val="00DF5520"/>
    <w:rsid w:val="00E0116E"/>
    <w:rsid w:val="00E06685"/>
    <w:rsid w:val="00E10B0F"/>
    <w:rsid w:val="00E15D2C"/>
    <w:rsid w:val="00E1704B"/>
    <w:rsid w:val="00E375DD"/>
    <w:rsid w:val="00E509F9"/>
    <w:rsid w:val="00E53AA4"/>
    <w:rsid w:val="00E61C52"/>
    <w:rsid w:val="00E64D18"/>
    <w:rsid w:val="00E72860"/>
    <w:rsid w:val="00E74921"/>
    <w:rsid w:val="00E77A0A"/>
    <w:rsid w:val="00E77D7A"/>
    <w:rsid w:val="00E82839"/>
    <w:rsid w:val="00E84707"/>
    <w:rsid w:val="00E90983"/>
    <w:rsid w:val="00EA095F"/>
    <w:rsid w:val="00EA5076"/>
    <w:rsid w:val="00EA6B3B"/>
    <w:rsid w:val="00EC1C72"/>
    <w:rsid w:val="00ED509A"/>
    <w:rsid w:val="00ED5973"/>
    <w:rsid w:val="00ED7E5C"/>
    <w:rsid w:val="00EF442B"/>
    <w:rsid w:val="00F06E1D"/>
    <w:rsid w:val="00F06E53"/>
    <w:rsid w:val="00F1727A"/>
    <w:rsid w:val="00F17CC1"/>
    <w:rsid w:val="00F307C8"/>
    <w:rsid w:val="00F310B8"/>
    <w:rsid w:val="00F5252E"/>
    <w:rsid w:val="00F63722"/>
    <w:rsid w:val="00F65B84"/>
    <w:rsid w:val="00F70C84"/>
    <w:rsid w:val="00F73186"/>
    <w:rsid w:val="00F75602"/>
    <w:rsid w:val="00F77E0B"/>
    <w:rsid w:val="00F836B8"/>
    <w:rsid w:val="00F8748D"/>
    <w:rsid w:val="00F965C2"/>
    <w:rsid w:val="00F97E0D"/>
    <w:rsid w:val="00FA6338"/>
    <w:rsid w:val="00FB2978"/>
    <w:rsid w:val="00FB5BE0"/>
    <w:rsid w:val="00FB7D63"/>
    <w:rsid w:val="00FC4043"/>
    <w:rsid w:val="00FC5578"/>
    <w:rsid w:val="00FE6DB0"/>
    <w:rsid w:val="00FF1671"/>
    <w:rsid w:val="00FF246C"/>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15CFD"/>
  <w15:chartTrackingRefBased/>
  <w15:docId w15:val="{33D47BB8-3860-664B-B554-0AC584478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AU"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15D2C"/>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5C1"/>
    <w:pPr>
      <w:tabs>
        <w:tab w:val="center" w:pos="4513"/>
        <w:tab w:val="right" w:pos="9026"/>
      </w:tabs>
    </w:pPr>
  </w:style>
  <w:style w:type="character" w:customStyle="1" w:styleId="HeaderChar">
    <w:name w:val="Header Char"/>
    <w:basedOn w:val="DefaultParagraphFont"/>
    <w:link w:val="Header"/>
    <w:uiPriority w:val="99"/>
    <w:rsid w:val="00A545C1"/>
  </w:style>
  <w:style w:type="paragraph" w:styleId="Footer">
    <w:name w:val="footer"/>
    <w:basedOn w:val="Normal"/>
    <w:link w:val="FooterChar"/>
    <w:uiPriority w:val="99"/>
    <w:unhideWhenUsed/>
    <w:rsid w:val="00A545C1"/>
    <w:pPr>
      <w:tabs>
        <w:tab w:val="center" w:pos="4513"/>
        <w:tab w:val="right" w:pos="9026"/>
      </w:tabs>
    </w:pPr>
  </w:style>
  <w:style w:type="character" w:customStyle="1" w:styleId="FooterChar">
    <w:name w:val="Footer Char"/>
    <w:basedOn w:val="DefaultParagraphFont"/>
    <w:link w:val="Footer"/>
    <w:uiPriority w:val="99"/>
    <w:rsid w:val="00A545C1"/>
  </w:style>
  <w:style w:type="table" w:styleId="TableGrid">
    <w:name w:val="Table Grid"/>
    <w:basedOn w:val="TableNormal"/>
    <w:uiPriority w:val="39"/>
    <w:rsid w:val="00935A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B3416"/>
    <w:rPr>
      <w:color w:val="666666"/>
    </w:rPr>
  </w:style>
  <w:style w:type="paragraph" w:styleId="ListParagraph">
    <w:name w:val="List Paragraph"/>
    <w:basedOn w:val="Normal"/>
    <w:uiPriority w:val="34"/>
    <w:qFormat/>
    <w:rsid w:val="00F8748D"/>
    <w:pPr>
      <w:ind w:left="720"/>
      <w:contextualSpacing/>
    </w:pPr>
  </w:style>
  <w:style w:type="paragraph" w:styleId="NormalWeb">
    <w:name w:val="Normal (Web)"/>
    <w:basedOn w:val="Normal"/>
    <w:uiPriority w:val="99"/>
    <w:unhideWhenUsed/>
    <w:rsid w:val="00AD639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wrap">
    <w:name w:val="nowrap"/>
    <w:basedOn w:val="DefaultParagraphFont"/>
    <w:rsid w:val="001E0812"/>
  </w:style>
  <w:style w:type="character" w:customStyle="1" w:styleId="ipa">
    <w:name w:val="ipa"/>
    <w:basedOn w:val="DefaultParagraphFont"/>
    <w:rsid w:val="001E0812"/>
  </w:style>
  <w:style w:type="character" w:styleId="PageNumber">
    <w:name w:val="page number"/>
    <w:basedOn w:val="DefaultParagraphFont"/>
    <w:uiPriority w:val="99"/>
    <w:semiHidden/>
    <w:unhideWhenUsed/>
    <w:rsid w:val="001B1EBA"/>
  </w:style>
  <w:style w:type="character" w:customStyle="1" w:styleId="Heading1Char">
    <w:name w:val="Heading 1 Char"/>
    <w:basedOn w:val="DefaultParagraphFont"/>
    <w:link w:val="Heading1"/>
    <w:uiPriority w:val="9"/>
    <w:rsid w:val="00E15D2C"/>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E15D2C"/>
    <w:rPr>
      <w:color w:val="0563C1" w:themeColor="hyperlink"/>
      <w:u w:val="single"/>
    </w:rPr>
  </w:style>
  <w:style w:type="character" w:styleId="FollowedHyperlink">
    <w:name w:val="FollowedHyperlink"/>
    <w:basedOn w:val="DefaultParagraphFont"/>
    <w:uiPriority w:val="99"/>
    <w:semiHidden/>
    <w:unhideWhenUsed/>
    <w:rsid w:val="00E15D2C"/>
    <w:rPr>
      <w:color w:val="954F72" w:themeColor="followedHyperlink"/>
      <w:u w:val="single"/>
    </w:rPr>
  </w:style>
  <w:style w:type="character" w:styleId="CommentReference">
    <w:name w:val="annotation reference"/>
    <w:basedOn w:val="DefaultParagraphFont"/>
    <w:uiPriority w:val="99"/>
    <w:semiHidden/>
    <w:unhideWhenUsed/>
    <w:rsid w:val="008D188B"/>
    <w:rPr>
      <w:sz w:val="16"/>
      <w:szCs w:val="16"/>
    </w:rPr>
  </w:style>
  <w:style w:type="paragraph" w:styleId="CommentText">
    <w:name w:val="annotation text"/>
    <w:basedOn w:val="Normal"/>
    <w:link w:val="CommentTextChar"/>
    <w:uiPriority w:val="99"/>
    <w:unhideWhenUsed/>
    <w:rsid w:val="008D188B"/>
    <w:rPr>
      <w:sz w:val="20"/>
      <w:szCs w:val="20"/>
    </w:rPr>
  </w:style>
  <w:style w:type="character" w:customStyle="1" w:styleId="CommentTextChar">
    <w:name w:val="Comment Text Char"/>
    <w:basedOn w:val="DefaultParagraphFont"/>
    <w:link w:val="CommentText"/>
    <w:uiPriority w:val="99"/>
    <w:rsid w:val="008D188B"/>
    <w:rPr>
      <w:sz w:val="20"/>
      <w:szCs w:val="20"/>
    </w:rPr>
  </w:style>
  <w:style w:type="paragraph" w:styleId="CommentSubject">
    <w:name w:val="annotation subject"/>
    <w:basedOn w:val="CommentText"/>
    <w:next w:val="CommentText"/>
    <w:link w:val="CommentSubjectChar"/>
    <w:uiPriority w:val="99"/>
    <w:semiHidden/>
    <w:unhideWhenUsed/>
    <w:rsid w:val="008D188B"/>
    <w:rPr>
      <w:b/>
      <w:bCs/>
    </w:rPr>
  </w:style>
  <w:style w:type="character" w:customStyle="1" w:styleId="CommentSubjectChar">
    <w:name w:val="Comment Subject Char"/>
    <w:basedOn w:val="CommentTextChar"/>
    <w:link w:val="CommentSubject"/>
    <w:uiPriority w:val="99"/>
    <w:semiHidden/>
    <w:rsid w:val="008D188B"/>
    <w:rPr>
      <w:b/>
      <w:bCs/>
      <w:sz w:val="20"/>
      <w:szCs w:val="20"/>
    </w:rPr>
  </w:style>
  <w:style w:type="character" w:styleId="UnresolvedMention">
    <w:name w:val="Unresolved Mention"/>
    <w:basedOn w:val="DefaultParagraphFont"/>
    <w:uiPriority w:val="99"/>
    <w:semiHidden/>
    <w:unhideWhenUsed/>
    <w:rsid w:val="00177E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091053">
      <w:bodyDiv w:val="1"/>
      <w:marLeft w:val="0"/>
      <w:marRight w:val="0"/>
      <w:marTop w:val="0"/>
      <w:marBottom w:val="0"/>
      <w:divBdr>
        <w:top w:val="none" w:sz="0" w:space="0" w:color="auto"/>
        <w:left w:val="none" w:sz="0" w:space="0" w:color="auto"/>
        <w:bottom w:val="none" w:sz="0" w:space="0" w:color="auto"/>
        <w:right w:val="none" w:sz="0" w:space="0" w:color="auto"/>
      </w:divBdr>
      <w:divsChild>
        <w:div w:id="797114502">
          <w:marLeft w:val="0"/>
          <w:marRight w:val="0"/>
          <w:marTop w:val="0"/>
          <w:marBottom w:val="0"/>
          <w:divBdr>
            <w:top w:val="none" w:sz="0" w:space="0" w:color="auto"/>
            <w:left w:val="none" w:sz="0" w:space="0" w:color="auto"/>
            <w:bottom w:val="none" w:sz="0" w:space="0" w:color="auto"/>
            <w:right w:val="none" w:sz="0" w:space="0" w:color="auto"/>
          </w:divBdr>
          <w:divsChild>
            <w:div w:id="1181623376">
              <w:marLeft w:val="0"/>
              <w:marRight w:val="0"/>
              <w:marTop w:val="0"/>
              <w:marBottom w:val="0"/>
              <w:divBdr>
                <w:top w:val="none" w:sz="0" w:space="0" w:color="auto"/>
                <w:left w:val="none" w:sz="0" w:space="0" w:color="auto"/>
                <w:bottom w:val="none" w:sz="0" w:space="0" w:color="auto"/>
                <w:right w:val="none" w:sz="0" w:space="0" w:color="auto"/>
              </w:divBdr>
              <w:divsChild>
                <w:div w:id="186941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787548">
      <w:bodyDiv w:val="1"/>
      <w:marLeft w:val="0"/>
      <w:marRight w:val="0"/>
      <w:marTop w:val="0"/>
      <w:marBottom w:val="0"/>
      <w:divBdr>
        <w:top w:val="none" w:sz="0" w:space="0" w:color="auto"/>
        <w:left w:val="none" w:sz="0" w:space="0" w:color="auto"/>
        <w:bottom w:val="none" w:sz="0" w:space="0" w:color="auto"/>
        <w:right w:val="none" w:sz="0" w:space="0" w:color="auto"/>
      </w:divBdr>
    </w:div>
    <w:div w:id="1520852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research-repository.griffith.edu.au/bitstream/handle/10072/366851/Holley%2CGary%20Stewart_Final%20thesis_redacted.pdf?sequence=1" TargetMode="External"/><Relationship Id="rId26" Type="http://schemas.openxmlformats.org/officeDocument/2006/relationships/hyperlink" Target="https://thevoiceteacher.co.uk/2020/wp-content/uploads/2021/12/Research-Report-FINAL-PUBLISHED.pdf" TargetMode="External"/><Relationship Id="rId3" Type="http://schemas.openxmlformats.org/officeDocument/2006/relationships/styles" Target="styles.xml"/><Relationship Id="rId21" Type="http://schemas.openxmlformats.org/officeDocument/2006/relationships/hyperlink" Target="https://www.britannica.com/science/phonetics/Secondary-articulations" TargetMode="External"/><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bridging.uvt.nl/pdf/goudbeek_goldman_scherer_interspeech_2009.pdf" TargetMode="External"/><Relationship Id="rId25" Type="http://schemas.openxmlformats.org/officeDocument/2006/relationships/hyperlink" Target="https://www.popeil.com/"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stillvoice.com/about/" TargetMode="External"/><Relationship Id="rId20" Type="http://schemas.openxmlformats.org/officeDocument/2006/relationships/hyperlink" Target="https://www.khoomei.com/harmonic.htm" TargetMode="External"/><Relationship Id="rId29" Type="http://schemas.openxmlformats.org/officeDocument/2006/relationships/hyperlink" Target="https://www.csmusic.net/content/articles/the-legacy-of-richard-mill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ure.rug.nl/ws/portalfiles/portal/31564196/D.G.Miller.pdf"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voicestudycentre.instructure.com/accounts/1/external_tools/111?launch_type=global_navigation" TargetMode="External"/><Relationship Id="rId23" Type="http://schemas.openxmlformats.org/officeDocument/2006/relationships/hyperlink" Target="https://pure.rug.nl/ws/portalfiles/portal/31564196/D.G.Miller.pdf" TargetMode="External"/><Relationship Id="rId28" Type="http://schemas.openxmlformats.org/officeDocument/2006/relationships/hyperlink" Target="https://journals.physiology.org/doi/full/10.1152/japplphysiol.00376.2005" TargetMode="External"/><Relationship Id="rId10" Type="http://schemas.openxmlformats.org/officeDocument/2006/relationships/image" Target="media/image3.png"/><Relationship Id="rId19" Type="http://schemas.openxmlformats.org/officeDocument/2006/relationships/hyperlink" Target="https://voicestudycentre.instructure.com/accounts/1/external_tools/111?launch_type=global_navigation"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somaticvoicework.com/" TargetMode="External"/><Relationship Id="rId27" Type="http://schemas.openxmlformats.org/officeDocument/2006/relationships/hyperlink" Target="https://soundandscience.net/artefacts/kay-sona-graph/" TargetMode="External"/><Relationship Id="rId30" Type="http://schemas.openxmlformats.org/officeDocument/2006/relationships/header" Target="header1.xml"/><Relationship Id="rId35" Type="http://schemas.openxmlformats.org/officeDocument/2006/relationships/theme" Target="theme/theme1.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1411961B-FC16-7E40-B945-98E51BEB9F1C}"/>
      </w:docPartPr>
      <w:docPartBody>
        <w:p w:rsidR="00836F18" w:rsidRDefault="00B30D1D">
          <w:r w:rsidRPr="00DF16E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D1D"/>
    <w:rsid w:val="0018273B"/>
    <w:rsid w:val="00836F18"/>
    <w:rsid w:val="00993F0B"/>
    <w:rsid w:val="00B30D1D"/>
    <w:rsid w:val="00E84D6E"/>
    <w:rsid w:val="00F04E5F"/>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AU"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30D1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78D9CDF-F070-234A-B3C1-3B67C644C7C0}">
  <we:reference id="wa104382081" version="1.55.1.0" store="en-GB" storeType="OMEX"/>
  <we:alternateReferences>
    <we:reference id="wa104382081" version="1.55.1.0" store="en-GB" storeType="OMEX"/>
  </we:alternateReferences>
  <we:properties>
    <we:property name="MENDELEY_CITATIONS" value="[{&quot;citationID&quot;:&quot;MENDELEY_CITATION_814d9e81-55cc-4bf6-8a58-657c37749a59&quot;,&quot;properties&quot;:{&quot;noteIndex&quot;:0,&quot;mode&quot;:&quot;composite&quot;},&quot;isEdited&quot;:false,&quot;manualOverride&quot;:{&quot;isManuallyOverridden&quot;:true,&quot;citeprocText&quot;:&quot;Bestebreurtje and Schutte (2000)&quot;,&quot;manualOverrideText&quot;:&quot;Bestebreurtje and Schutte, 2000;&quot;},&quot;citationTag&quot;:&quot;MENDELEY_CITATION_v3_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&quot;,&quot;citationItems&quot;:[{&quot;id&quot;:&quot;7d2eccb5-a6b5-3906-85e0-694207cbf88b&quot;,&quot;itemData&quot;:{&quot;type&quot;:&quot;report&quot;,&quot;id&quot;:&quot;7d2eccb5-a6b5-3906-85e0-694207cbf88b&quot;,&quot;title&quot;:&quot;Resonance Strategies for the Belting Style: Results of a Single Female Subject Study&quot;,&quot;author&quot;:[{&quot;family&quot;:&quot;Bestebreurtje&quot;,&quot;given&quot;:&quot;Martine E&quot;,&quot;parse-names&quot;:false,&quot;dropping-particle&quot;:&quot;&quot;,&quot;non-dropping-particle&quot;:&quot;&quot;},{&quot;family&quot;:&quot;Schutte&quot;,&quot;given&quot;:&quot;K&quot;,&quot;parse-names&quot;:false,&quot;dropping-particle&quot;:&quot;&quot;,&quot;non-dropping-particle&quot;:&quot;&quot;}],&quot;container-title&quot;:&quot;Journal of Voice&quot;,&quot;issued&quot;:{&quot;date-parts&quot;:[[2000]]},&quot;number-of-pages&quot;:&quot;194-204&quot;,&quot;abstract&quot;:&quot;\&quot; This study explores resonance strategies used for the belting style and associated vocal fold vibratory patterns, for the vowels/e/,/a/,/i/, and/u/on G4 and B4-flat. Acoustic spectra of belted vowels and their unoptimized, \&quot;speech-like\&quot; equivalents were compared. Vocal fold vibratory patterns were quantified using electroglottography. Results show that/a/is inherently suitable for belting and requires no adjustment. For/e/, Fz-H 5 tuning was observed. For/i/, F 1 was de-tuned from H 1, enhancing also H 2. For/u/, both F 1 and F 2 were raised to accomplish Fz-H 3 tuning. These results show that the loud, bright sound of the belting style is achieved by the implementation of resonance strategies that enhance higher harmonics. Electroglottography revealed that resonance strategies also result in raising the closed quotient (CQ) above 52%, an apparent threshold value for belting. Key Words: Belting-Chest register-Female voice-Formant tuning-Resonance strategies-Singing-Vowel modifications. The brilliant sound of the \&quot;belting voice\&quot; is commonly heard in popular music of today. In spite of its popularity, the belting singing style has been the subject of a limited number of research papers. 1-4 Belting is characterized by the use of a chest register voice source well above the point in the female voice range at which singers in the \&quot;classical\&quot; tradition shift to a lighter register, with a substantiallY reduced CQ, that is, falsetto (or middle) register.&quot;,&quot;issue&quot;:&quot;2&quot;,&quot;volume&quot;:&quot;14&quot;,&quot;container-title-short&quot;:&quot;&quot;},&quot;isTemporary&quot;:false,&quot;displayAs&quot;:&quot;composite&quot;,&quot;suppress-author&quot;:false,&quot;composite&quot;:tru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D0EAE4-BF4C-F84C-B3C0-022A2DA95F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6892</Words>
  <Characters>39287</Characters>
  <Application>Microsoft Office Word</Application>
  <DocSecurity>0</DocSecurity>
  <Lines>958</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Martine Wengrow</dc:creator>
  <cp:keywords/>
  <dc:description/>
  <cp:lastModifiedBy>Martine Wengrow</cp:lastModifiedBy>
  <cp:revision>2</cp:revision>
  <dcterms:created xsi:type="dcterms:W3CDTF">2024-05-14T08:25:00Z</dcterms:created>
  <dcterms:modified xsi:type="dcterms:W3CDTF">2024-05-14T08:25:00Z</dcterms:modified>
</cp:coreProperties>
</file>