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9F1F4" w14:textId="1C900753" w:rsidR="00C4706F" w:rsidRDefault="00C4706F" w:rsidP="00C4706F">
      <w:pPr>
        <w:spacing w:line="276" w:lineRule="auto"/>
        <w:jc w:val="center"/>
        <w:rPr>
          <w:rFonts w:cstheme="minorHAnsi"/>
          <w:b/>
          <w:bCs/>
        </w:rPr>
      </w:pPr>
      <w:proofErr w:type="gramStart"/>
      <w:r>
        <w:rPr>
          <w:rFonts w:cstheme="minorHAnsi"/>
          <w:b/>
          <w:bCs/>
        </w:rPr>
        <w:t>Student :</w:t>
      </w:r>
      <w:proofErr w:type="gramEnd"/>
      <w:r>
        <w:rPr>
          <w:rFonts w:cstheme="minorHAnsi"/>
          <w:b/>
          <w:bCs/>
        </w:rPr>
        <w:t xml:space="preserve"> </w:t>
      </w:r>
      <w:r w:rsidRPr="00C4706F">
        <w:rPr>
          <w:rFonts w:cstheme="minorHAnsi"/>
        </w:rPr>
        <w:t>Alex Rhys Jones</w:t>
      </w:r>
    </w:p>
    <w:p w14:paraId="58BFD1CD" w14:textId="1B7C821B" w:rsidR="00C4706F" w:rsidRDefault="00C4706F" w:rsidP="00C4706F">
      <w:pPr>
        <w:spacing w:line="276" w:lineRule="auto"/>
        <w:jc w:val="center"/>
        <w:rPr>
          <w:rFonts w:cstheme="minorHAnsi"/>
          <w:b/>
          <w:bCs/>
        </w:rPr>
      </w:pPr>
      <w:r>
        <w:rPr>
          <w:rFonts w:cstheme="minorHAnsi"/>
          <w:b/>
          <w:bCs/>
        </w:rPr>
        <w:t xml:space="preserve">Student </w:t>
      </w:r>
      <w:proofErr w:type="gramStart"/>
      <w:r>
        <w:rPr>
          <w:rFonts w:cstheme="minorHAnsi"/>
          <w:b/>
          <w:bCs/>
        </w:rPr>
        <w:t>Number :</w:t>
      </w:r>
      <w:proofErr w:type="gramEnd"/>
      <w:r>
        <w:rPr>
          <w:rFonts w:cstheme="minorHAnsi"/>
          <w:b/>
          <w:bCs/>
        </w:rPr>
        <w:t xml:space="preserve"> </w:t>
      </w:r>
      <w:r w:rsidRPr="00C4706F">
        <w:rPr>
          <w:rFonts w:cstheme="minorHAnsi"/>
        </w:rPr>
        <w:t>2029402</w:t>
      </w:r>
    </w:p>
    <w:p w14:paraId="1E9225A9" w14:textId="77777777" w:rsidR="00551D01" w:rsidRDefault="00551D01" w:rsidP="00C4706F">
      <w:pPr>
        <w:spacing w:line="276" w:lineRule="auto"/>
        <w:jc w:val="center"/>
        <w:rPr>
          <w:rFonts w:cstheme="minorHAnsi"/>
          <w:b/>
          <w:bCs/>
        </w:rPr>
      </w:pPr>
    </w:p>
    <w:p w14:paraId="58525258" w14:textId="1A0DCD85" w:rsidR="00404385" w:rsidRPr="005952B2" w:rsidRDefault="00317AB4" w:rsidP="00C4706F">
      <w:pPr>
        <w:spacing w:line="276" w:lineRule="auto"/>
        <w:jc w:val="center"/>
        <w:rPr>
          <w:rFonts w:cstheme="minorHAnsi"/>
          <w:b/>
          <w:bCs/>
        </w:rPr>
      </w:pPr>
      <w:r w:rsidRPr="005952B2">
        <w:rPr>
          <w:rFonts w:cstheme="minorHAnsi"/>
          <w:b/>
          <w:bCs/>
        </w:rPr>
        <w:t>Literature review</w:t>
      </w:r>
      <w:r w:rsidR="00404385" w:rsidRPr="005952B2">
        <w:rPr>
          <w:rFonts w:cstheme="minorHAnsi"/>
          <w:b/>
          <w:bCs/>
        </w:rPr>
        <w:t xml:space="preserve"> - </w:t>
      </w:r>
      <w:r w:rsidR="00404385" w:rsidRPr="005952B2">
        <w:rPr>
          <w:rFonts w:cstheme="minorHAnsi"/>
        </w:rPr>
        <w:t>How do the actions of Police Officers influence a victim of domestic violence in reporting the offender and subsequently participating in further Police investigation?</w:t>
      </w:r>
    </w:p>
    <w:p w14:paraId="68B87115" w14:textId="692DD3F5" w:rsidR="00475D4D" w:rsidRPr="005952B2" w:rsidRDefault="00475D4D" w:rsidP="00C4706F">
      <w:pPr>
        <w:spacing w:line="276" w:lineRule="auto"/>
        <w:jc w:val="both"/>
        <w:rPr>
          <w:rFonts w:cstheme="minorHAnsi"/>
          <w:b/>
          <w:bCs/>
        </w:rPr>
      </w:pPr>
    </w:p>
    <w:p w14:paraId="5ACC4FE0" w14:textId="6B2128A0" w:rsidR="00024D67" w:rsidRPr="005952B2" w:rsidRDefault="00024D67" w:rsidP="00C4706F">
      <w:pPr>
        <w:spacing w:line="276" w:lineRule="auto"/>
        <w:jc w:val="both"/>
        <w:rPr>
          <w:rFonts w:cstheme="minorHAnsi"/>
          <w:b/>
          <w:bCs/>
        </w:rPr>
      </w:pPr>
    </w:p>
    <w:p w14:paraId="722083AC" w14:textId="6510010C" w:rsidR="00024D67" w:rsidRPr="005952B2" w:rsidRDefault="00024D67" w:rsidP="00C4706F">
      <w:pPr>
        <w:spacing w:line="276" w:lineRule="auto"/>
        <w:jc w:val="both"/>
        <w:rPr>
          <w:rFonts w:cstheme="minorHAnsi"/>
          <w:b/>
          <w:bCs/>
        </w:rPr>
      </w:pPr>
      <w:r w:rsidRPr="005952B2">
        <w:rPr>
          <w:rFonts w:cstheme="minorHAnsi"/>
          <w:b/>
          <w:bCs/>
        </w:rPr>
        <w:t>Introduction</w:t>
      </w:r>
    </w:p>
    <w:p w14:paraId="22C2211B" w14:textId="0C7CBFBC" w:rsidR="00317AB4" w:rsidRPr="005952B2" w:rsidRDefault="00317AB4" w:rsidP="00C4706F">
      <w:pPr>
        <w:spacing w:line="276" w:lineRule="auto"/>
        <w:jc w:val="both"/>
        <w:rPr>
          <w:rFonts w:cstheme="minorHAnsi"/>
          <w:b/>
          <w:bCs/>
        </w:rPr>
      </w:pPr>
    </w:p>
    <w:p w14:paraId="79B25483" w14:textId="7FFDECBC" w:rsidR="00382C82" w:rsidRPr="005952B2" w:rsidRDefault="00317AB4" w:rsidP="00C4706F">
      <w:pPr>
        <w:spacing w:line="276" w:lineRule="auto"/>
        <w:jc w:val="both"/>
        <w:rPr>
          <w:rFonts w:cstheme="minorHAnsi"/>
        </w:rPr>
      </w:pPr>
      <w:r w:rsidRPr="005952B2">
        <w:rPr>
          <w:rFonts w:cstheme="minorHAnsi"/>
        </w:rPr>
        <w:t xml:space="preserve">A literature review </w:t>
      </w:r>
      <w:r w:rsidR="00CA5BB6" w:rsidRPr="005952B2">
        <w:rPr>
          <w:rFonts w:cstheme="minorHAnsi"/>
        </w:rPr>
        <w:t xml:space="preserve">is essential to collect relevant and current research on the chosen </w:t>
      </w:r>
      <w:r w:rsidR="00A66169" w:rsidRPr="005952B2">
        <w:rPr>
          <w:rFonts w:cstheme="minorHAnsi"/>
        </w:rPr>
        <w:t>topic to</w:t>
      </w:r>
      <w:r w:rsidR="00CA5BB6" w:rsidRPr="005952B2">
        <w:rPr>
          <w:rFonts w:cstheme="minorHAnsi"/>
        </w:rPr>
        <w:t xml:space="preserve"> summarise knowledge in the field, creating a base to conduct </w:t>
      </w:r>
      <w:r w:rsidR="00BF61CB" w:rsidRPr="005952B2">
        <w:rPr>
          <w:rFonts w:cstheme="minorHAnsi"/>
        </w:rPr>
        <w:t xml:space="preserve">own research and conclusions (University of Illinois, 2022). A literature search also assists in establishing gaps in current research which requires further exploration. The purpose behind the literature search is to review literature studies regarding domestic violence. It is evident from research that there is a substantial </w:t>
      </w:r>
      <w:r w:rsidR="00382C82" w:rsidRPr="005952B2">
        <w:rPr>
          <w:rFonts w:cstheme="minorHAnsi"/>
        </w:rPr>
        <w:t>number</w:t>
      </w:r>
      <w:r w:rsidR="00BF61CB" w:rsidRPr="005952B2">
        <w:rPr>
          <w:rFonts w:cstheme="minorHAnsi"/>
        </w:rPr>
        <w:t xml:space="preserve"> of studies on domestic violence</w:t>
      </w:r>
      <w:r w:rsidR="00C35639" w:rsidRPr="005952B2">
        <w:rPr>
          <w:rFonts w:cstheme="minorHAnsi"/>
        </w:rPr>
        <w:t xml:space="preserve">, </w:t>
      </w:r>
      <w:r w:rsidR="00BF61CB" w:rsidRPr="005952B2">
        <w:rPr>
          <w:rFonts w:cstheme="minorHAnsi"/>
        </w:rPr>
        <w:t xml:space="preserve">however it is important to note that </w:t>
      </w:r>
      <w:r w:rsidR="00A176A1" w:rsidRPr="005952B2">
        <w:rPr>
          <w:rFonts w:cstheme="minorHAnsi"/>
        </w:rPr>
        <w:t>a sizeable amount of domestic violence</w:t>
      </w:r>
      <w:r w:rsidR="00C35639" w:rsidRPr="005952B2">
        <w:rPr>
          <w:rFonts w:cstheme="minorHAnsi"/>
        </w:rPr>
        <w:t xml:space="preserve">, </w:t>
      </w:r>
      <w:r w:rsidR="00A176A1" w:rsidRPr="005952B2">
        <w:rPr>
          <w:rFonts w:cstheme="minorHAnsi"/>
        </w:rPr>
        <w:t>including the effects on its victims</w:t>
      </w:r>
      <w:r w:rsidR="00C35639" w:rsidRPr="005952B2">
        <w:rPr>
          <w:rFonts w:cstheme="minorHAnsi"/>
        </w:rPr>
        <w:t>,</w:t>
      </w:r>
      <w:r w:rsidR="00A176A1" w:rsidRPr="005952B2">
        <w:rPr>
          <w:rFonts w:cstheme="minorHAnsi"/>
        </w:rPr>
        <w:t xml:space="preserve"> are unrecorded or </w:t>
      </w:r>
      <w:r w:rsidR="0049603E" w:rsidRPr="005952B2">
        <w:rPr>
          <w:rFonts w:cstheme="minorHAnsi"/>
        </w:rPr>
        <w:t>unr</w:t>
      </w:r>
      <w:r w:rsidR="00A176A1" w:rsidRPr="005952B2">
        <w:rPr>
          <w:rFonts w:cstheme="minorHAnsi"/>
        </w:rPr>
        <w:t>eported</w:t>
      </w:r>
      <w:r w:rsidR="0049603E" w:rsidRPr="005952B2">
        <w:rPr>
          <w:rFonts w:cstheme="minorHAnsi"/>
        </w:rPr>
        <w:t>.</w:t>
      </w:r>
      <w:r w:rsidR="00A176A1" w:rsidRPr="005952B2">
        <w:rPr>
          <w:rFonts w:cstheme="minorHAnsi"/>
        </w:rPr>
        <w:t xml:space="preserve"> </w:t>
      </w:r>
      <w:r w:rsidR="00925A2C" w:rsidRPr="005952B2">
        <w:rPr>
          <w:rFonts w:cstheme="minorHAnsi"/>
        </w:rPr>
        <w:t xml:space="preserve">Throughout the review, studies will be </w:t>
      </w:r>
      <w:r w:rsidR="00382C82" w:rsidRPr="005952B2">
        <w:rPr>
          <w:rFonts w:cstheme="minorHAnsi"/>
        </w:rPr>
        <w:t xml:space="preserve">examined to </w:t>
      </w:r>
      <w:r w:rsidR="0049603E" w:rsidRPr="005952B2">
        <w:rPr>
          <w:rFonts w:cstheme="minorHAnsi"/>
        </w:rPr>
        <w:t>identify</w:t>
      </w:r>
      <w:r w:rsidR="00382C82" w:rsidRPr="005952B2">
        <w:rPr>
          <w:rFonts w:cstheme="minorHAnsi"/>
        </w:rPr>
        <w:t xml:space="preserve"> any trends or recurring themes</w:t>
      </w:r>
      <w:r w:rsidR="0049603E" w:rsidRPr="005952B2">
        <w:rPr>
          <w:rFonts w:cstheme="minorHAnsi"/>
        </w:rPr>
        <w:t xml:space="preserve"> and the ba</w:t>
      </w:r>
      <w:r w:rsidR="00382C82" w:rsidRPr="005952B2">
        <w:rPr>
          <w:rFonts w:cstheme="minorHAnsi"/>
        </w:rPr>
        <w:t xml:space="preserve">rriers to victims reporting their offender and how Police actions </w:t>
      </w:r>
      <w:r w:rsidR="00A66169" w:rsidRPr="005952B2">
        <w:rPr>
          <w:rFonts w:cstheme="minorHAnsi"/>
        </w:rPr>
        <w:t xml:space="preserve">may or may not </w:t>
      </w:r>
      <w:r w:rsidR="00382C82" w:rsidRPr="005952B2">
        <w:rPr>
          <w:rFonts w:cstheme="minorHAnsi"/>
        </w:rPr>
        <w:t>influence the victim in reporting and participating in further enquires</w:t>
      </w:r>
      <w:r w:rsidR="000E6800" w:rsidRPr="005952B2">
        <w:rPr>
          <w:rFonts w:cstheme="minorHAnsi"/>
        </w:rPr>
        <w:t xml:space="preserve"> will also be explored. </w:t>
      </w:r>
    </w:p>
    <w:p w14:paraId="5A39F0B4" w14:textId="7BD4039A" w:rsidR="00382C82" w:rsidRPr="005952B2" w:rsidRDefault="00382C82" w:rsidP="00C4706F">
      <w:pPr>
        <w:spacing w:line="276" w:lineRule="auto"/>
        <w:jc w:val="both"/>
        <w:rPr>
          <w:rFonts w:cstheme="minorHAnsi"/>
        </w:rPr>
      </w:pPr>
    </w:p>
    <w:p w14:paraId="0F9B1F76" w14:textId="50294627" w:rsidR="00382C82" w:rsidRPr="005952B2" w:rsidRDefault="00024D67" w:rsidP="00C4706F">
      <w:pPr>
        <w:spacing w:line="276" w:lineRule="auto"/>
        <w:jc w:val="both"/>
        <w:rPr>
          <w:rFonts w:cstheme="minorHAnsi"/>
        </w:rPr>
      </w:pPr>
      <w:r w:rsidRPr="005952B2">
        <w:rPr>
          <w:rFonts w:cstheme="minorHAnsi"/>
        </w:rPr>
        <w:t>The literature review will specifically focus on studies which report on how Police actions and attitudes have an influencing factor on how and when the victim of domestic violence reports their offender and subsequently participates in further enquires</w:t>
      </w:r>
      <w:r w:rsidR="000E6800" w:rsidRPr="005952B2">
        <w:rPr>
          <w:rFonts w:cstheme="minorHAnsi"/>
        </w:rPr>
        <w:t>.  I</w:t>
      </w:r>
      <w:r w:rsidRPr="005952B2">
        <w:rPr>
          <w:rFonts w:cstheme="minorHAnsi"/>
        </w:rPr>
        <w:t xml:space="preserve">t is important to understand domestic violence as a topic and the barriers to reporting </w:t>
      </w:r>
      <w:r w:rsidR="0049603E" w:rsidRPr="005952B2">
        <w:rPr>
          <w:rFonts w:cstheme="minorHAnsi"/>
        </w:rPr>
        <w:t>t</w:t>
      </w:r>
      <w:r w:rsidRPr="005952B2">
        <w:rPr>
          <w:rFonts w:cstheme="minorHAnsi"/>
        </w:rPr>
        <w:t>o gain better understanding</w:t>
      </w:r>
      <w:r w:rsidR="00A66169" w:rsidRPr="005952B2">
        <w:rPr>
          <w:rFonts w:cstheme="minorHAnsi"/>
        </w:rPr>
        <w:t xml:space="preserve"> and to influence practice</w:t>
      </w:r>
      <w:r w:rsidRPr="005952B2">
        <w:rPr>
          <w:rFonts w:cstheme="minorHAnsi"/>
        </w:rPr>
        <w:t>. The outcome of the review hopes to identify gaps in research</w:t>
      </w:r>
      <w:r w:rsidR="0049603E" w:rsidRPr="005952B2">
        <w:rPr>
          <w:rFonts w:cstheme="minorHAnsi"/>
        </w:rPr>
        <w:t>,</w:t>
      </w:r>
      <w:r w:rsidRPr="005952B2">
        <w:rPr>
          <w:rFonts w:cstheme="minorHAnsi"/>
        </w:rPr>
        <w:t xml:space="preserve"> areas of improvement by the Police</w:t>
      </w:r>
      <w:r w:rsidR="00DE2695" w:rsidRPr="005952B2">
        <w:rPr>
          <w:rFonts w:cstheme="minorHAnsi"/>
        </w:rPr>
        <w:t xml:space="preserve">, </w:t>
      </w:r>
      <w:r w:rsidRPr="005952B2">
        <w:rPr>
          <w:rFonts w:cstheme="minorHAnsi"/>
        </w:rPr>
        <w:t xml:space="preserve">including showing empathy for victims and the incidents </w:t>
      </w:r>
      <w:r w:rsidR="00032B87" w:rsidRPr="005952B2">
        <w:rPr>
          <w:rFonts w:cstheme="minorHAnsi"/>
        </w:rPr>
        <w:t>and to consider and investigate all reports.</w:t>
      </w:r>
      <w:r w:rsidRPr="005952B2">
        <w:rPr>
          <w:rFonts w:cstheme="minorHAnsi"/>
        </w:rPr>
        <w:t xml:space="preserve"> </w:t>
      </w:r>
    </w:p>
    <w:p w14:paraId="2E946F1C" w14:textId="320511BC" w:rsidR="00024D67" w:rsidRPr="005952B2" w:rsidRDefault="00024D67" w:rsidP="00C4706F">
      <w:pPr>
        <w:spacing w:line="276" w:lineRule="auto"/>
        <w:jc w:val="both"/>
        <w:rPr>
          <w:rFonts w:cstheme="minorHAnsi"/>
        </w:rPr>
      </w:pPr>
    </w:p>
    <w:p w14:paraId="0786341D" w14:textId="32E7696C" w:rsidR="00024D67" w:rsidRPr="005952B2" w:rsidRDefault="00024D67" w:rsidP="00C4706F">
      <w:pPr>
        <w:spacing w:line="276" w:lineRule="auto"/>
        <w:jc w:val="both"/>
        <w:rPr>
          <w:rFonts w:cstheme="minorHAnsi"/>
          <w:b/>
          <w:bCs/>
        </w:rPr>
      </w:pPr>
      <w:r w:rsidRPr="005952B2">
        <w:rPr>
          <w:rFonts w:cstheme="minorHAnsi"/>
          <w:b/>
          <w:bCs/>
        </w:rPr>
        <w:t xml:space="preserve">Domestic Violence </w:t>
      </w:r>
    </w:p>
    <w:p w14:paraId="6E09AFDA" w14:textId="72C42C0C" w:rsidR="00024D67" w:rsidRPr="005952B2" w:rsidRDefault="00024D67" w:rsidP="00C4706F">
      <w:pPr>
        <w:spacing w:line="276" w:lineRule="auto"/>
        <w:jc w:val="both"/>
        <w:rPr>
          <w:rFonts w:cstheme="minorHAnsi"/>
        </w:rPr>
      </w:pPr>
    </w:p>
    <w:p w14:paraId="6F7D919E" w14:textId="7082A8B3" w:rsidR="006B4DEC" w:rsidRPr="005952B2" w:rsidRDefault="003A2183" w:rsidP="00C4706F">
      <w:pPr>
        <w:spacing w:line="276" w:lineRule="auto"/>
        <w:jc w:val="both"/>
        <w:rPr>
          <w:rFonts w:eastAsia="Times New Roman" w:cstheme="minorHAnsi"/>
          <w:lang w:eastAsia="en-GB"/>
        </w:rPr>
      </w:pPr>
      <w:r w:rsidRPr="005952B2">
        <w:rPr>
          <w:rFonts w:cstheme="minorHAnsi"/>
        </w:rPr>
        <w:t xml:space="preserve">The Home Office (2012) defines domestic abuse as </w:t>
      </w:r>
      <w:r w:rsidR="006B4DEC" w:rsidRPr="005952B2">
        <w:rPr>
          <w:rFonts w:cstheme="minorHAnsi"/>
        </w:rPr>
        <w:t>‘</w:t>
      </w:r>
      <w:r w:rsidR="006B4DEC" w:rsidRPr="005952B2">
        <w:rPr>
          <w:rFonts w:eastAsia="Times New Roman" w:cstheme="minorHAnsi"/>
          <w:lang w:eastAsia="en-GB"/>
        </w:rPr>
        <w:t xml:space="preserve">Any incident or pattern of incidents of controlling, coercive, threatening behaviour, violence or abuse between those aged 16 or over who are, or have been, intimate partners or family members regardless of gender or sexuality.’ </w:t>
      </w:r>
      <w:r w:rsidR="004C5C0D" w:rsidRPr="005952B2">
        <w:rPr>
          <w:rFonts w:eastAsia="Times New Roman" w:cstheme="minorHAnsi"/>
          <w:lang w:eastAsia="en-GB"/>
        </w:rPr>
        <w:t xml:space="preserve">Domestic violence crimes have been and continue to be </w:t>
      </w:r>
      <w:r w:rsidR="00D41F74" w:rsidRPr="005952B2">
        <w:rPr>
          <w:rFonts w:eastAsia="Times New Roman" w:cstheme="minorHAnsi"/>
          <w:lang w:eastAsia="en-GB"/>
        </w:rPr>
        <w:t xml:space="preserve">a </w:t>
      </w:r>
      <w:r w:rsidR="004C5C0D" w:rsidRPr="005952B2">
        <w:rPr>
          <w:rFonts w:eastAsia="Times New Roman" w:cstheme="minorHAnsi"/>
          <w:lang w:eastAsia="en-GB"/>
        </w:rPr>
        <w:t xml:space="preserve">priority for Police forces across the </w:t>
      </w:r>
      <w:r w:rsidR="000F590D" w:rsidRPr="005952B2">
        <w:rPr>
          <w:rFonts w:eastAsia="Times New Roman" w:cstheme="minorHAnsi"/>
          <w:lang w:eastAsia="en-GB"/>
        </w:rPr>
        <w:t>United Kingdom</w:t>
      </w:r>
      <w:r w:rsidR="004C5C0D" w:rsidRPr="005952B2">
        <w:rPr>
          <w:rFonts w:eastAsia="Times New Roman" w:cstheme="minorHAnsi"/>
          <w:lang w:eastAsia="en-GB"/>
        </w:rPr>
        <w:t xml:space="preserve"> (Metropolitan Police, 2023). Research conducted by the Office for National Statistics</w:t>
      </w:r>
      <w:r w:rsidR="00D41F74" w:rsidRPr="005952B2">
        <w:rPr>
          <w:rFonts w:eastAsia="Times New Roman" w:cstheme="minorHAnsi"/>
          <w:lang w:eastAsia="en-GB"/>
        </w:rPr>
        <w:t xml:space="preserve"> (ONS)</w:t>
      </w:r>
      <w:r w:rsidR="004C5C0D" w:rsidRPr="005952B2">
        <w:rPr>
          <w:rFonts w:eastAsia="Times New Roman" w:cstheme="minorHAnsi"/>
          <w:lang w:eastAsia="en-GB"/>
        </w:rPr>
        <w:t xml:space="preserve"> (2022) in Wales and England estimated that in the year ending March 2022, </w:t>
      </w:r>
      <w:r w:rsidR="00A56FAD" w:rsidRPr="005952B2">
        <w:rPr>
          <w:rFonts w:eastAsia="Times New Roman" w:cstheme="minorHAnsi"/>
          <w:lang w:eastAsia="en-GB"/>
        </w:rPr>
        <w:t xml:space="preserve">5% of adults experienced one or more forms of domestic abuse with the majority being female victims. Domestic violence can be broken down to several forms including physical abuse, psychological and emotional abuse, sexual abuse, financial and coercive control (Home </w:t>
      </w:r>
      <w:r w:rsidR="00A56FAD" w:rsidRPr="005952B2">
        <w:rPr>
          <w:rFonts w:eastAsia="Times New Roman" w:cstheme="minorHAnsi"/>
          <w:lang w:eastAsia="en-GB"/>
        </w:rPr>
        <w:lastRenderedPageBreak/>
        <w:t xml:space="preserve">Office, 2012). Domestic abuse can also take place online, including stalking and harassment (Women’s aid, </w:t>
      </w:r>
      <w:r w:rsidR="004C754A" w:rsidRPr="005952B2">
        <w:rPr>
          <w:rFonts w:eastAsia="Times New Roman" w:cstheme="minorHAnsi"/>
          <w:lang w:eastAsia="en-GB"/>
        </w:rPr>
        <w:t>2022</w:t>
      </w:r>
      <w:r w:rsidR="00A56FAD" w:rsidRPr="005952B2">
        <w:rPr>
          <w:rFonts w:eastAsia="Times New Roman" w:cstheme="minorHAnsi"/>
          <w:lang w:eastAsia="en-GB"/>
        </w:rPr>
        <w:t xml:space="preserve">). </w:t>
      </w:r>
      <w:r w:rsidR="000F3FDE" w:rsidRPr="005952B2">
        <w:rPr>
          <w:rFonts w:eastAsia="Times New Roman" w:cstheme="minorHAnsi"/>
          <w:lang w:eastAsia="en-GB"/>
        </w:rPr>
        <w:t xml:space="preserve">Domestic violence can accumulate as separate </w:t>
      </w:r>
      <w:r w:rsidR="00A66169" w:rsidRPr="005952B2">
        <w:rPr>
          <w:rFonts w:eastAsia="Times New Roman" w:cstheme="minorHAnsi"/>
          <w:lang w:eastAsia="en-GB"/>
        </w:rPr>
        <w:t>offences;</w:t>
      </w:r>
      <w:r w:rsidR="000F3FDE" w:rsidRPr="005952B2">
        <w:rPr>
          <w:rFonts w:eastAsia="Times New Roman" w:cstheme="minorHAnsi"/>
          <w:lang w:eastAsia="en-GB"/>
        </w:rPr>
        <w:t xml:space="preserve"> </w:t>
      </w:r>
      <w:r w:rsidR="00543789" w:rsidRPr="005952B2">
        <w:rPr>
          <w:rFonts w:eastAsia="Times New Roman" w:cstheme="minorHAnsi"/>
          <w:lang w:eastAsia="en-GB"/>
        </w:rPr>
        <w:t>therefore,</w:t>
      </w:r>
      <w:r w:rsidR="000F3FDE" w:rsidRPr="005952B2">
        <w:rPr>
          <w:rFonts w:eastAsia="Times New Roman" w:cstheme="minorHAnsi"/>
          <w:lang w:eastAsia="en-GB"/>
        </w:rPr>
        <w:t xml:space="preserve"> officers are required to obtain as much information as possible from the scene to ensure preventative and protective measures are sought even where no criminal offence is apparent. Regardless of the number of incidents recorded by the victim, each call must be investigated and recorded fully (College of Policing, 2023). </w:t>
      </w:r>
    </w:p>
    <w:p w14:paraId="6ADAC410" w14:textId="5AA98CB5" w:rsidR="00024D67" w:rsidRPr="005952B2" w:rsidRDefault="00024D67" w:rsidP="00C4706F">
      <w:pPr>
        <w:spacing w:line="276" w:lineRule="auto"/>
        <w:jc w:val="both"/>
        <w:rPr>
          <w:rFonts w:cstheme="minorHAnsi"/>
        </w:rPr>
      </w:pPr>
    </w:p>
    <w:p w14:paraId="3587E7BA" w14:textId="212121D7" w:rsidR="00890D00" w:rsidRPr="005952B2" w:rsidRDefault="00890D00" w:rsidP="00C4706F">
      <w:pPr>
        <w:spacing w:line="276" w:lineRule="auto"/>
        <w:jc w:val="both"/>
        <w:rPr>
          <w:rFonts w:cstheme="minorHAnsi"/>
        </w:rPr>
      </w:pPr>
      <w:r w:rsidRPr="005952B2">
        <w:rPr>
          <w:rFonts w:cstheme="minorHAnsi"/>
        </w:rPr>
        <w:t>Domestic violence can have a negative and lasting effect</w:t>
      </w:r>
      <w:r w:rsidR="00032B87" w:rsidRPr="005952B2">
        <w:rPr>
          <w:rFonts w:cstheme="minorHAnsi"/>
        </w:rPr>
        <w:t>, both physically and mentally</w:t>
      </w:r>
      <w:r w:rsidR="009F1D2B" w:rsidRPr="005952B2">
        <w:rPr>
          <w:rFonts w:cstheme="minorHAnsi"/>
        </w:rPr>
        <w:t xml:space="preserve"> on </w:t>
      </w:r>
      <w:r w:rsidRPr="005952B2">
        <w:rPr>
          <w:rFonts w:cstheme="minorHAnsi"/>
        </w:rPr>
        <w:t xml:space="preserve">the victims and their friends and family. Studies show that vulnerable victims of domestic abuse and those having been left with damaging effects </w:t>
      </w:r>
      <w:r w:rsidR="00B862DC" w:rsidRPr="005952B2">
        <w:rPr>
          <w:rFonts w:cstheme="minorHAnsi"/>
        </w:rPr>
        <w:t xml:space="preserve">are at an increased risk of mental health issues including </w:t>
      </w:r>
      <w:r w:rsidR="00BA5E37" w:rsidRPr="005952B2">
        <w:rPr>
          <w:rFonts w:cstheme="minorHAnsi"/>
        </w:rPr>
        <w:t>suicide</w:t>
      </w:r>
      <w:r w:rsidR="00A66169" w:rsidRPr="005952B2">
        <w:rPr>
          <w:rFonts w:cstheme="minorHAnsi"/>
        </w:rPr>
        <w:t xml:space="preserve"> </w:t>
      </w:r>
      <w:r w:rsidR="00B862DC" w:rsidRPr="005952B2">
        <w:rPr>
          <w:rFonts w:cstheme="minorHAnsi"/>
        </w:rPr>
        <w:t xml:space="preserve">and depression. </w:t>
      </w:r>
      <w:r w:rsidR="00D41F74" w:rsidRPr="005952B2">
        <w:rPr>
          <w:rFonts w:cstheme="minorHAnsi"/>
        </w:rPr>
        <w:t xml:space="preserve">Furthermore, data collection shows that domestic abuse </w:t>
      </w:r>
      <w:r w:rsidR="00F53C5C" w:rsidRPr="005952B2">
        <w:rPr>
          <w:rFonts w:cstheme="minorHAnsi"/>
        </w:rPr>
        <w:t xml:space="preserve">predominantly affects </w:t>
      </w:r>
      <w:r w:rsidR="00D41F74" w:rsidRPr="005952B2">
        <w:rPr>
          <w:rFonts w:cstheme="minorHAnsi"/>
        </w:rPr>
        <w:t xml:space="preserve">women </w:t>
      </w:r>
      <w:r w:rsidR="00F53C5C" w:rsidRPr="005952B2">
        <w:rPr>
          <w:rFonts w:cstheme="minorHAnsi"/>
        </w:rPr>
        <w:t xml:space="preserve">however </w:t>
      </w:r>
      <w:r w:rsidR="00D41F74" w:rsidRPr="005952B2">
        <w:rPr>
          <w:rFonts w:cstheme="minorHAnsi"/>
        </w:rPr>
        <w:t xml:space="preserve">men </w:t>
      </w:r>
      <w:r w:rsidR="00F53C5C" w:rsidRPr="005952B2">
        <w:rPr>
          <w:rFonts w:cstheme="minorHAnsi"/>
        </w:rPr>
        <w:t>are also victims. An</w:t>
      </w:r>
      <w:r w:rsidR="00D41F74" w:rsidRPr="005952B2">
        <w:rPr>
          <w:rFonts w:cstheme="minorHAnsi"/>
        </w:rPr>
        <w:t xml:space="preserve"> estimated 6.9% of women and 3% of men experienced domestic violence in the year ending 2022 (ONS, 2022). </w:t>
      </w:r>
      <w:r w:rsidR="00CC4BBC" w:rsidRPr="005952B2">
        <w:rPr>
          <w:rFonts w:cstheme="minorHAnsi"/>
        </w:rPr>
        <w:t xml:space="preserve">It is noted that although there are many studies relating to domestic violence, only a small minority includes males as its victims therefore noted as a limitation. </w:t>
      </w:r>
      <w:r w:rsidR="0064007B" w:rsidRPr="005952B2">
        <w:rPr>
          <w:rFonts w:cstheme="minorHAnsi"/>
        </w:rPr>
        <w:t>It is important to remember that these figures only reflect the reported incidents and in fact the true percentage of those affected may be a lot higher</w:t>
      </w:r>
      <w:r w:rsidR="009F1D2B" w:rsidRPr="005952B2">
        <w:rPr>
          <w:rFonts w:cstheme="minorHAnsi"/>
        </w:rPr>
        <w:t>. St</w:t>
      </w:r>
      <w:r w:rsidR="0064007B" w:rsidRPr="005952B2">
        <w:rPr>
          <w:rFonts w:cstheme="minorHAnsi"/>
        </w:rPr>
        <w:t xml:space="preserve">atistics should be </w:t>
      </w:r>
      <w:r w:rsidR="009F1D2B" w:rsidRPr="005952B2">
        <w:rPr>
          <w:rFonts w:cstheme="minorHAnsi"/>
        </w:rPr>
        <w:t xml:space="preserve">used carefully </w:t>
      </w:r>
      <w:r w:rsidR="0064007B" w:rsidRPr="005952B2">
        <w:rPr>
          <w:rFonts w:cstheme="minorHAnsi"/>
        </w:rPr>
        <w:t xml:space="preserve">to only reflect the prevalence and not to understand the true extent of domestic abuse. </w:t>
      </w:r>
    </w:p>
    <w:p w14:paraId="431A2380" w14:textId="77777777" w:rsidR="000F3FDE" w:rsidRPr="005952B2" w:rsidRDefault="000F3FDE" w:rsidP="00C4706F">
      <w:pPr>
        <w:spacing w:line="276" w:lineRule="auto"/>
        <w:jc w:val="both"/>
        <w:rPr>
          <w:rFonts w:cstheme="minorHAnsi"/>
        </w:rPr>
      </w:pPr>
    </w:p>
    <w:p w14:paraId="08807174" w14:textId="780076F6" w:rsidR="00B862DC" w:rsidRPr="005952B2" w:rsidRDefault="00BA5E37" w:rsidP="00C4706F">
      <w:pPr>
        <w:spacing w:line="276" w:lineRule="auto"/>
        <w:jc w:val="both"/>
        <w:rPr>
          <w:rFonts w:cstheme="minorHAnsi"/>
          <w:b/>
          <w:bCs/>
        </w:rPr>
      </w:pPr>
      <w:r w:rsidRPr="005952B2">
        <w:rPr>
          <w:rFonts w:cstheme="minorHAnsi"/>
          <w:b/>
          <w:bCs/>
        </w:rPr>
        <w:t xml:space="preserve">Policing Domestic </w:t>
      </w:r>
      <w:r w:rsidR="00440886" w:rsidRPr="005952B2">
        <w:rPr>
          <w:rFonts w:cstheme="minorHAnsi"/>
          <w:b/>
          <w:bCs/>
        </w:rPr>
        <w:t>Violence</w:t>
      </w:r>
    </w:p>
    <w:p w14:paraId="61D34AB3" w14:textId="01E58FB2" w:rsidR="00BA5E37" w:rsidRPr="005952B2" w:rsidRDefault="00BA5E37" w:rsidP="00C4706F">
      <w:pPr>
        <w:spacing w:line="276" w:lineRule="auto"/>
        <w:jc w:val="both"/>
        <w:rPr>
          <w:rFonts w:cstheme="minorHAnsi"/>
          <w:b/>
          <w:bCs/>
        </w:rPr>
      </w:pPr>
    </w:p>
    <w:p w14:paraId="5EC64AE5" w14:textId="4F68C84A" w:rsidR="00BA5E37" w:rsidRPr="005952B2" w:rsidRDefault="005303EB" w:rsidP="00C4706F">
      <w:pPr>
        <w:spacing w:line="276" w:lineRule="auto"/>
        <w:jc w:val="both"/>
        <w:rPr>
          <w:rFonts w:cstheme="minorHAnsi"/>
        </w:rPr>
      </w:pPr>
      <w:r w:rsidRPr="005952B2">
        <w:rPr>
          <w:rFonts w:cstheme="minorHAnsi"/>
        </w:rPr>
        <w:t>The National Police Chiefs’ Council (NPCC) outlined that domestic related abuse makes up for eighteen percent of all recorded crimes in the United Kingdom (NPCC, 202</w:t>
      </w:r>
      <w:r w:rsidR="007A024C" w:rsidRPr="005952B2">
        <w:rPr>
          <w:rFonts w:cstheme="minorHAnsi"/>
        </w:rPr>
        <w:t>3</w:t>
      </w:r>
      <w:r w:rsidRPr="005952B2">
        <w:rPr>
          <w:rFonts w:cstheme="minorHAnsi"/>
        </w:rPr>
        <w:t>) however</w:t>
      </w:r>
      <w:r w:rsidR="009F1D2B" w:rsidRPr="005952B2">
        <w:rPr>
          <w:rFonts w:cstheme="minorHAnsi"/>
        </w:rPr>
        <w:t xml:space="preserve">, </w:t>
      </w:r>
      <w:r w:rsidRPr="005952B2">
        <w:rPr>
          <w:rFonts w:cstheme="minorHAnsi"/>
        </w:rPr>
        <w:t xml:space="preserve">a recent study conducted by the </w:t>
      </w:r>
      <w:proofErr w:type="gramStart"/>
      <w:r w:rsidRPr="005952B2">
        <w:rPr>
          <w:rFonts w:cstheme="minorHAnsi"/>
        </w:rPr>
        <w:t>NPCC</w:t>
      </w:r>
      <w:proofErr w:type="gramEnd"/>
      <w:r w:rsidRPr="005952B2">
        <w:rPr>
          <w:rFonts w:cstheme="minorHAnsi"/>
        </w:rPr>
        <w:t xml:space="preserve"> and the College of Policing showed that policing response to these incidents </w:t>
      </w:r>
      <w:r w:rsidR="008343E8" w:rsidRPr="005952B2">
        <w:rPr>
          <w:rFonts w:cstheme="minorHAnsi"/>
        </w:rPr>
        <w:t xml:space="preserve">are </w:t>
      </w:r>
      <w:r w:rsidRPr="005952B2">
        <w:rPr>
          <w:rFonts w:cstheme="minorHAnsi"/>
        </w:rPr>
        <w:t>inconsistent</w:t>
      </w:r>
      <w:r w:rsidR="00BA453A" w:rsidRPr="005952B2">
        <w:rPr>
          <w:rFonts w:cstheme="minorHAnsi"/>
        </w:rPr>
        <w:t xml:space="preserve">, </w:t>
      </w:r>
      <w:r w:rsidRPr="005952B2">
        <w:rPr>
          <w:rFonts w:cstheme="minorHAnsi"/>
        </w:rPr>
        <w:t>therefore there is now a national policing focus to prioritise domestic abuse incidents (NPCC</w:t>
      </w:r>
      <w:r w:rsidR="005B0044" w:rsidRPr="005952B2">
        <w:rPr>
          <w:rFonts w:cstheme="minorHAnsi"/>
        </w:rPr>
        <w:t>, 2020). A review conducted by Her Majesty’s Inspectorate of Constabulary (HMIC) (20</w:t>
      </w:r>
      <w:r w:rsidR="00092340" w:rsidRPr="005952B2">
        <w:rPr>
          <w:rFonts w:cstheme="minorHAnsi"/>
        </w:rPr>
        <w:t>15</w:t>
      </w:r>
      <w:r w:rsidR="005B0044" w:rsidRPr="005952B2">
        <w:rPr>
          <w:rFonts w:cstheme="minorHAnsi"/>
        </w:rPr>
        <w:t xml:space="preserve">) found several inconsistencies showing that policing domestic abuse incidents were indeed not a priority to Police forces across the United Kingdom and there was room for improvement across all areas of Policing. Inconsistencies identified included delays in appointing officers </w:t>
      </w:r>
      <w:r w:rsidR="00A74650" w:rsidRPr="005952B2">
        <w:rPr>
          <w:rFonts w:cstheme="minorHAnsi"/>
        </w:rPr>
        <w:t>to the incident scene, officers</w:t>
      </w:r>
      <w:r w:rsidR="00A02ADD" w:rsidRPr="005952B2">
        <w:rPr>
          <w:rFonts w:cstheme="minorHAnsi"/>
        </w:rPr>
        <w:t xml:space="preserve">’ </w:t>
      </w:r>
      <w:r w:rsidR="00A74650" w:rsidRPr="005952B2">
        <w:rPr>
          <w:rFonts w:cstheme="minorHAnsi"/>
        </w:rPr>
        <w:t>understanding and knowledge of coercive and controlling behaviour and the quality of the initial investigations (HMICFRS, 20</w:t>
      </w:r>
      <w:r w:rsidR="00092340" w:rsidRPr="005952B2">
        <w:rPr>
          <w:rFonts w:cstheme="minorHAnsi"/>
        </w:rPr>
        <w:t>19</w:t>
      </w:r>
      <w:r w:rsidR="00A74650" w:rsidRPr="005952B2">
        <w:rPr>
          <w:rFonts w:cstheme="minorHAnsi"/>
        </w:rPr>
        <w:t xml:space="preserve">). </w:t>
      </w:r>
    </w:p>
    <w:p w14:paraId="41D1024F" w14:textId="0A525F14" w:rsidR="00CB2DA2" w:rsidRPr="005952B2" w:rsidRDefault="00CB2DA2" w:rsidP="00C4706F">
      <w:pPr>
        <w:spacing w:line="276" w:lineRule="auto"/>
        <w:jc w:val="both"/>
        <w:rPr>
          <w:rFonts w:cstheme="minorHAnsi"/>
        </w:rPr>
      </w:pPr>
    </w:p>
    <w:p w14:paraId="1708B7BC" w14:textId="77777777" w:rsidR="005952B2" w:rsidRPr="005952B2" w:rsidRDefault="00F2264D" w:rsidP="00C4706F">
      <w:pPr>
        <w:spacing w:line="276" w:lineRule="auto"/>
        <w:jc w:val="both"/>
        <w:rPr>
          <w:rFonts w:cstheme="minorHAnsi"/>
        </w:rPr>
      </w:pPr>
      <w:r w:rsidRPr="005952B2">
        <w:rPr>
          <w:rFonts w:cstheme="minorHAnsi"/>
        </w:rPr>
        <w:t xml:space="preserve">Richard et al (2021) found that Police officers </w:t>
      </w:r>
      <w:r w:rsidR="00A02ADD" w:rsidRPr="005952B2">
        <w:rPr>
          <w:rFonts w:cstheme="minorHAnsi"/>
        </w:rPr>
        <w:t xml:space="preserve">attending </w:t>
      </w:r>
      <w:r w:rsidRPr="005952B2">
        <w:rPr>
          <w:rFonts w:cstheme="minorHAnsi"/>
        </w:rPr>
        <w:t xml:space="preserve">to domestic abuse related incidents often initially expressed sympathy for the victim but soon became frustrated when victims did not wish to disclose vital information </w:t>
      </w:r>
      <w:proofErr w:type="gramStart"/>
      <w:r w:rsidRPr="005952B2">
        <w:rPr>
          <w:rFonts w:cstheme="minorHAnsi"/>
        </w:rPr>
        <w:t>in order to</w:t>
      </w:r>
      <w:proofErr w:type="gramEnd"/>
      <w:r w:rsidRPr="005952B2">
        <w:rPr>
          <w:rFonts w:cstheme="minorHAnsi"/>
        </w:rPr>
        <w:t xml:space="preserve"> fulfil Police enquiries. It is apparent from numerous </w:t>
      </w:r>
      <w:r w:rsidR="00C15178" w:rsidRPr="005952B2">
        <w:rPr>
          <w:rFonts w:cstheme="minorHAnsi"/>
        </w:rPr>
        <w:t xml:space="preserve">studies that when victims are reluctant to </w:t>
      </w:r>
      <w:r w:rsidR="00DF5487" w:rsidRPr="005952B2">
        <w:rPr>
          <w:rFonts w:cstheme="minorHAnsi"/>
        </w:rPr>
        <w:t>engage and assist in fulfilling policing investigations, officers became unsupportive and were reluctant to complete an arrest</w:t>
      </w:r>
      <w:r w:rsidR="00A02ADD" w:rsidRPr="005952B2">
        <w:rPr>
          <w:rFonts w:cstheme="minorHAnsi"/>
        </w:rPr>
        <w:t xml:space="preserve">, </w:t>
      </w:r>
      <w:r w:rsidR="00DF5487" w:rsidRPr="005952B2">
        <w:rPr>
          <w:rFonts w:cstheme="minorHAnsi"/>
        </w:rPr>
        <w:t>leaving the victim feeling dissatisfied and at risk of further abuse (</w:t>
      </w:r>
      <w:proofErr w:type="spellStart"/>
      <w:r w:rsidR="00DF5487" w:rsidRPr="005952B2">
        <w:rPr>
          <w:rFonts w:cstheme="minorHAnsi"/>
        </w:rPr>
        <w:t>Dobash</w:t>
      </w:r>
      <w:proofErr w:type="spellEnd"/>
      <w:r w:rsidR="00DF5487" w:rsidRPr="005952B2">
        <w:rPr>
          <w:rFonts w:cstheme="minorHAnsi"/>
        </w:rPr>
        <w:t xml:space="preserve"> &amp; </w:t>
      </w:r>
      <w:proofErr w:type="spellStart"/>
      <w:r w:rsidR="00DF5487" w:rsidRPr="005952B2">
        <w:rPr>
          <w:rFonts w:cstheme="minorHAnsi"/>
        </w:rPr>
        <w:t>Dobash</w:t>
      </w:r>
      <w:proofErr w:type="spellEnd"/>
      <w:r w:rsidR="00DF5487" w:rsidRPr="005952B2">
        <w:rPr>
          <w:rFonts w:cstheme="minorHAnsi"/>
        </w:rPr>
        <w:t xml:space="preserve">, </w:t>
      </w:r>
      <w:r w:rsidR="00440886" w:rsidRPr="005952B2">
        <w:rPr>
          <w:rFonts w:cstheme="minorHAnsi"/>
        </w:rPr>
        <w:t>1</w:t>
      </w:r>
      <w:r w:rsidR="00DF5487" w:rsidRPr="005952B2">
        <w:rPr>
          <w:rFonts w:cstheme="minorHAnsi"/>
        </w:rPr>
        <w:t>980; Stanko</w:t>
      </w:r>
      <w:r w:rsidR="008D7531" w:rsidRPr="005952B2">
        <w:rPr>
          <w:rFonts w:cstheme="minorHAnsi"/>
        </w:rPr>
        <w:t>, 1995</w:t>
      </w:r>
      <w:r w:rsidR="00DF5487" w:rsidRPr="005952B2">
        <w:rPr>
          <w:rFonts w:cstheme="minorHAnsi"/>
        </w:rPr>
        <w:t xml:space="preserve">; </w:t>
      </w:r>
      <w:proofErr w:type="spellStart"/>
      <w:r w:rsidR="00DF5487" w:rsidRPr="005952B2">
        <w:rPr>
          <w:rFonts w:cstheme="minorHAnsi"/>
        </w:rPr>
        <w:t>Walklate</w:t>
      </w:r>
      <w:proofErr w:type="spellEnd"/>
      <w:r w:rsidR="00DF5487" w:rsidRPr="005952B2">
        <w:rPr>
          <w:rFonts w:cstheme="minorHAnsi"/>
        </w:rPr>
        <w:t xml:space="preserve"> et al., 202</w:t>
      </w:r>
      <w:r w:rsidR="000A56CF" w:rsidRPr="005952B2">
        <w:rPr>
          <w:rFonts w:cstheme="minorHAnsi"/>
        </w:rPr>
        <w:t>0</w:t>
      </w:r>
      <w:r w:rsidR="00DF5487" w:rsidRPr="005952B2">
        <w:rPr>
          <w:rFonts w:cstheme="minorHAnsi"/>
        </w:rPr>
        <w:t xml:space="preserve">). </w:t>
      </w:r>
      <w:proofErr w:type="gramStart"/>
      <w:r w:rsidR="00501207" w:rsidRPr="005952B2">
        <w:rPr>
          <w:rFonts w:cstheme="minorHAnsi"/>
        </w:rPr>
        <w:t>In order to</w:t>
      </w:r>
      <w:proofErr w:type="gramEnd"/>
      <w:r w:rsidR="00501207" w:rsidRPr="005952B2">
        <w:rPr>
          <w:rFonts w:cstheme="minorHAnsi"/>
        </w:rPr>
        <w:t xml:space="preserve"> encourage victims to engage </w:t>
      </w:r>
      <w:r w:rsidR="00013849" w:rsidRPr="005952B2">
        <w:rPr>
          <w:rFonts w:cstheme="minorHAnsi"/>
        </w:rPr>
        <w:t xml:space="preserve">and for forces across the United Kingdom to continue tackling the </w:t>
      </w:r>
      <w:r w:rsidR="005952B2" w:rsidRPr="005952B2">
        <w:rPr>
          <w:rFonts w:cstheme="minorHAnsi"/>
        </w:rPr>
        <w:t>evolving</w:t>
      </w:r>
      <w:r w:rsidR="00013849" w:rsidRPr="005952B2">
        <w:rPr>
          <w:rFonts w:cstheme="minorHAnsi"/>
        </w:rPr>
        <w:t xml:space="preserve"> issue of domestic abuse related </w:t>
      </w:r>
      <w:r w:rsidR="00013849" w:rsidRPr="005952B2">
        <w:rPr>
          <w:rFonts w:cstheme="minorHAnsi"/>
        </w:rPr>
        <w:lastRenderedPageBreak/>
        <w:t>incidents, it is vital that attending officers use a pro-active approach</w:t>
      </w:r>
      <w:r w:rsidR="00A02ADD" w:rsidRPr="005952B2">
        <w:rPr>
          <w:rFonts w:cstheme="minorHAnsi"/>
        </w:rPr>
        <w:t xml:space="preserve">, </w:t>
      </w:r>
      <w:r w:rsidR="00013849" w:rsidRPr="005952B2">
        <w:rPr>
          <w:rFonts w:cstheme="minorHAnsi"/>
        </w:rPr>
        <w:t>handling these incidents in the correct manner to avoid exacerbating victims</w:t>
      </w:r>
      <w:r w:rsidR="00A02ADD" w:rsidRPr="005952B2">
        <w:rPr>
          <w:rFonts w:cstheme="minorHAnsi"/>
        </w:rPr>
        <w:t xml:space="preserve">’ </w:t>
      </w:r>
      <w:r w:rsidR="00013849" w:rsidRPr="005952B2">
        <w:rPr>
          <w:rFonts w:cstheme="minorHAnsi"/>
        </w:rPr>
        <w:t xml:space="preserve">already negative physical, mental and social impact from the incident by poor policing and criminal justice responses (HMIC, 2014). </w:t>
      </w:r>
    </w:p>
    <w:p w14:paraId="170D7B3E" w14:textId="77777777" w:rsidR="005952B2" w:rsidRPr="005952B2" w:rsidRDefault="005952B2" w:rsidP="00C4706F">
      <w:pPr>
        <w:spacing w:line="276" w:lineRule="auto"/>
        <w:jc w:val="both"/>
        <w:rPr>
          <w:rFonts w:cstheme="minorHAnsi"/>
        </w:rPr>
      </w:pPr>
    </w:p>
    <w:p w14:paraId="71655D49" w14:textId="77777777" w:rsidR="005952B2" w:rsidRPr="005952B2" w:rsidRDefault="00CE0840" w:rsidP="00C4706F">
      <w:pPr>
        <w:spacing w:line="276" w:lineRule="auto"/>
        <w:jc w:val="both"/>
        <w:rPr>
          <w:rFonts w:cstheme="minorHAnsi"/>
          <w:color w:val="000000" w:themeColor="text1"/>
        </w:rPr>
      </w:pPr>
      <w:r w:rsidRPr="005952B2">
        <w:rPr>
          <w:rFonts w:cstheme="minorHAnsi"/>
        </w:rPr>
        <w:t xml:space="preserve">Robinson et al (2018) </w:t>
      </w:r>
      <w:r w:rsidR="000F590D" w:rsidRPr="005952B2">
        <w:rPr>
          <w:rFonts w:cstheme="minorHAnsi"/>
        </w:rPr>
        <w:t xml:space="preserve">found that attending officers often associated domestic abuse incidents with physical abuse therefore over-looking other risk factors such as psychological and financial abuse and coercive behaviour. </w:t>
      </w:r>
      <w:r w:rsidR="00BA453A" w:rsidRPr="005952B2">
        <w:rPr>
          <w:rFonts w:cstheme="minorHAnsi"/>
        </w:rPr>
        <w:t xml:space="preserve">It is evident that this is related to a lack of understanding of domestic abuse by response officers. </w:t>
      </w:r>
      <w:r w:rsidR="000F590D" w:rsidRPr="005952B2">
        <w:rPr>
          <w:rFonts w:cstheme="minorHAnsi"/>
        </w:rPr>
        <w:t xml:space="preserve">This was also evident in HMIC (2014) report which concluded that Police Officers required a better understanding of coercive and controlling behaviour </w:t>
      </w:r>
      <w:proofErr w:type="gramStart"/>
      <w:r w:rsidR="000F590D" w:rsidRPr="005952B2">
        <w:rPr>
          <w:rFonts w:cstheme="minorHAnsi"/>
        </w:rPr>
        <w:t>in order to</w:t>
      </w:r>
      <w:proofErr w:type="gramEnd"/>
      <w:r w:rsidR="000F590D" w:rsidRPr="005952B2">
        <w:rPr>
          <w:rFonts w:cstheme="minorHAnsi"/>
        </w:rPr>
        <w:t xml:space="preserve"> effectively </w:t>
      </w:r>
      <w:r w:rsidR="008D0C5D" w:rsidRPr="005952B2">
        <w:rPr>
          <w:rFonts w:cstheme="minorHAnsi"/>
        </w:rPr>
        <w:t>carry o</w:t>
      </w:r>
      <w:r w:rsidR="00995BDD" w:rsidRPr="005952B2">
        <w:rPr>
          <w:rFonts w:cstheme="minorHAnsi"/>
        </w:rPr>
        <w:t xml:space="preserve">ut </w:t>
      </w:r>
      <w:r w:rsidR="008D0C5D" w:rsidRPr="005952B2">
        <w:rPr>
          <w:rFonts w:cstheme="minorHAnsi"/>
        </w:rPr>
        <w:t>Police enquiries when attending domestic abuse related incidents</w:t>
      </w:r>
      <w:r w:rsidR="00A66169" w:rsidRPr="005952B2">
        <w:rPr>
          <w:rFonts w:cstheme="minorHAnsi"/>
        </w:rPr>
        <w:t xml:space="preserve">. This suggests that </w:t>
      </w:r>
      <w:r w:rsidR="00543789" w:rsidRPr="005952B2">
        <w:rPr>
          <w:rFonts w:cstheme="minorHAnsi"/>
        </w:rPr>
        <w:t>further training is required by forces across the United Kingdom to ensure officers use a holistic approach to these incidents without over-looking factors other than physical harm such as psychological, financial, coercive control.</w:t>
      </w:r>
      <w:r w:rsidR="008D0C5D" w:rsidRPr="005952B2">
        <w:rPr>
          <w:rFonts w:cstheme="minorHAnsi"/>
          <w:color w:val="FF0000"/>
        </w:rPr>
        <w:t xml:space="preserve"> </w:t>
      </w:r>
    </w:p>
    <w:p w14:paraId="1EE02280" w14:textId="0BE87F39" w:rsidR="001A5FAA" w:rsidRPr="005952B2" w:rsidRDefault="0059162F" w:rsidP="00C4706F">
      <w:pPr>
        <w:spacing w:line="276" w:lineRule="auto"/>
        <w:jc w:val="both"/>
        <w:rPr>
          <w:rFonts w:cstheme="minorHAnsi"/>
          <w:color w:val="000000" w:themeColor="text1"/>
        </w:rPr>
      </w:pPr>
      <w:r w:rsidRPr="005952B2">
        <w:rPr>
          <w:rFonts w:cstheme="minorHAnsi"/>
          <w:color w:val="000000" w:themeColor="text1"/>
        </w:rPr>
        <w:t>To ensure best practice</w:t>
      </w:r>
      <w:r w:rsidR="0025193A" w:rsidRPr="005952B2">
        <w:rPr>
          <w:rFonts w:cstheme="minorHAnsi"/>
          <w:color w:val="000000" w:themeColor="text1"/>
        </w:rPr>
        <w:t xml:space="preserve"> and to identify and protect vulnerable persons, the </w:t>
      </w:r>
      <w:r w:rsidR="00177C69" w:rsidRPr="005952B2">
        <w:rPr>
          <w:rFonts w:cstheme="minorHAnsi"/>
          <w:color w:val="000000" w:themeColor="text1"/>
        </w:rPr>
        <w:t>National Policing created and applied a risk assessment model to support and improve policing response to domestic violence related incidents</w:t>
      </w:r>
      <w:r w:rsidR="00995BDD" w:rsidRPr="005952B2">
        <w:rPr>
          <w:rFonts w:cstheme="minorHAnsi"/>
          <w:color w:val="000000" w:themeColor="text1"/>
        </w:rPr>
        <w:t xml:space="preserve">, </w:t>
      </w:r>
      <w:r w:rsidR="00177C69" w:rsidRPr="005952B2">
        <w:rPr>
          <w:rFonts w:cstheme="minorHAnsi"/>
          <w:color w:val="000000" w:themeColor="text1"/>
        </w:rPr>
        <w:t xml:space="preserve">alternatively known as the Domestic </w:t>
      </w:r>
      <w:r w:rsidR="0025193A" w:rsidRPr="005952B2">
        <w:rPr>
          <w:rFonts w:cstheme="minorHAnsi"/>
          <w:color w:val="000000" w:themeColor="text1"/>
        </w:rPr>
        <w:t>abuse, stalking and harassment and honour-based violence risk identification, assessment, and management model (DASH)</w:t>
      </w:r>
      <w:r w:rsidR="006A6E79" w:rsidRPr="005952B2">
        <w:rPr>
          <w:rFonts w:cstheme="minorHAnsi"/>
          <w:color w:val="000000" w:themeColor="text1"/>
        </w:rPr>
        <w:t xml:space="preserve"> (College of Policing, 2016). A review of DASH conducted by </w:t>
      </w:r>
      <w:proofErr w:type="spellStart"/>
      <w:r w:rsidR="006A6E79" w:rsidRPr="005952B2">
        <w:rPr>
          <w:rFonts w:cstheme="minorHAnsi"/>
          <w:color w:val="000000" w:themeColor="text1"/>
        </w:rPr>
        <w:t>Myhill</w:t>
      </w:r>
      <w:proofErr w:type="spellEnd"/>
      <w:r w:rsidR="006A6E79" w:rsidRPr="005952B2">
        <w:rPr>
          <w:rFonts w:cstheme="minorHAnsi"/>
          <w:color w:val="000000" w:themeColor="text1"/>
        </w:rPr>
        <w:t xml:space="preserve"> et al (2023) found that </w:t>
      </w:r>
      <w:r w:rsidR="00A6637C" w:rsidRPr="005952B2">
        <w:rPr>
          <w:rFonts w:cstheme="minorHAnsi"/>
          <w:color w:val="000000" w:themeColor="text1"/>
        </w:rPr>
        <w:t>most</w:t>
      </w:r>
      <w:r w:rsidR="006A6E79" w:rsidRPr="005952B2">
        <w:rPr>
          <w:rFonts w:cstheme="minorHAnsi"/>
          <w:color w:val="000000" w:themeColor="text1"/>
        </w:rPr>
        <w:t xml:space="preserve"> forces across England and Wales </w:t>
      </w:r>
      <w:r w:rsidR="00543789" w:rsidRPr="005952B2">
        <w:rPr>
          <w:rFonts w:cstheme="minorHAnsi"/>
          <w:color w:val="000000" w:themeColor="text1"/>
        </w:rPr>
        <w:t xml:space="preserve">currently </w:t>
      </w:r>
      <w:r w:rsidR="006A6E79" w:rsidRPr="005952B2">
        <w:rPr>
          <w:rFonts w:cstheme="minorHAnsi"/>
          <w:color w:val="000000" w:themeColor="text1"/>
        </w:rPr>
        <w:t xml:space="preserve">use the DASH model to identify the victim’s level of risk </w:t>
      </w:r>
      <w:r w:rsidR="00FD39D8" w:rsidRPr="005952B2">
        <w:rPr>
          <w:rFonts w:cstheme="minorHAnsi"/>
          <w:color w:val="000000" w:themeColor="text1"/>
        </w:rPr>
        <w:t>which in turn improves the level of consistency and uses a standardised approach to obtain consistent informatio</w:t>
      </w:r>
      <w:r w:rsidR="00352C13" w:rsidRPr="005952B2">
        <w:rPr>
          <w:rFonts w:cstheme="minorHAnsi"/>
          <w:color w:val="000000" w:themeColor="text1"/>
        </w:rPr>
        <w:t xml:space="preserve">n. On the other hand, Robinson et al (2016) reviewed the </w:t>
      </w:r>
      <w:r w:rsidR="00BF39F5" w:rsidRPr="005952B2">
        <w:rPr>
          <w:rFonts w:cstheme="minorHAnsi"/>
          <w:color w:val="000000" w:themeColor="text1"/>
        </w:rPr>
        <w:t xml:space="preserve">DASH risk model </w:t>
      </w:r>
      <w:r w:rsidR="003102BD" w:rsidRPr="005952B2">
        <w:rPr>
          <w:rFonts w:cstheme="minorHAnsi"/>
          <w:color w:val="000000" w:themeColor="text1"/>
        </w:rPr>
        <w:t xml:space="preserve">across three forces which concluded that the model was not used consistently by responding officers. </w:t>
      </w:r>
      <w:proofErr w:type="gramStart"/>
      <w:r w:rsidR="003102BD" w:rsidRPr="005952B2">
        <w:rPr>
          <w:rFonts w:cstheme="minorHAnsi"/>
          <w:color w:val="000000" w:themeColor="text1"/>
        </w:rPr>
        <w:t>Similar to</w:t>
      </w:r>
      <w:proofErr w:type="gramEnd"/>
      <w:r w:rsidR="003102BD" w:rsidRPr="005952B2">
        <w:rPr>
          <w:rFonts w:cstheme="minorHAnsi"/>
          <w:color w:val="000000" w:themeColor="text1"/>
        </w:rPr>
        <w:t xml:space="preserve"> the HMIC (2014) report, Robinson (2016) discovered that the majority of police officers emphasised their investigations based on physical abuse, overlooking the DASH model and did not recognise coercive and controlling behaviour as </w:t>
      </w:r>
      <w:r w:rsidR="00543789" w:rsidRPr="005952B2">
        <w:rPr>
          <w:rFonts w:cstheme="minorHAnsi"/>
          <w:color w:val="000000" w:themeColor="text1"/>
        </w:rPr>
        <w:t xml:space="preserve">a </w:t>
      </w:r>
      <w:r w:rsidR="003102BD" w:rsidRPr="005952B2">
        <w:rPr>
          <w:rFonts w:cstheme="minorHAnsi"/>
          <w:color w:val="000000" w:themeColor="text1"/>
        </w:rPr>
        <w:t>risk</w:t>
      </w:r>
      <w:r w:rsidR="00543789" w:rsidRPr="005952B2">
        <w:rPr>
          <w:rFonts w:cstheme="minorHAnsi"/>
          <w:color w:val="000000" w:themeColor="text1"/>
        </w:rPr>
        <w:t xml:space="preserve"> therefore often leaving a victim dissatisfied with the Police response</w:t>
      </w:r>
      <w:r w:rsidR="003102BD" w:rsidRPr="005952B2">
        <w:rPr>
          <w:rFonts w:cstheme="minorHAnsi"/>
          <w:color w:val="000000" w:themeColor="text1"/>
        </w:rPr>
        <w:t xml:space="preserve">. As a </w:t>
      </w:r>
      <w:r w:rsidR="00045E6A" w:rsidRPr="005952B2">
        <w:rPr>
          <w:rFonts w:cstheme="minorHAnsi"/>
          <w:color w:val="000000" w:themeColor="text1"/>
        </w:rPr>
        <w:t>result,</w:t>
      </w:r>
      <w:r w:rsidR="003102BD" w:rsidRPr="005952B2">
        <w:rPr>
          <w:rFonts w:cstheme="minorHAnsi"/>
          <w:color w:val="000000" w:themeColor="text1"/>
        </w:rPr>
        <w:t xml:space="preserve"> Mayhill and </w:t>
      </w:r>
      <w:proofErr w:type="spellStart"/>
      <w:r w:rsidR="003102BD" w:rsidRPr="005952B2">
        <w:rPr>
          <w:rFonts w:cstheme="minorHAnsi"/>
          <w:color w:val="000000" w:themeColor="text1"/>
        </w:rPr>
        <w:t>Hohl</w:t>
      </w:r>
      <w:proofErr w:type="spellEnd"/>
      <w:r w:rsidR="003102BD" w:rsidRPr="005952B2">
        <w:rPr>
          <w:rFonts w:cstheme="minorHAnsi"/>
          <w:color w:val="000000" w:themeColor="text1"/>
        </w:rPr>
        <w:t xml:space="preserve"> (201</w:t>
      </w:r>
      <w:r w:rsidR="00760106" w:rsidRPr="005952B2">
        <w:rPr>
          <w:rFonts w:cstheme="minorHAnsi"/>
          <w:color w:val="000000" w:themeColor="text1"/>
        </w:rPr>
        <w:t>6</w:t>
      </w:r>
      <w:r w:rsidR="003102BD" w:rsidRPr="005952B2">
        <w:rPr>
          <w:rFonts w:cstheme="minorHAnsi"/>
          <w:color w:val="000000" w:themeColor="text1"/>
        </w:rPr>
        <w:t xml:space="preserve">) concluded that an evidence-based approach is required to identify and embed coercive control and behaviour into </w:t>
      </w:r>
      <w:r w:rsidR="00312809" w:rsidRPr="005952B2">
        <w:rPr>
          <w:rFonts w:cstheme="minorHAnsi"/>
          <w:color w:val="000000" w:themeColor="text1"/>
        </w:rPr>
        <w:t xml:space="preserve">a risk-led approach. </w:t>
      </w:r>
      <w:r w:rsidR="00E72B8C" w:rsidRPr="005952B2">
        <w:rPr>
          <w:rFonts w:cstheme="minorHAnsi"/>
          <w:color w:val="000000" w:themeColor="text1"/>
        </w:rPr>
        <w:t xml:space="preserve">The HMIC (2014) report identified that risk assessment is the role of all officers in the Police force, allowing </w:t>
      </w:r>
      <w:r w:rsidR="00543789" w:rsidRPr="005952B2">
        <w:rPr>
          <w:rFonts w:cstheme="minorHAnsi"/>
          <w:color w:val="000000" w:themeColor="text1"/>
        </w:rPr>
        <w:t xml:space="preserve">only </w:t>
      </w:r>
      <w:r w:rsidR="00E72B8C" w:rsidRPr="005952B2">
        <w:rPr>
          <w:rFonts w:cstheme="minorHAnsi"/>
          <w:color w:val="000000" w:themeColor="text1"/>
        </w:rPr>
        <w:t>the role of a specialist officer to become more investigative</w:t>
      </w:r>
      <w:r w:rsidR="00BA453A" w:rsidRPr="005952B2">
        <w:rPr>
          <w:rFonts w:cstheme="minorHAnsi"/>
          <w:color w:val="000000" w:themeColor="text1"/>
        </w:rPr>
        <w:t xml:space="preserve">. </w:t>
      </w:r>
      <w:r w:rsidR="001A5FAA" w:rsidRPr="005952B2">
        <w:rPr>
          <w:rFonts w:cstheme="minorHAnsi"/>
          <w:color w:val="000000" w:themeColor="text1"/>
        </w:rPr>
        <w:t xml:space="preserve">In comparison, </w:t>
      </w:r>
      <w:r w:rsidR="00E72B8C" w:rsidRPr="005952B2">
        <w:rPr>
          <w:rFonts w:cstheme="minorHAnsi"/>
          <w:color w:val="000000" w:themeColor="text1"/>
        </w:rPr>
        <w:t xml:space="preserve">Robinson (2016) disagrees and states that although the DASH risk assessment tool suitably identifies an opinionated risk level, the DASH risk assessment is better implemented and applied by </w:t>
      </w:r>
      <w:r w:rsidR="0017497B" w:rsidRPr="005952B2">
        <w:rPr>
          <w:rFonts w:cstheme="minorHAnsi"/>
          <w:color w:val="000000" w:themeColor="text1"/>
        </w:rPr>
        <w:t xml:space="preserve">specifically trained officers as they </w:t>
      </w:r>
      <w:proofErr w:type="gramStart"/>
      <w:r w:rsidR="0017497B" w:rsidRPr="005952B2">
        <w:rPr>
          <w:rFonts w:cstheme="minorHAnsi"/>
          <w:color w:val="000000" w:themeColor="text1"/>
        </w:rPr>
        <w:t>are able to</w:t>
      </w:r>
      <w:proofErr w:type="gramEnd"/>
      <w:r w:rsidR="0017497B" w:rsidRPr="005952B2">
        <w:rPr>
          <w:rFonts w:cstheme="minorHAnsi"/>
          <w:color w:val="000000" w:themeColor="text1"/>
        </w:rPr>
        <w:t xml:space="preserve"> gain rapport with the victim due to less time constraints and workload</w:t>
      </w:r>
      <w:r w:rsidR="00045E6A" w:rsidRPr="005952B2">
        <w:rPr>
          <w:rFonts w:cstheme="minorHAnsi"/>
          <w:color w:val="000000" w:themeColor="text1"/>
        </w:rPr>
        <w:t xml:space="preserve">, have had adequate training and are able to appropriately </w:t>
      </w:r>
      <w:r w:rsidR="001A5FAA" w:rsidRPr="005952B2">
        <w:rPr>
          <w:rFonts w:cstheme="minorHAnsi"/>
          <w:color w:val="000000" w:themeColor="text1"/>
        </w:rPr>
        <w:t xml:space="preserve">and effectively </w:t>
      </w:r>
      <w:r w:rsidR="00045E6A" w:rsidRPr="005952B2">
        <w:rPr>
          <w:rFonts w:cstheme="minorHAnsi"/>
          <w:color w:val="000000" w:themeColor="text1"/>
        </w:rPr>
        <w:t xml:space="preserve">communicate with the victims. </w:t>
      </w:r>
    </w:p>
    <w:p w14:paraId="49C28F24" w14:textId="6D4C740F" w:rsidR="001A5FAA" w:rsidRPr="005952B2" w:rsidRDefault="001A5FAA" w:rsidP="00C4706F">
      <w:pPr>
        <w:spacing w:line="276" w:lineRule="auto"/>
        <w:jc w:val="both"/>
        <w:rPr>
          <w:rFonts w:cstheme="minorHAnsi"/>
          <w:color w:val="000000" w:themeColor="text1"/>
        </w:rPr>
      </w:pPr>
    </w:p>
    <w:p w14:paraId="58349804" w14:textId="7A5CE524" w:rsidR="00045E6A" w:rsidRPr="005952B2" w:rsidRDefault="00BA453A" w:rsidP="00C4706F">
      <w:pPr>
        <w:spacing w:line="276" w:lineRule="auto"/>
        <w:jc w:val="both"/>
        <w:rPr>
          <w:rFonts w:cstheme="minorHAnsi"/>
          <w:color w:val="000000" w:themeColor="text1"/>
        </w:rPr>
      </w:pPr>
      <w:r w:rsidRPr="005952B2">
        <w:rPr>
          <w:rFonts w:cstheme="minorHAnsi"/>
          <w:color w:val="000000" w:themeColor="text1"/>
        </w:rPr>
        <w:t xml:space="preserve">Despite this review, </w:t>
      </w:r>
      <w:r w:rsidR="000D5244" w:rsidRPr="005952B2">
        <w:rPr>
          <w:rFonts w:cstheme="minorHAnsi"/>
          <w:color w:val="000000" w:themeColor="text1"/>
        </w:rPr>
        <w:t xml:space="preserve">attending officers to an incident regarding domestic </w:t>
      </w:r>
      <w:r w:rsidR="001A5FAA" w:rsidRPr="005952B2">
        <w:rPr>
          <w:rFonts w:cstheme="minorHAnsi"/>
          <w:color w:val="000000" w:themeColor="text1"/>
        </w:rPr>
        <w:t>violence</w:t>
      </w:r>
      <w:r w:rsidR="000D5244" w:rsidRPr="005952B2">
        <w:rPr>
          <w:rFonts w:cstheme="minorHAnsi"/>
          <w:color w:val="000000" w:themeColor="text1"/>
        </w:rPr>
        <w:t xml:space="preserve"> must use the DASH model to appropriately assess the victim’s risk of harm as part of Wales’s positive action policy, outlining that </w:t>
      </w:r>
      <w:proofErr w:type="gramStart"/>
      <w:r w:rsidR="000D5244" w:rsidRPr="005952B2">
        <w:rPr>
          <w:rFonts w:cstheme="minorHAnsi"/>
          <w:color w:val="000000" w:themeColor="text1"/>
        </w:rPr>
        <w:t>in order to</w:t>
      </w:r>
      <w:proofErr w:type="gramEnd"/>
      <w:r w:rsidR="000D5244" w:rsidRPr="005952B2">
        <w:rPr>
          <w:rFonts w:cstheme="minorHAnsi"/>
          <w:color w:val="000000" w:themeColor="text1"/>
        </w:rPr>
        <w:t xml:space="preserve"> protect vulnerable victims from harm or injury, the officer must obtain as much information as possible, assess and conclude the information, </w:t>
      </w:r>
      <w:r w:rsidR="000D5244" w:rsidRPr="005952B2">
        <w:rPr>
          <w:rFonts w:cstheme="minorHAnsi"/>
          <w:color w:val="000000" w:themeColor="text1"/>
        </w:rPr>
        <w:lastRenderedPageBreak/>
        <w:t xml:space="preserve">arrest if necessary to ensure prompt safeguarding and further investigation (National Policing improvement Agency, 2008). </w:t>
      </w:r>
      <w:r w:rsidR="00F74517" w:rsidRPr="005952B2">
        <w:rPr>
          <w:rFonts w:cstheme="minorHAnsi"/>
          <w:color w:val="000000" w:themeColor="text1"/>
        </w:rPr>
        <w:t xml:space="preserve">Officers have a duty of care to safeguard a victim and all incidents should be referred to a Multi-Agency Risk </w:t>
      </w:r>
      <w:r w:rsidR="000B3FC7" w:rsidRPr="005952B2">
        <w:rPr>
          <w:rFonts w:cstheme="minorHAnsi"/>
          <w:color w:val="000000" w:themeColor="text1"/>
        </w:rPr>
        <w:t>Assessment</w:t>
      </w:r>
      <w:r w:rsidR="00F74517" w:rsidRPr="005952B2">
        <w:rPr>
          <w:rFonts w:cstheme="minorHAnsi"/>
          <w:color w:val="000000" w:themeColor="text1"/>
        </w:rPr>
        <w:t xml:space="preserve"> Conference (MARAC), working in partnership with agencies to help safeguard vulnerable victims and to stop domestic violence at an early stage (College of Policing, 2023). </w:t>
      </w:r>
    </w:p>
    <w:p w14:paraId="337CD925" w14:textId="25BCB8E8" w:rsidR="001A5FAA" w:rsidRPr="005952B2" w:rsidRDefault="001A5FAA" w:rsidP="00C4706F">
      <w:pPr>
        <w:spacing w:line="276" w:lineRule="auto"/>
        <w:jc w:val="both"/>
        <w:rPr>
          <w:rFonts w:cstheme="minorHAnsi"/>
          <w:color w:val="000000" w:themeColor="text1"/>
        </w:rPr>
      </w:pPr>
    </w:p>
    <w:p w14:paraId="09FE4D54" w14:textId="591C737F" w:rsidR="00045E6A" w:rsidRPr="005952B2" w:rsidRDefault="00E76C67" w:rsidP="00C4706F">
      <w:pPr>
        <w:spacing w:line="276" w:lineRule="auto"/>
        <w:jc w:val="both"/>
        <w:rPr>
          <w:rFonts w:cstheme="minorHAnsi"/>
          <w:b/>
          <w:bCs/>
          <w:color w:val="000000" w:themeColor="text1"/>
        </w:rPr>
      </w:pPr>
      <w:r w:rsidRPr="005952B2">
        <w:rPr>
          <w:rFonts w:cstheme="minorHAnsi"/>
          <w:b/>
          <w:bCs/>
          <w:color w:val="000000" w:themeColor="text1"/>
        </w:rPr>
        <w:t>Barriers to victims reporting their offender</w:t>
      </w:r>
    </w:p>
    <w:p w14:paraId="3387B8DD" w14:textId="78CBB512" w:rsidR="00E76C67" w:rsidRPr="005952B2" w:rsidRDefault="00E76C67" w:rsidP="00C4706F">
      <w:pPr>
        <w:spacing w:line="276" w:lineRule="auto"/>
        <w:jc w:val="both"/>
        <w:rPr>
          <w:rFonts w:cstheme="minorHAnsi"/>
          <w:b/>
          <w:bCs/>
          <w:color w:val="000000" w:themeColor="text1"/>
        </w:rPr>
      </w:pPr>
    </w:p>
    <w:p w14:paraId="18171226" w14:textId="3E470DCE" w:rsidR="001D6F21" w:rsidRPr="005952B2" w:rsidRDefault="00404385" w:rsidP="00C4706F">
      <w:pPr>
        <w:spacing w:line="276" w:lineRule="auto"/>
        <w:jc w:val="both"/>
        <w:rPr>
          <w:rFonts w:cstheme="minorHAnsi"/>
          <w:color w:val="000000" w:themeColor="text1"/>
        </w:rPr>
      </w:pPr>
      <w:r w:rsidRPr="005952B2">
        <w:rPr>
          <w:rFonts w:cstheme="minorHAnsi"/>
          <w:color w:val="000000" w:themeColor="text1"/>
        </w:rPr>
        <w:t>The Police have an important role and duty to ensure individuals are free from immediate harm and the risks associated with domestic violence</w:t>
      </w:r>
      <w:r w:rsidR="003F12ED" w:rsidRPr="005952B2">
        <w:rPr>
          <w:rFonts w:cstheme="minorHAnsi"/>
          <w:color w:val="000000" w:themeColor="text1"/>
        </w:rPr>
        <w:t>. H</w:t>
      </w:r>
      <w:r w:rsidRPr="005952B2">
        <w:rPr>
          <w:rFonts w:cstheme="minorHAnsi"/>
          <w:color w:val="000000" w:themeColor="text1"/>
        </w:rPr>
        <w:t>owever</w:t>
      </w:r>
      <w:r w:rsidR="003F12ED" w:rsidRPr="005952B2">
        <w:rPr>
          <w:rFonts w:cstheme="minorHAnsi"/>
          <w:color w:val="000000" w:themeColor="text1"/>
        </w:rPr>
        <w:t xml:space="preserve">, </w:t>
      </w:r>
      <w:r w:rsidRPr="005952B2">
        <w:rPr>
          <w:rFonts w:cstheme="minorHAnsi"/>
          <w:color w:val="000000" w:themeColor="text1"/>
        </w:rPr>
        <w:t xml:space="preserve">due to the nature of domestic violence, incidents are not always reported therefore the involvement of the Police relies heavily on an initial report being filed (Voce &amp; Boxall, 2018). </w:t>
      </w:r>
      <w:r w:rsidR="00EB5FBA" w:rsidRPr="005952B2">
        <w:rPr>
          <w:rFonts w:cstheme="minorHAnsi"/>
          <w:color w:val="000000" w:themeColor="text1"/>
        </w:rPr>
        <w:t xml:space="preserve">The literature suggests that there are many barriers to victims reporting their offender to the Police or subsequently </w:t>
      </w:r>
      <w:r w:rsidR="00531A71" w:rsidRPr="005952B2">
        <w:rPr>
          <w:rFonts w:cstheme="minorHAnsi"/>
          <w:color w:val="000000" w:themeColor="text1"/>
        </w:rPr>
        <w:t>participating in enquiries and investigations</w:t>
      </w:r>
      <w:r w:rsidR="00072F95" w:rsidRPr="005952B2">
        <w:rPr>
          <w:rFonts w:cstheme="minorHAnsi"/>
          <w:color w:val="000000" w:themeColor="text1"/>
        </w:rPr>
        <w:t>. These barriers include the fear of potential repercussions, previous negative experiences with the Police</w:t>
      </w:r>
      <w:r w:rsidR="003F12ED" w:rsidRPr="005952B2">
        <w:rPr>
          <w:rFonts w:cstheme="minorHAnsi"/>
          <w:color w:val="000000" w:themeColor="text1"/>
        </w:rPr>
        <w:t xml:space="preserve"> and both </w:t>
      </w:r>
      <w:r w:rsidR="00072F95" w:rsidRPr="005952B2">
        <w:rPr>
          <w:rFonts w:cstheme="minorHAnsi"/>
          <w:color w:val="000000" w:themeColor="text1"/>
        </w:rPr>
        <w:t xml:space="preserve">personal and privacy concerns (Wolf et al., 2003). </w:t>
      </w:r>
      <w:r w:rsidR="001C31F4" w:rsidRPr="005952B2">
        <w:rPr>
          <w:rFonts w:cstheme="minorHAnsi"/>
          <w:color w:val="000000" w:themeColor="text1"/>
        </w:rPr>
        <w:t>Police reports</w:t>
      </w:r>
      <w:r w:rsidR="001A5FAA" w:rsidRPr="005952B2">
        <w:rPr>
          <w:rFonts w:cstheme="minorHAnsi"/>
          <w:color w:val="000000" w:themeColor="text1"/>
        </w:rPr>
        <w:t xml:space="preserve"> and statistics</w:t>
      </w:r>
      <w:r w:rsidR="001C31F4" w:rsidRPr="005952B2">
        <w:rPr>
          <w:rFonts w:cstheme="minorHAnsi"/>
          <w:color w:val="000000" w:themeColor="text1"/>
        </w:rPr>
        <w:t xml:space="preserve"> reflect a small number of domestic abuse related incidents, this is due to </w:t>
      </w:r>
      <w:r w:rsidR="001A5FAA" w:rsidRPr="005952B2">
        <w:rPr>
          <w:rFonts w:cstheme="minorHAnsi"/>
          <w:color w:val="000000" w:themeColor="text1"/>
        </w:rPr>
        <w:t xml:space="preserve">some </w:t>
      </w:r>
      <w:r w:rsidR="001C31F4" w:rsidRPr="005952B2">
        <w:rPr>
          <w:rFonts w:cstheme="minorHAnsi"/>
          <w:color w:val="000000" w:themeColor="text1"/>
        </w:rPr>
        <w:t>victims being afraid of reporting to the authorities due to the belief of discrimination and stereotyping (</w:t>
      </w:r>
      <w:proofErr w:type="spellStart"/>
      <w:r w:rsidR="001C31F4" w:rsidRPr="005952B2">
        <w:rPr>
          <w:rFonts w:cstheme="minorHAnsi"/>
          <w:color w:val="000000" w:themeColor="text1"/>
        </w:rPr>
        <w:t>Gqola</w:t>
      </w:r>
      <w:proofErr w:type="spellEnd"/>
      <w:r w:rsidR="001C31F4" w:rsidRPr="005952B2">
        <w:rPr>
          <w:rFonts w:cstheme="minorHAnsi"/>
          <w:color w:val="000000" w:themeColor="text1"/>
        </w:rPr>
        <w:t xml:space="preserve">, 2015). </w:t>
      </w:r>
    </w:p>
    <w:p w14:paraId="0B6DB75E" w14:textId="77777777" w:rsidR="001D6F21" w:rsidRPr="005952B2" w:rsidRDefault="001D6F21" w:rsidP="00C4706F">
      <w:pPr>
        <w:spacing w:line="276" w:lineRule="auto"/>
        <w:jc w:val="both"/>
        <w:rPr>
          <w:rFonts w:cstheme="minorHAnsi"/>
          <w:color w:val="000000" w:themeColor="text1"/>
        </w:rPr>
      </w:pPr>
    </w:p>
    <w:p w14:paraId="3B265C22" w14:textId="1BFCAFD8" w:rsidR="00A71853" w:rsidRPr="005952B2" w:rsidRDefault="00AB7A73" w:rsidP="00C4706F">
      <w:pPr>
        <w:spacing w:line="276" w:lineRule="auto"/>
        <w:jc w:val="both"/>
        <w:rPr>
          <w:rFonts w:cstheme="minorHAnsi"/>
          <w:color w:val="000000" w:themeColor="text1"/>
        </w:rPr>
      </w:pPr>
      <w:r w:rsidRPr="005952B2">
        <w:rPr>
          <w:rFonts w:cstheme="minorHAnsi"/>
          <w:color w:val="000000" w:themeColor="text1"/>
        </w:rPr>
        <w:t xml:space="preserve">Research conducted by Voce &amp; Boxall (2018) outlined numerous barriers to victims reporting their offender; lack of trust in the police, economic dependence, </w:t>
      </w:r>
      <w:r w:rsidR="00EB1BE2" w:rsidRPr="005952B2">
        <w:rPr>
          <w:rFonts w:cstheme="minorHAnsi"/>
          <w:color w:val="000000" w:themeColor="text1"/>
        </w:rPr>
        <w:t xml:space="preserve">fear of negatively impacting the home dynamics and fear of further violence. This study predominantly applied to female victims therefore does not truly reflect domestic violence as males </w:t>
      </w:r>
      <w:r w:rsidR="008C406A" w:rsidRPr="005952B2">
        <w:rPr>
          <w:rFonts w:cstheme="minorHAnsi"/>
          <w:color w:val="000000" w:themeColor="text1"/>
        </w:rPr>
        <w:t xml:space="preserve">are also </w:t>
      </w:r>
      <w:r w:rsidR="00EB1BE2" w:rsidRPr="005952B2">
        <w:rPr>
          <w:rFonts w:cstheme="minorHAnsi"/>
          <w:color w:val="000000" w:themeColor="text1"/>
        </w:rPr>
        <w:t>affected. To ensure victims feel supported and able to confide in the Police, it is important that Police forces encourage victims to come forward in reporting their offender, attending calls</w:t>
      </w:r>
      <w:r w:rsidR="008C406A" w:rsidRPr="005952B2">
        <w:rPr>
          <w:rFonts w:cstheme="minorHAnsi"/>
          <w:color w:val="000000" w:themeColor="text1"/>
        </w:rPr>
        <w:t xml:space="preserve">, </w:t>
      </w:r>
      <w:r w:rsidR="00EB1BE2" w:rsidRPr="005952B2">
        <w:rPr>
          <w:rFonts w:cstheme="minorHAnsi"/>
          <w:color w:val="000000" w:themeColor="text1"/>
        </w:rPr>
        <w:t xml:space="preserve">abiding by the positive action </w:t>
      </w:r>
      <w:proofErr w:type="gramStart"/>
      <w:r w:rsidR="00EB1BE2" w:rsidRPr="005952B2">
        <w:rPr>
          <w:rFonts w:cstheme="minorHAnsi"/>
          <w:color w:val="000000" w:themeColor="text1"/>
        </w:rPr>
        <w:t>policy</w:t>
      </w:r>
      <w:proofErr w:type="gramEnd"/>
      <w:r w:rsidR="00EB1BE2" w:rsidRPr="005952B2">
        <w:rPr>
          <w:rFonts w:cstheme="minorHAnsi"/>
          <w:color w:val="000000" w:themeColor="text1"/>
        </w:rPr>
        <w:t xml:space="preserve"> and showing empathy towards the victim to build rapport to ensure essential information is disclosed to assist with investigation. </w:t>
      </w:r>
      <w:r w:rsidR="002854EB" w:rsidRPr="005952B2">
        <w:rPr>
          <w:rFonts w:cstheme="minorHAnsi"/>
          <w:color w:val="000000" w:themeColor="text1"/>
        </w:rPr>
        <w:t>A study conducted by</w:t>
      </w:r>
      <w:r w:rsidR="00BA5A55" w:rsidRPr="005952B2">
        <w:rPr>
          <w:rFonts w:cstheme="minorHAnsi"/>
          <w:color w:val="000000" w:themeColor="text1"/>
        </w:rPr>
        <w:t xml:space="preserve"> Hare (2006) found that older victims, aged 30 years old and above, were less likely to report their offender, particularly if </w:t>
      </w:r>
      <w:r w:rsidR="004502C8" w:rsidRPr="005952B2">
        <w:rPr>
          <w:rFonts w:cstheme="minorHAnsi"/>
          <w:color w:val="000000" w:themeColor="text1"/>
        </w:rPr>
        <w:t>married, whilst t</w:t>
      </w:r>
      <w:r w:rsidR="00BA5A55" w:rsidRPr="005952B2">
        <w:rPr>
          <w:rFonts w:cstheme="minorHAnsi"/>
          <w:color w:val="000000" w:themeColor="text1"/>
        </w:rPr>
        <w:t xml:space="preserve">hose at increased risk of further injury, previous domestic violence and being afraid of their offender were more likely to report an incident, participate in police enquiries and support going to court and trial. </w:t>
      </w:r>
      <w:r w:rsidR="001A5FAA" w:rsidRPr="005952B2">
        <w:rPr>
          <w:rFonts w:cstheme="minorHAnsi"/>
          <w:color w:val="000000" w:themeColor="text1"/>
        </w:rPr>
        <w:t xml:space="preserve">Similarly, Dim &amp; </w:t>
      </w:r>
      <w:proofErr w:type="spellStart"/>
      <w:r w:rsidR="001A5FAA" w:rsidRPr="005952B2">
        <w:rPr>
          <w:rFonts w:cstheme="minorHAnsi"/>
          <w:color w:val="000000" w:themeColor="text1"/>
        </w:rPr>
        <w:t>Lysova</w:t>
      </w:r>
      <w:proofErr w:type="spellEnd"/>
      <w:r w:rsidR="001A5FAA" w:rsidRPr="005952B2">
        <w:rPr>
          <w:rFonts w:cstheme="minorHAnsi"/>
          <w:color w:val="000000" w:themeColor="text1"/>
        </w:rPr>
        <w:t xml:space="preserve"> (2022) concluded that male victims of domestic violence were less likely to report their offender due to the fear of being </w:t>
      </w:r>
      <w:r w:rsidR="00143AEA" w:rsidRPr="005952B2">
        <w:rPr>
          <w:rFonts w:cstheme="minorHAnsi"/>
          <w:color w:val="000000" w:themeColor="text1"/>
        </w:rPr>
        <w:t xml:space="preserve">not believed, prior negative experiences with the Police and the lack of support for male victims. This suggests the need for better inclusive strategies to support and male victims. </w:t>
      </w:r>
    </w:p>
    <w:p w14:paraId="1E6D3C08" w14:textId="5FA4BB26" w:rsidR="001D6F21" w:rsidRPr="005952B2" w:rsidRDefault="001D6F21" w:rsidP="00C4706F">
      <w:pPr>
        <w:spacing w:line="276" w:lineRule="auto"/>
        <w:jc w:val="both"/>
        <w:rPr>
          <w:rFonts w:cstheme="minorHAnsi"/>
          <w:color w:val="000000" w:themeColor="text1"/>
        </w:rPr>
      </w:pPr>
    </w:p>
    <w:p w14:paraId="5F3DCAF0" w14:textId="3C6A47E6" w:rsidR="00374879" w:rsidRPr="005952B2" w:rsidRDefault="001D6F21" w:rsidP="00C4706F">
      <w:pPr>
        <w:spacing w:line="276" w:lineRule="auto"/>
        <w:jc w:val="both"/>
        <w:rPr>
          <w:rFonts w:cstheme="minorHAnsi"/>
          <w:color w:val="000000" w:themeColor="text1"/>
        </w:rPr>
      </w:pPr>
      <w:r w:rsidRPr="005952B2">
        <w:rPr>
          <w:rFonts w:cstheme="minorHAnsi"/>
          <w:color w:val="000000" w:themeColor="text1"/>
        </w:rPr>
        <w:t>Perceived perceptions of the Police were noted throughout literature as a barrier to victims reporting their offender. Often, domestic violence related incidents are reported to the Police, however it may or may not be the first time the victim has encountered the need for Police assistance</w:t>
      </w:r>
      <w:r w:rsidR="007922C7" w:rsidRPr="005952B2">
        <w:rPr>
          <w:rFonts w:cstheme="minorHAnsi"/>
          <w:color w:val="000000" w:themeColor="text1"/>
        </w:rPr>
        <w:t xml:space="preserve">. </w:t>
      </w:r>
      <w:proofErr w:type="spellStart"/>
      <w:r w:rsidR="00DD1629" w:rsidRPr="005952B2">
        <w:rPr>
          <w:rFonts w:cstheme="minorHAnsi"/>
          <w:color w:val="000000" w:themeColor="text1"/>
        </w:rPr>
        <w:t>Lysova</w:t>
      </w:r>
      <w:proofErr w:type="spellEnd"/>
      <w:r w:rsidR="00DD1629" w:rsidRPr="005952B2">
        <w:rPr>
          <w:rFonts w:cstheme="minorHAnsi"/>
          <w:color w:val="000000" w:themeColor="text1"/>
        </w:rPr>
        <w:t xml:space="preserve"> </w:t>
      </w:r>
      <w:r w:rsidR="00204394" w:rsidRPr="005952B2">
        <w:rPr>
          <w:rFonts w:cstheme="minorHAnsi"/>
          <w:color w:val="000000" w:themeColor="text1"/>
        </w:rPr>
        <w:t>(</w:t>
      </w:r>
      <w:r w:rsidR="00DD1629" w:rsidRPr="005952B2">
        <w:rPr>
          <w:rFonts w:cstheme="minorHAnsi"/>
          <w:color w:val="000000" w:themeColor="text1"/>
        </w:rPr>
        <w:t xml:space="preserve">2022) conducted a study which showed that the police often showed a lack of empathy and willingness to listen when attending domestic related incidents </w:t>
      </w:r>
      <w:r w:rsidR="00DD1629" w:rsidRPr="005952B2">
        <w:rPr>
          <w:rFonts w:cstheme="minorHAnsi"/>
          <w:color w:val="000000" w:themeColor="text1"/>
        </w:rPr>
        <w:lastRenderedPageBreak/>
        <w:t xml:space="preserve">resulting in the victim losing trust and confidence in the police. As a result, this created a perception of the </w:t>
      </w:r>
      <w:r w:rsidR="00143AEA" w:rsidRPr="005952B2">
        <w:rPr>
          <w:rFonts w:cstheme="minorHAnsi"/>
          <w:color w:val="000000" w:themeColor="text1"/>
        </w:rPr>
        <w:t>P</w:t>
      </w:r>
      <w:r w:rsidR="00DD1629" w:rsidRPr="005952B2">
        <w:rPr>
          <w:rFonts w:cstheme="minorHAnsi"/>
          <w:color w:val="000000" w:themeColor="text1"/>
        </w:rPr>
        <w:t xml:space="preserve">olice and </w:t>
      </w:r>
      <w:r w:rsidR="004502C8" w:rsidRPr="005952B2">
        <w:rPr>
          <w:rFonts w:cstheme="minorHAnsi"/>
          <w:color w:val="000000" w:themeColor="text1"/>
        </w:rPr>
        <w:t xml:space="preserve">was </w:t>
      </w:r>
      <w:r w:rsidR="003811B5" w:rsidRPr="005952B2">
        <w:rPr>
          <w:rFonts w:cstheme="minorHAnsi"/>
          <w:color w:val="000000" w:themeColor="text1"/>
        </w:rPr>
        <w:t xml:space="preserve">noted as </w:t>
      </w:r>
      <w:r w:rsidR="004502C8" w:rsidRPr="005952B2">
        <w:rPr>
          <w:rFonts w:cstheme="minorHAnsi"/>
          <w:color w:val="000000" w:themeColor="text1"/>
        </w:rPr>
        <w:t xml:space="preserve">being </w:t>
      </w:r>
      <w:r w:rsidR="003811B5" w:rsidRPr="005952B2">
        <w:rPr>
          <w:rFonts w:cstheme="minorHAnsi"/>
          <w:color w:val="000000" w:themeColor="text1"/>
        </w:rPr>
        <w:t xml:space="preserve">a main reason for not reporting the abusive incident the second time (Dim &amp; </w:t>
      </w:r>
      <w:proofErr w:type="spellStart"/>
      <w:r w:rsidR="003811B5" w:rsidRPr="005952B2">
        <w:rPr>
          <w:rFonts w:cstheme="minorHAnsi"/>
          <w:color w:val="000000" w:themeColor="text1"/>
        </w:rPr>
        <w:t>Lysova</w:t>
      </w:r>
      <w:proofErr w:type="spellEnd"/>
      <w:r w:rsidR="003811B5" w:rsidRPr="005952B2">
        <w:rPr>
          <w:rFonts w:cstheme="minorHAnsi"/>
          <w:color w:val="000000" w:themeColor="text1"/>
        </w:rPr>
        <w:t>, 2022).</w:t>
      </w:r>
      <w:r w:rsidR="00933AFA" w:rsidRPr="005952B2">
        <w:rPr>
          <w:rFonts w:cstheme="minorHAnsi"/>
          <w:color w:val="000000" w:themeColor="text1"/>
        </w:rPr>
        <w:t xml:space="preserve"> Perceptions of the Police</w:t>
      </w:r>
      <w:r w:rsidR="004976E0" w:rsidRPr="005952B2">
        <w:rPr>
          <w:rFonts w:cstheme="minorHAnsi"/>
          <w:color w:val="000000" w:themeColor="text1"/>
        </w:rPr>
        <w:t xml:space="preserve"> largely influences how and when the victim reports and the actions of officers during the initial contact may influence the willingness of the victim to participate in further enquiries. The initial contact and response </w:t>
      </w:r>
      <w:r w:rsidR="004502C8" w:rsidRPr="005952B2">
        <w:rPr>
          <w:rFonts w:cstheme="minorHAnsi"/>
          <w:color w:val="000000" w:themeColor="text1"/>
        </w:rPr>
        <w:t>are</w:t>
      </w:r>
      <w:r w:rsidR="004976E0" w:rsidRPr="005952B2">
        <w:rPr>
          <w:rFonts w:cstheme="minorHAnsi"/>
          <w:color w:val="000000" w:themeColor="text1"/>
        </w:rPr>
        <w:t xml:space="preserve"> vital to ensure best evidence is obtained, building rapport and good communication are essential to ensure safeguarding of the victim (Murphy, 2009). </w:t>
      </w:r>
    </w:p>
    <w:p w14:paraId="5A8BB624" w14:textId="77777777" w:rsidR="00374879" w:rsidRPr="005952B2" w:rsidRDefault="00374879" w:rsidP="00C4706F">
      <w:pPr>
        <w:spacing w:line="276" w:lineRule="auto"/>
        <w:jc w:val="both"/>
        <w:rPr>
          <w:rFonts w:cstheme="minorHAnsi"/>
          <w:color w:val="000000" w:themeColor="text1"/>
        </w:rPr>
      </w:pPr>
    </w:p>
    <w:p w14:paraId="4AAADC83" w14:textId="466FD008" w:rsidR="00CC4BBC" w:rsidRPr="005952B2" w:rsidRDefault="00374879" w:rsidP="00C4706F">
      <w:pPr>
        <w:spacing w:line="276" w:lineRule="auto"/>
        <w:jc w:val="both"/>
        <w:rPr>
          <w:rFonts w:cstheme="minorHAnsi"/>
          <w:color w:val="000000" w:themeColor="text1"/>
        </w:rPr>
      </w:pPr>
      <w:r w:rsidRPr="005952B2">
        <w:rPr>
          <w:rFonts w:cstheme="minorHAnsi"/>
          <w:color w:val="000000" w:themeColor="text1"/>
        </w:rPr>
        <w:t xml:space="preserve">This poses the question whether victims’ willingness to report their offender relies on the actions of Police officers. </w:t>
      </w:r>
      <w:r w:rsidR="004976E0" w:rsidRPr="005952B2">
        <w:rPr>
          <w:rFonts w:cstheme="minorHAnsi"/>
          <w:color w:val="000000" w:themeColor="text1"/>
        </w:rPr>
        <w:t>The victims initial contact with the Police and their willingness to engage largely focusses</w:t>
      </w:r>
      <w:r w:rsidR="00276DAD" w:rsidRPr="005952B2">
        <w:rPr>
          <w:rFonts w:cstheme="minorHAnsi"/>
          <w:color w:val="000000" w:themeColor="text1"/>
        </w:rPr>
        <w:t xml:space="preserve"> on their positive or negative experience with the Police and many report that it depends on</w:t>
      </w:r>
      <w:r w:rsidR="00143AEA" w:rsidRPr="005952B2">
        <w:rPr>
          <w:rFonts w:cstheme="minorHAnsi"/>
          <w:color w:val="000000" w:themeColor="text1"/>
        </w:rPr>
        <w:t xml:space="preserve"> the actions of</w:t>
      </w:r>
      <w:r w:rsidR="00276DAD" w:rsidRPr="005952B2">
        <w:rPr>
          <w:rFonts w:cstheme="minorHAnsi"/>
          <w:color w:val="000000" w:themeColor="text1"/>
        </w:rPr>
        <w:t xml:space="preserve"> the Police</w:t>
      </w:r>
      <w:r w:rsidR="00143AEA" w:rsidRPr="005952B2">
        <w:rPr>
          <w:rFonts w:cstheme="minorHAnsi"/>
          <w:color w:val="000000" w:themeColor="text1"/>
        </w:rPr>
        <w:t xml:space="preserve"> and how the officer</w:t>
      </w:r>
      <w:r w:rsidR="00276DAD" w:rsidRPr="005952B2">
        <w:rPr>
          <w:rFonts w:cstheme="minorHAnsi"/>
          <w:color w:val="000000" w:themeColor="text1"/>
        </w:rPr>
        <w:t xml:space="preserve"> interact</w:t>
      </w:r>
      <w:r w:rsidR="00143AEA" w:rsidRPr="005952B2">
        <w:rPr>
          <w:rFonts w:cstheme="minorHAnsi"/>
          <w:color w:val="000000" w:themeColor="text1"/>
        </w:rPr>
        <w:t>s</w:t>
      </w:r>
      <w:r w:rsidR="00276DAD" w:rsidRPr="005952B2">
        <w:rPr>
          <w:rFonts w:cstheme="minorHAnsi"/>
          <w:color w:val="000000" w:themeColor="text1"/>
        </w:rPr>
        <w:t xml:space="preserve"> and investigate</w:t>
      </w:r>
      <w:r w:rsidR="00143AEA" w:rsidRPr="005952B2">
        <w:rPr>
          <w:rFonts w:cstheme="minorHAnsi"/>
          <w:color w:val="000000" w:themeColor="text1"/>
        </w:rPr>
        <w:t>s</w:t>
      </w:r>
      <w:r w:rsidR="00276DAD" w:rsidRPr="005952B2">
        <w:rPr>
          <w:rFonts w:cstheme="minorHAnsi"/>
          <w:color w:val="000000" w:themeColor="text1"/>
        </w:rPr>
        <w:t xml:space="preserve"> their concerns during th</w:t>
      </w:r>
      <w:r w:rsidR="00143AEA" w:rsidRPr="005952B2">
        <w:rPr>
          <w:rFonts w:cstheme="minorHAnsi"/>
          <w:color w:val="000000" w:themeColor="text1"/>
        </w:rPr>
        <w:t>e</w:t>
      </w:r>
      <w:r w:rsidR="00276DAD" w:rsidRPr="005952B2">
        <w:rPr>
          <w:rFonts w:cstheme="minorHAnsi"/>
          <w:color w:val="000000" w:themeColor="text1"/>
        </w:rPr>
        <w:t xml:space="preserve"> initial investigation (Dim &amp; </w:t>
      </w:r>
      <w:proofErr w:type="spellStart"/>
      <w:r w:rsidR="00276DAD" w:rsidRPr="005952B2">
        <w:rPr>
          <w:rFonts w:cstheme="minorHAnsi"/>
          <w:color w:val="000000" w:themeColor="text1"/>
        </w:rPr>
        <w:t>Lysova</w:t>
      </w:r>
      <w:proofErr w:type="spellEnd"/>
      <w:r w:rsidR="00276DAD" w:rsidRPr="005952B2">
        <w:rPr>
          <w:rFonts w:cstheme="minorHAnsi"/>
          <w:color w:val="000000" w:themeColor="text1"/>
        </w:rPr>
        <w:t xml:space="preserve">, 2022). It is essential that the Police offer a positive experience when attending domestic violence incidents as this will encourage </w:t>
      </w:r>
      <w:r w:rsidR="00ED211B" w:rsidRPr="005952B2">
        <w:rPr>
          <w:rFonts w:cstheme="minorHAnsi"/>
          <w:color w:val="000000" w:themeColor="text1"/>
        </w:rPr>
        <w:t>victim honesty and co-operation.</w:t>
      </w:r>
      <w:r w:rsidR="001C574E" w:rsidRPr="005952B2">
        <w:rPr>
          <w:rFonts w:cstheme="minorHAnsi"/>
          <w:color w:val="000000" w:themeColor="text1"/>
        </w:rPr>
        <w:t xml:space="preserve"> </w:t>
      </w:r>
      <w:proofErr w:type="spellStart"/>
      <w:r w:rsidRPr="005952B2">
        <w:rPr>
          <w:rFonts w:cstheme="minorHAnsi"/>
          <w:color w:val="000000" w:themeColor="text1"/>
        </w:rPr>
        <w:t>Apsler</w:t>
      </w:r>
      <w:proofErr w:type="spellEnd"/>
      <w:r w:rsidRPr="005952B2">
        <w:rPr>
          <w:rFonts w:cstheme="minorHAnsi"/>
          <w:color w:val="000000" w:themeColor="text1"/>
        </w:rPr>
        <w:t xml:space="preserve"> et al (2003) found that positive encounters with the Police encouraged victims of domestic violence to firstly report their offender</w:t>
      </w:r>
      <w:r w:rsidR="00143AEA" w:rsidRPr="005952B2">
        <w:rPr>
          <w:rFonts w:cstheme="minorHAnsi"/>
          <w:color w:val="000000" w:themeColor="text1"/>
        </w:rPr>
        <w:t>, secondly confide to gain best possible evidence</w:t>
      </w:r>
      <w:r w:rsidR="00BC3392" w:rsidRPr="005952B2">
        <w:rPr>
          <w:rFonts w:cstheme="minorHAnsi"/>
          <w:color w:val="000000" w:themeColor="text1"/>
        </w:rPr>
        <w:t xml:space="preserve">. Furthermore, positive engagement, empathy and good quality investigations conducted by the attending Police officer encourages victims </w:t>
      </w:r>
      <w:r w:rsidR="00665EDA" w:rsidRPr="005952B2">
        <w:rPr>
          <w:rFonts w:cstheme="minorHAnsi"/>
          <w:color w:val="000000" w:themeColor="text1"/>
        </w:rPr>
        <w:t>to participate</w:t>
      </w:r>
      <w:r w:rsidR="00BC3392" w:rsidRPr="005952B2">
        <w:rPr>
          <w:rFonts w:cstheme="minorHAnsi"/>
          <w:color w:val="000000" w:themeColor="text1"/>
        </w:rPr>
        <w:t xml:space="preserve"> in Police enquiries and subsequently avoid withdrawing their report. </w:t>
      </w:r>
      <w:r w:rsidR="00143AEA" w:rsidRPr="005952B2">
        <w:rPr>
          <w:rFonts w:cstheme="minorHAnsi"/>
          <w:color w:val="000000" w:themeColor="text1"/>
        </w:rPr>
        <w:t>On the other hand</w:t>
      </w:r>
      <w:r w:rsidR="00BC3392" w:rsidRPr="005952B2">
        <w:rPr>
          <w:rFonts w:cstheme="minorHAnsi"/>
          <w:color w:val="000000" w:themeColor="text1"/>
        </w:rPr>
        <w:t xml:space="preserve">, victims who felt </w:t>
      </w:r>
      <w:r w:rsidR="00665EDA" w:rsidRPr="005952B2">
        <w:rPr>
          <w:rFonts w:cstheme="minorHAnsi"/>
          <w:color w:val="000000" w:themeColor="text1"/>
        </w:rPr>
        <w:t xml:space="preserve">their concerns were not investigated seriously, the attitudes of the attending policer officer or officers were poor and </w:t>
      </w:r>
      <w:r w:rsidR="004502C8" w:rsidRPr="005952B2">
        <w:rPr>
          <w:rFonts w:cstheme="minorHAnsi"/>
          <w:color w:val="000000" w:themeColor="text1"/>
        </w:rPr>
        <w:t>were</w:t>
      </w:r>
      <w:r w:rsidR="008326C1" w:rsidRPr="005952B2">
        <w:rPr>
          <w:rFonts w:cstheme="minorHAnsi"/>
          <w:color w:val="000000" w:themeColor="text1"/>
        </w:rPr>
        <w:t xml:space="preserve"> t</w:t>
      </w:r>
      <w:r w:rsidR="00665EDA" w:rsidRPr="005952B2">
        <w:rPr>
          <w:rFonts w:cstheme="minorHAnsi"/>
          <w:color w:val="000000" w:themeColor="text1"/>
        </w:rPr>
        <w:t>reated unfairly were less likely to assist with investigation and less likely to contact the police to report further incidents due to the perceived perception that the actions of Police officers are poor (</w:t>
      </w:r>
      <w:r w:rsidR="00FB2BB9" w:rsidRPr="005952B2">
        <w:rPr>
          <w:rFonts w:cstheme="minorHAnsi"/>
          <w:color w:val="000000" w:themeColor="text1"/>
        </w:rPr>
        <w:t xml:space="preserve">Hickman &amp; Simpson, 2003). </w:t>
      </w:r>
      <w:r w:rsidR="00285901" w:rsidRPr="005952B2">
        <w:rPr>
          <w:rFonts w:cstheme="minorHAnsi"/>
          <w:color w:val="000000" w:themeColor="text1"/>
        </w:rPr>
        <w:t xml:space="preserve">This supports the idea that Police officers’ actions and attitudes influences the victim’s willingness to report their offender and subsequently participating in Police investigation. </w:t>
      </w:r>
    </w:p>
    <w:p w14:paraId="3114F4C1" w14:textId="77777777" w:rsidR="00CC4BBC" w:rsidRPr="005952B2" w:rsidRDefault="00CC4BBC" w:rsidP="00C4706F">
      <w:pPr>
        <w:spacing w:line="276" w:lineRule="auto"/>
        <w:jc w:val="both"/>
        <w:rPr>
          <w:rFonts w:cstheme="minorHAnsi"/>
          <w:color w:val="000000" w:themeColor="text1"/>
        </w:rPr>
      </w:pPr>
    </w:p>
    <w:p w14:paraId="01534245" w14:textId="17DA69AE" w:rsidR="00EF13C7" w:rsidRPr="005952B2" w:rsidRDefault="00EF13C7" w:rsidP="00C4706F">
      <w:pPr>
        <w:spacing w:line="276" w:lineRule="auto"/>
        <w:jc w:val="both"/>
        <w:rPr>
          <w:rFonts w:cstheme="minorHAnsi"/>
          <w:color w:val="000000" w:themeColor="text1"/>
        </w:rPr>
      </w:pPr>
      <w:r w:rsidRPr="005952B2">
        <w:rPr>
          <w:rFonts w:cstheme="minorHAnsi"/>
          <w:b/>
          <w:bCs/>
          <w:color w:val="000000" w:themeColor="text1"/>
        </w:rPr>
        <w:t>Conclusion</w:t>
      </w:r>
    </w:p>
    <w:p w14:paraId="6E64A803" w14:textId="0F1BFA31" w:rsidR="00EF13C7" w:rsidRPr="005952B2" w:rsidRDefault="00EF13C7" w:rsidP="00C4706F">
      <w:pPr>
        <w:spacing w:line="276" w:lineRule="auto"/>
        <w:jc w:val="both"/>
        <w:rPr>
          <w:rFonts w:cstheme="minorHAnsi"/>
          <w:color w:val="000000" w:themeColor="text1"/>
        </w:rPr>
      </w:pPr>
    </w:p>
    <w:p w14:paraId="3F59EF69" w14:textId="3572DE18" w:rsidR="00CC4BBC" w:rsidRPr="005952B2" w:rsidRDefault="00CC4BBC" w:rsidP="00C4706F">
      <w:pPr>
        <w:spacing w:line="276" w:lineRule="auto"/>
        <w:jc w:val="both"/>
        <w:rPr>
          <w:rFonts w:cstheme="minorHAnsi"/>
          <w:color w:val="000000" w:themeColor="text1"/>
        </w:rPr>
      </w:pPr>
      <w:r w:rsidRPr="005952B2">
        <w:rPr>
          <w:rFonts w:cstheme="minorHAnsi"/>
          <w:color w:val="000000" w:themeColor="text1"/>
        </w:rPr>
        <w:t>To conclude</w:t>
      </w:r>
      <w:r w:rsidR="005F4C82" w:rsidRPr="005952B2">
        <w:rPr>
          <w:rFonts w:cstheme="minorHAnsi"/>
          <w:color w:val="000000" w:themeColor="text1"/>
        </w:rPr>
        <w:t>, the review of the literature has assisted in reviewing how the actions of the Police influence a victim of domestic violence in reporting their offender and participating in further enquiries. The review has provided a greater understanding</w:t>
      </w:r>
      <w:r w:rsidR="000B373E" w:rsidRPr="005952B2">
        <w:rPr>
          <w:rFonts w:cstheme="minorHAnsi"/>
          <w:color w:val="000000" w:themeColor="text1"/>
        </w:rPr>
        <w:t xml:space="preserve"> and emphasises that the </w:t>
      </w:r>
      <w:r w:rsidR="005F4C82" w:rsidRPr="005952B2">
        <w:rPr>
          <w:rFonts w:cstheme="minorHAnsi"/>
          <w:color w:val="000000" w:themeColor="text1"/>
        </w:rPr>
        <w:t>actions of the Police,</w:t>
      </w:r>
      <w:r w:rsidR="000B373E" w:rsidRPr="005952B2">
        <w:rPr>
          <w:rFonts w:cstheme="minorHAnsi"/>
          <w:color w:val="000000" w:themeColor="text1"/>
        </w:rPr>
        <w:t xml:space="preserve"> how</w:t>
      </w:r>
      <w:r w:rsidR="005F4C82" w:rsidRPr="005952B2">
        <w:rPr>
          <w:rFonts w:cstheme="minorHAnsi"/>
          <w:color w:val="000000" w:themeColor="text1"/>
        </w:rPr>
        <w:t xml:space="preserve"> the attending officer interacts, shows emotion and care for the victim, and how the initial investigation is carried out </w:t>
      </w:r>
      <w:r w:rsidR="000B373E" w:rsidRPr="005952B2">
        <w:rPr>
          <w:rFonts w:cstheme="minorHAnsi"/>
          <w:color w:val="000000" w:themeColor="text1"/>
        </w:rPr>
        <w:t xml:space="preserve">all influence the victim’s willingness to report their offender and assist with further Police investigations. The implementation of the DASH risk assessment model has provided consistency and a structured method to Policing domestic violence, however it is important to note from the review of the literature that there are still inconsistencies to policing domestic violence when using the DASH model. On the other hand, DASH does provide a structured framework to assist with risk assessing victims and furthermore being able to safeguard the victims appropriately and effectively. </w:t>
      </w:r>
      <w:r w:rsidR="00907F59" w:rsidRPr="005952B2">
        <w:rPr>
          <w:rFonts w:cstheme="minorHAnsi"/>
          <w:color w:val="000000" w:themeColor="text1"/>
        </w:rPr>
        <w:t xml:space="preserve">The studies reviewed suggests that positive engagement from the Police encourages victims to </w:t>
      </w:r>
      <w:r w:rsidR="00907F59" w:rsidRPr="005952B2">
        <w:rPr>
          <w:rFonts w:cstheme="minorHAnsi"/>
          <w:color w:val="000000" w:themeColor="text1"/>
        </w:rPr>
        <w:lastRenderedPageBreak/>
        <w:t xml:space="preserve">report the offender and participate in further Police enquiries. A limitation noted throughout the review of the literature is that </w:t>
      </w:r>
      <w:proofErr w:type="gramStart"/>
      <w:r w:rsidR="00907F59" w:rsidRPr="005952B2">
        <w:rPr>
          <w:rFonts w:cstheme="minorHAnsi"/>
          <w:color w:val="000000" w:themeColor="text1"/>
        </w:rPr>
        <w:t>the majority of</w:t>
      </w:r>
      <w:proofErr w:type="gramEnd"/>
      <w:r w:rsidR="00907F59" w:rsidRPr="005952B2">
        <w:rPr>
          <w:rFonts w:cstheme="minorHAnsi"/>
          <w:color w:val="000000" w:themeColor="text1"/>
        </w:rPr>
        <w:t xml:space="preserve"> studies predominately focus on female victims of domestic violence. It is important to note that males are also victims with Dim &amp; </w:t>
      </w:r>
      <w:proofErr w:type="spellStart"/>
      <w:r w:rsidR="00907F59" w:rsidRPr="005952B2">
        <w:rPr>
          <w:rFonts w:cstheme="minorHAnsi"/>
          <w:color w:val="000000" w:themeColor="text1"/>
        </w:rPr>
        <w:t>Lysova</w:t>
      </w:r>
      <w:proofErr w:type="spellEnd"/>
      <w:r w:rsidR="00907F59" w:rsidRPr="005952B2">
        <w:rPr>
          <w:rFonts w:cstheme="minorHAnsi"/>
          <w:color w:val="000000" w:themeColor="text1"/>
        </w:rPr>
        <w:t xml:space="preserve"> (2022) being one of the only studies to report on male victim’s experiences alone. Therefore, further research is required to fully understand the extent of domestic abuse across all sexualities</w:t>
      </w:r>
      <w:r w:rsidR="00893517" w:rsidRPr="005952B2">
        <w:rPr>
          <w:rFonts w:cstheme="minorHAnsi"/>
          <w:color w:val="000000" w:themeColor="text1"/>
        </w:rPr>
        <w:t xml:space="preserve"> </w:t>
      </w:r>
      <w:proofErr w:type="gramStart"/>
      <w:r w:rsidR="00893517" w:rsidRPr="005952B2">
        <w:rPr>
          <w:rFonts w:cstheme="minorHAnsi"/>
          <w:color w:val="000000" w:themeColor="text1"/>
        </w:rPr>
        <w:t>in order to</w:t>
      </w:r>
      <w:proofErr w:type="gramEnd"/>
      <w:r w:rsidR="00893517" w:rsidRPr="005952B2">
        <w:rPr>
          <w:rFonts w:cstheme="minorHAnsi"/>
          <w:color w:val="000000" w:themeColor="text1"/>
        </w:rPr>
        <w:t xml:space="preserve"> enhance Policing responses and fully understand whether the actions of the Police influence the willingness of the victim to report their offender and participate in further Police enquiries. </w:t>
      </w:r>
    </w:p>
    <w:p w14:paraId="12BF00CF" w14:textId="448EC09E" w:rsidR="00893517" w:rsidRPr="005952B2" w:rsidRDefault="00893517" w:rsidP="00C4706F">
      <w:pPr>
        <w:spacing w:line="276" w:lineRule="auto"/>
        <w:jc w:val="both"/>
        <w:rPr>
          <w:rFonts w:cstheme="minorHAnsi"/>
          <w:color w:val="000000" w:themeColor="text1"/>
        </w:rPr>
      </w:pPr>
    </w:p>
    <w:p w14:paraId="338048D0" w14:textId="35ACBAFE" w:rsidR="00893517" w:rsidRPr="005952B2" w:rsidRDefault="00893517" w:rsidP="00C4706F">
      <w:pPr>
        <w:spacing w:line="276" w:lineRule="auto"/>
        <w:jc w:val="both"/>
        <w:rPr>
          <w:rFonts w:cstheme="minorHAnsi"/>
          <w:color w:val="000000" w:themeColor="text1"/>
        </w:rPr>
      </w:pPr>
      <w:r w:rsidRPr="005952B2">
        <w:rPr>
          <w:rFonts w:cstheme="minorHAnsi"/>
          <w:color w:val="000000" w:themeColor="text1"/>
        </w:rPr>
        <w:t>Word Count – 24</w:t>
      </w:r>
      <w:r w:rsidR="005952B2" w:rsidRPr="005952B2">
        <w:rPr>
          <w:rFonts w:cstheme="minorHAnsi"/>
          <w:color w:val="000000" w:themeColor="text1"/>
        </w:rPr>
        <w:t>79</w:t>
      </w:r>
    </w:p>
    <w:p w14:paraId="366114F4" w14:textId="456D9468" w:rsidR="00A821D9" w:rsidRPr="005952B2" w:rsidRDefault="00A821D9" w:rsidP="00C4706F">
      <w:pPr>
        <w:spacing w:line="276" w:lineRule="auto"/>
        <w:jc w:val="both"/>
        <w:rPr>
          <w:rFonts w:cstheme="minorHAnsi"/>
          <w:color w:val="000000" w:themeColor="text1"/>
        </w:rPr>
      </w:pPr>
    </w:p>
    <w:p w14:paraId="17E3235D" w14:textId="7FD0687E" w:rsidR="00A821D9" w:rsidRPr="005952B2" w:rsidRDefault="00A821D9" w:rsidP="00C4706F">
      <w:pPr>
        <w:spacing w:line="276" w:lineRule="auto"/>
        <w:jc w:val="both"/>
        <w:rPr>
          <w:rFonts w:cstheme="minorHAnsi"/>
          <w:color w:val="000000" w:themeColor="text1"/>
        </w:rPr>
      </w:pPr>
    </w:p>
    <w:p w14:paraId="3FE12462" w14:textId="58B8A078" w:rsidR="009F6682" w:rsidRPr="005952B2" w:rsidRDefault="009F6682" w:rsidP="00C4706F">
      <w:pPr>
        <w:spacing w:line="276" w:lineRule="auto"/>
        <w:jc w:val="both"/>
        <w:rPr>
          <w:rFonts w:cstheme="minorHAnsi"/>
          <w:color w:val="000000" w:themeColor="text1"/>
        </w:rPr>
      </w:pPr>
    </w:p>
    <w:p w14:paraId="3DF10B9D" w14:textId="63574EB7" w:rsidR="005952B2" w:rsidRPr="005952B2" w:rsidRDefault="005952B2" w:rsidP="00C4706F">
      <w:pPr>
        <w:spacing w:line="276" w:lineRule="auto"/>
        <w:jc w:val="both"/>
        <w:rPr>
          <w:rFonts w:cstheme="minorHAnsi"/>
          <w:color w:val="000000" w:themeColor="text1"/>
        </w:rPr>
      </w:pPr>
    </w:p>
    <w:p w14:paraId="2773A3AA" w14:textId="1A5A7ACA" w:rsidR="005952B2" w:rsidRPr="005952B2" w:rsidRDefault="005952B2" w:rsidP="00C4706F">
      <w:pPr>
        <w:spacing w:line="276" w:lineRule="auto"/>
        <w:jc w:val="both"/>
        <w:rPr>
          <w:rFonts w:cstheme="minorHAnsi"/>
          <w:color w:val="000000" w:themeColor="text1"/>
        </w:rPr>
      </w:pPr>
    </w:p>
    <w:p w14:paraId="1C255C8B" w14:textId="605C0D12" w:rsidR="005952B2" w:rsidRPr="005952B2" w:rsidRDefault="005952B2" w:rsidP="00C4706F">
      <w:pPr>
        <w:spacing w:line="276" w:lineRule="auto"/>
        <w:jc w:val="both"/>
        <w:rPr>
          <w:rFonts w:cstheme="minorHAnsi"/>
          <w:color w:val="000000" w:themeColor="text1"/>
        </w:rPr>
      </w:pPr>
    </w:p>
    <w:p w14:paraId="466E5DCE" w14:textId="131181C1" w:rsidR="005952B2" w:rsidRPr="005952B2" w:rsidRDefault="005952B2" w:rsidP="00C4706F">
      <w:pPr>
        <w:spacing w:line="276" w:lineRule="auto"/>
        <w:jc w:val="both"/>
        <w:rPr>
          <w:rFonts w:cstheme="minorHAnsi"/>
          <w:color w:val="000000" w:themeColor="text1"/>
        </w:rPr>
      </w:pPr>
    </w:p>
    <w:p w14:paraId="21AB7B64" w14:textId="4AA98099" w:rsidR="005952B2" w:rsidRPr="005952B2" w:rsidRDefault="005952B2" w:rsidP="00C4706F">
      <w:pPr>
        <w:spacing w:line="276" w:lineRule="auto"/>
        <w:jc w:val="both"/>
        <w:rPr>
          <w:rFonts w:cstheme="minorHAnsi"/>
          <w:color w:val="000000" w:themeColor="text1"/>
        </w:rPr>
      </w:pPr>
    </w:p>
    <w:p w14:paraId="63B73C2E" w14:textId="078C9F4F" w:rsidR="005952B2" w:rsidRPr="005952B2" w:rsidRDefault="005952B2" w:rsidP="00C4706F">
      <w:pPr>
        <w:spacing w:line="276" w:lineRule="auto"/>
        <w:jc w:val="both"/>
        <w:rPr>
          <w:rFonts w:cstheme="minorHAnsi"/>
          <w:color w:val="000000" w:themeColor="text1"/>
        </w:rPr>
      </w:pPr>
    </w:p>
    <w:p w14:paraId="38C85112" w14:textId="77DB024B" w:rsidR="005952B2" w:rsidRPr="005952B2" w:rsidRDefault="005952B2" w:rsidP="00C4706F">
      <w:pPr>
        <w:spacing w:line="276" w:lineRule="auto"/>
        <w:jc w:val="both"/>
        <w:rPr>
          <w:rFonts w:cstheme="minorHAnsi"/>
          <w:color w:val="000000" w:themeColor="text1"/>
        </w:rPr>
      </w:pPr>
    </w:p>
    <w:p w14:paraId="27F3E086" w14:textId="51F93019" w:rsidR="005952B2" w:rsidRPr="005952B2" w:rsidRDefault="005952B2" w:rsidP="00C4706F">
      <w:pPr>
        <w:spacing w:line="276" w:lineRule="auto"/>
        <w:jc w:val="both"/>
        <w:rPr>
          <w:rFonts w:cstheme="minorHAnsi"/>
          <w:color w:val="000000" w:themeColor="text1"/>
        </w:rPr>
      </w:pPr>
    </w:p>
    <w:p w14:paraId="5FB70A7E" w14:textId="0C1A74B2" w:rsidR="005952B2" w:rsidRPr="005952B2" w:rsidRDefault="005952B2" w:rsidP="00C4706F">
      <w:pPr>
        <w:spacing w:line="276" w:lineRule="auto"/>
        <w:jc w:val="both"/>
        <w:rPr>
          <w:rFonts w:cstheme="minorHAnsi"/>
          <w:color w:val="000000" w:themeColor="text1"/>
        </w:rPr>
      </w:pPr>
    </w:p>
    <w:p w14:paraId="6DFB79DF" w14:textId="637F5C77" w:rsidR="005952B2" w:rsidRPr="005952B2" w:rsidRDefault="005952B2" w:rsidP="00C4706F">
      <w:pPr>
        <w:spacing w:line="276" w:lineRule="auto"/>
        <w:jc w:val="both"/>
        <w:rPr>
          <w:rFonts w:cstheme="minorHAnsi"/>
          <w:color w:val="000000" w:themeColor="text1"/>
        </w:rPr>
      </w:pPr>
    </w:p>
    <w:p w14:paraId="280B3632" w14:textId="512AE465" w:rsidR="005952B2" w:rsidRPr="005952B2" w:rsidRDefault="005952B2" w:rsidP="00C4706F">
      <w:pPr>
        <w:spacing w:line="276" w:lineRule="auto"/>
        <w:jc w:val="both"/>
        <w:rPr>
          <w:rFonts w:cstheme="minorHAnsi"/>
          <w:color w:val="000000" w:themeColor="text1"/>
        </w:rPr>
      </w:pPr>
    </w:p>
    <w:p w14:paraId="7588D46C" w14:textId="1D4A3C5B" w:rsidR="005952B2" w:rsidRPr="005952B2" w:rsidRDefault="005952B2" w:rsidP="00C4706F">
      <w:pPr>
        <w:spacing w:line="276" w:lineRule="auto"/>
        <w:jc w:val="both"/>
        <w:rPr>
          <w:rFonts w:cstheme="minorHAnsi"/>
          <w:color w:val="000000" w:themeColor="text1"/>
        </w:rPr>
      </w:pPr>
    </w:p>
    <w:p w14:paraId="43FA321F" w14:textId="7061988A" w:rsidR="005952B2" w:rsidRPr="005952B2" w:rsidRDefault="005952B2" w:rsidP="00C4706F">
      <w:pPr>
        <w:spacing w:line="276" w:lineRule="auto"/>
        <w:jc w:val="both"/>
        <w:rPr>
          <w:rFonts w:cstheme="minorHAnsi"/>
          <w:color w:val="000000" w:themeColor="text1"/>
        </w:rPr>
      </w:pPr>
    </w:p>
    <w:p w14:paraId="6B25D8B2" w14:textId="44146C77" w:rsidR="005952B2" w:rsidRDefault="005952B2" w:rsidP="00C4706F">
      <w:pPr>
        <w:spacing w:line="276" w:lineRule="auto"/>
        <w:jc w:val="both"/>
        <w:rPr>
          <w:rFonts w:cstheme="minorHAnsi"/>
          <w:color w:val="000000" w:themeColor="text1"/>
        </w:rPr>
      </w:pPr>
    </w:p>
    <w:p w14:paraId="5E91F6E8" w14:textId="20BA0EC8" w:rsidR="00551D01" w:rsidRDefault="00551D01" w:rsidP="00C4706F">
      <w:pPr>
        <w:spacing w:line="276" w:lineRule="auto"/>
        <w:jc w:val="both"/>
        <w:rPr>
          <w:rFonts w:cstheme="minorHAnsi"/>
          <w:color w:val="000000" w:themeColor="text1"/>
        </w:rPr>
      </w:pPr>
    </w:p>
    <w:p w14:paraId="1CD5C2BC" w14:textId="4F9C62FD" w:rsidR="00551D01" w:rsidRDefault="00551D01" w:rsidP="00C4706F">
      <w:pPr>
        <w:spacing w:line="276" w:lineRule="auto"/>
        <w:jc w:val="both"/>
        <w:rPr>
          <w:rFonts w:cstheme="minorHAnsi"/>
          <w:color w:val="000000" w:themeColor="text1"/>
        </w:rPr>
      </w:pPr>
    </w:p>
    <w:p w14:paraId="3D8E62B2" w14:textId="1A6D17E4" w:rsidR="00551D01" w:rsidRDefault="00551D01" w:rsidP="00C4706F">
      <w:pPr>
        <w:spacing w:line="276" w:lineRule="auto"/>
        <w:jc w:val="both"/>
        <w:rPr>
          <w:rFonts w:cstheme="minorHAnsi"/>
          <w:color w:val="000000" w:themeColor="text1"/>
        </w:rPr>
      </w:pPr>
    </w:p>
    <w:p w14:paraId="663A3568" w14:textId="621FBDBB" w:rsidR="00551D01" w:rsidRDefault="00551D01" w:rsidP="00C4706F">
      <w:pPr>
        <w:spacing w:line="276" w:lineRule="auto"/>
        <w:jc w:val="both"/>
        <w:rPr>
          <w:rFonts w:cstheme="minorHAnsi"/>
          <w:color w:val="000000" w:themeColor="text1"/>
        </w:rPr>
      </w:pPr>
    </w:p>
    <w:p w14:paraId="76BE9ECC" w14:textId="09DEFF95" w:rsidR="00551D01" w:rsidRDefault="00551D01" w:rsidP="00C4706F">
      <w:pPr>
        <w:spacing w:line="276" w:lineRule="auto"/>
        <w:jc w:val="both"/>
        <w:rPr>
          <w:rFonts w:cstheme="minorHAnsi"/>
          <w:color w:val="000000" w:themeColor="text1"/>
        </w:rPr>
      </w:pPr>
    </w:p>
    <w:p w14:paraId="4AFFBA30" w14:textId="4F96B314" w:rsidR="00551D01" w:rsidRDefault="00551D01" w:rsidP="00C4706F">
      <w:pPr>
        <w:spacing w:line="276" w:lineRule="auto"/>
        <w:jc w:val="both"/>
        <w:rPr>
          <w:rFonts w:cstheme="minorHAnsi"/>
          <w:color w:val="000000" w:themeColor="text1"/>
        </w:rPr>
      </w:pPr>
    </w:p>
    <w:p w14:paraId="6360F8D4" w14:textId="1A36D2CE" w:rsidR="00551D01" w:rsidRDefault="00551D01" w:rsidP="00C4706F">
      <w:pPr>
        <w:spacing w:line="276" w:lineRule="auto"/>
        <w:jc w:val="both"/>
        <w:rPr>
          <w:rFonts w:cstheme="minorHAnsi"/>
          <w:color w:val="000000" w:themeColor="text1"/>
        </w:rPr>
      </w:pPr>
    </w:p>
    <w:p w14:paraId="4441F0FE" w14:textId="30C7170B" w:rsidR="00551D01" w:rsidRDefault="00551D01" w:rsidP="00C4706F">
      <w:pPr>
        <w:spacing w:line="276" w:lineRule="auto"/>
        <w:jc w:val="both"/>
        <w:rPr>
          <w:rFonts w:cstheme="minorHAnsi"/>
          <w:color w:val="000000" w:themeColor="text1"/>
        </w:rPr>
      </w:pPr>
    </w:p>
    <w:p w14:paraId="60CBC182" w14:textId="77777777" w:rsidR="00551D01" w:rsidRPr="005952B2" w:rsidRDefault="00551D01" w:rsidP="00C4706F">
      <w:pPr>
        <w:spacing w:line="276" w:lineRule="auto"/>
        <w:jc w:val="both"/>
        <w:rPr>
          <w:rFonts w:cstheme="minorHAnsi"/>
          <w:color w:val="000000" w:themeColor="text1"/>
        </w:rPr>
      </w:pPr>
    </w:p>
    <w:p w14:paraId="13C17C3F" w14:textId="00C83024" w:rsidR="005952B2" w:rsidRPr="005952B2" w:rsidRDefault="005952B2" w:rsidP="00C4706F">
      <w:pPr>
        <w:spacing w:line="276" w:lineRule="auto"/>
        <w:jc w:val="both"/>
        <w:rPr>
          <w:rFonts w:cstheme="minorHAnsi"/>
          <w:color w:val="000000" w:themeColor="text1"/>
        </w:rPr>
      </w:pPr>
    </w:p>
    <w:p w14:paraId="1AEB91D9" w14:textId="5A46F139" w:rsidR="005952B2" w:rsidRPr="005952B2" w:rsidRDefault="005952B2" w:rsidP="00C4706F">
      <w:pPr>
        <w:spacing w:line="276" w:lineRule="auto"/>
        <w:jc w:val="both"/>
        <w:rPr>
          <w:rFonts w:cstheme="minorHAnsi"/>
          <w:color w:val="000000" w:themeColor="text1"/>
        </w:rPr>
      </w:pPr>
    </w:p>
    <w:p w14:paraId="00E51DD4" w14:textId="70B5ECBC" w:rsidR="005952B2" w:rsidRPr="005952B2" w:rsidRDefault="005952B2" w:rsidP="00C4706F">
      <w:pPr>
        <w:spacing w:line="276" w:lineRule="auto"/>
        <w:jc w:val="both"/>
        <w:rPr>
          <w:rFonts w:cstheme="minorHAnsi"/>
          <w:color w:val="000000" w:themeColor="text1"/>
        </w:rPr>
      </w:pPr>
    </w:p>
    <w:sdt>
      <w:sdtPr>
        <w:rPr>
          <w:rFonts w:asciiTheme="minorHAnsi" w:eastAsiaTheme="minorHAnsi" w:hAnsiTheme="minorHAnsi" w:cstheme="minorHAnsi"/>
          <w:b w:val="0"/>
          <w:bCs w:val="0"/>
          <w:color w:val="auto"/>
          <w:sz w:val="24"/>
          <w:szCs w:val="24"/>
          <w:lang w:val="en-GB" w:bidi="ar-SA"/>
        </w:rPr>
        <w:id w:val="2108699767"/>
        <w:docPartObj>
          <w:docPartGallery w:val="Bibliographies"/>
          <w:docPartUnique/>
        </w:docPartObj>
      </w:sdtPr>
      <w:sdtEndPr>
        <w:rPr>
          <w:rFonts w:cstheme="minorBidi"/>
        </w:rPr>
      </w:sdtEndPr>
      <w:sdtContent>
        <w:p w14:paraId="74A736B3" w14:textId="3931BC5F" w:rsidR="005952B2" w:rsidRPr="00551D01" w:rsidRDefault="005952B2" w:rsidP="00C4706F">
          <w:pPr>
            <w:pStyle w:val="Heading1"/>
            <w:jc w:val="both"/>
            <w:rPr>
              <w:rFonts w:asciiTheme="minorHAnsi" w:eastAsiaTheme="minorHAnsi" w:hAnsiTheme="minorHAnsi" w:cstheme="minorHAnsi"/>
              <w:b w:val="0"/>
              <w:bCs w:val="0"/>
              <w:color w:val="auto"/>
              <w:sz w:val="24"/>
              <w:szCs w:val="24"/>
              <w:lang w:val="en-GB" w:bidi="ar-SA"/>
            </w:rPr>
          </w:pPr>
          <w:r w:rsidRPr="005952B2">
            <w:rPr>
              <w:rFonts w:asciiTheme="minorHAnsi" w:hAnsiTheme="minorHAnsi" w:cstheme="minorHAnsi"/>
              <w:color w:val="000000" w:themeColor="text1"/>
              <w:sz w:val="24"/>
              <w:szCs w:val="24"/>
            </w:rPr>
            <w:t>Bibliography</w:t>
          </w:r>
        </w:p>
        <w:sdt>
          <w:sdtPr>
            <w:rPr>
              <w:rFonts w:cstheme="minorHAnsi"/>
            </w:rPr>
            <w:id w:val="111145805"/>
            <w:bibliography/>
          </w:sdtPr>
          <w:sdtEndPr>
            <w:rPr>
              <w:rFonts w:cstheme="minorBidi"/>
            </w:rPr>
          </w:sdtEndPr>
          <w:sdtContent>
            <w:p w14:paraId="6FC0DCBD" w14:textId="77777777" w:rsidR="005952B2" w:rsidRPr="005952B2" w:rsidRDefault="005952B2" w:rsidP="00C4706F">
              <w:pPr>
                <w:pStyle w:val="Bibliography"/>
                <w:spacing w:line="276" w:lineRule="auto"/>
                <w:jc w:val="both"/>
                <w:rPr>
                  <w:rFonts w:cstheme="minorHAnsi"/>
                  <w:noProof/>
                  <w:lang w:val="en-US"/>
                </w:rPr>
              </w:pPr>
              <w:r w:rsidRPr="005952B2">
                <w:rPr>
                  <w:rFonts w:cstheme="minorHAnsi"/>
                </w:rPr>
                <w:fldChar w:fldCharType="begin"/>
              </w:r>
              <w:r w:rsidRPr="005952B2">
                <w:rPr>
                  <w:rFonts w:cstheme="minorHAnsi"/>
                </w:rPr>
                <w:instrText xml:space="preserve"> BIBLIOGRAPHY </w:instrText>
              </w:r>
              <w:r w:rsidRPr="005952B2">
                <w:rPr>
                  <w:rFonts w:cstheme="minorHAnsi"/>
                </w:rPr>
                <w:fldChar w:fldCharType="separate"/>
              </w:r>
              <w:r w:rsidRPr="005952B2">
                <w:rPr>
                  <w:rFonts w:cstheme="minorHAnsi"/>
                  <w:noProof/>
                  <w:lang w:val="en-US"/>
                </w:rPr>
                <w:t xml:space="preserve">Apsler, R., Cummins, M. R. &amp; Carl, S., 2003. </w:t>
              </w:r>
              <w:r w:rsidRPr="005952B2">
                <w:rPr>
                  <w:rFonts w:cstheme="minorHAnsi"/>
                  <w:i/>
                  <w:iCs/>
                  <w:noProof/>
                  <w:lang w:val="en-US"/>
                </w:rPr>
                <w:t xml:space="preserve">Perceptions of the Police by Female Victims of Domestic Partner Violence.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https://www.researchgate.net/publication/249675460_Perceptions_of_the_Police_by_Female_Victims_of_Domestic_Partner_Violence</w:t>
              </w:r>
            </w:p>
            <w:p w14:paraId="382F2BD8" w14:textId="77777777" w:rsidR="005952B2" w:rsidRDefault="005952B2" w:rsidP="00C4706F">
              <w:pPr>
                <w:pStyle w:val="Bibliography"/>
                <w:spacing w:line="276" w:lineRule="auto"/>
                <w:jc w:val="both"/>
                <w:rPr>
                  <w:rFonts w:cstheme="minorHAnsi"/>
                  <w:noProof/>
                  <w:lang w:val="en-US"/>
                </w:rPr>
              </w:pPr>
            </w:p>
            <w:p w14:paraId="54E135F2" w14:textId="0BC5A3F2"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Boxall, H. &amp; Voce, I., 2018. </w:t>
              </w:r>
              <w:r w:rsidRPr="005952B2">
                <w:rPr>
                  <w:rFonts w:cstheme="minorHAnsi"/>
                  <w:i/>
                  <w:iCs/>
                  <w:noProof/>
                  <w:lang w:val="en-US"/>
                </w:rPr>
                <w:t xml:space="preserve">Who reports domestic violence to police? A review of the evidence.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https://www.aic.gov.au/publications/tandi/tandi559</w:t>
              </w:r>
              <w:r w:rsidRPr="005952B2">
                <w:rPr>
                  <w:rFonts w:cstheme="minorHAnsi"/>
                  <w:noProof/>
                  <w:lang w:val="en-US"/>
                </w:rPr>
                <w:br/>
                <w:t>[Accessed 9 July 2023].</w:t>
              </w:r>
            </w:p>
            <w:p w14:paraId="3361BD1C" w14:textId="77777777" w:rsidR="005952B2" w:rsidRDefault="005952B2" w:rsidP="00C4706F">
              <w:pPr>
                <w:pStyle w:val="Bibliography"/>
                <w:spacing w:line="276" w:lineRule="auto"/>
                <w:jc w:val="both"/>
                <w:rPr>
                  <w:rFonts w:cstheme="minorHAnsi"/>
                  <w:noProof/>
                  <w:lang w:val="en-US"/>
                </w:rPr>
              </w:pPr>
            </w:p>
            <w:p w14:paraId="5EDF6558" w14:textId="04B1C867"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College of Policing, 2016. </w:t>
              </w:r>
              <w:r w:rsidRPr="005952B2">
                <w:rPr>
                  <w:rFonts w:cstheme="minorHAnsi"/>
                  <w:i/>
                  <w:iCs/>
                  <w:noProof/>
                  <w:lang w:val="en-US"/>
                </w:rPr>
                <w:t xml:space="preserve">Risk-led policing of domestic abuse and the DASH risk model.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https://library.college.police.uk/docs/college-of-policing/Risk-led-policing-2-2016.pdf</w:t>
              </w:r>
              <w:r w:rsidRPr="005952B2">
                <w:rPr>
                  <w:rFonts w:cstheme="minorHAnsi"/>
                  <w:noProof/>
                  <w:lang w:val="en-US"/>
                </w:rPr>
                <w:br/>
                <w:t>[Accessed 23 June 2023].</w:t>
              </w:r>
            </w:p>
            <w:p w14:paraId="77A6CFCA" w14:textId="77777777" w:rsidR="005952B2" w:rsidRDefault="005952B2" w:rsidP="00C4706F">
              <w:pPr>
                <w:pStyle w:val="Bibliography"/>
                <w:spacing w:line="276" w:lineRule="auto"/>
                <w:jc w:val="both"/>
                <w:rPr>
                  <w:rFonts w:cstheme="minorHAnsi"/>
                  <w:noProof/>
                  <w:lang w:val="en-US"/>
                </w:rPr>
              </w:pPr>
            </w:p>
            <w:p w14:paraId="3B3FD868" w14:textId="47A09CA9"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College of Policing, 2023. </w:t>
              </w:r>
              <w:r w:rsidRPr="005952B2">
                <w:rPr>
                  <w:rFonts w:cstheme="minorHAnsi"/>
                  <w:i/>
                  <w:iCs/>
                  <w:noProof/>
                  <w:lang w:val="en-US"/>
                </w:rPr>
                <w:t xml:space="preserve">Domestic abuse.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https://www.college.police.uk/app/major-investigation-and-public-protection/domestic-abuse</w:t>
              </w:r>
              <w:r w:rsidRPr="005952B2">
                <w:rPr>
                  <w:rFonts w:cstheme="minorHAnsi"/>
                  <w:noProof/>
                  <w:lang w:val="en-US"/>
                </w:rPr>
                <w:br/>
                <w:t>[Accessed 14 June 2023].</w:t>
              </w:r>
            </w:p>
            <w:p w14:paraId="6F524AC2" w14:textId="77777777" w:rsidR="005952B2" w:rsidRDefault="005952B2" w:rsidP="00C4706F">
              <w:pPr>
                <w:pStyle w:val="Bibliography"/>
                <w:spacing w:line="276" w:lineRule="auto"/>
                <w:jc w:val="both"/>
                <w:rPr>
                  <w:rFonts w:cstheme="minorHAnsi"/>
                  <w:noProof/>
                  <w:lang w:val="en-US"/>
                </w:rPr>
              </w:pPr>
            </w:p>
            <w:p w14:paraId="1B5DD5CA" w14:textId="557E74C3"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College of Policing, 2023. </w:t>
              </w:r>
              <w:r w:rsidRPr="005952B2">
                <w:rPr>
                  <w:rFonts w:cstheme="minorHAnsi"/>
                  <w:i/>
                  <w:iCs/>
                  <w:noProof/>
                  <w:lang w:val="en-US"/>
                </w:rPr>
                <w:t xml:space="preserve">Partnership working and multi-agency responses/mechanisms.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https://www.college.police.uk/app/major-investigation-and-public-protection/domestic-abuse/partnership-working-and-multi-agency-responsesmechanisms</w:t>
              </w:r>
              <w:r w:rsidRPr="005952B2">
                <w:rPr>
                  <w:rFonts w:cstheme="minorHAnsi"/>
                  <w:noProof/>
                  <w:lang w:val="en-US"/>
                </w:rPr>
                <w:br/>
                <w:t>[Accessed 2023].</w:t>
              </w:r>
            </w:p>
            <w:p w14:paraId="1348CC57" w14:textId="77777777" w:rsidR="005952B2" w:rsidRDefault="005952B2" w:rsidP="00C4706F">
              <w:pPr>
                <w:pStyle w:val="Bibliography"/>
                <w:spacing w:line="276" w:lineRule="auto"/>
                <w:jc w:val="both"/>
                <w:rPr>
                  <w:rFonts w:cstheme="minorHAnsi"/>
                  <w:noProof/>
                  <w:lang w:val="en-US"/>
                </w:rPr>
              </w:pPr>
            </w:p>
            <w:p w14:paraId="79DF6F36" w14:textId="430AE039"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Dim, E. E. &amp; Lysova, A., 2022. </w:t>
              </w:r>
              <w:r w:rsidRPr="005952B2">
                <w:rPr>
                  <w:rFonts w:cstheme="minorHAnsi"/>
                  <w:i/>
                  <w:iCs/>
                  <w:noProof/>
                  <w:lang w:val="en-US"/>
                </w:rPr>
                <w:t xml:space="preserve">Male Victims’ Experiences With and Perceptions of the Criminal Justice Response to Intimate Partner Abuse.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https://www.ncbi.nlm.nih.gov/pmc/articles/PMC9326798/</w:t>
              </w:r>
              <w:r w:rsidRPr="005952B2">
                <w:rPr>
                  <w:rFonts w:cstheme="minorHAnsi"/>
                  <w:noProof/>
                  <w:lang w:val="en-US"/>
                </w:rPr>
                <w:br/>
                <w:t>[Accessed 9 July 2023].</w:t>
              </w:r>
            </w:p>
            <w:p w14:paraId="60213F6C" w14:textId="77777777" w:rsidR="005952B2" w:rsidRDefault="005952B2" w:rsidP="00C4706F">
              <w:pPr>
                <w:pStyle w:val="Bibliography"/>
                <w:spacing w:line="276" w:lineRule="auto"/>
                <w:jc w:val="both"/>
                <w:rPr>
                  <w:rFonts w:cstheme="minorHAnsi"/>
                  <w:noProof/>
                  <w:lang w:val="en-US"/>
                </w:rPr>
              </w:pPr>
            </w:p>
            <w:p w14:paraId="0BBA59BD" w14:textId="6AD3F314"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Hickman, L. J. &amp; Simpson, S. S., 2003. </w:t>
              </w:r>
              <w:r w:rsidRPr="005952B2">
                <w:rPr>
                  <w:rFonts w:cstheme="minorHAnsi"/>
                  <w:i/>
                  <w:iCs/>
                  <w:noProof/>
                  <w:lang w:val="en-US"/>
                </w:rPr>
                <w:t xml:space="preserve">Fair Treatment or Preferred Outcome? The Impact of Police Behavior on Victim Reports of Domestic Violence Incidents.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https://onlinelibrary.wiley.com/doi/abs/10.1111/1540-5893.3703005</w:t>
              </w:r>
              <w:r w:rsidRPr="005952B2">
                <w:rPr>
                  <w:rFonts w:cstheme="minorHAnsi"/>
                  <w:noProof/>
                  <w:lang w:val="en-US"/>
                </w:rPr>
                <w:br/>
                <w:t>[Accessed July 2023].</w:t>
              </w:r>
            </w:p>
            <w:p w14:paraId="4EAB773E" w14:textId="77777777" w:rsidR="005952B2" w:rsidRDefault="005952B2" w:rsidP="00C4706F">
              <w:pPr>
                <w:pStyle w:val="Bibliography"/>
                <w:spacing w:line="276" w:lineRule="auto"/>
                <w:jc w:val="both"/>
                <w:rPr>
                  <w:rFonts w:cstheme="minorHAnsi"/>
                  <w:noProof/>
                  <w:lang w:val="en-US"/>
                </w:rPr>
              </w:pPr>
            </w:p>
            <w:p w14:paraId="07116987" w14:textId="768B077F"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HMICFRS, 2015. </w:t>
              </w:r>
              <w:r w:rsidRPr="005952B2">
                <w:rPr>
                  <w:rFonts w:cstheme="minorHAnsi"/>
                  <w:i/>
                  <w:iCs/>
                  <w:noProof/>
                  <w:lang w:val="en-US"/>
                </w:rPr>
                <w:t xml:space="preserve">Increasingly everyone's business: A progress report on the police response to domestic abuse. </w:t>
              </w:r>
              <w:r w:rsidRPr="005952B2">
                <w:rPr>
                  <w:rFonts w:cstheme="minorHAnsi"/>
                  <w:noProof/>
                  <w:lang w:val="en-US"/>
                </w:rPr>
                <w:t xml:space="preserve">[Online] </w:t>
              </w:r>
              <w:r w:rsidRPr="005952B2">
                <w:rPr>
                  <w:rFonts w:cstheme="minorHAnsi"/>
                  <w:noProof/>
                  <w:lang w:val="en-US"/>
                </w:rPr>
                <w:br/>
              </w:r>
              <w:r w:rsidRPr="005952B2">
                <w:rPr>
                  <w:rFonts w:cstheme="minorHAnsi"/>
                  <w:noProof/>
                  <w:lang w:val="en-US"/>
                </w:rPr>
                <w:lastRenderedPageBreak/>
                <w:t xml:space="preserve">Available at: </w:t>
              </w:r>
              <w:r w:rsidRPr="005952B2">
                <w:rPr>
                  <w:rFonts w:cstheme="minorHAnsi"/>
                  <w:noProof/>
                  <w:u w:val="single"/>
                  <w:lang w:val="en-US"/>
                </w:rPr>
                <w:t>https://www.justiceinspectorates.gov.uk/hmicfrs/publications/increasingly-everyones-business-a-progress-report-on-the-police-response-to-domestic-abuse/</w:t>
              </w:r>
              <w:r w:rsidRPr="005952B2">
                <w:rPr>
                  <w:rFonts w:cstheme="minorHAnsi"/>
                  <w:noProof/>
                  <w:lang w:val="en-US"/>
                </w:rPr>
                <w:br/>
                <w:t>[Accessed 14 June 2023].</w:t>
              </w:r>
            </w:p>
            <w:p w14:paraId="5E165A2F" w14:textId="77777777" w:rsidR="005952B2" w:rsidRDefault="005952B2" w:rsidP="00C4706F">
              <w:pPr>
                <w:pStyle w:val="Bibliography"/>
                <w:spacing w:line="276" w:lineRule="auto"/>
                <w:jc w:val="both"/>
                <w:rPr>
                  <w:rFonts w:cstheme="minorHAnsi"/>
                  <w:noProof/>
                  <w:lang w:val="en-US"/>
                </w:rPr>
              </w:pPr>
            </w:p>
            <w:p w14:paraId="420A068E" w14:textId="230A52C7"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HMICFRS, 2019. </w:t>
              </w:r>
              <w:r w:rsidRPr="005952B2">
                <w:rPr>
                  <w:rFonts w:cstheme="minorHAnsi"/>
                  <w:i/>
                  <w:iCs/>
                  <w:noProof/>
                  <w:lang w:val="en-US"/>
                </w:rPr>
                <w:t xml:space="preserve">The Police response to domestic abuse: An update report.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https://www.justiceinspectorates.gov.uk/hmicfrs/publications/the-police-response-to-domestic-abuse-an-update-report/</w:t>
              </w:r>
              <w:r w:rsidRPr="005952B2">
                <w:rPr>
                  <w:rFonts w:cstheme="minorHAnsi"/>
                  <w:noProof/>
                  <w:lang w:val="en-US"/>
                </w:rPr>
                <w:br/>
                <w:t>[Accessed 14 June 2023].</w:t>
              </w:r>
            </w:p>
            <w:p w14:paraId="6B741E59" w14:textId="77777777" w:rsidR="005952B2" w:rsidRDefault="005952B2" w:rsidP="00C4706F">
              <w:pPr>
                <w:pStyle w:val="Bibliography"/>
                <w:spacing w:line="276" w:lineRule="auto"/>
                <w:jc w:val="both"/>
                <w:rPr>
                  <w:rFonts w:cstheme="minorHAnsi"/>
                  <w:noProof/>
                  <w:lang w:val="en-US"/>
                </w:rPr>
              </w:pPr>
            </w:p>
            <w:p w14:paraId="15AA5D5D" w14:textId="1A8E9844"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Home Office , 2012. </w:t>
              </w:r>
              <w:r w:rsidRPr="005952B2">
                <w:rPr>
                  <w:rFonts w:cstheme="minorHAnsi"/>
                  <w:i/>
                  <w:iCs/>
                  <w:noProof/>
                  <w:lang w:val="en-US"/>
                </w:rPr>
                <w:t xml:space="preserve">New definition of domestic violence.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https://www.gov.uk/government/news/new-definition-of-domestic-violence</w:t>
              </w:r>
              <w:r w:rsidRPr="005952B2">
                <w:rPr>
                  <w:rFonts w:cstheme="minorHAnsi"/>
                  <w:noProof/>
                  <w:lang w:val="en-US"/>
                </w:rPr>
                <w:br/>
                <w:t>[Accessed 14 June 2023].</w:t>
              </w:r>
            </w:p>
            <w:p w14:paraId="5718A1E5" w14:textId="77777777" w:rsidR="005952B2" w:rsidRDefault="005952B2" w:rsidP="00C4706F">
              <w:pPr>
                <w:pStyle w:val="Bibliography"/>
                <w:spacing w:line="276" w:lineRule="auto"/>
                <w:jc w:val="both"/>
                <w:rPr>
                  <w:rFonts w:cstheme="minorHAnsi"/>
                  <w:noProof/>
                  <w:lang w:val="en-US"/>
                </w:rPr>
              </w:pPr>
            </w:p>
            <w:p w14:paraId="43CC8237" w14:textId="60BD3EA1"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Metropolitan Police, 2023. </w:t>
              </w:r>
              <w:r w:rsidRPr="005952B2">
                <w:rPr>
                  <w:rFonts w:cstheme="minorHAnsi"/>
                  <w:i/>
                  <w:iCs/>
                  <w:noProof/>
                  <w:lang w:val="en-US"/>
                </w:rPr>
                <w:t xml:space="preserve">What is domestic abuse?.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https://www.met.police.uk/advice/advice-and-information/daa/domestic-abuse/what-is-domestic-abuse/</w:t>
              </w:r>
              <w:r w:rsidRPr="005952B2">
                <w:rPr>
                  <w:rFonts w:cstheme="minorHAnsi"/>
                  <w:noProof/>
                  <w:lang w:val="en-US"/>
                </w:rPr>
                <w:br/>
                <w:t>[Accessed June 14 2023].</w:t>
              </w:r>
            </w:p>
            <w:p w14:paraId="2CB4A1D8" w14:textId="77777777" w:rsidR="005952B2" w:rsidRDefault="005952B2" w:rsidP="00C4706F">
              <w:pPr>
                <w:pStyle w:val="Bibliography"/>
                <w:spacing w:line="276" w:lineRule="auto"/>
                <w:jc w:val="both"/>
                <w:rPr>
                  <w:rFonts w:cstheme="minorHAnsi"/>
                  <w:noProof/>
                  <w:lang w:val="en-US"/>
                </w:rPr>
              </w:pPr>
            </w:p>
            <w:p w14:paraId="17AC521F" w14:textId="6707AE3F"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Myhill, A. &amp; Hohl, K., 2016. </w:t>
              </w:r>
              <w:r w:rsidRPr="005952B2">
                <w:rPr>
                  <w:rFonts w:cstheme="minorHAnsi"/>
                  <w:i/>
                  <w:iCs/>
                  <w:noProof/>
                  <w:lang w:val="en-US"/>
                </w:rPr>
                <w:t xml:space="preserve">The “Golden Thread”: Coercive Control and Risk Assessment for Domestic Violence.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https://journals.sagepub.com/doi/abs/10.1177/0886260516675464</w:t>
              </w:r>
              <w:r w:rsidRPr="005952B2">
                <w:rPr>
                  <w:rFonts w:cstheme="minorHAnsi"/>
                  <w:noProof/>
                  <w:lang w:val="en-US"/>
                </w:rPr>
                <w:br/>
                <w:t>[Accessed 25 June 2023].</w:t>
              </w:r>
            </w:p>
            <w:p w14:paraId="44EFC496" w14:textId="77777777" w:rsidR="005952B2" w:rsidRDefault="005952B2" w:rsidP="00C4706F">
              <w:pPr>
                <w:pStyle w:val="Bibliography"/>
                <w:spacing w:line="276" w:lineRule="auto"/>
                <w:jc w:val="both"/>
                <w:rPr>
                  <w:rFonts w:cstheme="minorHAnsi"/>
                  <w:noProof/>
                  <w:lang w:val="en-US"/>
                </w:rPr>
              </w:pPr>
            </w:p>
            <w:p w14:paraId="48D73672" w14:textId="28B1B815"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Myhill, A., Hohl, K. &amp; Johnson, K., 2023. </w:t>
              </w:r>
              <w:r w:rsidRPr="005952B2">
                <w:rPr>
                  <w:rFonts w:cstheme="minorHAnsi"/>
                  <w:i/>
                  <w:iCs/>
                  <w:noProof/>
                  <w:lang w:val="en-US"/>
                </w:rPr>
                <w:t xml:space="preserve">The ‘officer effect’ in risk assessment for domestic abuse: Findings from a mixed methods study in England and Wales.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https://journals.sagepub.com/doi/full/10.1177/14773708231156331</w:t>
              </w:r>
              <w:r w:rsidRPr="005952B2">
                <w:rPr>
                  <w:rFonts w:cstheme="minorHAnsi"/>
                  <w:noProof/>
                  <w:lang w:val="en-US"/>
                </w:rPr>
                <w:br/>
                <w:t>[Accessed 25 June 2023].</w:t>
              </w:r>
            </w:p>
            <w:p w14:paraId="157015A6" w14:textId="77777777" w:rsidR="005952B2" w:rsidRDefault="005952B2" w:rsidP="00C4706F">
              <w:pPr>
                <w:pStyle w:val="Bibliography"/>
                <w:spacing w:line="276" w:lineRule="auto"/>
                <w:jc w:val="both"/>
                <w:rPr>
                  <w:rFonts w:cstheme="minorHAnsi"/>
                  <w:noProof/>
                  <w:lang w:val="en-US"/>
                </w:rPr>
              </w:pPr>
            </w:p>
            <w:p w14:paraId="03507C53" w14:textId="3D5588DB"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National Police Chiefs' Council, 2023. </w:t>
              </w:r>
              <w:r w:rsidRPr="005952B2">
                <w:rPr>
                  <w:rFonts w:cstheme="minorHAnsi"/>
                  <w:i/>
                  <w:iCs/>
                  <w:noProof/>
                  <w:lang w:val="en-US"/>
                </w:rPr>
                <w:t xml:space="preserve">Violence against women and girls.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https://www.npcc.police.uk/our-work/violence-against-women-and-girls/</w:t>
              </w:r>
              <w:r w:rsidRPr="005952B2">
                <w:rPr>
                  <w:rFonts w:cstheme="minorHAnsi"/>
                  <w:noProof/>
                  <w:lang w:val="en-US"/>
                </w:rPr>
                <w:br/>
                <w:t>[Accessed 14 June 2023].</w:t>
              </w:r>
            </w:p>
            <w:p w14:paraId="4C807EAE" w14:textId="77777777" w:rsidR="005952B2" w:rsidRDefault="005952B2" w:rsidP="00C4706F">
              <w:pPr>
                <w:pStyle w:val="Bibliography"/>
                <w:spacing w:line="276" w:lineRule="auto"/>
                <w:jc w:val="both"/>
                <w:rPr>
                  <w:rFonts w:cstheme="minorHAnsi"/>
                  <w:noProof/>
                  <w:lang w:val="en-US"/>
                </w:rPr>
              </w:pPr>
            </w:p>
            <w:p w14:paraId="41BE2583" w14:textId="07FB3DDA"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National Policing Improvement Agency, 2008. </w:t>
              </w:r>
              <w:r w:rsidRPr="005952B2">
                <w:rPr>
                  <w:rFonts w:cstheme="minorHAnsi"/>
                  <w:i/>
                  <w:iCs/>
                  <w:noProof/>
                  <w:lang w:val="en-US"/>
                </w:rPr>
                <w:t xml:space="preserve">National Policing Improvement Agency: Annual Report 2007/08.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https://assets.publishing.service.gov.uk/government/uploads/system/uploads/attachment_data/file/248409/1031.pdf</w:t>
              </w:r>
              <w:r w:rsidRPr="005952B2">
                <w:rPr>
                  <w:rFonts w:cstheme="minorHAnsi"/>
                  <w:noProof/>
                  <w:lang w:val="en-US"/>
                </w:rPr>
                <w:br/>
                <w:t>[Accessed 2023].</w:t>
              </w:r>
            </w:p>
            <w:p w14:paraId="2F3B6C0B" w14:textId="77777777" w:rsidR="005952B2" w:rsidRDefault="005952B2" w:rsidP="00C4706F">
              <w:pPr>
                <w:pStyle w:val="Bibliography"/>
                <w:spacing w:line="276" w:lineRule="auto"/>
                <w:jc w:val="both"/>
                <w:rPr>
                  <w:rFonts w:cstheme="minorHAnsi"/>
                  <w:noProof/>
                  <w:lang w:val="en-US"/>
                </w:rPr>
              </w:pPr>
            </w:p>
            <w:p w14:paraId="36B1F69F" w14:textId="7888B2AC"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Office for National Statistics , 2022. </w:t>
              </w:r>
              <w:r w:rsidRPr="005952B2">
                <w:rPr>
                  <w:rFonts w:cstheme="minorHAnsi"/>
                  <w:i/>
                  <w:iCs/>
                  <w:noProof/>
                  <w:lang w:val="en-US"/>
                </w:rPr>
                <w:t xml:space="preserve">Domestic abuse in England and Wales overview: November 2022. </w:t>
              </w:r>
              <w:r w:rsidRPr="005952B2">
                <w:rPr>
                  <w:rFonts w:cstheme="minorHAnsi"/>
                  <w:noProof/>
                  <w:lang w:val="en-US"/>
                </w:rPr>
                <w:t xml:space="preserve">[Online] </w:t>
              </w:r>
              <w:r w:rsidRPr="005952B2">
                <w:rPr>
                  <w:rFonts w:cstheme="minorHAnsi"/>
                  <w:noProof/>
                  <w:lang w:val="en-US"/>
                </w:rPr>
                <w:br/>
              </w:r>
              <w:r w:rsidRPr="005952B2">
                <w:rPr>
                  <w:rFonts w:cstheme="minorHAnsi"/>
                  <w:noProof/>
                  <w:lang w:val="en-US"/>
                </w:rPr>
                <w:lastRenderedPageBreak/>
                <w:t xml:space="preserve">Available at: </w:t>
              </w:r>
              <w:r w:rsidRPr="005952B2">
                <w:rPr>
                  <w:rFonts w:cstheme="minorHAnsi"/>
                  <w:noProof/>
                  <w:u w:val="single"/>
                  <w:lang w:val="en-US"/>
                </w:rPr>
                <w:t>https://www.ons.gov.uk/peoplepopulationandcommunity/crimeandjustice/bulletins/domesticabuseinenglandandwalesoverview/november2022</w:t>
              </w:r>
              <w:r w:rsidRPr="005952B2">
                <w:rPr>
                  <w:rFonts w:cstheme="minorHAnsi"/>
                  <w:noProof/>
                  <w:lang w:val="en-US"/>
                </w:rPr>
                <w:br/>
                <w:t>[Accessed 14 June 2023].</w:t>
              </w:r>
            </w:p>
            <w:p w14:paraId="1BF731B7" w14:textId="77777777" w:rsidR="005952B2" w:rsidRDefault="005952B2" w:rsidP="00C4706F">
              <w:pPr>
                <w:pStyle w:val="Bibliography"/>
                <w:spacing w:line="276" w:lineRule="auto"/>
                <w:jc w:val="both"/>
                <w:rPr>
                  <w:rFonts w:cstheme="minorHAnsi"/>
                  <w:noProof/>
                  <w:lang w:val="en-US"/>
                </w:rPr>
              </w:pPr>
            </w:p>
            <w:p w14:paraId="644F0F0C" w14:textId="15ACA9B5"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Richards, J., Smithson, J., Moberly, N. J. &amp; Smith, A., 2021. If it goes horribly wrong the whole world descends on you : the influence of fear, vulnerability and powerlessness on Police Officers' Response to Victims of Head injury in domestic violence. </w:t>
              </w:r>
              <w:r w:rsidRPr="005952B2">
                <w:rPr>
                  <w:rFonts w:cstheme="minorHAnsi"/>
                  <w:i/>
                  <w:iCs/>
                  <w:noProof/>
                  <w:lang w:val="en-US"/>
                </w:rPr>
                <w:t xml:space="preserve">International journal of environmental reasearch and public health, </w:t>
              </w:r>
              <w:r w:rsidRPr="005952B2">
                <w:rPr>
                  <w:rFonts w:cstheme="minorHAnsi"/>
                  <w:noProof/>
                  <w:lang w:val="en-US"/>
                </w:rPr>
                <w:t>18(13).</w:t>
              </w:r>
            </w:p>
            <w:p w14:paraId="708A45B5" w14:textId="77777777" w:rsidR="005952B2" w:rsidRDefault="005952B2" w:rsidP="00C4706F">
              <w:pPr>
                <w:pStyle w:val="Bibliography"/>
                <w:spacing w:line="276" w:lineRule="auto"/>
                <w:jc w:val="both"/>
                <w:rPr>
                  <w:rFonts w:cstheme="minorHAnsi"/>
                  <w:noProof/>
                  <w:lang w:val="en-US"/>
                </w:rPr>
              </w:pPr>
            </w:p>
            <w:p w14:paraId="48011EAB" w14:textId="753AEC5B"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Robinson, A., 2016. </w:t>
              </w:r>
              <w:r w:rsidRPr="005952B2">
                <w:rPr>
                  <w:rFonts w:cstheme="minorHAnsi"/>
                  <w:i/>
                  <w:iCs/>
                  <w:noProof/>
                  <w:lang w:val="en-US"/>
                </w:rPr>
                <w:t xml:space="preserve">Risk-led policing of domestic abuse and the DASH risk model.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https://pdf4pro.com/view/risk-led-policing-of-domestic-abuse-and-the-dash-risk-model-480cf9.html</w:t>
              </w:r>
              <w:r w:rsidRPr="005952B2">
                <w:rPr>
                  <w:rFonts w:cstheme="minorHAnsi"/>
                  <w:noProof/>
                  <w:lang w:val="en-US"/>
                </w:rPr>
                <w:br/>
                <w:t>[Accessed 25 June 2023].</w:t>
              </w:r>
            </w:p>
            <w:p w14:paraId="59058294" w14:textId="77777777" w:rsidR="005952B2" w:rsidRDefault="005952B2" w:rsidP="00C4706F">
              <w:pPr>
                <w:pStyle w:val="Bibliography"/>
                <w:spacing w:line="276" w:lineRule="auto"/>
                <w:jc w:val="both"/>
                <w:rPr>
                  <w:rFonts w:cstheme="minorHAnsi"/>
                  <w:noProof/>
                  <w:lang w:val="en-US"/>
                </w:rPr>
              </w:pPr>
            </w:p>
            <w:p w14:paraId="6E0261C2" w14:textId="03A12B44"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Robinson, A. L., Pinchevsky, G. M. &amp; Guthrie, J. A., 2018. </w:t>
              </w:r>
              <w:r w:rsidRPr="005952B2">
                <w:rPr>
                  <w:rFonts w:cstheme="minorHAnsi"/>
                  <w:i/>
                  <w:iCs/>
                  <w:noProof/>
                  <w:lang w:val="en-US"/>
                </w:rPr>
                <w:t xml:space="preserve">A small constellation: risk factors informing police perceptions of domestic abuse.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https://www.tandfonline.com/doi/full/10.1080/10439463.2016.1151881</w:t>
              </w:r>
              <w:r w:rsidRPr="005952B2">
                <w:rPr>
                  <w:rFonts w:cstheme="minorHAnsi"/>
                  <w:noProof/>
                  <w:lang w:val="en-US"/>
                </w:rPr>
                <w:br/>
                <w:t>[Accessed 23 June 2023].</w:t>
              </w:r>
            </w:p>
            <w:p w14:paraId="202032DE" w14:textId="77777777" w:rsidR="005952B2" w:rsidRDefault="005952B2" w:rsidP="00C4706F">
              <w:pPr>
                <w:pStyle w:val="Bibliography"/>
                <w:spacing w:line="276" w:lineRule="auto"/>
                <w:jc w:val="both"/>
                <w:rPr>
                  <w:rFonts w:cstheme="minorHAnsi"/>
                  <w:noProof/>
                  <w:lang w:val="en-US"/>
                </w:rPr>
              </w:pPr>
            </w:p>
            <w:p w14:paraId="6C6D2EEF" w14:textId="436F4E6B"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Stanko, E. A., 1995. </w:t>
              </w:r>
              <w:r w:rsidRPr="005952B2">
                <w:rPr>
                  <w:rFonts w:cstheme="minorHAnsi"/>
                  <w:i/>
                  <w:iCs/>
                  <w:noProof/>
                  <w:lang w:val="en-US"/>
                </w:rPr>
                <w:t xml:space="preserve">Policing Domestic Violence: Dilemmas and Contradictions*.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https://journals.sagepub.com/doi/abs/10.1177/00048658950280S104</w:t>
              </w:r>
              <w:r w:rsidRPr="005952B2">
                <w:rPr>
                  <w:rFonts w:cstheme="minorHAnsi"/>
                  <w:noProof/>
                  <w:lang w:val="en-US"/>
                </w:rPr>
                <w:br/>
                <w:t>[Accessed 23 June 2023].</w:t>
              </w:r>
            </w:p>
            <w:p w14:paraId="1D552E4E" w14:textId="77777777" w:rsidR="005952B2" w:rsidRDefault="005952B2" w:rsidP="00C4706F">
              <w:pPr>
                <w:pStyle w:val="Bibliography"/>
                <w:spacing w:line="276" w:lineRule="auto"/>
                <w:jc w:val="both"/>
                <w:rPr>
                  <w:rFonts w:cstheme="minorHAnsi"/>
                  <w:noProof/>
                  <w:lang w:val="en-US"/>
                </w:rPr>
              </w:pPr>
            </w:p>
            <w:p w14:paraId="33AE708D" w14:textId="0E4C39E1"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Univserity of Illinois, 2022. </w:t>
              </w:r>
              <w:r w:rsidRPr="005952B2">
                <w:rPr>
                  <w:rFonts w:cstheme="minorHAnsi"/>
                  <w:i/>
                  <w:iCs/>
                  <w:noProof/>
                  <w:lang w:val="en-US"/>
                </w:rPr>
                <w:t xml:space="preserve">Literature review.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https://www.uis.edu/learning-hub/writing-resources/handouts/learning-hub/literature-review#:~:text=The%20purpose%20of%20a%20literature,conducting%20your%20own%20original%20research.</w:t>
              </w:r>
              <w:r w:rsidRPr="005952B2">
                <w:rPr>
                  <w:rFonts w:cstheme="minorHAnsi"/>
                  <w:noProof/>
                  <w:lang w:val="en-US"/>
                </w:rPr>
                <w:br/>
                <w:t>[Accessed 14 June 2023].</w:t>
              </w:r>
            </w:p>
            <w:p w14:paraId="4E323680" w14:textId="77777777" w:rsidR="005952B2" w:rsidRDefault="005952B2" w:rsidP="00C4706F">
              <w:pPr>
                <w:pStyle w:val="Bibliography"/>
                <w:spacing w:line="276" w:lineRule="auto"/>
                <w:jc w:val="both"/>
                <w:rPr>
                  <w:rFonts w:cstheme="minorHAnsi"/>
                  <w:noProof/>
                  <w:lang w:val="en-US"/>
                </w:rPr>
              </w:pPr>
            </w:p>
            <w:p w14:paraId="46209016" w14:textId="67DE1756"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Walklate, S., 2020. </w:t>
              </w:r>
              <w:r w:rsidRPr="005952B2">
                <w:rPr>
                  <w:rFonts w:cstheme="minorHAnsi"/>
                  <w:i/>
                  <w:iCs/>
                  <w:noProof/>
                  <w:lang w:val="en-US"/>
                </w:rPr>
                <w:t xml:space="preserve">Policy responses to Domestic Violence, the criminalisation thesis and 'Learning from History'.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https://onlinelibrary.wiley.com/doi/full/10.1111/hojo.12378</w:t>
              </w:r>
              <w:r w:rsidRPr="005952B2">
                <w:rPr>
                  <w:rFonts w:cstheme="minorHAnsi"/>
                  <w:noProof/>
                  <w:lang w:val="en-US"/>
                </w:rPr>
                <w:br/>
                <w:t>[Accessed 23 June 2023].</w:t>
              </w:r>
            </w:p>
            <w:p w14:paraId="7B47E5F8" w14:textId="77777777" w:rsidR="005952B2" w:rsidRDefault="005952B2" w:rsidP="00C4706F">
              <w:pPr>
                <w:pStyle w:val="Bibliography"/>
                <w:spacing w:line="276" w:lineRule="auto"/>
                <w:jc w:val="both"/>
                <w:rPr>
                  <w:rFonts w:cstheme="minorHAnsi"/>
                  <w:noProof/>
                  <w:lang w:val="en-US"/>
                </w:rPr>
              </w:pPr>
            </w:p>
            <w:p w14:paraId="6A44850A" w14:textId="7761BACB"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Wolfe, D. A. et al., 2003. </w:t>
              </w:r>
              <w:r w:rsidRPr="005952B2">
                <w:rPr>
                  <w:rFonts w:cstheme="minorHAnsi"/>
                  <w:i/>
                  <w:iCs/>
                  <w:noProof/>
                  <w:lang w:val="en-US"/>
                </w:rPr>
                <w:t xml:space="preserve">The effects of children's exposure to domestic violence: a meta-analysis and critique.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https://pubmed.ncbi.nlm.nih.gov/14620578/</w:t>
              </w:r>
              <w:r w:rsidRPr="005952B2">
                <w:rPr>
                  <w:rFonts w:cstheme="minorHAnsi"/>
                  <w:noProof/>
                  <w:lang w:val="en-US"/>
                </w:rPr>
                <w:br/>
                <w:t>[Accessed 9 July 2023].</w:t>
              </w:r>
            </w:p>
            <w:p w14:paraId="2722DA9A" w14:textId="77777777" w:rsidR="005952B2" w:rsidRDefault="005952B2" w:rsidP="00C4706F">
              <w:pPr>
                <w:pStyle w:val="Bibliography"/>
                <w:spacing w:line="276" w:lineRule="auto"/>
                <w:jc w:val="both"/>
                <w:rPr>
                  <w:rFonts w:cstheme="minorHAnsi"/>
                  <w:noProof/>
                  <w:lang w:val="en-US"/>
                </w:rPr>
              </w:pPr>
            </w:p>
            <w:p w14:paraId="61B0C3CC" w14:textId="104E4E69"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lastRenderedPageBreak/>
                <w:t xml:space="preserve">Wolf, M. E., Ly, U., Hobart, M. A. &amp; Kernic, M. A., 2003. </w:t>
              </w:r>
              <w:r w:rsidRPr="005952B2">
                <w:rPr>
                  <w:rFonts w:cstheme="minorHAnsi"/>
                  <w:i/>
                  <w:iCs/>
                  <w:noProof/>
                  <w:lang w:val="en-US"/>
                </w:rPr>
                <w:t xml:space="preserve">Barriers to Seeking Police Help for Intimate Partner Violence.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https://link.springer.com/article/10.1023/A:1022893231951</w:t>
              </w:r>
              <w:r w:rsidRPr="005952B2">
                <w:rPr>
                  <w:rFonts w:cstheme="minorHAnsi"/>
                  <w:noProof/>
                  <w:lang w:val="en-US"/>
                </w:rPr>
                <w:br/>
                <w:t>[Accessed 2023].</w:t>
              </w:r>
            </w:p>
            <w:p w14:paraId="65ACEB19" w14:textId="77777777" w:rsidR="005952B2" w:rsidRDefault="005952B2" w:rsidP="00C4706F">
              <w:pPr>
                <w:pStyle w:val="Bibliography"/>
                <w:spacing w:line="276" w:lineRule="auto"/>
                <w:jc w:val="both"/>
                <w:rPr>
                  <w:rFonts w:cstheme="minorHAnsi"/>
                  <w:noProof/>
                  <w:lang w:val="en-US"/>
                </w:rPr>
              </w:pPr>
            </w:p>
            <w:p w14:paraId="555449EA" w14:textId="7F291238" w:rsidR="005952B2" w:rsidRPr="005952B2" w:rsidRDefault="005952B2" w:rsidP="00C4706F">
              <w:pPr>
                <w:pStyle w:val="Bibliography"/>
                <w:spacing w:line="276" w:lineRule="auto"/>
                <w:jc w:val="both"/>
                <w:rPr>
                  <w:rFonts w:cstheme="minorHAnsi"/>
                  <w:noProof/>
                  <w:lang w:val="en-US"/>
                </w:rPr>
              </w:pPr>
              <w:r w:rsidRPr="005952B2">
                <w:rPr>
                  <w:rFonts w:cstheme="minorHAnsi"/>
                  <w:noProof/>
                  <w:lang w:val="en-US"/>
                </w:rPr>
                <w:t xml:space="preserve">Women's aid, 2022. </w:t>
              </w:r>
              <w:r w:rsidRPr="005952B2">
                <w:rPr>
                  <w:rFonts w:cstheme="minorHAnsi"/>
                  <w:i/>
                  <w:iCs/>
                  <w:noProof/>
                  <w:lang w:val="en-US"/>
                </w:rPr>
                <w:t xml:space="preserve">What is domestic abuse?. </w:t>
              </w:r>
              <w:r w:rsidRPr="005952B2">
                <w:rPr>
                  <w:rFonts w:cstheme="minorHAnsi"/>
                  <w:noProof/>
                  <w:lang w:val="en-US"/>
                </w:rPr>
                <w:t xml:space="preserve">[Online] </w:t>
              </w:r>
              <w:r w:rsidRPr="005952B2">
                <w:rPr>
                  <w:rFonts w:cstheme="minorHAnsi"/>
                  <w:noProof/>
                  <w:lang w:val="en-US"/>
                </w:rPr>
                <w:br/>
                <w:t xml:space="preserve">Available at: </w:t>
              </w:r>
              <w:r w:rsidRPr="005952B2">
                <w:rPr>
                  <w:rFonts w:cstheme="minorHAnsi"/>
                  <w:noProof/>
                  <w:u w:val="single"/>
                  <w:lang w:val="en-US"/>
                </w:rPr>
                <w:t>https://www.womensaid.org.uk/information-support/what-is-domestic-abuse/</w:t>
              </w:r>
              <w:r w:rsidRPr="005952B2">
                <w:rPr>
                  <w:rFonts w:cstheme="minorHAnsi"/>
                  <w:noProof/>
                  <w:lang w:val="en-US"/>
                </w:rPr>
                <w:br/>
                <w:t>[Accessed 14 June 2023].</w:t>
              </w:r>
            </w:p>
            <w:p w14:paraId="4DEA76D9" w14:textId="1A228535" w:rsidR="005952B2" w:rsidRDefault="005952B2" w:rsidP="00C4706F">
              <w:pPr>
                <w:spacing w:line="276" w:lineRule="auto"/>
                <w:jc w:val="both"/>
              </w:pPr>
              <w:r w:rsidRPr="005952B2">
                <w:rPr>
                  <w:rFonts w:cstheme="minorHAnsi"/>
                  <w:b/>
                  <w:bCs/>
                  <w:noProof/>
                </w:rPr>
                <w:fldChar w:fldCharType="end"/>
              </w:r>
            </w:p>
          </w:sdtContent>
        </w:sdt>
      </w:sdtContent>
    </w:sdt>
    <w:p w14:paraId="0E47D446" w14:textId="77777777" w:rsidR="005952B2" w:rsidRDefault="005952B2">
      <w:pPr>
        <w:rPr>
          <w:color w:val="000000" w:themeColor="text1"/>
        </w:rPr>
      </w:pPr>
    </w:p>
    <w:p w14:paraId="4D3D521A" w14:textId="77777777" w:rsidR="00893517" w:rsidRDefault="00893517">
      <w:pPr>
        <w:rPr>
          <w:color w:val="000000" w:themeColor="text1"/>
        </w:rPr>
      </w:pPr>
    </w:p>
    <w:p w14:paraId="5BA77D5D" w14:textId="77777777" w:rsidR="00EF13C7" w:rsidRDefault="00EF13C7">
      <w:pPr>
        <w:rPr>
          <w:color w:val="000000" w:themeColor="text1"/>
        </w:rPr>
      </w:pPr>
    </w:p>
    <w:p w14:paraId="3F17AC4B" w14:textId="77777777" w:rsidR="00EF13C7" w:rsidRDefault="00EF13C7">
      <w:pPr>
        <w:rPr>
          <w:color w:val="000000" w:themeColor="text1"/>
        </w:rPr>
      </w:pPr>
    </w:p>
    <w:p w14:paraId="1BEE3FFD" w14:textId="1E198722" w:rsidR="00285901" w:rsidRDefault="00285901">
      <w:pPr>
        <w:rPr>
          <w:color w:val="000000" w:themeColor="text1"/>
        </w:rPr>
      </w:pPr>
    </w:p>
    <w:p w14:paraId="5461DBFF" w14:textId="77777777" w:rsidR="00285901" w:rsidRDefault="00285901">
      <w:pPr>
        <w:rPr>
          <w:color w:val="000000" w:themeColor="text1"/>
        </w:rPr>
      </w:pPr>
    </w:p>
    <w:p w14:paraId="3BB7A633" w14:textId="0F6FD117" w:rsidR="00FB2BB9" w:rsidRDefault="00FB2BB9">
      <w:pPr>
        <w:rPr>
          <w:color w:val="000000" w:themeColor="text1"/>
        </w:rPr>
      </w:pPr>
    </w:p>
    <w:p w14:paraId="4FB51BAC" w14:textId="77777777" w:rsidR="00FB2BB9" w:rsidRDefault="00FB2BB9">
      <w:pPr>
        <w:rPr>
          <w:color w:val="000000" w:themeColor="text1"/>
        </w:rPr>
      </w:pPr>
    </w:p>
    <w:p w14:paraId="14C794A4" w14:textId="479E1000" w:rsidR="0054567A" w:rsidRDefault="0054567A">
      <w:pPr>
        <w:rPr>
          <w:color w:val="000000" w:themeColor="text1"/>
        </w:rPr>
      </w:pPr>
    </w:p>
    <w:p w14:paraId="15D8A13A" w14:textId="77777777" w:rsidR="0054567A" w:rsidRPr="008D0C5D" w:rsidRDefault="0054567A">
      <w:pPr>
        <w:rPr>
          <w:color w:val="000000" w:themeColor="text1"/>
        </w:rPr>
      </w:pPr>
    </w:p>
    <w:sectPr w:rsidR="0054567A" w:rsidRPr="008D0C5D" w:rsidSect="0076383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CB973" w14:textId="77777777" w:rsidR="003A7950" w:rsidRDefault="003A7950" w:rsidP="005952B2">
      <w:r>
        <w:separator/>
      </w:r>
    </w:p>
  </w:endnote>
  <w:endnote w:type="continuationSeparator" w:id="0">
    <w:p w14:paraId="5F86E196" w14:textId="77777777" w:rsidR="003A7950" w:rsidRDefault="003A7950" w:rsidP="005952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EDAF4" w14:textId="77777777" w:rsidR="003A7950" w:rsidRDefault="003A7950" w:rsidP="005952B2">
      <w:r>
        <w:separator/>
      </w:r>
    </w:p>
  </w:footnote>
  <w:footnote w:type="continuationSeparator" w:id="0">
    <w:p w14:paraId="511B0638" w14:textId="77777777" w:rsidR="003A7950" w:rsidRDefault="003A7950" w:rsidP="005952B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AB4"/>
    <w:rsid w:val="00013849"/>
    <w:rsid w:val="00024D67"/>
    <w:rsid w:val="00032B87"/>
    <w:rsid w:val="00045E6A"/>
    <w:rsid w:val="00072F95"/>
    <w:rsid w:val="00092340"/>
    <w:rsid w:val="000A56CF"/>
    <w:rsid w:val="000B373E"/>
    <w:rsid w:val="000B3FC7"/>
    <w:rsid w:val="000D47D0"/>
    <w:rsid w:val="000D5244"/>
    <w:rsid w:val="000E6800"/>
    <w:rsid w:val="000F3FDE"/>
    <w:rsid w:val="000F590D"/>
    <w:rsid w:val="00143AEA"/>
    <w:rsid w:val="0017497B"/>
    <w:rsid w:val="00177C69"/>
    <w:rsid w:val="001A5FAA"/>
    <w:rsid w:val="001C31F4"/>
    <w:rsid w:val="001C574E"/>
    <w:rsid w:val="001D6F21"/>
    <w:rsid w:val="00204394"/>
    <w:rsid w:val="0025193A"/>
    <w:rsid w:val="0026030A"/>
    <w:rsid w:val="00276DAD"/>
    <w:rsid w:val="002854EB"/>
    <w:rsid w:val="00285901"/>
    <w:rsid w:val="003102BD"/>
    <w:rsid w:val="00312809"/>
    <w:rsid w:val="00317AB4"/>
    <w:rsid w:val="00352C13"/>
    <w:rsid w:val="00374879"/>
    <w:rsid w:val="003811B5"/>
    <w:rsid w:val="00382C82"/>
    <w:rsid w:val="003A2183"/>
    <w:rsid w:val="003A7950"/>
    <w:rsid w:val="003F12ED"/>
    <w:rsid w:val="00404385"/>
    <w:rsid w:val="00422755"/>
    <w:rsid w:val="00440886"/>
    <w:rsid w:val="004502C8"/>
    <w:rsid w:val="00475D4D"/>
    <w:rsid w:val="0049603E"/>
    <w:rsid w:val="004976E0"/>
    <w:rsid w:val="004C5C0D"/>
    <w:rsid w:val="004C754A"/>
    <w:rsid w:val="004E7218"/>
    <w:rsid w:val="00501207"/>
    <w:rsid w:val="005303EB"/>
    <w:rsid w:val="00531A71"/>
    <w:rsid w:val="00543789"/>
    <w:rsid w:val="0054567A"/>
    <w:rsid w:val="00551D01"/>
    <w:rsid w:val="005743BC"/>
    <w:rsid w:val="0059162F"/>
    <w:rsid w:val="005952B2"/>
    <w:rsid w:val="005B0044"/>
    <w:rsid w:val="005F4C82"/>
    <w:rsid w:val="0064007B"/>
    <w:rsid w:val="00665EDA"/>
    <w:rsid w:val="006A6E79"/>
    <w:rsid w:val="006B4DEC"/>
    <w:rsid w:val="0070518A"/>
    <w:rsid w:val="00760106"/>
    <w:rsid w:val="00763839"/>
    <w:rsid w:val="007922C7"/>
    <w:rsid w:val="00793071"/>
    <w:rsid w:val="007A024C"/>
    <w:rsid w:val="008326C1"/>
    <w:rsid w:val="008343E8"/>
    <w:rsid w:val="00890D00"/>
    <w:rsid w:val="00893517"/>
    <w:rsid w:val="008C406A"/>
    <w:rsid w:val="008D0C5D"/>
    <w:rsid w:val="008D7531"/>
    <w:rsid w:val="00907F59"/>
    <w:rsid w:val="00925A2C"/>
    <w:rsid w:val="00933AFA"/>
    <w:rsid w:val="00995BDD"/>
    <w:rsid w:val="009A4675"/>
    <w:rsid w:val="009F1D2B"/>
    <w:rsid w:val="009F6682"/>
    <w:rsid w:val="00A02ADD"/>
    <w:rsid w:val="00A176A1"/>
    <w:rsid w:val="00A45BC9"/>
    <w:rsid w:val="00A56FAD"/>
    <w:rsid w:val="00A66169"/>
    <w:rsid w:val="00A6637C"/>
    <w:rsid w:val="00A71853"/>
    <w:rsid w:val="00A74650"/>
    <w:rsid w:val="00A821D9"/>
    <w:rsid w:val="00AB7A73"/>
    <w:rsid w:val="00B2143B"/>
    <w:rsid w:val="00B862DC"/>
    <w:rsid w:val="00BA453A"/>
    <w:rsid w:val="00BA5A55"/>
    <w:rsid w:val="00BA5E37"/>
    <w:rsid w:val="00BC3392"/>
    <w:rsid w:val="00BF39F5"/>
    <w:rsid w:val="00BF61CB"/>
    <w:rsid w:val="00C15178"/>
    <w:rsid w:val="00C35639"/>
    <w:rsid w:val="00C4706F"/>
    <w:rsid w:val="00CA5BB6"/>
    <w:rsid w:val="00CB2DA2"/>
    <w:rsid w:val="00CC4BBC"/>
    <w:rsid w:val="00CE0840"/>
    <w:rsid w:val="00D41F74"/>
    <w:rsid w:val="00DD1629"/>
    <w:rsid w:val="00DE2695"/>
    <w:rsid w:val="00DF5487"/>
    <w:rsid w:val="00E14ECD"/>
    <w:rsid w:val="00E30B70"/>
    <w:rsid w:val="00E72B8C"/>
    <w:rsid w:val="00E76C67"/>
    <w:rsid w:val="00E86E86"/>
    <w:rsid w:val="00EB1BE2"/>
    <w:rsid w:val="00EB5FBA"/>
    <w:rsid w:val="00ED211B"/>
    <w:rsid w:val="00EF13C7"/>
    <w:rsid w:val="00F2264D"/>
    <w:rsid w:val="00F53C5C"/>
    <w:rsid w:val="00F74517"/>
    <w:rsid w:val="00FB2BB9"/>
    <w:rsid w:val="00FD3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33A4AC"/>
  <w15:chartTrackingRefBased/>
  <w15:docId w15:val="{C1E943D0-1C66-284C-BE1F-84098776D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2B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2B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952B2"/>
  </w:style>
  <w:style w:type="paragraph" w:styleId="Header">
    <w:name w:val="header"/>
    <w:basedOn w:val="Normal"/>
    <w:link w:val="HeaderChar"/>
    <w:uiPriority w:val="99"/>
    <w:unhideWhenUsed/>
    <w:rsid w:val="005952B2"/>
    <w:pPr>
      <w:tabs>
        <w:tab w:val="center" w:pos="4680"/>
        <w:tab w:val="right" w:pos="9360"/>
      </w:tabs>
    </w:pPr>
  </w:style>
  <w:style w:type="character" w:customStyle="1" w:styleId="HeaderChar">
    <w:name w:val="Header Char"/>
    <w:basedOn w:val="DefaultParagraphFont"/>
    <w:link w:val="Header"/>
    <w:uiPriority w:val="99"/>
    <w:rsid w:val="005952B2"/>
  </w:style>
  <w:style w:type="paragraph" w:styleId="Footer">
    <w:name w:val="footer"/>
    <w:basedOn w:val="Normal"/>
    <w:link w:val="FooterChar"/>
    <w:uiPriority w:val="99"/>
    <w:unhideWhenUsed/>
    <w:rsid w:val="005952B2"/>
    <w:pPr>
      <w:tabs>
        <w:tab w:val="center" w:pos="4680"/>
        <w:tab w:val="right" w:pos="9360"/>
      </w:tabs>
    </w:pPr>
  </w:style>
  <w:style w:type="character" w:customStyle="1" w:styleId="FooterChar">
    <w:name w:val="Footer Char"/>
    <w:basedOn w:val="DefaultParagraphFont"/>
    <w:link w:val="Footer"/>
    <w:uiPriority w:val="99"/>
    <w:rsid w:val="005952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822186">
      <w:bodyDiv w:val="1"/>
      <w:marLeft w:val="0"/>
      <w:marRight w:val="0"/>
      <w:marTop w:val="0"/>
      <w:marBottom w:val="0"/>
      <w:divBdr>
        <w:top w:val="none" w:sz="0" w:space="0" w:color="auto"/>
        <w:left w:val="none" w:sz="0" w:space="0" w:color="auto"/>
        <w:bottom w:val="none" w:sz="0" w:space="0" w:color="auto"/>
        <w:right w:val="none" w:sz="0" w:space="0" w:color="auto"/>
      </w:divBdr>
    </w:div>
    <w:div w:id="247153193">
      <w:bodyDiv w:val="1"/>
      <w:marLeft w:val="0"/>
      <w:marRight w:val="0"/>
      <w:marTop w:val="0"/>
      <w:marBottom w:val="0"/>
      <w:divBdr>
        <w:top w:val="none" w:sz="0" w:space="0" w:color="auto"/>
        <w:left w:val="none" w:sz="0" w:space="0" w:color="auto"/>
        <w:bottom w:val="none" w:sz="0" w:space="0" w:color="auto"/>
        <w:right w:val="none" w:sz="0" w:space="0" w:color="auto"/>
      </w:divBdr>
    </w:div>
    <w:div w:id="308290745">
      <w:bodyDiv w:val="1"/>
      <w:marLeft w:val="0"/>
      <w:marRight w:val="0"/>
      <w:marTop w:val="0"/>
      <w:marBottom w:val="0"/>
      <w:divBdr>
        <w:top w:val="none" w:sz="0" w:space="0" w:color="auto"/>
        <w:left w:val="none" w:sz="0" w:space="0" w:color="auto"/>
        <w:bottom w:val="none" w:sz="0" w:space="0" w:color="auto"/>
        <w:right w:val="none" w:sz="0" w:space="0" w:color="auto"/>
      </w:divBdr>
    </w:div>
    <w:div w:id="418066011">
      <w:bodyDiv w:val="1"/>
      <w:marLeft w:val="0"/>
      <w:marRight w:val="0"/>
      <w:marTop w:val="0"/>
      <w:marBottom w:val="0"/>
      <w:divBdr>
        <w:top w:val="none" w:sz="0" w:space="0" w:color="auto"/>
        <w:left w:val="none" w:sz="0" w:space="0" w:color="auto"/>
        <w:bottom w:val="none" w:sz="0" w:space="0" w:color="auto"/>
        <w:right w:val="none" w:sz="0" w:space="0" w:color="auto"/>
      </w:divBdr>
    </w:div>
    <w:div w:id="418720574">
      <w:bodyDiv w:val="1"/>
      <w:marLeft w:val="0"/>
      <w:marRight w:val="0"/>
      <w:marTop w:val="0"/>
      <w:marBottom w:val="0"/>
      <w:divBdr>
        <w:top w:val="none" w:sz="0" w:space="0" w:color="auto"/>
        <w:left w:val="none" w:sz="0" w:space="0" w:color="auto"/>
        <w:bottom w:val="none" w:sz="0" w:space="0" w:color="auto"/>
        <w:right w:val="none" w:sz="0" w:space="0" w:color="auto"/>
      </w:divBdr>
    </w:div>
    <w:div w:id="474952007">
      <w:bodyDiv w:val="1"/>
      <w:marLeft w:val="0"/>
      <w:marRight w:val="0"/>
      <w:marTop w:val="0"/>
      <w:marBottom w:val="0"/>
      <w:divBdr>
        <w:top w:val="none" w:sz="0" w:space="0" w:color="auto"/>
        <w:left w:val="none" w:sz="0" w:space="0" w:color="auto"/>
        <w:bottom w:val="none" w:sz="0" w:space="0" w:color="auto"/>
        <w:right w:val="none" w:sz="0" w:space="0" w:color="auto"/>
      </w:divBdr>
    </w:div>
    <w:div w:id="604271636">
      <w:bodyDiv w:val="1"/>
      <w:marLeft w:val="0"/>
      <w:marRight w:val="0"/>
      <w:marTop w:val="0"/>
      <w:marBottom w:val="0"/>
      <w:divBdr>
        <w:top w:val="none" w:sz="0" w:space="0" w:color="auto"/>
        <w:left w:val="none" w:sz="0" w:space="0" w:color="auto"/>
        <w:bottom w:val="none" w:sz="0" w:space="0" w:color="auto"/>
        <w:right w:val="none" w:sz="0" w:space="0" w:color="auto"/>
      </w:divBdr>
    </w:div>
    <w:div w:id="698311632">
      <w:bodyDiv w:val="1"/>
      <w:marLeft w:val="0"/>
      <w:marRight w:val="0"/>
      <w:marTop w:val="0"/>
      <w:marBottom w:val="0"/>
      <w:divBdr>
        <w:top w:val="none" w:sz="0" w:space="0" w:color="auto"/>
        <w:left w:val="none" w:sz="0" w:space="0" w:color="auto"/>
        <w:bottom w:val="none" w:sz="0" w:space="0" w:color="auto"/>
        <w:right w:val="none" w:sz="0" w:space="0" w:color="auto"/>
      </w:divBdr>
    </w:div>
    <w:div w:id="700279425">
      <w:bodyDiv w:val="1"/>
      <w:marLeft w:val="0"/>
      <w:marRight w:val="0"/>
      <w:marTop w:val="0"/>
      <w:marBottom w:val="0"/>
      <w:divBdr>
        <w:top w:val="none" w:sz="0" w:space="0" w:color="auto"/>
        <w:left w:val="none" w:sz="0" w:space="0" w:color="auto"/>
        <w:bottom w:val="none" w:sz="0" w:space="0" w:color="auto"/>
        <w:right w:val="none" w:sz="0" w:space="0" w:color="auto"/>
      </w:divBdr>
    </w:div>
    <w:div w:id="876166266">
      <w:bodyDiv w:val="1"/>
      <w:marLeft w:val="0"/>
      <w:marRight w:val="0"/>
      <w:marTop w:val="0"/>
      <w:marBottom w:val="0"/>
      <w:divBdr>
        <w:top w:val="none" w:sz="0" w:space="0" w:color="auto"/>
        <w:left w:val="none" w:sz="0" w:space="0" w:color="auto"/>
        <w:bottom w:val="none" w:sz="0" w:space="0" w:color="auto"/>
        <w:right w:val="none" w:sz="0" w:space="0" w:color="auto"/>
      </w:divBdr>
    </w:div>
    <w:div w:id="879896718">
      <w:bodyDiv w:val="1"/>
      <w:marLeft w:val="0"/>
      <w:marRight w:val="0"/>
      <w:marTop w:val="0"/>
      <w:marBottom w:val="0"/>
      <w:divBdr>
        <w:top w:val="none" w:sz="0" w:space="0" w:color="auto"/>
        <w:left w:val="none" w:sz="0" w:space="0" w:color="auto"/>
        <w:bottom w:val="none" w:sz="0" w:space="0" w:color="auto"/>
        <w:right w:val="none" w:sz="0" w:space="0" w:color="auto"/>
      </w:divBdr>
    </w:div>
    <w:div w:id="909385602">
      <w:bodyDiv w:val="1"/>
      <w:marLeft w:val="0"/>
      <w:marRight w:val="0"/>
      <w:marTop w:val="0"/>
      <w:marBottom w:val="0"/>
      <w:divBdr>
        <w:top w:val="none" w:sz="0" w:space="0" w:color="auto"/>
        <w:left w:val="none" w:sz="0" w:space="0" w:color="auto"/>
        <w:bottom w:val="none" w:sz="0" w:space="0" w:color="auto"/>
        <w:right w:val="none" w:sz="0" w:space="0" w:color="auto"/>
      </w:divBdr>
    </w:div>
    <w:div w:id="920455468">
      <w:bodyDiv w:val="1"/>
      <w:marLeft w:val="0"/>
      <w:marRight w:val="0"/>
      <w:marTop w:val="0"/>
      <w:marBottom w:val="0"/>
      <w:divBdr>
        <w:top w:val="none" w:sz="0" w:space="0" w:color="auto"/>
        <w:left w:val="none" w:sz="0" w:space="0" w:color="auto"/>
        <w:bottom w:val="none" w:sz="0" w:space="0" w:color="auto"/>
        <w:right w:val="none" w:sz="0" w:space="0" w:color="auto"/>
      </w:divBdr>
    </w:div>
    <w:div w:id="988824189">
      <w:bodyDiv w:val="1"/>
      <w:marLeft w:val="0"/>
      <w:marRight w:val="0"/>
      <w:marTop w:val="0"/>
      <w:marBottom w:val="0"/>
      <w:divBdr>
        <w:top w:val="none" w:sz="0" w:space="0" w:color="auto"/>
        <w:left w:val="none" w:sz="0" w:space="0" w:color="auto"/>
        <w:bottom w:val="none" w:sz="0" w:space="0" w:color="auto"/>
        <w:right w:val="none" w:sz="0" w:space="0" w:color="auto"/>
      </w:divBdr>
    </w:div>
    <w:div w:id="1005209206">
      <w:bodyDiv w:val="1"/>
      <w:marLeft w:val="0"/>
      <w:marRight w:val="0"/>
      <w:marTop w:val="0"/>
      <w:marBottom w:val="0"/>
      <w:divBdr>
        <w:top w:val="none" w:sz="0" w:space="0" w:color="auto"/>
        <w:left w:val="none" w:sz="0" w:space="0" w:color="auto"/>
        <w:bottom w:val="none" w:sz="0" w:space="0" w:color="auto"/>
        <w:right w:val="none" w:sz="0" w:space="0" w:color="auto"/>
      </w:divBdr>
    </w:div>
    <w:div w:id="1018776316">
      <w:bodyDiv w:val="1"/>
      <w:marLeft w:val="0"/>
      <w:marRight w:val="0"/>
      <w:marTop w:val="0"/>
      <w:marBottom w:val="0"/>
      <w:divBdr>
        <w:top w:val="none" w:sz="0" w:space="0" w:color="auto"/>
        <w:left w:val="none" w:sz="0" w:space="0" w:color="auto"/>
        <w:bottom w:val="none" w:sz="0" w:space="0" w:color="auto"/>
        <w:right w:val="none" w:sz="0" w:space="0" w:color="auto"/>
      </w:divBdr>
    </w:div>
    <w:div w:id="1168982728">
      <w:bodyDiv w:val="1"/>
      <w:marLeft w:val="0"/>
      <w:marRight w:val="0"/>
      <w:marTop w:val="0"/>
      <w:marBottom w:val="0"/>
      <w:divBdr>
        <w:top w:val="none" w:sz="0" w:space="0" w:color="auto"/>
        <w:left w:val="none" w:sz="0" w:space="0" w:color="auto"/>
        <w:bottom w:val="none" w:sz="0" w:space="0" w:color="auto"/>
        <w:right w:val="none" w:sz="0" w:space="0" w:color="auto"/>
      </w:divBdr>
    </w:div>
    <w:div w:id="1206989125">
      <w:bodyDiv w:val="1"/>
      <w:marLeft w:val="0"/>
      <w:marRight w:val="0"/>
      <w:marTop w:val="0"/>
      <w:marBottom w:val="0"/>
      <w:divBdr>
        <w:top w:val="none" w:sz="0" w:space="0" w:color="auto"/>
        <w:left w:val="none" w:sz="0" w:space="0" w:color="auto"/>
        <w:bottom w:val="none" w:sz="0" w:space="0" w:color="auto"/>
        <w:right w:val="none" w:sz="0" w:space="0" w:color="auto"/>
      </w:divBdr>
    </w:div>
    <w:div w:id="1267347265">
      <w:bodyDiv w:val="1"/>
      <w:marLeft w:val="0"/>
      <w:marRight w:val="0"/>
      <w:marTop w:val="0"/>
      <w:marBottom w:val="0"/>
      <w:divBdr>
        <w:top w:val="none" w:sz="0" w:space="0" w:color="auto"/>
        <w:left w:val="none" w:sz="0" w:space="0" w:color="auto"/>
        <w:bottom w:val="none" w:sz="0" w:space="0" w:color="auto"/>
        <w:right w:val="none" w:sz="0" w:space="0" w:color="auto"/>
      </w:divBdr>
    </w:div>
    <w:div w:id="1282374295">
      <w:bodyDiv w:val="1"/>
      <w:marLeft w:val="0"/>
      <w:marRight w:val="0"/>
      <w:marTop w:val="0"/>
      <w:marBottom w:val="0"/>
      <w:divBdr>
        <w:top w:val="none" w:sz="0" w:space="0" w:color="auto"/>
        <w:left w:val="none" w:sz="0" w:space="0" w:color="auto"/>
        <w:bottom w:val="none" w:sz="0" w:space="0" w:color="auto"/>
        <w:right w:val="none" w:sz="0" w:space="0" w:color="auto"/>
      </w:divBdr>
    </w:div>
    <w:div w:id="1300183400">
      <w:bodyDiv w:val="1"/>
      <w:marLeft w:val="0"/>
      <w:marRight w:val="0"/>
      <w:marTop w:val="0"/>
      <w:marBottom w:val="0"/>
      <w:divBdr>
        <w:top w:val="none" w:sz="0" w:space="0" w:color="auto"/>
        <w:left w:val="none" w:sz="0" w:space="0" w:color="auto"/>
        <w:bottom w:val="none" w:sz="0" w:space="0" w:color="auto"/>
        <w:right w:val="none" w:sz="0" w:space="0" w:color="auto"/>
      </w:divBdr>
    </w:div>
    <w:div w:id="1424915952">
      <w:bodyDiv w:val="1"/>
      <w:marLeft w:val="0"/>
      <w:marRight w:val="0"/>
      <w:marTop w:val="0"/>
      <w:marBottom w:val="0"/>
      <w:divBdr>
        <w:top w:val="none" w:sz="0" w:space="0" w:color="auto"/>
        <w:left w:val="none" w:sz="0" w:space="0" w:color="auto"/>
        <w:bottom w:val="none" w:sz="0" w:space="0" w:color="auto"/>
        <w:right w:val="none" w:sz="0" w:space="0" w:color="auto"/>
      </w:divBdr>
    </w:div>
    <w:div w:id="1457527376">
      <w:bodyDiv w:val="1"/>
      <w:marLeft w:val="0"/>
      <w:marRight w:val="0"/>
      <w:marTop w:val="0"/>
      <w:marBottom w:val="0"/>
      <w:divBdr>
        <w:top w:val="none" w:sz="0" w:space="0" w:color="auto"/>
        <w:left w:val="none" w:sz="0" w:space="0" w:color="auto"/>
        <w:bottom w:val="none" w:sz="0" w:space="0" w:color="auto"/>
        <w:right w:val="none" w:sz="0" w:space="0" w:color="auto"/>
      </w:divBdr>
    </w:div>
    <w:div w:id="1486168678">
      <w:bodyDiv w:val="1"/>
      <w:marLeft w:val="0"/>
      <w:marRight w:val="0"/>
      <w:marTop w:val="0"/>
      <w:marBottom w:val="0"/>
      <w:divBdr>
        <w:top w:val="none" w:sz="0" w:space="0" w:color="auto"/>
        <w:left w:val="none" w:sz="0" w:space="0" w:color="auto"/>
        <w:bottom w:val="none" w:sz="0" w:space="0" w:color="auto"/>
        <w:right w:val="none" w:sz="0" w:space="0" w:color="auto"/>
      </w:divBdr>
    </w:div>
    <w:div w:id="1619145132">
      <w:bodyDiv w:val="1"/>
      <w:marLeft w:val="0"/>
      <w:marRight w:val="0"/>
      <w:marTop w:val="0"/>
      <w:marBottom w:val="0"/>
      <w:divBdr>
        <w:top w:val="none" w:sz="0" w:space="0" w:color="auto"/>
        <w:left w:val="none" w:sz="0" w:space="0" w:color="auto"/>
        <w:bottom w:val="none" w:sz="0" w:space="0" w:color="auto"/>
        <w:right w:val="none" w:sz="0" w:space="0" w:color="auto"/>
      </w:divBdr>
    </w:div>
    <w:div w:id="2016805564">
      <w:bodyDiv w:val="1"/>
      <w:marLeft w:val="0"/>
      <w:marRight w:val="0"/>
      <w:marTop w:val="0"/>
      <w:marBottom w:val="0"/>
      <w:divBdr>
        <w:top w:val="none" w:sz="0" w:space="0" w:color="auto"/>
        <w:left w:val="none" w:sz="0" w:space="0" w:color="auto"/>
        <w:bottom w:val="none" w:sz="0" w:space="0" w:color="auto"/>
        <w:right w:val="none" w:sz="0" w:space="0" w:color="auto"/>
      </w:divBdr>
    </w:div>
    <w:div w:id="2036301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Uni22</b:Tag>
    <b:SourceType>InternetSite</b:SourceType>
    <b:Guid>{D64C0995-22E4-C347-8C5E-5461DFBDE936}</b:Guid>
    <b:Author>
      <b:Author>
        <b:Corporate>Univserity of Illinois</b:Corporate>
      </b:Author>
    </b:Author>
    <b:Title>Literature review </b:Title>
    <b:URL>https://www.uis.edu/learning-hub/writing-resources/handouts/learning-hub/literature-review#:~:text=The%20purpose%20of%20a%20literature,conducting%20your%20own%20original%20research.</b:URL>
    <b:Year>2022</b:Year>
    <b:YearAccessed>2023</b:YearAccessed>
    <b:MonthAccessed>June</b:MonthAccessed>
    <b:DayAccessed>14</b:DayAccessed>
    <b:RefOrder>1</b:RefOrder>
  </b:Source>
  <b:Source>
    <b:Tag>Hom12</b:Tag>
    <b:SourceType>InternetSite</b:SourceType>
    <b:Guid>{EBD27793-4DB8-B74F-BE6B-D579E7CEE96B}</b:Guid>
    <b:Author>
      <b:Author>
        <b:Corporate>Home Office </b:Corporate>
      </b:Author>
    </b:Author>
    <b:Title>New definition of domestic violence</b:Title>
    <b:URL>https://www.gov.uk/government/news/new-definition-of-domestic-violence</b:URL>
    <b:Year>2012</b:Year>
    <b:YearAccessed>2023</b:YearAccessed>
    <b:MonthAccessed>June</b:MonthAccessed>
    <b:DayAccessed>14</b:DayAccessed>
    <b:RefOrder>2</b:RefOrder>
  </b:Source>
  <b:Source>
    <b:Tag>Met231</b:Tag>
    <b:SourceType>InternetSite</b:SourceType>
    <b:Guid>{E5564BB1-B7AF-B746-B497-2EA07B598E6B}</b:Guid>
    <b:Author>
      <b:Author>
        <b:Corporate>Metropolitan Police</b:Corporate>
      </b:Author>
    </b:Author>
    <b:Title>What is domestic abuse?</b:Title>
    <b:URL>https://www.met.police.uk/advice/advice-and-information/daa/domestic-abuse/what-is-domestic-abuse/</b:URL>
    <b:Year>2023</b:Year>
    <b:YearAccessed>2023</b:YearAccessed>
    <b:MonthAccessed>June 14</b:MonthAccessed>
    <b:RefOrder>3</b:RefOrder>
  </b:Source>
  <b:Source>
    <b:Tag>Off221</b:Tag>
    <b:SourceType>InternetSite</b:SourceType>
    <b:Guid>{103A9849-0718-2A40-8A8B-7330585EF41E}</b:Guid>
    <b:Author>
      <b:Author>
        <b:Corporate>Office for National Statistics </b:Corporate>
      </b:Author>
    </b:Author>
    <b:Title>Domestic abuse in England and Wales overview: November 2022</b:Title>
    <b:URL>https://www.ons.gov.uk/peoplepopulationandcommunity/crimeandjustice/bulletins/domesticabuseinenglandandwalesoverview/november2022</b:URL>
    <b:Year>2022</b:Year>
    <b:YearAccessed>2023</b:YearAccessed>
    <b:MonthAccessed>June</b:MonthAccessed>
    <b:DayAccessed>14</b:DayAccessed>
    <b:RefOrder>4</b:RefOrder>
  </b:Source>
  <b:Source>
    <b:Tag>Wom22</b:Tag>
    <b:SourceType>InternetSite</b:SourceType>
    <b:Guid>{2B8183A0-7A67-3348-9377-B6CB75F2D48B}</b:Guid>
    <b:Author>
      <b:Author>
        <b:Corporate>Women's aid</b:Corporate>
      </b:Author>
    </b:Author>
    <b:Title>What is domestic abuse?</b:Title>
    <b:URL>https://www.womensaid.org.uk/information-support/what-is-domestic-abuse/</b:URL>
    <b:Year>2022</b:Year>
    <b:YearAccessed>2023</b:YearAccessed>
    <b:MonthAccessed>June</b:MonthAccessed>
    <b:DayAccessed>14</b:DayAccessed>
    <b:RefOrder>5</b:RefOrder>
  </b:Source>
  <b:Source>
    <b:Tag>Col231</b:Tag>
    <b:SourceType>InternetSite</b:SourceType>
    <b:Guid>{7D94512C-702D-2B46-9849-65B3D5A279D3}</b:Guid>
    <b:Author>
      <b:Author>
        <b:Corporate>College of Policing</b:Corporate>
      </b:Author>
    </b:Author>
    <b:Title>Domestic abuse</b:Title>
    <b:URL>https://www.college.police.uk/app/major-investigation-and-public-protection/domestic-abuse</b:URL>
    <b:Year>2023</b:Year>
    <b:YearAccessed>2023</b:YearAccessed>
    <b:MonthAccessed>June</b:MonthAccessed>
    <b:DayAccessed>14</b:DayAccessed>
    <b:RefOrder>6</b:RefOrder>
  </b:Source>
  <b:Source>
    <b:Tag>Nat23</b:Tag>
    <b:SourceType>InternetSite</b:SourceType>
    <b:Guid>{4D9E72D4-20B9-6447-ABCD-56F7E37EC51D}</b:Guid>
    <b:Author>
      <b:Author>
        <b:Corporate>National Police Chiefs' Council</b:Corporate>
      </b:Author>
    </b:Author>
    <b:Title>Violence against women and girls</b:Title>
    <b:URL>https://www.npcc.police.uk/our-work/violence-against-women-and-girls/</b:URL>
    <b:Year>2023</b:Year>
    <b:YearAccessed>2023</b:YearAccessed>
    <b:MonthAccessed>June</b:MonthAccessed>
    <b:DayAccessed>14</b:DayAccessed>
    <b:RefOrder>7</b:RefOrder>
  </b:Source>
  <b:Source>
    <b:Tag>HMI15</b:Tag>
    <b:SourceType>InternetSite</b:SourceType>
    <b:Guid>{64C35A0A-4BD3-F94E-917B-1CB680BD8991}</b:Guid>
    <b:Author>
      <b:Author>
        <b:Corporate>HMICFRS</b:Corporate>
      </b:Author>
    </b:Author>
    <b:Title>Increasingly everyone's business: A progress report on the police response to domestic abuse</b:Title>
    <b:URL>https://www.justiceinspectorates.gov.uk/hmicfrs/publications/increasingly-everyones-business-a-progress-report-on-the-police-response-to-domestic-abuse/</b:URL>
    <b:Year>2015</b:Year>
    <b:YearAccessed>2023</b:YearAccessed>
    <b:MonthAccessed>June</b:MonthAccessed>
    <b:DayAccessed>14</b:DayAccessed>
    <b:RefOrder>8</b:RefOrder>
  </b:Source>
  <b:Source>
    <b:Tag>The19</b:Tag>
    <b:SourceType>InternetSite</b:SourceType>
    <b:Guid>{F071D1EE-B6AE-E74B-80E2-B749F1946CBB}</b:Guid>
    <b:Title>The Police response to domestic abuse: An update report</b:Title>
    <b:URL>https://www.justiceinspectorates.gov.uk/hmicfrs/publications/the-police-response-to-domestic-abuse-an-update-report/</b:URL>
    <b:Year>2019</b:Year>
    <b:YearAccessed>2023</b:YearAccessed>
    <b:MonthAccessed>June</b:MonthAccessed>
    <b:DayAccessed>14</b:DayAccessed>
    <b:Author>
      <b:Author>
        <b:Corporate>HMICFRS</b:Corporate>
      </b:Author>
    </b:Author>
    <b:RefOrder>9</b:RefOrder>
  </b:Source>
  <b:Source>
    <b:Tag>Ric21</b:Tag>
    <b:SourceType>JournalArticle</b:SourceType>
    <b:Guid>{4167CFA3-CBB8-BF4D-87F3-1340FA361690}</b:Guid>
    <b:Title>If it goes horribly wrong the whole world descends on you : the influence of fear, vulnerability and powerlessness on Police Officers' Response to Victims of Head injury in domestic violence</b:Title>
    <b:Year>2021</b:Year>
    <b:JournalName>International journal of environmental reasearch and public health</b:JournalName>
    <b:Volume>18</b:Volume>
    <b:Issue>13</b:Issue>
    <b:Author>
      <b:Author>
        <b:NameList>
          <b:Person>
            <b:Last>Richards</b:Last>
            <b:First>Jenny</b:First>
          </b:Person>
          <b:Person>
            <b:Last>Smithson</b:Last>
            <b:First>Janet</b:First>
          </b:Person>
          <b:Person>
            <b:Last>Moberly</b:Last>
            <b:Middle>J</b:Middle>
            <b:First>Nicholas</b:First>
          </b:Person>
          <b:Person>
            <b:Last>Smith</b:Last>
            <b:First>Alicia</b:First>
          </b:Person>
        </b:NameList>
      </b:Author>
    </b:Author>
    <b:RefOrder>10</b:RefOrder>
  </b:Source>
  <b:Source>
    <b:Tag>Sta95</b:Tag>
    <b:SourceType>DocumentFromInternetSite</b:SourceType>
    <b:Guid>{CC5970CB-99B7-4F46-83F6-1C96B4D55251}</b:Guid>
    <b:Title>Policing Domestic Violence: Dilemmas and Contradictions*</b:Title>
    <b:Year>1995</b:Year>
    <b:URL>https://journals.sagepub.com/doi/abs/10.1177/00048658950280S104</b:URL>
    <b:YearAccessed>2023</b:YearAccessed>
    <b:MonthAccessed>June</b:MonthAccessed>
    <b:DayAccessed>23</b:DayAccessed>
    <b:Author>
      <b:Author>
        <b:NameList>
          <b:Person>
            <b:Last>Stanko</b:Last>
            <b:Middle>A</b:Middle>
            <b:First>Elizabeth</b:First>
          </b:Person>
        </b:NameList>
      </b:Author>
    </b:Author>
    <b:RefOrder>11</b:RefOrder>
  </b:Source>
  <b:Source>
    <b:Tag>Wal201</b:Tag>
    <b:SourceType>DocumentFromInternetSite</b:SourceType>
    <b:Guid>{9C7DD1BA-3BAA-344D-9702-A79B9E88326E}</b:Guid>
    <b:Title>Policy responses to Domestic Violence, the criminalisation thesis and 'Learning from History'</b:Title>
    <b:URL>https://onlinelibrary.wiley.com/doi/full/10.1111/hojo.12378</b:URL>
    <b:Year>2020</b:Year>
    <b:Month>September</b:Month>
    <b:Day>8</b:Day>
    <b:YearAccessed>2023</b:YearAccessed>
    <b:MonthAccessed>June</b:MonthAccessed>
    <b:DayAccessed>23</b:DayAccessed>
    <b:Author>
      <b:Author>
        <b:NameList>
          <b:Person>
            <b:Last>Walklate</b:Last>
            <b:First>Sandra</b:First>
          </b:Person>
        </b:NameList>
      </b:Author>
    </b:Author>
    <b:RefOrder>12</b:RefOrder>
  </b:Source>
  <b:Source>
    <b:Tag>Rob18</b:Tag>
    <b:SourceType>DocumentFromInternetSite</b:SourceType>
    <b:Guid>{15F766A7-4035-7549-8A6B-917F5839BAF0}</b:Guid>
    <b:Title>A small constellation: risk factors informing police perceptions of domestic abuse</b:Title>
    <b:URL>https://www.tandfonline.com/doi/full/10.1080/10439463.2016.1151881</b:URL>
    <b:Year>2018</b:Year>
    <b:YearAccessed>2023</b:YearAccessed>
    <b:MonthAccessed>June</b:MonthAccessed>
    <b:DayAccessed>23</b:DayAccessed>
    <b:Author>
      <b:Author>
        <b:NameList>
          <b:Person>
            <b:Last>Robinson</b:Last>
            <b:Middle>L</b:Middle>
            <b:First>Amanda</b:First>
          </b:Person>
          <b:Person>
            <b:Last>Pinchevsky</b:Last>
            <b:Middle>M</b:Middle>
            <b:First>Gillian</b:First>
          </b:Person>
          <b:Person>
            <b:Last>Guthrie</b:Last>
            <b:Middle>A</b:Middle>
            <b:First>Jennifer</b:First>
          </b:Person>
        </b:NameList>
      </b:Author>
    </b:Author>
    <b:RefOrder>13</b:RefOrder>
  </b:Source>
  <b:Source>
    <b:Tag>Ris16</b:Tag>
    <b:SourceType>DocumentFromInternetSite</b:SourceType>
    <b:Guid>{E2D6299E-C2BB-0949-969F-2A50AC366079}</b:Guid>
    <b:Title>Risk-led policing of domestic abuse and the DASH risk model</b:Title>
    <b:URL>https://library.college.police.uk/docs/college-of-policing/Risk-led-policing-2-2016.pdf</b:URL>
    <b:Year>2016</b:Year>
    <b:YearAccessed>2023</b:YearAccessed>
    <b:MonthAccessed>June</b:MonthAccessed>
    <b:DayAccessed>23</b:DayAccessed>
    <b:Author>
      <b:Author>
        <b:Corporate>College of Policing</b:Corporate>
      </b:Author>
    </b:Author>
    <b:RefOrder>14</b:RefOrder>
  </b:Source>
  <b:Source>
    <b:Tag>Myh23</b:Tag>
    <b:SourceType>DocumentFromInternetSite</b:SourceType>
    <b:Guid>{27038EF9-0393-3A45-B6DA-3AE89A3A0D0D}</b:Guid>
    <b:Title>The ‘officer effect’ in risk assessment for domestic abuse: Findings from a mixed methods study in England and Wales</b:Title>
    <b:URL>https://journals.sagepub.com/doi/full/10.1177/14773708231156331</b:URL>
    <b:Year>2023</b:Year>
    <b:Month>March</b:Month>
    <b:Day>7</b:Day>
    <b:YearAccessed>2023</b:YearAccessed>
    <b:MonthAccessed>June</b:MonthAccessed>
    <b:DayAccessed>25</b:DayAccessed>
    <b:Author>
      <b:Author>
        <b:NameList>
          <b:Person>
            <b:Last>Myhill</b:Last>
            <b:First>Andy</b:First>
          </b:Person>
          <b:Person>
            <b:Last>Hohl</b:Last>
            <b:First>Katrin</b:First>
          </b:Person>
          <b:Person>
            <b:Last>Johnson</b:Last>
            <b:First>Kelly</b:First>
          </b:Person>
        </b:NameList>
      </b:Author>
    </b:Author>
    <b:RefOrder>15</b:RefOrder>
  </b:Source>
  <b:Source>
    <b:Tag>Ris161</b:Tag>
    <b:SourceType>DocumentFromInternetSite</b:SourceType>
    <b:Guid>{1F6B47CC-1BBB-8A48-B6A8-64175E58F3D0}</b:Guid>
    <b:Title>Risk-led policing of domestic abuse and the DASH risk model</b:Title>
    <b:URL>https://pdf4pro.com/view/risk-led-policing-of-domestic-abuse-and-the-dash-risk-model-480cf9.html</b:URL>
    <b:Year>2016</b:Year>
    <b:YearAccessed>2023</b:YearAccessed>
    <b:MonthAccessed>June</b:MonthAccessed>
    <b:DayAccessed>25</b:DayAccessed>
    <b:Author>
      <b:Author>
        <b:NameList>
          <b:Person>
            <b:Last>Robinson</b:Last>
            <b:First>Amanda</b:First>
          </b:Person>
        </b:NameList>
      </b:Author>
    </b:Author>
    <b:RefOrder>16</b:RefOrder>
  </b:Source>
  <b:Source>
    <b:Tag>Myh16</b:Tag>
    <b:SourceType>DocumentFromInternetSite</b:SourceType>
    <b:Guid>{8F4A7B14-925D-A04C-BFAB-4C35B4A261E4}</b:Guid>
    <b:Title>The “Golden Thread”: Coercive Control and Risk Assessment for Domestic Violence</b:Title>
    <b:URL>https://journals.sagepub.com/doi/abs/10.1177/0886260516675464</b:URL>
    <b:Year>2016</b:Year>
    <b:YearAccessed>2023</b:YearAccessed>
    <b:MonthAccessed>June</b:MonthAccessed>
    <b:DayAccessed>25</b:DayAccessed>
    <b:Author>
      <b:Author>
        <b:NameList>
          <b:Person>
            <b:Last>Myhill</b:Last>
            <b:First>Andy</b:First>
          </b:Person>
          <b:Person>
            <b:Last>Hohl</b:Last>
            <b:First>Katrin</b:First>
          </b:Person>
        </b:NameList>
      </b:Author>
    </b:Author>
    <b:RefOrder>17</b:RefOrder>
  </b:Source>
  <b:Source>
    <b:Tag>Nat08</b:Tag>
    <b:SourceType>DocumentFromInternetSite</b:SourceType>
    <b:Guid>{739237F0-F2F0-8E4B-9A10-52EFA8AD61D5}</b:Guid>
    <b:Author>
      <b:Author>
        <b:Corporate>National Policing Improvement Agency</b:Corporate>
      </b:Author>
    </b:Author>
    <b:Title>National Policing Improvement Agency: Annual Report 2007/08</b:Title>
    <b:URL>https://assets.publishing.service.gov.uk/government/uploads/system/uploads/attachment_data/file/248409/1031.pdf</b:URL>
    <b:Year>2008</b:Year>
    <b:YearAccessed>2023</b:YearAccessed>
    <b:RefOrder>18</b:RefOrder>
  </b:Source>
  <b:Source>
    <b:Tag>Col232</b:Tag>
    <b:SourceType>DocumentFromInternetSite</b:SourceType>
    <b:Guid>{6B4AA53B-9A61-0E4A-B3D9-0FF832B2268E}</b:Guid>
    <b:Author>
      <b:Author>
        <b:Corporate>College of Policing</b:Corporate>
      </b:Author>
    </b:Author>
    <b:Title>Partnership working and multi-agency responses/mechanisms</b:Title>
    <b:URL>https://www.college.police.uk/app/major-investigation-and-public-protection/domestic-abuse/partnership-working-and-multi-agency-responsesmechanisms</b:URL>
    <b:Year>2023</b:Year>
    <b:YearAccessed>2023</b:YearAccessed>
    <b:RefOrder>19</b:RefOrder>
  </b:Source>
  <b:Source>
    <b:Tag>Isa18</b:Tag>
    <b:SourceType>DocumentFromInternetSite</b:SourceType>
    <b:Guid>{C477AE81-DCBF-1848-8F5B-8CC1717BD946}</b:Guid>
    <b:Title>Who reports domestic violence to police? A review of the evidence</b:Title>
    <b:URL>https://www.aic.gov.au/publications/tandi/tandi559</b:URL>
    <b:Year>2018</b:Year>
    <b:YearAccessed>2023</b:YearAccessed>
    <b:MonthAccessed>July</b:MonthAccessed>
    <b:DayAccessed>9</b:DayAccessed>
    <b:Author>
      <b:Author>
        <b:NameList>
          <b:Person>
            <b:Last>Boxall</b:Last>
            <b:First>Hayley</b:First>
          </b:Person>
          <b:Person>
            <b:Last>Voce</b:Last>
            <b:First>Isabella</b:First>
          </b:Person>
        </b:NameList>
      </b:Author>
    </b:Author>
    <b:RefOrder>20</b:RefOrder>
  </b:Source>
  <b:Source>
    <b:Tag>Wol03</b:Tag>
    <b:SourceType>DocumentFromInternetSite</b:SourceType>
    <b:Guid>{3BC3D687-2F67-784C-BB42-56ADE584E51B}</b:Guid>
    <b:Title>The effects of children's exposure to domestic violence: a meta-analysis and critique</b:Title>
    <b:URL>https://pubmed.ncbi.nlm.nih.gov/14620578/</b:URL>
    <b:Year>2003</b:Year>
    <b:YearAccessed>2023</b:YearAccessed>
    <b:MonthAccessed>July</b:MonthAccessed>
    <b:DayAccessed>9</b:DayAccessed>
    <b:Author>
      <b:Author>
        <b:NameList>
          <b:Person>
            <b:Last>Wolfe</b:Last>
            <b:Middle>A</b:Middle>
            <b:First>David</b:First>
          </b:Person>
          <b:Person>
            <b:Last>Crooks</b:Last>
            <b:Middle>V</b:Middle>
            <b:First>Claire</b:First>
          </b:Person>
          <b:Person>
            <b:Last>Lee</b:Last>
            <b:First>Vivien</b:First>
          </b:Person>
          <b:Person>
            <b:Last>McIntyre-Smith</b:Last>
            <b:First>Alexandra</b:First>
          </b:Person>
          <b:Person>
            <b:Last>Jaffe</b:Last>
            <b:Middle>G</b:Middle>
            <b:First>Peter</b:First>
          </b:Person>
        </b:NameList>
      </b:Author>
    </b:Author>
    <b:RefOrder>21</b:RefOrder>
  </b:Source>
  <b:Source>
    <b:Tag>Wol031</b:Tag>
    <b:SourceType>DocumentFromInternetSite</b:SourceType>
    <b:Guid>{A943A117-295D-1540-A3E9-E832D9FBE0DB}</b:Guid>
    <b:Title>Barriers to Seeking Police Help for Intimate Partner Violence</b:Title>
    <b:URL>https://link.springer.com/article/10.1023/A:1022893231951</b:URL>
    <b:Year>2003</b:Year>
    <b:YearAccessed>2023</b:YearAccessed>
    <b:Author>
      <b:Author>
        <b:NameList>
          <b:Person>
            <b:Last>Wolf</b:Last>
            <b:Middle>E</b:Middle>
            <b:First>Marsha</b:First>
          </b:Person>
          <b:Person>
            <b:Last>Ly</b:Last>
            <b:First>Uyen</b:First>
          </b:Person>
          <b:Person>
            <b:Last>Hobart</b:Last>
            <b:Middle>A</b:Middle>
            <b:First>Margaret</b:First>
          </b:Person>
          <b:Person>
            <b:Last>Kernic</b:Last>
            <b:Middle>A</b:Middle>
            <b:First>Mary</b:First>
          </b:Person>
        </b:NameList>
      </b:Author>
    </b:Author>
    <b:RefOrder>22</b:RefOrder>
  </b:Source>
  <b:Source>
    <b:Tag>Dim22</b:Tag>
    <b:SourceType>DocumentFromInternetSite</b:SourceType>
    <b:Guid>{8816D4AD-940C-734D-AA47-7AE9EA72EB9F}</b:Guid>
    <b:Title>Male Victims’ Experiences With and Perceptions of the Criminal Justice Response to Intimate Partner Abuse</b:Title>
    <b:URL>https://www.ncbi.nlm.nih.gov/pmc/articles/PMC9326798/</b:URL>
    <b:Year>2022</b:Year>
    <b:YearAccessed>2023</b:YearAccessed>
    <b:MonthAccessed>July</b:MonthAccessed>
    <b:DayAccessed>9</b:DayAccessed>
    <b:Author>
      <b:Author>
        <b:NameList>
          <b:Person>
            <b:Last>Dim</b:Last>
            <b:Middle>Emeka</b:Middle>
            <b:First>Eugene</b:First>
          </b:Person>
          <b:Person>
            <b:Last>Lysova</b:Last>
            <b:First>Alexandra</b:First>
          </b:Person>
        </b:NameList>
      </b:Author>
    </b:Author>
    <b:RefOrder>23</b:RefOrder>
  </b:Source>
  <b:Source>
    <b:Tag>Aps03</b:Tag>
    <b:SourceType>DocumentFromInternetSite</b:SourceType>
    <b:Guid>{C4B83762-0736-E240-A040-B36BA81E6EB9}</b:Guid>
    <b:Title>Perceptions of the Police by Female Victims of Domestic Partner Violence</b:Title>
    <b:URL>https://www.researchgate.net/publication/249675460_Perceptions_of_the_Police_by_Female_Victims_of_Domestic_Partner_Violence</b:URL>
    <b:Year>2003</b:Year>
    <b:Author>
      <b:Author>
        <b:NameList>
          <b:Person>
            <b:Last>Apsler</b:Last>
            <b:First>Robert</b:First>
          </b:Person>
          <b:Person>
            <b:Last>Cummins</b:Last>
            <b:Middle>R</b:Middle>
            <b:First>Michele</b:First>
          </b:Person>
          <b:Person>
            <b:Last>Carl</b:Last>
            <b:First>Steven</b:First>
          </b:Person>
        </b:NameList>
      </b:Author>
    </b:Author>
    <b:RefOrder>24</b:RefOrder>
  </b:Source>
  <b:Source>
    <b:Tag>Hic03</b:Tag>
    <b:SourceType>DocumentFromInternetSite</b:SourceType>
    <b:Guid>{35C0B54A-9111-8A49-B282-3A51E512D5D7}</b:Guid>
    <b:Title>Fair Treatment or Preferred Outcome? The Impact of Police Behavior on Victim Reports of Domestic Violence Incidents</b:Title>
    <b:URL>https://onlinelibrary.wiley.com/doi/abs/10.1111/1540-5893.3703005</b:URL>
    <b:Year>2003</b:Year>
    <b:YearAccessed>2023</b:YearAccessed>
    <b:MonthAccessed>July</b:MonthAccessed>
    <b:Author>
      <b:Author>
        <b:NameList>
          <b:Person>
            <b:Last>Hickman</b:Last>
            <b:Middle>J</b:Middle>
            <b:First>Laura</b:First>
          </b:Person>
          <b:Person>
            <b:Last>Simpson</b:Last>
            <b:Middle>S</b:Middle>
            <b:First>Sally</b:First>
          </b:Person>
        </b:NameList>
      </b:Author>
    </b:Author>
    <b:RefOrder>25</b:RefOrder>
  </b:Source>
</b:Sources>
</file>

<file path=customXml/itemProps1.xml><?xml version="1.0" encoding="utf-8"?>
<ds:datastoreItem xmlns:ds="http://schemas.openxmlformats.org/officeDocument/2006/customXml" ds:itemID="{20CE718C-DD15-CF4B-A758-63B4DB815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3370</Words>
  <Characters>19212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BOWEN R. (990551)</dc:creator>
  <cp:keywords/>
  <dc:description/>
  <cp:lastModifiedBy>BOWEN R. (990551)</cp:lastModifiedBy>
  <cp:revision>2</cp:revision>
  <dcterms:created xsi:type="dcterms:W3CDTF">2023-07-24T20:11:00Z</dcterms:created>
  <dcterms:modified xsi:type="dcterms:W3CDTF">2023-07-24T20:11:00Z</dcterms:modified>
</cp:coreProperties>
</file>