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3E35C3" w14:textId="77777777" w:rsidR="001D4D36" w:rsidRDefault="001D4D36" w:rsidP="001D4D36">
      <w:pPr>
        <w:pStyle w:val="AssignBody"/>
      </w:pPr>
    </w:p>
    <w:p w14:paraId="0AD9E082" w14:textId="3D7BC5C5" w:rsidR="001D4D36" w:rsidRDefault="001D4D36" w:rsidP="001D4D36">
      <w:pPr>
        <w:pStyle w:val="AssignHeader"/>
      </w:pPr>
      <w:r>
        <w:t xml:space="preserve">How Praise and Rewards </w:t>
      </w:r>
      <w:r w:rsidR="001C2C78">
        <w:t>A</w:t>
      </w:r>
      <w:r>
        <w:t>ffects Pupil Engagement in the Classroom</w:t>
      </w:r>
    </w:p>
    <w:p w14:paraId="6386919F" w14:textId="196C0B89" w:rsidR="001D4D36" w:rsidRDefault="001D4D36" w:rsidP="001D4D36">
      <w:pPr>
        <w:pStyle w:val="AssignSubHeader"/>
      </w:pPr>
    </w:p>
    <w:p w14:paraId="61034422" w14:textId="5559C37D" w:rsidR="001D4D36" w:rsidRDefault="001D4D36" w:rsidP="001D4D36">
      <w:pPr>
        <w:pStyle w:val="AssignBody"/>
      </w:pPr>
    </w:p>
    <w:p w14:paraId="6FAD64E7" w14:textId="6A04F198" w:rsidR="001D4D36" w:rsidRDefault="001D4D36" w:rsidP="00413BD9">
      <w:pPr>
        <w:pStyle w:val="AssignBody"/>
        <w:jc w:val="center"/>
      </w:pPr>
    </w:p>
    <w:p w14:paraId="5AB541D6" w14:textId="7CFB6B7C" w:rsidR="001D4D36" w:rsidRDefault="00413BD9" w:rsidP="00413BD9">
      <w:pPr>
        <w:pStyle w:val="AssignBody"/>
        <w:jc w:val="center"/>
      </w:pPr>
      <w:r>
        <w:t>Jake Frederick</w:t>
      </w:r>
    </w:p>
    <w:p w14:paraId="545769FC" w14:textId="390D59F2" w:rsidR="00413BD9" w:rsidRDefault="00413BD9" w:rsidP="00413BD9">
      <w:pPr>
        <w:pStyle w:val="AssignBody"/>
        <w:jc w:val="center"/>
      </w:pPr>
      <w:r>
        <w:t>Word count: 5</w:t>
      </w:r>
      <w:r w:rsidR="009830BA">
        <w:t>186</w:t>
      </w:r>
    </w:p>
    <w:p w14:paraId="31E4FCCA" w14:textId="38C28F80" w:rsidR="001D4D36" w:rsidRDefault="001D4D36" w:rsidP="001D4D36">
      <w:pPr>
        <w:pStyle w:val="AssignBody"/>
      </w:pPr>
    </w:p>
    <w:p w14:paraId="1B07EB3B" w14:textId="19D80616" w:rsidR="001D4D36" w:rsidRDefault="001D4D36" w:rsidP="001D4D36">
      <w:pPr>
        <w:pStyle w:val="AssignBody"/>
      </w:pPr>
    </w:p>
    <w:p w14:paraId="5596E288" w14:textId="5ECB2059" w:rsidR="001D4D36" w:rsidRDefault="001D4D36" w:rsidP="001D4D36">
      <w:pPr>
        <w:pStyle w:val="AssignBody"/>
      </w:pPr>
    </w:p>
    <w:p w14:paraId="31A4DFAF" w14:textId="77777777" w:rsidR="00413BD9" w:rsidRDefault="00413BD9" w:rsidP="001D4D36">
      <w:pPr>
        <w:pStyle w:val="AssignBody"/>
      </w:pPr>
    </w:p>
    <w:p w14:paraId="1E5B3F9C" w14:textId="77777777" w:rsidR="001D4D36" w:rsidRPr="001D4D36" w:rsidRDefault="001D4D36" w:rsidP="001D4D36">
      <w:pPr>
        <w:pStyle w:val="AssignBody"/>
      </w:pPr>
    </w:p>
    <w:p w14:paraId="179A0B0B" w14:textId="77777777" w:rsidR="001D4D36" w:rsidRDefault="001D4D36" w:rsidP="001D4D36">
      <w:pPr>
        <w:pStyle w:val="AssignBody"/>
      </w:pPr>
    </w:p>
    <w:tbl>
      <w:tblPr>
        <w:tblStyle w:val="TableGrid"/>
        <w:tblW w:w="0" w:type="auto"/>
        <w:tblLook w:val="04A0" w:firstRow="1" w:lastRow="0" w:firstColumn="1" w:lastColumn="0" w:noHBand="0" w:noVBand="1"/>
      </w:tblPr>
      <w:tblGrid>
        <w:gridCol w:w="1722"/>
        <w:gridCol w:w="3647"/>
        <w:gridCol w:w="3647"/>
      </w:tblGrid>
      <w:tr w:rsidR="001D4D36" w14:paraId="58C7C3B7" w14:textId="77777777" w:rsidTr="00BD49C0">
        <w:tc>
          <w:tcPr>
            <w:tcW w:w="1722" w:type="dxa"/>
            <w:tcBorders>
              <w:top w:val="single" w:sz="4" w:space="0" w:color="auto"/>
              <w:left w:val="single" w:sz="4" w:space="0" w:color="auto"/>
              <w:bottom w:val="single" w:sz="4" w:space="0" w:color="auto"/>
              <w:right w:val="single" w:sz="4" w:space="0" w:color="auto"/>
            </w:tcBorders>
          </w:tcPr>
          <w:p w14:paraId="0BA67326" w14:textId="77777777" w:rsidR="001D4D36" w:rsidRDefault="001D4D36" w:rsidP="00BD49C0">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B9C3D98" w14:textId="76EEC34E" w:rsidR="001D4D36" w:rsidRDefault="001D4D36" w:rsidP="00BD49C0">
            <w:pPr>
              <w:pStyle w:val="AssignBody"/>
            </w:pPr>
            <w:r>
              <w:t>Target</w:t>
            </w:r>
          </w:p>
        </w:tc>
        <w:tc>
          <w:tcPr>
            <w:tcW w:w="3647" w:type="dxa"/>
            <w:tcBorders>
              <w:top w:val="single" w:sz="4" w:space="0" w:color="auto"/>
              <w:left w:val="single" w:sz="4" w:space="0" w:color="auto"/>
              <w:bottom w:val="single" w:sz="4" w:space="0" w:color="auto"/>
              <w:right w:val="single" w:sz="4" w:space="0" w:color="auto"/>
            </w:tcBorders>
          </w:tcPr>
          <w:p w14:paraId="61FA7877" w14:textId="77777777" w:rsidR="001D4D36" w:rsidRDefault="001D4D36" w:rsidP="00BD49C0">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p w14:paraId="6C06B7D8" w14:textId="4C6F396A" w:rsidR="002C63B3" w:rsidRPr="00755E37" w:rsidRDefault="002C63B3" w:rsidP="00BD49C0">
            <w:pPr>
              <w:pStyle w:val="NormalWeb"/>
              <w:spacing w:before="0" w:beforeAutospacing="0" w:after="0" w:afterAutospacing="0"/>
              <w:rPr>
                <w:rFonts w:ascii="Arial" w:hAnsi="Arial" w:cs="Arial"/>
                <w:sz w:val="22"/>
                <w:szCs w:val="22"/>
                <w:lang w:val="en-US" w:eastAsia="en-US"/>
              </w:rPr>
            </w:pPr>
          </w:p>
        </w:tc>
      </w:tr>
      <w:tr w:rsidR="001D4D36" w14:paraId="2013706A" w14:textId="77777777" w:rsidTr="00BD49C0">
        <w:tc>
          <w:tcPr>
            <w:tcW w:w="1722" w:type="dxa"/>
            <w:tcBorders>
              <w:top w:val="single" w:sz="4" w:space="0" w:color="auto"/>
              <w:left w:val="single" w:sz="4" w:space="0" w:color="auto"/>
              <w:bottom w:val="single" w:sz="4" w:space="0" w:color="auto"/>
              <w:right w:val="single" w:sz="4" w:space="0" w:color="auto"/>
            </w:tcBorders>
            <w:hideMark/>
          </w:tcPr>
          <w:p w14:paraId="02AC3334" w14:textId="29D57C62" w:rsidR="001D4D36" w:rsidRDefault="001D4D36" w:rsidP="00BD49C0">
            <w:pPr>
              <w:pStyle w:val="AssignBody"/>
            </w:pPr>
            <w:bookmarkStart w:id="0" w:name="cysill"/>
            <w:bookmarkEnd w:id="0"/>
            <w:r>
              <w:t>Target 1</w:t>
            </w:r>
          </w:p>
        </w:tc>
        <w:tc>
          <w:tcPr>
            <w:tcW w:w="3647" w:type="dxa"/>
            <w:tcBorders>
              <w:top w:val="single" w:sz="4" w:space="0" w:color="auto"/>
              <w:left w:val="single" w:sz="4" w:space="0" w:color="auto"/>
              <w:bottom w:val="single" w:sz="4" w:space="0" w:color="auto"/>
              <w:right w:val="single" w:sz="4" w:space="0" w:color="auto"/>
            </w:tcBorders>
          </w:tcPr>
          <w:p w14:paraId="2334FEB3" w14:textId="469DA3A7" w:rsidR="001D4D36" w:rsidRDefault="001C2C78" w:rsidP="00BD49C0">
            <w:pPr>
              <w:pStyle w:val="AssignBody"/>
            </w:pPr>
            <w:r>
              <w:t xml:space="preserve">Increase engagement with literature </w:t>
            </w:r>
          </w:p>
        </w:tc>
        <w:tc>
          <w:tcPr>
            <w:tcW w:w="3647" w:type="dxa"/>
            <w:tcBorders>
              <w:top w:val="single" w:sz="4" w:space="0" w:color="auto"/>
              <w:left w:val="single" w:sz="4" w:space="0" w:color="auto"/>
              <w:bottom w:val="single" w:sz="4" w:space="0" w:color="auto"/>
              <w:right w:val="single" w:sz="4" w:space="0" w:color="auto"/>
            </w:tcBorders>
          </w:tcPr>
          <w:p w14:paraId="431BE455" w14:textId="46F2435A" w:rsidR="001D4D36" w:rsidRDefault="001C2C78" w:rsidP="00BD49C0">
            <w:pPr>
              <w:pStyle w:val="AssignBody"/>
            </w:pPr>
            <w:r>
              <w:t xml:space="preserve">I have spent more time sourcing more relevant academic literature. On top of this, I have </w:t>
            </w:r>
            <w:r w:rsidR="002C63B3">
              <w:t>referred</w:t>
            </w:r>
            <w:r>
              <w:t xml:space="preserve"> to the focus literature throughout the assignment</w:t>
            </w:r>
            <w:r w:rsidR="002C63B3">
              <w:t xml:space="preserve"> </w:t>
            </w:r>
            <w:proofErr w:type="gramStart"/>
            <w:r w:rsidR="002C63B3">
              <w:t>in order to</w:t>
            </w:r>
            <w:proofErr w:type="gramEnd"/>
            <w:r w:rsidR="002C63B3">
              <w:t xml:space="preserve"> support my own ideas.</w:t>
            </w:r>
          </w:p>
        </w:tc>
      </w:tr>
      <w:tr w:rsidR="001D4D36" w14:paraId="0ADE66F7" w14:textId="77777777" w:rsidTr="00BD49C0">
        <w:tc>
          <w:tcPr>
            <w:tcW w:w="1722" w:type="dxa"/>
            <w:tcBorders>
              <w:top w:val="single" w:sz="4" w:space="0" w:color="auto"/>
              <w:left w:val="single" w:sz="4" w:space="0" w:color="auto"/>
              <w:bottom w:val="single" w:sz="4" w:space="0" w:color="auto"/>
              <w:right w:val="single" w:sz="4" w:space="0" w:color="auto"/>
            </w:tcBorders>
            <w:hideMark/>
          </w:tcPr>
          <w:p w14:paraId="24CC5CB0" w14:textId="4FA62DE1" w:rsidR="001D4D36" w:rsidRDefault="001D4D36" w:rsidP="00BD49C0">
            <w:pPr>
              <w:pStyle w:val="AssignBody"/>
            </w:pPr>
            <w:r>
              <w:t>Target 2</w:t>
            </w:r>
          </w:p>
        </w:tc>
        <w:tc>
          <w:tcPr>
            <w:tcW w:w="3647" w:type="dxa"/>
            <w:tcBorders>
              <w:top w:val="single" w:sz="4" w:space="0" w:color="auto"/>
              <w:left w:val="single" w:sz="4" w:space="0" w:color="auto"/>
              <w:bottom w:val="single" w:sz="4" w:space="0" w:color="auto"/>
              <w:right w:val="single" w:sz="4" w:space="0" w:color="auto"/>
            </w:tcBorders>
          </w:tcPr>
          <w:p w14:paraId="5FA35C6D" w14:textId="77777777" w:rsidR="001D4D36" w:rsidRPr="002C63B3" w:rsidRDefault="002C63B3" w:rsidP="00BD49C0">
            <w:pPr>
              <w:pStyle w:val="AssignBody"/>
              <w:rPr>
                <w:rFonts w:cs="Arial"/>
                <w:color w:val="000000" w:themeColor="text1"/>
                <w:shd w:val="clear" w:color="auto" w:fill="FFFFFF"/>
              </w:rPr>
            </w:pPr>
            <w:r w:rsidRPr="002C63B3">
              <w:rPr>
                <w:rFonts w:cs="Arial"/>
                <w:color w:val="000000" w:themeColor="text1"/>
                <w:shd w:val="clear" w:color="auto" w:fill="FFFFFF"/>
              </w:rPr>
              <w:t>Use less direct quotes. Try to paraphrase key ideas.</w:t>
            </w:r>
          </w:p>
          <w:p w14:paraId="4F0C9F08" w14:textId="6F20FD53" w:rsidR="002C63B3" w:rsidRPr="002C63B3" w:rsidRDefault="002C63B3" w:rsidP="00BD49C0">
            <w:pPr>
              <w:pStyle w:val="AssignBody"/>
              <w:rPr>
                <w:rFonts w:cs="Arial"/>
              </w:rPr>
            </w:pPr>
          </w:p>
        </w:tc>
        <w:tc>
          <w:tcPr>
            <w:tcW w:w="3647" w:type="dxa"/>
            <w:tcBorders>
              <w:top w:val="single" w:sz="4" w:space="0" w:color="auto"/>
              <w:left w:val="single" w:sz="4" w:space="0" w:color="auto"/>
              <w:bottom w:val="single" w:sz="4" w:space="0" w:color="auto"/>
              <w:right w:val="single" w:sz="4" w:space="0" w:color="auto"/>
            </w:tcBorders>
          </w:tcPr>
          <w:p w14:paraId="323DE09B" w14:textId="1005E004" w:rsidR="001D4D36" w:rsidRDefault="002C63B3" w:rsidP="00BD49C0">
            <w:pPr>
              <w:pStyle w:val="AssignBody"/>
            </w:pPr>
            <w:r>
              <w:t>I have done this throughout the assignment and have used it to back my own research findings.</w:t>
            </w:r>
          </w:p>
        </w:tc>
      </w:tr>
      <w:tr w:rsidR="001D4D36" w14:paraId="19D85AC8" w14:textId="77777777" w:rsidTr="00BD49C0">
        <w:tc>
          <w:tcPr>
            <w:tcW w:w="1722" w:type="dxa"/>
            <w:tcBorders>
              <w:top w:val="single" w:sz="4" w:space="0" w:color="auto"/>
              <w:left w:val="single" w:sz="4" w:space="0" w:color="auto"/>
              <w:bottom w:val="single" w:sz="4" w:space="0" w:color="auto"/>
              <w:right w:val="single" w:sz="4" w:space="0" w:color="auto"/>
            </w:tcBorders>
            <w:hideMark/>
          </w:tcPr>
          <w:p w14:paraId="1120BE3E" w14:textId="5192C6A1" w:rsidR="001D4D36" w:rsidRDefault="001D4D36" w:rsidP="00BD49C0">
            <w:pPr>
              <w:pStyle w:val="AssignBody"/>
            </w:pPr>
            <w:r>
              <w:t>Target 3</w:t>
            </w:r>
          </w:p>
        </w:tc>
        <w:tc>
          <w:tcPr>
            <w:tcW w:w="3647" w:type="dxa"/>
            <w:tcBorders>
              <w:top w:val="single" w:sz="4" w:space="0" w:color="auto"/>
              <w:left w:val="single" w:sz="4" w:space="0" w:color="auto"/>
              <w:bottom w:val="single" w:sz="4" w:space="0" w:color="auto"/>
              <w:right w:val="single" w:sz="4" w:space="0" w:color="auto"/>
            </w:tcBorders>
          </w:tcPr>
          <w:p w14:paraId="302EFFF4" w14:textId="2C590BA8" w:rsidR="001D4D36" w:rsidRPr="002C63B3" w:rsidRDefault="002C63B3" w:rsidP="00BD49C0">
            <w:pPr>
              <w:pStyle w:val="AssignBody"/>
              <w:rPr>
                <w:rFonts w:cs="Arial"/>
              </w:rPr>
            </w:pPr>
            <w:r w:rsidRPr="002C63B3">
              <w:rPr>
                <w:rFonts w:cs="Arial"/>
                <w:color w:val="000000" w:themeColor="text1"/>
                <w:shd w:val="clear" w:color="auto" w:fill="FFFFFF"/>
              </w:rPr>
              <w:t>Increase your level of knowledge to allow more critical reflection.</w:t>
            </w:r>
          </w:p>
        </w:tc>
        <w:tc>
          <w:tcPr>
            <w:tcW w:w="3647" w:type="dxa"/>
            <w:tcBorders>
              <w:top w:val="single" w:sz="4" w:space="0" w:color="auto"/>
              <w:left w:val="single" w:sz="4" w:space="0" w:color="auto"/>
              <w:bottom w:val="single" w:sz="4" w:space="0" w:color="auto"/>
              <w:right w:val="single" w:sz="4" w:space="0" w:color="auto"/>
            </w:tcBorders>
          </w:tcPr>
          <w:p w14:paraId="161E0CA9" w14:textId="41EC0DF7" w:rsidR="001D4D36" w:rsidRDefault="002C63B3" w:rsidP="00BD49C0">
            <w:pPr>
              <w:pStyle w:val="AssignBody"/>
            </w:pPr>
            <w:r>
              <w:t xml:space="preserve">During the relevant reflective sections of this assignment, I have used the increased amount of literature to </w:t>
            </w:r>
            <w:proofErr w:type="gramStart"/>
            <w:r>
              <w:t>more strongly support my views and observations</w:t>
            </w:r>
            <w:proofErr w:type="gramEnd"/>
            <w:r>
              <w:t>.</w:t>
            </w:r>
          </w:p>
        </w:tc>
      </w:tr>
    </w:tbl>
    <w:p w14:paraId="1C1F64A7" w14:textId="77777777" w:rsidR="001D4D36" w:rsidRDefault="001D4D36" w:rsidP="001D4D36">
      <w:pPr>
        <w:pStyle w:val="AssignBody"/>
      </w:pPr>
    </w:p>
    <w:p w14:paraId="7B6524C5" w14:textId="77777777" w:rsidR="001D4D36" w:rsidRDefault="001D4D36" w:rsidP="001D4D36">
      <w:pPr>
        <w:pStyle w:val="AssignBody"/>
      </w:pPr>
    </w:p>
    <w:p w14:paraId="72408C0E" w14:textId="77777777" w:rsidR="001D4D36" w:rsidRDefault="001D4D36" w:rsidP="001D4D36">
      <w:pPr>
        <w:pStyle w:val="AssignBody"/>
      </w:pPr>
    </w:p>
    <w:p w14:paraId="3149E3E8" w14:textId="77777777" w:rsidR="001D4D36" w:rsidRDefault="001D4D36" w:rsidP="001D4D36">
      <w:pPr>
        <w:pStyle w:val="AssignBody"/>
      </w:pPr>
    </w:p>
    <w:p w14:paraId="7AB907A1" w14:textId="77777777" w:rsidR="001D4D36" w:rsidRDefault="001D4D36" w:rsidP="001D4D36">
      <w:pPr>
        <w:pStyle w:val="AssignBody"/>
      </w:pPr>
    </w:p>
    <w:p w14:paraId="53ADD48F" w14:textId="64335F62" w:rsidR="00D044EE" w:rsidRPr="005539AD" w:rsidRDefault="00D044EE" w:rsidP="001D4D36">
      <w:pPr>
        <w:spacing w:line="360" w:lineRule="auto"/>
        <w:rPr>
          <w:rFonts w:ascii="Arial" w:hAnsi="Arial" w:cs="Arial"/>
          <w:sz w:val="24"/>
          <w:szCs w:val="24"/>
          <w:u w:val="single"/>
        </w:rPr>
      </w:pPr>
      <w:bookmarkStart w:id="1" w:name="_Hlk36050574"/>
      <w:r w:rsidRPr="005539AD">
        <w:rPr>
          <w:rFonts w:ascii="Arial" w:hAnsi="Arial" w:cs="Arial"/>
          <w:sz w:val="24"/>
          <w:szCs w:val="24"/>
          <w:u w:val="single"/>
        </w:rPr>
        <w:lastRenderedPageBreak/>
        <w:t>Aim, focus and purpose of the research</w:t>
      </w:r>
    </w:p>
    <w:p w14:paraId="197DFE1C" w14:textId="01DFCFFD" w:rsidR="00171AAA" w:rsidRPr="001D4D36" w:rsidRDefault="00171AAA" w:rsidP="001D4D36">
      <w:pPr>
        <w:spacing w:line="360" w:lineRule="auto"/>
        <w:rPr>
          <w:rFonts w:ascii="Arial" w:hAnsi="Arial" w:cs="Arial"/>
        </w:rPr>
      </w:pPr>
      <w:r w:rsidRPr="001D4D36">
        <w:rPr>
          <w:rFonts w:ascii="Arial" w:hAnsi="Arial" w:cs="Arial"/>
        </w:rPr>
        <w:t>The aim of my project is to research into how pupil engagement in the classroom can be increased. This interested me as my subject is one that pupils often struggle with, and I believe increasing engagement levels within the classroom will allow better teaching and learning to take place.  Within my school, a merit system is used that is linked in with the SIMS register application. This system allows merits to be awarded to pupils for various things such as good behaviour or work, at the teacher’s discretion. However, during my time at my first placement, I noticed that this system does not get utilised a lot, and I think there is potential to work with this and build upon it.</w:t>
      </w:r>
    </w:p>
    <w:bookmarkEnd w:id="1"/>
    <w:p w14:paraId="56813BEB" w14:textId="77777777" w:rsidR="00A932BB" w:rsidRPr="001D4D36" w:rsidRDefault="00A932BB" w:rsidP="001D4D36">
      <w:pPr>
        <w:spacing w:line="360" w:lineRule="auto"/>
        <w:rPr>
          <w:rFonts w:ascii="Arial" w:hAnsi="Arial" w:cs="Arial"/>
        </w:rPr>
      </w:pPr>
    </w:p>
    <w:p w14:paraId="658A8920" w14:textId="42A5ADC0" w:rsidR="00D044EE" w:rsidRPr="005539AD" w:rsidRDefault="00D044EE" w:rsidP="001D4D36">
      <w:pPr>
        <w:spacing w:line="360" w:lineRule="auto"/>
        <w:rPr>
          <w:rFonts w:ascii="Arial" w:hAnsi="Arial" w:cs="Arial"/>
          <w:sz w:val="24"/>
          <w:szCs w:val="24"/>
          <w:u w:val="single"/>
        </w:rPr>
      </w:pPr>
      <w:bookmarkStart w:id="2" w:name="_Hlk36050629"/>
      <w:r w:rsidRPr="005539AD">
        <w:rPr>
          <w:rFonts w:ascii="Arial" w:hAnsi="Arial" w:cs="Arial"/>
          <w:sz w:val="24"/>
          <w:szCs w:val="24"/>
          <w:u w:val="single"/>
        </w:rPr>
        <w:t>Research context</w:t>
      </w:r>
    </w:p>
    <w:p w14:paraId="7DCAA89D" w14:textId="10CC4869" w:rsidR="00A932BB" w:rsidRPr="001D4D36" w:rsidRDefault="00171AAA" w:rsidP="001D4D36">
      <w:pPr>
        <w:spacing w:line="360" w:lineRule="auto"/>
        <w:rPr>
          <w:rFonts w:ascii="Arial" w:hAnsi="Arial" w:cs="Arial"/>
        </w:rPr>
      </w:pPr>
      <w:r w:rsidRPr="001D4D36">
        <w:rPr>
          <w:rFonts w:ascii="Arial" w:hAnsi="Arial" w:cs="Arial"/>
        </w:rPr>
        <w:t xml:space="preserve">Within my class there are 12 pupils, it is a very low ability year 9 class that has </w:t>
      </w:r>
      <w:r w:rsidR="00653A3F" w:rsidRPr="001D4D36">
        <w:rPr>
          <w:rFonts w:ascii="Arial" w:hAnsi="Arial" w:cs="Arial"/>
        </w:rPr>
        <w:t xml:space="preserve">many pupils on the autistic spectrum with one pupil even being statemented. With my partner, I discussed focusing on this class within my placement. I chose to focus on this class </w:t>
      </w:r>
      <w:proofErr w:type="gramStart"/>
      <w:r w:rsidR="00653A3F" w:rsidRPr="001D4D36">
        <w:rPr>
          <w:rFonts w:ascii="Arial" w:hAnsi="Arial" w:cs="Arial"/>
        </w:rPr>
        <w:t>in particular because</w:t>
      </w:r>
      <w:proofErr w:type="gramEnd"/>
      <w:r w:rsidR="00653A3F" w:rsidRPr="001D4D36">
        <w:rPr>
          <w:rFonts w:ascii="Arial" w:hAnsi="Arial" w:cs="Arial"/>
        </w:rPr>
        <w:t xml:space="preserve"> this class contains many pupils that struggle with mathematics, and hence tend to have low engagement levels. The title of our question is ‘How praise and </w:t>
      </w:r>
      <w:r w:rsidR="001C2C78">
        <w:rPr>
          <w:rFonts w:ascii="Arial" w:hAnsi="Arial" w:cs="Arial"/>
        </w:rPr>
        <w:t>R</w:t>
      </w:r>
      <w:r w:rsidR="00653A3F" w:rsidRPr="001D4D36">
        <w:rPr>
          <w:rFonts w:ascii="Arial" w:hAnsi="Arial" w:cs="Arial"/>
        </w:rPr>
        <w:t xml:space="preserve">ewards </w:t>
      </w:r>
      <w:r w:rsidR="001C2C78">
        <w:rPr>
          <w:rFonts w:ascii="Arial" w:hAnsi="Arial" w:cs="Arial"/>
        </w:rPr>
        <w:t>A</w:t>
      </w:r>
      <w:r w:rsidR="00653A3F" w:rsidRPr="001D4D36">
        <w:rPr>
          <w:rFonts w:ascii="Arial" w:hAnsi="Arial" w:cs="Arial"/>
        </w:rPr>
        <w:t xml:space="preserve">ffects </w:t>
      </w:r>
      <w:r w:rsidR="001C2C78">
        <w:rPr>
          <w:rFonts w:ascii="Arial" w:hAnsi="Arial" w:cs="Arial"/>
        </w:rPr>
        <w:t>P</w:t>
      </w:r>
      <w:r w:rsidR="00653A3F" w:rsidRPr="001D4D36">
        <w:rPr>
          <w:rFonts w:ascii="Arial" w:hAnsi="Arial" w:cs="Arial"/>
        </w:rPr>
        <w:t xml:space="preserve">upil </w:t>
      </w:r>
      <w:r w:rsidR="001C2C78">
        <w:rPr>
          <w:rFonts w:ascii="Arial" w:hAnsi="Arial" w:cs="Arial"/>
        </w:rPr>
        <w:t>E</w:t>
      </w:r>
      <w:r w:rsidR="00653A3F" w:rsidRPr="001D4D36">
        <w:rPr>
          <w:rFonts w:ascii="Arial" w:hAnsi="Arial" w:cs="Arial"/>
        </w:rPr>
        <w:t xml:space="preserve">ngagement in the </w:t>
      </w:r>
      <w:r w:rsidR="001C2C78">
        <w:rPr>
          <w:rFonts w:ascii="Arial" w:hAnsi="Arial" w:cs="Arial"/>
        </w:rPr>
        <w:t>C</w:t>
      </w:r>
      <w:r w:rsidR="00653A3F" w:rsidRPr="001D4D36">
        <w:rPr>
          <w:rFonts w:ascii="Arial" w:hAnsi="Arial" w:cs="Arial"/>
        </w:rPr>
        <w:t>lassroom’. This gives us the flexibility to try things such as verbal praise or even physical rewards like sweets or stickers. For my class I am going to push the merit system that my school already has in place, as well as introduce physical rewards.</w:t>
      </w:r>
    </w:p>
    <w:bookmarkEnd w:id="2"/>
    <w:p w14:paraId="47836699" w14:textId="77777777" w:rsidR="008A2F0E" w:rsidRPr="001D4D36" w:rsidRDefault="008A2F0E" w:rsidP="001D4D36">
      <w:pPr>
        <w:spacing w:line="360" w:lineRule="auto"/>
        <w:rPr>
          <w:rFonts w:ascii="Arial" w:hAnsi="Arial" w:cs="Arial"/>
        </w:rPr>
      </w:pPr>
    </w:p>
    <w:p w14:paraId="1A15E8F1" w14:textId="7B933893" w:rsidR="00D044EE" w:rsidRPr="00C86CBF" w:rsidRDefault="00C86CBF" w:rsidP="001D4D36">
      <w:pPr>
        <w:spacing w:line="360" w:lineRule="auto"/>
        <w:rPr>
          <w:rFonts w:ascii="Arial" w:hAnsi="Arial" w:cs="Arial"/>
          <w:sz w:val="24"/>
          <w:szCs w:val="24"/>
          <w:u w:val="single"/>
        </w:rPr>
      </w:pPr>
      <w:r w:rsidRPr="00C86CBF">
        <w:rPr>
          <w:rFonts w:ascii="Arial" w:hAnsi="Arial" w:cs="Arial"/>
          <w:sz w:val="24"/>
          <w:szCs w:val="24"/>
          <w:u w:val="single"/>
        </w:rPr>
        <w:t>Literature Review</w:t>
      </w:r>
    </w:p>
    <w:p w14:paraId="4D40B49A" w14:textId="299FDCEF" w:rsidR="00C86CBF" w:rsidRPr="00C86CBF" w:rsidRDefault="00725B9C" w:rsidP="00C86CBF">
      <w:pPr>
        <w:pStyle w:val="OBEBody"/>
        <w:rPr>
          <w:rFonts w:ascii="Arial" w:hAnsi="Arial" w:cs="Arial"/>
          <w:sz w:val="22"/>
        </w:rPr>
      </w:pPr>
      <w:r w:rsidRPr="00C86CBF">
        <w:rPr>
          <w:rFonts w:ascii="Arial" w:hAnsi="Arial" w:cs="Arial"/>
          <w:sz w:val="22"/>
        </w:rPr>
        <w:t xml:space="preserve"> </w:t>
      </w:r>
      <w:r w:rsidR="00C86CBF" w:rsidRPr="00C86CBF">
        <w:rPr>
          <w:rFonts w:ascii="Arial" w:hAnsi="Arial" w:cs="Arial"/>
          <w:sz w:val="22"/>
        </w:rPr>
        <w:t xml:space="preserve">To be able to determine how praise and reward affect pupil engagement in the classroom, it is imperative to first define the constructs before thoroughly examining the literature related to these topics. Teacher praise is broadly understood to be a positive verbal statement directed at a student and can include feedback related to academic matters or to self-managed behaviour (Todd, Horner, and </w:t>
      </w:r>
      <w:proofErr w:type="spellStart"/>
      <w:r w:rsidR="00C86CBF" w:rsidRPr="00C86CBF">
        <w:rPr>
          <w:rFonts w:ascii="Arial" w:hAnsi="Arial" w:cs="Arial"/>
          <w:sz w:val="22"/>
        </w:rPr>
        <w:t>Sugai</w:t>
      </w:r>
      <w:proofErr w:type="spellEnd"/>
      <w:r w:rsidR="00C86CBF" w:rsidRPr="00C86CBF">
        <w:rPr>
          <w:rFonts w:ascii="Arial" w:hAnsi="Arial" w:cs="Arial"/>
          <w:sz w:val="22"/>
        </w:rPr>
        <w:t>, 1999). Contrastively, the notion of a reward goes beyond a verbal comment and is understood to be the processes and rules in place that would allow for a tangible thing to be given in recognition of academic performance or achievement. Reward structures can be implemented in different ways, for example, the competitive reward structure would indicate that students are competing against each other to ‘win,’ whereas a cooperative rewards structure would require the students to work together as a group to achieve a reward as a whole (</w:t>
      </w:r>
      <w:proofErr w:type="spellStart"/>
      <w:r w:rsidR="00C86CBF" w:rsidRPr="00C86CBF">
        <w:rPr>
          <w:rFonts w:ascii="Arial" w:hAnsi="Arial" w:cs="Arial"/>
          <w:sz w:val="22"/>
        </w:rPr>
        <w:t>Slavin</w:t>
      </w:r>
      <w:proofErr w:type="spellEnd"/>
      <w:r w:rsidR="00C86CBF" w:rsidRPr="00C86CBF">
        <w:rPr>
          <w:rFonts w:ascii="Arial" w:hAnsi="Arial" w:cs="Arial"/>
          <w:sz w:val="22"/>
        </w:rPr>
        <w:t xml:space="preserve">, 1977).  </w:t>
      </w:r>
    </w:p>
    <w:p w14:paraId="29EA9F49" w14:textId="6F7DB82F" w:rsidR="00C86CBF" w:rsidRPr="00C86CBF" w:rsidRDefault="00C86CBF" w:rsidP="00C86CBF">
      <w:pPr>
        <w:pStyle w:val="OBEBody"/>
        <w:rPr>
          <w:rFonts w:ascii="Arial" w:hAnsi="Arial" w:cs="Arial"/>
          <w:sz w:val="22"/>
        </w:rPr>
      </w:pPr>
      <w:r w:rsidRPr="00C86CBF">
        <w:rPr>
          <w:rFonts w:ascii="Arial" w:hAnsi="Arial" w:cs="Arial"/>
          <w:sz w:val="22"/>
        </w:rPr>
        <w:lastRenderedPageBreak/>
        <w:t xml:space="preserve">In terms of student engagement, this term is somewhat difficult to quantify. In the literature, it is generally understood to be the degree of attention, curiosity, </w:t>
      </w:r>
      <w:proofErr w:type="gramStart"/>
      <w:r w:rsidRPr="00C86CBF">
        <w:rPr>
          <w:rFonts w:ascii="Arial" w:hAnsi="Arial" w:cs="Arial"/>
          <w:sz w:val="22"/>
        </w:rPr>
        <w:t>interest</w:t>
      </w:r>
      <w:proofErr w:type="gramEnd"/>
      <w:r w:rsidRPr="00C86CBF">
        <w:rPr>
          <w:rFonts w:ascii="Arial" w:hAnsi="Arial" w:cs="Arial"/>
          <w:sz w:val="22"/>
        </w:rPr>
        <w:t xml:space="preserve"> and passion that students demonstrate when learning in classrooms (Reeve and Tseng, 2011). It is typically seen by teachers as an important element, and it is generally accepted that when students are interested and inspired, they are better able to learn (Skinner and Pitzer, 2012). Despite this somewhat anecdotal set of opinions among teachers, student engagement does not only have to relate to academic achievement, but can encompass a broader range of student development, particularly in non-cognitive factors (e.g. changes in attitude, work habits, social skills, and self-regulation). For this reason, research has often divided student engagement into more manageable sub-categories. These include intellectual engagement (e.g. teachers creating lessons to stimulate curiosity), emotional engagement (e.g. promoting positive emotions in students to through peer-mentoring), behavioural engagement (e.g. the establishment of classroom routines that fosters behaviour conducive to learning) and physical engagement (e.g. using physical activities to stimulate student interest) (</w:t>
      </w:r>
      <w:proofErr w:type="spellStart"/>
      <w:r w:rsidRPr="00C86CBF">
        <w:rPr>
          <w:rFonts w:ascii="Arial" w:hAnsi="Arial" w:cs="Arial"/>
          <w:sz w:val="22"/>
        </w:rPr>
        <w:t>Szafir</w:t>
      </w:r>
      <w:proofErr w:type="spellEnd"/>
      <w:r w:rsidRPr="00C86CBF">
        <w:rPr>
          <w:rFonts w:ascii="Arial" w:hAnsi="Arial" w:cs="Arial"/>
          <w:sz w:val="22"/>
        </w:rPr>
        <w:t xml:space="preserve"> and </w:t>
      </w:r>
      <w:proofErr w:type="spellStart"/>
      <w:r w:rsidRPr="00C86CBF">
        <w:rPr>
          <w:rFonts w:ascii="Arial" w:hAnsi="Arial" w:cs="Arial"/>
          <w:sz w:val="22"/>
        </w:rPr>
        <w:t>Mutlu</w:t>
      </w:r>
      <w:proofErr w:type="spellEnd"/>
      <w:r w:rsidRPr="00C86CBF">
        <w:rPr>
          <w:rFonts w:ascii="Arial" w:hAnsi="Arial" w:cs="Arial"/>
          <w:sz w:val="22"/>
        </w:rPr>
        <w:t xml:space="preserve">, 2012). Because of the continued expansion and development of what constitutes student engagement, a significant amount of literature has been devoted to the effects that variables (i.e. praise and reward) can have on student engagement.    </w:t>
      </w:r>
    </w:p>
    <w:p w14:paraId="03DE0BCB" w14:textId="14EED83F" w:rsidR="00C86CBF" w:rsidRPr="00C86CBF" w:rsidRDefault="00C86CBF" w:rsidP="00C86CBF">
      <w:pPr>
        <w:pStyle w:val="OBEBody"/>
        <w:rPr>
          <w:rFonts w:ascii="Arial" w:hAnsi="Arial" w:cs="Arial"/>
          <w:szCs w:val="24"/>
          <w:u w:val="single"/>
        </w:rPr>
      </w:pPr>
      <w:r w:rsidRPr="00C86CBF">
        <w:rPr>
          <w:rFonts w:ascii="Arial" w:hAnsi="Arial" w:cs="Arial"/>
          <w:szCs w:val="24"/>
          <w:u w:val="single"/>
        </w:rPr>
        <w:t>Praise</w:t>
      </w:r>
    </w:p>
    <w:p w14:paraId="7877129B" w14:textId="77777777" w:rsidR="00C86CBF" w:rsidRPr="00C86CBF" w:rsidRDefault="00C86CBF" w:rsidP="00C86CBF">
      <w:pPr>
        <w:pStyle w:val="OBEBody"/>
        <w:rPr>
          <w:rFonts w:ascii="Arial" w:hAnsi="Arial" w:cs="Arial"/>
          <w:sz w:val="22"/>
        </w:rPr>
      </w:pPr>
      <w:r w:rsidRPr="00C86CBF">
        <w:rPr>
          <w:rFonts w:ascii="Arial" w:hAnsi="Arial" w:cs="Arial"/>
          <w:sz w:val="22"/>
        </w:rPr>
        <w:t xml:space="preserve">There are varying views on the effect of praise in the classroom, but this largely seems to depend on how it is used by teachers. In one study, praise was deemed as an ineffective tool for engagement. In this scenario, teachers using words such as “exactly” and “that’s perfect” in group discussions were inadvertently conveying to other students that no further discussion was required. This then created a situation where students who were willing to participate early gained a higher status in the classroom because they continued to receive praise (Tanner, 2017). Another study by Harbour et al. (2014) suggested the opposite, indicating that praise, and other positive feedback, can increase desirable student behaviours in the classroom. The researchers point to praise as being one of the most valuable influences on student learning and achievement, linking their findings to other studies (e.g. Hattie and Timperley, 2007), who suggest that praise can increase productivity among students and improve accuracy when students work independently.  </w:t>
      </w:r>
    </w:p>
    <w:p w14:paraId="6115A25C" w14:textId="450FE680" w:rsidR="00A932BB" w:rsidRPr="00C86CBF" w:rsidRDefault="00C86CBF" w:rsidP="00C86CBF">
      <w:pPr>
        <w:pStyle w:val="OBEBody"/>
        <w:rPr>
          <w:rFonts w:ascii="Arial" w:hAnsi="Arial" w:cs="Arial"/>
          <w:sz w:val="22"/>
        </w:rPr>
      </w:pPr>
      <w:r w:rsidRPr="00C86CBF">
        <w:rPr>
          <w:rFonts w:ascii="Arial" w:hAnsi="Arial" w:cs="Arial"/>
          <w:sz w:val="22"/>
        </w:rPr>
        <w:t xml:space="preserve">Taking a different approach, a recent study by Saeed and </w:t>
      </w:r>
      <w:proofErr w:type="spellStart"/>
      <w:r w:rsidRPr="00C86CBF">
        <w:rPr>
          <w:rFonts w:ascii="Arial" w:hAnsi="Arial" w:cs="Arial"/>
          <w:sz w:val="22"/>
        </w:rPr>
        <w:t>Zyngier</w:t>
      </w:r>
      <w:proofErr w:type="spellEnd"/>
      <w:r w:rsidRPr="00C86CBF">
        <w:rPr>
          <w:rFonts w:ascii="Arial" w:hAnsi="Arial" w:cs="Arial"/>
          <w:sz w:val="22"/>
        </w:rPr>
        <w:t xml:space="preserve"> (2012) suggested that praise was part of a three-step process; they noted that praise by the teacher increased motivation, and that a higher degree of motivation is able to positively influence student engagement. Despite these overall findings, they were also able to point out that praise contributes to extrinsic motivation, as it becomes something students strive to achieve. The </w:t>
      </w:r>
      <w:r w:rsidRPr="00C86CBF">
        <w:rPr>
          <w:rFonts w:ascii="Arial" w:hAnsi="Arial" w:cs="Arial"/>
          <w:sz w:val="22"/>
        </w:rPr>
        <w:lastRenderedPageBreak/>
        <w:t xml:space="preserve">authors then point out that the students with the most engagement were the ones who had </w:t>
      </w:r>
      <w:r w:rsidRPr="00C86CBF">
        <w:rPr>
          <w:rFonts w:ascii="Arial" w:hAnsi="Arial" w:cs="Arial"/>
          <w:i/>
          <w:sz w:val="22"/>
        </w:rPr>
        <w:t>both</w:t>
      </w:r>
      <w:r w:rsidRPr="00C86CBF">
        <w:rPr>
          <w:rFonts w:ascii="Arial" w:hAnsi="Arial" w:cs="Arial"/>
          <w:sz w:val="22"/>
        </w:rPr>
        <w:t xml:space="preserve"> intrinsic (i.e. being engaged because it was personally rewarding) and extrinsic motivation. </w:t>
      </w:r>
    </w:p>
    <w:p w14:paraId="55E6AB27" w14:textId="45E57B08" w:rsidR="00C86CBF" w:rsidRPr="00C86CBF" w:rsidRDefault="00C86CBF" w:rsidP="00C86CBF">
      <w:pPr>
        <w:rPr>
          <w:rFonts w:ascii="Arial" w:hAnsi="Arial" w:cs="Arial"/>
          <w:i/>
          <w:color w:val="000000" w:themeColor="text1"/>
          <w:u w:val="single"/>
        </w:rPr>
      </w:pPr>
      <w:r w:rsidRPr="00C86CBF">
        <w:rPr>
          <w:rFonts w:ascii="Arial" w:hAnsi="Arial" w:cs="Arial"/>
          <w:sz w:val="24"/>
          <w:szCs w:val="24"/>
          <w:u w:val="single"/>
        </w:rPr>
        <w:t>Reward</w:t>
      </w:r>
    </w:p>
    <w:p w14:paraId="0D40EDEF" w14:textId="77777777" w:rsidR="00C86CBF" w:rsidRPr="00C86CBF" w:rsidRDefault="00C86CBF" w:rsidP="00C86CBF">
      <w:pPr>
        <w:pStyle w:val="OBEBody"/>
        <w:rPr>
          <w:rFonts w:ascii="Arial" w:hAnsi="Arial" w:cs="Arial"/>
          <w:sz w:val="22"/>
        </w:rPr>
      </w:pPr>
      <w:r w:rsidRPr="00C86CBF">
        <w:rPr>
          <w:rFonts w:ascii="Arial" w:hAnsi="Arial" w:cs="Arial"/>
          <w:sz w:val="22"/>
        </w:rPr>
        <w:t xml:space="preserve">Just as with praise, there is no clear consensus on whether rewards are pedagogically appropriate, despite numerous research studies examining the relationships between student engagement, academic achievement, and the various types of rewards (Turner, </w:t>
      </w:r>
      <w:proofErr w:type="spellStart"/>
      <w:r w:rsidRPr="00C86CBF">
        <w:rPr>
          <w:rFonts w:ascii="Arial" w:hAnsi="Arial" w:cs="Arial"/>
          <w:sz w:val="22"/>
        </w:rPr>
        <w:t>Chriqui</w:t>
      </w:r>
      <w:proofErr w:type="spellEnd"/>
      <w:r w:rsidRPr="00C86CBF">
        <w:rPr>
          <w:rFonts w:ascii="Arial" w:hAnsi="Arial" w:cs="Arial"/>
          <w:sz w:val="22"/>
        </w:rPr>
        <w:t xml:space="preserve">, and </w:t>
      </w:r>
      <w:proofErr w:type="spellStart"/>
      <w:r w:rsidRPr="00C86CBF">
        <w:rPr>
          <w:rFonts w:ascii="Arial" w:hAnsi="Arial" w:cs="Arial"/>
          <w:sz w:val="22"/>
        </w:rPr>
        <w:t>Chaloupka</w:t>
      </w:r>
      <w:proofErr w:type="spellEnd"/>
      <w:r w:rsidRPr="00C86CBF">
        <w:rPr>
          <w:rFonts w:ascii="Arial" w:hAnsi="Arial" w:cs="Arial"/>
          <w:sz w:val="22"/>
        </w:rPr>
        <w:t xml:space="preserve">, 2012). Some authors suggest that tangible rewards involving food are particularly problematic because of the obesity epidemic that exists in several Western countries (Turner, </w:t>
      </w:r>
      <w:proofErr w:type="spellStart"/>
      <w:r w:rsidRPr="00C86CBF">
        <w:rPr>
          <w:rFonts w:ascii="Arial" w:hAnsi="Arial" w:cs="Arial"/>
          <w:sz w:val="22"/>
        </w:rPr>
        <w:t>Chriqui</w:t>
      </w:r>
      <w:proofErr w:type="spellEnd"/>
      <w:r w:rsidRPr="00C86CBF">
        <w:rPr>
          <w:rFonts w:ascii="Arial" w:hAnsi="Arial" w:cs="Arial"/>
          <w:sz w:val="22"/>
        </w:rPr>
        <w:t xml:space="preserve">, and </w:t>
      </w:r>
      <w:proofErr w:type="spellStart"/>
      <w:r w:rsidRPr="00C86CBF">
        <w:rPr>
          <w:rFonts w:ascii="Arial" w:hAnsi="Arial" w:cs="Arial"/>
          <w:sz w:val="22"/>
        </w:rPr>
        <w:t>Chaloupka</w:t>
      </w:r>
      <w:proofErr w:type="spellEnd"/>
      <w:r w:rsidRPr="00C86CBF">
        <w:rPr>
          <w:rFonts w:ascii="Arial" w:hAnsi="Arial" w:cs="Arial"/>
          <w:sz w:val="22"/>
        </w:rPr>
        <w:t xml:space="preserve">, 2012). Despite this, the authors do note that the reward system (either collaborative or competitive) has resulted in increased engagement by students in the classroom (when food is involved). </w:t>
      </w:r>
    </w:p>
    <w:p w14:paraId="2F322953" w14:textId="2E4EF49E" w:rsidR="00C86CBF" w:rsidRDefault="00C86CBF" w:rsidP="00C86CBF">
      <w:pPr>
        <w:pStyle w:val="OBEBody"/>
        <w:rPr>
          <w:rFonts w:ascii="Arial" w:hAnsi="Arial" w:cs="Arial"/>
          <w:sz w:val="22"/>
        </w:rPr>
      </w:pPr>
      <w:r w:rsidRPr="00C86CBF">
        <w:rPr>
          <w:rFonts w:ascii="Arial" w:hAnsi="Arial" w:cs="Arial"/>
          <w:sz w:val="22"/>
        </w:rPr>
        <w:t xml:space="preserve">A study conducted by </w:t>
      </w:r>
      <w:proofErr w:type="spellStart"/>
      <w:r w:rsidRPr="00C86CBF">
        <w:rPr>
          <w:rFonts w:ascii="Arial" w:hAnsi="Arial" w:cs="Arial"/>
          <w:sz w:val="22"/>
        </w:rPr>
        <w:t>Niehoff</w:t>
      </w:r>
      <w:proofErr w:type="spellEnd"/>
      <w:r w:rsidRPr="00C86CBF">
        <w:rPr>
          <w:rFonts w:ascii="Arial" w:hAnsi="Arial" w:cs="Arial"/>
          <w:sz w:val="22"/>
        </w:rPr>
        <w:t xml:space="preserve"> and </w:t>
      </w:r>
      <w:proofErr w:type="spellStart"/>
      <w:r w:rsidRPr="00C86CBF">
        <w:rPr>
          <w:rFonts w:ascii="Arial" w:hAnsi="Arial" w:cs="Arial"/>
          <w:sz w:val="22"/>
        </w:rPr>
        <w:t>Mesch</w:t>
      </w:r>
      <w:proofErr w:type="spellEnd"/>
      <w:r w:rsidRPr="00C86CBF">
        <w:rPr>
          <w:rFonts w:ascii="Arial" w:hAnsi="Arial" w:cs="Arial"/>
          <w:sz w:val="22"/>
        </w:rPr>
        <w:t xml:space="preserve"> (1991) found that there was no statistically significant link between a reward system and academic performance. Furthermore, the researchers found that students who were not offered a reward performed just as well as students who were offered a reward in an essay exam performance task. The authors indicated that while their initial hypotheses were that students would be motivated by bonus rewards, there was no evidence to suggest this was the case. They commented that one of the reasons why this might have been the case is that the bonus reward was not significant enough to change the way the students reacted. They further suggested that the achievability of the outcome may have seemed an impossibility to many students who failed to try (the reward was given to the student who achieved a perfect score on the essay performance task, and the authors suggested that the students may have felt this was an impossibility). Regardless of the situation, what is clear in the literature is that the relationship between reward and student engagement is still unclear. </w:t>
      </w:r>
    </w:p>
    <w:p w14:paraId="260B2CE3" w14:textId="77777777" w:rsidR="00A932BB" w:rsidRDefault="00A932BB" w:rsidP="00C86CBF">
      <w:pPr>
        <w:pStyle w:val="OBEBody"/>
        <w:rPr>
          <w:rFonts w:ascii="Arial" w:hAnsi="Arial" w:cs="Arial"/>
          <w:sz w:val="22"/>
        </w:rPr>
      </w:pPr>
    </w:p>
    <w:p w14:paraId="58B0CB3D" w14:textId="3B971CA1" w:rsidR="00C86CBF" w:rsidRPr="00C86CBF" w:rsidRDefault="00C86CBF" w:rsidP="00C86CBF">
      <w:pPr>
        <w:pStyle w:val="OBEBody"/>
        <w:rPr>
          <w:rFonts w:ascii="Arial" w:hAnsi="Arial" w:cs="Arial"/>
          <w:szCs w:val="24"/>
          <w:u w:val="single"/>
        </w:rPr>
      </w:pPr>
      <w:r w:rsidRPr="00C86CBF">
        <w:rPr>
          <w:rFonts w:ascii="Arial" w:hAnsi="Arial" w:cs="Arial"/>
          <w:szCs w:val="24"/>
          <w:u w:val="single"/>
        </w:rPr>
        <w:t>Summary</w:t>
      </w:r>
    </w:p>
    <w:p w14:paraId="7EC0EA46" w14:textId="5A9A6F66" w:rsidR="00C86CBF" w:rsidRPr="00C86CBF" w:rsidRDefault="00C86CBF" w:rsidP="00C86CBF">
      <w:pPr>
        <w:spacing w:line="360" w:lineRule="auto"/>
        <w:rPr>
          <w:rFonts w:ascii="Arial" w:hAnsi="Arial" w:cs="Arial"/>
          <w:color w:val="000000"/>
          <w:shd w:val="clear" w:color="auto" w:fill="FFFFFF"/>
        </w:rPr>
      </w:pPr>
      <w:r w:rsidRPr="00C86CBF">
        <w:rPr>
          <w:rFonts w:ascii="Arial" w:hAnsi="Arial" w:cs="Arial"/>
        </w:rPr>
        <w:t xml:space="preserve">While there has been extensive literature on the topics of praise and reward in relation to student engagement, there has been no universal consensus among researchers in relation to how these pieces link together. As a result, more research is </w:t>
      </w:r>
      <w:r w:rsidR="00781A06" w:rsidRPr="00C86CBF">
        <w:rPr>
          <w:rFonts w:ascii="Arial" w:hAnsi="Arial" w:cs="Arial"/>
        </w:rPr>
        <w:t>required,</w:t>
      </w:r>
      <w:r>
        <w:rPr>
          <w:rFonts w:ascii="Arial" w:hAnsi="Arial" w:cs="Arial"/>
        </w:rPr>
        <w:t xml:space="preserve"> and I hope to draw my own conclusions from the results obtained.</w:t>
      </w:r>
    </w:p>
    <w:p w14:paraId="69262D89" w14:textId="4FF87CE3" w:rsidR="00FD422F" w:rsidRPr="00C66847" w:rsidRDefault="00FD422F" w:rsidP="001D4D36">
      <w:pPr>
        <w:spacing w:line="360" w:lineRule="auto"/>
        <w:rPr>
          <w:rFonts w:ascii="Arial" w:hAnsi="Arial" w:cs="Arial"/>
          <w:color w:val="000000"/>
          <w:shd w:val="clear" w:color="auto" w:fill="FFFFFF"/>
        </w:rPr>
      </w:pPr>
    </w:p>
    <w:p w14:paraId="3F29DE53" w14:textId="77777777" w:rsidR="00FD422F" w:rsidRPr="001D4D36" w:rsidRDefault="00FD422F" w:rsidP="001D4D36">
      <w:pPr>
        <w:spacing w:line="360" w:lineRule="auto"/>
        <w:rPr>
          <w:rFonts w:ascii="Arial" w:hAnsi="Arial" w:cs="Arial"/>
          <w:u w:val="single"/>
        </w:rPr>
      </w:pPr>
    </w:p>
    <w:p w14:paraId="08961C42" w14:textId="77777777" w:rsidR="00C86CBF" w:rsidRDefault="00C86CBF" w:rsidP="001D4D36">
      <w:pPr>
        <w:spacing w:line="360" w:lineRule="auto"/>
        <w:rPr>
          <w:rFonts w:ascii="Arial" w:hAnsi="Arial" w:cs="Arial"/>
          <w:sz w:val="24"/>
          <w:szCs w:val="24"/>
          <w:u w:val="single"/>
        </w:rPr>
      </w:pPr>
    </w:p>
    <w:p w14:paraId="5AC73798" w14:textId="74EB7937" w:rsidR="007442B4" w:rsidRPr="005539AD" w:rsidRDefault="00871F62" w:rsidP="001D4D36">
      <w:pPr>
        <w:spacing w:line="360" w:lineRule="auto"/>
        <w:rPr>
          <w:rFonts w:ascii="Arial" w:hAnsi="Arial" w:cs="Arial"/>
          <w:sz w:val="24"/>
          <w:szCs w:val="24"/>
          <w:u w:val="single"/>
        </w:rPr>
      </w:pPr>
      <w:r w:rsidRPr="005539AD">
        <w:rPr>
          <w:rFonts w:ascii="Arial" w:hAnsi="Arial" w:cs="Arial"/>
          <w:sz w:val="24"/>
          <w:szCs w:val="24"/>
          <w:u w:val="single"/>
        </w:rPr>
        <w:t>Methodology</w:t>
      </w:r>
    </w:p>
    <w:p w14:paraId="28CCBD54" w14:textId="6FD5D038" w:rsidR="00871F62" w:rsidRPr="005539AD" w:rsidRDefault="00871F62" w:rsidP="005539AD">
      <w:pPr>
        <w:pStyle w:val="ListParagraph"/>
        <w:numPr>
          <w:ilvl w:val="0"/>
          <w:numId w:val="7"/>
        </w:numPr>
        <w:spacing w:line="360" w:lineRule="auto"/>
        <w:rPr>
          <w:rFonts w:ascii="Arial" w:hAnsi="Arial" w:cs="Arial"/>
        </w:rPr>
      </w:pPr>
      <w:r w:rsidRPr="005539AD">
        <w:rPr>
          <w:rFonts w:ascii="Arial" w:hAnsi="Arial" w:cs="Arial"/>
        </w:rPr>
        <w:t>Lesson study</w:t>
      </w:r>
    </w:p>
    <w:p w14:paraId="5187FB15" w14:textId="53540E63" w:rsidR="00871F62" w:rsidRPr="001D4D36" w:rsidRDefault="00871F62" w:rsidP="001D4D36">
      <w:pPr>
        <w:spacing w:line="360" w:lineRule="auto"/>
        <w:rPr>
          <w:rFonts w:ascii="Arial" w:hAnsi="Arial" w:cs="Arial"/>
        </w:rPr>
      </w:pPr>
      <w:r w:rsidRPr="001D4D36">
        <w:rPr>
          <w:rFonts w:ascii="Arial" w:hAnsi="Arial" w:cs="Arial"/>
        </w:rPr>
        <w:t xml:space="preserve">Lesson study is the act of a group of teachers working together collaboratively by planning, </w:t>
      </w:r>
      <w:proofErr w:type="gramStart"/>
      <w:r w:rsidRPr="001D4D36">
        <w:rPr>
          <w:rFonts w:ascii="Arial" w:hAnsi="Arial" w:cs="Arial"/>
        </w:rPr>
        <w:t>teaching</w:t>
      </w:r>
      <w:proofErr w:type="gramEnd"/>
      <w:r w:rsidRPr="001D4D36">
        <w:rPr>
          <w:rFonts w:ascii="Arial" w:hAnsi="Arial" w:cs="Arial"/>
        </w:rPr>
        <w:t xml:space="preserve"> and observing each other. During this </w:t>
      </w:r>
      <w:r w:rsidR="009201CC" w:rsidRPr="001D4D36">
        <w:rPr>
          <w:rFonts w:ascii="Arial" w:hAnsi="Arial" w:cs="Arial"/>
        </w:rPr>
        <w:t>process,</w:t>
      </w:r>
      <w:r w:rsidRPr="001D4D36">
        <w:rPr>
          <w:rFonts w:ascii="Arial" w:hAnsi="Arial" w:cs="Arial"/>
        </w:rPr>
        <w:t xml:space="preserve"> the teachers then reflect upon the observed lessons and </w:t>
      </w:r>
      <w:r w:rsidR="000D17C8" w:rsidRPr="001D4D36">
        <w:rPr>
          <w:rFonts w:ascii="Arial" w:hAnsi="Arial" w:cs="Arial"/>
        </w:rPr>
        <w:t>conclude</w:t>
      </w:r>
      <w:r w:rsidRPr="001D4D36">
        <w:rPr>
          <w:rFonts w:ascii="Arial" w:hAnsi="Arial" w:cs="Arial"/>
        </w:rPr>
        <w:t xml:space="preserve"> on how they could improve their pedagogy</w:t>
      </w:r>
      <w:r w:rsidR="007E556C">
        <w:rPr>
          <w:rFonts w:ascii="Arial" w:hAnsi="Arial" w:cs="Arial"/>
        </w:rPr>
        <w:t xml:space="preserve"> </w:t>
      </w:r>
      <w:r w:rsidR="007E556C" w:rsidRPr="001D4D36">
        <w:rPr>
          <w:rFonts w:ascii="Arial" w:hAnsi="Arial" w:cs="Arial"/>
        </w:rPr>
        <w:t>(Dudley, 201</w:t>
      </w:r>
      <w:r w:rsidR="007E556C">
        <w:rPr>
          <w:rFonts w:ascii="Arial" w:hAnsi="Arial" w:cs="Arial"/>
        </w:rPr>
        <w:t>4)</w:t>
      </w:r>
      <w:r w:rsidRPr="001D4D36">
        <w:rPr>
          <w:rFonts w:ascii="Arial" w:hAnsi="Arial" w:cs="Arial"/>
        </w:rPr>
        <w:t>.</w:t>
      </w:r>
      <w:r w:rsidR="009201CC">
        <w:rPr>
          <w:rFonts w:ascii="Arial" w:hAnsi="Arial" w:cs="Arial"/>
        </w:rPr>
        <w:t xml:space="preserve"> The </w:t>
      </w:r>
      <w:r w:rsidR="002B38ED">
        <w:rPr>
          <w:rFonts w:ascii="Arial" w:hAnsi="Arial" w:cs="Arial"/>
        </w:rPr>
        <w:t>research I conducted into praise and rewards, simultaneously provided me with the knowledge of how to measure the impact of both. This combined with the effectiveness lesson study has on my continuing professional development, led to lesson study being the clear method to use.</w:t>
      </w:r>
    </w:p>
    <w:p w14:paraId="68B83DFA" w14:textId="3782E1AC" w:rsidR="00871F62" w:rsidRPr="001D4D36" w:rsidRDefault="00871F62" w:rsidP="001D4D36">
      <w:pPr>
        <w:spacing w:line="360" w:lineRule="auto"/>
        <w:rPr>
          <w:rFonts w:ascii="Arial" w:hAnsi="Arial" w:cs="Arial"/>
        </w:rPr>
      </w:pPr>
      <w:r w:rsidRPr="001D4D36">
        <w:rPr>
          <w:rFonts w:ascii="Arial" w:hAnsi="Arial" w:cs="Arial"/>
        </w:rPr>
        <w:t>Lesson study has become a more widespread and common practice in the modern day, with countries like Hong Kong, Singapore and China practi</w:t>
      </w:r>
      <w:r w:rsidR="00F6346D">
        <w:rPr>
          <w:rFonts w:ascii="Arial" w:hAnsi="Arial" w:cs="Arial"/>
        </w:rPr>
        <w:t>s</w:t>
      </w:r>
      <w:r w:rsidRPr="001D4D36">
        <w:rPr>
          <w:rFonts w:ascii="Arial" w:hAnsi="Arial" w:cs="Arial"/>
        </w:rPr>
        <w:t xml:space="preserve">ing this technique to the east. Here in the west, the UK alongside America, </w:t>
      </w:r>
      <w:proofErr w:type="gramStart"/>
      <w:r w:rsidRPr="001D4D36">
        <w:rPr>
          <w:rFonts w:ascii="Arial" w:hAnsi="Arial" w:cs="Arial"/>
        </w:rPr>
        <w:t>Sweden</w:t>
      </w:r>
      <w:proofErr w:type="gramEnd"/>
      <w:r w:rsidRPr="001D4D36">
        <w:rPr>
          <w:rFonts w:ascii="Arial" w:hAnsi="Arial" w:cs="Arial"/>
        </w:rPr>
        <w:t xml:space="preserve"> and Canada are also avid practitioner.</w:t>
      </w:r>
    </w:p>
    <w:p w14:paraId="7F2E887E" w14:textId="27A4593B" w:rsidR="00871F62" w:rsidRPr="001D4D36" w:rsidRDefault="00871F62" w:rsidP="001D4D36">
      <w:pPr>
        <w:spacing w:line="360" w:lineRule="auto"/>
        <w:rPr>
          <w:rFonts w:ascii="Arial" w:hAnsi="Arial" w:cs="Arial"/>
        </w:rPr>
      </w:pPr>
      <w:r w:rsidRPr="001D4D36">
        <w:rPr>
          <w:rFonts w:ascii="Arial" w:hAnsi="Arial" w:cs="Arial"/>
        </w:rPr>
        <w:t xml:space="preserve">The main purpose of lesson study is to improve teacher’s techniques and to further progress a pupil during their time in education. As mentioned previously, lesson study is the act of teachers working collaboratively. This can be done in groups but also in pairs. My lesson study cycle will be done in a pair over a period of 2 lessons. During this process, the usual focus of observation is based around three pre identified case pupils. The evaluation of the lesson draws on the observations of these pupils learning </w:t>
      </w:r>
      <w:proofErr w:type="gramStart"/>
      <w:r w:rsidRPr="001D4D36">
        <w:rPr>
          <w:rFonts w:ascii="Arial" w:hAnsi="Arial" w:cs="Arial"/>
        </w:rPr>
        <w:t>in order to</w:t>
      </w:r>
      <w:proofErr w:type="gramEnd"/>
      <w:r w:rsidRPr="001D4D36">
        <w:rPr>
          <w:rFonts w:ascii="Arial" w:hAnsi="Arial" w:cs="Arial"/>
        </w:rPr>
        <w:t xml:space="preserve"> revise the lesson for teaching to a parallel group. (</w:t>
      </w:r>
      <w:r w:rsidR="006C2B10">
        <w:rPr>
          <w:rFonts w:ascii="Arial" w:hAnsi="Arial" w:cs="Arial"/>
        </w:rPr>
        <w:t xml:space="preserve">Wood and </w:t>
      </w:r>
      <w:proofErr w:type="spellStart"/>
      <w:r w:rsidR="006C2B10">
        <w:rPr>
          <w:rFonts w:ascii="Arial" w:hAnsi="Arial" w:cs="Arial"/>
        </w:rPr>
        <w:t>Cajkler</w:t>
      </w:r>
      <w:proofErr w:type="spellEnd"/>
      <w:r w:rsidR="006C2B10">
        <w:rPr>
          <w:rFonts w:ascii="Arial" w:hAnsi="Arial" w:cs="Arial"/>
        </w:rPr>
        <w:t>,</w:t>
      </w:r>
      <w:r w:rsidRPr="001D4D36">
        <w:rPr>
          <w:rFonts w:ascii="Arial" w:hAnsi="Arial" w:cs="Arial"/>
        </w:rPr>
        <w:t xml:space="preserve"> 2019)</w:t>
      </w:r>
    </w:p>
    <w:p w14:paraId="37374076" w14:textId="77777777" w:rsidR="00871F62" w:rsidRPr="001D4D36" w:rsidRDefault="00871F62" w:rsidP="001D4D36">
      <w:pPr>
        <w:spacing w:line="360" w:lineRule="auto"/>
        <w:rPr>
          <w:rFonts w:ascii="Arial" w:hAnsi="Arial" w:cs="Arial"/>
        </w:rPr>
      </w:pPr>
      <w:r w:rsidRPr="001D4D36">
        <w:rPr>
          <w:rFonts w:ascii="Arial" w:hAnsi="Arial" w:cs="Arial"/>
        </w:rPr>
        <w:t>The process of lesson study can be broken down into 7 main stages:</w:t>
      </w:r>
    </w:p>
    <w:p w14:paraId="5DB0BDEA" w14:textId="77777777" w:rsidR="00871F62" w:rsidRPr="001D4D36" w:rsidRDefault="00871F62" w:rsidP="001D4D36">
      <w:pPr>
        <w:pStyle w:val="ListParagraph"/>
        <w:numPr>
          <w:ilvl w:val="0"/>
          <w:numId w:val="5"/>
        </w:numPr>
        <w:spacing w:line="360" w:lineRule="auto"/>
        <w:rPr>
          <w:rFonts w:ascii="Arial" w:hAnsi="Arial" w:cs="Arial"/>
          <w:bCs/>
        </w:rPr>
      </w:pPr>
      <w:r w:rsidRPr="001D4D36">
        <w:rPr>
          <w:rFonts w:ascii="Arial" w:hAnsi="Arial" w:cs="Arial"/>
          <w:bCs/>
        </w:rPr>
        <w:t>Form a team</w:t>
      </w:r>
    </w:p>
    <w:p w14:paraId="6072AC0C" w14:textId="7FA978BF" w:rsidR="00871F62" w:rsidRPr="001D4D36" w:rsidRDefault="00871F62" w:rsidP="001D4D36">
      <w:pPr>
        <w:pStyle w:val="ListParagraph"/>
        <w:numPr>
          <w:ilvl w:val="0"/>
          <w:numId w:val="5"/>
        </w:numPr>
        <w:spacing w:line="360" w:lineRule="auto"/>
        <w:rPr>
          <w:rFonts w:ascii="Arial" w:hAnsi="Arial" w:cs="Arial"/>
          <w:bCs/>
        </w:rPr>
      </w:pPr>
      <w:r w:rsidRPr="001D4D36">
        <w:rPr>
          <w:rFonts w:ascii="Arial" w:hAnsi="Arial" w:cs="Arial"/>
          <w:bCs/>
        </w:rPr>
        <w:t xml:space="preserve">Develop </w:t>
      </w:r>
      <w:r w:rsidR="000D17C8" w:rsidRPr="001D4D36">
        <w:rPr>
          <w:rFonts w:ascii="Arial" w:hAnsi="Arial" w:cs="Arial"/>
          <w:bCs/>
        </w:rPr>
        <w:t>l</w:t>
      </w:r>
      <w:r w:rsidRPr="001D4D36">
        <w:rPr>
          <w:rFonts w:ascii="Arial" w:hAnsi="Arial" w:cs="Arial"/>
          <w:bCs/>
        </w:rPr>
        <w:t xml:space="preserve">earning </w:t>
      </w:r>
      <w:r w:rsidR="000D17C8" w:rsidRPr="001D4D36">
        <w:rPr>
          <w:rFonts w:ascii="Arial" w:hAnsi="Arial" w:cs="Arial"/>
          <w:bCs/>
        </w:rPr>
        <w:t>g</w:t>
      </w:r>
      <w:r w:rsidRPr="001D4D36">
        <w:rPr>
          <w:rFonts w:ascii="Arial" w:hAnsi="Arial" w:cs="Arial"/>
          <w:bCs/>
        </w:rPr>
        <w:t>oals</w:t>
      </w:r>
    </w:p>
    <w:p w14:paraId="2A3F33BC" w14:textId="084CCFFD" w:rsidR="00871F62" w:rsidRPr="001D4D36" w:rsidRDefault="00871F62" w:rsidP="001D4D36">
      <w:pPr>
        <w:pStyle w:val="ListParagraph"/>
        <w:numPr>
          <w:ilvl w:val="0"/>
          <w:numId w:val="5"/>
        </w:numPr>
        <w:spacing w:line="360" w:lineRule="auto"/>
        <w:rPr>
          <w:rFonts w:ascii="Arial" w:hAnsi="Arial" w:cs="Arial"/>
          <w:bCs/>
        </w:rPr>
      </w:pPr>
      <w:r w:rsidRPr="001D4D36">
        <w:rPr>
          <w:rFonts w:ascii="Arial" w:hAnsi="Arial" w:cs="Arial"/>
          <w:bCs/>
        </w:rPr>
        <w:t xml:space="preserve">Design </w:t>
      </w:r>
      <w:r w:rsidR="000D17C8" w:rsidRPr="001D4D36">
        <w:rPr>
          <w:rFonts w:ascii="Arial" w:hAnsi="Arial" w:cs="Arial"/>
          <w:bCs/>
        </w:rPr>
        <w:t>the</w:t>
      </w:r>
      <w:r w:rsidRPr="001D4D36">
        <w:rPr>
          <w:rFonts w:ascii="Arial" w:hAnsi="Arial" w:cs="Arial"/>
          <w:bCs/>
        </w:rPr>
        <w:t xml:space="preserve"> </w:t>
      </w:r>
      <w:r w:rsidR="000D17C8" w:rsidRPr="001D4D36">
        <w:rPr>
          <w:rFonts w:ascii="Arial" w:hAnsi="Arial" w:cs="Arial"/>
          <w:bCs/>
        </w:rPr>
        <w:t>l</w:t>
      </w:r>
      <w:r w:rsidRPr="001D4D36">
        <w:rPr>
          <w:rFonts w:ascii="Arial" w:hAnsi="Arial" w:cs="Arial"/>
          <w:bCs/>
        </w:rPr>
        <w:t>esson</w:t>
      </w:r>
    </w:p>
    <w:p w14:paraId="55B071F0" w14:textId="2A1955B3" w:rsidR="00871F62" w:rsidRPr="001D4D36" w:rsidRDefault="00871F62" w:rsidP="001D4D36">
      <w:pPr>
        <w:pStyle w:val="ListParagraph"/>
        <w:numPr>
          <w:ilvl w:val="0"/>
          <w:numId w:val="5"/>
        </w:numPr>
        <w:spacing w:line="360" w:lineRule="auto"/>
        <w:rPr>
          <w:rFonts w:ascii="Arial" w:hAnsi="Arial" w:cs="Arial"/>
          <w:bCs/>
        </w:rPr>
      </w:pPr>
      <w:r w:rsidRPr="001D4D36">
        <w:rPr>
          <w:rFonts w:ascii="Arial" w:hAnsi="Arial" w:cs="Arial"/>
          <w:bCs/>
        </w:rPr>
        <w:t xml:space="preserve">Plan the </w:t>
      </w:r>
      <w:r w:rsidR="000D17C8" w:rsidRPr="001D4D36">
        <w:rPr>
          <w:rFonts w:ascii="Arial" w:hAnsi="Arial" w:cs="Arial"/>
          <w:bCs/>
        </w:rPr>
        <w:t>s</w:t>
      </w:r>
      <w:r w:rsidRPr="001D4D36">
        <w:rPr>
          <w:rFonts w:ascii="Arial" w:hAnsi="Arial" w:cs="Arial"/>
          <w:bCs/>
        </w:rPr>
        <w:t>tudy</w:t>
      </w:r>
    </w:p>
    <w:p w14:paraId="6D0FD854" w14:textId="052F5894" w:rsidR="00871F62" w:rsidRPr="001D4D36" w:rsidRDefault="00871F62" w:rsidP="001D4D36">
      <w:pPr>
        <w:pStyle w:val="ListParagraph"/>
        <w:numPr>
          <w:ilvl w:val="0"/>
          <w:numId w:val="5"/>
        </w:numPr>
        <w:spacing w:line="360" w:lineRule="auto"/>
        <w:rPr>
          <w:rFonts w:ascii="Arial" w:hAnsi="Arial" w:cs="Arial"/>
          <w:bCs/>
        </w:rPr>
      </w:pPr>
      <w:r w:rsidRPr="001D4D36">
        <w:rPr>
          <w:rFonts w:ascii="Arial" w:hAnsi="Arial" w:cs="Arial"/>
          <w:bCs/>
        </w:rPr>
        <w:t xml:space="preserve">Teach and </w:t>
      </w:r>
      <w:r w:rsidR="000D17C8" w:rsidRPr="001D4D36">
        <w:rPr>
          <w:rFonts w:ascii="Arial" w:hAnsi="Arial" w:cs="Arial"/>
          <w:bCs/>
        </w:rPr>
        <w:t>o</w:t>
      </w:r>
      <w:r w:rsidRPr="001D4D36">
        <w:rPr>
          <w:rFonts w:ascii="Arial" w:hAnsi="Arial" w:cs="Arial"/>
          <w:bCs/>
        </w:rPr>
        <w:t>bserve</w:t>
      </w:r>
    </w:p>
    <w:p w14:paraId="13EB0E0C" w14:textId="53C48041" w:rsidR="00871F62" w:rsidRPr="001D4D36" w:rsidRDefault="00871F62" w:rsidP="001D4D36">
      <w:pPr>
        <w:pStyle w:val="ListParagraph"/>
        <w:numPr>
          <w:ilvl w:val="0"/>
          <w:numId w:val="5"/>
        </w:numPr>
        <w:spacing w:line="360" w:lineRule="auto"/>
        <w:rPr>
          <w:rFonts w:ascii="Arial" w:hAnsi="Arial" w:cs="Arial"/>
          <w:bCs/>
        </w:rPr>
      </w:pPr>
      <w:r w:rsidRPr="001D4D36">
        <w:rPr>
          <w:rFonts w:ascii="Arial" w:hAnsi="Arial" w:cs="Arial"/>
          <w:bCs/>
        </w:rPr>
        <w:t xml:space="preserve">Analyse and </w:t>
      </w:r>
      <w:r w:rsidR="000D17C8" w:rsidRPr="001D4D36">
        <w:rPr>
          <w:rFonts w:ascii="Arial" w:hAnsi="Arial" w:cs="Arial"/>
          <w:bCs/>
        </w:rPr>
        <w:t>r</w:t>
      </w:r>
      <w:r w:rsidRPr="001D4D36">
        <w:rPr>
          <w:rFonts w:ascii="Arial" w:hAnsi="Arial" w:cs="Arial"/>
          <w:bCs/>
        </w:rPr>
        <w:t>evise</w:t>
      </w:r>
    </w:p>
    <w:p w14:paraId="3B869BD4" w14:textId="2409F460" w:rsidR="00871F62" w:rsidRPr="001D4D36" w:rsidRDefault="00871F62" w:rsidP="001D4D36">
      <w:pPr>
        <w:pStyle w:val="ListParagraph"/>
        <w:numPr>
          <w:ilvl w:val="0"/>
          <w:numId w:val="5"/>
        </w:numPr>
        <w:spacing w:line="360" w:lineRule="auto"/>
        <w:rPr>
          <w:rFonts w:ascii="Arial" w:hAnsi="Arial" w:cs="Arial"/>
          <w:bCs/>
        </w:rPr>
      </w:pPr>
      <w:r w:rsidRPr="001D4D36">
        <w:rPr>
          <w:rFonts w:ascii="Arial" w:hAnsi="Arial" w:cs="Arial"/>
          <w:bCs/>
        </w:rPr>
        <w:t xml:space="preserve">Document and </w:t>
      </w:r>
      <w:r w:rsidR="000D17C8" w:rsidRPr="001D4D36">
        <w:rPr>
          <w:rFonts w:ascii="Arial" w:hAnsi="Arial" w:cs="Arial"/>
          <w:bCs/>
        </w:rPr>
        <w:t>d</w:t>
      </w:r>
      <w:r w:rsidRPr="001D4D36">
        <w:rPr>
          <w:rFonts w:ascii="Arial" w:hAnsi="Arial" w:cs="Arial"/>
          <w:bCs/>
        </w:rPr>
        <w:t>isseminate</w:t>
      </w:r>
    </w:p>
    <w:p w14:paraId="4EA1F76B" w14:textId="2EAF2464" w:rsidR="00FD422F" w:rsidRDefault="00871F62" w:rsidP="001D4D36">
      <w:pPr>
        <w:spacing w:line="360" w:lineRule="auto"/>
        <w:rPr>
          <w:rFonts w:ascii="Arial" w:hAnsi="Arial" w:cs="Arial"/>
        </w:rPr>
      </w:pPr>
      <w:r w:rsidRPr="001D4D36">
        <w:rPr>
          <w:rFonts w:ascii="Arial" w:hAnsi="Arial" w:cs="Arial"/>
        </w:rPr>
        <w:t xml:space="preserve">In a lesson study, teachers carefully explore how student learning, thinking and behaviour change </w:t>
      </w:r>
      <w:proofErr w:type="gramStart"/>
      <w:r w:rsidRPr="001D4D36">
        <w:rPr>
          <w:rFonts w:ascii="Arial" w:hAnsi="Arial" w:cs="Arial"/>
        </w:rPr>
        <w:t>as a result of</w:t>
      </w:r>
      <w:proofErr w:type="gramEnd"/>
      <w:r w:rsidRPr="001D4D36">
        <w:rPr>
          <w:rFonts w:ascii="Arial" w:hAnsi="Arial" w:cs="Arial"/>
        </w:rPr>
        <w:t xml:space="preserve"> the lesson. The practice of lesson study can lead to instructional improvement</w:t>
      </w:r>
      <w:r w:rsidR="00443522">
        <w:rPr>
          <w:rFonts w:ascii="Arial" w:hAnsi="Arial" w:cs="Arial"/>
        </w:rPr>
        <w:t>,</w:t>
      </w:r>
      <w:r w:rsidRPr="001D4D36">
        <w:rPr>
          <w:rFonts w:ascii="Arial" w:hAnsi="Arial" w:cs="Arial"/>
        </w:rPr>
        <w:t xml:space="preserve"> as teachers become more knowledgeable about how their students think and how instruction affects student thinking</w:t>
      </w:r>
      <w:r w:rsidR="002B38ED">
        <w:rPr>
          <w:rFonts w:ascii="Arial" w:hAnsi="Arial" w:cs="Arial"/>
        </w:rPr>
        <w:t xml:space="preserve"> </w:t>
      </w:r>
      <w:r w:rsidR="006C2B10">
        <w:rPr>
          <w:rFonts w:ascii="Arial" w:hAnsi="Arial" w:cs="Arial"/>
        </w:rPr>
        <w:t>(</w:t>
      </w:r>
      <w:proofErr w:type="spellStart"/>
      <w:r w:rsidR="006C2B10">
        <w:rPr>
          <w:rFonts w:ascii="Arial" w:hAnsi="Arial" w:cs="Arial"/>
        </w:rPr>
        <w:t>Cerbin</w:t>
      </w:r>
      <w:proofErr w:type="spellEnd"/>
      <w:r w:rsidR="006C2B10">
        <w:rPr>
          <w:rFonts w:ascii="Arial" w:hAnsi="Arial" w:cs="Arial"/>
        </w:rPr>
        <w:t xml:space="preserve"> and Kopp</w:t>
      </w:r>
      <w:r w:rsidR="002B38ED" w:rsidRPr="001D4D36">
        <w:rPr>
          <w:rFonts w:ascii="Arial" w:hAnsi="Arial" w:cs="Arial"/>
        </w:rPr>
        <w:t>, 2019)</w:t>
      </w:r>
      <w:r w:rsidRPr="001D4D36">
        <w:rPr>
          <w:rFonts w:ascii="Arial" w:hAnsi="Arial" w:cs="Arial"/>
        </w:rPr>
        <w:t>.</w:t>
      </w:r>
      <w:r w:rsidR="002B38ED">
        <w:rPr>
          <w:rFonts w:ascii="Arial" w:hAnsi="Arial" w:cs="Arial"/>
        </w:rPr>
        <w:t xml:space="preserve"> </w:t>
      </w:r>
    </w:p>
    <w:p w14:paraId="1603242C" w14:textId="11E041FC" w:rsidR="00BD6C47" w:rsidRDefault="002B38ED" w:rsidP="001D4D36">
      <w:pPr>
        <w:spacing w:line="360" w:lineRule="auto"/>
        <w:rPr>
          <w:rFonts w:ascii="Arial" w:hAnsi="Arial" w:cs="Arial"/>
        </w:rPr>
      </w:pPr>
      <w:r>
        <w:rPr>
          <w:rFonts w:ascii="Arial" w:hAnsi="Arial" w:cs="Arial"/>
        </w:rPr>
        <w:lastRenderedPageBreak/>
        <w:t xml:space="preserve">Lesson study however does have its own limitations. Lesson study can be a </w:t>
      </w:r>
      <w:proofErr w:type="gramStart"/>
      <w:r>
        <w:rPr>
          <w:rFonts w:ascii="Arial" w:hAnsi="Arial" w:cs="Arial"/>
        </w:rPr>
        <w:t>time consuming</w:t>
      </w:r>
      <w:proofErr w:type="gramEnd"/>
      <w:r>
        <w:rPr>
          <w:rFonts w:ascii="Arial" w:hAnsi="Arial" w:cs="Arial"/>
        </w:rPr>
        <w:t xml:space="preserve"> task on top of a work environment that is already known to have time constraints. To add to this, lesson study can add unwanted pressure to teachers. To combat </w:t>
      </w:r>
      <w:proofErr w:type="gramStart"/>
      <w:r>
        <w:rPr>
          <w:rFonts w:ascii="Arial" w:hAnsi="Arial" w:cs="Arial"/>
        </w:rPr>
        <w:t>this</w:t>
      </w:r>
      <w:proofErr w:type="gramEnd"/>
      <w:r>
        <w:rPr>
          <w:rFonts w:ascii="Arial" w:hAnsi="Arial" w:cs="Arial"/>
        </w:rPr>
        <w:t xml:space="preserve"> I would implore all teachers taking part in lesson study to see this is a way to continue their professional development. </w:t>
      </w:r>
      <w:r w:rsidR="00BD6C47">
        <w:rPr>
          <w:rFonts w:ascii="Arial" w:hAnsi="Arial" w:cs="Arial"/>
        </w:rPr>
        <w:t xml:space="preserve">In the end this will only lead to teachers improving their </w:t>
      </w:r>
      <w:proofErr w:type="gramStart"/>
      <w:r w:rsidR="00BD6C47">
        <w:rPr>
          <w:rFonts w:ascii="Arial" w:hAnsi="Arial" w:cs="Arial"/>
        </w:rPr>
        <w:t>pedagogy, and</w:t>
      </w:r>
      <w:proofErr w:type="gramEnd"/>
      <w:r w:rsidR="00BD6C47">
        <w:rPr>
          <w:rFonts w:ascii="Arial" w:hAnsi="Arial" w:cs="Arial"/>
        </w:rPr>
        <w:t xml:space="preserve"> will be a </w:t>
      </w:r>
      <w:r w:rsidR="003E2A48">
        <w:rPr>
          <w:rFonts w:ascii="Arial" w:hAnsi="Arial" w:cs="Arial"/>
        </w:rPr>
        <w:t>worthwhile</w:t>
      </w:r>
      <w:r w:rsidR="00BD6C47">
        <w:rPr>
          <w:rFonts w:ascii="Arial" w:hAnsi="Arial" w:cs="Arial"/>
        </w:rPr>
        <w:t xml:space="preserve"> time investment.</w:t>
      </w:r>
    </w:p>
    <w:p w14:paraId="669AF10A" w14:textId="77777777" w:rsidR="00BD6C47" w:rsidRPr="001D4D36" w:rsidRDefault="00BD6C47" w:rsidP="001D4D36">
      <w:pPr>
        <w:spacing w:line="360" w:lineRule="auto"/>
        <w:rPr>
          <w:rFonts w:ascii="Arial" w:hAnsi="Arial" w:cs="Arial"/>
        </w:rPr>
      </w:pPr>
    </w:p>
    <w:p w14:paraId="68760C79" w14:textId="77777777" w:rsidR="00BD6C47" w:rsidRDefault="00871F62" w:rsidP="00851659">
      <w:pPr>
        <w:pStyle w:val="ListParagraph"/>
        <w:numPr>
          <w:ilvl w:val="0"/>
          <w:numId w:val="7"/>
        </w:numPr>
        <w:spacing w:line="360" w:lineRule="auto"/>
        <w:rPr>
          <w:rFonts w:ascii="Arial" w:hAnsi="Arial" w:cs="Arial"/>
        </w:rPr>
      </w:pPr>
      <w:r w:rsidRPr="00BD6C47">
        <w:rPr>
          <w:rFonts w:ascii="Arial" w:hAnsi="Arial" w:cs="Arial"/>
        </w:rPr>
        <w:t>Observation</w:t>
      </w:r>
      <w:r w:rsidR="00F6346D" w:rsidRPr="00BD6C47">
        <w:rPr>
          <w:rFonts w:ascii="Arial" w:hAnsi="Arial" w:cs="Arial"/>
        </w:rPr>
        <w:t xml:space="preserve"> </w:t>
      </w:r>
    </w:p>
    <w:p w14:paraId="3DF9A204" w14:textId="7927019E" w:rsidR="00871F62" w:rsidRPr="00BD6C47" w:rsidRDefault="00871F62" w:rsidP="00BD6C47">
      <w:pPr>
        <w:spacing w:line="360" w:lineRule="auto"/>
        <w:rPr>
          <w:rFonts w:ascii="Arial" w:hAnsi="Arial" w:cs="Arial"/>
        </w:rPr>
      </w:pPr>
      <w:r w:rsidRPr="00BD6C47">
        <w:rPr>
          <w:rFonts w:ascii="Arial" w:hAnsi="Arial" w:cs="Arial"/>
        </w:rPr>
        <w:t xml:space="preserve">Observation is the method of carrying out research through the process of closely watching and monitoring something or someone. It can be defined as the systematic process of recording the behavioural patterns of people, </w:t>
      </w:r>
      <w:proofErr w:type="gramStart"/>
      <w:r w:rsidRPr="00BD6C47">
        <w:rPr>
          <w:rFonts w:ascii="Arial" w:hAnsi="Arial" w:cs="Arial"/>
        </w:rPr>
        <w:t>objects</w:t>
      </w:r>
      <w:proofErr w:type="gramEnd"/>
      <w:r w:rsidRPr="00BD6C47">
        <w:rPr>
          <w:rFonts w:ascii="Arial" w:hAnsi="Arial" w:cs="Arial"/>
        </w:rPr>
        <w:t xml:space="preserve"> and occurrences.</w:t>
      </w:r>
    </w:p>
    <w:p w14:paraId="2CC95AEE" w14:textId="77777777" w:rsidR="00871F62" w:rsidRPr="001D4D36" w:rsidRDefault="00871F62" w:rsidP="001D4D36">
      <w:pPr>
        <w:spacing w:line="360" w:lineRule="auto"/>
        <w:rPr>
          <w:rFonts w:ascii="Arial" w:hAnsi="Arial" w:cs="Arial"/>
        </w:rPr>
      </w:pPr>
      <w:r w:rsidRPr="001D4D36">
        <w:rPr>
          <w:rFonts w:ascii="Arial" w:hAnsi="Arial" w:cs="Arial"/>
        </w:rPr>
        <w:t>Observation is part of a teacher’s role almost every day and it allows you to see things in their natural context. Observation allows you to see things that might usually go unnoticed and will enable you to learn about things that people may be unwilling to talk about.</w:t>
      </w:r>
    </w:p>
    <w:p w14:paraId="0B905AF9" w14:textId="7FABAB3D" w:rsidR="00871F62" w:rsidRPr="001D4D36" w:rsidRDefault="00871F62" w:rsidP="001D4D36">
      <w:pPr>
        <w:spacing w:line="360" w:lineRule="auto"/>
        <w:rPr>
          <w:rFonts w:ascii="Arial" w:eastAsia="Times New Roman" w:hAnsi="Arial" w:cs="Arial"/>
          <w:color w:val="000000"/>
          <w:lang w:eastAsia="en-GB"/>
        </w:rPr>
      </w:pPr>
      <w:r w:rsidRPr="001D4D36">
        <w:rPr>
          <w:rFonts w:ascii="Arial" w:hAnsi="Arial" w:cs="Arial"/>
        </w:rPr>
        <w:t>We can break down observation into structured and unstructured formats. Structured observation means to look for something specific such as levels of participation or engagement. Within this type of observation, we typically use a pre-set guide of what to observe such as a checklist. Unstructured observation allows us to see naturally occurring events th</w:t>
      </w:r>
      <w:r w:rsidR="00443522">
        <w:rPr>
          <w:rFonts w:ascii="Arial" w:hAnsi="Arial" w:cs="Arial"/>
        </w:rPr>
        <w:t>at</w:t>
      </w:r>
      <w:r w:rsidRPr="001D4D36">
        <w:rPr>
          <w:rFonts w:ascii="Arial" w:hAnsi="Arial" w:cs="Arial"/>
        </w:rPr>
        <w:t xml:space="preserve"> come without any pre-determined ideas. With this type of observation there is a less structured form of recording information</w:t>
      </w:r>
      <w:r w:rsidR="00443522">
        <w:rPr>
          <w:rFonts w:ascii="Arial" w:hAnsi="Arial" w:cs="Arial"/>
        </w:rPr>
        <w:t>,</w:t>
      </w:r>
      <w:r w:rsidRPr="001D4D36">
        <w:rPr>
          <w:rFonts w:ascii="Arial" w:hAnsi="Arial" w:cs="Arial"/>
        </w:rPr>
        <w:t xml:space="preserve"> and we typically document everything that we see for closer analysis later</w:t>
      </w:r>
      <w:r w:rsidR="00BD6C47">
        <w:rPr>
          <w:rFonts w:ascii="Arial" w:hAnsi="Arial" w:cs="Arial"/>
        </w:rPr>
        <w:t xml:space="preserve"> </w:t>
      </w:r>
      <w:r w:rsidR="00BD6C47" w:rsidRPr="001D4D36">
        <w:rPr>
          <w:rFonts w:ascii="Arial" w:eastAsia="Times New Roman" w:hAnsi="Arial" w:cs="Arial"/>
          <w:color w:val="000000"/>
          <w:lang w:eastAsia="en-GB"/>
        </w:rPr>
        <w:t>(</w:t>
      </w:r>
      <w:proofErr w:type="spellStart"/>
      <w:r w:rsidR="00BD6C47" w:rsidRPr="001D4D36">
        <w:rPr>
          <w:rFonts w:ascii="Arial" w:eastAsia="Times New Roman" w:hAnsi="Arial" w:cs="Arial"/>
          <w:color w:val="000000"/>
          <w:lang w:eastAsia="en-GB"/>
        </w:rPr>
        <w:t>Mcleod</w:t>
      </w:r>
      <w:proofErr w:type="spellEnd"/>
      <w:r w:rsidR="00BD6C47" w:rsidRPr="001D4D36">
        <w:rPr>
          <w:rFonts w:ascii="Arial" w:eastAsia="Times New Roman" w:hAnsi="Arial" w:cs="Arial"/>
          <w:color w:val="000000"/>
          <w:lang w:eastAsia="en-GB"/>
        </w:rPr>
        <w:t>, 2015)</w:t>
      </w:r>
      <w:r w:rsidRPr="001D4D36">
        <w:rPr>
          <w:rFonts w:ascii="Arial" w:hAnsi="Arial" w:cs="Arial"/>
        </w:rPr>
        <w:t xml:space="preserve">. </w:t>
      </w:r>
    </w:p>
    <w:p w14:paraId="3BFEB316" w14:textId="140E560E" w:rsidR="00871F62" w:rsidRPr="001D4D36" w:rsidRDefault="00871F62" w:rsidP="001D4D36">
      <w:pPr>
        <w:spacing w:line="360" w:lineRule="auto"/>
        <w:rPr>
          <w:rFonts w:ascii="Arial" w:hAnsi="Arial" w:cs="Arial"/>
        </w:rPr>
      </w:pPr>
      <w:r w:rsidRPr="001D4D36">
        <w:rPr>
          <w:rFonts w:ascii="Arial" w:hAnsi="Arial" w:cs="Arial"/>
        </w:rPr>
        <w:t xml:space="preserve">My role in observation during this assignment will be non-participant observation, this means that I, as the researcher, will not be directly apart of the lesson taking place. However, it is entirely possible that pupils within the classroom may choose to interact with the observer, in this instance help can be given. </w:t>
      </w:r>
    </w:p>
    <w:p w14:paraId="69C59666" w14:textId="56DBB7C5" w:rsidR="00BD6C47" w:rsidRDefault="00871F62" w:rsidP="001D4D36">
      <w:pPr>
        <w:spacing w:line="360" w:lineRule="auto"/>
        <w:rPr>
          <w:rFonts w:ascii="Arial" w:hAnsi="Arial" w:cs="Arial"/>
        </w:rPr>
      </w:pPr>
      <w:r w:rsidRPr="001D4D36">
        <w:rPr>
          <w:rFonts w:ascii="Arial" w:hAnsi="Arial" w:cs="Arial"/>
        </w:rPr>
        <w:t xml:space="preserve">There are some disadvantages of having an observer present that must be mentioned. The presence of an observer can </w:t>
      </w:r>
      <w:r w:rsidR="000D17C8" w:rsidRPr="001D4D36">
        <w:rPr>
          <w:rFonts w:ascii="Arial" w:hAnsi="Arial" w:cs="Arial"/>
        </w:rPr>
        <w:t>influence</w:t>
      </w:r>
      <w:r w:rsidRPr="001D4D36">
        <w:rPr>
          <w:rFonts w:ascii="Arial" w:hAnsi="Arial" w:cs="Arial"/>
        </w:rPr>
        <w:t xml:space="preserve"> pupils within the classroom. Pupils may feel the need to act differently with the presence of someone new in the room</w:t>
      </w:r>
      <w:r w:rsidR="00443522">
        <w:rPr>
          <w:rFonts w:ascii="Arial" w:hAnsi="Arial" w:cs="Arial"/>
        </w:rPr>
        <w:t>.</w:t>
      </w:r>
      <w:r w:rsidRPr="001D4D36">
        <w:rPr>
          <w:rFonts w:ascii="Arial" w:hAnsi="Arial" w:cs="Arial"/>
        </w:rPr>
        <w:t xml:space="preserve"> </w:t>
      </w:r>
      <w:r w:rsidR="00443522">
        <w:rPr>
          <w:rFonts w:ascii="Arial" w:hAnsi="Arial" w:cs="Arial"/>
        </w:rPr>
        <w:t>T</w:t>
      </w:r>
      <w:r w:rsidRPr="001D4D36">
        <w:rPr>
          <w:rFonts w:ascii="Arial" w:hAnsi="Arial" w:cs="Arial"/>
        </w:rPr>
        <w:t xml:space="preserve">his can have a variety of effects such as helping with classroom management, or on the other end of the spectrum, causing behavioural issues within the classroom that do not normally occur. </w:t>
      </w:r>
      <w:r w:rsidR="000D17C8" w:rsidRPr="001D4D36">
        <w:rPr>
          <w:rFonts w:ascii="Arial" w:hAnsi="Arial" w:cs="Arial"/>
        </w:rPr>
        <w:t>Both</w:t>
      </w:r>
      <w:r w:rsidRPr="001D4D36">
        <w:rPr>
          <w:rFonts w:ascii="Arial" w:hAnsi="Arial" w:cs="Arial"/>
        </w:rPr>
        <w:t xml:space="preserve"> cases would be a negative with respect to my assignment as I am looking to observe in a naturalistic way. To add to this, explaining to the class what the study is about and why there is an observer may also </w:t>
      </w:r>
      <w:r w:rsidR="00D32C89" w:rsidRPr="001D4D36">
        <w:rPr>
          <w:rFonts w:ascii="Arial" w:hAnsi="Arial" w:cs="Arial"/>
        </w:rPr>
        <w:t>affect</w:t>
      </w:r>
      <w:r w:rsidRPr="001D4D36">
        <w:rPr>
          <w:rFonts w:ascii="Arial" w:hAnsi="Arial" w:cs="Arial"/>
        </w:rPr>
        <w:t xml:space="preserve"> pupil behaviour, this is known as the Hawthorne effect</w:t>
      </w:r>
      <w:r w:rsidR="00443522">
        <w:rPr>
          <w:rFonts w:ascii="Arial" w:hAnsi="Arial" w:cs="Arial"/>
        </w:rPr>
        <w:t xml:space="preserve"> (Miller, 2012).</w:t>
      </w:r>
      <w:r w:rsidR="00BD6C47">
        <w:rPr>
          <w:rFonts w:ascii="Arial" w:hAnsi="Arial" w:cs="Arial"/>
        </w:rPr>
        <w:t xml:space="preserve"> </w:t>
      </w:r>
      <w:r w:rsidRPr="001D4D36">
        <w:rPr>
          <w:rFonts w:ascii="Arial" w:hAnsi="Arial" w:cs="Arial"/>
        </w:rPr>
        <w:t xml:space="preserve">There is also an aspect of observer bias that must be mentioned, the observer of the </w:t>
      </w:r>
      <w:r w:rsidRPr="001D4D36">
        <w:rPr>
          <w:rFonts w:ascii="Arial" w:hAnsi="Arial" w:cs="Arial"/>
        </w:rPr>
        <w:lastRenderedPageBreak/>
        <w:t xml:space="preserve">classroom may have certain expectations or may become emotionally involved at some point during the lesson. This may </w:t>
      </w:r>
      <w:r w:rsidR="00443522" w:rsidRPr="001D4D36">
        <w:rPr>
          <w:rFonts w:ascii="Arial" w:hAnsi="Arial" w:cs="Arial"/>
        </w:rPr>
        <w:t>affect</w:t>
      </w:r>
      <w:r w:rsidRPr="001D4D36">
        <w:rPr>
          <w:rFonts w:ascii="Arial" w:hAnsi="Arial" w:cs="Arial"/>
        </w:rPr>
        <w:t xml:space="preserve"> what the observer sees and subsequently would affect recorded data.</w:t>
      </w:r>
      <w:r w:rsidR="00BD6C47">
        <w:rPr>
          <w:rFonts w:ascii="Arial" w:hAnsi="Arial" w:cs="Arial"/>
        </w:rPr>
        <w:t xml:space="preserve"> To combat the negatives mentioned with relation to observation, the </w:t>
      </w:r>
      <w:r w:rsidR="00BD6C47" w:rsidRPr="001D4D36">
        <w:rPr>
          <w:rFonts w:ascii="Arial" w:hAnsi="Arial" w:cs="Arial"/>
        </w:rPr>
        <w:t>observer should take a backwards position within the classroom to ensure minimal contact with the participants of the observation.</w:t>
      </w:r>
      <w:r w:rsidR="00BD6C47">
        <w:rPr>
          <w:rFonts w:ascii="Arial" w:hAnsi="Arial" w:cs="Arial"/>
        </w:rPr>
        <w:t xml:space="preserve"> </w:t>
      </w:r>
    </w:p>
    <w:p w14:paraId="4625EFFC" w14:textId="77777777" w:rsidR="00BD6C47" w:rsidRPr="001D4D36" w:rsidRDefault="00BD6C47" w:rsidP="001D4D36">
      <w:pPr>
        <w:spacing w:line="360" w:lineRule="auto"/>
        <w:rPr>
          <w:rFonts w:ascii="Arial" w:hAnsi="Arial" w:cs="Arial"/>
        </w:rPr>
      </w:pPr>
    </w:p>
    <w:p w14:paraId="7E6222C2" w14:textId="77777777" w:rsidR="00BD6C47" w:rsidRDefault="00871F62" w:rsidP="00321AA8">
      <w:pPr>
        <w:pStyle w:val="ListParagraph"/>
        <w:numPr>
          <w:ilvl w:val="0"/>
          <w:numId w:val="7"/>
        </w:numPr>
        <w:spacing w:line="360" w:lineRule="auto"/>
        <w:rPr>
          <w:rFonts w:ascii="Arial" w:hAnsi="Arial" w:cs="Arial"/>
        </w:rPr>
      </w:pPr>
      <w:r w:rsidRPr="00BD6C47">
        <w:rPr>
          <w:rFonts w:ascii="Arial" w:hAnsi="Arial" w:cs="Arial"/>
        </w:rPr>
        <w:t>Interview</w:t>
      </w:r>
      <w:r w:rsidR="00F6346D" w:rsidRPr="00BD6C47">
        <w:rPr>
          <w:rFonts w:ascii="Arial" w:hAnsi="Arial" w:cs="Arial"/>
        </w:rPr>
        <w:t xml:space="preserve"> </w:t>
      </w:r>
    </w:p>
    <w:p w14:paraId="2609BB6B" w14:textId="357C58A9" w:rsidR="00871F62" w:rsidRPr="00BD6C47" w:rsidRDefault="00871F62" w:rsidP="00BD6C47">
      <w:pPr>
        <w:spacing w:line="360" w:lineRule="auto"/>
        <w:rPr>
          <w:rFonts w:ascii="Arial" w:hAnsi="Arial" w:cs="Arial"/>
        </w:rPr>
      </w:pPr>
      <w:r w:rsidRPr="00BD6C47">
        <w:rPr>
          <w:rFonts w:ascii="Arial" w:hAnsi="Arial" w:cs="Arial"/>
        </w:rPr>
        <w:t xml:space="preserve">After the lesson observation has taken place, interviews on the three observed pupils will </w:t>
      </w:r>
      <w:r w:rsidR="00BD6C47" w:rsidRPr="00BD6C47">
        <w:rPr>
          <w:rFonts w:ascii="Arial" w:hAnsi="Arial" w:cs="Arial"/>
        </w:rPr>
        <w:t xml:space="preserve">be </w:t>
      </w:r>
      <w:r w:rsidR="005539AD" w:rsidRPr="00BD6C47">
        <w:rPr>
          <w:rFonts w:ascii="Arial" w:hAnsi="Arial" w:cs="Arial"/>
        </w:rPr>
        <w:t>carried out</w:t>
      </w:r>
      <w:r w:rsidRPr="00BD6C47">
        <w:rPr>
          <w:rFonts w:ascii="Arial" w:hAnsi="Arial" w:cs="Arial"/>
        </w:rPr>
        <w:t xml:space="preserve">. The three </w:t>
      </w:r>
      <w:r w:rsidR="00D32C89" w:rsidRPr="00BD6C47">
        <w:rPr>
          <w:rFonts w:ascii="Arial" w:hAnsi="Arial" w:cs="Arial"/>
        </w:rPr>
        <w:t>subcategories</w:t>
      </w:r>
      <w:r w:rsidRPr="00BD6C47">
        <w:rPr>
          <w:rFonts w:ascii="Arial" w:hAnsi="Arial" w:cs="Arial"/>
        </w:rPr>
        <w:t xml:space="preserve"> of interviews can be broken down into:</w:t>
      </w:r>
    </w:p>
    <w:p w14:paraId="5E67B862" w14:textId="77777777" w:rsidR="00871F62" w:rsidRPr="001D4D36" w:rsidRDefault="00871F62" w:rsidP="001D4D36">
      <w:pPr>
        <w:pStyle w:val="ListParagraph"/>
        <w:numPr>
          <w:ilvl w:val="0"/>
          <w:numId w:val="6"/>
        </w:numPr>
        <w:spacing w:line="360" w:lineRule="auto"/>
        <w:rPr>
          <w:rFonts w:ascii="Arial" w:hAnsi="Arial" w:cs="Arial"/>
        </w:rPr>
      </w:pPr>
      <w:r w:rsidRPr="001D4D36">
        <w:rPr>
          <w:rFonts w:ascii="Arial" w:hAnsi="Arial" w:cs="Arial"/>
        </w:rPr>
        <w:t>Structured</w:t>
      </w:r>
    </w:p>
    <w:p w14:paraId="4C197080" w14:textId="77777777" w:rsidR="00871F62" w:rsidRPr="001D4D36" w:rsidRDefault="00871F62" w:rsidP="001D4D36">
      <w:pPr>
        <w:pStyle w:val="ListParagraph"/>
        <w:numPr>
          <w:ilvl w:val="0"/>
          <w:numId w:val="6"/>
        </w:numPr>
        <w:spacing w:line="360" w:lineRule="auto"/>
        <w:rPr>
          <w:rFonts w:ascii="Arial" w:hAnsi="Arial" w:cs="Arial"/>
        </w:rPr>
      </w:pPr>
      <w:r w:rsidRPr="001D4D36">
        <w:rPr>
          <w:rFonts w:ascii="Arial" w:hAnsi="Arial" w:cs="Arial"/>
        </w:rPr>
        <w:t>Unstructured</w:t>
      </w:r>
    </w:p>
    <w:p w14:paraId="06FDC3BB" w14:textId="44CEC442" w:rsidR="00871F62" w:rsidRPr="001D4D36" w:rsidRDefault="00871F62" w:rsidP="001D4D36">
      <w:pPr>
        <w:pStyle w:val="ListParagraph"/>
        <w:numPr>
          <w:ilvl w:val="0"/>
          <w:numId w:val="6"/>
        </w:numPr>
        <w:spacing w:line="360" w:lineRule="auto"/>
        <w:rPr>
          <w:rFonts w:ascii="Arial" w:hAnsi="Arial" w:cs="Arial"/>
        </w:rPr>
      </w:pPr>
      <w:r w:rsidRPr="001D4D36">
        <w:rPr>
          <w:rFonts w:ascii="Arial" w:hAnsi="Arial" w:cs="Arial"/>
        </w:rPr>
        <w:t>Semi – structured</w:t>
      </w:r>
    </w:p>
    <w:p w14:paraId="504A9F9E" w14:textId="4EC6F7B5" w:rsidR="00871F62" w:rsidRPr="001D4D36" w:rsidRDefault="00871F62" w:rsidP="001D4D36">
      <w:pPr>
        <w:spacing w:line="360" w:lineRule="auto"/>
        <w:ind w:left="360"/>
        <w:rPr>
          <w:rFonts w:ascii="Arial" w:hAnsi="Arial" w:cs="Arial"/>
        </w:rPr>
      </w:pPr>
      <w:r w:rsidRPr="001D4D36">
        <w:rPr>
          <w:rFonts w:ascii="Arial" w:eastAsia="Times New Roman" w:hAnsi="Arial" w:cs="Arial"/>
          <w:color w:val="000000"/>
          <w:lang w:eastAsia="en-GB"/>
        </w:rPr>
        <w:t>(</w:t>
      </w:r>
      <w:proofErr w:type="spellStart"/>
      <w:r w:rsidRPr="001D4D36">
        <w:rPr>
          <w:rFonts w:ascii="Arial" w:eastAsia="Times New Roman" w:hAnsi="Arial" w:cs="Arial"/>
          <w:color w:val="000000"/>
          <w:lang w:eastAsia="en-GB"/>
        </w:rPr>
        <w:t>Mcleod</w:t>
      </w:r>
      <w:proofErr w:type="spellEnd"/>
      <w:r w:rsidRPr="001D4D36">
        <w:rPr>
          <w:rFonts w:ascii="Arial" w:eastAsia="Times New Roman" w:hAnsi="Arial" w:cs="Arial"/>
          <w:color w:val="000000"/>
          <w:lang w:eastAsia="en-GB"/>
        </w:rPr>
        <w:t>, 201</w:t>
      </w:r>
      <w:r w:rsidR="00D32C89" w:rsidRPr="001D4D36">
        <w:rPr>
          <w:rFonts w:ascii="Arial" w:eastAsia="Times New Roman" w:hAnsi="Arial" w:cs="Arial"/>
          <w:color w:val="000000"/>
          <w:lang w:eastAsia="en-GB"/>
        </w:rPr>
        <w:t>5</w:t>
      </w:r>
      <w:r w:rsidRPr="001D4D36">
        <w:rPr>
          <w:rFonts w:ascii="Arial" w:eastAsia="Times New Roman" w:hAnsi="Arial" w:cs="Arial"/>
          <w:color w:val="000000"/>
          <w:lang w:eastAsia="en-GB"/>
        </w:rPr>
        <w:t>)</w:t>
      </w:r>
    </w:p>
    <w:p w14:paraId="59DA6390" w14:textId="42238CE3" w:rsidR="00871F62" w:rsidRPr="001D4D36" w:rsidRDefault="00871F62" w:rsidP="001D4D36">
      <w:pPr>
        <w:spacing w:line="360" w:lineRule="auto"/>
        <w:rPr>
          <w:rFonts w:ascii="Arial" w:hAnsi="Arial" w:cs="Arial"/>
        </w:rPr>
      </w:pPr>
      <w:r w:rsidRPr="001D4D36">
        <w:rPr>
          <w:rFonts w:ascii="Arial" w:hAnsi="Arial" w:cs="Arial"/>
        </w:rPr>
        <w:t>My interviews will be following a semi structured format and there are a few positives and negatives to consider with this type of interview. A semi-structured interview allows for the questions to be carefully scaffolded with consideration to what feedback we want to know about</w:t>
      </w:r>
      <w:r w:rsidR="005539AD">
        <w:rPr>
          <w:rFonts w:ascii="Arial" w:hAnsi="Arial" w:cs="Arial"/>
        </w:rPr>
        <w:t>.</w:t>
      </w:r>
      <w:r w:rsidRPr="001D4D36">
        <w:rPr>
          <w:rFonts w:ascii="Arial" w:hAnsi="Arial" w:cs="Arial"/>
        </w:rPr>
        <w:t xml:space="preserve"> </w:t>
      </w:r>
      <w:r w:rsidR="005539AD">
        <w:rPr>
          <w:rFonts w:ascii="Arial" w:hAnsi="Arial" w:cs="Arial"/>
        </w:rPr>
        <w:t>T</w:t>
      </w:r>
      <w:r w:rsidRPr="001D4D36">
        <w:rPr>
          <w:rFonts w:ascii="Arial" w:hAnsi="Arial" w:cs="Arial"/>
        </w:rPr>
        <w:t xml:space="preserve">his allows a good rapport between interviewer and interviewee to take place. It also allows the interviewee to </w:t>
      </w:r>
      <w:proofErr w:type="gramStart"/>
      <w:r w:rsidRPr="001D4D36">
        <w:rPr>
          <w:rFonts w:ascii="Arial" w:hAnsi="Arial" w:cs="Arial"/>
        </w:rPr>
        <w:t>more easily talk about something</w:t>
      </w:r>
      <w:proofErr w:type="gramEnd"/>
      <w:r w:rsidRPr="001D4D36">
        <w:rPr>
          <w:rFonts w:ascii="Arial" w:hAnsi="Arial" w:cs="Arial"/>
        </w:rPr>
        <w:t xml:space="preserve"> in more depth, again this is due to the scaffolded nature of the questions. On top of this, a semi-structured interview allows for information to more easily be recorded. </w:t>
      </w:r>
    </w:p>
    <w:p w14:paraId="4BFB114F" w14:textId="28C85B4B" w:rsidR="00FD422F" w:rsidRDefault="00871F62" w:rsidP="001D4D36">
      <w:pPr>
        <w:spacing w:line="360" w:lineRule="auto"/>
        <w:rPr>
          <w:rFonts w:ascii="Arial" w:hAnsi="Arial" w:cs="Arial"/>
        </w:rPr>
      </w:pPr>
      <w:r w:rsidRPr="001D4D36">
        <w:rPr>
          <w:rFonts w:ascii="Arial" w:hAnsi="Arial" w:cs="Arial"/>
        </w:rPr>
        <w:t xml:space="preserve">There are some negatives to this structure of interview that I have to </w:t>
      </w:r>
      <w:proofErr w:type="gramStart"/>
      <w:r w:rsidRPr="001D4D36">
        <w:rPr>
          <w:rFonts w:ascii="Arial" w:hAnsi="Arial" w:cs="Arial"/>
        </w:rPr>
        <w:t>address</w:t>
      </w:r>
      <w:proofErr w:type="gramEnd"/>
      <w:r w:rsidRPr="001D4D36">
        <w:rPr>
          <w:rFonts w:ascii="Arial" w:hAnsi="Arial" w:cs="Arial"/>
        </w:rPr>
        <w:t xml:space="preserve"> however. This type of interview must be delivered with a certain skill level from the interviewer </w:t>
      </w:r>
      <w:proofErr w:type="gramStart"/>
      <w:r w:rsidRPr="001D4D36">
        <w:rPr>
          <w:rFonts w:ascii="Arial" w:hAnsi="Arial" w:cs="Arial"/>
        </w:rPr>
        <w:t>in order for</w:t>
      </w:r>
      <w:proofErr w:type="gramEnd"/>
      <w:r w:rsidRPr="001D4D36">
        <w:rPr>
          <w:rFonts w:ascii="Arial" w:hAnsi="Arial" w:cs="Arial"/>
        </w:rPr>
        <w:t xml:space="preserve"> it to be an effective task</w:t>
      </w:r>
      <w:r w:rsidR="005539AD">
        <w:rPr>
          <w:rFonts w:ascii="Arial" w:hAnsi="Arial" w:cs="Arial"/>
        </w:rPr>
        <w:t>.</w:t>
      </w:r>
      <w:r w:rsidRPr="001D4D36">
        <w:rPr>
          <w:rFonts w:ascii="Arial" w:hAnsi="Arial" w:cs="Arial"/>
        </w:rPr>
        <w:t xml:space="preserve"> I say this because the interviewer must take a leading role directing the interviewee in the right direction, keeping the interview on track with respect to the pre-determined parameters. On top of this, it can be easy to fall into the trap of having a sequence of yes or no questions making it difficult to receive in depth information from the interviewee</w:t>
      </w:r>
      <w:r w:rsidR="005539AD">
        <w:rPr>
          <w:rFonts w:ascii="Arial" w:hAnsi="Arial" w:cs="Arial"/>
        </w:rPr>
        <w:t>.</w:t>
      </w:r>
      <w:r w:rsidRPr="001D4D36">
        <w:rPr>
          <w:rFonts w:ascii="Arial" w:hAnsi="Arial" w:cs="Arial"/>
        </w:rPr>
        <w:t xml:space="preserve"> </w:t>
      </w:r>
      <w:r w:rsidR="00BD6C47">
        <w:rPr>
          <w:rFonts w:ascii="Arial" w:hAnsi="Arial" w:cs="Arial"/>
        </w:rPr>
        <w:t>T</w:t>
      </w:r>
      <w:r w:rsidRPr="001D4D36">
        <w:rPr>
          <w:rFonts w:ascii="Arial" w:hAnsi="Arial" w:cs="Arial"/>
        </w:rPr>
        <w:t>his would then make further analysis down the line increasingly more difficult. This format of interview can also be very time consuming as there is no real constraint on how in depth the interviewee could go, again this could be linked into the skill level of the interviewer and how well they can lead the interview.</w:t>
      </w:r>
    </w:p>
    <w:p w14:paraId="2963135B" w14:textId="682FD915" w:rsidR="00BD6C47" w:rsidRPr="001D4D36" w:rsidRDefault="00BD6C47" w:rsidP="001D4D36">
      <w:pPr>
        <w:spacing w:line="360" w:lineRule="auto"/>
        <w:rPr>
          <w:rFonts w:ascii="Arial" w:hAnsi="Arial" w:cs="Arial"/>
        </w:rPr>
      </w:pPr>
      <w:r>
        <w:rPr>
          <w:rFonts w:ascii="Arial" w:hAnsi="Arial" w:cs="Arial"/>
        </w:rPr>
        <w:t xml:space="preserve">To combat these negatives, I would suggest the interviewee practice the questions in advance </w:t>
      </w:r>
      <w:proofErr w:type="gramStart"/>
      <w:r>
        <w:rPr>
          <w:rFonts w:ascii="Arial" w:hAnsi="Arial" w:cs="Arial"/>
        </w:rPr>
        <w:t>in order to</w:t>
      </w:r>
      <w:proofErr w:type="gramEnd"/>
      <w:r>
        <w:rPr>
          <w:rFonts w:ascii="Arial" w:hAnsi="Arial" w:cs="Arial"/>
        </w:rPr>
        <w:t xml:space="preserve"> gain experience on how to lead the interview. On top of this, to combat the time constraints, I would suggest that optional questions be added to the end of the </w:t>
      </w:r>
      <w:r>
        <w:rPr>
          <w:rFonts w:ascii="Arial" w:hAnsi="Arial" w:cs="Arial"/>
        </w:rPr>
        <w:lastRenderedPageBreak/>
        <w:t>interview. The interviewee can then decide by their own judgement if they would like to continue to gain more data or to cut short.</w:t>
      </w:r>
    </w:p>
    <w:p w14:paraId="06771348" w14:textId="77777777" w:rsidR="00FD422F" w:rsidRPr="005539AD" w:rsidRDefault="00871F62" w:rsidP="005539AD">
      <w:pPr>
        <w:pStyle w:val="ListParagraph"/>
        <w:numPr>
          <w:ilvl w:val="0"/>
          <w:numId w:val="7"/>
        </w:numPr>
        <w:spacing w:line="360" w:lineRule="auto"/>
        <w:rPr>
          <w:rFonts w:ascii="Arial" w:hAnsi="Arial" w:cs="Arial"/>
        </w:rPr>
      </w:pPr>
      <w:r w:rsidRPr="005539AD">
        <w:rPr>
          <w:rFonts w:ascii="Arial" w:hAnsi="Arial" w:cs="Arial"/>
        </w:rPr>
        <w:t>Method of Reflection</w:t>
      </w:r>
    </w:p>
    <w:p w14:paraId="2DE5D038" w14:textId="3FF1FD79" w:rsidR="00871F62" w:rsidRPr="001D4D36" w:rsidRDefault="00871F62" w:rsidP="001D4D36">
      <w:pPr>
        <w:spacing w:line="360" w:lineRule="auto"/>
        <w:rPr>
          <w:rFonts w:ascii="Arial" w:hAnsi="Arial" w:cs="Arial"/>
          <w:u w:val="single"/>
        </w:rPr>
      </w:pPr>
      <w:r w:rsidRPr="001D4D36">
        <w:rPr>
          <w:rFonts w:ascii="Arial" w:hAnsi="Arial" w:cs="Arial"/>
        </w:rPr>
        <w:t>At the end of my research task, reflection will take place using a specific reflection model. I have chosen to use the Gibbs’ reflective cycle as my chosen reflective model. This model incorporates a description of the experience followed by my feelings and thoughts about the experience. An evaluation of the experience will take place talking about both the good and the bad and analysis to make sense of the situation will be undertaken. Then from this, a conclusion will be drawn about what I have learned and what I might have done differently. Finally, an action plan will be created to allow me to deal with si</w:t>
      </w:r>
      <w:r w:rsidR="00E87721" w:rsidRPr="001D4D36">
        <w:rPr>
          <w:rFonts w:ascii="Arial" w:hAnsi="Arial" w:cs="Arial"/>
        </w:rPr>
        <w:t>milar</w:t>
      </w:r>
      <w:r w:rsidRPr="001D4D36">
        <w:rPr>
          <w:rFonts w:ascii="Arial" w:hAnsi="Arial" w:cs="Arial"/>
        </w:rPr>
        <w:t xml:space="preserve"> situations in the future (</w:t>
      </w:r>
      <w:r w:rsidR="009C0AAD">
        <w:rPr>
          <w:rFonts w:ascii="Arial" w:hAnsi="Arial" w:cs="Arial"/>
        </w:rPr>
        <w:t>Gibbs, 1998</w:t>
      </w:r>
      <w:r w:rsidRPr="001D4D36">
        <w:rPr>
          <w:rFonts w:ascii="Arial" w:hAnsi="Arial" w:cs="Arial"/>
        </w:rPr>
        <w:t>)</w:t>
      </w:r>
      <w:r w:rsidR="00DB2B94" w:rsidRPr="001D4D36">
        <w:rPr>
          <w:rFonts w:ascii="Arial" w:hAnsi="Arial" w:cs="Arial"/>
        </w:rPr>
        <w:t>. This</w:t>
      </w:r>
      <w:r w:rsidR="00E87721" w:rsidRPr="001D4D36">
        <w:rPr>
          <w:rFonts w:ascii="Arial" w:hAnsi="Arial" w:cs="Arial"/>
        </w:rPr>
        <w:t xml:space="preserve"> </w:t>
      </w:r>
      <w:r w:rsidR="00DB2B94" w:rsidRPr="001D4D36">
        <w:rPr>
          <w:rFonts w:ascii="Arial" w:hAnsi="Arial" w:cs="Arial"/>
        </w:rPr>
        <w:t xml:space="preserve">model will be </w:t>
      </w:r>
      <w:r w:rsidR="00E87721" w:rsidRPr="001D4D36">
        <w:rPr>
          <w:rFonts w:ascii="Arial" w:hAnsi="Arial" w:cs="Arial"/>
        </w:rPr>
        <w:t>presented throughout the reflective sections of this essay, with the action plan given in the form of future recommendations.</w:t>
      </w:r>
    </w:p>
    <w:p w14:paraId="4E31BB21" w14:textId="77777777" w:rsidR="00D044EE" w:rsidRPr="001D4D36" w:rsidRDefault="00D044EE" w:rsidP="001D4D36">
      <w:pPr>
        <w:spacing w:line="360" w:lineRule="auto"/>
        <w:rPr>
          <w:rFonts w:ascii="Arial" w:hAnsi="Arial" w:cs="Arial"/>
        </w:rPr>
      </w:pPr>
    </w:p>
    <w:p w14:paraId="64E4BB0D" w14:textId="10F1473E" w:rsidR="00D044EE" w:rsidRPr="005539AD" w:rsidRDefault="00D044EE" w:rsidP="001D4D36">
      <w:pPr>
        <w:spacing w:line="360" w:lineRule="auto"/>
        <w:rPr>
          <w:rFonts w:ascii="Arial" w:hAnsi="Arial" w:cs="Arial"/>
          <w:sz w:val="24"/>
          <w:szCs w:val="24"/>
          <w:u w:val="single"/>
        </w:rPr>
      </w:pPr>
      <w:r w:rsidRPr="005539AD">
        <w:rPr>
          <w:rFonts w:ascii="Arial" w:hAnsi="Arial" w:cs="Arial"/>
          <w:sz w:val="24"/>
          <w:szCs w:val="24"/>
          <w:u w:val="single"/>
        </w:rPr>
        <w:t>Ethical considerations</w:t>
      </w:r>
    </w:p>
    <w:p w14:paraId="00F31175" w14:textId="0BBEB5BE" w:rsidR="004E4E63" w:rsidRPr="00A932BB" w:rsidRDefault="00C20310" w:rsidP="001D4D36">
      <w:pPr>
        <w:spacing w:line="360" w:lineRule="auto"/>
        <w:rPr>
          <w:rFonts w:ascii="Arial" w:hAnsi="Arial" w:cs="Arial"/>
        </w:rPr>
      </w:pPr>
      <w:r w:rsidRPr="001D4D36">
        <w:rPr>
          <w:rFonts w:ascii="Arial" w:hAnsi="Arial" w:cs="Arial"/>
        </w:rPr>
        <w:t>Within the scope of this assignment there are several ethical considerations that must be addressed due to the nature of researching within a school environment. The first consideration I would like to discuss is the consent and assent that must be acquired for all pupils participating in the study. As all the pupils selected to participate are under the age of eighteen, I must acquire consent from the parents as well as confirming assent with the pupils where necessary.</w:t>
      </w:r>
      <w:r w:rsidR="00333BB1" w:rsidRPr="001D4D36">
        <w:rPr>
          <w:rFonts w:ascii="Arial" w:hAnsi="Arial" w:cs="Arial"/>
        </w:rPr>
        <w:t xml:space="preserve"> During the research process, three pupils will be selected to further participate in an interview. Because of this, confidentiality must be ensured. Pupils involved in the interview process will be reminded that any recordings will be voice only and will be stored on a secure USB, which can only be accessed by me and my partner. This information is also available to parents prior to the research lesson in the form of a consent letter, which explains thoroughly the details of the research taking place.</w:t>
      </w:r>
    </w:p>
    <w:p w14:paraId="0C783689" w14:textId="77777777" w:rsidR="005539AD" w:rsidRDefault="005539AD" w:rsidP="001D4D36">
      <w:pPr>
        <w:spacing w:line="360" w:lineRule="auto"/>
        <w:rPr>
          <w:rFonts w:ascii="Arial" w:hAnsi="Arial" w:cs="Arial"/>
          <w:sz w:val="24"/>
          <w:szCs w:val="24"/>
          <w:u w:val="single"/>
        </w:rPr>
      </w:pPr>
    </w:p>
    <w:p w14:paraId="773B7259" w14:textId="0B204C2D" w:rsidR="00D044EE" w:rsidRPr="005539AD" w:rsidRDefault="00D044EE" w:rsidP="001D4D36">
      <w:pPr>
        <w:spacing w:line="360" w:lineRule="auto"/>
        <w:rPr>
          <w:rFonts w:ascii="Arial" w:hAnsi="Arial" w:cs="Arial"/>
          <w:sz w:val="24"/>
          <w:szCs w:val="24"/>
          <w:u w:val="single"/>
        </w:rPr>
      </w:pPr>
      <w:r w:rsidRPr="005539AD">
        <w:rPr>
          <w:rFonts w:ascii="Arial" w:hAnsi="Arial" w:cs="Arial"/>
          <w:sz w:val="24"/>
          <w:szCs w:val="24"/>
          <w:u w:val="single"/>
        </w:rPr>
        <w:t>Lesson study 1 results and analysis</w:t>
      </w:r>
    </w:p>
    <w:p w14:paraId="1F5CD339" w14:textId="24827D73" w:rsidR="00946469" w:rsidRPr="001D4D36" w:rsidRDefault="00946469" w:rsidP="001D4D36">
      <w:pPr>
        <w:spacing w:line="360" w:lineRule="auto"/>
        <w:rPr>
          <w:rFonts w:ascii="Arial" w:hAnsi="Arial" w:cs="Arial"/>
        </w:rPr>
      </w:pPr>
      <w:r w:rsidRPr="001D4D36">
        <w:rPr>
          <w:rFonts w:ascii="Arial" w:hAnsi="Arial" w:cs="Arial"/>
        </w:rPr>
        <w:t xml:space="preserve">This was the lesson that I taught, and my partner observed. I started my class off with a starter activity with no mention of rewards or merits. While my pupils were working on the </w:t>
      </w:r>
      <w:r w:rsidR="00DB2B94" w:rsidRPr="001D4D36">
        <w:rPr>
          <w:rFonts w:ascii="Arial" w:hAnsi="Arial" w:cs="Arial"/>
        </w:rPr>
        <w:t>starter,</w:t>
      </w:r>
      <w:r w:rsidRPr="001D4D36">
        <w:rPr>
          <w:rFonts w:ascii="Arial" w:hAnsi="Arial" w:cs="Arial"/>
        </w:rPr>
        <w:t xml:space="preserve"> I pointed out the three selected pupils to my partner, so that he could focus on observing them using the tally sheet we created in preparation. </w:t>
      </w:r>
    </w:p>
    <w:p w14:paraId="4CFFBDCE" w14:textId="712ADD0F" w:rsidR="00946469" w:rsidRPr="001D4D36" w:rsidRDefault="00946469" w:rsidP="001D4D36">
      <w:pPr>
        <w:spacing w:line="360" w:lineRule="auto"/>
        <w:rPr>
          <w:rFonts w:ascii="Arial" w:hAnsi="Arial" w:cs="Arial"/>
        </w:rPr>
      </w:pPr>
      <w:r w:rsidRPr="001D4D36">
        <w:rPr>
          <w:rFonts w:ascii="Arial" w:hAnsi="Arial" w:cs="Arial"/>
        </w:rPr>
        <w:t xml:space="preserve">As the starter activity continued, I roamed the classroom giving verbal praise to those who were working well. Initially the class were slow to start the work, but with the reinforcement of </w:t>
      </w:r>
      <w:r w:rsidRPr="001D4D36">
        <w:rPr>
          <w:rFonts w:ascii="Arial" w:hAnsi="Arial" w:cs="Arial"/>
        </w:rPr>
        <w:lastRenderedPageBreak/>
        <w:t>verbal praise, those who were on task continued to work hard throughout this part of the lesson. What I also noticed from this</w:t>
      </w:r>
      <w:r w:rsidR="006F703B" w:rsidRPr="001D4D36">
        <w:rPr>
          <w:rFonts w:ascii="Arial" w:hAnsi="Arial" w:cs="Arial"/>
        </w:rPr>
        <w:t>,</w:t>
      </w:r>
      <w:r w:rsidRPr="001D4D36">
        <w:rPr>
          <w:rFonts w:ascii="Arial" w:hAnsi="Arial" w:cs="Arial"/>
        </w:rPr>
        <w:t xml:space="preserve"> was that some pupils who were off task started to focus more on their work. </w:t>
      </w:r>
      <w:r w:rsidR="006F703B" w:rsidRPr="001D4D36">
        <w:rPr>
          <w:rFonts w:ascii="Arial" w:hAnsi="Arial" w:cs="Arial"/>
        </w:rPr>
        <w:t>Pupils who were not as on task as they should be</w:t>
      </w:r>
      <w:r w:rsidR="005E520F">
        <w:rPr>
          <w:rFonts w:ascii="Arial" w:hAnsi="Arial" w:cs="Arial"/>
        </w:rPr>
        <w:t>,</w:t>
      </w:r>
      <w:r w:rsidR="006F703B" w:rsidRPr="001D4D36">
        <w:rPr>
          <w:rFonts w:ascii="Arial" w:hAnsi="Arial" w:cs="Arial"/>
        </w:rPr>
        <w:t xml:space="preserve"> picked up on me giving verbal praise to pupils who were on task. I believe that because of this, those pupils who were not on task copied the behaviour of pupils who were given praise, in the hopes that they would</w:t>
      </w:r>
      <w:r w:rsidR="00FF28A3">
        <w:rPr>
          <w:rFonts w:ascii="Arial" w:hAnsi="Arial" w:cs="Arial"/>
        </w:rPr>
        <w:t xml:space="preserve"> also</w:t>
      </w:r>
      <w:r w:rsidR="006F703B" w:rsidRPr="001D4D36">
        <w:rPr>
          <w:rFonts w:ascii="Arial" w:hAnsi="Arial" w:cs="Arial"/>
        </w:rPr>
        <w:t xml:space="preserve"> receive praise</w:t>
      </w:r>
      <w:r w:rsidR="00FF28A3">
        <w:rPr>
          <w:rFonts w:ascii="Arial" w:hAnsi="Arial" w:cs="Arial"/>
        </w:rPr>
        <w:t xml:space="preserve">. This is in alignment with </w:t>
      </w:r>
      <w:r w:rsidR="00AE349E" w:rsidRPr="00C86CBF">
        <w:rPr>
          <w:rFonts w:ascii="Arial" w:hAnsi="Arial" w:cs="Arial"/>
        </w:rPr>
        <w:t xml:space="preserve">Hattie and Timperley </w:t>
      </w:r>
      <w:r w:rsidR="005E520F">
        <w:rPr>
          <w:rFonts w:ascii="Arial" w:hAnsi="Arial" w:cs="Arial"/>
        </w:rPr>
        <w:t>(</w:t>
      </w:r>
      <w:r w:rsidR="00AE349E" w:rsidRPr="00C86CBF">
        <w:rPr>
          <w:rFonts w:ascii="Arial" w:hAnsi="Arial" w:cs="Arial"/>
        </w:rPr>
        <w:t>2007)</w:t>
      </w:r>
      <w:r w:rsidR="00FF28A3">
        <w:rPr>
          <w:rFonts w:ascii="Arial" w:hAnsi="Arial" w:cs="Arial"/>
        </w:rPr>
        <w:t xml:space="preserve">, </w:t>
      </w:r>
      <w:r w:rsidR="005E520F">
        <w:rPr>
          <w:rFonts w:ascii="Arial" w:hAnsi="Arial" w:cs="Arial"/>
        </w:rPr>
        <w:t>which</w:t>
      </w:r>
      <w:r w:rsidR="00AE349E">
        <w:rPr>
          <w:rFonts w:ascii="Arial" w:hAnsi="Arial" w:cs="Arial"/>
        </w:rPr>
        <w:t xml:space="preserve"> </w:t>
      </w:r>
      <w:r w:rsidR="005E520F">
        <w:rPr>
          <w:rFonts w:ascii="Arial" w:hAnsi="Arial" w:cs="Arial"/>
        </w:rPr>
        <w:t>suggests</w:t>
      </w:r>
      <w:r w:rsidR="00FF28A3">
        <w:rPr>
          <w:rFonts w:ascii="Arial" w:hAnsi="Arial" w:cs="Arial"/>
        </w:rPr>
        <w:t xml:space="preserve"> that </w:t>
      </w:r>
      <w:r w:rsidR="00FF28A3" w:rsidRPr="00C86CBF">
        <w:rPr>
          <w:rFonts w:ascii="Arial" w:hAnsi="Arial" w:cs="Arial"/>
        </w:rPr>
        <w:t>praise can increase productivity among students</w:t>
      </w:r>
      <w:r w:rsidR="00FF28A3">
        <w:rPr>
          <w:rFonts w:ascii="Arial" w:hAnsi="Arial" w:cs="Arial"/>
        </w:rPr>
        <w:t xml:space="preserve">, and that pupils who are </w:t>
      </w:r>
      <w:r w:rsidR="00156904">
        <w:rPr>
          <w:rFonts w:ascii="Arial" w:hAnsi="Arial" w:cs="Arial"/>
        </w:rPr>
        <w:t>inspired through praise are better able to learn.</w:t>
      </w:r>
      <w:r w:rsidR="00C718E4">
        <w:rPr>
          <w:rFonts w:ascii="Arial" w:hAnsi="Arial" w:cs="Arial"/>
        </w:rPr>
        <w:t xml:space="preserve"> This is also supported by </w:t>
      </w:r>
      <w:proofErr w:type="spellStart"/>
      <w:r w:rsidR="00AE349E" w:rsidRPr="00C86CBF">
        <w:rPr>
          <w:rFonts w:ascii="Arial" w:hAnsi="Arial" w:cs="Arial"/>
        </w:rPr>
        <w:t>Szafir</w:t>
      </w:r>
      <w:proofErr w:type="spellEnd"/>
      <w:r w:rsidR="00AE349E" w:rsidRPr="00C86CBF">
        <w:rPr>
          <w:rFonts w:ascii="Arial" w:hAnsi="Arial" w:cs="Arial"/>
        </w:rPr>
        <w:t xml:space="preserve"> and </w:t>
      </w:r>
      <w:proofErr w:type="spellStart"/>
      <w:r w:rsidR="00AE349E" w:rsidRPr="00C86CBF">
        <w:rPr>
          <w:rFonts w:ascii="Arial" w:hAnsi="Arial" w:cs="Arial"/>
        </w:rPr>
        <w:t>Mutlu</w:t>
      </w:r>
      <w:proofErr w:type="spellEnd"/>
      <w:r w:rsidR="00AE349E" w:rsidRPr="00C86CBF">
        <w:rPr>
          <w:rFonts w:ascii="Arial" w:hAnsi="Arial" w:cs="Arial"/>
        </w:rPr>
        <w:t xml:space="preserve"> </w:t>
      </w:r>
      <w:r w:rsidR="005E520F">
        <w:rPr>
          <w:rFonts w:ascii="Arial" w:hAnsi="Arial" w:cs="Arial"/>
        </w:rPr>
        <w:t>(</w:t>
      </w:r>
      <w:r w:rsidR="00AE349E" w:rsidRPr="00C86CBF">
        <w:rPr>
          <w:rFonts w:ascii="Arial" w:hAnsi="Arial" w:cs="Arial"/>
        </w:rPr>
        <w:t>2012)</w:t>
      </w:r>
      <w:r w:rsidR="00AE349E">
        <w:rPr>
          <w:rFonts w:ascii="Arial" w:hAnsi="Arial" w:cs="Arial"/>
        </w:rPr>
        <w:t xml:space="preserve"> who suggest that praise can encourage behavioural engagement.</w:t>
      </w:r>
    </w:p>
    <w:p w14:paraId="074767F2" w14:textId="46BB6FCA" w:rsidR="00156904" w:rsidRPr="001D4D36" w:rsidRDefault="006F703B" w:rsidP="001D4D36">
      <w:pPr>
        <w:spacing w:line="360" w:lineRule="auto"/>
        <w:rPr>
          <w:rFonts w:ascii="Arial" w:hAnsi="Arial" w:cs="Arial"/>
        </w:rPr>
      </w:pPr>
      <w:r w:rsidRPr="001D4D36">
        <w:rPr>
          <w:rFonts w:ascii="Arial" w:hAnsi="Arial" w:cs="Arial"/>
        </w:rPr>
        <w:t xml:space="preserve">The next section of the lesson I informed my class that I would be generous with merit points during this activity. However, I did not inform pupils what they would receive merits specifically for. I did this intentionally to keep an element of surprise to the rewards. The tally chart results showed an immediate spike in engagement levels based on the criteria we had previously set. </w:t>
      </w:r>
      <w:r w:rsidR="00EE16AB" w:rsidRPr="001D4D36">
        <w:rPr>
          <w:rFonts w:ascii="Arial" w:hAnsi="Arial" w:cs="Arial"/>
        </w:rPr>
        <w:t>More pupils were participating in oral work, a large majority of the class had their hands up for questions</w:t>
      </w:r>
      <w:r w:rsidR="005E520F">
        <w:rPr>
          <w:rFonts w:ascii="Arial" w:hAnsi="Arial" w:cs="Arial"/>
        </w:rPr>
        <w:t>.</w:t>
      </w:r>
      <w:r w:rsidR="00EE16AB" w:rsidRPr="001D4D36">
        <w:rPr>
          <w:rFonts w:ascii="Arial" w:hAnsi="Arial" w:cs="Arial"/>
        </w:rPr>
        <w:t xml:space="preserve"> </w:t>
      </w:r>
      <w:r w:rsidR="005E520F">
        <w:rPr>
          <w:rFonts w:ascii="Arial" w:hAnsi="Arial" w:cs="Arial"/>
        </w:rPr>
        <w:t>T</w:t>
      </w:r>
      <w:r w:rsidR="00EE16AB" w:rsidRPr="001D4D36">
        <w:rPr>
          <w:rFonts w:ascii="Arial" w:hAnsi="Arial" w:cs="Arial"/>
        </w:rPr>
        <w:t xml:space="preserve">here were no noticeable avoidance strategies employed by any of the pupils within the class. What was interesting here was that pupils seemed engaged across a variety of criteria, as opposed to just focusing on their written work. </w:t>
      </w:r>
      <w:r w:rsidR="00AE349E">
        <w:rPr>
          <w:rFonts w:ascii="Arial" w:hAnsi="Arial" w:cs="Arial"/>
        </w:rPr>
        <w:t xml:space="preserve">This can be described as an increase in intellectual engagement </w:t>
      </w:r>
      <w:r w:rsidR="00AE349E" w:rsidRPr="00C86CBF">
        <w:rPr>
          <w:rFonts w:ascii="Arial" w:hAnsi="Arial" w:cs="Arial"/>
        </w:rPr>
        <w:t>(</w:t>
      </w:r>
      <w:proofErr w:type="spellStart"/>
      <w:r w:rsidR="00AE349E" w:rsidRPr="00C86CBF">
        <w:rPr>
          <w:rFonts w:ascii="Arial" w:hAnsi="Arial" w:cs="Arial"/>
        </w:rPr>
        <w:t>Szafir</w:t>
      </w:r>
      <w:proofErr w:type="spellEnd"/>
      <w:r w:rsidR="00AE349E" w:rsidRPr="00C86CBF">
        <w:rPr>
          <w:rFonts w:ascii="Arial" w:hAnsi="Arial" w:cs="Arial"/>
        </w:rPr>
        <w:t xml:space="preserve"> and </w:t>
      </w:r>
      <w:proofErr w:type="spellStart"/>
      <w:r w:rsidR="00AE349E" w:rsidRPr="00C86CBF">
        <w:rPr>
          <w:rFonts w:ascii="Arial" w:hAnsi="Arial" w:cs="Arial"/>
        </w:rPr>
        <w:t>Mutlu</w:t>
      </w:r>
      <w:proofErr w:type="spellEnd"/>
      <w:r w:rsidR="00AE349E" w:rsidRPr="00C86CBF">
        <w:rPr>
          <w:rFonts w:ascii="Arial" w:hAnsi="Arial" w:cs="Arial"/>
        </w:rPr>
        <w:t>, 2012</w:t>
      </w:r>
      <w:r w:rsidR="00AE349E">
        <w:rPr>
          <w:rFonts w:ascii="Arial" w:hAnsi="Arial" w:cs="Arial"/>
        </w:rPr>
        <w:t xml:space="preserve">). </w:t>
      </w:r>
      <w:r w:rsidR="00EE16AB" w:rsidRPr="001D4D36">
        <w:rPr>
          <w:rFonts w:ascii="Arial" w:hAnsi="Arial" w:cs="Arial"/>
        </w:rPr>
        <w:t xml:space="preserve">I believe this was due to the merits having an element of surprise to them. If I had told pupils exactly what they needed to do </w:t>
      </w:r>
      <w:r w:rsidR="00156904" w:rsidRPr="001D4D36">
        <w:rPr>
          <w:rFonts w:ascii="Arial" w:hAnsi="Arial" w:cs="Arial"/>
        </w:rPr>
        <w:t>to</w:t>
      </w:r>
      <w:r w:rsidR="00EE16AB" w:rsidRPr="001D4D36">
        <w:rPr>
          <w:rFonts w:ascii="Arial" w:hAnsi="Arial" w:cs="Arial"/>
        </w:rPr>
        <w:t xml:space="preserve"> receive a merit, for example answer a question</w:t>
      </w:r>
      <w:r w:rsidR="00156904">
        <w:rPr>
          <w:rFonts w:ascii="Arial" w:hAnsi="Arial" w:cs="Arial"/>
        </w:rPr>
        <w:t>, t</w:t>
      </w:r>
      <w:r w:rsidR="00EE16AB" w:rsidRPr="001D4D36">
        <w:rPr>
          <w:rFonts w:ascii="Arial" w:hAnsi="Arial" w:cs="Arial"/>
        </w:rPr>
        <w:t>hen I might have seen a drop in pupils written work. However, keeping this element of surprise ensured that pupils worked hard throughout the different aspects of the task set.</w:t>
      </w:r>
      <w:r w:rsidR="00156904">
        <w:rPr>
          <w:rFonts w:ascii="Arial" w:hAnsi="Arial" w:cs="Arial"/>
        </w:rPr>
        <w:t xml:space="preserve"> This is in alignment with </w:t>
      </w:r>
      <w:r w:rsidR="00AE349E" w:rsidRPr="00C86CBF">
        <w:rPr>
          <w:rFonts w:ascii="Arial" w:hAnsi="Arial" w:cs="Arial"/>
        </w:rPr>
        <w:t xml:space="preserve">Turner, </w:t>
      </w:r>
      <w:proofErr w:type="spellStart"/>
      <w:r w:rsidR="00AE349E" w:rsidRPr="00C86CBF">
        <w:rPr>
          <w:rFonts w:ascii="Arial" w:hAnsi="Arial" w:cs="Arial"/>
        </w:rPr>
        <w:t>Chriqui</w:t>
      </w:r>
      <w:proofErr w:type="spellEnd"/>
      <w:r w:rsidR="00AE349E" w:rsidRPr="00C86CBF">
        <w:rPr>
          <w:rFonts w:ascii="Arial" w:hAnsi="Arial" w:cs="Arial"/>
        </w:rPr>
        <w:t xml:space="preserve">, and </w:t>
      </w:r>
      <w:proofErr w:type="spellStart"/>
      <w:r w:rsidR="00AE349E" w:rsidRPr="00C86CBF">
        <w:rPr>
          <w:rFonts w:ascii="Arial" w:hAnsi="Arial" w:cs="Arial"/>
        </w:rPr>
        <w:t>Chaloupka</w:t>
      </w:r>
      <w:proofErr w:type="spellEnd"/>
      <w:r w:rsidR="00AE349E" w:rsidRPr="00C86CBF">
        <w:rPr>
          <w:rFonts w:ascii="Arial" w:hAnsi="Arial" w:cs="Arial"/>
        </w:rPr>
        <w:t xml:space="preserve"> </w:t>
      </w:r>
      <w:r w:rsidR="005E520F">
        <w:rPr>
          <w:rFonts w:ascii="Arial" w:hAnsi="Arial" w:cs="Arial"/>
        </w:rPr>
        <w:t>(</w:t>
      </w:r>
      <w:r w:rsidR="00AE349E" w:rsidRPr="00C86CBF">
        <w:rPr>
          <w:rFonts w:ascii="Arial" w:hAnsi="Arial" w:cs="Arial"/>
        </w:rPr>
        <w:t>2012)</w:t>
      </w:r>
      <w:r w:rsidR="00156904">
        <w:rPr>
          <w:rFonts w:ascii="Arial" w:hAnsi="Arial" w:cs="Arial"/>
        </w:rPr>
        <w:t>, they suggest that a reward system can directly lead to increased engagement levels within the classroom.</w:t>
      </w:r>
      <w:r w:rsidR="00AE349E">
        <w:rPr>
          <w:rFonts w:ascii="Arial" w:hAnsi="Arial" w:cs="Arial"/>
        </w:rPr>
        <w:t xml:space="preserve"> </w:t>
      </w:r>
    </w:p>
    <w:p w14:paraId="37DB7886" w14:textId="6DD9678F" w:rsidR="00EE16AB" w:rsidRPr="001D4D36" w:rsidRDefault="00EE16AB" w:rsidP="001D4D36">
      <w:pPr>
        <w:spacing w:line="360" w:lineRule="auto"/>
        <w:rPr>
          <w:rFonts w:ascii="Arial" w:hAnsi="Arial" w:cs="Arial"/>
        </w:rPr>
      </w:pPr>
      <w:r w:rsidRPr="001D4D36">
        <w:rPr>
          <w:rFonts w:ascii="Arial" w:hAnsi="Arial" w:cs="Arial"/>
        </w:rPr>
        <w:t xml:space="preserve">The third section of my lesson I introduced sweets as a reward for correct answers. The pupils were set of on a task that contained several questions based on the work covered so far. I instructed pupils to put their hand up when they had completed a question so that I could come and </w:t>
      </w:r>
      <w:r w:rsidR="00876F27" w:rsidRPr="001D4D36">
        <w:rPr>
          <w:rFonts w:ascii="Arial" w:hAnsi="Arial" w:cs="Arial"/>
        </w:rPr>
        <w:t>check and</w:t>
      </w:r>
      <w:r w:rsidRPr="001D4D36">
        <w:rPr>
          <w:rFonts w:ascii="Arial" w:hAnsi="Arial" w:cs="Arial"/>
        </w:rPr>
        <w:t xml:space="preserve"> hand out the reward </w:t>
      </w:r>
      <w:r w:rsidR="00876F27" w:rsidRPr="001D4D36">
        <w:rPr>
          <w:rFonts w:ascii="Arial" w:hAnsi="Arial" w:cs="Arial"/>
        </w:rPr>
        <w:t xml:space="preserve">if relevant. Based on the results from the tally I can say that the high levels of engagement from the previous section continued into this section. </w:t>
      </w:r>
      <w:r w:rsidR="00196F1E" w:rsidRPr="001D4D36">
        <w:rPr>
          <w:rFonts w:ascii="Arial" w:hAnsi="Arial" w:cs="Arial"/>
        </w:rPr>
        <w:t>However,</w:t>
      </w:r>
      <w:r w:rsidR="00876F27" w:rsidRPr="001D4D36">
        <w:rPr>
          <w:rFonts w:ascii="Arial" w:hAnsi="Arial" w:cs="Arial"/>
        </w:rPr>
        <w:t xml:space="preserve"> pupils here seemed to be slightly distracted from their work by the reward. Some pupils were rushing their work and were constantly putting their hands up in the hopes of receiving sweets.</w:t>
      </w:r>
    </w:p>
    <w:p w14:paraId="72B6817E" w14:textId="0252F484" w:rsidR="00876F27" w:rsidRPr="001D4D36" w:rsidRDefault="00876F27" w:rsidP="001D4D36">
      <w:pPr>
        <w:spacing w:line="360" w:lineRule="auto"/>
        <w:rPr>
          <w:rFonts w:ascii="Arial" w:hAnsi="Arial" w:cs="Arial"/>
        </w:rPr>
      </w:pPr>
      <w:r w:rsidRPr="001D4D36">
        <w:rPr>
          <w:rFonts w:ascii="Arial" w:hAnsi="Arial" w:cs="Arial"/>
        </w:rPr>
        <w:t xml:space="preserve">Upon reflecting on this lesson during discussion with my partner </w:t>
      </w:r>
      <w:r w:rsidR="00196F1E" w:rsidRPr="001D4D36">
        <w:rPr>
          <w:rFonts w:ascii="Arial" w:hAnsi="Arial" w:cs="Arial"/>
        </w:rPr>
        <w:t xml:space="preserve">we explored the possible negatives to praise and rewards within the classroom. My partner pointed out to me that there were a small number of pupils who received no praise or rewards. Upon further </w:t>
      </w:r>
      <w:r w:rsidR="00196F1E" w:rsidRPr="001D4D36">
        <w:rPr>
          <w:rFonts w:ascii="Arial" w:hAnsi="Arial" w:cs="Arial"/>
        </w:rPr>
        <w:lastRenderedPageBreak/>
        <w:t xml:space="preserve">inspection of these </w:t>
      </w:r>
      <w:r w:rsidR="005E520F" w:rsidRPr="001D4D36">
        <w:rPr>
          <w:rFonts w:ascii="Arial" w:hAnsi="Arial" w:cs="Arial"/>
        </w:rPr>
        <w:t>pupil’s</w:t>
      </w:r>
      <w:r w:rsidR="00196F1E" w:rsidRPr="001D4D36">
        <w:rPr>
          <w:rFonts w:ascii="Arial" w:hAnsi="Arial" w:cs="Arial"/>
        </w:rPr>
        <w:t xml:space="preserve"> work after the lesson, it was apparent that these pupils had tried, but did not manage to fully understand the work.</w:t>
      </w:r>
    </w:p>
    <w:p w14:paraId="49FD87B7" w14:textId="419EFF8E" w:rsidR="00695A62" w:rsidRPr="00A932BB" w:rsidRDefault="00196F1E" w:rsidP="001D4D36">
      <w:pPr>
        <w:spacing w:line="360" w:lineRule="auto"/>
        <w:rPr>
          <w:rFonts w:ascii="Arial" w:hAnsi="Arial" w:cs="Arial"/>
        </w:rPr>
      </w:pPr>
      <w:r w:rsidRPr="001D4D36">
        <w:rPr>
          <w:rFonts w:ascii="Arial" w:hAnsi="Arial" w:cs="Arial"/>
        </w:rPr>
        <w:t xml:space="preserve">If I were to carry out this research again, I would make changes to how I document my findings. I mentioned pupils work in my analysis of the lesson, and I believe having photos of this work would be very beneficial. This would allow me to compare the quality of work within this lesson to work carried out in previous lessons. On top of this, it would also allow me to analyse the work of those pupils who did receive a lot of praise. </w:t>
      </w:r>
      <w:r w:rsidR="00156904" w:rsidRPr="001D4D36">
        <w:rPr>
          <w:rFonts w:ascii="Arial" w:hAnsi="Arial" w:cs="Arial"/>
        </w:rPr>
        <w:t>Both</w:t>
      </w:r>
      <w:r w:rsidR="00156904">
        <w:rPr>
          <w:rFonts w:ascii="Arial" w:hAnsi="Arial" w:cs="Arial"/>
        </w:rPr>
        <w:t xml:space="preserve"> </w:t>
      </w:r>
      <w:r w:rsidRPr="001D4D36">
        <w:rPr>
          <w:rFonts w:ascii="Arial" w:hAnsi="Arial" w:cs="Arial"/>
        </w:rPr>
        <w:t>could be very beneficial for me and would improve the quality of my findings.</w:t>
      </w:r>
    </w:p>
    <w:p w14:paraId="25A3B351" w14:textId="77777777" w:rsidR="00A932BB" w:rsidRPr="005539AD" w:rsidRDefault="00A932BB" w:rsidP="001D4D36">
      <w:pPr>
        <w:spacing w:line="360" w:lineRule="auto"/>
        <w:rPr>
          <w:rFonts w:ascii="Arial" w:hAnsi="Arial" w:cs="Arial"/>
          <w:sz w:val="24"/>
          <w:szCs w:val="24"/>
        </w:rPr>
      </w:pPr>
    </w:p>
    <w:p w14:paraId="5216C759" w14:textId="29AE9D51" w:rsidR="00D044EE" w:rsidRPr="005539AD" w:rsidRDefault="00D044EE" w:rsidP="001D4D36">
      <w:pPr>
        <w:spacing w:line="360" w:lineRule="auto"/>
        <w:rPr>
          <w:rFonts w:ascii="Arial" w:hAnsi="Arial" w:cs="Arial"/>
          <w:sz w:val="24"/>
          <w:szCs w:val="24"/>
          <w:u w:val="single"/>
        </w:rPr>
      </w:pPr>
      <w:r w:rsidRPr="005539AD">
        <w:rPr>
          <w:rFonts w:ascii="Arial" w:hAnsi="Arial" w:cs="Arial"/>
          <w:sz w:val="24"/>
          <w:szCs w:val="24"/>
          <w:u w:val="single"/>
        </w:rPr>
        <w:t xml:space="preserve">Lesson study 2 results and analysis </w:t>
      </w:r>
    </w:p>
    <w:p w14:paraId="73662F61" w14:textId="77777777" w:rsidR="005D722F" w:rsidRDefault="003D7FD1" w:rsidP="001D4D36">
      <w:pPr>
        <w:spacing w:line="360" w:lineRule="auto"/>
        <w:rPr>
          <w:rFonts w:ascii="Arial" w:hAnsi="Arial" w:cs="Arial"/>
        </w:rPr>
      </w:pPr>
      <w:bookmarkStart w:id="3" w:name="_Hlk33027249"/>
      <w:r w:rsidRPr="001D4D36">
        <w:rPr>
          <w:rFonts w:ascii="Arial" w:hAnsi="Arial" w:cs="Arial"/>
        </w:rPr>
        <w:t xml:space="preserve">The pupils that had been selected were pointed out to me at the start of the lesson. During my time observing this lesson, I documented these pupil’s engagement levels </w:t>
      </w:r>
      <w:r w:rsidR="000D17C8" w:rsidRPr="001D4D36">
        <w:rPr>
          <w:rFonts w:ascii="Arial" w:hAnsi="Arial" w:cs="Arial"/>
        </w:rPr>
        <w:t>using</w:t>
      </w:r>
      <w:r w:rsidRPr="001D4D36">
        <w:rPr>
          <w:rFonts w:ascii="Arial" w:hAnsi="Arial" w:cs="Arial"/>
        </w:rPr>
        <w:t xml:space="preserve"> a tally. This was used to record several points of interest that would indicate engagement within the lesson. </w:t>
      </w:r>
    </w:p>
    <w:p w14:paraId="649998E2" w14:textId="6A4EA93C" w:rsidR="001F6E40" w:rsidRPr="001D4D36" w:rsidRDefault="003D7FD1" w:rsidP="001D4D36">
      <w:pPr>
        <w:spacing w:line="360" w:lineRule="auto"/>
        <w:rPr>
          <w:rFonts w:ascii="Arial" w:hAnsi="Arial" w:cs="Arial"/>
        </w:rPr>
      </w:pPr>
      <w:r w:rsidRPr="001D4D36">
        <w:rPr>
          <w:rFonts w:ascii="Arial" w:hAnsi="Arial" w:cs="Arial"/>
        </w:rPr>
        <w:t xml:space="preserve">Initially during the starter activity, pupil engagement seemed low. The selected pupils were slow to start working and did not participate in oral work, some were even showing signs of challenging behaviour. However, as the lesson progressed past the starter phase, the concept of merits was introduced into the next activity. </w:t>
      </w:r>
      <w:r w:rsidR="00B00F9B">
        <w:rPr>
          <w:rFonts w:ascii="Arial" w:hAnsi="Arial" w:cs="Arial"/>
        </w:rPr>
        <w:t xml:space="preserve">The next activity involved working in groups with the pupils sitting next to you. </w:t>
      </w:r>
      <w:r w:rsidRPr="001D4D36">
        <w:rPr>
          <w:rFonts w:ascii="Arial" w:hAnsi="Arial" w:cs="Arial"/>
        </w:rPr>
        <w:t>Pupils were told that there would be merits available within this next task, from this point on engagement levels spiked. The selected pupils were actively participating in oral work and often had hands up for questions that were directed at the whole class. The challenging behaviour subsided, and all pupils were quick to start each task without needing to check what their peers might be doing or asking for instructions to be repeated.</w:t>
      </w:r>
      <w:r w:rsidR="00B00F9B">
        <w:rPr>
          <w:rFonts w:ascii="Arial" w:hAnsi="Arial" w:cs="Arial"/>
        </w:rPr>
        <w:t xml:space="preserve"> </w:t>
      </w:r>
      <w:r w:rsidR="00E10822">
        <w:rPr>
          <w:rFonts w:ascii="Arial" w:hAnsi="Arial" w:cs="Arial"/>
        </w:rPr>
        <w:t xml:space="preserve">I believe this is a prime example of how the use of nonphysical rewards, can be used to increase behavioural engagement as well as intellectual engagement. </w:t>
      </w:r>
      <w:r w:rsidR="00B00F9B">
        <w:rPr>
          <w:rFonts w:ascii="Arial" w:hAnsi="Arial" w:cs="Arial"/>
        </w:rPr>
        <w:t xml:space="preserve">What was </w:t>
      </w:r>
      <w:r w:rsidR="005D722F">
        <w:rPr>
          <w:rFonts w:ascii="Arial" w:hAnsi="Arial" w:cs="Arial"/>
        </w:rPr>
        <w:t>interesting</w:t>
      </w:r>
      <w:r w:rsidR="00B00F9B">
        <w:rPr>
          <w:rFonts w:ascii="Arial" w:hAnsi="Arial" w:cs="Arial"/>
        </w:rPr>
        <w:t xml:space="preserve"> here was that pupils were very keen to help each other. Collaboratively working together, which was the whole point of working in groups, was certainly being achieved. I believe this is due to the cooperative reward structure described by </w:t>
      </w:r>
      <w:proofErr w:type="spellStart"/>
      <w:r w:rsidR="00B00F9B">
        <w:rPr>
          <w:rFonts w:ascii="Arial" w:hAnsi="Arial" w:cs="Arial"/>
        </w:rPr>
        <w:t>Slavi</w:t>
      </w:r>
      <w:r w:rsidR="00E10822">
        <w:rPr>
          <w:rFonts w:ascii="Arial" w:hAnsi="Arial" w:cs="Arial"/>
        </w:rPr>
        <w:t>n</w:t>
      </w:r>
      <w:proofErr w:type="spellEnd"/>
      <w:r w:rsidR="00B00F9B">
        <w:rPr>
          <w:rFonts w:ascii="Arial" w:hAnsi="Arial" w:cs="Arial"/>
        </w:rPr>
        <w:t xml:space="preserve"> </w:t>
      </w:r>
      <w:r w:rsidR="00E10822">
        <w:rPr>
          <w:rFonts w:ascii="Arial" w:hAnsi="Arial" w:cs="Arial"/>
        </w:rPr>
        <w:t>(</w:t>
      </w:r>
      <w:r w:rsidR="00B00F9B">
        <w:rPr>
          <w:rFonts w:ascii="Arial" w:hAnsi="Arial" w:cs="Arial"/>
        </w:rPr>
        <w:t>1997)</w:t>
      </w:r>
      <w:r w:rsidR="007B24FF">
        <w:rPr>
          <w:rFonts w:ascii="Arial" w:hAnsi="Arial" w:cs="Arial"/>
        </w:rPr>
        <w:t xml:space="preserve"> within my discussion of literature.</w:t>
      </w:r>
    </w:p>
    <w:p w14:paraId="6201BD0E" w14:textId="77F3C4F7" w:rsidR="004E4E63" w:rsidRPr="00695A62" w:rsidRDefault="0001529D" w:rsidP="001D4D36">
      <w:pPr>
        <w:spacing w:line="360" w:lineRule="auto"/>
        <w:rPr>
          <w:rFonts w:ascii="Arial" w:hAnsi="Arial" w:cs="Arial"/>
        </w:rPr>
      </w:pPr>
      <w:r w:rsidRPr="001D4D36">
        <w:rPr>
          <w:rFonts w:ascii="Arial" w:hAnsi="Arial" w:cs="Arial"/>
        </w:rPr>
        <w:t xml:space="preserve">The next section of the lesson introduced the concept of rewards in the form of sweets. Pupils were told before the tasks in this section of the lesson started, that they could earn sweets for various things such as participation, excellent </w:t>
      </w:r>
      <w:proofErr w:type="gramStart"/>
      <w:r w:rsidR="00E10822" w:rsidRPr="001D4D36">
        <w:rPr>
          <w:rFonts w:ascii="Arial" w:hAnsi="Arial" w:cs="Arial"/>
        </w:rPr>
        <w:t>answers</w:t>
      </w:r>
      <w:proofErr w:type="gramEnd"/>
      <w:r w:rsidR="00E10822">
        <w:rPr>
          <w:rFonts w:ascii="Arial" w:hAnsi="Arial" w:cs="Arial"/>
        </w:rPr>
        <w:t xml:space="preserve"> </w:t>
      </w:r>
      <w:r w:rsidRPr="001D4D36">
        <w:rPr>
          <w:rFonts w:ascii="Arial" w:hAnsi="Arial" w:cs="Arial"/>
        </w:rPr>
        <w:t xml:space="preserve">and good work effort. The increase in engagement levels carried over from the previous section of the lesson. Even more pupils including those who were specifically selected, were now actively answering </w:t>
      </w:r>
      <w:r w:rsidR="00E10822" w:rsidRPr="001D4D36">
        <w:rPr>
          <w:rFonts w:ascii="Arial" w:hAnsi="Arial" w:cs="Arial"/>
        </w:rPr>
        <w:lastRenderedPageBreak/>
        <w:t>questions,</w:t>
      </w:r>
      <w:r w:rsidRPr="001D4D36">
        <w:rPr>
          <w:rFonts w:ascii="Arial" w:hAnsi="Arial" w:cs="Arial"/>
        </w:rPr>
        <w:t xml:space="preserve"> and participating in conversation. However, more challenging behaviour came back into the lesson here compared to when the merits were used.</w:t>
      </w:r>
      <w:r w:rsidR="00695A62">
        <w:rPr>
          <w:rFonts w:ascii="Arial" w:hAnsi="Arial" w:cs="Arial"/>
        </w:rPr>
        <w:t xml:space="preserve"> </w:t>
      </w:r>
      <w:r w:rsidR="00B33D00" w:rsidRPr="001D4D36">
        <w:rPr>
          <w:rFonts w:ascii="Arial" w:hAnsi="Arial" w:cs="Arial"/>
          <w:color w:val="000000"/>
          <w:shd w:val="clear" w:color="auto" w:fill="FFFFFF"/>
        </w:rPr>
        <w:t>Pupils seemed to be agitated when peers were receiving the rewards and they were not. From this, pupils started to rush their work in the hopes of receiving a reward, as opposed to focusing and producing higher quality work.</w:t>
      </w:r>
    </w:p>
    <w:p w14:paraId="3CE5F278" w14:textId="5F88E0D2" w:rsidR="00B33D00" w:rsidRPr="001D4D36" w:rsidRDefault="00B33D00" w:rsidP="001D4D36">
      <w:pPr>
        <w:spacing w:line="360" w:lineRule="auto"/>
        <w:rPr>
          <w:rFonts w:ascii="Arial" w:hAnsi="Arial" w:cs="Arial"/>
          <w:color w:val="000000"/>
          <w:shd w:val="clear" w:color="auto" w:fill="FFFFFF"/>
        </w:rPr>
      </w:pPr>
      <w:r w:rsidRPr="001D4D36">
        <w:rPr>
          <w:rFonts w:ascii="Arial" w:hAnsi="Arial" w:cs="Arial"/>
          <w:color w:val="000000"/>
          <w:shd w:val="clear" w:color="auto" w:fill="FFFFFF"/>
        </w:rPr>
        <w:t xml:space="preserve">What I learned from this experience was that nonphysical rewards like merits can be more easily implemented into a lesson than physical rewards. </w:t>
      </w:r>
      <w:r w:rsidR="006F3487" w:rsidRPr="001D4D36">
        <w:rPr>
          <w:rFonts w:ascii="Arial" w:hAnsi="Arial" w:cs="Arial"/>
        </w:rPr>
        <w:t>This lesson study has even led me to believe that nonphysical rewards can be more effective on</w:t>
      </w:r>
      <w:r w:rsidR="005D722F">
        <w:rPr>
          <w:rFonts w:ascii="Arial" w:hAnsi="Arial" w:cs="Arial"/>
        </w:rPr>
        <w:t xml:space="preserve"> intellectual</w:t>
      </w:r>
      <w:r w:rsidR="006F3487" w:rsidRPr="001D4D36">
        <w:rPr>
          <w:rFonts w:ascii="Arial" w:hAnsi="Arial" w:cs="Arial"/>
        </w:rPr>
        <w:t xml:space="preserve"> engagement levels than physical rewards</w:t>
      </w:r>
      <w:r w:rsidR="00695A62">
        <w:rPr>
          <w:rFonts w:ascii="Arial" w:hAnsi="Arial" w:cs="Arial"/>
        </w:rPr>
        <w:t>.</w:t>
      </w:r>
      <w:r w:rsidR="00E10822">
        <w:rPr>
          <w:rFonts w:ascii="Arial" w:hAnsi="Arial" w:cs="Arial"/>
        </w:rPr>
        <w:t xml:space="preserve"> This is interesting as </w:t>
      </w:r>
      <w:proofErr w:type="spellStart"/>
      <w:r w:rsidR="00E10822" w:rsidRPr="00C86CBF">
        <w:rPr>
          <w:rFonts w:ascii="Arial" w:hAnsi="Arial" w:cs="Arial"/>
        </w:rPr>
        <w:t>Niehoff</w:t>
      </w:r>
      <w:proofErr w:type="spellEnd"/>
      <w:r w:rsidR="00E10822" w:rsidRPr="00C86CBF">
        <w:rPr>
          <w:rFonts w:ascii="Arial" w:hAnsi="Arial" w:cs="Arial"/>
        </w:rPr>
        <w:t xml:space="preserve"> and </w:t>
      </w:r>
      <w:proofErr w:type="spellStart"/>
      <w:r w:rsidR="00E10822" w:rsidRPr="00C86CBF">
        <w:rPr>
          <w:rFonts w:ascii="Arial" w:hAnsi="Arial" w:cs="Arial"/>
        </w:rPr>
        <w:t>Mesch</w:t>
      </w:r>
      <w:proofErr w:type="spellEnd"/>
      <w:r w:rsidR="00E10822" w:rsidRPr="00C86CBF">
        <w:rPr>
          <w:rFonts w:ascii="Arial" w:hAnsi="Arial" w:cs="Arial"/>
        </w:rPr>
        <w:t xml:space="preserve"> (1991)</w:t>
      </w:r>
      <w:r w:rsidR="00E10822">
        <w:rPr>
          <w:rFonts w:ascii="Arial" w:hAnsi="Arial" w:cs="Arial"/>
        </w:rPr>
        <w:t xml:space="preserve"> suggest there is no link between a reward system and academic performance. However, I have seen from my results that there is certainly a difference depending on the type of reward that you use.</w:t>
      </w:r>
    </w:p>
    <w:p w14:paraId="2225246A" w14:textId="7AA5FA2E" w:rsidR="005539AD" w:rsidRDefault="006F3487" w:rsidP="001D4D36">
      <w:pPr>
        <w:spacing w:line="360" w:lineRule="auto"/>
        <w:rPr>
          <w:rFonts w:ascii="Arial" w:hAnsi="Arial" w:cs="Arial"/>
          <w:color w:val="000000"/>
          <w:shd w:val="clear" w:color="auto" w:fill="FFFFFF"/>
        </w:rPr>
      </w:pPr>
      <w:r w:rsidRPr="001D4D36">
        <w:rPr>
          <w:rFonts w:ascii="Arial" w:hAnsi="Arial" w:cs="Arial"/>
          <w:color w:val="000000"/>
          <w:shd w:val="clear" w:color="auto" w:fill="FFFFFF"/>
        </w:rPr>
        <w:t>Given the opportunity to carry out similar research in the future I would look at changing the way I collected evidence to better support my observations. There were certain moments of behaviour that were hard to document on paper and it would have been easier to refer to these moments using video. This would allow me to better share my evidence with others, as I would be able to physically show the difference in behaviour between nonphysical and physical rewards.</w:t>
      </w:r>
      <w:bookmarkEnd w:id="3"/>
    </w:p>
    <w:p w14:paraId="1C0331ED" w14:textId="77777777" w:rsidR="00A932BB" w:rsidRDefault="00A932BB" w:rsidP="001D4D36">
      <w:pPr>
        <w:spacing w:line="360" w:lineRule="auto"/>
        <w:rPr>
          <w:rFonts w:ascii="Arial" w:hAnsi="Arial" w:cs="Arial"/>
          <w:color w:val="000000"/>
          <w:shd w:val="clear" w:color="auto" w:fill="FFFFFF"/>
        </w:rPr>
      </w:pPr>
    </w:p>
    <w:p w14:paraId="2EE48441" w14:textId="09554E61" w:rsidR="00D044EE" w:rsidRPr="005539AD" w:rsidRDefault="00D044EE" w:rsidP="001D4D36">
      <w:pPr>
        <w:spacing w:line="360" w:lineRule="auto"/>
        <w:rPr>
          <w:rFonts w:ascii="Arial" w:hAnsi="Arial" w:cs="Arial"/>
          <w:color w:val="000000"/>
          <w:sz w:val="24"/>
          <w:szCs w:val="24"/>
          <w:shd w:val="clear" w:color="auto" w:fill="FFFFFF"/>
        </w:rPr>
      </w:pPr>
      <w:r w:rsidRPr="005539AD">
        <w:rPr>
          <w:rFonts w:ascii="Arial" w:hAnsi="Arial" w:cs="Arial"/>
          <w:sz w:val="24"/>
          <w:szCs w:val="24"/>
          <w:u w:val="single"/>
        </w:rPr>
        <w:t>Discussion of research findings</w:t>
      </w:r>
    </w:p>
    <w:p w14:paraId="49530E9C" w14:textId="7CBA9E79" w:rsidR="002C27D8" w:rsidRPr="001D4D36" w:rsidRDefault="002C27D8" w:rsidP="001D4D36">
      <w:pPr>
        <w:spacing w:line="360" w:lineRule="auto"/>
        <w:rPr>
          <w:rFonts w:ascii="Arial" w:hAnsi="Arial" w:cs="Arial"/>
        </w:rPr>
      </w:pPr>
      <w:proofErr w:type="gramStart"/>
      <w:r w:rsidRPr="001D4D36">
        <w:rPr>
          <w:rFonts w:ascii="Arial" w:hAnsi="Arial" w:cs="Arial"/>
        </w:rPr>
        <w:t>After completing and reflecting on both study lessons, it</w:t>
      </w:r>
      <w:proofErr w:type="gramEnd"/>
      <w:r w:rsidRPr="001D4D36">
        <w:rPr>
          <w:rFonts w:ascii="Arial" w:hAnsi="Arial" w:cs="Arial"/>
        </w:rPr>
        <w:t xml:space="preserve"> has come to my attention that there are major points I will be taking with me for the future. The first of these three points would be the concept of differentiated praise and rewards. </w:t>
      </w:r>
      <w:r w:rsidR="002249B2" w:rsidRPr="001D4D36">
        <w:rPr>
          <w:rFonts w:ascii="Arial" w:hAnsi="Arial" w:cs="Arial"/>
        </w:rPr>
        <w:t xml:space="preserve">Although I did not come across this during my initial research, the idea of differentiated praise and rewards became apparent over the course of my </w:t>
      </w:r>
      <w:r w:rsidR="007B24FF">
        <w:rPr>
          <w:rFonts w:ascii="Arial" w:hAnsi="Arial" w:cs="Arial"/>
        </w:rPr>
        <w:t>investigation</w:t>
      </w:r>
      <w:r w:rsidR="002249B2" w:rsidRPr="001D4D36">
        <w:rPr>
          <w:rFonts w:ascii="Arial" w:hAnsi="Arial" w:cs="Arial"/>
        </w:rPr>
        <w:t>. Upon further research I have found many interesting pieces of literature that discuss this idea in more depth. (</w:t>
      </w:r>
      <w:proofErr w:type="spellStart"/>
      <w:r w:rsidR="002249B2" w:rsidRPr="001D4D36">
        <w:rPr>
          <w:rFonts w:ascii="Arial" w:hAnsi="Arial" w:cs="Arial"/>
        </w:rPr>
        <w:t>Henderlong</w:t>
      </w:r>
      <w:proofErr w:type="spellEnd"/>
      <w:r w:rsidR="002249B2" w:rsidRPr="001D4D36">
        <w:rPr>
          <w:rFonts w:ascii="Arial" w:hAnsi="Arial" w:cs="Arial"/>
        </w:rPr>
        <w:t xml:space="preserve">, 2002) suggests that the distribution of praise holds much more power than simply controlling motivation and engagement levels. Even going as far to </w:t>
      </w:r>
      <w:r w:rsidR="002E0339" w:rsidRPr="001D4D36">
        <w:rPr>
          <w:rFonts w:ascii="Arial" w:hAnsi="Arial" w:cs="Arial"/>
        </w:rPr>
        <w:t>s</w:t>
      </w:r>
      <w:r w:rsidR="007B24FF">
        <w:rPr>
          <w:rFonts w:ascii="Arial" w:hAnsi="Arial" w:cs="Arial"/>
        </w:rPr>
        <w:t>uggest that</w:t>
      </w:r>
      <w:r w:rsidR="002E0339" w:rsidRPr="001D4D36">
        <w:rPr>
          <w:rFonts w:ascii="Arial" w:hAnsi="Arial" w:cs="Arial"/>
        </w:rPr>
        <w:t>,</w:t>
      </w:r>
      <w:r w:rsidR="002249B2" w:rsidRPr="001D4D36">
        <w:rPr>
          <w:rFonts w:ascii="Arial" w:hAnsi="Arial" w:cs="Arial"/>
        </w:rPr>
        <w:t xml:space="preserve"> praise can often be ineffective and sometimes even dysfunctional</w:t>
      </w:r>
      <w:r w:rsidR="007B24FF">
        <w:rPr>
          <w:rFonts w:ascii="Arial" w:hAnsi="Arial" w:cs="Arial"/>
        </w:rPr>
        <w:t xml:space="preserve">. </w:t>
      </w:r>
      <w:r w:rsidR="002249B2" w:rsidRPr="001D4D36">
        <w:rPr>
          <w:rFonts w:ascii="Arial" w:hAnsi="Arial" w:cs="Arial"/>
        </w:rPr>
        <w:t>The primary reason for this is that lower ability pupils, who may not be able to access the work to the same level as the rest of the class, will not receive praise due to little work being produced. This in turn has an adverse effect of decreasing motivation levels, and hence resulting in the pupil becoming disengaged from the lesson.</w:t>
      </w:r>
    </w:p>
    <w:p w14:paraId="2F9C4A4E" w14:textId="3C64EDB6" w:rsidR="002C27D8" w:rsidRPr="001D4D36" w:rsidRDefault="007D782A" w:rsidP="001D4D36">
      <w:pPr>
        <w:spacing w:line="360" w:lineRule="auto"/>
        <w:rPr>
          <w:rFonts w:ascii="Arial" w:hAnsi="Arial" w:cs="Arial"/>
        </w:rPr>
      </w:pPr>
      <w:r w:rsidRPr="001D4D36">
        <w:rPr>
          <w:rFonts w:ascii="Arial" w:hAnsi="Arial" w:cs="Arial"/>
        </w:rPr>
        <w:t>The second major point of consideration that came from this study was the disadvantage of physical rewards compared to nonphysical rewards.</w:t>
      </w:r>
      <w:r w:rsidR="009E4FB5" w:rsidRPr="001D4D36">
        <w:rPr>
          <w:rFonts w:ascii="Arial" w:hAnsi="Arial" w:cs="Arial"/>
        </w:rPr>
        <w:t xml:space="preserve"> </w:t>
      </w:r>
      <w:r w:rsidR="009857D0">
        <w:rPr>
          <w:rFonts w:ascii="Arial" w:hAnsi="Arial" w:cs="Arial"/>
        </w:rPr>
        <w:t>From my observations I have deduced that p</w:t>
      </w:r>
      <w:r w:rsidR="009E4FB5" w:rsidRPr="001D4D36">
        <w:rPr>
          <w:rFonts w:ascii="Arial" w:hAnsi="Arial" w:cs="Arial"/>
        </w:rPr>
        <w:t xml:space="preserve">hysical rewards, especially food, can be more distracting than beneficial. This became </w:t>
      </w:r>
      <w:r w:rsidR="009E4FB5" w:rsidRPr="001D4D36">
        <w:rPr>
          <w:rFonts w:ascii="Arial" w:hAnsi="Arial" w:cs="Arial"/>
        </w:rPr>
        <w:lastRenderedPageBreak/>
        <w:t xml:space="preserve">more apparent over the course of this </w:t>
      </w:r>
      <w:r w:rsidR="007B24FF">
        <w:rPr>
          <w:rFonts w:ascii="Arial" w:hAnsi="Arial" w:cs="Arial"/>
        </w:rPr>
        <w:t>investigation</w:t>
      </w:r>
      <w:r w:rsidR="009E4FB5" w:rsidRPr="001D4D36">
        <w:rPr>
          <w:rFonts w:ascii="Arial" w:hAnsi="Arial" w:cs="Arial"/>
        </w:rPr>
        <w:t>, and even more so when comparing the results</w:t>
      </w:r>
      <w:r w:rsidRPr="001D4D36">
        <w:rPr>
          <w:rFonts w:ascii="Arial" w:hAnsi="Arial" w:cs="Arial"/>
        </w:rPr>
        <w:t xml:space="preserve"> when the different types of rewards were used</w:t>
      </w:r>
      <w:r w:rsidR="009E4FB5" w:rsidRPr="001D4D36">
        <w:rPr>
          <w:rFonts w:ascii="Arial" w:hAnsi="Arial" w:cs="Arial"/>
        </w:rPr>
        <w:t xml:space="preserve">. I found that when physical rewards were introduced, pupils became more focused on obtaining that than they were on the work. This </w:t>
      </w:r>
      <w:r w:rsidR="005E3BA7">
        <w:rPr>
          <w:rFonts w:ascii="Arial" w:hAnsi="Arial" w:cs="Arial"/>
        </w:rPr>
        <w:t xml:space="preserve">is interesting as </w:t>
      </w:r>
      <w:r w:rsidR="005E3BA7" w:rsidRPr="00C86CBF">
        <w:rPr>
          <w:rFonts w:ascii="Arial" w:hAnsi="Arial" w:cs="Arial"/>
        </w:rPr>
        <w:t xml:space="preserve">Turner, </w:t>
      </w:r>
      <w:proofErr w:type="spellStart"/>
      <w:r w:rsidR="005E3BA7" w:rsidRPr="00C86CBF">
        <w:rPr>
          <w:rFonts w:ascii="Arial" w:hAnsi="Arial" w:cs="Arial"/>
        </w:rPr>
        <w:t>Chriqui</w:t>
      </w:r>
      <w:proofErr w:type="spellEnd"/>
      <w:r w:rsidR="005E3BA7" w:rsidRPr="00C86CBF">
        <w:rPr>
          <w:rFonts w:ascii="Arial" w:hAnsi="Arial" w:cs="Arial"/>
        </w:rPr>
        <w:t xml:space="preserve">, and </w:t>
      </w:r>
      <w:proofErr w:type="spellStart"/>
      <w:r w:rsidR="005E3BA7" w:rsidRPr="00C86CBF">
        <w:rPr>
          <w:rFonts w:ascii="Arial" w:hAnsi="Arial" w:cs="Arial"/>
        </w:rPr>
        <w:t>Chaloupka</w:t>
      </w:r>
      <w:proofErr w:type="spellEnd"/>
      <w:r w:rsidR="005E3BA7" w:rsidRPr="00C86CBF">
        <w:rPr>
          <w:rFonts w:ascii="Arial" w:hAnsi="Arial" w:cs="Arial"/>
        </w:rPr>
        <w:t xml:space="preserve"> </w:t>
      </w:r>
      <w:r w:rsidR="00D01F55">
        <w:rPr>
          <w:rFonts w:ascii="Arial" w:hAnsi="Arial" w:cs="Arial"/>
        </w:rPr>
        <w:t>(</w:t>
      </w:r>
      <w:r w:rsidR="005E3BA7" w:rsidRPr="00C86CBF">
        <w:rPr>
          <w:rFonts w:ascii="Arial" w:hAnsi="Arial" w:cs="Arial"/>
        </w:rPr>
        <w:t>2012)</w:t>
      </w:r>
      <w:r w:rsidR="005E3BA7">
        <w:rPr>
          <w:rFonts w:ascii="Arial" w:hAnsi="Arial" w:cs="Arial"/>
        </w:rPr>
        <w:t xml:space="preserve"> suggested that physical rewards like food can be a great way to increase pupil engagement levels. I believe the pupils did truly become more engaged with the introduction of physical rewards. However, the quality of work was reduced.</w:t>
      </w:r>
      <w:r w:rsidR="00C718E4">
        <w:rPr>
          <w:rFonts w:ascii="Arial" w:hAnsi="Arial" w:cs="Arial"/>
        </w:rPr>
        <w:t xml:space="preserve"> This stems from the different types of engagement outlined in my discussion of literature. The pupils became emotionally engaged due to physical rewards being introduced, however they were not intellectually engaged.</w:t>
      </w:r>
    </w:p>
    <w:p w14:paraId="2CF34F20" w14:textId="77777777" w:rsidR="005E3BA7" w:rsidRDefault="005E3BA7" w:rsidP="001D4D36">
      <w:pPr>
        <w:spacing w:line="360" w:lineRule="auto"/>
        <w:rPr>
          <w:rFonts w:ascii="Arial" w:hAnsi="Arial" w:cs="Arial"/>
        </w:rPr>
      </w:pPr>
    </w:p>
    <w:p w14:paraId="6A840842" w14:textId="1E5E9127" w:rsidR="00E8168C" w:rsidRPr="005539AD" w:rsidRDefault="00D044EE" w:rsidP="001D4D36">
      <w:pPr>
        <w:spacing w:line="360" w:lineRule="auto"/>
        <w:rPr>
          <w:rFonts w:ascii="Arial" w:hAnsi="Arial" w:cs="Arial"/>
          <w:sz w:val="24"/>
          <w:szCs w:val="24"/>
          <w:u w:val="single"/>
        </w:rPr>
      </w:pPr>
      <w:r w:rsidRPr="005539AD">
        <w:rPr>
          <w:rFonts w:ascii="Arial" w:hAnsi="Arial" w:cs="Arial"/>
          <w:sz w:val="24"/>
          <w:szCs w:val="24"/>
          <w:u w:val="single"/>
        </w:rPr>
        <w:t>Conclusion</w:t>
      </w:r>
    </w:p>
    <w:p w14:paraId="4931AA34" w14:textId="00F8E060" w:rsidR="00DB2B94" w:rsidRPr="001D4D36" w:rsidRDefault="00DB2B94" w:rsidP="001D4D36">
      <w:pPr>
        <w:spacing w:line="360" w:lineRule="auto"/>
        <w:rPr>
          <w:rFonts w:ascii="Arial" w:hAnsi="Arial" w:cs="Arial"/>
        </w:rPr>
      </w:pPr>
      <w:r w:rsidRPr="001D4D36">
        <w:rPr>
          <w:rFonts w:ascii="Arial" w:hAnsi="Arial" w:cs="Arial"/>
        </w:rPr>
        <w:t xml:space="preserve">To conclude this essay, I would like to discuss the strengths and weaknesses of my methods. </w:t>
      </w:r>
      <w:r w:rsidR="004470F1">
        <w:rPr>
          <w:rFonts w:ascii="Arial" w:hAnsi="Arial" w:cs="Arial"/>
        </w:rPr>
        <w:t>I will e</w:t>
      </w:r>
      <w:r w:rsidRPr="001D4D36">
        <w:rPr>
          <w:rFonts w:ascii="Arial" w:hAnsi="Arial" w:cs="Arial"/>
        </w:rPr>
        <w:t xml:space="preserve">xplore what I will be taking with me on my next </w:t>
      </w:r>
      <w:r w:rsidR="004470F1" w:rsidRPr="001D4D36">
        <w:rPr>
          <w:rFonts w:ascii="Arial" w:hAnsi="Arial" w:cs="Arial"/>
        </w:rPr>
        <w:t>placement</w:t>
      </w:r>
      <w:r w:rsidR="004470F1">
        <w:rPr>
          <w:rFonts w:ascii="Arial" w:hAnsi="Arial" w:cs="Arial"/>
        </w:rPr>
        <w:t xml:space="preserve"> and</w:t>
      </w:r>
      <w:r w:rsidRPr="001D4D36">
        <w:rPr>
          <w:rFonts w:ascii="Arial" w:hAnsi="Arial" w:cs="Arial"/>
        </w:rPr>
        <w:t xml:space="preserve"> offer recommendations should I carry out similar research again.</w:t>
      </w:r>
    </w:p>
    <w:p w14:paraId="098BD031" w14:textId="5E72C262" w:rsidR="004470F1" w:rsidRDefault="00DB2B94" w:rsidP="001D4D36">
      <w:pPr>
        <w:spacing w:line="360" w:lineRule="auto"/>
        <w:rPr>
          <w:rFonts w:ascii="Arial" w:hAnsi="Arial" w:cs="Arial"/>
        </w:rPr>
      </w:pPr>
      <w:r w:rsidRPr="001D4D36">
        <w:rPr>
          <w:rFonts w:ascii="Arial" w:hAnsi="Arial" w:cs="Arial"/>
        </w:rPr>
        <w:t xml:space="preserve">A major strength of the methods I used was </w:t>
      </w:r>
      <w:r w:rsidR="00E87721" w:rsidRPr="001D4D36">
        <w:rPr>
          <w:rFonts w:ascii="Arial" w:hAnsi="Arial" w:cs="Arial"/>
        </w:rPr>
        <w:t>the ability to structure the interview in a way that allowed me to probe for the information I was looking for. With careful consideration to the questions employed during my interview</w:t>
      </w:r>
      <w:r w:rsidR="00D12976" w:rsidRPr="001D4D36">
        <w:rPr>
          <w:rFonts w:ascii="Arial" w:hAnsi="Arial" w:cs="Arial"/>
        </w:rPr>
        <w:t>,</w:t>
      </w:r>
      <w:r w:rsidR="00E87721" w:rsidRPr="001D4D36">
        <w:rPr>
          <w:rFonts w:ascii="Arial" w:hAnsi="Arial" w:cs="Arial"/>
        </w:rPr>
        <w:t xml:space="preserve"> I was able to keep the interview on track and relevant</w:t>
      </w:r>
      <w:r w:rsidR="004470F1">
        <w:rPr>
          <w:rFonts w:ascii="Arial" w:hAnsi="Arial" w:cs="Arial"/>
        </w:rPr>
        <w:t xml:space="preserve"> while also allowing for pupils to answer in as much detail as they feel comfortable with (Adams, 2015).</w:t>
      </w:r>
    </w:p>
    <w:p w14:paraId="53A3CEB2" w14:textId="3F1DB9EB" w:rsidR="009B524B" w:rsidRDefault="00D12976" w:rsidP="001D4D36">
      <w:pPr>
        <w:spacing w:line="360" w:lineRule="auto"/>
        <w:rPr>
          <w:rFonts w:ascii="Arial" w:hAnsi="Arial" w:cs="Arial"/>
        </w:rPr>
      </w:pPr>
      <w:r w:rsidRPr="001D4D36">
        <w:rPr>
          <w:rFonts w:ascii="Arial" w:hAnsi="Arial" w:cs="Arial"/>
        </w:rPr>
        <w:t>The tally chart we created in preparation for the lesson observations</w:t>
      </w:r>
      <w:r w:rsidR="002D3842">
        <w:rPr>
          <w:rFonts w:ascii="Arial" w:hAnsi="Arial" w:cs="Arial"/>
        </w:rPr>
        <w:t>,</w:t>
      </w:r>
      <w:r w:rsidRPr="001D4D36">
        <w:rPr>
          <w:rFonts w:ascii="Arial" w:hAnsi="Arial" w:cs="Arial"/>
        </w:rPr>
        <w:t xml:space="preserve"> allowed us to focus on specific behaviour. As a result, measuring pupil engagement levels became much easier</w:t>
      </w:r>
      <w:r w:rsidR="00C0175E">
        <w:rPr>
          <w:rFonts w:ascii="Arial" w:hAnsi="Arial" w:cs="Arial"/>
        </w:rPr>
        <w:t>,</w:t>
      </w:r>
      <w:r w:rsidRPr="001D4D36">
        <w:rPr>
          <w:rFonts w:ascii="Arial" w:hAnsi="Arial" w:cs="Arial"/>
        </w:rPr>
        <w:t xml:space="preserve"> and we were able to get a good measure on how engaged the selected pupils were.</w:t>
      </w:r>
      <w:r w:rsidR="00C0175E">
        <w:rPr>
          <w:rFonts w:ascii="Arial" w:hAnsi="Arial" w:cs="Arial"/>
        </w:rPr>
        <w:t xml:space="preserve"> The pupils were selected at random by my mentor within the school, therefore it can be said that the selection of pupils was fair due to the random nature. It should also be noted that this method of observation took place over a time frame of a whole lesson. This made it very easy to measure changes in engagement with respect to the different aspects of the lesson study.</w:t>
      </w:r>
    </w:p>
    <w:p w14:paraId="758ADE51" w14:textId="193A7A90" w:rsidR="00010F59" w:rsidRPr="001D4D36" w:rsidRDefault="009B524B" w:rsidP="001D4D36">
      <w:pPr>
        <w:spacing w:line="360" w:lineRule="auto"/>
        <w:rPr>
          <w:rFonts w:ascii="Arial" w:hAnsi="Arial" w:cs="Arial"/>
        </w:rPr>
      </w:pPr>
      <w:r>
        <w:rPr>
          <w:rFonts w:ascii="Arial" w:hAnsi="Arial" w:cs="Arial"/>
        </w:rPr>
        <w:t>T</w:t>
      </w:r>
      <w:r w:rsidR="00D12976" w:rsidRPr="001D4D36">
        <w:rPr>
          <w:rFonts w:ascii="Arial" w:hAnsi="Arial" w:cs="Arial"/>
        </w:rPr>
        <w:t xml:space="preserve">here are some disadvantages to my methods that must be acknowledged. </w:t>
      </w:r>
      <w:r w:rsidR="002F732A" w:rsidRPr="001D4D36">
        <w:rPr>
          <w:rFonts w:ascii="Arial" w:hAnsi="Arial" w:cs="Arial"/>
        </w:rPr>
        <w:t>During the interview process, the selected pupils were interviewed together as a group of three. This was the case for both interviews, and as a result there is a good chance that individual opinions may not have surfaced.</w:t>
      </w:r>
      <w:r>
        <w:rPr>
          <w:rFonts w:ascii="Arial" w:hAnsi="Arial" w:cs="Arial"/>
        </w:rPr>
        <w:t xml:space="preserve"> If similar research were to be carried out again, I would suggest looking to conduct more lesson studies. This would have the benefit of allowing more interviews to take place, which would allow individual opinions to more easily come through. This would also allow a larger sample size to be taken into consideration, which </w:t>
      </w:r>
      <w:r>
        <w:rPr>
          <w:rFonts w:ascii="Arial" w:hAnsi="Arial" w:cs="Arial"/>
        </w:rPr>
        <w:lastRenderedPageBreak/>
        <w:t>means a larger portion of pupils are being represented (Dudley, 2014). I</w:t>
      </w:r>
      <w:r w:rsidR="00010F59" w:rsidRPr="001D4D36">
        <w:rPr>
          <w:rFonts w:ascii="Arial" w:hAnsi="Arial" w:cs="Arial"/>
        </w:rPr>
        <w:t xml:space="preserve"> would </w:t>
      </w:r>
      <w:r w:rsidR="009800A9">
        <w:rPr>
          <w:rFonts w:ascii="Arial" w:hAnsi="Arial" w:cs="Arial"/>
        </w:rPr>
        <w:t xml:space="preserve">also </w:t>
      </w:r>
      <w:r w:rsidR="00131034" w:rsidRPr="001D4D36">
        <w:rPr>
          <w:rFonts w:ascii="Arial" w:hAnsi="Arial" w:cs="Arial"/>
        </w:rPr>
        <w:t>consider</w:t>
      </w:r>
      <w:r w:rsidR="00010F59" w:rsidRPr="001D4D36">
        <w:rPr>
          <w:rFonts w:ascii="Arial" w:hAnsi="Arial" w:cs="Arial"/>
        </w:rPr>
        <w:t xml:space="preserve"> video recording the lessons as opposed to documenting on paper. This would allow me to </w:t>
      </w:r>
      <w:r w:rsidR="00110C1F" w:rsidRPr="001D4D36">
        <w:rPr>
          <w:rFonts w:ascii="Arial" w:hAnsi="Arial" w:cs="Arial"/>
        </w:rPr>
        <w:t>re-examine</w:t>
      </w:r>
      <w:r w:rsidR="00010F59" w:rsidRPr="001D4D36">
        <w:rPr>
          <w:rFonts w:ascii="Arial" w:hAnsi="Arial" w:cs="Arial"/>
        </w:rPr>
        <w:t xml:space="preserve"> the lesson and look for further details that may have been missed.</w:t>
      </w:r>
    </w:p>
    <w:p w14:paraId="7D9E6C76" w14:textId="39A9DDE8" w:rsidR="00196F1E" w:rsidRPr="007E556C" w:rsidRDefault="002F732A" w:rsidP="001D4D36">
      <w:pPr>
        <w:spacing w:line="360" w:lineRule="auto"/>
        <w:rPr>
          <w:rFonts w:ascii="Arial" w:hAnsi="Arial" w:cs="Arial"/>
        </w:rPr>
      </w:pPr>
      <w:r w:rsidRPr="001D4D36">
        <w:rPr>
          <w:rFonts w:ascii="Arial" w:hAnsi="Arial" w:cs="Arial"/>
        </w:rPr>
        <w:t xml:space="preserve">As I progress onto my next placement, there are strategies that I have developed that I can take with me based of the research done. Moving forward I will be looking to differentiate the praise that I hand out within my classroom. I have learned that different individuals need praise for different amounts of </w:t>
      </w:r>
      <w:r w:rsidR="007442B4" w:rsidRPr="001D4D36">
        <w:rPr>
          <w:rFonts w:ascii="Arial" w:hAnsi="Arial" w:cs="Arial"/>
        </w:rPr>
        <w:t>progress and</w:t>
      </w:r>
      <w:r w:rsidRPr="001D4D36">
        <w:rPr>
          <w:rFonts w:ascii="Arial" w:hAnsi="Arial" w:cs="Arial"/>
        </w:rPr>
        <w:t xml:space="preserve"> managing this is key to motivating pupils and keeping them engaged.</w:t>
      </w:r>
      <w:r w:rsidR="00FD422F" w:rsidRPr="001D4D36">
        <w:rPr>
          <w:rFonts w:ascii="Arial" w:hAnsi="Arial" w:cs="Arial"/>
        </w:rPr>
        <w:t xml:space="preserve"> I have also learned that physical rewards should be used sparingly. In my future lessons where rewards may be incorporated, I will be more inclined to use nonphysical rewards such as merits. When physical rewards are used, I will be using them as a </w:t>
      </w:r>
      <w:r w:rsidR="00B91DE8">
        <w:rPr>
          <w:rFonts w:ascii="Arial" w:hAnsi="Arial" w:cs="Arial"/>
        </w:rPr>
        <w:t>motivator to encourage group work</w:t>
      </w:r>
      <w:r w:rsidR="00C718E4">
        <w:rPr>
          <w:rFonts w:ascii="Arial" w:hAnsi="Arial" w:cs="Arial"/>
        </w:rPr>
        <w:t>.</w:t>
      </w:r>
      <w:r w:rsidR="00B91DE8">
        <w:rPr>
          <w:rFonts w:ascii="Arial" w:hAnsi="Arial" w:cs="Arial"/>
        </w:rPr>
        <w:t xml:space="preserve"> </w:t>
      </w:r>
      <w:r w:rsidR="00C718E4">
        <w:rPr>
          <w:rFonts w:ascii="Arial" w:hAnsi="Arial" w:cs="Arial"/>
        </w:rPr>
        <w:t>T</w:t>
      </w:r>
      <w:r w:rsidR="00B91DE8">
        <w:rPr>
          <w:rFonts w:ascii="Arial" w:hAnsi="Arial" w:cs="Arial"/>
        </w:rPr>
        <w:t>his has shown to be a great way to promote peer learning</w:t>
      </w:r>
      <w:r w:rsidR="00C718E4">
        <w:rPr>
          <w:rFonts w:ascii="Arial" w:hAnsi="Arial" w:cs="Arial"/>
        </w:rPr>
        <w:t xml:space="preserve"> through the concept of a cooperative reward structure.</w:t>
      </w:r>
    </w:p>
    <w:p w14:paraId="0E060127" w14:textId="77777777" w:rsidR="00C30344" w:rsidRPr="005539AD" w:rsidRDefault="00C30344" w:rsidP="001D4D36">
      <w:pPr>
        <w:spacing w:line="360" w:lineRule="auto"/>
        <w:rPr>
          <w:rFonts w:ascii="Arial" w:hAnsi="Arial" w:cs="Arial"/>
          <w:sz w:val="24"/>
          <w:szCs w:val="24"/>
          <w:u w:val="single"/>
        </w:rPr>
      </w:pPr>
    </w:p>
    <w:p w14:paraId="61B92422" w14:textId="77777777" w:rsidR="00AA7F59" w:rsidRDefault="00AA7F59" w:rsidP="003A247D">
      <w:pPr>
        <w:spacing w:line="360" w:lineRule="auto"/>
        <w:rPr>
          <w:rFonts w:ascii="Arial" w:hAnsi="Arial" w:cs="Arial"/>
          <w:sz w:val="24"/>
          <w:szCs w:val="24"/>
        </w:rPr>
      </w:pPr>
    </w:p>
    <w:p w14:paraId="49856DE2" w14:textId="1BF0033E" w:rsidR="003A247D" w:rsidRDefault="00E8168C" w:rsidP="003A247D">
      <w:pPr>
        <w:spacing w:line="360" w:lineRule="auto"/>
        <w:rPr>
          <w:rFonts w:ascii="Arial" w:hAnsi="Arial" w:cs="Arial"/>
          <w:sz w:val="24"/>
          <w:szCs w:val="24"/>
        </w:rPr>
      </w:pPr>
      <w:r w:rsidRPr="009800A9">
        <w:rPr>
          <w:rFonts w:ascii="Arial" w:hAnsi="Arial" w:cs="Arial"/>
          <w:sz w:val="24"/>
          <w:szCs w:val="24"/>
        </w:rPr>
        <w:t>Reference list</w:t>
      </w:r>
    </w:p>
    <w:p w14:paraId="5455E210" w14:textId="6AF80C05" w:rsidR="004470F1" w:rsidRPr="004470F1" w:rsidRDefault="004470F1" w:rsidP="00AA7F59">
      <w:pPr>
        <w:spacing w:line="276" w:lineRule="auto"/>
        <w:rPr>
          <w:rFonts w:ascii="Arial" w:hAnsi="Arial" w:cs="Arial"/>
        </w:rPr>
      </w:pPr>
      <w:r w:rsidRPr="004470F1">
        <w:rPr>
          <w:rFonts w:ascii="Arial" w:hAnsi="Arial" w:cs="Arial"/>
        </w:rPr>
        <w:t>Adams, W. C., 2015</w:t>
      </w:r>
      <w:r>
        <w:rPr>
          <w:rFonts w:ascii="Arial" w:hAnsi="Arial" w:cs="Arial"/>
        </w:rPr>
        <w:t>.</w:t>
      </w:r>
      <w:r w:rsidRPr="004470F1">
        <w:rPr>
          <w:rFonts w:ascii="Arial" w:hAnsi="Arial" w:cs="Arial"/>
        </w:rPr>
        <w:t xml:space="preserve"> </w:t>
      </w:r>
      <w:r w:rsidRPr="004470F1">
        <w:rPr>
          <w:rFonts w:ascii="Arial" w:hAnsi="Arial" w:cs="Arial"/>
          <w:i/>
        </w:rPr>
        <w:t>CONDUCTING SEMI-STRUCTURED INTERVIEWS, Handbook of Practical Program Evaluation.</w:t>
      </w:r>
      <w:r w:rsidRPr="004470F1">
        <w:rPr>
          <w:rFonts w:ascii="Arial" w:hAnsi="Arial" w:cs="Arial"/>
        </w:rPr>
        <w:t xml:space="preserve"> 4th Edition. Jossey-Bass. A Wiley Imprint</w:t>
      </w:r>
    </w:p>
    <w:p w14:paraId="79949373" w14:textId="4F3CF360" w:rsidR="003A247D" w:rsidRPr="009800A9" w:rsidRDefault="003A247D" w:rsidP="00AA7F59">
      <w:pPr>
        <w:spacing w:line="276" w:lineRule="auto"/>
        <w:rPr>
          <w:rFonts w:ascii="Arial" w:hAnsi="Arial" w:cs="Arial"/>
          <w:color w:val="000000"/>
          <w:shd w:val="clear" w:color="auto" w:fill="FFFFFF"/>
        </w:rPr>
      </w:pPr>
      <w:proofErr w:type="spellStart"/>
      <w:r w:rsidRPr="009800A9">
        <w:rPr>
          <w:rFonts w:ascii="Arial" w:hAnsi="Arial" w:cs="Arial"/>
          <w:color w:val="000000"/>
          <w:shd w:val="clear" w:color="auto" w:fill="FFFFFF"/>
        </w:rPr>
        <w:t>Cerbin</w:t>
      </w:r>
      <w:proofErr w:type="spellEnd"/>
      <w:r w:rsidRPr="009800A9">
        <w:rPr>
          <w:rFonts w:ascii="Arial" w:hAnsi="Arial" w:cs="Arial"/>
          <w:color w:val="000000"/>
          <w:shd w:val="clear" w:color="auto" w:fill="FFFFFF"/>
        </w:rPr>
        <w:t xml:space="preserve">, B and Kopp, B., 2019. Lesson Study Project Overview. [online] Available at: </w:t>
      </w:r>
      <w:hyperlink r:id="rId6" w:history="1">
        <w:r w:rsidRPr="009800A9">
          <w:rPr>
            <w:rStyle w:val="Hyperlink"/>
            <w:rFonts w:ascii="Arial" w:hAnsi="Arial" w:cs="Arial"/>
            <w:u w:val="none"/>
            <w:shd w:val="clear" w:color="auto" w:fill="FFFFFF"/>
          </w:rPr>
          <w:t>https://www.uwlax.edu/sotl/lsp/overview.htm Accessed 14/07/20</w:t>
        </w:r>
      </w:hyperlink>
    </w:p>
    <w:p w14:paraId="4AC78817" w14:textId="5800C35B" w:rsidR="003A247D" w:rsidRPr="009800A9" w:rsidRDefault="003A247D" w:rsidP="00AA7F59">
      <w:pPr>
        <w:spacing w:line="276" w:lineRule="auto"/>
        <w:rPr>
          <w:rFonts w:ascii="Arial" w:hAnsi="Arial" w:cs="Arial"/>
        </w:rPr>
      </w:pPr>
      <w:r w:rsidRPr="009800A9">
        <w:rPr>
          <w:rFonts w:ascii="Arial" w:hAnsi="Arial" w:cs="Arial"/>
        </w:rPr>
        <w:t xml:space="preserve">Dudley, P., (2014) Lesson Study : a handbook [online] Available at: </w:t>
      </w:r>
      <w:hyperlink r:id="rId7">
        <w:r w:rsidRPr="009800A9">
          <w:rPr>
            <w:rFonts w:ascii="Arial" w:hAnsi="Arial" w:cs="Arial"/>
            <w:color w:val="1155CC"/>
          </w:rPr>
          <w:t>http://lessonstudy.co.uk/wp-content/uploads/2012/03/new-handbook-revisedMay14.pdf</w:t>
        </w:r>
      </w:hyperlink>
      <w:r w:rsidRPr="009800A9">
        <w:rPr>
          <w:rFonts w:ascii="Arial" w:hAnsi="Arial" w:cs="Arial"/>
        </w:rPr>
        <w:t xml:space="preserve"> Accessed 14/07/20 </w:t>
      </w:r>
    </w:p>
    <w:p w14:paraId="07143840" w14:textId="19131744" w:rsidR="003A247D" w:rsidRPr="009800A9" w:rsidRDefault="003A247D" w:rsidP="00AA7F59">
      <w:pPr>
        <w:spacing w:line="276" w:lineRule="auto"/>
        <w:rPr>
          <w:rFonts w:ascii="Arial" w:hAnsi="Arial" w:cs="Arial"/>
          <w:i/>
          <w:iCs/>
          <w:color w:val="1155CC"/>
        </w:rPr>
      </w:pPr>
      <w:r w:rsidRPr="009800A9">
        <w:rPr>
          <w:rFonts w:ascii="Arial" w:hAnsi="Arial" w:cs="Arial"/>
        </w:rPr>
        <w:t xml:space="preserve">Gibbs, G., (1998) Gibbs reflective cycle [online] Available at: </w:t>
      </w:r>
      <w:hyperlink r:id="rId8" w:history="1">
        <w:r w:rsidRPr="009800A9">
          <w:rPr>
            <w:rStyle w:val="Hyperlink"/>
            <w:rFonts w:ascii="Arial" w:hAnsi="Arial" w:cs="Arial"/>
            <w:i/>
            <w:iCs/>
            <w:u w:val="none"/>
          </w:rPr>
          <w:t>https://www.ed.ac.uk/reflection/reflectors-toolkit/reflecting-on-experience/gibbs-reflective-cycle</w:t>
        </w:r>
        <w:r w:rsidRPr="009800A9">
          <w:rPr>
            <w:rStyle w:val="Hyperlink"/>
            <w:rFonts w:ascii="Arial" w:hAnsi="Arial" w:cs="Arial"/>
            <w:u w:val="none"/>
          </w:rPr>
          <w:t xml:space="preserve"> Accessed on 14/07/20</w:t>
        </w:r>
      </w:hyperlink>
    </w:p>
    <w:p w14:paraId="0C704D0B" w14:textId="32CFA3C4" w:rsidR="003A247D" w:rsidRPr="009800A9" w:rsidRDefault="003A247D" w:rsidP="00AA7F59">
      <w:pPr>
        <w:spacing w:line="276" w:lineRule="auto"/>
        <w:rPr>
          <w:rFonts w:ascii="Arial" w:hAnsi="Arial" w:cs="Arial"/>
        </w:rPr>
      </w:pPr>
      <w:r w:rsidRPr="009800A9">
        <w:rPr>
          <w:rFonts w:ascii="Arial" w:hAnsi="Arial" w:cs="Arial"/>
        </w:rPr>
        <w:t xml:space="preserve">Harbour, K.E., Evanovich, L.L., </w:t>
      </w:r>
      <w:proofErr w:type="spellStart"/>
      <w:r w:rsidRPr="009800A9">
        <w:rPr>
          <w:rFonts w:ascii="Arial" w:hAnsi="Arial" w:cs="Arial"/>
        </w:rPr>
        <w:t>Sweigart</w:t>
      </w:r>
      <w:proofErr w:type="spellEnd"/>
      <w:r w:rsidRPr="009800A9">
        <w:rPr>
          <w:rFonts w:ascii="Arial" w:hAnsi="Arial" w:cs="Arial"/>
        </w:rPr>
        <w:t>, C.A. and Hughes, L.E., 2015. A brief review of effective teaching practices that maximize student engagement. Preventing School Failure: Alternative Education for Children and Youth, 59(1), pp.5-13.</w:t>
      </w:r>
    </w:p>
    <w:p w14:paraId="4CC43793" w14:textId="62CA5D02" w:rsidR="003A247D" w:rsidRPr="009800A9" w:rsidRDefault="003A247D" w:rsidP="00AA7F59">
      <w:pPr>
        <w:spacing w:line="276" w:lineRule="auto"/>
        <w:rPr>
          <w:rFonts w:ascii="Arial" w:hAnsi="Arial" w:cs="Arial"/>
        </w:rPr>
      </w:pPr>
      <w:r w:rsidRPr="009800A9">
        <w:rPr>
          <w:rFonts w:ascii="Arial" w:hAnsi="Arial" w:cs="Arial"/>
        </w:rPr>
        <w:t>Hattie, J. and Timperley, H. 2007. The power of feedback. Review of Educational Research. 77(1), pp. 81-112.</w:t>
      </w:r>
    </w:p>
    <w:p w14:paraId="2DF809B4" w14:textId="35C85E7E" w:rsidR="003A247D" w:rsidRPr="009800A9" w:rsidRDefault="003A247D" w:rsidP="00AA7F59">
      <w:pPr>
        <w:spacing w:line="276" w:lineRule="auto"/>
        <w:rPr>
          <w:rFonts w:ascii="Arial" w:hAnsi="Arial" w:cs="Arial"/>
          <w:color w:val="000000"/>
          <w:shd w:val="clear" w:color="auto" w:fill="FFFFFF"/>
        </w:rPr>
      </w:pPr>
      <w:proofErr w:type="spellStart"/>
      <w:r w:rsidRPr="009800A9">
        <w:rPr>
          <w:rFonts w:ascii="Arial" w:hAnsi="Arial" w:cs="Arial"/>
          <w:color w:val="000000"/>
          <w:shd w:val="clear" w:color="auto" w:fill="FFFFFF"/>
        </w:rPr>
        <w:t>Henderlong</w:t>
      </w:r>
      <w:proofErr w:type="spellEnd"/>
      <w:r w:rsidRPr="009800A9">
        <w:rPr>
          <w:rFonts w:ascii="Arial" w:hAnsi="Arial" w:cs="Arial"/>
          <w:color w:val="000000"/>
          <w:shd w:val="clear" w:color="auto" w:fill="FFFFFF"/>
        </w:rPr>
        <w:t xml:space="preserve">, J., (2002) </w:t>
      </w:r>
      <w:r w:rsidRPr="009800A9">
        <w:rPr>
          <w:rFonts w:ascii="Arial" w:hAnsi="Arial" w:cs="Arial"/>
        </w:rPr>
        <w:t>The Effects of Praise on Children’s Intrinsic Motivation</w:t>
      </w:r>
      <w:r w:rsidRPr="009800A9">
        <w:rPr>
          <w:rFonts w:ascii="Arial" w:hAnsi="Arial" w:cs="Arial"/>
          <w:color w:val="000000"/>
          <w:shd w:val="clear" w:color="auto" w:fill="FFFFFF"/>
        </w:rPr>
        <w:t xml:space="preserve"> [online] Available at:  </w:t>
      </w:r>
      <w:hyperlink r:id="rId9" w:history="1">
        <w:r w:rsidRPr="009800A9">
          <w:rPr>
            <w:rStyle w:val="Hyperlink"/>
            <w:rFonts w:ascii="Arial" w:hAnsi="Arial" w:cs="Arial"/>
            <w:u w:val="none"/>
            <w:shd w:val="clear" w:color="auto" w:fill="FFFFFF"/>
          </w:rPr>
          <w:t>https://www.reed.edu/motivation/docs/PraiseReview.pdf Accessed 14/07/20</w:t>
        </w:r>
      </w:hyperlink>
    </w:p>
    <w:p w14:paraId="62DDE0A3" w14:textId="112B3991" w:rsidR="003A247D" w:rsidRPr="009800A9" w:rsidRDefault="003A247D" w:rsidP="00AA7F59">
      <w:pPr>
        <w:spacing w:line="276" w:lineRule="auto"/>
        <w:rPr>
          <w:rFonts w:ascii="Arial" w:hAnsi="Arial" w:cs="Arial"/>
          <w:color w:val="000000"/>
          <w:shd w:val="clear" w:color="auto" w:fill="FFFFFF"/>
        </w:rPr>
      </w:pPr>
      <w:proofErr w:type="spellStart"/>
      <w:r w:rsidRPr="009800A9">
        <w:rPr>
          <w:rFonts w:ascii="Arial" w:hAnsi="Arial" w:cs="Arial"/>
          <w:color w:val="000000"/>
          <w:shd w:val="clear" w:color="auto" w:fill="FFFFFF"/>
        </w:rPr>
        <w:t>Mcleod</w:t>
      </w:r>
      <w:proofErr w:type="spellEnd"/>
      <w:r w:rsidRPr="009800A9">
        <w:rPr>
          <w:rFonts w:ascii="Arial" w:hAnsi="Arial" w:cs="Arial"/>
          <w:color w:val="000000"/>
          <w:shd w:val="clear" w:color="auto" w:fill="FFFFFF"/>
        </w:rPr>
        <w:t xml:space="preserve">, S., (2015) Observation Methods - Naturalistic, Participant and </w:t>
      </w:r>
      <w:proofErr w:type="gramStart"/>
      <w:r w:rsidRPr="009800A9">
        <w:rPr>
          <w:rFonts w:ascii="Arial" w:hAnsi="Arial" w:cs="Arial"/>
          <w:color w:val="000000"/>
          <w:shd w:val="clear" w:color="auto" w:fill="FFFFFF"/>
        </w:rPr>
        <w:t>Controlled  [</w:t>
      </w:r>
      <w:proofErr w:type="gramEnd"/>
      <w:r w:rsidRPr="009800A9">
        <w:rPr>
          <w:rFonts w:ascii="Arial" w:hAnsi="Arial" w:cs="Arial"/>
          <w:color w:val="000000"/>
          <w:shd w:val="clear" w:color="auto" w:fill="FFFFFF"/>
        </w:rPr>
        <w:t>online] Available at: https://www.simplypsychology.org/observation.html Accessed 14/07/20</w:t>
      </w:r>
    </w:p>
    <w:p w14:paraId="7C6C5165" w14:textId="0134BB15" w:rsidR="003A247D" w:rsidRPr="009800A9" w:rsidRDefault="003A247D" w:rsidP="00AA7F59">
      <w:pPr>
        <w:spacing w:line="276" w:lineRule="auto"/>
        <w:rPr>
          <w:rFonts w:ascii="Arial" w:hAnsi="Arial" w:cs="Arial"/>
          <w:color w:val="000000"/>
          <w:shd w:val="clear" w:color="auto" w:fill="FFFFFF"/>
        </w:rPr>
      </w:pPr>
      <w:r w:rsidRPr="009800A9">
        <w:rPr>
          <w:rFonts w:ascii="Arial" w:hAnsi="Arial" w:cs="Arial"/>
          <w:color w:val="000000"/>
          <w:shd w:val="clear" w:color="auto" w:fill="FFFFFF"/>
        </w:rPr>
        <w:t>Miller, F. (2012). Hawthorne effect. VDM Publishing.</w:t>
      </w:r>
    </w:p>
    <w:p w14:paraId="2D50DE93" w14:textId="77777777" w:rsidR="003A247D" w:rsidRPr="009800A9" w:rsidRDefault="003A247D" w:rsidP="00AA7F59">
      <w:pPr>
        <w:spacing w:line="276" w:lineRule="auto"/>
        <w:rPr>
          <w:rFonts w:ascii="Arial" w:hAnsi="Arial" w:cs="Arial"/>
        </w:rPr>
      </w:pPr>
      <w:proofErr w:type="spellStart"/>
      <w:r w:rsidRPr="009800A9">
        <w:rPr>
          <w:rFonts w:ascii="Arial" w:hAnsi="Arial" w:cs="Arial"/>
        </w:rPr>
        <w:lastRenderedPageBreak/>
        <w:t>Niehoff</w:t>
      </w:r>
      <w:proofErr w:type="spellEnd"/>
      <w:r w:rsidRPr="009800A9">
        <w:rPr>
          <w:rFonts w:ascii="Arial" w:hAnsi="Arial" w:cs="Arial"/>
        </w:rPr>
        <w:t xml:space="preserve">, B.P. and </w:t>
      </w:r>
      <w:proofErr w:type="spellStart"/>
      <w:r w:rsidRPr="009800A9">
        <w:rPr>
          <w:rFonts w:ascii="Arial" w:hAnsi="Arial" w:cs="Arial"/>
        </w:rPr>
        <w:t>Mesch</w:t>
      </w:r>
      <w:proofErr w:type="spellEnd"/>
      <w:r w:rsidRPr="009800A9">
        <w:rPr>
          <w:rFonts w:ascii="Arial" w:hAnsi="Arial" w:cs="Arial"/>
        </w:rPr>
        <w:t>, D.J., 1991. Effects of reward structures on academic performance and group processes in a classroom setting. The Journal of psychology, 125(4), pp.457-467.</w:t>
      </w:r>
    </w:p>
    <w:p w14:paraId="09874102" w14:textId="77777777" w:rsidR="003A247D" w:rsidRPr="009800A9" w:rsidRDefault="003A247D" w:rsidP="00AA7F59">
      <w:pPr>
        <w:spacing w:line="276" w:lineRule="auto"/>
        <w:rPr>
          <w:rFonts w:ascii="Arial" w:hAnsi="Arial" w:cs="Arial"/>
        </w:rPr>
      </w:pPr>
      <w:r w:rsidRPr="009800A9">
        <w:rPr>
          <w:rFonts w:ascii="Arial" w:hAnsi="Arial" w:cs="Arial"/>
        </w:rPr>
        <w:t xml:space="preserve">Reeve, </w:t>
      </w:r>
      <w:proofErr w:type="gramStart"/>
      <w:r w:rsidRPr="009800A9">
        <w:rPr>
          <w:rFonts w:ascii="Arial" w:hAnsi="Arial" w:cs="Arial"/>
        </w:rPr>
        <w:t>J.</w:t>
      </w:r>
      <w:proofErr w:type="gramEnd"/>
      <w:r w:rsidRPr="009800A9">
        <w:rPr>
          <w:rFonts w:ascii="Arial" w:hAnsi="Arial" w:cs="Arial"/>
        </w:rPr>
        <w:t xml:space="preserve"> and Tseng, C.M., 2011. Agency as a fourth aspect of students’ engagement during learning activities. Contemporary Educational Psychology, 36(4), pp.257-267.</w:t>
      </w:r>
    </w:p>
    <w:p w14:paraId="25C208C4" w14:textId="77777777" w:rsidR="003A247D" w:rsidRPr="009800A9" w:rsidRDefault="003A247D" w:rsidP="00AA7F59">
      <w:pPr>
        <w:spacing w:line="276" w:lineRule="auto"/>
        <w:rPr>
          <w:rFonts w:ascii="Arial" w:hAnsi="Arial" w:cs="Arial"/>
          <w:color w:val="000000"/>
          <w:shd w:val="clear" w:color="auto" w:fill="FFFFFF"/>
        </w:rPr>
      </w:pPr>
      <w:r w:rsidRPr="009800A9">
        <w:rPr>
          <w:rFonts w:ascii="Arial" w:hAnsi="Arial" w:cs="Arial"/>
          <w:color w:val="000000"/>
          <w:shd w:val="clear" w:color="auto" w:fill="FFFFFF"/>
        </w:rPr>
        <w:t>Skinner, B. (1988). About behaviourism. Knopf Doubleday Publishing Group.</w:t>
      </w:r>
    </w:p>
    <w:p w14:paraId="1FD70DA3" w14:textId="77777777" w:rsidR="003A247D" w:rsidRPr="009800A9" w:rsidRDefault="003A247D" w:rsidP="00AA7F59">
      <w:pPr>
        <w:spacing w:line="276" w:lineRule="auto"/>
        <w:rPr>
          <w:rFonts w:ascii="Arial" w:hAnsi="Arial" w:cs="Arial"/>
        </w:rPr>
      </w:pPr>
      <w:r w:rsidRPr="009800A9">
        <w:rPr>
          <w:rFonts w:ascii="Arial" w:hAnsi="Arial" w:cs="Arial"/>
        </w:rPr>
        <w:t xml:space="preserve">Saeed, S. and </w:t>
      </w:r>
      <w:proofErr w:type="spellStart"/>
      <w:r w:rsidRPr="009800A9">
        <w:rPr>
          <w:rFonts w:ascii="Arial" w:hAnsi="Arial" w:cs="Arial"/>
        </w:rPr>
        <w:t>Zyngier</w:t>
      </w:r>
      <w:proofErr w:type="spellEnd"/>
      <w:r w:rsidRPr="009800A9">
        <w:rPr>
          <w:rFonts w:ascii="Arial" w:hAnsi="Arial" w:cs="Arial"/>
        </w:rPr>
        <w:t>, D., 2012. How motivation influences student engagement: a qualitative case study. Journal of Education and Learning, 1(2), pp.252-267.</w:t>
      </w:r>
    </w:p>
    <w:p w14:paraId="1832F62B" w14:textId="77777777" w:rsidR="003A247D" w:rsidRPr="009800A9" w:rsidRDefault="003A247D" w:rsidP="00AA7F59">
      <w:pPr>
        <w:spacing w:line="276" w:lineRule="auto"/>
        <w:rPr>
          <w:rFonts w:ascii="Arial" w:hAnsi="Arial" w:cs="Arial"/>
        </w:rPr>
      </w:pPr>
      <w:r w:rsidRPr="009800A9">
        <w:rPr>
          <w:rFonts w:ascii="Arial" w:hAnsi="Arial" w:cs="Arial"/>
        </w:rPr>
        <w:t>Skinner, E.A. and Pitzer, J.R., 2012. Developmental dynamics of student engagement, coping, and everyday resilience. In Handbook of research on student engagement (pp. 21-44). Springer, Boston, MA.</w:t>
      </w:r>
    </w:p>
    <w:p w14:paraId="761A7BD3" w14:textId="77777777" w:rsidR="003A247D" w:rsidRPr="009800A9" w:rsidRDefault="003A247D" w:rsidP="00AA7F59">
      <w:pPr>
        <w:spacing w:line="276" w:lineRule="auto"/>
        <w:rPr>
          <w:rFonts w:ascii="Arial" w:hAnsi="Arial" w:cs="Arial"/>
        </w:rPr>
      </w:pPr>
      <w:proofErr w:type="spellStart"/>
      <w:r w:rsidRPr="009800A9">
        <w:rPr>
          <w:rFonts w:ascii="Arial" w:hAnsi="Arial" w:cs="Arial"/>
        </w:rPr>
        <w:t>Slavin</w:t>
      </w:r>
      <w:proofErr w:type="spellEnd"/>
      <w:r w:rsidRPr="009800A9">
        <w:rPr>
          <w:rFonts w:ascii="Arial" w:hAnsi="Arial" w:cs="Arial"/>
        </w:rPr>
        <w:t>, R.E., 1977. Classroom reward structure: An analytical and practical review. Review of educational research, 47(4), pp.633-650.</w:t>
      </w:r>
    </w:p>
    <w:p w14:paraId="710D544C" w14:textId="22FF0F52" w:rsidR="003A247D" w:rsidRPr="009800A9" w:rsidRDefault="003A247D" w:rsidP="00AA7F59">
      <w:pPr>
        <w:spacing w:line="276" w:lineRule="auto"/>
        <w:rPr>
          <w:rFonts w:ascii="Arial" w:hAnsi="Arial" w:cs="Arial"/>
        </w:rPr>
      </w:pPr>
      <w:proofErr w:type="spellStart"/>
      <w:r w:rsidRPr="009800A9">
        <w:rPr>
          <w:rFonts w:ascii="Arial" w:hAnsi="Arial" w:cs="Arial"/>
        </w:rPr>
        <w:t>Szafir</w:t>
      </w:r>
      <w:proofErr w:type="spellEnd"/>
      <w:r w:rsidRPr="009800A9">
        <w:rPr>
          <w:rFonts w:ascii="Arial" w:hAnsi="Arial" w:cs="Arial"/>
        </w:rPr>
        <w:t xml:space="preserve">, D. and </w:t>
      </w:r>
      <w:proofErr w:type="spellStart"/>
      <w:r w:rsidRPr="009800A9">
        <w:rPr>
          <w:rFonts w:ascii="Arial" w:hAnsi="Arial" w:cs="Arial"/>
        </w:rPr>
        <w:t>Mutlu</w:t>
      </w:r>
      <w:proofErr w:type="spellEnd"/>
      <w:r w:rsidRPr="009800A9">
        <w:rPr>
          <w:rFonts w:ascii="Arial" w:hAnsi="Arial" w:cs="Arial"/>
        </w:rPr>
        <w:t>, B., 2012, May. Pay attention! Designing adaptive agents that monitor and improve user engagement. In Proceedings of the SIGCHI conference on human factors in computing systems (pp. 11-20).</w:t>
      </w:r>
    </w:p>
    <w:p w14:paraId="24283A31" w14:textId="77777777" w:rsidR="003A247D" w:rsidRPr="009800A9" w:rsidRDefault="003A247D" w:rsidP="00AA7F59">
      <w:pPr>
        <w:spacing w:line="276" w:lineRule="auto"/>
        <w:rPr>
          <w:rFonts w:ascii="Arial" w:hAnsi="Arial" w:cs="Arial"/>
          <w:color w:val="000000"/>
          <w:shd w:val="clear" w:color="auto" w:fill="FFFFFF"/>
        </w:rPr>
      </w:pPr>
      <w:r w:rsidRPr="009800A9">
        <w:rPr>
          <w:rFonts w:ascii="Arial" w:hAnsi="Arial" w:cs="Arial"/>
          <w:color w:val="000000"/>
          <w:shd w:val="clear" w:color="auto" w:fill="FFFFFF"/>
        </w:rPr>
        <w:t>Thompson, K. (2003). The early sociology of management and organizations. London: Routledge.</w:t>
      </w:r>
    </w:p>
    <w:p w14:paraId="364D3FD2" w14:textId="77777777" w:rsidR="003A247D" w:rsidRPr="009800A9" w:rsidRDefault="003A247D" w:rsidP="00AA7F59">
      <w:pPr>
        <w:spacing w:line="276" w:lineRule="auto"/>
        <w:rPr>
          <w:rFonts w:ascii="Arial" w:hAnsi="Arial" w:cs="Arial"/>
        </w:rPr>
      </w:pPr>
      <w:r w:rsidRPr="009800A9">
        <w:rPr>
          <w:rFonts w:ascii="Arial" w:hAnsi="Arial" w:cs="Arial"/>
        </w:rPr>
        <w:t>Tanner, K.D., 2017. Structure matters: twenty-one teaching strategies to promote student engagement and cultivate classroom equity. CBE—Life Sciences Education, 12(3), pp.322-331.</w:t>
      </w:r>
    </w:p>
    <w:p w14:paraId="4C9622D8" w14:textId="135D0E72" w:rsidR="003A247D" w:rsidRPr="009800A9" w:rsidRDefault="003A247D" w:rsidP="00AA7F59">
      <w:pPr>
        <w:spacing w:line="276" w:lineRule="auto"/>
        <w:rPr>
          <w:rFonts w:ascii="Arial" w:hAnsi="Arial" w:cs="Arial"/>
        </w:rPr>
      </w:pPr>
      <w:r w:rsidRPr="009800A9">
        <w:rPr>
          <w:rFonts w:ascii="Arial" w:hAnsi="Arial" w:cs="Arial"/>
        </w:rPr>
        <w:t xml:space="preserve">Turner, L., </w:t>
      </w:r>
      <w:proofErr w:type="spellStart"/>
      <w:r w:rsidRPr="009800A9">
        <w:rPr>
          <w:rFonts w:ascii="Arial" w:hAnsi="Arial" w:cs="Arial"/>
        </w:rPr>
        <w:t>Chriqui</w:t>
      </w:r>
      <w:proofErr w:type="spellEnd"/>
      <w:r w:rsidRPr="009800A9">
        <w:rPr>
          <w:rFonts w:ascii="Arial" w:hAnsi="Arial" w:cs="Arial"/>
        </w:rPr>
        <w:t xml:space="preserve">, J.F. and </w:t>
      </w:r>
      <w:proofErr w:type="spellStart"/>
      <w:r w:rsidRPr="009800A9">
        <w:rPr>
          <w:rFonts w:ascii="Arial" w:hAnsi="Arial" w:cs="Arial"/>
        </w:rPr>
        <w:t>Chaloupka</w:t>
      </w:r>
      <w:proofErr w:type="spellEnd"/>
      <w:r w:rsidRPr="009800A9">
        <w:rPr>
          <w:rFonts w:ascii="Arial" w:hAnsi="Arial" w:cs="Arial"/>
        </w:rPr>
        <w:t>, F.J., 2012. Food as a reward in the classroom: school district policies are associated with practices in US public elementary schools. Journal of the Academy of Nutrition and Dietetics, 112(9), pp.1436-1442.</w:t>
      </w:r>
    </w:p>
    <w:p w14:paraId="3D1EBF95" w14:textId="77777777" w:rsidR="003A247D" w:rsidRPr="009800A9" w:rsidRDefault="003A247D" w:rsidP="00AA7F59">
      <w:pPr>
        <w:spacing w:line="276" w:lineRule="auto"/>
        <w:rPr>
          <w:rFonts w:ascii="Arial" w:hAnsi="Arial" w:cs="Arial"/>
          <w:color w:val="000000"/>
          <w:shd w:val="clear" w:color="auto" w:fill="FFFFFF"/>
        </w:rPr>
      </w:pPr>
      <w:r w:rsidRPr="009800A9">
        <w:rPr>
          <w:rFonts w:ascii="Arial" w:hAnsi="Arial" w:cs="Arial"/>
          <w:color w:val="000000"/>
          <w:shd w:val="clear" w:color="auto" w:fill="FFFFFF"/>
        </w:rPr>
        <w:t xml:space="preserve">Wood, P and </w:t>
      </w:r>
      <w:proofErr w:type="spellStart"/>
      <w:r w:rsidRPr="009800A9">
        <w:rPr>
          <w:rFonts w:ascii="Arial" w:hAnsi="Arial" w:cs="Arial"/>
          <w:color w:val="797979"/>
        </w:rPr>
        <w:t>Cajkler</w:t>
      </w:r>
      <w:proofErr w:type="spellEnd"/>
      <w:r w:rsidRPr="009800A9">
        <w:rPr>
          <w:rFonts w:ascii="Arial" w:hAnsi="Arial" w:cs="Arial"/>
          <w:color w:val="797979"/>
        </w:rPr>
        <w:t>, W.,</w:t>
      </w:r>
      <w:r w:rsidRPr="009800A9">
        <w:rPr>
          <w:rFonts w:ascii="Arial" w:hAnsi="Arial" w:cs="Arial"/>
          <w:color w:val="000000"/>
          <w:shd w:val="clear" w:color="auto" w:fill="FFFFFF"/>
        </w:rPr>
        <w:t xml:space="preserve"> 2019. Lesson Study Methodology. [Online] Available at: http://scittls.weebly.com/lesson-study-methodology.html Accessed 14/07/20</w:t>
      </w:r>
    </w:p>
    <w:p w14:paraId="73FFF31E" w14:textId="77777777" w:rsidR="003A247D" w:rsidRDefault="003A247D" w:rsidP="003A247D"/>
    <w:p w14:paraId="2DFB7E47" w14:textId="77777777" w:rsidR="003A247D" w:rsidRPr="003A247D" w:rsidRDefault="003A247D" w:rsidP="003A247D"/>
    <w:p w14:paraId="5EF9B991" w14:textId="77777777" w:rsidR="003A247D" w:rsidRPr="003A247D" w:rsidRDefault="003A247D" w:rsidP="003A247D">
      <w:pPr>
        <w:rPr>
          <w:color w:val="000000"/>
          <w:shd w:val="clear" w:color="auto" w:fill="FFFFFF"/>
        </w:rPr>
      </w:pPr>
    </w:p>
    <w:p w14:paraId="03037051" w14:textId="77777777" w:rsidR="003A247D" w:rsidRPr="003A247D" w:rsidRDefault="003A247D" w:rsidP="003A247D">
      <w:pPr>
        <w:rPr>
          <w:color w:val="000000"/>
          <w:shd w:val="clear" w:color="auto" w:fill="FFFFFF"/>
        </w:rPr>
      </w:pPr>
    </w:p>
    <w:p w14:paraId="7FE92E97" w14:textId="77777777" w:rsidR="003A247D" w:rsidRPr="003A247D" w:rsidRDefault="003A247D" w:rsidP="003A247D"/>
    <w:p w14:paraId="30534F41" w14:textId="77777777" w:rsidR="003A247D" w:rsidRPr="003A247D" w:rsidRDefault="003A247D" w:rsidP="003A247D"/>
    <w:p w14:paraId="5A010DD6" w14:textId="77777777" w:rsidR="003A247D" w:rsidRPr="003A247D" w:rsidRDefault="003A247D" w:rsidP="003A247D"/>
    <w:p w14:paraId="2CEBAE86" w14:textId="77777777" w:rsidR="000C6064" w:rsidRDefault="000C6064" w:rsidP="009857D0">
      <w:pPr>
        <w:rPr>
          <w:rFonts w:ascii="Arial" w:hAnsi="Arial" w:cs="Arial"/>
          <w:color w:val="000000"/>
          <w:sz w:val="20"/>
          <w:szCs w:val="20"/>
          <w:shd w:val="clear" w:color="auto" w:fill="FFFFFF"/>
        </w:rPr>
      </w:pPr>
    </w:p>
    <w:p w14:paraId="50210B70" w14:textId="77777777" w:rsidR="009857D0" w:rsidRDefault="009857D0" w:rsidP="00871F62">
      <w:pPr>
        <w:rPr>
          <w:rFonts w:ascii="Arial" w:hAnsi="Arial" w:cs="Arial"/>
          <w:color w:val="000000"/>
          <w:sz w:val="20"/>
          <w:szCs w:val="20"/>
          <w:shd w:val="clear" w:color="auto" w:fill="FFFFFF"/>
        </w:rPr>
      </w:pPr>
    </w:p>
    <w:p w14:paraId="200521B0" w14:textId="77777777" w:rsidR="000458E6" w:rsidRDefault="000458E6" w:rsidP="00871F62">
      <w:pPr>
        <w:rPr>
          <w:rStyle w:val="Hyperlink"/>
        </w:rPr>
      </w:pPr>
    </w:p>
    <w:p w14:paraId="31A52810" w14:textId="77777777" w:rsidR="00F3221F" w:rsidRDefault="00F3221F" w:rsidP="00D044EE"/>
    <w:sectPr w:rsidR="00F322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EE7B81"/>
    <w:multiLevelType w:val="hybridMultilevel"/>
    <w:tmpl w:val="BCACBA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F949F3"/>
    <w:multiLevelType w:val="hybridMultilevel"/>
    <w:tmpl w:val="54826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F5574C"/>
    <w:multiLevelType w:val="hybridMultilevel"/>
    <w:tmpl w:val="7CCE4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D12906"/>
    <w:multiLevelType w:val="hybridMultilevel"/>
    <w:tmpl w:val="00A2C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BB11D1"/>
    <w:multiLevelType w:val="hybridMultilevel"/>
    <w:tmpl w:val="4E209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C441CF"/>
    <w:multiLevelType w:val="hybridMultilevel"/>
    <w:tmpl w:val="2BE2D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C53C71"/>
    <w:multiLevelType w:val="hybridMultilevel"/>
    <w:tmpl w:val="1688A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1"/>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4EE"/>
    <w:rsid w:val="00010F59"/>
    <w:rsid w:val="0001529D"/>
    <w:rsid w:val="000458E6"/>
    <w:rsid w:val="000B73C6"/>
    <w:rsid w:val="000C6064"/>
    <w:rsid w:val="000D17C8"/>
    <w:rsid w:val="00110C1F"/>
    <w:rsid w:val="00131034"/>
    <w:rsid w:val="00156904"/>
    <w:rsid w:val="00171AAA"/>
    <w:rsid w:val="0019422C"/>
    <w:rsid w:val="00196F1E"/>
    <w:rsid w:val="001C2C78"/>
    <w:rsid w:val="001D4D36"/>
    <w:rsid w:val="001F6E40"/>
    <w:rsid w:val="0020047C"/>
    <w:rsid w:val="00206C1F"/>
    <w:rsid w:val="002101A3"/>
    <w:rsid w:val="002225EA"/>
    <w:rsid w:val="002249B2"/>
    <w:rsid w:val="002B38ED"/>
    <w:rsid w:val="002C27D8"/>
    <w:rsid w:val="002C63B3"/>
    <w:rsid w:val="002D3842"/>
    <w:rsid w:val="002E0339"/>
    <w:rsid w:val="002F732A"/>
    <w:rsid w:val="003023F3"/>
    <w:rsid w:val="00333BB1"/>
    <w:rsid w:val="003A247D"/>
    <w:rsid w:val="003D7FD1"/>
    <w:rsid w:val="003E2A48"/>
    <w:rsid w:val="003E5D67"/>
    <w:rsid w:val="00413BD9"/>
    <w:rsid w:val="004328C3"/>
    <w:rsid w:val="00443522"/>
    <w:rsid w:val="004470F1"/>
    <w:rsid w:val="00463A1A"/>
    <w:rsid w:val="004E4E63"/>
    <w:rsid w:val="004F110E"/>
    <w:rsid w:val="005539AD"/>
    <w:rsid w:val="005D722F"/>
    <w:rsid w:val="005E3BA7"/>
    <w:rsid w:val="005E520F"/>
    <w:rsid w:val="00636B23"/>
    <w:rsid w:val="00653A3F"/>
    <w:rsid w:val="00676529"/>
    <w:rsid w:val="00693ACA"/>
    <w:rsid w:val="00693C3A"/>
    <w:rsid w:val="00695A62"/>
    <w:rsid w:val="006C2B10"/>
    <w:rsid w:val="006F3487"/>
    <w:rsid w:val="006F703B"/>
    <w:rsid w:val="00725B9C"/>
    <w:rsid w:val="007442B4"/>
    <w:rsid w:val="00781A06"/>
    <w:rsid w:val="00787784"/>
    <w:rsid w:val="007B24FF"/>
    <w:rsid w:val="007D0152"/>
    <w:rsid w:val="007D782A"/>
    <w:rsid w:val="007E556C"/>
    <w:rsid w:val="008533CB"/>
    <w:rsid w:val="00871F62"/>
    <w:rsid w:val="0087562D"/>
    <w:rsid w:val="00876F27"/>
    <w:rsid w:val="008A2F0E"/>
    <w:rsid w:val="009201CC"/>
    <w:rsid w:val="00946469"/>
    <w:rsid w:val="009800A9"/>
    <w:rsid w:val="00982A71"/>
    <w:rsid w:val="009830BA"/>
    <w:rsid w:val="009857D0"/>
    <w:rsid w:val="009B524B"/>
    <w:rsid w:val="009C0AAD"/>
    <w:rsid w:val="009E4FB5"/>
    <w:rsid w:val="00A01F3B"/>
    <w:rsid w:val="00A932BB"/>
    <w:rsid w:val="00AA7F59"/>
    <w:rsid w:val="00AE0E1E"/>
    <w:rsid w:val="00AE349E"/>
    <w:rsid w:val="00B00F9B"/>
    <w:rsid w:val="00B33D00"/>
    <w:rsid w:val="00B42DAD"/>
    <w:rsid w:val="00B774B4"/>
    <w:rsid w:val="00B91DE8"/>
    <w:rsid w:val="00BD6C47"/>
    <w:rsid w:val="00BE313F"/>
    <w:rsid w:val="00C0175E"/>
    <w:rsid w:val="00C20310"/>
    <w:rsid w:val="00C30344"/>
    <w:rsid w:val="00C66847"/>
    <w:rsid w:val="00C718E4"/>
    <w:rsid w:val="00C86CBF"/>
    <w:rsid w:val="00D01F55"/>
    <w:rsid w:val="00D044EE"/>
    <w:rsid w:val="00D12976"/>
    <w:rsid w:val="00D25BD7"/>
    <w:rsid w:val="00D32C89"/>
    <w:rsid w:val="00D909D9"/>
    <w:rsid w:val="00DB2B94"/>
    <w:rsid w:val="00DD1935"/>
    <w:rsid w:val="00E10822"/>
    <w:rsid w:val="00E31358"/>
    <w:rsid w:val="00E748BB"/>
    <w:rsid w:val="00E8168C"/>
    <w:rsid w:val="00E87721"/>
    <w:rsid w:val="00ED71B1"/>
    <w:rsid w:val="00EE16AB"/>
    <w:rsid w:val="00EF3EBA"/>
    <w:rsid w:val="00F047DB"/>
    <w:rsid w:val="00F3221F"/>
    <w:rsid w:val="00F47197"/>
    <w:rsid w:val="00F6346D"/>
    <w:rsid w:val="00FA3888"/>
    <w:rsid w:val="00FD422F"/>
    <w:rsid w:val="00FF28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A003C"/>
  <w15:chartTrackingRefBased/>
  <w15:docId w15:val="{6DDE6707-8A56-44D2-9F96-2213BCE32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44EE"/>
    <w:pPr>
      <w:ind w:left="720"/>
      <w:contextualSpacing/>
    </w:pPr>
  </w:style>
  <w:style w:type="character" w:styleId="Hyperlink">
    <w:name w:val="Hyperlink"/>
    <w:basedOn w:val="DefaultParagraphFont"/>
    <w:uiPriority w:val="99"/>
    <w:unhideWhenUsed/>
    <w:rsid w:val="00871F62"/>
    <w:rPr>
      <w:color w:val="0000FF"/>
      <w:u w:val="single"/>
    </w:rPr>
  </w:style>
  <w:style w:type="character" w:styleId="FollowedHyperlink">
    <w:name w:val="FollowedHyperlink"/>
    <w:basedOn w:val="DefaultParagraphFont"/>
    <w:uiPriority w:val="99"/>
    <w:semiHidden/>
    <w:unhideWhenUsed/>
    <w:rsid w:val="00DD1935"/>
    <w:rPr>
      <w:color w:val="954F72" w:themeColor="followedHyperlink"/>
      <w:u w:val="single"/>
    </w:rPr>
  </w:style>
  <w:style w:type="paragraph" w:customStyle="1" w:styleId="AssignQuote">
    <w:name w:val="AssignQuote"/>
    <w:basedOn w:val="Normal"/>
    <w:next w:val="AssignBody"/>
    <w:link w:val="AssignQuoteChar"/>
    <w:qFormat/>
    <w:rsid w:val="001D4D36"/>
    <w:pPr>
      <w:spacing w:after="0" w:line="360" w:lineRule="auto"/>
      <w:ind w:left="1134" w:right="1134"/>
    </w:pPr>
    <w:rPr>
      <w:rFonts w:ascii="Arial" w:hAnsi="Arial"/>
      <w:i/>
    </w:rPr>
  </w:style>
  <w:style w:type="paragraph" w:customStyle="1" w:styleId="AssignBody">
    <w:name w:val="AssignBody"/>
    <w:basedOn w:val="AssignQuote"/>
    <w:link w:val="AssignBodyChar"/>
    <w:qFormat/>
    <w:rsid w:val="001D4D36"/>
    <w:pPr>
      <w:ind w:left="0" w:right="0"/>
    </w:pPr>
    <w:rPr>
      <w:i w:val="0"/>
    </w:rPr>
  </w:style>
  <w:style w:type="character" w:customStyle="1" w:styleId="AssignQuoteChar">
    <w:name w:val="AssignQuote Char"/>
    <w:basedOn w:val="DefaultParagraphFont"/>
    <w:link w:val="AssignQuote"/>
    <w:rsid w:val="001D4D36"/>
    <w:rPr>
      <w:rFonts w:ascii="Arial" w:hAnsi="Arial"/>
      <w:i/>
    </w:rPr>
  </w:style>
  <w:style w:type="paragraph" w:customStyle="1" w:styleId="AssignSubHeader">
    <w:name w:val="AssignSubHeader"/>
    <w:basedOn w:val="AssignBody"/>
    <w:next w:val="AssignBody"/>
    <w:link w:val="AssignSubHeaderChar"/>
    <w:qFormat/>
    <w:rsid w:val="001D4D36"/>
    <w:rPr>
      <w:b/>
      <w:i/>
      <w:sz w:val="28"/>
    </w:rPr>
  </w:style>
  <w:style w:type="character" w:customStyle="1" w:styleId="AssignBodyChar">
    <w:name w:val="AssignBody Char"/>
    <w:basedOn w:val="AssignQuoteChar"/>
    <w:link w:val="AssignBody"/>
    <w:rsid w:val="001D4D36"/>
    <w:rPr>
      <w:rFonts w:ascii="Arial" w:hAnsi="Arial"/>
      <w:i w:val="0"/>
    </w:rPr>
  </w:style>
  <w:style w:type="paragraph" w:customStyle="1" w:styleId="AssignHeader">
    <w:name w:val="AssignHeader"/>
    <w:basedOn w:val="AssignSubHeader"/>
    <w:next w:val="AssignSubHeader"/>
    <w:link w:val="AssignHeaderChar"/>
    <w:qFormat/>
    <w:rsid w:val="001D4D36"/>
    <w:pPr>
      <w:jc w:val="center"/>
    </w:pPr>
    <w:rPr>
      <w:sz w:val="36"/>
      <w:u w:val="single"/>
    </w:rPr>
  </w:style>
  <w:style w:type="character" w:customStyle="1" w:styleId="AssignSubHeaderChar">
    <w:name w:val="AssignSubHeader Char"/>
    <w:basedOn w:val="AssignBodyChar"/>
    <w:link w:val="AssignSubHeader"/>
    <w:rsid w:val="001D4D36"/>
    <w:rPr>
      <w:rFonts w:ascii="Arial" w:hAnsi="Arial"/>
      <w:b/>
      <w:i/>
      <w:sz w:val="28"/>
    </w:rPr>
  </w:style>
  <w:style w:type="character" w:customStyle="1" w:styleId="AssignHeaderChar">
    <w:name w:val="AssignHeader Char"/>
    <w:basedOn w:val="AssignSubHeaderChar"/>
    <w:link w:val="AssignHeader"/>
    <w:rsid w:val="001D4D36"/>
    <w:rPr>
      <w:rFonts w:ascii="Arial" w:hAnsi="Arial"/>
      <w:b/>
      <w:i/>
      <w:sz w:val="36"/>
      <w:u w:val="single"/>
    </w:rPr>
  </w:style>
  <w:style w:type="table" w:styleId="TableGrid">
    <w:name w:val="Table Grid"/>
    <w:basedOn w:val="TableNormal"/>
    <w:uiPriority w:val="39"/>
    <w:rsid w:val="001D4D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D4D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BEBody">
    <w:name w:val="OBE Body"/>
    <w:link w:val="OBEBodyChar"/>
    <w:qFormat/>
    <w:rsid w:val="00C86CBF"/>
    <w:pPr>
      <w:spacing w:after="180" w:line="360" w:lineRule="auto"/>
      <w:jc w:val="both"/>
    </w:pPr>
    <w:rPr>
      <w:rFonts w:eastAsiaTheme="minorEastAsia"/>
      <w:sz w:val="24"/>
    </w:rPr>
  </w:style>
  <w:style w:type="character" w:customStyle="1" w:styleId="OBEBodyChar">
    <w:name w:val="OBE Body Char"/>
    <w:basedOn w:val="DefaultParagraphFont"/>
    <w:link w:val="OBEBody"/>
    <w:rsid w:val="00C86CBF"/>
    <w:rPr>
      <w:rFonts w:eastAsiaTheme="minorEastAsia"/>
      <w:sz w:val="24"/>
    </w:rPr>
  </w:style>
  <w:style w:type="paragraph" w:customStyle="1" w:styleId="OBESubtitle2ndtier">
    <w:name w:val="OBE Subtitle 2nd tier"/>
    <w:link w:val="OBESubtitle2ndtierChar"/>
    <w:qFormat/>
    <w:rsid w:val="00C86CBF"/>
    <w:pPr>
      <w:outlineLvl w:val="1"/>
    </w:pPr>
    <w:rPr>
      <w:rFonts w:asciiTheme="majorHAnsi" w:eastAsiaTheme="minorEastAsia" w:hAnsiTheme="majorHAnsi" w:cstheme="majorHAnsi"/>
      <w:i/>
      <w:color w:val="000000" w:themeColor="text1"/>
      <w:sz w:val="28"/>
      <w:szCs w:val="36"/>
      <w:u w:val="single"/>
    </w:rPr>
  </w:style>
  <w:style w:type="character" w:customStyle="1" w:styleId="OBESubtitle2ndtierChar">
    <w:name w:val="OBE Subtitle 2nd tier Char"/>
    <w:basedOn w:val="DefaultParagraphFont"/>
    <w:link w:val="OBESubtitle2ndtier"/>
    <w:rsid w:val="00C86CBF"/>
    <w:rPr>
      <w:rFonts w:asciiTheme="majorHAnsi" w:eastAsiaTheme="minorEastAsia" w:hAnsiTheme="majorHAnsi" w:cstheme="majorHAnsi"/>
      <w:i/>
      <w:color w:val="000000" w:themeColor="text1"/>
      <w:sz w:val="28"/>
      <w:szCs w:val="36"/>
      <w:u w:val="single"/>
    </w:rPr>
  </w:style>
  <w:style w:type="paragraph" w:customStyle="1" w:styleId="OBEBibliography">
    <w:name w:val="OBE Bibliography"/>
    <w:basedOn w:val="Normal"/>
    <w:qFormat/>
    <w:rsid w:val="000C6064"/>
    <w:pPr>
      <w:suppressAutoHyphens/>
      <w:spacing w:after="240" w:line="240" w:lineRule="auto"/>
      <w:jc w:val="both"/>
    </w:pPr>
    <w:rPr>
      <w:rFonts w:ascii="Calibri" w:eastAsia="Calibri" w:hAnsi="Calibri" w:cs="Times New Roman"/>
      <w:color w:val="00000A"/>
      <w:kern w:val="2"/>
      <w:sz w:val="24"/>
      <w:lang w:val="en-US"/>
    </w:rPr>
  </w:style>
  <w:style w:type="character" w:styleId="UnresolvedMention">
    <w:name w:val="Unresolved Mention"/>
    <w:basedOn w:val="DefaultParagraphFont"/>
    <w:uiPriority w:val="99"/>
    <w:semiHidden/>
    <w:unhideWhenUsed/>
    <w:rsid w:val="007E55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6679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c.uk/reflection/reflectors-toolkit/reflecting-on-experience/gibbs-reflective-cycle%20Accessed%20on%2014/07/20" TargetMode="External"/><Relationship Id="rId3" Type="http://schemas.openxmlformats.org/officeDocument/2006/relationships/styles" Target="styles.xml"/><Relationship Id="rId7" Type="http://schemas.openxmlformats.org/officeDocument/2006/relationships/hyperlink" Target="http://lessonstudy.co.uk/wp-content/uploads/2012/03/new-handbook-revisedMay14.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uwlax.edu/sotl/lsp/overview.htm%20Accessed%2014/07/20"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eed.edu/motivation/docs/PraiseReview.pdf%20Accessed%2014/07/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ACEC1-651F-458F-8B94-164AFCED9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14</Pages>
  <Words>5098</Words>
  <Characters>29061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jake frederick</cp:lastModifiedBy>
  <cp:revision>30</cp:revision>
  <dcterms:created xsi:type="dcterms:W3CDTF">2020-07-14T12:37:00Z</dcterms:created>
  <dcterms:modified xsi:type="dcterms:W3CDTF">2020-07-21T13:12:00Z</dcterms:modified>
</cp:coreProperties>
</file>