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45F" w:rsidRPr="003D3B84" w:rsidRDefault="003D3B84" w:rsidP="007A645F">
      <w:pPr>
        <w:jc w:val="center"/>
        <w:rPr>
          <w:rFonts w:ascii="Times New Roman" w:hAnsi="Times New Roman" w:cs="Times New Roman"/>
          <w:sz w:val="32"/>
        </w:rPr>
      </w:pPr>
      <w:r w:rsidRPr="003D3B84">
        <w:rPr>
          <w:rFonts w:ascii="Times New Roman" w:hAnsi="Times New Roman" w:cs="Times New Roman"/>
          <w:sz w:val="32"/>
        </w:rPr>
        <w:t>Plutarch</w:t>
      </w:r>
      <w:r>
        <w:rPr>
          <w:rFonts w:ascii="Times New Roman" w:hAnsi="Times New Roman" w:cs="Times New Roman"/>
          <w:sz w:val="32"/>
        </w:rPr>
        <w:t xml:space="preserve">’s </w:t>
      </w:r>
      <w:r w:rsidRPr="003D3B84">
        <w:rPr>
          <w:rFonts w:ascii="Times New Roman" w:hAnsi="Times New Roman" w:cs="Times New Roman"/>
          <w:sz w:val="32"/>
        </w:rPr>
        <w:t>Life</w:t>
      </w:r>
      <w:r w:rsidR="007A645F" w:rsidRPr="003D3B84">
        <w:rPr>
          <w:rFonts w:ascii="Times New Roman" w:hAnsi="Times New Roman" w:cs="Times New Roman"/>
          <w:sz w:val="32"/>
        </w:rPr>
        <w:t xml:space="preserve"> of Alexander</w:t>
      </w:r>
    </w:p>
    <w:p w:rsidR="00A65201" w:rsidRPr="003D3B84" w:rsidRDefault="00A65201" w:rsidP="003F6ED6">
      <w:pPr>
        <w:rPr>
          <w:rFonts w:ascii="Times New Roman" w:hAnsi="Times New Roman" w:cs="Times New Roman"/>
          <w:sz w:val="24"/>
        </w:rPr>
      </w:pPr>
      <w:r w:rsidRPr="003D3B84">
        <w:rPr>
          <w:rFonts w:ascii="Times New Roman" w:hAnsi="Times New Roman" w:cs="Times New Roman"/>
          <w:sz w:val="24"/>
        </w:rPr>
        <w:t xml:space="preserve">In </w:t>
      </w:r>
      <w:proofErr w:type="spellStart"/>
      <w:r w:rsidRPr="003D3B84">
        <w:rPr>
          <w:rFonts w:ascii="Times New Roman" w:hAnsi="Times New Roman" w:cs="Times New Roman"/>
          <w:sz w:val="24"/>
        </w:rPr>
        <w:t>Plutarch’s</w:t>
      </w:r>
      <w:proofErr w:type="spellEnd"/>
      <w:r w:rsidRPr="003D3B84">
        <w:rPr>
          <w:rFonts w:ascii="Times New Roman" w:hAnsi="Times New Roman" w:cs="Times New Roman"/>
          <w:sz w:val="24"/>
        </w:rPr>
        <w:t xml:space="preserve"> </w:t>
      </w:r>
      <w:r w:rsidRPr="003D3B84">
        <w:rPr>
          <w:rFonts w:ascii="Times New Roman" w:hAnsi="Times New Roman" w:cs="Times New Roman"/>
          <w:i/>
          <w:sz w:val="24"/>
        </w:rPr>
        <w:t xml:space="preserve">Life of </w:t>
      </w:r>
      <w:r w:rsidR="003D3B84" w:rsidRPr="003D3B84">
        <w:rPr>
          <w:rFonts w:ascii="Times New Roman" w:hAnsi="Times New Roman" w:cs="Times New Roman"/>
          <w:i/>
          <w:sz w:val="24"/>
        </w:rPr>
        <w:t>Alexander</w:t>
      </w:r>
      <w:r w:rsidRPr="003D3B84">
        <w:rPr>
          <w:rFonts w:ascii="Times New Roman" w:hAnsi="Times New Roman" w:cs="Times New Roman"/>
          <w:i/>
          <w:sz w:val="24"/>
        </w:rPr>
        <w:t xml:space="preserve">, </w:t>
      </w:r>
      <w:r w:rsidRPr="003D3B84">
        <w:rPr>
          <w:rFonts w:ascii="Times New Roman" w:hAnsi="Times New Roman" w:cs="Times New Roman"/>
          <w:sz w:val="24"/>
        </w:rPr>
        <w:t xml:space="preserve">he recounts the tale of when Alexander meets Diogenes and in doing so reveals his philosophical nature, this text is arguably more a fable of Alexander’s character than an accurate portrayal of the man. It is disputable over its function as a historical account and indeed its original purpose. </w:t>
      </w:r>
    </w:p>
    <w:p w:rsidR="00676D83" w:rsidRPr="003D3B84" w:rsidRDefault="00676D83" w:rsidP="00F926D3">
      <w:pPr>
        <w:rPr>
          <w:rFonts w:ascii="Times New Roman" w:hAnsi="Times New Roman" w:cs="Times New Roman"/>
          <w:sz w:val="24"/>
        </w:rPr>
      </w:pPr>
      <w:r w:rsidRPr="003D3B84">
        <w:rPr>
          <w:rFonts w:ascii="Times New Roman" w:hAnsi="Times New Roman" w:cs="Times New Roman"/>
          <w:sz w:val="24"/>
        </w:rPr>
        <w:t>The text</w:t>
      </w:r>
      <w:r w:rsidR="00A65201" w:rsidRPr="003D3B84">
        <w:rPr>
          <w:rFonts w:ascii="Times New Roman" w:hAnsi="Times New Roman" w:cs="Times New Roman"/>
          <w:sz w:val="24"/>
        </w:rPr>
        <w:t xml:space="preserve"> </w:t>
      </w:r>
      <w:r w:rsidR="00F90917" w:rsidRPr="003D3B84">
        <w:rPr>
          <w:rFonts w:ascii="Times New Roman" w:hAnsi="Times New Roman" w:cs="Times New Roman"/>
          <w:sz w:val="24"/>
        </w:rPr>
        <w:t>itself was</w:t>
      </w:r>
      <w:r w:rsidRPr="003D3B84">
        <w:rPr>
          <w:rFonts w:ascii="Times New Roman" w:hAnsi="Times New Roman" w:cs="Times New Roman"/>
          <w:sz w:val="24"/>
        </w:rPr>
        <w:t xml:space="preserve"> written </w:t>
      </w:r>
      <w:r w:rsidR="00836A3A" w:rsidRPr="003D3B84">
        <w:rPr>
          <w:rFonts w:ascii="Times New Roman" w:hAnsi="Times New Roman" w:cs="Times New Roman"/>
          <w:sz w:val="24"/>
        </w:rPr>
        <w:t xml:space="preserve">roughly between 100 AD up to </w:t>
      </w:r>
      <w:proofErr w:type="spellStart"/>
      <w:r w:rsidR="00836A3A" w:rsidRPr="003D3B84">
        <w:rPr>
          <w:rFonts w:ascii="Times New Roman" w:hAnsi="Times New Roman" w:cs="Times New Roman"/>
          <w:sz w:val="24"/>
        </w:rPr>
        <w:t>Plutarch’s</w:t>
      </w:r>
      <w:proofErr w:type="spellEnd"/>
      <w:r w:rsidR="00836A3A" w:rsidRPr="003D3B84">
        <w:rPr>
          <w:rFonts w:ascii="Times New Roman" w:hAnsi="Times New Roman" w:cs="Times New Roman"/>
          <w:sz w:val="24"/>
        </w:rPr>
        <w:t xml:space="preserve"> death in 120-125 AD</w:t>
      </w:r>
      <w:r w:rsidR="00836A3A" w:rsidRPr="003D3B84">
        <w:rPr>
          <w:rStyle w:val="FootnoteReference"/>
          <w:rFonts w:ascii="Times New Roman" w:hAnsi="Times New Roman" w:cs="Times New Roman"/>
          <w:sz w:val="24"/>
        </w:rPr>
        <w:footnoteReference w:id="1"/>
      </w:r>
      <w:r w:rsidRPr="003D3B84">
        <w:rPr>
          <w:rFonts w:ascii="Times New Roman" w:hAnsi="Times New Roman" w:cs="Times New Roman"/>
          <w:sz w:val="24"/>
        </w:rPr>
        <w:t>, nearly 400 years after Alexander’s</w:t>
      </w:r>
      <w:r w:rsidR="00836A3A" w:rsidRPr="003D3B84">
        <w:rPr>
          <w:rFonts w:ascii="Times New Roman" w:hAnsi="Times New Roman" w:cs="Times New Roman"/>
          <w:sz w:val="24"/>
        </w:rPr>
        <w:t xml:space="preserve"> lifetime. </w:t>
      </w:r>
      <w:r w:rsidR="00F926D3" w:rsidRPr="003D3B84">
        <w:rPr>
          <w:rFonts w:ascii="Times New Roman" w:hAnsi="Times New Roman" w:cs="Times New Roman"/>
          <w:sz w:val="24"/>
        </w:rPr>
        <w:t>It was w</w:t>
      </w:r>
      <w:r w:rsidR="00883161" w:rsidRPr="003D3B84">
        <w:rPr>
          <w:rFonts w:ascii="Times New Roman" w:hAnsi="Times New Roman" w:cs="Times New Roman"/>
          <w:sz w:val="24"/>
        </w:rPr>
        <w:t xml:space="preserve">ritten as a parallel piece to </w:t>
      </w:r>
      <w:proofErr w:type="spellStart"/>
      <w:r w:rsidR="00883161" w:rsidRPr="003D3B84">
        <w:rPr>
          <w:rFonts w:ascii="Times New Roman" w:hAnsi="Times New Roman" w:cs="Times New Roman"/>
          <w:sz w:val="24"/>
        </w:rPr>
        <w:t>Plutarch’s</w:t>
      </w:r>
      <w:proofErr w:type="spellEnd"/>
      <w:r w:rsidR="00883161" w:rsidRPr="003D3B84">
        <w:rPr>
          <w:rFonts w:ascii="Times New Roman" w:hAnsi="Times New Roman" w:cs="Times New Roman"/>
          <w:sz w:val="24"/>
        </w:rPr>
        <w:t xml:space="preserve"> </w:t>
      </w:r>
      <w:r w:rsidR="00883161" w:rsidRPr="003D3B84">
        <w:rPr>
          <w:rFonts w:ascii="Times New Roman" w:hAnsi="Times New Roman" w:cs="Times New Roman"/>
          <w:i/>
          <w:sz w:val="24"/>
        </w:rPr>
        <w:t xml:space="preserve">Life of Julius </w:t>
      </w:r>
      <w:r w:rsidR="003D3B84" w:rsidRPr="003D3B84">
        <w:rPr>
          <w:rFonts w:ascii="Times New Roman" w:hAnsi="Times New Roman" w:cs="Times New Roman"/>
          <w:i/>
          <w:sz w:val="24"/>
        </w:rPr>
        <w:t>Cease</w:t>
      </w:r>
      <w:r w:rsidR="00883161" w:rsidRPr="003D3B84">
        <w:rPr>
          <w:rFonts w:ascii="Times New Roman" w:hAnsi="Times New Roman" w:cs="Times New Roman"/>
          <w:i/>
          <w:sz w:val="24"/>
        </w:rPr>
        <w:t xml:space="preserve">, </w:t>
      </w:r>
      <w:r w:rsidR="00F926D3" w:rsidRPr="003D3B84">
        <w:rPr>
          <w:rFonts w:ascii="Times New Roman" w:hAnsi="Times New Roman" w:cs="Times New Roman"/>
          <w:sz w:val="24"/>
        </w:rPr>
        <w:t xml:space="preserve">with </w:t>
      </w:r>
      <w:r w:rsidR="00883161" w:rsidRPr="003D3B84">
        <w:rPr>
          <w:rFonts w:ascii="Times New Roman" w:hAnsi="Times New Roman" w:cs="Times New Roman"/>
          <w:sz w:val="24"/>
        </w:rPr>
        <w:t>the function</w:t>
      </w:r>
      <w:r w:rsidR="00C2075B" w:rsidRPr="003D3B84">
        <w:rPr>
          <w:rFonts w:ascii="Times New Roman" w:hAnsi="Times New Roman" w:cs="Times New Roman"/>
          <w:sz w:val="24"/>
        </w:rPr>
        <w:t xml:space="preserve"> of the pairings between one </w:t>
      </w:r>
      <w:r w:rsidR="007A645F" w:rsidRPr="003D3B84">
        <w:rPr>
          <w:rFonts w:ascii="Times New Roman" w:hAnsi="Times New Roman" w:cs="Times New Roman"/>
          <w:sz w:val="24"/>
        </w:rPr>
        <w:t>Greek</w:t>
      </w:r>
      <w:r w:rsidR="00C2075B" w:rsidRPr="003D3B84">
        <w:rPr>
          <w:rFonts w:ascii="Times New Roman" w:hAnsi="Times New Roman" w:cs="Times New Roman"/>
          <w:sz w:val="24"/>
        </w:rPr>
        <w:t xml:space="preserve"> and one roman figure was to highlight similar virtues and shortcomings</w:t>
      </w:r>
      <w:r w:rsidR="00F342C9" w:rsidRPr="003D3B84">
        <w:rPr>
          <w:rStyle w:val="FootnoteReference"/>
          <w:rFonts w:ascii="Times New Roman" w:hAnsi="Times New Roman" w:cs="Times New Roman"/>
          <w:sz w:val="24"/>
        </w:rPr>
        <w:footnoteReference w:id="2"/>
      </w:r>
      <w:r w:rsidR="00C2075B" w:rsidRPr="003D3B84">
        <w:rPr>
          <w:rFonts w:ascii="Times New Roman" w:hAnsi="Times New Roman" w:cs="Times New Roman"/>
          <w:sz w:val="24"/>
        </w:rPr>
        <w:t xml:space="preserve">. </w:t>
      </w:r>
      <w:r w:rsidR="00A65201" w:rsidRPr="003D3B84">
        <w:rPr>
          <w:rFonts w:ascii="Times New Roman" w:hAnsi="Times New Roman" w:cs="Times New Roman"/>
          <w:sz w:val="24"/>
        </w:rPr>
        <w:t>However t</w:t>
      </w:r>
      <w:r w:rsidR="00165922" w:rsidRPr="003D3B84">
        <w:rPr>
          <w:rFonts w:ascii="Times New Roman" w:hAnsi="Times New Roman" w:cs="Times New Roman"/>
          <w:sz w:val="24"/>
        </w:rPr>
        <w:t>he event</w:t>
      </w:r>
      <w:r w:rsidR="00A65201" w:rsidRPr="003D3B84">
        <w:rPr>
          <w:rFonts w:ascii="Times New Roman" w:hAnsi="Times New Roman" w:cs="Times New Roman"/>
          <w:sz w:val="24"/>
        </w:rPr>
        <w:t xml:space="preserve"> in the source</w:t>
      </w:r>
      <w:r w:rsidR="00165922" w:rsidRPr="003D3B84">
        <w:rPr>
          <w:rFonts w:ascii="Times New Roman" w:hAnsi="Times New Roman" w:cs="Times New Roman"/>
          <w:sz w:val="24"/>
        </w:rPr>
        <w:t xml:space="preserve"> s is believe</w:t>
      </w:r>
      <w:r w:rsidR="00F532F7" w:rsidRPr="003D3B84">
        <w:rPr>
          <w:rFonts w:ascii="Times New Roman" w:hAnsi="Times New Roman" w:cs="Times New Roman"/>
          <w:sz w:val="24"/>
        </w:rPr>
        <w:t>d</w:t>
      </w:r>
      <w:r w:rsidR="00165922" w:rsidRPr="003D3B84">
        <w:rPr>
          <w:rFonts w:ascii="Times New Roman" w:hAnsi="Times New Roman" w:cs="Times New Roman"/>
          <w:sz w:val="24"/>
        </w:rPr>
        <w:t xml:space="preserve"> to have occurred during 33</w:t>
      </w:r>
      <w:r w:rsidR="00F532F7" w:rsidRPr="003D3B84">
        <w:rPr>
          <w:rFonts w:ascii="Times New Roman" w:hAnsi="Times New Roman" w:cs="Times New Roman"/>
          <w:sz w:val="24"/>
        </w:rPr>
        <w:t>6</w:t>
      </w:r>
      <w:r w:rsidR="00165922" w:rsidRPr="003D3B84">
        <w:rPr>
          <w:rFonts w:ascii="Times New Roman" w:hAnsi="Times New Roman" w:cs="Times New Roman"/>
          <w:sz w:val="24"/>
        </w:rPr>
        <w:t xml:space="preserve"> BC</w:t>
      </w:r>
      <w:r w:rsidR="00F532F7" w:rsidRPr="003D3B84">
        <w:rPr>
          <w:rStyle w:val="FootnoteReference"/>
          <w:rFonts w:ascii="Times New Roman" w:hAnsi="Times New Roman" w:cs="Times New Roman"/>
          <w:sz w:val="24"/>
        </w:rPr>
        <w:footnoteReference w:id="3"/>
      </w:r>
      <w:r w:rsidR="00883161" w:rsidRPr="003D3B84">
        <w:rPr>
          <w:rFonts w:ascii="Times New Roman" w:hAnsi="Times New Roman" w:cs="Times New Roman"/>
          <w:sz w:val="24"/>
        </w:rPr>
        <w:t xml:space="preserve">, </w:t>
      </w:r>
      <w:r w:rsidR="00C2075B" w:rsidRPr="003D3B84">
        <w:rPr>
          <w:rFonts w:ascii="Times New Roman" w:hAnsi="Times New Roman" w:cs="Times New Roman"/>
          <w:sz w:val="24"/>
        </w:rPr>
        <w:t xml:space="preserve">within the same year </w:t>
      </w:r>
      <w:r w:rsidR="00883161" w:rsidRPr="003D3B84">
        <w:rPr>
          <w:rFonts w:ascii="Times New Roman" w:hAnsi="Times New Roman" w:cs="Times New Roman"/>
          <w:sz w:val="24"/>
        </w:rPr>
        <w:t>as</w:t>
      </w:r>
      <w:r w:rsidR="00C2075B" w:rsidRPr="003D3B84">
        <w:rPr>
          <w:rFonts w:ascii="Times New Roman" w:hAnsi="Times New Roman" w:cs="Times New Roman"/>
          <w:sz w:val="24"/>
        </w:rPr>
        <w:t xml:space="preserve"> King Phillips assassination, </w:t>
      </w:r>
      <w:r w:rsidR="007A645F" w:rsidRPr="003D3B84">
        <w:rPr>
          <w:rFonts w:ascii="Times New Roman" w:hAnsi="Times New Roman" w:cs="Times New Roman"/>
          <w:sz w:val="24"/>
        </w:rPr>
        <w:t xml:space="preserve">resulting in Alexander’s succession and the </w:t>
      </w:r>
      <w:r w:rsidR="00883161" w:rsidRPr="003D3B84">
        <w:rPr>
          <w:rFonts w:ascii="Times New Roman" w:hAnsi="Times New Roman" w:cs="Times New Roman"/>
          <w:sz w:val="24"/>
        </w:rPr>
        <w:t>unification</w:t>
      </w:r>
      <w:r w:rsidR="007A645F" w:rsidRPr="003D3B84">
        <w:rPr>
          <w:rFonts w:ascii="Times New Roman" w:hAnsi="Times New Roman" w:cs="Times New Roman"/>
          <w:sz w:val="24"/>
        </w:rPr>
        <w:t xml:space="preserve"> of Greek ci</w:t>
      </w:r>
      <w:r w:rsidR="00883161" w:rsidRPr="003D3B84">
        <w:rPr>
          <w:rFonts w:ascii="Times New Roman" w:hAnsi="Times New Roman" w:cs="Times New Roman"/>
          <w:sz w:val="24"/>
        </w:rPr>
        <w:t>ty-s</w:t>
      </w:r>
      <w:r w:rsidR="007A645F" w:rsidRPr="003D3B84">
        <w:rPr>
          <w:rFonts w:ascii="Times New Roman" w:hAnsi="Times New Roman" w:cs="Times New Roman"/>
          <w:sz w:val="24"/>
        </w:rPr>
        <w:t>tates under Macedonian rule</w:t>
      </w:r>
      <w:r w:rsidR="007A645F" w:rsidRPr="003D3B84">
        <w:rPr>
          <w:rStyle w:val="FootnoteReference"/>
          <w:rFonts w:ascii="Times New Roman" w:hAnsi="Times New Roman" w:cs="Times New Roman"/>
          <w:sz w:val="24"/>
        </w:rPr>
        <w:footnoteReference w:id="4"/>
      </w:r>
      <w:r w:rsidR="007A645F" w:rsidRPr="003D3B84">
        <w:rPr>
          <w:rFonts w:ascii="Times New Roman" w:hAnsi="Times New Roman" w:cs="Times New Roman"/>
          <w:sz w:val="24"/>
        </w:rPr>
        <w:t>. In a more focused look at the context of the source, Plutarch notes that Alexander sought out Diogenes upon his success in winning the vote to campaign in Persia because the philosopher had failed to congratulate him</w:t>
      </w:r>
      <w:r w:rsidR="007A645F" w:rsidRPr="003D3B84">
        <w:rPr>
          <w:rStyle w:val="FootnoteReference"/>
          <w:rFonts w:ascii="Times New Roman" w:hAnsi="Times New Roman" w:cs="Times New Roman"/>
          <w:sz w:val="24"/>
        </w:rPr>
        <w:footnoteReference w:id="5"/>
      </w:r>
      <w:r w:rsidR="007A645F" w:rsidRPr="003D3B84">
        <w:rPr>
          <w:rFonts w:ascii="Times New Roman" w:hAnsi="Times New Roman" w:cs="Times New Roman"/>
          <w:sz w:val="24"/>
        </w:rPr>
        <w:t xml:space="preserve">. </w:t>
      </w:r>
      <w:r w:rsidR="00A65201" w:rsidRPr="003D3B84">
        <w:rPr>
          <w:rFonts w:ascii="Times New Roman" w:hAnsi="Times New Roman" w:cs="Times New Roman"/>
          <w:sz w:val="24"/>
        </w:rPr>
        <w:t xml:space="preserve">It could therefore be seen as Plutarch </w:t>
      </w:r>
      <w:r w:rsidR="00F926D3" w:rsidRPr="003D3B84">
        <w:rPr>
          <w:rFonts w:ascii="Times New Roman" w:hAnsi="Times New Roman" w:cs="Times New Roman"/>
          <w:sz w:val="24"/>
        </w:rPr>
        <w:t xml:space="preserve">creating close ties between </w:t>
      </w:r>
      <w:proofErr w:type="spellStart"/>
      <w:proofErr w:type="gramStart"/>
      <w:r w:rsidR="00F926D3" w:rsidRPr="003D3B84">
        <w:rPr>
          <w:rFonts w:ascii="Times New Roman" w:hAnsi="Times New Roman" w:cs="Times New Roman"/>
          <w:sz w:val="24"/>
        </w:rPr>
        <w:t>Alexanders</w:t>
      </w:r>
      <w:proofErr w:type="spellEnd"/>
      <w:proofErr w:type="gramEnd"/>
      <w:r w:rsidR="00F926D3" w:rsidRPr="003D3B84">
        <w:rPr>
          <w:rFonts w:ascii="Times New Roman" w:hAnsi="Times New Roman" w:cs="Times New Roman"/>
          <w:sz w:val="24"/>
        </w:rPr>
        <w:t xml:space="preserve"> political and militar</w:t>
      </w:r>
      <w:r w:rsidR="003D3B84">
        <w:rPr>
          <w:rFonts w:ascii="Times New Roman" w:hAnsi="Times New Roman" w:cs="Times New Roman"/>
          <w:sz w:val="24"/>
        </w:rPr>
        <w:t>y</w:t>
      </w:r>
      <w:r w:rsidR="00F926D3" w:rsidRPr="003D3B84">
        <w:rPr>
          <w:rFonts w:ascii="Times New Roman" w:hAnsi="Times New Roman" w:cs="Times New Roman"/>
          <w:sz w:val="24"/>
        </w:rPr>
        <w:t xml:space="preserve"> success with philosophical ambitions and endeavours, fuelling his portrayal</w:t>
      </w:r>
      <w:r w:rsidR="00A65201" w:rsidRPr="003D3B84">
        <w:rPr>
          <w:rFonts w:ascii="Times New Roman" w:hAnsi="Times New Roman" w:cs="Times New Roman"/>
          <w:sz w:val="24"/>
        </w:rPr>
        <w:t xml:space="preserve"> as a Philosopher-King</w:t>
      </w:r>
      <w:r w:rsidR="0057032F" w:rsidRPr="003D3B84">
        <w:rPr>
          <w:rStyle w:val="FootnoteReference"/>
          <w:rFonts w:ascii="Times New Roman" w:hAnsi="Times New Roman" w:cs="Times New Roman"/>
          <w:sz w:val="24"/>
        </w:rPr>
        <w:t>7</w:t>
      </w:r>
      <w:r w:rsidR="00A65201" w:rsidRPr="003D3B84">
        <w:rPr>
          <w:rFonts w:ascii="Times New Roman" w:hAnsi="Times New Roman" w:cs="Times New Roman"/>
          <w:sz w:val="24"/>
        </w:rPr>
        <w:t>.</w:t>
      </w:r>
    </w:p>
    <w:p w:rsidR="00D87BD8" w:rsidRPr="003D3B84" w:rsidRDefault="00883161" w:rsidP="00F926D3">
      <w:pPr>
        <w:rPr>
          <w:rFonts w:ascii="Times New Roman" w:hAnsi="Times New Roman" w:cs="Times New Roman"/>
          <w:sz w:val="24"/>
        </w:rPr>
      </w:pPr>
      <w:r w:rsidRPr="003D3B84">
        <w:rPr>
          <w:rFonts w:ascii="Times New Roman" w:hAnsi="Times New Roman" w:cs="Times New Roman"/>
          <w:sz w:val="24"/>
        </w:rPr>
        <w:t>The source was written by Plutarch to be included in his work ‘</w:t>
      </w:r>
      <w:r w:rsidRPr="003D3B84">
        <w:rPr>
          <w:rFonts w:ascii="Times New Roman" w:hAnsi="Times New Roman" w:cs="Times New Roman"/>
          <w:i/>
          <w:sz w:val="24"/>
        </w:rPr>
        <w:t xml:space="preserve">Parallel Lives’, </w:t>
      </w:r>
      <w:r w:rsidRPr="003D3B84">
        <w:rPr>
          <w:rFonts w:ascii="Times New Roman" w:hAnsi="Times New Roman" w:cs="Times New Roman"/>
          <w:sz w:val="24"/>
        </w:rPr>
        <w:t>which was self published</w:t>
      </w:r>
      <w:r w:rsidR="0057032F" w:rsidRPr="003D3B84">
        <w:rPr>
          <w:rFonts w:ascii="Times New Roman" w:hAnsi="Times New Roman" w:cs="Times New Roman"/>
          <w:sz w:val="24"/>
        </w:rPr>
        <w:t xml:space="preserve">; </w:t>
      </w:r>
      <w:r w:rsidRPr="003D3B84">
        <w:rPr>
          <w:rFonts w:ascii="Times New Roman" w:hAnsi="Times New Roman" w:cs="Times New Roman"/>
          <w:sz w:val="24"/>
        </w:rPr>
        <w:t xml:space="preserve">it was to be paired with Julius </w:t>
      </w:r>
      <w:r w:rsidR="00F90917" w:rsidRPr="003D3B84">
        <w:rPr>
          <w:rFonts w:ascii="Times New Roman" w:hAnsi="Times New Roman" w:cs="Times New Roman"/>
          <w:sz w:val="24"/>
        </w:rPr>
        <w:t>Caesar</w:t>
      </w:r>
      <w:r w:rsidR="0057032F" w:rsidRPr="003D3B84">
        <w:rPr>
          <w:rFonts w:ascii="Times New Roman" w:hAnsi="Times New Roman" w:cs="Times New Roman"/>
          <w:sz w:val="24"/>
        </w:rPr>
        <w:t xml:space="preserve"> to show the similarities between the two figures’</w:t>
      </w:r>
      <w:r w:rsidR="00F90917" w:rsidRPr="003D3B84">
        <w:rPr>
          <w:rFonts w:ascii="Times New Roman" w:hAnsi="Times New Roman" w:cs="Times New Roman"/>
          <w:sz w:val="24"/>
        </w:rPr>
        <w:t xml:space="preserve"> virtu</w:t>
      </w:r>
      <w:r w:rsidR="0057032F" w:rsidRPr="003D3B84">
        <w:rPr>
          <w:rFonts w:ascii="Times New Roman" w:hAnsi="Times New Roman" w:cs="Times New Roman"/>
          <w:sz w:val="24"/>
        </w:rPr>
        <w:t>es and failings</w:t>
      </w:r>
      <w:r w:rsidRPr="003D3B84">
        <w:rPr>
          <w:rStyle w:val="FootnoteReference"/>
          <w:rFonts w:ascii="Times New Roman" w:hAnsi="Times New Roman" w:cs="Times New Roman"/>
          <w:sz w:val="24"/>
        </w:rPr>
        <w:footnoteReference w:id="6"/>
      </w:r>
      <w:r w:rsidRPr="003D3B84">
        <w:rPr>
          <w:rFonts w:ascii="Times New Roman" w:hAnsi="Times New Roman" w:cs="Times New Roman"/>
          <w:sz w:val="24"/>
        </w:rPr>
        <w:t>.</w:t>
      </w:r>
      <w:r w:rsidR="0057032F" w:rsidRPr="003D3B84">
        <w:rPr>
          <w:rFonts w:ascii="Times New Roman" w:hAnsi="Times New Roman" w:cs="Times New Roman"/>
          <w:sz w:val="24"/>
        </w:rPr>
        <w:t xml:space="preserve"> It is argued that</w:t>
      </w:r>
      <w:r w:rsidRPr="003D3B84">
        <w:rPr>
          <w:rFonts w:ascii="Times New Roman" w:hAnsi="Times New Roman" w:cs="Times New Roman"/>
          <w:sz w:val="24"/>
        </w:rPr>
        <w:t xml:space="preserve"> the purpose of the work to be used more as </w:t>
      </w:r>
      <w:proofErr w:type="gramStart"/>
      <w:r w:rsidRPr="003D3B84">
        <w:rPr>
          <w:rFonts w:ascii="Times New Roman" w:hAnsi="Times New Roman" w:cs="Times New Roman"/>
          <w:sz w:val="24"/>
        </w:rPr>
        <w:t>an</w:t>
      </w:r>
      <w:proofErr w:type="gramEnd"/>
      <w:r w:rsidRPr="003D3B84">
        <w:rPr>
          <w:rFonts w:ascii="Times New Roman" w:hAnsi="Times New Roman" w:cs="Times New Roman"/>
          <w:sz w:val="24"/>
        </w:rPr>
        <w:t xml:space="preserve"> portrayal of </w:t>
      </w:r>
      <w:r w:rsidR="00F926D3" w:rsidRPr="003D3B84">
        <w:rPr>
          <w:rFonts w:ascii="Times New Roman" w:hAnsi="Times New Roman" w:cs="Times New Roman"/>
          <w:sz w:val="24"/>
        </w:rPr>
        <w:t xml:space="preserve">the ethics of </w:t>
      </w:r>
      <w:r w:rsidRPr="003D3B84">
        <w:rPr>
          <w:rFonts w:ascii="Times New Roman" w:hAnsi="Times New Roman" w:cs="Times New Roman"/>
          <w:sz w:val="24"/>
        </w:rPr>
        <w:t>figures instead of historical accounts</w:t>
      </w:r>
      <w:r w:rsidR="0057032F" w:rsidRPr="003D3B84">
        <w:rPr>
          <w:rStyle w:val="FootnoteReference"/>
          <w:rFonts w:ascii="Times New Roman" w:hAnsi="Times New Roman" w:cs="Times New Roman"/>
          <w:sz w:val="24"/>
        </w:rPr>
        <w:t>2</w:t>
      </w:r>
      <w:r w:rsidRPr="003D3B84">
        <w:rPr>
          <w:rFonts w:ascii="Times New Roman" w:hAnsi="Times New Roman" w:cs="Times New Roman"/>
          <w:sz w:val="24"/>
        </w:rPr>
        <w:t xml:space="preserve">. </w:t>
      </w:r>
      <w:r w:rsidR="00F926D3" w:rsidRPr="003D3B84">
        <w:rPr>
          <w:rFonts w:ascii="Times New Roman" w:hAnsi="Times New Roman" w:cs="Times New Roman"/>
          <w:sz w:val="24"/>
        </w:rPr>
        <w:t>The ethical and philosophical nature of his works</w:t>
      </w:r>
      <w:r w:rsidRPr="003D3B84">
        <w:rPr>
          <w:rFonts w:ascii="Times New Roman" w:hAnsi="Times New Roman" w:cs="Times New Roman"/>
          <w:sz w:val="24"/>
        </w:rPr>
        <w:t xml:space="preserve"> may be a reflection of </w:t>
      </w:r>
      <w:proofErr w:type="spellStart"/>
      <w:r w:rsidRPr="003D3B84">
        <w:rPr>
          <w:rFonts w:ascii="Times New Roman" w:hAnsi="Times New Roman" w:cs="Times New Roman"/>
          <w:sz w:val="24"/>
        </w:rPr>
        <w:t>Plutarch</w:t>
      </w:r>
      <w:r w:rsidR="00F926D3" w:rsidRPr="003D3B84">
        <w:rPr>
          <w:rFonts w:ascii="Times New Roman" w:hAnsi="Times New Roman" w:cs="Times New Roman"/>
          <w:sz w:val="24"/>
        </w:rPr>
        <w:t>’s</w:t>
      </w:r>
      <w:proofErr w:type="spellEnd"/>
      <w:r w:rsidRPr="003D3B84">
        <w:rPr>
          <w:rFonts w:ascii="Times New Roman" w:hAnsi="Times New Roman" w:cs="Times New Roman"/>
          <w:sz w:val="24"/>
        </w:rPr>
        <w:t xml:space="preserve"> fundamental belief of what it is to be Greek: to think and act in an ethical way</w:t>
      </w:r>
      <w:r w:rsidRPr="003D3B84">
        <w:rPr>
          <w:rStyle w:val="FootnoteReference"/>
          <w:rFonts w:ascii="Times New Roman" w:hAnsi="Times New Roman" w:cs="Times New Roman"/>
          <w:sz w:val="24"/>
        </w:rPr>
        <w:footnoteReference w:id="7"/>
      </w:r>
      <w:r w:rsidRPr="003D3B84">
        <w:rPr>
          <w:rFonts w:ascii="Times New Roman" w:hAnsi="Times New Roman" w:cs="Times New Roman"/>
          <w:sz w:val="24"/>
        </w:rPr>
        <w:t xml:space="preserve">. </w:t>
      </w:r>
      <w:r w:rsidR="00F926D3" w:rsidRPr="003D3B84">
        <w:rPr>
          <w:rFonts w:ascii="Times New Roman" w:hAnsi="Times New Roman" w:cs="Times New Roman"/>
          <w:sz w:val="24"/>
        </w:rPr>
        <w:t>Born</w:t>
      </w:r>
      <w:r w:rsidR="006260FF" w:rsidRPr="003D3B84">
        <w:rPr>
          <w:rFonts w:ascii="Times New Roman" w:hAnsi="Times New Roman" w:cs="Times New Roman"/>
          <w:sz w:val="24"/>
        </w:rPr>
        <w:t xml:space="preserve"> an aristocrat born in Thebes, central </w:t>
      </w:r>
      <w:r w:rsidR="003702A4" w:rsidRPr="003D3B84">
        <w:rPr>
          <w:rFonts w:ascii="Times New Roman" w:hAnsi="Times New Roman" w:cs="Times New Roman"/>
          <w:sz w:val="24"/>
        </w:rPr>
        <w:t>Greece;</w:t>
      </w:r>
      <w:r w:rsidR="006260FF" w:rsidRPr="003D3B84">
        <w:rPr>
          <w:rFonts w:ascii="Times New Roman" w:hAnsi="Times New Roman" w:cs="Times New Roman"/>
          <w:sz w:val="24"/>
        </w:rPr>
        <w:t xml:space="preserve"> he</w:t>
      </w:r>
      <w:r w:rsidR="00F926D3" w:rsidRPr="003D3B84">
        <w:rPr>
          <w:rFonts w:ascii="Times New Roman" w:hAnsi="Times New Roman" w:cs="Times New Roman"/>
          <w:sz w:val="24"/>
        </w:rPr>
        <w:t xml:space="preserve"> studied philosophy in Athens, was</w:t>
      </w:r>
      <w:r w:rsidR="006260FF" w:rsidRPr="003D3B84">
        <w:rPr>
          <w:rFonts w:ascii="Times New Roman" w:hAnsi="Times New Roman" w:cs="Times New Roman"/>
          <w:sz w:val="24"/>
        </w:rPr>
        <w:t xml:space="preserve"> widely travelled and had many occupations of both a political and religious nature</w:t>
      </w:r>
      <w:r w:rsidR="002C5776" w:rsidRPr="003D3B84">
        <w:rPr>
          <w:rStyle w:val="FootnoteReference"/>
          <w:rFonts w:ascii="Times New Roman" w:hAnsi="Times New Roman" w:cs="Times New Roman"/>
          <w:sz w:val="24"/>
        </w:rPr>
        <w:t>2</w:t>
      </w:r>
      <w:r w:rsidR="0068691A" w:rsidRPr="003D3B84">
        <w:rPr>
          <w:rStyle w:val="FootnoteReference"/>
          <w:rFonts w:ascii="Times New Roman" w:hAnsi="Times New Roman" w:cs="Times New Roman"/>
          <w:sz w:val="24"/>
        </w:rPr>
        <w:t xml:space="preserve"> </w:t>
      </w:r>
      <w:r w:rsidR="0068691A" w:rsidRPr="003D3B84">
        <w:rPr>
          <w:rFonts w:ascii="Times New Roman" w:hAnsi="Times New Roman" w:cs="Times New Roman"/>
          <w:sz w:val="24"/>
        </w:rPr>
        <w:t xml:space="preserve"> , his ethical priorities would therefore be evident in his work</w:t>
      </w:r>
      <w:r w:rsidR="006260FF" w:rsidRPr="003D3B84">
        <w:rPr>
          <w:rFonts w:ascii="Times New Roman" w:hAnsi="Times New Roman" w:cs="Times New Roman"/>
          <w:sz w:val="24"/>
        </w:rPr>
        <w:t xml:space="preserve">. </w:t>
      </w:r>
      <w:r w:rsidR="00336837" w:rsidRPr="003D3B84">
        <w:rPr>
          <w:rFonts w:ascii="Times New Roman" w:hAnsi="Times New Roman" w:cs="Times New Roman"/>
          <w:sz w:val="24"/>
        </w:rPr>
        <w:t xml:space="preserve">Due to the period when it was written, Plutarch had to base his work of other written accounts of Alexander’s expeditions, including Alexander’s own letters as well as members of his entourage, in fact Plutarch </w:t>
      </w:r>
      <w:r w:rsidR="0068691A" w:rsidRPr="003D3B84">
        <w:rPr>
          <w:rFonts w:ascii="Times New Roman" w:hAnsi="Times New Roman" w:cs="Times New Roman"/>
          <w:sz w:val="24"/>
        </w:rPr>
        <w:t>c</w:t>
      </w:r>
      <w:r w:rsidR="00336837" w:rsidRPr="003D3B84">
        <w:rPr>
          <w:rFonts w:ascii="Times New Roman" w:hAnsi="Times New Roman" w:cs="Times New Roman"/>
          <w:sz w:val="24"/>
        </w:rPr>
        <w:t>ites up to 24 different  ‘authorities’</w:t>
      </w:r>
      <w:r w:rsidR="00336837" w:rsidRPr="003D3B84">
        <w:rPr>
          <w:rStyle w:val="FootnoteReference"/>
          <w:rFonts w:ascii="Times New Roman" w:hAnsi="Times New Roman" w:cs="Times New Roman"/>
          <w:sz w:val="24"/>
        </w:rPr>
        <w:footnoteReference w:id="8"/>
      </w:r>
      <w:r w:rsidR="008E7EDB" w:rsidRPr="003D3B84">
        <w:rPr>
          <w:rFonts w:ascii="Times New Roman" w:hAnsi="Times New Roman" w:cs="Times New Roman"/>
          <w:sz w:val="24"/>
        </w:rPr>
        <w:t xml:space="preserve">. Despite his research through the work of others, the accuracy of his portrayal is arguably biased. </w:t>
      </w:r>
    </w:p>
    <w:p w:rsidR="00336837" w:rsidRPr="003D3B84" w:rsidRDefault="00336837" w:rsidP="006260FF">
      <w:pPr>
        <w:rPr>
          <w:rFonts w:ascii="Times New Roman" w:hAnsi="Times New Roman" w:cs="Times New Roman"/>
          <w:sz w:val="24"/>
        </w:rPr>
      </w:pPr>
      <w:r w:rsidRPr="003D3B84">
        <w:rPr>
          <w:rFonts w:ascii="Times New Roman" w:hAnsi="Times New Roman" w:cs="Times New Roman"/>
          <w:sz w:val="24"/>
        </w:rPr>
        <w:t xml:space="preserve">It is argued that Plutarch is resolved to </w:t>
      </w:r>
      <w:r w:rsidR="003D3B84" w:rsidRPr="003D3B84">
        <w:rPr>
          <w:rFonts w:ascii="Times New Roman" w:hAnsi="Times New Roman" w:cs="Times New Roman"/>
          <w:sz w:val="24"/>
        </w:rPr>
        <w:t>represent Alexander</w:t>
      </w:r>
      <w:r w:rsidRPr="003D3B84">
        <w:rPr>
          <w:rFonts w:ascii="Times New Roman" w:hAnsi="Times New Roman" w:cs="Times New Roman"/>
          <w:sz w:val="24"/>
        </w:rPr>
        <w:t xml:space="preserve"> as a Philosopher-King, commending his practise of his philosophies</w:t>
      </w:r>
      <w:r w:rsidRPr="003D3B84">
        <w:rPr>
          <w:rStyle w:val="FootnoteReference"/>
          <w:rFonts w:ascii="Times New Roman" w:hAnsi="Times New Roman" w:cs="Times New Roman"/>
          <w:sz w:val="24"/>
        </w:rPr>
        <w:t>8</w:t>
      </w:r>
      <w:r w:rsidRPr="003D3B84">
        <w:rPr>
          <w:rFonts w:ascii="Times New Roman" w:hAnsi="Times New Roman" w:cs="Times New Roman"/>
          <w:sz w:val="24"/>
        </w:rPr>
        <w:t>, this motive perhaps colouring the narrative</w:t>
      </w:r>
      <w:r w:rsidR="0068691A" w:rsidRPr="003D3B84">
        <w:rPr>
          <w:rFonts w:ascii="Times New Roman" w:hAnsi="Times New Roman" w:cs="Times New Roman"/>
          <w:sz w:val="24"/>
        </w:rPr>
        <w:t xml:space="preserve"> into an idealised depiction.</w:t>
      </w:r>
      <w:r w:rsidR="008E7EDB" w:rsidRPr="003D3B84">
        <w:rPr>
          <w:rFonts w:ascii="Times New Roman" w:hAnsi="Times New Roman" w:cs="Times New Roman"/>
          <w:sz w:val="24"/>
        </w:rPr>
        <w:t xml:space="preserve"> Furthermore t</w:t>
      </w:r>
      <w:r w:rsidR="0068691A" w:rsidRPr="003D3B84">
        <w:rPr>
          <w:rFonts w:ascii="Times New Roman" w:hAnsi="Times New Roman" w:cs="Times New Roman"/>
          <w:sz w:val="24"/>
        </w:rPr>
        <w:t xml:space="preserve">he </w:t>
      </w:r>
      <w:r w:rsidRPr="003D3B84">
        <w:rPr>
          <w:rFonts w:ascii="Times New Roman" w:hAnsi="Times New Roman" w:cs="Times New Roman"/>
          <w:sz w:val="24"/>
        </w:rPr>
        <w:t>accuracy of the information is questionable</w:t>
      </w:r>
      <w:r w:rsidR="0068691A" w:rsidRPr="003D3B84">
        <w:rPr>
          <w:rFonts w:ascii="Times New Roman" w:hAnsi="Times New Roman" w:cs="Times New Roman"/>
          <w:sz w:val="24"/>
        </w:rPr>
        <w:t xml:space="preserve"> due to the timeframe in which it was written</w:t>
      </w:r>
      <w:r w:rsidRPr="003D3B84">
        <w:rPr>
          <w:rFonts w:ascii="Times New Roman" w:hAnsi="Times New Roman" w:cs="Times New Roman"/>
          <w:sz w:val="24"/>
        </w:rPr>
        <w:t xml:space="preserve">, especially if you take into account the roman regard for such historical figures as Alexander the Great, thus shaping his portrayal. From a Roman perspective Alexander was both admired for his military success and viewed as an example </w:t>
      </w:r>
      <w:r w:rsidRPr="003D3B84">
        <w:rPr>
          <w:rFonts w:ascii="Times New Roman" w:hAnsi="Times New Roman" w:cs="Times New Roman"/>
          <w:sz w:val="24"/>
        </w:rPr>
        <w:lastRenderedPageBreak/>
        <w:t>of immoral excess</w:t>
      </w:r>
      <w:r w:rsidRPr="003D3B84">
        <w:rPr>
          <w:rStyle w:val="FootnoteReference"/>
          <w:rFonts w:ascii="Times New Roman" w:hAnsi="Times New Roman" w:cs="Times New Roman"/>
          <w:sz w:val="24"/>
        </w:rPr>
        <w:footnoteReference w:id="9"/>
      </w:r>
      <w:r w:rsidRPr="003D3B84">
        <w:rPr>
          <w:rFonts w:ascii="Times New Roman" w:hAnsi="Times New Roman" w:cs="Times New Roman"/>
          <w:sz w:val="24"/>
        </w:rPr>
        <w:t>.Due to the anecdotal nature of the source, it is would be more accurate to view it as a piece of representative fiction than an accurate portrayal of Alexander</w:t>
      </w:r>
      <w:r w:rsidR="008E7EDB" w:rsidRPr="003D3B84">
        <w:rPr>
          <w:rFonts w:ascii="Times New Roman" w:hAnsi="Times New Roman" w:cs="Times New Roman"/>
          <w:sz w:val="24"/>
        </w:rPr>
        <w:t>. Moreover,</w:t>
      </w:r>
      <w:r w:rsidRPr="003D3B84">
        <w:rPr>
          <w:rFonts w:ascii="Times New Roman" w:hAnsi="Times New Roman" w:cs="Times New Roman"/>
          <w:sz w:val="24"/>
        </w:rPr>
        <w:t xml:space="preserve"> given </w:t>
      </w:r>
      <w:proofErr w:type="spellStart"/>
      <w:r w:rsidRPr="003D3B84">
        <w:rPr>
          <w:rFonts w:ascii="Times New Roman" w:hAnsi="Times New Roman" w:cs="Times New Roman"/>
          <w:sz w:val="24"/>
        </w:rPr>
        <w:t>Plutarch’s</w:t>
      </w:r>
      <w:proofErr w:type="spellEnd"/>
      <w:r w:rsidRPr="003D3B84">
        <w:rPr>
          <w:rFonts w:ascii="Times New Roman" w:hAnsi="Times New Roman" w:cs="Times New Roman"/>
          <w:sz w:val="24"/>
        </w:rPr>
        <w:t xml:space="preserve"> tendency to write about the enco</w:t>
      </w:r>
      <w:r w:rsidR="0068691A" w:rsidRPr="003D3B84">
        <w:rPr>
          <w:rFonts w:ascii="Times New Roman" w:hAnsi="Times New Roman" w:cs="Times New Roman"/>
          <w:sz w:val="24"/>
        </w:rPr>
        <w:t xml:space="preserve">unters that give insight to his subject’s character, an aspect that can only be speculated, it cannot be </w:t>
      </w:r>
      <w:proofErr w:type="gramStart"/>
      <w:r w:rsidR="0068691A" w:rsidRPr="003D3B84">
        <w:rPr>
          <w:rFonts w:ascii="Times New Roman" w:hAnsi="Times New Roman" w:cs="Times New Roman"/>
          <w:sz w:val="24"/>
        </w:rPr>
        <w:t xml:space="preserve">considered </w:t>
      </w:r>
      <w:r w:rsidRPr="003D3B84">
        <w:rPr>
          <w:rFonts w:ascii="Times New Roman" w:hAnsi="Times New Roman" w:cs="Times New Roman"/>
          <w:sz w:val="24"/>
        </w:rPr>
        <w:t xml:space="preserve"> an</w:t>
      </w:r>
      <w:proofErr w:type="gramEnd"/>
      <w:r w:rsidRPr="003D3B84">
        <w:rPr>
          <w:rFonts w:ascii="Times New Roman" w:hAnsi="Times New Roman" w:cs="Times New Roman"/>
          <w:sz w:val="24"/>
        </w:rPr>
        <w:t xml:space="preserve"> accu</w:t>
      </w:r>
      <w:r w:rsidR="008E7EDB" w:rsidRPr="003D3B84">
        <w:rPr>
          <w:rFonts w:ascii="Times New Roman" w:hAnsi="Times New Roman" w:cs="Times New Roman"/>
          <w:sz w:val="24"/>
        </w:rPr>
        <w:t xml:space="preserve">rate historical representation. </w:t>
      </w:r>
      <w:proofErr w:type="gramStart"/>
      <w:r w:rsidRPr="003D3B84">
        <w:rPr>
          <w:rFonts w:ascii="Times New Roman" w:hAnsi="Times New Roman" w:cs="Times New Roman"/>
          <w:sz w:val="24"/>
        </w:rPr>
        <w:t>it</w:t>
      </w:r>
      <w:proofErr w:type="gramEnd"/>
      <w:r w:rsidRPr="003D3B84">
        <w:rPr>
          <w:rFonts w:ascii="Times New Roman" w:hAnsi="Times New Roman" w:cs="Times New Roman"/>
          <w:sz w:val="24"/>
        </w:rPr>
        <w:t xml:space="preserve"> can be assumed that this particular excerpt was chosen for its philosophical use rather than factual.</w:t>
      </w:r>
      <w:r w:rsidR="008E7EDB" w:rsidRPr="003D3B84">
        <w:rPr>
          <w:rFonts w:ascii="Times New Roman" w:hAnsi="Times New Roman" w:cs="Times New Roman"/>
          <w:sz w:val="24"/>
        </w:rPr>
        <w:t xml:space="preserve"> This raises issues when the influence of </w:t>
      </w:r>
      <w:proofErr w:type="spellStart"/>
      <w:r w:rsidR="008E7EDB" w:rsidRPr="003D3B84">
        <w:rPr>
          <w:rFonts w:ascii="Times New Roman" w:hAnsi="Times New Roman" w:cs="Times New Roman"/>
          <w:sz w:val="24"/>
        </w:rPr>
        <w:t>Plutarch’s</w:t>
      </w:r>
      <w:proofErr w:type="spellEnd"/>
      <w:r w:rsidR="008E7EDB" w:rsidRPr="003D3B84">
        <w:rPr>
          <w:rFonts w:ascii="Times New Roman" w:hAnsi="Times New Roman" w:cs="Times New Roman"/>
          <w:sz w:val="24"/>
        </w:rPr>
        <w:t xml:space="preserve"> work is taken into account.</w:t>
      </w:r>
    </w:p>
    <w:p w:rsidR="00F90917" w:rsidRPr="003D3B84" w:rsidRDefault="00F90917" w:rsidP="00336837">
      <w:pPr>
        <w:rPr>
          <w:rFonts w:ascii="Times New Roman" w:hAnsi="Times New Roman" w:cs="Times New Roman"/>
          <w:sz w:val="24"/>
          <w:szCs w:val="24"/>
        </w:rPr>
      </w:pPr>
      <w:r w:rsidRPr="003D3B84">
        <w:rPr>
          <w:rFonts w:ascii="Times New Roman" w:hAnsi="Times New Roman" w:cs="Times New Roman"/>
          <w:sz w:val="24"/>
        </w:rPr>
        <w:t xml:space="preserve">The influence of </w:t>
      </w:r>
      <w:proofErr w:type="spellStart"/>
      <w:r w:rsidRPr="003D3B84">
        <w:rPr>
          <w:rFonts w:ascii="Times New Roman" w:hAnsi="Times New Roman" w:cs="Times New Roman"/>
          <w:sz w:val="24"/>
        </w:rPr>
        <w:t>Plutarchs</w:t>
      </w:r>
      <w:proofErr w:type="spellEnd"/>
      <w:r w:rsidRPr="003D3B84">
        <w:rPr>
          <w:rFonts w:ascii="Times New Roman" w:hAnsi="Times New Roman" w:cs="Times New Roman"/>
          <w:sz w:val="24"/>
        </w:rPr>
        <w:t xml:space="preserve"> work is extensive, his language and literary style was mimicked by other historians who used his work as framework to extend the parallels between Caesar and Alexander, as seen in </w:t>
      </w:r>
      <w:proofErr w:type="spellStart"/>
      <w:r w:rsidRPr="003D3B84">
        <w:rPr>
          <w:rFonts w:ascii="Times New Roman" w:hAnsi="Times New Roman" w:cs="Times New Roman"/>
          <w:sz w:val="24"/>
        </w:rPr>
        <w:t>Appianus</w:t>
      </w:r>
      <w:proofErr w:type="spellEnd"/>
      <w:r w:rsidRPr="003D3B84">
        <w:rPr>
          <w:rFonts w:ascii="Times New Roman" w:hAnsi="Times New Roman" w:cs="Times New Roman"/>
          <w:sz w:val="24"/>
        </w:rPr>
        <w:t xml:space="preserve">’ </w:t>
      </w:r>
      <w:r w:rsidRPr="003D3B84">
        <w:rPr>
          <w:rFonts w:ascii="Times New Roman" w:hAnsi="Times New Roman" w:cs="Times New Roman"/>
          <w:i/>
          <w:sz w:val="24"/>
        </w:rPr>
        <w:t>Roman History</w:t>
      </w:r>
      <w:r w:rsidRPr="003D3B84">
        <w:rPr>
          <w:rStyle w:val="FootnoteReference"/>
          <w:rFonts w:ascii="Times New Roman" w:hAnsi="Times New Roman" w:cs="Times New Roman"/>
          <w:i/>
          <w:sz w:val="24"/>
        </w:rPr>
        <w:footnoteReference w:id="10"/>
      </w:r>
      <w:r w:rsidR="00EC627B" w:rsidRPr="003D3B84">
        <w:rPr>
          <w:rFonts w:ascii="Times New Roman" w:hAnsi="Times New Roman" w:cs="Times New Roman"/>
          <w:i/>
          <w:sz w:val="24"/>
        </w:rPr>
        <w:t xml:space="preserve">. </w:t>
      </w:r>
      <w:r w:rsidR="00EC627B" w:rsidRPr="003D3B84">
        <w:rPr>
          <w:rFonts w:ascii="Times New Roman" w:hAnsi="Times New Roman" w:cs="Times New Roman"/>
          <w:sz w:val="24"/>
        </w:rPr>
        <w:t xml:space="preserve">It has further been retold in </w:t>
      </w:r>
      <w:proofErr w:type="spellStart"/>
      <w:r w:rsidR="00EC627B" w:rsidRPr="003D3B84">
        <w:rPr>
          <w:rFonts w:ascii="Times New Roman" w:hAnsi="Times New Roman" w:cs="Times New Roman"/>
          <w:sz w:val="24"/>
        </w:rPr>
        <w:t>Laërtius</w:t>
      </w:r>
      <w:proofErr w:type="spellEnd"/>
      <w:r w:rsidR="00EC627B" w:rsidRPr="003D3B84">
        <w:rPr>
          <w:rFonts w:ascii="Times New Roman" w:hAnsi="Times New Roman" w:cs="Times New Roman"/>
          <w:sz w:val="24"/>
        </w:rPr>
        <w:t xml:space="preserve">’ </w:t>
      </w:r>
      <w:r w:rsidR="00EC627B" w:rsidRPr="003D3B84">
        <w:rPr>
          <w:rFonts w:ascii="Times New Roman" w:hAnsi="Times New Roman" w:cs="Times New Roman"/>
          <w:i/>
          <w:sz w:val="24"/>
        </w:rPr>
        <w:t>Lives of Eminent Philosophers</w:t>
      </w:r>
      <w:r w:rsidR="00EC627B" w:rsidRPr="003D3B84">
        <w:rPr>
          <w:rStyle w:val="FootnoteReference"/>
          <w:rFonts w:ascii="Times New Roman" w:hAnsi="Times New Roman" w:cs="Times New Roman"/>
          <w:i/>
          <w:sz w:val="24"/>
        </w:rPr>
        <w:footnoteReference w:id="11"/>
      </w:r>
      <w:r w:rsidR="00EC627B" w:rsidRPr="003D3B84">
        <w:rPr>
          <w:rFonts w:ascii="Times New Roman" w:hAnsi="Times New Roman" w:cs="Times New Roman"/>
          <w:i/>
          <w:sz w:val="24"/>
        </w:rPr>
        <w:t xml:space="preserve"> </w:t>
      </w:r>
      <w:r w:rsidR="00EC627B" w:rsidRPr="003D3B84">
        <w:rPr>
          <w:rFonts w:ascii="Times New Roman" w:hAnsi="Times New Roman" w:cs="Times New Roman"/>
          <w:sz w:val="24"/>
        </w:rPr>
        <w:t>and even impacted the works of Shakespeare, in his replication of literary histories</w:t>
      </w:r>
      <w:r w:rsidR="00EC627B" w:rsidRPr="003D3B84">
        <w:rPr>
          <w:rStyle w:val="FootnoteReference"/>
          <w:rFonts w:ascii="Times New Roman" w:hAnsi="Times New Roman" w:cs="Times New Roman"/>
          <w:sz w:val="24"/>
        </w:rPr>
        <w:footnoteReference w:id="12"/>
      </w:r>
      <w:r w:rsidR="00F926D3" w:rsidRPr="003D3B84">
        <w:rPr>
          <w:rFonts w:ascii="Times New Roman" w:hAnsi="Times New Roman" w:cs="Times New Roman"/>
          <w:sz w:val="24"/>
        </w:rPr>
        <w:t xml:space="preserve">. </w:t>
      </w:r>
      <w:r w:rsidR="008E7EDB" w:rsidRPr="003D3B84">
        <w:rPr>
          <w:rFonts w:ascii="Times New Roman" w:hAnsi="Times New Roman" w:cs="Times New Roman"/>
          <w:sz w:val="24"/>
        </w:rPr>
        <w:t xml:space="preserve">Regardless of its wide adoption into further works, it cannot be ignore that this particular tale holds more credibility as a fable than an actual event as well as providing insight into the world as Plutarch though it should be: with an importance placed </w:t>
      </w:r>
      <w:r w:rsidR="008E7EDB" w:rsidRPr="003D3B84">
        <w:rPr>
          <w:rFonts w:ascii="Times New Roman" w:hAnsi="Times New Roman" w:cs="Times New Roman"/>
          <w:sz w:val="24"/>
          <w:szCs w:val="24"/>
        </w:rPr>
        <w:t xml:space="preserve">on philosophy. </w:t>
      </w:r>
    </w:p>
    <w:p w:rsidR="00336837" w:rsidRPr="003D3B84" w:rsidRDefault="003D3B84" w:rsidP="006260FF">
      <w:pPr>
        <w:rPr>
          <w:rFonts w:ascii="Times New Roman" w:hAnsi="Times New Roman" w:cs="Times New Roman"/>
          <w:sz w:val="24"/>
          <w:szCs w:val="24"/>
        </w:rPr>
      </w:pPr>
      <w:r w:rsidRPr="003D3B84">
        <w:rPr>
          <w:rFonts w:ascii="Times New Roman" w:hAnsi="Times New Roman" w:cs="Times New Roman"/>
          <w:sz w:val="24"/>
          <w:szCs w:val="24"/>
        </w:rPr>
        <w:t xml:space="preserve">It has been stated many times over that Plutarch never meant to write a historiography but rather an account of Alexander’s morals, this particular excerpt focusing on his renown for philosophy. From my reading it has become evident that this source, however, should be considered more fictitious than factual as it has undoubtedly been coloured to portray Alexander in a way that reflects </w:t>
      </w:r>
      <w:proofErr w:type="spellStart"/>
      <w:r w:rsidRPr="003D3B84">
        <w:rPr>
          <w:rFonts w:ascii="Times New Roman" w:hAnsi="Times New Roman" w:cs="Times New Roman"/>
          <w:sz w:val="24"/>
          <w:szCs w:val="24"/>
        </w:rPr>
        <w:t>Plutarch’s</w:t>
      </w:r>
      <w:proofErr w:type="spellEnd"/>
      <w:r w:rsidRPr="003D3B84">
        <w:rPr>
          <w:rFonts w:ascii="Times New Roman" w:hAnsi="Times New Roman" w:cs="Times New Roman"/>
          <w:sz w:val="24"/>
          <w:szCs w:val="24"/>
        </w:rPr>
        <w:t xml:space="preserve"> own belief. Therefore the source shouldn’t be seen as an isolated event but an example of how a Philosopher-King should act. </w:t>
      </w:r>
    </w:p>
    <w:p w:rsidR="00F532F7" w:rsidRPr="003D3B84" w:rsidRDefault="00F532F7">
      <w:pPr>
        <w:rPr>
          <w:rFonts w:ascii="Times New Roman" w:hAnsi="Times New Roman" w:cs="Times New Roman"/>
        </w:rPr>
      </w:pPr>
      <w:r w:rsidRPr="003D3B84">
        <w:rPr>
          <w:rFonts w:ascii="Times New Roman" w:hAnsi="Times New Roman" w:cs="Times New Roman"/>
        </w:rPr>
        <w:br w:type="page"/>
      </w:r>
    </w:p>
    <w:p w:rsidR="001A7EF7" w:rsidRPr="003D3B84" w:rsidRDefault="001A7EF7" w:rsidP="00D87BD8">
      <w:pPr>
        <w:rPr>
          <w:rFonts w:ascii="Times New Roman" w:hAnsi="Times New Roman" w:cs="Times New Roman"/>
          <w:sz w:val="24"/>
          <w:szCs w:val="24"/>
        </w:rPr>
      </w:pPr>
      <w:r w:rsidRPr="003D3B84">
        <w:rPr>
          <w:rFonts w:ascii="Times New Roman" w:hAnsi="Times New Roman" w:cs="Times New Roman"/>
          <w:sz w:val="24"/>
          <w:szCs w:val="24"/>
        </w:rPr>
        <w:lastRenderedPageBreak/>
        <w:t>Bibliography</w:t>
      </w:r>
    </w:p>
    <w:p w:rsidR="001A7EF7" w:rsidRPr="003D3B84" w:rsidRDefault="001A7EF7" w:rsidP="00D87BD8">
      <w:pPr>
        <w:rPr>
          <w:rFonts w:ascii="Times New Roman" w:hAnsi="Times New Roman" w:cs="Times New Roman"/>
          <w:sz w:val="24"/>
          <w:szCs w:val="24"/>
        </w:rPr>
      </w:pPr>
      <w:r w:rsidRPr="003D3B84">
        <w:rPr>
          <w:rFonts w:ascii="Times New Roman" w:hAnsi="Times New Roman" w:cs="Times New Roman"/>
          <w:sz w:val="24"/>
          <w:szCs w:val="24"/>
        </w:rPr>
        <w:t>Fox, R.L (</w:t>
      </w:r>
      <w:r w:rsidR="00E56E59" w:rsidRPr="003D3B84">
        <w:rPr>
          <w:rFonts w:ascii="Times New Roman" w:hAnsi="Times New Roman" w:cs="Times New Roman"/>
          <w:sz w:val="24"/>
          <w:szCs w:val="24"/>
        </w:rPr>
        <w:t>2004</w:t>
      </w:r>
      <w:r w:rsidRPr="003D3B84">
        <w:rPr>
          <w:rFonts w:ascii="Times New Roman" w:hAnsi="Times New Roman" w:cs="Times New Roman"/>
          <w:sz w:val="24"/>
          <w:szCs w:val="24"/>
        </w:rPr>
        <w:t xml:space="preserve">).  </w:t>
      </w:r>
      <w:proofErr w:type="gramStart"/>
      <w:r w:rsidRPr="003D3B84">
        <w:rPr>
          <w:rFonts w:ascii="Times New Roman" w:hAnsi="Times New Roman" w:cs="Times New Roman"/>
          <w:i/>
          <w:sz w:val="24"/>
          <w:szCs w:val="24"/>
        </w:rPr>
        <w:t>Life of Alexander.</w:t>
      </w:r>
      <w:proofErr w:type="gramEnd"/>
      <w:r w:rsidR="00E56E59" w:rsidRPr="003D3B84">
        <w:rPr>
          <w:rFonts w:ascii="Times New Roman" w:hAnsi="Times New Roman" w:cs="Times New Roman"/>
          <w:i/>
          <w:sz w:val="24"/>
          <w:szCs w:val="24"/>
        </w:rPr>
        <w:t xml:space="preserve"> </w:t>
      </w:r>
      <w:r w:rsidR="00E56E59" w:rsidRPr="003D3B84">
        <w:rPr>
          <w:rFonts w:ascii="Times New Roman" w:hAnsi="Times New Roman" w:cs="Times New Roman"/>
          <w:sz w:val="24"/>
          <w:szCs w:val="24"/>
        </w:rPr>
        <w:t xml:space="preserve">New York. </w:t>
      </w:r>
      <w:r w:rsidRPr="003D3B84">
        <w:rPr>
          <w:rFonts w:ascii="Times New Roman" w:hAnsi="Times New Roman" w:cs="Times New Roman"/>
          <w:i/>
          <w:sz w:val="24"/>
          <w:szCs w:val="24"/>
        </w:rPr>
        <w:t xml:space="preserve"> </w:t>
      </w:r>
      <w:r w:rsidR="00E56E59" w:rsidRPr="003D3B84">
        <w:rPr>
          <w:rFonts w:ascii="Times New Roman" w:hAnsi="Times New Roman" w:cs="Times New Roman"/>
          <w:sz w:val="24"/>
          <w:szCs w:val="24"/>
        </w:rPr>
        <w:t xml:space="preserve">Penguin Books </w:t>
      </w:r>
    </w:p>
    <w:p w:rsidR="007A645F" w:rsidRPr="003D3B84" w:rsidRDefault="007A645F" w:rsidP="003F6ED6">
      <w:pPr>
        <w:rPr>
          <w:rFonts w:ascii="Times New Roman" w:hAnsi="Times New Roman" w:cs="Times New Roman"/>
          <w:sz w:val="24"/>
          <w:szCs w:val="24"/>
          <w:shd w:val="clear" w:color="auto" w:fill="FFFFFF"/>
        </w:rPr>
      </w:pPr>
      <w:r w:rsidRPr="003D3B84">
        <w:rPr>
          <w:rFonts w:ascii="Times New Roman" w:hAnsi="Times New Roman" w:cs="Times New Roman"/>
          <w:sz w:val="24"/>
          <w:szCs w:val="24"/>
          <w:shd w:val="clear" w:color="auto" w:fill="FFFFFF"/>
        </w:rPr>
        <w:t xml:space="preserve">Mark, J.J. (2013). </w:t>
      </w:r>
      <w:proofErr w:type="gramStart"/>
      <w:r w:rsidRPr="003D3B84">
        <w:rPr>
          <w:rFonts w:ascii="Times New Roman" w:hAnsi="Times New Roman" w:cs="Times New Roman"/>
          <w:i/>
          <w:sz w:val="24"/>
          <w:szCs w:val="24"/>
          <w:shd w:val="clear" w:color="auto" w:fill="FFFFFF"/>
        </w:rPr>
        <w:t>Alexander the Great.</w:t>
      </w:r>
      <w:proofErr w:type="gramEnd"/>
      <w:r w:rsidRPr="003D3B84">
        <w:rPr>
          <w:rFonts w:ascii="Times New Roman" w:hAnsi="Times New Roman" w:cs="Times New Roman"/>
          <w:i/>
          <w:sz w:val="24"/>
          <w:szCs w:val="24"/>
          <w:shd w:val="clear" w:color="auto" w:fill="FFFFFF"/>
        </w:rPr>
        <w:t xml:space="preserve"> </w:t>
      </w:r>
      <w:proofErr w:type="gramStart"/>
      <w:r w:rsidRPr="003D3B84">
        <w:rPr>
          <w:rFonts w:ascii="Times New Roman" w:hAnsi="Times New Roman" w:cs="Times New Roman"/>
          <w:sz w:val="24"/>
          <w:szCs w:val="24"/>
          <w:shd w:val="clear" w:color="auto" w:fill="FFFFFF"/>
        </w:rPr>
        <w:t xml:space="preserve">Ancient History </w:t>
      </w:r>
      <w:r w:rsidR="00F342C9" w:rsidRPr="003D3B84">
        <w:rPr>
          <w:rFonts w:ascii="Times New Roman" w:hAnsi="Times New Roman" w:cs="Times New Roman"/>
          <w:sz w:val="24"/>
          <w:szCs w:val="24"/>
          <w:shd w:val="clear" w:color="auto" w:fill="FFFFFF"/>
        </w:rPr>
        <w:t>Encyclopaedia</w:t>
      </w:r>
      <w:r w:rsidRPr="003D3B84">
        <w:rPr>
          <w:rFonts w:ascii="Times New Roman" w:hAnsi="Times New Roman" w:cs="Times New Roman"/>
          <w:sz w:val="24"/>
          <w:szCs w:val="24"/>
          <w:shd w:val="clear" w:color="auto" w:fill="FFFFFF"/>
        </w:rPr>
        <w:t>.</w:t>
      </w:r>
      <w:proofErr w:type="gramEnd"/>
      <w:r w:rsidRPr="003D3B84">
        <w:rPr>
          <w:rFonts w:ascii="Times New Roman" w:hAnsi="Times New Roman" w:cs="Times New Roman"/>
          <w:sz w:val="24"/>
          <w:szCs w:val="24"/>
          <w:shd w:val="clear" w:color="auto" w:fill="FFFFFF"/>
        </w:rPr>
        <w:t xml:space="preserve"> </w:t>
      </w:r>
      <w:hyperlink r:id="rId8" w:history="1">
        <w:r w:rsidRPr="003D3B84">
          <w:rPr>
            <w:rStyle w:val="Hyperlink"/>
            <w:rFonts w:ascii="Times New Roman" w:hAnsi="Times New Roman" w:cs="Times New Roman"/>
            <w:color w:val="auto"/>
            <w:sz w:val="24"/>
            <w:szCs w:val="24"/>
            <w:shd w:val="clear" w:color="auto" w:fill="FFFFFF"/>
          </w:rPr>
          <w:t>https://www.ancient.eu/Alexander_the_Great/</w:t>
        </w:r>
      </w:hyperlink>
      <w:r w:rsidRPr="003D3B84">
        <w:rPr>
          <w:rFonts w:ascii="Times New Roman" w:hAnsi="Times New Roman" w:cs="Times New Roman"/>
          <w:sz w:val="24"/>
          <w:szCs w:val="24"/>
          <w:shd w:val="clear" w:color="auto" w:fill="FFFFFF"/>
        </w:rPr>
        <w:t xml:space="preserve"> [Last Accessed: 24/4/18]</w:t>
      </w:r>
    </w:p>
    <w:p w:rsidR="0069029F" w:rsidRPr="003D3B84" w:rsidRDefault="0069029F" w:rsidP="003F6ED6">
      <w:pPr>
        <w:rPr>
          <w:rFonts w:ascii="Times New Roman" w:hAnsi="Times New Roman" w:cs="Times New Roman"/>
          <w:i/>
          <w:sz w:val="24"/>
          <w:szCs w:val="24"/>
          <w:shd w:val="clear" w:color="auto" w:fill="FFFFFF"/>
        </w:rPr>
      </w:pPr>
      <w:r w:rsidRPr="003D3B84">
        <w:rPr>
          <w:rFonts w:ascii="Times New Roman" w:hAnsi="Times New Roman" w:cs="Times New Roman"/>
          <w:sz w:val="24"/>
          <w:szCs w:val="24"/>
          <w:shd w:val="clear" w:color="auto" w:fill="FFFFFF"/>
        </w:rPr>
        <w:t xml:space="preserve">Plutarch, </w:t>
      </w:r>
      <w:r w:rsidRPr="003D3B84">
        <w:rPr>
          <w:rFonts w:ascii="Times New Roman" w:hAnsi="Times New Roman" w:cs="Times New Roman"/>
          <w:i/>
          <w:sz w:val="24"/>
          <w:szCs w:val="24"/>
          <w:shd w:val="clear" w:color="auto" w:fill="FFFFFF"/>
        </w:rPr>
        <w:t xml:space="preserve">Life of Alexander. </w:t>
      </w:r>
      <w:r w:rsidR="00B31385" w:rsidRPr="003D3B84">
        <w:rPr>
          <w:rFonts w:ascii="Times New Roman" w:hAnsi="Times New Roman" w:cs="Times New Roman"/>
          <w:sz w:val="24"/>
          <w:szCs w:val="24"/>
          <w:shd w:val="clear" w:color="auto" w:fill="FFFFFF"/>
        </w:rPr>
        <w:t xml:space="preserve">B. </w:t>
      </w:r>
      <w:r w:rsidR="001D1408" w:rsidRPr="003D3B84">
        <w:rPr>
          <w:rFonts w:ascii="Times New Roman" w:hAnsi="Times New Roman" w:cs="Times New Roman"/>
          <w:sz w:val="24"/>
          <w:szCs w:val="24"/>
          <w:shd w:val="clear" w:color="auto" w:fill="FFFFFF"/>
        </w:rPr>
        <w:t>Perrin, (</w:t>
      </w:r>
      <w:proofErr w:type="gramStart"/>
      <w:r w:rsidR="001D1408" w:rsidRPr="003D3B84">
        <w:rPr>
          <w:rFonts w:ascii="Times New Roman" w:hAnsi="Times New Roman" w:cs="Times New Roman"/>
          <w:sz w:val="24"/>
          <w:szCs w:val="24"/>
          <w:shd w:val="clear" w:color="auto" w:fill="FFFFFF"/>
        </w:rPr>
        <w:t>trans</w:t>
      </w:r>
      <w:proofErr w:type="gramEnd"/>
      <w:r w:rsidR="001D1408" w:rsidRPr="003D3B84">
        <w:rPr>
          <w:rFonts w:ascii="Times New Roman" w:hAnsi="Times New Roman" w:cs="Times New Roman"/>
          <w:sz w:val="24"/>
          <w:szCs w:val="24"/>
          <w:shd w:val="clear" w:color="auto" w:fill="FFFFFF"/>
        </w:rPr>
        <w:t>.)</w:t>
      </w:r>
      <w:r w:rsidR="00B31385" w:rsidRPr="003D3B84">
        <w:rPr>
          <w:rFonts w:ascii="Times New Roman" w:hAnsi="Times New Roman" w:cs="Times New Roman"/>
          <w:sz w:val="24"/>
          <w:szCs w:val="24"/>
          <w:shd w:val="clear" w:color="auto" w:fill="FFFFFF"/>
        </w:rPr>
        <w:t xml:space="preserve">. 1919. </w:t>
      </w:r>
      <w:r w:rsidR="001D1408" w:rsidRPr="003D3B84">
        <w:rPr>
          <w:rFonts w:ascii="Times New Roman" w:hAnsi="Times New Roman" w:cs="Times New Roman"/>
          <w:sz w:val="24"/>
          <w:szCs w:val="24"/>
          <w:shd w:val="clear" w:color="auto" w:fill="FFFFFF"/>
        </w:rPr>
        <w:t xml:space="preserve"> </w:t>
      </w:r>
      <w:r w:rsidRPr="003D3B84">
        <w:rPr>
          <w:rFonts w:ascii="Times New Roman" w:hAnsi="Times New Roman" w:cs="Times New Roman"/>
          <w:sz w:val="24"/>
          <w:szCs w:val="24"/>
          <w:shd w:val="clear" w:color="auto" w:fill="FFFFFF"/>
        </w:rPr>
        <w:t xml:space="preserve">London. </w:t>
      </w:r>
      <w:proofErr w:type="gramStart"/>
      <w:r w:rsidRPr="003D3B84">
        <w:rPr>
          <w:rFonts w:ascii="Times New Roman" w:hAnsi="Times New Roman" w:cs="Times New Roman"/>
          <w:sz w:val="24"/>
          <w:szCs w:val="24"/>
          <w:shd w:val="clear" w:color="auto" w:fill="FFFFFF"/>
        </w:rPr>
        <w:t>Harvard University Press.</w:t>
      </w:r>
      <w:proofErr w:type="gramEnd"/>
      <w:r w:rsidRPr="003D3B84">
        <w:rPr>
          <w:rFonts w:ascii="Times New Roman" w:hAnsi="Times New Roman" w:cs="Times New Roman"/>
          <w:sz w:val="24"/>
          <w:szCs w:val="24"/>
          <w:shd w:val="clear" w:color="auto" w:fill="FFFFFF"/>
        </w:rPr>
        <w:t xml:space="preserve"> </w:t>
      </w:r>
    </w:p>
    <w:p w:rsidR="00F342C9" w:rsidRPr="003D3B84" w:rsidRDefault="00F342C9" w:rsidP="003F6ED6">
      <w:pPr>
        <w:rPr>
          <w:rFonts w:ascii="Times New Roman" w:hAnsi="Times New Roman" w:cs="Times New Roman"/>
          <w:sz w:val="24"/>
          <w:szCs w:val="24"/>
          <w:shd w:val="clear" w:color="auto" w:fill="FFFFFF"/>
        </w:rPr>
      </w:pPr>
      <w:proofErr w:type="gramStart"/>
      <w:r w:rsidRPr="003D3B84">
        <w:rPr>
          <w:rFonts w:ascii="Times New Roman" w:hAnsi="Times New Roman" w:cs="Times New Roman"/>
          <w:sz w:val="24"/>
          <w:szCs w:val="24"/>
          <w:shd w:val="clear" w:color="auto" w:fill="FFFFFF"/>
        </w:rPr>
        <w:t>Cartwright, M. (2016).</w:t>
      </w:r>
      <w:proofErr w:type="gramEnd"/>
      <w:r w:rsidRPr="003D3B84">
        <w:rPr>
          <w:rFonts w:ascii="Times New Roman" w:hAnsi="Times New Roman" w:cs="Times New Roman"/>
          <w:sz w:val="24"/>
          <w:szCs w:val="24"/>
          <w:shd w:val="clear" w:color="auto" w:fill="FFFFFF"/>
        </w:rPr>
        <w:t xml:space="preserve"> </w:t>
      </w:r>
      <w:r w:rsidRPr="003D3B84">
        <w:rPr>
          <w:rFonts w:ascii="Times New Roman" w:hAnsi="Times New Roman" w:cs="Times New Roman"/>
          <w:i/>
          <w:sz w:val="24"/>
          <w:szCs w:val="24"/>
          <w:shd w:val="clear" w:color="auto" w:fill="FFFFFF"/>
        </w:rPr>
        <w:t xml:space="preserve">Plutarch. </w:t>
      </w:r>
      <w:proofErr w:type="gramStart"/>
      <w:r w:rsidRPr="003D3B84">
        <w:rPr>
          <w:rFonts w:ascii="Times New Roman" w:hAnsi="Times New Roman" w:cs="Times New Roman"/>
          <w:sz w:val="24"/>
          <w:szCs w:val="24"/>
          <w:shd w:val="clear" w:color="auto" w:fill="FFFFFF"/>
        </w:rPr>
        <w:t>Ancient History Encyclopaedia.</w:t>
      </w:r>
      <w:proofErr w:type="gramEnd"/>
      <w:r w:rsidRPr="003D3B84">
        <w:rPr>
          <w:rFonts w:ascii="Times New Roman" w:hAnsi="Times New Roman" w:cs="Times New Roman"/>
          <w:sz w:val="24"/>
          <w:szCs w:val="24"/>
          <w:shd w:val="clear" w:color="auto" w:fill="FFFFFF"/>
        </w:rPr>
        <w:t xml:space="preserve"> </w:t>
      </w:r>
      <w:hyperlink r:id="rId9" w:history="1">
        <w:r w:rsidRPr="003D3B84">
          <w:rPr>
            <w:rStyle w:val="Hyperlink"/>
            <w:rFonts w:ascii="Times New Roman" w:hAnsi="Times New Roman" w:cs="Times New Roman"/>
            <w:color w:val="auto"/>
            <w:sz w:val="24"/>
            <w:szCs w:val="24"/>
            <w:shd w:val="clear" w:color="auto" w:fill="FFFFFF"/>
          </w:rPr>
          <w:t>https://www.ancient.eu/plutarch/</w:t>
        </w:r>
      </w:hyperlink>
      <w:r w:rsidRPr="003D3B84">
        <w:rPr>
          <w:rFonts w:ascii="Times New Roman" w:hAnsi="Times New Roman" w:cs="Times New Roman"/>
          <w:sz w:val="24"/>
          <w:szCs w:val="24"/>
          <w:shd w:val="clear" w:color="auto" w:fill="FFFFFF"/>
        </w:rPr>
        <w:t xml:space="preserve"> [</w:t>
      </w:r>
      <w:proofErr w:type="spellStart"/>
      <w:r w:rsidRPr="003D3B84">
        <w:rPr>
          <w:rFonts w:ascii="Times New Roman" w:hAnsi="Times New Roman" w:cs="Times New Roman"/>
          <w:sz w:val="24"/>
          <w:szCs w:val="24"/>
          <w:shd w:val="clear" w:color="auto" w:fill="FFFFFF"/>
        </w:rPr>
        <w:t>LastAccessed</w:t>
      </w:r>
      <w:proofErr w:type="spellEnd"/>
      <w:r w:rsidRPr="003D3B84">
        <w:rPr>
          <w:rFonts w:ascii="Times New Roman" w:hAnsi="Times New Roman" w:cs="Times New Roman"/>
          <w:sz w:val="24"/>
          <w:szCs w:val="24"/>
          <w:shd w:val="clear" w:color="auto" w:fill="FFFFFF"/>
        </w:rPr>
        <w:t>: 24/4/18]</w:t>
      </w:r>
    </w:p>
    <w:p w:rsidR="00DD004D" w:rsidRPr="003D3B84" w:rsidRDefault="00DD004D" w:rsidP="003F6ED6">
      <w:pPr>
        <w:rPr>
          <w:rFonts w:ascii="Times New Roman" w:hAnsi="Times New Roman" w:cs="Times New Roman"/>
          <w:sz w:val="24"/>
          <w:szCs w:val="24"/>
          <w:shd w:val="clear" w:color="auto" w:fill="FFFFFF"/>
        </w:rPr>
      </w:pPr>
      <w:proofErr w:type="spellStart"/>
      <w:r w:rsidRPr="003D3B84">
        <w:rPr>
          <w:rFonts w:ascii="Times New Roman" w:hAnsi="Times New Roman" w:cs="Times New Roman"/>
          <w:sz w:val="24"/>
          <w:szCs w:val="24"/>
          <w:shd w:val="clear" w:color="auto" w:fill="FFFFFF"/>
        </w:rPr>
        <w:t>Whitmarsh</w:t>
      </w:r>
      <w:proofErr w:type="spellEnd"/>
      <w:r w:rsidRPr="003D3B84">
        <w:rPr>
          <w:rFonts w:ascii="Times New Roman" w:hAnsi="Times New Roman" w:cs="Times New Roman"/>
          <w:sz w:val="24"/>
          <w:szCs w:val="24"/>
          <w:shd w:val="clear" w:color="auto" w:fill="FFFFFF"/>
        </w:rPr>
        <w:t xml:space="preserve">, T. (2002) </w:t>
      </w:r>
      <w:r w:rsidRPr="003D3B84">
        <w:rPr>
          <w:rFonts w:ascii="Times New Roman" w:hAnsi="Times New Roman" w:cs="Times New Roman"/>
          <w:i/>
          <w:sz w:val="24"/>
          <w:szCs w:val="24"/>
          <w:shd w:val="clear" w:color="auto" w:fill="FFFFFF"/>
        </w:rPr>
        <w:t xml:space="preserve">Alexander’s Hellenism and </w:t>
      </w:r>
      <w:proofErr w:type="spellStart"/>
      <w:r w:rsidRPr="003D3B84">
        <w:rPr>
          <w:rFonts w:ascii="Times New Roman" w:hAnsi="Times New Roman" w:cs="Times New Roman"/>
          <w:i/>
          <w:sz w:val="24"/>
          <w:szCs w:val="24"/>
          <w:shd w:val="clear" w:color="auto" w:fill="FFFFFF"/>
        </w:rPr>
        <w:t>Plutarch’s</w:t>
      </w:r>
      <w:proofErr w:type="spellEnd"/>
      <w:r w:rsidRPr="003D3B84">
        <w:rPr>
          <w:rFonts w:ascii="Times New Roman" w:hAnsi="Times New Roman" w:cs="Times New Roman"/>
          <w:i/>
          <w:sz w:val="24"/>
          <w:szCs w:val="24"/>
          <w:shd w:val="clear" w:color="auto" w:fill="FFFFFF"/>
        </w:rPr>
        <w:t xml:space="preserve"> </w:t>
      </w:r>
      <w:proofErr w:type="spellStart"/>
      <w:r w:rsidRPr="003D3B84">
        <w:rPr>
          <w:rFonts w:ascii="Times New Roman" w:hAnsi="Times New Roman" w:cs="Times New Roman"/>
          <w:i/>
          <w:sz w:val="24"/>
          <w:szCs w:val="24"/>
          <w:shd w:val="clear" w:color="auto" w:fill="FFFFFF"/>
        </w:rPr>
        <w:t>Textualism</w:t>
      </w:r>
      <w:proofErr w:type="spellEnd"/>
      <w:r w:rsidRPr="003D3B84">
        <w:rPr>
          <w:rFonts w:ascii="Times New Roman" w:hAnsi="Times New Roman" w:cs="Times New Roman"/>
          <w:i/>
          <w:sz w:val="24"/>
          <w:szCs w:val="24"/>
          <w:shd w:val="clear" w:color="auto" w:fill="FFFFFF"/>
        </w:rPr>
        <w:t xml:space="preserve">. </w:t>
      </w:r>
      <w:r w:rsidRPr="003D3B84">
        <w:rPr>
          <w:rFonts w:ascii="Times New Roman" w:hAnsi="Times New Roman" w:cs="Times New Roman"/>
          <w:iCs/>
          <w:sz w:val="24"/>
          <w:szCs w:val="24"/>
          <w:shd w:val="clear" w:color="auto" w:fill="FFFFFF"/>
        </w:rPr>
        <w:t>Classical Quarterly, </w:t>
      </w:r>
      <w:r w:rsidRPr="003D3B84">
        <w:rPr>
          <w:rFonts w:ascii="Times New Roman" w:hAnsi="Times New Roman" w:cs="Times New Roman"/>
          <w:b/>
          <w:bCs/>
          <w:sz w:val="24"/>
          <w:szCs w:val="24"/>
          <w:shd w:val="clear" w:color="auto" w:fill="FFFFFF"/>
        </w:rPr>
        <w:t>52</w:t>
      </w:r>
      <w:r w:rsidRPr="003D3B84">
        <w:rPr>
          <w:rFonts w:ascii="Times New Roman" w:hAnsi="Times New Roman" w:cs="Times New Roman"/>
          <w:sz w:val="24"/>
          <w:szCs w:val="24"/>
          <w:shd w:val="clear" w:color="auto" w:fill="FFFFFF"/>
        </w:rPr>
        <w:t>(1), pp. 174-192.</w:t>
      </w:r>
    </w:p>
    <w:p w:rsidR="00836A3A" w:rsidRPr="003D3B84" w:rsidRDefault="00836A3A" w:rsidP="003F6ED6">
      <w:pPr>
        <w:rPr>
          <w:rFonts w:ascii="Times New Roman" w:hAnsi="Times New Roman" w:cs="Times New Roman"/>
          <w:b/>
          <w:sz w:val="24"/>
          <w:szCs w:val="24"/>
          <w:shd w:val="clear" w:color="auto" w:fill="FFFFFF"/>
        </w:rPr>
      </w:pPr>
      <w:proofErr w:type="gramStart"/>
      <w:r w:rsidRPr="003D3B84">
        <w:rPr>
          <w:rFonts w:ascii="Times New Roman" w:hAnsi="Times New Roman" w:cs="Times New Roman"/>
          <w:i/>
          <w:sz w:val="24"/>
          <w:szCs w:val="24"/>
          <w:shd w:val="clear" w:color="auto" w:fill="FFFFFF"/>
        </w:rPr>
        <w:t>“Plutarch Bibliography”.</w:t>
      </w:r>
      <w:proofErr w:type="gramEnd"/>
      <w:r w:rsidRPr="003D3B84">
        <w:rPr>
          <w:rFonts w:ascii="Times New Roman" w:hAnsi="Times New Roman" w:cs="Times New Roman"/>
          <w:i/>
          <w:sz w:val="24"/>
          <w:szCs w:val="24"/>
          <w:shd w:val="clear" w:color="auto" w:fill="FFFFFF"/>
        </w:rPr>
        <w:t xml:space="preserve"> </w:t>
      </w:r>
      <w:proofErr w:type="gramStart"/>
      <w:r w:rsidRPr="003D3B84">
        <w:rPr>
          <w:rFonts w:ascii="Times New Roman" w:hAnsi="Times New Roman" w:cs="Times New Roman"/>
          <w:sz w:val="24"/>
          <w:szCs w:val="24"/>
          <w:shd w:val="clear" w:color="auto" w:fill="FFFFFF"/>
        </w:rPr>
        <w:t>(</w:t>
      </w:r>
      <w:proofErr w:type="spellStart"/>
      <w:r w:rsidRPr="003D3B84">
        <w:rPr>
          <w:rFonts w:ascii="Times New Roman" w:hAnsi="Times New Roman" w:cs="Times New Roman"/>
          <w:sz w:val="24"/>
          <w:szCs w:val="24"/>
          <w:shd w:val="clear" w:color="auto" w:fill="FFFFFF"/>
        </w:rPr>
        <w:t>n.d</w:t>
      </w:r>
      <w:proofErr w:type="spellEnd"/>
      <w:r w:rsidRPr="003D3B84">
        <w:rPr>
          <w:rFonts w:ascii="Times New Roman" w:hAnsi="Times New Roman" w:cs="Times New Roman"/>
          <w:sz w:val="24"/>
          <w:szCs w:val="24"/>
          <w:shd w:val="clear" w:color="auto" w:fill="FFFFFF"/>
        </w:rPr>
        <w:t>). A&amp;E Television Network.</w:t>
      </w:r>
      <w:proofErr w:type="gramEnd"/>
      <w:r w:rsidRPr="003D3B84">
        <w:rPr>
          <w:rFonts w:ascii="Times New Roman" w:hAnsi="Times New Roman" w:cs="Times New Roman"/>
          <w:sz w:val="24"/>
          <w:szCs w:val="24"/>
          <w:shd w:val="clear" w:color="auto" w:fill="FFFFFF"/>
        </w:rPr>
        <w:t xml:space="preserve"> </w:t>
      </w:r>
      <w:hyperlink r:id="rId10" w:history="1">
        <w:r w:rsidRPr="003D3B84">
          <w:rPr>
            <w:rStyle w:val="Hyperlink"/>
            <w:rFonts w:ascii="Times New Roman" w:hAnsi="Times New Roman" w:cs="Times New Roman"/>
            <w:color w:val="auto"/>
            <w:sz w:val="24"/>
            <w:szCs w:val="24"/>
            <w:shd w:val="clear" w:color="auto" w:fill="FFFFFF"/>
          </w:rPr>
          <w:t>https://www.biography.com/people/plutarch-21338531</w:t>
        </w:r>
      </w:hyperlink>
      <w:r w:rsidRPr="003D3B84">
        <w:rPr>
          <w:rFonts w:ascii="Times New Roman" w:hAnsi="Times New Roman" w:cs="Times New Roman"/>
          <w:sz w:val="24"/>
          <w:szCs w:val="24"/>
          <w:shd w:val="clear" w:color="auto" w:fill="FFFFFF"/>
        </w:rPr>
        <w:t xml:space="preserve"> [Last Accessed: 24/4/18)</w:t>
      </w:r>
    </w:p>
    <w:p w:rsidR="00336837" w:rsidRPr="003D3B84" w:rsidRDefault="001D1408">
      <w:pPr>
        <w:rPr>
          <w:rFonts w:ascii="Times New Roman" w:hAnsi="Times New Roman" w:cs="Times New Roman"/>
          <w:sz w:val="24"/>
          <w:szCs w:val="24"/>
        </w:rPr>
      </w:pPr>
      <w:proofErr w:type="spellStart"/>
      <w:r w:rsidRPr="003D3B84">
        <w:rPr>
          <w:rFonts w:ascii="Times New Roman" w:hAnsi="Times New Roman" w:cs="Times New Roman"/>
          <w:sz w:val="24"/>
          <w:szCs w:val="24"/>
        </w:rPr>
        <w:t>Laërtius</w:t>
      </w:r>
      <w:proofErr w:type="spellEnd"/>
      <w:r w:rsidRPr="003D3B84">
        <w:rPr>
          <w:rFonts w:ascii="Times New Roman" w:hAnsi="Times New Roman" w:cs="Times New Roman"/>
          <w:sz w:val="24"/>
          <w:szCs w:val="24"/>
        </w:rPr>
        <w:t xml:space="preserve">, D. </w:t>
      </w:r>
      <w:r w:rsidRPr="003D3B84">
        <w:rPr>
          <w:rFonts w:ascii="Times New Roman" w:hAnsi="Times New Roman" w:cs="Times New Roman"/>
          <w:i/>
          <w:sz w:val="24"/>
          <w:szCs w:val="24"/>
        </w:rPr>
        <w:t xml:space="preserve">Lives of Eminent Philosophers. </w:t>
      </w:r>
      <w:r w:rsidRPr="003D3B84">
        <w:rPr>
          <w:rFonts w:ascii="Times New Roman" w:hAnsi="Times New Roman" w:cs="Times New Roman"/>
          <w:sz w:val="24"/>
          <w:szCs w:val="24"/>
        </w:rPr>
        <w:t>R.D Hicks (</w:t>
      </w:r>
      <w:proofErr w:type="gramStart"/>
      <w:r w:rsidRPr="003D3B84">
        <w:rPr>
          <w:rFonts w:ascii="Times New Roman" w:hAnsi="Times New Roman" w:cs="Times New Roman"/>
          <w:sz w:val="24"/>
          <w:szCs w:val="24"/>
        </w:rPr>
        <w:t>trans</w:t>
      </w:r>
      <w:proofErr w:type="gramEnd"/>
      <w:r w:rsidRPr="003D3B84">
        <w:rPr>
          <w:rFonts w:ascii="Times New Roman" w:hAnsi="Times New Roman" w:cs="Times New Roman"/>
          <w:sz w:val="24"/>
          <w:szCs w:val="24"/>
        </w:rPr>
        <w:t xml:space="preserve">.). </w:t>
      </w:r>
      <w:proofErr w:type="gramStart"/>
      <w:r w:rsidR="00B31385" w:rsidRPr="003D3B84">
        <w:rPr>
          <w:rFonts w:ascii="Times New Roman" w:hAnsi="Times New Roman" w:cs="Times New Roman"/>
          <w:sz w:val="24"/>
          <w:szCs w:val="24"/>
        </w:rPr>
        <w:t xml:space="preserve">1972 (First </w:t>
      </w:r>
      <w:proofErr w:type="spellStart"/>
      <w:r w:rsidR="00B31385" w:rsidRPr="003D3B84">
        <w:rPr>
          <w:rFonts w:ascii="Times New Roman" w:hAnsi="Times New Roman" w:cs="Times New Roman"/>
          <w:sz w:val="24"/>
          <w:szCs w:val="24"/>
        </w:rPr>
        <w:t>Publshed</w:t>
      </w:r>
      <w:proofErr w:type="spellEnd"/>
      <w:r w:rsidR="00B31385" w:rsidRPr="003D3B84">
        <w:rPr>
          <w:rFonts w:ascii="Times New Roman" w:hAnsi="Times New Roman" w:cs="Times New Roman"/>
          <w:sz w:val="24"/>
          <w:szCs w:val="24"/>
        </w:rPr>
        <w:t xml:space="preserve"> 1925).</w:t>
      </w:r>
      <w:proofErr w:type="gramEnd"/>
      <w:r w:rsidR="00B31385" w:rsidRPr="003D3B84">
        <w:rPr>
          <w:rFonts w:ascii="Times New Roman" w:hAnsi="Times New Roman" w:cs="Times New Roman"/>
          <w:sz w:val="24"/>
          <w:szCs w:val="24"/>
        </w:rPr>
        <w:t xml:space="preserve"> Cambridge. </w:t>
      </w:r>
      <w:proofErr w:type="gramStart"/>
      <w:r w:rsidR="00B31385" w:rsidRPr="003D3B84">
        <w:rPr>
          <w:rFonts w:ascii="Times New Roman" w:hAnsi="Times New Roman" w:cs="Times New Roman"/>
          <w:sz w:val="24"/>
          <w:szCs w:val="24"/>
        </w:rPr>
        <w:t>Harvard University Press.</w:t>
      </w:r>
      <w:proofErr w:type="gramEnd"/>
      <w:r w:rsidR="00B31385" w:rsidRPr="003D3B84">
        <w:rPr>
          <w:rFonts w:ascii="Times New Roman" w:hAnsi="Times New Roman" w:cs="Times New Roman"/>
          <w:sz w:val="24"/>
          <w:szCs w:val="24"/>
        </w:rPr>
        <w:t xml:space="preserve"> </w:t>
      </w:r>
    </w:p>
    <w:p w:rsidR="00EC627B" w:rsidRPr="003D3B84" w:rsidRDefault="00336837">
      <w:pPr>
        <w:rPr>
          <w:rFonts w:ascii="Times New Roman" w:hAnsi="Times New Roman" w:cs="Times New Roman"/>
          <w:sz w:val="24"/>
          <w:szCs w:val="24"/>
        </w:rPr>
      </w:pPr>
      <w:r w:rsidRPr="003D3B84">
        <w:rPr>
          <w:rFonts w:ascii="Times New Roman" w:hAnsi="Times New Roman" w:cs="Times New Roman"/>
          <w:sz w:val="24"/>
          <w:szCs w:val="24"/>
        </w:rPr>
        <w:t xml:space="preserve">Powell, J.E. (1939) </w:t>
      </w:r>
      <w:r w:rsidRPr="003D3B84">
        <w:rPr>
          <w:rFonts w:ascii="Times New Roman" w:hAnsi="Times New Roman" w:cs="Times New Roman"/>
          <w:i/>
          <w:sz w:val="24"/>
          <w:szCs w:val="24"/>
        </w:rPr>
        <w:t xml:space="preserve">The Sources of </w:t>
      </w:r>
      <w:proofErr w:type="spellStart"/>
      <w:r w:rsidRPr="003D3B84">
        <w:rPr>
          <w:rFonts w:ascii="Times New Roman" w:hAnsi="Times New Roman" w:cs="Times New Roman"/>
          <w:i/>
          <w:sz w:val="24"/>
          <w:szCs w:val="24"/>
        </w:rPr>
        <w:t>Plutarch’s</w:t>
      </w:r>
      <w:proofErr w:type="spellEnd"/>
      <w:r w:rsidRPr="003D3B84">
        <w:rPr>
          <w:rFonts w:ascii="Times New Roman" w:hAnsi="Times New Roman" w:cs="Times New Roman"/>
          <w:i/>
          <w:sz w:val="24"/>
          <w:szCs w:val="24"/>
        </w:rPr>
        <w:t xml:space="preserve"> Alexander </w:t>
      </w:r>
      <w:r w:rsidRPr="003D3B84">
        <w:rPr>
          <w:rFonts w:ascii="Times New Roman" w:hAnsi="Times New Roman" w:cs="Times New Roman"/>
          <w:sz w:val="24"/>
          <w:szCs w:val="24"/>
        </w:rPr>
        <w:t xml:space="preserve">in </w:t>
      </w:r>
      <w:proofErr w:type="gramStart"/>
      <w:r w:rsidRPr="003D3B84">
        <w:rPr>
          <w:rFonts w:ascii="Times New Roman" w:hAnsi="Times New Roman" w:cs="Times New Roman"/>
          <w:i/>
          <w:sz w:val="24"/>
          <w:szCs w:val="24"/>
        </w:rPr>
        <w:t>The</w:t>
      </w:r>
      <w:proofErr w:type="gramEnd"/>
      <w:r w:rsidRPr="003D3B84">
        <w:rPr>
          <w:rFonts w:ascii="Times New Roman" w:hAnsi="Times New Roman" w:cs="Times New Roman"/>
          <w:i/>
          <w:sz w:val="24"/>
          <w:szCs w:val="24"/>
        </w:rPr>
        <w:t xml:space="preserve"> Journal of Hellenic Studies, Vol. 59, Part 2 (1939), pp. 229-240. </w:t>
      </w:r>
      <w:r w:rsidRPr="003D3B84">
        <w:rPr>
          <w:rFonts w:ascii="Times New Roman" w:hAnsi="Times New Roman" w:cs="Times New Roman"/>
          <w:sz w:val="24"/>
          <w:szCs w:val="24"/>
        </w:rPr>
        <w:t>The Society for the Promotion of Hellenic Studies</w:t>
      </w:r>
    </w:p>
    <w:p w:rsidR="001A7EF7" w:rsidRPr="003D3B84" w:rsidRDefault="00EC627B">
      <w:pPr>
        <w:rPr>
          <w:rFonts w:ascii="Times New Roman" w:hAnsi="Times New Roman" w:cs="Times New Roman"/>
          <w:i/>
        </w:rPr>
      </w:pPr>
      <w:proofErr w:type="spellStart"/>
      <w:r w:rsidRPr="003D3B84">
        <w:rPr>
          <w:rFonts w:ascii="Times New Roman" w:hAnsi="Times New Roman" w:cs="Times New Roman"/>
          <w:sz w:val="24"/>
          <w:szCs w:val="24"/>
        </w:rPr>
        <w:t>McJanet</w:t>
      </w:r>
      <w:proofErr w:type="spellEnd"/>
      <w:r w:rsidRPr="003D3B84">
        <w:rPr>
          <w:rFonts w:ascii="Times New Roman" w:hAnsi="Times New Roman" w:cs="Times New Roman"/>
          <w:sz w:val="24"/>
          <w:szCs w:val="24"/>
        </w:rPr>
        <w:t xml:space="preserve">, L. (1993). </w:t>
      </w:r>
      <w:r w:rsidRPr="003D3B84">
        <w:rPr>
          <w:rFonts w:ascii="Times New Roman" w:hAnsi="Times New Roman" w:cs="Times New Roman"/>
          <w:i/>
        </w:rPr>
        <w:t xml:space="preserve">Antony and Alexander: Imperial Politics in Plutarch, Shakespeare, and Some Modern Historical Texts </w:t>
      </w:r>
      <w:r w:rsidRPr="003D3B84">
        <w:rPr>
          <w:rFonts w:ascii="Times New Roman" w:hAnsi="Times New Roman" w:cs="Times New Roman"/>
        </w:rPr>
        <w:t xml:space="preserve">in </w:t>
      </w:r>
      <w:r w:rsidRPr="003D3B84">
        <w:rPr>
          <w:rFonts w:ascii="Times New Roman" w:hAnsi="Times New Roman" w:cs="Times New Roman"/>
          <w:i/>
        </w:rPr>
        <w:t xml:space="preserve">College Literature, Vol. 20, No. 3 (Oct., 1993), pp. 1-18. </w:t>
      </w:r>
      <w:r w:rsidRPr="003D3B84">
        <w:rPr>
          <w:rFonts w:ascii="Times New Roman" w:hAnsi="Times New Roman" w:cs="Times New Roman"/>
        </w:rPr>
        <w:t>The Johns Hopkins University Press</w:t>
      </w:r>
      <w:r w:rsidR="001A7EF7" w:rsidRPr="003D3B84">
        <w:rPr>
          <w:rFonts w:ascii="Times New Roman" w:hAnsi="Times New Roman" w:cs="Times New Roman"/>
          <w:i/>
        </w:rPr>
        <w:br w:type="page"/>
      </w:r>
    </w:p>
    <w:p w:rsidR="00F532F7" w:rsidRPr="003D3B84" w:rsidRDefault="00F532F7" w:rsidP="00D87BD8">
      <w:pPr>
        <w:rPr>
          <w:rFonts w:ascii="Times New Roman" w:hAnsi="Times New Roman" w:cs="Times New Roman"/>
        </w:rPr>
      </w:pPr>
    </w:p>
    <w:sectPr w:rsidR="00F532F7" w:rsidRPr="003D3B84" w:rsidSect="00F82AC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55A5" w:rsidRDefault="008455A5" w:rsidP="00676D83">
      <w:pPr>
        <w:spacing w:after="0" w:line="240" w:lineRule="auto"/>
      </w:pPr>
      <w:r>
        <w:separator/>
      </w:r>
    </w:p>
  </w:endnote>
  <w:endnote w:type="continuationSeparator" w:id="0">
    <w:p w:rsidR="008455A5" w:rsidRDefault="008455A5" w:rsidP="00676D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55A5" w:rsidRDefault="008455A5" w:rsidP="00676D83">
      <w:pPr>
        <w:spacing w:after="0" w:line="240" w:lineRule="auto"/>
      </w:pPr>
      <w:r>
        <w:separator/>
      </w:r>
    </w:p>
  </w:footnote>
  <w:footnote w:type="continuationSeparator" w:id="0">
    <w:p w:rsidR="008455A5" w:rsidRDefault="008455A5" w:rsidP="00676D83">
      <w:pPr>
        <w:spacing w:after="0" w:line="240" w:lineRule="auto"/>
      </w:pPr>
      <w:r>
        <w:continuationSeparator/>
      </w:r>
    </w:p>
  </w:footnote>
  <w:footnote w:id="1">
    <w:p w:rsidR="00836A3A" w:rsidRPr="003D3B84" w:rsidRDefault="00836A3A">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r w:rsidRPr="003D3B84">
        <w:rPr>
          <w:rFonts w:ascii="Times New Roman" w:hAnsi="Times New Roman" w:cs="Times New Roman"/>
          <w:i/>
        </w:rPr>
        <w:t>Plutarch Biography</w:t>
      </w:r>
    </w:p>
  </w:footnote>
  <w:footnote w:id="2">
    <w:p w:rsidR="00F342C9" w:rsidRPr="003D3B84" w:rsidRDefault="00F342C9">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Cartwright, M. </w:t>
      </w:r>
      <w:r w:rsidRPr="003D3B84">
        <w:rPr>
          <w:rFonts w:ascii="Times New Roman" w:hAnsi="Times New Roman" w:cs="Times New Roman"/>
          <w:i/>
        </w:rPr>
        <w:t>Plutarch</w:t>
      </w:r>
    </w:p>
  </w:footnote>
  <w:footnote w:id="3">
    <w:p w:rsidR="00F532F7" w:rsidRPr="003D3B84" w:rsidRDefault="00F532F7">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Fox, R. L </w:t>
      </w:r>
      <w:r w:rsidR="003F6ED6" w:rsidRPr="003D3B84">
        <w:rPr>
          <w:rFonts w:ascii="Times New Roman" w:hAnsi="Times New Roman" w:cs="Times New Roman"/>
          <w:i/>
        </w:rPr>
        <w:t xml:space="preserve">Alexander the Great </w:t>
      </w:r>
      <w:r w:rsidRPr="003D3B84">
        <w:rPr>
          <w:rFonts w:ascii="Times New Roman" w:hAnsi="Times New Roman" w:cs="Times New Roman"/>
          <w:i/>
        </w:rPr>
        <w:t xml:space="preserve"> </w:t>
      </w:r>
    </w:p>
  </w:footnote>
  <w:footnote w:id="4">
    <w:p w:rsidR="007A645F" w:rsidRPr="003D3B84" w:rsidRDefault="007A645F">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Mark, J.J. </w:t>
      </w:r>
      <w:r w:rsidRPr="003D3B84">
        <w:rPr>
          <w:rFonts w:ascii="Times New Roman" w:hAnsi="Times New Roman" w:cs="Times New Roman"/>
          <w:i/>
        </w:rPr>
        <w:t xml:space="preserve">Alexander the Great </w:t>
      </w:r>
    </w:p>
  </w:footnote>
  <w:footnote w:id="5">
    <w:p w:rsidR="007A645F" w:rsidRPr="003D3B84" w:rsidRDefault="007A645F">
      <w:pPr>
        <w:pStyle w:val="FootnoteText"/>
        <w:rPr>
          <w:rFonts w:ascii="Times New Roman" w:hAnsi="Times New Roman" w:cs="Times New Roman"/>
        </w:rPr>
      </w:pPr>
      <w:r w:rsidRPr="003D3B84">
        <w:rPr>
          <w:rStyle w:val="FootnoteReference"/>
          <w:rFonts w:ascii="Times New Roman" w:hAnsi="Times New Roman" w:cs="Times New Roman"/>
        </w:rPr>
        <w:footnoteRef/>
      </w:r>
      <w:r w:rsidRPr="003D3B84">
        <w:rPr>
          <w:rFonts w:ascii="Times New Roman" w:hAnsi="Times New Roman" w:cs="Times New Roman"/>
        </w:rPr>
        <w:t xml:space="preserve"> Plutarch, </w:t>
      </w:r>
      <w:r w:rsidR="0069029F" w:rsidRPr="003D3B84">
        <w:rPr>
          <w:rFonts w:ascii="Times New Roman" w:hAnsi="Times New Roman" w:cs="Times New Roman"/>
          <w:i/>
        </w:rPr>
        <w:t xml:space="preserve">Life of Alexander, </w:t>
      </w:r>
      <w:r w:rsidR="0069029F" w:rsidRPr="003D3B84">
        <w:rPr>
          <w:rFonts w:ascii="Times New Roman" w:hAnsi="Times New Roman" w:cs="Times New Roman"/>
        </w:rPr>
        <w:t>14</w:t>
      </w:r>
    </w:p>
  </w:footnote>
  <w:footnote w:id="6">
    <w:p w:rsidR="00883161" w:rsidRPr="003D3B84" w:rsidRDefault="00883161" w:rsidP="00883161">
      <w:pPr>
        <w:pStyle w:val="FootnoteText"/>
        <w:rPr>
          <w:rFonts w:ascii="Times New Roman" w:hAnsi="Times New Roman" w:cs="Times New Roman"/>
        </w:rPr>
      </w:pPr>
      <w:r w:rsidRPr="003D3B84">
        <w:rPr>
          <w:rStyle w:val="FootnoteReference"/>
          <w:rFonts w:ascii="Times New Roman" w:hAnsi="Times New Roman" w:cs="Times New Roman"/>
        </w:rPr>
        <w:footnoteRef/>
      </w:r>
      <w:r w:rsidRPr="003D3B84">
        <w:rPr>
          <w:rFonts w:ascii="Times New Roman" w:hAnsi="Times New Roman" w:cs="Times New Roman"/>
        </w:rPr>
        <w:t xml:space="preserve"> Plutarch, </w:t>
      </w:r>
      <w:r w:rsidRPr="003D3B84">
        <w:rPr>
          <w:rFonts w:ascii="Times New Roman" w:hAnsi="Times New Roman" w:cs="Times New Roman"/>
          <w:i/>
        </w:rPr>
        <w:t xml:space="preserve">Life of Alexander, </w:t>
      </w:r>
      <w:r w:rsidRPr="003D3B84">
        <w:rPr>
          <w:rFonts w:ascii="Times New Roman" w:hAnsi="Times New Roman" w:cs="Times New Roman"/>
        </w:rPr>
        <w:t>1.1:1.3</w:t>
      </w:r>
    </w:p>
  </w:footnote>
  <w:footnote w:id="7">
    <w:p w:rsidR="00883161" w:rsidRPr="003D3B84" w:rsidRDefault="00883161" w:rsidP="00883161">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proofErr w:type="spellStart"/>
      <w:r w:rsidRPr="003D3B84">
        <w:rPr>
          <w:rFonts w:ascii="Times New Roman" w:hAnsi="Times New Roman" w:cs="Times New Roman"/>
        </w:rPr>
        <w:t>Whitmarsh</w:t>
      </w:r>
      <w:proofErr w:type="spellEnd"/>
      <w:r w:rsidRPr="003D3B84">
        <w:rPr>
          <w:rFonts w:ascii="Times New Roman" w:hAnsi="Times New Roman" w:cs="Times New Roman"/>
        </w:rPr>
        <w:t xml:space="preserve">, T. </w:t>
      </w:r>
      <w:r w:rsidRPr="003D3B84">
        <w:rPr>
          <w:rFonts w:ascii="Times New Roman" w:hAnsi="Times New Roman" w:cs="Times New Roman"/>
          <w:i/>
        </w:rPr>
        <w:t xml:space="preserve">Alexander’s Hellenism and </w:t>
      </w:r>
      <w:proofErr w:type="spellStart"/>
      <w:r w:rsidRPr="003D3B84">
        <w:rPr>
          <w:rFonts w:ascii="Times New Roman" w:hAnsi="Times New Roman" w:cs="Times New Roman"/>
          <w:i/>
        </w:rPr>
        <w:t>Plutarch’s</w:t>
      </w:r>
      <w:proofErr w:type="spellEnd"/>
      <w:r w:rsidRPr="003D3B84">
        <w:rPr>
          <w:rFonts w:ascii="Times New Roman" w:hAnsi="Times New Roman" w:cs="Times New Roman"/>
          <w:i/>
        </w:rPr>
        <w:t xml:space="preserve"> </w:t>
      </w:r>
      <w:proofErr w:type="spellStart"/>
      <w:r w:rsidRPr="003D3B84">
        <w:rPr>
          <w:rFonts w:ascii="Times New Roman" w:hAnsi="Times New Roman" w:cs="Times New Roman"/>
          <w:i/>
        </w:rPr>
        <w:t>Textualism</w:t>
      </w:r>
      <w:proofErr w:type="spellEnd"/>
    </w:p>
  </w:footnote>
  <w:footnote w:id="8">
    <w:p w:rsidR="00336837" w:rsidRPr="003D3B84" w:rsidRDefault="00336837">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Powell, J. E. </w:t>
      </w:r>
      <w:r w:rsidRPr="003D3B84">
        <w:rPr>
          <w:rFonts w:ascii="Times New Roman" w:hAnsi="Times New Roman" w:cs="Times New Roman"/>
          <w:i/>
        </w:rPr>
        <w:t xml:space="preserve">The Sources of </w:t>
      </w:r>
      <w:proofErr w:type="spellStart"/>
      <w:r w:rsidRPr="003D3B84">
        <w:rPr>
          <w:rFonts w:ascii="Times New Roman" w:hAnsi="Times New Roman" w:cs="Times New Roman"/>
          <w:i/>
        </w:rPr>
        <w:t>Plutarch’s</w:t>
      </w:r>
      <w:proofErr w:type="spellEnd"/>
      <w:r w:rsidRPr="003D3B84">
        <w:rPr>
          <w:rFonts w:ascii="Times New Roman" w:hAnsi="Times New Roman" w:cs="Times New Roman"/>
          <w:i/>
        </w:rPr>
        <w:t xml:space="preserve"> Alexander</w:t>
      </w:r>
    </w:p>
  </w:footnote>
  <w:footnote w:id="9">
    <w:p w:rsidR="00336837" w:rsidRPr="003D3B84" w:rsidRDefault="00336837" w:rsidP="00336837">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proofErr w:type="spellStart"/>
      <w:r w:rsidRPr="003D3B84">
        <w:rPr>
          <w:rFonts w:ascii="Times New Roman" w:hAnsi="Times New Roman" w:cs="Times New Roman"/>
        </w:rPr>
        <w:t>Whitmarsh</w:t>
      </w:r>
      <w:proofErr w:type="spellEnd"/>
      <w:r w:rsidRPr="003D3B84">
        <w:rPr>
          <w:rFonts w:ascii="Times New Roman" w:hAnsi="Times New Roman" w:cs="Times New Roman"/>
        </w:rPr>
        <w:t xml:space="preserve">, T. </w:t>
      </w:r>
      <w:r w:rsidRPr="003D3B84">
        <w:rPr>
          <w:rFonts w:ascii="Times New Roman" w:hAnsi="Times New Roman" w:cs="Times New Roman"/>
          <w:i/>
        </w:rPr>
        <w:t xml:space="preserve">Alexander’s Hellenism and </w:t>
      </w:r>
      <w:proofErr w:type="spellStart"/>
      <w:r w:rsidRPr="003D3B84">
        <w:rPr>
          <w:rFonts w:ascii="Times New Roman" w:hAnsi="Times New Roman" w:cs="Times New Roman"/>
          <w:i/>
        </w:rPr>
        <w:t>Plutarch’s</w:t>
      </w:r>
      <w:proofErr w:type="spellEnd"/>
      <w:r w:rsidRPr="003D3B84">
        <w:rPr>
          <w:rFonts w:ascii="Times New Roman" w:hAnsi="Times New Roman" w:cs="Times New Roman"/>
          <w:i/>
        </w:rPr>
        <w:t xml:space="preserve"> </w:t>
      </w:r>
      <w:proofErr w:type="spellStart"/>
      <w:r w:rsidRPr="003D3B84">
        <w:rPr>
          <w:rFonts w:ascii="Times New Roman" w:hAnsi="Times New Roman" w:cs="Times New Roman"/>
          <w:i/>
        </w:rPr>
        <w:t>Textualism</w:t>
      </w:r>
      <w:proofErr w:type="spellEnd"/>
    </w:p>
  </w:footnote>
  <w:footnote w:id="10">
    <w:p w:rsidR="00F90917" w:rsidRPr="003D3B84" w:rsidRDefault="00F90917">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proofErr w:type="spellStart"/>
      <w:r w:rsidRPr="003D3B84">
        <w:rPr>
          <w:rFonts w:ascii="Times New Roman" w:hAnsi="Times New Roman" w:cs="Times New Roman"/>
        </w:rPr>
        <w:t>Pade</w:t>
      </w:r>
      <w:proofErr w:type="spellEnd"/>
      <w:r w:rsidRPr="003D3B84">
        <w:rPr>
          <w:rFonts w:ascii="Times New Roman" w:hAnsi="Times New Roman" w:cs="Times New Roman"/>
        </w:rPr>
        <w:t xml:space="preserve">, M. </w:t>
      </w:r>
      <w:r w:rsidRPr="003D3B84">
        <w:rPr>
          <w:rFonts w:ascii="Times New Roman" w:hAnsi="Times New Roman" w:cs="Times New Roman"/>
          <w:i/>
        </w:rPr>
        <w:t>The Reception of Plutarch from Antiquity to the Italian Renaissance</w:t>
      </w:r>
    </w:p>
  </w:footnote>
  <w:footnote w:id="11">
    <w:p w:rsidR="00EC627B" w:rsidRPr="003D3B84" w:rsidRDefault="00EC627B">
      <w:pPr>
        <w:pStyle w:val="FootnoteText"/>
        <w:rPr>
          <w:rFonts w:ascii="Times New Roman" w:hAnsi="Times New Roman" w:cs="Times New Roman"/>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proofErr w:type="spellStart"/>
      <w:r w:rsidRPr="003D3B84">
        <w:rPr>
          <w:rFonts w:ascii="Times New Roman" w:hAnsi="Times New Roman" w:cs="Times New Roman"/>
        </w:rPr>
        <w:t>Laërtius</w:t>
      </w:r>
      <w:proofErr w:type="spellEnd"/>
      <w:r w:rsidRPr="003D3B84">
        <w:rPr>
          <w:rFonts w:ascii="Times New Roman" w:hAnsi="Times New Roman" w:cs="Times New Roman"/>
        </w:rPr>
        <w:t xml:space="preserve">, D. </w:t>
      </w:r>
      <w:r w:rsidRPr="003D3B84">
        <w:rPr>
          <w:rFonts w:ascii="Times New Roman" w:hAnsi="Times New Roman" w:cs="Times New Roman"/>
          <w:i/>
        </w:rPr>
        <w:t xml:space="preserve">Lives of Eminent Philosophers </w:t>
      </w:r>
      <w:r w:rsidRPr="003D3B84">
        <w:rPr>
          <w:rFonts w:ascii="Times New Roman" w:hAnsi="Times New Roman" w:cs="Times New Roman"/>
        </w:rPr>
        <w:t>6.2:31</w:t>
      </w:r>
    </w:p>
  </w:footnote>
  <w:footnote w:id="12">
    <w:p w:rsidR="00EC627B" w:rsidRPr="003D3B84" w:rsidRDefault="00EC627B">
      <w:pPr>
        <w:pStyle w:val="FootnoteText"/>
        <w:rPr>
          <w:rFonts w:ascii="Times New Roman" w:hAnsi="Times New Roman" w:cs="Times New Roman"/>
          <w:i/>
        </w:rPr>
      </w:pPr>
      <w:r w:rsidRPr="003D3B84">
        <w:rPr>
          <w:rStyle w:val="FootnoteReference"/>
          <w:rFonts w:ascii="Times New Roman" w:hAnsi="Times New Roman" w:cs="Times New Roman"/>
        </w:rPr>
        <w:footnoteRef/>
      </w:r>
      <w:r w:rsidRPr="003D3B84">
        <w:rPr>
          <w:rFonts w:ascii="Times New Roman" w:hAnsi="Times New Roman" w:cs="Times New Roman"/>
        </w:rPr>
        <w:t xml:space="preserve"> </w:t>
      </w:r>
      <w:proofErr w:type="spellStart"/>
      <w:r w:rsidRPr="003D3B84">
        <w:rPr>
          <w:rFonts w:ascii="Times New Roman" w:hAnsi="Times New Roman" w:cs="Times New Roman"/>
        </w:rPr>
        <w:t>McJanet</w:t>
      </w:r>
      <w:proofErr w:type="spellEnd"/>
      <w:r w:rsidRPr="003D3B84">
        <w:rPr>
          <w:rFonts w:ascii="Times New Roman" w:hAnsi="Times New Roman" w:cs="Times New Roman"/>
        </w:rPr>
        <w:t xml:space="preserve">, L. </w:t>
      </w:r>
      <w:r w:rsidRPr="003D3B84">
        <w:rPr>
          <w:rFonts w:ascii="Times New Roman" w:hAnsi="Times New Roman" w:cs="Times New Roman"/>
          <w:i/>
        </w:rPr>
        <w:t>Antony and Alexander: Imperial Politics in Plutarch, Shakespeare, and Some Modern Historical Texts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75BA6"/>
    <w:multiLevelType w:val="hybridMultilevel"/>
    <w:tmpl w:val="C1F8E2E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1035B7F"/>
    <w:multiLevelType w:val="hybridMultilevel"/>
    <w:tmpl w:val="A224F2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D87BD8"/>
    <w:rsid w:val="00017947"/>
    <w:rsid w:val="00066068"/>
    <w:rsid w:val="000F7A70"/>
    <w:rsid w:val="00141E12"/>
    <w:rsid w:val="00160E03"/>
    <w:rsid w:val="00165922"/>
    <w:rsid w:val="001A7EF7"/>
    <w:rsid w:val="001D1408"/>
    <w:rsid w:val="00255408"/>
    <w:rsid w:val="002C5776"/>
    <w:rsid w:val="002F744C"/>
    <w:rsid w:val="00336837"/>
    <w:rsid w:val="003702A4"/>
    <w:rsid w:val="003D3B84"/>
    <w:rsid w:val="003F6ED6"/>
    <w:rsid w:val="0057032F"/>
    <w:rsid w:val="006260FF"/>
    <w:rsid w:val="00676D83"/>
    <w:rsid w:val="0068691A"/>
    <w:rsid w:val="0069029F"/>
    <w:rsid w:val="007A645F"/>
    <w:rsid w:val="00836A3A"/>
    <w:rsid w:val="008455A5"/>
    <w:rsid w:val="00883161"/>
    <w:rsid w:val="008C143B"/>
    <w:rsid w:val="008E7EDB"/>
    <w:rsid w:val="009E62ED"/>
    <w:rsid w:val="00A65201"/>
    <w:rsid w:val="00A853C0"/>
    <w:rsid w:val="00B31385"/>
    <w:rsid w:val="00C2075B"/>
    <w:rsid w:val="00CC3DD8"/>
    <w:rsid w:val="00D87BD8"/>
    <w:rsid w:val="00DD004D"/>
    <w:rsid w:val="00E56E59"/>
    <w:rsid w:val="00EC627B"/>
    <w:rsid w:val="00F342C9"/>
    <w:rsid w:val="00F532F7"/>
    <w:rsid w:val="00F82AC0"/>
    <w:rsid w:val="00F90917"/>
    <w:rsid w:val="00F926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AC0"/>
  </w:style>
  <w:style w:type="paragraph" w:styleId="Heading1">
    <w:name w:val="heading 1"/>
    <w:basedOn w:val="Normal"/>
    <w:link w:val="Heading1Char"/>
    <w:uiPriority w:val="9"/>
    <w:qFormat/>
    <w:rsid w:val="003F6E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BD8"/>
    <w:pPr>
      <w:ind w:left="720"/>
      <w:contextualSpacing/>
    </w:pPr>
  </w:style>
  <w:style w:type="paragraph" w:styleId="FootnoteText">
    <w:name w:val="footnote text"/>
    <w:basedOn w:val="Normal"/>
    <w:link w:val="FootnoteTextChar"/>
    <w:uiPriority w:val="99"/>
    <w:semiHidden/>
    <w:unhideWhenUsed/>
    <w:rsid w:val="00676D8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6D83"/>
    <w:rPr>
      <w:sz w:val="20"/>
      <w:szCs w:val="20"/>
    </w:rPr>
  </w:style>
  <w:style w:type="character" w:styleId="FootnoteReference">
    <w:name w:val="footnote reference"/>
    <w:basedOn w:val="DefaultParagraphFont"/>
    <w:uiPriority w:val="99"/>
    <w:semiHidden/>
    <w:unhideWhenUsed/>
    <w:rsid w:val="00676D83"/>
    <w:rPr>
      <w:vertAlign w:val="superscript"/>
    </w:rPr>
  </w:style>
  <w:style w:type="character" w:customStyle="1" w:styleId="Heading1Char">
    <w:name w:val="Heading 1 Char"/>
    <w:basedOn w:val="DefaultParagraphFont"/>
    <w:link w:val="Heading1"/>
    <w:uiPriority w:val="9"/>
    <w:rsid w:val="003F6ED6"/>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3F6ED6"/>
  </w:style>
  <w:style w:type="character" w:styleId="Hyperlink">
    <w:name w:val="Hyperlink"/>
    <w:basedOn w:val="DefaultParagraphFont"/>
    <w:uiPriority w:val="99"/>
    <w:unhideWhenUsed/>
    <w:rsid w:val="007A645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322848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ncient.eu/Alexander_the_Gre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iography.com/people/plutarch-21338531" TargetMode="External"/><Relationship Id="rId4" Type="http://schemas.openxmlformats.org/officeDocument/2006/relationships/settings" Target="settings.xml"/><Relationship Id="rId9" Type="http://schemas.openxmlformats.org/officeDocument/2006/relationships/hyperlink" Target="https://www.ancient.eu/plut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9590BA-DBFE-4DC2-8178-E8DF4CAD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4</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A Bull</dc:creator>
  <cp:lastModifiedBy>Elizabeth A Bull</cp:lastModifiedBy>
  <cp:revision>3</cp:revision>
  <dcterms:created xsi:type="dcterms:W3CDTF">2018-04-24T10:35:00Z</dcterms:created>
  <dcterms:modified xsi:type="dcterms:W3CDTF">2018-04-24T22:05:00Z</dcterms:modified>
</cp:coreProperties>
</file>