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D36C50" w14:textId="00D32DC0" w:rsidR="001E1A32" w:rsidRDefault="001E1A32" w:rsidP="00BD4B56">
      <w:pPr>
        <w:rPr>
          <w:rFonts w:ascii="Arial" w:hAnsi="Arial" w:cs="Arial"/>
          <w:lang w:val="es-US"/>
        </w:rPr>
      </w:pPr>
    </w:p>
    <w:p w14:paraId="1E49BEA0" w14:textId="5100E9A3" w:rsidR="001E1A32" w:rsidRDefault="001E1A32" w:rsidP="001E1A32">
      <w:pPr>
        <w:spacing w:line="360" w:lineRule="auto"/>
        <w:jc w:val="center"/>
        <w:rPr>
          <w:rFonts w:ascii="Arial" w:hAnsi="Arial" w:cs="Arial"/>
          <w:b/>
          <w:bCs/>
          <w:lang w:val="es-ES"/>
        </w:rPr>
      </w:pPr>
    </w:p>
    <w:p w14:paraId="0E22BCBF" w14:textId="202A4450" w:rsidR="001E1A32" w:rsidRDefault="001E1A32" w:rsidP="001E1A32">
      <w:pPr>
        <w:spacing w:line="360" w:lineRule="auto"/>
        <w:jc w:val="center"/>
        <w:rPr>
          <w:rFonts w:ascii="Arial" w:hAnsi="Arial" w:cs="Arial"/>
          <w:b/>
          <w:bCs/>
          <w:lang w:val="es-ES"/>
        </w:rPr>
      </w:pPr>
      <w:r>
        <w:rPr>
          <w:rFonts w:ascii="Arial" w:hAnsi="Arial" w:cs="Arial"/>
          <w:b/>
          <w:bCs/>
          <w:lang w:val="es-ES"/>
        </w:rPr>
        <w:br/>
      </w:r>
    </w:p>
    <w:p w14:paraId="65AF9CD6" w14:textId="133182B2" w:rsidR="001E1A32" w:rsidRDefault="001E1A32" w:rsidP="001E1A32">
      <w:pPr>
        <w:spacing w:line="360" w:lineRule="auto"/>
        <w:jc w:val="center"/>
        <w:rPr>
          <w:rFonts w:ascii="Arial" w:hAnsi="Arial" w:cs="Arial"/>
          <w:b/>
          <w:bCs/>
          <w:lang w:val="es-ES"/>
        </w:rPr>
      </w:pPr>
    </w:p>
    <w:p w14:paraId="54C31184" w14:textId="71E8C0A4" w:rsidR="00D255C8" w:rsidRDefault="00D255C8" w:rsidP="001E1A32">
      <w:pPr>
        <w:spacing w:line="360" w:lineRule="auto"/>
        <w:jc w:val="center"/>
        <w:rPr>
          <w:rFonts w:ascii="Arial" w:hAnsi="Arial" w:cs="Arial"/>
          <w:b/>
          <w:bCs/>
          <w:lang w:val="es-ES"/>
        </w:rPr>
      </w:pPr>
      <w:r>
        <w:rPr>
          <w:rFonts w:ascii="Arial" w:hAnsi="Arial" w:cs="Arial"/>
          <w:b/>
          <w:bCs/>
          <w:lang w:val="es-ES"/>
        </w:rPr>
        <w:t xml:space="preserve">                                                             </w:t>
      </w:r>
    </w:p>
    <w:p w14:paraId="14772A3F" w14:textId="2B0FE78F" w:rsidR="00D255C8" w:rsidRDefault="00D255C8" w:rsidP="00D255C8">
      <w:pPr>
        <w:spacing w:line="360" w:lineRule="auto"/>
        <w:jc w:val="center"/>
        <w:rPr>
          <w:rFonts w:ascii="Arial" w:hAnsi="Arial" w:cs="Arial"/>
          <w:b/>
          <w:bCs/>
          <w:lang w:val="es-ES"/>
        </w:rPr>
      </w:pPr>
      <w:r w:rsidRPr="00002FF1">
        <w:rPr>
          <w:rFonts w:ascii="Arial" w:hAnsi="Arial" w:cs="Arial"/>
          <w:b/>
          <w:noProof/>
          <w:lang w:val="es-ES" w:eastAsia="es-ES"/>
        </w:rPr>
        <w:drawing>
          <wp:anchor distT="0" distB="0" distL="114300" distR="114300" simplePos="0" relativeHeight="251681792" behindDoc="1" locked="0" layoutInCell="1" allowOverlap="1" wp14:anchorId="0DF1AC75" wp14:editId="1C332E85">
            <wp:simplePos x="0" y="0"/>
            <wp:positionH relativeFrom="margin">
              <wp:align>center</wp:align>
            </wp:positionH>
            <wp:positionV relativeFrom="paragraph">
              <wp:posOffset>246554</wp:posOffset>
            </wp:positionV>
            <wp:extent cx="1816100" cy="1696720"/>
            <wp:effectExtent l="0" t="0" r="0" b="0"/>
            <wp:wrapTight wrapText="bothSides">
              <wp:wrapPolygon edited="0">
                <wp:start x="0" y="0"/>
                <wp:lineTo x="0" y="21341"/>
                <wp:lineTo x="21298" y="21341"/>
                <wp:lineTo x="21298" y="0"/>
                <wp:lineTo x="0"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rotWithShape="1">
                    <a:blip r:embed="rId8">
                      <a:extLst>
                        <a:ext uri="{28A0092B-C50C-407E-A947-70E740481C1C}">
                          <a14:useLocalDpi xmlns:a14="http://schemas.microsoft.com/office/drawing/2010/main" val="0"/>
                        </a:ext>
                      </a:extLst>
                    </a:blip>
                    <a:srcRect l="13574" t="3584" r="14540" b="-2929"/>
                    <a:stretch/>
                  </pic:blipFill>
                  <pic:spPr>
                    <a:xfrm>
                      <a:off x="0" y="0"/>
                      <a:ext cx="1816100" cy="1696720"/>
                    </a:xfrm>
                    <a:prstGeom prst="rect">
                      <a:avLst/>
                    </a:prstGeom>
                  </pic:spPr>
                </pic:pic>
              </a:graphicData>
            </a:graphic>
            <wp14:sizeRelH relativeFrom="margin">
              <wp14:pctWidth>0</wp14:pctWidth>
            </wp14:sizeRelH>
            <wp14:sizeRelV relativeFrom="margin">
              <wp14:pctHeight>0</wp14:pctHeight>
            </wp14:sizeRelV>
          </wp:anchor>
        </w:drawing>
      </w:r>
    </w:p>
    <w:p w14:paraId="211AA0E7" w14:textId="77777777" w:rsidR="00D255C8" w:rsidRDefault="00D255C8" w:rsidP="00D255C8">
      <w:pPr>
        <w:spacing w:line="360" w:lineRule="auto"/>
        <w:jc w:val="center"/>
        <w:rPr>
          <w:rFonts w:ascii="Arial" w:hAnsi="Arial" w:cs="Arial"/>
          <w:b/>
          <w:bCs/>
          <w:lang w:val="es-ES"/>
        </w:rPr>
      </w:pPr>
    </w:p>
    <w:p w14:paraId="715CCF4B" w14:textId="77777777" w:rsidR="00D255C8" w:rsidRDefault="00D255C8" w:rsidP="00D255C8">
      <w:pPr>
        <w:spacing w:line="360" w:lineRule="auto"/>
        <w:jc w:val="center"/>
        <w:rPr>
          <w:rFonts w:ascii="Arial" w:hAnsi="Arial" w:cs="Arial"/>
          <w:b/>
          <w:bCs/>
          <w:lang w:val="es-ES"/>
        </w:rPr>
      </w:pPr>
    </w:p>
    <w:p w14:paraId="02CE6790" w14:textId="77777777" w:rsidR="00D255C8" w:rsidRDefault="00D255C8" w:rsidP="00D255C8">
      <w:pPr>
        <w:spacing w:line="360" w:lineRule="auto"/>
        <w:jc w:val="center"/>
        <w:rPr>
          <w:rFonts w:ascii="Arial" w:hAnsi="Arial" w:cs="Arial"/>
          <w:b/>
          <w:bCs/>
          <w:lang w:val="es-ES"/>
        </w:rPr>
      </w:pPr>
    </w:p>
    <w:p w14:paraId="7A17FA03" w14:textId="77777777" w:rsidR="00D255C8" w:rsidRDefault="00D255C8" w:rsidP="00D255C8">
      <w:pPr>
        <w:spacing w:line="360" w:lineRule="auto"/>
        <w:jc w:val="center"/>
        <w:rPr>
          <w:rFonts w:ascii="Arial" w:hAnsi="Arial" w:cs="Arial"/>
          <w:b/>
          <w:bCs/>
          <w:lang w:val="es-ES"/>
        </w:rPr>
      </w:pPr>
    </w:p>
    <w:p w14:paraId="06498ACA" w14:textId="77777777" w:rsidR="00D255C8" w:rsidRDefault="00D255C8" w:rsidP="00D255C8">
      <w:pPr>
        <w:spacing w:line="360" w:lineRule="auto"/>
        <w:jc w:val="center"/>
        <w:rPr>
          <w:rFonts w:ascii="Arial" w:hAnsi="Arial" w:cs="Arial"/>
          <w:b/>
          <w:bCs/>
          <w:lang w:val="es-ES"/>
        </w:rPr>
      </w:pPr>
    </w:p>
    <w:p w14:paraId="08A6F937" w14:textId="77777777" w:rsidR="00D255C8" w:rsidRDefault="00D255C8" w:rsidP="00D255C8">
      <w:pPr>
        <w:spacing w:line="360" w:lineRule="auto"/>
        <w:jc w:val="center"/>
        <w:rPr>
          <w:rFonts w:ascii="Arial" w:hAnsi="Arial" w:cs="Arial"/>
          <w:b/>
          <w:bCs/>
          <w:lang w:val="es-ES"/>
        </w:rPr>
      </w:pPr>
    </w:p>
    <w:p w14:paraId="630FE376" w14:textId="77777777" w:rsidR="00D255C8" w:rsidRDefault="00D255C8" w:rsidP="00D255C8">
      <w:pPr>
        <w:spacing w:line="360" w:lineRule="auto"/>
        <w:jc w:val="center"/>
        <w:rPr>
          <w:rFonts w:ascii="Arial" w:hAnsi="Arial" w:cs="Arial"/>
          <w:b/>
          <w:bCs/>
          <w:lang w:val="es-ES"/>
        </w:rPr>
      </w:pPr>
    </w:p>
    <w:p w14:paraId="1D20B974" w14:textId="08B356A6" w:rsidR="001E1A32" w:rsidRPr="00002FF1" w:rsidRDefault="001E1A32" w:rsidP="00D255C8">
      <w:pPr>
        <w:spacing w:line="360" w:lineRule="auto"/>
        <w:jc w:val="center"/>
        <w:rPr>
          <w:rFonts w:ascii="Arial" w:hAnsi="Arial" w:cs="Arial"/>
          <w:b/>
          <w:lang w:val="es-ES"/>
        </w:rPr>
      </w:pPr>
      <w:r w:rsidRPr="00002FF1">
        <w:rPr>
          <w:rFonts w:ascii="Arial" w:hAnsi="Arial" w:cs="Arial"/>
          <w:b/>
          <w:bCs/>
          <w:lang w:val="es-ES"/>
        </w:rPr>
        <w:t>STUDENT NAME:</w:t>
      </w:r>
      <w:r w:rsidRPr="00002FF1">
        <w:rPr>
          <w:rFonts w:ascii="Arial" w:hAnsi="Arial" w:cs="Arial"/>
          <w:b/>
          <w:lang w:val="es-ES"/>
        </w:rPr>
        <w:t xml:space="preserve"> </w:t>
      </w:r>
      <w:r w:rsidRPr="00002FF1">
        <w:rPr>
          <w:rFonts w:ascii="Arial" w:hAnsi="Arial" w:cs="Arial"/>
          <w:lang w:val="es-ES"/>
        </w:rPr>
        <w:t>ROMNY OZUNA</w:t>
      </w:r>
      <w:r>
        <w:rPr>
          <w:rFonts w:ascii="Arial" w:hAnsi="Arial" w:cs="Arial"/>
          <w:lang w:val="es-ES"/>
        </w:rPr>
        <w:t xml:space="preserve"> LEON</w:t>
      </w:r>
    </w:p>
    <w:p w14:paraId="0B774659" w14:textId="1473A445" w:rsidR="001E1A32" w:rsidRPr="00002FF1" w:rsidRDefault="001E1A32" w:rsidP="00D255C8">
      <w:pPr>
        <w:spacing w:line="360" w:lineRule="auto"/>
        <w:jc w:val="center"/>
        <w:rPr>
          <w:rFonts w:ascii="Arial" w:hAnsi="Arial" w:cs="Arial"/>
          <w:b/>
          <w:lang w:val="es-ES"/>
        </w:rPr>
      </w:pPr>
      <w:r w:rsidRPr="00002FF1">
        <w:rPr>
          <w:rFonts w:ascii="Arial" w:hAnsi="Arial" w:cs="Arial"/>
          <w:b/>
          <w:bCs/>
          <w:lang w:val="es-ES"/>
        </w:rPr>
        <w:t>STUDENT ID:</w:t>
      </w:r>
      <w:r>
        <w:rPr>
          <w:rFonts w:ascii="Arial" w:hAnsi="Arial" w:cs="Arial"/>
          <w:b/>
          <w:bCs/>
          <w:lang w:val="es-ES"/>
        </w:rPr>
        <w:t xml:space="preserve"> </w:t>
      </w:r>
      <w:r w:rsidRPr="001E1A32">
        <w:rPr>
          <w:rFonts w:ascii="Arial" w:hAnsi="Arial" w:cs="Arial"/>
          <w:lang w:val="es-ES"/>
        </w:rPr>
        <w:t>2512062</w:t>
      </w:r>
    </w:p>
    <w:p w14:paraId="79D28870" w14:textId="5A83DE87" w:rsidR="001E1A32" w:rsidRPr="00002FF1" w:rsidRDefault="001E1A32" w:rsidP="00D255C8">
      <w:pPr>
        <w:spacing w:line="360" w:lineRule="auto"/>
        <w:jc w:val="center"/>
        <w:rPr>
          <w:rFonts w:ascii="Arial" w:hAnsi="Arial" w:cs="Arial"/>
          <w:b/>
          <w:bCs/>
          <w:lang w:val="es-ES"/>
        </w:rPr>
      </w:pPr>
      <w:r w:rsidRPr="00002FF1">
        <w:rPr>
          <w:rFonts w:ascii="Arial" w:hAnsi="Arial" w:cs="Arial"/>
          <w:b/>
          <w:lang w:val="es-ES"/>
        </w:rPr>
        <w:t xml:space="preserve">TITLE: </w:t>
      </w:r>
      <w:r w:rsidRPr="00C452B9">
        <w:rPr>
          <w:rFonts w:ascii="Arial" w:hAnsi="Arial" w:cs="Arial"/>
          <w:lang w:val="es-ES"/>
        </w:rPr>
        <w:t>Business Plan</w:t>
      </w:r>
    </w:p>
    <w:p w14:paraId="1CC9352A" w14:textId="77777777" w:rsidR="001E1A32" w:rsidRPr="00002FF1" w:rsidRDefault="001E1A32" w:rsidP="00D255C8">
      <w:pPr>
        <w:spacing w:line="360" w:lineRule="auto"/>
        <w:jc w:val="center"/>
        <w:rPr>
          <w:rFonts w:ascii="Arial" w:hAnsi="Arial" w:cs="Arial"/>
          <w:b/>
          <w:lang w:val="es-ES"/>
        </w:rPr>
      </w:pPr>
      <w:r w:rsidRPr="00002FF1">
        <w:rPr>
          <w:rFonts w:ascii="Arial" w:hAnsi="Arial" w:cs="Arial"/>
          <w:b/>
          <w:bCs/>
          <w:lang w:val="es-ES"/>
        </w:rPr>
        <w:t xml:space="preserve">MODULE NAME: </w:t>
      </w:r>
      <w:r w:rsidRPr="00FF1A6A">
        <w:rPr>
          <w:rFonts w:ascii="Arial" w:hAnsi="Arial" w:cs="Arial"/>
          <w:bCs/>
          <w:lang w:val="es-ES"/>
        </w:rPr>
        <w:t xml:space="preserve">Business and </w:t>
      </w:r>
      <w:proofErr w:type="spellStart"/>
      <w:r w:rsidRPr="00FF1A6A">
        <w:rPr>
          <w:rFonts w:ascii="Arial" w:hAnsi="Arial" w:cs="Arial"/>
          <w:bCs/>
          <w:lang w:val="es-ES"/>
        </w:rPr>
        <w:t>Entrepreneurship</w:t>
      </w:r>
      <w:proofErr w:type="spellEnd"/>
      <w:r w:rsidRPr="00FF1A6A">
        <w:rPr>
          <w:rFonts w:ascii="Arial" w:hAnsi="Arial" w:cs="Arial"/>
          <w:bCs/>
          <w:lang w:val="es-ES"/>
        </w:rPr>
        <w:t xml:space="preserve"> </w:t>
      </w:r>
      <w:r w:rsidRPr="00002FF1">
        <w:rPr>
          <w:rFonts w:ascii="Arial" w:hAnsi="Arial" w:cs="Arial"/>
          <w:b/>
          <w:lang w:val="es-DO"/>
        </w:rPr>
        <w:br/>
      </w:r>
      <w:r w:rsidRPr="00002FF1">
        <w:rPr>
          <w:rFonts w:ascii="Arial" w:hAnsi="Arial" w:cs="Arial"/>
          <w:b/>
          <w:bCs/>
          <w:lang w:val="es-ES"/>
        </w:rPr>
        <w:t xml:space="preserve">MODULE CODE: </w:t>
      </w:r>
      <w:r w:rsidRPr="00C452B9">
        <w:rPr>
          <w:rFonts w:ascii="Arial" w:hAnsi="Arial" w:cs="Arial"/>
          <w:bCs/>
          <w:lang w:val="es-ES"/>
        </w:rPr>
        <w:t>LCLM4006</w:t>
      </w:r>
    </w:p>
    <w:p w14:paraId="6E094520" w14:textId="31D6D73C" w:rsidR="001E1A32" w:rsidRPr="00002FF1" w:rsidRDefault="001E1A32" w:rsidP="00D255C8">
      <w:pPr>
        <w:spacing w:line="360" w:lineRule="auto"/>
        <w:jc w:val="center"/>
        <w:rPr>
          <w:rFonts w:ascii="Arial" w:hAnsi="Arial" w:cs="Arial"/>
          <w:lang w:val="es-DO"/>
        </w:rPr>
      </w:pPr>
      <w:r w:rsidRPr="00002FF1">
        <w:rPr>
          <w:rFonts w:ascii="Arial" w:hAnsi="Arial" w:cs="Arial"/>
          <w:b/>
          <w:bCs/>
          <w:lang w:val="es-ES"/>
        </w:rPr>
        <w:t>TEACHER:</w:t>
      </w:r>
      <w:r>
        <w:rPr>
          <w:rFonts w:ascii="Arial" w:hAnsi="Arial" w:cs="Arial"/>
          <w:b/>
          <w:bCs/>
          <w:lang w:val="es-ES"/>
        </w:rPr>
        <w:t xml:space="preserve"> </w:t>
      </w:r>
      <w:r w:rsidRPr="001E1A32">
        <w:rPr>
          <w:rFonts w:ascii="Arial" w:hAnsi="Arial" w:cs="Arial"/>
          <w:lang w:val="es-ES"/>
        </w:rPr>
        <w:t>SAID</w:t>
      </w:r>
      <w:r>
        <w:rPr>
          <w:rFonts w:ascii="Arial" w:hAnsi="Arial" w:cs="Arial"/>
          <w:b/>
          <w:bCs/>
          <w:lang w:val="es-ES"/>
        </w:rPr>
        <w:t xml:space="preserve"> </w:t>
      </w:r>
      <w:r w:rsidRPr="001E1A32">
        <w:rPr>
          <w:rFonts w:ascii="Arial" w:hAnsi="Arial" w:cs="Arial"/>
          <w:lang w:val="es-ES"/>
        </w:rPr>
        <w:t>USMAN</w:t>
      </w:r>
    </w:p>
    <w:p w14:paraId="74ADD7A8" w14:textId="77777777" w:rsidR="001E1A32" w:rsidRPr="00002FF1" w:rsidRDefault="001E1A32" w:rsidP="00D255C8">
      <w:pPr>
        <w:spacing w:line="360" w:lineRule="auto"/>
        <w:jc w:val="center"/>
        <w:rPr>
          <w:rFonts w:ascii="Arial" w:hAnsi="Arial" w:cs="Arial"/>
          <w:b/>
          <w:lang w:val="es-DO"/>
        </w:rPr>
      </w:pPr>
    </w:p>
    <w:p w14:paraId="520E4E95" w14:textId="77777777" w:rsidR="001E1A32" w:rsidRDefault="001E1A32" w:rsidP="001E1A32">
      <w:pPr>
        <w:spacing w:line="360" w:lineRule="auto"/>
        <w:rPr>
          <w:rFonts w:ascii="Arial" w:hAnsi="Arial" w:cs="Arial"/>
          <w:b/>
          <w:lang w:val="es-DO"/>
        </w:rPr>
      </w:pPr>
    </w:p>
    <w:p w14:paraId="5E9B1136" w14:textId="77777777" w:rsidR="001E1A32" w:rsidRDefault="001E1A32">
      <w:pPr>
        <w:rPr>
          <w:rFonts w:ascii="Arial" w:hAnsi="Arial" w:cs="Arial"/>
          <w:b/>
          <w:lang w:val="es-DO"/>
        </w:rPr>
      </w:pPr>
      <w:r>
        <w:rPr>
          <w:rFonts w:ascii="Arial" w:hAnsi="Arial" w:cs="Arial"/>
          <w:b/>
          <w:lang w:val="es-DO"/>
        </w:rPr>
        <w:br w:type="page"/>
      </w:r>
    </w:p>
    <w:p w14:paraId="138A5C75" w14:textId="09E984DF" w:rsidR="001E1A32" w:rsidRPr="00392943" w:rsidRDefault="001E1A32" w:rsidP="001E1A32">
      <w:pPr>
        <w:spacing w:line="360" w:lineRule="auto"/>
        <w:rPr>
          <w:rFonts w:ascii="Arial" w:hAnsi="Arial" w:cs="Arial"/>
          <w:b/>
          <w:lang w:val="es-DO"/>
        </w:rPr>
      </w:pPr>
      <w:r w:rsidRPr="00FA03FC">
        <w:rPr>
          <w:rFonts w:ascii="Arial" w:hAnsi="Arial" w:cs="Arial"/>
          <w:b/>
          <w:bCs/>
          <w:noProof/>
          <w:lang w:val="es-ES" w:eastAsia="es-ES"/>
        </w:rPr>
        <w:lastRenderedPageBreak/>
        <w:drawing>
          <wp:anchor distT="0" distB="0" distL="114300" distR="114300" simplePos="0" relativeHeight="251679744" behindDoc="1" locked="0" layoutInCell="1" allowOverlap="1" wp14:anchorId="3E09B3BE" wp14:editId="1541658E">
            <wp:simplePos x="0" y="0"/>
            <wp:positionH relativeFrom="margin">
              <wp:align>center</wp:align>
            </wp:positionH>
            <wp:positionV relativeFrom="paragraph">
              <wp:posOffset>-394970</wp:posOffset>
            </wp:positionV>
            <wp:extent cx="6967855" cy="9237980"/>
            <wp:effectExtent l="0" t="0" r="4445" b="1270"/>
            <wp:wrapNone/>
            <wp:docPr id="1" name="Imagen 1" descr="C:\Users\Crystal\Desktop\happy childre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rystal\Desktop\happy children.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67855" cy="9237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09E2A7" w14:textId="77777777" w:rsidR="001E1A32" w:rsidRDefault="001E1A32" w:rsidP="00BD4B56">
      <w:pPr>
        <w:rPr>
          <w:rFonts w:ascii="Arial" w:hAnsi="Arial" w:cs="Arial"/>
          <w:lang w:val="es-US"/>
        </w:rPr>
      </w:pPr>
    </w:p>
    <w:p w14:paraId="729D22FA" w14:textId="77777777" w:rsidR="001E1A32" w:rsidRDefault="001E1A32">
      <w:pPr>
        <w:rPr>
          <w:rFonts w:ascii="Arial" w:hAnsi="Arial" w:cs="Arial"/>
          <w:lang w:val="es-US"/>
        </w:rPr>
      </w:pPr>
      <w:r>
        <w:rPr>
          <w:rFonts w:ascii="Arial" w:hAnsi="Arial" w:cs="Arial"/>
          <w:lang w:val="es-US"/>
        </w:rPr>
        <w:br w:type="page"/>
      </w:r>
    </w:p>
    <w:p w14:paraId="13F4698B" w14:textId="77777777" w:rsidR="00BD4B56" w:rsidRPr="00BD4B56" w:rsidRDefault="00BD4B56" w:rsidP="00BD4B56">
      <w:pPr>
        <w:rPr>
          <w:lang w:val="es-US"/>
        </w:rPr>
      </w:pPr>
    </w:p>
    <w:p w14:paraId="2281C613" w14:textId="77777777" w:rsidR="00BD4B56" w:rsidRPr="00BD4B56" w:rsidRDefault="00BD4B56" w:rsidP="00BD4B56">
      <w:pPr>
        <w:rPr>
          <w:lang w:val="es-US"/>
        </w:rPr>
      </w:pPr>
    </w:p>
    <w:p w14:paraId="679892CD" w14:textId="77777777" w:rsidR="00BD4B56" w:rsidRPr="005836DB" w:rsidRDefault="00BD4B56" w:rsidP="00CE3CB0">
      <w:pPr>
        <w:pStyle w:val="Heading1"/>
        <w:rPr>
          <w:rFonts w:ascii="Arial" w:hAnsi="Arial" w:cs="Arial"/>
          <w:lang w:val="es-US"/>
        </w:rPr>
      </w:pPr>
      <w:bookmarkStart w:id="0" w:name="_Toc235739580"/>
      <w:r w:rsidRPr="005836DB">
        <w:rPr>
          <w:rFonts w:ascii="Arial" w:hAnsi="Arial" w:cs="Arial"/>
          <w:lang w:val="es-US"/>
        </w:rPr>
        <w:t>1. Executive Summary</w:t>
      </w:r>
      <w:bookmarkEnd w:id="0"/>
    </w:p>
    <w:p w14:paraId="6344C2C0" w14:textId="77777777" w:rsidR="00BD4B56" w:rsidRPr="005836DB" w:rsidRDefault="00BD4B56" w:rsidP="00BD4B56">
      <w:pPr>
        <w:rPr>
          <w:rFonts w:ascii="Arial" w:hAnsi="Arial" w:cs="Arial"/>
          <w:lang w:val="es-US"/>
        </w:rPr>
      </w:pPr>
    </w:p>
    <w:p w14:paraId="5FF01863"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Happy Children is a new startup focused on the manufacturing and retail of natural personal care products designed specifically for children and teenagers. The main objective of the company is to provide a safe, high-quality, and eco-friendly alternative to traditional baby care items by using all-natural ingredients, primarily Aloe Vera.</w:t>
      </w:r>
    </w:p>
    <w:p w14:paraId="18E48999" w14:textId="77777777" w:rsidR="00BD4B56" w:rsidRPr="005836DB" w:rsidRDefault="00BD4B56" w:rsidP="00D255C8">
      <w:pPr>
        <w:spacing w:line="360" w:lineRule="auto"/>
        <w:rPr>
          <w:rFonts w:ascii="Arial" w:hAnsi="Arial" w:cs="Arial"/>
          <w:lang w:val="es-US"/>
        </w:rPr>
      </w:pPr>
    </w:p>
    <w:p w14:paraId="7AA63B6E" w14:textId="77777777" w:rsidR="00ED3C14" w:rsidRPr="00532E7C" w:rsidRDefault="00BD4B56" w:rsidP="00AE1559">
      <w:pPr>
        <w:pStyle w:val="p1"/>
        <w:spacing w:line="360" w:lineRule="auto"/>
        <w:rPr>
          <w:rFonts w:ascii="Arial" w:hAnsi="Arial" w:cs="Arial"/>
        </w:rPr>
      </w:pPr>
      <w:r w:rsidRPr="00532E7C">
        <w:rPr>
          <w:rFonts w:ascii="Arial" w:hAnsi="Arial" w:cs="Arial"/>
          <w:lang w:val="es-US"/>
        </w:rPr>
        <w:t xml:space="preserve">The company's value proposition centers on offering chemical-free products that protect sensitive skin at affordable prices. Our business model directly addresses modern environmental and social concerns by committing to sustainable operations. </w:t>
      </w:r>
      <w:r w:rsidR="0044744E" w:rsidRPr="00532E7C">
        <w:rPr>
          <w:rFonts w:ascii="Arial" w:hAnsi="Arial" w:cs="Arial"/>
        </w:rPr>
        <w:t>According to the British Business Bank (2024), businesses that adopt sustainable and responsible practices are more likely to build customer trust and attract investment.</w:t>
      </w:r>
      <w:r w:rsidR="00AE6CDF" w:rsidRPr="00532E7C">
        <w:rPr>
          <w:rFonts w:ascii="Arial" w:hAnsi="Arial" w:cs="Arial"/>
          <w:lang w:val="es-US"/>
        </w:rPr>
        <w:t xml:space="preserve"> </w:t>
      </w:r>
      <w:r w:rsidRPr="00532E7C">
        <w:rPr>
          <w:rFonts w:ascii="Arial" w:hAnsi="Arial" w:cs="Arial"/>
          <w:lang w:val="es-US"/>
        </w:rPr>
        <w:t xml:space="preserve">Therefore, Happy Children commits to using 100% recyclable plastic packaging and </w:t>
      </w:r>
      <w:r w:rsidR="00ED3C14" w:rsidRPr="00532E7C">
        <w:rPr>
          <w:rFonts w:ascii="Arial" w:hAnsi="Arial" w:cs="Arial"/>
        </w:rPr>
        <w:t>participating in community projects such as beach clean-ups and tree-planting initiatives.</w:t>
      </w:r>
    </w:p>
    <w:p w14:paraId="127F812F" w14:textId="5642E2D8" w:rsidR="00BD4B56" w:rsidRPr="002A338A" w:rsidRDefault="00BD4B56" w:rsidP="00A47065">
      <w:pPr>
        <w:pStyle w:val="p1"/>
        <w:spacing w:line="360" w:lineRule="auto"/>
        <w:rPr>
          <w:rFonts w:ascii="Arial" w:hAnsi="Arial" w:cs="Arial"/>
          <w:lang w:val="es-US"/>
        </w:rPr>
      </w:pPr>
    </w:p>
    <w:p w14:paraId="408BB04E" w14:textId="77777777" w:rsidR="00BD4B56" w:rsidRPr="005836DB" w:rsidRDefault="00BD4B56" w:rsidP="00D255C8">
      <w:pPr>
        <w:spacing w:line="360" w:lineRule="auto"/>
        <w:rPr>
          <w:rFonts w:ascii="Arial" w:hAnsi="Arial" w:cs="Arial"/>
          <w:lang w:val="es-US"/>
        </w:rPr>
      </w:pPr>
    </w:p>
    <w:p w14:paraId="49F77E12"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To launch operations, Happy Children requires an initial investment of £100,000. This funding will be used to secure raw materials from sustainable suppliers on the Isle of Wight, purchase specialized production equipment, and execute a targeted digital marketing strategy. The brand aims to achieve a strong market position within its first year, expanding distribution from our online platform into local pharmacies, supermarkets, and specialized baby stores.</w:t>
      </w:r>
    </w:p>
    <w:p w14:paraId="36AC5B4C" w14:textId="77777777" w:rsidR="00BD4B56" w:rsidRPr="005836DB" w:rsidRDefault="00BD4B56" w:rsidP="00D255C8">
      <w:pPr>
        <w:spacing w:line="360" w:lineRule="auto"/>
        <w:rPr>
          <w:rFonts w:ascii="Arial" w:hAnsi="Arial" w:cs="Arial"/>
          <w:lang w:val="es-US"/>
        </w:rPr>
      </w:pPr>
    </w:p>
    <w:p w14:paraId="0D373586" w14:textId="77777777" w:rsidR="00BD4B56" w:rsidRPr="005836DB" w:rsidRDefault="00BD4B56" w:rsidP="00BD4B56">
      <w:pPr>
        <w:rPr>
          <w:rFonts w:ascii="Arial" w:hAnsi="Arial" w:cs="Arial"/>
          <w:lang w:val="es-US"/>
        </w:rPr>
      </w:pPr>
    </w:p>
    <w:p w14:paraId="1A0D1107" w14:textId="77777777" w:rsidR="00BD4B56" w:rsidRPr="005836DB" w:rsidRDefault="00BD4B56" w:rsidP="00CE3CB0">
      <w:pPr>
        <w:pStyle w:val="Heading1"/>
        <w:rPr>
          <w:rFonts w:ascii="Arial" w:hAnsi="Arial" w:cs="Arial"/>
          <w:lang w:val="es-US"/>
        </w:rPr>
      </w:pPr>
      <w:bookmarkStart w:id="1" w:name="_Toc235739581"/>
      <w:r w:rsidRPr="005836DB">
        <w:rPr>
          <w:rFonts w:ascii="Arial" w:hAnsi="Arial" w:cs="Arial"/>
          <w:lang w:val="es-US"/>
        </w:rPr>
        <w:lastRenderedPageBreak/>
        <w:t>2. Table of Contents</w:t>
      </w:r>
      <w:bookmarkEnd w:id="1"/>
    </w:p>
    <w:sdt>
      <w:sdtPr>
        <w:rPr>
          <w:rFonts w:asciiTheme="minorHAnsi" w:eastAsiaTheme="minorEastAsia" w:hAnsiTheme="minorHAnsi" w:cstheme="minorBidi"/>
          <w:color w:val="auto"/>
          <w:kern w:val="2"/>
          <w:sz w:val="24"/>
          <w:szCs w:val="24"/>
          <w:lang w:val="en-GB" w:eastAsia="en-GB"/>
          <w14:ligatures w14:val="standardContextual"/>
        </w:rPr>
        <w:id w:val="701060932"/>
        <w:docPartObj>
          <w:docPartGallery w:val="Table of Contents"/>
          <w:docPartUnique/>
        </w:docPartObj>
      </w:sdtPr>
      <w:sdtEndPr>
        <w:rPr>
          <w:b/>
          <w:bCs/>
          <w:noProof/>
        </w:rPr>
      </w:sdtEndPr>
      <w:sdtContent>
        <w:p w14:paraId="0C5D4603" w14:textId="36271888" w:rsidR="001B64F5" w:rsidRDefault="001B64F5">
          <w:pPr>
            <w:pStyle w:val="TOCHeading"/>
          </w:pPr>
          <w:r>
            <w:t>Contents</w:t>
          </w:r>
        </w:p>
        <w:p w14:paraId="6F089930" w14:textId="6E4F3E00" w:rsidR="001B64F5" w:rsidRDefault="001B64F5">
          <w:pPr>
            <w:pStyle w:val="TOC1"/>
            <w:tabs>
              <w:tab w:val="right" w:leader="dot" w:pos="9016"/>
            </w:tabs>
            <w:rPr>
              <w:noProof/>
            </w:rPr>
          </w:pPr>
          <w:r>
            <w:fldChar w:fldCharType="begin"/>
          </w:r>
          <w:r>
            <w:instrText xml:space="preserve"> TOC \o "1-3" \h \z \u </w:instrText>
          </w:r>
          <w:r>
            <w:fldChar w:fldCharType="separate"/>
          </w:r>
          <w:hyperlink w:anchor="_Toc235739580" w:history="1">
            <w:r w:rsidRPr="00625311">
              <w:rPr>
                <w:rStyle w:val="Hyperlink"/>
                <w:rFonts w:ascii="Arial" w:hAnsi="Arial" w:cs="Arial"/>
                <w:noProof/>
                <w:lang w:val="es-US"/>
              </w:rPr>
              <w:t>1. Executive Summary</w:t>
            </w:r>
            <w:r>
              <w:rPr>
                <w:noProof/>
                <w:webHidden/>
              </w:rPr>
              <w:tab/>
            </w:r>
            <w:r>
              <w:rPr>
                <w:noProof/>
                <w:webHidden/>
              </w:rPr>
              <w:fldChar w:fldCharType="begin"/>
            </w:r>
            <w:r>
              <w:rPr>
                <w:noProof/>
                <w:webHidden/>
              </w:rPr>
              <w:instrText xml:space="preserve"> PAGEREF _Toc235739580 \h </w:instrText>
            </w:r>
            <w:r>
              <w:rPr>
                <w:noProof/>
                <w:webHidden/>
              </w:rPr>
            </w:r>
            <w:r>
              <w:rPr>
                <w:noProof/>
                <w:webHidden/>
              </w:rPr>
              <w:fldChar w:fldCharType="separate"/>
            </w:r>
            <w:r>
              <w:rPr>
                <w:noProof/>
                <w:webHidden/>
              </w:rPr>
              <w:t>1</w:t>
            </w:r>
            <w:r>
              <w:rPr>
                <w:noProof/>
                <w:webHidden/>
              </w:rPr>
              <w:fldChar w:fldCharType="end"/>
            </w:r>
          </w:hyperlink>
        </w:p>
        <w:p w14:paraId="37E9B3AF" w14:textId="38DD0C78" w:rsidR="001B64F5" w:rsidRDefault="001B64F5">
          <w:pPr>
            <w:pStyle w:val="TOC1"/>
            <w:tabs>
              <w:tab w:val="right" w:leader="dot" w:pos="9016"/>
            </w:tabs>
            <w:rPr>
              <w:noProof/>
            </w:rPr>
          </w:pPr>
          <w:hyperlink w:anchor="_Toc235739581" w:history="1">
            <w:r w:rsidRPr="00625311">
              <w:rPr>
                <w:rStyle w:val="Hyperlink"/>
                <w:rFonts w:ascii="Arial" w:hAnsi="Arial" w:cs="Arial"/>
                <w:noProof/>
                <w:lang w:val="es-US"/>
              </w:rPr>
              <w:t>2. Table of Contents</w:t>
            </w:r>
            <w:r>
              <w:rPr>
                <w:noProof/>
                <w:webHidden/>
              </w:rPr>
              <w:tab/>
            </w:r>
            <w:r>
              <w:rPr>
                <w:noProof/>
                <w:webHidden/>
              </w:rPr>
              <w:fldChar w:fldCharType="begin"/>
            </w:r>
            <w:r>
              <w:rPr>
                <w:noProof/>
                <w:webHidden/>
              </w:rPr>
              <w:instrText xml:space="preserve"> PAGEREF _Toc235739581 \h </w:instrText>
            </w:r>
            <w:r>
              <w:rPr>
                <w:noProof/>
                <w:webHidden/>
              </w:rPr>
            </w:r>
            <w:r>
              <w:rPr>
                <w:noProof/>
                <w:webHidden/>
              </w:rPr>
              <w:fldChar w:fldCharType="separate"/>
            </w:r>
            <w:r>
              <w:rPr>
                <w:noProof/>
                <w:webHidden/>
              </w:rPr>
              <w:t>2</w:t>
            </w:r>
            <w:r>
              <w:rPr>
                <w:noProof/>
                <w:webHidden/>
              </w:rPr>
              <w:fldChar w:fldCharType="end"/>
            </w:r>
          </w:hyperlink>
        </w:p>
        <w:p w14:paraId="1B9F141F" w14:textId="50D86958" w:rsidR="001B64F5" w:rsidRDefault="001B64F5">
          <w:pPr>
            <w:pStyle w:val="TOC1"/>
            <w:tabs>
              <w:tab w:val="right" w:leader="dot" w:pos="9016"/>
            </w:tabs>
            <w:rPr>
              <w:noProof/>
            </w:rPr>
          </w:pPr>
          <w:hyperlink w:anchor="_Toc235739582" w:history="1">
            <w:r w:rsidRPr="00625311">
              <w:rPr>
                <w:rStyle w:val="Hyperlink"/>
                <w:rFonts w:ascii="Arial" w:hAnsi="Arial" w:cs="Arial"/>
                <w:noProof/>
                <w:lang w:val="es-US"/>
              </w:rPr>
              <w:t>3. Overview of the Business Idea</w:t>
            </w:r>
            <w:r>
              <w:rPr>
                <w:noProof/>
                <w:webHidden/>
              </w:rPr>
              <w:tab/>
            </w:r>
            <w:r>
              <w:rPr>
                <w:noProof/>
                <w:webHidden/>
              </w:rPr>
              <w:fldChar w:fldCharType="begin"/>
            </w:r>
            <w:r>
              <w:rPr>
                <w:noProof/>
                <w:webHidden/>
              </w:rPr>
              <w:instrText xml:space="preserve"> PAGEREF _Toc235739582 \h </w:instrText>
            </w:r>
            <w:r>
              <w:rPr>
                <w:noProof/>
                <w:webHidden/>
              </w:rPr>
            </w:r>
            <w:r>
              <w:rPr>
                <w:noProof/>
                <w:webHidden/>
              </w:rPr>
              <w:fldChar w:fldCharType="separate"/>
            </w:r>
            <w:r>
              <w:rPr>
                <w:noProof/>
                <w:webHidden/>
              </w:rPr>
              <w:t>2</w:t>
            </w:r>
            <w:r>
              <w:rPr>
                <w:noProof/>
                <w:webHidden/>
              </w:rPr>
              <w:fldChar w:fldCharType="end"/>
            </w:r>
          </w:hyperlink>
        </w:p>
        <w:p w14:paraId="40D3B10B" w14:textId="6A4C2B81" w:rsidR="001B64F5" w:rsidRDefault="001B64F5">
          <w:pPr>
            <w:pStyle w:val="TOC1"/>
            <w:tabs>
              <w:tab w:val="right" w:leader="dot" w:pos="9016"/>
            </w:tabs>
            <w:rPr>
              <w:noProof/>
            </w:rPr>
          </w:pPr>
          <w:hyperlink w:anchor="_Toc235739583" w:history="1">
            <w:r w:rsidRPr="00625311">
              <w:rPr>
                <w:rStyle w:val="Hyperlink"/>
                <w:rFonts w:ascii="Arial" w:hAnsi="Arial" w:cs="Arial"/>
                <w:noProof/>
                <w:lang w:val="es-US"/>
              </w:rPr>
              <w:t>4. Market Research (PESTEL Analysis)</w:t>
            </w:r>
            <w:r>
              <w:rPr>
                <w:noProof/>
                <w:webHidden/>
              </w:rPr>
              <w:tab/>
            </w:r>
            <w:r>
              <w:rPr>
                <w:noProof/>
                <w:webHidden/>
              </w:rPr>
              <w:fldChar w:fldCharType="begin"/>
            </w:r>
            <w:r>
              <w:rPr>
                <w:noProof/>
                <w:webHidden/>
              </w:rPr>
              <w:instrText xml:space="preserve"> PAGEREF _Toc235739583 \h </w:instrText>
            </w:r>
            <w:r>
              <w:rPr>
                <w:noProof/>
                <w:webHidden/>
              </w:rPr>
            </w:r>
            <w:r>
              <w:rPr>
                <w:noProof/>
                <w:webHidden/>
              </w:rPr>
              <w:fldChar w:fldCharType="separate"/>
            </w:r>
            <w:r>
              <w:rPr>
                <w:noProof/>
                <w:webHidden/>
              </w:rPr>
              <w:t>5</w:t>
            </w:r>
            <w:r>
              <w:rPr>
                <w:noProof/>
                <w:webHidden/>
              </w:rPr>
              <w:fldChar w:fldCharType="end"/>
            </w:r>
          </w:hyperlink>
        </w:p>
        <w:p w14:paraId="143BCD4A" w14:textId="04CBB1F6" w:rsidR="001B64F5" w:rsidRDefault="001B64F5">
          <w:pPr>
            <w:pStyle w:val="TOC1"/>
            <w:tabs>
              <w:tab w:val="right" w:leader="dot" w:pos="9016"/>
            </w:tabs>
            <w:rPr>
              <w:noProof/>
            </w:rPr>
          </w:pPr>
          <w:hyperlink w:anchor="_Toc235739584" w:history="1">
            <w:r w:rsidRPr="00625311">
              <w:rPr>
                <w:rStyle w:val="Hyperlink"/>
                <w:rFonts w:ascii="Arial" w:hAnsi="Arial" w:cs="Arial"/>
                <w:noProof/>
                <w:lang w:val="es-US"/>
              </w:rPr>
              <w:t>5. Competitive Analysis</w:t>
            </w:r>
            <w:r>
              <w:rPr>
                <w:noProof/>
                <w:webHidden/>
              </w:rPr>
              <w:tab/>
            </w:r>
            <w:r>
              <w:rPr>
                <w:noProof/>
                <w:webHidden/>
              </w:rPr>
              <w:fldChar w:fldCharType="begin"/>
            </w:r>
            <w:r>
              <w:rPr>
                <w:noProof/>
                <w:webHidden/>
              </w:rPr>
              <w:instrText xml:space="preserve"> PAGEREF _Toc235739584 \h </w:instrText>
            </w:r>
            <w:r>
              <w:rPr>
                <w:noProof/>
                <w:webHidden/>
              </w:rPr>
            </w:r>
            <w:r>
              <w:rPr>
                <w:noProof/>
                <w:webHidden/>
              </w:rPr>
              <w:fldChar w:fldCharType="separate"/>
            </w:r>
            <w:r>
              <w:rPr>
                <w:noProof/>
                <w:webHidden/>
              </w:rPr>
              <w:t>5</w:t>
            </w:r>
            <w:r>
              <w:rPr>
                <w:noProof/>
                <w:webHidden/>
              </w:rPr>
              <w:fldChar w:fldCharType="end"/>
            </w:r>
          </w:hyperlink>
        </w:p>
        <w:p w14:paraId="553F3EA3" w14:textId="0BDEBC82" w:rsidR="001B64F5" w:rsidRDefault="001B64F5">
          <w:pPr>
            <w:pStyle w:val="TOC1"/>
            <w:tabs>
              <w:tab w:val="right" w:leader="dot" w:pos="9016"/>
            </w:tabs>
            <w:rPr>
              <w:noProof/>
            </w:rPr>
          </w:pPr>
          <w:hyperlink w:anchor="_Toc235739585" w:history="1">
            <w:r w:rsidRPr="00625311">
              <w:rPr>
                <w:rStyle w:val="Hyperlink"/>
                <w:rFonts w:ascii="Arial" w:hAnsi="Arial" w:cs="Arial"/>
                <w:noProof/>
                <w:lang w:val="es-US"/>
              </w:rPr>
              <w:t>6. Marketing Communications</w:t>
            </w:r>
            <w:r>
              <w:rPr>
                <w:noProof/>
                <w:webHidden/>
              </w:rPr>
              <w:tab/>
            </w:r>
            <w:r>
              <w:rPr>
                <w:noProof/>
                <w:webHidden/>
              </w:rPr>
              <w:fldChar w:fldCharType="begin"/>
            </w:r>
            <w:r>
              <w:rPr>
                <w:noProof/>
                <w:webHidden/>
              </w:rPr>
              <w:instrText xml:space="preserve"> PAGEREF _Toc235739585 \h </w:instrText>
            </w:r>
            <w:r>
              <w:rPr>
                <w:noProof/>
                <w:webHidden/>
              </w:rPr>
            </w:r>
            <w:r>
              <w:rPr>
                <w:noProof/>
                <w:webHidden/>
              </w:rPr>
              <w:fldChar w:fldCharType="separate"/>
            </w:r>
            <w:r>
              <w:rPr>
                <w:noProof/>
                <w:webHidden/>
              </w:rPr>
              <w:t>6</w:t>
            </w:r>
            <w:r>
              <w:rPr>
                <w:noProof/>
                <w:webHidden/>
              </w:rPr>
              <w:fldChar w:fldCharType="end"/>
            </w:r>
          </w:hyperlink>
        </w:p>
        <w:p w14:paraId="7652DA3D" w14:textId="42182B8C" w:rsidR="001B64F5" w:rsidRDefault="001B64F5">
          <w:pPr>
            <w:pStyle w:val="TOC1"/>
            <w:tabs>
              <w:tab w:val="right" w:leader="dot" w:pos="9016"/>
            </w:tabs>
            <w:rPr>
              <w:noProof/>
            </w:rPr>
          </w:pPr>
          <w:hyperlink w:anchor="_Toc235739586" w:history="1">
            <w:r w:rsidRPr="00625311">
              <w:rPr>
                <w:rStyle w:val="Hyperlink"/>
                <w:rFonts w:ascii="Arial" w:hAnsi="Arial" w:cs="Arial"/>
                <w:noProof/>
                <w:lang w:val="es-US"/>
              </w:rPr>
              <w:t>7. Financials</w:t>
            </w:r>
            <w:r>
              <w:rPr>
                <w:noProof/>
                <w:webHidden/>
              </w:rPr>
              <w:tab/>
            </w:r>
            <w:r>
              <w:rPr>
                <w:noProof/>
                <w:webHidden/>
              </w:rPr>
              <w:fldChar w:fldCharType="begin"/>
            </w:r>
            <w:r>
              <w:rPr>
                <w:noProof/>
                <w:webHidden/>
              </w:rPr>
              <w:instrText xml:space="preserve"> PAGEREF _Toc235739586 \h </w:instrText>
            </w:r>
            <w:r>
              <w:rPr>
                <w:noProof/>
                <w:webHidden/>
              </w:rPr>
            </w:r>
            <w:r>
              <w:rPr>
                <w:noProof/>
                <w:webHidden/>
              </w:rPr>
              <w:fldChar w:fldCharType="separate"/>
            </w:r>
            <w:r>
              <w:rPr>
                <w:noProof/>
                <w:webHidden/>
              </w:rPr>
              <w:t>7</w:t>
            </w:r>
            <w:r>
              <w:rPr>
                <w:noProof/>
                <w:webHidden/>
              </w:rPr>
              <w:fldChar w:fldCharType="end"/>
            </w:r>
          </w:hyperlink>
        </w:p>
        <w:p w14:paraId="638B4CFF" w14:textId="4DC4EA26" w:rsidR="001B64F5" w:rsidRDefault="001B64F5">
          <w:pPr>
            <w:pStyle w:val="TOC1"/>
            <w:tabs>
              <w:tab w:val="right" w:leader="dot" w:pos="9016"/>
            </w:tabs>
            <w:rPr>
              <w:noProof/>
            </w:rPr>
          </w:pPr>
          <w:hyperlink w:anchor="_Toc235739587" w:history="1">
            <w:r w:rsidRPr="00625311">
              <w:rPr>
                <w:rStyle w:val="Hyperlink"/>
                <w:noProof/>
                <w:lang w:val="es-US"/>
              </w:rPr>
              <w:t>8. Reference List</w:t>
            </w:r>
            <w:r>
              <w:rPr>
                <w:noProof/>
                <w:webHidden/>
              </w:rPr>
              <w:tab/>
            </w:r>
            <w:r>
              <w:rPr>
                <w:noProof/>
                <w:webHidden/>
              </w:rPr>
              <w:fldChar w:fldCharType="begin"/>
            </w:r>
            <w:r>
              <w:rPr>
                <w:noProof/>
                <w:webHidden/>
              </w:rPr>
              <w:instrText xml:space="preserve"> PAGEREF _Toc235739587 \h </w:instrText>
            </w:r>
            <w:r>
              <w:rPr>
                <w:noProof/>
                <w:webHidden/>
              </w:rPr>
            </w:r>
            <w:r>
              <w:rPr>
                <w:noProof/>
                <w:webHidden/>
              </w:rPr>
              <w:fldChar w:fldCharType="separate"/>
            </w:r>
            <w:r>
              <w:rPr>
                <w:noProof/>
                <w:webHidden/>
              </w:rPr>
              <w:t>8</w:t>
            </w:r>
            <w:r>
              <w:rPr>
                <w:noProof/>
                <w:webHidden/>
              </w:rPr>
              <w:fldChar w:fldCharType="end"/>
            </w:r>
          </w:hyperlink>
        </w:p>
        <w:p w14:paraId="71538C9F" w14:textId="1657821C" w:rsidR="001B64F5" w:rsidRDefault="001B64F5">
          <w:r>
            <w:rPr>
              <w:b/>
              <w:bCs/>
              <w:noProof/>
            </w:rPr>
            <w:fldChar w:fldCharType="end"/>
          </w:r>
        </w:p>
      </w:sdtContent>
    </w:sdt>
    <w:p w14:paraId="0252E7A1" w14:textId="77777777" w:rsidR="00BD4B56" w:rsidRPr="005836DB" w:rsidRDefault="00BD4B56" w:rsidP="00BD4B56">
      <w:pPr>
        <w:rPr>
          <w:rFonts w:ascii="Arial" w:hAnsi="Arial" w:cs="Arial"/>
          <w:lang w:val="es-US"/>
        </w:rPr>
      </w:pPr>
    </w:p>
    <w:p w14:paraId="215EF54F" w14:textId="77777777" w:rsidR="00BD4B56" w:rsidRPr="005836DB" w:rsidRDefault="00BD4B56" w:rsidP="00BD4B56">
      <w:pPr>
        <w:rPr>
          <w:rFonts w:ascii="Arial" w:hAnsi="Arial" w:cs="Arial"/>
          <w:lang w:val="es-US"/>
        </w:rPr>
      </w:pPr>
    </w:p>
    <w:p w14:paraId="52F597D6" w14:textId="77777777" w:rsidR="00BD4B56" w:rsidRPr="005836DB" w:rsidRDefault="00BD4B56" w:rsidP="00BD4B56">
      <w:pPr>
        <w:rPr>
          <w:rFonts w:ascii="Arial" w:hAnsi="Arial" w:cs="Arial"/>
          <w:lang w:val="es-US"/>
        </w:rPr>
      </w:pPr>
    </w:p>
    <w:p w14:paraId="32CED92A" w14:textId="77777777" w:rsidR="00BD4B56" w:rsidRPr="005836DB" w:rsidRDefault="00BD4B56" w:rsidP="00CE3CB0">
      <w:pPr>
        <w:pStyle w:val="Heading1"/>
        <w:rPr>
          <w:rFonts w:ascii="Arial" w:hAnsi="Arial" w:cs="Arial"/>
          <w:lang w:val="es-US"/>
        </w:rPr>
      </w:pPr>
      <w:bookmarkStart w:id="2" w:name="_Toc235739582"/>
      <w:r w:rsidRPr="005836DB">
        <w:rPr>
          <w:rFonts w:ascii="Arial" w:hAnsi="Arial" w:cs="Arial"/>
          <w:lang w:val="es-US"/>
        </w:rPr>
        <w:t>3. Overview of the Business Idea</w:t>
      </w:r>
      <w:bookmarkEnd w:id="2"/>
    </w:p>
    <w:p w14:paraId="446DF3BA" w14:textId="77777777" w:rsidR="00BD4B56" w:rsidRPr="005836DB" w:rsidRDefault="00BD4B56" w:rsidP="00BD4B56">
      <w:pPr>
        <w:rPr>
          <w:rFonts w:ascii="Arial" w:hAnsi="Arial" w:cs="Arial"/>
          <w:lang w:val="es-US"/>
        </w:rPr>
      </w:pPr>
    </w:p>
    <w:p w14:paraId="492C0DBF"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Product and Service Offering</w:t>
      </w:r>
    </w:p>
    <w:p w14:paraId="3A1836CC"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Happy Children will produce and trade a premium range of natural skincare and hygiene products for children. The initial product line includes:</w:t>
      </w:r>
    </w:p>
    <w:p w14:paraId="4DFB04DA"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Liquid soaps in fun, child-friendly shapes to encourage good hygiene habits.</w:t>
      </w:r>
    </w:p>
    <w:p w14:paraId="31F609BF"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Gentle shampoos and conditioners.</w:t>
      </w:r>
    </w:p>
    <w:p w14:paraId="46E0A31A"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Moisturizing skin creams and soothing diaper creams.</w:t>
      </w:r>
    </w:p>
    <w:p w14:paraId="32DDF78F" w14:textId="77777777" w:rsidR="00BD4B56" w:rsidRPr="005836DB" w:rsidRDefault="00BD4B56" w:rsidP="00D255C8">
      <w:pPr>
        <w:spacing w:line="360" w:lineRule="auto"/>
        <w:rPr>
          <w:rFonts w:ascii="Arial" w:hAnsi="Arial" w:cs="Arial"/>
          <w:lang w:val="es-US"/>
        </w:rPr>
      </w:pPr>
    </w:p>
    <w:p w14:paraId="086EFDFF"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All products will be manufactured using high-quality Aloe Vera sourced from specialized organic growers on the Isle of Wight to guarantee purity and minimize the carbon footprint associated with long-distance transport.</w:t>
      </w:r>
    </w:p>
    <w:p w14:paraId="2512D955" w14:textId="77777777" w:rsidR="00BD4B56" w:rsidRPr="005836DB" w:rsidRDefault="00BD4B56" w:rsidP="00D255C8">
      <w:pPr>
        <w:spacing w:line="360" w:lineRule="auto"/>
        <w:rPr>
          <w:rFonts w:ascii="Arial" w:hAnsi="Arial" w:cs="Arial"/>
          <w:lang w:val="es-US"/>
        </w:rPr>
      </w:pPr>
    </w:p>
    <w:p w14:paraId="5F286679"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lastRenderedPageBreak/>
        <w:t>Legal Format</w:t>
      </w:r>
    </w:p>
    <w:p w14:paraId="2BF00C92"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The business will operate under the legal structure of a Private Limited Company (Ltd.) registered in the UK. According to official guidance from Companies House (2025), this format is ideal for new entrepreneurs because it provides limited liability, which protects the founders' personal assets against business debts. It also establishes a professional corporate image that is highly attractive to potential investors and allows for the easy distribution of shares among future business partners.</w:t>
      </w:r>
    </w:p>
    <w:p w14:paraId="331F03FF" w14:textId="77777777" w:rsidR="00BD4B56" w:rsidRPr="005836DB" w:rsidRDefault="00BD4B56" w:rsidP="00D255C8">
      <w:pPr>
        <w:spacing w:line="360" w:lineRule="auto"/>
        <w:rPr>
          <w:rFonts w:ascii="Arial" w:hAnsi="Arial" w:cs="Arial"/>
          <w:lang w:val="es-US"/>
        </w:rPr>
      </w:pPr>
    </w:p>
    <w:p w14:paraId="47E92800" w14:textId="7CBBA51A" w:rsidR="00EC747C" w:rsidRDefault="00BD4B56" w:rsidP="00D255C8">
      <w:pPr>
        <w:spacing w:line="360" w:lineRule="auto"/>
        <w:rPr>
          <w:rFonts w:ascii="Arial" w:hAnsi="Arial" w:cs="Arial"/>
          <w:lang w:val="es-US"/>
        </w:rPr>
      </w:pPr>
      <w:r w:rsidRPr="005836DB">
        <w:rPr>
          <w:rFonts w:ascii="Arial" w:hAnsi="Arial" w:cs="Arial"/>
          <w:lang w:val="es-US"/>
        </w:rPr>
        <w:t>Management Structure</w:t>
      </w:r>
    </w:p>
    <w:p w14:paraId="4EB32C71" w14:textId="77777777" w:rsidR="001E1A32" w:rsidRDefault="001E1A32" w:rsidP="00BD4B56">
      <w:pPr>
        <w:rPr>
          <w:rFonts w:ascii="Arial" w:hAnsi="Arial" w:cs="Arial"/>
          <w:lang w:val="es-US"/>
        </w:rPr>
      </w:pPr>
    </w:p>
    <w:p w14:paraId="4A1A5B19" w14:textId="77777777" w:rsidR="001E1A32" w:rsidRDefault="001E1A32" w:rsidP="00BD4B56">
      <w:pPr>
        <w:rPr>
          <w:rFonts w:ascii="Arial" w:hAnsi="Arial" w:cs="Arial"/>
          <w:lang w:val="es-US"/>
        </w:rPr>
      </w:pPr>
    </w:p>
    <w:p w14:paraId="6F8B1BB2" w14:textId="77777777" w:rsidR="001E1A32" w:rsidRDefault="001E1A32" w:rsidP="00BD4B56">
      <w:pPr>
        <w:rPr>
          <w:rFonts w:ascii="Arial" w:hAnsi="Arial" w:cs="Arial"/>
          <w:lang w:val="es-US"/>
        </w:rPr>
      </w:pPr>
    </w:p>
    <w:p w14:paraId="5A5A24CC" w14:textId="77777777" w:rsidR="001E1A32" w:rsidRPr="00B97CD4" w:rsidRDefault="001E1A32" w:rsidP="001E1A32">
      <w:pPr>
        <w:spacing w:line="360" w:lineRule="auto"/>
        <w:jc w:val="center"/>
        <w:rPr>
          <w:rFonts w:ascii="Arial" w:hAnsi="Arial" w:cs="Arial"/>
          <w:b/>
          <w:sz w:val="28"/>
        </w:rPr>
      </w:pPr>
      <w:r>
        <w:rPr>
          <w:noProof/>
          <w:lang w:val="es-ES" w:eastAsia="es-ES"/>
        </w:rPr>
        <mc:AlternateContent>
          <mc:Choice Requires="wps">
            <w:drawing>
              <wp:anchor distT="0" distB="0" distL="114300" distR="114300" simplePos="0" relativeHeight="251669504" behindDoc="0" locked="0" layoutInCell="1" allowOverlap="1" wp14:anchorId="536290AE" wp14:editId="07553A35">
                <wp:simplePos x="0" y="0"/>
                <wp:positionH relativeFrom="margin">
                  <wp:posOffset>1310640</wp:posOffset>
                </wp:positionH>
                <wp:positionV relativeFrom="paragraph">
                  <wp:posOffset>353695</wp:posOffset>
                </wp:positionV>
                <wp:extent cx="2762250" cy="1028700"/>
                <wp:effectExtent l="0" t="0" r="19050" b="19050"/>
                <wp:wrapNone/>
                <wp:docPr id="481515161" name="Rectángulo 2"/>
                <wp:cNvGraphicFramePr/>
                <a:graphic xmlns:a="http://schemas.openxmlformats.org/drawingml/2006/main">
                  <a:graphicData uri="http://schemas.microsoft.com/office/word/2010/wordprocessingShape">
                    <wps:wsp>
                      <wps:cNvSpPr/>
                      <wps:spPr>
                        <a:xfrm>
                          <a:off x="0" y="0"/>
                          <a:ext cx="2762250" cy="1028700"/>
                        </a:xfrm>
                        <a:prstGeom prst="rect">
                          <a:avLst/>
                        </a:prstGeom>
                        <a:gradFill rotWithShape="1">
                          <a:gsLst>
                            <a:gs pos="0">
                              <a:sysClr val="window" lastClr="FFFFFF">
                                <a:tint val="93000"/>
                                <a:satMod val="150000"/>
                                <a:shade val="98000"/>
                                <a:lumMod val="102000"/>
                              </a:sysClr>
                            </a:gs>
                            <a:gs pos="50000">
                              <a:sysClr val="window" lastClr="FFFFFF">
                                <a:tint val="98000"/>
                                <a:satMod val="130000"/>
                                <a:shade val="90000"/>
                                <a:lumMod val="103000"/>
                              </a:sysClr>
                            </a:gs>
                            <a:gs pos="100000">
                              <a:sysClr val="window" lastClr="FFFFFF">
                                <a:shade val="63000"/>
                                <a:satMod val="120000"/>
                              </a:sysClr>
                            </a:gs>
                          </a:gsLst>
                          <a:lin ang="5400000" scaled="0"/>
                        </a:gradFill>
                        <a:ln w="19050" cap="flat" cmpd="sng" algn="ctr">
                          <a:solidFill>
                            <a:srgbClr val="156082">
                              <a:shade val="50000"/>
                            </a:srgbClr>
                          </a:solidFill>
                          <a:prstDash val="solid"/>
                          <a:miter lim="800000"/>
                        </a:ln>
                        <a:effectLst/>
                      </wps:spPr>
                      <wps:txbx>
                        <w:txbxContent>
                          <w:p w14:paraId="6E96CB38" w14:textId="77777777" w:rsidR="001E1A32" w:rsidRPr="000D6C89" w:rsidRDefault="001E1A32" w:rsidP="001E1A32">
                            <w:pPr>
                              <w:jc w:val="center"/>
                              <w:rPr>
                                <w:rFonts w:ascii="Arial" w:hAnsi="Arial" w:cs="Arial"/>
                                <w:b/>
                                <w:color w:val="000000" w:themeColor="text1"/>
                                <w:sz w:val="32"/>
                              </w:rPr>
                            </w:pPr>
                            <w:r w:rsidRPr="000D6C89">
                              <w:rPr>
                                <w:rFonts w:ascii="Arial" w:hAnsi="Arial" w:cs="Arial"/>
                                <w:b/>
                                <w:color w:val="000000" w:themeColor="text1"/>
                                <w:sz w:val="32"/>
                              </w:rPr>
                              <w:t>Manager</w:t>
                            </w:r>
                          </w:p>
                          <w:p w14:paraId="29FF2259" w14:textId="77777777" w:rsidR="001E1A32" w:rsidRPr="000D6C89" w:rsidRDefault="001E1A32" w:rsidP="001E1A32">
                            <w:pPr>
                              <w:jc w:val="center"/>
                              <w:rPr>
                                <w:sz w:val="18"/>
                              </w:rPr>
                            </w:pPr>
                            <w:r w:rsidRPr="000D6C89">
                              <w:rPr>
                                <w:rFonts w:ascii="Arial" w:hAnsi="Arial" w:cs="Arial"/>
                                <w:color w:val="000000" w:themeColor="text1"/>
                              </w:rPr>
                              <w:t>Responsible for business planning and management 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6290AE" id="Rectángulo 2" o:spid="_x0000_s1026" style="position:absolute;left:0;text-align:left;margin-left:103.2pt;margin-top:27.85pt;width:217.5pt;height:8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cYH3BAMAAOcGAAAOAAAAZHJzL2Uyb0RvYy54bWysVd9P2zAQfp+0/8Hy+8iPtaVUpKgCdZrE&#13;&#10;AAkmnl3HSSw5tme7Tbu/fmc7SQuDh6HxEOzz+Xz33XdfL6/2rUA7ZixXssDZWYoRk1SVXNYF/vm0&#13;&#10;/jLHyDoiSyKUZAU+MIuvlp8/XXZ6wXLVKFEygyCItItOF7hxTi+SxNKGtcSeKc0kHFbKtMTB1tRJ&#13;&#10;aUgH0VuR5Gk6SzplSm0UZdaC9SYe4mWIX1WMuvuqsswhUWDIzYWvCd+N/ybLS7KoDdENp30a5ANZ&#13;&#10;tIRLeHQMdUMcQVvD/wrVcmqUVZU7o6pNVFVxykINUE2WvqrmsSGahVoAHKtHmOz/C0vvdo/6wQAM&#13;&#10;nbYLC0tfxb4yrf8P+aF9AOswgsX2DlEw5uezPJ8CphTOsjSfn6cBzuR4XRvrvjHVIr8osIFuBJDI&#13;&#10;7tY6eBJcB5ceu3LNhUBGuWfumlA+xI7AWrgTvCzSChBIg9ke7LUwaEegv0CLUnUYCWIdGAu8Dn/B&#13;&#10;z3HpotfF1zQmShaWuB+qjOZsCuaeD7YhJeu956NVbNujdwrkG8qNOYRyanuaYgzpLR9I8/jwizR9&#13;&#10;9m+kebS+THMoFqB+N83MX/43OE8Qmg1PvMLTA/QOQpBMPbRTcImIF4vpxF8APllKBCt7vnlXQwIt&#13;&#10;PI5Cog4YcZEG4hEQjEoQBxxsNdywssaIiBqUiDoT+aEEH29bU29GtmTTWTrPo9Ox3yMLPGDRPTTW&#13;&#10;nsbxpL0htokUCUdRSFruQM0Ebwvs2zfWL6RPngU96ql/HDe/cvvNvp/BjSoPD8bPgIcAWU3XHN67&#13;&#10;BVI/EAPiBEYQXHcPn0oogEP1K4waZX6/Zff+oBlwilEHYgdQ/doSw2BWvkuYpYtsMoGwLmwm0/Mc&#13;&#10;Nub0ZHN6IrfttYJ5y0J2Yen9nRiWlVHtM+jyyr8KR0RSeDs2pd9cuyjCoOyUrVbBDRRRE3crHzUd&#13;&#10;pt4j/bR/Jkb3GuJAfu7UIIxk8UpKoq8HW6rV1qmKB53xEEdcoZl+A2oa5zUqv5fr033wOv4+Lf8A&#13;&#10;AAD//wMAUEsDBBQABgAIAAAAIQBtANII4gAAAA8BAAAPAAAAZHJzL2Rvd25yZXYueG1sTE9NT4NA&#13;&#10;EL2b+B82Y+LNLjQtNJSlMdYmnjSiP2ALUyBlZ1d2KdRf73jSyyQz7837yHez6cUFB99ZUhAvIhBI&#13;&#10;la07ahR8fhweNiB80FTr3hIquKKHXXF7k+usthO946UMjWAR8plW0IbgMil91aLRfmEdEmMnOxgd&#13;&#10;eB0aWQ96YnHTy2UUJdLojtih1Q6fWqzO5WgUyPF0cM/7q34dpy+Tvkn7XboXpe7v5v2Wx+MWRMA5&#13;&#10;/H3AbwfODwUHO9qRai96BcsoWTFVwXqdgmBCsor5cGQkTlOQRS7/9yh+AAAA//8DAFBLAQItABQA&#13;&#10;BgAIAAAAIQC2gziS/gAAAOEBAAATAAAAAAAAAAAAAAAAAAAAAABbQ29udGVudF9UeXBlc10ueG1s&#13;&#10;UEsBAi0AFAAGAAgAAAAhADj9If/WAAAAlAEAAAsAAAAAAAAAAAAAAAAALwEAAF9yZWxzLy5yZWxz&#13;&#10;UEsBAi0AFAAGAAgAAAAhAMhxgfcEAwAA5wYAAA4AAAAAAAAAAAAAAAAALgIAAGRycy9lMm9Eb2Mu&#13;&#10;eG1sUEsBAi0AFAAGAAgAAAAhAG0A0gjiAAAADwEAAA8AAAAAAAAAAAAAAAAAXgUAAGRycy9kb3du&#13;&#10;cmV2LnhtbFBLBQYAAAAABAAEAPMAAABtBgAAAAA=&#13;&#10;" strokecolor="#0c445e" strokeweight="1.5pt">
                <v:fill color2="#d0d0d0" rotate="t" colors="0 white;.5 #fbfbfb;1 #d0d0d0" focus="100%" type="gradient">
                  <o:fill v:ext="view" type="gradientUnscaled"/>
                </v:fill>
                <v:textbox>
                  <w:txbxContent>
                    <w:p w14:paraId="6E96CB38" w14:textId="77777777" w:rsidR="001E1A32" w:rsidRPr="000D6C89" w:rsidRDefault="001E1A32" w:rsidP="001E1A32">
                      <w:pPr>
                        <w:jc w:val="center"/>
                        <w:rPr>
                          <w:rFonts w:ascii="Arial" w:hAnsi="Arial" w:cs="Arial"/>
                          <w:b/>
                          <w:color w:val="000000" w:themeColor="text1"/>
                          <w:sz w:val="32"/>
                        </w:rPr>
                      </w:pPr>
                      <w:r w:rsidRPr="000D6C89">
                        <w:rPr>
                          <w:rFonts w:ascii="Arial" w:hAnsi="Arial" w:cs="Arial"/>
                          <w:b/>
                          <w:color w:val="000000" w:themeColor="text1"/>
                          <w:sz w:val="32"/>
                        </w:rPr>
                        <w:t>Manager</w:t>
                      </w:r>
                    </w:p>
                    <w:p w14:paraId="29FF2259" w14:textId="77777777" w:rsidR="001E1A32" w:rsidRPr="000D6C89" w:rsidRDefault="001E1A32" w:rsidP="001E1A32">
                      <w:pPr>
                        <w:jc w:val="center"/>
                        <w:rPr>
                          <w:sz w:val="18"/>
                        </w:rPr>
                      </w:pPr>
                      <w:r w:rsidRPr="000D6C89">
                        <w:rPr>
                          <w:rFonts w:ascii="Arial" w:hAnsi="Arial" w:cs="Arial"/>
                          <w:color w:val="000000" w:themeColor="text1"/>
                        </w:rPr>
                        <w:t>Responsible for business planning and management systems.</w:t>
                      </w:r>
                    </w:p>
                  </w:txbxContent>
                </v:textbox>
                <w10:wrap anchorx="margin"/>
              </v:rect>
            </w:pict>
          </mc:Fallback>
        </mc:AlternateContent>
      </w:r>
      <w:r w:rsidRPr="00B97CD4">
        <w:rPr>
          <w:rFonts w:ascii="Arial" w:hAnsi="Arial" w:cs="Arial"/>
          <w:b/>
          <w:sz w:val="28"/>
        </w:rPr>
        <w:t xml:space="preserve">Organizational </w:t>
      </w:r>
      <w:r>
        <w:rPr>
          <w:rFonts w:ascii="Arial" w:hAnsi="Arial" w:cs="Arial"/>
          <w:b/>
          <w:sz w:val="28"/>
        </w:rPr>
        <w:t>C</w:t>
      </w:r>
      <w:r w:rsidRPr="00B97CD4">
        <w:rPr>
          <w:rFonts w:ascii="Arial" w:hAnsi="Arial" w:cs="Arial"/>
          <w:b/>
          <w:sz w:val="28"/>
        </w:rPr>
        <w:t>hart of</w:t>
      </w:r>
      <w:r w:rsidRPr="00B97CD4">
        <w:rPr>
          <w:rFonts w:ascii="Arial" w:hAnsi="Arial" w:cs="Arial"/>
          <w:b/>
          <w:color w:val="000000" w:themeColor="text1"/>
          <w:sz w:val="28"/>
          <w:lang w:val="es-ES"/>
        </w:rPr>
        <w:t xml:space="preserve"> </w:t>
      </w:r>
      <w:r w:rsidRPr="00B97CD4">
        <w:rPr>
          <w:rFonts w:ascii="Arial" w:hAnsi="Arial" w:cs="Arial"/>
          <w:b/>
          <w:sz w:val="28"/>
          <w:lang w:val="es-ES"/>
        </w:rPr>
        <w:t xml:space="preserve">Happy </w:t>
      </w:r>
      <w:proofErr w:type="spellStart"/>
      <w:r w:rsidRPr="00B97CD4">
        <w:rPr>
          <w:rFonts w:ascii="Arial" w:hAnsi="Arial" w:cs="Arial"/>
          <w:b/>
          <w:sz w:val="28"/>
          <w:lang w:val="es-ES"/>
        </w:rPr>
        <w:t>Children</w:t>
      </w:r>
      <w:proofErr w:type="spellEnd"/>
    </w:p>
    <w:p w14:paraId="4F427CF3" w14:textId="77777777" w:rsidR="001E1A32" w:rsidRDefault="001E1A32" w:rsidP="001E1A32"/>
    <w:p w14:paraId="44C0641F" w14:textId="77777777" w:rsidR="001E1A32" w:rsidRDefault="001E1A32" w:rsidP="001E1A32">
      <w:r>
        <w:rPr>
          <w:noProof/>
          <w:lang w:val="es-ES" w:eastAsia="es-ES"/>
        </w:rPr>
        <mc:AlternateContent>
          <mc:Choice Requires="wps">
            <w:drawing>
              <wp:anchor distT="0" distB="0" distL="114300" distR="114300" simplePos="0" relativeHeight="251675648" behindDoc="0" locked="0" layoutInCell="1" allowOverlap="1" wp14:anchorId="6BA6B24E" wp14:editId="75135D3C">
                <wp:simplePos x="0" y="0"/>
                <wp:positionH relativeFrom="column">
                  <wp:posOffset>4133133</wp:posOffset>
                </wp:positionH>
                <wp:positionV relativeFrom="paragraph">
                  <wp:posOffset>2282050</wp:posOffset>
                </wp:positionV>
                <wp:extent cx="2200275" cy="2054431"/>
                <wp:effectExtent l="0" t="0" r="28575" b="22225"/>
                <wp:wrapNone/>
                <wp:docPr id="1184063529" name="Rectángulo 14"/>
                <wp:cNvGraphicFramePr/>
                <a:graphic xmlns:a="http://schemas.openxmlformats.org/drawingml/2006/main">
                  <a:graphicData uri="http://schemas.microsoft.com/office/word/2010/wordprocessingShape">
                    <wps:wsp>
                      <wps:cNvSpPr/>
                      <wps:spPr>
                        <a:xfrm>
                          <a:off x="0" y="0"/>
                          <a:ext cx="2200275" cy="2054431"/>
                        </a:xfrm>
                        <a:prstGeom prst="rect">
                          <a:avLst/>
                        </a:prstGeom>
                        <a:gradFill rotWithShape="1">
                          <a:gsLst>
                            <a:gs pos="0">
                              <a:sysClr val="window" lastClr="FFFFFF">
                                <a:tint val="93000"/>
                                <a:satMod val="150000"/>
                                <a:shade val="98000"/>
                                <a:lumMod val="102000"/>
                              </a:sysClr>
                            </a:gs>
                            <a:gs pos="50000">
                              <a:sysClr val="window" lastClr="FFFFFF">
                                <a:tint val="98000"/>
                                <a:satMod val="130000"/>
                                <a:shade val="90000"/>
                                <a:lumMod val="103000"/>
                              </a:sysClr>
                            </a:gs>
                            <a:gs pos="100000">
                              <a:sysClr val="window" lastClr="FFFFFF">
                                <a:shade val="63000"/>
                                <a:satMod val="120000"/>
                              </a:sysClr>
                            </a:gs>
                          </a:gsLst>
                          <a:lin ang="5400000" scaled="0"/>
                        </a:gradFill>
                        <a:ln w="19050" cap="flat" cmpd="sng" algn="ctr">
                          <a:solidFill>
                            <a:srgbClr val="156082">
                              <a:shade val="50000"/>
                            </a:srgbClr>
                          </a:solidFill>
                          <a:prstDash val="solid"/>
                          <a:miter lim="800000"/>
                        </a:ln>
                        <a:effectLst/>
                      </wps:spPr>
                      <wps:txbx>
                        <w:txbxContent>
                          <w:p w14:paraId="0976136B" w14:textId="77777777" w:rsidR="001E1A32" w:rsidRPr="000D6C89" w:rsidRDefault="001E1A32" w:rsidP="001E1A32">
                            <w:pPr>
                              <w:jc w:val="center"/>
                              <w:rPr>
                                <w:rFonts w:ascii="Arial" w:hAnsi="Arial" w:cs="Arial"/>
                                <w:b/>
                                <w:color w:val="000000" w:themeColor="text1"/>
                                <w:sz w:val="28"/>
                              </w:rPr>
                            </w:pPr>
                            <w:r w:rsidRPr="000D6C89">
                              <w:rPr>
                                <w:rFonts w:ascii="Arial" w:hAnsi="Arial" w:cs="Arial"/>
                                <w:b/>
                                <w:color w:val="000000" w:themeColor="text1"/>
                                <w:sz w:val="28"/>
                              </w:rPr>
                              <w:t>Administrative Assistant</w:t>
                            </w:r>
                          </w:p>
                          <w:p w14:paraId="11D3B3FC" w14:textId="77777777" w:rsidR="001E1A32" w:rsidRPr="000D6C89" w:rsidRDefault="001E1A32" w:rsidP="00D255C8">
                            <w:pPr>
                              <w:spacing w:line="360" w:lineRule="auto"/>
                              <w:jc w:val="center"/>
                              <w:rPr>
                                <w:sz w:val="20"/>
                              </w:rPr>
                            </w:pPr>
                            <w:r w:rsidRPr="000D6C89">
                              <w:rPr>
                                <w:rFonts w:ascii="Arial" w:hAnsi="Arial" w:cs="Arial"/>
                                <w:color w:val="000000" w:themeColor="text1"/>
                              </w:rPr>
                              <w:t>• Responsible for financial management, inventory control, and customer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A6B24E" id="Rectángulo 14" o:spid="_x0000_s1027" style="position:absolute;margin-left:325.45pt;margin-top:179.7pt;width:173.25pt;height:16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ijweBgMAAO4GAAAOAAAAZHJzL2Uyb0RvYy54bWysVdtuGyEQfa/Uf0C8N3uJnSZW1pGVyFWl&#13;&#10;NImUVHnGLLuLxAIF7LX79R1gL06aVmpUP2AYDsPMYebs5dW+FWjHjOVKFjg7STFikqqSy7rA35/W&#13;&#10;n84xso7IkgglWYEPzOKr5ccPl51esFw1SpTMIHAi7aLTBW6c04sksbRhLbEnSjMJm5UyLXGwNHVS&#13;&#10;GtKB91YkeZqeJZ0ypTaKMmvBehM38TL4rypG3X1VWeaQKDDE5sJowrjxY7K8JIvaEN1w2odB3hFF&#13;&#10;S7iES0dXN8QRtDX8N1ctp0ZZVbkTqtpEVRWnLOQA2WTpq2weG6JZyAXIsXqkyf4/t/Ru96gfDNDQ&#13;&#10;abuwMPVZ7CvT+n+ID+0DWYeRLLZ3iIIxB/rzz3OMKOzl6Xw2O808ncl0XBvrvjDVIj8psIHXCCSR&#13;&#10;3a11ETpAeu7KNRcCGeWeuWtC+lBUkVgLZwLKIq2AgTSY7cFeC4N2BN4XyqJUHUaCWAfGAq/DL+Ac&#13;&#10;ly6iLk7TtH93S9w3VUZzNgfzYG9IyXr0+WgV23ZCp5B9QEO6MYaQeW2PQ4wuveUdYU4XvwjTR/9G&#13;&#10;mJP1ZZhDsn8LM/OH/41OOzF0NlwBWR7z6Qn6A0MQTD08p+ASES8W85k/AD1qKRGs7OvNQw0JZeF5&#13;&#10;FBJ1UBEX6RyAlIBgVII4mLYaTlhZY0REDUpEnYn1oQQfT1tTb8ZqyeZn6XkeQVM2YxV4wiI8PKw9&#13;&#10;9uOL9obYJpZI2IpC0nIHaiZ4W2D/fGP+QvrgWdCjvvSndvMzt9/sEYcUQgt5y0aVhwfjW8Ezgaym&#13;&#10;aw7X3kJtPxADGgVG0F13D0MlFLCi+hlGjTI/37J7PEgH7GLUgeYBYz+2xDBoma8SWuoim83ArQuL&#13;&#10;2fxzDgtzvLM53pHb9lpB22UhujD1eCeGaWVU+wzyvPK3whaRFO6Ob9Mvrl3UYhB4ylarAANh1MTd&#13;&#10;ykdNh+b3hD/tn4nRvZQ4UKE7NegjWbxSlIj1nEu12jpV8SA3E6/wpn4BohrbNn4AvGofrwNq+kwt&#13;&#10;fwEAAP//AwBQSwMEFAAGAAgAAAAhAEScIfzjAAAAEAEAAA8AAABkcnMvZG93bnJldi54bWxMT8tO&#13;&#10;wzAQvCPxD9YicaMOhT6cxqkQpRInEIEP2MZuEhGvQ+w0KV/PcoLLalczO49sO7lWnGwfGk8abmcJ&#13;&#10;CEulNw1VGj7e9zdrECEiGWw9WQ1nG2CbX15kmBo/0ps9FbESLEIhRQ11jF0qZShr6zDMfGeJsaPv&#13;&#10;HUY++0qaHkcWd62cJ8lSOmyIHWrs7GNty89icBrkcNx3T7szvgzjl1u9Sv9ddM9aX19Nuw2Phw2I&#13;&#10;aKf49wG/HTg/5Bzs4AcyQbQalotEMVXD3ULdg2CGUiteDgyt5wpknsn/RfIfAAAA//8DAFBLAQIt&#13;&#10;ABQABgAIAAAAIQC2gziS/gAAAOEBAAATAAAAAAAAAAAAAAAAAAAAAABbQ29udGVudF9UeXBlc10u&#13;&#10;eG1sUEsBAi0AFAAGAAgAAAAhADj9If/WAAAAlAEAAAsAAAAAAAAAAAAAAAAALwEAAF9yZWxzLy5y&#13;&#10;ZWxzUEsBAi0AFAAGAAgAAAAhALeKPB4GAwAA7gYAAA4AAAAAAAAAAAAAAAAALgIAAGRycy9lMm9E&#13;&#10;b2MueG1sUEsBAi0AFAAGAAgAAAAhAEScIfzjAAAAEAEAAA8AAAAAAAAAAAAAAAAAYAUAAGRycy9k&#13;&#10;b3ducmV2LnhtbFBLBQYAAAAABAAEAPMAAABwBgAAAAA=&#13;&#10;" strokecolor="#0c445e" strokeweight="1.5pt">
                <v:fill color2="#d0d0d0" rotate="t" colors="0 white;.5 #fbfbfb;1 #d0d0d0" focus="100%" type="gradient">
                  <o:fill v:ext="view" type="gradientUnscaled"/>
                </v:fill>
                <v:textbox>
                  <w:txbxContent>
                    <w:p w14:paraId="0976136B" w14:textId="77777777" w:rsidR="001E1A32" w:rsidRPr="000D6C89" w:rsidRDefault="001E1A32" w:rsidP="001E1A32">
                      <w:pPr>
                        <w:jc w:val="center"/>
                        <w:rPr>
                          <w:rFonts w:ascii="Arial" w:hAnsi="Arial" w:cs="Arial"/>
                          <w:b/>
                          <w:color w:val="000000" w:themeColor="text1"/>
                          <w:sz w:val="28"/>
                        </w:rPr>
                      </w:pPr>
                      <w:r w:rsidRPr="000D6C89">
                        <w:rPr>
                          <w:rFonts w:ascii="Arial" w:hAnsi="Arial" w:cs="Arial"/>
                          <w:b/>
                          <w:color w:val="000000" w:themeColor="text1"/>
                          <w:sz w:val="28"/>
                        </w:rPr>
                        <w:t>Administrative Assistant</w:t>
                      </w:r>
                    </w:p>
                    <w:p w14:paraId="11D3B3FC" w14:textId="77777777" w:rsidR="001E1A32" w:rsidRPr="000D6C89" w:rsidRDefault="001E1A32" w:rsidP="00D255C8">
                      <w:pPr>
                        <w:spacing w:line="360" w:lineRule="auto"/>
                        <w:jc w:val="center"/>
                        <w:rPr>
                          <w:sz w:val="20"/>
                        </w:rPr>
                      </w:pPr>
                      <w:r w:rsidRPr="000D6C89">
                        <w:rPr>
                          <w:rFonts w:ascii="Arial" w:hAnsi="Arial" w:cs="Arial"/>
                          <w:color w:val="000000" w:themeColor="text1"/>
                        </w:rPr>
                        <w:t>• Responsible for financial management, inventory control, and customer service.</w:t>
                      </w:r>
                    </w:p>
                  </w:txbxContent>
                </v:textbox>
              </v:rect>
            </w:pict>
          </mc:Fallback>
        </mc:AlternateContent>
      </w:r>
      <w:r>
        <w:rPr>
          <w:noProof/>
          <w:lang w:val="es-ES" w:eastAsia="es-ES"/>
        </w:rPr>
        <mc:AlternateContent>
          <mc:Choice Requires="wps">
            <w:drawing>
              <wp:anchor distT="0" distB="0" distL="114300" distR="114300" simplePos="0" relativeHeight="251670528" behindDoc="0" locked="0" layoutInCell="1" allowOverlap="1" wp14:anchorId="02ECAD3A" wp14:editId="4CBE493C">
                <wp:simplePos x="0" y="0"/>
                <wp:positionH relativeFrom="margin">
                  <wp:posOffset>2692400</wp:posOffset>
                </wp:positionH>
                <wp:positionV relativeFrom="paragraph">
                  <wp:posOffset>633788</wp:posOffset>
                </wp:positionV>
                <wp:extent cx="9525" cy="809625"/>
                <wp:effectExtent l="0" t="0" r="28575" b="28575"/>
                <wp:wrapNone/>
                <wp:docPr id="176803433" name="Conector recto 6"/>
                <wp:cNvGraphicFramePr/>
                <a:graphic xmlns:a="http://schemas.openxmlformats.org/drawingml/2006/main">
                  <a:graphicData uri="http://schemas.microsoft.com/office/word/2010/wordprocessingShape">
                    <wps:wsp>
                      <wps:cNvCnPr/>
                      <wps:spPr>
                        <a:xfrm>
                          <a:off x="0" y="0"/>
                          <a:ext cx="9525" cy="80962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E945CA0" id="Conector recto 6" o:spid="_x0000_s1026" style="position:absolute;z-index:251670528;visibility:visible;mso-wrap-style:square;mso-wrap-distance-left:9pt;mso-wrap-distance-top:0;mso-wrap-distance-right:9pt;mso-wrap-distance-bottom:0;mso-position-horizontal:absolute;mso-position-horizontal-relative:margin;mso-position-vertical:absolute;mso-position-vertical-relative:text" from="212pt,49.9pt" to="212.75pt,1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K8ktAEAAFwDAAAOAAAAZHJzL2Uyb0RvYy54bWysU8tu2zAQvBfoPxC811QM5CVYziFGcima&#10;AE0/YMOHRIAvcBnL/vsuadVJ21tRHqgllzvcGY42dwfv2F5ntDEM/GLVcaaDjMqGceA/Xh6+3HCG&#10;BYICF4Me+FEjv9t+/rSZU6/XcYpO6cwIJGA/p4FPpaReCJST9oCrmHSgpInZQ6FlHoXKMBO6d2Ld&#10;dVdijlmlHKVGpN3dKcm3Dd8YLcuTMagLcwOn3kqbc5tf6yy2G+jHDGmycmkD/qELDzbQpWeoHRRg&#10;b9n+BeWtzBGjKSsZvYjGWKkbB2Jz0f3B5vsESTcuJA6ms0z4/2Dlt/19eM4kw5ywx/ScK4uDyb5+&#10;qT92aGIdz2LpQ2GSNm8v15ecSUrcdLdXFBOGeC9NGcujjp7VYODOhsoEeth/xXI6+utI3Q7xwTrX&#10;XsMFNpOV1tcdPZgEMoVxUCj0SQ0cw8gZuJHcJktukBidVbW8AuER711me6AHJ5+oOL9Qx5w5wEIJ&#10;otHG0u1vpbWfHeB0Km6pkz+8LWRSZ33lWsdS7UK9UTebLazeVazRa1THJq6oK3rCJtFit+qRj2uK&#10;P/4U258AAAD//wMAUEsDBBQABgAIAAAAIQBaogR/4AAAAAoBAAAPAAAAZHJzL2Rvd25yZXYueG1s&#10;TI/LTsMwEEX3SPyDNUjsqINJCgmZVAhEV3RB6Qc4sZsE/Aixkwa+nmEFy9Fc3XtOuVmsYbMeQ+8d&#10;wvUqAaZd41XvWoTD2/PVHbAQpVPSeKcRvnSATXV+VspC+ZN71fM+toxKXCgkQhfjUHAemk5bGVZ+&#10;0I5+Rz9aGekcW65GeaJya7hIkjW3sne00MlBP3a6+dhPFmG7fGcvppmf6vwwiaPZfu7k+xrx8mJ5&#10;uAcW9RL/wvCLT+hQEVPtJ6cCMwipSMklIuQ5KVAgFVkGrEYQ4vYGeFXy/wrVDwAAAP//AwBQSwEC&#10;LQAUAAYACAAAACEAtoM4kv4AAADhAQAAEwAAAAAAAAAAAAAAAAAAAAAAW0NvbnRlbnRfVHlwZXNd&#10;LnhtbFBLAQItABQABgAIAAAAIQA4/SH/1gAAAJQBAAALAAAAAAAAAAAAAAAAAC8BAABfcmVscy8u&#10;cmVsc1BLAQItABQABgAIAAAAIQDDhK8ktAEAAFwDAAAOAAAAAAAAAAAAAAAAAC4CAABkcnMvZTJv&#10;RG9jLnhtbFBLAQItABQABgAIAAAAIQBaogR/4AAAAAoBAAAPAAAAAAAAAAAAAAAAAA4EAABkcnMv&#10;ZG93bnJldi54bWxQSwUGAAAAAAQABADzAAAAGwUAAAAA&#10;" strokecolor="windowText" strokeweight="1pt">
                <v:stroke joinstyle="miter"/>
                <w10:wrap anchorx="margin"/>
              </v:line>
            </w:pict>
          </mc:Fallback>
        </mc:AlternateContent>
      </w:r>
      <w:r>
        <w:rPr>
          <w:noProof/>
          <w:lang w:val="es-ES" w:eastAsia="es-ES"/>
        </w:rPr>
        <mc:AlternateContent>
          <mc:Choice Requires="wps">
            <w:drawing>
              <wp:anchor distT="0" distB="0" distL="114300" distR="114300" simplePos="0" relativeHeight="251677696" behindDoc="0" locked="0" layoutInCell="1" allowOverlap="1" wp14:anchorId="3B0C615C" wp14:editId="64FFD9BD">
                <wp:simplePos x="0" y="0"/>
                <wp:positionH relativeFrom="column">
                  <wp:posOffset>1603688</wp:posOffset>
                </wp:positionH>
                <wp:positionV relativeFrom="paragraph">
                  <wp:posOffset>2317677</wp:posOffset>
                </wp:positionV>
                <wp:extent cx="2363190" cy="2006534"/>
                <wp:effectExtent l="0" t="0" r="18415" b="13335"/>
                <wp:wrapNone/>
                <wp:docPr id="536825731" name="Rectángulo 17"/>
                <wp:cNvGraphicFramePr/>
                <a:graphic xmlns:a="http://schemas.openxmlformats.org/drawingml/2006/main">
                  <a:graphicData uri="http://schemas.microsoft.com/office/word/2010/wordprocessingShape">
                    <wps:wsp>
                      <wps:cNvSpPr/>
                      <wps:spPr>
                        <a:xfrm>
                          <a:off x="0" y="0"/>
                          <a:ext cx="2363190" cy="2006534"/>
                        </a:xfrm>
                        <a:prstGeom prst="rect">
                          <a:avLst/>
                        </a:prstGeom>
                        <a:gradFill rotWithShape="1">
                          <a:gsLst>
                            <a:gs pos="0">
                              <a:sysClr val="window" lastClr="FFFFFF">
                                <a:tint val="93000"/>
                                <a:satMod val="150000"/>
                                <a:shade val="98000"/>
                                <a:lumMod val="102000"/>
                              </a:sysClr>
                            </a:gs>
                            <a:gs pos="50000">
                              <a:sysClr val="window" lastClr="FFFFFF">
                                <a:tint val="98000"/>
                                <a:satMod val="130000"/>
                                <a:shade val="90000"/>
                                <a:lumMod val="103000"/>
                              </a:sysClr>
                            </a:gs>
                            <a:gs pos="100000">
                              <a:sysClr val="window" lastClr="FFFFFF">
                                <a:shade val="63000"/>
                                <a:satMod val="120000"/>
                              </a:sysClr>
                            </a:gs>
                          </a:gsLst>
                          <a:lin ang="5400000" scaled="0"/>
                        </a:gradFill>
                        <a:ln w="19050" cap="flat" cmpd="sng" algn="ctr">
                          <a:solidFill>
                            <a:srgbClr val="156082">
                              <a:shade val="50000"/>
                            </a:srgbClr>
                          </a:solidFill>
                          <a:prstDash val="solid"/>
                          <a:miter lim="800000"/>
                        </a:ln>
                        <a:effectLst/>
                      </wps:spPr>
                      <wps:txbx>
                        <w:txbxContent>
                          <w:p w14:paraId="520F567B" w14:textId="77777777" w:rsidR="001E1A32" w:rsidRPr="000D6C89" w:rsidRDefault="001E1A32" w:rsidP="001E1A32">
                            <w:pPr>
                              <w:jc w:val="center"/>
                              <w:rPr>
                                <w:rFonts w:ascii="Arial" w:hAnsi="Arial" w:cs="Arial"/>
                                <w:b/>
                                <w:color w:val="000000" w:themeColor="text1"/>
                                <w:sz w:val="28"/>
                              </w:rPr>
                            </w:pPr>
                            <w:r w:rsidRPr="000D6C89">
                              <w:rPr>
                                <w:rFonts w:ascii="Arial" w:hAnsi="Arial" w:cs="Arial"/>
                                <w:b/>
                                <w:color w:val="000000" w:themeColor="text1"/>
                                <w:sz w:val="28"/>
                              </w:rPr>
                              <w:t>Marketing Specialist</w:t>
                            </w:r>
                          </w:p>
                          <w:p w14:paraId="3175815B" w14:textId="77777777" w:rsidR="001E1A32" w:rsidRPr="000D6C89" w:rsidRDefault="001E1A32" w:rsidP="00D255C8">
                            <w:pPr>
                              <w:spacing w:line="360" w:lineRule="auto"/>
                              <w:jc w:val="center"/>
                              <w:rPr>
                                <w:sz w:val="20"/>
                              </w:rPr>
                            </w:pPr>
                            <w:r w:rsidRPr="000D6C89">
                              <w:rPr>
                                <w:rFonts w:ascii="Arial" w:hAnsi="Arial" w:cs="Arial"/>
                                <w:color w:val="000000" w:themeColor="text1"/>
                              </w:rPr>
                              <w:t>Responsible for social media, sales, and promotion</w:t>
                            </w:r>
                            <w:r>
                              <w:rPr>
                                <w:rFonts w:ascii="Arial" w:hAnsi="Arial" w:cs="Arial"/>
                                <w:color w:val="000000" w:themeColor="text1"/>
                              </w:rPr>
                              <w:t>al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C615C" id="Rectángulo 17" o:spid="_x0000_s1028" style="position:absolute;margin-left:126.25pt;margin-top:182.5pt;width:186.1pt;height:15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r4T8BgMAAO4GAAAOAAAAZHJzL2Uyb0RvYy54bWysVV1v2yAUfZ+0/4B4X23na01Up4paZZrU&#13;&#10;tZXaqc8EYxsJAwMSp/v1u4A/0q6btGp5IHA5XO4993J8cXlsBDowY7mSOc7OUoyYpKrgssrx98ft&#13;&#10;p3OMrCOyIEJJluNnZvHl+uOHi1av2ETVShTMIHAi7arVOa6d06sksbRmDbFnSjMJm6UyDXGwNFVS&#13;&#10;GNKC90YkkzRdJK0yhTaKMmvBeh038Tr4L0tG3V1ZWuaQyDHE5sJowrjzY7K+IKvKEF1z2oVB3hFF&#13;&#10;Q7iESwdX18QRtDf8N1cNp0ZZVbozqppElSWnLOQA2WTpq2weaqJZyAXIsXqgyf4/t/T28KDvDdDQ&#13;&#10;aruyMPVZHEvT+H+IDx0DWc8DWezoEAXjZLqYZkvglMKeL8V8OvN0JuNxbaz7wlSD/CTHBqoRSCKH&#13;&#10;G+sitId03BVbLgQyyj1xV4f0oakisRbOBJRFWgEDaTDbZ3slDDoQqC+0RaFajASxDow53oZfwDku&#13;&#10;XUQtp2na1d0S900V0ZzNwdzba1KwDn0+WMW+GdEpZBzQkG6MIWRe2dMQo0tveUeY48UvwvTRvxHm&#13;&#10;aH0ZZp/s38LM/OF/o9OODC36KyDLUz49QX9gCIKp+nIKLhHxYjGf+QPQT5YSwYqu3zzUkNAWnkch&#13;&#10;UQsdsUznvvEICEYpiINpo+GElRVGRFSgRNSZ2B9K8OG0NdVu6JZsvkjPJxE0ZjN0gScswkNh7akf&#13;&#10;37TXxNaxRcJWFJKGO1AzwZsc+/IN+Qvpg2dBj7rWH5+bn7nj7og4pDDxjrxlp4rne+OfgmcCWU23&#13;&#10;HK69gd6+JwY0Coygu+4OhlIoYEV1M4xqZX6+Zfd4kA7YxagFzQPGfuyJYfBkvkp4UstsNgO3Lixm&#13;&#10;888TWJjTnd3pjtw3VwqeXRaiC1OPd6KflkY1TyDPG38rbBFJ4e5Ym25x5aIWg8BTttkEGAijJu5G&#13;&#10;PmjaP35P+OPxiRjdSYkDFbpVvT6S1StFiVjPuVSbvVMlD3Iz8go19QsQ1fhs4wfAq/bpOqDGz9T6&#13;&#10;FwAAAP//AwBQSwMEFAAGAAgAAAAhAHWSo7bkAAAAEAEAAA8AAABkcnMvZG93bnJldi54bWxMj8FO&#13;&#10;wzAMhu9IvENkJG4sXaHd1DWdEGMSJyYKD5A1XlvROKVJ146nx5zgYtny79//l29n24kzDr51pGC5&#13;&#10;iEAgVc60VCv4eN/frUH4oMnozhEquKCHbXF9levMuIne8FyGWrAJ+UwraELoMyl91aDVfuF6JN6d&#13;&#10;3GB14HGopRn0xOa2k3EUpdLqlvhDo3t8arD6LEerQI6nff+8u+jXcfqyq4N032X/otTtzbzbcHnc&#13;&#10;gAg4h78L+GXg/FBwsKMbyXjRKYiTOGGpgvs0YTJWpPHDCsSRm/UyAlnk8j9I8QMAAP//AwBQSwEC&#13;&#10;LQAUAAYACAAAACEAtoM4kv4AAADhAQAAEwAAAAAAAAAAAAAAAAAAAAAAW0NvbnRlbnRfVHlwZXNd&#13;&#10;LnhtbFBLAQItABQABgAIAAAAIQA4/SH/1gAAAJQBAAALAAAAAAAAAAAAAAAAAC8BAABfcmVscy8u&#13;&#10;cmVsc1BLAQItABQABgAIAAAAIQDfr4T8BgMAAO4GAAAOAAAAAAAAAAAAAAAAAC4CAABkcnMvZTJv&#13;&#10;RG9jLnhtbFBLAQItABQABgAIAAAAIQB1kqO25AAAABABAAAPAAAAAAAAAAAAAAAAAGAFAABkcnMv&#13;&#10;ZG93bnJldi54bWxQSwUGAAAAAAQABADzAAAAcQYAAAAA&#13;&#10;" strokecolor="#0c445e" strokeweight="1.5pt">
                <v:fill color2="#d0d0d0" rotate="t" colors="0 white;.5 #fbfbfb;1 #d0d0d0" focus="100%" type="gradient">
                  <o:fill v:ext="view" type="gradientUnscaled"/>
                </v:fill>
                <v:textbox>
                  <w:txbxContent>
                    <w:p w14:paraId="520F567B" w14:textId="77777777" w:rsidR="001E1A32" w:rsidRPr="000D6C89" w:rsidRDefault="001E1A32" w:rsidP="001E1A32">
                      <w:pPr>
                        <w:jc w:val="center"/>
                        <w:rPr>
                          <w:rFonts w:ascii="Arial" w:hAnsi="Arial" w:cs="Arial"/>
                          <w:b/>
                          <w:color w:val="000000" w:themeColor="text1"/>
                          <w:sz w:val="28"/>
                        </w:rPr>
                      </w:pPr>
                      <w:r w:rsidRPr="000D6C89">
                        <w:rPr>
                          <w:rFonts w:ascii="Arial" w:hAnsi="Arial" w:cs="Arial"/>
                          <w:b/>
                          <w:color w:val="000000" w:themeColor="text1"/>
                          <w:sz w:val="28"/>
                        </w:rPr>
                        <w:t>Marketing Specialist</w:t>
                      </w:r>
                    </w:p>
                    <w:p w14:paraId="3175815B" w14:textId="77777777" w:rsidR="001E1A32" w:rsidRPr="000D6C89" w:rsidRDefault="001E1A32" w:rsidP="00D255C8">
                      <w:pPr>
                        <w:spacing w:line="360" w:lineRule="auto"/>
                        <w:jc w:val="center"/>
                        <w:rPr>
                          <w:sz w:val="20"/>
                        </w:rPr>
                      </w:pPr>
                      <w:r w:rsidRPr="000D6C89">
                        <w:rPr>
                          <w:rFonts w:ascii="Arial" w:hAnsi="Arial" w:cs="Arial"/>
                          <w:color w:val="000000" w:themeColor="text1"/>
                        </w:rPr>
                        <w:t>Responsible for social media, sales, and promotion</w:t>
                      </w:r>
                      <w:r>
                        <w:rPr>
                          <w:rFonts w:ascii="Arial" w:hAnsi="Arial" w:cs="Arial"/>
                          <w:color w:val="000000" w:themeColor="text1"/>
                        </w:rPr>
                        <w:t>al strategies.</w:t>
                      </w:r>
                    </w:p>
                  </w:txbxContent>
                </v:textbox>
              </v:rect>
            </w:pict>
          </mc:Fallback>
        </mc:AlternateContent>
      </w:r>
      <w:r>
        <w:rPr>
          <w:noProof/>
          <w:lang w:val="es-ES" w:eastAsia="es-ES"/>
        </w:rPr>
        <mc:AlternateContent>
          <mc:Choice Requires="wps">
            <w:drawing>
              <wp:anchor distT="0" distB="0" distL="114300" distR="114300" simplePos="0" relativeHeight="251676672" behindDoc="0" locked="0" layoutInCell="1" allowOverlap="1" wp14:anchorId="46512743" wp14:editId="325C1BFE">
                <wp:simplePos x="0" y="0"/>
                <wp:positionH relativeFrom="column">
                  <wp:posOffset>-1008883</wp:posOffset>
                </wp:positionH>
                <wp:positionV relativeFrom="paragraph">
                  <wp:posOffset>2282051</wp:posOffset>
                </wp:positionV>
                <wp:extent cx="2529444" cy="2042556"/>
                <wp:effectExtent l="0" t="0" r="23495" b="15240"/>
                <wp:wrapNone/>
                <wp:docPr id="1754961346" name="Rectángulo 16"/>
                <wp:cNvGraphicFramePr/>
                <a:graphic xmlns:a="http://schemas.openxmlformats.org/drawingml/2006/main">
                  <a:graphicData uri="http://schemas.microsoft.com/office/word/2010/wordprocessingShape">
                    <wps:wsp>
                      <wps:cNvSpPr/>
                      <wps:spPr>
                        <a:xfrm>
                          <a:off x="0" y="0"/>
                          <a:ext cx="2529444" cy="2042556"/>
                        </a:xfrm>
                        <a:prstGeom prst="rect">
                          <a:avLst/>
                        </a:prstGeom>
                        <a:gradFill rotWithShape="1">
                          <a:gsLst>
                            <a:gs pos="0">
                              <a:sysClr val="window" lastClr="FFFFFF">
                                <a:tint val="93000"/>
                                <a:satMod val="150000"/>
                                <a:shade val="98000"/>
                                <a:lumMod val="102000"/>
                              </a:sysClr>
                            </a:gs>
                            <a:gs pos="50000">
                              <a:sysClr val="window" lastClr="FFFFFF">
                                <a:tint val="98000"/>
                                <a:satMod val="130000"/>
                                <a:shade val="90000"/>
                                <a:lumMod val="103000"/>
                              </a:sysClr>
                            </a:gs>
                            <a:gs pos="100000">
                              <a:sysClr val="window" lastClr="FFFFFF">
                                <a:shade val="63000"/>
                                <a:satMod val="120000"/>
                              </a:sysClr>
                            </a:gs>
                          </a:gsLst>
                          <a:lin ang="5400000" scaled="0"/>
                        </a:gradFill>
                        <a:ln w="19050" cap="flat" cmpd="sng" algn="ctr">
                          <a:solidFill>
                            <a:srgbClr val="156082">
                              <a:shade val="50000"/>
                            </a:srgbClr>
                          </a:solidFill>
                          <a:prstDash val="solid"/>
                          <a:miter lim="800000"/>
                        </a:ln>
                        <a:effectLst/>
                      </wps:spPr>
                      <wps:txbx>
                        <w:txbxContent>
                          <w:p w14:paraId="35DE07ED" w14:textId="77777777" w:rsidR="001E1A32" w:rsidRPr="000D6C89" w:rsidRDefault="001E1A32" w:rsidP="001E1A32">
                            <w:pPr>
                              <w:jc w:val="center"/>
                              <w:rPr>
                                <w:rFonts w:ascii="Arial" w:hAnsi="Arial" w:cs="Arial"/>
                                <w:b/>
                                <w:color w:val="000000" w:themeColor="text1"/>
                                <w:sz w:val="28"/>
                              </w:rPr>
                            </w:pPr>
                            <w:r w:rsidRPr="000D6C89">
                              <w:rPr>
                                <w:rFonts w:ascii="Arial" w:hAnsi="Arial" w:cs="Arial"/>
                                <w:b/>
                                <w:color w:val="000000" w:themeColor="text1"/>
                                <w:sz w:val="28"/>
                              </w:rPr>
                              <w:t>Production Supervisor</w:t>
                            </w:r>
                          </w:p>
                          <w:p w14:paraId="21E2EAAA" w14:textId="77777777" w:rsidR="001E1A32" w:rsidRPr="000D6C89" w:rsidRDefault="001E1A32" w:rsidP="00D255C8">
                            <w:pPr>
                              <w:spacing w:line="360" w:lineRule="auto"/>
                              <w:jc w:val="center"/>
                              <w:rPr>
                                <w:color w:val="000000" w:themeColor="text1"/>
                                <w:sz w:val="20"/>
                              </w:rPr>
                            </w:pPr>
                            <w:r w:rsidRPr="000D6C89">
                              <w:rPr>
                                <w:rFonts w:ascii="Arial" w:hAnsi="Arial" w:cs="Arial"/>
                                <w:color w:val="000000" w:themeColor="text1"/>
                              </w:rPr>
                              <w:t>• Responsible for quality control and ensuring that the correct processes are followed in the manufacture of cosmetics.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512743" id="Rectángulo 16" o:spid="_x0000_s1029" style="position:absolute;margin-left:-79.45pt;margin-top:179.7pt;width:199.15pt;height:160.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IkktBwMAAO4GAAAOAAAAZHJzL2Uyb0RvYy54bWysVVFv2yAQfp+0/4B4X+O4dtZEdaqoVaZJ&#13;&#10;XVupnfpMMLaRMDAgcbJfvwMcO+26SauWBwLHx3H3cff58mrfCrRjxnIlCzw9SzBikqqSy7rA35/W&#13;&#10;ny4wso7IkgglWYEPzOKr5ccPl51esFQ1SpTMIHAi7aLTBW6c04vJxNKGtcSeKc0kbFbKtMTB0tST&#13;&#10;0pAOvLdikibJbNIpU2qjKLMWrDdxEy+D/6pi1N1XlWUOiQJDbC6MJowbP06Wl2RRG6IbTvswyDui&#13;&#10;aAmXcOng6oY4graG/+aq5dQoqyp3RlU7UVXFKQs5QDbT5FU2jw3RLOQC5Fg90GT/n1t6t3vUDwZo&#13;&#10;6LRdWJj6LPaVaf0/xIf2gazDQBbbO0TBmObpPMsyjCjspUmW5vnM0zkZj2tj3RemWuQnBTbwGoEk&#13;&#10;sru1LkKPkJ67cs2FQEa5Z+6akD4UVSTWwpmAskgrYCAJZnuw18KgHYH3hbIoVYeRINaBscDr8As4&#13;&#10;x6WLqPl5kvTvbon7psponuZgPtobUrIefTFYxbYd0QkUX0BDujGGkHltT0OMLr3lHWGOF78I00f/&#13;&#10;Rpij9WWYx2T/FubUH/43Ou3I0Ox4BWR5yqcn6A8MQTD18TkFl4h4scgzfwB61FIiWNnXm4caEsrC&#13;&#10;8ygk6qAi5kkOQEpAMCpBHExbDSesrDEiogYlos7E+lCCD6etqTdDtUzzWXKRRtCYzVAFnrAIDw9r&#13;&#10;T/34or0htoklEraikLTcgZoJ3hbYP9+Qv5A+eBb0qC/9sd38zO03e8QhhXPvyFs2qjw8GN8Knglk&#13;&#10;NV1zuPYWavuBGNAoMILuunsYKqGAFdXPMGqU+fmW3eNBOmAXow40Dxj7sSWGQct8ldBS82mWgVsX&#13;&#10;Fln+OYWFOd3ZnO7IbXutoO2mIbow9XgnjtPKqPYZ5Hnlb4UtIincHd+mX1y7qMUg8JStVgEGwqiJ&#13;&#10;u5WPmh6b3xP+tH8mRvdS4kCF7tRRH8nilaJErOdcqtXWqYoHuRl5hTf1CxDV2LbxA+BV+3QdUONn&#13;&#10;avkLAAD//wMAUEsDBBQABgAIAAAAIQCVY/rP5QAAABEBAAAPAAAAZHJzL2Rvd25yZXYueG1sTE/L&#13;&#10;bsIwELxX6j9YW6k3cAKFhhAHVaVIPVE18AEmNknUeO3GDgn9+i6n9rLa1czOI9uMpmUX3fnGooB4&#13;&#10;GgHTWFrVYCXgeNhNEmA+SFSytagFXLWHTX5/l8lU2QE/9aUIFSMR9KkUUIfgUs59WWsj/dQ6jYSd&#13;&#10;bWdkoLOruOrkQOKm5bMoWnIjGySHWjr9Wuvyq+iNAN6fd+5te5X7fvg2zx/c/hTuXYjHh3G7pvGy&#13;&#10;Bhb0GP4+4NaB8kNOwU62R+VZK2ASL5IVcQXMF6snYESZzW/LScAyiWPgecb/N8l/AQAA//8DAFBL&#13;&#10;AQItABQABgAIAAAAIQC2gziS/gAAAOEBAAATAAAAAAAAAAAAAAAAAAAAAABbQ29udGVudF9UeXBl&#13;&#10;c10ueG1sUEsBAi0AFAAGAAgAAAAhADj9If/WAAAAlAEAAAsAAAAAAAAAAAAAAAAALwEAAF9yZWxz&#13;&#10;Ly5yZWxzUEsBAi0AFAAGAAgAAAAhAJoiSS0HAwAA7gYAAA4AAAAAAAAAAAAAAAAALgIAAGRycy9l&#13;&#10;Mm9Eb2MueG1sUEsBAi0AFAAGAAgAAAAhAJVj+s/lAAAAEQEAAA8AAAAAAAAAAAAAAAAAYQUAAGRy&#13;&#10;cy9kb3ducmV2LnhtbFBLBQYAAAAABAAEAPMAAABzBgAAAAA=&#13;&#10;" strokecolor="#0c445e" strokeweight="1.5pt">
                <v:fill color2="#d0d0d0" rotate="t" colors="0 white;.5 #fbfbfb;1 #d0d0d0" focus="100%" type="gradient">
                  <o:fill v:ext="view" type="gradientUnscaled"/>
                </v:fill>
                <v:textbox>
                  <w:txbxContent>
                    <w:p w14:paraId="35DE07ED" w14:textId="77777777" w:rsidR="001E1A32" w:rsidRPr="000D6C89" w:rsidRDefault="001E1A32" w:rsidP="001E1A32">
                      <w:pPr>
                        <w:jc w:val="center"/>
                        <w:rPr>
                          <w:rFonts w:ascii="Arial" w:hAnsi="Arial" w:cs="Arial"/>
                          <w:b/>
                          <w:color w:val="000000" w:themeColor="text1"/>
                          <w:sz w:val="28"/>
                        </w:rPr>
                      </w:pPr>
                      <w:r w:rsidRPr="000D6C89">
                        <w:rPr>
                          <w:rFonts w:ascii="Arial" w:hAnsi="Arial" w:cs="Arial"/>
                          <w:b/>
                          <w:color w:val="000000" w:themeColor="text1"/>
                          <w:sz w:val="28"/>
                        </w:rPr>
                        <w:t>Production Supervisor</w:t>
                      </w:r>
                    </w:p>
                    <w:p w14:paraId="21E2EAAA" w14:textId="77777777" w:rsidR="001E1A32" w:rsidRPr="000D6C89" w:rsidRDefault="001E1A32" w:rsidP="00D255C8">
                      <w:pPr>
                        <w:spacing w:line="360" w:lineRule="auto"/>
                        <w:jc w:val="center"/>
                        <w:rPr>
                          <w:color w:val="000000" w:themeColor="text1"/>
                          <w:sz w:val="20"/>
                        </w:rPr>
                      </w:pPr>
                      <w:r w:rsidRPr="000D6C89">
                        <w:rPr>
                          <w:rFonts w:ascii="Arial" w:hAnsi="Arial" w:cs="Arial"/>
                          <w:color w:val="000000" w:themeColor="text1"/>
                        </w:rPr>
                        <w:t>• Responsible for quality control and ensuring that the correct processes are followed in the manufacture of cosmetics.</w:t>
                      </w:r>
                    </w:p>
                  </w:txbxContent>
                </v:textbox>
              </v:rect>
            </w:pict>
          </mc:Fallback>
        </mc:AlternateContent>
      </w:r>
      <w:r>
        <w:rPr>
          <w:noProof/>
          <w:lang w:val="es-ES" w:eastAsia="es-ES"/>
        </w:rPr>
        <mc:AlternateContent>
          <mc:Choice Requires="wps">
            <w:drawing>
              <wp:anchor distT="0" distB="0" distL="114300" distR="114300" simplePos="0" relativeHeight="251674624" behindDoc="0" locked="0" layoutInCell="1" allowOverlap="1" wp14:anchorId="12AAB345" wp14:editId="39AC294C">
                <wp:simplePos x="0" y="0"/>
                <wp:positionH relativeFrom="margin">
                  <wp:posOffset>2700020</wp:posOffset>
                </wp:positionH>
                <wp:positionV relativeFrom="paragraph">
                  <wp:posOffset>1436180</wp:posOffset>
                </wp:positionV>
                <wp:extent cx="19050" cy="923925"/>
                <wp:effectExtent l="0" t="0" r="19050" b="28575"/>
                <wp:wrapNone/>
                <wp:docPr id="986150454" name="Conector recto 10"/>
                <wp:cNvGraphicFramePr/>
                <a:graphic xmlns:a="http://schemas.openxmlformats.org/drawingml/2006/main">
                  <a:graphicData uri="http://schemas.microsoft.com/office/word/2010/wordprocessingShape">
                    <wps:wsp>
                      <wps:cNvCnPr/>
                      <wps:spPr>
                        <a:xfrm>
                          <a:off x="0" y="0"/>
                          <a:ext cx="19050" cy="923925"/>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92F9D7" id="Conector recto 10" o:spid="_x0000_s1026" style="position:absolute;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2.6pt,113.1pt" to="214.1pt,1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gGtAEAAF0DAAAOAAAAZHJzL2Uyb0RvYy54bWysU01vGyEQvVfKf0DcY9ZbpY1XXucQK7lE&#10;baSmP2DCwi4SX2KI1/73HbDrOO2t6h7YgWEe8x6P9d3eWbZTCU3wPV8uGs6Ul2Ewfuz5z5eH61vO&#10;MIMfwAaven5QyO82V5/Wc+xUG6ZgB5UYgXjs5tjzKefYCYFyUg5wEaLylNQhOcg0TaMYEsyE7qxo&#10;m+aLmEMaYgpSIdLq9pjkm4qvtZL5u9aoMrM9p95yHVMdX8soNmvoxgRxMvLUBvxDFw6Mp0PPUFvI&#10;wN6S+QvKGZkCBp0XMjgRtDZSVQ7EZtn8webHBFFVLiQOxrNM+P9g5bfdvX9OJMMcscP4nAqLvU6u&#10;/Kk/tq9iHc5iqX1mkhaXq+aGFJWUWbWfV+1N0VK818aE+VEFx0rQc2t8oQId7J4wH7f+3lKWfXgw&#10;1tbrsJ7NhN9+bQo+kCu0hUyhi0PP0Y+cgR3JbjKnConBmqGUFyA84L1NbAd042SUIcwv1DJnFjBT&#10;gnjU79Tth9LSzxZwOhbX1NEgzmRyqTWu57eX1daXE1X12YnVu4wleg3DoaoryozusEp08lsxyeWc&#10;4stXsfkFAAD//wMAUEsDBBQABgAIAAAAIQDM+r0t4AAAAAsBAAAPAAAAZHJzL2Rvd25yZXYueG1s&#10;TI/LTsMwEEX3SPyDNUjsqFPTpiWNUyEQXdEFpR8wid0kxY8QO2ng6xlWsLujObpzJt9O1rBR96H1&#10;TsJ8lgDTrvKqdbWE4/vL3RpYiOgUGu+0hC8dYFtcX+WYKX9xb3o8xJpRiQsZSmhi7DLOQ9Voi2Hm&#10;O+1od/K9xUhjX3PV44XKreEiSVJusXV0ocFOPzW6+jgMVsJu+l6+mmp8Lh+OgziZ3ecez6mUtzfT&#10;4wZY1FP8g+FXn9ShIKfSD04FZiQsxFIQKkGIlAIRC7GmUEq4X81XwIuc//+h+AEAAP//AwBQSwEC&#10;LQAUAAYACAAAACEAtoM4kv4AAADhAQAAEwAAAAAAAAAAAAAAAAAAAAAAW0NvbnRlbnRfVHlwZXNd&#10;LnhtbFBLAQItABQABgAIAAAAIQA4/SH/1gAAAJQBAAALAAAAAAAAAAAAAAAAAC8BAABfcmVscy8u&#10;cmVsc1BLAQItABQABgAIAAAAIQCYoCgGtAEAAF0DAAAOAAAAAAAAAAAAAAAAAC4CAABkcnMvZTJv&#10;RG9jLnhtbFBLAQItABQABgAIAAAAIQDM+r0t4AAAAAsBAAAPAAAAAAAAAAAAAAAAAA4EAABkcnMv&#10;ZG93bnJldi54bWxQSwUGAAAAAAQABADzAAAAGwUAAAAA&#10;" strokecolor="windowText" strokeweight="1pt">
                <v:stroke joinstyle="miter"/>
                <w10:wrap anchorx="margin"/>
              </v:line>
            </w:pict>
          </mc:Fallback>
        </mc:AlternateContent>
      </w:r>
      <w:r>
        <w:rPr>
          <w:noProof/>
          <w:lang w:val="es-ES" w:eastAsia="es-ES"/>
        </w:rPr>
        <mc:AlternateContent>
          <mc:Choice Requires="wps">
            <w:drawing>
              <wp:anchor distT="0" distB="0" distL="114300" distR="114300" simplePos="0" relativeHeight="251673600" behindDoc="0" locked="0" layoutInCell="1" allowOverlap="1" wp14:anchorId="1CB90A2D" wp14:editId="01C8115B">
                <wp:simplePos x="0" y="0"/>
                <wp:positionH relativeFrom="column">
                  <wp:posOffset>5530215</wp:posOffset>
                </wp:positionH>
                <wp:positionV relativeFrom="paragraph">
                  <wp:posOffset>1481455</wp:posOffset>
                </wp:positionV>
                <wp:extent cx="9525" cy="809625"/>
                <wp:effectExtent l="0" t="0" r="28575" b="28575"/>
                <wp:wrapNone/>
                <wp:docPr id="26654079" name="Conector recto 9"/>
                <wp:cNvGraphicFramePr/>
                <a:graphic xmlns:a="http://schemas.openxmlformats.org/drawingml/2006/main">
                  <a:graphicData uri="http://schemas.microsoft.com/office/word/2010/wordprocessingShape">
                    <wps:wsp>
                      <wps:cNvCnPr/>
                      <wps:spPr>
                        <a:xfrm>
                          <a:off x="0" y="0"/>
                          <a:ext cx="9525" cy="80962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951F5FA" id="Conector recto 9"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35.45pt,116.65pt" to="436.2pt,1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K8ktAEAAFwDAAAOAAAAZHJzL2Uyb0RvYy54bWysU8tu2zAQvBfoPxC811QM5CVYziFGcima&#10;AE0/YMOHRIAvcBnL/vsuadVJ21tRHqgllzvcGY42dwfv2F5ntDEM/GLVcaaDjMqGceA/Xh6+3HCG&#10;BYICF4Me+FEjv9t+/rSZU6/XcYpO6cwIJGA/p4FPpaReCJST9oCrmHSgpInZQ6FlHoXKMBO6d2Ld&#10;dVdijlmlHKVGpN3dKcm3Dd8YLcuTMagLcwOn3kqbc5tf6yy2G+jHDGmycmkD/qELDzbQpWeoHRRg&#10;b9n+BeWtzBGjKSsZvYjGWKkbB2Jz0f3B5vsESTcuJA6ms0z4/2Dlt/19eM4kw5ywx/ScK4uDyb5+&#10;qT92aGIdz2LpQ2GSNm8v15ecSUrcdLdXFBOGeC9NGcujjp7VYODOhsoEeth/xXI6+utI3Q7xwTrX&#10;XsMFNpOV1tcdPZgEMoVxUCj0SQ0cw8gZuJHcJktukBidVbW8AuER711me6AHJ5+oOL9Qx5w5wEIJ&#10;otHG0u1vpbWfHeB0Km6pkz+8LWRSZ33lWsdS7UK9UTebLazeVazRa1THJq6oK3rCJtFit+qRj2uK&#10;P/4U258AAAD//wMAUEsDBBQABgAIAAAAIQCn44iF4AAAAAsBAAAPAAAAZHJzL2Rvd25yZXYueG1s&#10;TI9BTsMwEEX3SNzBGiR21CaBNA2ZVAhEV7Cg9ABO7CYBexxiJw2cHrOC5eg//f+m3C7WsFmPvneE&#10;cL0SwDQ1TvXUIhzenq5yYD5IUtI40ghf2sO2Oj8rZaHciV71vA8tiyXkC4nQhTAUnPum01b6lRs0&#10;xezoRitDPMeWq1GeYrk1PBEi41b2FBc6OeiHTjcf+8ki7Jbv22fTzI/15jAlR7P7fJHvGeLlxXJ/&#10;ByzoJfzB8Ksf1aGKTrWbSHlmEPK12EQUIUnTFFgk8nVyA6xGSDORA69K/v+H6gcAAP//AwBQSwEC&#10;LQAUAAYACAAAACEAtoM4kv4AAADhAQAAEwAAAAAAAAAAAAAAAAAAAAAAW0NvbnRlbnRfVHlwZXNd&#10;LnhtbFBLAQItABQABgAIAAAAIQA4/SH/1gAAAJQBAAALAAAAAAAAAAAAAAAAAC8BAABfcmVscy8u&#10;cmVsc1BLAQItABQABgAIAAAAIQDDhK8ktAEAAFwDAAAOAAAAAAAAAAAAAAAAAC4CAABkcnMvZTJv&#10;RG9jLnhtbFBLAQItABQABgAIAAAAIQCn44iF4AAAAAsBAAAPAAAAAAAAAAAAAAAAAA4EAABkcnMv&#10;ZG93bnJldi54bWxQSwUGAAAAAAQABADzAAAAGwUAAAAA&#10;" strokecolor="windowText" strokeweight="1pt">
                <v:stroke joinstyle="miter"/>
              </v:line>
            </w:pict>
          </mc:Fallback>
        </mc:AlternateContent>
      </w:r>
      <w:r>
        <w:rPr>
          <w:noProof/>
          <w:lang w:val="es-ES" w:eastAsia="es-ES"/>
        </w:rPr>
        <mc:AlternateContent>
          <mc:Choice Requires="wps">
            <w:drawing>
              <wp:anchor distT="0" distB="0" distL="114300" distR="114300" simplePos="0" relativeHeight="251672576" behindDoc="0" locked="0" layoutInCell="1" allowOverlap="1" wp14:anchorId="734E7B97" wp14:editId="24E83E27">
                <wp:simplePos x="0" y="0"/>
                <wp:positionH relativeFrom="leftMargin">
                  <wp:posOffset>1108710</wp:posOffset>
                </wp:positionH>
                <wp:positionV relativeFrom="paragraph">
                  <wp:posOffset>1443355</wp:posOffset>
                </wp:positionV>
                <wp:extent cx="9525" cy="809625"/>
                <wp:effectExtent l="0" t="0" r="28575" b="28575"/>
                <wp:wrapNone/>
                <wp:docPr id="1423448125" name="Conector recto 8"/>
                <wp:cNvGraphicFramePr/>
                <a:graphic xmlns:a="http://schemas.openxmlformats.org/drawingml/2006/main">
                  <a:graphicData uri="http://schemas.microsoft.com/office/word/2010/wordprocessingShape">
                    <wps:wsp>
                      <wps:cNvCnPr/>
                      <wps:spPr>
                        <a:xfrm>
                          <a:off x="0" y="0"/>
                          <a:ext cx="9525" cy="80962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A0EC25B" id="Conector recto 8" o:spid="_x0000_s1026" style="position:absolute;z-index:251672576;visibility:visible;mso-wrap-style:square;mso-wrap-distance-left:9pt;mso-wrap-distance-top:0;mso-wrap-distance-right:9pt;mso-wrap-distance-bottom:0;mso-position-horizontal:absolute;mso-position-horizontal-relative:left-margin-area;mso-position-vertical:absolute;mso-position-vertical-relative:text" from="87.3pt,113.65pt" to="88.05pt,17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K8ktAEAAFwDAAAOAAAAZHJzL2Uyb0RvYy54bWysU8tu2zAQvBfoPxC811QM5CVYziFGcima&#10;AE0/YMOHRIAvcBnL/vsuadVJ21tRHqgllzvcGY42dwfv2F5ntDEM/GLVcaaDjMqGceA/Xh6+3HCG&#10;BYICF4Me+FEjv9t+/rSZU6/XcYpO6cwIJGA/p4FPpaReCJST9oCrmHSgpInZQ6FlHoXKMBO6d2Ld&#10;dVdijlmlHKVGpN3dKcm3Dd8YLcuTMagLcwOn3kqbc5tf6yy2G+jHDGmycmkD/qELDzbQpWeoHRRg&#10;b9n+BeWtzBGjKSsZvYjGWKkbB2Jz0f3B5vsESTcuJA6ms0z4/2Dlt/19eM4kw5ywx/ScK4uDyb5+&#10;qT92aGIdz2LpQ2GSNm8v15ecSUrcdLdXFBOGeC9NGcujjp7VYODOhsoEeth/xXI6+utI3Q7xwTrX&#10;XsMFNpOV1tcdPZgEMoVxUCj0SQ0cw8gZuJHcJktukBidVbW8AuER711me6AHJ5+oOL9Qx5w5wEIJ&#10;otHG0u1vpbWfHeB0Km6pkz+8LWRSZ33lWsdS7UK9UTebLazeVazRa1THJq6oK3rCJtFit+qRj2uK&#10;P/4U258AAAD//wMAUEsDBBQABgAIAAAAIQBkxB8w4AAAAAsBAAAPAAAAZHJzL2Rvd25yZXYueG1s&#10;TI9BTsMwEEX3SNzBGiR21GnaJiWNUyEQXdEFpQdw4mmSYo9D7KSB0+OuYPk1T/+/ybeT0WzE3rWW&#10;BMxnETCkyqqWagHHj9eHNTDnJSmpLaGAb3SwLW5vcpkpe6F3HA++ZqGEXCYFNN53GeeuatBIN7Md&#10;UridbG+kD7GvuerlJZQbzeMoSriRLYWFRnb43GD1eRiMgN30s3rT1fhSPh6H+KR3X3t5ToS4v5ue&#10;NsA8Tv4Phqt+UIciOJV2IOWYDjldJgEVEMfpAtiVSJM5sFLAYrVcAy9y/v+H4hcAAP//AwBQSwEC&#10;LQAUAAYACAAAACEAtoM4kv4AAADhAQAAEwAAAAAAAAAAAAAAAAAAAAAAW0NvbnRlbnRfVHlwZXNd&#10;LnhtbFBLAQItABQABgAIAAAAIQA4/SH/1gAAAJQBAAALAAAAAAAAAAAAAAAAAC8BAABfcmVscy8u&#10;cmVsc1BLAQItABQABgAIAAAAIQDDhK8ktAEAAFwDAAAOAAAAAAAAAAAAAAAAAC4CAABkcnMvZTJv&#10;RG9jLnhtbFBLAQItABQABgAIAAAAIQBkxB8w4AAAAAsBAAAPAAAAAAAAAAAAAAAAAA4EAABkcnMv&#10;ZG93bnJldi54bWxQSwUGAAAAAAQABADzAAAAGwUAAAAA&#10;" strokecolor="windowText" strokeweight="1pt">
                <v:stroke joinstyle="miter"/>
                <w10:wrap anchorx="margin"/>
              </v:line>
            </w:pict>
          </mc:Fallback>
        </mc:AlternateContent>
      </w:r>
    </w:p>
    <w:p w14:paraId="23CDDE0B" w14:textId="77777777" w:rsidR="001E1A32" w:rsidRDefault="001E1A32" w:rsidP="001E1A32">
      <w:pPr>
        <w:spacing w:line="360" w:lineRule="auto"/>
        <w:rPr>
          <w:rFonts w:ascii="Arial" w:hAnsi="Arial" w:cs="Arial"/>
          <w:b/>
        </w:rPr>
      </w:pPr>
    </w:p>
    <w:p w14:paraId="2BCC0B3D" w14:textId="77777777" w:rsidR="001E1A32" w:rsidRDefault="001E1A32" w:rsidP="001E1A32">
      <w:pPr>
        <w:spacing w:line="360" w:lineRule="auto"/>
        <w:rPr>
          <w:rFonts w:ascii="Arial" w:hAnsi="Arial" w:cs="Arial"/>
          <w:b/>
        </w:rPr>
      </w:pPr>
    </w:p>
    <w:p w14:paraId="4DD7E253" w14:textId="77777777" w:rsidR="001E1A32" w:rsidRDefault="001E1A32" w:rsidP="001E1A32">
      <w:pPr>
        <w:spacing w:line="360" w:lineRule="auto"/>
        <w:rPr>
          <w:rFonts w:ascii="Arial" w:hAnsi="Arial" w:cs="Arial"/>
          <w:b/>
        </w:rPr>
      </w:pPr>
    </w:p>
    <w:p w14:paraId="6E1268B6" w14:textId="77777777" w:rsidR="001E1A32" w:rsidRDefault="001E1A32" w:rsidP="001E1A32">
      <w:pPr>
        <w:spacing w:line="360" w:lineRule="auto"/>
        <w:rPr>
          <w:rFonts w:ascii="Arial" w:hAnsi="Arial" w:cs="Arial"/>
          <w:b/>
        </w:rPr>
      </w:pPr>
      <w:r w:rsidRPr="003568AE">
        <w:rPr>
          <w:noProof/>
          <w:color w:val="000000" w:themeColor="text1"/>
          <w:lang w:val="es-ES" w:eastAsia="es-ES"/>
        </w:rPr>
        <mc:AlternateContent>
          <mc:Choice Requires="wps">
            <w:drawing>
              <wp:anchor distT="0" distB="0" distL="114300" distR="114300" simplePos="0" relativeHeight="251671552" behindDoc="0" locked="0" layoutInCell="1" allowOverlap="1" wp14:anchorId="7CA5371B" wp14:editId="693FF7F3">
                <wp:simplePos x="0" y="0"/>
                <wp:positionH relativeFrom="margin">
                  <wp:posOffset>159326</wp:posOffset>
                </wp:positionH>
                <wp:positionV relativeFrom="paragraph">
                  <wp:posOffset>62402</wp:posOffset>
                </wp:positionV>
                <wp:extent cx="5384223" cy="0"/>
                <wp:effectExtent l="0" t="0" r="0" b="0"/>
                <wp:wrapNone/>
                <wp:docPr id="1510444486" name="Conector recto 7"/>
                <wp:cNvGraphicFramePr/>
                <a:graphic xmlns:a="http://schemas.openxmlformats.org/drawingml/2006/main">
                  <a:graphicData uri="http://schemas.microsoft.com/office/word/2010/wordprocessingShape">
                    <wps:wsp>
                      <wps:cNvCnPr/>
                      <wps:spPr>
                        <a:xfrm flipH="1" flipV="1">
                          <a:off x="0" y="0"/>
                          <a:ext cx="5384223"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B5662D" id="Conector recto 7" o:spid="_x0000_s1026" style="position:absolute;flip:x 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55pt,4.9pt" to="436.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lf7wAEAAG4DAAAOAAAAZHJzL2Uyb0RvYy54bWysU01v2zAMvQ/YfxB0X+S63RYYcXpo0O4w&#10;bAXW7s7Kki1AXxC1OPn3o5Q0TbdbUR8EShQf36OeV9c7Z9lWJTTB9/xi0XCmvAyD8WPPHx9uPy05&#10;wwx+ABu86vleIb9ef/ywmmOn2jAFO6jECMRjN8eeTznHTgiUk3KAixCVp6QOyUGmbRrFkGAmdGdF&#10;2zRfxBzSEFOQCpFON4ckX1d8rZXMP7VGlZntOXHLdU11fSqrWK+gGxPEycgjDXgDCwfGU9MT1AYy&#10;sD/J/AfljEwBg84LGZwIWhupqgZSc9H8o+bXBFFVLTQcjKcx4fvByh/bG3+faAxzxA7jfSoqdjo5&#10;pq2J3+hNeY1+l6jkiDPb1QHuTwNUu8wkHX6+XF617SVn8jknDmClMCbMdyo4VoKeW+OLNuhg+x0z&#10;EaCrz1fKsQ+3xtr6Ptazmdq3Xxt6QglkE20hU+ji0HP0I2dgR/KfzKlCYrBmKOUFCPd4YxPbAlmA&#10;nDOE+YH4cmYBMyVIRP2KFYjCq9LCZwM4HYpr6uAYZzLZ1hrX8+V5tfWlo6rGO6p6mWuJnsKwr+MW&#10;ZUePWpseDVhcc76n+Pw3Wf8FAAD//wMAUEsDBBQABgAIAAAAIQDayUn43AAAAAYBAAAPAAAAZHJz&#10;L2Rvd25yZXYueG1sTI/NTsMwEITvSLyDtUjcqNMfaBviVFURBwQXSoXEzYmXJGCv09hJw9uzcIHj&#10;aEYz32Sb0VkxYBcaTwqmkwQEUulNQ5WCw8v91QpEiJqMtp5QwRcG2OTnZ5lOjT/RMw77WAkuoZBq&#10;BXWMbSplKGt0Okx8i8Teu++cjiy7SppOn7jcWTlLkhvpdEO8UOsWdzWWn/ve8e7T4+G4vBvixxp7&#10;KhavbwvrH5S6vBi3tyAijvEvDD/4jA45MxW+JxOEVTC7nnJSwZoPsL1azvla8atlnsn/+Pk3AAAA&#10;//8DAFBLAQItABQABgAIAAAAIQC2gziS/gAAAOEBAAATAAAAAAAAAAAAAAAAAAAAAABbQ29udGVu&#10;dF9UeXBlc10ueG1sUEsBAi0AFAAGAAgAAAAhADj9If/WAAAAlAEAAAsAAAAAAAAAAAAAAAAALwEA&#10;AF9yZWxzLy5yZWxzUEsBAi0AFAAGAAgAAAAhAEXGV/vAAQAAbgMAAA4AAAAAAAAAAAAAAAAALgIA&#10;AGRycy9lMm9Eb2MueG1sUEsBAi0AFAAGAAgAAAAhANrJSfjcAAAABgEAAA8AAAAAAAAAAAAAAAAA&#10;GgQAAGRycy9kb3ducmV2LnhtbFBLBQYAAAAABAAEAPMAAAAjBQAAAAA=&#10;" strokecolor="windowText" strokeweight="1pt">
                <v:stroke joinstyle="miter"/>
                <w10:wrap anchorx="margin"/>
              </v:line>
            </w:pict>
          </mc:Fallback>
        </mc:AlternateContent>
      </w:r>
    </w:p>
    <w:p w14:paraId="5347F0CC" w14:textId="77777777" w:rsidR="001E1A32" w:rsidRDefault="001E1A32" w:rsidP="001E1A32">
      <w:pPr>
        <w:spacing w:line="360" w:lineRule="auto"/>
        <w:rPr>
          <w:rFonts w:ascii="Arial" w:hAnsi="Arial" w:cs="Arial"/>
          <w:b/>
        </w:rPr>
      </w:pPr>
    </w:p>
    <w:p w14:paraId="09EDA47E" w14:textId="77777777" w:rsidR="001E1A32" w:rsidRDefault="001E1A32" w:rsidP="001E1A32">
      <w:pPr>
        <w:spacing w:line="360" w:lineRule="auto"/>
        <w:rPr>
          <w:rFonts w:ascii="Arial" w:hAnsi="Arial" w:cs="Arial"/>
          <w:b/>
        </w:rPr>
      </w:pPr>
    </w:p>
    <w:p w14:paraId="7CCC3C34" w14:textId="77777777" w:rsidR="001E1A32" w:rsidRDefault="001E1A32" w:rsidP="001E1A32">
      <w:pPr>
        <w:spacing w:line="360" w:lineRule="auto"/>
        <w:rPr>
          <w:rFonts w:ascii="Arial" w:hAnsi="Arial" w:cs="Arial"/>
          <w:b/>
        </w:rPr>
      </w:pPr>
    </w:p>
    <w:p w14:paraId="422E8D34" w14:textId="77777777" w:rsidR="001E1A32" w:rsidRDefault="001E1A32" w:rsidP="001E1A32">
      <w:pPr>
        <w:spacing w:line="360" w:lineRule="auto"/>
        <w:rPr>
          <w:rFonts w:ascii="Arial" w:hAnsi="Arial" w:cs="Arial"/>
          <w:b/>
        </w:rPr>
      </w:pPr>
    </w:p>
    <w:p w14:paraId="0EEBD68A" w14:textId="77777777" w:rsidR="001E1A32" w:rsidRDefault="001E1A32" w:rsidP="001E1A32">
      <w:pPr>
        <w:spacing w:line="360" w:lineRule="auto"/>
        <w:rPr>
          <w:rFonts w:ascii="Arial" w:hAnsi="Arial" w:cs="Arial"/>
          <w:b/>
        </w:rPr>
      </w:pPr>
    </w:p>
    <w:p w14:paraId="08922D06" w14:textId="77777777" w:rsidR="001E1A32" w:rsidRDefault="001E1A32" w:rsidP="001E1A32">
      <w:pPr>
        <w:spacing w:line="360" w:lineRule="auto"/>
        <w:rPr>
          <w:rFonts w:ascii="Arial" w:hAnsi="Arial" w:cs="Arial"/>
          <w:b/>
        </w:rPr>
      </w:pPr>
    </w:p>
    <w:p w14:paraId="6AD5FE31" w14:textId="77777777" w:rsidR="001E1A32" w:rsidRDefault="001E1A32" w:rsidP="001E1A32">
      <w:pPr>
        <w:spacing w:line="360" w:lineRule="auto"/>
        <w:rPr>
          <w:rFonts w:ascii="Arial" w:hAnsi="Arial" w:cs="Arial"/>
          <w:b/>
        </w:rPr>
      </w:pPr>
    </w:p>
    <w:p w14:paraId="2E8594CA" w14:textId="77777777" w:rsidR="001E1A32" w:rsidRDefault="001E1A32" w:rsidP="001E1A32">
      <w:pPr>
        <w:spacing w:line="360" w:lineRule="auto"/>
        <w:rPr>
          <w:rFonts w:ascii="Arial" w:hAnsi="Arial" w:cs="Arial"/>
          <w:b/>
        </w:rPr>
      </w:pPr>
    </w:p>
    <w:p w14:paraId="55A9CDF1" w14:textId="77777777" w:rsidR="001E1A32" w:rsidRDefault="001E1A32" w:rsidP="001E1A32">
      <w:pPr>
        <w:spacing w:line="360" w:lineRule="auto"/>
        <w:rPr>
          <w:rFonts w:ascii="Arial" w:hAnsi="Arial" w:cs="Arial"/>
          <w:b/>
        </w:rPr>
      </w:pPr>
    </w:p>
    <w:p w14:paraId="6E4E781B" w14:textId="77777777" w:rsidR="001E1A32" w:rsidRDefault="001E1A32" w:rsidP="001E1A32">
      <w:pPr>
        <w:spacing w:line="360" w:lineRule="auto"/>
        <w:rPr>
          <w:rFonts w:ascii="Arial" w:hAnsi="Arial" w:cs="Arial"/>
          <w:b/>
          <w:lang w:val="es-ES"/>
        </w:rPr>
      </w:pPr>
    </w:p>
    <w:p w14:paraId="48A2C142" w14:textId="77777777" w:rsidR="001E1A32" w:rsidRDefault="001E1A32" w:rsidP="00BD4B56">
      <w:pPr>
        <w:rPr>
          <w:rFonts w:ascii="Arial" w:hAnsi="Arial" w:cs="Arial"/>
          <w:lang w:val="es-US"/>
        </w:rPr>
      </w:pPr>
    </w:p>
    <w:p w14:paraId="79391A7E" w14:textId="77777777" w:rsidR="00BD4B56" w:rsidRPr="005836DB" w:rsidRDefault="00BD4B56" w:rsidP="00CE3CB0">
      <w:pPr>
        <w:pStyle w:val="Heading1"/>
        <w:rPr>
          <w:rFonts w:ascii="Arial" w:hAnsi="Arial" w:cs="Arial"/>
          <w:lang w:val="es-US"/>
        </w:rPr>
      </w:pPr>
      <w:bookmarkStart w:id="3" w:name="_Toc235739583"/>
      <w:r w:rsidRPr="005836DB">
        <w:rPr>
          <w:rFonts w:ascii="Arial" w:hAnsi="Arial" w:cs="Arial"/>
          <w:lang w:val="es-US"/>
        </w:rPr>
        <w:t>4. Market Research (PESTEL Analysis)</w:t>
      </w:r>
      <w:bookmarkEnd w:id="3"/>
    </w:p>
    <w:p w14:paraId="1EBA5CAB" w14:textId="77777777" w:rsidR="00BD4B56" w:rsidRPr="005836DB" w:rsidRDefault="00BD4B56" w:rsidP="00BD4B56">
      <w:pPr>
        <w:rPr>
          <w:rFonts w:ascii="Arial" w:hAnsi="Arial" w:cs="Arial"/>
          <w:lang w:val="es-US"/>
        </w:rPr>
      </w:pPr>
    </w:p>
    <w:p w14:paraId="6E81E090"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Political: Happy Children will comply with UK trade regulations and health standards required for manufacturing and selling child cosmetics.</w:t>
      </w:r>
    </w:p>
    <w:p w14:paraId="0790E95B"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Economic: Inflationary pressures in the UK have caused a general rise in raw material and manufacturing costs. Despite this, market data from Fortune Business Insights (2024) shows that the organic baby care sector is experiencing steady growth, as families prioritize health products.</w:t>
      </w:r>
    </w:p>
    <w:p w14:paraId="2654902C" w14:textId="77777777" w:rsidR="009C662F" w:rsidRDefault="00BD4B56">
      <w:pPr>
        <w:pStyle w:val="p1"/>
      </w:pPr>
      <w:r w:rsidRPr="005836DB">
        <w:rPr>
          <w:rFonts w:ascii="Arial" w:hAnsi="Arial" w:cs="Arial"/>
          <w:lang w:val="es-US"/>
        </w:rPr>
        <w:t xml:space="preserve">- Social: There is a massive shift in consumer behavior toward health and wellness. </w:t>
      </w:r>
      <w:r w:rsidR="009C662F">
        <w:t xml:space="preserve">According to </w:t>
      </w:r>
      <w:proofErr w:type="spellStart"/>
      <w:r w:rsidR="009C662F">
        <w:t>Mintel</w:t>
      </w:r>
      <w:proofErr w:type="spellEnd"/>
      <w:r w:rsidR="009C662F">
        <w:t xml:space="preserve"> (2024), UK consumers are increasingly choosing natural and environmentally friendly personal care products, especially for babies and young children.</w:t>
      </w:r>
    </w:p>
    <w:p w14:paraId="1EAA5ACF" w14:textId="152B9E76" w:rsidR="00BD4B56" w:rsidRPr="005836DB" w:rsidRDefault="00BD4B56" w:rsidP="00D255C8">
      <w:pPr>
        <w:spacing w:line="360" w:lineRule="auto"/>
        <w:rPr>
          <w:rFonts w:ascii="Arial" w:hAnsi="Arial" w:cs="Arial"/>
          <w:lang w:val="es-US"/>
        </w:rPr>
      </w:pPr>
      <w:r w:rsidRPr="005836DB">
        <w:rPr>
          <w:rFonts w:ascii="Arial" w:hAnsi="Arial" w:cs="Arial"/>
          <w:lang w:val="es-US"/>
        </w:rPr>
        <w:t>- Technological: Using digital systems and e-commerce platforms improves production tracking and sales control, making technology an essential component for modern retail survival.</w:t>
      </w:r>
    </w:p>
    <w:p w14:paraId="086A73F8"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Environmental: Environmental sustainability is a major concern for modern consumers. Happy Children addresses this by utilizing recyclable plastic packaging and joining community initiatives such as tree planting and beach cleanups.</w:t>
      </w:r>
    </w:p>
    <w:p w14:paraId="76EFB07B"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Legal: The UK cosmetics market is governed by strict safety standards regulated by the Office for Product Safety and Standards (OPSS, 2025). The business must secure all necessary permits and health registrations before product launch.</w:t>
      </w:r>
    </w:p>
    <w:p w14:paraId="64525225" w14:textId="77777777" w:rsidR="00BD4B56" w:rsidRPr="005836DB" w:rsidRDefault="00BD4B56" w:rsidP="00D255C8">
      <w:pPr>
        <w:spacing w:line="360" w:lineRule="auto"/>
        <w:rPr>
          <w:rFonts w:ascii="Arial" w:hAnsi="Arial" w:cs="Arial"/>
          <w:lang w:val="es-US"/>
        </w:rPr>
      </w:pPr>
    </w:p>
    <w:p w14:paraId="45265232" w14:textId="77777777" w:rsidR="00BD4B56" w:rsidRPr="005836DB" w:rsidRDefault="00BD4B56" w:rsidP="00BD4B56">
      <w:pPr>
        <w:rPr>
          <w:rFonts w:ascii="Arial" w:hAnsi="Arial" w:cs="Arial"/>
          <w:lang w:val="es-US"/>
        </w:rPr>
      </w:pPr>
    </w:p>
    <w:p w14:paraId="6A2C328F" w14:textId="77777777" w:rsidR="00BD4B56" w:rsidRPr="005836DB" w:rsidRDefault="00BD4B56" w:rsidP="00CE3CB0">
      <w:pPr>
        <w:pStyle w:val="Heading1"/>
        <w:rPr>
          <w:rFonts w:ascii="Arial" w:hAnsi="Arial" w:cs="Arial"/>
          <w:lang w:val="es-US"/>
        </w:rPr>
      </w:pPr>
      <w:bookmarkStart w:id="4" w:name="_Toc235739584"/>
      <w:r w:rsidRPr="005836DB">
        <w:rPr>
          <w:rFonts w:ascii="Arial" w:hAnsi="Arial" w:cs="Arial"/>
          <w:lang w:val="es-US"/>
        </w:rPr>
        <w:t>5. Competitive Analysis</w:t>
      </w:r>
      <w:bookmarkEnd w:id="4"/>
    </w:p>
    <w:p w14:paraId="3C9C9574" w14:textId="77777777" w:rsidR="00BD4B56" w:rsidRPr="005836DB" w:rsidRDefault="00BD4B56" w:rsidP="00BD4B56">
      <w:pPr>
        <w:rPr>
          <w:rFonts w:ascii="Arial" w:hAnsi="Arial" w:cs="Arial"/>
          <w:lang w:val="es-US"/>
        </w:rPr>
      </w:pPr>
    </w:p>
    <w:p w14:paraId="5E1E667E"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lastRenderedPageBreak/>
        <w:t>Competitors</w:t>
      </w:r>
    </w:p>
    <w:p w14:paraId="4F4EEA6E"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The market for children’s personal care is highly competitive, divided between large traditional corporations and smaller premium brands:</w:t>
      </w:r>
    </w:p>
    <w:p w14:paraId="21846510"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Direct Competitors: Small and medium UK-based organic cosmetic brands, such as Charlie's Lab and Little Butterfly London.</w:t>
      </w:r>
    </w:p>
    <w:p w14:paraId="6F25EE40"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Indirect Competitors: Established global brands like Johnson &amp; Johnson and The Honest Company.</w:t>
      </w:r>
    </w:p>
    <w:p w14:paraId="1D320C7B" w14:textId="77777777" w:rsidR="00BD4B56" w:rsidRPr="005836DB" w:rsidRDefault="00BD4B56" w:rsidP="00D255C8">
      <w:pPr>
        <w:spacing w:line="360" w:lineRule="auto"/>
        <w:rPr>
          <w:rFonts w:ascii="Arial" w:hAnsi="Arial" w:cs="Arial"/>
          <w:lang w:val="es-US"/>
        </w:rPr>
      </w:pPr>
    </w:p>
    <w:p w14:paraId="24158E7F"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Competitive Advantage</w:t>
      </w:r>
    </w:p>
    <w:p w14:paraId="6A08605F" w14:textId="79CF8438" w:rsidR="00BD4B56" w:rsidRPr="005836DB" w:rsidRDefault="00BD4B56" w:rsidP="00D255C8">
      <w:pPr>
        <w:spacing w:line="360" w:lineRule="auto"/>
        <w:rPr>
          <w:rFonts w:ascii="Arial" w:hAnsi="Arial" w:cs="Arial"/>
          <w:lang w:val="es-US"/>
        </w:rPr>
      </w:pPr>
      <w:r w:rsidRPr="005836DB">
        <w:rPr>
          <w:rFonts w:ascii="Arial" w:hAnsi="Arial" w:cs="Arial"/>
          <w:lang w:val="es-US"/>
        </w:rPr>
        <w:t xml:space="preserve">Happy Children stands out by bridging the gap between premium organic quality and affordability. Unlike mass-market brands, our formulas are 100% chemical-free and built around locally sourced UK ingredients (Isle of Wight Aloe Vera). </w:t>
      </w:r>
      <w:r w:rsidR="00AC3A12">
        <w:rPr>
          <w:rFonts w:ascii="Arial" w:hAnsi="Arial" w:cs="Arial"/>
          <w:lang w:val="es-US"/>
        </w:rPr>
        <w:t>Another adv</w:t>
      </w:r>
      <w:r w:rsidR="00745DA8">
        <w:rPr>
          <w:rFonts w:ascii="Arial" w:hAnsi="Arial" w:cs="Arial"/>
          <w:lang w:val="es-US"/>
        </w:rPr>
        <w:t>antag</w:t>
      </w:r>
      <w:r w:rsidR="003F71F0">
        <w:rPr>
          <w:rFonts w:ascii="Arial" w:hAnsi="Arial" w:cs="Arial"/>
          <w:lang w:val="es-US"/>
        </w:rPr>
        <w:t>e</w:t>
      </w:r>
      <w:r w:rsidR="00E17B71">
        <w:rPr>
          <w:rFonts w:ascii="Arial" w:hAnsi="Arial" w:cs="Arial"/>
          <w:lang w:val="es-US"/>
        </w:rPr>
        <w:t xml:space="preserve"> is</w:t>
      </w:r>
      <w:r w:rsidR="00506AC1">
        <w:rPr>
          <w:rFonts w:ascii="Arial" w:hAnsi="Arial" w:cs="Arial"/>
          <w:lang w:val="es-US"/>
        </w:rPr>
        <w:t xml:space="preserve"> </w:t>
      </w:r>
      <w:r w:rsidRPr="005836DB">
        <w:rPr>
          <w:rFonts w:ascii="Arial" w:hAnsi="Arial" w:cs="Arial"/>
          <w:lang w:val="es-US"/>
        </w:rPr>
        <w:t>our transparent commitment to social causes builds emotional loyalty with modern parents.</w:t>
      </w:r>
    </w:p>
    <w:p w14:paraId="5E660C3A" w14:textId="77777777" w:rsidR="00BD4B56" w:rsidRPr="005836DB" w:rsidRDefault="00BD4B56" w:rsidP="00BD4B56">
      <w:pPr>
        <w:rPr>
          <w:rFonts w:ascii="Arial" w:hAnsi="Arial" w:cs="Arial"/>
          <w:lang w:val="es-US"/>
        </w:rPr>
      </w:pPr>
    </w:p>
    <w:p w14:paraId="0BF0069C" w14:textId="77777777" w:rsidR="00BD4B56" w:rsidRPr="005836DB" w:rsidRDefault="00BD4B56" w:rsidP="00BD4B56">
      <w:pPr>
        <w:rPr>
          <w:rFonts w:ascii="Arial" w:hAnsi="Arial" w:cs="Arial"/>
          <w:lang w:val="es-US"/>
        </w:rPr>
      </w:pPr>
    </w:p>
    <w:p w14:paraId="123A339D" w14:textId="19207F88" w:rsidR="00BD4B56" w:rsidRPr="005836DB" w:rsidRDefault="00BD4B56" w:rsidP="00CE3CB0">
      <w:pPr>
        <w:pStyle w:val="Heading1"/>
        <w:rPr>
          <w:rFonts w:ascii="Arial" w:hAnsi="Arial" w:cs="Arial"/>
          <w:lang w:val="es-US"/>
        </w:rPr>
      </w:pPr>
      <w:bookmarkStart w:id="5" w:name="_Toc235739585"/>
      <w:r w:rsidRPr="005836DB">
        <w:rPr>
          <w:rFonts w:ascii="Arial" w:hAnsi="Arial" w:cs="Arial"/>
          <w:lang w:val="es-US"/>
        </w:rPr>
        <w:t>6. Marketing Communications</w:t>
      </w:r>
      <w:bookmarkEnd w:id="5"/>
    </w:p>
    <w:p w14:paraId="5DDAD690" w14:textId="77777777" w:rsidR="00BD4B56" w:rsidRPr="005836DB" w:rsidRDefault="00BD4B56" w:rsidP="00BD4B56">
      <w:pPr>
        <w:rPr>
          <w:rFonts w:ascii="Arial" w:hAnsi="Arial" w:cs="Arial"/>
          <w:lang w:val="es-US"/>
        </w:rPr>
      </w:pPr>
    </w:p>
    <w:p w14:paraId="2F664BEC"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To build brand awareness and drive sales, Happy Children will implement a multi-channel digital marketing strategy tailored to reach modern parents in the London area:</w:t>
      </w:r>
    </w:p>
    <w:p w14:paraId="027B6F02" w14:textId="77777777" w:rsidR="00BD4B56" w:rsidRPr="005836DB" w:rsidRDefault="00BD4B56" w:rsidP="00D255C8">
      <w:pPr>
        <w:spacing w:line="360" w:lineRule="auto"/>
        <w:rPr>
          <w:rFonts w:ascii="Arial" w:hAnsi="Arial" w:cs="Arial"/>
          <w:lang w:val="es-US"/>
        </w:rPr>
      </w:pPr>
    </w:p>
    <w:p w14:paraId="545E6423"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Social Media Campaigns: We will create engaging, educational short-form video content on TikTok, Instagram, and Facebook focusing on natural skincare and product benefits. A dedicated WhatsApp Business account will handle instant customer queries.</w:t>
      </w:r>
    </w:p>
    <w:p w14:paraId="44346656"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lastRenderedPageBreak/>
        <w:t>- E-commerce Website: A professional website will host our online catalog, allowing customers to view ingredient lists, check prices, and place online orders across London.</w:t>
      </w:r>
    </w:p>
    <w:p w14:paraId="2946D6FF"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Grand Opening Promotions: During the launch phase, we will partner with social media influencers and offer discounts, free samples, and promotional bundles.</w:t>
      </w:r>
    </w:p>
    <w:p w14:paraId="1DB2C1BE"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Strategic B2B Alliances: We will present our product line to local pediatric clinics, independent pharmacies, supermarkets, dermatology departments, and natural product stores.</w:t>
      </w:r>
    </w:p>
    <w:p w14:paraId="6DBF45FA" w14:textId="77777777" w:rsidR="00BD4B56" w:rsidRPr="005836DB" w:rsidRDefault="00BD4B56" w:rsidP="00D255C8">
      <w:pPr>
        <w:spacing w:line="360" w:lineRule="auto"/>
        <w:rPr>
          <w:rFonts w:ascii="Arial" w:hAnsi="Arial" w:cs="Arial"/>
          <w:lang w:val="es-US"/>
        </w:rPr>
      </w:pPr>
    </w:p>
    <w:p w14:paraId="5DEC6B40"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Main Marketing Communication Goals:</w:t>
      </w:r>
    </w:p>
    <w:p w14:paraId="51DB5196"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Project a corporate image based on quality, safety, and commitment to children's well-being.</w:t>
      </w:r>
    </w:p>
    <w:p w14:paraId="65D5D170"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Promote our natural children's cosmetics brand throughout London.</w:t>
      </w:r>
    </w:p>
    <w:p w14:paraId="56D0AFBF" w14:textId="77777777" w:rsidR="00BD4B56" w:rsidRPr="005836DB" w:rsidRDefault="00BD4B56" w:rsidP="00D255C8">
      <w:pPr>
        <w:spacing w:line="360" w:lineRule="auto"/>
        <w:rPr>
          <w:rFonts w:ascii="Arial" w:hAnsi="Arial" w:cs="Arial"/>
          <w:lang w:val="es-US"/>
        </w:rPr>
      </w:pPr>
      <w:r w:rsidRPr="005836DB">
        <w:rPr>
          <w:rFonts w:ascii="Arial" w:hAnsi="Arial" w:cs="Arial"/>
          <w:lang w:val="es-US"/>
        </w:rPr>
        <w:t>- Ensure high visibility across both physical and online sales channels.</w:t>
      </w:r>
    </w:p>
    <w:p w14:paraId="1EF3081B" w14:textId="77777777" w:rsidR="00BD4B56" w:rsidRPr="005836DB" w:rsidRDefault="00BD4B56" w:rsidP="00BD4B56">
      <w:pPr>
        <w:rPr>
          <w:rFonts w:ascii="Arial" w:hAnsi="Arial" w:cs="Arial"/>
          <w:lang w:val="es-US"/>
        </w:rPr>
      </w:pPr>
    </w:p>
    <w:p w14:paraId="6C8AC5DA" w14:textId="77777777" w:rsidR="00BD4B56" w:rsidRPr="005836DB" w:rsidRDefault="00BD4B56" w:rsidP="00BD4B56">
      <w:pPr>
        <w:rPr>
          <w:rFonts w:ascii="Arial" w:hAnsi="Arial" w:cs="Arial"/>
          <w:lang w:val="es-US"/>
        </w:rPr>
      </w:pPr>
    </w:p>
    <w:p w14:paraId="22D5386E" w14:textId="77777777" w:rsidR="00BD4B56" w:rsidRPr="005836DB" w:rsidRDefault="00BD4B56" w:rsidP="00CE3CB0">
      <w:pPr>
        <w:pStyle w:val="Heading1"/>
        <w:rPr>
          <w:rFonts w:ascii="Arial" w:hAnsi="Arial" w:cs="Arial"/>
          <w:lang w:val="es-US"/>
        </w:rPr>
      </w:pPr>
      <w:bookmarkStart w:id="6" w:name="_Toc235739586"/>
      <w:r w:rsidRPr="005836DB">
        <w:rPr>
          <w:rFonts w:ascii="Arial" w:hAnsi="Arial" w:cs="Arial"/>
          <w:lang w:val="es-US"/>
        </w:rPr>
        <w:t>7. Financials</w:t>
      </w:r>
      <w:bookmarkEnd w:id="6"/>
    </w:p>
    <w:p w14:paraId="68E28D94" w14:textId="77777777" w:rsidR="00BD4B56" w:rsidRPr="005836DB" w:rsidRDefault="00BD4B56" w:rsidP="00BD4B56">
      <w:pPr>
        <w:rPr>
          <w:rFonts w:ascii="Arial" w:hAnsi="Arial" w:cs="Arial"/>
          <w:lang w:val="es-US"/>
        </w:rPr>
      </w:pPr>
    </w:p>
    <w:p w14:paraId="565E5AC1" w14:textId="77777777" w:rsidR="00BD4B56" w:rsidRPr="005836DB" w:rsidRDefault="00BD4B56" w:rsidP="00A4534E">
      <w:pPr>
        <w:spacing w:line="360" w:lineRule="auto"/>
        <w:rPr>
          <w:rFonts w:ascii="Arial" w:hAnsi="Arial" w:cs="Arial"/>
          <w:lang w:val="es-US"/>
        </w:rPr>
      </w:pPr>
      <w:r w:rsidRPr="005836DB">
        <w:rPr>
          <w:rFonts w:ascii="Arial" w:hAnsi="Arial" w:cs="Arial"/>
          <w:lang w:val="es-US"/>
        </w:rPr>
        <w:t>Funding Strategy</w:t>
      </w:r>
    </w:p>
    <w:p w14:paraId="7CCC7ED8" w14:textId="77777777" w:rsidR="00BD4B56" w:rsidRPr="005836DB" w:rsidRDefault="00BD4B56" w:rsidP="00A4534E">
      <w:pPr>
        <w:spacing w:line="360" w:lineRule="auto"/>
        <w:rPr>
          <w:rFonts w:ascii="Arial" w:hAnsi="Arial" w:cs="Arial"/>
          <w:lang w:val="es-US"/>
        </w:rPr>
      </w:pPr>
      <w:r w:rsidRPr="005836DB">
        <w:rPr>
          <w:rFonts w:ascii="Arial" w:hAnsi="Arial" w:cs="Arial"/>
          <w:lang w:val="es-US"/>
        </w:rPr>
        <w:t>Happy Children will begin operations with an initial investment of £100,000 to cover operating costs and setup:</w:t>
      </w:r>
    </w:p>
    <w:p w14:paraId="4C2B116A" w14:textId="77777777" w:rsidR="00BD4B56" w:rsidRPr="005836DB" w:rsidRDefault="00BD4B56" w:rsidP="00A4534E">
      <w:pPr>
        <w:spacing w:line="360" w:lineRule="auto"/>
        <w:rPr>
          <w:rFonts w:ascii="Arial" w:hAnsi="Arial" w:cs="Arial"/>
          <w:lang w:val="es-US"/>
        </w:rPr>
      </w:pPr>
      <w:r w:rsidRPr="005836DB">
        <w:rPr>
          <w:rFonts w:ascii="Arial" w:hAnsi="Arial" w:cs="Arial"/>
          <w:lang w:val="es-US"/>
        </w:rPr>
        <w:t>- Personal Savings: £50,000 (50% of total equity) provided by the founder.</w:t>
      </w:r>
    </w:p>
    <w:p w14:paraId="2B47ED65" w14:textId="77777777" w:rsidR="00BD4B56" w:rsidRPr="005836DB" w:rsidRDefault="00BD4B56" w:rsidP="00A4534E">
      <w:pPr>
        <w:spacing w:line="360" w:lineRule="auto"/>
        <w:rPr>
          <w:rFonts w:ascii="Arial" w:hAnsi="Arial" w:cs="Arial"/>
          <w:lang w:val="es-US"/>
        </w:rPr>
      </w:pPr>
      <w:r w:rsidRPr="005836DB">
        <w:rPr>
          <w:rFonts w:ascii="Arial" w:hAnsi="Arial" w:cs="Arial"/>
          <w:lang w:val="es-US"/>
        </w:rPr>
        <w:t>- Partner Contributions: £30,000 (30% of total equity) sourced from private partners to cover opening costs.</w:t>
      </w:r>
    </w:p>
    <w:p w14:paraId="016B0606" w14:textId="77777777" w:rsidR="00BD4B56" w:rsidRPr="005836DB" w:rsidRDefault="00BD4B56" w:rsidP="00A4534E">
      <w:pPr>
        <w:spacing w:line="360" w:lineRule="auto"/>
        <w:rPr>
          <w:rFonts w:ascii="Arial" w:hAnsi="Arial" w:cs="Arial"/>
          <w:lang w:val="es-US"/>
        </w:rPr>
      </w:pPr>
      <w:r w:rsidRPr="005836DB">
        <w:rPr>
          <w:rFonts w:ascii="Arial" w:hAnsi="Arial" w:cs="Arial"/>
          <w:lang w:val="es-US"/>
        </w:rPr>
        <w:t>- Bank Loan: £20,000 (20% debt) secured via a small business loan scheme for equipment and raw materials.</w:t>
      </w:r>
    </w:p>
    <w:p w14:paraId="01D2CEDA" w14:textId="77777777" w:rsidR="00BD4B56" w:rsidRPr="005836DB" w:rsidRDefault="00BD4B56" w:rsidP="00BD4B56">
      <w:pPr>
        <w:rPr>
          <w:rFonts w:ascii="Arial" w:hAnsi="Arial" w:cs="Arial"/>
          <w:lang w:val="es-US"/>
        </w:rPr>
      </w:pPr>
    </w:p>
    <w:p w14:paraId="0A17C921" w14:textId="77777777" w:rsidR="005836DB" w:rsidRPr="00AD016E" w:rsidRDefault="005836DB" w:rsidP="005836DB">
      <w:pPr>
        <w:spacing w:line="360" w:lineRule="auto"/>
        <w:jc w:val="center"/>
        <w:rPr>
          <w:rFonts w:ascii="Arial" w:hAnsi="Arial" w:cs="Arial"/>
          <w:b/>
          <w:lang w:val="es-ES"/>
        </w:rPr>
      </w:pPr>
      <w:r w:rsidRPr="00AD016E">
        <w:rPr>
          <w:rFonts w:ascii="Arial" w:hAnsi="Arial" w:cs="Arial"/>
          <w:b/>
          <w:lang w:val="es-ES"/>
        </w:rPr>
        <w:lastRenderedPageBreak/>
        <w:t xml:space="preserve">Budget </w:t>
      </w:r>
      <w:proofErr w:type="spellStart"/>
      <w:r w:rsidRPr="00AD016E">
        <w:rPr>
          <w:rFonts w:ascii="Arial" w:hAnsi="Arial" w:cs="Arial"/>
          <w:b/>
          <w:lang w:val="es-ES"/>
        </w:rPr>
        <w:t>Breakdown</w:t>
      </w:r>
      <w:proofErr w:type="spellEnd"/>
    </w:p>
    <w:p w14:paraId="4D8BBD7F" w14:textId="77777777" w:rsidR="005836DB" w:rsidRPr="00002FF1" w:rsidRDefault="005836DB" w:rsidP="005836DB">
      <w:pPr>
        <w:spacing w:line="360" w:lineRule="auto"/>
        <w:rPr>
          <w:rFonts w:ascii="Arial" w:hAnsi="Arial" w:cs="Arial"/>
          <w:lang w:val="es-ES"/>
        </w:rPr>
      </w:pPr>
    </w:p>
    <w:tbl>
      <w:tblPr>
        <w:tblW w:w="11483" w:type="dxa"/>
        <w:tblInd w:w="-1423" w:type="dxa"/>
        <w:tblCellMar>
          <w:left w:w="70" w:type="dxa"/>
          <w:right w:w="70" w:type="dxa"/>
        </w:tblCellMar>
        <w:tblLook w:val="04A0" w:firstRow="1" w:lastRow="0" w:firstColumn="1" w:lastColumn="0" w:noHBand="0" w:noVBand="1"/>
      </w:tblPr>
      <w:tblGrid>
        <w:gridCol w:w="1507"/>
        <w:gridCol w:w="762"/>
        <w:gridCol w:w="709"/>
        <w:gridCol w:w="908"/>
        <w:gridCol w:w="829"/>
        <w:gridCol w:w="830"/>
        <w:gridCol w:w="690"/>
        <w:gridCol w:w="691"/>
        <w:gridCol w:w="691"/>
        <w:gridCol w:w="691"/>
        <w:gridCol w:w="826"/>
        <w:gridCol w:w="691"/>
        <w:gridCol w:w="829"/>
        <w:gridCol w:w="829"/>
      </w:tblGrid>
      <w:tr w:rsidR="005836DB" w:rsidRPr="001B64F5" w14:paraId="4D1048D3" w14:textId="77777777" w:rsidTr="00BF3ADA">
        <w:trPr>
          <w:trHeight w:val="315"/>
        </w:trPr>
        <w:tc>
          <w:tcPr>
            <w:tcW w:w="1507" w:type="dxa"/>
            <w:tcBorders>
              <w:top w:val="single" w:sz="4" w:space="0" w:color="auto"/>
              <w:left w:val="single" w:sz="4" w:space="0" w:color="auto"/>
              <w:bottom w:val="single" w:sz="4" w:space="0" w:color="auto"/>
              <w:right w:val="single" w:sz="4" w:space="0" w:color="auto"/>
            </w:tcBorders>
            <w:noWrap/>
            <w:vAlign w:val="bottom"/>
            <w:hideMark/>
          </w:tcPr>
          <w:p w14:paraId="04F1880F"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proofErr w:type="spellStart"/>
            <w:r w:rsidRPr="001B64F5">
              <w:rPr>
                <w:rFonts w:ascii="Arial" w:eastAsia="Times New Roman" w:hAnsi="Arial" w:cs="Arial"/>
                <w:color w:val="000000"/>
                <w:sz w:val="20"/>
                <w:szCs w:val="20"/>
                <w:lang w:val="es-ES" w:eastAsia="es-ES"/>
              </w:rPr>
              <w:t>Month</w:t>
            </w:r>
            <w:proofErr w:type="spellEnd"/>
          </w:p>
        </w:tc>
        <w:tc>
          <w:tcPr>
            <w:tcW w:w="762" w:type="dxa"/>
            <w:tcBorders>
              <w:top w:val="single" w:sz="4" w:space="0" w:color="auto"/>
              <w:left w:val="nil"/>
              <w:bottom w:val="single" w:sz="4" w:space="0" w:color="auto"/>
              <w:right w:val="single" w:sz="4" w:space="0" w:color="auto"/>
            </w:tcBorders>
            <w:noWrap/>
            <w:vAlign w:val="bottom"/>
            <w:hideMark/>
          </w:tcPr>
          <w:p w14:paraId="40FD4F89"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Jan</w:t>
            </w:r>
          </w:p>
        </w:tc>
        <w:tc>
          <w:tcPr>
            <w:tcW w:w="709" w:type="dxa"/>
            <w:tcBorders>
              <w:top w:val="single" w:sz="4" w:space="0" w:color="auto"/>
              <w:left w:val="nil"/>
              <w:bottom w:val="single" w:sz="4" w:space="0" w:color="auto"/>
              <w:right w:val="single" w:sz="4" w:space="0" w:color="auto"/>
            </w:tcBorders>
            <w:noWrap/>
            <w:vAlign w:val="bottom"/>
            <w:hideMark/>
          </w:tcPr>
          <w:p w14:paraId="50E11B6D"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Feb</w:t>
            </w:r>
          </w:p>
        </w:tc>
        <w:tc>
          <w:tcPr>
            <w:tcW w:w="908" w:type="dxa"/>
            <w:tcBorders>
              <w:top w:val="single" w:sz="4" w:space="0" w:color="auto"/>
              <w:left w:val="nil"/>
              <w:bottom w:val="single" w:sz="4" w:space="0" w:color="auto"/>
              <w:right w:val="single" w:sz="4" w:space="0" w:color="auto"/>
            </w:tcBorders>
            <w:noWrap/>
            <w:vAlign w:val="bottom"/>
            <w:hideMark/>
          </w:tcPr>
          <w:p w14:paraId="66E60A93" w14:textId="5987B943" w:rsidR="005836DB" w:rsidRPr="001B64F5" w:rsidRDefault="006C31BB" w:rsidP="00BF3ADA">
            <w:pPr>
              <w:spacing w:after="0" w:line="24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Mar</w:t>
            </w:r>
          </w:p>
        </w:tc>
        <w:tc>
          <w:tcPr>
            <w:tcW w:w="829" w:type="dxa"/>
            <w:tcBorders>
              <w:top w:val="single" w:sz="4" w:space="0" w:color="auto"/>
              <w:left w:val="nil"/>
              <w:bottom w:val="single" w:sz="4" w:space="0" w:color="auto"/>
              <w:right w:val="single" w:sz="4" w:space="0" w:color="auto"/>
            </w:tcBorders>
            <w:noWrap/>
            <w:vAlign w:val="bottom"/>
            <w:hideMark/>
          </w:tcPr>
          <w:p w14:paraId="22308B69"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proofErr w:type="spellStart"/>
            <w:r w:rsidRPr="001B64F5">
              <w:rPr>
                <w:rFonts w:ascii="Arial" w:eastAsia="Times New Roman" w:hAnsi="Arial" w:cs="Arial"/>
                <w:color w:val="000000"/>
                <w:sz w:val="20"/>
                <w:szCs w:val="20"/>
                <w:lang w:val="es-ES" w:eastAsia="es-ES"/>
              </w:rPr>
              <w:t>Apr</w:t>
            </w:r>
            <w:proofErr w:type="spellEnd"/>
          </w:p>
        </w:tc>
        <w:tc>
          <w:tcPr>
            <w:tcW w:w="830" w:type="dxa"/>
            <w:tcBorders>
              <w:top w:val="single" w:sz="4" w:space="0" w:color="auto"/>
              <w:left w:val="nil"/>
              <w:bottom w:val="single" w:sz="4" w:space="0" w:color="auto"/>
              <w:right w:val="single" w:sz="4" w:space="0" w:color="auto"/>
            </w:tcBorders>
            <w:noWrap/>
            <w:vAlign w:val="bottom"/>
            <w:hideMark/>
          </w:tcPr>
          <w:p w14:paraId="3B610519"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May</w:t>
            </w:r>
          </w:p>
        </w:tc>
        <w:tc>
          <w:tcPr>
            <w:tcW w:w="690" w:type="dxa"/>
            <w:tcBorders>
              <w:top w:val="single" w:sz="4" w:space="0" w:color="auto"/>
              <w:left w:val="nil"/>
              <w:bottom w:val="single" w:sz="4" w:space="0" w:color="auto"/>
              <w:right w:val="single" w:sz="4" w:space="0" w:color="auto"/>
            </w:tcBorders>
            <w:noWrap/>
            <w:vAlign w:val="bottom"/>
            <w:hideMark/>
          </w:tcPr>
          <w:p w14:paraId="140D74A4"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Jun</w:t>
            </w:r>
          </w:p>
        </w:tc>
        <w:tc>
          <w:tcPr>
            <w:tcW w:w="691" w:type="dxa"/>
            <w:tcBorders>
              <w:top w:val="single" w:sz="4" w:space="0" w:color="auto"/>
              <w:left w:val="nil"/>
              <w:bottom w:val="single" w:sz="4" w:space="0" w:color="auto"/>
              <w:right w:val="single" w:sz="4" w:space="0" w:color="auto"/>
            </w:tcBorders>
            <w:noWrap/>
            <w:vAlign w:val="bottom"/>
            <w:hideMark/>
          </w:tcPr>
          <w:p w14:paraId="634061E9"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Jul</w:t>
            </w:r>
          </w:p>
        </w:tc>
        <w:tc>
          <w:tcPr>
            <w:tcW w:w="691" w:type="dxa"/>
            <w:tcBorders>
              <w:top w:val="single" w:sz="4" w:space="0" w:color="auto"/>
              <w:left w:val="nil"/>
              <w:bottom w:val="single" w:sz="4" w:space="0" w:color="auto"/>
              <w:right w:val="single" w:sz="4" w:space="0" w:color="auto"/>
            </w:tcBorders>
            <w:noWrap/>
            <w:vAlign w:val="bottom"/>
            <w:hideMark/>
          </w:tcPr>
          <w:p w14:paraId="37F91989"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Aug</w:t>
            </w:r>
          </w:p>
        </w:tc>
        <w:tc>
          <w:tcPr>
            <w:tcW w:w="691" w:type="dxa"/>
            <w:tcBorders>
              <w:top w:val="single" w:sz="4" w:space="0" w:color="auto"/>
              <w:left w:val="nil"/>
              <w:bottom w:val="single" w:sz="4" w:space="0" w:color="auto"/>
              <w:right w:val="single" w:sz="4" w:space="0" w:color="auto"/>
            </w:tcBorders>
            <w:noWrap/>
            <w:vAlign w:val="bottom"/>
            <w:hideMark/>
          </w:tcPr>
          <w:p w14:paraId="6A557A34"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Sep</w:t>
            </w:r>
          </w:p>
        </w:tc>
        <w:tc>
          <w:tcPr>
            <w:tcW w:w="826" w:type="dxa"/>
            <w:tcBorders>
              <w:top w:val="single" w:sz="4" w:space="0" w:color="auto"/>
              <w:left w:val="nil"/>
              <w:bottom w:val="single" w:sz="4" w:space="0" w:color="auto"/>
              <w:right w:val="single" w:sz="4" w:space="0" w:color="auto"/>
            </w:tcBorders>
            <w:noWrap/>
            <w:vAlign w:val="bottom"/>
            <w:hideMark/>
          </w:tcPr>
          <w:p w14:paraId="6C3E0A22"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Oct</w:t>
            </w:r>
          </w:p>
        </w:tc>
        <w:tc>
          <w:tcPr>
            <w:tcW w:w="691" w:type="dxa"/>
            <w:tcBorders>
              <w:top w:val="single" w:sz="4" w:space="0" w:color="auto"/>
              <w:left w:val="nil"/>
              <w:bottom w:val="single" w:sz="4" w:space="0" w:color="auto"/>
              <w:right w:val="single" w:sz="4" w:space="0" w:color="auto"/>
            </w:tcBorders>
            <w:noWrap/>
            <w:vAlign w:val="bottom"/>
            <w:hideMark/>
          </w:tcPr>
          <w:p w14:paraId="2317B41D"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Nov</w:t>
            </w:r>
          </w:p>
        </w:tc>
        <w:tc>
          <w:tcPr>
            <w:tcW w:w="829" w:type="dxa"/>
            <w:tcBorders>
              <w:top w:val="single" w:sz="4" w:space="0" w:color="auto"/>
              <w:left w:val="nil"/>
              <w:bottom w:val="single" w:sz="4" w:space="0" w:color="auto"/>
              <w:right w:val="single" w:sz="4" w:space="0" w:color="auto"/>
            </w:tcBorders>
            <w:noWrap/>
            <w:vAlign w:val="bottom"/>
            <w:hideMark/>
          </w:tcPr>
          <w:p w14:paraId="5F657674"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proofErr w:type="spellStart"/>
            <w:r w:rsidRPr="001B64F5">
              <w:rPr>
                <w:rFonts w:ascii="Arial" w:eastAsia="Times New Roman" w:hAnsi="Arial" w:cs="Arial"/>
                <w:color w:val="000000"/>
                <w:sz w:val="20"/>
                <w:szCs w:val="20"/>
                <w:lang w:val="es-ES" w:eastAsia="es-ES"/>
              </w:rPr>
              <w:t>Dec</w:t>
            </w:r>
            <w:proofErr w:type="spellEnd"/>
          </w:p>
        </w:tc>
        <w:tc>
          <w:tcPr>
            <w:tcW w:w="829" w:type="dxa"/>
            <w:tcBorders>
              <w:top w:val="single" w:sz="4" w:space="0" w:color="auto"/>
              <w:left w:val="nil"/>
              <w:bottom w:val="single" w:sz="4" w:space="0" w:color="auto"/>
              <w:right w:val="single" w:sz="4" w:space="0" w:color="auto"/>
            </w:tcBorders>
            <w:noWrap/>
            <w:vAlign w:val="bottom"/>
            <w:hideMark/>
          </w:tcPr>
          <w:p w14:paraId="527E29A4"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proofErr w:type="spellStart"/>
            <w:r w:rsidRPr="001B64F5">
              <w:rPr>
                <w:rFonts w:ascii="Arial" w:eastAsia="Times New Roman" w:hAnsi="Arial" w:cs="Arial"/>
                <w:color w:val="000000"/>
                <w:sz w:val="20"/>
                <w:szCs w:val="20"/>
                <w:lang w:val="es-ES" w:eastAsia="es-ES"/>
              </w:rPr>
              <w:t>Totals</w:t>
            </w:r>
            <w:proofErr w:type="spellEnd"/>
          </w:p>
        </w:tc>
      </w:tr>
      <w:tr w:rsidR="005836DB" w:rsidRPr="001B64F5" w14:paraId="201A401A" w14:textId="77777777" w:rsidTr="00BF3ADA">
        <w:trPr>
          <w:trHeight w:val="300"/>
        </w:trPr>
        <w:tc>
          <w:tcPr>
            <w:tcW w:w="1507" w:type="dxa"/>
            <w:tcBorders>
              <w:top w:val="nil"/>
              <w:left w:val="single" w:sz="4" w:space="0" w:color="auto"/>
              <w:bottom w:val="single" w:sz="4" w:space="0" w:color="auto"/>
              <w:right w:val="single" w:sz="4" w:space="0" w:color="auto"/>
            </w:tcBorders>
            <w:noWrap/>
            <w:vAlign w:val="bottom"/>
            <w:hideMark/>
          </w:tcPr>
          <w:p w14:paraId="04C6B51A"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proofErr w:type="spellStart"/>
            <w:r w:rsidRPr="001B64F5">
              <w:rPr>
                <w:rFonts w:ascii="Arial" w:eastAsia="Times New Roman" w:hAnsi="Arial" w:cs="Arial"/>
                <w:color w:val="000000"/>
                <w:sz w:val="20"/>
                <w:szCs w:val="20"/>
                <w:lang w:val="es-ES" w:eastAsia="es-ES"/>
              </w:rPr>
              <w:t>Fixed</w:t>
            </w:r>
            <w:proofErr w:type="spellEnd"/>
            <w:r w:rsidRPr="001B64F5">
              <w:rPr>
                <w:rFonts w:ascii="Arial" w:eastAsia="Times New Roman" w:hAnsi="Arial" w:cs="Arial"/>
                <w:color w:val="000000"/>
                <w:sz w:val="20"/>
                <w:szCs w:val="20"/>
                <w:lang w:val="es-ES" w:eastAsia="es-ES"/>
              </w:rPr>
              <w:t xml:space="preserve"> </w:t>
            </w:r>
            <w:proofErr w:type="spellStart"/>
            <w:r w:rsidRPr="001B64F5">
              <w:rPr>
                <w:rFonts w:ascii="Arial" w:eastAsia="Times New Roman" w:hAnsi="Arial" w:cs="Arial"/>
                <w:color w:val="000000"/>
                <w:sz w:val="20"/>
                <w:szCs w:val="20"/>
                <w:lang w:val="es-ES" w:eastAsia="es-ES"/>
              </w:rPr>
              <w:t>cost</w:t>
            </w:r>
            <w:proofErr w:type="spellEnd"/>
          </w:p>
        </w:tc>
        <w:tc>
          <w:tcPr>
            <w:tcW w:w="762" w:type="dxa"/>
            <w:tcBorders>
              <w:top w:val="nil"/>
              <w:left w:val="nil"/>
              <w:bottom w:val="single" w:sz="4" w:space="0" w:color="auto"/>
              <w:right w:val="single" w:sz="4" w:space="0" w:color="auto"/>
            </w:tcBorders>
            <w:noWrap/>
            <w:vAlign w:val="bottom"/>
            <w:hideMark/>
          </w:tcPr>
          <w:p w14:paraId="561E4FE1"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709" w:type="dxa"/>
            <w:tcBorders>
              <w:top w:val="nil"/>
              <w:left w:val="nil"/>
              <w:bottom w:val="single" w:sz="4" w:space="0" w:color="auto"/>
              <w:right w:val="single" w:sz="4" w:space="0" w:color="auto"/>
            </w:tcBorders>
            <w:noWrap/>
            <w:vAlign w:val="bottom"/>
            <w:hideMark/>
          </w:tcPr>
          <w:p w14:paraId="63EB55BC"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908" w:type="dxa"/>
            <w:tcBorders>
              <w:top w:val="nil"/>
              <w:left w:val="nil"/>
              <w:bottom w:val="single" w:sz="4" w:space="0" w:color="auto"/>
              <w:right w:val="single" w:sz="4" w:space="0" w:color="auto"/>
            </w:tcBorders>
            <w:noWrap/>
            <w:vAlign w:val="bottom"/>
            <w:hideMark/>
          </w:tcPr>
          <w:p w14:paraId="5644F5D2"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829" w:type="dxa"/>
            <w:tcBorders>
              <w:top w:val="nil"/>
              <w:left w:val="nil"/>
              <w:bottom w:val="single" w:sz="4" w:space="0" w:color="auto"/>
              <w:right w:val="single" w:sz="4" w:space="0" w:color="auto"/>
            </w:tcBorders>
            <w:noWrap/>
            <w:vAlign w:val="bottom"/>
            <w:hideMark/>
          </w:tcPr>
          <w:p w14:paraId="2E97620A"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830" w:type="dxa"/>
            <w:tcBorders>
              <w:top w:val="nil"/>
              <w:left w:val="nil"/>
              <w:bottom w:val="single" w:sz="4" w:space="0" w:color="auto"/>
              <w:right w:val="single" w:sz="4" w:space="0" w:color="auto"/>
            </w:tcBorders>
            <w:noWrap/>
            <w:vAlign w:val="bottom"/>
            <w:hideMark/>
          </w:tcPr>
          <w:p w14:paraId="0098F0EE"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690" w:type="dxa"/>
            <w:tcBorders>
              <w:top w:val="nil"/>
              <w:left w:val="nil"/>
              <w:bottom w:val="single" w:sz="4" w:space="0" w:color="auto"/>
              <w:right w:val="single" w:sz="4" w:space="0" w:color="auto"/>
            </w:tcBorders>
            <w:noWrap/>
            <w:vAlign w:val="bottom"/>
            <w:hideMark/>
          </w:tcPr>
          <w:p w14:paraId="065F7F08"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691" w:type="dxa"/>
            <w:tcBorders>
              <w:top w:val="nil"/>
              <w:left w:val="nil"/>
              <w:bottom w:val="single" w:sz="4" w:space="0" w:color="auto"/>
              <w:right w:val="single" w:sz="4" w:space="0" w:color="auto"/>
            </w:tcBorders>
            <w:noWrap/>
            <w:vAlign w:val="bottom"/>
            <w:hideMark/>
          </w:tcPr>
          <w:p w14:paraId="1898FB99"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691" w:type="dxa"/>
            <w:tcBorders>
              <w:top w:val="nil"/>
              <w:left w:val="nil"/>
              <w:bottom w:val="single" w:sz="4" w:space="0" w:color="auto"/>
              <w:right w:val="single" w:sz="4" w:space="0" w:color="auto"/>
            </w:tcBorders>
            <w:noWrap/>
            <w:vAlign w:val="bottom"/>
            <w:hideMark/>
          </w:tcPr>
          <w:p w14:paraId="3FF8E991"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691" w:type="dxa"/>
            <w:tcBorders>
              <w:top w:val="nil"/>
              <w:left w:val="nil"/>
              <w:bottom w:val="single" w:sz="4" w:space="0" w:color="auto"/>
              <w:right w:val="single" w:sz="4" w:space="0" w:color="auto"/>
            </w:tcBorders>
            <w:noWrap/>
            <w:vAlign w:val="bottom"/>
            <w:hideMark/>
          </w:tcPr>
          <w:p w14:paraId="4B253719"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826" w:type="dxa"/>
            <w:tcBorders>
              <w:top w:val="nil"/>
              <w:left w:val="nil"/>
              <w:bottom w:val="single" w:sz="4" w:space="0" w:color="auto"/>
              <w:right w:val="single" w:sz="4" w:space="0" w:color="auto"/>
            </w:tcBorders>
            <w:noWrap/>
            <w:vAlign w:val="bottom"/>
            <w:hideMark/>
          </w:tcPr>
          <w:p w14:paraId="6DBF9AD0"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691" w:type="dxa"/>
            <w:tcBorders>
              <w:top w:val="nil"/>
              <w:left w:val="nil"/>
              <w:bottom w:val="single" w:sz="4" w:space="0" w:color="auto"/>
              <w:right w:val="single" w:sz="4" w:space="0" w:color="auto"/>
            </w:tcBorders>
            <w:noWrap/>
            <w:vAlign w:val="bottom"/>
            <w:hideMark/>
          </w:tcPr>
          <w:p w14:paraId="6AA30A82"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829" w:type="dxa"/>
            <w:tcBorders>
              <w:top w:val="nil"/>
              <w:left w:val="nil"/>
              <w:bottom w:val="single" w:sz="4" w:space="0" w:color="auto"/>
              <w:right w:val="single" w:sz="4" w:space="0" w:color="auto"/>
            </w:tcBorders>
            <w:noWrap/>
            <w:vAlign w:val="bottom"/>
            <w:hideMark/>
          </w:tcPr>
          <w:p w14:paraId="0BD6FB44"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829" w:type="dxa"/>
            <w:tcBorders>
              <w:top w:val="nil"/>
              <w:left w:val="nil"/>
              <w:bottom w:val="single" w:sz="4" w:space="0" w:color="auto"/>
              <w:right w:val="single" w:sz="4" w:space="0" w:color="auto"/>
            </w:tcBorders>
            <w:noWrap/>
            <w:vAlign w:val="bottom"/>
            <w:hideMark/>
          </w:tcPr>
          <w:p w14:paraId="5172119B"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36000</w:t>
            </w:r>
          </w:p>
        </w:tc>
      </w:tr>
      <w:tr w:rsidR="005836DB" w:rsidRPr="001B64F5" w14:paraId="3CBDC61E" w14:textId="77777777" w:rsidTr="00BF3ADA">
        <w:trPr>
          <w:trHeight w:val="300"/>
        </w:trPr>
        <w:tc>
          <w:tcPr>
            <w:tcW w:w="1507" w:type="dxa"/>
            <w:tcBorders>
              <w:top w:val="nil"/>
              <w:left w:val="single" w:sz="4" w:space="0" w:color="auto"/>
              <w:bottom w:val="single" w:sz="4" w:space="0" w:color="auto"/>
              <w:right w:val="single" w:sz="4" w:space="0" w:color="auto"/>
            </w:tcBorders>
            <w:noWrap/>
            <w:vAlign w:val="bottom"/>
            <w:hideMark/>
          </w:tcPr>
          <w:p w14:paraId="2A19E24A"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 xml:space="preserve">Variable </w:t>
            </w:r>
            <w:proofErr w:type="spellStart"/>
            <w:r w:rsidRPr="001B64F5">
              <w:rPr>
                <w:rFonts w:ascii="Arial" w:eastAsia="Times New Roman" w:hAnsi="Arial" w:cs="Arial"/>
                <w:color w:val="000000"/>
                <w:sz w:val="20"/>
                <w:szCs w:val="20"/>
                <w:lang w:val="es-ES" w:eastAsia="es-ES"/>
              </w:rPr>
              <w:t>cost</w:t>
            </w:r>
            <w:proofErr w:type="spellEnd"/>
          </w:p>
        </w:tc>
        <w:tc>
          <w:tcPr>
            <w:tcW w:w="762" w:type="dxa"/>
            <w:tcBorders>
              <w:top w:val="nil"/>
              <w:left w:val="nil"/>
              <w:bottom w:val="single" w:sz="4" w:space="0" w:color="auto"/>
              <w:right w:val="single" w:sz="4" w:space="0" w:color="auto"/>
            </w:tcBorders>
            <w:noWrap/>
            <w:vAlign w:val="bottom"/>
            <w:hideMark/>
          </w:tcPr>
          <w:p w14:paraId="3E0AF73E"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2100</w:t>
            </w:r>
          </w:p>
        </w:tc>
        <w:tc>
          <w:tcPr>
            <w:tcW w:w="709" w:type="dxa"/>
            <w:tcBorders>
              <w:top w:val="nil"/>
              <w:left w:val="nil"/>
              <w:bottom w:val="single" w:sz="4" w:space="0" w:color="auto"/>
              <w:right w:val="single" w:sz="4" w:space="0" w:color="auto"/>
            </w:tcBorders>
            <w:noWrap/>
            <w:vAlign w:val="bottom"/>
            <w:hideMark/>
          </w:tcPr>
          <w:p w14:paraId="45BBCE81"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1100</w:t>
            </w:r>
          </w:p>
        </w:tc>
        <w:tc>
          <w:tcPr>
            <w:tcW w:w="908" w:type="dxa"/>
            <w:tcBorders>
              <w:top w:val="nil"/>
              <w:left w:val="nil"/>
              <w:bottom w:val="single" w:sz="4" w:space="0" w:color="auto"/>
              <w:right w:val="single" w:sz="4" w:space="0" w:color="auto"/>
            </w:tcBorders>
            <w:noWrap/>
            <w:vAlign w:val="bottom"/>
            <w:hideMark/>
          </w:tcPr>
          <w:p w14:paraId="50EE018E"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1094</w:t>
            </w:r>
          </w:p>
        </w:tc>
        <w:tc>
          <w:tcPr>
            <w:tcW w:w="829" w:type="dxa"/>
            <w:tcBorders>
              <w:top w:val="nil"/>
              <w:left w:val="nil"/>
              <w:bottom w:val="single" w:sz="4" w:space="0" w:color="auto"/>
              <w:right w:val="single" w:sz="4" w:space="0" w:color="auto"/>
            </w:tcBorders>
            <w:noWrap/>
            <w:vAlign w:val="bottom"/>
            <w:hideMark/>
          </w:tcPr>
          <w:p w14:paraId="55BE847E"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1000</w:t>
            </w:r>
          </w:p>
        </w:tc>
        <w:tc>
          <w:tcPr>
            <w:tcW w:w="830" w:type="dxa"/>
            <w:tcBorders>
              <w:top w:val="nil"/>
              <w:left w:val="nil"/>
              <w:bottom w:val="single" w:sz="4" w:space="0" w:color="auto"/>
              <w:right w:val="single" w:sz="4" w:space="0" w:color="auto"/>
            </w:tcBorders>
            <w:noWrap/>
            <w:vAlign w:val="bottom"/>
            <w:hideMark/>
          </w:tcPr>
          <w:p w14:paraId="08EDC2CC"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2000</w:t>
            </w:r>
          </w:p>
        </w:tc>
        <w:tc>
          <w:tcPr>
            <w:tcW w:w="690" w:type="dxa"/>
            <w:tcBorders>
              <w:top w:val="nil"/>
              <w:left w:val="nil"/>
              <w:bottom w:val="single" w:sz="4" w:space="0" w:color="auto"/>
              <w:right w:val="single" w:sz="4" w:space="0" w:color="auto"/>
            </w:tcBorders>
            <w:noWrap/>
            <w:vAlign w:val="bottom"/>
            <w:hideMark/>
          </w:tcPr>
          <w:p w14:paraId="2456CA9A"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2250</w:t>
            </w:r>
          </w:p>
        </w:tc>
        <w:tc>
          <w:tcPr>
            <w:tcW w:w="691" w:type="dxa"/>
            <w:tcBorders>
              <w:top w:val="nil"/>
              <w:left w:val="nil"/>
              <w:bottom w:val="single" w:sz="4" w:space="0" w:color="auto"/>
              <w:right w:val="single" w:sz="4" w:space="0" w:color="auto"/>
            </w:tcBorders>
            <w:noWrap/>
            <w:vAlign w:val="bottom"/>
            <w:hideMark/>
          </w:tcPr>
          <w:p w14:paraId="30A73C28"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1700</w:t>
            </w:r>
          </w:p>
        </w:tc>
        <w:tc>
          <w:tcPr>
            <w:tcW w:w="691" w:type="dxa"/>
            <w:tcBorders>
              <w:top w:val="nil"/>
              <w:left w:val="nil"/>
              <w:bottom w:val="single" w:sz="4" w:space="0" w:color="auto"/>
              <w:right w:val="single" w:sz="4" w:space="0" w:color="auto"/>
            </w:tcBorders>
            <w:noWrap/>
            <w:vAlign w:val="bottom"/>
            <w:hideMark/>
          </w:tcPr>
          <w:p w14:paraId="1ABB8594"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3000</w:t>
            </w:r>
          </w:p>
        </w:tc>
        <w:tc>
          <w:tcPr>
            <w:tcW w:w="691" w:type="dxa"/>
            <w:tcBorders>
              <w:top w:val="nil"/>
              <w:left w:val="nil"/>
              <w:bottom w:val="single" w:sz="4" w:space="0" w:color="auto"/>
              <w:right w:val="single" w:sz="4" w:space="0" w:color="auto"/>
            </w:tcBorders>
            <w:noWrap/>
            <w:vAlign w:val="bottom"/>
            <w:hideMark/>
          </w:tcPr>
          <w:p w14:paraId="27003757"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1900</w:t>
            </w:r>
          </w:p>
        </w:tc>
        <w:tc>
          <w:tcPr>
            <w:tcW w:w="826" w:type="dxa"/>
            <w:tcBorders>
              <w:top w:val="nil"/>
              <w:left w:val="nil"/>
              <w:bottom w:val="single" w:sz="4" w:space="0" w:color="auto"/>
              <w:right w:val="single" w:sz="4" w:space="0" w:color="auto"/>
            </w:tcBorders>
            <w:noWrap/>
            <w:vAlign w:val="bottom"/>
            <w:hideMark/>
          </w:tcPr>
          <w:p w14:paraId="4E57BD67"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3100</w:t>
            </w:r>
          </w:p>
        </w:tc>
        <w:tc>
          <w:tcPr>
            <w:tcW w:w="691" w:type="dxa"/>
            <w:tcBorders>
              <w:top w:val="nil"/>
              <w:left w:val="nil"/>
              <w:bottom w:val="single" w:sz="4" w:space="0" w:color="auto"/>
              <w:right w:val="single" w:sz="4" w:space="0" w:color="auto"/>
            </w:tcBorders>
            <w:noWrap/>
            <w:vAlign w:val="bottom"/>
            <w:hideMark/>
          </w:tcPr>
          <w:p w14:paraId="1709E61F"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2570</w:t>
            </w:r>
          </w:p>
        </w:tc>
        <w:tc>
          <w:tcPr>
            <w:tcW w:w="829" w:type="dxa"/>
            <w:tcBorders>
              <w:top w:val="nil"/>
              <w:left w:val="nil"/>
              <w:bottom w:val="single" w:sz="4" w:space="0" w:color="auto"/>
              <w:right w:val="single" w:sz="4" w:space="0" w:color="auto"/>
            </w:tcBorders>
            <w:noWrap/>
            <w:vAlign w:val="bottom"/>
            <w:hideMark/>
          </w:tcPr>
          <w:p w14:paraId="71CDF499"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2100</w:t>
            </w:r>
          </w:p>
        </w:tc>
        <w:tc>
          <w:tcPr>
            <w:tcW w:w="829" w:type="dxa"/>
            <w:tcBorders>
              <w:top w:val="nil"/>
              <w:left w:val="nil"/>
              <w:bottom w:val="single" w:sz="4" w:space="0" w:color="auto"/>
              <w:right w:val="single" w:sz="4" w:space="0" w:color="auto"/>
            </w:tcBorders>
            <w:noWrap/>
            <w:vAlign w:val="bottom"/>
            <w:hideMark/>
          </w:tcPr>
          <w:p w14:paraId="052D7A69"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23914</w:t>
            </w:r>
          </w:p>
        </w:tc>
      </w:tr>
      <w:tr w:rsidR="005836DB" w:rsidRPr="001B64F5" w14:paraId="1818C02B" w14:textId="77777777" w:rsidTr="00BF3ADA">
        <w:trPr>
          <w:trHeight w:val="300"/>
        </w:trPr>
        <w:tc>
          <w:tcPr>
            <w:tcW w:w="1507" w:type="dxa"/>
            <w:tcBorders>
              <w:top w:val="nil"/>
              <w:left w:val="single" w:sz="4" w:space="0" w:color="auto"/>
              <w:bottom w:val="single" w:sz="4" w:space="0" w:color="auto"/>
              <w:right w:val="single" w:sz="4" w:space="0" w:color="auto"/>
            </w:tcBorders>
            <w:noWrap/>
            <w:vAlign w:val="bottom"/>
            <w:hideMark/>
          </w:tcPr>
          <w:p w14:paraId="57663AAC"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Total</w:t>
            </w:r>
          </w:p>
        </w:tc>
        <w:tc>
          <w:tcPr>
            <w:tcW w:w="762" w:type="dxa"/>
            <w:tcBorders>
              <w:top w:val="nil"/>
              <w:left w:val="nil"/>
              <w:bottom w:val="single" w:sz="4" w:space="0" w:color="auto"/>
              <w:right w:val="single" w:sz="4" w:space="0" w:color="auto"/>
            </w:tcBorders>
            <w:noWrap/>
            <w:vAlign w:val="bottom"/>
            <w:hideMark/>
          </w:tcPr>
          <w:p w14:paraId="07E5C728"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5100</w:t>
            </w:r>
          </w:p>
        </w:tc>
        <w:tc>
          <w:tcPr>
            <w:tcW w:w="709" w:type="dxa"/>
            <w:tcBorders>
              <w:top w:val="nil"/>
              <w:left w:val="nil"/>
              <w:bottom w:val="single" w:sz="4" w:space="0" w:color="auto"/>
              <w:right w:val="single" w:sz="4" w:space="0" w:color="auto"/>
            </w:tcBorders>
            <w:noWrap/>
            <w:vAlign w:val="bottom"/>
            <w:hideMark/>
          </w:tcPr>
          <w:p w14:paraId="151607E0"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4100</w:t>
            </w:r>
          </w:p>
        </w:tc>
        <w:tc>
          <w:tcPr>
            <w:tcW w:w="908" w:type="dxa"/>
            <w:tcBorders>
              <w:top w:val="nil"/>
              <w:left w:val="nil"/>
              <w:bottom w:val="single" w:sz="4" w:space="0" w:color="auto"/>
              <w:right w:val="single" w:sz="4" w:space="0" w:color="auto"/>
            </w:tcBorders>
            <w:noWrap/>
            <w:vAlign w:val="bottom"/>
            <w:hideMark/>
          </w:tcPr>
          <w:p w14:paraId="0938D4A6"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4094</w:t>
            </w:r>
          </w:p>
        </w:tc>
        <w:tc>
          <w:tcPr>
            <w:tcW w:w="829" w:type="dxa"/>
            <w:tcBorders>
              <w:top w:val="nil"/>
              <w:left w:val="nil"/>
              <w:bottom w:val="single" w:sz="4" w:space="0" w:color="auto"/>
              <w:right w:val="single" w:sz="4" w:space="0" w:color="auto"/>
            </w:tcBorders>
            <w:noWrap/>
            <w:vAlign w:val="bottom"/>
            <w:hideMark/>
          </w:tcPr>
          <w:p w14:paraId="6442A797"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4000</w:t>
            </w:r>
          </w:p>
        </w:tc>
        <w:tc>
          <w:tcPr>
            <w:tcW w:w="830" w:type="dxa"/>
            <w:tcBorders>
              <w:top w:val="nil"/>
              <w:left w:val="nil"/>
              <w:bottom w:val="single" w:sz="4" w:space="0" w:color="auto"/>
              <w:right w:val="single" w:sz="4" w:space="0" w:color="auto"/>
            </w:tcBorders>
            <w:noWrap/>
            <w:vAlign w:val="bottom"/>
            <w:hideMark/>
          </w:tcPr>
          <w:p w14:paraId="6C242A0A"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5000</w:t>
            </w:r>
          </w:p>
        </w:tc>
        <w:tc>
          <w:tcPr>
            <w:tcW w:w="690" w:type="dxa"/>
            <w:tcBorders>
              <w:top w:val="nil"/>
              <w:left w:val="nil"/>
              <w:bottom w:val="single" w:sz="4" w:space="0" w:color="auto"/>
              <w:right w:val="single" w:sz="4" w:space="0" w:color="auto"/>
            </w:tcBorders>
            <w:noWrap/>
            <w:vAlign w:val="bottom"/>
            <w:hideMark/>
          </w:tcPr>
          <w:p w14:paraId="426DA7D6"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5250</w:t>
            </w:r>
          </w:p>
        </w:tc>
        <w:tc>
          <w:tcPr>
            <w:tcW w:w="691" w:type="dxa"/>
            <w:tcBorders>
              <w:top w:val="nil"/>
              <w:left w:val="nil"/>
              <w:bottom w:val="single" w:sz="4" w:space="0" w:color="auto"/>
              <w:right w:val="single" w:sz="4" w:space="0" w:color="auto"/>
            </w:tcBorders>
            <w:noWrap/>
            <w:vAlign w:val="bottom"/>
            <w:hideMark/>
          </w:tcPr>
          <w:p w14:paraId="03CC8D4B"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4700</w:t>
            </w:r>
          </w:p>
        </w:tc>
        <w:tc>
          <w:tcPr>
            <w:tcW w:w="691" w:type="dxa"/>
            <w:tcBorders>
              <w:top w:val="nil"/>
              <w:left w:val="nil"/>
              <w:bottom w:val="single" w:sz="4" w:space="0" w:color="auto"/>
              <w:right w:val="single" w:sz="4" w:space="0" w:color="auto"/>
            </w:tcBorders>
            <w:noWrap/>
            <w:vAlign w:val="bottom"/>
            <w:hideMark/>
          </w:tcPr>
          <w:p w14:paraId="595533D6"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6000</w:t>
            </w:r>
          </w:p>
        </w:tc>
        <w:tc>
          <w:tcPr>
            <w:tcW w:w="691" w:type="dxa"/>
            <w:tcBorders>
              <w:top w:val="nil"/>
              <w:left w:val="nil"/>
              <w:bottom w:val="single" w:sz="4" w:space="0" w:color="auto"/>
              <w:right w:val="single" w:sz="4" w:space="0" w:color="auto"/>
            </w:tcBorders>
            <w:noWrap/>
            <w:vAlign w:val="bottom"/>
            <w:hideMark/>
          </w:tcPr>
          <w:p w14:paraId="34B27E6C"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4900</w:t>
            </w:r>
          </w:p>
        </w:tc>
        <w:tc>
          <w:tcPr>
            <w:tcW w:w="826" w:type="dxa"/>
            <w:tcBorders>
              <w:top w:val="nil"/>
              <w:left w:val="nil"/>
              <w:bottom w:val="single" w:sz="4" w:space="0" w:color="auto"/>
              <w:right w:val="single" w:sz="4" w:space="0" w:color="auto"/>
            </w:tcBorders>
            <w:noWrap/>
            <w:vAlign w:val="bottom"/>
            <w:hideMark/>
          </w:tcPr>
          <w:p w14:paraId="3EA8BB5E"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6100</w:t>
            </w:r>
          </w:p>
        </w:tc>
        <w:tc>
          <w:tcPr>
            <w:tcW w:w="691" w:type="dxa"/>
            <w:tcBorders>
              <w:top w:val="nil"/>
              <w:left w:val="nil"/>
              <w:bottom w:val="single" w:sz="4" w:space="0" w:color="auto"/>
              <w:right w:val="single" w:sz="4" w:space="0" w:color="auto"/>
            </w:tcBorders>
            <w:noWrap/>
            <w:vAlign w:val="bottom"/>
            <w:hideMark/>
          </w:tcPr>
          <w:p w14:paraId="6A28DF96"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5570</w:t>
            </w:r>
          </w:p>
        </w:tc>
        <w:tc>
          <w:tcPr>
            <w:tcW w:w="829" w:type="dxa"/>
            <w:tcBorders>
              <w:top w:val="nil"/>
              <w:left w:val="nil"/>
              <w:bottom w:val="single" w:sz="4" w:space="0" w:color="auto"/>
              <w:right w:val="single" w:sz="4" w:space="0" w:color="auto"/>
            </w:tcBorders>
            <w:noWrap/>
            <w:vAlign w:val="bottom"/>
            <w:hideMark/>
          </w:tcPr>
          <w:p w14:paraId="3D16608C"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5100</w:t>
            </w:r>
          </w:p>
        </w:tc>
        <w:tc>
          <w:tcPr>
            <w:tcW w:w="829" w:type="dxa"/>
            <w:tcBorders>
              <w:top w:val="nil"/>
              <w:left w:val="nil"/>
              <w:bottom w:val="single" w:sz="4" w:space="0" w:color="auto"/>
              <w:right w:val="single" w:sz="4" w:space="0" w:color="auto"/>
            </w:tcBorders>
            <w:noWrap/>
            <w:vAlign w:val="bottom"/>
            <w:hideMark/>
          </w:tcPr>
          <w:p w14:paraId="1E82B9A5"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59914</w:t>
            </w:r>
          </w:p>
        </w:tc>
      </w:tr>
      <w:tr w:rsidR="005836DB" w:rsidRPr="001B64F5" w14:paraId="0403B964" w14:textId="77777777" w:rsidTr="00BF3ADA">
        <w:trPr>
          <w:trHeight w:val="300"/>
        </w:trPr>
        <w:tc>
          <w:tcPr>
            <w:tcW w:w="1507" w:type="dxa"/>
            <w:tcBorders>
              <w:top w:val="nil"/>
              <w:left w:val="single" w:sz="4" w:space="0" w:color="auto"/>
              <w:bottom w:val="single" w:sz="4" w:space="0" w:color="auto"/>
              <w:right w:val="single" w:sz="4" w:space="0" w:color="auto"/>
            </w:tcBorders>
            <w:noWrap/>
            <w:vAlign w:val="bottom"/>
            <w:hideMark/>
          </w:tcPr>
          <w:p w14:paraId="0890E134"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Sales</w:t>
            </w:r>
          </w:p>
        </w:tc>
        <w:tc>
          <w:tcPr>
            <w:tcW w:w="762" w:type="dxa"/>
            <w:tcBorders>
              <w:top w:val="nil"/>
              <w:left w:val="nil"/>
              <w:bottom w:val="single" w:sz="4" w:space="0" w:color="auto"/>
              <w:right w:val="single" w:sz="4" w:space="0" w:color="auto"/>
            </w:tcBorders>
            <w:noWrap/>
            <w:vAlign w:val="bottom"/>
            <w:hideMark/>
          </w:tcPr>
          <w:p w14:paraId="391C487B"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9000</w:t>
            </w:r>
          </w:p>
        </w:tc>
        <w:tc>
          <w:tcPr>
            <w:tcW w:w="709" w:type="dxa"/>
            <w:tcBorders>
              <w:top w:val="nil"/>
              <w:left w:val="nil"/>
              <w:bottom w:val="single" w:sz="4" w:space="0" w:color="auto"/>
              <w:right w:val="single" w:sz="4" w:space="0" w:color="auto"/>
            </w:tcBorders>
            <w:noWrap/>
            <w:vAlign w:val="bottom"/>
            <w:hideMark/>
          </w:tcPr>
          <w:p w14:paraId="0D156031"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7800</w:t>
            </w:r>
          </w:p>
        </w:tc>
        <w:tc>
          <w:tcPr>
            <w:tcW w:w="908" w:type="dxa"/>
            <w:tcBorders>
              <w:top w:val="nil"/>
              <w:left w:val="nil"/>
              <w:bottom w:val="single" w:sz="4" w:space="0" w:color="auto"/>
              <w:right w:val="single" w:sz="4" w:space="0" w:color="auto"/>
            </w:tcBorders>
            <w:noWrap/>
            <w:vAlign w:val="bottom"/>
            <w:hideMark/>
          </w:tcPr>
          <w:p w14:paraId="0817F28C"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6900</w:t>
            </w:r>
          </w:p>
        </w:tc>
        <w:tc>
          <w:tcPr>
            <w:tcW w:w="829" w:type="dxa"/>
            <w:tcBorders>
              <w:top w:val="nil"/>
              <w:left w:val="nil"/>
              <w:bottom w:val="single" w:sz="4" w:space="0" w:color="auto"/>
              <w:right w:val="single" w:sz="4" w:space="0" w:color="auto"/>
            </w:tcBorders>
            <w:noWrap/>
            <w:vAlign w:val="bottom"/>
            <w:hideMark/>
          </w:tcPr>
          <w:p w14:paraId="19C0A7EC"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4800</w:t>
            </w:r>
          </w:p>
        </w:tc>
        <w:tc>
          <w:tcPr>
            <w:tcW w:w="830" w:type="dxa"/>
            <w:tcBorders>
              <w:top w:val="nil"/>
              <w:left w:val="nil"/>
              <w:bottom w:val="single" w:sz="4" w:space="0" w:color="auto"/>
              <w:right w:val="single" w:sz="4" w:space="0" w:color="auto"/>
            </w:tcBorders>
            <w:noWrap/>
            <w:vAlign w:val="bottom"/>
            <w:hideMark/>
          </w:tcPr>
          <w:p w14:paraId="0EF6D204"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7500</w:t>
            </w:r>
          </w:p>
        </w:tc>
        <w:tc>
          <w:tcPr>
            <w:tcW w:w="690" w:type="dxa"/>
            <w:tcBorders>
              <w:top w:val="nil"/>
              <w:left w:val="nil"/>
              <w:bottom w:val="single" w:sz="4" w:space="0" w:color="auto"/>
              <w:right w:val="single" w:sz="4" w:space="0" w:color="auto"/>
            </w:tcBorders>
            <w:noWrap/>
            <w:vAlign w:val="bottom"/>
            <w:hideMark/>
          </w:tcPr>
          <w:p w14:paraId="2DE3AFA8"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4700</w:t>
            </w:r>
          </w:p>
        </w:tc>
        <w:tc>
          <w:tcPr>
            <w:tcW w:w="691" w:type="dxa"/>
            <w:tcBorders>
              <w:top w:val="nil"/>
              <w:left w:val="nil"/>
              <w:bottom w:val="single" w:sz="4" w:space="0" w:color="auto"/>
              <w:right w:val="single" w:sz="4" w:space="0" w:color="auto"/>
            </w:tcBorders>
            <w:noWrap/>
            <w:vAlign w:val="bottom"/>
            <w:hideMark/>
          </w:tcPr>
          <w:p w14:paraId="12D68F75"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7200</w:t>
            </w:r>
          </w:p>
        </w:tc>
        <w:tc>
          <w:tcPr>
            <w:tcW w:w="691" w:type="dxa"/>
            <w:tcBorders>
              <w:top w:val="nil"/>
              <w:left w:val="nil"/>
              <w:bottom w:val="single" w:sz="4" w:space="0" w:color="auto"/>
              <w:right w:val="single" w:sz="4" w:space="0" w:color="auto"/>
            </w:tcBorders>
            <w:noWrap/>
            <w:vAlign w:val="bottom"/>
            <w:hideMark/>
          </w:tcPr>
          <w:p w14:paraId="4C4A43A9"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7700</w:t>
            </w:r>
          </w:p>
        </w:tc>
        <w:tc>
          <w:tcPr>
            <w:tcW w:w="691" w:type="dxa"/>
            <w:tcBorders>
              <w:top w:val="nil"/>
              <w:left w:val="nil"/>
              <w:bottom w:val="single" w:sz="4" w:space="0" w:color="auto"/>
              <w:right w:val="single" w:sz="4" w:space="0" w:color="auto"/>
            </w:tcBorders>
            <w:noWrap/>
            <w:vAlign w:val="bottom"/>
            <w:hideMark/>
          </w:tcPr>
          <w:p w14:paraId="58128129"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6400</w:t>
            </w:r>
          </w:p>
        </w:tc>
        <w:tc>
          <w:tcPr>
            <w:tcW w:w="826" w:type="dxa"/>
            <w:tcBorders>
              <w:top w:val="nil"/>
              <w:left w:val="nil"/>
              <w:bottom w:val="single" w:sz="4" w:space="0" w:color="auto"/>
              <w:right w:val="single" w:sz="4" w:space="0" w:color="auto"/>
            </w:tcBorders>
            <w:noWrap/>
            <w:vAlign w:val="bottom"/>
            <w:hideMark/>
          </w:tcPr>
          <w:p w14:paraId="58F1E8C5"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5804</w:t>
            </w:r>
          </w:p>
        </w:tc>
        <w:tc>
          <w:tcPr>
            <w:tcW w:w="691" w:type="dxa"/>
            <w:tcBorders>
              <w:top w:val="nil"/>
              <w:left w:val="nil"/>
              <w:bottom w:val="single" w:sz="4" w:space="0" w:color="auto"/>
              <w:right w:val="single" w:sz="4" w:space="0" w:color="auto"/>
            </w:tcBorders>
            <w:noWrap/>
            <w:vAlign w:val="bottom"/>
            <w:hideMark/>
          </w:tcPr>
          <w:p w14:paraId="537BB677"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7800</w:t>
            </w:r>
          </w:p>
        </w:tc>
        <w:tc>
          <w:tcPr>
            <w:tcW w:w="829" w:type="dxa"/>
            <w:tcBorders>
              <w:top w:val="nil"/>
              <w:left w:val="nil"/>
              <w:bottom w:val="single" w:sz="4" w:space="0" w:color="auto"/>
              <w:right w:val="single" w:sz="4" w:space="0" w:color="auto"/>
            </w:tcBorders>
            <w:noWrap/>
            <w:vAlign w:val="bottom"/>
            <w:hideMark/>
          </w:tcPr>
          <w:p w14:paraId="4C13D875"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6900</w:t>
            </w:r>
          </w:p>
        </w:tc>
        <w:tc>
          <w:tcPr>
            <w:tcW w:w="829" w:type="dxa"/>
            <w:tcBorders>
              <w:top w:val="nil"/>
              <w:left w:val="nil"/>
              <w:bottom w:val="single" w:sz="4" w:space="0" w:color="auto"/>
              <w:right w:val="single" w:sz="4" w:space="0" w:color="auto"/>
            </w:tcBorders>
            <w:noWrap/>
            <w:vAlign w:val="bottom"/>
            <w:hideMark/>
          </w:tcPr>
          <w:p w14:paraId="3063E98E" w14:textId="6B3A0B85" w:rsidR="005836DB" w:rsidRPr="001B64F5" w:rsidRDefault="00410F57"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 xml:space="preserve">  82504</w:t>
            </w:r>
          </w:p>
        </w:tc>
      </w:tr>
      <w:tr w:rsidR="005836DB" w:rsidRPr="001B64F5" w14:paraId="27DF6FC6" w14:textId="77777777" w:rsidTr="00BF3ADA">
        <w:trPr>
          <w:trHeight w:val="300"/>
        </w:trPr>
        <w:tc>
          <w:tcPr>
            <w:tcW w:w="1507" w:type="dxa"/>
            <w:tcBorders>
              <w:top w:val="nil"/>
              <w:left w:val="single" w:sz="4" w:space="0" w:color="auto"/>
              <w:bottom w:val="single" w:sz="4" w:space="0" w:color="auto"/>
              <w:right w:val="single" w:sz="4" w:space="0" w:color="auto"/>
            </w:tcBorders>
            <w:noWrap/>
            <w:vAlign w:val="bottom"/>
            <w:hideMark/>
          </w:tcPr>
          <w:p w14:paraId="1DEBEBC6" w14:textId="77777777" w:rsidR="005836DB" w:rsidRPr="001B64F5" w:rsidRDefault="005836DB" w:rsidP="00BF3ADA">
            <w:pPr>
              <w:spacing w:after="0" w:line="240" w:lineRule="auto"/>
              <w:rPr>
                <w:rFonts w:ascii="Arial" w:eastAsia="Times New Roman" w:hAnsi="Arial" w:cs="Arial"/>
                <w:color w:val="000000"/>
                <w:sz w:val="20"/>
                <w:szCs w:val="20"/>
                <w:lang w:val="es-ES" w:eastAsia="es-ES"/>
              </w:rPr>
            </w:pPr>
            <w:proofErr w:type="spellStart"/>
            <w:r w:rsidRPr="001B64F5">
              <w:rPr>
                <w:rFonts w:ascii="Arial" w:eastAsia="Times New Roman" w:hAnsi="Arial" w:cs="Arial"/>
                <w:color w:val="000000"/>
                <w:sz w:val="20"/>
                <w:szCs w:val="20"/>
                <w:lang w:val="es-ES" w:eastAsia="es-ES"/>
              </w:rPr>
              <w:t>Profit</w:t>
            </w:r>
            <w:proofErr w:type="spellEnd"/>
            <w:r w:rsidRPr="001B64F5">
              <w:rPr>
                <w:rFonts w:ascii="Arial" w:eastAsia="Times New Roman" w:hAnsi="Arial" w:cs="Arial"/>
                <w:color w:val="000000"/>
                <w:sz w:val="20"/>
                <w:szCs w:val="20"/>
                <w:lang w:val="es-ES" w:eastAsia="es-ES"/>
              </w:rPr>
              <w:t xml:space="preserve"> or </w:t>
            </w:r>
            <w:proofErr w:type="spellStart"/>
            <w:r w:rsidRPr="001B64F5">
              <w:rPr>
                <w:rFonts w:ascii="Arial" w:eastAsia="Times New Roman" w:hAnsi="Arial" w:cs="Arial"/>
                <w:color w:val="000000"/>
                <w:sz w:val="20"/>
                <w:szCs w:val="20"/>
                <w:lang w:val="es-ES" w:eastAsia="es-ES"/>
              </w:rPr>
              <w:t>Loss</w:t>
            </w:r>
            <w:proofErr w:type="spellEnd"/>
          </w:p>
        </w:tc>
        <w:tc>
          <w:tcPr>
            <w:tcW w:w="762" w:type="dxa"/>
            <w:tcBorders>
              <w:top w:val="nil"/>
              <w:left w:val="nil"/>
              <w:bottom w:val="single" w:sz="4" w:space="0" w:color="auto"/>
              <w:right w:val="single" w:sz="4" w:space="0" w:color="auto"/>
            </w:tcBorders>
            <w:noWrap/>
            <w:vAlign w:val="bottom"/>
            <w:hideMark/>
          </w:tcPr>
          <w:p w14:paraId="7EC0D87A"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3900</w:t>
            </w:r>
          </w:p>
        </w:tc>
        <w:tc>
          <w:tcPr>
            <w:tcW w:w="709" w:type="dxa"/>
            <w:tcBorders>
              <w:top w:val="nil"/>
              <w:left w:val="nil"/>
              <w:bottom w:val="single" w:sz="4" w:space="0" w:color="auto"/>
              <w:right w:val="single" w:sz="4" w:space="0" w:color="auto"/>
            </w:tcBorders>
            <w:noWrap/>
            <w:vAlign w:val="bottom"/>
            <w:hideMark/>
          </w:tcPr>
          <w:p w14:paraId="473DC073"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3700</w:t>
            </w:r>
          </w:p>
        </w:tc>
        <w:tc>
          <w:tcPr>
            <w:tcW w:w="908" w:type="dxa"/>
            <w:tcBorders>
              <w:top w:val="nil"/>
              <w:left w:val="nil"/>
              <w:bottom w:val="single" w:sz="4" w:space="0" w:color="auto"/>
              <w:right w:val="single" w:sz="4" w:space="0" w:color="auto"/>
            </w:tcBorders>
            <w:noWrap/>
            <w:vAlign w:val="bottom"/>
            <w:hideMark/>
          </w:tcPr>
          <w:p w14:paraId="270CC6A2"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2806</w:t>
            </w:r>
          </w:p>
        </w:tc>
        <w:tc>
          <w:tcPr>
            <w:tcW w:w="829" w:type="dxa"/>
            <w:tcBorders>
              <w:top w:val="nil"/>
              <w:left w:val="nil"/>
              <w:bottom w:val="single" w:sz="4" w:space="0" w:color="auto"/>
              <w:right w:val="single" w:sz="4" w:space="0" w:color="auto"/>
            </w:tcBorders>
            <w:noWrap/>
            <w:vAlign w:val="bottom"/>
            <w:hideMark/>
          </w:tcPr>
          <w:p w14:paraId="302CF9F0"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800</w:t>
            </w:r>
          </w:p>
        </w:tc>
        <w:tc>
          <w:tcPr>
            <w:tcW w:w="830" w:type="dxa"/>
            <w:tcBorders>
              <w:top w:val="nil"/>
              <w:left w:val="nil"/>
              <w:bottom w:val="single" w:sz="4" w:space="0" w:color="auto"/>
              <w:right w:val="single" w:sz="4" w:space="0" w:color="auto"/>
            </w:tcBorders>
            <w:noWrap/>
            <w:vAlign w:val="bottom"/>
            <w:hideMark/>
          </w:tcPr>
          <w:p w14:paraId="487D31CC"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2500</w:t>
            </w:r>
          </w:p>
        </w:tc>
        <w:tc>
          <w:tcPr>
            <w:tcW w:w="690" w:type="dxa"/>
            <w:tcBorders>
              <w:top w:val="nil"/>
              <w:left w:val="nil"/>
              <w:bottom w:val="single" w:sz="4" w:space="0" w:color="auto"/>
              <w:right w:val="single" w:sz="4" w:space="0" w:color="auto"/>
            </w:tcBorders>
            <w:noWrap/>
            <w:vAlign w:val="bottom"/>
            <w:hideMark/>
          </w:tcPr>
          <w:p w14:paraId="05EC2F23"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-550</w:t>
            </w:r>
          </w:p>
        </w:tc>
        <w:tc>
          <w:tcPr>
            <w:tcW w:w="691" w:type="dxa"/>
            <w:tcBorders>
              <w:top w:val="nil"/>
              <w:left w:val="nil"/>
              <w:bottom w:val="single" w:sz="4" w:space="0" w:color="auto"/>
              <w:right w:val="single" w:sz="4" w:space="0" w:color="auto"/>
            </w:tcBorders>
            <w:noWrap/>
            <w:vAlign w:val="bottom"/>
            <w:hideMark/>
          </w:tcPr>
          <w:p w14:paraId="50D904E4"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2500</w:t>
            </w:r>
          </w:p>
        </w:tc>
        <w:tc>
          <w:tcPr>
            <w:tcW w:w="691" w:type="dxa"/>
            <w:tcBorders>
              <w:top w:val="nil"/>
              <w:left w:val="nil"/>
              <w:bottom w:val="single" w:sz="4" w:space="0" w:color="auto"/>
              <w:right w:val="single" w:sz="4" w:space="0" w:color="auto"/>
            </w:tcBorders>
            <w:noWrap/>
            <w:vAlign w:val="bottom"/>
            <w:hideMark/>
          </w:tcPr>
          <w:p w14:paraId="309D7AFE"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1700</w:t>
            </w:r>
          </w:p>
        </w:tc>
        <w:tc>
          <w:tcPr>
            <w:tcW w:w="691" w:type="dxa"/>
            <w:tcBorders>
              <w:top w:val="nil"/>
              <w:left w:val="nil"/>
              <w:bottom w:val="single" w:sz="4" w:space="0" w:color="auto"/>
              <w:right w:val="single" w:sz="4" w:space="0" w:color="auto"/>
            </w:tcBorders>
            <w:noWrap/>
            <w:vAlign w:val="bottom"/>
            <w:hideMark/>
          </w:tcPr>
          <w:p w14:paraId="248425C9"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1500</w:t>
            </w:r>
          </w:p>
        </w:tc>
        <w:tc>
          <w:tcPr>
            <w:tcW w:w="826" w:type="dxa"/>
            <w:tcBorders>
              <w:top w:val="nil"/>
              <w:left w:val="nil"/>
              <w:bottom w:val="single" w:sz="4" w:space="0" w:color="auto"/>
              <w:right w:val="single" w:sz="4" w:space="0" w:color="auto"/>
            </w:tcBorders>
            <w:noWrap/>
            <w:vAlign w:val="bottom"/>
            <w:hideMark/>
          </w:tcPr>
          <w:p w14:paraId="7CAA5CBE"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-296</w:t>
            </w:r>
          </w:p>
        </w:tc>
        <w:tc>
          <w:tcPr>
            <w:tcW w:w="691" w:type="dxa"/>
            <w:tcBorders>
              <w:top w:val="nil"/>
              <w:left w:val="nil"/>
              <w:bottom w:val="single" w:sz="4" w:space="0" w:color="auto"/>
              <w:right w:val="single" w:sz="4" w:space="0" w:color="auto"/>
            </w:tcBorders>
            <w:noWrap/>
            <w:vAlign w:val="bottom"/>
            <w:hideMark/>
          </w:tcPr>
          <w:p w14:paraId="2EB4E53A"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2230</w:t>
            </w:r>
          </w:p>
        </w:tc>
        <w:tc>
          <w:tcPr>
            <w:tcW w:w="829" w:type="dxa"/>
            <w:tcBorders>
              <w:top w:val="nil"/>
              <w:left w:val="nil"/>
              <w:bottom w:val="single" w:sz="4" w:space="0" w:color="auto"/>
              <w:right w:val="single" w:sz="4" w:space="0" w:color="auto"/>
            </w:tcBorders>
            <w:noWrap/>
            <w:vAlign w:val="bottom"/>
            <w:hideMark/>
          </w:tcPr>
          <w:p w14:paraId="6CCAB3D1"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1800</w:t>
            </w:r>
          </w:p>
        </w:tc>
        <w:tc>
          <w:tcPr>
            <w:tcW w:w="829" w:type="dxa"/>
            <w:tcBorders>
              <w:top w:val="nil"/>
              <w:left w:val="nil"/>
              <w:bottom w:val="single" w:sz="4" w:space="0" w:color="auto"/>
              <w:right w:val="single" w:sz="4" w:space="0" w:color="auto"/>
            </w:tcBorders>
            <w:noWrap/>
            <w:vAlign w:val="bottom"/>
            <w:hideMark/>
          </w:tcPr>
          <w:p w14:paraId="37613949" w14:textId="2190C4DA" w:rsidR="005836DB" w:rsidRPr="001B64F5" w:rsidRDefault="005836DB" w:rsidP="00BF3ADA">
            <w:pPr>
              <w:spacing w:after="0" w:line="240" w:lineRule="auto"/>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 </w:t>
            </w:r>
            <w:r w:rsidR="00410F57" w:rsidRPr="001B64F5">
              <w:rPr>
                <w:rFonts w:ascii="Arial" w:eastAsia="Times New Roman" w:hAnsi="Arial" w:cs="Arial"/>
                <w:color w:val="000000"/>
                <w:sz w:val="20"/>
                <w:szCs w:val="20"/>
                <w:lang w:val="es-ES" w:eastAsia="es-ES"/>
              </w:rPr>
              <w:t xml:space="preserve"> 22590</w:t>
            </w:r>
          </w:p>
        </w:tc>
      </w:tr>
      <w:tr w:rsidR="005836DB" w:rsidRPr="001B64F5" w14:paraId="1DCA0D83" w14:textId="77777777" w:rsidTr="00BF3ADA">
        <w:trPr>
          <w:trHeight w:val="300"/>
        </w:trPr>
        <w:tc>
          <w:tcPr>
            <w:tcW w:w="1507" w:type="dxa"/>
            <w:tcBorders>
              <w:top w:val="nil"/>
              <w:left w:val="single" w:sz="4" w:space="0" w:color="auto"/>
              <w:bottom w:val="single" w:sz="4" w:space="0" w:color="auto"/>
              <w:right w:val="single" w:sz="4" w:space="0" w:color="auto"/>
            </w:tcBorders>
            <w:noWrap/>
            <w:vAlign w:val="bottom"/>
            <w:hideMark/>
          </w:tcPr>
          <w:p w14:paraId="41CFD8FE" w14:textId="08DAAEC0" w:rsidR="005836DB" w:rsidRPr="001B64F5" w:rsidRDefault="005836DB" w:rsidP="00BF3ADA">
            <w:pPr>
              <w:spacing w:after="0" w:line="240" w:lineRule="auto"/>
              <w:rPr>
                <w:rFonts w:ascii="Arial" w:eastAsia="Times New Roman" w:hAnsi="Arial" w:cs="Arial"/>
                <w:color w:val="000000"/>
                <w:sz w:val="20"/>
                <w:szCs w:val="20"/>
                <w:lang w:val="es-ES" w:eastAsia="es-ES"/>
              </w:rPr>
            </w:pPr>
            <w:proofErr w:type="spellStart"/>
            <w:r w:rsidRPr="001B64F5">
              <w:rPr>
                <w:rFonts w:ascii="Arial" w:eastAsia="Times New Roman" w:hAnsi="Arial" w:cs="Arial"/>
                <w:color w:val="000000"/>
                <w:sz w:val="20"/>
                <w:szCs w:val="20"/>
                <w:lang w:val="es-ES" w:eastAsia="es-ES"/>
              </w:rPr>
              <w:t>U</w:t>
            </w:r>
            <w:r w:rsidR="001B64F5">
              <w:rPr>
                <w:rFonts w:ascii="Arial" w:eastAsia="Times New Roman" w:hAnsi="Arial" w:cs="Arial"/>
                <w:color w:val="000000"/>
                <w:sz w:val="20"/>
                <w:szCs w:val="20"/>
                <w:lang w:val="es-ES" w:eastAsia="es-ES"/>
              </w:rPr>
              <w:t>nexpected</w:t>
            </w:r>
            <w:proofErr w:type="spellEnd"/>
          </w:p>
        </w:tc>
        <w:tc>
          <w:tcPr>
            <w:tcW w:w="762" w:type="dxa"/>
            <w:tcBorders>
              <w:top w:val="nil"/>
              <w:left w:val="nil"/>
              <w:bottom w:val="single" w:sz="4" w:space="0" w:color="auto"/>
              <w:right w:val="single" w:sz="4" w:space="0" w:color="auto"/>
            </w:tcBorders>
            <w:noWrap/>
            <w:vAlign w:val="bottom"/>
            <w:hideMark/>
          </w:tcPr>
          <w:p w14:paraId="5DC46ED9"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709" w:type="dxa"/>
            <w:tcBorders>
              <w:top w:val="nil"/>
              <w:left w:val="nil"/>
              <w:bottom w:val="single" w:sz="4" w:space="0" w:color="auto"/>
              <w:right w:val="single" w:sz="4" w:space="0" w:color="auto"/>
            </w:tcBorders>
            <w:noWrap/>
            <w:vAlign w:val="bottom"/>
            <w:hideMark/>
          </w:tcPr>
          <w:p w14:paraId="53DD6E39"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908" w:type="dxa"/>
            <w:tcBorders>
              <w:top w:val="nil"/>
              <w:left w:val="nil"/>
              <w:bottom w:val="single" w:sz="4" w:space="0" w:color="auto"/>
              <w:right w:val="single" w:sz="4" w:space="0" w:color="auto"/>
            </w:tcBorders>
            <w:noWrap/>
            <w:vAlign w:val="bottom"/>
            <w:hideMark/>
          </w:tcPr>
          <w:p w14:paraId="70DA500E"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829" w:type="dxa"/>
            <w:tcBorders>
              <w:top w:val="nil"/>
              <w:left w:val="nil"/>
              <w:bottom w:val="single" w:sz="4" w:space="0" w:color="auto"/>
              <w:right w:val="single" w:sz="4" w:space="0" w:color="auto"/>
            </w:tcBorders>
            <w:noWrap/>
            <w:vAlign w:val="bottom"/>
            <w:hideMark/>
          </w:tcPr>
          <w:p w14:paraId="023E10A4"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830" w:type="dxa"/>
            <w:tcBorders>
              <w:top w:val="nil"/>
              <w:left w:val="nil"/>
              <w:bottom w:val="single" w:sz="4" w:space="0" w:color="auto"/>
              <w:right w:val="single" w:sz="4" w:space="0" w:color="auto"/>
            </w:tcBorders>
            <w:noWrap/>
            <w:vAlign w:val="bottom"/>
            <w:hideMark/>
          </w:tcPr>
          <w:p w14:paraId="22111841"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690" w:type="dxa"/>
            <w:tcBorders>
              <w:top w:val="nil"/>
              <w:left w:val="nil"/>
              <w:bottom w:val="single" w:sz="4" w:space="0" w:color="auto"/>
              <w:right w:val="single" w:sz="4" w:space="0" w:color="auto"/>
            </w:tcBorders>
            <w:noWrap/>
            <w:vAlign w:val="bottom"/>
            <w:hideMark/>
          </w:tcPr>
          <w:p w14:paraId="04DC43B2"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691" w:type="dxa"/>
            <w:tcBorders>
              <w:top w:val="nil"/>
              <w:left w:val="nil"/>
              <w:bottom w:val="single" w:sz="4" w:space="0" w:color="auto"/>
              <w:right w:val="single" w:sz="4" w:space="0" w:color="auto"/>
            </w:tcBorders>
            <w:noWrap/>
            <w:vAlign w:val="bottom"/>
            <w:hideMark/>
          </w:tcPr>
          <w:p w14:paraId="111DB21F"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691" w:type="dxa"/>
            <w:tcBorders>
              <w:top w:val="nil"/>
              <w:left w:val="nil"/>
              <w:bottom w:val="single" w:sz="4" w:space="0" w:color="auto"/>
              <w:right w:val="single" w:sz="4" w:space="0" w:color="auto"/>
            </w:tcBorders>
            <w:noWrap/>
            <w:vAlign w:val="bottom"/>
            <w:hideMark/>
          </w:tcPr>
          <w:p w14:paraId="3B471A6A"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691" w:type="dxa"/>
            <w:tcBorders>
              <w:top w:val="nil"/>
              <w:left w:val="nil"/>
              <w:bottom w:val="single" w:sz="4" w:space="0" w:color="auto"/>
              <w:right w:val="single" w:sz="4" w:space="0" w:color="auto"/>
            </w:tcBorders>
            <w:noWrap/>
            <w:vAlign w:val="bottom"/>
            <w:hideMark/>
          </w:tcPr>
          <w:p w14:paraId="31CD3577"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826" w:type="dxa"/>
            <w:tcBorders>
              <w:top w:val="nil"/>
              <w:left w:val="nil"/>
              <w:bottom w:val="single" w:sz="4" w:space="0" w:color="auto"/>
              <w:right w:val="single" w:sz="4" w:space="0" w:color="auto"/>
            </w:tcBorders>
            <w:noWrap/>
            <w:vAlign w:val="bottom"/>
            <w:hideMark/>
          </w:tcPr>
          <w:p w14:paraId="2888F1B8"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691" w:type="dxa"/>
            <w:tcBorders>
              <w:top w:val="nil"/>
              <w:left w:val="nil"/>
              <w:bottom w:val="single" w:sz="4" w:space="0" w:color="auto"/>
              <w:right w:val="single" w:sz="4" w:space="0" w:color="auto"/>
            </w:tcBorders>
            <w:noWrap/>
            <w:vAlign w:val="bottom"/>
            <w:hideMark/>
          </w:tcPr>
          <w:p w14:paraId="28ADF15E"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829" w:type="dxa"/>
            <w:tcBorders>
              <w:top w:val="nil"/>
              <w:left w:val="nil"/>
              <w:bottom w:val="single" w:sz="4" w:space="0" w:color="auto"/>
              <w:right w:val="single" w:sz="4" w:space="0" w:color="auto"/>
            </w:tcBorders>
            <w:noWrap/>
            <w:vAlign w:val="bottom"/>
            <w:hideMark/>
          </w:tcPr>
          <w:p w14:paraId="34116E9A"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1158</w:t>
            </w:r>
          </w:p>
        </w:tc>
        <w:tc>
          <w:tcPr>
            <w:tcW w:w="829" w:type="dxa"/>
            <w:tcBorders>
              <w:top w:val="nil"/>
              <w:left w:val="nil"/>
              <w:bottom w:val="single" w:sz="4" w:space="0" w:color="auto"/>
              <w:right w:val="single" w:sz="4" w:space="0" w:color="auto"/>
            </w:tcBorders>
            <w:noWrap/>
            <w:vAlign w:val="bottom"/>
            <w:hideMark/>
          </w:tcPr>
          <w:p w14:paraId="1BCCE06A" w14:textId="77777777" w:rsidR="005836DB" w:rsidRPr="001B64F5" w:rsidRDefault="005836DB" w:rsidP="00BF3ADA">
            <w:pPr>
              <w:spacing w:after="0" w:line="240" w:lineRule="auto"/>
              <w:jc w:val="right"/>
              <w:rPr>
                <w:rFonts w:ascii="Arial" w:eastAsia="Times New Roman" w:hAnsi="Arial" w:cs="Arial"/>
                <w:color w:val="000000"/>
                <w:sz w:val="20"/>
                <w:szCs w:val="20"/>
                <w:lang w:val="es-ES" w:eastAsia="es-ES"/>
              </w:rPr>
            </w:pPr>
            <w:r w:rsidRPr="001B64F5">
              <w:rPr>
                <w:rFonts w:ascii="Arial" w:eastAsia="Times New Roman" w:hAnsi="Arial" w:cs="Arial"/>
                <w:color w:val="000000"/>
                <w:sz w:val="20"/>
                <w:szCs w:val="20"/>
                <w:lang w:val="es-ES" w:eastAsia="es-ES"/>
              </w:rPr>
              <w:t>13896</w:t>
            </w:r>
          </w:p>
        </w:tc>
      </w:tr>
    </w:tbl>
    <w:p w14:paraId="6B752D9C" w14:textId="77777777" w:rsidR="005836DB" w:rsidRPr="001B64F5" w:rsidRDefault="005836DB" w:rsidP="005836DB">
      <w:pPr>
        <w:spacing w:line="360" w:lineRule="auto"/>
        <w:rPr>
          <w:rFonts w:ascii="Arial" w:hAnsi="Arial" w:cs="Arial"/>
          <w:sz w:val="20"/>
          <w:szCs w:val="20"/>
          <w:lang w:val="es-ES"/>
        </w:rPr>
      </w:pPr>
    </w:p>
    <w:tbl>
      <w:tblPr>
        <w:tblpPr w:leftFromText="141" w:rightFromText="141" w:vertAnchor="text" w:horzAnchor="page" w:tblpX="-59" w:tblpY="396"/>
        <w:tblW w:w="4306" w:type="dxa"/>
        <w:tblCellMar>
          <w:left w:w="70" w:type="dxa"/>
          <w:right w:w="70" w:type="dxa"/>
        </w:tblCellMar>
        <w:tblLook w:val="04A0" w:firstRow="1" w:lastRow="0" w:firstColumn="1" w:lastColumn="0" w:noHBand="0" w:noVBand="1"/>
      </w:tblPr>
      <w:tblGrid>
        <w:gridCol w:w="3431"/>
        <w:gridCol w:w="875"/>
      </w:tblGrid>
      <w:tr w:rsidR="005836DB" w:rsidRPr="00A85FBF" w14:paraId="32F98F2B" w14:textId="77777777" w:rsidTr="001B64F5">
        <w:trPr>
          <w:trHeight w:val="220"/>
        </w:trPr>
        <w:tc>
          <w:tcPr>
            <w:tcW w:w="3431" w:type="dxa"/>
            <w:tcBorders>
              <w:top w:val="single" w:sz="4" w:space="0" w:color="auto"/>
              <w:left w:val="single" w:sz="4" w:space="0" w:color="auto"/>
              <w:bottom w:val="single" w:sz="4" w:space="0" w:color="auto"/>
              <w:right w:val="single" w:sz="4" w:space="0" w:color="auto"/>
            </w:tcBorders>
            <w:noWrap/>
            <w:vAlign w:val="bottom"/>
            <w:hideMark/>
          </w:tcPr>
          <w:p w14:paraId="09639D68" w14:textId="77777777" w:rsidR="005836DB" w:rsidRPr="006C32B0" w:rsidRDefault="005836DB" w:rsidP="001B64F5">
            <w:pPr>
              <w:spacing w:after="0" w:line="240" w:lineRule="auto"/>
              <w:rPr>
                <w:rFonts w:ascii="Arial" w:eastAsia="Times New Roman" w:hAnsi="Arial" w:cs="Arial"/>
                <w:b/>
                <w:bCs/>
                <w:color w:val="000000"/>
                <w:lang w:val="es-ES" w:eastAsia="es-ES"/>
              </w:rPr>
            </w:pPr>
            <w:r w:rsidRPr="006C32B0">
              <w:rPr>
                <w:rFonts w:ascii="Arial" w:eastAsia="Times New Roman" w:hAnsi="Arial" w:cs="Arial"/>
                <w:b/>
                <w:bCs/>
                <w:color w:val="000000"/>
                <w:lang w:val="es-ES" w:eastAsia="es-ES"/>
              </w:rPr>
              <w:t>START-UP</w:t>
            </w:r>
          </w:p>
        </w:tc>
        <w:tc>
          <w:tcPr>
            <w:tcW w:w="875" w:type="dxa"/>
            <w:tcBorders>
              <w:top w:val="single" w:sz="4" w:space="0" w:color="auto"/>
              <w:left w:val="nil"/>
              <w:bottom w:val="single" w:sz="4" w:space="0" w:color="auto"/>
              <w:right w:val="single" w:sz="4" w:space="0" w:color="auto"/>
            </w:tcBorders>
            <w:noWrap/>
            <w:vAlign w:val="bottom"/>
            <w:hideMark/>
          </w:tcPr>
          <w:p w14:paraId="4D9A4944" w14:textId="77777777" w:rsidR="005836DB" w:rsidRPr="006C32B0" w:rsidRDefault="005836DB" w:rsidP="001B64F5">
            <w:pPr>
              <w:spacing w:after="0" w:line="240" w:lineRule="auto"/>
              <w:rPr>
                <w:rFonts w:ascii="Arial" w:eastAsia="Times New Roman" w:hAnsi="Arial" w:cs="Arial"/>
                <w:b/>
                <w:bCs/>
                <w:color w:val="000000"/>
                <w:lang w:val="es-ES" w:eastAsia="es-ES"/>
              </w:rPr>
            </w:pPr>
            <w:r w:rsidRPr="006C32B0">
              <w:rPr>
                <w:rFonts w:ascii="Arial" w:eastAsia="Times New Roman" w:hAnsi="Arial" w:cs="Arial"/>
                <w:b/>
                <w:bCs/>
                <w:color w:val="000000"/>
                <w:lang w:val="es-ES" w:eastAsia="es-ES"/>
              </w:rPr>
              <w:t>COST</w:t>
            </w:r>
          </w:p>
        </w:tc>
      </w:tr>
      <w:tr w:rsidR="005836DB" w:rsidRPr="006C237B" w14:paraId="1045104E" w14:textId="77777777" w:rsidTr="001B64F5">
        <w:trPr>
          <w:trHeight w:val="220"/>
        </w:trPr>
        <w:tc>
          <w:tcPr>
            <w:tcW w:w="3431" w:type="dxa"/>
            <w:tcBorders>
              <w:top w:val="single" w:sz="4" w:space="0" w:color="auto"/>
              <w:left w:val="single" w:sz="4" w:space="0" w:color="auto"/>
              <w:bottom w:val="single" w:sz="4" w:space="0" w:color="auto"/>
              <w:right w:val="single" w:sz="4" w:space="0" w:color="auto"/>
            </w:tcBorders>
            <w:noWrap/>
            <w:vAlign w:val="bottom"/>
          </w:tcPr>
          <w:p w14:paraId="2AF639D1" w14:textId="77777777" w:rsidR="005836DB" w:rsidRPr="006C237B" w:rsidRDefault="005836DB" w:rsidP="001B64F5">
            <w:pPr>
              <w:spacing w:after="0" w:line="240" w:lineRule="auto"/>
              <w:rPr>
                <w:rFonts w:ascii="Arial" w:eastAsia="Times New Roman" w:hAnsi="Arial" w:cs="Arial"/>
                <w:b/>
                <w:bCs/>
                <w:color w:val="000000"/>
                <w:sz w:val="20"/>
                <w:szCs w:val="20"/>
                <w:lang w:val="es-ES" w:eastAsia="es-ES"/>
              </w:rPr>
            </w:pPr>
          </w:p>
        </w:tc>
        <w:tc>
          <w:tcPr>
            <w:tcW w:w="875" w:type="dxa"/>
            <w:tcBorders>
              <w:top w:val="single" w:sz="4" w:space="0" w:color="auto"/>
              <w:left w:val="nil"/>
              <w:bottom w:val="single" w:sz="4" w:space="0" w:color="auto"/>
              <w:right w:val="single" w:sz="4" w:space="0" w:color="auto"/>
            </w:tcBorders>
            <w:noWrap/>
            <w:vAlign w:val="bottom"/>
          </w:tcPr>
          <w:p w14:paraId="4314CE8F" w14:textId="77777777" w:rsidR="005836DB" w:rsidRPr="006C237B" w:rsidRDefault="005836DB" w:rsidP="001B64F5">
            <w:pPr>
              <w:spacing w:after="0" w:line="240" w:lineRule="auto"/>
              <w:rPr>
                <w:rFonts w:ascii="Arial" w:eastAsia="Times New Roman" w:hAnsi="Arial" w:cs="Arial"/>
                <w:b/>
                <w:bCs/>
                <w:color w:val="000000"/>
                <w:sz w:val="20"/>
                <w:szCs w:val="20"/>
                <w:lang w:val="es-ES" w:eastAsia="es-ES"/>
              </w:rPr>
            </w:pPr>
          </w:p>
        </w:tc>
      </w:tr>
      <w:tr w:rsidR="005836DB" w:rsidRPr="00A85FBF" w14:paraId="5AA23C0C" w14:textId="77777777" w:rsidTr="001B64F5">
        <w:trPr>
          <w:trHeight w:val="220"/>
        </w:trPr>
        <w:tc>
          <w:tcPr>
            <w:tcW w:w="3431" w:type="dxa"/>
            <w:tcBorders>
              <w:top w:val="nil"/>
              <w:left w:val="single" w:sz="4" w:space="0" w:color="auto"/>
              <w:bottom w:val="single" w:sz="4" w:space="0" w:color="auto"/>
              <w:right w:val="single" w:sz="4" w:space="0" w:color="auto"/>
            </w:tcBorders>
            <w:noWrap/>
            <w:vAlign w:val="bottom"/>
            <w:hideMark/>
          </w:tcPr>
          <w:p w14:paraId="448F3755" w14:textId="77777777" w:rsidR="005836DB" w:rsidRPr="00AD016E" w:rsidRDefault="005836DB" w:rsidP="001B64F5">
            <w:pPr>
              <w:spacing w:after="0" w:line="240" w:lineRule="auto"/>
              <w:rPr>
                <w:rFonts w:ascii="Arial" w:eastAsia="Times New Roman" w:hAnsi="Arial" w:cs="Arial"/>
                <w:color w:val="000000"/>
                <w:lang w:val="es-ES" w:eastAsia="es-ES"/>
              </w:rPr>
            </w:pPr>
            <w:proofErr w:type="spellStart"/>
            <w:r w:rsidRPr="00AD016E">
              <w:rPr>
                <w:rFonts w:ascii="Arial" w:eastAsia="Times New Roman" w:hAnsi="Arial" w:cs="Arial"/>
                <w:color w:val="000000"/>
                <w:lang w:val="es-ES" w:eastAsia="es-ES"/>
              </w:rPr>
              <w:t>Machinery</w:t>
            </w:r>
            <w:proofErr w:type="spellEnd"/>
            <w:r w:rsidRPr="00AD016E">
              <w:rPr>
                <w:rFonts w:ascii="Arial" w:eastAsia="Times New Roman" w:hAnsi="Arial" w:cs="Arial"/>
                <w:color w:val="000000"/>
                <w:lang w:val="es-ES" w:eastAsia="es-ES"/>
              </w:rPr>
              <w:t xml:space="preserve"> and </w:t>
            </w:r>
            <w:proofErr w:type="spellStart"/>
            <w:r w:rsidRPr="00AD016E">
              <w:rPr>
                <w:rFonts w:ascii="Arial" w:eastAsia="Times New Roman" w:hAnsi="Arial" w:cs="Arial"/>
                <w:color w:val="000000"/>
                <w:lang w:val="es-ES" w:eastAsia="es-ES"/>
              </w:rPr>
              <w:t>Equipment</w:t>
            </w:r>
            <w:proofErr w:type="spellEnd"/>
          </w:p>
        </w:tc>
        <w:tc>
          <w:tcPr>
            <w:tcW w:w="875" w:type="dxa"/>
            <w:tcBorders>
              <w:top w:val="nil"/>
              <w:left w:val="nil"/>
              <w:bottom w:val="single" w:sz="4" w:space="0" w:color="auto"/>
              <w:right w:val="single" w:sz="4" w:space="0" w:color="auto"/>
            </w:tcBorders>
            <w:noWrap/>
            <w:vAlign w:val="bottom"/>
            <w:hideMark/>
          </w:tcPr>
          <w:p w14:paraId="454A9E28" w14:textId="77777777" w:rsidR="005836DB" w:rsidRPr="00A85FBF" w:rsidRDefault="005836DB" w:rsidP="001B64F5">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10000</w:t>
            </w:r>
          </w:p>
        </w:tc>
      </w:tr>
      <w:tr w:rsidR="005836DB" w:rsidRPr="00A85FBF" w14:paraId="5221F52B" w14:textId="77777777" w:rsidTr="001B64F5">
        <w:trPr>
          <w:trHeight w:val="220"/>
        </w:trPr>
        <w:tc>
          <w:tcPr>
            <w:tcW w:w="3431" w:type="dxa"/>
            <w:tcBorders>
              <w:top w:val="nil"/>
              <w:left w:val="single" w:sz="4" w:space="0" w:color="auto"/>
              <w:bottom w:val="single" w:sz="4" w:space="0" w:color="auto"/>
              <w:right w:val="single" w:sz="4" w:space="0" w:color="auto"/>
            </w:tcBorders>
            <w:noWrap/>
            <w:vAlign w:val="bottom"/>
            <w:hideMark/>
          </w:tcPr>
          <w:p w14:paraId="1CE67832" w14:textId="77777777" w:rsidR="005836DB" w:rsidRPr="00AD016E" w:rsidRDefault="005836DB" w:rsidP="001B64F5">
            <w:pPr>
              <w:spacing w:after="0" w:line="240" w:lineRule="auto"/>
              <w:rPr>
                <w:rFonts w:ascii="Arial" w:eastAsia="Times New Roman" w:hAnsi="Arial" w:cs="Arial"/>
                <w:color w:val="000000"/>
                <w:lang w:val="es-ES" w:eastAsia="es-ES"/>
              </w:rPr>
            </w:pPr>
            <w:r w:rsidRPr="00AD016E">
              <w:rPr>
                <w:rFonts w:ascii="Arial" w:eastAsia="Times New Roman" w:hAnsi="Arial" w:cs="Arial"/>
                <w:color w:val="000000"/>
                <w:lang w:val="es-ES" w:eastAsia="es-ES"/>
              </w:rPr>
              <w:t xml:space="preserve">Raw </w:t>
            </w:r>
            <w:r>
              <w:rPr>
                <w:rFonts w:ascii="Arial" w:eastAsia="Times New Roman" w:hAnsi="Arial" w:cs="Arial"/>
                <w:color w:val="000000"/>
                <w:lang w:val="es-ES" w:eastAsia="es-ES"/>
              </w:rPr>
              <w:t>M</w:t>
            </w:r>
            <w:r w:rsidRPr="00AD016E">
              <w:rPr>
                <w:rFonts w:ascii="Arial" w:eastAsia="Times New Roman" w:hAnsi="Arial" w:cs="Arial"/>
                <w:color w:val="000000"/>
                <w:lang w:val="es-ES" w:eastAsia="es-ES"/>
              </w:rPr>
              <w:t>aterial</w:t>
            </w:r>
          </w:p>
        </w:tc>
        <w:tc>
          <w:tcPr>
            <w:tcW w:w="875" w:type="dxa"/>
            <w:tcBorders>
              <w:top w:val="nil"/>
              <w:left w:val="nil"/>
              <w:bottom w:val="single" w:sz="4" w:space="0" w:color="auto"/>
              <w:right w:val="single" w:sz="4" w:space="0" w:color="auto"/>
            </w:tcBorders>
            <w:noWrap/>
            <w:vAlign w:val="bottom"/>
            <w:hideMark/>
          </w:tcPr>
          <w:p w14:paraId="509DD5DA" w14:textId="77777777" w:rsidR="005836DB" w:rsidRPr="00A85FBF" w:rsidRDefault="005836DB" w:rsidP="001B64F5">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2700</w:t>
            </w:r>
          </w:p>
        </w:tc>
      </w:tr>
      <w:tr w:rsidR="005836DB" w:rsidRPr="00A85FBF" w14:paraId="0C300AD0" w14:textId="77777777" w:rsidTr="001B64F5">
        <w:trPr>
          <w:trHeight w:val="220"/>
        </w:trPr>
        <w:tc>
          <w:tcPr>
            <w:tcW w:w="3431" w:type="dxa"/>
            <w:tcBorders>
              <w:top w:val="nil"/>
              <w:left w:val="single" w:sz="4" w:space="0" w:color="auto"/>
              <w:bottom w:val="single" w:sz="4" w:space="0" w:color="auto"/>
              <w:right w:val="single" w:sz="4" w:space="0" w:color="auto"/>
            </w:tcBorders>
            <w:noWrap/>
            <w:vAlign w:val="bottom"/>
            <w:hideMark/>
          </w:tcPr>
          <w:p w14:paraId="7BC75ED0" w14:textId="77777777" w:rsidR="005836DB" w:rsidRPr="00AD016E" w:rsidRDefault="005836DB" w:rsidP="001B64F5">
            <w:pPr>
              <w:spacing w:after="0" w:line="240" w:lineRule="auto"/>
              <w:rPr>
                <w:rFonts w:ascii="Arial" w:eastAsia="Times New Roman" w:hAnsi="Arial" w:cs="Arial"/>
                <w:color w:val="000000"/>
                <w:lang w:val="es-ES" w:eastAsia="es-ES"/>
              </w:rPr>
            </w:pPr>
            <w:r w:rsidRPr="00AD016E">
              <w:rPr>
                <w:rFonts w:ascii="Arial" w:eastAsia="Times New Roman" w:hAnsi="Arial" w:cs="Arial"/>
                <w:color w:val="000000"/>
                <w:lang w:val="es-ES" w:eastAsia="es-ES"/>
              </w:rPr>
              <w:t xml:space="preserve">Office </w:t>
            </w:r>
            <w:proofErr w:type="spellStart"/>
            <w:r>
              <w:rPr>
                <w:rFonts w:ascii="Arial" w:eastAsia="Times New Roman" w:hAnsi="Arial" w:cs="Arial"/>
                <w:color w:val="000000"/>
                <w:lang w:val="es-ES" w:eastAsia="es-ES"/>
              </w:rPr>
              <w:t>F</w:t>
            </w:r>
            <w:r w:rsidRPr="00AD016E">
              <w:rPr>
                <w:rFonts w:ascii="Arial" w:eastAsia="Times New Roman" w:hAnsi="Arial" w:cs="Arial"/>
                <w:color w:val="000000"/>
                <w:lang w:val="es-ES" w:eastAsia="es-ES"/>
              </w:rPr>
              <w:t>urniture</w:t>
            </w:r>
            <w:proofErr w:type="spellEnd"/>
          </w:p>
        </w:tc>
        <w:tc>
          <w:tcPr>
            <w:tcW w:w="875" w:type="dxa"/>
            <w:tcBorders>
              <w:top w:val="nil"/>
              <w:left w:val="nil"/>
              <w:bottom w:val="single" w:sz="4" w:space="0" w:color="auto"/>
              <w:right w:val="single" w:sz="4" w:space="0" w:color="auto"/>
            </w:tcBorders>
            <w:noWrap/>
            <w:vAlign w:val="bottom"/>
            <w:hideMark/>
          </w:tcPr>
          <w:p w14:paraId="2A8D5CDB" w14:textId="77777777" w:rsidR="005836DB" w:rsidRPr="00A85FBF" w:rsidRDefault="005836DB" w:rsidP="001B64F5">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3500</w:t>
            </w:r>
          </w:p>
        </w:tc>
      </w:tr>
      <w:tr w:rsidR="005836DB" w:rsidRPr="00A85FBF" w14:paraId="0C62BE88" w14:textId="77777777" w:rsidTr="001B64F5">
        <w:trPr>
          <w:trHeight w:val="220"/>
        </w:trPr>
        <w:tc>
          <w:tcPr>
            <w:tcW w:w="3431" w:type="dxa"/>
            <w:tcBorders>
              <w:top w:val="nil"/>
              <w:left w:val="single" w:sz="4" w:space="0" w:color="auto"/>
              <w:bottom w:val="single" w:sz="4" w:space="0" w:color="auto"/>
              <w:right w:val="single" w:sz="4" w:space="0" w:color="auto"/>
            </w:tcBorders>
            <w:noWrap/>
            <w:vAlign w:val="bottom"/>
            <w:hideMark/>
          </w:tcPr>
          <w:p w14:paraId="2A1B8B74" w14:textId="77777777" w:rsidR="005836DB" w:rsidRPr="00AD016E" w:rsidRDefault="005836DB" w:rsidP="001B64F5">
            <w:pPr>
              <w:spacing w:after="0" w:line="240" w:lineRule="auto"/>
              <w:rPr>
                <w:rFonts w:ascii="Arial" w:eastAsia="Times New Roman" w:hAnsi="Arial" w:cs="Arial"/>
                <w:color w:val="000000"/>
                <w:lang w:val="es-ES" w:eastAsia="es-ES"/>
              </w:rPr>
            </w:pPr>
            <w:r w:rsidRPr="00AD016E">
              <w:rPr>
                <w:rFonts w:ascii="Arial" w:eastAsia="Times New Roman" w:hAnsi="Arial" w:cs="Arial"/>
                <w:color w:val="000000"/>
                <w:lang w:val="es-ES" w:eastAsia="es-ES"/>
              </w:rPr>
              <w:t xml:space="preserve">Computers and </w:t>
            </w:r>
            <w:proofErr w:type="spellStart"/>
            <w:r>
              <w:rPr>
                <w:rFonts w:ascii="Arial" w:eastAsia="Times New Roman" w:hAnsi="Arial" w:cs="Arial"/>
                <w:color w:val="000000"/>
                <w:lang w:val="es-ES" w:eastAsia="es-ES"/>
              </w:rPr>
              <w:t>P</w:t>
            </w:r>
            <w:r w:rsidRPr="00AD016E">
              <w:rPr>
                <w:rFonts w:ascii="Arial" w:eastAsia="Times New Roman" w:hAnsi="Arial" w:cs="Arial"/>
                <w:color w:val="000000"/>
                <w:lang w:val="es-ES" w:eastAsia="es-ES"/>
              </w:rPr>
              <w:t>rinter</w:t>
            </w:r>
            <w:proofErr w:type="spellEnd"/>
          </w:p>
        </w:tc>
        <w:tc>
          <w:tcPr>
            <w:tcW w:w="875" w:type="dxa"/>
            <w:tcBorders>
              <w:top w:val="nil"/>
              <w:left w:val="nil"/>
              <w:bottom w:val="single" w:sz="4" w:space="0" w:color="auto"/>
              <w:right w:val="single" w:sz="4" w:space="0" w:color="auto"/>
            </w:tcBorders>
            <w:noWrap/>
            <w:vAlign w:val="bottom"/>
            <w:hideMark/>
          </w:tcPr>
          <w:p w14:paraId="7DC1BC53" w14:textId="77777777" w:rsidR="005836DB" w:rsidRPr="00A85FBF" w:rsidRDefault="005836DB" w:rsidP="001B64F5">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2000</w:t>
            </w:r>
          </w:p>
        </w:tc>
      </w:tr>
      <w:tr w:rsidR="005836DB" w:rsidRPr="00A85FBF" w14:paraId="19E81743" w14:textId="77777777" w:rsidTr="001B64F5">
        <w:trPr>
          <w:trHeight w:val="220"/>
        </w:trPr>
        <w:tc>
          <w:tcPr>
            <w:tcW w:w="3431" w:type="dxa"/>
            <w:tcBorders>
              <w:top w:val="nil"/>
              <w:left w:val="single" w:sz="4" w:space="0" w:color="auto"/>
              <w:bottom w:val="single" w:sz="4" w:space="0" w:color="auto"/>
              <w:right w:val="single" w:sz="4" w:space="0" w:color="auto"/>
            </w:tcBorders>
            <w:noWrap/>
            <w:vAlign w:val="bottom"/>
            <w:hideMark/>
          </w:tcPr>
          <w:p w14:paraId="43341CFB" w14:textId="77777777" w:rsidR="005836DB" w:rsidRPr="00AD016E" w:rsidRDefault="005836DB" w:rsidP="001B64F5">
            <w:pPr>
              <w:spacing w:after="0" w:line="240" w:lineRule="auto"/>
              <w:rPr>
                <w:rFonts w:ascii="Arial" w:eastAsia="Times New Roman" w:hAnsi="Arial" w:cs="Arial"/>
                <w:color w:val="000000"/>
                <w:lang w:val="es-ES" w:eastAsia="es-ES"/>
              </w:rPr>
            </w:pPr>
            <w:proofErr w:type="spellStart"/>
            <w:r w:rsidRPr="00AD016E">
              <w:rPr>
                <w:rFonts w:ascii="Arial" w:eastAsia="Times New Roman" w:hAnsi="Arial" w:cs="Arial"/>
                <w:color w:val="000000"/>
                <w:lang w:val="es-ES" w:eastAsia="es-ES"/>
              </w:rPr>
              <w:t>Website</w:t>
            </w:r>
            <w:proofErr w:type="spellEnd"/>
            <w:r w:rsidRPr="00AD016E">
              <w:rPr>
                <w:rFonts w:ascii="Arial" w:eastAsia="Times New Roman" w:hAnsi="Arial" w:cs="Arial"/>
                <w:color w:val="000000"/>
                <w:lang w:val="es-ES" w:eastAsia="es-ES"/>
              </w:rPr>
              <w:t xml:space="preserve"> </w:t>
            </w:r>
            <w:r>
              <w:rPr>
                <w:rFonts w:ascii="Arial" w:eastAsia="Times New Roman" w:hAnsi="Arial" w:cs="Arial"/>
                <w:color w:val="000000"/>
                <w:lang w:val="es-ES" w:eastAsia="es-ES"/>
              </w:rPr>
              <w:t>D</w:t>
            </w:r>
            <w:r w:rsidRPr="00AD016E">
              <w:rPr>
                <w:rFonts w:ascii="Arial" w:eastAsia="Times New Roman" w:hAnsi="Arial" w:cs="Arial"/>
                <w:color w:val="000000"/>
                <w:lang w:val="es-ES" w:eastAsia="es-ES"/>
              </w:rPr>
              <w:t>esign</w:t>
            </w:r>
          </w:p>
        </w:tc>
        <w:tc>
          <w:tcPr>
            <w:tcW w:w="875" w:type="dxa"/>
            <w:tcBorders>
              <w:top w:val="nil"/>
              <w:left w:val="nil"/>
              <w:bottom w:val="single" w:sz="4" w:space="0" w:color="auto"/>
              <w:right w:val="single" w:sz="4" w:space="0" w:color="auto"/>
            </w:tcBorders>
            <w:noWrap/>
            <w:vAlign w:val="bottom"/>
            <w:hideMark/>
          </w:tcPr>
          <w:p w14:paraId="41489E27" w14:textId="77777777" w:rsidR="005836DB" w:rsidRPr="00A85FBF" w:rsidRDefault="005836DB" w:rsidP="001B64F5">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1095</w:t>
            </w:r>
          </w:p>
        </w:tc>
      </w:tr>
      <w:tr w:rsidR="005836DB" w:rsidRPr="00A85FBF" w14:paraId="6B2221AF" w14:textId="77777777" w:rsidTr="001B64F5">
        <w:trPr>
          <w:trHeight w:val="220"/>
        </w:trPr>
        <w:tc>
          <w:tcPr>
            <w:tcW w:w="3431" w:type="dxa"/>
            <w:tcBorders>
              <w:top w:val="nil"/>
              <w:left w:val="single" w:sz="4" w:space="0" w:color="auto"/>
              <w:bottom w:val="single" w:sz="4" w:space="0" w:color="auto"/>
              <w:right w:val="single" w:sz="4" w:space="0" w:color="auto"/>
            </w:tcBorders>
            <w:noWrap/>
            <w:vAlign w:val="bottom"/>
            <w:hideMark/>
          </w:tcPr>
          <w:p w14:paraId="77D117B0" w14:textId="77777777" w:rsidR="005836DB" w:rsidRPr="00AD016E" w:rsidRDefault="005836DB" w:rsidP="001B64F5">
            <w:pPr>
              <w:spacing w:after="0" w:line="240" w:lineRule="auto"/>
              <w:rPr>
                <w:rFonts w:ascii="Arial" w:eastAsia="Times New Roman" w:hAnsi="Arial" w:cs="Arial"/>
                <w:color w:val="000000"/>
                <w:lang w:val="es-ES" w:eastAsia="es-ES"/>
              </w:rPr>
            </w:pPr>
            <w:r w:rsidRPr="00AD016E">
              <w:rPr>
                <w:rFonts w:ascii="Arial" w:eastAsia="Times New Roman" w:hAnsi="Arial" w:cs="Arial"/>
                <w:color w:val="000000"/>
                <w:lang w:val="es-ES" w:eastAsia="es-ES"/>
              </w:rPr>
              <w:t xml:space="preserve">Packaging and </w:t>
            </w:r>
            <w:proofErr w:type="spellStart"/>
            <w:r>
              <w:rPr>
                <w:rFonts w:ascii="Arial" w:eastAsia="Times New Roman" w:hAnsi="Arial" w:cs="Arial"/>
                <w:color w:val="000000"/>
                <w:lang w:val="es-ES" w:eastAsia="es-ES"/>
              </w:rPr>
              <w:t>L</w:t>
            </w:r>
            <w:r w:rsidRPr="00AD016E">
              <w:rPr>
                <w:rFonts w:ascii="Arial" w:eastAsia="Times New Roman" w:hAnsi="Arial" w:cs="Arial"/>
                <w:color w:val="000000"/>
                <w:lang w:val="es-ES" w:eastAsia="es-ES"/>
              </w:rPr>
              <w:t>abels</w:t>
            </w:r>
            <w:proofErr w:type="spellEnd"/>
          </w:p>
        </w:tc>
        <w:tc>
          <w:tcPr>
            <w:tcW w:w="875" w:type="dxa"/>
            <w:tcBorders>
              <w:top w:val="nil"/>
              <w:left w:val="nil"/>
              <w:bottom w:val="single" w:sz="4" w:space="0" w:color="auto"/>
              <w:right w:val="single" w:sz="4" w:space="0" w:color="auto"/>
            </w:tcBorders>
            <w:noWrap/>
            <w:vAlign w:val="bottom"/>
            <w:hideMark/>
          </w:tcPr>
          <w:p w14:paraId="2B86BD8A" w14:textId="77777777" w:rsidR="005836DB" w:rsidRPr="00A85FBF" w:rsidRDefault="005836DB" w:rsidP="001B64F5">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1895</w:t>
            </w:r>
          </w:p>
        </w:tc>
      </w:tr>
      <w:tr w:rsidR="005836DB" w:rsidRPr="00A85FBF" w14:paraId="0C8B8ED8" w14:textId="77777777" w:rsidTr="001B64F5">
        <w:trPr>
          <w:trHeight w:val="220"/>
        </w:trPr>
        <w:tc>
          <w:tcPr>
            <w:tcW w:w="3431" w:type="dxa"/>
            <w:tcBorders>
              <w:top w:val="nil"/>
              <w:left w:val="single" w:sz="4" w:space="0" w:color="auto"/>
              <w:bottom w:val="single" w:sz="4" w:space="0" w:color="auto"/>
              <w:right w:val="single" w:sz="4" w:space="0" w:color="auto"/>
            </w:tcBorders>
            <w:noWrap/>
            <w:vAlign w:val="bottom"/>
            <w:hideMark/>
          </w:tcPr>
          <w:p w14:paraId="17732C84" w14:textId="77777777" w:rsidR="005836DB" w:rsidRPr="00AD016E" w:rsidRDefault="005836DB" w:rsidP="001B64F5">
            <w:pPr>
              <w:spacing w:after="0" w:line="240" w:lineRule="auto"/>
              <w:rPr>
                <w:rFonts w:ascii="Arial" w:eastAsia="Times New Roman" w:hAnsi="Arial" w:cs="Arial"/>
                <w:color w:val="000000"/>
                <w:lang w:val="es-ES" w:eastAsia="es-ES"/>
              </w:rPr>
            </w:pPr>
            <w:proofErr w:type="spellStart"/>
            <w:r w:rsidRPr="00AD016E">
              <w:rPr>
                <w:rFonts w:ascii="Arial" w:eastAsia="Times New Roman" w:hAnsi="Arial" w:cs="Arial"/>
                <w:color w:val="000000"/>
                <w:lang w:val="es-ES" w:eastAsia="es-ES"/>
              </w:rPr>
              <w:t>License</w:t>
            </w:r>
            <w:proofErr w:type="spellEnd"/>
            <w:r w:rsidRPr="00AD016E">
              <w:rPr>
                <w:rFonts w:ascii="Arial" w:eastAsia="Times New Roman" w:hAnsi="Arial" w:cs="Arial"/>
                <w:color w:val="000000"/>
                <w:lang w:val="es-ES" w:eastAsia="es-ES"/>
              </w:rPr>
              <w:t xml:space="preserve"> and </w:t>
            </w:r>
            <w:proofErr w:type="spellStart"/>
            <w:r>
              <w:rPr>
                <w:rFonts w:ascii="Arial" w:eastAsia="Times New Roman" w:hAnsi="Arial" w:cs="Arial"/>
                <w:color w:val="000000"/>
                <w:lang w:val="es-ES" w:eastAsia="es-ES"/>
              </w:rPr>
              <w:t>P</w:t>
            </w:r>
            <w:r w:rsidRPr="00AD016E">
              <w:rPr>
                <w:rFonts w:ascii="Arial" w:eastAsia="Times New Roman" w:hAnsi="Arial" w:cs="Arial"/>
                <w:color w:val="000000"/>
                <w:lang w:val="es-ES" w:eastAsia="es-ES"/>
              </w:rPr>
              <w:t>ermits</w:t>
            </w:r>
            <w:proofErr w:type="spellEnd"/>
          </w:p>
        </w:tc>
        <w:tc>
          <w:tcPr>
            <w:tcW w:w="875" w:type="dxa"/>
            <w:tcBorders>
              <w:top w:val="nil"/>
              <w:left w:val="nil"/>
              <w:bottom w:val="single" w:sz="4" w:space="0" w:color="auto"/>
              <w:right w:val="single" w:sz="4" w:space="0" w:color="auto"/>
            </w:tcBorders>
            <w:noWrap/>
            <w:vAlign w:val="bottom"/>
            <w:hideMark/>
          </w:tcPr>
          <w:p w14:paraId="387F73D5" w14:textId="77777777" w:rsidR="005836DB" w:rsidRPr="00A85FBF" w:rsidRDefault="005836DB" w:rsidP="001B64F5">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1500</w:t>
            </w:r>
          </w:p>
        </w:tc>
      </w:tr>
      <w:tr w:rsidR="005836DB" w:rsidRPr="00A85FBF" w14:paraId="4009AFCB" w14:textId="77777777" w:rsidTr="001B64F5">
        <w:trPr>
          <w:trHeight w:val="220"/>
        </w:trPr>
        <w:tc>
          <w:tcPr>
            <w:tcW w:w="3431" w:type="dxa"/>
            <w:tcBorders>
              <w:top w:val="nil"/>
              <w:left w:val="single" w:sz="4" w:space="0" w:color="auto"/>
              <w:bottom w:val="single" w:sz="4" w:space="0" w:color="auto"/>
              <w:right w:val="single" w:sz="4" w:space="0" w:color="auto"/>
            </w:tcBorders>
            <w:noWrap/>
            <w:vAlign w:val="bottom"/>
            <w:hideMark/>
          </w:tcPr>
          <w:p w14:paraId="60F3AD7D" w14:textId="77777777" w:rsidR="005836DB" w:rsidRPr="00AD016E" w:rsidRDefault="005836DB" w:rsidP="001B64F5">
            <w:pPr>
              <w:spacing w:after="0" w:line="240" w:lineRule="auto"/>
              <w:rPr>
                <w:rFonts w:ascii="Arial" w:eastAsia="Times New Roman" w:hAnsi="Arial" w:cs="Arial"/>
                <w:color w:val="000000"/>
                <w:lang w:val="es-ES" w:eastAsia="es-ES"/>
              </w:rPr>
            </w:pPr>
            <w:proofErr w:type="spellStart"/>
            <w:r w:rsidRPr="00AD016E">
              <w:rPr>
                <w:rFonts w:ascii="Arial" w:eastAsia="Times New Roman" w:hAnsi="Arial" w:cs="Arial"/>
                <w:color w:val="000000"/>
                <w:lang w:val="es-ES" w:eastAsia="es-ES"/>
              </w:rPr>
              <w:t>Adaptation</w:t>
            </w:r>
            <w:proofErr w:type="spellEnd"/>
            <w:r w:rsidRPr="00AD016E">
              <w:rPr>
                <w:rFonts w:ascii="Arial" w:eastAsia="Times New Roman" w:hAnsi="Arial" w:cs="Arial"/>
                <w:color w:val="000000"/>
                <w:lang w:val="es-ES" w:eastAsia="es-ES"/>
              </w:rPr>
              <w:t xml:space="preserve"> of the </w:t>
            </w:r>
            <w:proofErr w:type="spellStart"/>
            <w:r>
              <w:rPr>
                <w:rFonts w:ascii="Arial" w:eastAsia="Times New Roman" w:hAnsi="Arial" w:cs="Arial"/>
                <w:color w:val="000000"/>
                <w:lang w:val="es-ES" w:eastAsia="es-ES"/>
              </w:rPr>
              <w:t>P</w:t>
            </w:r>
            <w:r w:rsidRPr="00AD016E">
              <w:rPr>
                <w:rFonts w:ascii="Arial" w:eastAsia="Times New Roman" w:hAnsi="Arial" w:cs="Arial"/>
                <w:color w:val="000000"/>
                <w:lang w:val="es-ES" w:eastAsia="es-ES"/>
              </w:rPr>
              <w:t>remises</w:t>
            </w:r>
            <w:proofErr w:type="spellEnd"/>
          </w:p>
        </w:tc>
        <w:tc>
          <w:tcPr>
            <w:tcW w:w="875" w:type="dxa"/>
            <w:tcBorders>
              <w:top w:val="nil"/>
              <w:left w:val="nil"/>
              <w:bottom w:val="single" w:sz="4" w:space="0" w:color="auto"/>
              <w:right w:val="single" w:sz="4" w:space="0" w:color="auto"/>
            </w:tcBorders>
            <w:noWrap/>
            <w:vAlign w:val="bottom"/>
            <w:hideMark/>
          </w:tcPr>
          <w:p w14:paraId="7F537703" w14:textId="77777777" w:rsidR="005836DB" w:rsidRPr="00A85FBF" w:rsidRDefault="005836DB" w:rsidP="001B64F5">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3500</w:t>
            </w:r>
          </w:p>
        </w:tc>
      </w:tr>
      <w:tr w:rsidR="005836DB" w:rsidRPr="00A85FBF" w14:paraId="0295E904" w14:textId="77777777" w:rsidTr="001B64F5">
        <w:trPr>
          <w:trHeight w:val="220"/>
        </w:trPr>
        <w:tc>
          <w:tcPr>
            <w:tcW w:w="3431" w:type="dxa"/>
            <w:tcBorders>
              <w:top w:val="nil"/>
              <w:left w:val="single" w:sz="4" w:space="0" w:color="auto"/>
              <w:bottom w:val="single" w:sz="4" w:space="0" w:color="auto"/>
              <w:right w:val="single" w:sz="4" w:space="0" w:color="auto"/>
            </w:tcBorders>
            <w:noWrap/>
            <w:vAlign w:val="bottom"/>
            <w:hideMark/>
          </w:tcPr>
          <w:p w14:paraId="4EA9C268" w14:textId="77777777" w:rsidR="005836DB" w:rsidRPr="006C32B0" w:rsidRDefault="005836DB" w:rsidP="001B64F5">
            <w:pPr>
              <w:spacing w:after="0" w:line="240" w:lineRule="auto"/>
              <w:rPr>
                <w:rFonts w:ascii="Arial" w:eastAsia="Times New Roman" w:hAnsi="Arial" w:cs="Arial"/>
                <w:b/>
                <w:bCs/>
                <w:color w:val="000000"/>
                <w:szCs w:val="20"/>
                <w:lang w:val="es-ES" w:eastAsia="es-ES"/>
              </w:rPr>
            </w:pPr>
            <w:r w:rsidRPr="006C32B0">
              <w:rPr>
                <w:rFonts w:ascii="Arial" w:eastAsia="Times New Roman" w:hAnsi="Arial" w:cs="Arial"/>
                <w:b/>
                <w:bCs/>
                <w:color w:val="000000"/>
                <w:szCs w:val="20"/>
                <w:lang w:val="es-ES" w:eastAsia="es-ES"/>
              </w:rPr>
              <w:t>TOTAL</w:t>
            </w:r>
          </w:p>
        </w:tc>
        <w:tc>
          <w:tcPr>
            <w:tcW w:w="875" w:type="dxa"/>
            <w:tcBorders>
              <w:top w:val="nil"/>
              <w:left w:val="nil"/>
              <w:bottom w:val="single" w:sz="4" w:space="0" w:color="auto"/>
              <w:right w:val="single" w:sz="4" w:space="0" w:color="auto"/>
            </w:tcBorders>
            <w:noWrap/>
            <w:vAlign w:val="bottom"/>
            <w:hideMark/>
          </w:tcPr>
          <w:p w14:paraId="6193EA71" w14:textId="77777777" w:rsidR="005836DB" w:rsidRPr="006C32B0" w:rsidRDefault="005836DB" w:rsidP="001B64F5">
            <w:pPr>
              <w:spacing w:after="0" w:line="240" w:lineRule="auto"/>
              <w:jc w:val="right"/>
              <w:rPr>
                <w:rFonts w:ascii="Arial" w:eastAsia="Times New Roman" w:hAnsi="Arial" w:cs="Arial"/>
                <w:b/>
                <w:bCs/>
                <w:color w:val="000000"/>
                <w:szCs w:val="20"/>
                <w:lang w:val="es-ES" w:eastAsia="es-ES"/>
              </w:rPr>
            </w:pPr>
            <w:r w:rsidRPr="006C32B0">
              <w:rPr>
                <w:rFonts w:ascii="Arial" w:eastAsia="Times New Roman" w:hAnsi="Arial" w:cs="Arial"/>
                <w:b/>
                <w:bCs/>
                <w:color w:val="000000"/>
                <w:szCs w:val="20"/>
                <w:lang w:val="es-ES" w:eastAsia="es-ES"/>
              </w:rPr>
              <w:t>26,190</w:t>
            </w:r>
          </w:p>
        </w:tc>
      </w:tr>
    </w:tbl>
    <w:tbl>
      <w:tblPr>
        <w:tblpPr w:leftFromText="141" w:rightFromText="141" w:vertAnchor="text" w:horzAnchor="page" w:tblpX="5589" w:tblpY="534"/>
        <w:tblW w:w="5101" w:type="dxa"/>
        <w:tblCellMar>
          <w:left w:w="70" w:type="dxa"/>
          <w:right w:w="70" w:type="dxa"/>
        </w:tblCellMar>
        <w:tblLook w:val="04A0" w:firstRow="1" w:lastRow="0" w:firstColumn="1" w:lastColumn="0" w:noHBand="0" w:noVBand="1"/>
      </w:tblPr>
      <w:tblGrid>
        <w:gridCol w:w="3660"/>
        <w:gridCol w:w="1441"/>
      </w:tblGrid>
      <w:tr w:rsidR="005836DB" w:rsidRPr="00A85FBF" w14:paraId="72E975F0" w14:textId="77777777" w:rsidTr="00BF3ADA">
        <w:trPr>
          <w:trHeight w:val="399"/>
        </w:trPr>
        <w:tc>
          <w:tcPr>
            <w:tcW w:w="5101" w:type="dxa"/>
            <w:gridSpan w:val="2"/>
            <w:tcBorders>
              <w:top w:val="single" w:sz="4" w:space="0" w:color="auto"/>
              <w:left w:val="single" w:sz="4" w:space="0" w:color="auto"/>
              <w:bottom w:val="single" w:sz="4" w:space="0" w:color="auto"/>
              <w:right w:val="single" w:sz="4" w:space="0" w:color="000000"/>
            </w:tcBorders>
            <w:noWrap/>
            <w:vAlign w:val="bottom"/>
            <w:hideMark/>
          </w:tcPr>
          <w:p w14:paraId="4C18EA83" w14:textId="77777777" w:rsidR="005836DB" w:rsidRPr="006C32B0" w:rsidRDefault="005836DB" w:rsidP="00BF3ADA">
            <w:pPr>
              <w:spacing w:after="0" w:line="240" w:lineRule="auto"/>
              <w:jc w:val="center"/>
              <w:rPr>
                <w:rFonts w:ascii="Arial" w:eastAsia="Times New Roman" w:hAnsi="Arial" w:cs="Arial"/>
                <w:b/>
                <w:bCs/>
                <w:color w:val="000000"/>
                <w:sz w:val="20"/>
                <w:szCs w:val="20"/>
                <w:lang w:val="es-ES" w:eastAsia="es-ES"/>
              </w:rPr>
            </w:pPr>
            <w:r w:rsidRPr="006C32B0">
              <w:rPr>
                <w:rFonts w:ascii="Arial" w:eastAsia="Times New Roman" w:hAnsi="Arial" w:cs="Arial"/>
                <w:b/>
                <w:bCs/>
                <w:color w:val="000000"/>
                <w:szCs w:val="20"/>
                <w:lang w:val="es-ES" w:eastAsia="es-ES"/>
              </w:rPr>
              <w:t>TOTALS</w:t>
            </w:r>
          </w:p>
        </w:tc>
      </w:tr>
      <w:tr w:rsidR="005836DB" w:rsidRPr="00A85FBF" w14:paraId="7D0926C6" w14:textId="77777777" w:rsidTr="00BF3ADA">
        <w:trPr>
          <w:trHeight w:val="399"/>
        </w:trPr>
        <w:tc>
          <w:tcPr>
            <w:tcW w:w="3660" w:type="dxa"/>
            <w:tcBorders>
              <w:top w:val="nil"/>
              <w:left w:val="single" w:sz="4" w:space="0" w:color="auto"/>
              <w:bottom w:val="single" w:sz="4" w:space="0" w:color="auto"/>
              <w:right w:val="single" w:sz="4" w:space="0" w:color="auto"/>
            </w:tcBorders>
            <w:noWrap/>
            <w:vAlign w:val="bottom"/>
            <w:hideMark/>
          </w:tcPr>
          <w:p w14:paraId="015E5A93" w14:textId="77777777" w:rsidR="005836DB" w:rsidRPr="00AD016E" w:rsidRDefault="005836DB" w:rsidP="00BF3ADA">
            <w:pPr>
              <w:spacing w:after="0" w:line="240" w:lineRule="auto"/>
              <w:rPr>
                <w:rFonts w:ascii="Arial" w:eastAsia="Times New Roman" w:hAnsi="Arial" w:cs="Arial"/>
                <w:color w:val="000000"/>
                <w:sz w:val="16"/>
                <w:szCs w:val="16"/>
                <w:lang w:val="es-ES" w:eastAsia="es-ES"/>
              </w:rPr>
            </w:pPr>
            <w:proofErr w:type="spellStart"/>
            <w:r w:rsidRPr="00AD016E">
              <w:rPr>
                <w:rFonts w:ascii="Arial" w:eastAsia="Times New Roman" w:hAnsi="Arial" w:cs="Arial"/>
                <w:color w:val="000000"/>
                <w:lang w:val="es-ES" w:eastAsia="es-ES"/>
              </w:rPr>
              <w:t>F</w:t>
            </w:r>
            <w:r>
              <w:rPr>
                <w:rFonts w:ascii="Arial" w:eastAsia="Times New Roman" w:hAnsi="Arial" w:cs="Arial"/>
                <w:color w:val="000000"/>
                <w:lang w:val="es-ES" w:eastAsia="es-ES"/>
              </w:rPr>
              <w:t>ixed</w:t>
            </w:r>
            <w:proofErr w:type="spellEnd"/>
            <w:r w:rsidRPr="00AD016E">
              <w:rPr>
                <w:rFonts w:ascii="Arial" w:eastAsia="Times New Roman" w:hAnsi="Arial" w:cs="Arial"/>
                <w:color w:val="000000"/>
                <w:lang w:val="es-ES" w:eastAsia="es-ES"/>
              </w:rPr>
              <w:t xml:space="preserve"> </w:t>
            </w:r>
            <w:proofErr w:type="spellStart"/>
            <w:r>
              <w:rPr>
                <w:rFonts w:ascii="Arial" w:eastAsia="Times New Roman" w:hAnsi="Arial" w:cs="Arial"/>
                <w:color w:val="000000"/>
                <w:lang w:val="es-ES" w:eastAsia="es-ES"/>
              </w:rPr>
              <w:t>Cost</w:t>
            </w:r>
            <w:proofErr w:type="spellEnd"/>
          </w:p>
        </w:tc>
        <w:tc>
          <w:tcPr>
            <w:tcW w:w="1441" w:type="dxa"/>
            <w:tcBorders>
              <w:top w:val="nil"/>
              <w:left w:val="nil"/>
              <w:bottom w:val="single" w:sz="4" w:space="0" w:color="auto"/>
              <w:right w:val="single" w:sz="4" w:space="0" w:color="auto"/>
            </w:tcBorders>
            <w:noWrap/>
            <w:vAlign w:val="bottom"/>
            <w:hideMark/>
          </w:tcPr>
          <w:p w14:paraId="1BC5598D" w14:textId="77777777" w:rsidR="005836DB" w:rsidRPr="00A85FBF" w:rsidRDefault="005836DB" w:rsidP="00BF3ADA">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36000</w:t>
            </w:r>
          </w:p>
        </w:tc>
      </w:tr>
      <w:tr w:rsidR="005836DB" w:rsidRPr="00A85FBF" w14:paraId="51147A36" w14:textId="77777777" w:rsidTr="00BF3ADA">
        <w:trPr>
          <w:trHeight w:val="399"/>
        </w:trPr>
        <w:tc>
          <w:tcPr>
            <w:tcW w:w="3660" w:type="dxa"/>
            <w:tcBorders>
              <w:top w:val="nil"/>
              <w:left w:val="single" w:sz="4" w:space="0" w:color="auto"/>
              <w:bottom w:val="single" w:sz="4" w:space="0" w:color="auto"/>
              <w:right w:val="single" w:sz="4" w:space="0" w:color="auto"/>
            </w:tcBorders>
            <w:noWrap/>
            <w:vAlign w:val="bottom"/>
            <w:hideMark/>
          </w:tcPr>
          <w:p w14:paraId="63217A3E" w14:textId="77777777" w:rsidR="005836DB" w:rsidRPr="00AD016E" w:rsidRDefault="005836DB" w:rsidP="00BF3ADA">
            <w:pPr>
              <w:spacing w:after="0" w:line="240" w:lineRule="auto"/>
              <w:rPr>
                <w:rFonts w:ascii="Arial" w:eastAsia="Times New Roman" w:hAnsi="Arial" w:cs="Arial"/>
                <w:color w:val="000000"/>
                <w:lang w:val="es-ES" w:eastAsia="es-ES"/>
              </w:rPr>
            </w:pPr>
            <w:r w:rsidRPr="00AD016E">
              <w:rPr>
                <w:rFonts w:ascii="Arial" w:eastAsia="Times New Roman" w:hAnsi="Arial" w:cs="Arial"/>
                <w:color w:val="000000"/>
                <w:lang w:val="es-ES" w:eastAsia="es-ES"/>
              </w:rPr>
              <w:t>V</w:t>
            </w:r>
            <w:r>
              <w:rPr>
                <w:rFonts w:ascii="Arial" w:eastAsia="Times New Roman" w:hAnsi="Arial" w:cs="Arial"/>
                <w:color w:val="000000"/>
                <w:lang w:val="es-ES" w:eastAsia="es-ES"/>
              </w:rPr>
              <w:t>ariable</w:t>
            </w:r>
            <w:r w:rsidRPr="00AD016E">
              <w:rPr>
                <w:rFonts w:ascii="Arial" w:eastAsia="Times New Roman" w:hAnsi="Arial" w:cs="Arial"/>
                <w:color w:val="000000"/>
                <w:lang w:val="es-ES" w:eastAsia="es-ES"/>
              </w:rPr>
              <w:t xml:space="preserve"> C</w:t>
            </w:r>
            <w:r>
              <w:rPr>
                <w:rFonts w:ascii="Arial" w:eastAsia="Times New Roman" w:hAnsi="Arial" w:cs="Arial"/>
                <w:color w:val="000000"/>
                <w:lang w:val="es-ES" w:eastAsia="es-ES"/>
              </w:rPr>
              <w:t>ost</w:t>
            </w:r>
          </w:p>
        </w:tc>
        <w:tc>
          <w:tcPr>
            <w:tcW w:w="1441" w:type="dxa"/>
            <w:tcBorders>
              <w:top w:val="nil"/>
              <w:left w:val="nil"/>
              <w:bottom w:val="single" w:sz="4" w:space="0" w:color="auto"/>
              <w:right w:val="single" w:sz="4" w:space="0" w:color="auto"/>
            </w:tcBorders>
            <w:noWrap/>
            <w:vAlign w:val="bottom"/>
            <w:hideMark/>
          </w:tcPr>
          <w:p w14:paraId="165B8BF2" w14:textId="77777777" w:rsidR="005836DB" w:rsidRPr="00A85FBF" w:rsidRDefault="005836DB" w:rsidP="00BF3ADA">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23914</w:t>
            </w:r>
          </w:p>
        </w:tc>
      </w:tr>
      <w:tr w:rsidR="005836DB" w:rsidRPr="00A85FBF" w14:paraId="54B1A5E5" w14:textId="77777777" w:rsidTr="00BF3ADA">
        <w:trPr>
          <w:trHeight w:val="399"/>
        </w:trPr>
        <w:tc>
          <w:tcPr>
            <w:tcW w:w="3660" w:type="dxa"/>
            <w:tcBorders>
              <w:top w:val="nil"/>
              <w:left w:val="single" w:sz="4" w:space="0" w:color="auto"/>
              <w:bottom w:val="single" w:sz="4" w:space="0" w:color="auto"/>
              <w:right w:val="single" w:sz="4" w:space="0" w:color="auto"/>
            </w:tcBorders>
            <w:noWrap/>
            <w:vAlign w:val="bottom"/>
            <w:hideMark/>
          </w:tcPr>
          <w:p w14:paraId="19A14568" w14:textId="67AED54C" w:rsidR="005836DB" w:rsidRPr="00AD016E" w:rsidRDefault="006D4BD8" w:rsidP="00BF3ADA">
            <w:pPr>
              <w:spacing w:after="0" w:line="240" w:lineRule="auto"/>
              <w:rPr>
                <w:rFonts w:ascii="Arial" w:eastAsia="Times New Roman" w:hAnsi="Arial" w:cs="Arial"/>
                <w:color w:val="000000"/>
                <w:lang w:val="es-ES" w:eastAsia="es-ES"/>
              </w:rPr>
            </w:pPr>
            <w:proofErr w:type="spellStart"/>
            <w:r>
              <w:rPr>
                <w:rFonts w:ascii="Arial" w:eastAsia="Times New Roman" w:hAnsi="Arial" w:cs="Arial"/>
                <w:color w:val="000000"/>
                <w:lang w:val="es-ES" w:eastAsia="es-ES"/>
              </w:rPr>
              <w:t>O</w:t>
            </w:r>
            <w:r w:rsidR="00CE1F84">
              <w:rPr>
                <w:rFonts w:ascii="Arial" w:eastAsia="Times New Roman" w:hAnsi="Arial" w:cs="Arial"/>
                <w:color w:val="000000"/>
                <w:lang w:val="es-ES" w:eastAsia="es-ES"/>
              </w:rPr>
              <w:t>pen</w:t>
            </w:r>
            <w:r w:rsidR="002E04C9">
              <w:rPr>
                <w:rFonts w:ascii="Arial" w:eastAsia="Times New Roman" w:hAnsi="Arial" w:cs="Arial"/>
                <w:color w:val="000000"/>
                <w:lang w:val="es-ES" w:eastAsia="es-ES"/>
              </w:rPr>
              <w:t>ing</w:t>
            </w:r>
            <w:proofErr w:type="spellEnd"/>
            <w:r w:rsidR="005836DB">
              <w:rPr>
                <w:rFonts w:ascii="Arial" w:eastAsia="Times New Roman" w:hAnsi="Arial" w:cs="Arial"/>
                <w:color w:val="000000"/>
                <w:lang w:val="es-ES" w:eastAsia="es-ES"/>
              </w:rPr>
              <w:t xml:space="preserve"> Expenses</w:t>
            </w:r>
          </w:p>
        </w:tc>
        <w:tc>
          <w:tcPr>
            <w:tcW w:w="1441" w:type="dxa"/>
            <w:tcBorders>
              <w:top w:val="nil"/>
              <w:left w:val="nil"/>
              <w:bottom w:val="single" w:sz="4" w:space="0" w:color="auto"/>
              <w:right w:val="single" w:sz="4" w:space="0" w:color="auto"/>
            </w:tcBorders>
            <w:noWrap/>
            <w:vAlign w:val="bottom"/>
            <w:hideMark/>
          </w:tcPr>
          <w:p w14:paraId="5AF06DD0" w14:textId="77777777" w:rsidR="005836DB" w:rsidRPr="00A85FBF" w:rsidRDefault="005836DB" w:rsidP="00BF3ADA">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26190</w:t>
            </w:r>
          </w:p>
        </w:tc>
      </w:tr>
      <w:tr w:rsidR="005836DB" w:rsidRPr="00A85FBF" w14:paraId="6E1A1FE3" w14:textId="77777777" w:rsidTr="00BF3ADA">
        <w:trPr>
          <w:trHeight w:val="399"/>
        </w:trPr>
        <w:tc>
          <w:tcPr>
            <w:tcW w:w="3660" w:type="dxa"/>
            <w:tcBorders>
              <w:top w:val="nil"/>
              <w:left w:val="single" w:sz="4" w:space="0" w:color="auto"/>
              <w:bottom w:val="single" w:sz="4" w:space="0" w:color="auto"/>
              <w:right w:val="single" w:sz="4" w:space="0" w:color="auto"/>
            </w:tcBorders>
            <w:noWrap/>
            <w:vAlign w:val="bottom"/>
            <w:hideMark/>
          </w:tcPr>
          <w:p w14:paraId="3E361A28" w14:textId="246834EA" w:rsidR="005836DB" w:rsidRPr="00AD016E" w:rsidRDefault="005836DB" w:rsidP="00BF3ADA">
            <w:pPr>
              <w:spacing w:after="0" w:line="240" w:lineRule="auto"/>
              <w:rPr>
                <w:rFonts w:ascii="Arial" w:eastAsia="Times New Roman" w:hAnsi="Arial" w:cs="Arial"/>
                <w:color w:val="000000"/>
                <w:sz w:val="16"/>
                <w:szCs w:val="16"/>
                <w:lang w:val="es-ES" w:eastAsia="es-ES"/>
              </w:rPr>
            </w:pPr>
            <w:proofErr w:type="spellStart"/>
            <w:r w:rsidRPr="00AD016E">
              <w:rPr>
                <w:rFonts w:ascii="Arial" w:eastAsia="Times New Roman" w:hAnsi="Arial" w:cs="Arial"/>
                <w:color w:val="000000"/>
                <w:lang w:val="es-ES" w:eastAsia="es-ES"/>
              </w:rPr>
              <w:t>U</w:t>
            </w:r>
            <w:r>
              <w:rPr>
                <w:rFonts w:ascii="Arial" w:eastAsia="Times New Roman" w:hAnsi="Arial" w:cs="Arial"/>
                <w:color w:val="000000"/>
                <w:lang w:val="es-ES" w:eastAsia="es-ES"/>
              </w:rPr>
              <w:t>nexpected</w:t>
            </w:r>
            <w:proofErr w:type="spellEnd"/>
            <w:r w:rsidR="00457A46">
              <w:rPr>
                <w:rFonts w:ascii="Arial" w:eastAsia="Times New Roman" w:hAnsi="Arial" w:cs="Arial"/>
                <w:color w:val="000000"/>
                <w:lang w:val="es-ES" w:eastAsia="es-ES"/>
              </w:rPr>
              <w:t xml:space="preserve"> </w:t>
            </w:r>
          </w:p>
        </w:tc>
        <w:tc>
          <w:tcPr>
            <w:tcW w:w="1441" w:type="dxa"/>
            <w:tcBorders>
              <w:top w:val="nil"/>
              <w:left w:val="nil"/>
              <w:bottom w:val="single" w:sz="4" w:space="0" w:color="auto"/>
              <w:right w:val="single" w:sz="4" w:space="0" w:color="auto"/>
            </w:tcBorders>
            <w:noWrap/>
            <w:vAlign w:val="bottom"/>
            <w:hideMark/>
          </w:tcPr>
          <w:p w14:paraId="3C9653D0" w14:textId="77777777" w:rsidR="005836DB" w:rsidRPr="00A85FBF" w:rsidRDefault="005836DB" w:rsidP="00BF3ADA">
            <w:pPr>
              <w:spacing w:after="0" w:line="240" w:lineRule="auto"/>
              <w:jc w:val="right"/>
              <w:rPr>
                <w:rFonts w:ascii="Arial" w:eastAsia="Times New Roman" w:hAnsi="Arial" w:cs="Arial"/>
                <w:color w:val="000000"/>
                <w:sz w:val="20"/>
                <w:szCs w:val="20"/>
                <w:lang w:val="es-ES" w:eastAsia="es-ES"/>
              </w:rPr>
            </w:pPr>
            <w:r w:rsidRPr="00A85FBF">
              <w:rPr>
                <w:rFonts w:ascii="Arial" w:eastAsia="Times New Roman" w:hAnsi="Arial" w:cs="Arial"/>
                <w:color w:val="000000"/>
                <w:sz w:val="20"/>
                <w:szCs w:val="20"/>
                <w:lang w:val="es-ES" w:eastAsia="es-ES"/>
              </w:rPr>
              <w:t>13896</w:t>
            </w:r>
          </w:p>
        </w:tc>
      </w:tr>
      <w:tr w:rsidR="005836DB" w:rsidRPr="00A85FBF" w14:paraId="35801FB2" w14:textId="77777777" w:rsidTr="00BF3ADA">
        <w:trPr>
          <w:trHeight w:val="399"/>
        </w:trPr>
        <w:tc>
          <w:tcPr>
            <w:tcW w:w="3660" w:type="dxa"/>
            <w:tcBorders>
              <w:top w:val="nil"/>
              <w:left w:val="single" w:sz="4" w:space="0" w:color="auto"/>
              <w:bottom w:val="single" w:sz="4" w:space="0" w:color="auto"/>
              <w:right w:val="single" w:sz="4" w:space="0" w:color="auto"/>
            </w:tcBorders>
            <w:noWrap/>
            <w:vAlign w:val="bottom"/>
            <w:hideMark/>
          </w:tcPr>
          <w:p w14:paraId="7B4632AF" w14:textId="77777777" w:rsidR="005836DB" w:rsidRPr="006C32B0" w:rsidRDefault="005836DB" w:rsidP="00BF3ADA">
            <w:pPr>
              <w:spacing w:after="0" w:line="240" w:lineRule="auto"/>
              <w:rPr>
                <w:rFonts w:ascii="Arial" w:eastAsia="Times New Roman" w:hAnsi="Arial" w:cs="Arial"/>
                <w:b/>
                <w:bCs/>
                <w:color w:val="000000"/>
                <w:szCs w:val="20"/>
                <w:lang w:val="es-ES" w:eastAsia="es-ES"/>
              </w:rPr>
            </w:pPr>
            <w:r w:rsidRPr="006C32B0">
              <w:rPr>
                <w:rFonts w:ascii="Arial" w:eastAsia="Times New Roman" w:hAnsi="Arial" w:cs="Arial"/>
                <w:b/>
                <w:bCs/>
                <w:color w:val="000000"/>
                <w:szCs w:val="20"/>
                <w:lang w:val="es-ES" w:eastAsia="es-ES"/>
              </w:rPr>
              <w:t>TOTAL</w:t>
            </w:r>
          </w:p>
        </w:tc>
        <w:tc>
          <w:tcPr>
            <w:tcW w:w="1441" w:type="dxa"/>
            <w:tcBorders>
              <w:top w:val="nil"/>
              <w:left w:val="nil"/>
              <w:bottom w:val="single" w:sz="4" w:space="0" w:color="auto"/>
              <w:right w:val="single" w:sz="4" w:space="0" w:color="auto"/>
            </w:tcBorders>
            <w:noWrap/>
            <w:vAlign w:val="bottom"/>
            <w:hideMark/>
          </w:tcPr>
          <w:p w14:paraId="4F136114" w14:textId="77777777" w:rsidR="005836DB" w:rsidRPr="006C32B0" w:rsidRDefault="005836DB" w:rsidP="00BF3ADA">
            <w:pPr>
              <w:spacing w:after="0" w:line="240" w:lineRule="auto"/>
              <w:jc w:val="right"/>
              <w:rPr>
                <w:rFonts w:ascii="Arial" w:eastAsia="Times New Roman" w:hAnsi="Arial" w:cs="Arial"/>
                <w:b/>
                <w:bCs/>
                <w:color w:val="000000"/>
                <w:szCs w:val="20"/>
                <w:lang w:val="es-ES" w:eastAsia="es-ES"/>
              </w:rPr>
            </w:pPr>
            <w:r w:rsidRPr="006C32B0">
              <w:rPr>
                <w:rFonts w:ascii="Arial" w:eastAsia="Times New Roman" w:hAnsi="Arial" w:cs="Arial"/>
                <w:b/>
                <w:bCs/>
                <w:color w:val="000000"/>
                <w:szCs w:val="20"/>
                <w:lang w:val="es-ES" w:eastAsia="es-ES"/>
              </w:rPr>
              <w:t>100,000</w:t>
            </w:r>
          </w:p>
        </w:tc>
      </w:tr>
    </w:tbl>
    <w:p w14:paraId="0F4CCAEE" w14:textId="77777777" w:rsidR="005836DB" w:rsidRPr="006C237B" w:rsidRDefault="005836DB" w:rsidP="005836DB">
      <w:pPr>
        <w:spacing w:line="360" w:lineRule="auto"/>
        <w:rPr>
          <w:rFonts w:ascii="Arial" w:hAnsi="Arial" w:cs="Arial"/>
          <w:sz w:val="20"/>
          <w:szCs w:val="20"/>
          <w:lang w:val="es-ES"/>
        </w:rPr>
      </w:pPr>
    </w:p>
    <w:p w14:paraId="1011C915" w14:textId="77777777" w:rsidR="005836DB" w:rsidRPr="006C237B" w:rsidRDefault="005836DB" w:rsidP="005836DB">
      <w:pPr>
        <w:spacing w:line="360" w:lineRule="auto"/>
        <w:rPr>
          <w:rFonts w:ascii="Arial" w:hAnsi="Arial" w:cs="Arial"/>
          <w:sz w:val="20"/>
          <w:szCs w:val="20"/>
          <w:lang w:val="es-ES"/>
        </w:rPr>
      </w:pPr>
    </w:p>
    <w:p w14:paraId="155BDC16" w14:textId="77777777" w:rsidR="005836DB" w:rsidRPr="006C237B" w:rsidRDefault="005836DB" w:rsidP="005836DB">
      <w:pPr>
        <w:spacing w:line="360" w:lineRule="auto"/>
        <w:rPr>
          <w:rFonts w:ascii="Arial" w:hAnsi="Arial" w:cs="Arial"/>
          <w:sz w:val="20"/>
          <w:szCs w:val="20"/>
          <w:lang w:val="es-ES"/>
        </w:rPr>
      </w:pPr>
    </w:p>
    <w:p w14:paraId="0016E6FA" w14:textId="77777777" w:rsidR="005836DB" w:rsidRPr="006C237B" w:rsidRDefault="005836DB" w:rsidP="005836DB">
      <w:pPr>
        <w:spacing w:line="360" w:lineRule="auto"/>
        <w:rPr>
          <w:rFonts w:ascii="Arial" w:hAnsi="Arial" w:cs="Arial"/>
          <w:sz w:val="20"/>
          <w:szCs w:val="20"/>
          <w:lang w:val="es-ES"/>
        </w:rPr>
      </w:pPr>
    </w:p>
    <w:p w14:paraId="09A7B407" w14:textId="77777777" w:rsidR="005836DB" w:rsidRPr="006C237B" w:rsidRDefault="005836DB" w:rsidP="005836DB">
      <w:pPr>
        <w:spacing w:line="360" w:lineRule="auto"/>
        <w:rPr>
          <w:rFonts w:ascii="Arial" w:hAnsi="Arial" w:cs="Arial"/>
          <w:sz w:val="20"/>
          <w:szCs w:val="20"/>
          <w:lang w:val="es-ES"/>
        </w:rPr>
      </w:pPr>
    </w:p>
    <w:p w14:paraId="01B234A9" w14:textId="77777777" w:rsidR="005836DB" w:rsidRPr="006C237B" w:rsidRDefault="005836DB" w:rsidP="005836DB">
      <w:pPr>
        <w:spacing w:line="360" w:lineRule="auto"/>
        <w:rPr>
          <w:rFonts w:ascii="Arial" w:hAnsi="Arial" w:cs="Arial"/>
          <w:sz w:val="20"/>
          <w:szCs w:val="20"/>
          <w:lang w:val="es-ES"/>
        </w:rPr>
      </w:pPr>
    </w:p>
    <w:p w14:paraId="2C9AD66F" w14:textId="77777777" w:rsidR="005836DB" w:rsidRDefault="005836DB" w:rsidP="005836DB">
      <w:pPr>
        <w:spacing w:line="360" w:lineRule="auto"/>
        <w:rPr>
          <w:rFonts w:ascii="Arial" w:hAnsi="Arial" w:cs="Arial"/>
          <w:b/>
          <w:lang w:val="es-ES"/>
        </w:rPr>
      </w:pPr>
    </w:p>
    <w:p w14:paraId="4B2139F6" w14:textId="77777777" w:rsidR="005836DB" w:rsidRDefault="005836DB" w:rsidP="005836DB">
      <w:pPr>
        <w:spacing w:line="360" w:lineRule="auto"/>
        <w:rPr>
          <w:rFonts w:ascii="Arial" w:hAnsi="Arial" w:cs="Arial"/>
          <w:b/>
          <w:lang w:val="es-ES"/>
        </w:rPr>
      </w:pPr>
    </w:p>
    <w:p w14:paraId="54B95E45" w14:textId="77777777" w:rsidR="005836DB" w:rsidRDefault="005836DB" w:rsidP="005836DB">
      <w:pPr>
        <w:spacing w:line="360" w:lineRule="auto"/>
        <w:rPr>
          <w:rFonts w:ascii="Arial" w:hAnsi="Arial" w:cs="Arial"/>
          <w:b/>
          <w:lang w:val="es-ES"/>
        </w:rPr>
      </w:pPr>
    </w:p>
    <w:p w14:paraId="666256FA" w14:textId="77777777" w:rsidR="005836DB" w:rsidRDefault="005836DB" w:rsidP="005836DB">
      <w:pPr>
        <w:spacing w:line="360" w:lineRule="auto"/>
        <w:rPr>
          <w:rFonts w:ascii="Arial" w:hAnsi="Arial" w:cs="Arial"/>
          <w:b/>
          <w:lang w:val="es-ES"/>
        </w:rPr>
      </w:pPr>
    </w:p>
    <w:p w14:paraId="65F3AC47" w14:textId="77777777" w:rsidR="00BD4B56" w:rsidRPr="005836DB" w:rsidRDefault="00BD4B56" w:rsidP="00BD4B56">
      <w:pPr>
        <w:rPr>
          <w:rFonts w:ascii="Arial" w:hAnsi="Arial" w:cs="Arial"/>
          <w:lang w:val="es-US"/>
        </w:rPr>
      </w:pPr>
    </w:p>
    <w:p w14:paraId="502514FB" w14:textId="77777777" w:rsidR="00BD4B56" w:rsidRPr="005836DB" w:rsidRDefault="00BD4B56" w:rsidP="00A4534E">
      <w:pPr>
        <w:spacing w:line="360" w:lineRule="auto"/>
        <w:rPr>
          <w:rFonts w:ascii="Arial" w:hAnsi="Arial" w:cs="Arial"/>
          <w:lang w:val="es-US"/>
        </w:rPr>
      </w:pPr>
      <w:r w:rsidRPr="005836DB">
        <w:rPr>
          <w:rFonts w:ascii="Arial" w:hAnsi="Arial" w:cs="Arial"/>
          <w:lang w:val="es-US"/>
        </w:rPr>
        <w:t>*Note: Minor net losses projected in June (-£550) and October (-£296) are caused by seasonal demand shifts and inventory restocking, which are fully buffered by our £13,896 contingency reserve.</w:t>
      </w:r>
    </w:p>
    <w:p w14:paraId="39A2BE52" w14:textId="77777777" w:rsidR="00BD4B56" w:rsidRPr="005836DB" w:rsidRDefault="00BD4B56" w:rsidP="00BD4B56">
      <w:pPr>
        <w:rPr>
          <w:rFonts w:ascii="Arial" w:hAnsi="Arial" w:cs="Arial"/>
          <w:lang w:val="es-US"/>
        </w:rPr>
      </w:pPr>
    </w:p>
    <w:p w14:paraId="17875BA4" w14:textId="77777777" w:rsidR="00BD4B56" w:rsidRPr="005836DB" w:rsidRDefault="00BD4B56" w:rsidP="00BD4B56">
      <w:pPr>
        <w:rPr>
          <w:rFonts w:ascii="Arial" w:hAnsi="Arial" w:cs="Arial"/>
          <w:lang w:val="es-US"/>
        </w:rPr>
      </w:pPr>
    </w:p>
    <w:p w14:paraId="1FBF331E" w14:textId="1470E204" w:rsidR="001B64F5" w:rsidRDefault="001B64F5" w:rsidP="001B64F5">
      <w:pPr>
        <w:pStyle w:val="Heading1"/>
        <w:rPr>
          <w:lang w:val="es-US"/>
        </w:rPr>
      </w:pPr>
      <w:bookmarkStart w:id="7" w:name="_Toc235739587"/>
      <w:r>
        <w:rPr>
          <w:lang w:val="es-US"/>
        </w:rPr>
        <w:t>8. Reference List</w:t>
      </w:r>
      <w:bookmarkEnd w:id="7"/>
    </w:p>
    <w:p w14:paraId="209DA8C6" w14:textId="77777777" w:rsidR="001B64F5" w:rsidRDefault="001B64F5" w:rsidP="00BD4B56">
      <w:pPr>
        <w:rPr>
          <w:rFonts w:ascii="Arial" w:hAnsi="Arial" w:cs="Arial"/>
          <w:lang w:val="es-US"/>
        </w:rPr>
      </w:pPr>
    </w:p>
    <w:p w14:paraId="2F6BBA2C" w14:textId="77777777" w:rsidR="007E0B8A" w:rsidRPr="009E4D9C" w:rsidRDefault="007E0B8A" w:rsidP="00910556">
      <w:pPr>
        <w:spacing w:before="100" w:beforeAutospacing="1" w:after="100" w:afterAutospacing="1" w:line="360" w:lineRule="auto"/>
        <w:rPr>
          <w:rFonts w:ascii="Arial" w:hAnsi="Arial" w:cs="Arial"/>
          <w:kern w:val="0"/>
          <w14:ligatures w14:val="none"/>
        </w:rPr>
      </w:pPr>
      <w:r w:rsidRPr="009E4D9C">
        <w:rPr>
          <w:rFonts w:ascii="Arial" w:hAnsi="Arial" w:cs="Arial"/>
          <w:kern w:val="0"/>
          <w14:ligatures w14:val="none"/>
        </w:rPr>
        <w:lastRenderedPageBreak/>
        <w:t xml:space="preserve">British Business Bank (2024). Small Business Finance Markets Report 2024. Available at: </w:t>
      </w:r>
      <w:hyperlink r:id="rId10" w:history="1">
        <w:r w:rsidRPr="0072398D">
          <w:rPr>
            <w:rFonts w:ascii="Arial" w:hAnsi="Arial" w:cs="Arial"/>
            <w:color w:val="000000" w:themeColor="text1"/>
            <w:kern w:val="0"/>
            <w14:ligatures w14:val="none"/>
          </w:rPr>
          <w:t>https://www.british-business-bank.co.uk</w:t>
        </w:r>
      </w:hyperlink>
      <w:r w:rsidRPr="009E4D9C">
        <w:rPr>
          <w:rFonts w:ascii="Arial" w:hAnsi="Arial" w:cs="Arial"/>
          <w:kern w:val="0"/>
          <w14:ligatures w14:val="none"/>
        </w:rPr>
        <w:t xml:space="preserve"> [Accessed 24 July 2026].</w:t>
      </w:r>
    </w:p>
    <w:p w14:paraId="50030171" w14:textId="77777777" w:rsidR="00BD4B56" w:rsidRPr="005836DB" w:rsidRDefault="00BD4B56" w:rsidP="00A4534E">
      <w:pPr>
        <w:spacing w:line="360" w:lineRule="auto"/>
        <w:rPr>
          <w:rFonts w:ascii="Arial" w:hAnsi="Arial" w:cs="Arial"/>
          <w:lang w:val="es-US"/>
        </w:rPr>
      </w:pPr>
    </w:p>
    <w:p w14:paraId="198F83A9" w14:textId="77777777" w:rsidR="003E51D8" w:rsidRPr="00EE6DD5" w:rsidRDefault="003E51D8" w:rsidP="00E35596">
      <w:pPr>
        <w:spacing w:before="100" w:beforeAutospacing="1" w:after="100" w:afterAutospacing="1" w:line="360" w:lineRule="auto"/>
        <w:rPr>
          <w:rFonts w:ascii="Arial" w:hAnsi="Arial" w:cs="Arial"/>
          <w:color w:val="000000" w:themeColor="text1"/>
          <w:kern w:val="0"/>
          <w14:ligatures w14:val="none"/>
        </w:rPr>
      </w:pPr>
      <w:r w:rsidRPr="00EE6DD5">
        <w:rPr>
          <w:rFonts w:ascii="Arial" w:hAnsi="Arial" w:cs="Arial"/>
          <w:color w:val="000000" w:themeColor="text1"/>
          <w:kern w:val="0"/>
          <w14:ligatures w14:val="none"/>
        </w:rPr>
        <w:t xml:space="preserve">Companies House (2025). Set up a private limited company. Available at: </w:t>
      </w:r>
      <w:hyperlink r:id="rId11" w:history="1">
        <w:r w:rsidRPr="00EE6DD5">
          <w:rPr>
            <w:rFonts w:ascii="Arial" w:hAnsi="Arial" w:cs="Arial"/>
            <w:color w:val="000000" w:themeColor="text1"/>
            <w:kern w:val="0"/>
            <w14:ligatures w14:val="none"/>
          </w:rPr>
          <w:t>https://www.gov.uk/limited-company-formation</w:t>
        </w:r>
      </w:hyperlink>
      <w:r w:rsidRPr="00EE6DD5">
        <w:rPr>
          <w:rFonts w:ascii="Arial" w:hAnsi="Arial" w:cs="Arial"/>
          <w:color w:val="000000" w:themeColor="text1"/>
          <w:kern w:val="0"/>
          <w14:ligatures w14:val="none"/>
        </w:rPr>
        <w:t xml:space="preserve"> [Accessed 24 July 2026].</w:t>
      </w:r>
    </w:p>
    <w:p w14:paraId="2BB21784" w14:textId="77777777" w:rsidR="00BD4B56" w:rsidRPr="00EE6DD5" w:rsidRDefault="00BD4B56" w:rsidP="00E35596">
      <w:pPr>
        <w:spacing w:line="360" w:lineRule="auto"/>
        <w:rPr>
          <w:rFonts w:ascii="Arial" w:hAnsi="Arial" w:cs="Arial"/>
          <w:color w:val="000000" w:themeColor="text1"/>
          <w:lang w:val="es-US"/>
        </w:rPr>
      </w:pPr>
    </w:p>
    <w:p w14:paraId="6A3CF24D" w14:textId="77777777" w:rsidR="00BD4B56" w:rsidRPr="005836DB" w:rsidRDefault="00BD4B56" w:rsidP="00A4534E">
      <w:pPr>
        <w:spacing w:line="360" w:lineRule="auto"/>
        <w:rPr>
          <w:rFonts w:ascii="Arial" w:hAnsi="Arial" w:cs="Arial"/>
          <w:lang w:val="es-US"/>
        </w:rPr>
      </w:pPr>
      <w:r w:rsidRPr="005836DB">
        <w:rPr>
          <w:rFonts w:ascii="Arial" w:hAnsi="Arial" w:cs="Arial"/>
          <w:lang w:val="es-US"/>
        </w:rPr>
        <w:t>Fortune Business Insights (2024). Baby Care Products Market Size, Share &amp; Industry Analysis, 2024-2032. Report ID: FBI101234. Available at: https://www.fortunebusinessinsights.com/baby-care-products-market-101234 [Accessed 2 July 2026].</w:t>
      </w:r>
    </w:p>
    <w:p w14:paraId="3F285B86" w14:textId="77777777" w:rsidR="00BD4B56" w:rsidRPr="005836DB" w:rsidRDefault="00BD4B56" w:rsidP="00A4534E">
      <w:pPr>
        <w:spacing w:line="360" w:lineRule="auto"/>
        <w:rPr>
          <w:rFonts w:ascii="Arial" w:hAnsi="Arial" w:cs="Arial"/>
          <w:lang w:val="es-US"/>
        </w:rPr>
      </w:pPr>
    </w:p>
    <w:p w14:paraId="0A4BFE92" w14:textId="77777777" w:rsidR="00BD4B56" w:rsidRPr="005836DB" w:rsidRDefault="00BD4B56" w:rsidP="00A4534E">
      <w:pPr>
        <w:spacing w:line="360" w:lineRule="auto"/>
        <w:rPr>
          <w:rFonts w:ascii="Arial" w:hAnsi="Arial" w:cs="Arial"/>
          <w:lang w:val="es-US"/>
        </w:rPr>
      </w:pPr>
      <w:r w:rsidRPr="005836DB">
        <w:rPr>
          <w:rFonts w:ascii="Arial" w:hAnsi="Arial" w:cs="Arial"/>
          <w:lang w:val="es-US"/>
        </w:rPr>
        <w:t>Office for Product Safety and Standards (2025). Cosmetic Products Enforcement Regulations Guide. London: Department for Business and Trade.</w:t>
      </w:r>
    </w:p>
    <w:p w14:paraId="2071E72E" w14:textId="77777777" w:rsidR="00BD4B56" w:rsidRPr="005836DB" w:rsidRDefault="00BD4B56" w:rsidP="00A4534E">
      <w:pPr>
        <w:spacing w:line="360" w:lineRule="auto"/>
        <w:rPr>
          <w:rFonts w:ascii="Arial" w:hAnsi="Arial" w:cs="Arial"/>
          <w:lang w:val="es-US"/>
        </w:rPr>
      </w:pPr>
    </w:p>
    <w:p w14:paraId="0A1E04A9" w14:textId="77777777" w:rsidR="00334D85" w:rsidRPr="001A4D88" w:rsidRDefault="00334D85">
      <w:pPr>
        <w:pStyle w:val="p1"/>
        <w:rPr>
          <w:rFonts w:ascii="Arial" w:hAnsi="Arial" w:cs="Arial"/>
        </w:rPr>
      </w:pPr>
      <w:proofErr w:type="spellStart"/>
      <w:r w:rsidRPr="001A4D88">
        <w:rPr>
          <w:rFonts w:ascii="Arial" w:hAnsi="Arial" w:cs="Arial"/>
        </w:rPr>
        <w:t>Mintel</w:t>
      </w:r>
      <w:proofErr w:type="spellEnd"/>
      <w:r w:rsidRPr="001A4D88">
        <w:rPr>
          <w:rFonts w:ascii="Arial" w:hAnsi="Arial" w:cs="Arial"/>
        </w:rPr>
        <w:t xml:space="preserve"> (2024). Natural and Organic Personal Care – UK. London: </w:t>
      </w:r>
      <w:proofErr w:type="spellStart"/>
      <w:r w:rsidRPr="001A4D88">
        <w:rPr>
          <w:rFonts w:ascii="Arial" w:hAnsi="Arial" w:cs="Arial"/>
        </w:rPr>
        <w:t>Mintel</w:t>
      </w:r>
      <w:proofErr w:type="spellEnd"/>
      <w:r w:rsidRPr="001A4D88">
        <w:rPr>
          <w:rFonts w:ascii="Arial" w:hAnsi="Arial" w:cs="Arial"/>
        </w:rPr>
        <w:t xml:space="preserve"> Group Ltd.</w:t>
      </w:r>
    </w:p>
    <w:p w14:paraId="3F921A05" w14:textId="77777777" w:rsidR="00872085" w:rsidRDefault="00872085" w:rsidP="00A4534E">
      <w:pPr>
        <w:spacing w:line="360" w:lineRule="auto"/>
        <w:rPr>
          <w:rFonts w:ascii="Arial" w:hAnsi="Arial" w:cs="Arial"/>
          <w:lang w:val="es-US"/>
        </w:rPr>
      </w:pPr>
    </w:p>
    <w:p w14:paraId="1EB554BA" w14:textId="77777777" w:rsidR="00872085" w:rsidRDefault="00872085" w:rsidP="00A4534E">
      <w:pPr>
        <w:spacing w:line="360" w:lineRule="auto"/>
        <w:rPr>
          <w:rFonts w:ascii="Arial" w:hAnsi="Arial" w:cs="Arial"/>
          <w:lang w:val="es-US"/>
        </w:rPr>
      </w:pPr>
    </w:p>
    <w:p w14:paraId="26A1F1CA" w14:textId="77777777" w:rsidR="00872085" w:rsidRDefault="00872085" w:rsidP="00A4534E">
      <w:pPr>
        <w:spacing w:line="360" w:lineRule="auto"/>
        <w:rPr>
          <w:rFonts w:ascii="Arial" w:hAnsi="Arial" w:cs="Arial"/>
          <w:lang w:val="es-US"/>
        </w:rPr>
      </w:pPr>
    </w:p>
    <w:p w14:paraId="13449A31" w14:textId="77777777" w:rsidR="00872085" w:rsidRDefault="00872085" w:rsidP="00A4534E">
      <w:pPr>
        <w:spacing w:line="360" w:lineRule="auto"/>
        <w:rPr>
          <w:rFonts w:ascii="Arial" w:hAnsi="Arial" w:cs="Arial"/>
          <w:lang w:val="es-US"/>
        </w:rPr>
      </w:pPr>
    </w:p>
    <w:p w14:paraId="1A64BDE1" w14:textId="77777777" w:rsidR="00872085" w:rsidRDefault="00872085" w:rsidP="00A4534E">
      <w:pPr>
        <w:spacing w:line="360" w:lineRule="auto"/>
        <w:rPr>
          <w:rFonts w:ascii="Arial" w:hAnsi="Arial" w:cs="Arial"/>
          <w:lang w:val="es-US"/>
        </w:rPr>
      </w:pPr>
    </w:p>
    <w:p w14:paraId="79FC9915" w14:textId="77777777" w:rsidR="00872085" w:rsidRDefault="00872085" w:rsidP="00A4534E">
      <w:pPr>
        <w:spacing w:line="360" w:lineRule="auto"/>
        <w:rPr>
          <w:rFonts w:ascii="Arial" w:hAnsi="Arial" w:cs="Arial"/>
          <w:lang w:val="es-US"/>
        </w:rPr>
      </w:pPr>
    </w:p>
    <w:p w14:paraId="3DF1703C" w14:textId="77777777" w:rsidR="00872085" w:rsidRDefault="00872085" w:rsidP="00A4534E">
      <w:pPr>
        <w:spacing w:line="360" w:lineRule="auto"/>
        <w:rPr>
          <w:rFonts w:ascii="Arial" w:hAnsi="Arial" w:cs="Arial"/>
          <w:lang w:val="es-US"/>
        </w:rPr>
      </w:pPr>
    </w:p>
    <w:p w14:paraId="20597FBF" w14:textId="77777777" w:rsidR="00872085" w:rsidRDefault="00872085" w:rsidP="00A4534E">
      <w:pPr>
        <w:spacing w:line="360" w:lineRule="auto"/>
        <w:rPr>
          <w:rFonts w:ascii="Arial" w:hAnsi="Arial" w:cs="Arial"/>
          <w:lang w:val="es-US"/>
        </w:rPr>
      </w:pPr>
    </w:p>
    <w:p w14:paraId="56392763" w14:textId="77777777" w:rsidR="00872085" w:rsidRDefault="00872085" w:rsidP="00A4534E">
      <w:pPr>
        <w:spacing w:line="360" w:lineRule="auto"/>
        <w:rPr>
          <w:rFonts w:ascii="Arial" w:hAnsi="Arial" w:cs="Arial"/>
          <w:lang w:val="es-US"/>
        </w:rPr>
      </w:pPr>
    </w:p>
    <w:p w14:paraId="4C684B01" w14:textId="77777777" w:rsidR="00AD450F" w:rsidRDefault="00AD450F" w:rsidP="00F466CD">
      <w:pPr>
        <w:pStyle w:val="p1"/>
      </w:pPr>
    </w:p>
    <w:p w14:paraId="1AFC2DD5" w14:textId="77777777" w:rsidR="001C277F" w:rsidRDefault="001C277F" w:rsidP="00F466CD">
      <w:pPr>
        <w:pStyle w:val="p1"/>
      </w:pPr>
    </w:p>
    <w:p w14:paraId="7FF392A8" w14:textId="77777777" w:rsidR="009D4A76" w:rsidRDefault="009D4A76" w:rsidP="00F466CD">
      <w:pPr>
        <w:pStyle w:val="p1"/>
      </w:pPr>
    </w:p>
    <w:p w14:paraId="6886A1E9" w14:textId="66D4775A" w:rsidR="000136E9" w:rsidRPr="00A15CDA" w:rsidRDefault="000136E9" w:rsidP="00F466CD">
      <w:pPr>
        <w:pStyle w:val="p1"/>
      </w:pPr>
      <w:r w:rsidRPr="00A15CDA">
        <w:t>9. Conclusion</w:t>
      </w:r>
    </w:p>
    <w:p w14:paraId="0FFE6022" w14:textId="392C2E98" w:rsidR="000136E9" w:rsidRPr="008C0957" w:rsidRDefault="000136E9" w:rsidP="002D4B18">
      <w:pPr>
        <w:pStyle w:val="p2"/>
        <w:spacing w:line="360" w:lineRule="auto"/>
        <w:rPr>
          <w:rFonts w:ascii="Arial" w:hAnsi="Arial" w:cs="Arial"/>
        </w:rPr>
      </w:pPr>
      <w:r w:rsidRPr="008C0957">
        <w:rPr>
          <w:rFonts w:ascii="Arial" w:hAnsi="Arial" w:cs="Arial"/>
        </w:rPr>
        <w:t>This business plan demonstrates that Happy Children has the potential to become a successful business in the UK children’s personal care market. The growing demand for natural and environmentally friendly products creates an opportunity for the company to offer safe, affordable and high-quality alternatives for parents. Although the business may face challenges such as increasing production costs and strong competition, careful financial planning, effective marketing strategies and a commitment to sustainability provide a solid foundation for future growth. Overall, Happy Children presents a realistic and achievable business idea with the potential to build a trusted brand while contributing positively to both consumers and the environment.</w:t>
      </w:r>
    </w:p>
    <w:p w14:paraId="0E185FED" w14:textId="77777777" w:rsidR="00872085" w:rsidRDefault="00872085" w:rsidP="002D4B18">
      <w:pPr>
        <w:spacing w:line="360" w:lineRule="auto"/>
        <w:rPr>
          <w:rFonts w:ascii="Arial" w:hAnsi="Arial" w:cs="Arial"/>
          <w:lang w:val="es-US"/>
        </w:rPr>
      </w:pPr>
    </w:p>
    <w:p w14:paraId="132AB5AF" w14:textId="77777777" w:rsidR="00872085" w:rsidRPr="005836DB" w:rsidRDefault="00872085" w:rsidP="002D4B18">
      <w:pPr>
        <w:spacing w:line="360" w:lineRule="auto"/>
        <w:rPr>
          <w:rFonts w:ascii="Arial" w:hAnsi="Arial" w:cs="Arial"/>
          <w:lang w:val="es-US"/>
        </w:rPr>
      </w:pPr>
    </w:p>
    <w:sectPr w:rsidR="00872085" w:rsidRPr="005836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6AE578" w14:textId="77777777" w:rsidR="00D26A65" w:rsidRDefault="00D26A65" w:rsidP="00FC42E2">
      <w:pPr>
        <w:spacing w:after="0" w:line="240" w:lineRule="auto"/>
      </w:pPr>
      <w:r>
        <w:separator/>
      </w:r>
    </w:p>
  </w:endnote>
  <w:endnote w:type="continuationSeparator" w:id="0">
    <w:p w14:paraId="08D95765" w14:textId="77777777" w:rsidR="00D26A65" w:rsidRDefault="00D26A65" w:rsidP="00FC4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5D6B8B" w14:textId="77777777" w:rsidR="00D26A65" w:rsidRDefault="00D26A65" w:rsidP="00FC42E2">
      <w:pPr>
        <w:spacing w:after="0" w:line="240" w:lineRule="auto"/>
      </w:pPr>
      <w:r>
        <w:separator/>
      </w:r>
    </w:p>
  </w:footnote>
  <w:footnote w:type="continuationSeparator" w:id="0">
    <w:p w14:paraId="4B55F64E" w14:textId="77777777" w:rsidR="00D26A65" w:rsidRDefault="00D26A65" w:rsidP="00FC42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7F35CE"/>
    <w:multiLevelType w:val="hybridMultilevel"/>
    <w:tmpl w:val="B6D6D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077739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B56"/>
    <w:rsid w:val="000136E9"/>
    <w:rsid w:val="000169AB"/>
    <w:rsid w:val="00055A16"/>
    <w:rsid w:val="00057044"/>
    <w:rsid w:val="000B638A"/>
    <w:rsid w:val="000C696B"/>
    <w:rsid w:val="00190B78"/>
    <w:rsid w:val="001A4D88"/>
    <w:rsid w:val="001B64F5"/>
    <w:rsid w:val="001C277F"/>
    <w:rsid w:val="001E1A32"/>
    <w:rsid w:val="0026549B"/>
    <w:rsid w:val="002A338A"/>
    <w:rsid w:val="002D4B18"/>
    <w:rsid w:val="002E04C9"/>
    <w:rsid w:val="0032227E"/>
    <w:rsid w:val="00334D85"/>
    <w:rsid w:val="003E51D8"/>
    <w:rsid w:val="003F71F0"/>
    <w:rsid w:val="00410F57"/>
    <w:rsid w:val="0044744E"/>
    <w:rsid w:val="00457A46"/>
    <w:rsid w:val="004A1256"/>
    <w:rsid w:val="00506AC1"/>
    <w:rsid w:val="00532E7C"/>
    <w:rsid w:val="00537216"/>
    <w:rsid w:val="005836DB"/>
    <w:rsid w:val="005A1E8D"/>
    <w:rsid w:val="005B5860"/>
    <w:rsid w:val="005E067C"/>
    <w:rsid w:val="00606978"/>
    <w:rsid w:val="006C31BB"/>
    <w:rsid w:val="006D4BD8"/>
    <w:rsid w:val="006E260B"/>
    <w:rsid w:val="0072398D"/>
    <w:rsid w:val="00745DA8"/>
    <w:rsid w:val="00756E02"/>
    <w:rsid w:val="007E0B8A"/>
    <w:rsid w:val="00872085"/>
    <w:rsid w:val="008C0957"/>
    <w:rsid w:val="008E3F75"/>
    <w:rsid w:val="00910556"/>
    <w:rsid w:val="0099782B"/>
    <w:rsid w:val="009C662F"/>
    <w:rsid w:val="009D4A76"/>
    <w:rsid w:val="009D6B1D"/>
    <w:rsid w:val="009E4D9C"/>
    <w:rsid w:val="00A15CDA"/>
    <w:rsid w:val="00A26484"/>
    <w:rsid w:val="00A37177"/>
    <w:rsid w:val="00A4534E"/>
    <w:rsid w:val="00A47065"/>
    <w:rsid w:val="00A61477"/>
    <w:rsid w:val="00A97BD0"/>
    <w:rsid w:val="00AC3A12"/>
    <w:rsid w:val="00AD450F"/>
    <w:rsid w:val="00AE1559"/>
    <w:rsid w:val="00AE6CDF"/>
    <w:rsid w:val="00B26D5A"/>
    <w:rsid w:val="00B27894"/>
    <w:rsid w:val="00B444A5"/>
    <w:rsid w:val="00B71AB5"/>
    <w:rsid w:val="00BC2112"/>
    <w:rsid w:val="00BC70DB"/>
    <w:rsid w:val="00BD4B56"/>
    <w:rsid w:val="00C22225"/>
    <w:rsid w:val="00C9302A"/>
    <w:rsid w:val="00CD7ADB"/>
    <w:rsid w:val="00CE1F84"/>
    <w:rsid w:val="00CE3CB0"/>
    <w:rsid w:val="00D255C8"/>
    <w:rsid w:val="00D26A65"/>
    <w:rsid w:val="00D64013"/>
    <w:rsid w:val="00D65BD5"/>
    <w:rsid w:val="00D948B0"/>
    <w:rsid w:val="00E17B71"/>
    <w:rsid w:val="00E27E0B"/>
    <w:rsid w:val="00E35596"/>
    <w:rsid w:val="00EB5F6F"/>
    <w:rsid w:val="00EB76E4"/>
    <w:rsid w:val="00EC747C"/>
    <w:rsid w:val="00ED3C14"/>
    <w:rsid w:val="00EE6DD5"/>
    <w:rsid w:val="00F0318D"/>
    <w:rsid w:val="00F466CD"/>
    <w:rsid w:val="00FA52E3"/>
    <w:rsid w:val="00FC4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6FB06"/>
  <w15:chartTrackingRefBased/>
  <w15:docId w15:val="{84CC82CE-6C00-984C-ADB6-8F274A921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B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4B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4B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4B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B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B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B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B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B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B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4B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4B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4B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B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B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B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B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B56"/>
    <w:rPr>
      <w:rFonts w:eastAsiaTheme="majorEastAsia" w:cstheme="majorBidi"/>
      <w:color w:val="272727" w:themeColor="text1" w:themeTint="D8"/>
    </w:rPr>
  </w:style>
  <w:style w:type="paragraph" w:styleId="Title">
    <w:name w:val="Title"/>
    <w:basedOn w:val="Normal"/>
    <w:next w:val="Normal"/>
    <w:link w:val="TitleChar"/>
    <w:uiPriority w:val="10"/>
    <w:qFormat/>
    <w:rsid w:val="00BD4B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B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B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B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B56"/>
    <w:pPr>
      <w:spacing w:before="160"/>
      <w:jc w:val="center"/>
    </w:pPr>
    <w:rPr>
      <w:i/>
      <w:iCs/>
      <w:color w:val="404040" w:themeColor="text1" w:themeTint="BF"/>
    </w:rPr>
  </w:style>
  <w:style w:type="character" w:customStyle="1" w:styleId="QuoteChar">
    <w:name w:val="Quote Char"/>
    <w:basedOn w:val="DefaultParagraphFont"/>
    <w:link w:val="Quote"/>
    <w:uiPriority w:val="29"/>
    <w:rsid w:val="00BD4B56"/>
    <w:rPr>
      <w:i/>
      <w:iCs/>
      <w:color w:val="404040" w:themeColor="text1" w:themeTint="BF"/>
    </w:rPr>
  </w:style>
  <w:style w:type="paragraph" w:styleId="ListParagraph">
    <w:name w:val="List Paragraph"/>
    <w:basedOn w:val="Normal"/>
    <w:uiPriority w:val="34"/>
    <w:qFormat/>
    <w:rsid w:val="00BD4B56"/>
    <w:pPr>
      <w:ind w:left="720"/>
      <w:contextualSpacing/>
    </w:pPr>
  </w:style>
  <w:style w:type="character" w:styleId="IntenseEmphasis">
    <w:name w:val="Intense Emphasis"/>
    <w:basedOn w:val="DefaultParagraphFont"/>
    <w:uiPriority w:val="21"/>
    <w:qFormat/>
    <w:rsid w:val="00BD4B56"/>
    <w:rPr>
      <w:i/>
      <w:iCs/>
      <w:color w:val="0F4761" w:themeColor="accent1" w:themeShade="BF"/>
    </w:rPr>
  </w:style>
  <w:style w:type="paragraph" w:styleId="IntenseQuote">
    <w:name w:val="Intense Quote"/>
    <w:basedOn w:val="Normal"/>
    <w:next w:val="Normal"/>
    <w:link w:val="IntenseQuoteChar"/>
    <w:uiPriority w:val="30"/>
    <w:qFormat/>
    <w:rsid w:val="00BD4B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B56"/>
    <w:rPr>
      <w:i/>
      <w:iCs/>
      <w:color w:val="0F4761" w:themeColor="accent1" w:themeShade="BF"/>
    </w:rPr>
  </w:style>
  <w:style w:type="character" w:styleId="IntenseReference">
    <w:name w:val="Intense Reference"/>
    <w:basedOn w:val="DefaultParagraphFont"/>
    <w:uiPriority w:val="32"/>
    <w:qFormat/>
    <w:rsid w:val="00BD4B56"/>
    <w:rPr>
      <w:b/>
      <w:bCs/>
      <w:smallCaps/>
      <w:color w:val="0F4761" w:themeColor="accent1" w:themeShade="BF"/>
      <w:spacing w:val="5"/>
    </w:rPr>
  </w:style>
  <w:style w:type="paragraph" w:styleId="TOCHeading">
    <w:name w:val="TOC Heading"/>
    <w:basedOn w:val="Heading1"/>
    <w:next w:val="Normal"/>
    <w:uiPriority w:val="39"/>
    <w:unhideWhenUsed/>
    <w:qFormat/>
    <w:rsid w:val="00CE3CB0"/>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E3CB0"/>
    <w:pPr>
      <w:spacing w:after="100"/>
    </w:pPr>
  </w:style>
  <w:style w:type="character" w:styleId="Hyperlink">
    <w:name w:val="Hyperlink"/>
    <w:basedOn w:val="DefaultParagraphFont"/>
    <w:uiPriority w:val="99"/>
    <w:unhideWhenUsed/>
    <w:rsid w:val="00CE3CB0"/>
    <w:rPr>
      <w:color w:val="467886" w:themeColor="hyperlink"/>
      <w:u w:val="single"/>
    </w:rPr>
  </w:style>
  <w:style w:type="paragraph" w:styleId="TOC2">
    <w:name w:val="toc 2"/>
    <w:basedOn w:val="Normal"/>
    <w:next w:val="Normal"/>
    <w:autoRedefine/>
    <w:uiPriority w:val="39"/>
    <w:unhideWhenUsed/>
    <w:rsid w:val="00CE3CB0"/>
    <w:pPr>
      <w:spacing w:after="100" w:line="259" w:lineRule="auto"/>
      <w:ind w:left="220"/>
    </w:pPr>
    <w:rPr>
      <w:rFonts w:cs="Times New Roman"/>
      <w:kern w:val="0"/>
      <w:sz w:val="22"/>
      <w:szCs w:val="22"/>
      <w:lang w:val="en-US" w:eastAsia="en-US"/>
      <w14:ligatures w14:val="none"/>
    </w:rPr>
  </w:style>
  <w:style w:type="paragraph" w:styleId="TOC3">
    <w:name w:val="toc 3"/>
    <w:basedOn w:val="Normal"/>
    <w:next w:val="Normal"/>
    <w:autoRedefine/>
    <w:uiPriority w:val="39"/>
    <w:unhideWhenUsed/>
    <w:rsid w:val="00CE3CB0"/>
    <w:pPr>
      <w:spacing w:after="100" w:line="259" w:lineRule="auto"/>
      <w:ind w:left="440"/>
    </w:pPr>
    <w:rPr>
      <w:rFonts w:cs="Times New Roman"/>
      <w:kern w:val="0"/>
      <w:sz w:val="22"/>
      <w:szCs w:val="22"/>
      <w:lang w:val="en-US" w:eastAsia="en-US"/>
      <w14:ligatures w14:val="none"/>
    </w:rPr>
  </w:style>
  <w:style w:type="paragraph" w:customStyle="1" w:styleId="p1">
    <w:name w:val="p1"/>
    <w:basedOn w:val="Normal"/>
    <w:rsid w:val="000136E9"/>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0136E9"/>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FC42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2E2"/>
  </w:style>
  <w:style w:type="paragraph" w:styleId="Footer">
    <w:name w:val="footer"/>
    <w:basedOn w:val="Normal"/>
    <w:link w:val="FooterChar"/>
    <w:uiPriority w:val="99"/>
    <w:unhideWhenUsed/>
    <w:rsid w:val="00FC42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limited-company-formation" TargetMode="External"/><Relationship Id="rId5" Type="http://schemas.openxmlformats.org/officeDocument/2006/relationships/webSettings" Target="webSettings.xml"/><Relationship Id="rId10" Type="http://schemas.openxmlformats.org/officeDocument/2006/relationships/hyperlink" Target="https://www.british-business-bank.co.uk"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94E6B-2D42-4F9C-BDE4-9853596354C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1525</Words>
  <Characters>8696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Romny Ozuna Leon (2512062)</dc:creator>
  <cp:keywords/>
  <dc:description/>
  <cp:lastModifiedBy>Romny Ozuna Leon (2512062)</cp:lastModifiedBy>
  <cp:revision>21</cp:revision>
  <dcterms:created xsi:type="dcterms:W3CDTF">2026-07-24T20:43:00Z</dcterms:created>
  <dcterms:modified xsi:type="dcterms:W3CDTF">2026-07-26T08:35:00Z</dcterms:modified>
</cp:coreProperties>
</file>