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C899FA" w14:textId="6A139700" w:rsidR="007030F2" w:rsidRDefault="007030F2" w:rsidP="007030F2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 xml:space="preserve">1904695 </w:t>
      </w:r>
    </w:p>
    <w:p w14:paraId="377B52DA" w14:textId="77777777" w:rsidR="007030F2" w:rsidRDefault="007030F2" w:rsidP="007030F2">
      <w:pPr>
        <w:rPr>
          <w:color w:val="000000" w:themeColor="text1"/>
          <w:sz w:val="22"/>
          <w:szCs w:val="22"/>
        </w:rPr>
      </w:pPr>
    </w:p>
    <w:p w14:paraId="7853874D" w14:textId="4D5342E7" w:rsidR="007030F2" w:rsidRDefault="007030F2" w:rsidP="007030F2">
      <w:pPr>
        <w:rPr>
          <w:color w:val="000000" w:themeColor="text1"/>
          <w:sz w:val="22"/>
          <w:szCs w:val="22"/>
        </w:rPr>
      </w:pPr>
      <w:r w:rsidRPr="007030F2">
        <w:rPr>
          <w:color w:val="000000" w:themeColor="text1"/>
          <w:sz w:val="22"/>
          <w:szCs w:val="22"/>
        </w:rPr>
        <w:t>Al-</w:t>
      </w:r>
      <w:proofErr w:type="spellStart"/>
      <w:r w:rsidRPr="007030F2">
        <w:rPr>
          <w:color w:val="000000" w:themeColor="text1"/>
          <w:sz w:val="22"/>
          <w:szCs w:val="22"/>
        </w:rPr>
        <w:t>Shamayleh</w:t>
      </w:r>
      <w:proofErr w:type="spellEnd"/>
      <w:r w:rsidRPr="007030F2">
        <w:rPr>
          <w:color w:val="000000" w:themeColor="text1"/>
          <w:sz w:val="22"/>
          <w:szCs w:val="22"/>
        </w:rPr>
        <w:t xml:space="preserve">, T. (2014) </w:t>
      </w:r>
      <w:r w:rsidRPr="007030F2">
        <w:rPr>
          <w:i/>
          <w:iCs/>
          <w:color w:val="000000" w:themeColor="text1"/>
          <w:sz w:val="22"/>
          <w:szCs w:val="22"/>
        </w:rPr>
        <w:t>Improving the Quality of Teaching Stress and Intonation to University Students who are learning English as a Foreign Language Using Multimedia</w:t>
      </w:r>
      <w:r w:rsidRPr="007030F2">
        <w:rPr>
          <w:color w:val="000000" w:themeColor="text1"/>
          <w:sz w:val="22"/>
          <w:szCs w:val="22"/>
        </w:rPr>
        <w:t xml:space="preserve">. Available at: </w:t>
      </w:r>
      <w:hyperlink r:id="rId4" w:history="1">
        <w:r w:rsidRPr="007030F2">
          <w:rPr>
            <w:rStyle w:val="Hyperlink"/>
            <w:sz w:val="22"/>
            <w:szCs w:val="22"/>
          </w:rPr>
          <w:t>https://core.ac.uk/download/pdf/236405518.pdf (Accessed</w:t>
        </w:r>
      </w:hyperlink>
      <w:r w:rsidRPr="007030F2">
        <w:rPr>
          <w:color w:val="000000" w:themeColor="text1"/>
          <w:sz w:val="22"/>
          <w:szCs w:val="22"/>
        </w:rPr>
        <w:t>: 26</w:t>
      </w:r>
      <w:r w:rsidRPr="007030F2">
        <w:rPr>
          <w:color w:val="000000" w:themeColor="text1"/>
          <w:sz w:val="22"/>
          <w:szCs w:val="22"/>
          <w:vertAlign w:val="superscript"/>
        </w:rPr>
        <w:t>th</w:t>
      </w:r>
      <w:r w:rsidRPr="007030F2">
        <w:rPr>
          <w:color w:val="000000" w:themeColor="text1"/>
          <w:sz w:val="22"/>
          <w:szCs w:val="22"/>
        </w:rPr>
        <w:t xml:space="preserve"> November (2020). </w:t>
      </w:r>
    </w:p>
    <w:p w14:paraId="0E3A6566" w14:textId="77777777" w:rsidR="007030F2" w:rsidRDefault="007030F2" w:rsidP="007030F2">
      <w:pPr>
        <w:rPr>
          <w:color w:val="000000" w:themeColor="text1"/>
          <w:sz w:val="22"/>
          <w:szCs w:val="22"/>
        </w:rPr>
      </w:pPr>
    </w:p>
    <w:p w14:paraId="377A8956" w14:textId="491106DF" w:rsidR="007030F2" w:rsidRDefault="007030F2" w:rsidP="007030F2">
      <w:pPr>
        <w:rPr>
          <w:rStyle w:val="Hyperlink"/>
          <w:sz w:val="22"/>
          <w:szCs w:val="22"/>
        </w:rPr>
      </w:pPr>
      <w:proofErr w:type="spellStart"/>
      <w:r w:rsidRPr="007030F2">
        <w:rPr>
          <w:color w:val="000000" w:themeColor="text1"/>
          <w:sz w:val="22"/>
          <w:szCs w:val="22"/>
        </w:rPr>
        <w:t>Aleander</w:t>
      </w:r>
      <w:proofErr w:type="spellEnd"/>
      <w:r w:rsidRPr="007030F2">
        <w:rPr>
          <w:color w:val="000000" w:themeColor="text1"/>
          <w:sz w:val="22"/>
          <w:szCs w:val="22"/>
        </w:rPr>
        <w:t xml:space="preserve">, J. (1983) Factors Influencing Language in the nursery School. Available at </w:t>
      </w:r>
      <w:hyperlink r:id="rId5" w:history="1">
        <w:r w:rsidRPr="007030F2">
          <w:rPr>
            <w:rStyle w:val="Hyperlink"/>
            <w:sz w:val="22"/>
            <w:szCs w:val="22"/>
          </w:rPr>
          <w:t>http://shura.shu.ac.uk/19239/1/10694119.pdf/</w:t>
        </w:r>
      </w:hyperlink>
      <w:r w:rsidRPr="007030F2">
        <w:rPr>
          <w:rStyle w:val="Hyperlink"/>
          <w:sz w:val="22"/>
          <w:szCs w:val="22"/>
        </w:rPr>
        <w:t xml:space="preserve"> (Accessed: 26</w:t>
      </w:r>
      <w:r w:rsidRPr="007030F2">
        <w:rPr>
          <w:rStyle w:val="Hyperlink"/>
          <w:sz w:val="22"/>
          <w:szCs w:val="22"/>
          <w:vertAlign w:val="superscript"/>
        </w:rPr>
        <w:t>th</w:t>
      </w:r>
      <w:r w:rsidRPr="007030F2">
        <w:rPr>
          <w:rStyle w:val="Hyperlink"/>
          <w:sz w:val="22"/>
          <w:szCs w:val="22"/>
        </w:rPr>
        <w:t xml:space="preserve"> November 2020.) </w:t>
      </w:r>
    </w:p>
    <w:p w14:paraId="2D417E04" w14:textId="77777777" w:rsidR="007030F2" w:rsidRPr="007030F2" w:rsidRDefault="007030F2" w:rsidP="007030F2">
      <w:pPr>
        <w:rPr>
          <w:rStyle w:val="Hyperlink"/>
          <w:sz w:val="22"/>
          <w:szCs w:val="22"/>
        </w:rPr>
      </w:pPr>
    </w:p>
    <w:p w14:paraId="72F38586" w14:textId="7150A67C" w:rsidR="007030F2" w:rsidRDefault="007030F2" w:rsidP="007030F2">
      <w:pPr>
        <w:rPr>
          <w:sz w:val="22"/>
          <w:szCs w:val="22"/>
        </w:rPr>
      </w:pPr>
      <w:r w:rsidRPr="007030F2">
        <w:rPr>
          <w:i/>
          <w:iCs/>
          <w:color w:val="000000" w:themeColor="text1"/>
          <w:sz w:val="22"/>
          <w:szCs w:val="22"/>
        </w:rPr>
        <w:t xml:space="preserve">Barnhill, P. (2019) The Benefits of Nursery Rhymes On </w:t>
      </w:r>
      <w:proofErr w:type="gramStart"/>
      <w:r w:rsidRPr="007030F2">
        <w:rPr>
          <w:i/>
          <w:iCs/>
          <w:color w:val="000000" w:themeColor="text1"/>
          <w:sz w:val="22"/>
          <w:szCs w:val="22"/>
        </w:rPr>
        <w:t>preschool</w:t>
      </w:r>
      <w:proofErr w:type="gramEnd"/>
      <w:r w:rsidRPr="007030F2">
        <w:rPr>
          <w:i/>
          <w:iCs/>
          <w:color w:val="000000" w:themeColor="text1"/>
          <w:sz w:val="22"/>
          <w:szCs w:val="22"/>
        </w:rPr>
        <w:t xml:space="preserve"> Development. </w:t>
      </w:r>
      <w:r w:rsidRPr="007030F2">
        <w:rPr>
          <w:color w:val="000000" w:themeColor="text1"/>
          <w:sz w:val="22"/>
          <w:szCs w:val="22"/>
        </w:rPr>
        <w:t>Available at</w:t>
      </w:r>
      <w:r w:rsidRPr="007030F2">
        <w:rPr>
          <w:i/>
          <w:iCs/>
          <w:color w:val="000000" w:themeColor="text1"/>
          <w:sz w:val="22"/>
          <w:szCs w:val="22"/>
        </w:rPr>
        <w:t xml:space="preserve">: </w:t>
      </w:r>
      <w:hyperlink r:id="rId6" w:history="1">
        <w:r w:rsidRPr="007030F2">
          <w:rPr>
            <w:rStyle w:val="Hyperlink"/>
            <w:sz w:val="22"/>
            <w:szCs w:val="22"/>
          </w:rPr>
          <w:t>https://pambarnhill.com/nursery-rhyme-benefits/</w:t>
        </w:r>
      </w:hyperlink>
      <w:r w:rsidRPr="007030F2">
        <w:rPr>
          <w:rStyle w:val="Hyperlink"/>
          <w:sz w:val="22"/>
          <w:szCs w:val="22"/>
        </w:rPr>
        <w:t xml:space="preserve"> (</w:t>
      </w:r>
      <w:r w:rsidRPr="007030F2">
        <w:rPr>
          <w:sz w:val="22"/>
          <w:szCs w:val="22"/>
        </w:rPr>
        <w:t>Accessed: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(2020).</w:t>
      </w:r>
    </w:p>
    <w:p w14:paraId="3E0FD83C" w14:textId="77777777" w:rsidR="007030F2" w:rsidRPr="007030F2" w:rsidRDefault="007030F2" w:rsidP="007030F2">
      <w:pPr>
        <w:rPr>
          <w:sz w:val="22"/>
          <w:szCs w:val="22"/>
        </w:rPr>
      </w:pPr>
    </w:p>
    <w:p w14:paraId="03566B5B" w14:textId="77777777" w:rsidR="007030F2" w:rsidRPr="007030F2" w:rsidRDefault="007030F2" w:rsidP="007030F2">
      <w:pPr>
        <w:rPr>
          <w:sz w:val="22"/>
          <w:szCs w:val="22"/>
        </w:rPr>
      </w:pPr>
      <w:r w:rsidRPr="007030F2">
        <w:rPr>
          <w:color w:val="000000" w:themeColor="text1"/>
          <w:sz w:val="22"/>
          <w:szCs w:val="22"/>
        </w:rPr>
        <w:t xml:space="preserve">Book Trust (2019) </w:t>
      </w:r>
      <w:r w:rsidRPr="007030F2">
        <w:rPr>
          <w:i/>
          <w:iCs/>
          <w:color w:val="000000" w:themeColor="text1"/>
          <w:sz w:val="22"/>
          <w:szCs w:val="22"/>
        </w:rPr>
        <w:t xml:space="preserve">Rhymes in Early Childhood. </w:t>
      </w:r>
      <w:r w:rsidRPr="007030F2">
        <w:rPr>
          <w:color w:val="000000" w:themeColor="text1"/>
          <w:sz w:val="22"/>
          <w:szCs w:val="22"/>
        </w:rPr>
        <w:t>Available at</w:t>
      </w:r>
      <w:r w:rsidRPr="007030F2">
        <w:rPr>
          <w:i/>
          <w:iCs/>
          <w:color w:val="000000" w:themeColor="text1"/>
          <w:sz w:val="22"/>
          <w:szCs w:val="22"/>
        </w:rPr>
        <w:t xml:space="preserve">: </w:t>
      </w:r>
    </w:p>
    <w:p w14:paraId="25613756" w14:textId="77777777" w:rsidR="007030F2" w:rsidRPr="007030F2" w:rsidRDefault="007030F2" w:rsidP="007030F2">
      <w:pPr>
        <w:rPr>
          <w:sz w:val="22"/>
          <w:szCs w:val="22"/>
        </w:rPr>
      </w:pPr>
      <w:r w:rsidRPr="007030F2">
        <w:rPr>
          <w:color w:val="000000" w:themeColor="text1"/>
          <w:sz w:val="22"/>
          <w:szCs w:val="22"/>
        </w:rPr>
        <w:t xml:space="preserve">Community </w:t>
      </w:r>
      <w:proofErr w:type="spellStart"/>
      <w:r w:rsidRPr="007030F2">
        <w:rPr>
          <w:color w:val="000000" w:themeColor="text1"/>
          <w:sz w:val="22"/>
          <w:szCs w:val="22"/>
        </w:rPr>
        <w:t>PlayThings</w:t>
      </w:r>
      <w:proofErr w:type="spellEnd"/>
      <w:r w:rsidRPr="007030F2">
        <w:rPr>
          <w:color w:val="000000" w:themeColor="text1"/>
          <w:sz w:val="22"/>
          <w:szCs w:val="22"/>
        </w:rPr>
        <w:t xml:space="preserve"> (2020) </w:t>
      </w:r>
      <w:r w:rsidRPr="007030F2">
        <w:rPr>
          <w:i/>
          <w:iCs/>
          <w:color w:val="000000" w:themeColor="text1"/>
          <w:sz w:val="22"/>
          <w:szCs w:val="22"/>
        </w:rPr>
        <w:t>The power of Story Telling</w:t>
      </w:r>
      <w:r w:rsidRPr="007030F2">
        <w:rPr>
          <w:color w:val="000000" w:themeColor="text1"/>
          <w:sz w:val="22"/>
          <w:szCs w:val="22"/>
        </w:rPr>
        <w:t xml:space="preserve">. Available at: </w:t>
      </w:r>
      <w:hyperlink r:id="rId7" w:history="1">
        <w:r w:rsidRPr="007030F2">
          <w:rPr>
            <w:rStyle w:val="Hyperlink"/>
            <w:sz w:val="22"/>
            <w:szCs w:val="22"/>
          </w:rPr>
          <w:t>https://www.communityplaythings.co.uk/learning-library/articles/power-of-storytelling</w:t>
        </w:r>
      </w:hyperlink>
      <w:r w:rsidRPr="007030F2">
        <w:rPr>
          <w:rStyle w:val="Hyperlink"/>
          <w:sz w:val="22"/>
          <w:szCs w:val="22"/>
        </w:rPr>
        <w:t xml:space="preserve"> (</w:t>
      </w:r>
      <w:r w:rsidRPr="007030F2">
        <w:rPr>
          <w:sz w:val="22"/>
          <w:szCs w:val="22"/>
        </w:rPr>
        <w:t>Accessed: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(2020).</w:t>
      </w:r>
    </w:p>
    <w:p w14:paraId="1D949757" w14:textId="77777777" w:rsidR="007030F2" w:rsidRPr="007030F2" w:rsidRDefault="007030F2" w:rsidP="007030F2">
      <w:pPr>
        <w:pStyle w:val="NormalWeb"/>
        <w:rPr>
          <w:color w:val="000000" w:themeColor="text1"/>
          <w:sz w:val="22"/>
          <w:szCs w:val="22"/>
        </w:rPr>
      </w:pPr>
      <w:r w:rsidRPr="007030F2">
        <w:rPr>
          <w:color w:val="000000" w:themeColor="text1"/>
          <w:sz w:val="22"/>
          <w:szCs w:val="22"/>
        </w:rPr>
        <w:t>Cumming, R. (2007) ‘</w:t>
      </w:r>
      <w:r w:rsidRPr="007030F2">
        <w:rPr>
          <w:i/>
          <w:iCs/>
          <w:color w:val="000000" w:themeColor="text1"/>
          <w:sz w:val="22"/>
          <w:szCs w:val="22"/>
        </w:rPr>
        <w:t>Language Play in the Classroom’, Encouraging Children’s Intuitive Creativity with Words Through Play,</w:t>
      </w:r>
      <w:r w:rsidRPr="007030F2">
        <w:rPr>
          <w:color w:val="000000" w:themeColor="text1"/>
          <w:sz w:val="22"/>
          <w:szCs w:val="22"/>
        </w:rPr>
        <w:t xml:space="preserve"> V41, pp. 94-95. </w:t>
      </w:r>
    </w:p>
    <w:p w14:paraId="687EA7D0" w14:textId="77777777" w:rsidR="007030F2" w:rsidRPr="007030F2" w:rsidRDefault="007030F2" w:rsidP="007030F2">
      <w:pPr>
        <w:pStyle w:val="NormalWeb"/>
        <w:rPr>
          <w:color w:val="000000" w:themeColor="text1"/>
          <w:sz w:val="22"/>
          <w:szCs w:val="22"/>
        </w:rPr>
      </w:pPr>
      <w:r w:rsidRPr="007030F2">
        <w:rPr>
          <w:color w:val="000000" w:themeColor="text1"/>
          <w:sz w:val="22"/>
          <w:szCs w:val="22"/>
        </w:rPr>
        <w:t xml:space="preserve">Encourage the Brain (2020) </w:t>
      </w:r>
      <w:r w:rsidRPr="007030F2">
        <w:rPr>
          <w:i/>
          <w:iCs/>
          <w:color w:val="000000" w:themeColor="text1"/>
          <w:sz w:val="22"/>
          <w:szCs w:val="22"/>
        </w:rPr>
        <w:t xml:space="preserve">Developing Children’s Vocabulary Through Story Telling. </w:t>
      </w:r>
      <w:r w:rsidRPr="007030F2">
        <w:rPr>
          <w:color w:val="000000" w:themeColor="text1"/>
          <w:sz w:val="22"/>
          <w:szCs w:val="22"/>
        </w:rPr>
        <w:t xml:space="preserve">Available at: </w:t>
      </w:r>
      <w:hyperlink r:id="rId8" w:history="1">
        <w:r w:rsidRPr="007030F2">
          <w:rPr>
            <w:rStyle w:val="Hyperlink"/>
            <w:sz w:val="22"/>
            <w:szCs w:val="22"/>
          </w:rPr>
          <w:t>https://engagethebrain.org/developing-childrens-vocabulary-storytelling/</w:t>
        </w:r>
      </w:hyperlink>
      <w:r w:rsidRPr="007030F2">
        <w:rPr>
          <w:rStyle w:val="Hyperlink"/>
          <w:sz w:val="22"/>
          <w:szCs w:val="22"/>
        </w:rPr>
        <w:t xml:space="preserve"> (</w:t>
      </w:r>
      <w:r w:rsidRPr="007030F2">
        <w:rPr>
          <w:sz w:val="22"/>
          <w:szCs w:val="22"/>
        </w:rPr>
        <w:t>Accessed: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(2020).</w:t>
      </w:r>
    </w:p>
    <w:p w14:paraId="5DF8D424" w14:textId="00E752F0" w:rsidR="007030F2" w:rsidRDefault="007030F2" w:rsidP="007030F2">
      <w:pPr>
        <w:rPr>
          <w:sz w:val="22"/>
          <w:szCs w:val="22"/>
        </w:rPr>
      </w:pPr>
      <w:r w:rsidRPr="007030F2">
        <w:rPr>
          <w:sz w:val="22"/>
          <w:szCs w:val="22"/>
        </w:rPr>
        <w:t xml:space="preserve">First Five Years (2019) Why Repetitive Reading Helps your Child. Available at: </w:t>
      </w:r>
      <w:hyperlink r:id="rId9" w:history="1">
        <w:r w:rsidRPr="007030F2">
          <w:rPr>
            <w:rStyle w:val="Hyperlink"/>
            <w:sz w:val="22"/>
            <w:szCs w:val="22"/>
          </w:rPr>
          <w:t>https://www.firstfiveyears.org.au/early-learning/why-repetitive-reading-helps-your-child</w:t>
        </w:r>
      </w:hyperlink>
      <w:r w:rsidRPr="007030F2">
        <w:rPr>
          <w:sz w:val="22"/>
          <w:szCs w:val="22"/>
        </w:rPr>
        <w:t xml:space="preserve"> (Accessed: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(2020). </w:t>
      </w:r>
    </w:p>
    <w:p w14:paraId="45656C32" w14:textId="77777777" w:rsidR="007030F2" w:rsidRPr="007030F2" w:rsidRDefault="007030F2" w:rsidP="007030F2">
      <w:pPr>
        <w:rPr>
          <w:color w:val="000000" w:themeColor="text1"/>
          <w:sz w:val="22"/>
          <w:szCs w:val="22"/>
        </w:rPr>
      </w:pPr>
    </w:p>
    <w:p w14:paraId="2DEF5367" w14:textId="4645AAA3" w:rsidR="007030F2" w:rsidRDefault="007030F2" w:rsidP="007030F2">
      <w:pPr>
        <w:rPr>
          <w:color w:val="000000" w:themeColor="text1"/>
          <w:sz w:val="22"/>
          <w:szCs w:val="22"/>
          <w:shd w:val="clear" w:color="auto" w:fill="FFFFFF"/>
        </w:rPr>
      </w:pPr>
      <w:r w:rsidRPr="00F5214B">
        <w:rPr>
          <w:color w:val="000000" w:themeColor="text1"/>
          <w:sz w:val="22"/>
          <w:szCs w:val="22"/>
        </w:rPr>
        <w:t>Hamilton, A., Plunkett, K. and </w:t>
      </w:r>
      <w:hyperlink r:id="rId10" w:history="1">
        <w:r w:rsidRPr="00F5214B">
          <w:rPr>
            <w:color w:val="000000" w:themeColor="text1"/>
            <w:sz w:val="22"/>
            <w:szCs w:val="22"/>
            <w:u w:val="single"/>
          </w:rPr>
          <w:t>Schafer, G.</w:t>
        </w:r>
      </w:hyperlink>
      <w:r w:rsidRPr="00F5214B">
        <w:rPr>
          <w:color w:val="000000" w:themeColor="text1"/>
          <w:sz w:val="22"/>
          <w:szCs w:val="22"/>
          <w:shd w:val="clear" w:color="auto" w:fill="FFFFFF"/>
        </w:rPr>
        <w:t> (2000) </w:t>
      </w:r>
      <w:r w:rsidRPr="00F5214B">
        <w:rPr>
          <w:i/>
          <w:iCs/>
          <w:color w:val="000000" w:themeColor="text1"/>
          <w:sz w:val="22"/>
          <w:szCs w:val="22"/>
        </w:rPr>
        <w:t>Infant vocabulary development assessed with a British communicative development inventory.</w:t>
      </w:r>
      <w:r w:rsidRPr="00F5214B">
        <w:rPr>
          <w:color w:val="000000" w:themeColor="text1"/>
          <w:sz w:val="22"/>
          <w:szCs w:val="22"/>
          <w:shd w:val="clear" w:color="auto" w:fill="FFFFFF"/>
        </w:rPr>
        <w:t> Journal of Child Language, 27 (3). pp. 689-705. ISSN 0305-0009</w:t>
      </w:r>
    </w:p>
    <w:p w14:paraId="79B00275" w14:textId="705B3B23" w:rsidR="001E6EBA" w:rsidRDefault="001E6EBA" w:rsidP="007030F2">
      <w:pPr>
        <w:rPr>
          <w:color w:val="000000" w:themeColor="text1"/>
          <w:sz w:val="22"/>
          <w:szCs w:val="22"/>
          <w:shd w:val="clear" w:color="auto" w:fill="FFFFFF"/>
        </w:rPr>
      </w:pPr>
    </w:p>
    <w:p w14:paraId="5AB60062" w14:textId="77777777" w:rsidR="001E6EBA" w:rsidRPr="001E6EBA" w:rsidRDefault="001E6EBA" w:rsidP="001E6EBA">
      <w:pPr>
        <w:rPr>
          <w:color w:val="000000" w:themeColor="text1"/>
          <w:sz w:val="22"/>
          <w:szCs w:val="22"/>
        </w:rPr>
      </w:pPr>
      <w:proofErr w:type="spellStart"/>
      <w:r w:rsidRPr="00F504FF">
        <w:rPr>
          <w:color w:val="000000" w:themeColor="text1"/>
          <w:sz w:val="22"/>
          <w:szCs w:val="22"/>
          <w:shd w:val="clear" w:color="auto" w:fill="FFFFFF"/>
        </w:rPr>
        <w:t>Hibbin</w:t>
      </w:r>
      <w:proofErr w:type="spellEnd"/>
      <w:r w:rsidRPr="00F504FF">
        <w:rPr>
          <w:color w:val="000000" w:themeColor="text1"/>
          <w:sz w:val="22"/>
          <w:szCs w:val="22"/>
          <w:shd w:val="clear" w:color="auto" w:fill="FFFFFF"/>
        </w:rPr>
        <w:t>, R</w:t>
      </w:r>
      <w:r w:rsidRPr="001E6EBA">
        <w:rPr>
          <w:color w:val="000000" w:themeColor="text1"/>
          <w:sz w:val="22"/>
          <w:szCs w:val="22"/>
          <w:shd w:val="clear" w:color="auto" w:fill="FFFFFF"/>
        </w:rPr>
        <w:t>. (</w:t>
      </w:r>
      <w:r w:rsidRPr="00F504FF">
        <w:rPr>
          <w:color w:val="000000" w:themeColor="text1"/>
          <w:sz w:val="22"/>
          <w:szCs w:val="22"/>
          <w:shd w:val="clear" w:color="auto" w:fill="FFFFFF"/>
        </w:rPr>
        <w:t>2016</w:t>
      </w:r>
      <w:r w:rsidRPr="001E6EBA">
        <w:rPr>
          <w:color w:val="000000" w:themeColor="text1"/>
          <w:sz w:val="22"/>
          <w:szCs w:val="22"/>
          <w:shd w:val="clear" w:color="auto" w:fill="FFFFFF"/>
        </w:rPr>
        <w:t xml:space="preserve">) </w:t>
      </w:r>
      <w:r w:rsidRPr="00F504FF">
        <w:rPr>
          <w:i/>
          <w:iCs/>
          <w:color w:val="000000" w:themeColor="text1"/>
          <w:sz w:val="22"/>
          <w:szCs w:val="22"/>
          <w:shd w:val="clear" w:color="auto" w:fill="FFFFFF"/>
        </w:rPr>
        <w:t>The psychosocial benefits of oral storytelling in school: developing identity and empathy through narrative. </w:t>
      </w:r>
      <w:r w:rsidRPr="001E6EBA">
        <w:rPr>
          <w:i/>
          <w:iCs/>
          <w:color w:val="000000" w:themeColor="text1"/>
          <w:sz w:val="22"/>
          <w:szCs w:val="22"/>
          <w:shd w:val="clear" w:color="auto" w:fill="FFFFFF"/>
        </w:rPr>
        <w:t xml:space="preserve">Lancaster, </w:t>
      </w:r>
      <w:r w:rsidRPr="001E6EBA">
        <w:rPr>
          <w:color w:val="000000" w:themeColor="text1"/>
          <w:sz w:val="22"/>
          <w:szCs w:val="22"/>
        </w:rPr>
        <w:t xml:space="preserve">Lancaster University Press. </w:t>
      </w:r>
    </w:p>
    <w:p w14:paraId="17CF7301" w14:textId="77777777" w:rsidR="007030F2" w:rsidRPr="007030F2" w:rsidRDefault="007030F2" w:rsidP="007030F2">
      <w:pPr>
        <w:rPr>
          <w:color w:val="002060"/>
          <w:sz w:val="22"/>
          <w:szCs w:val="22"/>
        </w:rPr>
      </w:pPr>
    </w:p>
    <w:p w14:paraId="29670ECD" w14:textId="0C7B9D79" w:rsidR="007030F2" w:rsidRPr="007030F2" w:rsidRDefault="007030F2" w:rsidP="007030F2">
      <w:pPr>
        <w:rPr>
          <w:color w:val="000000" w:themeColor="text1"/>
          <w:sz w:val="22"/>
          <w:szCs w:val="22"/>
          <w:shd w:val="clear" w:color="auto" w:fill="FFFFFF"/>
        </w:rPr>
      </w:pPr>
      <w:proofErr w:type="spellStart"/>
      <w:r w:rsidRPr="007030F2">
        <w:rPr>
          <w:color w:val="000000" w:themeColor="text1"/>
          <w:sz w:val="22"/>
          <w:szCs w:val="22"/>
          <w:shd w:val="clear" w:color="auto" w:fill="FFFFFF"/>
        </w:rPr>
        <w:t>Keziban</w:t>
      </w:r>
      <w:proofErr w:type="spellEnd"/>
      <w:r w:rsidRPr="007030F2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proofErr w:type="spellStart"/>
      <w:r w:rsidRPr="007030F2">
        <w:rPr>
          <w:color w:val="000000" w:themeColor="text1"/>
          <w:sz w:val="22"/>
          <w:szCs w:val="22"/>
          <w:shd w:val="clear" w:color="auto" w:fill="FFFFFF"/>
        </w:rPr>
        <w:t>Tekşan</w:t>
      </w:r>
      <w:proofErr w:type="spellEnd"/>
      <w:r w:rsidRPr="007030F2">
        <w:rPr>
          <w:color w:val="000000" w:themeColor="text1"/>
          <w:sz w:val="22"/>
          <w:szCs w:val="22"/>
          <w:shd w:val="clear" w:color="auto" w:fill="FFFFFF"/>
        </w:rPr>
        <w:t xml:space="preserve"> &amp; Zeynep </w:t>
      </w:r>
      <w:proofErr w:type="spellStart"/>
      <w:r w:rsidRPr="007030F2">
        <w:rPr>
          <w:color w:val="000000" w:themeColor="text1"/>
          <w:sz w:val="22"/>
          <w:szCs w:val="22"/>
          <w:shd w:val="clear" w:color="auto" w:fill="FFFFFF"/>
        </w:rPr>
        <w:t>Yılmaz-Alkan</w:t>
      </w:r>
      <w:proofErr w:type="spellEnd"/>
      <w:r w:rsidRPr="007030F2">
        <w:rPr>
          <w:color w:val="000000" w:themeColor="text1"/>
          <w:sz w:val="22"/>
          <w:szCs w:val="22"/>
          <w:shd w:val="clear" w:color="auto" w:fill="FFFFFF"/>
        </w:rPr>
        <w:t>, 2020. The Effects of Nursery Rhymes on Improving Reading Fluency of Fourth-Grade Primary School Students.</w:t>
      </w:r>
      <w:r w:rsidRPr="007030F2">
        <w:rPr>
          <w:rStyle w:val="apple-converted-space"/>
          <w:color w:val="000000" w:themeColor="text1"/>
          <w:sz w:val="22"/>
          <w:szCs w:val="22"/>
          <w:shd w:val="clear" w:color="auto" w:fill="FFFFFF"/>
        </w:rPr>
        <w:t> </w:t>
      </w:r>
      <w:r w:rsidRPr="007030F2">
        <w:rPr>
          <w:i/>
          <w:iCs/>
          <w:color w:val="000000" w:themeColor="text1"/>
          <w:sz w:val="22"/>
          <w:szCs w:val="22"/>
        </w:rPr>
        <w:t>International electronic journal of elementary education</w:t>
      </w:r>
      <w:r w:rsidRPr="007030F2">
        <w:rPr>
          <w:color w:val="000000" w:themeColor="text1"/>
          <w:sz w:val="22"/>
          <w:szCs w:val="22"/>
          <w:shd w:val="clear" w:color="auto" w:fill="FFFFFF"/>
        </w:rPr>
        <w:t>, 12(4), pp.391–399.</w:t>
      </w:r>
    </w:p>
    <w:p w14:paraId="7D54CF98" w14:textId="77777777" w:rsidR="007030F2" w:rsidRPr="007030F2" w:rsidRDefault="007030F2" w:rsidP="007030F2">
      <w:pPr>
        <w:rPr>
          <w:color w:val="3A3A3A"/>
          <w:sz w:val="22"/>
          <w:szCs w:val="22"/>
          <w:shd w:val="clear" w:color="auto" w:fill="FFFFFF"/>
        </w:rPr>
      </w:pPr>
    </w:p>
    <w:p w14:paraId="71AF92BB" w14:textId="39ACF39A" w:rsidR="007030F2" w:rsidRDefault="007030F2" w:rsidP="007030F2">
      <w:pPr>
        <w:rPr>
          <w:sz w:val="22"/>
          <w:szCs w:val="22"/>
        </w:rPr>
      </w:pPr>
      <w:r w:rsidRPr="007030F2">
        <w:rPr>
          <w:color w:val="000000" w:themeColor="text1"/>
          <w:sz w:val="22"/>
          <w:szCs w:val="22"/>
        </w:rPr>
        <w:t xml:space="preserve">Montessori Academy (2019) </w:t>
      </w:r>
      <w:r w:rsidRPr="007030F2">
        <w:rPr>
          <w:i/>
          <w:iCs/>
          <w:color w:val="000000" w:themeColor="text1"/>
          <w:sz w:val="22"/>
          <w:szCs w:val="22"/>
        </w:rPr>
        <w:t xml:space="preserve">Repetition and Child Development in Montessori Education. </w:t>
      </w:r>
      <w:r w:rsidRPr="007030F2">
        <w:rPr>
          <w:color w:val="000000" w:themeColor="text1"/>
          <w:sz w:val="22"/>
          <w:szCs w:val="22"/>
        </w:rPr>
        <w:t xml:space="preserve">Available at: </w:t>
      </w:r>
      <w:hyperlink r:id="rId11" w:history="1">
        <w:r w:rsidRPr="007030F2">
          <w:rPr>
            <w:rStyle w:val="Hyperlink"/>
            <w:sz w:val="22"/>
            <w:szCs w:val="22"/>
          </w:rPr>
          <w:t>https://montessoriacademy.com.au/repetition-child-development-montessori/</w:t>
        </w:r>
      </w:hyperlink>
      <w:r w:rsidRPr="007030F2">
        <w:rPr>
          <w:rStyle w:val="Hyperlink"/>
          <w:sz w:val="22"/>
          <w:szCs w:val="22"/>
        </w:rPr>
        <w:t xml:space="preserve"> (</w:t>
      </w:r>
      <w:r w:rsidRPr="007030F2">
        <w:rPr>
          <w:sz w:val="22"/>
          <w:szCs w:val="22"/>
        </w:rPr>
        <w:t>Accessed: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(2020).</w:t>
      </w:r>
    </w:p>
    <w:p w14:paraId="3B0A3EAD" w14:textId="77777777" w:rsidR="007030F2" w:rsidRPr="007030F2" w:rsidRDefault="007030F2" w:rsidP="007030F2">
      <w:pPr>
        <w:rPr>
          <w:sz w:val="22"/>
          <w:szCs w:val="22"/>
        </w:rPr>
      </w:pPr>
    </w:p>
    <w:p w14:paraId="779CFBFA" w14:textId="77777777" w:rsidR="007030F2" w:rsidRPr="007030F2" w:rsidRDefault="007030F2" w:rsidP="007030F2">
      <w:pPr>
        <w:rPr>
          <w:color w:val="000000" w:themeColor="text1"/>
          <w:sz w:val="22"/>
          <w:szCs w:val="22"/>
        </w:rPr>
      </w:pPr>
      <w:proofErr w:type="spellStart"/>
      <w:r w:rsidRPr="007030F2">
        <w:rPr>
          <w:color w:val="000000" w:themeColor="text1"/>
          <w:sz w:val="22"/>
          <w:szCs w:val="22"/>
        </w:rPr>
        <w:t>Neaum</w:t>
      </w:r>
      <w:proofErr w:type="spellEnd"/>
      <w:r w:rsidRPr="007030F2">
        <w:rPr>
          <w:color w:val="000000" w:themeColor="text1"/>
          <w:sz w:val="22"/>
          <w:szCs w:val="22"/>
        </w:rPr>
        <w:t xml:space="preserve">, S. (2012) </w:t>
      </w:r>
      <w:r w:rsidRPr="007030F2">
        <w:rPr>
          <w:i/>
          <w:iCs/>
          <w:color w:val="000000" w:themeColor="text1"/>
          <w:sz w:val="22"/>
          <w:szCs w:val="22"/>
        </w:rPr>
        <w:t>language and Literacy for the Early Years.</w:t>
      </w:r>
      <w:r w:rsidRPr="007030F2">
        <w:rPr>
          <w:color w:val="000000" w:themeColor="text1"/>
          <w:sz w:val="22"/>
          <w:szCs w:val="22"/>
        </w:rPr>
        <w:t xml:space="preserve"> London: sage publications ltd. </w:t>
      </w:r>
    </w:p>
    <w:p w14:paraId="5C7BA353" w14:textId="131343A0" w:rsidR="007030F2" w:rsidRDefault="007030F2" w:rsidP="007030F2">
      <w:pPr>
        <w:rPr>
          <w:sz w:val="22"/>
          <w:szCs w:val="22"/>
        </w:rPr>
      </w:pPr>
      <w:r w:rsidRPr="007030F2">
        <w:rPr>
          <w:i/>
          <w:iCs/>
          <w:color w:val="000000" w:themeColor="text1"/>
          <w:sz w:val="22"/>
          <w:szCs w:val="22"/>
        </w:rPr>
        <w:t xml:space="preserve">Playgroup NSW (2015) 5 Benefits of Using Nursery Rhymes with Your Child. </w:t>
      </w:r>
      <w:r w:rsidRPr="007030F2">
        <w:rPr>
          <w:color w:val="000000" w:themeColor="text1"/>
          <w:sz w:val="22"/>
          <w:szCs w:val="22"/>
        </w:rPr>
        <w:t xml:space="preserve">Available at: </w:t>
      </w:r>
      <w:hyperlink r:id="rId12" w:history="1">
        <w:r w:rsidRPr="007030F2">
          <w:rPr>
            <w:rStyle w:val="Hyperlink"/>
            <w:sz w:val="22"/>
            <w:szCs w:val="22"/>
          </w:rPr>
          <w:t>https://www.playgroupnsw.org.au/ParentResources/ParentingYoungChildren/benefits-of-nursery-rhymes</w:t>
        </w:r>
      </w:hyperlink>
      <w:r w:rsidRPr="007030F2">
        <w:rPr>
          <w:sz w:val="22"/>
          <w:szCs w:val="22"/>
        </w:rPr>
        <w:t xml:space="preserve"> (Accessed 26th November 2020). </w:t>
      </w:r>
    </w:p>
    <w:p w14:paraId="6515FD41" w14:textId="77777777" w:rsidR="007030F2" w:rsidRDefault="007030F2" w:rsidP="007030F2">
      <w:pPr>
        <w:rPr>
          <w:sz w:val="22"/>
          <w:szCs w:val="22"/>
        </w:rPr>
      </w:pPr>
    </w:p>
    <w:p w14:paraId="0E358A96" w14:textId="7D6560E2" w:rsidR="007030F2" w:rsidRDefault="007030F2" w:rsidP="007030F2">
      <w:pPr>
        <w:rPr>
          <w:sz w:val="22"/>
          <w:szCs w:val="22"/>
        </w:rPr>
      </w:pPr>
      <w:r w:rsidRPr="007030F2">
        <w:rPr>
          <w:color w:val="000000" w:themeColor="text1"/>
          <w:sz w:val="22"/>
          <w:szCs w:val="22"/>
        </w:rPr>
        <w:t xml:space="preserve">Queensland Government (2020) </w:t>
      </w:r>
      <w:r w:rsidRPr="007030F2">
        <w:rPr>
          <w:i/>
          <w:iCs/>
          <w:color w:val="000000" w:themeColor="text1"/>
          <w:sz w:val="22"/>
          <w:szCs w:val="22"/>
        </w:rPr>
        <w:t>A Great Start for Children.</w:t>
      </w:r>
      <w:r w:rsidRPr="007030F2">
        <w:rPr>
          <w:color w:val="000000" w:themeColor="text1"/>
          <w:sz w:val="22"/>
          <w:szCs w:val="22"/>
        </w:rPr>
        <w:t xml:space="preserve"> Available at </w:t>
      </w:r>
      <w:hyperlink r:id="rId13" w:history="1">
        <w:r w:rsidRPr="007030F2">
          <w:rPr>
            <w:rStyle w:val="Hyperlink"/>
            <w:sz w:val="22"/>
            <w:szCs w:val="22"/>
          </w:rPr>
          <w:t>https://www.earlyyearscount.earlychildhood.qld.gov.au/age-spaces/the-power-of-repetition/</w:t>
        </w:r>
      </w:hyperlink>
      <w:r w:rsidRPr="007030F2">
        <w:rPr>
          <w:rStyle w:val="Hyperlink"/>
          <w:sz w:val="22"/>
          <w:szCs w:val="22"/>
        </w:rPr>
        <w:t xml:space="preserve"> (</w:t>
      </w:r>
      <w:r w:rsidRPr="007030F2">
        <w:rPr>
          <w:sz w:val="22"/>
          <w:szCs w:val="22"/>
        </w:rPr>
        <w:t>Accessed: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2020).</w:t>
      </w:r>
    </w:p>
    <w:p w14:paraId="3542B58A" w14:textId="77777777" w:rsidR="007030F2" w:rsidRDefault="007030F2" w:rsidP="007030F2">
      <w:pPr>
        <w:rPr>
          <w:sz w:val="22"/>
          <w:szCs w:val="22"/>
        </w:rPr>
      </w:pPr>
    </w:p>
    <w:p w14:paraId="37125164" w14:textId="77777777" w:rsidR="007030F2" w:rsidRDefault="007030F2" w:rsidP="007030F2">
      <w:pPr>
        <w:rPr>
          <w:sz w:val="22"/>
          <w:szCs w:val="22"/>
        </w:rPr>
      </w:pPr>
      <w:r w:rsidRPr="007030F2">
        <w:rPr>
          <w:color w:val="000000" w:themeColor="text1"/>
          <w:sz w:val="22"/>
          <w:szCs w:val="22"/>
        </w:rPr>
        <w:lastRenderedPageBreak/>
        <w:t xml:space="preserve">Reading Bright start (2020) </w:t>
      </w:r>
      <w:r w:rsidRPr="007030F2">
        <w:rPr>
          <w:i/>
          <w:iCs/>
          <w:color w:val="000000" w:themeColor="text1"/>
          <w:sz w:val="22"/>
          <w:szCs w:val="22"/>
        </w:rPr>
        <w:t xml:space="preserve">Let’s Do It Again…and Again! Why is Repetition Important to Learning? </w:t>
      </w:r>
      <w:r w:rsidRPr="007030F2">
        <w:rPr>
          <w:color w:val="000000" w:themeColor="text1"/>
          <w:sz w:val="22"/>
          <w:szCs w:val="22"/>
        </w:rPr>
        <w:t xml:space="preserve">Available at: </w:t>
      </w:r>
      <w:hyperlink r:id="rId14" w:history="1">
        <w:r w:rsidRPr="007030F2">
          <w:rPr>
            <w:rStyle w:val="Hyperlink"/>
            <w:sz w:val="22"/>
            <w:szCs w:val="22"/>
          </w:rPr>
          <w:t>http://www.readingbrightstart.org/articles-for-parents/lets-repetition-important-learning/</w:t>
        </w:r>
      </w:hyperlink>
      <w:r w:rsidRPr="007030F2">
        <w:rPr>
          <w:rStyle w:val="Hyperlink"/>
          <w:sz w:val="22"/>
          <w:szCs w:val="22"/>
        </w:rPr>
        <w:t xml:space="preserve"> (</w:t>
      </w:r>
      <w:r w:rsidRPr="007030F2">
        <w:rPr>
          <w:sz w:val="22"/>
          <w:szCs w:val="22"/>
        </w:rPr>
        <w:t>Accessed: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2020). </w:t>
      </w:r>
    </w:p>
    <w:p w14:paraId="49D59443" w14:textId="77777777" w:rsidR="007030F2" w:rsidRDefault="007030F2" w:rsidP="007030F2">
      <w:pPr>
        <w:rPr>
          <w:sz w:val="22"/>
          <w:szCs w:val="22"/>
        </w:rPr>
      </w:pPr>
    </w:p>
    <w:p w14:paraId="54C94C4F" w14:textId="21A5B2BF" w:rsidR="007030F2" w:rsidRDefault="007030F2" w:rsidP="007030F2">
      <w:pPr>
        <w:rPr>
          <w:sz w:val="22"/>
          <w:szCs w:val="22"/>
        </w:rPr>
      </w:pPr>
      <w:r w:rsidRPr="007030F2">
        <w:rPr>
          <w:sz w:val="22"/>
          <w:szCs w:val="22"/>
        </w:rPr>
        <w:t xml:space="preserve">Reading Rockets (2020) </w:t>
      </w:r>
      <w:r w:rsidRPr="007030F2">
        <w:rPr>
          <w:i/>
          <w:iCs/>
          <w:sz w:val="22"/>
          <w:szCs w:val="22"/>
        </w:rPr>
        <w:t>Launching Young Readers</w:t>
      </w:r>
      <w:r w:rsidRPr="007030F2">
        <w:rPr>
          <w:sz w:val="22"/>
          <w:szCs w:val="22"/>
        </w:rPr>
        <w:t xml:space="preserve">. Available at: </w:t>
      </w:r>
      <w:hyperlink r:id="rId15" w:history="1">
        <w:r w:rsidRPr="007030F2">
          <w:rPr>
            <w:rStyle w:val="Hyperlink"/>
            <w:sz w:val="22"/>
            <w:szCs w:val="22"/>
          </w:rPr>
          <w:t>https://www.readingrockets.org/helping/target/fluency</w:t>
        </w:r>
      </w:hyperlink>
      <w:r w:rsidRPr="007030F2">
        <w:rPr>
          <w:rStyle w:val="Hyperlink"/>
          <w:sz w:val="22"/>
          <w:szCs w:val="22"/>
        </w:rPr>
        <w:t xml:space="preserve"> (</w:t>
      </w:r>
      <w:r w:rsidRPr="007030F2">
        <w:rPr>
          <w:sz w:val="22"/>
          <w:szCs w:val="22"/>
        </w:rPr>
        <w:t>Accessed: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(2020). </w:t>
      </w:r>
    </w:p>
    <w:p w14:paraId="6CC70C25" w14:textId="77777777" w:rsidR="007030F2" w:rsidRDefault="007030F2" w:rsidP="007030F2">
      <w:pPr>
        <w:rPr>
          <w:sz w:val="22"/>
          <w:szCs w:val="22"/>
        </w:rPr>
      </w:pPr>
    </w:p>
    <w:p w14:paraId="49814A84" w14:textId="2B29E193" w:rsidR="007030F2" w:rsidRDefault="007030F2" w:rsidP="007030F2">
      <w:pPr>
        <w:rPr>
          <w:sz w:val="22"/>
          <w:szCs w:val="22"/>
        </w:rPr>
      </w:pPr>
      <w:r w:rsidRPr="007030F2">
        <w:rPr>
          <w:sz w:val="22"/>
          <w:szCs w:val="22"/>
        </w:rPr>
        <w:t>Reading Rockets (2020)</w:t>
      </w:r>
      <w:r w:rsidRPr="007030F2">
        <w:rPr>
          <w:i/>
          <w:iCs/>
          <w:sz w:val="22"/>
          <w:szCs w:val="22"/>
        </w:rPr>
        <w:t xml:space="preserve"> Nursery Rhymes: Not Just for Young Babies</w:t>
      </w:r>
      <w:r w:rsidRPr="007030F2">
        <w:rPr>
          <w:sz w:val="22"/>
          <w:szCs w:val="22"/>
        </w:rPr>
        <w:t xml:space="preserve">. Available at: </w:t>
      </w:r>
      <w:hyperlink r:id="rId16" w:history="1">
        <w:r w:rsidRPr="007030F2">
          <w:rPr>
            <w:rStyle w:val="Hyperlink"/>
            <w:sz w:val="22"/>
            <w:szCs w:val="22"/>
          </w:rPr>
          <w:t>https://www.readingrockets.org/article/nursery-rhymes-not-just-babies</w:t>
        </w:r>
      </w:hyperlink>
      <w:r w:rsidRPr="007030F2">
        <w:rPr>
          <w:sz w:val="22"/>
          <w:szCs w:val="22"/>
        </w:rPr>
        <w:t xml:space="preserve"> </w:t>
      </w:r>
      <w:r w:rsidRPr="007030F2">
        <w:rPr>
          <w:rStyle w:val="Hyperlink"/>
          <w:sz w:val="22"/>
          <w:szCs w:val="22"/>
        </w:rPr>
        <w:t>(</w:t>
      </w:r>
      <w:r w:rsidRPr="007030F2">
        <w:rPr>
          <w:sz w:val="22"/>
          <w:szCs w:val="22"/>
        </w:rPr>
        <w:t>Accessed: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(2020). </w:t>
      </w:r>
    </w:p>
    <w:p w14:paraId="00BFA13E" w14:textId="77777777" w:rsidR="007030F2" w:rsidRDefault="007030F2" w:rsidP="007030F2">
      <w:pPr>
        <w:rPr>
          <w:sz w:val="22"/>
          <w:szCs w:val="22"/>
        </w:rPr>
      </w:pPr>
    </w:p>
    <w:p w14:paraId="00147F4D" w14:textId="52997D05" w:rsidR="007030F2" w:rsidRDefault="007030F2" w:rsidP="007030F2">
      <w:pPr>
        <w:rPr>
          <w:sz w:val="22"/>
          <w:szCs w:val="22"/>
        </w:rPr>
      </w:pPr>
      <w:r w:rsidRPr="007030F2">
        <w:rPr>
          <w:sz w:val="22"/>
          <w:szCs w:val="22"/>
        </w:rPr>
        <w:t xml:space="preserve">Royal College of Speech and Language Therapists (2019) </w:t>
      </w:r>
      <w:r w:rsidRPr="007030F2">
        <w:rPr>
          <w:i/>
          <w:iCs/>
          <w:sz w:val="22"/>
          <w:szCs w:val="22"/>
        </w:rPr>
        <w:t>Speaking for Change</w:t>
      </w:r>
      <w:r w:rsidRPr="007030F2">
        <w:rPr>
          <w:sz w:val="22"/>
          <w:szCs w:val="22"/>
        </w:rPr>
        <w:t xml:space="preserve">. Available at: </w:t>
      </w:r>
      <w:hyperlink r:id="rId17" w:history="1">
        <w:r w:rsidRPr="007030F2">
          <w:rPr>
            <w:rStyle w:val="Hyperlink"/>
            <w:sz w:val="22"/>
            <w:szCs w:val="22"/>
          </w:rPr>
          <w:t>https://www.rcslt.org/-/media/docs/policy/policy-england-oracy-appg.pdf?la=en&amp;hash=9A8377854BC44F90D3B887257F3D5BC13005435A</w:t>
        </w:r>
      </w:hyperlink>
      <w:r w:rsidRPr="007030F2">
        <w:rPr>
          <w:sz w:val="22"/>
          <w:szCs w:val="22"/>
        </w:rPr>
        <w:t xml:space="preserve"> (Accessed: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(2020). </w:t>
      </w:r>
    </w:p>
    <w:p w14:paraId="655E1D2E" w14:textId="77777777" w:rsidR="007030F2" w:rsidRDefault="007030F2" w:rsidP="007030F2">
      <w:pPr>
        <w:rPr>
          <w:sz w:val="22"/>
          <w:szCs w:val="22"/>
        </w:rPr>
      </w:pPr>
    </w:p>
    <w:p w14:paraId="2D645C2E" w14:textId="66925662" w:rsidR="007030F2" w:rsidRDefault="007030F2" w:rsidP="007030F2">
      <w:pPr>
        <w:rPr>
          <w:sz w:val="22"/>
          <w:szCs w:val="22"/>
        </w:rPr>
      </w:pPr>
      <w:r w:rsidRPr="007030F2">
        <w:rPr>
          <w:color w:val="000000" w:themeColor="text1"/>
          <w:sz w:val="22"/>
          <w:szCs w:val="22"/>
        </w:rPr>
        <w:t xml:space="preserve">University of Sussex (2020) Again, Again! </w:t>
      </w:r>
      <w:r w:rsidRPr="007030F2">
        <w:rPr>
          <w:i/>
          <w:iCs/>
          <w:color w:val="000000" w:themeColor="text1"/>
          <w:sz w:val="22"/>
          <w:szCs w:val="22"/>
        </w:rPr>
        <w:t xml:space="preserve">Why Repetition in Reading Helps Children Lean More. </w:t>
      </w:r>
      <w:r w:rsidRPr="007030F2">
        <w:rPr>
          <w:color w:val="000000" w:themeColor="text1"/>
          <w:sz w:val="22"/>
          <w:szCs w:val="22"/>
        </w:rPr>
        <w:t xml:space="preserve">Available at: </w:t>
      </w:r>
      <w:hyperlink r:id="rId18" w:history="1">
        <w:r w:rsidRPr="007030F2">
          <w:rPr>
            <w:rStyle w:val="Hyperlink"/>
            <w:sz w:val="22"/>
            <w:szCs w:val="22"/>
          </w:rPr>
          <w:t>http://www.sussex.ac.uk/broadcast/read/7040</w:t>
        </w:r>
      </w:hyperlink>
      <w:r w:rsidRPr="007030F2">
        <w:rPr>
          <w:sz w:val="22"/>
          <w:szCs w:val="22"/>
        </w:rPr>
        <w:t xml:space="preserve"> (Accessed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2020). </w:t>
      </w:r>
    </w:p>
    <w:p w14:paraId="1708E44A" w14:textId="77777777" w:rsidR="007030F2" w:rsidRPr="007030F2" w:rsidRDefault="007030F2" w:rsidP="007030F2">
      <w:pPr>
        <w:rPr>
          <w:color w:val="000000" w:themeColor="text1"/>
          <w:sz w:val="22"/>
          <w:szCs w:val="22"/>
        </w:rPr>
      </w:pPr>
    </w:p>
    <w:p w14:paraId="7E3114D2" w14:textId="354785E2" w:rsidR="007030F2" w:rsidRDefault="007030F2" w:rsidP="007030F2">
      <w:pPr>
        <w:rPr>
          <w:sz w:val="22"/>
          <w:szCs w:val="22"/>
        </w:rPr>
      </w:pPr>
      <w:r w:rsidRPr="007030F2">
        <w:rPr>
          <w:color w:val="000000" w:themeColor="text1"/>
          <w:sz w:val="22"/>
          <w:szCs w:val="22"/>
        </w:rPr>
        <w:t>Victoria State Government (2019)</w:t>
      </w:r>
      <w:r w:rsidRPr="007030F2">
        <w:rPr>
          <w:i/>
          <w:iCs/>
          <w:color w:val="000000" w:themeColor="text1"/>
          <w:sz w:val="22"/>
          <w:szCs w:val="22"/>
        </w:rPr>
        <w:t xml:space="preserve"> Phonological Awareness. Available at: </w:t>
      </w:r>
      <w:hyperlink r:id="rId19" w:history="1">
        <w:r w:rsidRPr="007030F2">
          <w:rPr>
            <w:rStyle w:val="Hyperlink"/>
            <w:sz w:val="22"/>
            <w:szCs w:val="22"/>
          </w:rPr>
          <w:t>https://www.education.vic.gov.au/school/teachers/teachingresources/discipline/english/literacy/readingviewing/Pages/litfocusphonological.aspx</w:t>
        </w:r>
      </w:hyperlink>
      <w:r w:rsidRPr="007030F2">
        <w:rPr>
          <w:rStyle w:val="Hyperlink"/>
          <w:sz w:val="22"/>
          <w:szCs w:val="22"/>
        </w:rPr>
        <w:t xml:space="preserve"> (</w:t>
      </w:r>
      <w:r w:rsidRPr="007030F2">
        <w:rPr>
          <w:sz w:val="22"/>
          <w:szCs w:val="22"/>
        </w:rPr>
        <w:t>Accessed: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(2020).</w:t>
      </w:r>
    </w:p>
    <w:p w14:paraId="13E8068C" w14:textId="474FDB5C" w:rsidR="001E6EBA" w:rsidRDefault="001E6EBA" w:rsidP="007030F2">
      <w:pPr>
        <w:rPr>
          <w:sz w:val="22"/>
          <w:szCs w:val="22"/>
        </w:rPr>
      </w:pPr>
    </w:p>
    <w:p w14:paraId="41CAA9D2" w14:textId="77777777" w:rsidR="001E6EBA" w:rsidRPr="001E6EBA" w:rsidRDefault="001E6EBA" w:rsidP="001E6EBA">
      <w:pPr>
        <w:rPr>
          <w:color w:val="000000" w:themeColor="text1"/>
          <w:sz w:val="22"/>
          <w:szCs w:val="22"/>
        </w:rPr>
      </w:pPr>
    </w:p>
    <w:p w14:paraId="16E1A6A6" w14:textId="77777777" w:rsidR="001E6EBA" w:rsidRPr="001E6EBA" w:rsidRDefault="001E6EBA" w:rsidP="001E6EBA">
      <w:pPr>
        <w:rPr>
          <w:color w:val="000000" w:themeColor="text1"/>
          <w:sz w:val="22"/>
          <w:szCs w:val="22"/>
          <w:shd w:val="clear" w:color="auto" w:fill="FFFFFF"/>
        </w:rPr>
      </w:pPr>
      <w:r w:rsidRPr="00F504FF">
        <w:rPr>
          <w:color w:val="000000" w:themeColor="text1"/>
          <w:sz w:val="22"/>
          <w:szCs w:val="22"/>
          <w:shd w:val="clear" w:color="auto" w:fill="FFFFFF"/>
        </w:rPr>
        <w:t>Wells, B</w:t>
      </w:r>
      <w:r w:rsidRPr="001E6EBA">
        <w:rPr>
          <w:color w:val="000000" w:themeColor="text1"/>
          <w:sz w:val="22"/>
          <w:szCs w:val="22"/>
          <w:shd w:val="clear" w:color="auto" w:fill="FFFFFF"/>
        </w:rPr>
        <w:t>.P. (</w:t>
      </w:r>
      <w:r w:rsidRPr="00F504FF">
        <w:rPr>
          <w:color w:val="000000" w:themeColor="text1"/>
          <w:sz w:val="22"/>
          <w:szCs w:val="22"/>
          <w:shd w:val="clear" w:color="auto" w:fill="FFFFFF"/>
        </w:rPr>
        <w:t>2004</w:t>
      </w:r>
      <w:r w:rsidRPr="001E6EBA">
        <w:rPr>
          <w:color w:val="000000" w:themeColor="text1"/>
          <w:sz w:val="22"/>
          <w:szCs w:val="22"/>
          <w:shd w:val="clear" w:color="auto" w:fill="FFFFFF"/>
        </w:rPr>
        <w:t xml:space="preserve">) </w:t>
      </w:r>
      <w:r w:rsidRPr="001E6EBA">
        <w:rPr>
          <w:i/>
          <w:iCs/>
          <w:color w:val="000000" w:themeColor="text1"/>
          <w:sz w:val="22"/>
          <w:szCs w:val="22"/>
          <w:shd w:val="clear" w:color="auto" w:fill="FFFFFF"/>
        </w:rPr>
        <w:t>I</w:t>
      </w:r>
      <w:r w:rsidRPr="00F504FF">
        <w:rPr>
          <w:i/>
          <w:iCs/>
          <w:color w:val="000000" w:themeColor="text1"/>
          <w:sz w:val="22"/>
          <w:szCs w:val="22"/>
          <w:shd w:val="clear" w:color="auto" w:fill="FFFFFF"/>
        </w:rPr>
        <w:t xml:space="preserve">ntonation </w:t>
      </w:r>
      <w:r w:rsidRPr="001E6EBA">
        <w:rPr>
          <w:i/>
          <w:iCs/>
          <w:color w:val="000000" w:themeColor="text1"/>
          <w:sz w:val="22"/>
          <w:szCs w:val="22"/>
          <w:shd w:val="clear" w:color="auto" w:fill="FFFFFF"/>
        </w:rPr>
        <w:t>d</w:t>
      </w:r>
      <w:r w:rsidRPr="00F504FF">
        <w:rPr>
          <w:i/>
          <w:iCs/>
          <w:color w:val="000000" w:themeColor="text1"/>
          <w:sz w:val="22"/>
          <w:szCs w:val="22"/>
          <w:shd w:val="clear" w:color="auto" w:fill="FFFFFF"/>
        </w:rPr>
        <w:t xml:space="preserve">evelopment from </w:t>
      </w:r>
      <w:r w:rsidRPr="001E6EBA">
        <w:rPr>
          <w:i/>
          <w:iCs/>
          <w:color w:val="000000" w:themeColor="text1"/>
          <w:sz w:val="22"/>
          <w:szCs w:val="22"/>
          <w:shd w:val="clear" w:color="auto" w:fill="FFFFFF"/>
        </w:rPr>
        <w:t>Fi</w:t>
      </w:r>
      <w:r w:rsidRPr="00F504FF">
        <w:rPr>
          <w:i/>
          <w:iCs/>
          <w:color w:val="000000" w:themeColor="text1"/>
          <w:sz w:val="22"/>
          <w:szCs w:val="22"/>
          <w:shd w:val="clear" w:color="auto" w:fill="FFFFFF"/>
        </w:rPr>
        <w:t xml:space="preserve">ve to </w:t>
      </w:r>
      <w:r w:rsidRPr="001E6EBA">
        <w:rPr>
          <w:i/>
          <w:iCs/>
          <w:color w:val="000000" w:themeColor="text1"/>
          <w:sz w:val="22"/>
          <w:szCs w:val="22"/>
          <w:shd w:val="clear" w:color="auto" w:fill="FFFFFF"/>
        </w:rPr>
        <w:t>T</w:t>
      </w:r>
      <w:r w:rsidRPr="00F504FF">
        <w:rPr>
          <w:i/>
          <w:iCs/>
          <w:color w:val="000000" w:themeColor="text1"/>
          <w:sz w:val="22"/>
          <w:szCs w:val="22"/>
          <w:shd w:val="clear" w:color="auto" w:fill="FFFFFF"/>
        </w:rPr>
        <w:t>hirteen</w:t>
      </w:r>
      <w:r w:rsidRPr="001E6EBA">
        <w:rPr>
          <w:color w:val="000000" w:themeColor="text1"/>
          <w:sz w:val="22"/>
          <w:szCs w:val="22"/>
          <w:shd w:val="clear" w:color="auto" w:fill="FFFFFF"/>
        </w:rPr>
        <w:t xml:space="preserve">. Cambridge: Cambridge University Press. </w:t>
      </w:r>
    </w:p>
    <w:p w14:paraId="412BD181" w14:textId="77777777" w:rsidR="007030F2" w:rsidRDefault="007030F2" w:rsidP="007030F2">
      <w:pPr>
        <w:rPr>
          <w:color w:val="000000" w:themeColor="text1"/>
          <w:sz w:val="22"/>
          <w:szCs w:val="22"/>
        </w:rPr>
      </w:pPr>
    </w:p>
    <w:p w14:paraId="6CA81719" w14:textId="77777777" w:rsidR="007030F2" w:rsidRDefault="007030F2" w:rsidP="007030F2">
      <w:pPr>
        <w:rPr>
          <w:sz w:val="22"/>
          <w:szCs w:val="22"/>
        </w:rPr>
      </w:pPr>
      <w:r w:rsidRPr="007030F2">
        <w:rPr>
          <w:color w:val="000000" w:themeColor="text1"/>
          <w:sz w:val="22"/>
          <w:szCs w:val="22"/>
        </w:rPr>
        <w:t xml:space="preserve">Welsh Government (2016) </w:t>
      </w:r>
      <w:r w:rsidRPr="007030F2">
        <w:rPr>
          <w:i/>
          <w:iCs/>
          <w:color w:val="000000" w:themeColor="text1"/>
          <w:sz w:val="22"/>
          <w:szCs w:val="22"/>
        </w:rPr>
        <w:t>The Importance of Story Telling</w:t>
      </w:r>
      <w:r w:rsidRPr="007030F2">
        <w:rPr>
          <w:color w:val="000000" w:themeColor="text1"/>
          <w:sz w:val="22"/>
          <w:szCs w:val="22"/>
        </w:rPr>
        <w:t xml:space="preserve">. Available at: </w:t>
      </w:r>
      <w:hyperlink r:id="rId20" w:history="1">
        <w:r w:rsidRPr="007030F2">
          <w:rPr>
            <w:rStyle w:val="Hyperlink"/>
            <w:sz w:val="22"/>
            <w:szCs w:val="22"/>
          </w:rPr>
          <w:t>https://www.gov.uk/government/speeches/the-importance-of-storytelling</w:t>
        </w:r>
      </w:hyperlink>
      <w:r w:rsidRPr="007030F2">
        <w:rPr>
          <w:rStyle w:val="Hyperlink"/>
          <w:sz w:val="22"/>
          <w:szCs w:val="22"/>
        </w:rPr>
        <w:t xml:space="preserve"> (A</w:t>
      </w:r>
      <w:r w:rsidRPr="007030F2">
        <w:rPr>
          <w:sz w:val="22"/>
          <w:szCs w:val="22"/>
        </w:rPr>
        <w:t>ccessed: 26</w:t>
      </w:r>
      <w:r w:rsidRPr="007030F2">
        <w:rPr>
          <w:sz w:val="22"/>
          <w:szCs w:val="22"/>
          <w:vertAlign w:val="superscript"/>
        </w:rPr>
        <w:t>th</w:t>
      </w:r>
      <w:r w:rsidRPr="007030F2">
        <w:rPr>
          <w:sz w:val="22"/>
          <w:szCs w:val="22"/>
        </w:rPr>
        <w:t xml:space="preserve"> November (2020).</w:t>
      </w:r>
    </w:p>
    <w:p w14:paraId="3BF8A809" w14:textId="078B1305" w:rsidR="007030F2" w:rsidRPr="007030F2" w:rsidRDefault="007030F2" w:rsidP="007030F2">
      <w:pPr>
        <w:rPr>
          <w:color w:val="000000" w:themeColor="text1"/>
          <w:sz w:val="22"/>
          <w:szCs w:val="22"/>
        </w:rPr>
      </w:pPr>
    </w:p>
    <w:p w14:paraId="4C9318CD" w14:textId="77777777" w:rsidR="007030F2" w:rsidRPr="001E6EBA" w:rsidRDefault="007030F2" w:rsidP="007030F2">
      <w:pPr>
        <w:rPr>
          <w:i/>
          <w:iCs/>
          <w:color w:val="000000" w:themeColor="text1"/>
          <w:sz w:val="22"/>
          <w:szCs w:val="22"/>
        </w:rPr>
      </w:pPr>
    </w:p>
    <w:p w14:paraId="0F44084A" w14:textId="1111F3EC" w:rsidR="00F504FF" w:rsidRPr="00F504FF" w:rsidRDefault="00F504FF" w:rsidP="00F504FF">
      <w:pPr>
        <w:rPr>
          <w:color w:val="000000" w:themeColor="text1"/>
          <w:sz w:val="22"/>
          <w:szCs w:val="22"/>
        </w:rPr>
      </w:pPr>
    </w:p>
    <w:p w14:paraId="6EA6BF50" w14:textId="3FFEC88A" w:rsidR="00D056DA" w:rsidRPr="001E6EBA" w:rsidRDefault="001E6EBA">
      <w:pPr>
        <w:rPr>
          <w:color w:val="000000" w:themeColor="text1"/>
          <w:sz w:val="22"/>
          <w:szCs w:val="22"/>
        </w:rPr>
      </w:pPr>
    </w:p>
    <w:p w14:paraId="13CC667A" w14:textId="77777777" w:rsidR="00F504FF" w:rsidRDefault="00F504FF" w:rsidP="00F504FF">
      <w:pPr>
        <w:rPr>
          <w:rFonts w:ascii="Source Sans Pro" w:hAnsi="Source Sans Pro"/>
          <w:color w:val="3A3A3A"/>
          <w:sz w:val="23"/>
          <w:szCs w:val="23"/>
          <w:shd w:val="clear" w:color="auto" w:fill="FFFFFF"/>
        </w:rPr>
      </w:pPr>
    </w:p>
    <w:p w14:paraId="2072E618" w14:textId="0D546C2E" w:rsidR="00F504FF" w:rsidRPr="00F504FF" w:rsidRDefault="00F504FF" w:rsidP="00F504FF"/>
    <w:p w14:paraId="2C601ED1" w14:textId="72F1DE76" w:rsidR="00F504FF" w:rsidRDefault="00F504FF"/>
    <w:p w14:paraId="43F05A77" w14:textId="77777777" w:rsidR="00F504FF" w:rsidRDefault="00F504FF"/>
    <w:sectPr w:rsidR="00F504FF" w:rsidSect="00117FA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0F2"/>
    <w:rsid w:val="00117FA9"/>
    <w:rsid w:val="001E6EBA"/>
    <w:rsid w:val="00536F55"/>
    <w:rsid w:val="007030F2"/>
    <w:rsid w:val="00E61D4E"/>
    <w:rsid w:val="00F50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1C82F25"/>
  <w15:chartTrackingRefBased/>
  <w15:docId w15:val="{18B9F3ED-2A7A-2141-A2AF-BAFDC2400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04FF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030F2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7030F2"/>
  </w:style>
  <w:style w:type="character" w:styleId="Hyperlink">
    <w:name w:val="Hyperlink"/>
    <w:basedOn w:val="DefaultParagraphFont"/>
    <w:uiPriority w:val="99"/>
    <w:unhideWhenUsed/>
    <w:rsid w:val="007030F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030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0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2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gagethebrain.org/developing-childrens-vocabulary-storytelling/" TargetMode="External"/><Relationship Id="rId13" Type="http://schemas.openxmlformats.org/officeDocument/2006/relationships/hyperlink" Target="https://www.earlyyearscount.earlychildhood.qld.gov.au/age-spaces/the-power-of-repetition/" TargetMode="External"/><Relationship Id="rId18" Type="http://schemas.openxmlformats.org/officeDocument/2006/relationships/hyperlink" Target="http://www.sussex.ac.uk/broadcast/read/7040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communityplaythings.co.uk/learning-library/articles/power-of-storytelling" TargetMode="External"/><Relationship Id="rId12" Type="http://schemas.openxmlformats.org/officeDocument/2006/relationships/hyperlink" Target="https://www.playgroupnsw.org.au/ParentResources/ParentingYoungChildren/benefits-of-nursery-rhymes" TargetMode="External"/><Relationship Id="rId17" Type="http://schemas.openxmlformats.org/officeDocument/2006/relationships/hyperlink" Target="https://www.rcslt.org/-/media/docs/policy/policy-england-oracy-appg.pdf?la=en&amp;hash=9A8377854BC44F90D3B887257F3D5BC13005435A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readingrockets.org/article/nursery-rhymes-not-just-babies" TargetMode="External"/><Relationship Id="rId20" Type="http://schemas.openxmlformats.org/officeDocument/2006/relationships/hyperlink" Target="https://www.gov.uk/government/speeches/the-importance-of-storytelling" TargetMode="External"/><Relationship Id="rId1" Type="http://schemas.openxmlformats.org/officeDocument/2006/relationships/styles" Target="styles.xml"/><Relationship Id="rId6" Type="http://schemas.openxmlformats.org/officeDocument/2006/relationships/hyperlink" Target="https://pambarnhill.com/nursery-rhyme-benefits/" TargetMode="External"/><Relationship Id="rId11" Type="http://schemas.openxmlformats.org/officeDocument/2006/relationships/hyperlink" Target="https://montessoriacademy.com.au/repetition-child-development-montessori/" TargetMode="External"/><Relationship Id="rId5" Type="http://schemas.openxmlformats.org/officeDocument/2006/relationships/hyperlink" Target="http://shura.shu.ac.uk/19239/1/10694119.pdf/" TargetMode="External"/><Relationship Id="rId15" Type="http://schemas.openxmlformats.org/officeDocument/2006/relationships/hyperlink" Target="https://www.readingrockets.org/helping/target/fluency" TargetMode="External"/><Relationship Id="rId10" Type="http://schemas.openxmlformats.org/officeDocument/2006/relationships/hyperlink" Target="http://centaur.reading.ac.uk/view/creators/90000280.html" TargetMode="External"/><Relationship Id="rId19" Type="http://schemas.openxmlformats.org/officeDocument/2006/relationships/hyperlink" Target="https://www.education.vic.gov.au/school/teachers/teachingresources/discipline/english/literacy/readingviewing/Pages/litfocusphonological.aspx" TargetMode="External"/><Relationship Id="rId4" Type="http://schemas.openxmlformats.org/officeDocument/2006/relationships/hyperlink" Target="https://core.ac.uk/download/pdf/236405518.pdf%20(Accessed" TargetMode="External"/><Relationship Id="rId9" Type="http://schemas.openxmlformats.org/officeDocument/2006/relationships/hyperlink" Target="https://www.firstfiveyears.org.au/early-learning/why-repetitive-reading-helps-your-child" TargetMode="External"/><Relationship Id="rId14" Type="http://schemas.openxmlformats.org/officeDocument/2006/relationships/hyperlink" Target="http://www.readingbrightstart.org/articles-for-parents/lets-repetition-important-learning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871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Brooklyn Davies (1904695)</dc:creator>
  <cp:keywords/>
  <dc:description/>
  <cp:lastModifiedBy>Brooklyn Davies (1904695)</cp:lastModifiedBy>
  <cp:revision>2</cp:revision>
  <dcterms:created xsi:type="dcterms:W3CDTF">2020-11-26T20:19:00Z</dcterms:created>
  <dcterms:modified xsi:type="dcterms:W3CDTF">2020-11-26T21:08:00Z</dcterms:modified>
</cp:coreProperties>
</file>