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37B71" w14:textId="77777777" w:rsidR="00B60046" w:rsidRP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i/>
          <w:iCs/>
          <w:color w:val="000000"/>
          <w:spacing w:val="-5"/>
          <w:sz w:val="21"/>
          <w:szCs w:val="21"/>
          <w:lang w:eastAsia="en-GB"/>
        </w:rPr>
      </w:pPr>
      <w:r w:rsidRPr="00B60046">
        <w:rPr>
          <w:rFonts w:ascii="Helvetica" w:eastAsia="Times New Roman" w:hAnsi="Helvetica" w:cs="Times New Roman"/>
          <w:i/>
          <w:iCs/>
          <w:color w:val="000000"/>
          <w:spacing w:val="-5"/>
          <w:sz w:val="21"/>
          <w:szCs w:val="21"/>
          <w:lang w:eastAsia="en-GB"/>
        </w:rPr>
        <w:t>Market Solutions to Externality Problems: Theory and Practice</w:t>
      </w:r>
    </w:p>
    <w:p w14:paraId="6E73E412" w14:textId="3AE3988F" w:rsid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i/>
          <w:iCs/>
          <w:color w:val="000000"/>
          <w:spacing w:val="-5"/>
          <w:sz w:val="21"/>
          <w:szCs w:val="21"/>
          <w:lang w:eastAsia="en-GB"/>
        </w:rPr>
      </w:pPr>
      <w:r w:rsidRPr="00B60046">
        <w:rPr>
          <w:rFonts w:ascii="Helvetica" w:eastAsia="Times New Roman" w:hAnsi="Helvetica" w:cs="Times New Roman"/>
          <w:i/>
          <w:iCs/>
          <w:color w:val="000000"/>
          <w:spacing w:val="-5"/>
          <w:sz w:val="21"/>
          <w:szCs w:val="21"/>
          <w:lang w:eastAsia="en-GB"/>
        </w:rPr>
        <w:t>Alan Randall</w:t>
      </w:r>
    </w:p>
    <w:p w14:paraId="27B57393" w14:textId="2E542DF5" w:rsidR="00B60046" w:rsidRP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pacing w:val="-5"/>
          <w:sz w:val="21"/>
          <w:szCs w:val="21"/>
          <w:lang w:eastAsia="en-GB"/>
        </w:rPr>
      </w:pPr>
      <w:r w:rsidRPr="00B60046">
        <w:rPr>
          <w:rFonts w:ascii="Helvetica" w:eastAsia="Times New Roman" w:hAnsi="Helvetica" w:cs="Times New Roman"/>
          <w:i/>
          <w:iCs/>
          <w:color w:val="000000"/>
          <w:spacing w:val="-5"/>
          <w:sz w:val="21"/>
          <w:szCs w:val="21"/>
          <w:lang w:eastAsia="en-GB"/>
        </w:rPr>
        <w:t>American Journal of Agricultural Economics</w:t>
      </w:r>
    </w:p>
    <w:p w14:paraId="771FA803" w14:textId="77777777" w:rsidR="00B60046" w:rsidRP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000000"/>
          <w:spacing w:val="-5"/>
          <w:sz w:val="21"/>
          <w:szCs w:val="21"/>
          <w:lang w:eastAsia="en-GB"/>
        </w:rPr>
      </w:pPr>
      <w:r w:rsidRPr="00B60046">
        <w:rPr>
          <w:rFonts w:ascii="Helvetica" w:eastAsia="Times New Roman" w:hAnsi="Helvetica" w:cs="Times New Roman"/>
          <w:color w:val="000000"/>
          <w:spacing w:val="-5"/>
          <w:sz w:val="21"/>
          <w:szCs w:val="21"/>
          <w:lang w:eastAsia="en-GB"/>
        </w:rPr>
        <w:t>Vol. 54, No. 2 (</w:t>
      </w:r>
      <w:proofErr w:type="gramStart"/>
      <w:r w:rsidRPr="00B60046">
        <w:rPr>
          <w:rFonts w:ascii="Helvetica" w:eastAsia="Times New Roman" w:hAnsi="Helvetica" w:cs="Times New Roman"/>
          <w:color w:val="000000"/>
          <w:spacing w:val="-5"/>
          <w:sz w:val="21"/>
          <w:szCs w:val="21"/>
          <w:lang w:eastAsia="en-GB"/>
        </w:rPr>
        <w:t>May,</w:t>
      </w:r>
      <w:proofErr w:type="gramEnd"/>
      <w:r w:rsidRPr="00B60046">
        <w:rPr>
          <w:rFonts w:ascii="Helvetica" w:eastAsia="Times New Roman" w:hAnsi="Helvetica" w:cs="Times New Roman"/>
          <w:color w:val="000000"/>
          <w:spacing w:val="-5"/>
          <w:sz w:val="21"/>
          <w:szCs w:val="21"/>
          <w:lang w:eastAsia="en-GB"/>
        </w:rPr>
        <w:t xml:space="preserve"> 1972), pp. 175-183 (9 pages)</w:t>
      </w:r>
    </w:p>
    <w:p w14:paraId="147D8496" w14:textId="48607F1D" w:rsid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pacing w:val="-5"/>
          <w:sz w:val="21"/>
          <w:szCs w:val="21"/>
          <w:lang w:eastAsia="en-GB"/>
        </w:rPr>
      </w:pPr>
      <w:r w:rsidRPr="00B60046">
        <w:rPr>
          <w:rFonts w:ascii="Helvetica" w:eastAsia="Times New Roman" w:hAnsi="Helvetica" w:cs="Times New Roman"/>
          <w:spacing w:val="-5"/>
          <w:sz w:val="21"/>
          <w:szCs w:val="21"/>
          <w:lang w:eastAsia="en-GB"/>
        </w:rPr>
        <w:t>Published by: </w:t>
      </w:r>
      <w:hyperlink r:id="rId4" w:history="1">
        <w:r w:rsidRPr="00B60046">
          <w:rPr>
            <w:rFonts w:ascii="Helvetica" w:eastAsia="Times New Roman" w:hAnsi="Helvetica" w:cs="Times New Roman"/>
            <w:color w:val="000000"/>
            <w:spacing w:val="-5"/>
            <w:sz w:val="21"/>
            <w:szCs w:val="21"/>
            <w:u w:val="single"/>
            <w:lang w:eastAsia="en-GB"/>
          </w:rPr>
          <w:t>Oxford University Press</w:t>
        </w:r>
      </w:hyperlink>
      <w:r w:rsidRPr="00B60046">
        <w:rPr>
          <w:rFonts w:ascii="Helvetica" w:eastAsia="Times New Roman" w:hAnsi="Helvetica" w:cs="Times New Roman"/>
          <w:spacing w:val="-5"/>
          <w:sz w:val="21"/>
          <w:szCs w:val="21"/>
          <w:lang w:eastAsia="en-GB"/>
        </w:rPr>
        <w:t> on behalf of the </w:t>
      </w:r>
      <w:hyperlink r:id="rId5" w:history="1">
        <w:r w:rsidRPr="00B60046">
          <w:rPr>
            <w:rFonts w:ascii="Helvetica" w:eastAsia="Times New Roman" w:hAnsi="Helvetica" w:cs="Times New Roman"/>
            <w:color w:val="000000"/>
            <w:spacing w:val="-5"/>
            <w:sz w:val="21"/>
            <w:szCs w:val="21"/>
            <w:u w:val="single"/>
            <w:lang w:eastAsia="en-GB"/>
          </w:rPr>
          <w:t>Agricultural &amp; Applied Economics Association</w:t>
        </w:r>
      </w:hyperlink>
    </w:p>
    <w:p w14:paraId="38F95B38" w14:textId="512D4B75" w:rsid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pacing w:val="-5"/>
          <w:sz w:val="21"/>
          <w:szCs w:val="21"/>
          <w:lang w:eastAsia="en-GB"/>
        </w:rPr>
      </w:pPr>
    </w:p>
    <w:p w14:paraId="51B4B8B8" w14:textId="77777777" w:rsidR="00B60046" w:rsidRPr="00B60046" w:rsidRDefault="00B60046" w:rsidP="00B60046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spacing w:val="-5"/>
          <w:sz w:val="21"/>
          <w:szCs w:val="21"/>
          <w:lang w:eastAsia="en-GB"/>
        </w:rPr>
      </w:pPr>
    </w:p>
    <w:p w14:paraId="29C5474D" w14:textId="597DA838" w:rsidR="00013874" w:rsidRDefault="00B60046" w:rsidP="00B60046">
      <w:r>
        <w:t xml:space="preserve">Alan Randall. (1972). Market Solutions to Externality Problems: Theory and Practice. American Journal of Agricultural Economics, 54(2), 175–183. </w:t>
      </w:r>
      <w:hyperlink r:id="rId6" w:history="1">
        <w:r w:rsidRPr="00CF251D">
          <w:rPr>
            <w:rStyle w:val="Hyperlink"/>
          </w:rPr>
          <w:t>https://doi.org/10.2307/1238699</w:t>
        </w:r>
      </w:hyperlink>
    </w:p>
    <w:p w14:paraId="75BE7696" w14:textId="5EB8ECC1" w:rsidR="00B03EC3" w:rsidRDefault="00B03EC3" w:rsidP="00B03EC3">
      <w:proofErr w:type="spellStart"/>
      <w:r>
        <w:t>Wesseh</w:t>
      </w:r>
      <w:proofErr w:type="spellEnd"/>
      <w:r>
        <w:t xml:space="preserve">, Presley K, &amp; Lin, </w:t>
      </w:r>
      <w:proofErr w:type="spellStart"/>
      <w:r>
        <w:t>Boqiang</w:t>
      </w:r>
      <w:proofErr w:type="spellEnd"/>
      <w:r>
        <w:t xml:space="preserve">. (2016). Optimal emission taxes for full internalization of environmental externalities. Journal of Cleaner Production, 137, 871–877. </w:t>
      </w:r>
      <w:hyperlink r:id="rId7" w:history="1">
        <w:r w:rsidRPr="00CF251D">
          <w:rPr>
            <w:rStyle w:val="Hyperlink"/>
          </w:rPr>
          <w:t>https://doi.org/10.1016/j.jclepro.2016.07.141</w:t>
        </w:r>
      </w:hyperlink>
    </w:p>
    <w:p w14:paraId="775F8732" w14:textId="2BB3A2C3" w:rsidR="00B03EC3" w:rsidRDefault="00B03EC3" w:rsidP="00B03EC3">
      <w:proofErr w:type="spellStart"/>
      <w:r>
        <w:t>Pajewski</w:t>
      </w:r>
      <w:proofErr w:type="spellEnd"/>
      <w:r>
        <w:t>, Tomasz, Malak-</w:t>
      </w:r>
      <w:proofErr w:type="spellStart"/>
      <w:r>
        <w:t>Rawlikowska</w:t>
      </w:r>
      <w:proofErr w:type="spellEnd"/>
      <w:r>
        <w:t xml:space="preserve">, </w:t>
      </w:r>
      <w:proofErr w:type="spellStart"/>
      <w:r>
        <w:t>Agata</w:t>
      </w:r>
      <w:proofErr w:type="spellEnd"/>
      <w:r>
        <w:t xml:space="preserve">, &amp; </w:t>
      </w:r>
      <w:proofErr w:type="spellStart"/>
      <w:r>
        <w:t>Gołębiewska</w:t>
      </w:r>
      <w:proofErr w:type="spellEnd"/>
      <w:r>
        <w:t xml:space="preserve">, Barbara. (2020). Measuring regional diversification of environmental externalities in agriculture and the effectiveness of their reduction by EU </w:t>
      </w:r>
      <w:proofErr w:type="spellStart"/>
      <w:r>
        <w:t>agri</w:t>
      </w:r>
      <w:proofErr w:type="spellEnd"/>
      <w:r>
        <w:t xml:space="preserve">-environmental programs in Poland. Journal of Cleaner Production, 276, 123013. </w:t>
      </w:r>
      <w:hyperlink r:id="rId8" w:history="1">
        <w:r w:rsidRPr="00CF251D">
          <w:rPr>
            <w:rStyle w:val="Hyperlink"/>
          </w:rPr>
          <w:t>https://doi.org/10.1016/j.jclepro.2020.123013</w:t>
        </w:r>
      </w:hyperlink>
    </w:p>
    <w:p w14:paraId="48851FE1" w14:textId="7BD39E69" w:rsidR="0074518A" w:rsidRDefault="00B03EC3" w:rsidP="0074518A">
      <w:proofErr w:type="spellStart"/>
      <w:r>
        <w:t>Eidelwein</w:t>
      </w:r>
      <w:proofErr w:type="spellEnd"/>
      <w:r>
        <w:t xml:space="preserve">, </w:t>
      </w:r>
      <w:proofErr w:type="spellStart"/>
      <w:r>
        <w:t>Fabrício</w:t>
      </w:r>
      <w:proofErr w:type="spellEnd"/>
      <w:r>
        <w:t xml:space="preserve">, </w:t>
      </w:r>
      <w:proofErr w:type="spellStart"/>
      <w:r>
        <w:t>Collatto</w:t>
      </w:r>
      <w:proofErr w:type="spellEnd"/>
      <w:r>
        <w:t xml:space="preserve">, Dalila Cisco, Rodrigues, Luis Henrique, </w:t>
      </w:r>
      <w:proofErr w:type="spellStart"/>
      <w:r>
        <w:t>Lacerda</w:t>
      </w:r>
      <w:proofErr w:type="spellEnd"/>
      <w:r>
        <w:t xml:space="preserve">, Daniel Pacheco, &amp; </w:t>
      </w:r>
      <w:proofErr w:type="spellStart"/>
      <w:r>
        <w:t>Piran</w:t>
      </w:r>
      <w:proofErr w:type="spellEnd"/>
      <w:r>
        <w:t xml:space="preserve">, Fabio Sartori. (2018). Internalization of environmental externalities: Development of a method for elaborating the statement of economic and environmental results. Journal of Cleaner Production, 170, 1316–1327. </w:t>
      </w:r>
      <w:hyperlink r:id="rId9" w:history="1">
        <w:r w:rsidRPr="00CF251D">
          <w:rPr>
            <w:rStyle w:val="Hyperlink"/>
          </w:rPr>
          <w:t>https://doi.org/10.1016/j.jclepro.2017.09.208</w:t>
        </w:r>
      </w:hyperlink>
    </w:p>
    <w:p w14:paraId="5F938814" w14:textId="10CE3280" w:rsidR="0074518A" w:rsidRDefault="0074518A" w:rsidP="0074518A">
      <w:proofErr w:type="spellStart"/>
      <w:r>
        <w:t>Carrascal</w:t>
      </w:r>
      <w:proofErr w:type="spellEnd"/>
      <w:r>
        <w:t xml:space="preserve"> </w:t>
      </w:r>
      <w:proofErr w:type="spellStart"/>
      <w:r>
        <w:t>Incera</w:t>
      </w:r>
      <w:proofErr w:type="spellEnd"/>
      <w:r>
        <w:t xml:space="preserve">, André, Avelino, André F.T, &amp; Franco Solís, Alberto. (2017). </w:t>
      </w:r>
      <w:proofErr w:type="spellStart"/>
      <w:r>
        <w:t>Gray</w:t>
      </w:r>
      <w:proofErr w:type="spellEnd"/>
      <w:r>
        <w:t xml:space="preserve"> water and environmental externalities: International patterns of water pollution through a structural decomposition analysis. Journal of Cleaner Production, 165, 1174–1187. </w:t>
      </w:r>
      <w:hyperlink r:id="rId10" w:history="1">
        <w:r w:rsidRPr="00CF251D">
          <w:rPr>
            <w:rStyle w:val="Hyperlink"/>
          </w:rPr>
          <w:t>https://doi.org/10.1016/j.jclepro.2017.07.200</w:t>
        </w:r>
      </w:hyperlink>
    </w:p>
    <w:p w14:paraId="061289EB" w14:textId="7555468B" w:rsidR="00586825" w:rsidRDefault="00586825" w:rsidP="00586825">
      <w:proofErr w:type="spellStart"/>
      <w:r>
        <w:t>Zerrahn</w:t>
      </w:r>
      <w:proofErr w:type="spellEnd"/>
      <w:r>
        <w:t xml:space="preserve">, Alexander. (2017). Wind Power and Externalities. Ecological Economics, 141, 245–260. </w:t>
      </w:r>
      <w:hyperlink r:id="rId11" w:history="1">
        <w:r w:rsidRPr="00CF251D">
          <w:rPr>
            <w:rStyle w:val="Hyperlink"/>
          </w:rPr>
          <w:t>https://doi.org/10.1016/j.ecolecon.2017.02.016</w:t>
        </w:r>
      </w:hyperlink>
    </w:p>
    <w:p w14:paraId="4B7D3654" w14:textId="0297BD39" w:rsidR="0074518A" w:rsidRDefault="0074518A" w:rsidP="0074518A">
      <w:proofErr w:type="spellStart"/>
      <w:r>
        <w:t>Galetovic</w:t>
      </w:r>
      <w:proofErr w:type="spellEnd"/>
      <w:r>
        <w:t xml:space="preserve">, Alexander, &amp; Muñoz, </w:t>
      </w:r>
      <w:proofErr w:type="spellStart"/>
      <w:r>
        <w:t>Cristián</w:t>
      </w:r>
      <w:proofErr w:type="spellEnd"/>
      <w:r>
        <w:t xml:space="preserve"> M. (2013). Wind, coal, and the cost of environmental externalities. Energy Policy, 62, 1385–1391. </w:t>
      </w:r>
      <w:hyperlink r:id="rId12" w:history="1">
        <w:r w:rsidRPr="00CF251D">
          <w:rPr>
            <w:rStyle w:val="Hyperlink"/>
          </w:rPr>
          <w:t>https://doi.org/10.1016/j.enpol.2013.07.140</w:t>
        </w:r>
      </w:hyperlink>
    </w:p>
    <w:p w14:paraId="48FB459A" w14:textId="1242F114" w:rsidR="0074518A" w:rsidRDefault="0074518A" w:rsidP="0074518A">
      <w:proofErr w:type="spellStart"/>
      <w:r>
        <w:t>Rayamajhee</w:t>
      </w:r>
      <w:proofErr w:type="spellEnd"/>
      <w:r>
        <w:t xml:space="preserve">, </w:t>
      </w:r>
      <w:proofErr w:type="spellStart"/>
      <w:r>
        <w:t>Veeshan</w:t>
      </w:r>
      <w:proofErr w:type="spellEnd"/>
      <w:r>
        <w:t xml:space="preserve">, &amp; Joshi, </w:t>
      </w:r>
      <w:proofErr w:type="spellStart"/>
      <w:r>
        <w:t>Aakrit</w:t>
      </w:r>
      <w:proofErr w:type="spellEnd"/>
      <w:r>
        <w:t xml:space="preserve">. (2018). Economic trade-offs between hydroelectricity production and environmental externalities: A case for local externality mitigation fund. Renewable Energy, 129, 237–244. </w:t>
      </w:r>
      <w:hyperlink r:id="rId13" w:history="1">
        <w:r w:rsidRPr="00CF251D">
          <w:rPr>
            <w:rStyle w:val="Hyperlink"/>
          </w:rPr>
          <w:t>https://doi.org/10.1016/j.renene.2018.06.009</w:t>
        </w:r>
      </w:hyperlink>
    </w:p>
    <w:p w14:paraId="22792A36" w14:textId="05C139EB" w:rsidR="00B03EC3" w:rsidRDefault="00B03EC3" w:rsidP="00B03EC3">
      <w:proofErr w:type="spellStart"/>
      <w:r>
        <w:t>Tsur</w:t>
      </w:r>
      <w:proofErr w:type="spellEnd"/>
      <w:r>
        <w:t xml:space="preserve">, </w:t>
      </w:r>
      <w:proofErr w:type="spellStart"/>
      <w:r>
        <w:t>Yacov</w:t>
      </w:r>
      <w:proofErr w:type="spellEnd"/>
      <w:r>
        <w:t xml:space="preserve">. (2020). Optimal water pricing: Accounting for environmental externalities. Ecological Economics, 170, 106429. </w:t>
      </w:r>
      <w:hyperlink r:id="rId14" w:history="1">
        <w:r w:rsidRPr="00CF251D">
          <w:rPr>
            <w:rStyle w:val="Hyperlink"/>
          </w:rPr>
          <w:t>https://doi.org/10.1016/j.ecolecon.2019.106429</w:t>
        </w:r>
      </w:hyperlink>
    </w:p>
    <w:p w14:paraId="6A836BEC" w14:textId="54EB4DCD" w:rsidR="00B60046" w:rsidRDefault="00B60046" w:rsidP="00B60046">
      <w:r w:rsidRPr="00B60046">
        <w:t xml:space="preserve">Hughey, Kenneth F.D, Kerr, Geoffrey N, &amp; Cullen, Ross. (2011). Public responses to policies designed to internalise environmental and social externalities from road transport in New Zealand. Transportation Research. Part D, Transport and Environment, 16(8), 575–578. </w:t>
      </w:r>
      <w:hyperlink r:id="rId15" w:history="1">
        <w:r w:rsidRPr="00CF251D">
          <w:rPr>
            <w:rStyle w:val="Hyperlink"/>
          </w:rPr>
          <w:t>https://doi.org/10.1016/j.trd.2011.07.001</w:t>
        </w:r>
      </w:hyperlink>
    </w:p>
    <w:p w14:paraId="4A06042A" w14:textId="2F8894FE" w:rsidR="00B60046" w:rsidRDefault="00B60046" w:rsidP="00B60046">
      <w:r>
        <w:t xml:space="preserve">Chen, Wendy Y. (2017). Environmental externalities of urban river pollution and restoration: A hedonic analysis in Guangzhou (China). Landscape and Urban Planning, 157, 170–179. </w:t>
      </w:r>
      <w:hyperlink r:id="rId16" w:history="1">
        <w:r w:rsidR="00A47FBF" w:rsidRPr="00CF251D">
          <w:rPr>
            <w:rStyle w:val="Hyperlink"/>
          </w:rPr>
          <w:t>https://doi.org/10.1016/j.landurbplan.2016.06.010</w:t>
        </w:r>
      </w:hyperlink>
    </w:p>
    <w:p w14:paraId="43DAA171" w14:textId="2A72CD57" w:rsidR="00A47FBF" w:rsidRDefault="00A47FBF" w:rsidP="00A47FBF">
      <w:r>
        <w:t xml:space="preserve">Zhao, </w:t>
      </w:r>
      <w:proofErr w:type="spellStart"/>
      <w:r>
        <w:t>Xiaoli</w:t>
      </w:r>
      <w:proofErr w:type="spellEnd"/>
      <w:r>
        <w:t xml:space="preserve">, Cai, </w:t>
      </w:r>
      <w:proofErr w:type="spellStart"/>
      <w:r>
        <w:t>Qiong</w:t>
      </w:r>
      <w:proofErr w:type="spellEnd"/>
      <w:r>
        <w:t xml:space="preserve">, Ma, </w:t>
      </w:r>
      <w:proofErr w:type="spellStart"/>
      <w:r>
        <w:t>Chunbo</w:t>
      </w:r>
      <w:proofErr w:type="spellEnd"/>
      <w:r>
        <w:t xml:space="preserve">, Hu, </w:t>
      </w:r>
      <w:proofErr w:type="spellStart"/>
      <w:r>
        <w:t>Yanan</w:t>
      </w:r>
      <w:proofErr w:type="spellEnd"/>
      <w:r>
        <w:t xml:space="preserve">, Luo, </w:t>
      </w:r>
      <w:proofErr w:type="spellStart"/>
      <w:r>
        <w:t>Kaiyan</w:t>
      </w:r>
      <w:proofErr w:type="spellEnd"/>
      <w:r>
        <w:t xml:space="preserve">, &amp; Li, William. (2017). Economic evaluation of environmental externalities in China’s coal-fired power generation. Energy Policy, 102, 307–317. </w:t>
      </w:r>
      <w:hyperlink r:id="rId17" w:history="1">
        <w:r w:rsidRPr="00CF251D">
          <w:rPr>
            <w:rStyle w:val="Hyperlink"/>
          </w:rPr>
          <w:t>https://doi.org/10.1016/j.enpol.2016.12.030</w:t>
        </w:r>
      </w:hyperlink>
    </w:p>
    <w:p w14:paraId="048F6B50" w14:textId="77777777" w:rsidR="00A47FBF" w:rsidRDefault="00A47FBF" w:rsidP="00A47FBF">
      <w:proofErr w:type="spellStart"/>
      <w:r>
        <w:lastRenderedPageBreak/>
        <w:t>Baniasadi</w:t>
      </w:r>
      <w:proofErr w:type="spellEnd"/>
      <w:r>
        <w:t xml:space="preserve">, Mostafa, </w:t>
      </w:r>
      <w:proofErr w:type="spellStart"/>
      <w:r>
        <w:t>Zare</w:t>
      </w:r>
      <w:proofErr w:type="spellEnd"/>
      <w:r>
        <w:t xml:space="preserve">' </w:t>
      </w:r>
      <w:proofErr w:type="spellStart"/>
      <w:r>
        <w:t>Mehrjordi</w:t>
      </w:r>
      <w:proofErr w:type="spellEnd"/>
      <w:r>
        <w:t xml:space="preserve">, Mohammad Reza, </w:t>
      </w:r>
      <w:proofErr w:type="spellStart"/>
      <w:r>
        <w:t>Mehrabi</w:t>
      </w:r>
      <w:proofErr w:type="spellEnd"/>
      <w:r>
        <w:t xml:space="preserve"> </w:t>
      </w:r>
      <w:proofErr w:type="spellStart"/>
      <w:r>
        <w:t>Boshrabadi</w:t>
      </w:r>
      <w:proofErr w:type="spellEnd"/>
      <w:r>
        <w:t xml:space="preserve">, Hossein, Mirzaei Khalilabad, Hamid Reza, &amp; Rezaei </w:t>
      </w:r>
      <w:proofErr w:type="spellStart"/>
      <w:r>
        <w:t>Estakhrooye</w:t>
      </w:r>
      <w:proofErr w:type="spellEnd"/>
      <w:r>
        <w:t xml:space="preserve">, Abbas. (2020). Evaluation of Negative Economic‐Environmental Externalities of </w:t>
      </w:r>
      <w:proofErr w:type="spellStart"/>
      <w:r>
        <w:t>Overextraction</w:t>
      </w:r>
      <w:proofErr w:type="spellEnd"/>
      <w:r>
        <w:t xml:space="preserve"> of Groundwater. Ground Water, 58(4), 560–570. </w:t>
      </w:r>
      <w:hyperlink r:id="rId18" w:history="1">
        <w:r w:rsidRPr="00CF251D">
          <w:rPr>
            <w:rStyle w:val="Hyperlink"/>
          </w:rPr>
          <w:t>https://doi.org/10.1111/gwat.12933</w:t>
        </w:r>
      </w:hyperlink>
    </w:p>
    <w:p w14:paraId="358C34A9" w14:textId="4B123A1C" w:rsidR="00A47FBF" w:rsidRDefault="00A47FBF" w:rsidP="00A47FBF">
      <w:r>
        <w:t xml:space="preserve">Jim, C.Y, &amp; Chen, Wendy Y. (2007). Consumption preferences and environmental externalities: A hedonic analysis of the housing market in Guangzhou. </w:t>
      </w:r>
      <w:proofErr w:type="spellStart"/>
      <w:r>
        <w:t>Geoforum</w:t>
      </w:r>
      <w:proofErr w:type="spellEnd"/>
      <w:r>
        <w:t xml:space="preserve">, 38(2), 414–431. </w:t>
      </w:r>
      <w:hyperlink r:id="rId19" w:history="1">
        <w:r w:rsidRPr="00CF251D">
          <w:rPr>
            <w:rStyle w:val="Hyperlink"/>
          </w:rPr>
          <w:t>https://doi.org/10.1016/j.geoforum.2006.10.002</w:t>
        </w:r>
      </w:hyperlink>
    </w:p>
    <w:p w14:paraId="0D71B040" w14:textId="4B7638C5" w:rsidR="00A47FBF" w:rsidRDefault="00A47FBF" w:rsidP="00A47FBF">
      <w:r>
        <w:t>Piot-</w:t>
      </w:r>
      <w:proofErr w:type="spellStart"/>
      <w:r>
        <w:t>Lepetit</w:t>
      </w:r>
      <w:proofErr w:type="spellEnd"/>
      <w:r>
        <w:t>, Isabelle, &amp; Piot-</w:t>
      </w:r>
      <w:proofErr w:type="spellStart"/>
      <w:r>
        <w:t>Lepetit</w:t>
      </w:r>
      <w:proofErr w:type="spellEnd"/>
      <w:r>
        <w:t xml:space="preserve">, Isabelle. (2014). Technological externalities and environmental policy. Annals of Operations Research, 214(1), 31–48. </w:t>
      </w:r>
      <w:hyperlink r:id="rId20" w:history="1">
        <w:r w:rsidRPr="00CF251D">
          <w:rPr>
            <w:rStyle w:val="Hyperlink"/>
          </w:rPr>
          <w:t>https://doi.org/10.1007/s10479-010-0744-8</w:t>
        </w:r>
      </w:hyperlink>
    </w:p>
    <w:p w14:paraId="338D42AF" w14:textId="0B0C1060" w:rsidR="00A47FBF" w:rsidRDefault="00A47FBF" w:rsidP="00A47FBF">
      <w:proofErr w:type="spellStart"/>
      <w:r>
        <w:t>Tietenberg</w:t>
      </w:r>
      <w:proofErr w:type="spellEnd"/>
      <w:r>
        <w:t>, T. H. (1994). Environmental economics and policy. Harper Collins College Publishers.</w:t>
      </w:r>
    </w:p>
    <w:p w14:paraId="68DCE41A" w14:textId="4B12B87B" w:rsidR="00A47FBF" w:rsidRDefault="00B03EC3" w:rsidP="00B03EC3">
      <w:proofErr w:type="spellStart"/>
      <w:r>
        <w:t>Verhoef</w:t>
      </w:r>
      <w:proofErr w:type="spellEnd"/>
      <w:r>
        <w:t xml:space="preserve">, E.T, &amp; Nijkamp, P. (2008). Urban environmental externalities, agglomeration forces, and the technological 'Deus ex Machina' Environment and Planning. A, 40(4), 928–947. </w:t>
      </w:r>
      <w:hyperlink r:id="rId21" w:history="1">
        <w:r w:rsidRPr="00CF251D">
          <w:rPr>
            <w:rStyle w:val="Hyperlink"/>
          </w:rPr>
          <w:t>https://doi.org/10.1068/a38434</w:t>
        </w:r>
      </w:hyperlink>
    </w:p>
    <w:p w14:paraId="01B1297E" w14:textId="60D7AD08" w:rsidR="00B03EC3" w:rsidRDefault="00B03EC3" w:rsidP="00B03EC3">
      <w:proofErr w:type="spellStart"/>
      <w:r>
        <w:t>Picazo-Tadeo</w:t>
      </w:r>
      <w:proofErr w:type="spellEnd"/>
      <w:r>
        <w:t xml:space="preserve">, Andrés J, &amp; Prior, Diego. (2009). Environmental externalities and efficiency measurement. Journal of Environmental Management, 90(11), 3332–3339. </w:t>
      </w:r>
      <w:hyperlink r:id="rId22" w:history="1">
        <w:r w:rsidRPr="00CF251D">
          <w:rPr>
            <w:rStyle w:val="Hyperlink"/>
          </w:rPr>
          <w:t>https://doi.org/10.1016/j.jenvman.2009.05.015</w:t>
        </w:r>
      </w:hyperlink>
    </w:p>
    <w:p w14:paraId="2D38FD9E" w14:textId="63FF930B" w:rsidR="00B03EC3" w:rsidRDefault="00B03EC3" w:rsidP="00B03EC3">
      <w:proofErr w:type="spellStart"/>
      <w:r>
        <w:t>Regnier</w:t>
      </w:r>
      <w:proofErr w:type="spellEnd"/>
      <w:r>
        <w:t xml:space="preserve">, Camille, </w:t>
      </w:r>
      <w:proofErr w:type="spellStart"/>
      <w:r>
        <w:t>Regnier</w:t>
      </w:r>
      <w:proofErr w:type="spellEnd"/>
      <w:r>
        <w:t xml:space="preserve">, Camille, </w:t>
      </w:r>
      <w:proofErr w:type="spellStart"/>
      <w:r>
        <w:t>Legras</w:t>
      </w:r>
      <w:proofErr w:type="spellEnd"/>
      <w:r>
        <w:t xml:space="preserve">, Sophie, &amp; </w:t>
      </w:r>
      <w:proofErr w:type="spellStart"/>
      <w:r>
        <w:t>Legras</w:t>
      </w:r>
      <w:proofErr w:type="spellEnd"/>
      <w:r>
        <w:t xml:space="preserve">, Sophie. (2018). Urban Structure and Environmental Externalities. Environmental and Resource Economics, 70(1), 31–52. </w:t>
      </w:r>
      <w:hyperlink r:id="rId23" w:history="1">
        <w:r w:rsidRPr="00CF251D">
          <w:rPr>
            <w:rStyle w:val="Hyperlink"/>
          </w:rPr>
          <w:t>https://doi.org/10.1007/s10640-016-0109-0</w:t>
        </w:r>
      </w:hyperlink>
    </w:p>
    <w:p w14:paraId="221FF0A0" w14:textId="67C6F970" w:rsidR="00B03EC3" w:rsidRDefault="00B03EC3" w:rsidP="00B03EC3">
      <w:r>
        <w:t xml:space="preserve">Gary D. </w:t>
      </w:r>
      <w:proofErr w:type="spellStart"/>
      <w:r>
        <w:t>Libecap</w:t>
      </w:r>
      <w:proofErr w:type="spellEnd"/>
      <w:r>
        <w:t xml:space="preserve">. (2014). Addressing Global Environmental Externalities: Transaction Costs Considerations. Journal of Economic Literature, 52(2), 424–479. </w:t>
      </w:r>
      <w:hyperlink r:id="rId24" w:history="1">
        <w:r w:rsidRPr="00CF251D">
          <w:rPr>
            <w:rStyle w:val="Hyperlink"/>
          </w:rPr>
          <w:t>https://doi.org/10.1257/jel.52.2.424</w:t>
        </w:r>
      </w:hyperlink>
    </w:p>
    <w:p w14:paraId="46244ED7" w14:textId="4E894F0C" w:rsidR="00B03EC3" w:rsidRDefault="00B03EC3" w:rsidP="00B03EC3">
      <w:r>
        <w:t>Blair, A., &amp; Hitchcock, D. (2001). Environment and business. Routledge.</w:t>
      </w:r>
    </w:p>
    <w:p w14:paraId="04AA5502" w14:textId="6D744088" w:rsidR="00B03EC3" w:rsidRDefault="00B03EC3" w:rsidP="00B03EC3">
      <w:r>
        <w:t xml:space="preserve">Chang, </w:t>
      </w:r>
      <w:proofErr w:type="spellStart"/>
      <w:r>
        <w:t>Juin</w:t>
      </w:r>
      <w:proofErr w:type="spellEnd"/>
      <w:r>
        <w:t xml:space="preserve">‐Jen, Chen, </w:t>
      </w:r>
      <w:proofErr w:type="spellStart"/>
      <w:r>
        <w:t>Jhy</w:t>
      </w:r>
      <w:proofErr w:type="spellEnd"/>
      <w:r>
        <w:t xml:space="preserve">‐Hwa, Shieh, </w:t>
      </w:r>
      <w:proofErr w:type="spellStart"/>
      <w:r>
        <w:t>Jhy</w:t>
      </w:r>
      <w:proofErr w:type="spellEnd"/>
      <w:r>
        <w:t xml:space="preserve">‐Yuan, &amp; Lai, Ching‐Chong. (2009). Optimal Tax Policy, Market Imperfections, and Environmental Externalities in a Dynamic Optimizing Macro Model. Journal of Public Economic Theory, 11(4), 623–651. </w:t>
      </w:r>
      <w:hyperlink r:id="rId25" w:history="1">
        <w:r w:rsidRPr="00CF251D">
          <w:rPr>
            <w:rStyle w:val="Hyperlink"/>
          </w:rPr>
          <w:t>https://doi.org/10.1111/j.1467-9779.2009.01423.x</w:t>
        </w:r>
      </w:hyperlink>
    </w:p>
    <w:p w14:paraId="766BC260" w14:textId="0FFF797F" w:rsidR="0074518A" w:rsidRDefault="0074518A" w:rsidP="0074518A">
      <w:r>
        <w:t xml:space="preserve">Mark A. </w:t>
      </w:r>
      <w:proofErr w:type="spellStart"/>
      <w:r>
        <w:t>Delucchi</w:t>
      </w:r>
      <w:proofErr w:type="spellEnd"/>
      <w:r>
        <w:t>. (2000). Environmental Externalities of Motor-Vehicle Use in the US. Journal of Transport Economics and Policy, 34(2), 135–168.</w:t>
      </w:r>
    </w:p>
    <w:p w14:paraId="496649DF" w14:textId="1CA63C3D" w:rsidR="0074518A" w:rsidRDefault="0074518A" w:rsidP="0074518A">
      <w:r>
        <w:t xml:space="preserve"> El-</w:t>
      </w:r>
      <w:proofErr w:type="spellStart"/>
      <w:r>
        <w:t>Agraa</w:t>
      </w:r>
      <w:proofErr w:type="spellEnd"/>
      <w:r>
        <w:t>, A. M. (2004). The European Union (7th ed.). Financial Times Prentice Hall.</w:t>
      </w:r>
    </w:p>
    <w:p w14:paraId="3061ABA8" w14:textId="3BFC3232" w:rsidR="0074518A" w:rsidRDefault="0074518A" w:rsidP="0074518A">
      <w:proofErr w:type="spellStart"/>
      <w:r>
        <w:t>Doukas</w:t>
      </w:r>
      <w:proofErr w:type="spellEnd"/>
      <w:r>
        <w:t xml:space="preserve">, H., </w:t>
      </w:r>
      <w:proofErr w:type="spellStart"/>
      <w:r>
        <w:t>Flamos</w:t>
      </w:r>
      <w:proofErr w:type="spellEnd"/>
      <w:r>
        <w:t>, A., &amp; Lieu, J. (2019). Understanding Risks and Uncertainties in Energy and Climate Policy Multidisciplinary Methods and Tools for a Low Carbon Society (1st ed. 2019.).</w:t>
      </w:r>
    </w:p>
    <w:p w14:paraId="551E8B12" w14:textId="423674F9" w:rsidR="0074518A" w:rsidRDefault="0074518A" w:rsidP="0074518A">
      <w:r>
        <w:t xml:space="preserve">Del Giudice, Vincenzo, De Paola, </w:t>
      </w:r>
      <w:proofErr w:type="spellStart"/>
      <w:r>
        <w:t>Pierfrancesco</w:t>
      </w:r>
      <w:proofErr w:type="spellEnd"/>
      <w:r>
        <w:t xml:space="preserve">, </w:t>
      </w:r>
      <w:proofErr w:type="spellStart"/>
      <w:r>
        <w:t>Manganelli</w:t>
      </w:r>
      <w:proofErr w:type="spellEnd"/>
      <w:r>
        <w:t xml:space="preserve">, Benedetto, &amp; Forte, Fabiana. (2017). The Monetary Valuation of Environmental Externalities through the Analysis of Real Estate Prices. Sustainability (Basel, Switzerland), 9(2), 229. </w:t>
      </w:r>
      <w:hyperlink r:id="rId26" w:history="1">
        <w:r w:rsidRPr="00CF251D">
          <w:rPr>
            <w:rStyle w:val="Hyperlink"/>
          </w:rPr>
          <w:t>https://doi.org/10.3390/su9020229</w:t>
        </w:r>
      </w:hyperlink>
    </w:p>
    <w:p w14:paraId="3E3256B0" w14:textId="641FDE98" w:rsidR="0074518A" w:rsidRDefault="0074518A" w:rsidP="0074518A">
      <w:proofErr w:type="spellStart"/>
      <w:r>
        <w:t>Paudel</w:t>
      </w:r>
      <w:proofErr w:type="spellEnd"/>
      <w:r>
        <w:t xml:space="preserve">, </w:t>
      </w:r>
      <w:proofErr w:type="spellStart"/>
      <w:r>
        <w:t>Jayash</w:t>
      </w:r>
      <w:proofErr w:type="spellEnd"/>
      <w:r>
        <w:t xml:space="preserve">, &amp; </w:t>
      </w:r>
      <w:proofErr w:type="spellStart"/>
      <w:r>
        <w:t>Crago</w:t>
      </w:r>
      <w:proofErr w:type="spellEnd"/>
      <w:r>
        <w:t xml:space="preserve">, Christine L. (2021). Environmental Externalities from Agriculture: Evidence from Water Quality in the United States. American Journal of Agricultural Economics, 103(1), 185–210. </w:t>
      </w:r>
      <w:hyperlink r:id="rId27" w:history="1">
        <w:r w:rsidRPr="00CF251D">
          <w:rPr>
            <w:rStyle w:val="Hyperlink"/>
          </w:rPr>
          <w:t>https://doi.org/10.1111/ajae.12130</w:t>
        </w:r>
      </w:hyperlink>
    </w:p>
    <w:p w14:paraId="35AB48DB" w14:textId="31DEA8FD" w:rsidR="00586825" w:rsidRDefault="00586825" w:rsidP="00586825">
      <w:proofErr w:type="spellStart"/>
      <w:r>
        <w:lastRenderedPageBreak/>
        <w:t>W</w:t>
      </w:r>
      <w:r>
        <w:t>irakusuma</w:t>
      </w:r>
      <w:proofErr w:type="spellEnd"/>
      <w:r>
        <w:t xml:space="preserve">, G, </w:t>
      </w:r>
      <w:proofErr w:type="spellStart"/>
      <w:r>
        <w:t>Irham</w:t>
      </w:r>
      <w:proofErr w:type="spellEnd"/>
      <w:r>
        <w:t xml:space="preserve">, Hartono, S, &amp; </w:t>
      </w:r>
      <w:proofErr w:type="spellStart"/>
      <w:r>
        <w:t>Mulyo</w:t>
      </w:r>
      <w:proofErr w:type="spellEnd"/>
      <w:r>
        <w:t xml:space="preserve">, J. (2019). Development strategies of agricultural sector toward environmental externalities: case study in East Java, Indonesia. IOP Conference Series. Earth and Environmental Science, 383(1). </w:t>
      </w:r>
      <w:hyperlink r:id="rId28" w:history="1">
        <w:r w:rsidRPr="00CF251D">
          <w:rPr>
            <w:rStyle w:val="Hyperlink"/>
          </w:rPr>
          <w:t>https://doi.org/10.1088/1755-1315/383/1/012021</w:t>
        </w:r>
      </w:hyperlink>
    </w:p>
    <w:p w14:paraId="4605C48E" w14:textId="517406BB" w:rsidR="00DD7EFB" w:rsidRDefault="00DD7EFB" w:rsidP="00DD7EFB">
      <w:proofErr w:type="spellStart"/>
      <w:r>
        <w:t>Pranovi</w:t>
      </w:r>
      <w:proofErr w:type="spellEnd"/>
      <w:r>
        <w:t xml:space="preserve">, Fabio, </w:t>
      </w:r>
      <w:proofErr w:type="spellStart"/>
      <w:r>
        <w:t>Sarà</w:t>
      </w:r>
      <w:proofErr w:type="spellEnd"/>
      <w:r>
        <w:t xml:space="preserve">, Gianluca, &amp; </w:t>
      </w:r>
      <w:proofErr w:type="spellStart"/>
      <w:r>
        <w:t>Franzoi</w:t>
      </w:r>
      <w:proofErr w:type="spellEnd"/>
      <w:r>
        <w:t xml:space="preserve">, Piero. (2013). Valuing the Unmarketable: An Ecological Approach to the Externalities Estimate in Fishing Activities. Sustainability (Basel, Switzerland), 5(2), 643–653. </w:t>
      </w:r>
      <w:hyperlink r:id="rId29" w:history="1">
        <w:r w:rsidRPr="00CF251D">
          <w:rPr>
            <w:rStyle w:val="Hyperlink"/>
          </w:rPr>
          <w:t>https://doi.org/10.3390/su5020643</w:t>
        </w:r>
      </w:hyperlink>
    </w:p>
    <w:p w14:paraId="6B33108B" w14:textId="757BCCA9" w:rsidR="00DD7EFB" w:rsidRDefault="00DD7EFB" w:rsidP="00DD7EFB">
      <w:proofErr w:type="spellStart"/>
      <w:r>
        <w:t>Saltari</w:t>
      </w:r>
      <w:proofErr w:type="spellEnd"/>
      <w:r>
        <w:t xml:space="preserve">, Enrico, &amp; </w:t>
      </w:r>
      <w:proofErr w:type="spellStart"/>
      <w:r>
        <w:t>Travaglini</w:t>
      </w:r>
      <w:proofErr w:type="spellEnd"/>
      <w:r>
        <w:t xml:space="preserve">, Giuseppe. (2011). The effects of environmental policies on the abatement investment decisions of a green firm. Resource and Energy Economics, 33(3), 666–685. </w:t>
      </w:r>
      <w:hyperlink r:id="rId30" w:history="1">
        <w:r w:rsidRPr="00CF251D">
          <w:rPr>
            <w:rStyle w:val="Hyperlink"/>
          </w:rPr>
          <w:t>https://doi.org/10.1016/j.reseneeco.2011.02.001</w:t>
        </w:r>
      </w:hyperlink>
    </w:p>
    <w:p w14:paraId="2967621D" w14:textId="0C2A8D07" w:rsidR="00DD7EFB" w:rsidRDefault="00DD7EFB" w:rsidP="00DD7EFB">
      <w:proofErr w:type="spellStart"/>
      <w:r>
        <w:t>Mattmann</w:t>
      </w:r>
      <w:proofErr w:type="spellEnd"/>
      <w:r>
        <w:t xml:space="preserve">, Matteo, </w:t>
      </w:r>
      <w:proofErr w:type="spellStart"/>
      <w:r>
        <w:t>Logar</w:t>
      </w:r>
      <w:proofErr w:type="spellEnd"/>
      <w:r>
        <w:t xml:space="preserve">, Ivana, &amp; Brouwer, Roy. (2016). Wind power externalities: A meta-analysis. Ecological Economics, 127, 23–36. </w:t>
      </w:r>
      <w:hyperlink r:id="rId31" w:history="1">
        <w:r w:rsidRPr="00CF251D">
          <w:rPr>
            <w:rStyle w:val="Hyperlink"/>
          </w:rPr>
          <w:t>https://doi.org/10.1016/j.ecolecon.2016.04.005</w:t>
        </w:r>
      </w:hyperlink>
    </w:p>
    <w:p w14:paraId="0ED850D7" w14:textId="1F9E88BF" w:rsidR="00DD7EFB" w:rsidRDefault="001D1051" w:rsidP="001D1051">
      <w:r>
        <w:t xml:space="preserve">Parry, Ian W.H, Walls, Margaret, &amp; Harrington, Winston. (2007). Automobile Externalities and Policies. Journal of Economic Literature, 45(2), 373–399. </w:t>
      </w:r>
      <w:hyperlink r:id="rId32" w:history="1">
        <w:r w:rsidRPr="00CF251D">
          <w:rPr>
            <w:rStyle w:val="Hyperlink"/>
          </w:rPr>
          <w:t>https://doi.org/10.1257/jel.45.2.373</w:t>
        </w:r>
      </w:hyperlink>
    </w:p>
    <w:p w14:paraId="07E49EC5" w14:textId="3AE64ECE" w:rsidR="001D1051" w:rsidRDefault="001D1051" w:rsidP="001D1051">
      <w:proofErr w:type="spellStart"/>
      <w:r>
        <w:t>Gerardi</w:t>
      </w:r>
      <w:proofErr w:type="spellEnd"/>
      <w:r>
        <w:t xml:space="preserve">, Kristopher, Rosenblatt, Eric, </w:t>
      </w:r>
      <w:proofErr w:type="spellStart"/>
      <w:r>
        <w:t>Willen</w:t>
      </w:r>
      <w:proofErr w:type="spellEnd"/>
      <w:r>
        <w:t xml:space="preserve">, Paul S, &amp; Yao, Vincent. (2015). Foreclosure externalities: New evidence. Journal of Urban Economics, 87, 42–56. </w:t>
      </w:r>
      <w:hyperlink r:id="rId33" w:history="1">
        <w:r w:rsidRPr="00CF251D">
          <w:rPr>
            <w:rStyle w:val="Hyperlink"/>
          </w:rPr>
          <w:t>https://doi.org/10.1016/j.jue.2015.02.004</w:t>
        </w:r>
      </w:hyperlink>
    </w:p>
    <w:p w14:paraId="5B8E97D9" w14:textId="377CB842" w:rsidR="001D1051" w:rsidRDefault="001D1051" w:rsidP="001D1051">
      <w:r>
        <w:t>Bamford, C. G. (2006). Transport economics (4th ed.). Heinemann.</w:t>
      </w:r>
    </w:p>
    <w:p w14:paraId="46B597D7" w14:textId="6E964F36" w:rsidR="00352564" w:rsidRDefault="00352564" w:rsidP="00352564">
      <w:proofErr w:type="spellStart"/>
      <w:r>
        <w:t>Allcott</w:t>
      </w:r>
      <w:proofErr w:type="spellEnd"/>
      <w:r>
        <w:t xml:space="preserve">, Hunt, Mullainathan, </w:t>
      </w:r>
      <w:proofErr w:type="spellStart"/>
      <w:r>
        <w:t>Sendhil</w:t>
      </w:r>
      <w:proofErr w:type="spellEnd"/>
      <w:r>
        <w:t xml:space="preserve">, &amp; </w:t>
      </w:r>
      <w:proofErr w:type="spellStart"/>
      <w:r>
        <w:t>Taubinsky</w:t>
      </w:r>
      <w:proofErr w:type="spellEnd"/>
      <w:r>
        <w:t xml:space="preserve">, Dmitry. (2014). Energy policy with externalities and internalities. Journal of Public Economics, 112, 72–88. </w:t>
      </w:r>
      <w:hyperlink r:id="rId34" w:history="1">
        <w:r w:rsidRPr="00CF251D">
          <w:rPr>
            <w:rStyle w:val="Hyperlink"/>
          </w:rPr>
          <w:t>https://doi.org/10.1016/j.jpubeco.2014.01.004</w:t>
        </w:r>
      </w:hyperlink>
    </w:p>
    <w:p w14:paraId="6DA40138" w14:textId="5422EAA4" w:rsidR="00352564" w:rsidRDefault="001A2B81" w:rsidP="001A2B81">
      <w:r>
        <w:t xml:space="preserve">Field, B. C., &amp; Field, Martha K. (2017). Environmental </w:t>
      </w:r>
      <w:proofErr w:type="gramStart"/>
      <w:r>
        <w:t>economics :</w:t>
      </w:r>
      <w:proofErr w:type="gramEnd"/>
      <w:r>
        <w:t xml:space="preserve"> an introduction (Seventh edition.).</w:t>
      </w:r>
    </w:p>
    <w:p w14:paraId="5A906EBE" w14:textId="77777777" w:rsidR="001A2B81" w:rsidRDefault="001A2B81" w:rsidP="001A2B81">
      <w:bookmarkStart w:id="0" w:name="_GoBack"/>
      <w:bookmarkEnd w:id="0"/>
    </w:p>
    <w:p w14:paraId="1BBA8987" w14:textId="77777777" w:rsidR="001D1051" w:rsidRDefault="001D1051" w:rsidP="001D1051"/>
    <w:p w14:paraId="3BB8FBE6" w14:textId="77777777" w:rsidR="00DD7EFB" w:rsidRDefault="00DD7EFB" w:rsidP="00DD7EFB"/>
    <w:p w14:paraId="21501AB1" w14:textId="77777777" w:rsidR="00DD7EFB" w:rsidRDefault="00DD7EFB" w:rsidP="00DD7EFB"/>
    <w:p w14:paraId="6381D09A" w14:textId="77777777" w:rsidR="00586825" w:rsidRDefault="00586825" w:rsidP="00586825"/>
    <w:p w14:paraId="05ED4DF1" w14:textId="77777777" w:rsidR="0074518A" w:rsidRDefault="0074518A" w:rsidP="0074518A"/>
    <w:p w14:paraId="4661FA32" w14:textId="77777777" w:rsidR="0074518A" w:rsidRDefault="0074518A" w:rsidP="0074518A"/>
    <w:p w14:paraId="381A6296" w14:textId="77777777" w:rsidR="0074518A" w:rsidRDefault="0074518A" w:rsidP="0074518A"/>
    <w:p w14:paraId="11EB6E9F" w14:textId="77777777" w:rsidR="0074518A" w:rsidRDefault="0074518A" w:rsidP="0074518A"/>
    <w:p w14:paraId="05F4432B" w14:textId="77777777" w:rsidR="0074518A" w:rsidRDefault="0074518A" w:rsidP="0074518A"/>
    <w:p w14:paraId="48551EC7" w14:textId="4108F54F" w:rsidR="00B03EC3" w:rsidRDefault="00B03EC3" w:rsidP="00B03EC3"/>
    <w:p w14:paraId="0FB79D16" w14:textId="77777777" w:rsidR="00B03EC3" w:rsidRDefault="00B03EC3" w:rsidP="00B03EC3"/>
    <w:p w14:paraId="133B000D" w14:textId="77777777" w:rsidR="00B03EC3" w:rsidRDefault="00B03EC3" w:rsidP="00B03EC3"/>
    <w:p w14:paraId="24B20B17" w14:textId="77777777" w:rsidR="00B03EC3" w:rsidRDefault="00B03EC3" w:rsidP="00B03EC3"/>
    <w:p w14:paraId="14C6A72D" w14:textId="77777777" w:rsidR="00A47FBF" w:rsidRDefault="00A47FBF" w:rsidP="00A47FBF"/>
    <w:p w14:paraId="052F2F8B" w14:textId="77777777" w:rsidR="00A47FBF" w:rsidRDefault="00A47FBF" w:rsidP="00B60046"/>
    <w:sectPr w:rsidR="00A47F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046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A2B81"/>
    <w:rsid w:val="001D1051"/>
    <w:rsid w:val="001E2063"/>
    <w:rsid w:val="001F510C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52564"/>
    <w:rsid w:val="003878F0"/>
    <w:rsid w:val="003B3397"/>
    <w:rsid w:val="003E16C5"/>
    <w:rsid w:val="003F7C67"/>
    <w:rsid w:val="00437ED7"/>
    <w:rsid w:val="00453A16"/>
    <w:rsid w:val="00466AE1"/>
    <w:rsid w:val="004C6D48"/>
    <w:rsid w:val="004D06E9"/>
    <w:rsid w:val="004E25ED"/>
    <w:rsid w:val="00570F54"/>
    <w:rsid w:val="00586825"/>
    <w:rsid w:val="005C457A"/>
    <w:rsid w:val="005D0940"/>
    <w:rsid w:val="005F7C00"/>
    <w:rsid w:val="006103CE"/>
    <w:rsid w:val="00627C31"/>
    <w:rsid w:val="006B055D"/>
    <w:rsid w:val="006D2D4C"/>
    <w:rsid w:val="006D4B0C"/>
    <w:rsid w:val="006E57D8"/>
    <w:rsid w:val="007243CD"/>
    <w:rsid w:val="00732543"/>
    <w:rsid w:val="007446BC"/>
    <w:rsid w:val="0074518A"/>
    <w:rsid w:val="0075482A"/>
    <w:rsid w:val="00763E55"/>
    <w:rsid w:val="00780ABC"/>
    <w:rsid w:val="00783834"/>
    <w:rsid w:val="007877BF"/>
    <w:rsid w:val="007D57C2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37EA8"/>
    <w:rsid w:val="00A47FBF"/>
    <w:rsid w:val="00A607E9"/>
    <w:rsid w:val="00A64F26"/>
    <w:rsid w:val="00A945FC"/>
    <w:rsid w:val="00AB4575"/>
    <w:rsid w:val="00AC4BB8"/>
    <w:rsid w:val="00AD32B2"/>
    <w:rsid w:val="00AD3861"/>
    <w:rsid w:val="00AE3827"/>
    <w:rsid w:val="00B03EC3"/>
    <w:rsid w:val="00B05FA7"/>
    <w:rsid w:val="00B071F3"/>
    <w:rsid w:val="00B35DFA"/>
    <w:rsid w:val="00B60046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DD7EFB"/>
    <w:rsid w:val="00E006F4"/>
    <w:rsid w:val="00E52288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4BA52"/>
  <w15:chartTrackingRefBased/>
  <w15:docId w15:val="{B0B45078-4C05-474E-8973-C9E802BC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B60046"/>
    <w:rPr>
      <w:i/>
      <w:iCs/>
    </w:rPr>
  </w:style>
  <w:style w:type="character" w:styleId="Hyperlink">
    <w:name w:val="Hyperlink"/>
    <w:basedOn w:val="DefaultParagraphFont"/>
    <w:uiPriority w:val="99"/>
    <w:unhideWhenUsed/>
    <w:rsid w:val="00B6004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0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4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0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60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1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6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jclepro.2020.123013" TargetMode="External"/><Relationship Id="rId13" Type="http://schemas.openxmlformats.org/officeDocument/2006/relationships/hyperlink" Target="https://doi.org/10.1016/j.renene.2018.06.009" TargetMode="External"/><Relationship Id="rId18" Type="http://schemas.openxmlformats.org/officeDocument/2006/relationships/hyperlink" Target="https://doi.org/10.1111/gwat.12933" TargetMode="External"/><Relationship Id="rId26" Type="http://schemas.openxmlformats.org/officeDocument/2006/relationships/hyperlink" Target="https://doi.org/10.3390/su902022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1068/a38434" TargetMode="External"/><Relationship Id="rId34" Type="http://schemas.openxmlformats.org/officeDocument/2006/relationships/hyperlink" Target="https://doi.org/10.1016/j.jpubeco.2014.01.004" TargetMode="External"/><Relationship Id="rId7" Type="http://schemas.openxmlformats.org/officeDocument/2006/relationships/hyperlink" Target="https://doi.org/10.1016/j.jclepro.2016.07.141" TargetMode="External"/><Relationship Id="rId12" Type="http://schemas.openxmlformats.org/officeDocument/2006/relationships/hyperlink" Target="https://doi.org/10.1016/j.enpol.2013.07.140" TargetMode="External"/><Relationship Id="rId17" Type="http://schemas.openxmlformats.org/officeDocument/2006/relationships/hyperlink" Target="https://doi.org/10.1016/j.enpol.2016.12.030" TargetMode="External"/><Relationship Id="rId25" Type="http://schemas.openxmlformats.org/officeDocument/2006/relationships/hyperlink" Target="https://doi.org/10.1111/j.1467-9779.2009.01423.x" TargetMode="External"/><Relationship Id="rId33" Type="http://schemas.openxmlformats.org/officeDocument/2006/relationships/hyperlink" Target="https://doi.org/10.1016/j.jue.2015.02.00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16/j.landurbplan.2016.06.010" TargetMode="External"/><Relationship Id="rId20" Type="http://schemas.openxmlformats.org/officeDocument/2006/relationships/hyperlink" Target="https://doi.org/10.1007/s10479-010-0744-8" TargetMode="External"/><Relationship Id="rId29" Type="http://schemas.openxmlformats.org/officeDocument/2006/relationships/hyperlink" Target="https://doi.org/10.3390/su5020643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2307/1238699" TargetMode="External"/><Relationship Id="rId11" Type="http://schemas.openxmlformats.org/officeDocument/2006/relationships/hyperlink" Target="https://doi.org/10.1016/j.ecolecon.2017.02.016" TargetMode="External"/><Relationship Id="rId24" Type="http://schemas.openxmlformats.org/officeDocument/2006/relationships/hyperlink" Target="https://doi.org/10.1257/jel.52.2.424" TargetMode="External"/><Relationship Id="rId32" Type="http://schemas.openxmlformats.org/officeDocument/2006/relationships/hyperlink" Target="https://doi.org/10.1257/jel.45.2.373" TargetMode="External"/><Relationship Id="rId5" Type="http://schemas.openxmlformats.org/officeDocument/2006/relationships/hyperlink" Target="https://www-jstor-org.ezproxy.uwtsd.ac.uk/publisher/aaea" TargetMode="External"/><Relationship Id="rId15" Type="http://schemas.openxmlformats.org/officeDocument/2006/relationships/hyperlink" Target="https://doi.org/10.1016/j.trd.2011.07.001" TargetMode="External"/><Relationship Id="rId23" Type="http://schemas.openxmlformats.org/officeDocument/2006/relationships/hyperlink" Target="https://doi.org/10.1007/s10640-016-0109-0" TargetMode="External"/><Relationship Id="rId28" Type="http://schemas.openxmlformats.org/officeDocument/2006/relationships/hyperlink" Target="https://doi.org/10.1088/1755-1315/383/1/01202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oi.org/10.1016/j.jclepro.2017.07.200" TargetMode="External"/><Relationship Id="rId19" Type="http://schemas.openxmlformats.org/officeDocument/2006/relationships/hyperlink" Target="https://doi.org/10.1016/j.geoforum.2006.10.002" TargetMode="External"/><Relationship Id="rId31" Type="http://schemas.openxmlformats.org/officeDocument/2006/relationships/hyperlink" Target="https://doi.org/10.1016/j.ecolecon.2016.04.005" TargetMode="External"/><Relationship Id="rId4" Type="http://schemas.openxmlformats.org/officeDocument/2006/relationships/hyperlink" Target="https://www-jstor-org.ezproxy.uwtsd.ac.uk/publisher/oup" TargetMode="External"/><Relationship Id="rId9" Type="http://schemas.openxmlformats.org/officeDocument/2006/relationships/hyperlink" Target="https://doi.org/10.1016/j.jclepro.2017.09.208" TargetMode="External"/><Relationship Id="rId14" Type="http://schemas.openxmlformats.org/officeDocument/2006/relationships/hyperlink" Target="https://doi.org/10.1016/j.ecolecon.2019.106429" TargetMode="External"/><Relationship Id="rId22" Type="http://schemas.openxmlformats.org/officeDocument/2006/relationships/hyperlink" Target="https://doi.org/10.1016/j.jenvman.2009.05.015" TargetMode="External"/><Relationship Id="rId27" Type="http://schemas.openxmlformats.org/officeDocument/2006/relationships/hyperlink" Target="https://doi.org/10.1111/ajae.12130" TargetMode="External"/><Relationship Id="rId30" Type="http://schemas.openxmlformats.org/officeDocument/2006/relationships/hyperlink" Target="https://doi.org/10.1016/j.reseneeco.2011.02.001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1449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6</cp:revision>
  <dcterms:created xsi:type="dcterms:W3CDTF">2021-02-18T11:31:00Z</dcterms:created>
  <dcterms:modified xsi:type="dcterms:W3CDTF">2021-02-18T16:09:00Z</dcterms:modified>
</cp:coreProperties>
</file>