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FB046" w14:textId="77777777" w:rsidR="00CB1676" w:rsidRPr="00B63EDC" w:rsidRDefault="00CB1676" w:rsidP="00CB1676">
      <w:pPr>
        <w:jc w:val="center"/>
        <w:rPr>
          <w:rFonts w:ascii="Calibri" w:hAnsi="Calibri" w:cs="Calibri"/>
          <w:color w:val="000000" w:themeColor="text1"/>
        </w:rPr>
      </w:pPr>
      <w:r w:rsidRPr="00B63EDC">
        <w:rPr>
          <w:rFonts w:ascii="Calibri" w:hAnsi="Calibri" w:cs="Calibri"/>
          <w:noProof/>
          <w:color w:val="000000" w:themeColor="text1"/>
          <w:lang w:eastAsia="en-GB"/>
        </w:rPr>
        <w:drawing>
          <wp:inline distT="0" distB="0" distL="0" distR="0" wp14:anchorId="12E59191" wp14:editId="3D63C8B9">
            <wp:extent cx="3313216" cy="1158644"/>
            <wp:effectExtent l="0" t="0" r="1905" b="3810"/>
            <wp:docPr id="1"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251E1FFA" w14:textId="77777777" w:rsidR="00CB1676" w:rsidRPr="00B63EDC" w:rsidRDefault="00CB1676" w:rsidP="00CB1676">
      <w:pPr>
        <w:rPr>
          <w:rFonts w:ascii="Calibri" w:hAnsi="Calibri" w:cs="Calibri"/>
          <w:color w:val="000000" w:themeColor="text1"/>
        </w:rPr>
      </w:pPr>
    </w:p>
    <w:p w14:paraId="0FBD8979" w14:textId="77777777" w:rsidR="00CB1676" w:rsidRPr="00B63EDC" w:rsidRDefault="00CB1676" w:rsidP="00CB1676">
      <w:pPr>
        <w:jc w:val="center"/>
        <w:rPr>
          <w:rFonts w:ascii="Calibri" w:hAnsi="Calibri" w:cs="Calibri"/>
          <w:color w:val="000000" w:themeColor="text1"/>
        </w:rPr>
      </w:pPr>
    </w:p>
    <w:p w14:paraId="0A600070" w14:textId="3926BD4D" w:rsidR="00CB1676" w:rsidRPr="005C7080" w:rsidRDefault="00CB1676" w:rsidP="005C7080">
      <w:pPr>
        <w:jc w:val="center"/>
        <w:rPr>
          <w:rFonts w:ascii="Calibri" w:hAnsi="Calibri" w:cs="Calibri"/>
          <w:b/>
          <w:color w:val="000000" w:themeColor="text1"/>
          <w:sz w:val="44"/>
        </w:rPr>
      </w:pPr>
      <w:r w:rsidRPr="00B63EDC">
        <w:rPr>
          <w:rFonts w:ascii="Calibri" w:hAnsi="Calibri" w:cs="Calibri"/>
          <w:b/>
          <w:color w:val="000000" w:themeColor="text1"/>
          <w:sz w:val="44"/>
        </w:rPr>
        <w:t>An Intelligent Framework for Real-Time Code Recognition and Collaborative Suggestions Using Large Language Models</w:t>
      </w:r>
    </w:p>
    <w:p w14:paraId="4A820CFF" w14:textId="77777777" w:rsidR="005C7080" w:rsidRPr="005C7080" w:rsidRDefault="005C7080" w:rsidP="00CB1676">
      <w:pPr>
        <w:jc w:val="center"/>
        <w:rPr>
          <w:rFonts w:ascii="Calibri" w:hAnsi="Calibri" w:cs="Calibri"/>
          <w:color w:val="000000" w:themeColor="text1"/>
          <w:sz w:val="24"/>
          <w:szCs w:val="12"/>
        </w:rPr>
      </w:pPr>
    </w:p>
    <w:p w14:paraId="1FFD8A67" w14:textId="7DFC136C" w:rsidR="00CB1676" w:rsidRPr="00B63EDC" w:rsidRDefault="00CB1676" w:rsidP="00CB1676">
      <w:pPr>
        <w:jc w:val="center"/>
        <w:rPr>
          <w:rFonts w:ascii="Calibri" w:hAnsi="Calibri" w:cs="Calibri"/>
          <w:color w:val="000000" w:themeColor="text1"/>
          <w:sz w:val="40"/>
        </w:rPr>
      </w:pPr>
      <w:proofErr w:type="gramStart"/>
      <w:r w:rsidRPr="00B63EDC">
        <w:rPr>
          <w:rFonts w:ascii="Calibri" w:hAnsi="Calibri" w:cs="Calibri"/>
          <w:color w:val="000000" w:themeColor="text1"/>
          <w:sz w:val="40"/>
        </w:rPr>
        <w:t>by</w:t>
      </w:r>
      <w:proofErr w:type="gramEnd"/>
    </w:p>
    <w:p w14:paraId="5CB3505B" w14:textId="77777777" w:rsidR="00CB1676" w:rsidRPr="00B63EDC" w:rsidRDefault="00CB1676" w:rsidP="00CB1676">
      <w:pPr>
        <w:jc w:val="center"/>
        <w:rPr>
          <w:rFonts w:ascii="Calibri" w:hAnsi="Calibri" w:cs="Calibri"/>
          <w:color w:val="000000" w:themeColor="text1"/>
          <w:sz w:val="40"/>
        </w:rPr>
      </w:pPr>
      <w:r w:rsidRPr="00B63EDC">
        <w:rPr>
          <w:rFonts w:ascii="Calibri" w:hAnsi="Calibri" w:cs="Calibri"/>
          <w:color w:val="000000" w:themeColor="text1"/>
          <w:sz w:val="40"/>
        </w:rPr>
        <w:t>Mateusz Jadasz</w:t>
      </w:r>
    </w:p>
    <w:p w14:paraId="4062FEF2" w14:textId="77777777" w:rsidR="00CB1676" w:rsidRPr="00B63EDC" w:rsidRDefault="00CB1676" w:rsidP="00CB1676">
      <w:pPr>
        <w:rPr>
          <w:rFonts w:ascii="Calibri" w:hAnsi="Calibri" w:cs="Calibri"/>
          <w:color w:val="000000" w:themeColor="text1"/>
          <w:sz w:val="24"/>
          <w:szCs w:val="16"/>
        </w:rPr>
      </w:pPr>
    </w:p>
    <w:p w14:paraId="30DB6B19" w14:textId="77777777" w:rsidR="00CB1676" w:rsidRPr="00B63EDC" w:rsidRDefault="00CB1676" w:rsidP="00CB1676">
      <w:pPr>
        <w:jc w:val="center"/>
        <w:rPr>
          <w:rFonts w:ascii="Calibri" w:hAnsi="Calibri" w:cs="Calibri"/>
          <w:color w:val="000000" w:themeColor="text1"/>
          <w:sz w:val="40"/>
        </w:rPr>
      </w:pPr>
      <w:r w:rsidRPr="00B63EDC">
        <w:rPr>
          <w:rFonts w:ascii="Calibri" w:hAnsi="Calibri" w:cs="Calibri"/>
          <w:color w:val="000000" w:themeColor="text1"/>
          <w:sz w:val="40"/>
        </w:rPr>
        <w:t>Supervisor: Nathan Morgan</w:t>
      </w:r>
    </w:p>
    <w:p w14:paraId="37AEAA51" w14:textId="713CC0F2" w:rsidR="00CB1676" w:rsidRPr="00B63EDC" w:rsidRDefault="00CB1676" w:rsidP="00CB1676">
      <w:pPr>
        <w:jc w:val="center"/>
        <w:rPr>
          <w:rFonts w:ascii="Calibri" w:hAnsi="Calibri" w:cs="Calibri"/>
          <w:color w:val="000000" w:themeColor="text1"/>
          <w:sz w:val="40"/>
        </w:rPr>
      </w:pPr>
      <w:r w:rsidRPr="00B63EDC">
        <w:rPr>
          <w:rFonts w:ascii="Calibri" w:hAnsi="Calibri" w:cs="Calibri"/>
          <w:color w:val="000000" w:themeColor="text1"/>
          <w:sz w:val="40"/>
        </w:rPr>
        <w:t>Second Marker:</w:t>
      </w:r>
      <w:r w:rsidR="00A56470">
        <w:rPr>
          <w:rFonts w:ascii="Calibri" w:hAnsi="Calibri" w:cs="Calibri"/>
          <w:color w:val="000000" w:themeColor="text1"/>
          <w:sz w:val="40"/>
        </w:rPr>
        <w:t xml:space="preserve"> Dr Tim Bashford</w:t>
      </w:r>
    </w:p>
    <w:p w14:paraId="42C8B84C" w14:textId="77777777" w:rsidR="00CB1676" w:rsidRPr="005C7080" w:rsidRDefault="00CB1676" w:rsidP="00CB1676">
      <w:pPr>
        <w:jc w:val="center"/>
        <w:rPr>
          <w:rFonts w:ascii="Calibri" w:hAnsi="Calibri" w:cs="Calibri"/>
          <w:color w:val="000000" w:themeColor="text1"/>
          <w:sz w:val="24"/>
          <w:szCs w:val="12"/>
        </w:rPr>
      </w:pPr>
    </w:p>
    <w:p w14:paraId="3784DBDD" w14:textId="4E70DE60" w:rsidR="007B5274" w:rsidRDefault="00CB1676" w:rsidP="005C7080">
      <w:pPr>
        <w:jc w:val="center"/>
        <w:rPr>
          <w:rFonts w:ascii="Calibri" w:hAnsi="Calibri" w:cs="Calibri"/>
          <w:color w:val="000000" w:themeColor="text1"/>
          <w:sz w:val="40"/>
        </w:rPr>
      </w:pPr>
      <w:r w:rsidRPr="00B63EDC">
        <w:rPr>
          <w:rFonts w:ascii="Calibri" w:hAnsi="Calibri" w:cs="Calibri"/>
          <w:color w:val="000000" w:themeColor="text1"/>
          <w:sz w:val="40"/>
        </w:rPr>
        <w:t>Project submitted as part of the requirements for the award of MSc Software Engineering and Artificial Intelligence</w:t>
      </w:r>
    </w:p>
    <w:p w14:paraId="09D085BA" w14:textId="77777777" w:rsidR="005C7080" w:rsidRPr="005C7080" w:rsidRDefault="005C7080" w:rsidP="005C7080">
      <w:pPr>
        <w:jc w:val="center"/>
        <w:rPr>
          <w:rFonts w:ascii="Calibri" w:hAnsi="Calibri" w:cs="Calibri"/>
          <w:color w:val="000000" w:themeColor="text1"/>
          <w:sz w:val="24"/>
          <w:szCs w:val="12"/>
        </w:rPr>
      </w:pPr>
    </w:p>
    <w:p w14:paraId="4C96E4DA" w14:textId="0622E35D" w:rsidR="00235652" w:rsidRDefault="00CB1676" w:rsidP="00C97211">
      <w:pPr>
        <w:jc w:val="center"/>
        <w:rPr>
          <w:rFonts w:ascii="Calibri" w:eastAsia="Aptos" w:hAnsi="Calibri" w:cs="Calibri"/>
        </w:rPr>
      </w:pPr>
      <w:r w:rsidRPr="00B63EDC">
        <w:rPr>
          <w:rFonts w:ascii="Calibri" w:hAnsi="Calibri" w:cs="Calibri"/>
          <w:color w:val="000000" w:themeColor="text1"/>
          <w:sz w:val="40"/>
        </w:rPr>
        <w:t>September 2025</w:t>
      </w:r>
      <w:r w:rsidRPr="00B63EDC">
        <w:rPr>
          <w:rFonts w:ascii="Calibri" w:eastAsia="Aptos" w:hAnsi="Calibri" w:cs="Calibri"/>
        </w:rPr>
        <w:br w:type="page"/>
      </w:r>
    </w:p>
    <w:p w14:paraId="5F8524B2" w14:textId="77777777" w:rsidR="00235652" w:rsidRDefault="00235652" w:rsidP="00235652">
      <w:pPr>
        <w:pStyle w:val="Heading1"/>
      </w:pPr>
      <w:r>
        <w:lastRenderedPageBreak/>
        <w:t>DECLARATION</w:t>
      </w:r>
    </w:p>
    <w:p w14:paraId="11DDBA33" w14:textId="77777777" w:rsidR="00235652" w:rsidRDefault="00235652" w:rsidP="00235652"/>
    <w:p w14:paraId="023D01D6" w14:textId="77777777" w:rsidR="00235652" w:rsidRDefault="00235652" w:rsidP="00235652">
      <w:r>
        <w:t xml:space="preserve"> </w:t>
      </w:r>
    </w:p>
    <w:p w14:paraId="797C10E8" w14:textId="77777777" w:rsidR="00235652" w:rsidRDefault="00235652" w:rsidP="00235652">
      <w:r>
        <w:t xml:space="preserve">I, Mateusz </w:t>
      </w:r>
      <w:proofErr w:type="gramStart"/>
      <w:r>
        <w:t>Jadasz</w:t>
      </w:r>
      <w:proofErr w:type="gramEnd"/>
      <w:r>
        <w:t xml:space="preserve"> declare that I am the sole author of this Project; that all references cited have been consulted; that I have conducted all work of which this is a record, and that the finished work lies within the prescribed word limits.  </w:t>
      </w:r>
    </w:p>
    <w:p w14:paraId="27A18DE5" w14:textId="77777777" w:rsidR="00235652" w:rsidRDefault="00235652" w:rsidP="00235652">
      <w:r>
        <w:t xml:space="preserve"> </w:t>
      </w:r>
    </w:p>
    <w:p w14:paraId="7BCD4D19" w14:textId="77777777" w:rsidR="00235652" w:rsidRDefault="00235652" w:rsidP="00235652">
      <w:r>
        <w:t xml:space="preserve">This work has not previously been accepted as part of any other degree submission. </w:t>
      </w:r>
    </w:p>
    <w:p w14:paraId="26BF6C9D" w14:textId="2413344C" w:rsidR="00235652" w:rsidRDefault="00235652" w:rsidP="00235652">
      <w:r>
        <w:t xml:space="preserve"> </w:t>
      </w:r>
    </w:p>
    <w:p w14:paraId="18B691B6" w14:textId="77777777" w:rsidR="00235652" w:rsidRDefault="00235652" w:rsidP="00235652">
      <w:r>
        <w:t xml:space="preserve"> </w:t>
      </w:r>
    </w:p>
    <w:p w14:paraId="2F00C251" w14:textId="77777777" w:rsidR="00235652" w:rsidRDefault="00235652" w:rsidP="00235652">
      <w:proofErr w:type="gramStart"/>
      <w:r>
        <w:t>Signed :</w:t>
      </w:r>
      <w:proofErr w:type="gramEnd"/>
      <w:r>
        <w:t xml:space="preserve"> Mateusz Jadasz</w:t>
      </w:r>
    </w:p>
    <w:p w14:paraId="4B2B770A" w14:textId="77777777" w:rsidR="00235652" w:rsidRDefault="00235652" w:rsidP="00235652">
      <w:r>
        <w:t xml:space="preserve"> </w:t>
      </w:r>
    </w:p>
    <w:p w14:paraId="5D829DC3" w14:textId="77777777" w:rsidR="00235652" w:rsidRDefault="00235652" w:rsidP="00235652">
      <w:r>
        <w:t xml:space="preserve">  </w:t>
      </w:r>
    </w:p>
    <w:p w14:paraId="76EB2797" w14:textId="77777777" w:rsidR="00235652" w:rsidRDefault="00235652" w:rsidP="00235652">
      <w:proofErr w:type="gramStart"/>
      <w:r>
        <w:t>Date  :</w:t>
      </w:r>
      <w:proofErr w:type="gramEnd"/>
      <w:r>
        <w:t xml:space="preserve"> 10/09/2025</w:t>
      </w:r>
    </w:p>
    <w:p w14:paraId="365ABF52" w14:textId="77777777" w:rsidR="00235652" w:rsidRDefault="00235652" w:rsidP="00235652">
      <w:r>
        <w:t xml:space="preserve"> </w:t>
      </w:r>
    </w:p>
    <w:p w14:paraId="526A832E" w14:textId="77777777" w:rsidR="00235652" w:rsidRDefault="00235652" w:rsidP="00235652"/>
    <w:p w14:paraId="166C3B6C" w14:textId="03752C14" w:rsidR="00235652" w:rsidRDefault="00235652" w:rsidP="00235652">
      <w:pPr>
        <w:pStyle w:val="Heading1"/>
      </w:pPr>
      <w:r>
        <w:t>FORM OF CONSENT</w:t>
      </w:r>
      <w:r>
        <w:rPr>
          <w:i/>
          <w:iCs/>
        </w:rPr>
        <w:t xml:space="preserve"> </w:t>
      </w:r>
    </w:p>
    <w:p w14:paraId="51304C51" w14:textId="77777777" w:rsidR="00235652" w:rsidRDefault="00235652" w:rsidP="00235652"/>
    <w:p w14:paraId="44EC8E1A" w14:textId="77777777" w:rsidR="00235652" w:rsidRDefault="00235652" w:rsidP="00235652">
      <w:r>
        <w:rPr>
          <w:b/>
          <w:bCs/>
        </w:rPr>
        <w:t xml:space="preserve">I </w:t>
      </w:r>
      <w:r>
        <w:t>______</w:t>
      </w:r>
      <w:r w:rsidRPr="009F740D">
        <w:rPr>
          <w:u w:val="single"/>
        </w:rPr>
        <w:t>Mateusz Jadasz</w:t>
      </w:r>
      <w:r>
        <w:t xml:space="preserve">_______ hereby consent that my Project, submitted in candidature for the </w:t>
      </w:r>
      <w:r w:rsidRPr="009F740D">
        <w:rPr>
          <w:i/>
          <w:u w:val="single"/>
        </w:rPr>
        <w:t xml:space="preserve">M.Sc. </w:t>
      </w:r>
      <w:r>
        <w:rPr>
          <w:i/>
          <w:u w:val="single"/>
        </w:rPr>
        <w:t>Software Engineering and AI</w:t>
      </w:r>
      <w:r>
        <w:t xml:space="preserve">, if successful, may be made available for inter-library loan or photocopying (subject to the law of copyright), and that the title and abstract may be made available to outside </w:t>
      </w:r>
      <w:proofErr w:type="spellStart"/>
      <w:r>
        <w:t>organisations</w:t>
      </w:r>
      <w:proofErr w:type="spellEnd"/>
      <w:r>
        <w:t xml:space="preserve">. </w:t>
      </w:r>
    </w:p>
    <w:p w14:paraId="42144AA5" w14:textId="77777777" w:rsidR="00235652" w:rsidRDefault="00235652" w:rsidP="00235652"/>
    <w:p w14:paraId="1F80758F" w14:textId="77777777" w:rsidR="00235652" w:rsidRDefault="00235652" w:rsidP="00235652"/>
    <w:p w14:paraId="1E2AABB8" w14:textId="77777777" w:rsidR="00235652" w:rsidRDefault="00235652" w:rsidP="00235652">
      <w:proofErr w:type="gramStart"/>
      <w:r>
        <w:t>Signed __</w:t>
      </w:r>
      <w:proofErr w:type="gramEnd"/>
      <w:r>
        <w:t>____</w:t>
      </w:r>
      <w:r w:rsidRPr="009F740D">
        <w:rPr>
          <w:u w:val="single"/>
        </w:rPr>
        <w:t>Mateusz Jadasz</w:t>
      </w:r>
      <w:r>
        <w:t>_______</w:t>
      </w:r>
    </w:p>
    <w:p w14:paraId="660A713B" w14:textId="77777777" w:rsidR="00235652" w:rsidRDefault="00235652" w:rsidP="00235652"/>
    <w:p w14:paraId="39A6D7E6" w14:textId="77777777" w:rsidR="00235652" w:rsidRDefault="00235652" w:rsidP="00235652">
      <w:proofErr w:type="gramStart"/>
      <w:r>
        <w:t>Date __</w:t>
      </w:r>
      <w:proofErr w:type="gramEnd"/>
      <w:r>
        <w:t>_______</w:t>
      </w:r>
      <w:r w:rsidRPr="009F740D">
        <w:rPr>
          <w:u w:val="single"/>
        </w:rPr>
        <w:t>10/09/2025</w:t>
      </w:r>
      <w:r>
        <w:t>________</w:t>
      </w:r>
    </w:p>
    <w:p w14:paraId="50B568DF" w14:textId="77777777" w:rsidR="00235652" w:rsidRDefault="00235652" w:rsidP="00235652"/>
    <w:p w14:paraId="1F9083F4" w14:textId="569B3D67" w:rsidR="00CB1676" w:rsidRPr="00235652" w:rsidRDefault="00235652" w:rsidP="00235652">
      <w:pPr>
        <w:rPr>
          <w:rFonts w:ascii="Calibri" w:eastAsia="Aptos" w:hAnsi="Calibri" w:cs="Calibri"/>
        </w:rPr>
      </w:pPr>
      <w:r>
        <w:rPr>
          <w:rFonts w:ascii="Calibri" w:eastAsia="Aptos" w:hAnsi="Calibri" w:cs="Calibri"/>
        </w:rPr>
        <w:br w:type="page"/>
      </w:r>
    </w:p>
    <w:sdt>
      <w:sdtPr>
        <w:rPr>
          <w:caps w:val="0"/>
          <w:color w:val="auto"/>
          <w:spacing w:val="0"/>
          <w:sz w:val="20"/>
          <w:szCs w:val="20"/>
        </w:rPr>
        <w:id w:val="-1728829111"/>
        <w:docPartObj>
          <w:docPartGallery w:val="Table of Contents"/>
          <w:docPartUnique/>
        </w:docPartObj>
      </w:sdtPr>
      <w:sdtEndPr>
        <w:rPr>
          <w:b/>
          <w:bCs/>
          <w:noProof/>
        </w:rPr>
      </w:sdtEndPr>
      <w:sdtContent>
        <w:p w14:paraId="56782209" w14:textId="24B19A56" w:rsidR="00B63EDC" w:rsidRDefault="00B63EDC">
          <w:pPr>
            <w:pStyle w:val="TOCHeading"/>
          </w:pPr>
          <w:r>
            <w:t>Table of Contents</w:t>
          </w:r>
        </w:p>
        <w:p w14:paraId="5790F65F" w14:textId="1C4C9D9B" w:rsidR="003C28E1" w:rsidRDefault="00B63EDC">
          <w:pPr>
            <w:pStyle w:val="TOC1"/>
            <w:tabs>
              <w:tab w:val="right" w:leader="dot" w:pos="9350"/>
            </w:tabs>
            <w:rPr>
              <w:noProof/>
              <w:kern w:val="2"/>
              <w:sz w:val="24"/>
              <w:szCs w:val="24"/>
              <w:lang w:val="en-GB" w:eastAsia="en-GB"/>
              <w14:ligatures w14:val="standardContextual"/>
            </w:rPr>
          </w:pPr>
          <w:r>
            <w:fldChar w:fldCharType="begin"/>
          </w:r>
          <w:r>
            <w:instrText xml:space="preserve"> TOC \o "1-3" \h \z \u </w:instrText>
          </w:r>
          <w:r>
            <w:fldChar w:fldCharType="separate"/>
          </w:r>
          <w:hyperlink w:anchor="_Toc208358502" w:history="1">
            <w:r w:rsidR="003C28E1" w:rsidRPr="00E92C35">
              <w:rPr>
                <w:rStyle w:val="Hyperlink"/>
                <w:rFonts w:eastAsia="Aptos"/>
                <w:noProof/>
              </w:rPr>
              <w:t>Table of Figures</w:t>
            </w:r>
            <w:r w:rsidR="003C28E1">
              <w:rPr>
                <w:noProof/>
                <w:webHidden/>
              </w:rPr>
              <w:tab/>
            </w:r>
            <w:r w:rsidR="003C28E1">
              <w:rPr>
                <w:noProof/>
                <w:webHidden/>
              </w:rPr>
              <w:fldChar w:fldCharType="begin"/>
            </w:r>
            <w:r w:rsidR="003C28E1">
              <w:rPr>
                <w:noProof/>
                <w:webHidden/>
              </w:rPr>
              <w:instrText xml:space="preserve"> PAGEREF _Toc208358502 \h </w:instrText>
            </w:r>
            <w:r w:rsidR="003C28E1">
              <w:rPr>
                <w:noProof/>
                <w:webHidden/>
              </w:rPr>
            </w:r>
            <w:r w:rsidR="003C28E1">
              <w:rPr>
                <w:noProof/>
                <w:webHidden/>
              </w:rPr>
              <w:fldChar w:fldCharType="separate"/>
            </w:r>
            <w:r w:rsidR="003C28E1">
              <w:rPr>
                <w:noProof/>
                <w:webHidden/>
              </w:rPr>
              <w:t>3</w:t>
            </w:r>
            <w:r w:rsidR="003C28E1">
              <w:rPr>
                <w:noProof/>
                <w:webHidden/>
              </w:rPr>
              <w:fldChar w:fldCharType="end"/>
            </w:r>
          </w:hyperlink>
        </w:p>
        <w:p w14:paraId="6F487399" w14:textId="3AE5E71E" w:rsidR="003C28E1" w:rsidRDefault="003C28E1">
          <w:pPr>
            <w:pStyle w:val="TOC1"/>
            <w:tabs>
              <w:tab w:val="right" w:leader="dot" w:pos="9350"/>
            </w:tabs>
            <w:rPr>
              <w:noProof/>
              <w:kern w:val="2"/>
              <w:sz w:val="24"/>
              <w:szCs w:val="24"/>
              <w:lang w:val="en-GB" w:eastAsia="en-GB"/>
              <w14:ligatures w14:val="standardContextual"/>
            </w:rPr>
          </w:pPr>
          <w:hyperlink w:anchor="_Toc208358503" w:history="1">
            <w:r w:rsidRPr="00E92C35">
              <w:rPr>
                <w:rStyle w:val="Hyperlink"/>
                <w:rFonts w:eastAsia="Aptos"/>
                <w:noProof/>
              </w:rPr>
              <w:t>Table of Tables</w:t>
            </w:r>
            <w:r>
              <w:rPr>
                <w:noProof/>
                <w:webHidden/>
              </w:rPr>
              <w:tab/>
            </w:r>
            <w:r>
              <w:rPr>
                <w:noProof/>
                <w:webHidden/>
              </w:rPr>
              <w:fldChar w:fldCharType="begin"/>
            </w:r>
            <w:r>
              <w:rPr>
                <w:noProof/>
                <w:webHidden/>
              </w:rPr>
              <w:instrText xml:space="preserve"> PAGEREF _Toc208358503 \h </w:instrText>
            </w:r>
            <w:r>
              <w:rPr>
                <w:noProof/>
                <w:webHidden/>
              </w:rPr>
            </w:r>
            <w:r>
              <w:rPr>
                <w:noProof/>
                <w:webHidden/>
              </w:rPr>
              <w:fldChar w:fldCharType="separate"/>
            </w:r>
            <w:r>
              <w:rPr>
                <w:noProof/>
                <w:webHidden/>
              </w:rPr>
              <w:t>3</w:t>
            </w:r>
            <w:r>
              <w:rPr>
                <w:noProof/>
                <w:webHidden/>
              </w:rPr>
              <w:fldChar w:fldCharType="end"/>
            </w:r>
          </w:hyperlink>
        </w:p>
        <w:p w14:paraId="4987B3A9" w14:textId="573FF392" w:rsidR="003C28E1" w:rsidRDefault="003C28E1">
          <w:pPr>
            <w:pStyle w:val="TOC1"/>
            <w:tabs>
              <w:tab w:val="right" w:leader="dot" w:pos="9350"/>
            </w:tabs>
            <w:rPr>
              <w:noProof/>
              <w:kern w:val="2"/>
              <w:sz w:val="24"/>
              <w:szCs w:val="24"/>
              <w:lang w:val="en-GB" w:eastAsia="en-GB"/>
              <w14:ligatures w14:val="standardContextual"/>
            </w:rPr>
          </w:pPr>
          <w:hyperlink w:anchor="_Toc208358504" w:history="1">
            <w:r w:rsidRPr="00E92C35">
              <w:rPr>
                <w:rStyle w:val="Hyperlink"/>
                <w:rFonts w:eastAsia="Aptos"/>
                <w:noProof/>
              </w:rPr>
              <w:t>1.0 Abstract</w:t>
            </w:r>
            <w:r>
              <w:rPr>
                <w:noProof/>
                <w:webHidden/>
              </w:rPr>
              <w:tab/>
            </w:r>
            <w:r>
              <w:rPr>
                <w:noProof/>
                <w:webHidden/>
              </w:rPr>
              <w:fldChar w:fldCharType="begin"/>
            </w:r>
            <w:r>
              <w:rPr>
                <w:noProof/>
                <w:webHidden/>
              </w:rPr>
              <w:instrText xml:space="preserve"> PAGEREF _Toc208358504 \h </w:instrText>
            </w:r>
            <w:r>
              <w:rPr>
                <w:noProof/>
                <w:webHidden/>
              </w:rPr>
            </w:r>
            <w:r>
              <w:rPr>
                <w:noProof/>
                <w:webHidden/>
              </w:rPr>
              <w:fldChar w:fldCharType="separate"/>
            </w:r>
            <w:r>
              <w:rPr>
                <w:noProof/>
                <w:webHidden/>
              </w:rPr>
              <w:t>5</w:t>
            </w:r>
            <w:r>
              <w:rPr>
                <w:noProof/>
                <w:webHidden/>
              </w:rPr>
              <w:fldChar w:fldCharType="end"/>
            </w:r>
          </w:hyperlink>
        </w:p>
        <w:p w14:paraId="760436A1" w14:textId="26240276" w:rsidR="003C28E1" w:rsidRDefault="003C28E1">
          <w:pPr>
            <w:pStyle w:val="TOC1"/>
            <w:tabs>
              <w:tab w:val="right" w:leader="dot" w:pos="9350"/>
            </w:tabs>
            <w:rPr>
              <w:noProof/>
              <w:kern w:val="2"/>
              <w:sz w:val="24"/>
              <w:szCs w:val="24"/>
              <w:lang w:val="en-GB" w:eastAsia="en-GB"/>
              <w14:ligatures w14:val="standardContextual"/>
            </w:rPr>
          </w:pPr>
          <w:hyperlink w:anchor="_Toc208358505" w:history="1">
            <w:r w:rsidRPr="00E92C35">
              <w:rPr>
                <w:rStyle w:val="Hyperlink"/>
                <w:rFonts w:eastAsia="Aptos"/>
                <w:noProof/>
              </w:rPr>
              <w:t>2.0 Introduction</w:t>
            </w:r>
            <w:r>
              <w:rPr>
                <w:noProof/>
                <w:webHidden/>
              </w:rPr>
              <w:tab/>
            </w:r>
            <w:r>
              <w:rPr>
                <w:noProof/>
                <w:webHidden/>
              </w:rPr>
              <w:fldChar w:fldCharType="begin"/>
            </w:r>
            <w:r>
              <w:rPr>
                <w:noProof/>
                <w:webHidden/>
              </w:rPr>
              <w:instrText xml:space="preserve"> PAGEREF _Toc208358505 \h </w:instrText>
            </w:r>
            <w:r>
              <w:rPr>
                <w:noProof/>
                <w:webHidden/>
              </w:rPr>
            </w:r>
            <w:r>
              <w:rPr>
                <w:noProof/>
                <w:webHidden/>
              </w:rPr>
              <w:fldChar w:fldCharType="separate"/>
            </w:r>
            <w:r>
              <w:rPr>
                <w:noProof/>
                <w:webHidden/>
              </w:rPr>
              <w:t>5</w:t>
            </w:r>
            <w:r>
              <w:rPr>
                <w:noProof/>
                <w:webHidden/>
              </w:rPr>
              <w:fldChar w:fldCharType="end"/>
            </w:r>
          </w:hyperlink>
        </w:p>
        <w:p w14:paraId="1AB0AF55" w14:textId="7E27255C" w:rsidR="003C28E1" w:rsidRDefault="003C28E1">
          <w:pPr>
            <w:pStyle w:val="TOC1"/>
            <w:tabs>
              <w:tab w:val="right" w:leader="dot" w:pos="9350"/>
            </w:tabs>
            <w:rPr>
              <w:noProof/>
              <w:kern w:val="2"/>
              <w:sz w:val="24"/>
              <w:szCs w:val="24"/>
              <w:lang w:val="en-GB" w:eastAsia="en-GB"/>
              <w14:ligatures w14:val="standardContextual"/>
            </w:rPr>
          </w:pPr>
          <w:hyperlink w:anchor="_Toc208358506" w:history="1">
            <w:r w:rsidRPr="00E92C35">
              <w:rPr>
                <w:rStyle w:val="Hyperlink"/>
                <w:noProof/>
              </w:rPr>
              <w:t>3.0 Related Works</w:t>
            </w:r>
            <w:r>
              <w:rPr>
                <w:noProof/>
                <w:webHidden/>
              </w:rPr>
              <w:tab/>
            </w:r>
            <w:r>
              <w:rPr>
                <w:noProof/>
                <w:webHidden/>
              </w:rPr>
              <w:fldChar w:fldCharType="begin"/>
            </w:r>
            <w:r>
              <w:rPr>
                <w:noProof/>
                <w:webHidden/>
              </w:rPr>
              <w:instrText xml:space="preserve"> PAGEREF _Toc208358506 \h </w:instrText>
            </w:r>
            <w:r>
              <w:rPr>
                <w:noProof/>
                <w:webHidden/>
              </w:rPr>
            </w:r>
            <w:r>
              <w:rPr>
                <w:noProof/>
                <w:webHidden/>
              </w:rPr>
              <w:fldChar w:fldCharType="separate"/>
            </w:r>
            <w:r>
              <w:rPr>
                <w:noProof/>
                <w:webHidden/>
              </w:rPr>
              <w:t>6</w:t>
            </w:r>
            <w:r>
              <w:rPr>
                <w:noProof/>
                <w:webHidden/>
              </w:rPr>
              <w:fldChar w:fldCharType="end"/>
            </w:r>
          </w:hyperlink>
        </w:p>
        <w:p w14:paraId="074318A3" w14:textId="7C69965E" w:rsidR="003C28E1" w:rsidRDefault="003C28E1">
          <w:pPr>
            <w:pStyle w:val="TOC1"/>
            <w:tabs>
              <w:tab w:val="right" w:leader="dot" w:pos="9350"/>
            </w:tabs>
            <w:rPr>
              <w:noProof/>
              <w:kern w:val="2"/>
              <w:sz w:val="24"/>
              <w:szCs w:val="24"/>
              <w:lang w:val="en-GB" w:eastAsia="en-GB"/>
              <w14:ligatures w14:val="standardContextual"/>
            </w:rPr>
          </w:pPr>
          <w:hyperlink w:anchor="_Toc208358507" w:history="1">
            <w:r w:rsidRPr="00E92C35">
              <w:rPr>
                <w:rStyle w:val="Hyperlink"/>
                <w:noProof/>
              </w:rPr>
              <w:t>4.0 Problem Statement</w:t>
            </w:r>
            <w:r>
              <w:rPr>
                <w:noProof/>
                <w:webHidden/>
              </w:rPr>
              <w:tab/>
            </w:r>
            <w:r>
              <w:rPr>
                <w:noProof/>
                <w:webHidden/>
              </w:rPr>
              <w:fldChar w:fldCharType="begin"/>
            </w:r>
            <w:r>
              <w:rPr>
                <w:noProof/>
                <w:webHidden/>
              </w:rPr>
              <w:instrText xml:space="preserve"> PAGEREF _Toc208358507 \h </w:instrText>
            </w:r>
            <w:r>
              <w:rPr>
                <w:noProof/>
                <w:webHidden/>
              </w:rPr>
            </w:r>
            <w:r>
              <w:rPr>
                <w:noProof/>
                <w:webHidden/>
              </w:rPr>
              <w:fldChar w:fldCharType="separate"/>
            </w:r>
            <w:r>
              <w:rPr>
                <w:noProof/>
                <w:webHidden/>
              </w:rPr>
              <w:t>17</w:t>
            </w:r>
            <w:r>
              <w:rPr>
                <w:noProof/>
                <w:webHidden/>
              </w:rPr>
              <w:fldChar w:fldCharType="end"/>
            </w:r>
          </w:hyperlink>
        </w:p>
        <w:p w14:paraId="3414E701" w14:textId="0580F661" w:rsidR="003C28E1" w:rsidRDefault="003C28E1">
          <w:pPr>
            <w:pStyle w:val="TOC1"/>
            <w:tabs>
              <w:tab w:val="right" w:leader="dot" w:pos="9350"/>
            </w:tabs>
            <w:rPr>
              <w:noProof/>
              <w:kern w:val="2"/>
              <w:sz w:val="24"/>
              <w:szCs w:val="24"/>
              <w:lang w:val="en-GB" w:eastAsia="en-GB"/>
              <w14:ligatures w14:val="standardContextual"/>
            </w:rPr>
          </w:pPr>
          <w:hyperlink w:anchor="_Toc208358508" w:history="1">
            <w:r w:rsidRPr="00E92C35">
              <w:rPr>
                <w:rStyle w:val="Hyperlink"/>
                <w:noProof/>
              </w:rPr>
              <w:t>5.0 Methodology</w:t>
            </w:r>
            <w:r>
              <w:rPr>
                <w:noProof/>
                <w:webHidden/>
              </w:rPr>
              <w:tab/>
            </w:r>
            <w:r>
              <w:rPr>
                <w:noProof/>
                <w:webHidden/>
              </w:rPr>
              <w:fldChar w:fldCharType="begin"/>
            </w:r>
            <w:r>
              <w:rPr>
                <w:noProof/>
                <w:webHidden/>
              </w:rPr>
              <w:instrText xml:space="preserve"> PAGEREF _Toc208358508 \h </w:instrText>
            </w:r>
            <w:r>
              <w:rPr>
                <w:noProof/>
                <w:webHidden/>
              </w:rPr>
            </w:r>
            <w:r>
              <w:rPr>
                <w:noProof/>
                <w:webHidden/>
              </w:rPr>
              <w:fldChar w:fldCharType="separate"/>
            </w:r>
            <w:r>
              <w:rPr>
                <w:noProof/>
                <w:webHidden/>
              </w:rPr>
              <w:t>19</w:t>
            </w:r>
            <w:r>
              <w:rPr>
                <w:noProof/>
                <w:webHidden/>
              </w:rPr>
              <w:fldChar w:fldCharType="end"/>
            </w:r>
          </w:hyperlink>
        </w:p>
        <w:p w14:paraId="20EED746" w14:textId="12AB9AF2" w:rsidR="003C28E1" w:rsidRDefault="003C28E1">
          <w:pPr>
            <w:pStyle w:val="TOC1"/>
            <w:tabs>
              <w:tab w:val="right" w:leader="dot" w:pos="9350"/>
            </w:tabs>
            <w:rPr>
              <w:noProof/>
              <w:kern w:val="2"/>
              <w:sz w:val="24"/>
              <w:szCs w:val="24"/>
              <w:lang w:val="en-GB" w:eastAsia="en-GB"/>
              <w14:ligatures w14:val="standardContextual"/>
            </w:rPr>
          </w:pPr>
          <w:hyperlink w:anchor="_Toc208358509" w:history="1">
            <w:r w:rsidRPr="00E92C35">
              <w:rPr>
                <w:rStyle w:val="Hyperlink"/>
                <w:noProof/>
              </w:rPr>
              <w:t>6.0 Experiments</w:t>
            </w:r>
            <w:r>
              <w:rPr>
                <w:noProof/>
                <w:webHidden/>
              </w:rPr>
              <w:tab/>
            </w:r>
            <w:r>
              <w:rPr>
                <w:noProof/>
                <w:webHidden/>
              </w:rPr>
              <w:fldChar w:fldCharType="begin"/>
            </w:r>
            <w:r>
              <w:rPr>
                <w:noProof/>
                <w:webHidden/>
              </w:rPr>
              <w:instrText xml:space="preserve"> PAGEREF _Toc208358509 \h </w:instrText>
            </w:r>
            <w:r>
              <w:rPr>
                <w:noProof/>
                <w:webHidden/>
              </w:rPr>
            </w:r>
            <w:r>
              <w:rPr>
                <w:noProof/>
                <w:webHidden/>
              </w:rPr>
              <w:fldChar w:fldCharType="separate"/>
            </w:r>
            <w:r>
              <w:rPr>
                <w:noProof/>
                <w:webHidden/>
              </w:rPr>
              <w:t>21</w:t>
            </w:r>
            <w:r>
              <w:rPr>
                <w:noProof/>
                <w:webHidden/>
              </w:rPr>
              <w:fldChar w:fldCharType="end"/>
            </w:r>
          </w:hyperlink>
        </w:p>
        <w:p w14:paraId="05C55DF8" w14:textId="021F9A6F" w:rsidR="003C28E1" w:rsidRDefault="003C28E1">
          <w:pPr>
            <w:pStyle w:val="TOC2"/>
            <w:tabs>
              <w:tab w:val="right" w:leader="dot" w:pos="9350"/>
            </w:tabs>
            <w:rPr>
              <w:noProof/>
              <w:kern w:val="2"/>
              <w:sz w:val="24"/>
              <w:szCs w:val="24"/>
              <w:lang w:val="en-GB" w:eastAsia="en-GB"/>
              <w14:ligatures w14:val="standardContextual"/>
            </w:rPr>
          </w:pPr>
          <w:hyperlink w:anchor="_Toc208358510" w:history="1">
            <w:r w:rsidRPr="00E92C35">
              <w:rPr>
                <w:rStyle w:val="Hyperlink"/>
                <w:noProof/>
              </w:rPr>
              <w:t>6.1 Experiment 1: Tesseract + Pygments vs EasyOCR</w:t>
            </w:r>
            <w:r>
              <w:rPr>
                <w:noProof/>
                <w:webHidden/>
              </w:rPr>
              <w:tab/>
            </w:r>
            <w:r>
              <w:rPr>
                <w:noProof/>
                <w:webHidden/>
              </w:rPr>
              <w:fldChar w:fldCharType="begin"/>
            </w:r>
            <w:r>
              <w:rPr>
                <w:noProof/>
                <w:webHidden/>
              </w:rPr>
              <w:instrText xml:space="preserve"> PAGEREF _Toc208358510 \h </w:instrText>
            </w:r>
            <w:r>
              <w:rPr>
                <w:noProof/>
                <w:webHidden/>
              </w:rPr>
            </w:r>
            <w:r>
              <w:rPr>
                <w:noProof/>
                <w:webHidden/>
              </w:rPr>
              <w:fldChar w:fldCharType="separate"/>
            </w:r>
            <w:r>
              <w:rPr>
                <w:noProof/>
                <w:webHidden/>
              </w:rPr>
              <w:t>22</w:t>
            </w:r>
            <w:r>
              <w:rPr>
                <w:noProof/>
                <w:webHidden/>
              </w:rPr>
              <w:fldChar w:fldCharType="end"/>
            </w:r>
          </w:hyperlink>
        </w:p>
        <w:p w14:paraId="7FB295C8" w14:textId="32867115" w:rsidR="003C28E1" w:rsidRDefault="003C28E1">
          <w:pPr>
            <w:pStyle w:val="TOC3"/>
            <w:tabs>
              <w:tab w:val="right" w:leader="dot" w:pos="9350"/>
            </w:tabs>
            <w:rPr>
              <w:noProof/>
              <w:kern w:val="2"/>
              <w:sz w:val="24"/>
              <w:szCs w:val="24"/>
              <w:lang w:val="en-GB" w:eastAsia="en-GB"/>
              <w14:ligatures w14:val="standardContextual"/>
            </w:rPr>
          </w:pPr>
          <w:hyperlink w:anchor="_Toc208358511" w:history="1">
            <w:r w:rsidRPr="00E92C35">
              <w:rPr>
                <w:rStyle w:val="Hyperlink"/>
                <w:noProof/>
              </w:rPr>
              <w:t>6.1.1 Methodology</w:t>
            </w:r>
            <w:r>
              <w:rPr>
                <w:noProof/>
                <w:webHidden/>
              </w:rPr>
              <w:tab/>
            </w:r>
            <w:r>
              <w:rPr>
                <w:noProof/>
                <w:webHidden/>
              </w:rPr>
              <w:fldChar w:fldCharType="begin"/>
            </w:r>
            <w:r>
              <w:rPr>
                <w:noProof/>
                <w:webHidden/>
              </w:rPr>
              <w:instrText xml:space="preserve"> PAGEREF _Toc208358511 \h </w:instrText>
            </w:r>
            <w:r>
              <w:rPr>
                <w:noProof/>
                <w:webHidden/>
              </w:rPr>
            </w:r>
            <w:r>
              <w:rPr>
                <w:noProof/>
                <w:webHidden/>
              </w:rPr>
              <w:fldChar w:fldCharType="separate"/>
            </w:r>
            <w:r>
              <w:rPr>
                <w:noProof/>
                <w:webHidden/>
              </w:rPr>
              <w:t>22</w:t>
            </w:r>
            <w:r>
              <w:rPr>
                <w:noProof/>
                <w:webHidden/>
              </w:rPr>
              <w:fldChar w:fldCharType="end"/>
            </w:r>
          </w:hyperlink>
        </w:p>
        <w:p w14:paraId="01291DAF" w14:textId="0A90971B" w:rsidR="003C28E1" w:rsidRDefault="003C28E1">
          <w:pPr>
            <w:pStyle w:val="TOC3"/>
            <w:tabs>
              <w:tab w:val="right" w:leader="dot" w:pos="9350"/>
            </w:tabs>
            <w:rPr>
              <w:noProof/>
              <w:kern w:val="2"/>
              <w:sz w:val="24"/>
              <w:szCs w:val="24"/>
              <w:lang w:val="en-GB" w:eastAsia="en-GB"/>
              <w14:ligatures w14:val="standardContextual"/>
            </w:rPr>
          </w:pPr>
          <w:hyperlink w:anchor="_Toc208358512" w:history="1">
            <w:r w:rsidRPr="00E92C35">
              <w:rPr>
                <w:rStyle w:val="Hyperlink"/>
                <w:noProof/>
              </w:rPr>
              <w:t>6.1.2 Purpose</w:t>
            </w:r>
            <w:r>
              <w:rPr>
                <w:noProof/>
                <w:webHidden/>
              </w:rPr>
              <w:tab/>
            </w:r>
            <w:r>
              <w:rPr>
                <w:noProof/>
                <w:webHidden/>
              </w:rPr>
              <w:fldChar w:fldCharType="begin"/>
            </w:r>
            <w:r>
              <w:rPr>
                <w:noProof/>
                <w:webHidden/>
              </w:rPr>
              <w:instrText xml:space="preserve"> PAGEREF _Toc208358512 \h </w:instrText>
            </w:r>
            <w:r>
              <w:rPr>
                <w:noProof/>
                <w:webHidden/>
              </w:rPr>
            </w:r>
            <w:r>
              <w:rPr>
                <w:noProof/>
                <w:webHidden/>
              </w:rPr>
              <w:fldChar w:fldCharType="separate"/>
            </w:r>
            <w:r>
              <w:rPr>
                <w:noProof/>
                <w:webHidden/>
              </w:rPr>
              <w:t>22</w:t>
            </w:r>
            <w:r>
              <w:rPr>
                <w:noProof/>
                <w:webHidden/>
              </w:rPr>
              <w:fldChar w:fldCharType="end"/>
            </w:r>
          </w:hyperlink>
        </w:p>
        <w:p w14:paraId="21647826" w14:textId="234EB440" w:rsidR="003C28E1" w:rsidRDefault="003C28E1">
          <w:pPr>
            <w:pStyle w:val="TOC2"/>
            <w:tabs>
              <w:tab w:val="right" w:leader="dot" w:pos="9350"/>
            </w:tabs>
            <w:rPr>
              <w:noProof/>
              <w:kern w:val="2"/>
              <w:sz w:val="24"/>
              <w:szCs w:val="24"/>
              <w:lang w:val="en-GB" w:eastAsia="en-GB"/>
              <w14:ligatures w14:val="standardContextual"/>
            </w:rPr>
          </w:pPr>
          <w:hyperlink w:anchor="_Toc208358513" w:history="1">
            <w:r w:rsidRPr="00E92C35">
              <w:rPr>
                <w:rStyle w:val="Hyperlink"/>
                <w:noProof/>
              </w:rPr>
              <w:t>6.2 Experiment 2: Presence vs Absence of Outputs</w:t>
            </w:r>
            <w:r>
              <w:rPr>
                <w:noProof/>
                <w:webHidden/>
              </w:rPr>
              <w:tab/>
            </w:r>
            <w:r>
              <w:rPr>
                <w:noProof/>
                <w:webHidden/>
              </w:rPr>
              <w:fldChar w:fldCharType="begin"/>
            </w:r>
            <w:r>
              <w:rPr>
                <w:noProof/>
                <w:webHidden/>
              </w:rPr>
              <w:instrText xml:space="preserve"> PAGEREF _Toc208358513 \h </w:instrText>
            </w:r>
            <w:r>
              <w:rPr>
                <w:noProof/>
                <w:webHidden/>
              </w:rPr>
            </w:r>
            <w:r>
              <w:rPr>
                <w:noProof/>
                <w:webHidden/>
              </w:rPr>
              <w:fldChar w:fldCharType="separate"/>
            </w:r>
            <w:r>
              <w:rPr>
                <w:noProof/>
                <w:webHidden/>
              </w:rPr>
              <w:t>22</w:t>
            </w:r>
            <w:r>
              <w:rPr>
                <w:noProof/>
                <w:webHidden/>
              </w:rPr>
              <w:fldChar w:fldCharType="end"/>
            </w:r>
          </w:hyperlink>
        </w:p>
        <w:p w14:paraId="26621EC7" w14:textId="638AA91B" w:rsidR="003C28E1" w:rsidRDefault="003C28E1">
          <w:pPr>
            <w:pStyle w:val="TOC3"/>
            <w:tabs>
              <w:tab w:val="right" w:leader="dot" w:pos="9350"/>
            </w:tabs>
            <w:rPr>
              <w:noProof/>
              <w:kern w:val="2"/>
              <w:sz w:val="24"/>
              <w:szCs w:val="24"/>
              <w:lang w:val="en-GB" w:eastAsia="en-GB"/>
              <w14:ligatures w14:val="standardContextual"/>
            </w:rPr>
          </w:pPr>
          <w:hyperlink w:anchor="_Toc208358514" w:history="1">
            <w:r w:rsidRPr="00E92C35">
              <w:rPr>
                <w:rStyle w:val="Hyperlink"/>
                <w:noProof/>
              </w:rPr>
              <w:t>6.2.1 Methodology</w:t>
            </w:r>
            <w:r>
              <w:rPr>
                <w:noProof/>
                <w:webHidden/>
              </w:rPr>
              <w:tab/>
            </w:r>
            <w:r>
              <w:rPr>
                <w:noProof/>
                <w:webHidden/>
              </w:rPr>
              <w:fldChar w:fldCharType="begin"/>
            </w:r>
            <w:r>
              <w:rPr>
                <w:noProof/>
                <w:webHidden/>
              </w:rPr>
              <w:instrText xml:space="preserve"> PAGEREF _Toc208358514 \h </w:instrText>
            </w:r>
            <w:r>
              <w:rPr>
                <w:noProof/>
                <w:webHidden/>
              </w:rPr>
            </w:r>
            <w:r>
              <w:rPr>
                <w:noProof/>
                <w:webHidden/>
              </w:rPr>
              <w:fldChar w:fldCharType="separate"/>
            </w:r>
            <w:r>
              <w:rPr>
                <w:noProof/>
                <w:webHidden/>
              </w:rPr>
              <w:t>23</w:t>
            </w:r>
            <w:r>
              <w:rPr>
                <w:noProof/>
                <w:webHidden/>
              </w:rPr>
              <w:fldChar w:fldCharType="end"/>
            </w:r>
          </w:hyperlink>
        </w:p>
        <w:p w14:paraId="1D437686" w14:textId="156DF47B" w:rsidR="003C28E1" w:rsidRDefault="003C28E1">
          <w:pPr>
            <w:pStyle w:val="TOC3"/>
            <w:tabs>
              <w:tab w:val="right" w:leader="dot" w:pos="9350"/>
            </w:tabs>
            <w:rPr>
              <w:noProof/>
              <w:kern w:val="2"/>
              <w:sz w:val="24"/>
              <w:szCs w:val="24"/>
              <w:lang w:val="en-GB" w:eastAsia="en-GB"/>
              <w14:ligatures w14:val="standardContextual"/>
            </w:rPr>
          </w:pPr>
          <w:hyperlink w:anchor="_Toc208358515" w:history="1">
            <w:r w:rsidRPr="00E92C35">
              <w:rPr>
                <w:rStyle w:val="Hyperlink"/>
                <w:noProof/>
              </w:rPr>
              <w:t>6.2.2 Purpose</w:t>
            </w:r>
            <w:r>
              <w:rPr>
                <w:noProof/>
                <w:webHidden/>
              </w:rPr>
              <w:tab/>
            </w:r>
            <w:r>
              <w:rPr>
                <w:noProof/>
                <w:webHidden/>
              </w:rPr>
              <w:fldChar w:fldCharType="begin"/>
            </w:r>
            <w:r>
              <w:rPr>
                <w:noProof/>
                <w:webHidden/>
              </w:rPr>
              <w:instrText xml:space="preserve"> PAGEREF _Toc208358515 \h </w:instrText>
            </w:r>
            <w:r>
              <w:rPr>
                <w:noProof/>
                <w:webHidden/>
              </w:rPr>
            </w:r>
            <w:r>
              <w:rPr>
                <w:noProof/>
                <w:webHidden/>
              </w:rPr>
              <w:fldChar w:fldCharType="separate"/>
            </w:r>
            <w:r>
              <w:rPr>
                <w:noProof/>
                <w:webHidden/>
              </w:rPr>
              <w:t>23</w:t>
            </w:r>
            <w:r>
              <w:rPr>
                <w:noProof/>
                <w:webHidden/>
              </w:rPr>
              <w:fldChar w:fldCharType="end"/>
            </w:r>
          </w:hyperlink>
        </w:p>
        <w:p w14:paraId="4026B3AE" w14:textId="224E3467" w:rsidR="003C28E1" w:rsidRDefault="003C28E1">
          <w:pPr>
            <w:pStyle w:val="TOC2"/>
            <w:tabs>
              <w:tab w:val="right" w:leader="dot" w:pos="9350"/>
            </w:tabs>
            <w:rPr>
              <w:noProof/>
              <w:kern w:val="2"/>
              <w:sz w:val="24"/>
              <w:szCs w:val="24"/>
              <w:lang w:val="en-GB" w:eastAsia="en-GB"/>
              <w14:ligatures w14:val="standardContextual"/>
            </w:rPr>
          </w:pPr>
          <w:hyperlink w:anchor="_Toc208358516" w:history="1">
            <w:r w:rsidRPr="00E92C35">
              <w:rPr>
                <w:rStyle w:val="Hyperlink"/>
                <w:noProof/>
              </w:rPr>
              <w:t>6.3 Experiment 3: Programming Language Identification</w:t>
            </w:r>
            <w:r>
              <w:rPr>
                <w:noProof/>
                <w:webHidden/>
              </w:rPr>
              <w:tab/>
            </w:r>
            <w:r>
              <w:rPr>
                <w:noProof/>
                <w:webHidden/>
              </w:rPr>
              <w:fldChar w:fldCharType="begin"/>
            </w:r>
            <w:r>
              <w:rPr>
                <w:noProof/>
                <w:webHidden/>
              </w:rPr>
              <w:instrText xml:space="preserve"> PAGEREF _Toc208358516 \h </w:instrText>
            </w:r>
            <w:r>
              <w:rPr>
                <w:noProof/>
                <w:webHidden/>
              </w:rPr>
            </w:r>
            <w:r>
              <w:rPr>
                <w:noProof/>
                <w:webHidden/>
              </w:rPr>
              <w:fldChar w:fldCharType="separate"/>
            </w:r>
            <w:r>
              <w:rPr>
                <w:noProof/>
                <w:webHidden/>
              </w:rPr>
              <w:t>23</w:t>
            </w:r>
            <w:r>
              <w:rPr>
                <w:noProof/>
                <w:webHidden/>
              </w:rPr>
              <w:fldChar w:fldCharType="end"/>
            </w:r>
          </w:hyperlink>
        </w:p>
        <w:p w14:paraId="27C7F6DD" w14:textId="1C774BC0" w:rsidR="003C28E1" w:rsidRDefault="003C28E1">
          <w:pPr>
            <w:pStyle w:val="TOC3"/>
            <w:tabs>
              <w:tab w:val="right" w:leader="dot" w:pos="9350"/>
            </w:tabs>
            <w:rPr>
              <w:noProof/>
              <w:kern w:val="2"/>
              <w:sz w:val="24"/>
              <w:szCs w:val="24"/>
              <w:lang w:val="en-GB" w:eastAsia="en-GB"/>
              <w14:ligatures w14:val="standardContextual"/>
            </w:rPr>
          </w:pPr>
          <w:hyperlink w:anchor="_Toc208358517" w:history="1">
            <w:r w:rsidRPr="00E92C35">
              <w:rPr>
                <w:rStyle w:val="Hyperlink"/>
                <w:noProof/>
              </w:rPr>
              <w:t>6.3.1 Methodology</w:t>
            </w:r>
            <w:r>
              <w:rPr>
                <w:noProof/>
                <w:webHidden/>
              </w:rPr>
              <w:tab/>
            </w:r>
            <w:r>
              <w:rPr>
                <w:noProof/>
                <w:webHidden/>
              </w:rPr>
              <w:fldChar w:fldCharType="begin"/>
            </w:r>
            <w:r>
              <w:rPr>
                <w:noProof/>
                <w:webHidden/>
              </w:rPr>
              <w:instrText xml:space="preserve"> PAGEREF _Toc208358517 \h </w:instrText>
            </w:r>
            <w:r>
              <w:rPr>
                <w:noProof/>
                <w:webHidden/>
              </w:rPr>
            </w:r>
            <w:r>
              <w:rPr>
                <w:noProof/>
                <w:webHidden/>
              </w:rPr>
              <w:fldChar w:fldCharType="separate"/>
            </w:r>
            <w:r>
              <w:rPr>
                <w:noProof/>
                <w:webHidden/>
              </w:rPr>
              <w:t>23</w:t>
            </w:r>
            <w:r>
              <w:rPr>
                <w:noProof/>
                <w:webHidden/>
              </w:rPr>
              <w:fldChar w:fldCharType="end"/>
            </w:r>
          </w:hyperlink>
        </w:p>
        <w:p w14:paraId="3D563395" w14:textId="030E3045" w:rsidR="003C28E1" w:rsidRDefault="003C28E1">
          <w:pPr>
            <w:pStyle w:val="TOC3"/>
            <w:tabs>
              <w:tab w:val="right" w:leader="dot" w:pos="9350"/>
            </w:tabs>
            <w:rPr>
              <w:noProof/>
              <w:kern w:val="2"/>
              <w:sz w:val="24"/>
              <w:szCs w:val="24"/>
              <w:lang w:val="en-GB" w:eastAsia="en-GB"/>
              <w14:ligatures w14:val="standardContextual"/>
            </w:rPr>
          </w:pPr>
          <w:hyperlink w:anchor="_Toc208358518" w:history="1">
            <w:r w:rsidRPr="00E92C35">
              <w:rPr>
                <w:rStyle w:val="Hyperlink"/>
                <w:noProof/>
              </w:rPr>
              <w:t>6.3.2 Purpose</w:t>
            </w:r>
            <w:r>
              <w:rPr>
                <w:noProof/>
                <w:webHidden/>
              </w:rPr>
              <w:tab/>
            </w:r>
            <w:r>
              <w:rPr>
                <w:noProof/>
                <w:webHidden/>
              </w:rPr>
              <w:fldChar w:fldCharType="begin"/>
            </w:r>
            <w:r>
              <w:rPr>
                <w:noProof/>
                <w:webHidden/>
              </w:rPr>
              <w:instrText xml:space="preserve"> PAGEREF _Toc208358518 \h </w:instrText>
            </w:r>
            <w:r>
              <w:rPr>
                <w:noProof/>
                <w:webHidden/>
              </w:rPr>
            </w:r>
            <w:r>
              <w:rPr>
                <w:noProof/>
                <w:webHidden/>
              </w:rPr>
              <w:fldChar w:fldCharType="separate"/>
            </w:r>
            <w:r>
              <w:rPr>
                <w:noProof/>
                <w:webHidden/>
              </w:rPr>
              <w:t>23</w:t>
            </w:r>
            <w:r>
              <w:rPr>
                <w:noProof/>
                <w:webHidden/>
              </w:rPr>
              <w:fldChar w:fldCharType="end"/>
            </w:r>
          </w:hyperlink>
        </w:p>
        <w:p w14:paraId="2F05B6EB" w14:textId="0F36852A" w:rsidR="003C28E1" w:rsidRDefault="003C28E1">
          <w:pPr>
            <w:pStyle w:val="TOC2"/>
            <w:tabs>
              <w:tab w:val="right" w:leader="dot" w:pos="9350"/>
            </w:tabs>
            <w:rPr>
              <w:noProof/>
              <w:kern w:val="2"/>
              <w:sz w:val="24"/>
              <w:szCs w:val="24"/>
              <w:lang w:val="en-GB" w:eastAsia="en-GB"/>
              <w14:ligatures w14:val="standardContextual"/>
            </w:rPr>
          </w:pPr>
          <w:hyperlink w:anchor="_Toc208358519" w:history="1">
            <w:r w:rsidRPr="00E92C35">
              <w:rPr>
                <w:rStyle w:val="Hyperlink"/>
                <w:noProof/>
              </w:rPr>
              <w:t>6.4 Experiment 4: Computational Performance</w:t>
            </w:r>
            <w:r>
              <w:rPr>
                <w:noProof/>
                <w:webHidden/>
              </w:rPr>
              <w:tab/>
            </w:r>
            <w:r>
              <w:rPr>
                <w:noProof/>
                <w:webHidden/>
              </w:rPr>
              <w:fldChar w:fldCharType="begin"/>
            </w:r>
            <w:r>
              <w:rPr>
                <w:noProof/>
                <w:webHidden/>
              </w:rPr>
              <w:instrText xml:space="preserve"> PAGEREF _Toc208358519 \h </w:instrText>
            </w:r>
            <w:r>
              <w:rPr>
                <w:noProof/>
                <w:webHidden/>
              </w:rPr>
            </w:r>
            <w:r>
              <w:rPr>
                <w:noProof/>
                <w:webHidden/>
              </w:rPr>
              <w:fldChar w:fldCharType="separate"/>
            </w:r>
            <w:r>
              <w:rPr>
                <w:noProof/>
                <w:webHidden/>
              </w:rPr>
              <w:t>23</w:t>
            </w:r>
            <w:r>
              <w:rPr>
                <w:noProof/>
                <w:webHidden/>
              </w:rPr>
              <w:fldChar w:fldCharType="end"/>
            </w:r>
          </w:hyperlink>
        </w:p>
        <w:p w14:paraId="09471C68" w14:textId="2E97BE6C" w:rsidR="003C28E1" w:rsidRDefault="003C28E1">
          <w:pPr>
            <w:pStyle w:val="TOC3"/>
            <w:tabs>
              <w:tab w:val="right" w:leader="dot" w:pos="9350"/>
            </w:tabs>
            <w:rPr>
              <w:noProof/>
              <w:kern w:val="2"/>
              <w:sz w:val="24"/>
              <w:szCs w:val="24"/>
              <w:lang w:val="en-GB" w:eastAsia="en-GB"/>
              <w14:ligatures w14:val="standardContextual"/>
            </w:rPr>
          </w:pPr>
          <w:hyperlink w:anchor="_Toc208358520" w:history="1">
            <w:r w:rsidRPr="00E92C35">
              <w:rPr>
                <w:rStyle w:val="Hyperlink"/>
                <w:noProof/>
              </w:rPr>
              <w:t>6.4.1 Methodology</w:t>
            </w:r>
            <w:r>
              <w:rPr>
                <w:noProof/>
                <w:webHidden/>
              </w:rPr>
              <w:tab/>
            </w:r>
            <w:r>
              <w:rPr>
                <w:noProof/>
                <w:webHidden/>
              </w:rPr>
              <w:fldChar w:fldCharType="begin"/>
            </w:r>
            <w:r>
              <w:rPr>
                <w:noProof/>
                <w:webHidden/>
              </w:rPr>
              <w:instrText xml:space="preserve"> PAGEREF _Toc208358520 \h </w:instrText>
            </w:r>
            <w:r>
              <w:rPr>
                <w:noProof/>
                <w:webHidden/>
              </w:rPr>
            </w:r>
            <w:r>
              <w:rPr>
                <w:noProof/>
                <w:webHidden/>
              </w:rPr>
              <w:fldChar w:fldCharType="separate"/>
            </w:r>
            <w:r>
              <w:rPr>
                <w:noProof/>
                <w:webHidden/>
              </w:rPr>
              <w:t>24</w:t>
            </w:r>
            <w:r>
              <w:rPr>
                <w:noProof/>
                <w:webHidden/>
              </w:rPr>
              <w:fldChar w:fldCharType="end"/>
            </w:r>
          </w:hyperlink>
        </w:p>
        <w:p w14:paraId="08197CC1" w14:textId="1D881530" w:rsidR="003C28E1" w:rsidRDefault="003C28E1">
          <w:pPr>
            <w:pStyle w:val="TOC3"/>
            <w:tabs>
              <w:tab w:val="right" w:leader="dot" w:pos="9350"/>
            </w:tabs>
            <w:rPr>
              <w:noProof/>
              <w:kern w:val="2"/>
              <w:sz w:val="24"/>
              <w:szCs w:val="24"/>
              <w:lang w:val="en-GB" w:eastAsia="en-GB"/>
              <w14:ligatures w14:val="standardContextual"/>
            </w:rPr>
          </w:pPr>
          <w:hyperlink w:anchor="_Toc208358521" w:history="1">
            <w:r w:rsidRPr="00E92C35">
              <w:rPr>
                <w:rStyle w:val="Hyperlink"/>
                <w:noProof/>
              </w:rPr>
              <w:t>6.4.2 Purpose</w:t>
            </w:r>
            <w:r>
              <w:rPr>
                <w:noProof/>
                <w:webHidden/>
              </w:rPr>
              <w:tab/>
            </w:r>
            <w:r>
              <w:rPr>
                <w:noProof/>
                <w:webHidden/>
              </w:rPr>
              <w:fldChar w:fldCharType="begin"/>
            </w:r>
            <w:r>
              <w:rPr>
                <w:noProof/>
                <w:webHidden/>
              </w:rPr>
              <w:instrText xml:space="preserve"> PAGEREF _Toc208358521 \h </w:instrText>
            </w:r>
            <w:r>
              <w:rPr>
                <w:noProof/>
                <w:webHidden/>
              </w:rPr>
            </w:r>
            <w:r>
              <w:rPr>
                <w:noProof/>
                <w:webHidden/>
              </w:rPr>
              <w:fldChar w:fldCharType="separate"/>
            </w:r>
            <w:r>
              <w:rPr>
                <w:noProof/>
                <w:webHidden/>
              </w:rPr>
              <w:t>24</w:t>
            </w:r>
            <w:r>
              <w:rPr>
                <w:noProof/>
                <w:webHidden/>
              </w:rPr>
              <w:fldChar w:fldCharType="end"/>
            </w:r>
          </w:hyperlink>
        </w:p>
        <w:p w14:paraId="54D3A9B7" w14:textId="38A3A7C8" w:rsidR="003C28E1" w:rsidRDefault="003C28E1">
          <w:pPr>
            <w:pStyle w:val="TOC2"/>
            <w:tabs>
              <w:tab w:val="right" w:leader="dot" w:pos="9350"/>
            </w:tabs>
            <w:rPr>
              <w:noProof/>
              <w:kern w:val="2"/>
              <w:sz w:val="24"/>
              <w:szCs w:val="24"/>
              <w:lang w:val="en-GB" w:eastAsia="en-GB"/>
              <w14:ligatures w14:val="standardContextual"/>
            </w:rPr>
          </w:pPr>
          <w:hyperlink w:anchor="_Toc208358522" w:history="1">
            <w:r w:rsidRPr="00E92C35">
              <w:rPr>
                <w:rStyle w:val="Hyperlink"/>
                <w:noProof/>
              </w:rPr>
              <w:t>6.5 Experiment 5: Graphical User Interface Testing</w:t>
            </w:r>
            <w:r>
              <w:rPr>
                <w:noProof/>
                <w:webHidden/>
              </w:rPr>
              <w:tab/>
            </w:r>
            <w:r>
              <w:rPr>
                <w:noProof/>
                <w:webHidden/>
              </w:rPr>
              <w:fldChar w:fldCharType="begin"/>
            </w:r>
            <w:r>
              <w:rPr>
                <w:noProof/>
                <w:webHidden/>
              </w:rPr>
              <w:instrText xml:space="preserve"> PAGEREF _Toc208358522 \h </w:instrText>
            </w:r>
            <w:r>
              <w:rPr>
                <w:noProof/>
                <w:webHidden/>
              </w:rPr>
            </w:r>
            <w:r>
              <w:rPr>
                <w:noProof/>
                <w:webHidden/>
              </w:rPr>
              <w:fldChar w:fldCharType="separate"/>
            </w:r>
            <w:r>
              <w:rPr>
                <w:noProof/>
                <w:webHidden/>
              </w:rPr>
              <w:t>24</w:t>
            </w:r>
            <w:r>
              <w:rPr>
                <w:noProof/>
                <w:webHidden/>
              </w:rPr>
              <w:fldChar w:fldCharType="end"/>
            </w:r>
          </w:hyperlink>
        </w:p>
        <w:p w14:paraId="5722B4C2" w14:textId="393E7BD3" w:rsidR="003C28E1" w:rsidRDefault="003C28E1">
          <w:pPr>
            <w:pStyle w:val="TOC3"/>
            <w:tabs>
              <w:tab w:val="right" w:leader="dot" w:pos="9350"/>
            </w:tabs>
            <w:rPr>
              <w:noProof/>
              <w:kern w:val="2"/>
              <w:sz w:val="24"/>
              <w:szCs w:val="24"/>
              <w:lang w:val="en-GB" w:eastAsia="en-GB"/>
              <w14:ligatures w14:val="standardContextual"/>
            </w:rPr>
          </w:pPr>
          <w:hyperlink w:anchor="_Toc208358523" w:history="1">
            <w:r w:rsidRPr="00E92C35">
              <w:rPr>
                <w:rStyle w:val="Hyperlink"/>
                <w:noProof/>
              </w:rPr>
              <w:t>6.5.1 Methodology</w:t>
            </w:r>
            <w:r>
              <w:rPr>
                <w:noProof/>
                <w:webHidden/>
              </w:rPr>
              <w:tab/>
            </w:r>
            <w:r>
              <w:rPr>
                <w:noProof/>
                <w:webHidden/>
              </w:rPr>
              <w:fldChar w:fldCharType="begin"/>
            </w:r>
            <w:r>
              <w:rPr>
                <w:noProof/>
                <w:webHidden/>
              </w:rPr>
              <w:instrText xml:space="preserve"> PAGEREF _Toc208358523 \h </w:instrText>
            </w:r>
            <w:r>
              <w:rPr>
                <w:noProof/>
                <w:webHidden/>
              </w:rPr>
            </w:r>
            <w:r>
              <w:rPr>
                <w:noProof/>
                <w:webHidden/>
              </w:rPr>
              <w:fldChar w:fldCharType="separate"/>
            </w:r>
            <w:r>
              <w:rPr>
                <w:noProof/>
                <w:webHidden/>
              </w:rPr>
              <w:t>24</w:t>
            </w:r>
            <w:r>
              <w:rPr>
                <w:noProof/>
                <w:webHidden/>
              </w:rPr>
              <w:fldChar w:fldCharType="end"/>
            </w:r>
          </w:hyperlink>
        </w:p>
        <w:p w14:paraId="697D6A2A" w14:textId="6D08D207" w:rsidR="003C28E1" w:rsidRDefault="003C28E1">
          <w:pPr>
            <w:pStyle w:val="TOC3"/>
            <w:tabs>
              <w:tab w:val="right" w:leader="dot" w:pos="9350"/>
            </w:tabs>
            <w:rPr>
              <w:noProof/>
              <w:kern w:val="2"/>
              <w:sz w:val="24"/>
              <w:szCs w:val="24"/>
              <w:lang w:val="en-GB" w:eastAsia="en-GB"/>
              <w14:ligatures w14:val="standardContextual"/>
            </w:rPr>
          </w:pPr>
          <w:hyperlink w:anchor="_Toc208358524" w:history="1">
            <w:r w:rsidRPr="00E92C35">
              <w:rPr>
                <w:rStyle w:val="Hyperlink"/>
                <w:noProof/>
              </w:rPr>
              <w:t>6.5.2 Purpose</w:t>
            </w:r>
            <w:r>
              <w:rPr>
                <w:noProof/>
                <w:webHidden/>
              </w:rPr>
              <w:tab/>
            </w:r>
            <w:r>
              <w:rPr>
                <w:noProof/>
                <w:webHidden/>
              </w:rPr>
              <w:fldChar w:fldCharType="begin"/>
            </w:r>
            <w:r>
              <w:rPr>
                <w:noProof/>
                <w:webHidden/>
              </w:rPr>
              <w:instrText xml:space="preserve"> PAGEREF _Toc208358524 \h </w:instrText>
            </w:r>
            <w:r>
              <w:rPr>
                <w:noProof/>
                <w:webHidden/>
              </w:rPr>
            </w:r>
            <w:r>
              <w:rPr>
                <w:noProof/>
                <w:webHidden/>
              </w:rPr>
              <w:fldChar w:fldCharType="separate"/>
            </w:r>
            <w:r>
              <w:rPr>
                <w:noProof/>
                <w:webHidden/>
              </w:rPr>
              <w:t>24</w:t>
            </w:r>
            <w:r>
              <w:rPr>
                <w:noProof/>
                <w:webHidden/>
              </w:rPr>
              <w:fldChar w:fldCharType="end"/>
            </w:r>
          </w:hyperlink>
        </w:p>
        <w:p w14:paraId="0B5EB87C" w14:textId="5025849A" w:rsidR="003C28E1" w:rsidRDefault="003C28E1">
          <w:pPr>
            <w:pStyle w:val="TOC2"/>
            <w:tabs>
              <w:tab w:val="right" w:leader="dot" w:pos="9350"/>
            </w:tabs>
            <w:rPr>
              <w:noProof/>
              <w:kern w:val="2"/>
              <w:sz w:val="24"/>
              <w:szCs w:val="24"/>
              <w:lang w:val="en-GB" w:eastAsia="en-GB"/>
              <w14:ligatures w14:val="standardContextual"/>
            </w:rPr>
          </w:pPr>
          <w:hyperlink w:anchor="_Toc208358525" w:history="1">
            <w:r w:rsidRPr="00E92C35">
              <w:rPr>
                <w:rStyle w:val="Hyperlink"/>
                <w:noProof/>
              </w:rPr>
              <w:t>6.6 Experiment 6: Full Pipeline Success Rate</w:t>
            </w:r>
            <w:r>
              <w:rPr>
                <w:noProof/>
                <w:webHidden/>
              </w:rPr>
              <w:tab/>
            </w:r>
            <w:r>
              <w:rPr>
                <w:noProof/>
                <w:webHidden/>
              </w:rPr>
              <w:fldChar w:fldCharType="begin"/>
            </w:r>
            <w:r>
              <w:rPr>
                <w:noProof/>
                <w:webHidden/>
              </w:rPr>
              <w:instrText xml:space="preserve"> PAGEREF _Toc208358525 \h </w:instrText>
            </w:r>
            <w:r>
              <w:rPr>
                <w:noProof/>
                <w:webHidden/>
              </w:rPr>
            </w:r>
            <w:r>
              <w:rPr>
                <w:noProof/>
                <w:webHidden/>
              </w:rPr>
              <w:fldChar w:fldCharType="separate"/>
            </w:r>
            <w:r>
              <w:rPr>
                <w:noProof/>
                <w:webHidden/>
              </w:rPr>
              <w:t>24</w:t>
            </w:r>
            <w:r>
              <w:rPr>
                <w:noProof/>
                <w:webHidden/>
              </w:rPr>
              <w:fldChar w:fldCharType="end"/>
            </w:r>
          </w:hyperlink>
        </w:p>
        <w:p w14:paraId="4BD81DC0" w14:textId="68518D8F" w:rsidR="003C28E1" w:rsidRDefault="003C28E1">
          <w:pPr>
            <w:pStyle w:val="TOC3"/>
            <w:tabs>
              <w:tab w:val="right" w:leader="dot" w:pos="9350"/>
            </w:tabs>
            <w:rPr>
              <w:noProof/>
              <w:kern w:val="2"/>
              <w:sz w:val="24"/>
              <w:szCs w:val="24"/>
              <w:lang w:val="en-GB" w:eastAsia="en-GB"/>
              <w14:ligatures w14:val="standardContextual"/>
            </w:rPr>
          </w:pPr>
          <w:hyperlink w:anchor="_Toc208358526" w:history="1">
            <w:r w:rsidRPr="00E92C35">
              <w:rPr>
                <w:rStyle w:val="Hyperlink"/>
                <w:noProof/>
              </w:rPr>
              <w:t>6.6.1 Methodology</w:t>
            </w:r>
            <w:r>
              <w:rPr>
                <w:noProof/>
                <w:webHidden/>
              </w:rPr>
              <w:tab/>
            </w:r>
            <w:r>
              <w:rPr>
                <w:noProof/>
                <w:webHidden/>
              </w:rPr>
              <w:fldChar w:fldCharType="begin"/>
            </w:r>
            <w:r>
              <w:rPr>
                <w:noProof/>
                <w:webHidden/>
              </w:rPr>
              <w:instrText xml:space="preserve"> PAGEREF _Toc208358526 \h </w:instrText>
            </w:r>
            <w:r>
              <w:rPr>
                <w:noProof/>
                <w:webHidden/>
              </w:rPr>
            </w:r>
            <w:r>
              <w:rPr>
                <w:noProof/>
                <w:webHidden/>
              </w:rPr>
              <w:fldChar w:fldCharType="separate"/>
            </w:r>
            <w:r>
              <w:rPr>
                <w:noProof/>
                <w:webHidden/>
              </w:rPr>
              <w:t>25</w:t>
            </w:r>
            <w:r>
              <w:rPr>
                <w:noProof/>
                <w:webHidden/>
              </w:rPr>
              <w:fldChar w:fldCharType="end"/>
            </w:r>
          </w:hyperlink>
        </w:p>
        <w:p w14:paraId="3CFA2B23" w14:textId="6259FCBA" w:rsidR="003C28E1" w:rsidRDefault="003C28E1">
          <w:pPr>
            <w:pStyle w:val="TOC3"/>
            <w:tabs>
              <w:tab w:val="right" w:leader="dot" w:pos="9350"/>
            </w:tabs>
            <w:rPr>
              <w:noProof/>
              <w:kern w:val="2"/>
              <w:sz w:val="24"/>
              <w:szCs w:val="24"/>
              <w:lang w:val="en-GB" w:eastAsia="en-GB"/>
              <w14:ligatures w14:val="standardContextual"/>
            </w:rPr>
          </w:pPr>
          <w:hyperlink w:anchor="_Toc208358527" w:history="1">
            <w:r w:rsidRPr="00E92C35">
              <w:rPr>
                <w:rStyle w:val="Hyperlink"/>
                <w:noProof/>
              </w:rPr>
              <w:t>6.6.2 Purpose</w:t>
            </w:r>
            <w:r>
              <w:rPr>
                <w:noProof/>
                <w:webHidden/>
              </w:rPr>
              <w:tab/>
            </w:r>
            <w:r>
              <w:rPr>
                <w:noProof/>
                <w:webHidden/>
              </w:rPr>
              <w:fldChar w:fldCharType="begin"/>
            </w:r>
            <w:r>
              <w:rPr>
                <w:noProof/>
                <w:webHidden/>
              </w:rPr>
              <w:instrText xml:space="preserve"> PAGEREF _Toc208358527 \h </w:instrText>
            </w:r>
            <w:r>
              <w:rPr>
                <w:noProof/>
                <w:webHidden/>
              </w:rPr>
            </w:r>
            <w:r>
              <w:rPr>
                <w:noProof/>
                <w:webHidden/>
              </w:rPr>
              <w:fldChar w:fldCharType="separate"/>
            </w:r>
            <w:r>
              <w:rPr>
                <w:noProof/>
                <w:webHidden/>
              </w:rPr>
              <w:t>25</w:t>
            </w:r>
            <w:r>
              <w:rPr>
                <w:noProof/>
                <w:webHidden/>
              </w:rPr>
              <w:fldChar w:fldCharType="end"/>
            </w:r>
          </w:hyperlink>
        </w:p>
        <w:p w14:paraId="6455B621" w14:textId="332CDAFF" w:rsidR="003C28E1" w:rsidRDefault="003C28E1">
          <w:pPr>
            <w:pStyle w:val="TOC2"/>
            <w:tabs>
              <w:tab w:val="right" w:leader="dot" w:pos="9350"/>
            </w:tabs>
            <w:rPr>
              <w:noProof/>
              <w:kern w:val="2"/>
              <w:sz w:val="24"/>
              <w:szCs w:val="24"/>
              <w:lang w:val="en-GB" w:eastAsia="en-GB"/>
              <w14:ligatures w14:val="standardContextual"/>
            </w:rPr>
          </w:pPr>
          <w:hyperlink w:anchor="_Toc208358528" w:history="1">
            <w:r w:rsidRPr="00E92C35">
              <w:rPr>
                <w:rStyle w:val="Hyperlink"/>
                <w:noProof/>
              </w:rPr>
              <w:t>6.7 Experimental Design Rationale</w:t>
            </w:r>
            <w:r>
              <w:rPr>
                <w:noProof/>
                <w:webHidden/>
              </w:rPr>
              <w:tab/>
            </w:r>
            <w:r>
              <w:rPr>
                <w:noProof/>
                <w:webHidden/>
              </w:rPr>
              <w:fldChar w:fldCharType="begin"/>
            </w:r>
            <w:r>
              <w:rPr>
                <w:noProof/>
                <w:webHidden/>
              </w:rPr>
              <w:instrText xml:space="preserve"> PAGEREF _Toc208358528 \h </w:instrText>
            </w:r>
            <w:r>
              <w:rPr>
                <w:noProof/>
                <w:webHidden/>
              </w:rPr>
            </w:r>
            <w:r>
              <w:rPr>
                <w:noProof/>
                <w:webHidden/>
              </w:rPr>
              <w:fldChar w:fldCharType="separate"/>
            </w:r>
            <w:r>
              <w:rPr>
                <w:noProof/>
                <w:webHidden/>
              </w:rPr>
              <w:t>25</w:t>
            </w:r>
            <w:r>
              <w:rPr>
                <w:noProof/>
                <w:webHidden/>
              </w:rPr>
              <w:fldChar w:fldCharType="end"/>
            </w:r>
          </w:hyperlink>
        </w:p>
        <w:p w14:paraId="4738F6B7" w14:textId="7DCB66D0" w:rsidR="003C28E1" w:rsidRDefault="003C28E1">
          <w:pPr>
            <w:pStyle w:val="TOC1"/>
            <w:tabs>
              <w:tab w:val="right" w:leader="dot" w:pos="9350"/>
            </w:tabs>
            <w:rPr>
              <w:noProof/>
              <w:kern w:val="2"/>
              <w:sz w:val="24"/>
              <w:szCs w:val="24"/>
              <w:lang w:val="en-GB" w:eastAsia="en-GB"/>
              <w14:ligatures w14:val="standardContextual"/>
            </w:rPr>
          </w:pPr>
          <w:hyperlink w:anchor="_Toc208358529" w:history="1">
            <w:r w:rsidRPr="00E92C35">
              <w:rPr>
                <w:rStyle w:val="Hyperlink"/>
                <w:noProof/>
              </w:rPr>
              <w:t>7.0 Results</w:t>
            </w:r>
            <w:r>
              <w:rPr>
                <w:noProof/>
                <w:webHidden/>
              </w:rPr>
              <w:tab/>
            </w:r>
            <w:r>
              <w:rPr>
                <w:noProof/>
                <w:webHidden/>
              </w:rPr>
              <w:fldChar w:fldCharType="begin"/>
            </w:r>
            <w:r>
              <w:rPr>
                <w:noProof/>
                <w:webHidden/>
              </w:rPr>
              <w:instrText xml:space="preserve"> PAGEREF _Toc208358529 \h </w:instrText>
            </w:r>
            <w:r>
              <w:rPr>
                <w:noProof/>
                <w:webHidden/>
              </w:rPr>
            </w:r>
            <w:r>
              <w:rPr>
                <w:noProof/>
                <w:webHidden/>
              </w:rPr>
              <w:fldChar w:fldCharType="separate"/>
            </w:r>
            <w:r>
              <w:rPr>
                <w:noProof/>
                <w:webHidden/>
              </w:rPr>
              <w:t>25</w:t>
            </w:r>
            <w:r>
              <w:rPr>
                <w:noProof/>
                <w:webHidden/>
              </w:rPr>
              <w:fldChar w:fldCharType="end"/>
            </w:r>
          </w:hyperlink>
        </w:p>
        <w:p w14:paraId="6F5DA571" w14:textId="12C6B84D" w:rsidR="003C28E1" w:rsidRDefault="003C28E1">
          <w:pPr>
            <w:pStyle w:val="TOC2"/>
            <w:tabs>
              <w:tab w:val="right" w:leader="dot" w:pos="9350"/>
            </w:tabs>
            <w:rPr>
              <w:noProof/>
              <w:kern w:val="2"/>
              <w:sz w:val="24"/>
              <w:szCs w:val="24"/>
              <w:lang w:val="en-GB" w:eastAsia="en-GB"/>
              <w14:ligatures w14:val="standardContextual"/>
            </w:rPr>
          </w:pPr>
          <w:hyperlink w:anchor="_Toc208358530" w:history="1">
            <w:r w:rsidRPr="00E92C35">
              <w:rPr>
                <w:rStyle w:val="Hyperlink"/>
                <w:noProof/>
              </w:rPr>
              <w:t>7.1 Tesseract + Pygments vs EasyOCR Testing Results</w:t>
            </w:r>
            <w:r>
              <w:rPr>
                <w:noProof/>
                <w:webHidden/>
              </w:rPr>
              <w:tab/>
            </w:r>
            <w:r>
              <w:rPr>
                <w:noProof/>
                <w:webHidden/>
              </w:rPr>
              <w:fldChar w:fldCharType="begin"/>
            </w:r>
            <w:r>
              <w:rPr>
                <w:noProof/>
                <w:webHidden/>
              </w:rPr>
              <w:instrText xml:space="preserve"> PAGEREF _Toc208358530 \h </w:instrText>
            </w:r>
            <w:r>
              <w:rPr>
                <w:noProof/>
                <w:webHidden/>
              </w:rPr>
            </w:r>
            <w:r>
              <w:rPr>
                <w:noProof/>
                <w:webHidden/>
              </w:rPr>
              <w:fldChar w:fldCharType="separate"/>
            </w:r>
            <w:r>
              <w:rPr>
                <w:noProof/>
                <w:webHidden/>
              </w:rPr>
              <w:t>25</w:t>
            </w:r>
            <w:r>
              <w:rPr>
                <w:noProof/>
                <w:webHidden/>
              </w:rPr>
              <w:fldChar w:fldCharType="end"/>
            </w:r>
          </w:hyperlink>
        </w:p>
        <w:p w14:paraId="76A0CD85" w14:textId="462F4197" w:rsidR="003C28E1" w:rsidRDefault="003C28E1">
          <w:pPr>
            <w:pStyle w:val="TOC2"/>
            <w:tabs>
              <w:tab w:val="right" w:leader="dot" w:pos="9350"/>
            </w:tabs>
            <w:rPr>
              <w:noProof/>
              <w:kern w:val="2"/>
              <w:sz w:val="24"/>
              <w:szCs w:val="24"/>
              <w:lang w:val="en-GB" w:eastAsia="en-GB"/>
              <w14:ligatures w14:val="standardContextual"/>
            </w:rPr>
          </w:pPr>
          <w:hyperlink w:anchor="_Toc208358531" w:history="1">
            <w:r w:rsidRPr="00E92C35">
              <w:rPr>
                <w:rStyle w:val="Hyperlink"/>
                <w:noProof/>
              </w:rPr>
              <w:t>7.2 Presence vs Absence of Outputs Testing Results</w:t>
            </w:r>
            <w:r>
              <w:rPr>
                <w:noProof/>
                <w:webHidden/>
              </w:rPr>
              <w:tab/>
            </w:r>
            <w:r>
              <w:rPr>
                <w:noProof/>
                <w:webHidden/>
              </w:rPr>
              <w:fldChar w:fldCharType="begin"/>
            </w:r>
            <w:r>
              <w:rPr>
                <w:noProof/>
                <w:webHidden/>
              </w:rPr>
              <w:instrText xml:space="preserve"> PAGEREF _Toc208358531 \h </w:instrText>
            </w:r>
            <w:r>
              <w:rPr>
                <w:noProof/>
                <w:webHidden/>
              </w:rPr>
            </w:r>
            <w:r>
              <w:rPr>
                <w:noProof/>
                <w:webHidden/>
              </w:rPr>
              <w:fldChar w:fldCharType="separate"/>
            </w:r>
            <w:r>
              <w:rPr>
                <w:noProof/>
                <w:webHidden/>
              </w:rPr>
              <w:t>26</w:t>
            </w:r>
            <w:r>
              <w:rPr>
                <w:noProof/>
                <w:webHidden/>
              </w:rPr>
              <w:fldChar w:fldCharType="end"/>
            </w:r>
          </w:hyperlink>
        </w:p>
        <w:p w14:paraId="11F94FB2" w14:textId="379CE094" w:rsidR="003C28E1" w:rsidRDefault="003C28E1">
          <w:pPr>
            <w:pStyle w:val="TOC2"/>
            <w:tabs>
              <w:tab w:val="right" w:leader="dot" w:pos="9350"/>
            </w:tabs>
            <w:rPr>
              <w:noProof/>
              <w:kern w:val="2"/>
              <w:sz w:val="24"/>
              <w:szCs w:val="24"/>
              <w:lang w:val="en-GB" w:eastAsia="en-GB"/>
              <w14:ligatures w14:val="standardContextual"/>
            </w:rPr>
          </w:pPr>
          <w:hyperlink w:anchor="_Toc208358532" w:history="1">
            <w:r w:rsidRPr="00E92C35">
              <w:rPr>
                <w:rStyle w:val="Hyperlink"/>
                <w:noProof/>
              </w:rPr>
              <w:t>7.3 Programming Language Identification Testing Results</w:t>
            </w:r>
            <w:r>
              <w:rPr>
                <w:noProof/>
                <w:webHidden/>
              </w:rPr>
              <w:tab/>
            </w:r>
            <w:r>
              <w:rPr>
                <w:noProof/>
                <w:webHidden/>
              </w:rPr>
              <w:fldChar w:fldCharType="begin"/>
            </w:r>
            <w:r>
              <w:rPr>
                <w:noProof/>
                <w:webHidden/>
              </w:rPr>
              <w:instrText xml:space="preserve"> PAGEREF _Toc208358532 \h </w:instrText>
            </w:r>
            <w:r>
              <w:rPr>
                <w:noProof/>
                <w:webHidden/>
              </w:rPr>
            </w:r>
            <w:r>
              <w:rPr>
                <w:noProof/>
                <w:webHidden/>
              </w:rPr>
              <w:fldChar w:fldCharType="separate"/>
            </w:r>
            <w:r>
              <w:rPr>
                <w:noProof/>
                <w:webHidden/>
              </w:rPr>
              <w:t>27</w:t>
            </w:r>
            <w:r>
              <w:rPr>
                <w:noProof/>
                <w:webHidden/>
              </w:rPr>
              <w:fldChar w:fldCharType="end"/>
            </w:r>
          </w:hyperlink>
        </w:p>
        <w:p w14:paraId="24731431" w14:textId="457936B9" w:rsidR="003C28E1" w:rsidRDefault="003C28E1">
          <w:pPr>
            <w:pStyle w:val="TOC2"/>
            <w:tabs>
              <w:tab w:val="right" w:leader="dot" w:pos="9350"/>
            </w:tabs>
            <w:rPr>
              <w:noProof/>
              <w:kern w:val="2"/>
              <w:sz w:val="24"/>
              <w:szCs w:val="24"/>
              <w:lang w:val="en-GB" w:eastAsia="en-GB"/>
              <w14:ligatures w14:val="standardContextual"/>
            </w:rPr>
          </w:pPr>
          <w:hyperlink w:anchor="_Toc208358533" w:history="1">
            <w:r w:rsidRPr="00E92C35">
              <w:rPr>
                <w:rStyle w:val="Hyperlink"/>
                <w:noProof/>
              </w:rPr>
              <w:t>7.4 Computational Performance Testing Results</w:t>
            </w:r>
            <w:r>
              <w:rPr>
                <w:noProof/>
                <w:webHidden/>
              </w:rPr>
              <w:tab/>
            </w:r>
            <w:r>
              <w:rPr>
                <w:noProof/>
                <w:webHidden/>
              </w:rPr>
              <w:fldChar w:fldCharType="begin"/>
            </w:r>
            <w:r>
              <w:rPr>
                <w:noProof/>
                <w:webHidden/>
              </w:rPr>
              <w:instrText xml:space="preserve"> PAGEREF _Toc208358533 \h </w:instrText>
            </w:r>
            <w:r>
              <w:rPr>
                <w:noProof/>
                <w:webHidden/>
              </w:rPr>
            </w:r>
            <w:r>
              <w:rPr>
                <w:noProof/>
                <w:webHidden/>
              </w:rPr>
              <w:fldChar w:fldCharType="separate"/>
            </w:r>
            <w:r>
              <w:rPr>
                <w:noProof/>
                <w:webHidden/>
              </w:rPr>
              <w:t>28</w:t>
            </w:r>
            <w:r>
              <w:rPr>
                <w:noProof/>
                <w:webHidden/>
              </w:rPr>
              <w:fldChar w:fldCharType="end"/>
            </w:r>
          </w:hyperlink>
        </w:p>
        <w:p w14:paraId="6DDA5BF0" w14:textId="5059FA08" w:rsidR="003C28E1" w:rsidRDefault="003C28E1">
          <w:pPr>
            <w:pStyle w:val="TOC2"/>
            <w:tabs>
              <w:tab w:val="right" w:leader="dot" w:pos="9350"/>
            </w:tabs>
            <w:rPr>
              <w:noProof/>
              <w:kern w:val="2"/>
              <w:sz w:val="24"/>
              <w:szCs w:val="24"/>
              <w:lang w:val="en-GB" w:eastAsia="en-GB"/>
              <w14:ligatures w14:val="standardContextual"/>
            </w:rPr>
          </w:pPr>
          <w:hyperlink w:anchor="_Toc208358534" w:history="1">
            <w:r w:rsidRPr="00E92C35">
              <w:rPr>
                <w:rStyle w:val="Hyperlink"/>
                <w:noProof/>
              </w:rPr>
              <w:t>7.5 Graphical User Interface Testing Results</w:t>
            </w:r>
            <w:r>
              <w:rPr>
                <w:noProof/>
                <w:webHidden/>
              </w:rPr>
              <w:tab/>
            </w:r>
            <w:r>
              <w:rPr>
                <w:noProof/>
                <w:webHidden/>
              </w:rPr>
              <w:fldChar w:fldCharType="begin"/>
            </w:r>
            <w:r>
              <w:rPr>
                <w:noProof/>
                <w:webHidden/>
              </w:rPr>
              <w:instrText xml:space="preserve"> PAGEREF _Toc208358534 \h </w:instrText>
            </w:r>
            <w:r>
              <w:rPr>
                <w:noProof/>
                <w:webHidden/>
              </w:rPr>
            </w:r>
            <w:r>
              <w:rPr>
                <w:noProof/>
                <w:webHidden/>
              </w:rPr>
              <w:fldChar w:fldCharType="separate"/>
            </w:r>
            <w:r>
              <w:rPr>
                <w:noProof/>
                <w:webHidden/>
              </w:rPr>
              <w:t>28</w:t>
            </w:r>
            <w:r>
              <w:rPr>
                <w:noProof/>
                <w:webHidden/>
              </w:rPr>
              <w:fldChar w:fldCharType="end"/>
            </w:r>
          </w:hyperlink>
        </w:p>
        <w:p w14:paraId="6D05F29B" w14:textId="11D83951" w:rsidR="003C28E1" w:rsidRDefault="003C28E1">
          <w:pPr>
            <w:pStyle w:val="TOC2"/>
            <w:tabs>
              <w:tab w:val="right" w:leader="dot" w:pos="9350"/>
            </w:tabs>
            <w:rPr>
              <w:noProof/>
              <w:kern w:val="2"/>
              <w:sz w:val="24"/>
              <w:szCs w:val="24"/>
              <w:lang w:val="en-GB" w:eastAsia="en-GB"/>
              <w14:ligatures w14:val="standardContextual"/>
            </w:rPr>
          </w:pPr>
          <w:hyperlink w:anchor="_Toc208358535" w:history="1">
            <w:r w:rsidRPr="00E92C35">
              <w:rPr>
                <w:rStyle w:val="Hyperlink"/>
                <w:noProof/>
              </w:rPr>
              <w:t>7.6 Full Pipeline Success Rate Testing Results</w:t>
            </w:r>
            <w:r>
              <w:rPr>
                <w:noProof/>
                <w:webHidden/>
              </w:rPr>
              <w:tab/>
            </w:r>
            <w:r>
              <w:rPr>
                <w:noProof/>
                <w:webHidden/>
              </w:rPr>
              <w:fldChar w:fldCharType="begin"/>
            </w:r>
            <w:r>
              <w:rPr>
                <w:noProof/>
                <w:webHidden/>
              </w:rPr>
              <w:instrText xml:space="preserve"> PAGEREF _Toc208358535 \h </w:instrText>
            </w:r>
            <w:r>
              <w:rPr>
                <w:noProof/>
                <w:webHidden/>
              </w:rPr>
            </w:r>
            <w:r>
              <w:rPr>
                <w:noProof/>
                <w:webHidden/>
              </w:rPr>
              <w:fldChar w:fldCharType="separate"/>
            </w:r>
            <w:r>
              <w:rPr>
                <w:noProof/>
                <w:webHidden/>
              </w:rPr>
              <w:t>30</w:t>
            </w:r>
            <w:r>
              <w:rPr>
                <w:noProof/>
                <w:webHidden/>
              </w:rPr>
              <w:fldChar w:fldCharType="end"/>
            </w:r>
          </w:hyperlink>
        </w:p>
        <w:p w14:paraId="18391E38" w14:textId="5070DBF7" w:rsidR="003C28E1" w:rsidRDefault="003C28E1">
          <w:pPr>
            <w:pStyle w:val="TOC1"/>
            <w:tabs>
              <w:tab w:val="right" w:leader="dot" w:pos="9350"/>
            </w:tabs>
            <w:rPr>
              <w:noProof/>
              <w:kern w:val="2"/>
              <w:sz w:val="24"/>
              <w:szCs w:val="24"/>
              <w:lang w:val="en-GB" w:eastAsia="en-GB"/>
              <w14:ligatures w14:val="standardContextual"/>
            </w:rPr>
          </w:pPr>
          <w:hyperlink w:anchor="_Toc208358536" w:history="1">
            <w:r w:rsidRPr="00E92C35">
              <w:rPr>
                <w:rStyle w:val="Hyperlink"/>
                <w:noProof/>
              </w:rPr>
              <w:t>8.0 Discussion</w:t>
            </w:r>
            <w:r>
              <w:rPr>
                <w:noProof/>
                <w:webHidden/>
              </w:rPr>
              <w:tab/>
            </w:r>
            <w:r>
              <w:rPr>
                <w:noProof/>
                <w:webHidden/>
              </w:rPr>
              <w:fldChar w:fldCharType="begin"/>
            </w:r>
            <w:r>
              <w:rPr>
                <w:noProof/>
                <w:webHidden/>
              </w:rPr>
              <w:instrText xml:space="preserve"> PAGEREF _Toc208358536 \h </w:instrText>
            </w:r>
            <w:r>
              <w:rPr>
                <w:noProof/>
                <w:webHidden/>
              </w:rPr>
            </w:r>
            <w:r>
              <w:rPr>
                <w:noProof/>
                <w:webHidden/>
              </w:rPr>
              <w:fldChar w:fldCharType="separate"/>
            </w:r>
            <w:r>
              <w:rPr>
                <w:noProof/>
                <w:webHidden/>
              </w:rPr>
              <w:t>31</w:t>
            </w:r>
            <w:r>
              <w:rPr>
                <w:noProof/>
                <w:webHidden/>
              </w:rPr>
              <w:fldChar w:fldCharType="end"/>
            </w:r>
          </w:hyperlink>
        </w:p>
        <w:p w14:paraId="62491233" w14:textId="45558C4F" w:rsidR="003C28E1" w:rsidRDefault="003C28E1">
          <w:pPr>
            <w:pStyle w:val="TOC2"/>
            <w:tabs>
              <w:tab w:val="right" w:leader="dot" w:pos="9350"/>
            </w:tabs>
            <w:rPr>
              <w:noProof/>
              <w:kern w:val="2"/>
              <w:sz w:val="24"/>
              <w:szCs w:val="24"/>
              <w:lang w:val="en-GB" w:eastAsia="en-GB"/>
              <w14:ligatures w14:val="standardContextual"/>
            </w:rPr>
          </w:pPr>
          <w:hyperlink w:anchor="_Toc208358537" w:history="1">
            <w:r w:rsidRPr="00E92C35">
              <w:rPr>
                <w:rStyle w:val="Hyperlink"/>
                <w:noProof/>
              </w:rPr>
              <w:t>8.1 Strengths of the Assistant</w:t>
            </w:r>
            <w:r>
              <w:rPr>
                <w:noProof/>
                <w:webHidden/>
              </w:rPr>
              <w:tab/>
            </w:r>
            <w:r>
              <w:rPr>
                <w:noProof/>
                <w:webHidden/>
              </w:rPr>
              <w:fldChar w:fldCharType="begin"/>
            </w:r>
            <w:r>
              <w:rPr>
                <w:noProof/>
                <w:webHidden/>
              </w:rPr>
              <w:instrText xml:space="preserve"> PAGEREF _Toc208358537 \h </w:instrText>
            </w:r>
            <w:r>
              <w:rPr>
                <w:noProof/>
                <w:webHidden/>
              </w:rPr>
            </w:r>
            <w:r>
              <w:rPr>
                <w:noProof/>
                <w:webHidden/>
              </w:rPr>
              <w:fldChar w:fldCharType="separate"/>
            </w:r>
            <w:r>
              <w:rPr>
                <w:noProof/>
                <w:webHidden/>
              </w:rPr>
              <w:t>31</w:t>
            </w:r>
            <w:r>
              <w:rPr>
                <w:noProof/>
                <w:webHidden/>
              </w:rPr>
              <w:fldChar w:fldCharType="end"/>
            </w:r>
          </w:hyperlink>
        </w:p>
        <w:p w14:paraId="284C0FC9" w14:textId="2C21C064" w:rsidR="003C28E1" w:rsidRDefault="003C28E1">
          <w:pPr>
            <w:pStyle w:val="TOC2"/>
            <w:tabs>
              <w:tab w:val="right" w:leader="dot" w:pos="9350"/>
            </w:tabs>
            <w:rPr>
              <w:noProof/>
              <w:kern w:val="2"/>
              <w:sz w:val="24"/>
              <w:szCs w:val="24"/>
              <w:lang w:val="en-GB" w:eastAsia="en-GB"/>
              <w14:ligatures w14:val="standardContextual"/>
            </w:rPr>
          </w:pPr>
          <w:hyperlink w:anchor="_Toc208358538" w:history="1">
            <w:r w:rsidRPr="00E92C35">
              <w:rPr>
                <w:rStyle w:val="Hyperlink"/>
                <w:noProof/>
              </w:rPr>
              <w:t>8.2 Limitations and Challenges</w:t>
            </w:r>
            <w:r>
              <w:rPr>
                <w:noProof/>
                <w:webHidden/>
              </w:rPr>
              <w:tab/>
            </w:r>
            <w:r>
              <w:rPr>
                <w:noProof/>
                <w:webHidden/>
              </w:rPr>
              <w:fldChar w:fldCharType="begin"/>
            </w:r>
            <w:r>
              <w:rPr>
                <w:noProof/>
                <w:webHidden/>
              </w:rPr>
              <w:instrText xml:space="preserve"> PAGEREF _Toc208358538 \h </w:instrText>
            </w:r>
            <w:r>
              <w:rPr>
                <w:noProof/>
                <w:webHidden/>
              </w:rPr>
            </w:r>
            <w:r>
              <w:rPr>
                <w:noProof/>
                <w:webHidden/>
              </w:rPr>
              <w:fldChar w:fldCharType="separate"/>
            </w:r>
            <w:r>
              <w:rPr>
                <w:noProof/>
                <w:webHidden/>
              </w:rPr>
              <w:t>31</w:t>
            </w:r>
            <w:r>
              <w:rPr>
                <w:noProof/>
                <w:webHidden/>
              </w:rPr>
              <w:fldChar w:fldCharType="end"/>
            </w:r>
          </w:hyperlink>
        </w:p>
        <w:p w14:paraId="09066305" w14:textId="62B5F506" w:rsidR="003C28E1" w:rsidRDefault="003C28E1">
          <w:pPr>
            <w:pStyle w:val="TOC2"/>
            <w:tabs>
              <w:tab w:val="right" w:leader="dot" w:pos="9350"/>
            </w:tabs>
            <w:rPr>
              <w:noProof/>
              <w:kern w:val="2"/>
              <w:sz w:val="24"/>
              <w:szCs w:val="24"/>
              <w:lang w:val="en-GB" w:eastAsia="en-GB"/>
              <w14:ligatures w14:val="standardContextual"/>
            </w:rPr>
          </w:pPr>
          <w:hyperlink w:anchor="_Toc208358539" w:history="1">
            <w:r w:rsidRPr="00E92C35">
              <w:rPr>
                <w:rStyle w:val="Hyperlink"/>
                <w:noProof/>
              </w:rPr>
              <w:t>8.3 Pros and Cons of the Concept</w:t>
            </w:r>
            <w:r>
              <w:rPr>
                <w:noProof/>
                <w:webHidden/>
              </w:rPr>
              <w:tab/>
            </w:r>
            <w:r>
              <w:rPr>
                <w:noProof/>
                <w:webHidden/>
              </w:rPr>
              <w:fldChar w:fldCharType="begin"/>
            </w:r>
            <w:r>
              <w:rPr>
                <w:noProof/>
                <w:webHidden/>
              </w:rPr>
              <w:instrText xml:space="preserve"> PAGEREF _Toc208358539 \h </w:instrText>
            </w:r>
            <w:r>
              <w:rPr>
                <w:noProof/>
                <w:webHidden/>
              </w:rPr>
            </w:r>
            <w:r>
              <w:rPr>
                <w:noProof/>
                <w:webHidden/>
              </w:rPr>
              <w:fldChar w:fldCharType="separate"/>
            </w:r>
            <w:r>
              <w:rPr>
                <w:noProof/>
                <w:webHidden/>
              </w:rPr>
              <w:t>32</w:t>
            </w:r>
            <w:r>
              <w:rPr>
                <w:noProof/>
                <w:webHidden/>
              </w:rPr>
              <w:fldChar w:fldCharType="end"/>
            </w:r>
          </w:hyperlink>
        </w:p>
        <w:p w14:paraId="551177DA" w14:textId="1B0B7156" w:rsidR="003C28E1" w:rsidRDefault="003C28E1">
          <w:pPr>
            <w:pStyle w:val="TOC2"/>
            <w:tabs>
              <w:tab w:val="right" w:leader="dot" w:pos="9350"/>
            </w:tabs>
            <w:rPr>
              <w:noProof/>
              <w:kern w:val="2"/>
              <w:sz w:val="24"/>
              <w:szCs w:val="24"/>
              <w:lang w:val="en-GB" w:eastAsia="en-GB"/>
              <w14:ligatures w14:val="standardContextual"/>
            </w:rPr>
          </w:pPr>
          <w:hyperlink w:anchor="_Toc208358540" w:history="1">
            <w:r w:rsidRPr="00E92C35">
              <w:rPr>
                <w:rStyle w:val="Hyperlink"/>
                <w:noProof/>
              </w:rPr>
              <w:t>8.4 Project Timeline</w:t>
            </w:r>
            <w:r>
              <w:rPr>
                <w:noProof/>
                <w:webHidden/>
              </w:rPr>
              <w:tab/>
            </w:r>
            <w:r>
              <w:rPr>
                <w:noProof/>
                <w:webHidden/>
              </w:rPr>
              <w:fldChar w:fldCharType="begin"/>
            </w:r>
            <w:r>
              <w:rPr>
                <w:noProof/>
                <w:webHidden/>
              </w:rPr>
              <w:instrText xml:space="preserve"> PAGEREF _Toc208358540 \h </w:instrText>
            </w:r>
            <w:r>
              <w:rPr>
                <w:noProof/>
                <w:webHidden/>
              </w:rPr>
            </w:r>
            <w:r>
              <w:rPr>
                <w:noProof/>
                <w:webHidden/>
              </w:rPr>
              <w:fldChar w:fldCharType="separate"/>
            </w:r>
            <w:r>
              <w:rPr>
                <w:noProof/>
                <w:webHidden/>
              </w:rPr>
              <w:t>32</w:t>
            </w:r>
            <w:r>
              <w:rPr>
                <w:noProof/>
                <w:webHidden/>
              </w:rPr>
              <w:fldChar w:fldCharType="end"/>
            </w:r>
          </w:hyperlink>
        </w:p>
        <w:p w14:paraId="1A2FD983" w14:textId="3F26043D" w:rsidR="003C28E1" w:rsidRDefault="003C28E1">
          <w:pPr>
            <w:pStyle w:val="TOC3"/>
            <w:tabs>
              <w:tab w:val="right" w:leader="dot" w:pos="9350"/>
            </w:tabs>
            <w:rPr>
              <w:noProof/>
              <w:kern w:val="2"/>
              <w:sz w:val="24"/>
              <w:szCs w:val="24"/>
              <w:lang w:val="en-GB" w:eastAsia="en-GB"/>
              <w14:ligatures w14:val="standardContextual"/>
            </w:rPr>
          </w:pPr>
          <w:hyperlink w:anchor="_Toc208358541" w:history="1">
            <w:r w:rsidRPr="00E92C35">
              <w:rPr>
                <w:rStyle w:val="Hyperlink"/>
                <w:noProof/>
              </w:rPr>
              <w:t>8.4.1 Initial Presentation Timeline Gantt Chart</w:t>
            </w:r>
            <w:r>
              <w:rPr>
                <w:noProof/>
                <w:webHidden/>
              </w:rPr>
              <w:tab/>
            </w:r>
            <w:r>
              <w:rPr>
                <w:noProof/>
                <w:webHidden/>
              </w:rPr>
              <w:fldChar w:fldCharType="begin"/>
            </w:r>
            <w:r>
              <w:rPr>
                <w:noProof/>
                <w:webHidden/>
              </w:rPr>
              <w:instrText xml:space="preserve"> PAGEREF _Toc208358541 \h </w:instrText>
            </w:r>
            <w:r>
              <w:rPr>
                <w:noProof/>
                <w:webHidden/>
              </w:rPr>
            </w:r>
            <w:r>
              <w:rPr>
                <w:noProof/>
                <w:webHidden/>
              </w:rPr>
              <w:fldChar w:fldCharType="separate"/>
            </w:r>
            <w:r>
              <w:rPr>
                <w:noProof/>
                <w:webHidden/>
              </w:rPr>
              <w:t>33</w:t>
            </w:r>
            <w:r>
              <w:rPr>
                <w:noProof/>
                <w:webHidden/>
              </w:rPr>
              <w:fldChar w:fldCharType="end"/>
            </w:r>
          </w:hyperlink>
        </w:p>
        <w:p w14:paraId="38B83EF9" w14:textId="558B92B1" w:rsidR="003C28E1" w:rsidRDefault="003C28E1">
          <w:pPr>
            <w:pStyle w:val="TOC3"/>
            <w:tabs>
              <w:tab w:val="right" w:leader="dot" w:pos="9350"/>
            </w:tabs>
            <w:rPr>
              <w:noProof/>
              <w:kern w:val="2"/>
              <w:sz w:val="24"/>
              <w:szCs w:val="24"/>
              <w:lang w:val="en-GB" w:eastAsia="en-GB"/>
              <w14:ligatures w14:val="standardContextual"/>
            </w:rPr>
          </w:pPr>
          <w:hyperlink w:anchor="_Toc208358542" w:history="1">
            <w:r w:rsidRPr="00E92C35">
              <w:rPr>
                <w:rStyle w:val="Hyperlink"/>
                <w:noProof/>
              </w:rPr>
              <w:t>8.4.2 Project Proposal Timeline Gantt Chart</w:t>
            </w:r>
            <w:r>
              <w:rPr>
                <w:noProof/>
                <w:webHidden/>
              </w:rPr>
              <w:tab/>
            </w:r>
            <w:r>
              <w:rPr>
                <w:noProof/>
                <w:webHidden/>
              </w:rPr>
              <w:fldChar w:fldCharType="begin"/>
            </w:r>
            <w:r>
              <w:rPr>
                <w:noProof/>
                <w:webHidden/>
              </w:rPr>
              <w:instrText xml:space="preserve"> PAGEREF _Toc208358542 \h </w:instrText>
            </w:r>
            <w:r>
              <w:rPr>
                <w:noProof/>
                <w:webHidden/>
              </w:rPr>
            </w:r>
            <w:r>
              <w:rPr>
                <w:noProof/>
                <w:webHidden/>
              </w:rPr>
              <w:fldChar w:fldCharType="separate"/>
            </w:r>
            <w:r>
              <w:rPr>
                <w:noProof/>
                <w:webHidden/>
              </w:rPr>
              <w:t>33</w:t>
            </w:r>
            <w:r>
              <w:rPr>
                <w:noProof/>
                <w:webHidden/>
              </w:rPr>
              <w:fldChar w:fldCharType="end"/>
            </w:r>
          </w:hyperlink>
        </w:p>
        <w:p w14:paraId="0F549BC5" w14:textId="74A0B181" w:rsidR="003C28E1" w:rsidRDefault="003C28E1">
          <w:pPr>
            <w:pStyle w:val="TOC3"/>
            <w:tabs>
              <w:tab w:val="right" w:leader="dot" w:pos="9350"/>
            </w:tabs>
            <w:rPr>
              <w:noProof/>
              <w:kern w:val="2"/>
              <w:sz w:val="24"/>
              <w:szCs w:val="24"/>
              <w:lang w:val="en-GB" w:eastAsia="en-GB"/>
              <w14:ligatures w14:val="standardContextual"/>
            </w:rPr>
          </w:pPr>
          <w:hyperlink w:anchor="_Toc208358543" w:history="1">
            <w:r w:rsidRPr="00E92C35">
              <w:rPr>
                <w:rStyle w:val="Hyperlink"/>
                <w:noProof/>
              </w:rPr>
              <w:t>8.4.3 Project Report Timeline Gantt Chart</w:t>
            </w:r>
            <w:r>
              <w:rPr>
                <w:noProof/>
                <w:webHidden/>
              </w:rPr>
              <w:tab/>
            </w:r>
            <w:r>
              <w:rPr>
                <w:noProof/>
                <w:webHidden/>
              </w:rPr>
              <w:fldChar w:fldCharType="begin"/>
            </w:r>
            <w:r>
              <w:rPr>
                <w:noProof/>
                <w:webHidden/>
              </w:rPr>
              <w:instrText xml:space="preserve"> PAGEREF _Toc208358543 \h </w:instrText>
            </w:r>
            <w:r>
              <w:rPr>
                <w:noProof/>
                <w:webHidden/>
              </w:rPr>
            </w:r>
            <w:r>
              <w:rPr>
                <w:noProof/>
                <w:webHidden/>
              </w:rPr>
              <w:fldChar w:fldCharType="separate"/>
            </w:r>
            <w:r>
              <w:rPr>
                <w:noProof/>
                <w:webHidden/>
              </w:rPr>
              <w:t>33</w:t>
            </w:r>
            <w:r>
              <w:rPr>
                <w:noProof/>
                <w:webHidden/>
              </w:rPr>
              <w:fldChar w:fldCharType="end"/>
            </w:r>
          </w:hyperlink>
        </w:p>
        <w:p w14:paraId="3BE888B8" w14:textId="061BF9BD" w:rsidR="003C28E1" w:rsidRDefault="003C28E1">
          <w:pPr>
            <w:pStyle w:val="TOC3"/>
            <w:tabs>
              <w:tab w:val="right" w:leader="dot" w:pos="9350"/>
            </w:tabs>
            <w:rPr>
              <w:noProof/>
              <w:kern w:val="2"/>
              <w:sz w:val="24"/>
              <w:szCs w:val="24"/>
              <w:lang w:val="en-GB" w:eastAsia="en-GB"/>
              <w14:ligatures w14:val="standardContextual"/>
            </w:rPr>
          </w:pPr>
          <w:hyperlink w:anchor="_Toc208358544" w:history="1">
            <w:r w:rsidRPr="00E92C35">
              <w:rPr>
                <w:rStyle w:val="Hyperlink"/>
                <w:noProof/>
              </w:rPr>
              <w:t>8.4.4 Planning Stage Timeline Gantt Chart</w:t>
            </w:r>
            <w:r>
              <w:rPr>
                <w:noProof/>
                <w:webHidden/>
              </w:rPr>
              <w:tab/>
            </w:r>
            <w:r>
              <w:rPr>
                <w:noProof/>
                <w:webHidden/>
              </w:rPr>
              <w:fldChar w:fldCharType="begin"/>
            </w:r>
            <w:r>
              <w:rPr>
                <w:noProof/>
                <w:webHidden/>
              </w:rPr>
              <w:instrText xml:space="preserve"> PAGEREF _Toc208358544 \h </w:instrText>
            </w:r>
            <w:r>
              <w:rPr>
                <w:noProof/>
                <w:webHidden/>
              </w:rPr>
            </w:r>
            <w:r>
              <w:rPr>
                <w:noProof/>
                <w:webHidden/>
              </w:rPr>
              <w:fldChar w:fldCharType="separate"/>
            </w:r>
            <w:r>
              <w:rPr>
                <w:noProof/>
                <w:webHidden/>
              </w:rPr>
              <w:t>33</w:t>
            </w:r>
            <w:r>
              <w:rPr>
                <w:noProof/>
                <w:webHidden/>
              </w:rPr>
              <w:fldChar w:fldCharType="end"/>
            </w:r>
          </w:hyperlink>
        </w:p>
        <w:p w14:paraId="62D1BE81" w14:textId="47C8B4FC" w:rsidR="003C28E1" w:rsidRDefault="003C28E1">
          <w:pPr>
            <w:pStyle w:val="TOC3"/>
            <w:tabs>
              <w:tab w:val="right" w:leader="dot" w:pos="9350"/>
            </w:tabs>
            <w:rPr>
              <w:noProof/>
              <w:kern w:val="2"/>
              <w:sz w:val="24"/>
              <w:szCs w:val="24"/>
              <w:lang w:val="en-GB" w:eastAsia="en-GB"/>
              <w14:ligatures w14:val="standardContextual"/>
            </w:rPr>
          </w:pPr>
          <w:hyperlink w:anchor="_Toc208358545" w:history="1">
            <w:r w:rsidRPr="00E92C35">
              <w:rPr>
                <w:rStyle w:val="Hyperlink"/>
                <w:noProof/>
              </w:rPr>
              <w:t>8.4.5 Programming Stage Timeline Gantt Chart</w:t>
            </w:r>
            <w:r>
              <w:rPr>
                <w:noProof/>
                <w:webHidden/>
              </w:rPr>
              <w:tab/>
            </w:r>
            <w:r>
              <w:rPr>
                <w:noProof/>
                <w:webHidden/>
              </w:rPr>
              <w:fldChar w:fldCharType="begin"/>
            </w:r>
            <w:r>
              <w:rPr>
                <w:noProof/>
                <w:webHidden/>
              </w:rPr>
              <w:instrText xml:space="preserve"> PAGEREF _Toc208358545 \h </w:instrText>
            </w:r>
            <w:r>
              <w:rPr>
                <w:noProof/>
                <w:webHidden/>
              </w:rPr>
            </w:r>
            <w:r>
              <w:rPr>
                <w:noProof/>
                <w:webHidden/>
              </w:rPr>
              <w:fldChar w:fldCharType="separate"/>
            </w:r>
            <w:r>
              <w:rPr>
                <w:noProof/>
                <w:webHidden/>
              </w:rPr>
              <w:t>34</w:t>
            </w:r>
            <w:r>
              <w:rPr>
                <w:noProof/>
                <w:webHidden/>
              </w:rPr>
              <w:fldChar w:fldCharType="end"/>
            </w:r>
          </w:hyperlink>
        </w:p>
        <w:p w14:paraId="23863587" w14:textId="54DE894B" w:rsidR="003C28E1" w:rsidRDefault="003C28E1">
          <w:pPr>
            <w:pStyle w:val="TOC3"/>
            <w:tabs>
              <w:tab w:val="right" w:leader="dot" w:pos="9350"/>
            </w:tabs>
            <w:rPr>
              <w:noProof/>
              <w:kern w:val="2"/>
              <w:sz w:val="24"/>
              <w:szCs w:val="24"/>
              <w:lang w:val="en-GB" w:eastAsia="en-GB"/>
              <w14:ligatures w14:val="standardContextual"/>
            </w:rPr>
          </w:pPr>
          <w:hyperlink w:anchor="_Toc208358546" w:history="1">
            <w:r w:rsidRPr="00E92C35">
              <w:rPr>
                <w:rStyle w:val="Hyperlink"/>
                <w:noProof/>
              </w:rPr>
              <w:t>8.4.6 Testing Stage Timeline Gantt Chart</w:t>
            </w:r>
            <w:r>
              <w:rPr>
                <w:noProof/>
                <w:webHidden/>
              </w:rPr>
              <w:tab/>
            </w:r>
            <w:r>
              <w:rPr>
                <w:noProof/>
                <w:webHidden/>
              </w:rPr>
              <w:fldChar w:fldCharType="begin"/>
            </w:r>
            <w:r>
              <w:rPr>
                <w:noProof/>
                <w:webHidden/>
              </w:rPr>
              <w:instrText xml:space="preserve"> PAGEREF _Toc208358546 \h </w:instrText>
            </w:r>
            <w:r>
              <w:rPr>
                <w:noProof/>
                <w:webHidden/>
              </w:rPr>
            </w:r>
            <w:r>
              <w:rPr>
                <w:noProof/>
                <w:webHidden/>
              </w:rPr>
              <w:fldChar w:fldCharType="separate"/>
            </w:r>
            <w:r>
              <w:rPr>
                <w:noProof/>
                <w:webHidden/>
              </w:rPr>
              <w:t>34</w:t>
            </w:r>
            <w:r>
              <w:rPr>
                <w:noProof/>
                <w:webHidden/>
              </w:rPr>
              <w:fldChar w:fldCharType="end"/>
            </w:r>
          </w:hyperlink>
        </w:p>
        <w:p w14:paraId="6EC04DA3" w14:textId="2A4A12FA" w:rsidR="003C28E1" w:rsidRDefault="003C28E1">
          <w:pPr>
            <w:pStyle w:val="TOC2"/>
            <w:tabs>
              <w:tab w:val="right" w:leader="dot" w:pos="9350"/>
            </w:tabs>
            <w:rPr>
              <w:noProof/>
              <w:kern w:val="2"/>
              <w:sz w:val="24"/>
              <w:szCs w:val="24"/>
              <w:lang w:val="en-GB" w:eastAsia="en-GB"/>
              <w14:ligatures w14:val="standardContextual"/>
            </w:rPr>
          </w:pPr>
          <w:hyperlink w:anchor="_Toc208358547" w:history="1">
            <w:r w:rsidRPr="00E92C35">
              <w:rPr>
                <w:rStyle w:val="Hyperlink"/>
                <w:noProof/>
              </w:rPr>
              <w:t>8.5 Project Organisation</w:t>
            </w:r>
            <w:r>
              <w:rPr>
                <w:noProof/>
                <w:webHidden/>
              </w:rPr>
              <w:tab/>
            </w:r>
            <w:r>
              <w:rPr>
                <w:noProof/>
                <w:webHidden/>
              </w:rPr>
              <w:fldChar w:fldCharType="begin"/>
            </w:r>
            <w:r>
              <w:rPr>
                <w:noProof/>
                <w:webHidden/>
              </w:rPr>
              <w:instrText xml:space="preserve"> PAGEREF _Toc208358547 \h </w:instrText>
            </w:r>
            <w:r>
              <w:rPr>
                <w:noProof/>
                <w:webHidden/>
              </w:rPr>
            </w:r>
            <w:r>
              <w:rPr>
                <w:noProof/>
                <w:webHidden/>
              </w:rPr>
              <w:fldChar w:fldCharType="separate"/>
            </w:r>
            <w:r>
              <w:rPr>
                <w:noProof/>
                <w:webHidden/>
              </w:rPr>
              <w:t>34</w:t>
            </w:r>
            <w:r>
              <w:rPr>
                <w:noProof/>
                <w:webHidden/>
              </w:rPr>
              <w:fldChar w:fldCharType="end"/>
            </w:r>
          </w:hyperlink>
        </w:p>
        <w:p w14:paraId="626F5EFF" w14:textId="442CE92C" w:rsidR="003C28E1" w:rsidRDefault="003C28E1">
          <w:pPr>
            <w:pStyle w:val="TOC2"/>
            <w:tabs>
              <w:tab w:val="right" w:leader="dot" w:pos="9350"/>
            </w:tabs>
            <w:rPr>
              <w:noProof/>
              <w:kern w:val="2"/>
              <w:sz w:val="24"/>
              <w:szCs w:val="24"/>
              <w:lang w:val="en-GB" w:eastAsia="en-GB"/>
              <w14:ligatures w14:val="standardContextual"/>
            </w:rPr>
          </w:pPr>
          <w:hyperlink w:anchor="_Toc208358548" w:history="1">
            <w:r w:rsidRPr="00E92C35">
              <w:rPr>
                <w:rStyle w:val="Hyperlink"/>
                <w:noProof/>
              </w:rPr>
              <w:t>8.6 Discussion Summary</w:t>
            </w:r>
            <w:r>
              <w:rPr>
                <w:noProof/>
                <w:webHidden/>
              </w:rPr>
              <w:tab/>
            </w:r>
            <w:r>
              <w:rPr>
                <w:noProof/>
                <w:webHidden/>
              </w:rPr>
              <w:fldChar w:fldCharType="begin"/>
            </w:r>
            <w:r>
              <w:rPr>
                <w:noProof/>
                <w:webHidden/>
              </w:rPr>
              <w:instrText xml:space="preserve"> PAGEREF _Toc208358548 \h </w:instrText>
            </w:r>
            <w:r>
              <w:rPr>
                <w:noProof/>
                <w:webHidden/>
              </w:rPr>
            </w:r>
            <w:r>
              <w:rPr>
                <w:noProof/>
                <w:webHidden/>
              </w:rPr>
              <w:fldChar w:fldCharType="separate"/>
            </w:r>
            <w:r>
              <w:rPr>
                <w:noProof/>
                <w:webHidden/>
              </w:rPr>
              <w:t>35</w:t>
            </w:r>
            <w:r>
              <w:rPr>
                <w:noProof/>
                <w:webHidden/>
              </w:rPr>
              <w:fldChar w:fldCharType="end"/>
            </w:r>
          </w:hyperlink>
        </w:p>
        <w:p w14:paraId="659C5558" w14:textId="5A786C41" w:rsidR="003C28E1" w:rsidRDefault="003C28E1">
          <w:pPr>
            <w:pStyle w:val="TOC1"/>
            <w:tabs>
              <w:tab w:val="right" w:leader="dot" w:pos="9350"/>
            </w:tabs>
            <w:rPr>
              <w:noProof/>
              <w:kern w:val="2"/>
              <w:sz w:val="24"/>
              <w:szCs w:val="24"/>
              <w:lang w:val="en-GB" w:eastAsia="en-GB"/>
              <w14:ligatures w14:val="standardContextual"/>
            </w:rPr>
          </w:pPr>
          <w:hyperlink w:anchor="_Toc208358549" w:history="1">
            <w:r w:rsidRPr="00E92C35">
              <w:rPr>
                <w:rStyle w:val="Hyperlink"/>
                <w:noProof/>
              </w:rPr>
              <w:t>9.0 Conclusion</w:t>
            </w:r>
            <w:r>
              <w:rPr>
                <w:noProof/>
                <w:webHidden/>
              </w:rPr>
              <w:tab/>
            </w:r>
            <w:r>
              <w:rPr>
                <w:noProof/>
                <w:webHidden/>
              </w:rPr>
              <w:fldChar w:fldCharType="begin"/>
            </w:r>
            <w:r>
              <w:rPr>
                <w:noProof/>
                <w:webHidden/>
              </w:rPr>
              <w:instrText xml:space="preserve"> PAGEREF _Toc208358549 \h </w:instrText>
            </w:r>
            <w:r>
              <w:rPr>
                <w:noProof/>
                <w:webHidden/>
              </w:rPr>
            </w:r>
            <w:r>
              <w:rPr>
                <w:noProof/>
                <w:webHidden/>
              </w:rPr>
              <w:fldChar w:fldCharType="separate"/>
            </w:r>
            <w:r>
              <w:rPr>
                <w:noProof/>
                <w:webHidden/>
              </w:rPr>
              <w:t>35</w:t>
            </w:r>
            <w:r>
              <w:rPr>
                <w:noProof/>
                <w:webHidden/>
              </w:rPr>
              <w:fldChar w:fldCharType="end"/>
            </w:r>
          </w:hyperlink>
        </w:p>
        <w:p w14:paraId="398302B6" w14:textId="529288F7" w:rsidR="003C28E1" w:rsidRDefault="003C28E1">
          <w:pPr>
            <w:pStyle w:val="TOC1"/>
            <w:tabs>
              <w:tab w:val="right" w:leader="dot" w:pos="9350"/>
            </w:tabs>
            <w:rPr>
              <w:noProof/>
              <w:kern w:val="2"/>
              <w:sz w:val="24"/>
              <w:szCs w:val="24"/>
              <w:lang w:val="en-GB" w:eastAsia="en-GB"/>
              <w14:ligatures w14:val="standardContextual"/>
            </w:rPr>
          </w:pPr>
          <w:hyperlink w:anchor="_Toc208358550" w:history="1">
            <w:r w:rsidRPr="00E92C35">
              <w:rPr>
                <w:rStyle w:val="Hyperlink"/>
                <w:noProof/>
              </w:rPr>
              <w:t>10.0 Recommendations</w:t>
            </w:r>
            <w:r>
              <w:rPr>
                <w:noProof/>
                <w:webHidden/>
              </w:rPr>
              <w:tab/>
            </w:r>
            <w:r>
              <w:rPr>
                <w:noProof/>
                <w:webHidden/>
              </w:rPr>
              <w:fldChar w:fldCharType="begin"/>
            </w:r>
            <w:r>
              <w:rPr>
                <w:noProof/>
                <w:webHidden/>
              </w:rPr>
              <w:instrText xml:space="preserve"> PAGEREF _Toc208358550 \h </w:instrText>
            </w:r>
            <w:r>
              <w:rPr>
                <w:noProof/>
                <w:webHidden/>
              </w:rPr>
            </w:r>
            <w:r>
              <w:rPr>
                <w:noProof/>
                <w:webHidden/>
              </w:rPr>
              <w:fldChar w:fldCharType="separate"/>
            </w:r>
            <w:r>
              <w:rPr>
                <w:noProof/>
                <w:webHidden/>
              </w:rPr>
              <w:t>36</w:t>
            </w:r>
            <w:r>
              <w:rPr>
                <w:noProof/>
                <w:webHidden/>
              </w:rPr>
              <w:fldChar w:fldCharType="end"/>
            </w:r>
          </w:hyperlink>
        </w:p>
        <w:p w14:paraId="720BCF9D" w14:textId="5F7438D9" w:rsidR="003C28E1" w:rsidRDefault="003C28E1">
          <w:pPr>
            <w:pStyle w:val="TOC1"/>
            <w:tabs>
              <w:tab w:val="right" w:leader="dot" w:pos="9350"/>
            </w:tabs>
            <w:rPr>
              <w:noProof/>
              <w:kern w:val="2"/>
              <w:sz w:val="24"/>
              <w:szCs w:val="24"/>
              <w:lang w:val="en-GB" w:eastAsia="en-GB"/>
              <w14:ligatures w14:val="standardContextual"/>
            </w:rPr>
          </w:pPr>
          <w:hyperlink w:anchor="_Toc208358551" w:history="1">
            <w:r w:rsidRPr="00E92C35">
              <w:rPr>
                <w:rStyle w:val="Hyperlink"/>
                <w:rFonts w:ascii="Calibri" w:hAnsi="Calibri" w:cs="Calibri"/>
                <w:noProof/>
              </w:rPr>
              <w:t>11</w:t>
            </w:r>
            <w:r w:rsidRPr="00E92C35">
              <w:rPr>
                <w:rStyle w:val="Hyperlink"/>
                <w:noProof/>
              </w:rPr>
              <w:t xml:space="preserve">.0 </w:t>
            </w:r>
            <w:r w:rsidRPr="00E92C35">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_Toc208358551 \h </w:instrText>
            </w:r>
            <w:r>
              <w:rPr>
                <w:noProof/>
                <w:webHidden/>
              </w:rPr>
            </w:r>
            <w:r>
              <w:rPr>
                <w:noProof/>
                <w:webHidden/>
              </w:rPr>
              <w:fldChar w:fldCharType="separate"/>
            </w:r>
            <w:r>
              <w:rPr>
                <w:noProof/>
                <w:webHidden/>
              </w:rPr>
              <w:t>38</w:t>
            </w:r>
            <w:r>
              <w:rPr>
                <w:noProof/>
                <w:webHidden/>
              </w:rPr>
              <w:fldChar w:fldCharType="end"/>
            </w:r>
          </w:hyperlink>
        </w:p>
        <w:p w14:paraId="59BE9640" w14:textId="4A28AF86" w:rsidR="00B63EDC" w:rsidRDefault="00B63EDC">
          <w:r>
            <w:rPr>
              <w:b/>
              <w:bCs/>
              <w:noProof/>
            </w:rPr>
            <w:fldChar w:fldCharType="end"/>
          </w:r>
        </w:p>
      </w:sdtContent>
    </w:sdt>
    <w:p w14:paraId="7858553A" w14:textId="42CBC0F0" w:rsidR="00624878" w:rsidRDefault="00624878" w:rsidP="00624878">
      <w:pPr>
        <w:pStyle w:val="Heading1"/>
        <w:rPr>
          <w:rFonts w:eastAsia="Aptos"/>
        </w:rPr>
      </w:pPr>
      <w:bookmarkStart w:id="0" w:name="_Toc208358502"/>
      <w:r>
        <w:rPr>
          <w:rFonts w:eastAsia="Aptos"/>
        </w:rPr>
        <w:t>Table of Figures</w:t>
      </w:r>
      <w:bookmarkEnd w:id="0"/>
    </w:p>
    <w:p w14:paraId="7A0DB07D" w14:textId="170B823A" w:rsidR="003C28E1" w:rsidRDefault="00624878">
      <w:pPr>
        <w:pStyle w:val="TableofFigures"/>
        <w:tabs>
          <w:tab w:val="right" w:leader="dot" w:pos="9350"/>
        </w:tabs>
        <w:rPr>
          <w:noProof/>
          <w:kern w:val="2"/>
          <w:sz w:val="24"/>
          <w:szCs w:val="24"/>
          <w:lang w:val="en-GB" w:eastAsia="en-GB"/>
          <w14:ligatures w14:val="standardContextual"/>
        </w:rPr>
      </w:pPr>
      <w:r>
        <w:rPr>
          <w:rFonts w:ascii="Calibri" w:eastAsia="Aptos" w:hAnsi="Calibri" w:cs="Calibri"/>
        </w:rPr>
        <w:fldChar w:fldCharType="begin"/>
      </w:r>
      <w:r>
        <w:rPr>
          <w:rFonts w:ascii="Calibri" w:eastAsia="Aptos" w:hAnsi="Calibri" w:cs="Calibri"/>
        </w:rPr>
        <w:instrText xml:space="preserve"> TOC \h \z \c "Figure" </w:instrText>
      </w:r>
      <w:r>
        <w:rPr>
          <w:rFonts w:ascii="Calibri" w:eastAsia="Aptos" w:hAnsi="Calibri" w:cs="Calibri"/>
        </w:rPr>
        <w:fldChar w:fldCharType="separate"/>
      </w:r>
      <w:hyperlink w:anchor="_Toc208358552" w:history="1">
        <w:r w:rsidR="003C28E1" w:rsidRPr="00956FD2">
          <w:rPr>
            <w:rStyle w:val="Hyperlink"/>
            <w:noProof/>
          </w:rPr>
          <w:t>Figure 1: Application GUI</w:t>
        </w:r>
        <w:r w:rsidR="003C28E1">
          <w:rPr>
            <w:noProof/>
            <w:webHidden/>
          </w:rPr>
          <w:tab/>
        </w:r>
        <w:r w:rsidR="003C28E1">
          <w:rPr>
            <w:noProof/>
            <w:webHidden/>
          </w:rPr>
          <w:fldChar w:fldCharType="begin"/>
        </w:r>
        <w:r w:rsidR="003C28E1">
          <w:rPr>
            <w:noProof/>
            <w:webHidden/>
          </w:rPr>
          <w:instrText xml:space="preserve"> PAGEREF _Toc208358552 \h </w:instrText>
        </w:r>
        <w:r w:rsidR="003C28E1">
          <w:rPr>
            <w:noProof/>
            <w:webHidden/>
          </w:rPr>
        </w:r>
        <w:r w:rsidR="003C28E1">
          <w:rPr>
            <w:noProof/>
            <w:webHidden/>
          </w:rPr>
          <w:fldChar w:fldCharType="separate"/>
        </w:r>
        <w:r w:rsidR="003C28E1">
          <w:rPr>
            <w:noProof/>
            <w:webHidden/>
          </w:rPr>
          <w:t>29</w:t>
        </w:r>
        <w:r w:rsidR="003C28E1">
          <w:rPr>
            <w:noProof/>
            <w:webHidden/>
          </w:rPr>
          <w:fldChar w:fldCharType="end"/>
        </w:r>
      </w:hyperlink>
    </w:p>
    <w:p w14:paraId="7A38AAB6" w14:textId="34380D3B" w:rsidR="003C28E1" w:rsidRDefault="003C28E1">
      <w:pPr>
        <w:pStyle w:val="TableofFigures"/>
        <w:tabs>
          <w:tab w:val="right" w:leader="dot" w:pos="9350"/>
        </w:tabs>
        <w:rPr>
          <w:noProof/>
          <w:kern w:val="2"/>
          <w:sz w:val="24"/>
          <w:szCs w:val="24"/>
          <w:lang w:val="en-GB" w:eastAsia="en-GB"/>
          <w14:ligatures w14:val="standardContextual"/>
        </w:rPr>
      </w:pPr>
      <w:hyperlink w:anchor="_Toc208358553" w:history="1">
        <w:r w:rsidRPr="00956FD2">
          <w:rPr>
            <w:rStyle w:val="Hyperlink"/>
            <w:noProof/>
          </w:rPr>
          <w:t>Figure 2: Application GUI with Output</w:t>
        </w:r>
        <w:r>
          <w:rPr>
            <w:noProof/>
            <w:webHidden/>
          </w:rPr>
          <w:tab/>
        </w:r>
        <w:r>
          <w:rPr>
            <w:noProof/>
            <w:webHidden/>
          </w:rPr>
          <w:fldChar w:fldCharType="begin"/>
        </w:r>
        <w:r>
          <w:rPr>
            <w:noProof/>
            <w:webHidden/>
          </w:rPr>
          <w:instrText xml:space="preserve"> PAGEREF _Toc208358553 \h </w:instrText>
        </w:r>
        <w:r>
          <w:rPr>
            <w:noProof/>
            <w:webHidden/>
          </w:rPr>
        </w:r>
        <w:r>
          <w:rPr>
            <w:noProof/>
            <w:webHidden/>
          </w:rPr>
          <w:fldChar w:fldCharType="separate"/>
        </w:r>
        <w:r>
          <w:rPr>
            <w:noProof/>
            <w:webHidden/>
          </w:rPr>
          <w:t>29</w:t>
        </w:r>
        <w:r>
          <w:rPr>
            <w:noProof/>
            <w:webHidden/>
          </w:rPr>
          <w:fldChar w:fldCharType="end"/>
        </w:r>
      </w:hyperlink>
    </w:p>
    <w:p w14:paraId="6AF9F955" w14:textId="3C758CA6" w:rsidR="003C28E1" w:rsidRDefault="003C28E1">
      <w:pPr>
        <w:pStyle w:val="TableofFigures"/>
        <w:tabs>
          <w:tab w:val="right" w:leader="dot" w:pos="9350"/>
        </w:tabs>
        <w:rPr>
          <w:noProof/>
          <w:kern w:val="2"/>
          <w:sz w:val="24"/>
          <w:szCs w:val="24"/>
          <w:lang w:val="en-GB" w:eastAsia="en-GB"/>
          <w14:ligatures w14:val="standardContextual"/>
        </w:rPr>
      </w:pPr>
      <w:hyperlink w:anchor="_Toc208358554" w:history="1">
        <w:r w:rsidRPr="00956FD2">
          <w:rPr>
            <w:rStyle w:val="Hyperlink"/>
            <w:noProof/>
          </w:rPr>
          <w:t>Figure 3: Initial Presentation Timeline Gantt Chart</w:t>
        </w:r>
        <w:r>
          <w:rPr>
            <w:noProof/>
            <w:webHidden/>
          </w:rPr>
          <w:tab/>
        </w:r>
        <w:r>
          <w:rPr>
            <w:noProof/>
            <w:webHidden/>
          </w:rPr>
          <w:fldChar w:fldCharType="begin"/>
        </w:r>
        <w:r>
          <w:rPr>
            <w:noProof/>
            <w:webHidden/>
          </w:rPr>
          <w:instrText xml:space="preserve"> PAGEREF _Toc208358554 \h </w:instrText>
        </w:r>
        <w:r>
          <w:rPr>
            <w:noProof/>
            <w:webHidden/>
          </w:rPr>
        </w:r>
        <w:r>
          <w:rPr>
            <w:noProof/>
            <w:webHidden/>
          </w:rPr>
          <w:fldChar w:fldCharType="separate"/>
        </w:r>
        <w:r>
          <w:rPr>
            <w:noProof/>
            <w:webHidden/>
          </w:rPr>
          <w:t>33</w:t>
        </w:r>
        <w:r>
          <w:rPr>
            <w:noProof/>
            <w:webHidden/>
          </w:rPr>
          <w:fldChar w:fldCharType="end"/>
        </w:r>
      </w:hyperlink>
    </w:p>
    <w:p w14:paraId="12DF1D67" w14:textId="454943C7" w:rsidR="003C28E1" w:rsidRDefault="003C28E1">
      <w:pPr>
        <w:pStyle w:val="TableofFigures"/>
        <w:tabs>
          <w:tab w:val="right" w:leader="dot" w:pos="9350"/>
        </w:tabs>
        <w:rPr>
          <w:noProof/>
          <w:kern w:val="2"/>
          <w:sz w:val="24"/>
          <w:szCs w:val="24"/>
          <w:lang w:val="en-GB" w:eastAsia="en-GB"/>
          <w14:ligatures w14:val="standardContextual"/>
        </w:rPr>
      </w:pPr>
      <w:hyperlink w:anchor="_Toc208358555" w:history="1">
        <w:r w:rsidRPr="00956FD2">
          <w:rPr>
            <w:rStyle w:val="Hyperlink"/>
            <w:noProof/>
          </w:rPr>
          <w:t>Figure 4: Project Proposal Timeline Gantt Chart</w:t>
        </w:r>
        <w:r>
          <w:rPr>
            <w:noProof/>
            <w:webHidden/>
          </w:rPr>
          <w:tab/>
        </w:r>
        <w:r>
          <w:rPr>
            <w:noProof/>
            <w:webHidden/>
          </w:rPr>
          <w:fldChar w:fldCharType="begin"/>
        </w:r>
        <w:r>
          <w:rPr>
            <w:noProof/>
            <w:webHidden/>
          </w:rPr>
          <w:instrText xml:space="preserve"> PAGEREF _Toc208358555 \h </w:instrText>
        </w:r>
        <w:r>
          <w:rPr>
            <w:noProof/>
            <w:webHidden/>
          </w:rPr>
        </w:r>
        <w:r>
          <w:rPr>
            <w:noProof/>
            <w:webHidden/>
          </w:rPr>
          <w:fldChar w:fldCharType="separate"/>
        </w:r>
        <w:r>
          <w:rPr>
            <w:noProof/>
            <w:webHidden/>
          </w:rPr>
          <w:t>33</w:t>
        </w:r>
        <w:r>
          <w:rPr>
            <w:noProof/>
            <w:webHidden/>
          </w:rPr>
          <w:fldChar w:fldCharType="end"/>
        </w:r>
      </w:hyperlink>
    </w:p>
    <w:p w14:paraId="1477C513" w14:textId="4A2814BD" w:rsidR="003C28E1" w:rsidRDefault="003C28E1">
      <w:pPr>
        <w:pStyle w:val="TableofFigures"/>
        <w:tabs>
          <w:tab w:val="right" w:leader="dot" w:pos="9350"/>
        </w:tabs>
        <w:rPr>
          <w:noProof/>
          <w:kern w:val="2"/>
          <w:sz w:val="24"/>
          <w:szCs w:val="24"/>
          <w:lang w:val="en-GB" w:eastAsia="en-GB"/>
          <w14:ligatures w14:val="standardContextual"/>
        </w:rPr>
      </w:pPr>
      <w:hyperlink w:anchor="_Toc208358556" w:history="1">
        <w:r w:rsidRPr="00956FD2">
          <w:rPr>
            <w:rStyle w:val="Hyperlink"/>
            <w:noProof/>
          </w:rPr>
          <w:t>Figure 5: Project Report Timeline Gantt Chart</w:t>
        </w:r>
        <w:r>
          <w:rPr>
            <w:noProof/>
            <w:webHidden/>
          </w:rPr>
          <w:tab/>
        </w:r>
        <w:r>
          <w:rPr>
            <w:noProof/>
            <w:webHidden/>
          </w:rPr>
          <w:fldChar w:fldCharType="begin"/>
        </w:r>
        <w:r>
          <w:rPr>
            <w:noProof/>
            <w:webHidden/>
          </w:rPr>
          <w:instrText xml:space="preserve"> PAGEREF _Toc208358556 \h </w:instrText>
        </w:r>
        <w:r>
          <w:rPr>
            <w:noProof/>
            <w:webHidden/>
          </w:rPr>
        </w:r>
        <w:r>
          <w:rPr>
            <w:noProof/>
            <w:webHidden/>
          </w:rPr>
          <w:fldChar w:fldCharType="separate"/>
        </w:r>
        <w:r>
          <w:rPr>
            <w:noProof/>
            <w:webHidden/>
          </w:rPr>
          <w:t>33</w:t>
        </w:r>
        <w:r>
          <w:rPr>
            <w:noProof/>
            <w:webHidden/>
          </w:rPr>
          <w:fldChar w:fldCharType="end"/>
        </w:r>
      </w:hyperlink>
    </w:p>
    <w:p w14:paraId="51D01669" w14:textId="50999E87" w:rsidR="003C28E1" w:rsidRDefault="003C28E1">
      <w:pPr>
        <w:pStyle w:val="TableofFigures"/>
        <w:tabs>
          <w:tab w:val="right" w:leader="dot" w:pos="9350"/>
        </w:tabs>
        <w:rPr>
          <w:noProof/>
          <w:kern w:val="2"/>
          <w:sz w:val="24"/>
          <w:szCs w:val="24"/>
          <w:lang w:val="en-GB" w:eastAsia="en-GB"/>
          <w14:ligatures w14:val="standardContextual"/>
        </w:rPr>
      </w:pPr>
      <w:hyperlink w:anchor="_Toc208358557" w:history="1">
        <w:r w:rsidRPr="00956FD2">
          <w:rPr>
            <w:rStyle w:val="Hyperlink"/>
            <w:noProof/>
          </w:rPr>
          <w:t>Figure 6: Planning Stage Timeline Gantt Chart</w:t>
        </w:r>
        <w:r>
          <w:rPr>
            <w:noProof/>
            <w:webHidden/>
          </w:rPr>
          <w:tab/>
        </w:r>
        <w:r>
          <w:rPr>
            <w:noProof/>
            <w:webHidden/>
          </w:rPr>
          <w:fldChar w:fldCharType="begin"/>
        </w:r>
        <w:r>
          <w:rPr>
            <w:noProof/>
            <w:webHidden/>
          </w:rPr>
          <w:instrText xml:space="preserve"> PAGEREF _Toc208358557 \h </w:instrText>
        </w:r>
        <w:r>
          <w:rPr>
            <w:noProof/>
            <w:webHidden/>
          </w:rPr>
        </w:r>
        <w:r>
          <w:rPr>
            <w:noProof/>
            <w:webHidden/>
          </w:rPr>
          <w:fldChar w:fldCharType="separate"/>
        </w:r>
        <w:r>
          <w:rPr>
            <w:noProof/>
            <w:webHidden/>
          </w:rPr>
          <w:t>34</w:t>
        </w:r>
        <w:r>
          <w:rPr>
            <w:noProof/>
            <w:webHidden/>
          </w:rPr>
          <w:fldChar w:fldCharType="end"/>
        </w:r>
      </w:hyperlink>
    </w:p>
    <w:p w14:paraId="36F88FF0" w14:textId="72EF8776" w:rsidR="003C28E1" w:rsidRDefault="003C28E1">
      <w:pPr>
        <w:pStyle w:val="TableofFigures"/>
        <w:tabs>
          <w:tab w:val="right" w:leader="dot" w:pos="9350"/>
        </w:tabs>
        <w:rPr>
          <w:noProof/>
          <w:kern w:val="2"/>
          <w:sz w:val="24"/>
          <w:szCs w:val="24"/>
          <w:lang w:val="en-GB" w:eastAsia="en-GB"/>
          <w14:ligatures w14:val="standardContextual"/>
        </w:rPr>
      </w:pPr>
      <w:hyperlink w:anchor="_Toc208358558" w:history="1">
        <w:r w:rsidRPr="00956FD2">
          <w:rPr>
            <w:rStyle w:val="Hyperlink"/>
            <w:noProof/>
          </w:rPr>
          <w:t>Figure 7: Programming Stage Timeline Gantt Chart</w:t>
        </w:r>
        <w:r>
          <w:rPr>
            <w:noProof/>
            <w:webHidden/>
          </w:rPr>
          <w:tab/>
        </w:r>
        <w:r>
          <w:rPr>
            <w:noProof/>
            <w:webHidden/>
          </w:rPr>
          <w:fldChar w:fldCharType="begin"/>
        </w:r>
        <w:r>
          <w:rPr>
            <w:noProof/>
            <w:webHidden/>
          </w:rPr>
          <w:instrText xml:space="preserve"> PAGEREF _Toc208358558 \h </w:instrText>
        </w:r>
        <w:r>
          <w:rPr>
            <w:noProof/>
            <w:webHidden/>
          </w:rPr>
        </w:r>
        <w:r>
          <w:rPr>
            <w:noProof/>
            <w:webHidden/>
          </w:rPr>
          <w:fldChar w:fldCharType="separate"/>
        </w:r>
        <w:r>
          <w:rPr>
            <w:noProof/>
            <w:webHidden/>
          </w:rPr>
          <w:t>34</w:t>
        </w:r>
        <w:r>
          <w:rPr>
            <w:noProof/>
            <w:webHidden/>
          </w:rPr>
          <w:fldChar w:fldCharType="end"/>
        </w:r>
      </w:hyperlink>
    </w:p>
    <w:p w14:paraId="78B6C333" w14:textId="4F47692B" w:rsidR="003C28E1" w:rsidRDefault="003C28E1">
      <w:pPr>
        <w:pStyle w:val="TableofFigures"/>
        <w:tabs>
          <w:tab w:val="right" w:leader="dot" w:pos="9350"/>
        </w:tabs>
        <w:rPr>
          <w:noProof/>
          <w:kern w:val="2"/>
          <w:sz w:val="24"/>
          <w:szCs w:val="24"/>
          <w:lang w:val="en-GB" w:eastAsia="en-GB"/>
          <w14:ligatures w14:val="standardContextual"/>
        </w:rPr>
      </w:pPr>
      <w:hyperlink w:anchor="_Toc208358559" w:history="1">
        <w:r w:rsidRPr="00956FD2">
          <w:rPr>
            <w:rStyle w:val="Hyperlink"/>
            <w:noProof/>
          </w:rPr>
          <w:t>Figure 8: Testing Stage Timeline Gantt Chart</w:t>
        </w:r>
        <w:r>
          <w:rPr>
            <w:noProof/>
            <w:webHidden/>
          </w:rPr>
          <w:tab/>
        </w:r>
        <w:r>
          <w:rPr>
            <w:noProof/>
            <w:webHidden/>
          </w:rPr>
          <w:fldChar w:fldCharType="begin"/>
        </w:r>
        <w:r>
          <w:rPr>
            <w:noProof/>
            <w:webHidden/>
          </w:rPr>
          <w:instrText xml:space="preserve"> PAGEREF _Toc208358559 \h </w:instrText>
        </w:r>
        <w:r>
          <w:rPr>
            <w:noProof/>
            <w:webHidden/>
          </w:rPr>
        </w:r>
        <w:r>
          <w:rPr>
            <w:noProof/>
            <w:webHidden/>
          </w:rPr>
          <w:fldChar w:fldCharType="separate"/>
        </w:r>
        <w:r>
          <w:rPr>
            <w:noProof/>
            <w:webHidden/>
          </w:rPr>
          <w:t>34</w:t>
        </w:r>
        <w:r>
          <w:rPr>
            <w:noProof/>
            <w:webHidden/>
          </w:rPr>
          <w:fldChar w:fldCharType="end"/>
        </w:r>
      </w:hyperlink>
    </w:p>
    <w:p w14:paraId="166B73A4" w14:textId="1C019A3E" w:rsidR="003C28E1" w:rsidRDefault="003C28E1">
      <w:pPr>
        <w:pStyle w:val="TableofFigures"/>
        <w:tabs>
          <w:tab w:val="right" w:leader="dot" w:pos="9350"/>
        </w:tabs>
        <w:rPr>
          <w:noProof/>
          <w:kern w:val="2"/>
          <w:sz w:val="24"/>
          <w:szCs w:val="24"/>
          <w:lang w:val="en-GB" w:eastAsia="en-GB"/>
          <w14:ligatures w14:val="standardContextual"/>
        </w:rPr>
      </w:pPr>
      <w:hyperlink w:anchor="_Toc208358560" w:history="1">
        <w:r w:rsidRPr="00956FD2">
          <w:rPr>
            <w:rStyle w:val="Hyperlink"/>
            <w:noProof/>
          </w:rPr>
          <w:t>Figure 9: Project Kanban Board</w:t>
        </w:r>
        <w:r>
          <w:rPr>
            <w:noProof/>
            <w:webHidden/>
          </w:rPr>
          <w:tab/>
        </w:r>
        <w:r>
          <w:rPr>
            <w:noProof/>
            <w:webHidden/>
          </w:rPr>
          <w:fldChar w:fldCharType="begin"/>
        </w:r>
        <w:r>
          <w:rPr>
            <w:noProof/>
            <w:webHidden/>
          </w:rPr>
          <w:instrText xml:space="preserve"> PAGEREF _Toc208358560 \h </w:instrText>
        </w:r>
        <w:r>
          <w:rPr>
            <w:noProof/>
            <w:webHidden/>
          </w:rPr>
        </w:r>
        <w:r>
          <w:rPr>
            <w:noProof/>
            <w:webHidden/>
          </w:rPr>
          <w:fldChar w:fldCharType="separate"/>
        </w:r>
        <w:r>
          <w:rPr>
            <w:noProof/>
            <w:webHidden/>
          </w:rPr>
          <w:t>35</w:t>
        </w:r>
        <w:r>
          <w:rPr>
            <w:noProof/>
            <w:webHidden/>
          </w:rPr>
          <w:fldChar w:fldCharType="end"/>
        </w:r>
      </w:hyperlink>
    </w:p>
    <w:p w14:paraId="60E8403A" w14:textId="334014A6" w:rsidR="00624878" w:rsidRDefault="00624878" w:rsidP="00624878">
      <w:pPr>
        <w:rPr>
          <w:rFonts w:eastAsia="Aptos"/>
        </w:rPr>
      </w:pPr>
      <w:r>
        <w:rPr>
          <w:rFonts w:eastAsia="Aptos"/>
        </w:rPr>
        <w:fldChar w:fldCharType="end"/>
      </w:r>
    </w:p>
    <w:p w14:paraId="5F1A3759" w14:textId="4435D990" w:rsidR="00CB1676" w:rsidRPr="00B63EDC" w:rsidRDefault="00624878" w:rsidP="00624878">
      <w:pPr>
        <w:pStyle w:val="Heading1"/>
        <w:rPr>
          <w:rFonts w:eastAsia="Aptos"/>
        </w:rPr>
      </w:pPr>
      <w:bookmarkStart w:id="1" w:name="_Toc208358503"/>
      <w:r>
        <w:rPr>
          <w:rFonts w:eastAsia="Aptos"/>
        </w:rPr>
        <w:t>Table of Tables</w:t>
      </w:r>
      <w:bookmarkEnd w:id="1"/>
    </w:p>
    <w:p w14:paraId="56EBC14E" w14:textId="6BDF2F6F" w:rsidR="003C28E1" w:rsidRDefault="00624878">
      <w:pPr>
        <w:pStyle w:val="TableofFigures"/>
        <w:tabs>
          <w:tab w:val="right" w:leader="dot" w:pos="9350"/>
        </w:tabs>
        <w:rPr>
          <w:noProof/>
          <w:kern w:val="2"/>
          <w:sz w:val="24"/>
          <w:szCs w:val="24"/>
          <w:lang w:val="en-GB" w:eastAsia="en-GB"/>
          <w14:ligatures w14:val="standardContextual"/>
        </w:rPr>
      </w:pPr>
      <w:r>
        <w:rPr>
          <w:rFonts w:ascii="Calibri" w:eastAsia="Aptos" w:hAnsi="Calibri" w:cs="Calibri"/>
        </w:rPr>
        <w:fldChar w:fldCharType="begin"/>
      </w:r>
      <w:r>
        <w:rPr>
          <w:rFonts w:ascii="Calibri" w:eastAsia="Aptos" w:hAnsi="Calibri" w:cs="Calibri"/>
        </w:rPr>
        <w:instrText xml:space="preserve"> TOC \h \z \c "Table" </w:instrText>
      </w:r>
      <w:r>
        <w:rPr>
          <w:rFonts w:ascii="Calibri" w:eastAsia="Aptos" w:hAnsi="Calibri" w:cs="Calibri"/>
        </w:rPr>
        <w:fldChar w:fldCharType="separate"/>
      </w:r>
      <w:hyperlink w:anchor="_Toc208358561" w:history="1">
        <w:r w:rsidR="003C28E1" w:rsidRPr="00673EF9">
          <w:rPr>
            <w:rStyle w:val="Hyperlink"/>
            <w:noProof/>
          </w:rPr>
          <w:t>Table 1: OCR Error Rates</w:t>
        </w:r>
        <w:r w:rsidR="003C28E1">
          <w:rPr>
            <w:noProof/>
            <w:webHidden/>
          </w:rPr>
          <w:tab/>
        </w:r>
        <w:r w:rsidR="003C28E1">
          <w:rPr>
            <w:noProof/>
            <w:webHidden/>
          </w:rPr>
          <w:fldChar w:fldCharType="begin"/>
        </w:r>
        <w:r w:rsidR="003C28E1">
          <w:rPr>
            <w:noProof/>
            <w:webHidden/>
          </w:rPr>
          <w:instrText xml:space="preserve"> PAGEREF _Toc208358561 \h </w:instrText>
        </w:r>
        <w:r w:rsidR="003C28E1">
          <w:rPr>
            <w:noProof/>
            <w:webHidden/>
          </w:rPr>
        </w:r>
        <w:r w:rsidR="003C28E1">
          <w:rPr>
            <w:noProof/>
            <w:webHidden/>
          </w:rPr>
          <w:fldChar w:fldCharType="separate"/>
        </w:r>
        <w:r w:rsidR="003C28E1">
          <w:rPr>
            <w:noProof/>
            <w:webHidden/>
          </w:rPr>
          <w:t>26</w:t>
        </w:r>
        <w:r w:rsidR="003C28E1">
          <w:rPr>
            <w:noProof/>
            <w:webHidden/>
          </w:rPr>
          <w:fldChar w:fldCharType="end"/>
        </w:r>
      </w:hyperlink>
    </w:p>
    <w:p w14:paraId="2D63A8D3" w14:textId="64024C3C" w:rsidR="003C28E1" w:rsidRDefault="003C28E1">
      <w:pPr>
        <w:pStyle w:val="TableofFigures"/>
        <w:tabs>
          <w:tab w:val="right" w:leader="dot" w:pos="9350"/>
        </w:tabs>
        <w:rPr>
          <w:noProof/>
          <w:kern w:val="2"/>
          <w:sz w:val="24"/>
          <w:szCs w:val="24"/>
          <w:lang w:val="en-GB" w:eastAsia="en-GB"/>
          <w14:ligatures w14:val="standardContextual"/>
        </w:rPr>
      </w:pPr>
      <w:hyperlink w:anchor="_Toc208358562" w:history="1">
        <w:r w:rsidRPr="00673EF9">
          <w:rPr>
            <w:rStyle w:val="Hyperlink"/>
            <w:noProof/>
          </w:rPr>
          <w:t>Table 2: LLM Response Compliance Rates</w:t>
        </w:r>
        <w:r>
          <w:rPr>
            <w:noProof/>
            <w:webHidden/>
          </w:rPr>
          <w:tab/>
        </w:r>
        <w:r>
          <w:rPr>
            <w:noProof/>
            <w:webHidden/>
          </w:rPr>
          <w:fldChar w:fldCharType="begin"/>
        </w:r>
        <w:r>
          <w:rPr>
            <w:noProof/>
            <w:webHidden/>
          </w:rPr>
          <w:instrText xml:space="preserve"> PAGEREF _Toc208358562 \h </w:instrText>
        </w:r>
        <w:r>
          <w:rPr>
            <w:noProof/>
            <w:webHidden/>
          </w:rPr>
        </w:r>
        <w:r>
          <w:rPr>
            <w:noProof/>
            <w:webHidden/>
          </w:rPr>
          <w:fldChar w:fldCharType="separate"/>
        </w:r>
        <w:r>
          <w:rPr>
            <w:noProof/>
            <w:webHidden/>
          </w:rPr>
          <w:t>27</w:t>
        </w:r>
        <w:r>
          <w:rPr>
            <w:noProof/>
            <w:webHidden/>
          </w:rPr>
          <w:fldChar w:fldCharType="end"/>
        </w:r>
      </w:hyperlink>
    </w:p>
    <w:p w14:paraId="6350782C" w14:textId="20FB4B6F" w:rsidR="003C28E1" w:rsidRDefault="003C28E1">
      <w:pPr>
        <w:pStyle w:val="TableofFigures"/>
        <w:tabs>
          <w:tab w:val="right" w:leader="dot" w:pos="9350"/>
        </w:tabs>
        <w:rPr>
          <w:noProof/>
          <w:kern w:val="2"/>
          <w:sz w:val="24"/>
          <w:szCs w:val="24"/>
          <w:lang w:val="en-GB" w:eastAsia="en-GB"/>
          <w14:ligatures w14:val="standardContextual"/>
        </w:rPr>
      </w:pPr>
      <w:hyperlink w:anchor="_Toc208358563" w:history="1">
        <w:r w:rsidRPr="00673EF9">
          <w:rPr>
            <w:rStyle w:val="Hyperlink"/>
            <w:noProof/>
          </w:rPr>
          <w:t>Table 3: Correct Language Identification Rates</w:t>
        </w:r>
        <w:r>
          <w:rPr>
            <w:noProof/>
            <w:webHidden/>
          </w:rPr>
          <w:tab/>
        </w:r>
        <w:r>
          <w:rPr>
            <w:noProof/>
            <w:webHidden/>
          </w:rPr>
          <w:fldChar w:fldCharType="begin"/>
        </w:r>
        <w:r>
          <w:rPr>
            <w:noProof/>
            <w:webHidden/>
          </w:rPr>
          <w:instrText xml:space="preserve"> PAGEREF _Toc208358563 \h </w:instrText>
        </w:r>
        <w:r>
          <w:rPr>
            <w:noProof/>
            <w:webHidden/>
          </w:rPr>
        </w:r>
        <w:r>
          <w:rPr>
            <w:noProof/>
            <w:webHidden/>
          </w:rPr>
          <w:fldChar w:fldCharType="separate"/>
        </w:r>
        <w:r>
          <w:rPr>
            <w:noProof/>
            <w:webHidden/>
          </w:rPr>
          <w:t>28</w:t>
        </w:r>
        <w:r>
          <w:rPr>
            <w:noProof/>
            <w:webHidden/>
          </w:rPr>
          <w:fldChar w:fldCharType="end"/>
        </w:r>
      </w:hyperlink>
    </w:p>
    <w:p w14:paraId="211F21CD" w14:textId="329C716F" w:rsidR="003C28E1" w:rsidRDefault="003C28E1">
      <w:pPr>
        <w:pStyle w:val="TableofFigures"/>
        <w:tabs>
          <w:tab w:val="right" w:leader="dot" w:pos="9350"/>
        </w:tabs>
        <w:rPr>
          <w:noProof/>
          <w:kern w:val="2"/>
          <w:sz w:val="24"/>
          <w:szCs w:val="24"/>
          <w:lang w:val="en-GB" w:eastAsia="en-GB"/>
          <w14:ligatures w14:val="standardContextual"/>
        </w:rPr>
      </w:pPr>
      <w:hyperlink w:anchor="_Toc208358564" w:history="1">
        <w:r w:rsidRPr="00673EF9">
          <w:rPr>
            <w:rStyle w:val="Hyperlink"/>
            <w:noProof/>
          </w:rPr>
          <w:t>Table 4: Full Pipeline Testing Results</w:t>
        </w:r>
        <w:r>
          <w:rPr>
            <w:noProof/>
            <w:webHidden/>
          </w:rPr>
          <w:tab/>
        </w:r>
        <w:r>
          <w:rPr>
            <w:noProof/>
            <w:webHidden/>
          </w:rPr>
          <w:fldChar w:fldCharType="begin"/>
        </w:r>
        <w:r>
          <w:rPr>
            <w:noProof/>
            <w:webHidden/>
          </w:rPr>
          <w:instrText xml:space="preserve"> PAGEREF _Toc208358564 \h </w:instrText>
        </w:r>
        <w:r>
          <w:rPr>
            <w:noProof/>
            <w:webHidden/>
          </w:rPr>
        </w:r>
        <w:r>
          <w:rPr>
            <w:noProof/>
            <w:webHidden/>
          </w:rPr>
          <w:fldChar w:fldCharType="separate"/>
        </w:r>
        <w:r>
          <w:rPr>
            <w:noProof/>
            <w:webHidden/>
          </w:rPr>
          <w:t>30</w:t>
        </w:r>
        <w:r>
          <w:rPr>
            <w:noProof/>
            <w:webHidden/>
          </w:rPr>
          <w:fldChar w:fldCharType="end"/>
        </w:r>
      </w:hyperlink>
    </w:p>
    <w:p w14:paraId="30C150E2" w14:textId="77777777" w:rsidR="00235652" w:rsidRDefault="00624878">
      <w:pPr>
        <w:rPr>
          <w:rFonts w:ascii="Calibri" w:eastAsia="Aptos" w:hAnsi="Calibri" w:cs="Calibri"/>
        </w:rPr>
      </w:pPr>
      <w:r>
        <w:rPr>
          <w:rFonts w:ascii="Calibri" w:eastAsia="Aptos" w:hAnsi="Calibri" w:cs="Calibri"/>
        </w:rPr>
        <w:fldChar w:fldCharType="end"/>
      </w:r>
    </w:p>
    <w:p w14:paraId="15FDEA56" w14:textId="227435BB" w:rsidR="00235652" w:rsidRDefault="00235652">
      <w:pPr>
        <w:rPr>
          <w:rFonts w:ascii="Calibri" w:eastAsia="Aptos" w:hAnsi="Calibri" w:cs="Calibri"/>
        </w:rPr>
      </w:pPr>
      <w:r>
        <w:rPr>
          <w:rFonts w:ascii="Calibri" w:eastAsia="Aptos" w:hAnsi="Calibri" w:cs="Calibri"/>
        </w:rPr>
        <w:t xml:space="preserve">Software Demonstration Video: </w:t>
      </w:r>
      <w:hyperlink r:id="rId9" w:history="1">
        <w:r w:rsidRPr="005570F0">
          <w:rPr>
            <w:rStyle w:val="Hyperlink"/>
            <w:rFonts w:ascii="Calibri" w:eastAsia="Aptos" w:hAnsi="Calibri" w:cs="Calibri"/>
          </w:rPr>
          <w:t>https://youtu.be/RZqeK8tCJi0</w:t>
        </w:r>
      </w:hyperlink>
    </w:p>
    <w:p w14:paraId="395A4D57" w14:textId="77777777" w:rsidR="00235652" w:rsidRDefault="00235652">
      <w:pPr>
        <w:rPr>
          <w:rFonts w:ascii="Calibri" w:eastAsia="Aptos" w:hAnsi="Calibri" w:cs="Calibri"/>
        </w:rPr>
      </w:pPr>
    </w:p>
    <w:p w14:paraId="68624C13" w14:textId="0348AC12" w:rsidR="00CB1676" w:rsidRPr="00B63EDC" w:rsidRDefault="00CB1676">
      <w:pPr>
        <w:rPr>
          <w:rFonts w:ascii="Calibri" w:eastAsia="Aptos" w:hAnsi="Calibri" w:cs="Calibri"/>
        </w:rPr>
      </w:pPr>
      <w:r w:rsidRPr="00B63EDC">
        <w:rPr>
          <w:rFonts w:ascii="Calibri" w:eastAsia="Aptos" w:hAnsi="Calibri" w:cs="Calibri"/>
        </w:rPr>
        <w:br w:type="page"/>
      </w:r>
    </w:p>
    <w:p w14:paraId="7E6BE1D5" w14:textId="77777777" w:rsidR="00E4306A" w:rsidRDefault="00E4306A" w:rsidP="00E4306A">
      <w:pPr>
        <w:pStyle w:val="Heading1"/>
        <w:rPr>
          <w:rFonts w:eastAsia="Aptos"/>
        </w:rPr>
      </w:pPr>
      <w:bookmarkStart w:id="2" w:name="_Toc208358504"/>
      <w:r>
        <w:rPr>
          <w:rFonts w:eastAsia="Aptos"/>
        </w:rPr>
        <w:lastRenderedPageBreak/>
        <w:t>1.0 Abstract</w:t>
      </w:r>
      <w:bookmarkEnd w:id="2"/>
    </w:p>
    <w:p w14:paraId="0BC3ACB5" w14:textId="4B2CF22A" w:rsidR="00E4306A" w:rsidRPr="005914BC" w:rsidRDefault="00E4306A" w:rsidP="00E4306A">
      <w:pPr>
        <w:rPr>
          <w:rFonts w:eastAsia="Aptos"/>
        </w:rPr>
      </w:pPr>
      <w:r w:rsidRPr="005914BC">
        <w:rPr>
          <w:rFonts w:eastAsia="Aptos"/>
        </w:rPr>
        <w:t>This project investigates the design and implementation of an AI-powered tool that provides actionable feedback on programming code without directly supplying solutions. Unlike conventional AI coding assistants that risk fostering dependency by generating code on behalf of the user, this system aims to encourage critical thinking, problem-solving, and independence. The tool was developed as a proof of concept, integrating optical character recognition, programming language identification, large language models, and a graphical user interface into a single pipeline.</w:t>
      </w:r>
    </w:p>
    <w:p w14:paraId="6CC546D6" w14:textId="77777777" w:rsidR="00E4306A" w:rsidRPr="005914BC" w:rsidRDefault="00E4306A" w:rsidP="00E4306A">
      <w:pPr>
        <w:rPr>
          <w:rFonts w:eastAsia="Aptos"/>
        </w:rPr>
      </w:pPr>
      <w:r w:rsidRPr="005914BC">
        <w:rPr>
          <w:rFonts w:eastAsia="Aptos"/>
        </w:rPr>
        <w:t xml:space="preserve">Open-source and accessible technologies formed the foundation of the implementation, including </w:t>
      </w:r>
      <w:proofErr w:type="spellStart"/>
      <w:r w:rsidRPr="005914BC">
        <w:rPr>
          <w:rFonts w:eastAsia="Aptos"/>
        </w:rPr>
        <w:t>EasyOCR</w:t>
      </w:r>
      <w:proofErr w:type="spellEnd"/>
      <w:r w:rsidRPr="005914BC">
        <w:rPr>
          <w:rFonts w:eastAsia="Aptos"/>
        </w:rPr>
        <w:t xml:space="preserve"> for text extraction, Pygments for language classification, and locally hosted </w:t>
      </w:r>
      <w:proofErr w:type="spellStart"/>
      <w:r w:rsidRPr="005914BC">
        <w:rPr>
          <w:rFonts w:eastAsia="Aptos"/>
        </w:rPr>
        <w:t>LLaMA</w:t>
      </w:r>
      <w:proofErr w:type="spellEnd"/>
      <w:r w:rsidRPr="005914BC">
        <w:rPr>
          <w:rFonts w:eastAsia="Aptos"/>
        </w:rPr>
        <w:t xml:space="preserve">-family models through </w:t>
      </w:r>
      <w:proofErr w:type="spellStart"/>
      <w:r w:rsidRPr="005914BC">
        <w:rPr>
          <w:rFonts w:eastAsia="Aptos"/>
        </w:rPr>
        <w:t>Ollama</w:t>
      </w:r>
      <w:proofErr w:type="spellEnd"/>
      <w:r w:rsidRPr="005914BC">
        <w:rPr>
          <w:rFonts w:eastAsia="Aptos"/>
        </w:rPr>
        <w:t xml:space="preserve"> for feedback generation. A series of experiments evaluated the system in terms of OCR accuracy, robustness of outputs, programming language identification, computational performance, GUI usability, and full pipeline success rates. Results demonstrated that </w:t>
      </w:r>
      <w:proofErr w:type="spellStart"/>
      <w:r w:rsidRPr="005914BC">
        <w:rPr>
          <w:rFonts w:eastAsia="Aptos"/>
        </w:rPr>
        <w:t>EasyOCR</w:t>
      </w:r>
      <w:proofErr w:type="spellEnd"/>
      <w:r w:rsidRPr="005914BC">
        <w:rPr>
          <w:rFonts w:eastAsia="Aptos"/>
        </w:rPr>
        <w:t xml:space="preserve"> outperformed Tesseract in both character accuracy and downstream compatibility, while </w:t>
      </w:r>
      <w:proofErr w:type="spellStart"/>
      <w:r w:rsidRPr="005914BC">
        <w:rPr>
          <w:rFonts w:eastAsia="Aptos"/>
        </w:rPr>
        <w:t>LLaMA</w:t>
      </w:r>
      <w:proofErr w:type="spellEnd"/>
      <w:r w:rsidRPr="005914BC">
        <w:rPr>
          <w:rFonts w:eastAsia="Aptos"/>
        </w:rPr>
        <w:t>-family models provided consistent feedback under Ollama, with limited variation in computational demands. The system reliably produced feedback that adhered to the no-code constraint, with success rates remaining high across a variety of programming languages and code samples.</w:t>
      </w:r>
    </w:p>
    <w:p w14:paraId="5ED72323" w14:textId="22A8C551" w:rsidR="00E4306A" w:rsidRDefault="00E4306A" w:rsidP="00E4306A">
      <w:pPr>
        <w:rPr>
          <w:rFonts w:eastAsia="Aptos"/>
        </w:rPr>
      </w:pPr>
      <w:r w:rsidRPr="005914BC">
        <w:rPr>
          <w:rFonts w:eastAsia="Aptos"/>
        </w:rPr>
        <w:t>While effective as a demonstration, the tool remains a prototype. Limitations included residual OCR errors, occasional verbosity or irrelevance in feedback, and a basic GUI lacking advanced features. Nevertheless, the project highlights the feasibility of designing AI systems that support learning by guiding users toward solutions rather than solving problems for them. In doing so, it contributes to ongoing debates around the role of AI in education and demonstrates how such tools can act as catalysts for reflection and growth. Future work could refine OCR performance, incorporate multimodal models, expand evaluation metrics to capture user learning, and polish the user interface for real-world deployment.</w:t>
      </w:r>
    </w:p>
    <w:p w14:paraId="6F262C7E" w14:textId="77777777" w:rsidR="00E4306A" w:rsidRDefault="00E4306A" w:rsidP="00E4306A">
      <w:pPr>
        <w:rPr>
          <w:rFonts w:eastAsia="Aptos"/>
        </w:rPr>
      </w:pPr>
    </w:p>
    <w:p w14:paraId="45E79563" w14:textId="6B560A54" w:rsidR="00B63EDC" w:rsidRDefault="00441525" w:rsidP="00B63EDC">
      <w:pPr>
        <w:pStyle w:val="Heading1"/>
        <w:rPr>
          <w:rFonts w:eastAsia="Aptos"/>
        </w:rPr>
      </w:pPr>
      <w:bookmarkStart w:id="3" w:name="_Toc208358505"/>
      <w:r>
        <w:rPr>
          <w:rFonts w:eastAsia="Aptos"/>
        </w:rPr>
        <w:t>2</w:t>
      </w:r>
      <w:r w:rsidR="00B63EDC">
        <w:rPr>
          <w:rFonts w:eastAsia="Aptos"/>
        </w:rPr>
        <w:t>.0 Introduction</w:t>
      </w:r>
      <w:bookmarkEnd w:id="3"/>
    </w:p>
    <w:p w14:paraId="549AE4AF" w14:textId="1982B1B1" w:rsidR="00C77133" w:rsidRPr="00B63EDC" w:rsidRDefault="12386F76" w:rsidP="31BB1132">
      <w:pPr>
        <w:spacing w:before="240" w:after="240"/>
        <w:rPr>
          <w:rFonts w:ascii="Calibri" w:hAnsi="Calibri" w:cs="Calibri"/>
        </w:rPr>
      </w:pPr>
      <w:r w:rsidRPr="00B63EDC">
        <w:rPr>
          <w:rFonts w:ascii="Calibri" w:eastAsia="Aptos" w:hAnsi="Calibri" w:cs="Calibri"/>
        </w:rPr>
        <w:t xml:space="preserve">In a time where artificial intelligence is increasingly integrated into software development workflows, the role of Large Language Models has expanded from basic code autocompletion to more complex reasoning and contextual assistance. Tools like GitHub </w:t>
      </w:r>
      <w:proofErr w:type="gramStart"/>
      <w:r w:rsidRPr="00B63EDC">
        <w:rPr>
          <w:rFonts w:ascii="Calibri" w:eastAsia="Aptos" w:hAnsi="Calibri" w:cs="Calibri"/>
        </w:rPr>
        <w:t>Copilot,</w:t>
      </w:r>
      <w:proofErr w:type="gramEnd"/>
      <w:r w:rsidRPr="00B63EDC">
        <w:rPr>
          <w:rFonts w:ascii="Calibri" w:eastAsia="Aptos" w:hAnsi="Calibri" w:cs="Calibri"/>
        </w:rPr>
        <w:t xml:space="preserve"> have demonstrated the power of LLMs to assist programmers directly within their development environments. However, most of these tools focus on code generatio</w:t>
      </w:r>
      <w:r w:rsidR="306B5083" w:rsidRPr="00B63EDC">
        <w:rPr>
          <w:rFonts w:ascii="Calibri" w:eastAsia="Aptos" w:hAnsi="Calibri" w:cs="Calibri"/>
        </w:rPr>
        <w:t xml:space="preserve">n, </w:t>
      </w:r>
      <w:r w:rsidRPr="00B63EDC">
        <w:rPr>
          <w:rFonts w:ascii="Calibri" w:eastAsia="Aptos" w:hAnsi="Calibri" w:cs="Calibri"/>
        </w:rPr>
        <w:t xml:space="preserve">offering solutions rather than fostering understanding. While such capabilities can boost productivity, they often risk </w:t>
      </w:r>
      <w:proofErr w:type="gramStart"/>
      <w:r w:rsidRPr="00B63EDC">
        <w:rPr>
          <w:rFonts w:ascii="Calibri" w:eastAsia="Aptos" w:hAnsi="Calibri" w:cs="Calibri"/>
        </w:rPr>
        <w:t>bypassing</w:t>
      </w:r>
      <w:proofErr w:type="gramEnd"/>
      <w:r w:rsidRPr="00B63EDC">
        <w:rPr>
          <w:rFonts w:ascii="Calibri" w:eastAsia="Aptos" w:hAnsi="Calibri" w:cs="Calibri"/>
        </w:rPr>
        <w:t xml:space="preserve"> the critical thinking and problem-solving skills essential to becoming a proficient programmer. This project explores an alternative paradigm: leveraging an LLM to provide non-intrusive, constructive feedback on code quality and problem-solving approaches, without revealing or generating code.</w:t>
      </w:r>
    </w:p>
    <w:p w14:paraId="7E21903A" w14:textId="625802FF" w:rsidR="00C77133" w:rsidRPr="00B63EDC" w:rsidRDefault="12386F76" w:rsidP="31BB1132">
      <w:pPr>
        <w:spacing w:before="240" w:after="240"/>
        <w:rPr>
          <w:rFonts w:ascii="Calibri" w:hAnsi="Calibri" w:cs="Calibri"/>
        </w:rPr>
      </w:pPr>
      <w:r w:rsidRPr="00B63EDC">
        <w:rPr>
          <w:rFonts w:ascii="Calibri" w:eastAsia="Aptos" w:hAnsi="Calibri" w:cs="Calibri"/>
        </w:rPr>
        <w:t xml:space="preserve">The proposed system combines real-time on-screen code capture with an instruction-tuned LLM, such as </w:t>
      </w:r>
      <w:proofErr w:type="spellStart"/>
      <w:r w:rsidRPr="00B63EDC">
        <w:rPr>
          <w:rFonts w:ascii="Calibri" w:eastAsia="Aptos" w:hAnsi="Calibri" w:cs="Calibri"/>
        </w:rPr>
        <w:t>Code</w:t>
      </w:r>
      <w:r w:rsidR="00F5067F">
        <w:rPr>
          <w:rFonts w:ascii="Calibri" w:eastAsia="Aptos" w:hAnsi="Calibri" w:cs="Calibri"/>
        </w:rPr>
        <w:t>LLaMA</w:t>
      </w:r>
      <w:proofErr w:type="spellEnd"/>
      <w:r w:rsidRPr="00B63EDC">
        <w:rPr>
          <w:rFonts w:ascii="Calibri" w:eastAsia="Aptos" w:hAnsi="Calibri" w:cs="Calibri"/>
        </w:rPr>
        <w:t>, to evaluate and interpret programming behavior. Instead of generating code, the system acts as a pedagogical assistant, offering high-level insights, constructive critique, and guidance based on programming principles, best practices, and computational thinking strategies. The primary objective is to enhance the learning experience by promoting active problem-solving and self-reflection, especially for novice programmers who may be tempted to rely on auto-generated answers.</w:t>
      </w:r>
    </w:p>
    <w:p w14:paraId="1C40609D" w14:textId="0EEFA55B" w:rsidR="00C77133" w:rsidRPr="00B63EDC" w:rsidRDefault="12386F76" w:rsidP="31BB1132">
      <w:pPr>
        <w:spacing w:before="240" w:after="240"/>
        <w:rPr>
          <w:rFonts w:ascii="Calibri" w:hAnsi="Calibri" w:cs="Calibri"/>
        </w:rPr>
      </w:pPr>
      <w:r w:rsidRPr="00B63EDC">
        <w:rPr>
          <w:rFonts w:ascii="Calibri" w:eastAsia="Aptos" w:hAnsi="Calibri" w:cs="Calibri"/>
        </w:rPr>
        <w:lastRenderedPageBreak/>
        <w:t>This project situates itself within a growing body of research that emphasizes human-aligned language model behavior. Techniques such as instruction tuning and reinforcement learning with human feedback have enabled LLMs to follow natural language instructions while adhering to safety constraints, such as avoiding biased or harmful content. These advancements also open the door to customizing LLM behavior for educational purposes</w:t>
      </w:r>
      <w:r w:rsidR="0F7A767B" w:rsidRPr="00B63EDC">
        <w:rPr>
          <w:rFonts w:ascii="Calibri" w:eastAsia="Aptos" w:hAnsi="Calibri" w:cs="Calibri"/>
        </w:rPr>
        <w:t xml:space="preserve">, </w:t>
      </w:r>
      <w:r w:rsidRPr="00B63EDC">
        <w:rPr>
          <w:rFonts w:ascii="Calibri" w:eastAsia="Aptos" w:hAnsi="Calibri" w:cs="Calibri"/>
        </w:rPr>
        <w:t>such as encouraging helpfulness and clarity without substituting for human effort. Prior works</w:t>
      </w:r>
      <w:r w:rsidR="00105358" w:rsidRPr="00B63EDC">
        <w:rPr>
          <w:rFonts w:ascii="Calibri" w:eastAsia="Aptos" w:hAnsi="Calibri" w:cs="Calibri"/>
        </w:rPr>
        <w:t xml:space="preserve"> including those by Wang et al.</w:t>
      </w:r>
      <w:r w:rsidR="00F36307" w:rsidRPr="00B63EDC">
        <w:rPr>
          <w:rFonts w:ascii="Calibri" w:eastAsia="Aptos" w:hAnsi="Calibri" w:cs="Calibri"/>
        </w:rPr>
        <w:t xml:space="preserve"> </w:t>
      </w:r>
      <w:r w:rsidR="009B4416" w:rsidRPr="00B63EDC">
        <w:rPr>
          <w:rFonts w:ascii="Calibri" w:eastAsia="Aptos" w:hAnsi="Calibri" w:cs="Calibri"/>
        </w:rPr>
        <w:fldChar w:fldCharType="begin"/>
      </w:r>
      <w:r w:rsidR="009B4416" w:rsidRPr="00B63EDC">
        <w:rPr>
          <w:rFonts w:ascii="Calibri" w:eastAsia="Aptos" w:hAnsi="Calibri" w:cs="Calibri"/>
        </w:rPr>
        <w:instrText xml:space="preserve"> ADDIN ZOTERO_ITEM CSL_CITATION {"citationID":"jge2wMOY","properties":{"formattedCitation":"[1]","plainCitation":"[1]","noteIndex":0},"citationItems":[{"id":234,"uris":["http://zotero.org/users/16489543/items/49ZI4799"],"itemData":{"id":234,"type":"article","abstract":"Large \"instruction-tuned\" language models (i.e., finetuned to respond to instructions) have demonstrated a remarkable ability to generalize zero-shot to new tasks. Nevertheless, they depend heavily on human-written instruction data that is often limited in quantity, diversity, and creativity, therefore hindering the generality of the tuned model. We introduce Self-Instruct, a framework for improving the instruction-following capabilities of pretrained language models by bootstrapping off their own generations. Our pipeline generates instructions, input, and output samples from a language model, then filters invalid or similar ones before using them to finetune the original model. Applying our method to the vanilla GPT3, we demonstrate a 33% absolute improvement over the original model on Super-NaturalInstructions, on par with the performance of InstructGPT-001, which was trained with private user data and human annotations. For further evaluation, we curate a set of expert-written instructions for novel tasks, and show through human evaluation that tuning GPT3 with Self-Instruct outperforms using existing public instruction datasets by a large margin, leaving only a 5% absolute gap behind InstructGPT-001. Self-Instruct provides an almost annotation-free method for aligning pre-trained language models with instructions, and we release our large synthetic dataset to facilitate future studies on instruction tuning. Our code and data are available at https://github.com/yizhongw/self-instruct.","DOI":"10.48550/arXiv.2212.10560","note":"arXiv:2212.10560 [cs]","number":"arXiv:2212.10560","publisher":"arXiv","source":"arXiv.org","title":"Self-Instruct: Aligning Language Models with Self-Generated Instructions","title-short":"Self-Instruct","URL":"http://arxiv.org/abs/2212.10560","author":[{"family":"Wang","given":"Yizhong"},{"family":"Kordi","given":"Yeganeh"},{"family":"Mishra","given":"Swaroop"},{"family":"Liu","given":"Alisa"},{"family":"Smith","given":"Noah A."},{"family":"Khashabi","given":"Daniel"},{"family":"Hajishirzi","given":"Hannaneh"}],"accessed":{"date-parts":[["2025",7,3]]},"issued":{"date-parts":[["2023",5,25]]}}}],"schema":"https://github.com/citation-style-language/schema/raw/master/csl-citation.json"} </w:instrText>
      </w:r>
      <w:r w:rsidR="009B4416" w:rsidRPr="00B63EDC">
        <w:rPr>
          <w:rFonts w:ascii="Calibri" w:eastAsia="Aptos" w:hAnsi="Calibri" w:cs="Calibri"/>
        </w:rPr>
        <w:fldChar w:fldCharType="separate"/>
      </w:r>
      <w:r w:rsidR="009B4416" w:rsidRPr="00B63EDC">
        <w:rPr>
          <w:rFonts w:ascii="Calibri" w:hAnsi="Calibri" w:cs="Calibri"/>
        </w:rPr>
        <w:t>[1]</w:t>
      </w:r>
      <w:r w:rsidR="009B4416" w:rsidRPr="00B63EDC">
        <w:rPr>
          <w:rFonts w:ascii="Calibri" w:eastAsia="Aptos" w:hAnsi="Calibri" w:cs="Calibri"/>
        </w:rPr>
        <w:fldChar w:fldCharType="end"/>
      </w:r>
      <w:r w:rsidRPr="00B63EDC">
        <w:rPr>
          <w:rFonts w:ascii="Calibri" w:eastAsia="Aptos" w:hAnsi="Calibri" w:cs="Calibri"/>
        </w:rPr>
        <w:t xml:space="preserve">, </w:t>
      </w:r>
      <w:r w:rsidR="00105358" w:rsidRPr="00B63EDC">
        <w:rPr>
          <w:rFonts w:ascii="Calibri" w:eastAsia="Aptos" w:hAnsi="Calibri" w:cs="Calibri"/>
        </w:rPr>
        <w:t>Luo</w:t>
      </w:r>
      <w:r w:rsidR="00F36307" w:rsidRPr="00B63EDC">
        <w:rPr>
          <w:rFonts w:ascii="Calibri" w:eastAsia="Aptos" w:hAnsi="Calibri" w:cs="Calibri"/>
        </w:rPr>
        <w:t xml:space="preserve"> et al.</w:t>
      </w:r>
      <w:r w:rsidR="009B4416" w:rsidRPr="00B63EDC">
        <w:rPr>
          <w:rFonts w:ascii="Calibri" w:eastAsia="Aptos" w:hAnsi="Calibri" w:cs="Calibri"/>
        </w:rPr>
        <w:t xml:space="preserve"> </w:t>
      </w:r>
      <w:r w:rsidR="009B4416" w:rsidRPr="00B63EDC">
        <w:rPr>
          <w:rFonts w:ascii="Calibri" w:eastAsia="Aptos" w:hAnsi="Calibri" w:cs="Calibri"/>
        </w:rPr>
        <w:fldChar w:fldCharType="begin"/>
      </w:r>
      <w:r w:rsidR="009B4416" w:rsidRPr="00B63EDC">
        <w:rPr>
          <w:rFonts w:ascii="Calibri" w:eastAsia="Aptos" w:hAnsi="Calibri" w:cs="Calibri"/>
        </w:rPr>
        <w:instrText xml:space="preserve"> ADDIN ZOTERO_ITEM CSL_CITATION {"citationID":"JegJPIyM","properties":{"formattedCitation":"[2]","plainCitation":"[2]","noteIndex":0},"citationItems":[{"id":248,"uris":["http://zotero.org/users/16489543/items/QJKRNNB3"],"itemData":{"id":248,"type":"article","abstract":"Code Large Language Models (Code LLMs), such as StarCoder, have demonstrated exceptional performance in code-related tasks. However, most existing models are solely pre-trained on extensive raw code data without instruction fine-tuning. In this paper, we introduce WizardCoder, which empowers Code LLMs with complex instruction fine-tuning, by adapting the Evol-Instruct method to the domain of code. Through comprehensive experiments on four prominent code generation benchmarks, namely HumanEval, HumanEval+, MBPP, and DS-1000, we unveil the exceptional capabilities of our model. It surpasses all other open-source Code LLMs by a substantial margin. Moreover, our model even outperforms the largest closed LLMs, Anthropic's Claude and Google's Bard, on HumanEval and HumanEval+. Our code, model weights, and data are public at https://github.com/nlpxucan/WizardLM","DOI":"10.48550/arXiv.2306.08568","note":"arXiv:2306.08568 [cs]","number":"arXiv:2306.08568","publisher":"arXiv","source":"arXiv.org","title":"WizardCoder: Empowering Code Large Language Models with Evol-Instruct","title-short":"WizardCoder","URL":"http://arxiv.org/abs/2306.08568","author":[{"family":"Luo","given":"Ziyang"},{"family":"Xu","given":"Can"},{"family":"Zhao","given":"Pu"},{"family":"Sun","given":"Qingfeng"},{"family":"Geng","given":"Xiubo"},{"family":"Hu","given":"Wenxiang"},{"family":"Tao","given":"Chongyang"},{"family":"Ma","given":"Jing"},{"family":"Lin","given":"Qingwei"},{"family":"Jiang","given":"Daxin"}],"accessed":{"date-parts":[["2025",7,3]]},"issued":{"date-parts":[["2025",5,27]]}}}],"schema":"https://github.com/citation-style-language/schema/raw/master/csl-citation.json"} </w:instrText>
      </w:r>
      <w:r w:rsidR="009B4416" w:rsidRPr="00B63EDC">
        <w:rPr>
          <w:rFonts w:ascii="Calibri" w:eastAsia="Aptos" w:hAnsi="Calibri" w:cs="Calibri"/>
        </w:rPr>
        <w:fldChar w:fldCharType="separate"/>
      </w:r>
      <w:r w:rsidR="009B4416" w:rsidRPr="00B63EDC">
        <w:rPr>
          <w:rFonts w:ascii="Calibri" w:hAnsi="Calibri" w:cs="Calibri"/>
        </w:rPr>
        <w:t>[2]</w:t>
      </w:r>
      <w:r w:rsidR="009B4416" w:rsidRPr="00B63EDC">
        <w:rPr>
          <w:rFonts w:ascii="Calibri" w:eastAsia="Aptos" w:hAnsi="Calibri" w:cs="Calibri"/>
        </w:rPr>
        <w:fldChar w:fldCharType="end"/>
      </w:r>
      <w:r w:rsidRPr="00B63EDC">
        <w:rPr>
          <w:rFonts w:ascii="Calibri" w:eastAsia="Aptos" w:hAnsi="Calibri" w:cs="Calibri"/>
        </w:rPr>
        <w:t xml:space="preserve">, and </w:t>
      </w:r>
      <w:r w:rsidR="00F36307" w:rsidRPr="00B63EDC">
        <w:rPr>
          <w:rFonts w:ascii="Calibri" w:eastAsia="Aptos" w:hAnsi="Calibri" w:cs="Calibri"/>
        </w:rPr>
        <w:t>Li et al.</w:t>
      </w:r>
      <w:r w:rsidR="009B4416" w:rsidRPr="00B63EDC">
        <w:rPr>
          <w:rFonts w:ascii="Calibri" w:eastAsia="Aptos" w:hAnsi="Calibri" w:cs="Calibri"/>
        </w:rPr>
        <w:t xml:space="preserve"> </w:t>
      </w:r>
      <w:r w:rsidR="009B4416" w:rsidRPr="00B63EDC">
        <w:rPr>
          <w:rFonts w:ascii="Calibri" w:eastAsia="Aptos" w:hAnsi="Calibri" w:cs="Calibri"/>
        </w:rPr>
        <w:fldChar w:fldCharType="begin"/>
      </w:r>
      <w:r w:rsidR="009B4416" w:rsidRPr="00B63EDC">
        <w:rPr>
          <w:rFonts w:ascii="Calibri" w:eastAsia="Aptos" w:hAnsi="Calibri" w:cs="Calibri"/>
        </w:rPr>
        <w:instrText xml:space="preserve"> ADDIN ZOTERO_ITEM CSL_CITATION {"citationID":"fjv2trDI","properties":{"formattedCitation":"[3]","plainCitation":"[3]","noteIndex":0},"citationItems":[{"id":219,"uris":["http://zotero.org/users/16489543/items/GRKQZ9TU"],"itemData":{"id":219,"type":"article","abstract":"The BigCode community, an open-scientific collaboration working on the responsible development of Large Language Models for Code (Code LLMs), introduces StarCoder and StarCoderBase: 15.5B parameter models with 8K context length, infilling capabilities and fast large-batch inference enabled by multi-query attention. StarCoderBase is trained on 1 trillion tokens sourced from The Stack, a large collection of permissively licensed GitHub repositories with inspection tools and an opt-out process. We fine-tuned StarCoderBase on 35B Python tokens, resulting in the creation of StarCoder. We perform the most comprehensive evaluation of Code LLMs to date and show that StarCoderBase outperforms every open Code LLM that supports multiple programming languages and matches or outperforms the OpenAI code-cushman-001 model. Furthermore, StarCoder outperforms every model that is fine-tuned on Python, can be prompted to achieve 40\\% pass@1 on HumanEval, and still retains its performance on other programming languages. We take several important steps towards a safe open-access model release, including an improved PII redaction pipeline and a novel attribution tracing tool, and make the StarCoder models publicly available under a more commercially viable version of the Open Responsible AI Model license.","DOI":"10.48550/arXiv.2305.06161","note":"arXiv:2305.06161 [cs]","number":"arXiv:2305.06161","publisher":"arXiv","source":"arXiv.org","title":"StarCoder: may the source be with you!","title-short":"StarCoder","URL":"http://arxiv.org/abs/2305.06161","author":[{"family":"Li","given":"Raymond"},{"family":"Allal","given":"Loubna Ben"},{"family":"Zi","given":"Yangtian"},{"family":"Muennighoff","given":"Niklas"},{"family":"Kocetkov","given":"Denis"},{"family":"Mou","given":"Chenghao"},{"family":"Marone","given":"Marc"},{"family":"Akiki","given":"Christopher"},{"family":"Li","given":"Jia"},{"family":"Chim","given":"Jenny"},{"family":"Liu","given":"Qian"},{"family":"Zheltonozhskii","given":"Evgenii"},{"family":"Zhuo","given":"Terry Yue"},{"family":"Wang","given":"Thomas"},{"family":"Dehaene","given":"Olivier"},{"family":"Davaadorj","given":"Mishig"},{"family":"Lamy-Poirier","given":"Joel"},{"family":"Monteiro","given":"João"},{"family":"Shliazhko","given":"Oleh"},{"family":"Gontier","given":"Nicolas"},{"family":"Meade","given":"Nicholas"},{"family":"Zebaze","given":"Armel"},{"family":"Yee","given":"Ming-Ho"},{"family":"Umapathi","given":"Logesh Kumar"},{"family":"Zhu","given":"Jian"},{"family":"Lipkin","given":"Benjamin"},{"family":"Oblokulov","given":"Muhtasham"},{"family":"Wang","given":"Zhiruo"},{"family":"Murthy","given":"Rudra"},{"family":"Stillerman","given":"Jason"},{"family":"Patel","given":"Siva Sankalp"},{"family":"Abulkhanov","given":"Dmitry"},{"family":"Zocca","given":"Marco"},{"family":"Dey","given":"Manan"},{"family":"Zhang","given":"Zhihan"},{"family":"Fahmy","given":"Nour"},{"family":"Bhattacharyya","given":"Urvashi"},{"family":"Yu","given":"Wenhao"},{"family":"Singh","given":"Swayam"},{"family":"Luccioni","given":"Sasha"},{"family":"Villegas","given":"Paulo"},{"family":"Kunakov","given":"Maxim"},{"family":"Zhdanov","given":"Fedor"},{"family":"Romero","given":"Manuel"},{"family":"Lee","given":"Tony"},{"family":"Timor","given":"Nadav"},{"family":"Ding","given":"Jennifer"},{"family":"Schlesinger","given":"Claire"},{"family":"Schoelkopf","given":"Hailey"},{"family":"Ebert","given":"Jan"},{"family":"Dao","given":"Tri"},{"family":"Mishra","given":"Mayank"},{"family":"Gu","given":"Alex"},{"family":"Robinson","given":"Jennifer"},{"family":"Anderson","given":"Carolyn Jane"},{"family":"Dolan-Gavitt","given":"Brendan"},{"family":"Contractor","given":"Danish"},{"family":"Reddy","given":"Siva"},{"family":"Fried","given":"Daniel"},{"family":"Bahdanau","given":"Dzmitry"},{"family":"Jernite","given":"Yacine"},{"family":"Ferrandis","given":"Carlos Muñoz"},{"family":"Hughes","given":"Sean"},{"family":"Wolf","given":"Thomas"},{"family":"Guha","given":"Arjun"},{"family":"Werra","given":"Leandro","dropping-particle":"von"},{"family":"Vries","given":"Harm","dropping-particle":"de"}],"accessed":{"date-parts":[["2025",7,3]]},"issued":{"date-parts":[["2023",12,13]]}}}],"schema":"https://github.com/citation-style-language/schema/raw/master/csl-citation.json"} </w:instrText>
      </w:r>
      <w:r w:rsidR="009B4416" w:rsidRPr="00B63EDC">
        <w:rPr>
          <w:rFonts w:ascii="Calibri" w:eastAsia="Aptos" w:hAnsi="Calibri" w:cs="Calibri"/>
        </w:rPr>
        <w:fldChar w:fldCharType="separate"/>
      </w:r>
      <w:r w:rsidR="009B4416" w:rsidRPr="00B63EDC">
        <w:rPr>
          <w:rFonts w:ascii="Calibri" w:hAnsi="Calibri" w:cs="Calibri"/>
        </w:rPr>
        <w:t>[3]</w:t>
      </w:r>
      <w:r w:rsidR="009B4416" w:rsidRPr="00B63EDC">
        <w:rPr>
          <w:rFonts w:ascii="Calibri" w:eastAsia="Aptos" w:hAnsi="Calibri" w:cs="Calibri"/>
        </w:rPr>
        <w:fldChar w:fldCharType="end"/>
      </w:r>
      <w:r w:rsidRPr="00B63EDC">
        <w:rPr>
          <w:rFonts w:ascii="Calibri" w:eastAsia="Aptos" w:hAnsi="Calibri" w:cs="Calibri"/>
        </w:rPr>
        <w:t xml:space="preserve"> have shown that LLMs can be fine-tuned to support learning through hints, explanations, and multi-step reasoning rather than direct answers.</w:t>
      </w:r>
    </w:p>
    <w:p w14:paraId="392040A4" w14:textId="43E0EAFA" w:rsidR="00C77133" w:rsidRPr="00B63EDC" w:rsidRDefault="12386F76" w:rsidP="31BB1132">
      <w:pPr>
        <w:spacing w:before="240" w:after="240"/>
        <w:rPr>
          <w:rFonts w:ascii="Calibri" w:hAnsi="Calibri" w:cs="Calibri"/>
        </w:rPr>
      </w:pPr>
      <w:r w:rsidRPr="00B63EDC">
        <w:rPr>
          <w:rFonts w:ascii="Calibri" w:eastAsia="Aptos" w:hAnsi="Calibri" w:cs="Calibri"/>
        </w:rPr>
        <w:t>A key innovation in this project is its use of screen-level code context, captured dynamically from the user’s programming environment</w:t>
      </w:r>
      <w:r w:rsidR="00216A04" w:rsidRPr="00B63EDC">
        <w:rPr>
          <w:rFonts w:ascii="Calibri" w:eastAsia="Aptos" w:hAnsi="Calibri" w:cs="Calibri"/>
        </w:rPr>
        <w:t xml:space="preserve"> to provide</w:t>
      </w:r>
      <w:r w:rsidR="00680B2D" w:rsidRPr="00B63EDC">
        <w:rPr>
          <w:rFonts w:ascii="Calibri" w:eastAsia="Aptos" w:hAnsi="Calibri" w:cs="Calibri"/>
        </w:rPr>
        <w:t xml:space="preserve"> a code-less set of feedback</w:t>
      </w:r>
      <w:r w:rsidRPr="00B63EDC">
        <w:rPr>
          <w:rFonts w:ascii="Calibri" w:eastAsia="Aptos" w:hAnsi="Calibri" w:cs="Calibri"/>
        </w:rPr>
        <w:t xml:space="preserve">. This allows the system to provide context-aware feedback, simulating the experience of a human tutor observing a student’s work in real time. The feedback provided by the LLM is shaped by careful prompt design and fine-tuning, guided by models such as </w:t>
      </w:r>
      <w:proofErr w:type="spellStart"/>
      <w:r w:rsidRPr="00B63EDC">
        <w:rPr>
          <w:rFonts w:ascii="Calibri" w:eastAsia="Aptos" w:hAnsi="Calibri" w:cs="Calibri"/>
        </w:rPr>
        <w:t>Code</w:t>
      </w:r>
      <w:r w:rsidR="00F5067F">
        <w:rPr>
          <w:rFonts w:ascii="Calibri" w:eastAsia="Aptos" w:hAnsi="Calibri" w:cs="Calibri"/>
        </w:rPr>
        <w:t>LLaMA</w:t>
      </w:r>
      <w:proofErr w:type="spellEnd"/>
      <w:r w:rsidRPr="00B63EDC">
        <w:rPr>
          <w:rFonts w:ascii="Calibri" w:eastAsia="Aptos" w:hAnsi="Calibri" w:cs="Calibri"/>
        </w:rPr>
        <w:t>, which have shown strong performance on understanding and reasoning over code.</w:t>
      </w:r>
    </w:p>
    <w:p w14:paraId="2AA428EB" w14:textId="4743D4E6" w:rsidR="00C77133" w:rsidRPr="00B63EDC" w:rsidRDefault="12386F76" w:rsidP="31BB1132">
      <w:pPr>
        <w:spacing w:before="240" w:after="240"/>
        <w:rPr>
          <w:rFonts w:ascii="Calibri" w:hAnsi="Calibri" w:cs="Calibri"/>
        </w:rPr>
      </w:pPr>
      <w:r w:rsidRPr="00B63EDC">
        <w:rPr>
          <w:rFonts w:ascii="Calibri" w:eastAsia="Aptos" w:hAnsi="Calibri" w:cs="Calibri"/>
        </w:rPr>
        <w:t>This report details the design, development, and evaluation of the system, including its architecture, LLM integration strategy, data handling and privacy considerations, and prompting mechanisms. It also explores the educational philosophy behind the approach, drawing on pedagogical frameworks that emphasize scaffolding, metacognition, and guided discovery. Ultimately, the goal is to demonstrate how LLMs can be harnessed not just to write code, but to teach it</w:t>
      </w:r>
      <w:r w:rsidR="005D1EEE" w:rsidRPr="00B63EDC">
        <w:rPr>
          <w:rFonts w:ascii="Calibri" w:eastAsia="Aptos" w:hAnsi="Calibri" w:cs="Calibri"/>
        </w:rPr>
        <w:t xml:space="preserve">, </w:t>
      </w:r>
      <w:r w:rsidRPr="00B63EDC">
        <w:rPr>
          <w:rFonts w:ascii="Calibri" w:eastAsia="Aptos" w:hAnsi="Calibri" w:cs="Calibri"/>
        </w:rPr>
        <w:t>empowering users to develop stronger problem-solving skills and a deeper understanding of software engineering principles</w:t>
      </w:r>
      <w:r w:rsidR="005E1086" w:rsidRPr="00B63EDC">
        <w:rPr>
          <w:rFonts w:ascii="Calibri" w:eastAsia="Aptos" w:hAnsi="Calibri" w:cs="Calibri"/>
        </w:rPr>
        <w:t xml:space="preserve"> and computational thinking</w:t>
      </w:r>
      <w:r w:rsidRPr="00B63EDC">
        <w:rPr>
          <w:rFonts w:ascii="Calibri" w:eastAsia="Aptos" w:hAnsi="Calibri" w:cs="Calibri"/>
        </w:rPr>
        <w:t>.</w:t>
      </w:r>
    </w:p>
    <w:p w14:paraId="2C078E63" w14:textId="2D6C6D59" w:rsidR="00560854" w:rsidRPr="00B63EDC" w:rsidRDefault="00560854">
      <w:pPr>
        <w:rPr>
          <w:rFonts w:ascii="Calibri" w:hAnsi="Calibri" w:cs="Calibri"/>
        </w:rPr>
      </w:pPr>
    </w:p>
    <w:p w14:paraId="2D6EF0D3" w14:textId="2FBF73BF" w:rsidR="00404211" w:rsidRDefault="00441525" w:rsidP="00B63EDC">
      <w:pPr>
        <w:pStyle w:val="Heading1"/>
      </w:pPr>
      <w:bookmarkStart w:id="4" w:name="_Toc208358506"/>
      <w:r>
        <w:t>3</w:t>
      </w:r>
      <w:r w:rsidR="00DB4687">
        <w:t xml:space="preserve">.0 </w:t>
      </w:r>
      <w:r w:rsidR="00B63EDC">
        <w:t>Related Works</w:t>
      </w:r>
      <w:bookmarkEnd w:id="4"/>
    </w:p>
    <w:p w14:paraId="5D79B521" w14:textId="77777777" w:rsidR="00920B1E" w:rsidRDefault="00FF2842" w:rsidP="00FF2842">
      <w:r>
        <w:t xml:space="preserve">The rapid development of artificial intelligence and large language models has generated substantial interest in their application to programming, education, and human-computer collaboration. A growing body of literature now explores how natural language processing systems, code-oriented foundation models, and intelligent tutoring frameworks can transform the way learners and practitioners engage with software development tasks. These technologies hold </w:t>
      </w:r>
      <w:r w:rsidR="00870E4D">
        <w:t>promises</w:t>
      </w:r>
      <w:r>
        <w:t xml:space="preserve"> not only for automating code generation but also for enabling new pedagogical approaches that emphasize problem-solving, collaboration, and cognitive support. Given the diversity and pace of research in this area, a systematic review is necessary to synthesize findings, highlight key trends, and identify tensions between technical capabilities and educational objectives.</w:t>
      </w:r>
      <w:r w:rsidR="00920B1E">
        <w:t xml:space="preserve"> </w:t>
      </w:r>
    </w:p>
    <w:p w14:paraId="362B496A" w14:textId="1413FA65" w:rsidR="00404211" w:rsidRDefault="00FF2842" w:rsidP="00FF2842">
      <w:r>
        <w:t>This review examines the intersection of several strands of scholarship: the evolution of LLMs and their adaptation for code-related tasks, surveys on evaluation methodologies for language models, educational uses of intelligent assistants, and the broader pedagogical implications of designing systems that guide rather than replace human reasoning. In doing so, it situates emerging research within the wider context of programming education and AI-assisted learning. By organizing and critically analyzing the current literature, the review aims to clarify how these contributions collectively inform the development of tools that encourage independent learning, simulate collaborative dynamics, and balance technological affordances with educational responsibility.</w:t>
      </w:r>
    </w:p>
    <w:p w14:paraId="602BE4B8" w14:textId="3A70AAE0" w:rsidR="00920B1E" w:rsidRDefault="00766B3C" w:rsidP="00FF2842">
      <w:r w:rsidRPr="00766B3C">
        <w:t xml:space="preserve">Recent years have witnessed the emergence of foundation models explicitly designed for programming tasks, among which Code </w:t>
      </w:r>
      <w:proofErr w:type="spellStart"/>
      <w:r w:rsidR="00F5067F">
        <w:t>LLaMA</w:t>
      </w:r>
      <w:proofErr w:type="spellEnd"/>
      <w:r w:rsidRPr="00766B3C">
        <w:t xml:space="preserve"> represents a significant advancement</w:t>
      </w:r>
      <w:r w:rsidR="00DC6600">
        <w:t xml:space="preserve"> </w:t>
      </w:r>
      <w:r w:rsidR="00DC6600">
        <w:fldChar w:fldCharType="begin"/>
      </w:r>
      <w:r w:rsidR="00DC6600">
        <w:instrText xml:space="preserve"> ADDIN ZOTERO_ITEM CSL_CITATION {"citationID":"YfuwzKq7","properties":{"formattedCitation":"[4]","plainCitation":"[4]","noteIndex":0},"citationItems":[{"id":6,"uris":["http://zotero.org/users/16489543/items/9886PV59"],"itemData":{"id":6,"type":"article-journal","abstract":"We release Code Llama, a family of large language models for code based on Llama 2\nproviding state-of-the-art performance among open models, infilling capabilities, support\nfor large input contexts, and zero-shot instruction following ability for programming tasks.\nWe provide multiple flavors to cover a wide range of applications: foundation models\n(Code Llama), Python specializations (Code Llama - Python), and instruction-following\nmodels (Code Llama - Instruct) with 7B, 13B, 34B, and 70B parameters each. These\nmodels are trained on sequences of 16k tokens and show improvements on inputs with\nup to 100k tokens. The 7B, 13B and 70B Code Llama and Code Llama - Instruct\nvariants support infilling based on surrounding content. Code Llama reaches state-of-the-art\nperformance among open models on several code benchmarks, with scores of up to 67%\nand 65% on HumanEval and MBPP, respectively. Notably, Code Llama - Python 7B\noutperforms Llama 2 70B on HumanEval and MBPP, and all our models outperform every\nother publicly available model on MultiPL-E. We release Code Llama under a permissive\nlicense that allows for both research and commercial use.1","container-title":"Meta AI","language":"en","source":"Zotero","title":"Code Llama: Open Foundation Models for Code","author":[{"family":"Rozière","given":"Baptiste"},{"family":"Gehring","given":"Jonas"},{"family":"Gloeckle","given":"Fabian"},{"family":"Sootla","given":"Sten"},{"family":"Gat","given":"Itai"},{"family":"Tan","given":"Ellen"},{"family":"Adi","given":"Yossi"},{"family":"Liu","given":"Jingyu"},{"family":"Sauvestre","given":"Romain"},{"family":"Remez","given":"Tal"},{"family":"Rapin","given":"Jérémy"},{"family":"Evtimov","given":"Ivan"},{"family":"Bitton","given":"Joanna"},{"family":"Bhatt","given":"Manish"},{"family":"Ferrer","given":"Cristian Canton"},{"family":"Xiong","given":"Wenhan"},{"family":"Défossez","given":"Alexandre"},{"family":"Copet","given":"Jade"},{"family":"Azhar","given":"Faisal"},{"family":"Touvron","given":"Hugo"},{"family":"Martin","given":"Louis"},{"family":"Usunier","given":"Nicolas"},{"family":"Scialom","given":"Thomas"},{"family":"Synnaeve","given":"Gabriel"}],"issued":{"date-parts":[["2023",8,24]]}}}],"schema":"https://github.com/citation-style-language/schema/raw/master/csl-citation.json"} </w:instrText>
      </w:r>
      <w:r w:rsidR="00DC6600">
        <w:fldChar w:fldCharType="separate"/>
      </w:r>
      <w:r w:rsidR="00DC6600" w:rsidRPr="00DC6600">
        <w:rPr>
          <w:rFonts w:ascii="Aptos" w:hAnsi="Aptos"/>
        </w:rPr>
        <w:t>[4]</w:t>
      </w:r>
      <w:r w:rsidR="00DC6600">
        <w:fldChar w:fldCharType="end"/>
      </w:r>
      <w:r w:rsidRPr="00766B3C">
        <w:t xml:space="preserve">. Built as an extension of the </w:t>
      </w:r>
      <w:proofErr w:type="spellStart"/>
      <w:r w:rsidR="00F5067F">
        <w:t>LLaMA</w:t>
      </w:r>
      <w:proofErr w:type="spellEnd"/>
      <w:r w:rsidRPr="00766B3C">
        <w:t xml:space="preserve"> framework</w:t>
      </w:r>
      <w:r w:rsidR="005527B0">
        <w:t xml:space="preserve"> </w:t>
      </w:r>
      <w:r w:rsidR="005527B0">
        <w:fldChar w:fldCharType="begin"/>
      </w:r>
      <w:r w:rsidR="005527B0">
        <w:instrText xml:space="preserve"> ADDIN ZOTERO_ITEM CSL_CITATION {"citationID":"R4cWBan1","properties":{"formattedCitation":"[5]","plainCitation":"[5]","noteIndex":0},"citationItems":[{"id":12,"uris":["http://zotero.org/users/16489543/items/MVC2FNWZ"],"itemData":{"id":12,"type":"article-journal","abstract":"We introduce LLaMA, a collection of foundation language models ranging from 7B to 65B\nparameters. We train our models on trillions\nof tokens, and show that it is possible to train\nstate-of-the-art models using publicly available datasets exclusively, without resorting\nto proprietary and inaccessible datasets. In\nparticular, LLaMA-13B outperforms GPT-3\n(175B) on most benchmarks, and LLaMA65B is competitive with the best models,\nChinchilla-70B and PaLM-540B. We release\nall our models to the research community.","container-title":"Meta AI","language":"en","title":"Papers with Code - LLaMA: Open and Efficient Foundation Language Models","title-short":"Papers with Code - LLaMA","URL":"https://paperswithcode.com/paper/llama-open-and-efficient-foundation-language-1","author":[{"family":"Touvron","given":"Hugo"},{"family":"Lavri","given":"Thibaut"},{"family":"Izacard","given":"Gautier"},{"family":"Martinet","given":"Xavier"},{"family":"Lachaux","given":"Marie-Anne"},{"family":"Lacroix","given":"Timothee"},{"family":"Rozière","given":"Baptiste"},{"family":"Goyal","given":"Naman"},{"family":"Hambro","given":"Eric"},{"family":"Azhar","given":"Faisal"},{"family":"Rodriguez","given":"Aurelien"},{"family":"Joulin","given":"Armand"},{"family":"Grave","given":"Edouard"},{"family":"Lample","given":"Guillaume"}],"accessed":{"date-parts":[["2025",2,22]]},"issued":{"date-parts":[["2023",2,24]]}}}],"schema":"https://github.com/citation-style-language/schema/raw/master/csl-citation.json"} </w:instrText>
      </w:r>
      <w:r w:rsidR="005527B0">
        <w:fldChar w:fldCharType="separate"/>
      </w:r>
      <w:r w:rsidR="005527B0" w:rsidRPr="005527B0">
        <w:rPr>
          <w:rFonts w:ascii="Aptos" w:hAnsi="Aptos"/>
        </w:rPr>
        <w:t>[5]</w:t>
      </w:r>
      <w:r w:rsidR="005527B0">
        <w:fldChar w:fldCharType="end"/>
      </w:r>
      <w:r w:rsidRPr="00766B3C">
        <w:t xml:space="preserve">, Code </w:t>
      </w:r>
      <w:proofErr w:type="spellStart"/>
      <w:r w:rsidR="00F5067F">
        <w:t>LLaMA</w:t>
      </w:r>
      <w:proofErr w:type="spellEnd"/>
      <w:r w:rsidRPr="00766B3C">
        <w:t xml:space="preserve"> leverages vast corpora of source code to generate, explain, and refactor </w:t>
      </w:r>
      <w:r w:rsidRPr="00766B3C">
        <w:lastRenderedPageBreak/>
        <w:t xml:space="preserve">programming artifacts with human-level fluency. These systems demonstrate not only impressive accuracy in code completion and synthesis but also contextual awareness that allows them to bridge natural language queries with executable solutions. From an educational perspective, their potential lies in lowering the barrier to entry for novice programmers by providing instant scaffolding in debugging or code comprehension tasks. Nevertheless, while their capacity to generate working code is often emphasized, this capability raises concerns for pedagogical use: learners may come to depend on code generation rather than cultivating problem-solving strategies themselves. This duality highlights a crucial consideration for the proposed assistant — the challenge is not whether models can generate code, but how their capabilities can be reframed toward fostering independent reasoning and teamwork-like interactions. Thus, Code </w:t>
      </w:r>
      <w:proofErr w:type="spellStart"/>
      <w:r w:rsidR="00F5067F">
        <w:t>LLaMA</w:t>
      </w:r>
      <w:proofErr w:type="spellEnd"/>
      <w:r w:rsidRPr="00766B3C">
        <w:t xml:space="preserve"> and </w:t>
      </w:r>
      <w:proofErr w:type="spellStart"/>
      <w:r w:rsidR="00F5067F">
        <w:t>LLaMA</w:t>
      </w:r>
      <w:proofErr w:type="spellEnd"/>
      <w:r w:rsidRPr="00766B3C">
        <w:t xml:space="preserve"> provide not only a technical foundation but also a pedagogical tension that informs the design of learning-oriented assistants.</w:t>
      </w:r>
    </w:p>
    <w:p w14:paraId="1F52134E" w14:textId="482A1F57" w:rsidR="00470079" w:rsidRDefault="00D56412" w:rsidP="00FF2842">
      <w:r w:rsidRPr="00D56412">
        <w:t xml:space="preserve">The integration of LLMs into programming support tools is deeply rooted in broader developments in natural language processing and deep learning, as outlined by </w:t>
      </w:r>
      <w:proofErr w:type="spellStart"/>
      <w:r w:rsidRPr="00D56412">
        <w:t>Arkhangelskaya</w:t>
      </w:r>
      <w:proofErr w:type="spellEnd"/>
      <w:r w:rsidRPr="00D56412">
        <w:t xml:space="preserve"> and Nikolenko</w:t>
      </w:r>
      <w:r>
        <w:t xml:space="preserve"> </w:t>
      </w:r>
      <w:r>
        <w:fldChar w:fldCharType="begin"/>
      </w:r>
      <w:r>
        <w:instrText xml:space="preserve"> ADDIN ZOTERO_ITEM CSL_CITATION {"citationID":"oyclLT5n","properties":{"formattedCitation":"[6]","plainCitation":"[6]","noteIndex":0},"citationItems":[{"id":10,"uris":["http://zotero.org/users/16489543/items/XUD2ELSZ"],"itemData":{"id":10,"type":"article-journal","abstract":"Over the last decade, deep learning has revolutionized machine learning. Neural network architectures have become the method of choice for many different applications; in this paper, we survey the applications of deep learning to natural language processing (NLP) problems. We begin by briefly reviewing the basic notions and major architectures of deep learning, including some recent advances that are especially important for NLP. Then we survey distributed representations of words, showing both how word embeddings can be extended to sentences and paragraphs and how words can be broken down further in character-level models. Finally, the main part of the survey deals with various deep architectures that have either arisen specifically for NLP tasks or have become a method of choice for them; the tasks include sentiment analysis, dependency parsing, machine translation, dialog and conversational models, question answering, and other applications.","container-title":"Journal of Mathematical Sciences","DOI":"10.1007/s10958-023-06519-6","ISSN":"1573-8795","issue":"4","journalAbbreviation":"J Math Sci","language":"en","page":"533-582","source":"Springer Link","title":"Deep Learning for Natural Language Processing: A Survey","title-short":"Deep Learning for Natural Language Processing","volume":"273","author":[{"family":"Arkhangelskaya","given":"E. O."},{"family":"Nikolenko","given":"S. I."}],"issued":{"date-parts":[["2023",7,1]]}}}],"schema":"https://github.com/citation-style-language/schema/raw/master/csl-citation.json"} </w:instrText>
      </w:r>
      <w:r>
        <w:fldChar w:fldCharType="separate"/>
      </w:r>
      <w:r w:rsidRPr="00D56412">
        <w:rPr>
          <w:rFonts w:ascii="Aptos" w:hAnsi="Aptos"/>
        </w:rPr>
        <w:t>[6]</w:t>
      </w:r>
      <w:r>
        <w:fldChar w:fldCharType="end"/>
      </w:r>
      <w:r w:rsidRPr="00D56412">
        <w:t>. Their survey underscores how architectures such as transformers, self-attention mechanisms, and large-scale pre-training have revolutionized the field, enabling models to process linguistic and structural information at unprecedented scales. By highlighting both theoretical underpinnings and practical applications, they situate current progress within decades of incremental innovation, ranging from recurrent and convolutional models to fully attention-based systems. Crucially, their discussion emphasizes that the strength of such models lies not only in linguistic fluency but also in their adaptability across domains, including mathematics, programming languages, and multimodal contexts. This adaptability reinforces the viability of reimagining LLMs as collaborators in programming education, where the goal is not direct code generation but the translation of debugging and problem-solving practices into accessible guidance. Their work also highlights persistent challenges around interpretability, a consideration particularly relevant for education-focused systems where transparency and learner trust are essential. By grounding the design of programming assistants in these theoretical insights, research can position itself within the broader trajectory of NLP innovation while tailoring technical affordances toward pedagogical objectives.</w:t>
      </w:r>
    </w:p>
    <w:p w14:paraId="7378986F" w14:textId="76C24EF8" w:rsidR="001212A6" w:rsidRDefault="001212A6" w:rsidP="00FF2842">
      <w:r w:rsidRPr="001212A6">
        <w:t xml:space="preserve">While technical advances in LLMs have been rapid, systematic approaches for evaluating their effectiveness remain underdeveloped. Laskar et al. </w:t>
      </w:r>
      <w:r>
        <w:fldChar w:fldCharType="begin"/>
      </w:r>
      <w:r>
        <w:instrText xml:space="preserve"> ADDIN ZOTERO_ITEM CSL_CITATION {"citationID":"30wUfuXT","properties":{"formattedCitation":"[7]","plainCitation":"[7]","noteIndex":0},"citationItems":[{"id":15,"uris":["http://zotero.org/users/16489543/items/AGSUHUZA"],"itemData":{"id":15,"type":"paper-conference","abstract":"Large Language Models (LLMs) have recently gained significant attention due to their remarkable capabilities in performing diverse tasks across various domains. However, a thorough evaluation of these models is crucial before deploying them in real-world applications to ensure they produce reliable performance. Despite the well-established importance of evaluating LLMs in the community, the complexity of the evaluation process has led to varied evaluation setups, causing inconsistencies in findings and interpretations. To address this, we systematically review the primary challenges and limitations causing these inconsistencies and unreliable evaluations in various steps of LLM evaluation. Based on our critical review, we present our perspectives and recommendations to ensure LLM evaluations are reproducible, reliable, and robust.","container-title":"Proceedings of the 2024 Conference on Empirical Methods in Natural Language Processing","DOI":"10.18653/v1/2024.emnlp-main.764","event-place":"Miami, Florida, USA","event-title":"EMNLP 2024","page":"13785–13816","publisher":"Association for Computational Linguistics","publisher-place":"Miami, Florida, USA","source":"ACLWeb","title":"A Systematic Survey and Critical Review on Evaluating Large Language Models: Challenges, Limitations, and Recommendations","title-short":"A Systematic Survey and Critical Review on Evaluating Large Language Models","URL":"https://aclanthology.org/2024.emnlp-main.764/","author":[{"family":"Laskar","given":"Md Tahmid Rahman"},{"family":"Alqahtani","given":"Sawsan"},{"family":"Bari","given":"M Saiful"},{"family":"Rahman","given":"Mizanur"},{"family":"Khan","given":"Mohammad Abdullah Matin"},{"family":"Khan","given":"Haidar"},{"family":"Jahan","given":"Israt"},{"family":"Bhuiyan","given":"Amran"},{"family":"Tan","given":"Chee Wei"},{"family":"Parvez","given":"Md Rizwan"},{"family":"Hoque","given":"Enamul"},{"family":"Joty","given":"Shafiq"},{"family":"Huang","given":"Jimmy"}],"editor":[{"family":"Al-Onaizan","given":"Yaser"},{"family":"Bansal","given":"Mohit"},{"family":"Chen","given":"Yun-Nung"}],"accessed":{"date-parts":[["2025",2,25]]},"issued":{"date-parts":[["2024",11]]}}}],"schema":"https://github.com/citation-style-language/schema/raw/master/csl-citation.json"} </w:instrText>
      </w:r>
      <w:r>
        <w:fldChar w:fldCharType="separate"/>
      </w:r>
      <w:r w:rsidRPr="001212A6">
        <w:rPr>
          <w:rFonts w:ascii="Aptos" w:hAnsi="Aptos"/>
        </w:rPr>
        <w:t>[7]</w:t>
      </w:r>
      <w:r>
        <w:fldChar w:fldCharType="end"/>
      </w:r>
      <w:r w:rsidRPr="001212A6">
        <w:t xml:space="preserve"> provide a critical review of evaluation frameworks for natural language understanding, highlighting limitations in current benchmarks and the difficulty of assessing models across diverse linguistic and task-specific dimensions. Their analysis emphasizes that evaluation must go beyond narrow accuracy metrics to include considerations of fairness, generalization, and contextual alignment. For programming-related tasks, this concern is particularly salient: an assistant designed for learners should not only be judged by the correctness of </w:t>
      </w:r>
      <w:proofErr w:type="gramStart"/>
      <w:r w:rsidR="00502190">
        <w:t>its</w:t>
      </w:r>
      <w:proofErr w:type="gramEnd"/>
      <w:r w:rsidR="00502190">
        <w:t xml:space="preserve"> </w:t>
      </w:r>
      <w:r w:rsidRPr="001212A6">
        <w:t>feedback but also by its ability to encourage reasoning, foster independence, and simulate collaborative team dynamics. Laskar et al. further argue for the adoption of multi-faceted and human-centered evaluation schemes, aligning well with the educational focus of systems that refrain from code generation. In this respect, their work suggests that the development of programming assistants must be accompanied by novel evaluative strategies capable of capturing pedagogical effectiveness rather than purely technical performance.</w:t>
      </w:r>
    </w:p>
    <w:p w14:paraId="639C1D53" w14:textId="295BCB43" w:rsidR="00DD6C29" w:rsidRDefault="00DD6C29" w:rsidP="00FF2842">
      <w:r w:rsidRPr="00DD6C29">
        <w:t xml:space="preserve">The rapid expansion of research on large language models has generated a need for integrative overviews that consolidate the state of the field. Naveed et al. </w:t>
      </w:r>
      <w:r>
        <w:fldChar w:fldCharType="begin"/>
      </w:r>
      <w:r>
        <w:instrText xml:space="preserve"> ADDIN ZOTERO_ITEM CSL_CITATION {"citationID":"ga49ub1O","properties":{"formattedCitation":"[8]","plainCitation":"[8]","noteIndex":0},"citationItems":[{"id":17,"uris":["http://zotero.org/users/16489543/items/KS5QYXXE"],"itemData":{"id":17,"type":"article","abstract":"Large Language Models (LLMs) have recently demonstrated remarkable capabilities in natural language processing tasks and beyond. This success of LLMs has led to a large influx of research contributions in this direction. These works encompass diverse topics such as architectural innovations, better training strategies, context length improvements, fine-tuning, multi-modal LLMs, robotics, datasets, benchmarking, efficiency, and more. With the rapid development of techniques and regular breakthroughs in LLM research, it has become considerably challenging to perceive the bigger picture of the advances in this direction. Considering the rapidly emerging plethora of literature on LLMs, it is imperative that the research community is able to benefit from a concise yet comprehensive overview of the recent developments in this field. This article provides an overview of the existing literature on a broad range of LLM-related concepts. Our self-contained comprehensive overview of LLMs discusses relevant background concepts along with covering the advanced topics at the frontier of research in LLMs. This review article is intended to not only provide a systematic survey but also a quick comprehensive reference for the researchers and practitioners to draw insights from extensive informative summaries of the existing works to advance the LLM research.","DOI":"10.48550/arXiv.2307.06435","note":"arXiv:2307.06435 [cs]","number":"arXiv:2307.06435","publisher":"arXiv","source":"arXiv.org","title":"A Comprehensive Overview of Large Language Models","URL":"http://arxiv.org/abs/2307.06435","author":[{"family":"Naveed","given":"Humza"},{"family":"Khan","given":"Asad Ullah"},{"family":"Qiu","given":"Shi"},{"family":"Saqib","given":"Muhammad"},{"family":"Anwar","given":"Saeed"},{"family":"Usman","given":"Muhammad"},{"family":"Akhtar","given":"Naveed"},{"family":"Barnes","given":"Nick"},{"family":"Mian","given":"Ajmal"}],"accessed":{"date-parts":[["2025",2,25]]},"issued":{"date-parts":[["2024",10,17]]}}}],"schema":"https://github.com/citation-style-language/schema/raw/master/csl-citation.json"} </w:instrText>
      </w:r>
      <w:r>
        <w:fldChar w:fldCharType="separate"/>
      </w:r>
      <w:r w:rsidRPr="00DD6C29">
        <w:rPr>
          <w:rFonts w:ascii="Aptos" w:hAnsi="Aptos"/>
        </w:rPr>
        <w:t>[8]</w:t>
      </w:r>
      <w:r>
        <w:fldChar w:fldCharType="end"/>
      </w:r>
      <w:r w:rsidRPr="00DD6C29">
        <w:t xml:space="preserve"> provide such a synthesis, cataloguing architectural innovations, training methodologies, application domains, and societal impacts of LLMs. Their review positions LLMs as transformative technologies that extend well beyond text generation, encompassing reasoning, knowledge integration, and multimodal processing. Particularly relevant to the present discussion </w:t>
      </w:r>
      <w:r w:rsidRPr="00DD6C29">
        <w:lastRenderedPageBreak/>
        <w:t xml:space="preserve">is their observation that while LLMs excel in producing fluent outputs, their performance in reasoning-intensive domains remains inconsistent, often requiring careful prompt engineering or external scaffolding. This aligns directly with pedagogical concerns in programming education, where the aim is not only to solve problems but to cultivate systematic thinking. Naveed et al. also </w:t>
      </w:r>
      <w:proofErr w:type="gramStart"/>
      <w:r w:rsidRPr="00DD6C29">
        <w:t>highlight</w:t>
      </w:r>
      <w:proofErr w:type="gramEnd"/>
      <w:r w:rsidRPr="00DD6C29">
        <w:t xml:space="preserve"> ethical considerations such as over-reliance, hallucination risks, and transparency deficits, all of which take on heightened importance in educational contexts. Their overview demonstrates that while LLMs hold the potential to revolutionize collaborative learning environments, their successful integration into pedagogy depends on careful constraint and contextual adaptation. Thus, their synthesis reinforces the value of designing assistants that support reasoning without displacing the learner’s active engagement.</w:t>
      </w:r>
    </w:p>
    <w:p w14:paraId="523CDABC" w14:textId="491DB13D" w:rsidR="00502190" w:rsidRDefault="00211D3F" w:rsidP="00FF2842">
      <w:r w:rsidRPr="00211D3F">
        <w:t xml:space="preserve">Izadi et al. </w:t>
      </w:r>
      <w:r>
        <w:fldChar w:fldCharType="begin"/>
      </w:r>
      <w:r w:rsidR="00DD6C29">
        <w:instrText xml:space="preserve"> ADDIN ZOTERO_ITEM CSL_CITATION {"citationID":"b8tFL1gn","properties":{"formattedCitation":"[9]","plainCitation":"[9]","noteIndex":0},"citationItems":[{"id":39,"uris":["http://zotero.org/users/16489543/items/SJFR3577"],"itemData":{"id":39,"type":"article","abstract":"Transformer-based language models for automatic code completion have shown great promise so far, yet the evaluation of these models rarely uses real data. This study provides both quantitative and qualitative assessments of three public code language models when completing real-world code. We first developed an open-source IDE extension, Code4Me, for the online evaluation of the models. We collected real auto-completion usage data for over a year from more than 1200 users, resulting in over 600K valid completions. These models were then evaluated using six standard metrics across twelve programming languages. Next, we conducted a qualitative study of 1690 real-world completion requests to identify the reasons behind the poor model performance. A comparative analysis of the models' performance in online and offline settings was also performed, using benchmark synthetic datasets and two masking strategies. Our findings suggest that while developers utilize code completion across various languages, the best results are achieved for mainstream languages such as Python and Java. InCoder outperformed the other models across all programming languages, highlighting the significance of training data and objectives. Our study also revealed that offline evaluations do not accurately reflect real-world scenarios. Upon qualitative analysis of the model's predictions, we found that 66.3% of failures were due to the models' limitations, 24.4% occurred due to inappropriate model usage in a development context, and 9.3% were valid requests that developers overwrote. Given these findings, we propose several strategies to overcome the current limitations. These include refining training objectives, improving resilience to typographical errors, adopting hybrid approaches, and enhancing implementations and usability.","DOI":"10.48550/arXiv.2402.16197","note":"arXiv:2402.16197 [cs]","number":"arXiv:2402.16197","publisher":"arXiv","source":"arXiv.org","title":"Language Models for Code Completion: A Practical Evaluation","title-short":"Language Models for Code Completion","URL":"http://arxiv.org/abs/2402.16197","author":[{"family":"Izadi","given":"Maliheh"},{"family":"Katzy","given":"Jonathan"},{"family":"Dam","given":"Tim","dropping-particle":"van"},{"family":"Otten","given":"Marc"},{"family":"Popescu","given":"Razvan Mihai"},{"family":"Deursen","given":"Arie","dropping-particle":"van"}],"accessed":{"date-parts":[["2025",3,2]]},"issued":{"date-parts":[["2024",2,25]]}}}],"schema":"https://github.com/citation-style-language/schema/raw/master/csl-citation.json"} </w:instrText>
      </w:r>
      <w:r>
        <w:fldChar w:fldCharType="separate"/>
      </w:r>
      <w:r w:rsidR="00DD6C29" w:rsidRPr="00DD6C29">
        <w:rPr>
          <w:rFonts w:ascii="Aptos" w:hAnsi="Aptos"/>
        </w:rPr>
        <w:t>[9]</w:t>
      </w:r>
      <w:r>
        <w:fldChar w:fldCharType="end"/>
      </w:r>
      <w:r w:rsidRPr="00211D3F">
        <w:t xml:space="preserve"> present a practical survey of language models for code completion, offering insights into both their technical performance and their implications for developer workflows. Their review emphasizes the strengths of LLMs in producing syntactically valid code completions and reducing routine programming overhead, but it also identifies persistent weaknesses such as semantic errors, lack of robustness in edge cases, and tendencies toward overconfidence. From a pedagogical standpoint, these findings highlight a central tension: while code completion tools can accelerate productivity for experienced developers, their role in learning environments is less straightforward. For novice programmers, reliance on auto-completion risks obscuring fundamental programming concepts and fostering shallow engagement. Izadi et al. stress the importance of evaluating not only technical benchmarks but also the human factors associated with model use, such as trust, dependence, and interpretability. This perspective directly informs the design of educational assistants, underscoring the need for approaches that guide learners through reasoning processes rather than substituting for them. By contextualizing the limitations of code completion systems, their work provides strong support for pedagogical models that intentionally withhold executable code while still leveraging LLMs’ strengths in explanation, contextualization, and feedback.</w:t>
      </w:r>
    </w:p>
    <w:p w14:paraId="1CFB9D9C" w14:textId="6B47A5EB" w:rsidR="006C4351" w:rsidRDefault="006C4351" w:rsidP="00FF2842">
      <w:r w:rsidRPr="006C4351">
        <w:t xml:space="preserve">Prather et al. </w:t>
      </w:r>
      <w:r w:rsidR="00A50099">
        <w:fldChar w:fldCharType="begin"/>
      </w:r>
      <w:r w:rsidR="00A50099">
        <w:instrText xml:space="preserve"> ADDIN ZOTERO_ITEM CSL_CITATION {"citationID":"8rYPTWyh","properties":{"formattedCitation":"[10]","plainCitation":"[10]","noteIndex":0},"citationItems":[{"id":59,"uris":["http://zotero.org/users/16489543/items/ITJNGKE7"],"itemData":{"id":59,"type":"article","abstract":"Novice programmers often struggle through programming problem solving due to a lack of metacognitive awareness and strategies. Previous research has shown that novices can encounter multiple metacognitive difficulties while programming. Novices are typically unaware of how these difficulties are hindering their progress. Meanwhile, many novices are now programming with generative AI (GenAI), which can provide complete solutions to most introductory programming problems, code suggestions, hints for next steps when stuck, and explain cryptic error messages. Its impact on novice metacognition has only started to be explored. Here we replicate a previous study that examined novice programming problem solving behavior and extend it by incorporating GenAI tools. Through 21 lab sessions consisting of participant observation, interview, and eye tracking, we explore how novices are coding with GenAI tools. Although 20 of 21 students completed the assigned programming problem, our findings show an unfortunate divide in the use of GenAI tools between students who accelerated and students who struggled. Students who accelerated were able to use GenAI to create code they already intended to make and were able to ignore unhelpful or incorrect inline code suggestions. But for students who struggled, our findings indicate that previously known metacognitive difficulties persist, and that GenAI unfortunately can compound them and even introduce new metacognitive difficulties. Furthermore, struggling students often expressed cognitive dissonance about their problem solving ability, thought they performed better than they did, and finished with an illusion of competence. Based on our observations from both groups, we propose ways to scaffold the novice GenAI experience and make suggestions for future work.","DOI":"10.48550/arXiv.2405.17739","note":"arXiv:2405.17739 [cs]","number":"arXiv:2405.17739","publisher":"arXiv","source":"arXiv.org","title":"The Widening Gap: The Benefits and Harms of Generative AI for Novice Programmers","title-short":"The Widening Gap","URL":"http://arxiv.org/abs/2405.17739","author":[{"family":"Prather","given":"James"},{"family":"Reeves","given":"Brent"},{"family":"Leinonen","given":"Juho"},{"family":"MacNeil","given":"Stephen"},{"family":"Randrianasolo","given":"Arisoa S."},{"family":"Becker","given":"Brett"},{"family":"Kimmel","given":"Bailey"},{"family":"Wright","given":"Jared"},{"family":"Briggs","given":"Ben"}],"accessed":{"date-parts":[["2025",3,3]]},"issued":{"date-parts":[["2024",5,28]]}}}],"schema":"https://github.com/citation-style-language/schema/raw/master/csl-citation.json"} </w:instrText>
      </w:r>
      <w:r w:rsidR="00A50099">
        <w:fldChar w:fldCharType="separate"/>
      </w:r>
      <w:r w:rsidR="00A50099" w:rsidRPr="00A50099">
        <w:rPr>
          <w:rFonts w:ascii="Aptos" w:hAnsi="Aptos"/>
        </w:rPr>
        <w:t>[10]</w:t>
      </w:r>
      <w:r w:rsidR="00A50099">
        <w:fldChar w:fldCharType="end"/>
      </w:r>
      <w:r w:rsidRPr="006C4351">
        <w:t xml:space="preserve"> explore the widening gap in computing education arising from the integration of generative AI, outlining both its potential benefits and its associated harms. On the one hand, they argue that generative models can democratize access to programming support, offering personalized explanations and lowering barriers for learners who lack access to mentorship or formal instruction. On the other hand, they caution that uncritical use of AI-generated solutions may reinforce inequities, with some learners developing dependency while others use the technology to extend their skills meaningfully. Their findings reveal a complex pedagogical landscape in which the same tool can either empower or hinder depending on its mode of deployment. In the context of assistant design, these insights emphasize the importance of carefully structuring interaction to maximize benefits while minimizing </w:t>
      </w:r>
      <w:proofErr w:type="gramStart"/>
      <w:r w:rsidRPr="006C4351">
        <w:t>harms</w:t>
      </w:r>
      <w:proofErr w:type="gramEnd"/>
      <w:r w:rsidRPr="006C4351">
        <w:t xml:space="preserve">. Specifically, withholding direct code outputs can mitigate dependency risks while still providing scaffolding that empowers learners to engage actively with problem-solving. Prather et al. therefore </w:t>
      </w:r>
      <w:proofErr w:type="gramStart"/>
      <w:r w:rsidRPr="006C4351">
        <w:t>highlight</w:t>
      </w:r>
      <w:proofErr w:type="gramEnd"/>
      <w:r w:rsidRPr="006C4351">
        <w:t xml:space="preserve"> the dual role of generative AI in education: both as a facilitator of broader participation and as a potential source of new disparities, underscoring the responsibility of system designers to navigate this balance deliberately.</w:t>
      </w:r>
    </w:p>
    <w:p w14:paraId="554E7F91" w14:textId="60FE7A84" w:rsidR="0064112C" w:rsidRDefault="0064112C" w:rsidP="00FF2842">
      <w:proofErr w:type="spellStart"/>
      <w:r w:rsidRPr="0064112C">
        <w:t>Ulfsnes</w:t>
      </w:r>
      <w:proofErr w:type="spellEnd"/>
      <w:r w:rsidRPr="0064112C">
        <w:t xml:space="preserve"> et al. </w:t>
      </w:r>
      <w:r w:rsidR="00696DCB">
        <w:fldChar w:fldCharType="begin"/>
      </w:r>
      <w:r w:rsidR="00696DCB">
        <w:instrText xml:space="preserve"> ADDIN ZOTERO_ITEM CSL_CITATION {"citationID":"SzfnKsOh","properties":{"formattedCitation":"[11]","plainCitation":"[11]","noteIndex":0},"citationItems":[{"id":55,"uris":["http://zotero.org/users/16489543/items/NKW7UFQF"],"itemData":{"id":55,"type":"article","abstract":"Generative AI (GenAI) has fundamentally changed how knowledge workers, such as software developers, solve tasks and collaborate to build software products. Introducing innovative tools like ChatGPT and Copilot has created new opportunities to assist and augment software developers across various problems. We conducted an empirical study involving interviews with 13 data scientists, managers, developers, designers, and frontend developers to investigate the usage of GenAI. Our study reveals that ChatGPT signifies a paradigm shift in the workflow of software developers. The technology empowers developers by enabling them to work more efficiently, speed up the learning process, and increase motivation by reducing tedious and repetitive tasks. Moreover, our results indicate a change in teamwork collaboration due to software engineers using GenAI for help instead of asking co-workers which impacts the learning loop in agile teams.","DOI":"10.48550/arXiv.2405.01543","note":"arXiv:2405.01543 [cs]","number":"arXiv:2405.01543","publisher":"arXiv","source":"arXiv.org","title":"Transforming Software Development with Generative AI: Empirical Insights on Collaboration and Workflow","title-short":"Transforming Software Development with Generative AI","URL":"http://arxiv.org/abs/2405.01543","author":[{"family":"Ulfsnes","given":"Rasmus"},{"family":"Moe","given":"Nils Brede"},{"family":"Stray","given":"Viktoria"},{"family":"Skarpen","given":"Marianne"}],"accessed":{"date-parts":[["2025",3,3]]},"issued":{"date-parts":[["2024",2,12]]}}}],"schema":"https://github.com/citation-style-language/schema/raw/master/csl-citation.json"} </w:instrText>
      </w:r>
      <w:r w:rsidR="00696DCB">
        <w:fldChar w:fldCharType="separate"/>
      </w:r>
      <w:r w:rsidR="00696DCB" w:rsidRPr="00696DCB">
        <w:rPr>
          <w:rFonts w:ascii="Aptos" w:hAnsi="Aptos"/>
        </w:rPr>
        <w:t>[11]</w:t>
      </w:r>
      <w:r w:rsidR="00696DCB">
        <w:fldChar w:fldCharType="end"/>
      </w:r>
      <w:r w:rsidRPr="0064112C">
        <w:t xml:space="preserve"> examine how generative AI is reshaping software development practices, particularly in collaborative environments where developers interact with intelligent systems as co-creators. Their study emphasizes both the productivity gains and the socio-technical challenges introduced by such tools. While generative models </w:t>
      </w:r>
      <w:proofErr w:type="gramStart"/>
      <w:r w:rsidRPr="0064112C">
        <w:t>are capable of producing</w:t>
      </w:r>
      <w:proofErr w:type="gramEnd"/>
      <w:r w:rsidRPr="0064112C">
        <w:t xml:space="preserve"> functional code and documentation, </w:t>
      </w:r>
      <w:proofErr w:type="spellStart"/>
      <w:r w:rsidRPr="0064112C">
        <w:t>Ulfsnes</w:t>
      </w:r>
      <w:proofErr w:type="spellEnd"/>
      <w:r w:rsidRPr="0064112C">
        <w:t xml:space="preserve"> et al. note that their integration into team workflows raises issues of accountability, division of labor, and the erosion of traditional mentoring structures. These findings resonate with the design of educational assistants, which must simulate the collaborative benefits of team programming without undermining opportunities for </w:t>
      </w:r>
      <w:r w:rsidRPr="0064112C">
        <w:lastRenderedPageBreak/>
        <w:t xml:space="preserve">learning. The authors highlight that generative AI is most effective when embedded in feedback-rich contexts where human developers remain active decision-makers. For pedagogical systems, this insight suggests that the assistant should function as a collaborator prompting discussion, reflection, and iterative refinement, much like an experienced teammate rather than an automated answer engine. By situating generative AI within the broader cultural shift in software development, </w:t>
      </w:r>
      <w:proofErr w:type="spellStart"/>
      <w:r w:rsidRPr="0064112C">
        <w:t>Ulfsnes</w:t>
      </w:r>
      <w:proofErr w:type="spellEnd"/>
      <w:r w:rsidRPr="0064112C">
        <w:t xml:space="preserve"> et al. underscore the importance of aligning educational assistants with collaborative norms rather than purely generative capacities.</w:t>
      </w:r>
    </w:p>
    <w:p w14:paraId="5C0A8121" w14:textId="78A8A1EC" w:rsidR="0019751A" w:rsidRDefault="0019751A" w:rsidP="00FF2842">
      <w:r w:rsidRPr="0019751A">
        <w:t xml:space="preserve">Zacharias et al. </w:t>
      </w:r>
      <w:r w:rsidR="00696DCB">
        <w:fldChar w:fldCharType="begin"/>
      </w:r>
      <w:r w:rsidR="00696DCB">
        <w:instrText xml:space="preserve"> ADDIN ZOTERO_ITEM CSL_CITATION {"citationID":"0FpCFBDL","properties":{"formattedCitation":"[12]","plainCitation":"[12]","noteIndex":0},"citationItems":[{"id":43,"uris":["http://zotero.org/users/16489543/items/XPAVZUEB"],"itemData":{"id":43,"type":"article","abstract":"Text Recognition is one of the challenging tasks of computer vision with considerable practical interest. Optical character recognition (OCR) enables different applications for automation. This project focuses on word detection and recognition in natural images. In comparison to reading text in scanned documents, the targeted problem is significantly more challenging. The use case in focus facilitates the possibility to detect the text area in natural scenes with greater accuracy because of the availability of images under constraints. This is achieved using a camera mounted on a truck capturing likewise images round-the-clock. The detected text area is then recognized using Tesseract OCR engine. Even though it benefits low computational power requirements, the model is limited to only specific use cases. This paper discusses a critical false positive case scenario occurred while testing and elaborates the strategy used to alleviate the problem. The project achieved a correct character recognition rate of more than 80\\%. This paper outlines the stages of development, the major challenges and some of the interesting findings of the project.","DOI":"10.48550/arXiv.2004.08079","note":"arXiv:2004.08079 [cs]","number":"arXiv:2004.08079","publisher":"arXiv","source":"arXiv.org","title":"Image Processing Based Scene-Text Detection and Recognition with Tesseract","URL":"http://arxiv.org/abs/2004.08079","author":[{"family":"Zacharias","given":"Ebin"},{"family":"Teuchler","given":"Martin"},{"family":"Bernier","given":"Bénédicte"}],"accessed":{"date-parts":[["2025",3,2]]},"issued":{"date-parts":[["2020",4,17]]}}}],"schema":"https://github.com/citation-style-language/schema/raw/master/csl-citation.json"} </w:instrText>
      </w:r>
      <w:r w:rsidR="00696DCB">
        <w:fldChar w:fldCharType="separate"/>
      </w:r>
      <w:r w:rsidR="00696DCB" w:rsidRPr="00696DCB">
        <w:rPr>
          <w:rFonts w:ascii="Aptos" w:hAnsi="Aptos"/>
        </w:rPr>
        <w:t>[12]</w:t>
      </w:r>
      <w:r w:rsidR="00696DCB">
        <w:fldChar w:fldCharType="end"/>
      </w:r>
      <w:r w:rsidRPr="0019751A">
        <w:t xml:space="preserve"> provide a survey of image processing methods for scene-text detection and recognition, identifying the key challenges in extracting textual data from varied and complex visual environments. Their work is highly relevant to the technical underpinnings of assistants that rely on optical character recognition to capture code directly from a user’s screen. They outline advances in convolutional neural networks and hybrid deep learning architectures that have significantly improved accuracy in detecting and segmenting text under noisy conditions, variable fonts, or irregular layouts. For programming assistance, these developments are essential to ensuring that learner-written code can be accurately captured and analyzed without introducing additional barriers or frustrations. Moreover, Zacharias et al. emphasize the role of preprocessing techniques and domain-specific adaptation, which are critical when dealing with highly structured text such as source code. By applying these insights, an OCR-enabled assistant can reliably bridge the gap between visual programming environments and natural language feedback systems. Their contribution demonstrates that effective integration of OCR is not merely a technical requirement but a foundational element in creating seamless user experiences that preserve the authenticity of programming workflows.</w:t>
      </w:r>
    </w:p>
    <w:p w14:paraId="600B1C9F" w14:textId="096BC71F" w:rsidR="0019751A" w:rsidRDefault="0019751A" w:rsidP="00FF2842">
      <w:r w:rsidRPr="0019751A">
        <w:t xml:space="preserve">Peng et al. </w:t>
      </w:r>
      <w:r w:rsidR="007177A9">
        <w:fldChar w:fldCharType="begin"/>
      </w:r>
      <w:r w:rsidR="007177A9">
        <w:instrText xml:space="preserve"> ADDIN ZOTERO_ITEM CSL_CITATION {"citationID":"8eb6VH6p","properties":{"formattedCitation":"[13]","plainCitation":"[13]","noteIndex":0},"citationItems":[{"id":63,"uris":["http://zotero.org/users/16489543/items/HMG9ZJEM"],"itemData":{"id":63,"type":"article","abstract":"Generative AI tools hold promise to increase human productivity. This paper presents results from a controlled experiment with GitHub Copilot, an AI pair programmer. Recruited software developers were asked to implement an HTTP server in JavaScript as quickly as possible. The treatment group, with access to the AI pair programmer, completed the task 55.8% faster than the control group. Observed heterogenous effects show promise for AI pair programmers to help people transition into software development careers.","DOI":"10.48550/arXiv.2302.06590","note":"arXiv:2302.06590 [cs]","number":"arXiv:2302.06590","publisher":"arXiv","source":"arXiv.org","title":"The Impact of AI on Developer Productivity: Evidence from GitHub Copilot","title-short":"The Impact of AI on Developer Productivity","URL":"http://arxiv.org/abs/2302.06590","author":[{"family":"Peng","given":"Sida"},{"family":"Kalliamvakou","given":"Eirini"},{"family":"Cihon","given":"Peter"},{"family":"Demirer","given":"Mert"}],"accessed":{"date-parts":[["2025",3,3]]},"issued":{"date-parts":[["2023",2,13]]}}}],"schema":"https://github.com/citation-style-language/schema/raw/master/csl-citation.json"} </w:instrText>
      </w:r>
      <w:r w:rsidR="007177A9">
        <w:fldChar w:fldCharType="separate"/>
      </w:r>
      <w:r w:rsidR="007177A9" w:rsidRPr="007177A9">
        <w:rPr>
          <w:rFonts w:ascii="Aptos" w:hAnsi="Aptos"/>
        </w:rPr>
        <w:t>[13]</w:t>
      </w:r>
      <w:r w:rsidR="007177A9">
        <w:fldChar w:fldCharType="end"/>
      </w:r>
      <w:r w:rsidRPr="0019751A">
        <w:t xml:space="preserve"> investigate the impact of AI tools on developer productivity, drawing from empirical studies and industry case reports. Their analysis reveals that AI assistants such as Copilot and related systems can accelerate routine tasks, improve error detection, and reduce cognitive load in repetitive coding activities. However, they also highlight mixed results regarding deeper productivity measures, noting that developers often spend additional time validating and correcting AI-generated outputs. </w:t>
      </w:r>
      <w:r w:rsidR="00444747">
        <w:t>Furthermore</w:t>
      </w:r>
      <w:r w:rsidRPr="0019751A">
        <w:t xml:space="preserve">, the study identifies changes in workflow dynamics, with AI shifting the balance between exploratory problem-solving and solution verification. These findings provide valuable insights </w:t>
      </w:r>
      <w:proofErr w:type="gramStart"/>
      <w:r w:rsidRPr="0019751A">
        <w:t>for</w:t>
      </w:r>
      <w:proofErr w:type="gramEnd"/>
      <w:r w:rsidRPr="0019751A">
        <w:t xml:space="preserve"> the design of educational programming assistants. In a learning context, productivity is not the sole or even primary metric of success; rather, the goal is</w:t>
      </w:r>
      <w:r w:rsidR="009531B7">
        <w:t>:</w:t>
      </w:r>
      <w:r w:rsidRPr="0019751A">
        <w:t xml:space="preserve"> sustained cognitive engagement and skill acquisition. By reframing AI’s role from a productivity enhancer to a cognitive partner, educational assistants can avoid the pitfalls of over-automation.</w:t>
      </w:r>
      <w:r w:rsidR="00F64B20">
        <w:t xml:space="preserve"> The work by</w:t>
      </w:r>
      <w:r w:rsidRPr="0019751A">
        <w:t xml:space="preserve"> Peng et al. therefore illustrates that while AI can streamline development, its long-term value depends on how it structures the developer’s engagement with tasks, a principle equally critical in pedagogical applications.</w:t>
      </w:r>
    </w:p>
    <w:p w14:paraId="1F1EC011" w14:textId="3A958B6B" w:rsidR="0019751A" w:rsidRDefault="0019751A" w:rsidP="00FF2842">
      <w:r w:rsidRPr="0019751A">
        <w:t xml:space="preserve">Wang et al. </w:t>
      </w:r>
      <w:r w:rsidR="007177A9">
        <w:fldChar w:fldCharType="begin"/>
      </w:r>
      <w:r w:rsidR="007177A9">
        <w:instrText xml:space="preserve"> ADDIN ZOTERO_ITEM CSL_CITATION {"citationID":"TCfX0sLO","properties":{"formattedCitation":"[14]","plainCitation":"[14]","noteIndex":0},"citationItems":[{"id":204,"uris":["http://zotero.org/users/16489543/items/8I9SEVI5"],"itemData":{"id":204,"type":"article","abstract":"Large language models (LLMs) pretrained on vast source code have achieved prominent progress in code intelligence. However, existing code LLMs have two main limitations in terms of architecture and pretraining tasks. First, they often adopt a specific architecture (encoder-only or decoder-only) or rely on a unified encoder-decoder network for different downstream tasks. The former paradigm is limited by inflexibility in applications while in the latter, the model is treated as a single system for all tasks, leading to suboptimal performance on a subset of tasks. Secondly, they often employ a limited set of pretraining objectives which might not be relevant to some downstream tasks and hence result in substantial performance degrade. To address these limitations, we propose ``CodeT5+'', a family of encoder-decoder LLMs for code in which component modules can be flexibly combined to suit a wide range of downstream code tasks. Such flexibility is enabled by our proposed mixture of pretraining objectives to mitigate the pretrain-finetune discrepancy. These objectives cover span denoising, contrastive learning, text-code matching, and causal LM pretraining tasks, on both unimodal and bimodal multilingual code corpora. Furthermore, we propose to initialize CodeT5+ with frozen off-the-shelf LLMs without training from scratch to efficiently scale up our models, and explore instruction-tuning to align with natural language instructions. We extensively evaluate CodeT5+ on over 20 code-related benchmarks in different settings, including zero-shot, finetuning, and instruction-tuning. We observe state-of-the-art (SoTA) model performance on various code-related tasks, such as code generation and completion, math programming, and text-to-code retrieval tasks. Particularly, our instruction-tuned CodeT5+ 16B achieves new SoTA results on HumanEval code generation task against other open code LLMs.","DOI":"10.48550/arXiv.2305.07922","note":"arXiv:2305.07922 [cs]","number":"arXiv:2305.07922","publisher":"arXiv","source":"arXiv.org","title":"CodeT5+: Open Code Large Language Models for Code Understanding and Generation","title-short":"CodeT5+","URL":"http://arxiv.org/abs/2305.07922","author":[{"family":"Wang","given":"Yue"},{"family":"Le","given":"Hung"},{"family":"Gotmare","given":"Akhilesh Deepak"},{"family":"Bui","given":"Nghi D. Q."},{"family":"Li","given":"Junnan"},{"family":"Hoi","given":"Steven C. H."}],"accessed":{"date-parts":[["2025",7,3]]},"issued":{"date-parts":[["2023",5,20]]}}}],"schema":"https://github.com/citation-style-language/schema/raw/master/csl-citation.json"} </w:instrText>
      </w:r>
      <w:r w:rsidR="007177A9">
        <w:fldChar w:fldCharType="separate"/>
      </w:r>
      <w:r w:rsidR="007177A9" w:rsidRPr="007177A9">
        <w:rPr>
          <w:rFonts w:ascii="Aptos" w:hAnsi="Aptos"/>
        </w:rPr>
        <w:t>[14]</w:t>
      </w:r>
      <w:r w:rsidR="007177A9">
        <w:fldChar w:fldCharType="end"/>
      </w:r>
      <w:r w:rsidRPr="0019751A">
        <w:t xml:space="preserve"> introduce CodeT5+, an open large language model family designed specifically for code understanding and generation across diverse programming languages. Building on earlier CodeT5 architectures, the authors expand model capacity and training objectives to include multi-task learning for completion, summarization, and translation tasks. Their findings demonstrate that specialization significantly improves performance over general-purpose LLMs, particularly in benchmarks that require semantic reasoning and code comprehension. For education-focused applications, CodeT5+ illustrates how tailoring model objectives can align capabilities with user needs beyond raw code synthesis. Instead of emphasizing production of novel solutions, such models can be adapted to strengthen explanatory functions, enabling assistants to highlight intent, logic, and structure. Wang et al. further stress the importance of evaluation across heterogeneous programming tasks, a point that resonates with the </w:t>
      </w:r>
      <w:r w:rsidRPr="0019751A">
        <w:lastRenderedPageBreak/>
        <w:t>necessity of diverse pedagogical assessments in programming education. Their contribution shows that with careful adaptation, models like CodeT5+ can be reimagined as reasoning companions that scaffold learning rather than as autonomous coders, making them valuable reference points for assistants designed to encourage independence.</w:t>
      </w:r>
    </w:p>
    <w:p w14:paraId="3C91764F" w14:textId="18760D4C" w:rsidR="005D3597" w:rsidRDefault="005D3597" w:rsidP="00FF2842">
      <w:r w:rsidRPr="005D3597">
        <w:t xml:space="preserve">Nijkamp et al. </w:t>
      </w:r>
      <w:r w:rsidR="00D255CB">
        <w:fldChar w:fldCharType="begin"/>
      </w:r>
      <w:r w:rsidR="00D255CB">
        <w:instrText xml:space="preserve"> ADDIN ZOTERO_ITEM CSL_CITATION {"citationID":"7i1W1BXr","properties":{"formattedCitation":"[15]","plainCitation":"[15]","noteIndex":0},"citationItems":[{"id":208,"uris":["http://zotero.org/users/16489543/items/QNSQEGTH"],"itemData":{"id":208,"type":"article","abstract":"Program synthesis strives to generate a computer program as a solution to a given problem specification, expressed with input-output examples or natural language descriptions. The prevalence of large language models advances the state-of-the-art for program synthesis, though limited training resources and data impede open access to such models. To democratize this, we train and release a family of large language models up to 16.1B parameters, called CODEGEN, on natural language and programming language data, and open source the training library JAXFORMER. We show the utility of the trained model by demonstrating that it is competitive with the previous state-of-the-art on zero-shot Python code generation on HumanEval. We further investigate the multi-step paradigm for program synthesis, where a single program is factorized into multiple prompts specifying subproblems. To this end, we construct an open benchmark, Multi-Turn Programming Benchmark (MTPB), consisting of 115 diverse problem sets that are factorized into multi-turn prompts. Our analysis on MTPB shows that the same intent provided to CODEGEN in multi-turn fashion significantly improves program synthesis over that provided as a single turn. We make the training library JAXFORMER and model checkpoints available as open source contribution: https://github.com/salesforce/CodeGen.","DOI":"10.48550/arXiv.2203.13474","note":"arXiv:2203.13474 [cs]","number":"arXiv:2203.13474","publisher":"arXiv","source":"arXiv.org","title":"CodeGen: An Open Large Language Model for Code with Multi-Turn Program Synthesis","title-short":"CodeGen","URL":"http://arxiv.org/abs/2203.13474","author":[{"family":"Nijkamp","given":"Erik"},{"family":"Pang","given":"Bo"},{"family":"Hayashi","given":"Hiroaki"},{"family":"Tu","given":"Lifu"},{"family":"Wang","given":"Huan"},{"family":"Zhou","given":"Yingbo"},{"family":"Savarese","given":"Silvio"},{"family":"Xiong","given":"Caiming"}],"accessed":{"date-parts":[["2025",7,3]]},"issued":{"date-parts":[["2023",2,27]]}}}],"schema":"https://github.com/citation-style-language/schema/raw/master/csl-citation.json"} </w:instrText>
      </w:r>
      <w:r w:rsidR="00D255CB">
        <w:fldChar w:fldCharType="separate"/>
      </w:r>
      <w:r w:rsidR="00D255CB" w:rsidRPr="00D255CB">
        <w:rPr>
          <w:rFonts w:ascii="Aptos" w:hAnsi="Aptos"/>
        </w:rPr>
        <w:t>[15]</w:t>
      </w:r>
      <w:r w:rsidR="00D255CB">
        <w:fldChar w:fldCharType="end"/>
      </w:r>
      <w:r w:rsidRPr="005D3597">
        <w:t xml:space="preserve"> present </w:t>
      </w:r>
      <w:proofErr w:type="spellStart"/>
      <w:r w:rsidRPr="005D3597">
        <w:t>CodeGen</w:t>
      </w:r>
      <w:proofErr w:type="spellEnd"/>
      <w:r w:rsidRPr="005D3597">
        <w:t>, a</w:t>
      </w:r>
      <w:r w:rsidR="000E0591">
        <w:t>nother</w:t>
      </w:r>
      <w:r w:rsidRPr="005D3597">
        <w:t xml:space="preserve"> family of open large language models trained on publicly available source code. Their study highlights the benefits of open access to reproducible research, enabling broader experimentation and evaluation by the research community. </w:t>
      </w:r>
      <w:proofErr w:type="spellStart"/>
      <w:r w:rsidRPr="005D3597">
        <w:t>CodeGen</w:t>
      </w:r>
      <w:proofErr w:type="spellEnd"/>
      <w:r w:rsidRPr="005D3597">
        <w:t xml:space="preserve"> demonstrates strong performance on standard benchmarks such as </w:t>
      </w:r>
      <w:proofErr w:type="spellStart"/>
      <w:r w:rsidRPr="005D3597">
        <w:t>HumanEval</w:t>
      </w:r>
      <w:proofErr w:type="spellEnd"/>
      <w:r w:rsidRPr="005D3597">
        <w:t xml:space="preserve"> and MBPP, showing that open-source models can rival proprietary systems in code generation tasks. However, the authors also emphasize persistent challenges such as data quality, model robustness, and the handling of edge cases in complex software projects. For an educational assistant, these findings underscore the risks of over-relying on raw generative capacity, as even high-performing models are susceptible to producing subtly flawed or non-generalizable code. By situating </w:t>
      </w:r>
      <w:proofErr w:type="spellStart"/>
      <w:r w:rsidRPr="005D3597">
        <w:t>CodeGen</w:t>
      </w:r>
      <w:proofErr w:type="spellEnd"/>
      <w:r w:rsidRPr="005D3597">
        <w:t xml:space="preserve"> within the landscape of accessible research, Nijkamp et al. also implicitly highlight the pedagogical potential of open models, which can be audited, fine-tuned, and repurposed for non-generative tasks such as explanation and feedback. In this respect, </w:t>
      </w:r>
      <w:proofErr w:type="spellStart"/>
      <w:r w:rsidRPr="005D3597">
        <w:t>CodeGen</w:t>
      </w:r>
      <w:proofErr w:type="spellEnd"/>
      <w:r w:rsidRPr="005D3597">
        <w:t xml:space="preserve"> provides both a technical benchmark and a conceptual reminder that transparency and adaptability are essential qualities for educationally oriented AI systems.</w:t>
      </w:r>
    </w:p>
    <w:p w14:paraId="6E52CCFD" w14:textId="56D5015C" w:rsidR="005D3597" w:rsidRDefault="005D3597" w:rsidP="00FF2842">
      <w:r w:rsidRPr="005D3597">
        <w:t xml:space="preserve">Chen et al. </w:t>
      </w:r>
      <w:r w:rsidR="00D255CB">
        <w:fldChar w:fldCharType="begin"/>
      </w:r>
      <w:r w:rsidR="00D255CB">
        <w:instrText xml:space="preserve"> ADDIN ZOTERO_ITEM CSL_CITATION {"citationID":"SaJP0Uci","properties":{"formattedCitation":"[16]","plainCitation":"[16]","noteIndex":0},"citationItems":[{"id":211,"uris":["http://zotero.org/users/16489543/items/UVMZDFAY"],"itemData":{"id":211,"type":"article","abstract":"We introduce Codex, a GPT language model fine-tuned on publicly available code from GitHub, and study its Python code-writing capabilities. A distinct production version of Codex powers GitHub Copilot. On HumanEval, a new evaluation set we release to measure functional correctness for synthesizing programs from docstrings, our model solves 28.8% of the problems, while GPT-3 solves 0% and GPT-J solves 11.4%. Furthermore, we find that repeated sampling from the model is a surprisingly effective strategy for producing working solutions to difficult prompts. Using this method, we solve 70.2% of our problems with 100 samples per problem. Careful investigation of our model reveals its limitations, including difficulty with docstrings describing long chains of operations and with binding operations to variables. Finally, we discuss the potential broader impacts of deploying powerful code generation technologies, covering safety, security, and economics.","DOI":"10.48550/arXiv.2107.03374","note":"arXiv:2107.03374 [cs]","number":"arXiv:2107.03374","publisher":"arXiv","source":"arXiv.org","title":"Evaluating Large Language Models Trained on Code","URL":"http://arxiv.org/abs/2107.03374","author":[{"family":"Chen","given":"Mark"},{"family":"Tworek","given":"Jerry"},{"family":"Jun","given":"Heewoo"},{"family":"Yuan","given":"Qiming"},{"family":"Pinto","given":"Henrique Ponde de Oliveira"},{"family":"Kaplan","given":"Jared"},{"family":"Edwards","given":"Harri"},{"family":"Burda","given":"Yuri"},{"family":"Joseph","given":"Nicholas"},{"family":"Brockman","given":"Greg"},{"family":"Ray","given":"Alex"},{"family":"Puri","given":"Raul"},{"family":"Krueger","given":"Gretchen"},{"family":"Petrov","given":"Michael"},{"family":"Khlaaf","given":"Heidy"},{"family":"Sastry","given":"Girish"},{"family":"Mishkin","given":"Pamela"},{"family":"Chan","given":"Brooke"},{"family":"Gray","given":"Scott"},{"family":"Ryder","given":"Nick"},{"family":"Pavlov","given":"Mikhail"},{"family":"Power","given":"Alethea"},{"family":"Kaiser","given":"Lukasz"},{"family":"Bavarian","given":"Mohammad"},{"family":"Winter","given":"Clemens"},{"family":"Tillet","given":"Philippe"},{"family":"Such","given":"Felipe Petroski"},{"family":"Cummings","given":"Dave"},{"family":"Plappert","given":"Matthias"},{"family":"Chantzis","given":"Fotios"},{"family":"Barnes","given":"Elizabeth"},{"family":"Herbert-Voss","given":"Ariel"},{"family":"Guss","given":"William Hebgen"},{"family":"Nichol","given":"Alex"},{"family":"Paino","given":"Alex"},{"family":"Tezak","given":"Nikolas"},{"family":"Tang","given":"Jie"},{"family":"Babuschkin","given":"Igor"},{"family":"Balaji","given":"Suchir"},{"family":"Jain","given":"Shantanu"},{"family":"Saunders","given":"William"},{"family":"Hesse","given":"Christopher"},{"family":"Carr","given":"Andrew N."},{"family":"Leike","given":"Jan"},{"family":"Achiam","given":"Josh"},{"family":"Misra","given":"Vedant"},{"family":"Morikawa","given":"Evan"},{"family":"Radford","given":"Alec"},{"family":"Knight","given":"Matthew"},{"family":"Brundage","given":"Miles"},{"family":"Murati","given":"Mira"},{"family":"Mayer","given":"Katie"},{"family":"Welinder","given":"Peter"},{"family":"McGrew","given":"Bob"},{"family":"Amodei","given":"Dario"},{"family":"McCandlish","given":"Sam"},{"family":"Sutskever","given":"Ilya"},{"family":"Zaremba","given":"Wojciech"}],"accessed":{"date-parts":[["2025",7,3]]},"issued":{"date-parts":[["2021",7,14]]}}}],"schema":"https://github.com/citation-style-language/schema/raw/master/csl-citation.json"} </w:instrText>
      </w:r>
      <w:r w:rsidR="00D255CB">
        <w:fldChar w:fldCharType="separate"/>
      </w:r>
      <w:r w:rsidR="00D255CB" w:rsidRPr="00D255CB">
        <w:rPr>
          <w:rFonts w:ascii="Aptos" w:hAnsi="Aptos"/>
        </w:rPr>
        <w:t>[16]</w:t>
      </w:r>
      <w:r w:rsidR="00D255CB">
        <w:fldChar w:fldCharType="end"/>
      </w:r>
      <w:r w:rsidRPr="005D3597">
        <w:t xml:space="preserve"> provide one of the earliest systematic evaluations of large language models trained on code, focusing on the Codex family and its derivatives. Their study demonstrates that such models achieve state-of-the-art results on code completion and problem-solving benchmarks but also exposes their limitations, including frequent logical inconsistencies and susceptibility to adversarial prompts. Crucially, the authors emphasize that evaluation metrics must move beyond functional correctness to capture aspects of clarity, maintainability, and pedagogical suitability. For educational applications, this perspective is particularly significant: an assistant’s value lies not in producing optimal code but in helping learners navigate reasoning pathways and error diagnosis. Chen et al.’s work thus provides both methodological and conceptual grounding for the present review, highlighting the inadequacy of purely accuracy-based measures and the importance of holistic evaluation frameworks that reflect real-world usage and educational objectives.</w:t>
      </w:r>
    </w:p>
    <w:p w14:paraId="6FA6842A" w14:textId="0AA3A524" w:rsidR="005D3597" w:rsidRDefault="00C94E12" w:rsidP="00FF2842">
      <w:proofErr w:type="spellStart"/>
      <w:r w:rsidRPr="00C94E12">
        <w:t>Yujia</w:t>
      </w:r>
      <w:proofErr w:type="spellEnd"/>
      <w:r>
        <w:t xml:space="preserve"> </w:t>
      </w:r>
      <w:r w:rsidR="005D3597" w:rsidRPr="005D3597">
        <w:t xml:space="preserve">Li et al. </w:t>
      </w:r>
      <w:r w:rsidR="00D255CB">
        <w:fldChar w:fldCharType="begin"/>
      </w:r>
      <w:r w:rsidR="00D255CB">
        <w:instrText xml:space="preserve"> ADDIN ZOTERO_ITEM CSL_CITATION {"citationID":"f5Ej68M3","properties":{"formattedCitation":"[17]","plainCitation":"[17]","noteIndex":0},"citationItems":[{"id":215,"uris":["http://zotero.org/users/16489543/items/Y5PMYD2K"],"itemData":{"id":215,"type":"article-journal","abstract":"Programming is a powerful and ubiquitous problem-solving tool. Developing systems that can assist programmers or even generate programs independently could make programming more productive and accessible, yet so far incorporating innovations in AI has proven challenging. Recent large-scale language models have demonstrated an impressive ability to generate code, and are now able to complete simple programming tasks. However, these models still perform poorly when evaluated on more complex, unseen problems that require problem-solving skills beyond simply translating instructions into code. For example, competitive programming problems which require an understanding of algorithms and complex natural language remain extremely challenging. To address this gap, we introduce AlphaCode, a system for code generation that can create novel solutions to these problems that require deeper reasoning. In simulated evaluations on recent programming competitions on the Codeforces platform, AlphaCode achieved on average a ranking of top 54.3% in competitions with more than 5,000 participants. We found that three key components were critical to achieve good and reliable performance: (1) an extensive and clean competitive programming dataset for training and evaluation, (2) large and efficient-to-sample transformer-based architectures, and (3) large-scale model sampling to explore the search space, followed by filtering based on program behavior to a small set of submissions.","container-title":"Science","DOI":"10.1126/science.abq1158","ISSN":"0036-8075, 1095-9203","issue":"6624","journalAbbreviation":"Science","note":"arXiv:2203.07814 [cs]","page":"1092-1097","source":"arXiv.org","title":"Competition-Level Code Generation with AlphaCode","volume":"378","author":[{"family":"Li","given":"Yujia"},{"family":"Choi","given":"David"},{"family":"Chung","given":"Junyoung"},{"family":"Kushman","given":"Nate"},{"family":"Schrittwieser","given":"Julian"},{"family":"Leblond","given":"Rémi"},{"family":"Eccles","given":"Tom"},{"family":"Keeling","given":"James"},{"family":"Gimeno","given":"Felix"},{"family":"Lago","given":"Agustin Dal"},{"family":"Hubert","given":"Thomas"},{"family":"Choy","given":"Peter"},{"family":"Autume","given":"Cyprien de Masson","non-dropping-particle":"d'"},{"family":"Babuschkin","given":"Igor"},{"family":"Chen","given":"Xinyun"},{"family":"Huang","given":"Po-Sen"},{"family":"Welbl","given":"Johannes"},{"family":"Gowal","given":"Sven"},{"family":"Cherepanov","given":"Alexey"},{"family":"Molloy","given":"James"},{"family":"Mankowitz","given":"Daniel J."},{"family":"Robson","given":"Esme Sutherland"},{"family":"Kohli","given":"Pushmeet"},{"family":"Freitas","given":"Nando","dropping-particle":"de"},{"family":"Kavukcuoglu","given":"Koray"},{"family":"Vinyals","given":"Oriol"}],"issued":{"date-parts":[["2022",12,9]]}}}],"schema":"https://github.com/citation-style-language/schema/raw/master/csl-citation.json"} </w:instrText>
      </w:r>
      <w:r w:rsidR="00D255CB">
        <w:fldChar w:fldCharType="separate"/>
      </w:r>
      <w:r w:rsidR="00D255CB" w:rsidRPr="00D255CB">
        <w:rPr>
          <w:rFonts w:ascii="Aptos" w:hAnsi="Aptos"/>
        </w:rPr>
        <w:t>[17]</w:t>
      </w:r>
      <w:r w:rsidR="00D255CB">
        <w:fldChar w:fldCharType="end"/>
      </w:r>
      <w:r w:rsidR="005D3597" w:rsidRPr="005D3597">
        <w:t xml:space="preserve"> present </w:t>
      </w:r>
      <w:proofErr w:type="spellStart"/>
      <w:r w:rsidR="005D3597" w:rsidRPr="005D3597">
        <w:t>AlphaCode</w:t>
      </w:r>
      <w:proofErr w:type="spellEnd"/>
      <w:r w:rsidR="005D3597" w:rsidRPr="005D3597">
        <w:t xml:space="preserve">, a large-scale code generation system capable of achieving competitive performance in programming contests, including </w:t>
      </w:r>
      <w:proofErr w:type="spellStart"/>
      <w:r w:rsidR="005D3597" w:rsidRPr="005D3597">
        <w:t>Codeforces</w:t>
      </w:r>
      <w:proofErr w:type="spellEnd"/>
      <w:r w:rsidR="005D3597" w:rsidRPr="005D3597">
        <w:t xml:space="preserve"> challenges typically dominated by expert human programmers. The authors highlight </w:t>
      </w:r>
      <w:proofErr w:type="spellStart"/>
      <w:r w:rsidR="005D3597" w:rsidRPr="005D3597">
        <w:t>AlphaCode’s</w:t>
      </w:r>
      <w:proofErr w:type="spellEnd"/>
      <w:r w:rsidR="005D3597" w:rsidRPr="005D3597">
        <w:t xml:space="preserve"> novel sampling and ranking strategies, which allow it to generate a wide pool of candidate solutions and filter them to identify competitive outputs. While the achievement is significant from a technical standpoint, its implications for pedagogy are more ambiguous. On one hand, </w:t>
      </w:r>
      <w:proofErr w:type="spellStart"/>
      <w:r w:rsidR="005D3597" w:rsidRPr="005D3597">
        <w:t>AlphaCode</w:t>
      </w:r>
      <w:proofErr w:type="spellEnd"/>
      <w:r w:rsidR="005D3597" w:rsidRPr="005D3597">
        <w:t xml:space="preserve"> demonstrates that LLMs can approach or even surpass human performance in highly complex coding tasks. On the other hand, its strategy of brute-force candidate generation diverges sharply from human problem-solving practices, raising concerns about whether exposure to such outputs fosters genuine understanding for learners. For educational assistants, </w:t>
      </w:r>
      <w:proofErr w:type="spellStart"/>
      <w:r w:rsidR="005D3597" w:rsidRPr="005D3597">
        <w:t>AlphaCode</w:t>
      </w:r>
      <w:proofErr w:type="spellEnd"/>
      <w:r w:rsidR="005D3597" w:rsidRPr="005D3597">
        <w:t xml:space="preserve"> serves as a cautionary example: impressive raw performance does not necessarily translate into effective learning support. Instead, its contributions underscore the need to design systems that emulate the reasoning processes of human teams rather than the statistical abundance strategies of competitive AI.</w:t>
      </w:r>
    </w:p>
    <w:p w14:paraId="6CD2A760" w14:textId="463CA3F3" w:rsidR="00F82314" w:rsidRDefault="00D255CB" w:rsidP="00FF2842">
      <w:r>
        <w:t xml:space="preserve">Furthermore, </w:t>
      </w:r>
      <w:r w:rsidR="00EF56D7">
        <w:t xml:space="preserve"> </w:t>
      </w:r>
      <w:r w:rsidR="000D5380">
        <w:t xml:space="preserve">Raymond </w:t>
      </w:r>
      <w:r w:rsidR="00F82314" w:rsidRPr="00F82314">
        <w:t xml:space="preserve">Li et al. </w:t>
      </w:r>
      <w:r w:rsidR="0050631F">
        <w:fldChar w:fldCharType="begin"/>
      </w:r>
      <w:r w:rsidR="0050631F">
        <w:instrText xml:space="preserve"> ADDIN ZOTERO_ITEM CSL_CITATION {"citationID":"vuHhYb2T","properties":{"formattedCitation":"[3]","plainCitation":"[3]","noteIndex":0},"citationItems":[{"id":219,"uris":["http://zotero.org/users/16489543/items/GRKQZ9TU"],"itemData":{"id":219,"type":"article","abstract":"The BigCode community, an open-scientific collaboration working on the responsible development of Large Language Models for Code (Code LLMs), introduces StarCoder and StarCoderBase: 15.5B parameter models with 8K context length, infilling capabilities and fast large-batch inference enabled by multi-query attention. StarCoderBase is trained on 1 trillion tokens sourced from The Stack, a large collection of permissively licensed GitHub repositories with inspection tools and an opt-out process. We fine-tuned StarCoderBase on 35B Python tokens, resulting in the creation of StarCoder. We perform the most comprehensive evaluation of Code LLMs to date and show that StarCoderBase outperforms every open Code LLM that supports multiple programming languages and matches or outperforms the OpenAI code-cushman-001 model. Furthermore, StarCoder outperforms every model that is fine-tuned on Python, can be prompted to achieve 40\\% pass@1 on HumanEval, and still retains its performance on other programming languages. We take several important steps towards a safe open-access model release, including an improved PII redaction pipeline and a novel attribution tracing tool, and make the StarCoder models publicly available under a more commercially viable version of the Open Responsible AI Model license.","DOI":"10.48550/arXiv.2305.06161","note":"arXiv:2305.06161 [cs]","number":"arXiv:2305.06161","publisher":"arXiv","source":"arXiv.org","title":"StarCoder: may the source be with you!","title-short":"StarCoder","URL":"http://arxiv.org/abs/2305.06161","author":[{"family":"Li","given":"Raymond"},{"family":"Allal","given":"Loubna Ben"},{"family":"Zi","given":"Yangtian"},{"family":"Muennighoff","given":"Niklas"},{"family":"Kocetkov","given":"Denis"},{"family":"Mou","given":"Chenghao"},{"family":"Marone","given":"Marc"},{"family":"Akiki","given":"Christopher"},{"family":"Li","given":"Jia"},{"family":"Chim","given":"Jenny"},{"family":"Liu","given":"Qian"},{"family":"Zheltonozhskii","given":"Evgenii"},{"family":"Zhuo","given":"Terry Yue"},{"family":"Wang","given":"Thomas"},{"family":"Dehaene","given":"Olivier"},{"family":"Davaadorj","given":"Mishig"},{"family":"Lamy-Poirier","given":"Joel"},{"family":"Monteiro","given":"João"},{"family":"Shliazhko","given":"Oleh"},{"family":"Gontier","given":"Nicolas"},{"family":"Meade","given":"Nicholas"},{"family":"Zebaze","given":"Armel"},{"family":"Yee","given":"Ming-Ho"},{"family":"Umapathi","given":"Logesh Kumar"},{"family":"Zhu","given":"Jian"},{"family":"Lipkin","given":"Benjamin"},{"family":"Oblokulov","given":"Muhtasham"},{"family":"Wang","given":"Zhiruo"},{"family":"Murthy","given":"Rudra"},{"family":"Stillerman","given":"Jason"},{"family":"Patel","given":"Siva Sankalp"},{"family":"Abulkhanov","given":"Dmitry"},{"family":"Zocca","given":"Marco"},{"family":"Dey","given":"Manan"},{"family":"Zhang","given":"Zhihan"},{"family":"Fahmy","given":"Nour"},{"family":"Bhattacharyya","given":"Urvashi"},{"family":"Yu","given":"Wenhao"},{"family":"Singh","given":"Swayam"},{"family":"Luccioni","given":"Sasha"},{"family":"Villegas","given":"Paulo"},{"family":"Kunakov","given":"Maxim"},{"family":"Zhdanov","given":"Fedor"},{"family":"Romero","given":"Manuel"},{"family":"Lee","given":"Tony"},{"family":"Timor","given":"Nadav"},{"family":"Ding","given":"Jennifer"},{"family":"Schlesinger","given":"Claire"},{"family":"Schoelkopf","given":"Hailey"},{"family":"Ebert","given":"Jan"},{"family":"Dao","given":"Tri"},{"family":"Mishra","given":"Mayank"},{"family":"Gu","given":"Alex"},{"family":"Robinson","given":"Jennifer"},{"family":"Anderson","given":"Carolyn Jane"},{"family":"Dolan-Gavitt","given":"Brendan"},{"family":"Contractor","given":"Danish"},{"family":"Reddy","given":"Siva"},{"family":"Fried","given":"Daniel"},{"family":"Bahdanau","given":"Dzmitry"},{"family":"Jernite","given":"Yacine"},{"family":"Ferrandis","given":"Carlos Muñoz"},{"family":"Hughes","given":"Sean"},{"family":"Wolf","given":"Thomas"},{"family":"Guha","given":"Arjun"},{"family":"Werra","given":"Leandro","dropping-particle":"von"},{"family":"Vries","given":"Harm","dropping-particle":"de"}],"accessed":{"date-parts":[["2025",7,3]]},"issued":{"date-parts":[["2023",12,13]]}}}],"schema":"https://github.com/citation-style-language/schema/raw/master/csl-citation.json"} </w:instrText>
      </w:r>
      <w:r w:rsidR="0050631F">
        <w:fldChar w:fldCharType="separate"/>
      </w:r>
      <w:r w:rsidR="0050631F" w:rsidRPr="0050631F">
        <w:rPr>
          <w:rFonts w:ascii="Aptos" w:hAnsi="Aptos"/>
        </w:rPr>
        <w:t>[3]</w:t>
      </w:r>
      <w:r w:rsidR="0050631F">
        <w:fldChar w:fldCharType="end"/>
      </w:r>
      <w:r w:rsidR="0050631F">
        <w:t xml:space="preserve"> </w:t>
      </w:r>
      <w:r w:rsidR="00F82314" w:rsidRPr="00F82314">
        <w:t xml:space="preserve">introduce </w:t>
      </w:r>
      <w:proofErr w:type="spellStart"/>
      <w:r w:rsidR="00F82314" w:rsidRPr="00F82314">
        <w:t>StarCoder</w:t>
      </w:r>
      <w:proofErr w:type="spellEnd"/>
      <w:r w:rsidR="00F82314" w:rsidRPr="00F82314">
        <w:t xml:space="preserve">, an open large language model designed for broad accessibility in software development and research contexts. Trained on permissively licensed datasets, </w:t>
      </w:r>
      <w:proofErr w:type="spellStart"/>
      <w:r w:rsidR="00F82314" w:rsidRPr="00F82314">
        <w:t>StarCoder</w:t>
      </w:r>
      <w:proofErr w:type="spellEnd"/>
      <w:r w:rsidR="00F82314" w:rsidRPr="00F82314">
        <w:t xml:space="preserve"> exemplifies a trend toward democratization in code-focused AI, where transparency, </w:t>
      </w:r>
      <w:r w:rsidR="00F82314" w:rsidRPr="00F82314">
        <w:lastRenderedPageBreak/>
        <w:t xml:space="preserve">reproducibility, and ethical dataset curation are prioritized alongside technical performance. The authors demonstrate that </w:t>
      </w:r>
      <w:proofErr w:type="spellStart"/>
      <w:r w:rsidR="00F82314" w:rsidRPr="00F82314">
        <w:t>StarCoder</w:t>
      </w:r>
      <w:proofErr w:type="spellEnd"/>
      <w:r w:rsidR="00F82314" w:rsidRPr="00F82314">
        <w:t xml:space="preserve"> achieves strong results across code completion and comprehension tasks, reinforcing the viability of open models as alternatives to proprietary systems. For educational contexts, </w:t>
      </w:r>
      <w:proofErr w:type="spellStart"/>
      <w:r w:rsidR="00F82314" w:rsidRPr="00F82314">
        <w:t>StarCoder’s</w:t>
      </w:r>
      <w:proofErr w:type="spellEnd"/>
      <w:r w:rsidR="00F82314" w:rsidRPr="00F82314">
        <w:t xml:space="preserve"> open nature offers a critical advantage: the possibility of fine-tuning and constraining model outputs to support pedagogical goals, such as explanation and error analysis, without the need for direct code provision. Moreover, the emphasis on permissive licensing mitigates ethical concerns around proprietary data leakage, making the model suitable for integration in learning environments where academic integrity and transparency are paramount. In this way, </w:t>
      </w:r>
      <w:proofErr w:type="spellStart"/>
      <w:r w:rsidR="00F82314" w:rsidRPr="00F82314">
        <w:t>StarCoder</w:t>
      </w:r>
      <w:proofErr w:type="spellEnd"/>
      <w:r w:rsidR="00F82314" w:rsidRPr="00F82314">
        <w:t xml:space="preserve"> contributes not only to technical progress but also to the broader project of aligning AI development with educational and societal values.</w:t>
      </w:r>
    </w:p>
    <w:p w14:paraId="379C1B73" w14:textId="58970652" w:rsidR="00CB4EA1" w:rsidRDefault="009B276A" w:rsidP="00FF2842">
      <w:r w:rsidRPr="009B276A">
        <w:t xml:space="preserve">Practical tools such as Pygments </w:t>
      </w:r>
      <w:r w:rsidR="00B065C6">
        <w:fldChar w:fldCharType="begin"/>
      </w:r>
      <w:r w:rsidR="00B065C6">
        <w:instrText xml:space="preserve"> ADDIN ZOTERO_ITEM CSL_CITATION {"citationID":"wPGZOcHi","properties":{"formattedCitation":"[18]","plainCitation":"[18]","noteIndex":0},"citationItems":[{"id":161,"uris":["http://zotero.org/users/16489543/items/WSP2HKK8"],"itemData":{"id":161,"type":"webpage","title":"Welcome! — Pygments","URL":"https://pygments.org/?utm_source=chatgpt.com","author":[{"family":"Brandl","given":"Georg"},{"family":"Chajdas","given":"Matthäus"},{"family":"Abou-Samra","given":"Jean"},{"family":"Ronacher","given":"Armin"},{"family":"Hatch","given":"Tim"}],"accessed":{"date-parts":[["2025",5,1]]}}}],"schema":"https://github.com/citation-style-language/schema/raw/master/csl-citation.json"} </w:instrText>
      </w:r>
      <w:r w:rsidR="00B065C6">
        <w:fldChar w:fldCharType="separate"/>
      </w:r>
      <w:r w:rsidR="00B065C6" w:rsidRPr="00B065C6">
        <w:rPr>
          <w:rFonts w:ascii="Aptos" w:hAnsi="Aptos"/>
        </w:rPr>
        <w:t>[18]</w:t>
      </w:r>
      <w:r w:rsidR="00B065C6">
        <w:fldChar w:fldCharType="end"/>
      </w:r>
      <w:r w:rsidRPr="009B276A">
        <w:t xml:space="preserve"> and Guesslang </w:t>
      </w:r>
      <w:r w:rsidR="00B065C6">
        <w:fldChar w:fldCharType="begin"/>
      </w:r>
      <w:r w:rsidR="00B065C6">
        <w:instrText xml:space="preserve"> ADDIN ZOTERO_ITEM CSL_CITATION {"citationID":"sLmjpVcN","properties":{"formattedCitation":"[19]","plainCitation":"[19]","noteIndex":0},"citationItems":[{"id":163,"uris":["http://zotero.org/users/16489543/items/MVDRICNA"],"itemData":{"id":163,"type":"webpage","title":"Guesslang documentation — Guesslang 2.2.2 documentation","URL":"https://guesslang.readthedocs.io/en/latest/?utm_source=chatgpt.com","author":[{"family":"Somda","given":"Yoeo"}],"accessed":{"date-parts":[["2025",5,1]]}}}],"schema":"https://github.com/citation-style-language/schema/raw/master/csl-citation.json"} </w:instrText>
      </w:r>
      <w:r w:rsidR="00B065C6">
        <w:fldChar w:fldCharType="separate"/>
      </w:r>
      <w:r w:rsidR="00B065C6" w:rsidRPr="00B065C6">
        <w:rPr>
          <w:rFonts w:ascii="Aptos" w:hAnsi="Aptos"/>
        </w:rPr>
        <w:t>[19]</w:t>
      </w:r>
      <w:r w:rsidR="00B065C6">
        <w:fldChar w:fldCharType="end"/>
      </w:r>
      <w:r w:rsidRPr="009B276A">
        <w:t xml:space="preserve"> play an enabling role in building intelligent assistants by handling the fundamental tasks of syntax highlighting and programming language detection</w:t>
      </w:r>
      <w:r w:rsidR="00B065C6">
        <w:t xml:space="preserve"> </w:t>
      </w:r>
      <w:r w:rsidR="00B065C6">
        <w:fldChar w:fldCharType="begin"/>
      </w:r>
      <w:r w:rsidR="00B065C6">
        <w:instrText xml:space="preserve"> ADDIN ZOTERO_ITEM CSL_CITATION {"citationID":"7y1Dtmt6","properties":{"formattedCitation":"[20]","plainCitation":"[20]","noteIndex":0},"citationItems":[{"id":52,"uris":["http://zotero.org/users/16489543/items/K4HDMPUB"],"itemData":{"id":52,"type":"article-journal","abstract":"The increasing complexity of modern software development necessitates tools and methodologies for code analysis, maintenance, and migration in multi-language Integrated Development Environments (IDEs). The security needs of the software development process also recently led to the introduction of the Software Bill of Materials (SBOM), which vendors must include in their products. Automated tools become imperative to speed up software production and distribution. In the present code development landscape, automated Programming Language Identification (PLI) helps to develop secure software development with its in-depth insights into programming consequences for code maintenance, legacy system management, code analysis, quality assurance, software modernization, migration, and code search. With the increasing success of Machine Learning (ML) models in detection methods, researchers use them for PLI showing superior performance of detection compared to the basic method of identification based on the source file extension. In this paper, we present the first survey for ML-based PLI methods providing insights into the domain’s present status and guiding towards a futuristic tool development for PLI. We evaluate various ML techniques that recognize programming languages. These techniques include conventional, operation-based, and data source-based techniques. Our study examines the advantages and limitations of identifying the programming language in text, images, and videos. Our investigation also emphasizes the capabilities of the existing solutions that improve software development practices. Furthermore, our survey analyzes the strengths and limitations of existing code detection tools such as GitHub’s Linguist, Pygments, highlight.js, Ace, Google’s Code Prettify, SourcererCC, Guesslang, and SonarLint. We also provide some open research problems for future researchers.","container-title":"IEEE Access","DOI":"10.1109/ACCESS.2025.3538108","ISSN":"2169-3536","note":"event-title: IEEE Access","page":"23556-23579","source":"IEEE Xplore","title":"Exploring the Landscape of Programming Language Identification With Machine Learning Approaches","volume":"13","author":[{"family":"Verma","given":"Amandeep"},{"family":"Saha","given":"Rahul"},{"family":"Kumar","given":"Gulshan"},{"family":"Brighente","given":"Alessandro"},{"family":"Conti","given":"Mauro"},{"family":"Kim","given":"Tai-Hoon"}],"issued":{"date-parts":[["2025",2,3]]}}}],"schema":"https://github.com/citation-style-language/schema/raw/master/csl-citation.json"} </w:instrText>
      </w:r>
      <w:r w:rsidR="00B065C6">
        <w:fldChar w:fldCharType="separate"/>
      </w:r>
      <w:r w:rsidR="00B065C6" w:rsidRPr="00B065C6">
        <w:rPr>
          <w:rFonts w:ascii="Aptos" w:hAnsi="Aptos"/>
        </w:rPr>
        <w:t>[20]</w:t>
      </w:r>
      <w:r w:rsidR="00B065C6">
        <w:fldChar w:fldCharType="end"/>
      </w:r>
      <w:r w:rsidRPr="009B276A">
        <w:t>. Pygments, a widely adopted syntax highlighter, supports a vast range of programming languages and ensures that code is displayed in a structured and legible manner. Guesslang, by contrast, employs machine learning to infer the language of a code snippet without explicit specification, streamlining workflows where heterogeneous code bases are present. While these tools may appear peripheral to educational AI, they are essential in creating seamless user experiences where learners can engage with feedback without distractions caused by formatting errors or misidentification. Moreover, their open-source accessibility aligns with pedagogical priorities of transparency and reproducibility. In the context of an OCR-enabled assistant, Pygments and Guesslang ensure that extracted screen code is not only captured but also contextualized, forming the backbone for meaningful analysis and subsequent learner-focused interaction.</w:t>
      </w:r>
    </w:p>
    <w:p w14:paraId="3E97071F" w14:textId="2A85B131" w:rsidR="0090054D" w:rsidRDefault="0090054D" w:rsidP="00FF2842">
      <w:r w:rsidRPr="0090054D">
        <w:t xml:space="preserve">Vaishnavi and Kuechler </w:t>
      </w:r>
      <w:r w:rsidR="005B4C64">
        <w:fldChar w:fldCharType="begin"/>
      </w:r>
      <w:r w:rsidR="005B4C64">
        <w:instrText xml:space="preserve"> ADDIN ZOTERO_ITEM CSL_CITATION {"citationID":"gc6IIdyV","properties":{"formattedCitation":"[21]","plainCitation":"[21]","noteIndex":0},"citationItems":[{"id":170,"uris":["http://zotero.org/users/16489543/items/TW6UE8N3"],"itemData":{"id":170,"type":"book","abstract":"Presenting innovative research methods, this second edition of a bestseller describes a simple and practical methodology for conducting cutting-edge design science research (DSR). It provides comprehensive guidance on how to conduct such research and provides in-depth treatment of design science theory and the different types of theory that can be generated in design science research. Making novel use of the concept of patterns, it presents 84 research patterns for conducting effective DSR. It emphasizes design science theory throughout and is filled with practical examples of using patterns to conduct IT research.","edition":"2","event-place":"Boca Raton","ISBN":"978-0-429-17220-5","note":"DOI: 10.1201/b18448","number-of-pages":"415","publisher":"CRC Press","publisher-place":"Boca Raton","title":"Design Science Research Methods and Patterns: Innovating Information and Communication Technology, 2nd Edition","title-short":"Design Science Research Methods and Patterns","author":[{"family":"Vaishnavi","given":"Vijay K."},{"family":"Kuechler","given":"William"}],"issued":{"date-parts":[["2015",5,6]]}}}],"schema":"https://github.com/citation-style-language/schema/raw/master/csl-citation.json"} </w:instrText>
      </w:r>
      <w:r w:rsidR="005B4C64">
        <w:fldChar w:fldCharType="separate"/>
      </w:r>
      <w:r w:rsidR="005B4C64" w:rsidRPr="005B4C64">
        <w:rPr>
          <w:rFonts w:ascii="Aptos" w:hAnsi="Aptos"/>
        </w:rPr>
        <w:t>[21]</w:t>
      </w:r>
      <w:r w:rsidR="005B4C64">
        <w:fldChar w:fldCharType="end"/>
      </w:r>
      <w:r w:rsidRPr="0090054D">
        <w:t xml:space="preserve"> outline the principles of design science research as a systematic methodology for developing and evaluating technological artifacts. Their framework emphasizes iterative cycles of problem identification, solution design, implementation, and evaluation, providing a structured approach that is particularly suitable for projects at the intersection of computer science and education. </w:t>
      </w:r>
      <w:r w:rsidR="00F70B8D">
        <w:t>The i</w:t>
      </w:r>
      <w:r w:rsidRPr="0090054D">
        <w:t xml:space="preserve">nsistence </w:t>
      </w:r>
      <w:r w:rsidR="0077668C">
        <w:t xml:space="preserve">of design science research </w:t>
      </w:r>
      <w:r w:rsidRPr="0090054D">
        <w:t xml:space="preserve">on both relevance and rigor ensures that solutions are not only technically sound but also address real-world needs. For the development of a programming assistant, this framework provides methodological grounding, guiding the integration of OCR, language detection, and feedback systems into a coherent artifact. </w:t>
      </w:r>
      <w:r w:rsidR="002B5451">
        <w:t>Furthermore</w:t>
      </w:r>
      <w:r w:rsidRPr="0090054D">
        <w:t xml:space="preserve">, </w:t>
      </w:r>
      <w:proofErr w:type="gramStart"/>
      <w:r w:rsidR="0077668C">
        <w:t>design science</w:t>
      </w:r>
      <w:proofErr w:type="gramEnd"/>
      <w:r w:rsidR="0077668C">
        <w:t xml:space="preserve"> research</w:t>
      </w:r>
      <w:r w:rsidR="0077668C" w:rsidRPr="0090054D">
        <w:t xml:space="preserve"> </w:t>
      </w:r>
      <w:r w:rsidRPr="0090054D">
        <w:t xml:space="preserve">stresses continuous reflection on the artifact’s impact, </w:t>
      </w:r>
      <w:r w:rsidR="0077668C">
        <w:t xml:space="preserve">which is </w:t>
      </w:r>
      <w:r w:rsidRPr="0090054D">
        <w:t xml:space="preserve">a point that resonates with the pedagogical aim of balancing assistance with independence. By positioning the assistant as an evolving design artifact, Vaishnavi and Kuechler’s work ensures that its evaluation extends beyond technical performance to include learner outcomes, making </w:t>
      </w:r>
      <w:r w:rsidR="008A0C9A">
        <w:t>design science research</w:t>
      </w:r>
      <w:r w:rsidRPr="0090054D">
        <w:t xml:space="preserve"> a cornerstone of this literature review.</w:t>
      </w:r>
    </w:p>
    <w:p w14:paraId="3578155C" w14:textId="51C41ACB" w:rsidR="00B17DBB" w:rsidRDefault="00C071DB" w:rsidP="00645D33">
      <w:r w:rsidRPr="00C071DB">
        <w:t xml:space="preserve">Evaluation choices shape how assistance is designed and judged. In programming, code-specific benchmarks such as </w:t>
      </w:r>
      <w:proofErr w:type="spellStart"/>
      <w:r w:rsidRPr="00C071DB">
        <w:t>CodeXGLUE</w:t>
      </w:r>
      <w:proofErr w:type="spellEnd"/>
      <w:r w:rsidRPr="00C071DB">
        <w:t xml:space="preserve"> and APPS sharpen the lens by measuring code understanding and problem-solving, including generation, translation, and reasoning under constraints </w:t>
      </w:r>
      <w:r w:rsidR="0052146D">
        <w:fldChar w:fldCharType="begin"/>
      </w:r>
      <w:r w:rsidR="0052146D">
        <w:instrText xml:space="preserve"> ADDIN ZOTERO_ITEM CSL_CITATION {"citationID":"nSQeLZ3x","properties":{"formattedCitation":"[22]","plainCitation":"[22]","noteIndex":0},"citationItems":[{"id":295,"uris":["http://zotero.org/users/16489543/items/LAUZ86TD"],"itemData":{"id":295,"type":"article","abstract":"Benchmark datasets have a significant impact on accelerating research in programming language tasks. In this paper, we introduce CodeXGLUE, a benchmark dataset to foster machine learning research for program understanding and generation. CodeXGLUE includes a collection of 10 tasks across 14 datasets and a platform for model evaluation and comparison. CodeXGLUE also features three baseline systems, including the BERT-style, GPT-style, and Encoder-Decoder models, to make it easy for researchers to use the platform. The availability of such data and baselines can help the development and validation of new methods that can be applied to various program understanding and generation problems.","DOI":"10.48550/arXiv.2102.04664","note":"arXiv:2102.04664 [cs]","number":"arXiv:2102.04664","publisher":"arXiv","source":"arXiv.org","title":"CodeXGLUE: A Machine Learning Benchmark Dataset for Code Understanding and Generation","title-short":"CodeXGLUE","URL":"http://arxiv.org/abs/2102.04664","author":[{"family":"Lu","given":"Shuai"},{"family":"Guo","given":"Daya"},{"family":"Ren","given":"Shuo"},{"family":"Huang","given":"Junjie"},{"family":"Svyatkovskiy","given":"Alexey"},{"family":"Blanco","given":"Ambrosio"},{"family":"Clement","given":"Colin"},{"family":"Drain","given":"Dawn"},{"family":"Jiang","given":"Daxin"},{"family":"Tang","given":"Duyu"},{"family":"Li","given":"Ge"},{"family":"Zhou","given":"Lidong"},{"family":"Shou","given":"Linjun"},{"family":"Zhou","given":"Long"},{"family":"Tufano","given":"Michele"},{"family":"Gong","given":"Ming"},{"family":"Zhou","given":"Ming"},{"family":"Duan","given":"Nan"},{"family":"Sundaresan","given":"Neel"},{"family":"Deng","given":"Shao Kun"},{"family":"Fu","given":"Shengyu"},{"family":"Liu","given":"Shujie"}],"accessed":{"date-parts":[["2025",8,1]]},"issued":{"date-parts":[["2021",3,16]]}}}],"schema":"https://github.com/citation-style-language/schema/raw/master/csl-citation.json"} </w:instrText>
      </w:r>
      <w:r w:rsidR="0052146D">
        <w:fldChar w:fldCharType="separate"/>
      </w:r>
      <w:r w:rsidR="0052146D" w:rsidRPr="0052146D">
        <w:rPr>
          <w:rFonts w:ascii="Aptos" w:hAnsi="Aptos"/>
        </w:rPr>
        <w:t>[22]</w:t>
      </w:r>
      <w:r w:rsidR="0052146D">
        <w:fldChar w:fldCharType="end"/>
      </w:r>
      <w:r w:rsidR="0052146D">
        <w:t xml:space="preserve"> </w:t>
      </w:r>
      <w:r w:rsidR="0052146D">
        <w:fldChar w:fldCharType="begin"/>
      </w:r>
      <w:r w:rsidR="0052146D">
        <w:instrText xml:space="preserve"> ADDIN ZOTERO_ITEM CSL_CITATION {"citationID":"WMNF0Z8E","properties":{"formattedCitation":"[23]","plainCitation":"[23]","noteIndex":0},"citationItems":[{"id":299,"uris":["http://zotero.org/users/16489543/items/ACWTN7NH"],"itemData":{"id":299,"type":"article","abstract":"While programming is one of the most broadly applicable skills in modern society, modern machine learning models still cannot code solutions to basic problems. Despite its importance, there has been surprisingly little work on evaluating code generation, and it can be difficult to accurately assess code generation performance rigorously. To meet this challenge, we introduce APPS, a benchmark for code generation. Unlike prior work in more restricted settings, our benchmark measures the ability of models to take an arbitrary natural language specification and generate satisfactory Python code. Similar to how companies assess candidate software developers, we then evaluate models by checking their generated code on test cases. Our benchmark includes 10,000 problems, which range from having simple one-line solutions to being substantial algorithmic challenges. We fine-tune large language models on both GitHub and our training set, and we find that the prevalence of syntax errors is decreasing exponentially as models improve. Recent models such as GPT-Neo can pass approximately 20% of the test cases of introductory problems, so we find that machine learning models are now beginning to learn how to code. As the social significance of automatic code generation increases over the coming years, our benchmark can provide an important measure for tracking advancements.","DOI":"10.48550/arXiv.2105.09938","note":"arXiv:2105.09938 [cs]","number":"arXiv:2105.09938","publisher":"arXiv","source":"arXiv.org","title":"Measuring Coding Challenge Competence With APPS","URL":"http://arxiv.org/abs/2105.09938","author":[{"family":"Hendrycks","given":"Dan"},{"family":"Basart","given":"Steven"},{"family":"Kadavath","given":"Saurav"},{"family":"Mazeika","given":"Mantas"},{"family":"Arora","given":"Akul"},{"family":"Guo","given":"Ethan"},{"family":"Burns","given":"Collin"},{"family":"Puranik","given":"Samir"},{"family":"He","given":"Horace"},{"family":"Song","given":"Dawn"},{"family":"Steinhardt","given":"Jacob"}],"accessed":{"date-parts":[["2025",8,1]]},"issued":{"date-parts":[["2021",11,8]]}}}],"schema":"https://github.com/citation-style-language/schema/raw/master/csl-citation.json"} </w:instrText>
      </w:r>
      <w:r w:rsidR="0052146D">
        <w:fldChar w:fldCharType="separate"/>
      </w:r>
      <w:r w:rsidR="0052146D" w:rsidRPr="0052146D">
        <w:rPr>
          <w:rFonts w:ascii="Aptos" w:hAnsi="Aptos"/>
        </w:rPr>
        <w:t>[23]</w:t>
      </w:r>
      <w:r w:rsidR="0052146D">
        <w:fldChar w:fldCharType="end"/>
      </w:r>
      <w:r w:rsidRPr="00C071DB">
        <w:t>. However, even these miss pedagogical effects like independence or transfer of debugging strategies. A synthesis of these sources suggests a dual-track evaluation for educational assistants</w:t>
      </w:r>
      <w:r w:rsidR="00573084">
        <w:t xml:space="preserve"> </w:t>
      </w:r>
      <w:r w:rsidR="005A5FE9">
        <w:t>in the form of</w:t>
      </w:r>
      <w:r w:rsidR="00015B5C">
        <w:t xml:space="preserve"> c</w:t>
      </w:r>
      <w:r w:rsidRPr="00C071DB">
        <w:t>ode-task measure</w:t>
      </w:r>
      <w:r w:rsidR="00F64765">
        <w:t>ments</w:t>
      </w:r>
      <w:r w:rsidR="00015B5C">
        <w:t xml:space="preserve"> and l</w:t>
      </w:r>
      <w:r w:rsidRPr="00C071DB">
        <w:t>earner-centric outcomes</w:t>
      </w:r>
      <w:r w:rsidR="00015B5C">
        <w:t xml:space="preserve">. </w:t>
      </w:r>
      <w:r w:rsidR="001B45E8">
        <w:t xml:space="preserve">Namely measurements </w:t>
      </w:r>
      <w:r w:rsidR="00015B5C">
        <w:t>that are</w:t>
      </w:r>
      <w:r w:rsidR="00015B5C" w:rsidRPr="00C071DB">
        <w:t xml:space="preserve"> grounded</w:t>
      </w:r>
      <w:r w:rsidR="00015B5C">
        <w:t xml:space="preserve"> </w:t>
      </w:r>
      <w:r w:rsidR="00015B5C" w:rsidRPr="00C071DB">
        <w:t xml:space="preserve">in </w:t>
      </w:r>
      <w:proofErr w:type="spellStart"/>
      <w:r w:rsidR="00015B5C" w:rsidRPr="00C071DB">
        <w:t>CodeXGLUE</w:t>
      </w:r>
      <w:proofErr w:type="spellEnd"/>
      <w:r w:rsidR="00015B5C" w:rsidRPr="00C071DB">
        <w:t>/APPS-style setups</w:t>
      </w:r>
      <w:r w:rsidR="001B45E8">
        <w:t xml:space="preserve"> </w:t>
      </w:r>
      <w:r w:rsidR="00015B5C">
        <w:t xml:space="preserve">such as </w:t>
      </w:r>
      <w:r w:rsidR="00015B5C" w:rsidRPr="00C071DB">
        <w:t>fix-rate, error coverage</w:t>
      </w:r>
      <w:r w:rsidR="00015B5C">
        <w:t xml:space="preserve"> and </w:t>
      </w:r>
      <w:r w:rsidR="00015B5C" w:rsidRPr="00C071DB">
        <w:t>explanation quality</w:t>
      </w:r>
      <w:r w:rsidR="00527B73">
        <w:t>;</w:t>
      </w:r>
      <w:r w:rsidR="008C42F6">
        <w:t xml:space="preserve"> and outcomes which are </w:t>
      </w:r>
      <w:r w:rsidR="008C42F6" w:rsidRPr="00C071DB">
        <w:t>urged by broader LLM evaluation work</w:t>
      </w:r>
      <w:r w:rsidR="00527B73">
        <w:t xml:space="preserve"> </w:t>
      </w:r>
      <w:r w:rsidR="00563946">
        <w:fldChar w:fldCharType="begin"/>
      </w:r>
      <w:r w:rsidR="00563946">
        <w:instrText xml:space="preserve"> ADDIN ZOTERO_ITEM CSL_CITATION {"citationID":"SmERgLPG","properties":{"formattedCitation":"[7]","plainCitation":"[7]","noteIndex":0},"citationItems":[{"id":15,"uris":["http://zotero.org/users/16489543/items/AGSUHUZA"],"itemData":{"id":15,"type":"paper-conference","abstract":"Large Language Models (LLMs) have recently gained significant attention due to their remarkable capabilities in performing diverse tasks across various domains. However, a thorough evaluation of these models is crucial before deploying them in real-world applications to ensure they produce reliable performance. Despite the well-established importance of evaluating LLMs in the community, the complexity of the evaluation process has led to varied evaluation setups, causing inconsistencies in findings and interpretations. To address this, we systematically review the primary challenges and limitations causing these inconsistencies and unreliable evaluations in various steps of LLM evaluation. Based on our critical review, we present our perspectives and recommendations to ensure LLM evaluations are reproducible, reliable, and robust.","container-title":"Proceedings of the 2024 Conference on Empirical Methods in Natural Language Processing","DOI":"10.18653/v1/2024.emnlp-main.764","event-place":"Miami, Florida, USA","event-title":"EMNLP 2024","page":"13785–13816","publisher":"Association for Computational Linguistics","publisher-place":"Miami, Florida, USA","source":"ACLWeb","title":"A Systematic Survey and Critical Review on Evaluating Large Language Models: Challenges, Limitations, and Recommendations","title-short":"A Systematic Survey and Critical Review on Evaluating Large Language Models","URL":"https://aclanthology.org/2024.emnlp-main.764/","author":[{"family":"Laskar","given":"Md Tahmid Rahman"},{"family":"Alqahtani","given":"Sawsan"},{"family":"Bari","given":"M Saiful"},{"family":"Rahman","given":"Mizanur"},{"family":"Khan","given":"Mohammad Abdullah Matin"},{"family":"Khan","given":"Haidar"},{"family":"Jahan","given":"Israt"},{"family":"Bhuiyan","given":"Amran"},{"family":"Tan","given":"Chee Wei"},{"family":"Parvez","given":"Md Rizwan"},{"family":"Hoque","given":"Enamul"},{"family":"Joty","given":"Shafiq"},{"family":"Huang","given":"Jimmy"}],"editor":[{"family":"Al-Onaizan","given":"Yaser"},{"family":"Bansal","given":"Mohit"},{"family":"Chen","given":"Yun-Nung"}],"accessed":{"date-parts":[["2025",2,25]]},"issued":{"date-parts":[["2024",11]]}}}],"schema":"https://github.com/citation-style-language/schema/raw/master/csl-citation.json"} </w:instrText>
      </w:r>
      <w:r w:rsidR="00563946">
        <w:fldChar w:fldCharType="separate"/>
      </w:r>
      <w:r w:rsidR="00563946" w:rsidRPr="00563946">
        <w:rPr>
          <w:rFonts w:ascii="Aptos" w:hAnsi="Aptos"/>
        </w:rPr>
        <w:t>[7]</w:t>
      </w:r>
      <w:r w:rsidR="00563946">
        <w:fldChar w:fldCharType="end"/>
      </w:r>
      <w:r w:rsidR="00563946">
        <w:t xml:space="preserve"> </w:t>
      </w:r>
      <w:r w:rsidR="00563946">
        <w:fldChar w:fldCharType="begin"/>
      </w:r>
      <w:r w:rsidR="00563946">
        <w:instrText xml:space="preserve"> ADDIN ZOTERO_ITEM CSL_CITATION {"citationID":"wDaSC3cd","properties":{"formattedCitation":"[22]","plainCitation":"[22]","noteIndex":0},"citationItems":[{"id":295,"uris":["http://zotero.org/users/16489543/items/LAUZ86TD"],"itemData":{"id":295,"type":"article","abstract":"Benchmark datasets have a significant impact on accelerating research in programming language tasks. In this paper, we introduce CodeXGLUE, a benchmark dataset to foster machine learning research for program understanding and generation. CodeXGLUE includes a collection of 10 tasks across 14 datasets and a platform for model evaluation and comparison. CodeXGLUE also features three baseline systems, including the BERT-style, GPT-style, and Encoder-Decoder models, to make it easy for researchers to use the platform. The availability of such data and baselines can help the development and validation of new methods that can be applied to various program understanding and generation problems.","DOI":"10.48550/arXiv.2102.04664","note":"arXiv:2102.04664 [cs]","number":"arXiv:2102.04664","publisher":"arXiv","source":"arXiv.org","title":"CodeXGLUE: A Machine Learning Benchmark Dataset for Code Understanding and Generation","title-short":"CodeXGLUE","URL":"http://arxiv.org/abs/2102.04664","author":[{"family":"Lu","given":"Shuai"},{"family":"Guo","given":"Daya"},{"family":"Ren","given":"Shuo"},{"family":"Huang","given":"Junjie"},{"family":"Svyatkovskiy","given":"Alexey"},{"family":"Blanco","given":"Ambrosio"},{"family":"Clement","given":"Colin"},{"family":"Drain","given":"Dawn"},{"family":"Jiang","given":"Daxin"},{"family":"Tang","given":"Duyu"},{"family":"Li","given":"Ge"},{"family":"Zhou","given":"Lidong"},{"family":"Shou","given":"Linjun"},{"family":"Zhou","given":"Long"},{"family":"Tufano","given":"Michele"},{"family":"Gong","given":"Ming"},{"family":"Zhou","given":"Ming"},{"family":"Duan","given":"Nan"},{"family":"Sundaresan","given":"Neel"},{"family":"Deng","given":"Shao Kun"},{"family":"Fu","given":"Shengyu"},{"family":"Liu","given":"Shujie"}],"accessed":{"date-parts":[["2025",8,1]]},"issued":{"date-parts":[["2021",3,16]]}}}],"schema":"https://github.com/citation-style-language/schema/raw/master/csl-citation.json"} </w:instrText>
      </w:r>
      <w:r w:rsidR="00563946">
        <w:fldChar w:fldCharType="separate"/>
      </w:r>
      <w:r w:rsidR="00563946" w:rsidRPr="00563946">
        <w:rPr>
          <w:rFonts w:ascii="Aptos" w:hAnsi="Aptos"/>
        </w:rPr>
        <w:t>[22]</w:t>
      </w:r>
      <w:r w:rsidR="00563946">
        <w:fldChar w:fldCharType="end"/>
      </w:r>
      <w:r w:rsidR="00563946">
        <w:t xml:space="preserve"> </w:t>
      </w:r>
      <w:r w:rsidR="00563946">
        <w:fldChar w:fldCharType="begin"/>
      </w:r>
      <w:r w:rsidR="00563946">
        <w:instrText xml:space="preserve"> ADDIN ZOTERO_ITEM CSL_CITATION {"citationID":"Eq2Y4cB1","properties":{"formattedCitation":"[23]","plainCitation":"[23]","noteIndex":0},"citationItems":[{"id":299,"uris":["http://zotero.org/users/16489543/items/ACWTN7NH"],"itemData":{"id":299,"type":"article","abstract":"While programming is one of the most broadly applicable skills in modern society, modern machine learning models still cannot code solutions to basic problems. Despite its importance, there has been surprisingly little work on evaluating code generation, and it can be difficult to accurately assess code generation performance rigorously. To meet this challenge, we introduce APPS, a benchmark for code generation. Unlike prior work in more restricted settings, our benchmark measures the ability of models to take an arbitrary natural language specification and generate satisfactory Python code. Similar to how companies assess candidate software developers, we then evaluate models by checking their generated code on test cases. Our benchmark includes 10,000 problems, which range from having simple one-line solutions to being substantial algorithmic challenges. We fine-tune large language models on both GitHub and our training set, and we find that the prevalence of syntax errors is decreasing exponentially as models improve. Recent models such as GPT-Neo can pass approximately 20% of the test cases of introductory problems, so we find that machine learning models are now beginning to learn how to code. As the social significance of automatic code generation increases over the coming years, our benchmark can provide an important measure for tracking advancements.","DOI":"10.48550/arXiv.2105.09938","note":"arXiv:2105.09938 [cs]","number":"arXiv:2105.09938","publisher":"arXiv","source":"arXiv.org","title":"Measuring Coding Challenge Competence With APPS","URL":"http://arxiv.org/abs/2105.09938","author":[{"family":"Hendrycks","given":"Dan"},{"family":"Basart","given":"Steven"},{"family":"Kadavath","given":"Saurav"},{"family":"Mazeika","given":"Mantas"},{"family":"Arora","given":"Akul"},{"family":"Guo","given":"Ethan"},{"family":"Burns","given":"Collin"},{"family":"Puranik","given":"Samir"},{"family":"He","given":"Horace"},{"family":"Song","given":"Dawn"},{"family":"Steinhardt","given":"Jacob"}],"accessed":{"date-parts":[["2025",8,1]]},"issued":{"date-parts":[["2021",11,8]]}}}],"schema":"https://github.com/citation-style-language/schema/raw/master/csl-citation.json"} </w:instrText>
      </w:r>
      <w:r w:rsidR="00563946">
        <w:fldChar w:fldCharType="separate"/>
      </w:r>
      <w:r w:rsidR="00563946" w:rsidRPr="00563946">
        <w:rPr>
          <w:rFonts w:ascii="Aptos" w:hAnsi="Aptos"/>
        </w:rPr>
        <w:t>[23]</w:t>
      </w:r>
      <w:r w:rsidR="00563946">
        <w:fldChar w:fldCharType="end"/>
      </w:r>
      <w:r w:rsidR="00645D33">
        <w:t xml:space="preserve"> such as </w:t>
      </w:r>
      <w:r w:rsidR="00645D33" w:rsidRPr="00645D33">
        <w:t>time-on-task quality, reduction in extraneous cognitive load, persistence, and post-task reflection</w:t>
      </w:r>
      <w:r w:rsidR="00645D33">
        <w:t>.</w:t>
      </w:r>
      <w:r w:rsidRPr="00C071DB">
        <w:t xml:space="preserve"> Concretely, assistance should be scored not only by correctness of detected issues but also by whether prompts nudge students to reason</w:t>
      </w:r>
      <w:r w:rsidR="00431FB3">
        <w:t xml:space="preserve"> </w:t>
      </w:r>
      <w:r w:rsidR="00431FB3" w:rsidRPr="00C071DB">
        <w:t>without emitting executable code</w:t>
      </w:r>
      <w:r w:rsidR="00431FB3">
        <w:t>, through things like</w:t>
      </w:r>
      <w:r w:rsidRPr="00C071DB">
        <w:t xml:space="preserve"> structured hints, Socratic questioning, and rubric-aligned feedback.</w:t>
      </w:r>
    </w:p>
    <w:p w14:paraId="1EF20D03" w14:textId="01CB5FA2" w:rsidR="00CA534A" w:rsidRDefault="00CA534A" w:rsidP="00645D33">
      <w:r w:rsidRPr="00CA534A">
        <w:lastRenderedPageBreak/>
        <w:t xml:space="preserve">Instruction-following is central to constraining models to guide rather than solve. Foundational work on </w:t>
      </w:r>
      <w:r w:rsidR="00626299">
        <w:t>r</w:t>
      </w:r>
      <w:r w:rsidR="00ED09B4" w:rsidRPr="00ED09B4">
        <w:t xml:space="preserve">einforcement learning from human feedback </w:t>
      </w:r>
      <w:r w:rsidRPr="00CA534A">
        <w:t xml:space="preserve">shows that training with human feedback can align models to follow instructions more helpfully and safely, outperforming purely pre-trained baselines on follow-the-prompt behaviors </w:t>
      </w:r>
      <w:r w:rsidR="00556626">
        <w:fldChar w:fldCharType="begin"/>
      </w:r>
      <w:r w:rsidR="00556626">
        <w:instrText xml:space="preserve"> ADDIN ZOTERO_ITEM CSL_CITATION {"citationID":"x5dk0A8L","properties":{"formattedCitation":"[24]","plainCitation":"[24]","noteIndex":0},"citationItems":[{"id":238,"uris":["http://zotero.org/users/16489543/items/EL8YINBL"],"itemData":{"id":238,"type":"article","abstract":"Making language models bigger does not inherently make them better at following a user's intent. For example, large language models can generate outputs that are untruthful, toxic, or simply not helpful to the user. In other words, these models are not aligned with their users. In this paper, we show an avenue for aligning language models with user intent on a wide range of tasks by fine-tuning with human feedback. Starting with a set of labeler-written prompts and prompts submitted through the OpenAI API, we collect a dataset of labeler demonstrations of the desired model behavior, which we use to fine-tune GPT-3 using supervised learning. We then collect a dataset of rankings of model outputs, which we use to further fine-tune this supervised model using reinforcement learning from human feedback. We call the resulting models InstructGPT. In human evaluations on our prompt distribution, outputs from the 1.3B parameter InstructGPT model are preferred to outputs from the 175B GPT-3, despite having 100x fewer parameters. Moreover, InstructGPT models show improvements in truthfulness and reductions in toxic output generation while having minimal performance regressions on public NLP datasets. Even though InstructGPT still makes simple mistakes, our results show that fine-tuning with human feedback is a promising direction for aligning language models with human intent.","DOI":"10.48550/arXiv.2203.02155","note":"arXiv:2203.02155 [cs]","number":"arXiv:2203.02155","publisher":"arXiv","source":"arXiv.org","title":"Training language models to follow instructions with human feedback","URL":"http://arxiv.org/abs/2203.02155","author":[{"family":"Ouyang","given":"Long"},{"family":"Wu","given":"Jeff"},{"family":"Jiang","given":"Xu"},{"family":"Almeida","given":"Diogo"},{"family":"Wainwright","given":"Carroll L."},{"family":"Mishkin","given":"Pamela"},{"family":"Zhang","given":"Chong"},{"family":"Agarwal","given":"Sandhini"},{"family":"Slama","given":"Katarina"},{"family":"Ray","given":"Alex"},{"family":"Schulman","given":"John"},{"family":"Hilton","given":"Jacob"},{"family":"Kelton","given":"Fraser"},{"family":"Miller","given":"Luke"},{"family":"Simens","given":"Maddie"},{"family":"Askell","given":"Amanda"},{"family":"Welinder","given":"Peter"},{"family":"Christiano","given":"Paul"},{"family":"Leike","given":"Jan"},{"family":"Lowe","given":"Ryan"}],"accessed":{"date-parts":[["2025",7,3]]},"issued":{"date-parts":[["2022",3,4]]}}}],"schema":"https://github.com/citation-style-language/schema/raw/master/csl-citation.json"} </w:instrText>
      </w:r>
      <w:r w:rsidR="00556626">
        <w:fldChar w:fldCharType="separate"/>
      </w:r>
      <w:r w:rsidR="00556626" w:rsidRPr="00556626">
        <w:rPr>
          <w:rFonts w:ascii="Aptos" w:hAnsi="Aptos"/>
        </w:rPr>
        <w:t>[24]</w:t>
      </w:r>
      <w:r w:rsidR="00556626">
        <w:fldChar w:fldCharType="end"/>
      </w:r>
      <w:r w:rsidRPr="00CA534A">
        <w:t>. Complementarily, research on scaling instruction-tuned LMs demonstrates that breadth and quality of task-instruction pairs yield robust generalization, improving zero-shot performance and adherence to user intent without task-specific finetuning</w:t>
      </w:r>
      <w:r w:rsidR="00A3460E">
        <w:t xml:space="preserve"> </w:t>
      </w:r>
      <w:r w:rsidR="00A3460E">
        <w:fldChar w:fldCharType="begin"/>
      </w:r>
      <w:r w:rsidR="00A3460E">
        <w:instrText xml:space="preserve"> ADDIN ZOTERO_ITEM CSL_CITATION {"citationID":"1sDn98lZ","properties":{"formattedCitation":"[25]","plainCitation":"[25]","noteIndex":0},"citationItems":[{"id":222,"uris":["http://zotero.org/users/16489543/items/DG9YD7BP"],"itemData":{"id":222,"type":"article","abstract":"Finetuning language models on a collection of datasets phrased as instructions has been shown to improve model performance and generalization to unseen tasks. In this paper we explore instruction finetuning with a particular focus on (1) scaling the number of tasks, (2) scaling the model size, and (3) finetuning on chain-of-thought data. We find that instruction finetuning with the above aspects dramatically improves performance on a variety of model classes (PaLM, T5, U-PaLM), prompting setups (zero-shot, few-shot, CoT), and evaluation benchmarks (MMLU, BBH, TyDiQA, MGSM, open-ended generation). For instance, Flan-PaLM 540B instruction-finetuned on 1.8K tasks outperforms PALM 540B by a large margin (+9.4% on average). Flan-PaLM 540B achieves state-of-the-art performance on several benchmarks, such as 75.2% on five-shot MMLU. We also publicly release Flan-T5 checkpoints, which achieve strong few-shot performance even compared to much larger models, such as PaLM 62B. Overall, instruction finetuning is a general method for improving the performance and usability of pretrained language models.","DOI":"10.48550/arXiv.2210.11416","note":"arXiv:2210.11416 [cs]","number":"arXiv:2210.11416","publisher":"arXiv","source":"arXiv.org","title":"Scaling Instruction-Finetuned Language Models","URL":"http://arxiv.org/abs/2210.11416","author":[{"family":"Chung","given":"Hyung Won"},{"family":"Hou","given":"Le"},{"family":"Longpre","given":"Shayne"},{"family":"Zoph","given":"Barret"},{"family":"Tay","given":"Yi"},{"family":"Fedus","given":"William"},{"family":"Li","given":"Yunxuan"},{"family":"Wang","given":"Xuezhi"},{"family":"Dehghani","given":"Mostafa"},{"family":"Brahma","given":"Siddhartha"},{"family":"Webson","given":"Albert"},{"family":"Gu","given":"Shixiang Shane"},{"family":"Dai","given":"Zhuyun"},{"family":"Suzgun","given":"Mirac"},{"family":"Chen","given":"Xinyun"},{"family":"Chowdhery","given":"Aakanksha"},{"family":"Castro-Ros","given":"Alex"},{"family":"Pellat","given":"Marie"},{"family":"Robinson","given":"Kevin"},{"family":"Valter","given":"Dasha"},{"family":"Narang","given":"Sharan"},{"family":"Mishra","given":"Gaurav"},{"family":"Yu","given":"Adams"},{"family":"Zhao","given":"Vincent"},{"family":"Huang","given":"Yanping"},{"family":"Dai","given":"Andrew"},{"family":"Yu","given":"Hongkun"},{"family":"Petrov","given":"Slav"},{"family":"Chi","given":"Ed H."},{"family":"Dean","given":"Jeff"},{"family":"Devlin","given":"Jacob"},{"family":"Roberts","given":"Adam"},{"family":"Zhou","given":"Denny"},{"family":"Le","given":"Quoc V."},{"family":"Wei","given":"Jason"}],"accessed":{"date-parts":[["2025",7,3]]},"issued":{"date-parts":[["2022",12,6]]}}}],"schema":"https://github.com/citation-style-language/schema/raw/master/csl-citation.json"} </w:instrText>
      </w:r>
      <w:r w:rsidR="00A3460E">
        <w:fldChar w:fldCharType="separate"/>
      </w:r>
      <w:r w:rsidR="00A3460E" w:rsidRPr="00A3460E">
        <w:rPr>
          <w:rFonts w:ascii="Aptos" w:hAnsi="Aptos"/>
        </w:rPr>
        <w:t>[25]</w:t>
      </w:r>
      <w:r w:rsidR="00A3460E">
        <w:fldChar w:fldCharType="end"/>
      </w:r>
      <w:r w:rsidRPr="00CA534A">
        <w:t xml:space="preserve">. For an educational assistant that must refuse to output code while still being maximally supportive, these results point to two levers: reward modeling that explicitly favors hinting, error-spotting, and reflective prompts; and instruction corpora curated to exemplify process-oriented help </w:t>
      </w:r>
      <w:r w:rsidR="00A55023">
        <w:t xml:space="preserve">such </w:t>
      </w:r>
      <w:r w:rsidRPr="00CA534A">
        <w:t>explanations, decompositions</w:t>
      </w:r>
      <w:r w:rsidR="00A55023">
        <w:t xml:space="preserve"> and</w:t>
      </w:r>
      <w:r w:rsidRPr="00CA534A">
        <w:t xml:space="preserve"> tests-first nudges</w:t>
      </w:r>
      <w:r w:rsidR="00A55023">
        <w:t>,</w:t>
      </w:r>
      <w:r w:rsidRPr="00CA534A">
        <w:t xml:space="preserve"> rather than solution dumps. Together, </w:t>
      </w:r>
      <w:r w:rsidR="00B00E1E">
        <w:t>r</w:t>
      </w:r>
      <w:r w:rsidR="00B00E1E" w:rsidRPr="00ED09B4">
        <w:t xml:space="preserve">einforcement learning from human feedback </w:t>
      </w:r>
      <w:r w:rsidRPr="00CA534A">
        <w:t>and large-scale instruction tuning establish a technical path to encode the assistant’s “teammate-like” persona and its refusal policy within the model’s default behavior</w:t>
      </w:r>
      <w:r w:rsidR="00300A95">
        <w:t>.</w:t>
      </w:r>
    </w:p>
    <w:p w14:paraId="6FC13339" w14:textId="15EE13D2" w:rsidR="006F531F" w:rsidRDefault="00EE069D" w:rsidP="00645D33">
      <w:r w:rsidRPr="00EE069D">
        <w:t>Beyond human-authored datasets, Self-Instruct and Super-</w:t>
      </w:r>
      <w:proofErr w:type="spellStart"/>
      <w:r w:rsidRPr="00EE069D">
        <w:t>NaturalInstructions</w:t>
      </w:r>
      <w:proofErr w:type="spellEnd"/>
      <w:r w:rsidR="00270810">
        <w:t>,</w:t>
      </w:r>
      <w:r w:rsidRPr="00EE069D">
        <w:t xml:space="preserve"> expand instruction-following capabilities with self-generated and curated multi-task instruction sets, improving generalization and robustness to novel prompts </w:t>
      </w:r>
      <w:r w:rsidR="00270810">
        <w:fldChar w:fldCharType="begin"/>
      </w:r>
      <w:r w:rsidR="00270810">
        <w:instrText xml:space="preserve"> ADDIN ZOTERO_ITEM CSL_CITATION {"citationID":"XlJXXC95","properties":{"formattedCitation":"[1]","plainCitation":"[1]","noteIndex":0},"citationItems":[{"id":234,"uris":["http://zotero.org/users/16489543/items/49ZI4799"],"itemData":{"id":234,"type":"article","abstract":"Large \"instruction-tuned\" language models (i.e., finetuned to respond to instructions) have demonstrated a remarkable ability to generalize zero-shot to new tasks. Nevertheless, they depend heavily on human-written instruction data that is often limited in quantity, diversity, and creativity, therefore hindering the generality of the tuned model. We introduce Self-Instruct, a framework for improving the instruction-following capabilities of pretrained language models by bootstrapping off their own generations. Our pipeline generates instructions, input, and output samples from a language model, then filters invalid or similar ones before using them to finetune the original model. Applying our method to the vanilla GPT3, we demonstrate a 33% absolute improvement over the original model on Super-NaturalInstructions, on par with the performance of InstructGPT-001, which was trained with private user data and human annotations. For further evaluation, we curate a set of expert-written instructions for novel tasks, and show through human evaluation that tuning GPT3 with Self-Instruct outperforms using existing public instruction datasets by a large margin, leaving only a 5% absolute gap behind InstructGPT-001. Self-Instruct provides an almost annotation-free method for aligning pre-trained language models with instructions, and we release our large synthetic dataset to facilitate future studies on instruction tuning. Our code and data are available at https://github.com/yizhongw/self-instruct.","DOI":"10.48550/arXiv.2212.10560","note":"arXiv:2212.10560 [cs]","number":"arXiv:2212.10560","publisher":"arXiv","source":"arXiv.org","title":"Self-Instruct: Aligning Language Models with Self-Generated Instructions","title-short":"Self-Instruct","URL":"http://arxiv.org/abs/2212.10560","author":[{"family":"Wang","given":"Yizhong"},{"family":"Kordi","given":"Yeganeh"},{"family":"Mishra","given":"Swaroop"},{"family":"Liu","given":"Alisa"},{"family":"Smith","given":"Noah A."},{"family":"Khashabi","given":"Daniel"},{"family":"Hajishirzi","given":"Hannaneh"}],"accessed":{"date-parts":[["2025",7,3]]},"issued":{"date-parts":[["2023",5,25]]}}}],"schema":"https://github.com/citation-style-language/schema/raw/master/csl-citation.json"} </w:instrText>
      </w:r>
      <w:r w:rsidR="00270810">
        <w:fldChar w:fldCharType="separate"/>
      </w:r>
      <w:r w:rsidR="00270810" w:rsidRPr="00270810">
        <w:rPr>
          <w:rFonts w:ascii="Aptos" w:hAnsi="Aptos"/>
        </w:rPr>
        <w:t>[1]</w:t>
      </w:r>
      <w:r w:rsidR="00270810">
        <w:fldChar w:fldCharType="end"/>
      </w:r>
      <w:r w:rsidR="00270810">
        <w:t xml:space="preserve"> </w:t>
      </w:r>
      <w:r w:rsidR="00270810">
        <w:fldChar w:fldCharType="begin"/>
      </w:r>
      <w:r w:rsidR="00270810">
        <w:instrText xml:space="preserve"> ADDIN ZOTERO_ITEM CSL_CITATION {"citationID":"aIYhOqHx","properties":{"formattedCitation":"[26]","plainCitation":"[26]","noteIndex":0},"citationItems":[{"id":230,"uris":["http://zotero.org/users/16489543/items/DTYHGRDZ"],"itemData":{"id":230,"type":"article","abstract":"How well can NLP models generalize to a variety of unseen tasks when provided with task instructions? To address this question, we first introduce Super-NaturalInstructions, a benchmark of 1,616 diverse NLP tasks and their expert-written instructions. Our collection covers 76 distinct task types, including but not limited to classification, extraction, infilling, sequence tagging, text rewriting, and text composition. This large and diverse collection of tasks enables rigorous benchmarking of cross-task generalization under instructions -- training models to follow instructions on a subset of tasks and evaluating them on the remaining unseen ones. Furthermore, we build Tk-Instruct, a transformer model trained to follow a variety of in-context instructions (plain language task definitions or k-shot examples). Our experiments show that Tk-Instruct outperforms existing instruction-following models such as InstructGPT by over 9% on our benchmark despite being an order of magnitude smaller. We further analyze generalization as a function of various scaling parameters, such as the number of observed tasks, the number of instances per task, and model sizes. We hope our dataset and model facilitate future progress towards more general-purpose NLP models.","DOI":"10.48550/arXiv.2204.07705","note":"arXiv:2204.07705 [cs]","number":"arXiv:2204.07705","publisher":"arXiv","source":"arXiv.org","title":"Super-NaturalInstructions: Generalization via Declarative Instructions on 1600+ NLP Tasks","title-short":"Super-NaturalInstructions","URL":"http://arxiv.org/abs/2204.07705","author":[{"family":"Wang","given":"Yizhong"},{"family":"Mishra","given":"Swaroop"},{"family":"Alipoormolabashi","given":"Pegah"},{"family":"Kordi","given":"Yeganeh"},{"family":"Mirzaei","given":"Amirreza"},{"family":"Arunkumar","given":"Anjana"},{"family":"Ashok","given":"Arjun"},{"family":"Dhanasekaran","given":"Arut Selvan"},{"family":"Naik","given":"Atharva"},{"family":"Stap","given":"David"},{"family":"Pathak","given":"Eshaan"},{"family":"Karamanolakis","given":"Giannis"},{"family":"Lai","given":"Haizhi Gary"},{"family":"Purohit","given":"Ishan"},{"family":"Mondal","given":"Ishani"},{"family":"Anderson","given":"Jacob"},{"family":"Kuznia","given":"Kirby"},{"family":"Doshi","given":"Krima"},{"family":"Patel","given":"Maitreya"},{"family":"Pal","given":"Kuntal Kumar"},{"family":"Moradshahi","given":"Mehrad"},{"family":"Parmar","given":"Mihir"},{"family":"Purohit","given":"Mirali"},{"family":"Varshney","given":"Neeraj"},{"family":"Kaza","given":"Phani Rohitha"},{"family":"Verma","given":"Pulkit"},{"family":"Puri","given":"Ravsehaj Singh"},{"family":"Karia","given":"Rushang"},{"family":"Sampat","given":"Shailaja Keyur"},{"family":"Doshi","given":"Savan"},{"family":"Mishra","given":"Siddhartha"},{"family":"Reddy","given":"Sujan"},{"family":"Patro","given":"Sumanta"},{"family":"Dixit","given":"Tanay"},{"family":"Shen","given":"Xudong"},{"family":"Baral","given":"Chitta"},{"family":"Choi","given":"Yejin"},{"family":"Smith","given":"Noah A."},{"family":"Hajishirzi","given":"Hannaneh"},{"family":"Khashabi","given":"Daniel"}],"accessed":{"date-parts":[["2025",7,3]]},"issued":{"date-parts":[["2022",10,24]]}}}],"schema":"https://github.com/citation-style-language/schema/raw/master/csl-citation.json"} </w:instrText>
      </w:r>
      <w:r w:rsidR="00270810">
        <w:fldChar w:fldCharType="separate"/>
      </w:r>
      <w:r w:rsidR="00270810" w:rsidRPr="00270810">
        <w:rPr>
          <w:rFonts w:ascii="Aptos" w:hAnsi="Aptos"/>
        </w:rPr>
        <w:t>[26]</w:t>
      </w:r>
      <w:r w:rsidR="00270810">
        <w:fldChar w:fldCharType="end"/>
      </w:r>
      <w:r w:rsidRPr="00EE069D">
        <w:t xml:space="preserve">. For pedagogy, these corpora can be adapted to emphasize learning-centric interactions that teach </w:t>
      </w:r>
      <w:r w:rsidR="006341AF" w:rsidRPr="00EE069D">
        <w:t>transferable</w:t>
      </w:r>
      <w:r w:rsidRPr="00EE069D">
        <w:t xml:space="preserve"> practices rather than specific solutions. The key insight is coverage and diversity: broad instruction spaces reduce overfitting to narrow help styles and better capture the variety of mentorship moves a human teammate might use in code review or pair programming. When combined with strict refusal templates for code emission, the result is an assistant tuned to offer scaffolded dialogue, metacognitive prompts, and error-finding checklists</w:t>
      </w:r>
      <w:r w:rsidR="002B1000">
        <w:t xml:space="preserve">, which are </w:t>
      </w:r>
      <w:r w:rsidRPr="00EE069D">
        <w:t>behaviors that align with the educational objective of building independence while retaining the feel of collaborative development</w:t>
      </w:r>
      <w:r w:rsidR="002B1000">
        <w:t>.</w:t>
      </w:r>
    </w:p>
    <w:p w14:paraId="34A23750" w14:textId="6E870678" w:rsidR="002B1000" w:rsidRDefault="0055084A" w:rsidP="00645D33">
      <w:r w:rsidRPr="0055084A">
        <w:t xml:space="preserve">Recent alignment work moves beyond RLHF to data- and objective-level refinements. Targeted human-judgment datasets improve specific conversational qualities </w:t>
      </w:r>
      <w:r>
        <w:t xml:space="preserve">such as </w:t>
      </w:r>
      <w:r w:rsidRPr="0055084A">
        <w:t xml:space="preserve">helpfulness without overstepping, enabling fine-grained control over outputs in safety-critical contexts </w:t>
      </w:r>
      <w:r w:rsidR="00EB7976">
        <w:fldChar w:fldCharType="begin"/>
      </w:r>
      <w:r w:rsidR="00EB7976">
        <w:instrText xml:space="preserve"> ADDIN ZOTERO_ITEM CSL_CITATION {"citationID":"AQaZyX4X","properties":{"formattedCitation":"[27]","plainCitation":"[27]","noteIndex":0},"citationItems":[{"id":255,"uris":["http://zotero.org/users/16489543/items/L7D6RTXX"],"itemData":{"id":255,"type":"article","abstract":"We present Sparrow, an information-seeking dialogue agent trained to be more helpful, correct, and harmless compared to prompted language model baselines. We use reinforcement learning from human feedback to train our models with two new additions to help human raters judge agent behaviour. First, to make our agent more helpful and harmless, we break down the requirements for good dialogue into natural language rules the agent should follow, and ask raters about each rule separately. We demonstrate that this breakdown enables us to collect more targeted human judgements of agent behaviour and allows for more efficient rule-conditional reward models. Second, our agent provides evidence from sources supporting factual claims when collecting preference judgements over model statements. For factual questions, evidence provided by Sparrow supports the sampled response 78% of the time. Sparrow is preferred more often than baselines while being more resilient to adversarial probing by humans, violating our rules only 8% of the time when probed. Finally, we conduct extensive analyses showing that though our model learns to follow our rules it can exhibit distributional biases.","DOI":"10.48550/arXiv.2209.14375","note":"arXiv:2209.14375 [cs]","number":"arXiv:2209.14375","publisher":"arXiv","source":"arXiv.org","title":"Improving alignment of dialogue agents via targeted human judgements","URL":"http://arxiv.org/abs/2209.14375","author":[{"family":"Glaese","given":"Amelia"},{"family":"McAleese","given":"Nat"},{"family":"Trębacz","given":"Maja"},{"family":"Aslanides","given":"John"},{"family":"Firoiu","given":"Vlad"},{"family":"Ewalds","given":"Timo"},{"family":"Rauh","given":"Maribeth"},{"family":"Weidinger","given":"Laura"},{"family":"Chadwick","given":"Martin"},{"family":"Thacker","given":"Phoebe"},{"family":"Campbell-Gillingham","given":"Lucy"},{"family":"Uesato","given":"Jonathan"},{"family":"Huang","given":"Po-Sen"},{"family":"Comanescu","given":"Ramona"},{"family":"Yang","given":"Fan"},{"family":"See","given":"Abigail"},{"family":"Dathathri","given":"Sumanth"},{"family":"Greig","given":"Rory"},{"family":"Chen","given":"Charlie"},{"family":"Fritz","given":"Doug"},{"family":"Elias","given":"Jaume Sanchez"},{"family":"Green","given":"Richard"},{"family":"Mokrá","given":"Soňa"},{"family":"Fernando","given":"Nicholas"},{"family":"Wu","given":"Boxi"},{"family":"Foley","given":"Rachel"},{"family":"Young","given":"Susannah"},{"family":"Gabriel","given":"Iason"},{"family":"Isaac","given":"William"},{"family":"Mellor","given":"John"},{"family":"Hassabis","given":"Demis"},{"family":"Kavukcuoglu","given":"Koray"},{"family":"Hendricks","given":"Lisa Anne"},{"family":"Irving","given":"Geoffrey"}],"accessed":{"date-parts":[["2025",7,3]]},"issued":{"date-parts":[["2022",9,28]]}}}],"schema":"https://github.com/citation-style-language/schema/raw/master/csl-citation.json"} </w:instrText>
      </w:r>
      <w:r w:rsidR="00EB7976">
        <w:fldChar w:fldCharType="separate"/>
      </w:r>
      <w:r w:rsidR="00EB7976" w:rsidRPr="00EB7976">
        <w:rPr>
          <w:rFonts w:ascii="Aptos" w:hAnsi="Aptos"/>
        </w:rPr>
        <w:t>[27]</w:t>
      </w:r>
      <w:r w:rsidR="00EB7976">
        <w:fldChar w:fldCharType="end"/>
      </w:r>
      <w:r w:rsidRPr="0055084A">
        <w:t xml:space="preserve">. Direct Preference Optimization further shows that preference-based objectives can align models efficiently without online reinforcement learning, reducing complexity while preserving high-quality adherence to desired behaviors </w:t>
      </w:r>
      <w:r w:rsidR="005D60E7">
        <w:fldChar w:fldCharType="begin"/>
      </w:r>
      <w:r w:rsidR="005D60E7">
        <w:instrText xml:space="preserve"> ADDIN ZOTERO_ITEM CSL_CITATION {"citationID":"CSaH5TXJ","properties":{"formattedCitation":"[28]","plainCitation":"[28]","noteIndex":0},"citationItems":[{"id":252,"uris":["http://zotero.org/users/16489543/items/C5N9I7CJ"],"itemData":{"id":252,"type":"article","abstract":"While large-scale unsupervised language models (LMs) learn broad world knowledge and some reasoning skills, achieving precise control of their behavior is difficult due to the completely unsupervised nature of their training. Existing methods for gaining such steerability collect human labels of the relative quality of model generations and fine-tune the unsupervised LM to align with these preferences, often with reinforcement learning from human feedback (RLHF). However, RLHF is a complex and often unstable procedure, first fitting a reward model that reflects the human preferences, and then fine-tuning the large unsupervised LM using reinforcement learning to maximize this estimated reward without drifting too far from the original model. In this paper we introduce a new parameterization of the reward model in RLHF that enables extraction of the corresponding optimal policy in closed form, allowing us to solve the standard RLHF problem with only a simple classification loss. The resulting algorithm, which we call Direct Preference Optimization (DPO), is stable, performant, and computationally lightweight, eliminating the need for sampling from the LM during fine-tuning or performing significant hyperparameter tuning. Our experiments show that DPO can fine-tune LMs to align with human preferences as well as or better than existing methods. Notably, fine-tuning with DPO exceeds PPO-based RLHF in ability to control sentiment of generations, and matches or improves response quality in summarization and single-turn dialogue while being substantially simpler to implement and train.","DOI":"10.48550/arXiv.2305.18290","note":"arXiv:2305.18290 [cs]","number":"arXiv:2305.18290","publisher":"arXiv","source":"arXiv.org","title":"Direct Preference Optimization: Your Language Model is Secretly a Reward Model","title-short":"Direct Preference Optimization","URL":"http://arxiv.org/abs/2305.18290","author":[{"family":"Rafailov","given":"Rafael"},{"family":"Sharma","given":"Archit"},{"family":"Mitchell","given":"Eric"},{"family":"Ermon","given":"Stefano"},{"family":"Manning","given":"Christopher D."},{"family":"Finn","given":"Chelsea"}],"accessed":{"date-parts":[["2025",7,3]]},"issued":{"date-parts":[["2024",7,29]]}}}],"schema":"https://github.com/citation-style-language/schema/raw/master/csl-citation.json"} </w:instrText>
      </w:r>
      <w:r w:rsidR="005D60E7">
        <w:fldChar w:fldCharType="separate"/>
      </w:r>
      <w:r w:rsidR="005D60E7" w:rsidRPr="005D60E7">
        <w:rPr>
          <w:rFonts w:ascii="Aptos" w:hAnsi="Aptos"/>
        </w:rPr>
        <w:t>[28]</w:t>
      </w:r>
      <w:r w:rsidR="005D60E7">
        <w:fldChar w:fldCharType="end"/>
      </w:r>
      <w:r w:rsidRPr="0055084A">
        <w:t xml:space="preserve">. In an education-first assistant, these techniques can encode hard refusals for code generation and soft preferences for Socratic questioning, </w:t>
      </w:r>
      <w:r w:rsidR="005D60E7" w:rsidRPr="0055084A">
        <w:t>stepwise</w:t>
      </w:r>
      <w:r w:rsidRPr="0055084A">
        <w:t xml:space="preserve"> error localization, and standards-aligned feedback</w:t>
      </w:r>
      <w:r w:rsidR="00593AC8">
        <w:t xml:space="preserve">. For example, </w:t>
      </w:r>
      <w:r w:rsidRPr="0055084A">
        <w:t>testing discipline, commenting, and readability. Because preference datasets are modular, institutions can tailor them to curricular goals</w:t>
      </w:r>
      <w:r w:rsidR="00593AC8">
        <w:t xml:space="preserve">, </w:t>
      </w:r>
      <w:r w:rsidRPr="0055084A">
        <w:t>prioritizing</w:t>
      </w:r>
      <w:r w:rsidR="00593AC8">
        <w:t xml:space="preserve"> things </w:t>
      </w:r>
      <w:proofErr w:type="gramStart"/>
      <w:r w:rsidR="00593AC8">
        <w:t>like</w:t>
      </w:r>
      <w:r w:rsidRPr="0055084A">
        <w:t>,</w:t>
      </w:r>
      <w:proofErr w:type="gramEnd"/>
      <w:r w:rsidRPr="0055084A">
        <w:t xml:space="preserve"> formative assessment language or teamwork norms mirrored from studio courses</w:t>
      </w:r>
      <w:r w:rsidR="005D7560">
        <w:t xml:space="preserve">, </w:t>
      </w:r>
      <w:r w:rsidRPr="0055084A">
        <w:t>while auditing the resulting policies for transparency and consistency across cohorts.</w:t>
      </w:r>
    </w:p>
    <w:p w14:paraId="15249071" w14:textId="1395E2CA" w:rsidR="00445F1C" w:rsidRDefault="00445F1C" w:rsidP="00645D33">
      <w:r w:rsidRPr="00445F1C">
        <w:t xml:space="preserve">Instruction-following benchmarks in the coding domain highlight the difficulty of producing nuanced, context-sensitive outputs. Xu et al. introduce </w:t>
      </w:r>
      <w:proofErr w:type="spellStart"/>
      <w:r w:rsidRPr="00445F1C">
        <w:t>WizardLM</w:t>
      </w:r>
      <w:proofErr w:type="spellEnd"/>
      <w:r w:rsidRPr="00445F1C">
        <w:t xml:space="preserve">, which refines large models through “evolutionary” instruction-tuning, producing stronger adherence to multi-step instructions without catastrophic overfitting </w:t>
      </w:r>
      <w:r>
        <w:fldChar w:fldCharType="begin"/>
      </w:r>
      <w:r>
        <w:instrText xml:space="preserve"> ADDIN ZOTERO_ITEM CSL_CITATION {"citationID":"SzWCtOPi","properties":{"formattedCitation":"[29]","plainCitation":"[29]","noteIndex":0},"citationItems":[{"id":244,"uris":["http://zotero.org/users/16489543/items/LSPNQIVA"],"itemData":{"id":244,"type":"article","abstract":"Training large language models (LLMs) with open-domain instruction following data brings colossal success. However, manually creating such instruction data is very time-consuming and labor-intensive. Moreover, humans may struggle to produce high-complexity instructions. In this paper, we show an avenue for creating large amounts of instruction data with varying levels of complexity using LLM instead of humans. Starting with an initial set of instructions, we use our proposed Evol-Instruct to rewrite them step by step into more complex instructions. Then, we mix all generated instruction data to fine-tune LLaMA. We call the resulting model WizardLM. Human evaluations on a complexity-balanced test bed and Vicuna's testset show that instructions from Evol-Instruct are superior to human-created ones. By analyzing the human evaluation results of the high complexity part, we demonstrate that outputs from our WizardLM are preferred to outputs from OpenAI ChatGPT. In GPT-4 automatic evaluation, WizardLM achieves more than 90\\% capacity of ChatGPT on 17 out of 29 skills. Even though WizardLM still lags behind ChatGPT in some aspects, our findings suggest that fine-tuning with AI-evolved instructions is a promising direction for enhancing LLMs. Our code and data are public at https://github.com/nlpxucan/WizardLM","DOI":"10.48550/arXiv.2304.12244","note":"arXiv:2304.12244 [cs]","number":"arXiv:2304.12244","publisher":"arXiv","source":"arXiv.org","title":"WizardLM: Empowering large pre-trained language models to follow complex instructions","title-short":"WizardLM","URL":"http://arxiv.org/abs/2304.12244","author":[{"family":"Xu","given":"Can"},{"family":"Sun","given":"Qingfeng"},{"family":"Zheng","given":"Kai"},{"family":"Geng","given":"Xiubo"},{"family":"Zhao","given":"Pu"},{"family":"Feng","given":"Jiazhan"},{"family":"Tao","given":"Chongyang"},{"family":"Lin","given":"Qingwei"},{"family":"Jiang","given":"Daxin"}],"accessed":{"date-parts":[["2025",7,3]]},"issued":{"date-parts":[["2025",5,27]]}}}],"schema":"https://github.com/citation-style-language/schema/raw/master/csl-citation.json"} </w:instrText>
      </w:r>
      <w:r>
        <w:fldChar w:fldCharType="separate"/>
      </w:r>
      <w:r w:rsidRPr="00445F1C">
        <w:rPr>
          <w:rFonts w:ascii="Aptos" w:hAnsi="Aptos"/>
        </w:rPr>
        <w:t>[29]</w:t>
      </w:r>
      <w:r>
        <w:fldChar w:fldCharType="end"/>
      </w:r>
      <w:r w:rsidRPr="00445F1C">
        <w:t xml:space="preserve">. Building on this, </w:t>
      </w:r>
      <w:proofErr w:type="spellStart"/>
      <w:r w:rsidRPr="00445F1C">
        <w:t>WizardCoder</w:t>
      </w:r>
      <w:proofErr w:type="spellEnd"/>
      <w:r w:rsidRPr="00445F1C">
        <w:t xml:space="preserve"> adapts the methodology specifically to programming tasks, showing gains on benchmarks such as </w:t>
      </w:r>
      <w:proofErr w:type="spellStart"/>
      <w:r w:rsidRPr="00445F1C">
        <w:t>HumanEval</w:t>
      </w:r>
      <w:proofErr w:type="spellEnd"/>
      <w:r w:rsidRPr="00445F1C">
        <w:t xml:space="preserve"> and MBPP </w:t>
      </w:r>
      <w:r w:rsidR="008C6F50">
        <w:fldChar w:fldCharType="begin"/>
      </w:r>
      <w:r w:rsidR="008C6F50">
        <w:instrText xml:space="preserve"> ADDIN ZOTERO_ITEM CSL_CITATION {"citationID":"ht72YWOf","properties":{"formattedCitation":"[2]","plainCitation":"[2]","noteIndex":0},"citationItems":[{"id":248,"uris":["http://zotero.org/users/16489543/items/QJKRNNB3"],"itemData":{"id":248,"type":"article","abstract":"Code Large Language Models (Code LLMs), such as StarCoder, have demonstrated exceptional performance in code-related tasks. However, most existing models are solely pre-trained on extensive raw code data without instruction fine-tuning. In this paper, we introduce WizardCoder, which empowers Code LLMs with complex instruction fine-tuning, by adapting the Evol-Instruct method to the domain of code. Through comprehensive experiments on four prominent code generation benchmarks, namely HumanEval, HumanEval+, MBPP, and DS-1000, we unveil the exceptional capabilities of our model. It surpasses all other open-source Code LLMs by a substantial margin. Moreover, our model even outperforms the largest closed LLMs, Anthropic's Claude and Google's Bard, on HumanEval and HumanEval+. Our code, model weights, and data are public at https://github.com/nlpxucan/WizardLM","DOI":"10.48550/arXiv.2306.08568","note":"arXiv:2306.08568 [cs]","number":"arXiv:2306.08568","publisher":"arXiv","source":"arXiv.org","title":"WizardCoder: Empowering Code Large Language Models with Evol-Instruct","title-short":"WizardCoder","URL":"http://arxiv.org/abs/2306.08568","author":[{"family":"Luo","given":"Ziyang"},{"family":"Xu","given":"Can"},{"family":"Zhao","given":"Pu"},{"family":"Sun","given":"Qingfeng"},{"family":"Geng","given":"Xiubo"},{"family":"Hu","given":"Wenxiang"},{"family":"Tao","given":"Chongyang"},{"family":"Ma","given":"Jing"},{"family":"Lin","given":"Qingwei"},{"family":"Jiang","given":"Daxin"}],"accessed":{"date-parts":[["2025",7,3]]},"issued":{"date-parts":[["2025",5,27]]}}}],"schema":"https://github.com/citation-style-language/schema/raw/master/csl-citation.json"} </w:instrText>
      </w:r>
      <w:r w:rsidR="008C6F50">
        <w:fldChar w:fldCharType="separate"/>
      </w:r>
      <w:r w:rsidR="008C6F50" w:rsidRPr="008C6F50">
        <w:rPr>
          <w:rFonts w:ascii="Aptos" w:hAnsi="Aptos"/>
        </w:rPr>
        <w:t>[2]</w:t>
      </w:r>
      <w:r w:rsidR="008C6F50">
        <w:fldChar w:fldCharType="end"/>
      </w:r>
      <w:r w:rsidRPr="00445F1C">
        <w:t>. While these systems are oriented toward producing executable code, their architectural insight is transferable</w:t>
      </w:r>
      <w:r w:rsidR="009A3E8E">
        <w:t>, and</w:t>
      </w:r>
      <w:r w:rsidRPr="00445F1C">
        <w:t xml:space="preserve"> structured instruction evolution yields models that respond more faithfully to pedagogical constraints as well. For a learning assistant that must avoid code generation, </w:t>
      </w:r>
      <w:proofErr w:type="spellStart"/>
      <w:r w:rsidRPr="00445F1C">
        <w:t>WizardCoder’s</w:t>
      </w:r>
      <w:proofErr w:type="spellEnd"/>
      <w:r w:rsidRPr="00445F1C">
        <w:t xml:space="preserve"> instruction-specialization pipeline can be inverted—replacing generation-oriented examples with explanation-oriented or error-spotting exemplars. The broader implication is that curriculum design for instructions matters as much as the model backbone: teaching a </w:t>
      </w:r>
      <w:r w:rsidRPr="00445F1C">
        <w:lastRenderedPageBreak/>
        <w:t xml:space="preserve">model to refuse code gracefully while offering layered, team-like feedback mirrors the careful iterative expansion </w:t>
      </w:r>
      <w:proofErr w:type="spellStart"/>
      <w:r w:rsidRPr="00445F1C">
        <w:t>WizardLM</w:t>
      </w:r>
      <w:proofErr w:type="spellEnd"/>
      <w:r w:rsidRPr="00445F1C">
        <w:t xml:space="preserve"> demonstrates.</w:t>
      </w:r>
    </w:p>
    <w:p w14:paraId="66B90517" w14:textId="49D60E4D" w:rsidR="00C66AAA" w:rsidRDefault="00C66AAA" w:rsidP="00645D33">
      <w:r w:rsidRPr="00C66AAA">
        <w:t xml:space="preserve">Reasoning quality in LLMs can be shaped by prompting strategies. Wei et al. demonstrate that Chain-of-Thought prompting allows models to produce step-by-step rationales, significantly boosting accuracy on reasoning tasks </w:t>
      </w:r>
      <w:r w:rsidR="00685DFF">
        <w:fldChar w:fldCharType="begin"/>
      </w:r>
      <w:r w:rsidR="00685DFF">
        <w:instrText xml:space="preserve"> ADDIN ZOTERO_ITEM CSL_CITATION {"citationID":"4FWqQXNb","properties":{"formattedCitation":"[30]","plainCitation":"[30]","noteIndex":0},"citationItems":[{"id":258,"uris":["http://zotero.org/users/16489543/items/5ISZYGTP"],"itemData":{"id":258,"type":"article","abstract":"We explore how generating a chain of thought -- a series of intermediate reasoning steps -- significantly improves the ability of large language models to perform complex reasoning. In particular, we show how such reasoning abilities emerge naturally in sufficiently large language models via a simple method called chain of thought prompting, where a few chain of thought demonstrations are provided as exemplars in prompting. Experiments on three large language models show that chain of thought prompting improves performance on a range of arithmetic, commonsense, and symbolic reasoning tasks. The empirical gains can be striking. For instance, prompting a 540B-parameter language model with just eight chain of thought exemplars achieves state of the art accuracy on the GSM8K benchmark of math word problems, surpassing even finetuned GPT-3 with a verifier.","DOI":"10.48550/arXiv.2201.11903","note":"arXiv:2201.11903 [cs]","number":"arXiv:2201.11903","publisher":"arXiv","source":"arXiv.org","title":"Chain-of-Thought Prompting Elicits Reasoning in Large Language Models","URL":"http://arxiv.org/abs/2201.11903","author":[{"family":"Wei","given":"Jason"},{"family":"Wang","given":"Xuezhi"},{"family":"Schuurmans","given":"Dale"},{"family":"Bosma","given":"Maarten"},{"family":"Ichter","given":"Brian"},{"family":"Xia","given":"Fei"},{"family":"Chi","given":"Ed"},{"family":"Le","given":"Quoc"},{"family":"Zhou","given":"Denny"}],"accessed":{"date-parts":[["2025",7,3]]},"issued":{"date-parts":[["2023",1,10]]}}}],"schema":"https://github.com/citation-style-language/schema/raw/master/csl-citation.json"} </w:instrText>
      </w:r>
      <w:r w:rsidR="00685DFF">
        <w:fldChar w:fldCharType="separate"/>
      </w:r>
      <w:r w:rsidR="00685DFF" w:rsidRPr="00685DFF">
        <w:rPr>
          <w:rFonts w:ascii="Aptos" w:hAnsi="Aptos"/>
        </w:rPr>
        <w:t>[30]</w:t>
      </w:r>
      <w:r w:rsidR="00685DFF">
        <w:fldChar w:fldCharType="end"/>
      </w:r>
      <w:r w:rsidRPr="00C66AAA">
        <w:t>. Complementary work on Self-Consistency shows that sampling multiple reasoning chains and consolidating them yields higher reliability, particularly for math and logic</w:t>
      </w:r>
      <w:r w:rsidR="00B60888">
        <w:t xml:space="preserve"> </w:t>
      </w:r>
      <w:r w:rsidR="00CB08A0">
        <w:fldChar w:fldCharType="begin"/>
      </w:r>
      <w:r w:rsidR="00CB08A0">
        <w:instrText xml:space="preserve"> ADDIN ZOTERO_ITEM CSL_CITATION {"citationID":"gu32kKUk","properties":{"formattedCitation":"[31]","plainCitation":"[31]","noteIndex":0},"citationItems":[{"id":335,"uris":["http://zotero.org/users/16489543/items/TQ28UAWQ"],"itemData":{"id":335,"type":"article","abstract":"Chain-of-thought prompting combined with pre-trained large language models has achieved encouraging results on complex reasoning tasks. In this paper, we propose a new decoding strategy, self-consistency, to replace the naive greedy decoding used in chain-of-thought prompting. It first samples a diverse set of reasoning paths instead of only taking the greedy one, and then selects the most consistent answer by marginalizing out the sampled reasoning paths. Self-consistency leverages the intuition that a complex reasoning problem typically admits multiple different ways of thinking leading to its unique correct answer. Our extensive empirical evaluation shows that self-consistency boosts the performance of chain-of-thought prompting with a striking margin on a range of popular arithmetic and commonsense reasoning benchmarks, including GSM8K (+17.9%), SVAMP (+11.0%), AQuA (+12.2%), StrategyQA (+6.4%) and ARC-challenge (+3.9%).","DOI":"10.48550/arXiv.2203.11171","note":"arXiv:2203.11171 [cs]","number":"arXiv:2203.11171","publisher":"arXiv","source":"arXiv.org","title":"Self-Consistency Improves Chain of Thought Reasoning in Language Models","URL":"http://arxiv.org/abs/2203.11171","author":[{"family":"Wang","given":"Xuezhi"},{"family":"Wei","given":"Jason"},{"family":"Schuurmans","given":"Dale"},{"family":"Le","given":"Quoc"},{"family":"Chi","given":"Ed"},{"family":"Narang","given":"Sharan"},{"family":"Chowdhery","given":"Aakanksha"},{"family":"Zhou","given":"Denny"}],"accessed":{"date-parts":[["2025",8,28]]},"issued":{"date-parts":[["2023",3,7]]}}}],"schema":"https://github.com/citation-style-language/schema/raw/master/csl-citation.json"} </w:instrText>
      </w:r>
      <w:r w:rsidR="00CB08A0">
        <w:fldChar w:fldCharType="separate"/>
      </w:r>
      <w:r w:rsidR="00CB08A0" w:rsidRPr="00CB08A0">
        <w:rPr>
          <w:rFonts w:ascii="Aptos" w:hAnsi="Aptos"/>
        </w:rPr>
        <w:t>[31]</w:t>
      </w:r>
      <w:r w:rsidR="00CB08A0">
        <w:fldChar w:fldCharType="end"/>
      </w:r>
      <w:r w:rsidRPr="00C66AAA">
        <w:t xml:space="preserve">. For educational assistants, these techniques are vital because they mimic the reasoning transparency students need when </w:t>
      </w:r>
      <w:proofErr w:type="gramStart"/>
      <w:r w:rsidRPr="00C66AAA">
        <w:t>debugging:</w:t>
      </w:r>
      <w:proofErr w:type="gramEnd"/>
      <w:r w:rsidRPr="00C66AAA">
        <w:t xml:space="preserve"> not just “what is wrong” but “why </w:t>
      </w:r>
      <w:r w:rsidR="009C39CA">
        <w:t xml:space="preserve">does </w:t>
      </w:r>
      <w:r w:rsidRPr="00C66AAA">
        <w:t>this lead</w:t>
      </w:r>
      <w:r w:rsidR="009C39CA">
        <w:t xml:space="preserve"> </w:t>
      </w:r>
      <w:r w:rsidRPr="00C66AAA">
        <w:t>to the error</w:t>
      </w:r>
      <w:r w:rsidR="00880B5D">
        <w:t>”</w:t>
      </w:r>
      <w:r w:rsidRPr="00C66AAA">
        <w:t>. When tuned appropriately, Chain-of-Thought scaffolding can be used to teach students how to think through problems systematically, rather than shortcutting to answers. Combined with self-consistency, the assistant can provide multiple plausible pathways of thought, encouraging learners to evaluate alternative explanations and thus internalize critical thinking practices. This aligns strongly with the assistant’s “teamwork simulation” ethos</w:t>
      </w:r>
      <w:r w:rsidR="002C7FA2">
        <w:t xml:space="preserve"> by</w:t>
      </w:r>
      <w:r w:rsidRPr="00C66AAA">
        <w:t xml:space="preserve"> exposing diverse reasoning mirrors</w:t>
      </w:r>
      <w:r w:rsidR="00406A00">
        <w:t xml:space="preserve"> of</w:t>
      </w:r>
      <w:r w:rsidRPr="00C66AAA">
        <w:t xml:space="preserve"> how human teammates might debate or test hypotheses collaboratively.</w:t>
      </w:r>
    </w:p>
    <w:p w14:paraId="7666C408" w14:textId="18C7A610" w:rsidR="00533D1E" w:rsidRDefault="00533D1E" w:rsidP="00645D33">
      <w:r w:rsidRPr="00533D1E">
        <w:t xml:space="preserve">The application of LLMs to developer productivity provides evidence of both benefits and risks. Barke et al. analyze how copilot-style tools change software engineering workflows, finding that they can improve speed but risk “offloading” critical thinking, particularly when students or junior developers over-rely on generated </w:t>
      </w:r>
      <w:proofErr w:type="gramStart"/>
      <w:r w:rsidRPr="00533D1E">
        <w:t>code .</w:t>
      </w:r>
      <w:proofErr w:type="gramEnd"/>
      <w:r w:rsidRPr="00533D1E">
        <w:t xml:space="preserve"> Sarsa et al. extend this observation in the educational context, reporting that students often accept AI-generated suggestions uncritically, bypassing opportunities for learning and reflection [36]. For an assistant intended to foster independence, these findings serve as a cautionary counterexample: the assistant should never behave like an autocomplete engine. Instead, its value lies in preserving the reflective struggle while scaffolding the </w:t>
      </w:r>
      <w:proofErr w:type="gramStart"/>
      <w:r w:rsidRPr="00533D1E">
        <w:t>process—</w:t>
      </w:r>
      <w:proofErr w:type="gramEnd"/>
      <w:r w:rsidRPr="00533D1E">
        <w:t>e.g., pointing out mismatches between intent and syntax or suggesting alternative debugging strategies without revealing solutions. By reframing “productivity” as growth in computational thinking skills, these studies highlight the pedagogical necessity of constraining outputs. Thus, while LLMs clearly transform development practices, their role in education must be recast from accelerators to mentors that guide without shortcutting the journey</w:t>
      </w:r>
    </w:p>
    <w:p w14:paraId="10AC3CA2" w14:textId="251536AF" w:rsidR="00115F6C" w:rsidRDefault="00115F6C" w:rsidP="00645D33">
      <w:r w:rsidRPr="00115F6C">
        <w:t xml:space="preserve">Manning et al. </w:t>
      </w:r>
      <w:r>
        <w:fldChar w:fldCharType="begin"/>
      </w:r>
      <w:r>
        <w:instrText xml:space="preserve"> ADDIN ZOTERO_ITEM CSL_CITATION {"citationID":"mdQjyYdi","properties":{"formattedCitation":"[32]","plainCitation":"[32]","noteIndex":0},"citationItems":[{"id":327,"uris":["http://zotero.org/users/16489543/items/8BSAHG34"],"itemData":{"id":327,"type":"article-journal","language":"en","source":"Zotero","title":"A Research Agenda for Assessing the Economic Impacts of Code Generation Models","author":[{"family":"Manning","given":"Sam"},{"family":"Mishkin","given":"Pamela"},{"family":"Hadfield","given":"Gillian"},{"family":"Eisner","given":"Emily"}]}}],"schema":"https://github.com/citation-style-language/schema/raw/master/csl-citation.json"} </w:instrText>
      </w:r>
      <w:r>
        <w:fldChar w:fldCharType="separate"/>
      </w:r>
      <w:r w:rsidRPr="00115F6C">
        <w:rPr>
          <w:rFonts w:ascii="Aptos" w:hAnsi="Aptos"/>
        </w:rPr>
        <w:t>[32]</w:t>
      </w:r>
      <w:r>
        <w:fldChar w:fldCharType="end"/>
      </w:r>
      <w:r w:rsidRPr="00115F6C">
        <w:t xml:space="preserve"> shift attention from technical advancements to the broader societal and economic implications of AI adoption, proposing a research agenda that emphasizes labor markets, productivity, and long-term economic transformation. Although their discussion does not focus exclusively on programming assistants, it highlights the systemic consequences of deploying AI in skilled domains such as software development. They warn that automation risks displacing critical human expertise if it is not carefully aligned with roles that emphasize complementarity rather than substitution. This perspective resonates strongly with the pedagogical goals of the present project, where the assistant must be designed to support learning and collaboration rather than replacing the programmer’s cognitive work. By framing AI as an economic and social actor, Manning et al. remind designers of educational assistants that technological design carries downstream impacts: encouraging independence and skill-building not only benefits individual learners but also sustains the resilience of professional communities in the face of automation pressures.</w:t>
      </w:r>
    </w:p>
    <w:p w14:paraId="1AE83B20" w14:textId="724E8F9A" w:rsidR="00B97AA8" w:rsidRDefault="00B97AA8" w:rsidP="00645D33">
      <w:r w:rsidRPr="00B97AA8">
        <w:t>Jiang et al.</w:t>
      </w:r>
      <w:r>
        <w:t xml:space="preserve"> </w:t>
      </w:r>
      <w:r>
        <w:fldChar w:fldCharType="begin"/>
      </w:r>
      <w:r>
        <w:instrText xml:space="preserve"> ADDIN ZOTERO_ITEM CSL_CITATION {"citationID":"DZYzi0SW","properties":{"formattedCitation":"[33]","plainCitation":"[33]","noteIndex":0},"citationItems":[{"id":332,"uris":["http://zotero.org/users/16489543/items/NQDS5MTA"],"itemData":{"id":332,"type":"article","abstract":"Large Language Models (LLMs) have garnered remarkable advancements across diverse code-related tasks, known as Code LLMs, particularly in code generation that generates source code with LLM from natural language descriptions. This burgeoning field has captured significant interest from both academic researchers and industry professionals due to its practical significance in software development, e.g., GitHub Copilot. Despite the active exploration of LLMs for a variety of code tasks, either from the perspective of natural language processing (NLP) or software engineering (SE) or both, there is a noticeable absence of a comprehensive and up-to-date literature review dedicated to LLM for code generation. In this survey, we aim to bridge this gap by providing a systematic literature review that serves as a valuable reference for researchers investigating the cutting-edge progress in LLMs for code generation. We introduce a taxonomy to categorize and discuss the recent developments in LLMs for code generation, covering aspects such as data curation, latest advances, performance evaluation, ethical implications, environmental impact, and real-world applications. In addition, we present a historical overview of the evolution of LLMs for code generation and offer an empirical comparison using the HumanEval, MBPP, and BigCodeBench benchmarks across various levels of difficulty and types of programming tasks to highlight the progressive enhancements in LLM capabilities for code generation. We identify critical challenges and promising opportunities regarding the gap between academia and practical development. Furthermore, we have established a dedicated resource GitHub page (https://github.com/juyongjiang/CodeLLMSurvey) to continuously document and disseminate the most recent advances in the field.","DOI":"10.48550/arXiv.2406.00515","note":"arXiv:2406.00515 [cs]","number":"arXiv:2406.00515","publisher":"arXiv","source":"arXiv.org","title":"A Survey on Large Language Models for Code Generation","URL":"http://arxiv.org/abs/2406.00515","author":[{"family":"Jiang","given":"Juyong"},{"family":"Wang","given":"Fan"},{"family":"Shen","given":"Jiasi"},{"family":"Kim","given":"Sungju"},{"family":"Kim","given":"Sunghun"}],"accessed":{"date-parts":[["2025",8,1]]},"issued":{"date-parts":[["2024",11,10]]}}}],"schema":"https://github.com/citation-style-language/schema/raw/master/csl-citation.json"} </w:instrText>
      </w:r>
      <w:r>
        <w:fldChar w:fldCharType="separate"/>
      </w:r>
      <w:r w:rsidRPr="00B97AA8">
        <w:rPr>
          <w:rFonts w:ascii="Aptos" w:hAnsi="Aptos"/>
        </w:rPr>
        <w:t>[33]</w:t>
      </w:r>
      <w:r>
        <w:fldChar w:fldCharType="end"/>
      </w:r>
      <w:r w:rsidRPr="00B97AA8">
        <w:t xml:space="preserve"> provide a recent survey on large language models tailored to code generation, synthesizing trends in architecture, training methods, benchmarks, and application scenarios. Their work situates code models as part of a rapidly consolidating research field, where performance is evaluated against tasks such as completion, repair, and translation. Importantly, they highlight how many evaluations prioritize benchmark accuracy without sufficiently considering human-centered outcomes such as usability, interpretability, or learning impact. For an education-focused assistant, these insights underscore the </w:t>
      </w:r>
      <w:r w:rsidRPr="00B97AA8">
        <w:lastRenderedPageBreak/>
        <w:t>limitations of adopting evaluation practices from industry or competitive programming contexts. Instead, Jiang et al. suggest that future work must emphasize hybrid evaluation, combining automated scoring with qualitative assessment of user experience. This aligns with the objectives of designing an assistant that fosters reasoning and independence, as benchmark success in raw code generation may be orthogonal to pedagogical value. Their synthesis therefore reinforces the need to repurpose technical advances toward educationally meaningful forms of assistance.</w:t>
      </w:r>
    </w:p>
    <w:p w14:paraId="476C5580" w14:textId="7CF0FAEC" w:rsidR="00C00346" w:rsidRDefault="00C00346" w:rsidP="00645D33">
      <w:r w:rsidRPr="00C00346">
        <w:t xml:space="preserve">Xu and Zhu </w:t>
      </w:r>
      <w:r>
        <w:fldChar w:fldCharType="begin"/>
      </w:r>
      <w:r>
        <w:instrText xml:space="preserve"> ADDIN ZOTERO_ITEM CSL_CITATION {"citationID":"NYCy1oWm","properties":{"formattedCitation":"[34]","plainCitation":"[34]","noteIndex":0},"citationItems":[{"id":328,"uris":["http://zotero.org/users/16489543/items/TR49HL46"],"itemData":{"id":328,"type":"article","abstract":"As the complexity of modern software continues to escalate, software engineering has become an increasingly daunting and error-prone endeavor. In recent years, the field of Neural Code Intelligence (NCI) has emerged as a promising solution, leveraging the power of deep learning techniques to tackle analytical tasks on source code with the goal of improving programming efficiency and minimizing human errors within the software industry. Pretrained language models have become a dominant force in NCI research, consistently delivering state-of-the-art results across a wide range of tasks, including code summarization, generation, and translation. In this paper, we present a comprehensive survey of the NCI domain, including a thorough review of pretraining techniques, tasks, datasets, and model architectures. We hope this paper will serve as a bridge between the natural language and programming language communities, offering insights for future research in this rapidly evolving field.","DOI":"10.48550/arXiv.2212.10079","note":"arXiv:2212.10079 [cs]","number":"arXiv:2212.10079","publisher":"arXiv","source":"arXiv.org","title":"A Survey on Pretrained Language Models for Neural Code Intelligence","URL":"http://arxiv.org/abs/2212.10079","author":[{"family":"Xu","given":"Yichen"},{"family":"Zhu","given":"Yanqiao"}],"accessed":{"date-parts":[["2025",8,1]]},"issued":{"date-parts":[["2022",12,20]]}}}],"schema":"https://github.com/citation-style-language/schema/raw/master/csl-citation.json"} </w:instrText>
      </w:r>
      <w:r>
        <w:fldChar w:fldCharType="separate"/>
      </w:r>
      <w:r w:rsidRPr="00C00346">
        <w:rPr>
          <w:rFonts w:ascii="Aptos" w:hAnsi="Aptos"/>
        </w:rPr>
        <w:t>[34]</w:t>
      </w:r>
      <w:r>
        <w:fldChar w:fldCharType="end"/>
      </w:r>
      <w:r w:rsidRPr="00C00346">
        <w:t xml:space="preserve"> examine the role of pretrained language models in neural code intelligence, offering an extensive overview of architectures and techniques that underpin many modern systems. They emphasize how transfer learning, large-scale datasets, and pretraining objectives have transformed performance across tasks such as code search, summarization, and defect detection. Particularly relevant is their observation that models trained on vast code corpora tend to encode not only syntax but also semantic regularities, enabling them to provide rich contextual cues even when they fail to produce flawless code. From a pedagogical standpoint, this suggests that pretrained models can be harnessed not primarily as code generators but as explainers and </w:t>
      </w:r>
      <w:proofErr w:type="spellStart"/>
      <w:r w:rsidRPr="00C00346">
        <w:t>contextualizers</w:t>
      </w:r>
      <w:proofErr w:type="spellEnd"/>
      <w:r w:rsidRPr="00C00346">
        <w:t xml:space="preserve"> </w:t>
      </w:r>
      <w:r w:rsidR="000B4D5A">
        <w:t>which are</w:t>
      </w:r>
      <w:r w:rsidRPr="00C00346">
        <w:t xml:space="preserve"> roles that align well with an assistant constrained from producing executable solutions. Xu and Zhu also note persistent challenges such as dataset bias and overfitting to popular languages, concerns that directly affect fairness and accessibility in educational contexts. Their analysis highlights both the technical promise and the pitfalls of integrating neural code intelligence into learning environments.</w:t>
      </w:r>
    </w:p>
    <w:p w14:paraId="46C947F6" w14:textId="77777777" w:rsidR="00BC1AD3" w:rsidRDefault="00BC1AD3" w:rsidP="00645D33"/>
    <w:p w14:paraId="67564C8D" w14:textId="3CD8FB24" w:rsidR="00BC1AD3" w:rsidRDefault="00BC1AD3" w:rsidP="00BC1AD3">
      <w:r>
        <w:t xml:space="preserve">Devlin et al. </w:t>
      </w:r>
      <w:r>
        <w:fldChar w:fldCharType="begin"/>
      </w:r>
      <w:r>
        <w:instrText xml:space="preserve"> ADDIN ZOTERO_ITEM CSL_CITATION {"citationID":"M1IjgcuX","properties":{"formattedCitation":"[35]","plainCitation":"[35]","noteIndex":0},"citationItems":[{"id":286,"uris":["http://zotero.org/users/16489543/items/U2LX4LC9"],"itemData":{"id":286,"type":"article","abstract":"We introduce a new language representation model called BERT, which stands for Bidirectional Encoder Representations from Transformers. Unlike recent language representation models, BERT is designed to pre-train deep bidirectional representations from unlabeled text by jointly conditioning on both left and right context in all layers. As a result, the pre-trained BERT model can be fine-tuned with just one additional output layer to create state-of-the-art models for a wide range of tasks, such as question answering and language inference, without substantial task-specific architecture modifications. BERT is conceptually simple and empirically powerful. It obtains new state-of-the-art results on eleven natural language processing tasks, including pushing the GLUE score to 80.5% (7.7% point absolute improvement), MultiNLI accuracy to 86.7% (4.6% absolute improvement), SQuAD v1.1 question answering Test F1 to 93.2 (1.5 point absolute improvement) and SQuAD v2.0 Test F1 to 83.1 (5.1 point absolute improvement).","DOI":"10.48550/arXiv.1810.04805","note":"arXiv:1810.04805 [cs]","number":"arXiv:1810.04805","publisher":"arXiv","source":"arXiv.org","title":"BERT: Pre-training of Deep Bidirectional Transformers for Language Understanding","title-short":"BERT","URL":"http://arxiv.org/abs/1810.04805","author":[{"family":"Devlin","given":"Jacob"},{"family":"Chang","given":"Ming-Wei"},{"family":"Lee","given":"Kenton"},{"family":"Toutanova","given":"Kristina"}],"accessed":{"date-parts":[["2025",8,1]]},"issued":{"date-parts":[["2019",5,24]]}}}],"schema":"https://github.com/citation-style-language/schema/raw/master/csl-citation.json"} </w:instrText>
      </w:r>
      <w:r>
        <w:fldChar w:fldCharType="separate"/>
      </w:r>
      <w:r w:rsidRPr="00BC1AD3">
        <w:rPr>
          <w:rFonts w:ascii="Aptos" w:hAnsi="Aptos"/>
        </w:rPr>
        <w:t>[35]</w:t>
      </w:r>
      <w:r>
        <w:fldChar w:fldCharType="end"/>
      </w:r>
      <w:r>
        <w:t xml:space="preserve"> introduced BERT, a foundational transformer-based model that revolutionized natural language processing through bidirectional contextual embeddings. Although BERT itself was not designed for programming tasks, its architecture laid the groundwork for many later models in code intelligence by demonstrating the effectiveness of masked language modeling and deep bidirectional representation learning. For educational assistants, the significance of BERT is less about its direct application to code and more about its methodological influence: it showed that pretraining on massive corpora followed by task-specific fine-tuning could yield versatile and interpretable systems. This paradigm underlies many current code-focused LLMs, which inherit both the strengths and weaknesses of contextual embedding approaches. The enduring lesson for pedagogy is that even models optimized for linguistic fluency can be adapted to reasoning-oriented tasks if their training objectives are aligned accordingly. Thus, BERT’s legacy provides a theoretical foundation for designing assistants that emphasize understanding, context, and process over raw generative output.</w:t>
      </w:r>
    </w:p>
    <w:p w14:paraId="74C3AB11" w14:textId="77777777" w:rsidR="00BC1AD3" w:rsidRDefault="00BC1AD3" w:rsidP="00BC1AD3"/>
    <w:p w14:paraId="724D6951" w14:textId="0AC29E10" w:rsidR="00BC1AD3" w:rsidRDefault="00BC1AD3" w:rsidP="00BC1AD3">
      <w:r>
        <w:t xml:space="preserve">Liu et al. </w:t>
      </w:r>
      <w:r>
        <w:fldChar w:fldCharType="begin"/>
      </w:r>
      <w:r>
        <w:instrText xml:space="preserve"> ADDIN ZOTERO_ITEM CSL_CITATION {"citationID":"N9VM8xot","properties":{"formattedCitation":"[36]","plainCitation":"[36]","noteIndex":0},"citationItems":[{"id":269,"uris":["http://zotero.org/users/16489543/items/BF9VAHRF"],"itemData":{"id":269,"type":"article","abstract":"Learning from human preferences is important for language models to match human needs and to align with human and social values. Prior works have achieved remarkable successes by learning from human feedback to understand and follow instructions. Nonetheless, these methods are either founded on hand-picked model generations that are favored by human annotators, rendering them inefficient in terms of data utilization and challenging to apply in general, or they depend on reinforcement learning, which often suffers from imperfect reward functions and relies on extremely challenging optimizations. In this work, we propose a novel technique, Chain of Hindsight, that is easy to optimize and can learn from any form of feedback, regardless of its polarity. Our idea is inspired by how humans learn from extensive feedback presented in the form of languages. We convert all types of feedback into sequences of sentences, which are then used to fine-tune the model, allowing us to take advantage of the language comprehension capabilities of language models. We condition the model on a sequence of model generations paired with feedback. By doing so, the model is trained to generate outputs based on feedback, while learning to identify and correct negative attributes or errors. Applying our method to large language models, we observed that Chain of Hindsight significantly surpasses previous methods in aligning language models with human preferences. We report significant improvements on summarization and dialogue benchmarks, with our approach markedly preferred in human evaluations.","DOI":"10.48550/arXiv.2302.02676","note":"arXiv:2302.02676 [cs]","number":"arXiv:2302.02676","publisher":"arXiv","source":"arXiv.org","title":"Chain of Hindsight Aligns Language Models with Feedback","URL":"http://arxiv.org/abs/2302.02676","author":[{"family":"Liu","given":"Hao"},{"family":"Sferrazza","given":"Carmelo"},{"family":"Abbeel","given":"Pieter"}],"accessed":{"date-parts":[["2025",7,3]]},"issued":{"date-parts":[["2023",10,18]]}}}],"schema":"https://github.com/citation-style-language/schema/raw/master/csl-citation.json"} </w:instrText>
      </w:r>
      <w:r>
        <w:fldChar w:fldCharType="separate"/>
      </w:r>
      <w:r w:rsidRPr="00BC1AD3">
        <w:rPr>
          <w:rFonts w:ascii="Aptos" w:hAnsi="Aptos"/>
        </w:rPr>
        <w:t>[36]</w:t>
      </w:r>
      <w:r>
        <w:fldChar w:fldCharType="end"/>
      </w:r>
      <w:r>
        <w:t xml:space="preserve"> propose “Chain of Hindsight,” a technique for aligning language models by leveraging past errors and corrections as training signals. Their approach improves model reliability and adherence to user expectations by explicitly encoding reflective feedback into training pipelines. For an educational assistant, this is particularly relevant because reflection is not only a desirable model behavior but also a key learning outcome for students. By adapting hindsight-based alignment, an assistant could model the process of iterative improvement that mirrors how learners review mistakes, incorporate corrections, and refine their understanding. Liu et al.’s results suggest that models can be optimized not just to avoid errors but to demonstrate the reasoning pathways by which errors are identified and corrected</w:t>
      </w:r>
      <w:r w:rsidR="00D50138">
        <w:t>. A</w:t>
      </w:r>
      <w:r>
        <w:t xml:space="preserve">n approach directly analogous to collaborative code review practices. Incorporating such alignment strategies could strengthen </w:t>
      </w:r>
      <w:r>
        <w:lastRenderedPageBreak/>
        <w:t>the assistant’s capacity to simulate team-like reflection and metacognitive dialogue without resorting to code provision.</w:t>
      </w:r>
    </w:p>
    <w:p w14:paraId="67D11C2C" w14:textId="7F3867A8" w:rsidR="00BC1AD3" w:rsidRDefault="00BC1AD3" w:rsidP="00BC1AD3">
      <w:r>
        <w:t xml:space="preserve">Szafraniec et al. </w:t>
      </w:r>
      <w:r>
        <w:fldChar w:fldCharType="begin"/>
      </w:r>
      <w:r>
        <w:instrText xml:space="preserve"> ADDIN ZOTERO_ITEM CSL_CITATION {"citationID":"kXf6Y3LN","properties":{"formattedCitation":"[37]","plainCitation":"[37]","noteIndex":0},"citationItems":[{"id":315,"uris":["http://zotero.org/users/16489543/items/IULAKW38"],"itemData":{"id":315,"type":"article","abstract":"In this paper, we leverage low-level compiler intermediate representations (IR) to improve code translation. Traditional transpilers rely on syntactic information and handcrafted rules, which limits their applicability and produces unnatural-looking code. Applying neural machine translation (NMT) approaches to code has successfully broadened the set of programs on which one can get a natural-looking translation. However, they treat the code as sequences of text tokens, and still do not differentiate well enough between similar pieces of code which have different semantics in different languages. The consequence is low quality translation, reducing the practicality of NMT, and stressing the need for an approach significantly increasing its accuracy. Here we propose to augment code translation with IRs, specifically LLVM IR, with results on the C++, Java, Rust, and Go languages. Our method improves upon the state of the art for unsupervised code translation, increasing the number of correct translations by 11% on average, and up to 79% for the Java -&gt; Rust pair with greedy decoding. We extend previous test sets for code translation, by adding hundreds of Go and Rust functions. Additionally, we train models with high performance on the problem of IR decompilation, generating programming source code from IR, and study using IRs as intermediary pivot for translation.","DOI":"10.48550/arXiv.2207.03578","note":"arXiv:2207.03578 [cs]","number":"arXiv:2207.03578","publisher":"arXiv","source":"arXiv.org","title":"Code Translation with Compiler Representations","URL":"http://arxiv.org/abs/2207.03578","author":[{"family":"Szafraniec","given":"Marc"},{"family":"Roziere","given":"Baptiste"},{"family":"Leather","given":"Hugh"},{"family":"Charton","given":"Francois"},{"family":"Labatut","given":"Patrick"},{"family":"Synnaeve","given":"Gabriel"}],"accessed":{"date-parts":[["2025",8,1]]},"issued":{"date-parts":[["2023",4,24]]}}}],"schema":"https://github.com/citation-style-language/schema/raw/master/csl-citation.json"} </w:instrText>
      </w:r>
      <w:r>
        <w:fldChar w:fldCharType="separate"/>
      </w:r>
      <w:r w:rsidRPr="00BC1AD3">
        <w:rPr>
          <w:rFonts w:ascii="Aptos" w:hAnsi="Aptos"/>
        </w:rPr>
        <w:t>[37]</w:t>
      </w:r>
      <w:r>
        <w:fldChar w:fldCharType="end"/>
      </w:r>
      <w:r>
        <w:t xml:space="preserve"> investigate code translation using compiler representations, framing translation as a structured transformation task that benefits from explicit program analysis. Their results show that integrating compiler-level information yields improved fidelity in translating between languages, particularly when maintaining program semantics. Although their study is oriented toward translation accuracy, its implications extend to educational contexts</w:t>
      </w:r>
      <w:r w:rsidR="001E16EF">
        <w:t xml:space="preserve"> as</w:t>
      </w:r>
      <w:r>
        <w:t xml:space="preserve"> it demonstrates the importance of interpretability and structured representation in mediating between surface syntax and underlying logic. For a pedagogical assistant, compiler-informed representations could serve as an analytical backbone for generating feedback that emphasizes logical equivalence, intent, and structure rather than syntax alone. This highlights a pathway for assistants to provide learners with meaningful insights into how their code maps onto computational processes, fostering deeper conceptual understanding. Szafraniec et al.’s contribution therefore </w:t>
      </w:r>
      <w:proofErr w:type="gramStart"/>
      <w:r>
        <w:t>illustrate</w:t>
      </w:r>
      <w:proofErr w:type="gramEnd"/>
      <w:r>
        <w:t xml:space="preserve"> the value of augmenting neural models with formal structures to enhance clarity and robustness,</w:t>
      </w:r>
      <w:r w:rsidR="0097054F">
        <w:t xml:space="preserve"> which are</w:t>
      </w:r>
      <w:r>
        <w:t xml:space="preserve"> qualities essential for educational applications.</w:t>
      </w:r>
    </w:p>
    <w:p w14:paraId="1E3F096B" w14:textId="3F9A6150" w:rsidR="00BC1AD3" w:rsidRDefault="00BC1AD3" w:rsidP="00BC1AD3">
      <w:r>
        <w:t xml:space="preserve">Le et al. </w:t>
      </w:r>
      <w:r>
        <w:fldChar w:fldCharType="begin"/>
      </w:r>
      <w:r>
        <w:instrText xml:space="preserve"> ADDIN ZOTERO_ITEM CSL_CITATION {"citationID":"JzGGmcrh","properties":{"formattedCitation":"[38]","plainCitation":"[38]","noteIndex":0},"citationItems":[{"id":307,"uris":["http://zotero.org/users/16489543/items/JTJFYAZA"],"itemData":{"id":307,"type":"article","abstract":"Program synthesis or code generation aims to generate a program that satisfies a problem specification. Recent approaches using large-scale pretrained language models (LMs) have shown promising results, yet they have some critical limitations. In particular, they often follow a standard supervised fine-tuning procedure to train a code generation model only from the pairs of natural-language problem descriptions and ground-truth programs. Such paradigm largely ignores some important but potentially useful signals in the problem specification such as unit tests, which thus often results in poor performance when solving complex unseen coding tasks. To address the limitations, we propose \"CodeRL\", a new framework for program synthesis tasks through pretrained LMs and deep reinforcement learning (RL). Specifically, during training, we treat the code-generating LM as an actor network, and introduce a critic network that is trained to predict the functional correctness of generated programs and provide dense feedback signals to the actor. During inference, we introduce a new generation procedure with a critical sampling strategy that allows a model to automatically regenerate programs based on feedback from example unit tests and critic scores. For the model backbones, we extended the encoder-decoder architecture of CodeT5 with enhanced learning objectives, larger model sizes, and better pretraining data. Our method not only achieves new SOTA results on the challenging APPS benchmark, but also shows strong zero-shot transfer capability with new SOTA results on the simpler MBPP benchmark.","DOI":"10.48550/arXiv.2207.01780","note":"arXiv:2207.01780 [cs]","number":"arXiv:2207.01780","publisher":"arXiv","source":"arXiv.org","title":"CodeRL: Mastering Code Generation through Pretrained Models and Deep Reinforcement Learning","title-short":"CodeRL","URL":"http://arxiv.org/abs/2207.01780","author":[{"family":"Le","given":"Hung"},{"family":"Wang","given":"Yue"},{"family":"Gotmare","given":"Akhilesh Deepak"},{"family":"Savarese","given":"Silvio"},{"family":"Hoi","given":"Steven C. H."}],"accessed":{"date-parts":[["2025",8,1]]},"issued":{"date-parts":[["2022",11,3]]}}}],"schema":"https://github.com/citation-style-language/schema/raw/master/csl-citation.json"} </w:instrText>
      </w:r>
      <w:r>
        <w:fldChar w:fldCharType="separate"/>
      </w:r>
      <w:r w:rsidRPr="00BC1AD3">
        <w:rPr>
          <w:rFonts w:ascii="Aptos" w:hAnsi="Aptos"/>
        </w:rPr>
        <w:t>[38]</w:t>
      </w:r>
      <w:r>
        <w:fldChar w:fldCharType="end"/>
      </w:r>
      <w:r>
        <w:t xml:space="preserve"> introduce </w:t>
      </w:r>
      <w:proofErr w:type="spellStart"/>
      <w:r>
        <w:t>CodeRL</w:t>
      </w:r>
      <w:proofErr w:type="spellEnd"/>
      <w:r>
        <w:t xml:space="preserve">, a reinforcement learning framework that combines pretrained models with execution-based feedback to improve code generation. Their system demonstrates that grounding model behavior in execution results can substantially enhance problem-solving accuracy. From an educational standpoint, </w:t>
      </w:r>
      <w:proofErr w:type="spellStart"/>
      <w:r>
        <w:t>CodeRL</w:t>
      </w:r>
      <w:proofErr w:type="spellEnd"/>
      <w:r>
        <w:t xml:space="preserve"> raises both opportunities and challenges. On one hand, execution-driven feedback aligns closely with how learners test and debug their code, suggesting a natural fit for pedagogical scaffolding. On the other hand, its orientation toward maximizing correctness risks reinforcing solutionism rather than fostering process-oriented reasoning. For an assistant designed to avoid code generation, the insight from </w:t>
      </w:r>
      <w:proofErr w:type="spellStart"/>
      <w:r>
        <w:t>CodeRL</w:t>
      </w:r>
      <w:proofErr w:type="spellEnd"/>
      <w:r>
        <w:t xml:space="preserve"> lies in its methodology: execution traces and error states can be repurposed as sources of hints, explanations, and debugging prompts rather than final answers. In this way, reinforcement learning techniques that prioritize feedback over output can be adapted to support metacognitive growth, showing how even generative frameworks can be redirected toward reflective learning goals.</w:t>
      </w:r>
    </w:p>
    <w:p w14:paraId="3D0AB1A9" w14:textId="0C80688B" w:rsidR="00BC1AD3" w:rsidRDefault="00BC1AD3" w:rsidP="00BC1AD3">
      <w:r>
        <w:t xml:space="preserve">Husain et al. </w:t>
      </w:r>
      <w:r>
        <w:fldChar w:fldCharType="begin"/>
      </w:r>
      <w:r>
        <w:instrText xml:space="preserve"> ADDIN ZOTERO_ITEM CSL_CITATION {"citationID":"hHZepbYM","properties":{"formattedCitation":"[39]","plainCitation":"[39]","noteIndex":0},"citationItems":[{"id":272,"uris":["http://zotero.org/users/16489543/items/KKEHGQBZ"],"itemData":{"id":272,"type":"article","abstract":"Semantic code search is the task of retrieving relevant code given a natural language query. While related to other information retrieval tasks, it requires bridging the gap between the language used in code (often abbreviated and highly technical) and natural language more suitable to describe vague concepts and ideas. To enable evaluation of progress on code search, we are releasing the CodeSearchNet Corpus and are presenting the CodeSearchNet Challenge, which consists of 99 natural language queries with about 4k expert relevance annotations of likely results from CodeSearchNet Corpus. The corpus contains about 6 million functions from open-source code spanning six programming languages (Go, Java, JavaScript, PHP, Python, and Ruby). The CodeSearchNet Corpus also contains automatically generated query-like natural language for 2 million functions, obtained from mechanically scraping and preprocessing associated function documentation. In this article, we describe the methodology used to obtain the corpus and expert labels, as well as a number of simple baseline solutions for the task. We hope that CodeSearchNet Challenge encourages researchers and practitioners to study this interesting task further and will host a competition and leaderboard to track the progress on the challenge. We are also keen on extending CodeSearchNet Challenge to more queries and programming languages in the future.","DOI":"10.48550/arXiv.1909.09436","note":"arXiv:1909.09436 [cs]","number":"arXiv:1909.09436","publisher":"arXiv","source":"arXiv.org","title":"CodeSearchNet Challenge: Evaluating the State of Semantic Code Search","title-short":"CodeSearchNet Challenge","URL":"http://arxiv.org/abs/1909.09436","author":[{"family":"Husain","given":"Hamel"},{"family":"Wu","given":"Ho-Hsiang"},{"family":"Gazit","given":"Tiferet"},{"family":"Allamanis","given":"Miltiadis"},{"family":"Brockschmidt","given":"Marc"}],"accessed":{"date-parts":[["2025",8,1]]},"issued":{"date-parts":[["2020",6,8]]}}}],"schema":"https://github.com/citation-style-language/schema/raw/master/csl-citation.json"} </w:instrText>
      </w:r>
      <w:r>
        <w:fldChar w:fldCharType="separate"/>
      </w:r>
      <w:r w:rsidRPr="00BC1AD3">
        <w:rPr>
          <w:rFonts w:ascii="Aptos" w:hAnsi="Aptos"/>
        </w:rPr>
        <w:t>[39]</w:t>
      </w:r>
      <w:r>
        <w:fldChar w:fldCharType="end"/>
      </w:r>
      <w:r>
        <w:t xml:space="preserve"> present the </w:t>
      </w:r>
      <w:proofErr w:type="spellStart"/>
      <w:r>
        <w:t>CodeSearchNet</w:t>
      </w:r>
      <w:proofErr w:type="spellEnd"/>
      <w:r>
        <w:t xml:space="preserve"> challenge, a benchmark designed to evaluate code retrieval and natural language to code matching across diverse programming languages. Their work highlights the importance of retrieval-based evaluation, where the goal is to find semantically relevant code snippets rather than generate novel solutions. This approach offers a compelling parallel for educational assistants</w:t>
      </w:r>
      <w:r w:rsidR="005B72CB">
        <w:t>. B</w:t>
      </w:r>
      <w:r>
        <w:t xml:space="preserve">y focusing on retrieval and explanation, assistants can provide learners with guidance that emphasizes similarity, precedent, and context without supplying executable code. </w:t>
      </w:r>
      <w:proofErr w:type="spellStart"/>
      <w:r>
        <w:t>CodeSearchNet</w:t>
      </w:r>
      <w:proofErr w:type="spellEnd"/>
      <w:r>
        <w:t xml:space="preserve"> also underscores the critical role of high-quality, multilingual datasets, which ensure that systems remain accessible and equitable across different programming communities. In educational contexts, such diversity is vital for supporting learners with varied linguistic and cultural backgrounds. Husain et al.’s benchmark thus not only contributes to technical progress but also provides conceptual tools for designing assistants that prioritize relevance and interpretability over automation.</w:t>
      </w:r>
    </w:p>
    <w:p w14:paraId="05AE0AB6" w14:textId="42DD3B2B" w:rsidR="00BC1AD3" w:rsidRDefault="00BC1AD3" w:rsidP="00BC1AD3">
      <w:r>
        <w:t xml:space="preserve">Jain et al. </w:t>
      </w:r>
      <w:r>
        <w:fldChar w:fldCharType="begin"/>
      </w:r>
      <w:r>
        <w:instrText xml:space="preserve"> ADDIN ZOTERO_ITEM CSL_CITATION {"citationID":"oBaYYLff","properties":{"formattedCitation":"[40]","plainCitation":"[40]","noteIndex":0},"citationItems":[{"id":311,"uris":["http://zotero.org/users/16489543/items/635LLT9I"],"itemData":{"id":311,"type":"paper-conference","abstract":"Recent work learns contextual representations of source code by reconstructing tokens from their context. For downstream semantic understanding tasks like summarizing code in English, these representations should ideally capture program functionality. However, we show that the popular reconstruction-based BERT model is sensitive to source code edits, even when the edits preserve semantics. We propose ContraCode: a contrastive pre-training task that learns code functionality, not form. ContraCode pre-trains a neural network to identify functionally similar variants of a program among many non-equivalent distractors. We scalably generate these variants using an automated source-to-source compiler as a form of data augmentation. Contrastive pre-training improves JavaScript summarization and TypeScript type inference accuracy by 2% to 13%. We also propose a new zero-shot JavaScript code clone detection dataset, showing that ContraCode is both more robust and semantically meaningful. On it, we outperform RoBERTa by 39% AUROC in an adversarial setting and up to 5% on natural code.","container-title":"Proceedings of the 2021 Conference on Empirical Methods in Natural Language Processing","DOI":"10.18653/v1/2021.emnlp-main.482","note":"arXiv:2007.04973 [cs]","page":"5954-5971","source":"arXiv.org","title":"Contrastive Code Representation Learning","URL":"http://arxiv.org/abs/2007.04973","author":[{"family":"Jain","given":"Paras"},{"family":"Jain","given":"Ajay"},{"family":"Zhang","given":"Tianjun"},{"family":"Abbeel","given":"Pieter"},{"family":"Gonzalez","given":"Joseph E."},{"family":"Stoica","given":"Ion"}],"accessed":{"date-parts":[["2025",8,1]]},"issued":{"date-parts":[["2021"]]}}}],"schema":"https://github.com/citation-style-language/schema/raw/master/csl-citation.json"} </w:instrText>
      </w:r>
      <w:r>
        <w:fldChar w:fldCharType="separate"/>
      </w:r>
      <w:r w:rsidRPr="00BC1AD3">
        <w:rPr>
          <w:rFonts w:ascii="Aptos" w:hAnsi="Aptos"/>
        </w:rPr>
        <w:t>[40]</w:t>
      </w:r>
      <w:r>
        <w:fldChar w:fldCharType="end"/>
      </w:r>
      <w:r>
        <w:t xml:space="preserve"> propose contrastive learning techniques for code representation, demonstrating that embedding models trained with contrastive objectives capture semantic relationships more effectively than purely generative approaches. Their results show improvements in downstream tasks such as code search, classification, and summarization, underscoring the potential of contrastive methods to enhance representational quality. For a pedagogical assistant, contrastive embeddings offer a means to identify conceptual similarities between learner code and canonical patterns, enabling feedback that highlights </w:t>
      </w:r>
      <w:r>
        <w:lastRenderedPageBreak/>
        <w:t>alignment or divergence without providing direct solutions. This reflects how human mentors often guide students by referencing comparable examples rather than rewriting code for them. Moreover, contrastive training can improve robustness to superficial variations, ensuring that feedback remains focused on underlying logic rather than surface errors. By reframing code understanding as a relational rather than generative task, Jain et al. provide an important methodological foundation for assistants designed to simulate team-like dialogue that emphasizes reasoning over answers.</w:t>
      </w:r>
    </w:p>
    <w:p w14:paraId="2ACE5633" w14:textId="52101A40" w:rsidR="00256696" w:rsidRDefault="00BC1AD3" w:rsidP="00BC1AD3">
      <w:r>
        <w:t xml:space="preserve">Fried et al. </w:t>
      </w:r>
      <w:r>
        <w:fldChar w:fldCharType="begin"/>
      </w:r>
      <w:r>
        <w:instrText xml:space="preserve"> ADDIN ZOTERO_ITEM CSL_CITATION {"citationID":"Dp5V1P7C","properties":{"formattedCitation":"[41]","plainCitation":"[41]","noteIndex":0},"citationItems":[{"id":282,"uris":["http://zotero.org/users/16489543/items/RIPYVWU5"],"itemData":{"id":282,"type":"article","abstract":"Code is seldom written in a single left-to-right pass and is instead repeatedly edited and refined. We introduce InCoder, a unified generative model that can perform program synthesis (via left-to-right generation) as well as editing (via infilling). InCoder is trained to generate code files from a large corpus of permissively licensed code, where regions of code have been randomly masked and moved to the end of each file, allowing code infilling with bidirectional context. Our model is the first generative model that is able to directly perform zero-shot code infilling, which we evaluate on challenging tasks such as type inference, comment generation, and variable re-naming. We find that the ability to condition on bidirectional context substantially improves performance on these tasks, while still performing comparably on standard program synthesis benchmarks in comparison to left-to-right only models pretrained at similar scale. The InCoder models and code are publicly released. https://sites.google.com/view/incoder-code-models","DOI":"10.48550/arXiv.2204.05999","note":"arXiv:2204.05999 [cs]","number":"arXiv:2204.05999","publisher":"arXiv","source":"arXiv.org","title":"InCoder: A Generative Model for Code Infilling and Synthesis","title-short":"InCoder","URL":"http://arxiv.org/abs/2204.05999","author":[{"family":"Fried","given":"Daniel"},{"family":"Aghajanyan","given":"Armen"},{"family":"Lin","given":"Jessy"},{"family":"Wang","given":"Sida"},{"family":"Wallace","given":"Eric"},{"family":"Shi","given":"Freda"},{"family":"Zhong","given":"Ruiqi"},{"family":"Yih","given":"Wen-tau"},{"family":"Zettlemoyer","given":"Luke"},{"family":"Lewis","given":"Mike"}],"accessed":{"date-parts":[["2025",8,1]]},"issued":{"date-parts":[["2023",4,9]]}}}],"schema":"https://github.com/citation-style-language/schema/raw/master/csl-citation.json"} </w:instrText>
      </w:r>
      <w:r>
        <w:fldChar w:fldCharType="separate"/>
      </w:r>
      <w:r w:rsidRPr="00BC1AD3">
        <w:rPr>
          <w:rFonts w:ascii="Aptos" w:hAnsi="Aptos"/>
        </w:rPr>
        <w:t>[41]</w:t>
      </w:r>
      <w:r>
        <w:fldChar w:fldCharType="end"/>
      </w:r>
      <w:r>
        <w:t xml:space="preserve"> present </w:t>
      </w:r>
      <w:proofErr w:type="spellStart"/>
      <w:r>
        <w:t>InCoder</w:t>
      </w:r>
      <w:proofErr w:type="spellEnd"/>
      <w:r>
        <w:t xml:space="preserve">, a generative model for code infilling that combines causal and masked language modeling to handle both sequential and bidirectional contexts. Their work demonstrates strong performance in completing partial code and providing flexible infilling across multiple languages. While such capabilities are valuable in development environments, their pedagogical implications are more complex. Automatic infilling risks short-circuiting the learning process if presented directly to students. However, </w:t>
      </w:r>
      <w:proofErr w:type="spellStart"/>
      <w:r>
        <w:t>InCoder’s</w:t>
      </w:r>
      <w:proofErr w:type="spellEnd"/>
      <w:r>
        <w:t xml:space="preserve"> architecture highlights the potential of hybrid modeling to balance context-sensitive reasoning with generative fluency. For an educational assistant, this dual capacity could be redirected toward explanation rather than completion: instead of filling gaps with code, the assistant might use similar techniques to fill gaps in reasoning, supplying narrative descriptions of what might logically follow from a given state. </w:t>
      </w:r>
      <w:proofErr w:type="spellStart"/>
      <w:r>
        <w:t>InCoder</w:t>
      </w:r>
      <w:proofErr w:type="spellEnd"/>
      <w:r>
        <w:t xml:space="preserve"> thus provides both a technical advance in code modeling and a cautionary lesson in how generative capacity must be carefully constrained to serve educational ends.</w:t>
      </w:r>
    </w:p>
    <w:p w14:paraId="4F416F3C" w14:textId="20EBD6EB" w:rsidR="00765660" w:rsidRDefault="00765660" w:rsidP="00765660">
      <w:r>
        <w:t xml:space="preserve">The literature reviewed demonstrates the breadth and depth of research converging on the intersection of large language models, programming education, and intelligent tutoring. Across technical innovations, from foundational architectures such as BERT </w:t>
      </w:r>
      <w:r w:rsidR="006B3ED3">
        <w:fldChar w:fldCharType="begin"/>
      </w:r>
      <w:r w:rsidR="006B3ED3">
        <w:instrText xml:space="preserve"> ADDIN ZOTERO_ITEM CSL_CITATION {"citationID":"aw4CwsWE","properties":{"formattedCitation":"[35]","plainCitation":"[35]","noteIndex":0},"citationItems":[{"id":286,"uris":["http://zotero.org/users/16489543/items/U2LX4LC9"],"itemData":{"id":286,"type":"article","abstract":"We introduce a new language representation model called BERT, which stands for Bidirectional Encoder Representations from Transformers. Unlike recent language representation models, BERT is designed to pre-train deep bidirectional representations from unlabeled text by jointly conditioning on both left and right context in all layers. As a result, the pre-trained BERT model can be fine-tuned with just one additional output layer to create state-of-the-art models for a wide range of tasks, such as question answering and language inference, without substantial task-specific architecture modifications. BERT is conceptually simple and empirically powerful. It obtains new state-of-the-art results on eleven natural language processing tasks, including pushing the GLUE score to 80.5% (7.7% point absolute improvement), MultiNLI accuracy to 86.7% (4.6% absolute improvement), SQuAD v1.1 question answering Test F1 to 93.2 (1.5 point absolute improvement) and SQuAD v2.0 Test F1 to 83.1 (5.1 point absolute improvement).","DOI":"10.48550/arXiv.1810.04805","note":"arXiv:1810.04805 [cs]","number":"arXiv:1810.04805","publisher":"arXiv","source":"arXiv.org","title":"BERT: Pre-training of Deep Bidirectional Transformers for Language Understanding","title-short":"BERT","URL":"http://arxiv.org/abs/1810.04805","author":[{"family":"Devlin","given":"Jacob"},{"family":"Chang","given":"Ming-Wei"},{"family":"Lee","given":"Kenton"},{"family":"Toutanova","given":"Kristina"}],"accessed":{"date-parts":[["2025",8,1]]},"issued":{"date-parts":[["2019",5,24]]}}}],"schema":"https://github.com/citation-style-language/schema/raw/master/csl-citation.json"} </w:instrText>
      </w:r>
      <w:r w:rsidR="006B3ED3">
        <w:fldChar w:fldCharType="separate"/>
      </w:r>
      <w:r w:rsidR="006B3ED3" w:rsidRPr="006B3ED3">
        <w:rPr>
          <w:rFonts w:ascii="Aptos" w:hAnsi="Aptos"/>
        </w:rPr>
        <w:t>[35]</w:t>
      </w:r>
      <w:r w:rsidR="006B3ED3">
        <w:fldChar w:fldCharType="end"/>
      </w:r>
      <w:r>
        <w:t xml:space="preserve"> to domain-specialized models like CodeT5+ </w:t>
      </w:r>
      <w:r w:rsidR="006B3ED3">
        <w:fldChar w:fldCharType="begin"/>
      </w:r>
      <w:r w:rsidR="006B3ED3">
        <w:instrText xml:space="preserve"> ADDIN ZOTERO_ITEM CSL_CITATION {"citationID":"UNnKhdmf","properties":{"formattedCitation":"[14]","plainCitation":"[14]","noteIndex":0},"citationItems":[{"id":204,"uris":["http://zotero.org/users/16489543/items/8I9SEVI5"],"itemData":{"id":204,"type":"article","abstract":"Large language models (LLMs) pretrained on vast source code have achieved prominent progress in code intelligence. However, existing code LLMs have two main limitations in terms of architecture and pretraining tasks. First, they often adopt a specific architecture (encoder-only or decoder-only) or rely on a unified encoder-decoder network for different downstream tasks. The former paradigm is limited by inflexibility in applications while in the latter, the model is treated as a single system for all tasks, leading to suboptimal performance on a subset of tasks. Secondly, they often employ a limited set of pretraining objectives which might not be relevant to some downstream tasks and hence result in substantial performance degrade. To address these limitations, we propose ``CodeT5+'', a family of encoder-decoder LLMs for code in which component modules can be flexibly combined to suit a wide range of downstream code tasks. Such flexibility is enabled by our proposed mixture of pretraining objectives to mitigate the pretrain-finetune discrepancy. These objectives cover span denoising, contrastive learning, text-code matching, and causal LM pretraining tasks, on both unimodal and bimodal multilingual code corpora. Furthermore, we propose to initialize CodeT5+ with frozen off-the-shelf LLMs without training from scratch to efficiently scale up our models, and explore instruction-tuning to align with natural language instructions. We extensively evaluate CodeT5+ on over 20 code-related benchmarks in different settings, including zero-shot, finetuning, and instruction-tuning. We observe state-of-the-art (SoTA) model performance on various code-related tasks, such as code generation and completion, math programming, and text-to-code retrieval tasks. Particularly, our instruction-tuned CodeT5+ 16B achieves new SoTA results on HumanEval code generation task against other open code LLMs.","DOI":"10.48550/arXiv.2305.07922","note":"arXiv:2305.07922 [cs]","number":"arXiv:2305.07922","publisher":"arXiv","source":"arXiv.org","title":"CodeT5+: Open Code Large Language Models for Code Understanding and Generation","title-short":"CodeT5+","URL":"http://arxiv.org/abs/2305.07922","author":[{"family":"Wang","given":"Yue"},{"family":"Le","given":"Hung"},{"family":"Gotmare","given":"Akhilesh Deepak"},{"family":"Bui","given":"Nghi D. Q."},{"family":"Li","given":"Junnan"},{"family":"Hoi","given":"Steven C. H."}],"accessed":{"date-parts":[["2025",7,3]]},"issued":{"date-parts":[["2023",5,20]]}}}],"schema":"https://github.com/citation-style-language/schema/raw/master/csl-citation.json"} </w:instrText>
      </w:r>
      <w:r w:rsidR="006B3ED3">
        <w:fldChar w:fldCharType="separate"/>
      </w:r>
      <w:r w:rsidR="006B3ED3" w:rsidRPr="006B3ED3">
        <w:rPr>
          <w:rFonts w:ascii="Aptos" w:hAnsi="Aptos"/>
        </w:rPr>
        <w:t>[14]</w:t>
      </w:r>
      <w:r w:rsidR="006B3ED3">
        <w:fldChar w:fldCharType="end"/>
      </w:r>
      <w:r>
        <w:t xml:space="preserve">, </w:t>
      </w:r>
      <w:proofErr w:type="spellStart"/>
      <w:r>
        <w:t>WizardCoder</w:t>
      </w:r>
      <w:proofErr w:type="spellEnd"/>
      <w:r>
        <w:t xml:space="preserve"> </w:t>
      </w:r>
      <w:r w:rsidR="006E389C">
        <w:fldChar w:fldCharType="begin"/>
      </w:r>
      <w:r w:rsidR="006E389C">
        <w:instrText xml:space="preserve"> ADDIN ZOTERO_ITEM CSL_CITATION {"citationID":"r3CZoZ2a","properties":{"formattedCitation":"[2]","plainCitation":"[2]","noteIndex":0},"citationItems":[{"id":248,"uris":["http://zotero.org/users/16489543/items/QJKRNNB3"],"itemData":{"id":248,"type":"article","abstract":"Code Large Language Models (Code LLMs), such as StarCoder, have demonstrated exceptional performance in code-related tasks. However, most existing models are solely pre-trained on extensive raw code data without instruction fine-tuning. In this paper, we introduce WizardCoder, which empowers Code LLMs with complex instruction fine-tuning, by adapting the Evol-Instruct method to the domain of code. Through comprehensive experiments on four prominent code generation benchmarks, namely HumanEval, HumanEval+, MBPP, and DS-1000, we unveil the exceptional capabilities of our model. It surpasses all other open-source Code LLMs by a substantial margin. Moreover, our model even outperforms the largest closed LLMs, Anthropic's Claude and Google's Bard, on HumanEval and HumanEval+. Our code, model weights, and data are public at https://github.com/nlpxucan/WizardLM","DOI":"10.48550/arXiv.2306.08568","note":"arXiv:2306.08568 [cs]","number":"arXiv:2306.08568","publisher":"arXiv","source":"arXiv.org","title":"WizardCoder: Empowering Code Large Language Models with Evol-Instruct","title-short":"WizardCoder","URL":"http://arxiv.org/abs/2306.08568","author":[{"family":"Luo","given":"Ziyang"},{"family":"Xu","given":"Can"},{"family":"Zhao","given":"Pu"},{"family":"Sun","given":"Qingfeng"},{"family":"Geng","given":"Xiubo"},{"family":"Hu","given":"Wenxiang"},{"family":"Tao","given":"Chongyang"},{"family":"Ma","given":"Jing"},{"family":"Lin","given":"Qingwei"},{"family":"Jiang","given":"Daxin"}],"accessed":{"date-parts":[["2025",7,3]]},"issued":{"date-parts":[["2025",5,27]]}}}],"schema":"https://github.com/citation-style-language/schema/raw/master/csl-citation.json"} </w:instrText>
      </w:r>
      <w:r w:rsidR="006E389C">
        <w:fldChar w:fldCharType="separate"/>
      </w:r>
      <w:r w:rsidR="006E389C" w:rsidRPr="006E389C">
        <w:rPr>
          <w:rFonts w:ascii="Aptos" w:hAnsi="Aptos"/>
        </w:rPr>
        <w:t>[2]</w:t>
      </w:r>
      <w:r w:rsidR="006E389C">
        <w:fldChar w:fldCharType="end"/>
      </w:r>
      <w:r>
        <w:t xml:space="preserve">, and </w:t>
      </w:r>
      <w:proofErr w:type="spellStart"/>
      <w:r>
        <w:t>StarCoder</w:t>
      </w:r>
      <w:proofErr w:type="spellEnd"/>
      <w:r>
        <w:t xml:space="preserve"> </w:t>
      </w:r>
      <w:r w:rsidR="006E389C">
        <w:fldChar w:fldCharType="begin"/>
      </w:r>
      <w:r w:rsidR="006E389C">
        <w:instrText xml:space="preserve"> ADDIN ZOTERO_ITEM CSL_CITATION {"citationID":"KEiK6ShL","properties":{"formattedCitation":"[3]","plainCitation":"[3]","noteIndex":0},"citationItems":[{"id":219,"uris":["http://zotero.org/users/16489543/items/GRKQZ9TU"],"itemData":{"id":219,"type":"article","abstract":"The BigCode community, an open-scientific collaboration working on the responsible development of Large Language Models for Code (Code LLMs), introduces StarCoder and StarCoderBase: 15.5B parameter models with 8K context length, infilling capabilities and fast large-batch inference enabled by multi-query attention. StarCoderBase is trained on 1 trillion tokens sourced from The Stack, a large collection of permissively licensed GitHub repositories with inspection tools and an opt-out process. We fine-tuned StarCoderBase on 35B Python tokens, resulting in the creation of StarCoder. We perform the most comprehensive evaluation of Code LLMs to date and show that StarCoderBase outperforms every open Code LLM that supports multiple programming languages and matches or outperforms the OpenAI code-cushman-001 model. Furthermore, StarCoder outperforms every model that is fine-tuned on Python, can be prompted to achieve 40\\% pass@1 on HumanEval, and still retains its performance on other programming languages. We take several important steps towards a safe open-access model release, including an improved PII redaction pipeline and a novel attribution tracing tool, and make the StarCoder models publicly available under a more commercially viable version of the Open Responsible AI Model license.","DOI":"10.48550/arXiv.2305.06161","note":"arXiv:2305.06161 [cs]","number":"arXiv:2305.06161","publisher":"arXiv","source":"arXiv.org","title":"StarCoder: may the source be with you!","title-short":"StarCoder","URL":"http://arxiv.org/abs/2305.06161","author":[{"family":"Li","given":"Raymond"},{"family":"Allal","given":"Loubna Ben"},{"family":"Zi","given":"Yangtian"},{"family":"Muennighoff","given":"Niklas"},{"family":"Kocetkov","given":"Denis"},{"family":"Mou","given":"Chenghao"},{"family":"Marone","given":"Marc"},{"family":"Akiki","given":"Christopher"},{"family":"Li","given":"Jia"},{"family":"Chim","given":"Jenny"},{"family":"Liu","given":"Qian"},{"family":"Zheltonozhskii","given":"Evgenii"},{"family":"Zhuo","given":"Terry Yue"},{"family":"Wang","given":"Thomas"},{"family":"Dehaene","given":"Olivier"},{"family":"Davaadorj","given":"Mishig"},{"family":"Lamy-Poirier","given":"Joel"},{"family":"Monteiro","given":"João"},{"family":"Shliazhko","given":"Oleh"},{"family":"Gontier","given":"Nicolas"},{"family":"Meade","given":"Nicholas"},{"family":"Zebaze","given":"Armel"},{"family":"Yee","given":"Ming-Ho"},{"family":"Umapathi","given":"Logesh Kumar"},{"family":"Zhu","given":"Jian"},{"family":"Lipkin","given":"Benjamin"},{"family":"Oblokulov","given":"Muhtasham"},{"family":"Wang","given":"Zhiruo"},{"family":"Murthy","given":"Rudra"},{"family":"Stillerman","given":"Jason"},{"family":"Patel","given":"Siva Sankalp"},{"family":"Abulkhanov","given":"Dmitry"},{"family":"Zocca","given":"Marco"},{"family":"Dey","given":"Manan"},{"family":"Zhang","given":"Zhihan"},{"family":"Fahmy","given":"Nour"},{"family":"Bhattacharyya","given":"Urvashi"},{"family":"Yu","given":"Wenhao"},{"family":"Singh","given":"Swayam"},{"family":"Luccioni","given":"Sasha"},{"family":"Villegas","given":"Paulo"},{"family":"Kunakov","given":"Maxim"},{"family":"Zhdanov","given":"Fedor"},{"family":"Romero","given":"Manuel"},{"family":"Lee","given":"Tony"},{"family":"Timor","given":"Nadav"},{"family":"Ding","given":"Jennifer"},{"family":"Schlesinger","given":"Claire"},{"family":"Schoelkopf","given":"Hailey"},{"family":"Ebert","given":"Jan"},{"family":"Dao","given":"Tri"},{"family":"Mishra","given":"Mayank"},{"family":"Gu","given":"Alex"},{"family":"Robinson","given":"Jennifer"},{"family":"Anderson","given":"Carolyn Jane"},{"family":"Dolan-Gavitt","given":"Brendan"},{"family":"Contractor","given":"Danish"},{"family":"Reddy","given":"Siva"},{"family":"Fried","given":"Daniel"},{"family":"Bahdanau","given":"Dzmitry"},{"family":"Jernite","given":"Yacine"},{"family":"Ferrandis","given":"Carlos Muñoz"},{"family":"Hughes","given":"Sean"},{"family":"Wolf","given":"Thomas"},{"family":"Guha","given":"Arjun"},{"family":"Werra","given":"Leandro","dropping-particle":"von"},{"family":"Vries","given":"Harm","dropping-particle":"de"}],"accessed":{"date-parts":[["2025",7,3]]},"issued":{"date-parts":[["2023",12,13]]}}}],"schema":"https://github.com/citation-style-language/schema/raw/master/csl-citation.json"} </w:instrText>
      </w:r>
      <w:r w:rsidR="006E389C">
        <w:fldChar w:fldCharType="separate"/>
      </w:r>
      <w:r w:rsidR="006E389C" w:rsidRPr="006E389C">
        <w:rPr>
          <w:rFonts w:ascii="Aptos" w:hAnsi="Aptos"/>
        </w:rPr>
        <w:t>[3]</w:t>
      </w:r>
      <w:r w:rsidR="006E389C">
        <w:fldChar w:fldCharType="end"/>
      </w:r>
      <w:r>
        <w:t xml:space="preserve">, a consistent theme emerges: while language models excel at generating functional code, their unrestrained deployment in educational contexts risks undermining the cultivation of reasoning, problem-solving, and independence. This tension is echoed in evaluation studies </w:t>
      </w:r>
      <w:r w:rsidR="00DE47C6">
        <w:fldChar w:fldCharType="begin"/>
      </w:r>
      <w:r w:rsidR="00DE47C6">
        <w:instrText xml:space="preserve"> ADDIN ZOTERO_ITEM CSL_CITATION {"citationID":"VtIQm5iL","properties":{"formattedCitation":"[7]","plainCitation":"[7]","noteIndex":0},"citationItems":[{"id":15,"uris":["http://zotero.org/users/16489543/items/AGSUHUZA"],"itemData":{"id":15,"type":"paper-conference","abstract":"Large Language Models (LLMs) have recently gained significant attention due to their remarkable capabilities in performing diverse tasks across various domains. However, a thorough evaluation of these models is crucial before deploying them in real-world applications to ensure they produce reliable performance. Despite the well-established importance of evaluating LLMs in the community, the complexity of the evaluation process has led to varied evaluation setups, causing inconsistencies in findings and interpretations. To address this, we systematically review the primary challenges and limitations causing these inconsistencies and unreliable evaluations in various steps of LLM evaluation. Based on our critical review, we present our perspectives and recommendations to ensure LLM evaluations are reproducible, reliable, and robust.","container-title":"Proceedings of the 2024 Conference on Empirical Methods in Natural Language Processing","DOI":"10.18653/v1/2024.emnlp-main.764","event-place":"Miami, Florida, USA","event-title":"EMNLP 2024","page":"13785–13816","publisher":"Association for Computational Linguistics","publisher-place":"Miami, Florida, USA","source":"ACLWeb","title":"A Systematic Survey and Critical Review on Evaluating Large Language Models: Challenges, Limitations, and Recommendations","title-short":"A Systematic Survey and Critical Review on Evaluating Large Language Models","URL":"https://aclanthology.org/2024.emnlp-main.764/","author":[{"family":"Laskar","given":"Md Tahmid Rahman"},{"family":"Alqahtani","given":"Sawsan"},{"family":"Bari","given":"M Saiful"},{"family":"Rahman","given":"Mizanur"},{"family":"Khan","given":"Mohammad Abdullah Matin"},{"family":"Khan","given":"Haidar"},{"family":"Jahan","given":"Israt"},{"family":"Bhuiyan","given":"Amran"},{"family":"Tan","given":"Chee Wei"},{"family":"Parvez","given":"Md Rizwan"},{"family":"Hoque","given":"Enamul"},{"family":"Joty","given":"Shafiq"},{"family":"Huang","given":"Jimmy"}],"editor":[{"family":"Al-Onaizan","given":"Yaser"},{"family":"Bansal","given":"Mohit"},{"family":"Chen","given":"Yun-Nung"}],"accessed":{"date-parts":[["2025",2,25]]},"issued":{"date-parts":[["2024",11]]}}}],"schema":"https://github.com/citation-style-language/schema/raw/master/csl-citation.json"} </w:instrText>
      </w:r>
      <w:r w:rsidR="00DE47C6">
        <w:fldChar w:fldCharType="separate"/>
      </w:r>
      <w:r w:rsidR="00DE47C6" w:rsidRPr="00DE47C6">
        <w:rPr>
          <w:rFonts w:ascii="Aptos" w:hAnsi="Aptos"/>
        </w:rPr>
        <w:t>[7]</w:t>
      </w:r>
      <w:r w:rsidR="00DE47C6">
        <w:fldChar w:fldCharType="end"/>
      </w:r>
      <w:r>
        <w:t xml:space="preserve">, productivity research </w:t>
      </w:r>
      <w:r w:rsidR="00DE47C6">
        <w:fldChar w:fldCharType="begin"/>
      </w:r>
      <w:r w:rsidR="00DE47C6">
        <w:instrText xml:space="preserve"> ADDIN ZOTERO_ITEM CSL_CITATION {"citationID":"e3fCthvs","properties":{"formattedCitation":"[13]","plainCitation":"[13]","noteIndex":0},"citationItems":[{"id":63,"uris":["http://zotero.org/users/16489543/items/HMG9ZJEM"],"itemData":{"id":63,"type":"article","abstract":"Generative AI tools hold promise to increase human productivity. This paper presents results from a controlled experiment with GitHub Copilot, an AI pair programmer. Recruited software developers were asked to implement an HTTP server in JavaScript as quickly as possible. The treatment group, with access to the AI pair programmer, completed the task 55.8% faster than the control group. Observed heterogenous effects show promise for AI pair programmers to help people transition into software development careers.","DOI":"10.48550/arXiv.2302.06590","note":"arXiv:2302.06590 [cs]","number":"arXiv:2302.06590","publisher":"arXiv","source":"arXiv.org","title":"The Impact of AI on Developer Productivity: Evidence from GitHub Copilot","title-short":"The Impact of AI on Developer Productivity","URL":"http://arxiv.org/abs/2302.06590","author":[{"family":"Peng","given":"Sida"},{"family":"Kalliamvakou","given":"Eirini"},{"family":"Cihon","given":"Peter"},{"family":"Demirer","given":"Mert"}],"accessed":{"date-parts":[["2025",3,3]]},"issued":{"date-parts":[["2023",2,13]]}}}],"schema":"https://github.com/citation-style-language/schema/raw/master/csl-citation.json"} </w:instrText>
      </w:r>
      <w:r w:rsidR="00DE47C6">
        <w:fldChar w:fldCharType="separate"/>
      </w:r>
      <w:r w:rsidR="00DE47C6" w:rsidRPr="00DE47C6">
        <w:rPr>
          <w:rFonts w:ascii="Aptos" w:hAnsi="Aptos"/>
        </w:rPr>
        <w:t>[13]</w:t>
      </w:r>
      <w:r w:rsidR="00DE47C6">
        <w:fldChar w:fldCharType="end"/>
      </w:r>
      <w:r>
        <w:t xml:space="preserve">, and pedagogical critiques </w:t>
      </w:r>
      <w:r w:rsidR="00DE47C6">
        <w:fldChar w:fldCharType="begin"/>
      </w:r>
      <w:r w:rsidR="00DE47C6">
        <w:instrText xml:space="preserve"> ADDIN ZOTERO_ITEM CSL_CITATION {"citationID":"Atktu4Kb","properties":{"formattedCitation":"[10]","plainCitation":"[10]","noteIndex":0},"citationItems":[{"id":59,"uris":["http://zotero.org/users/16489543/items/ITJNGKE7"],"itemData":{"id":59,"type":"article","abstract":"Novice programmers often struggle through programming problem solving due to a lack of metacognitive awareness and strategies. Previous research has shown that novices can encounter multiple metacognitive difficulties while programming. Novices are typically unaware of how these difficulties are hindering their progress. Meanwhile, many novices are now programming with generative AI (GenAI), which can provide complete solutions to most introductory programming problems, code suggestions, hints for next steps when stuck, and explain cryptic error messages. Its impact on novice metacognition has only started to be explored. Here we replicate a previous study that examined novice programming problem solving behavior and extend it by incorporating GenAI tools. Through 21 lab sessions consisting of participant observation, interview, and eye tracking, we explore how novices are coding with GenAI tools. Although 20 of 21 students completed the assigned programming problem, our findings show an unfortunate divide in the use of GenAI tools between students who accelerated and students who struggled. Students who accelerated were able to use GenAI to create code they already intended to make and were able to ignore unhelpful or incorrect inline code suggestions. But for students who struggled, our findings indicate that previously known metacognitive difficulties persist, and that GenAI unfortunately can compound them and even introduce new metacognitive difficulties. Furthermore, struggling students often expressed cognitive dissonance about their problem solving ability, thought they performed better than they did, and finished with an illusion of competence. Based on our observations from both groups, we propose ways to scaffold the novice GenAI experience and make suggestions for future work.","DOI":"10.48550/arXiv.2405.17739","note":"arXiv:2405.17739 [cs]","number":"arXiv:2405.17739","publisher":"arXiv","source":"arXiv.org","title":"The Widening Gap: The Benefits and Harms of Generative AI for Novice Programmers","title-short":"The Widening Gap","URL":"http://arxiv.org/abs/2405.17739","author":[{"family":"Prather","given":"James"},{"family":"Reeves","given":"Brent"},{"family":"Leinonen","given":"Juho"},{"family":"MacNeil","given":"Stephen"},{"family":"Randrianasolo","given":"Arisoa S."},{"family":"Becker","given":"Brett"},{"family":"Kimmel","given":"Bailey"},{"family":"Wright","given":"Jared"},{"family":"Briggs","given":"Ben"}],"accessed":{"date-parts":[["2025",3,3]]},"issued":{"date-parts":[["2024",5,28]]}}}],"schema":"https://github.com/citation-style-language/schema/raw/master/csl-citation.json"} </w:instrText>
      </w:r>
      <w:r w:rsidR="00DE47C6">
        <w:fldChar w:fldCharType="separate"/>
      </w:r>
      <w:r w:rsidR="00DE47C6" w:rsidRPr="00DE47C6">
        <w:rPr>
          <w:rFonts w:ascii="Aptos" w:hAnsi="Aptos"/>
        </w:rPr>
        <w:t>[10]</w:t>
      </w:r>
      <w:r w:rsidR="00DE47C6">
        <w:fldChar w:fldCharType="end"/>
      </w:r>
      <w:r>
        <w:t>, which collectively argue that the success of AI in learning environments cannot be judged by benchmark performance alone but must be grounded in human-centered outcomes such as trust, interpretability, and cognitive growth.</w:t>
      </w:r>
    </w:p>
    <w:p w14:paraId="0865F701" w14:textId="0A769C83" w:rsidR="00765660" w:rsidRDefault="00765660" w:rsidP="00765660">
      <w:r>
        <w:t xml:space="preserve">Several works further emphasize the necessity of methodological innovation to align AI systems with educational responsibility. Approaches such as reinforcement learning from human feedback </w:t>
      </w:r>
      <w:r w:rsidR="00DE47C6">
        <w:fldChar w:fldCharType="begin"/>
      </w:r>
      <w:r w:rsidR="00DE47C6">
        <w:instrText xml:space="preserve"> ADDIN ZOTERO_ITEM CSL_CITATION {"citationID":"pIuAulqt","properties":{"formattedCitation":"[24]","plainCitation":"[24]","noteIndex":0},"citationItems":[{"id":238,"uris":["http://zotero.org/users/16489543/items/EL8YINBL"],"itemData":{"id":238,"type":"article","abstract":"Making language models bigger does not inherently make them better at following a user's intent. For example, large language models can generate outputs that are untruthful, toxic, or simply not helpful to the user. In other words, these models are not aligned with their users. In this paper, we show an avenue for aligning language models with user intent on a wide range of tasks by fine-tuning with human feedback. Starting with a set of labeler-written prompts and prompts submitted through the OpenAI API, we collect a dataset of labeler demonstrations of the desired model behavior, which we use to fine-tune GPT-3 using supervised learning. We then collect a dataset of rankings of model outputs, which we use to further fine-tune this supervised model using reinforcement learning from human feedback. We call the resulting models InstructGPT. In human evaluations on our prompt distribution, outputs from the 1.3B parameter InstructGPT model are preferred to outputs from the 175B GPT-3, despite having 100x fewer parameters. Moreover, InstructGPT models show improvements in truthfulness and reductions in toxic output generation while having minimal performance regressions on public NLP datasets. Even though InstructGPT still makes simple mistakes, our results show that fine-tuning with human feedback is a promising direction for aligning language models with human intent.","DOI":"10.48550/arXiv.2203.02155","note":"arXiv:2203.02155 [cs]","number":"arXiv:2203.02155","publisher":"arXiv","source":"arXiv.org","title":"Training language models to follow instructions with human feedback","URL":"http://arxiv.org/abs/2203.02155","author":[{"family":"Ouyang","given":"Long"},{"family":"Wu","given":"Jeff"},{"family":"Jiang","given":"Xu"},{"family":"Almeida","given":"Diogo"},{"family":"Wainwright","given":"Carroll L."},{"family":"Mishkin","given":"Pamela"},{"family":"Zhang","given":"Chong"},{"family":"Agarwal","given":"Sandhini"},{"family":"Slama","given":"Katarina"},{"family":"Ray","given":"Alex"},{"family":"Schulman","given":"John"},{"family":"Hilton","given":"Jacob"},{"family":"Kelton","given":"Fraser"},{"family":"Miller","given":"Luke"},{"family":"Simens","given":"Maddie"},{"family":"Askell","given":"Amanda"},{"family":"Welinder","given":"Peter"},{"family":"Christiano","given":"Paul"},{"family":"Leike","given":"Jan"},{"family":"Lowe","given":"Ryan"}],"accessed":{"date-parts":[["2025",7,3]]},"issued":{"date-parts":[["2022",3,4]]}}}],"schema":"https://github.com/citation-style-language/schema/raw/master/csl-citation.json"} </w:instrText>
      </w:r>
      <w:r w:rsidR="00DE47C6">
        <w:fldChar w:fldCharType="separate"/>
      </w:r>
      <w:r w:rsidR="00DE47C6" w:rsidRPr="00DE47C6">
        <w:rPr>
          <w:rFonts w:ascii="Aptos" w:hAnsi="Aptos"/>
        </w:rPr>
        <w:t>[24]</w:t>
      </w:r>
      <w:r w:rsidR="00DE47C6">
        <w:fldChar w:fldCharType="end"/>
      </w:r>
      <w:r>
        <w:t xml:space="preserve">, preference optimization </w:t>
      </w:r>
      <w:r w:rsidR="00DE47C6">
        <w:fldChar w:fldCharType="begin"/>
      </w:r>
      <w:r w:rsidR="00DE47C6">
        <w:instrText xml:space="preserve"> ADDIN ZOTERO_ITEM CSL_CITATION {"citationID":"kw0y9617","properties":{"formattedCitation":"[28]","plainCitation":"[28]","noteIndex":0},"citationItems":[{"id":252,"uris":["http://zotero.org/users/16489543/items/C5N9I7CJ"],"itemData":{"id":252,"type":"article","abstract":"While large-scale unsupervised language models (LMs) learn broad world knowledge and some reasoning skills, achieving precise control of their behavior is difficult due to the completely unsupervised nature of their training. Existing methods for gaining such steerability collect human labels of the relative quality of model generations and fine-tune the unsupervised LM to align with these preferences, often with reinforcement learning from human feedback (RLHF). However, RLHF is a complex and often unstable procedure, first fitting a reward model that reflects the human preferences, and then fine-tuning the large unsupervised LM using reinforcement learning to maximize this estimated reward without drifting too far from the original model. In this paper we introduce a new parameterization of the reward model in RLHF that enables extraction of the corresponding optimal policy in closed form, allowing us to solve the standard RLHF problem with only a simple classification loss. The resulting algorithm, which we call Direct Preference Optimization (DPO), is stable, performant, and computationally lightweight, eliminating the need for sampling from the LM during fine-tuning or performing significant hyperparameter tuning. Our experiments show that DPO can fine-tune LMs to align with human preferences as well as or better than existing methods. Notably, fine-tuning with DPO exceeds PPO-based RLHF in ability to control sentiment of generations, and matches or improves response quality in summarization and single-turn dialogue while being substantially simpler to implement and train.","DOI":"10.48550/arXiv.2305.18290","note":"arXiv:2305.18290 [cs]","number":"arXiv:2305.18290","publisher":"arXiv","source":"arXiv.org","title":"Direct Preference Optimization: Your Language Model is Secretly a Reward Model","title-short":"Direct Preference Optimization","URL":"http://arxiv.org/abs/2305.18290","author":[{"family":"Rafailov","given":"Rafael"},{"family":"Sharma","given":"Archit"},{"family":"Mitchell","given":"Eric"},{"family":"Ermon","given":"Stefano"},{"family":"Manning","given":"Christopher D."},{"family":"Finn","given":"Chelsea"}],"accessed":{"date-parts":[["2025",7,3]]},"issued":{"date-parts":[["2024",7,29]]}}}],"schema":"https://github.com/citation-style-language/schema/raw/master/csl-citation.json"} </w:instrText>
      </w:r>
      <w:r w:rsidR="00DE47C6">
        <w:fldChar w:fldCharType="separate"/>
      </w:r>
      <w:r w:rsidR="00DE47C6" w:rsidRPr="00DE47C6">
        <w:rPr>
          <w:rFonts w:ascii="Aptos" w:hAnsi="Aptos"/>
        </w:rPr>
        <w:t>[28]</w:t>
      </w:r>
      <w:r w:rsidR="00DE47C6">
        <w:fldChar w:fldCharType="end"/>
      </w:r>
      <w:r>
        <w:t xml:space="preserve">, and hindsight alignment </w:t>
      </w:r>
      <w:r w:rsidR="00DE47C6">
        <w:fldChar w:fldCharType="begin"/>
      </w:r>
      <w:r w:rsidR="00DE47C6">
        <w:instrText xml:space="preserve"> ADDIN ZOTERO_ITEM CSL_CITATION {"citationID":"OwAQCqNH","properties":{"formattedCitation":"[36]","plainCitation":"[36]","noteIndex":0},"citationItems":[{"id":269,"uris":["http://zotero.org/users/16489543/items/BF9VAHRF"],"itemData":{"id":269,"type":"article","abstract":"Learning from human preferences is important for language models to match human needs and to align with human and social values. Prior works have achieved remarkable successes by learning from human feedback to understand and follow instructions. Nonetheless, these methods are either founded on hand-picked model generations that are favored by human annotators, rendering them inefficient in terms of data utilization and challenging to apply in general, or they depend on reinforcement learning, which often suffers from imperfect reward functions and relies on extremely challenging optimizations. In this work, we propose a novel technique, Chain of Hindsight, that is easy to optimize and can learn from any form of feedback, regardless of its polarity. Our idea is inspired by how humans learn from extensive feedback presented in the form of languages. We convert all types of feedback into sequences of sentences, which are then used to fine-tune the model, allowing us to take advantage of the language comprehension capabilities of language models. We condition the model on a sequence of model generations paired with feedback. By doing so, the model is trained to generate outputs based on feedback, while learning to identify and correct negative attributes or errors. Applying our method to large language models, we observed that Chain of Hindsight significantly surpasses previous methods in aligning language models with human preferences. We report significant improvements on summarization and dialogue benchmarks, with our approach markedly preferred in human evaluations.","DOI":"10.48550/arXiv.2302.02676","note":"arXiv:2302.02676 [cs]","number":"arXiv:2302.02676","publisher":"arXiv","source":"arXiv.org","title":"Chain of Hindsight Aligns Language Models with Feedback","URL":"http://arxiv.org/abs/2302.02676","author":[{"family":"Liu","given":"Hao"},{"family":"Sferrazza","given":"Carmelo"},{"family":"Abbeel","given":"Pieter"}],"accessed":{"date-parts":[["2025",7,3]]},"issued":{"date-parts":[["2023",10,18]]}}}],"schema":"https://github.com/citation-style-language/schema/raw/master/csl-citation.json"} </w:instrText>
      </w:r>
      <w:r w:rsidR="00DE47C6">
        <w:fldChar w:fldCharType="separate"/>
      </w:r>
      <w:r w:rsidR="00DE47C6" w:rsidRPr="00DE47C6">
        <w:rPr>
          <w:rFonts w:ascii="Aptos" w:hAnsi="Aptos"/>
        </w:rPr>
        <w:t>[36]</w:t>
      </w:r>
      <w:r w:rsidR="00DE47C6">
        <w:fldChar w:fldCharType="end"/>
      </w:r>
      <w:r>
        <w:t xml:space="preserve"> show that it is possible to steer models toward reflective and collaborative behaviors. Complementary advances in OCR </w:t>
      </w:r>
      <w:r w:rsidR="00174516">
        <w:fldChar w:fldCharType="begin"/>
      </w:r>
      <w:r w:rsidR="00174516">
        <w:instrText xml:space="preserve"> ADDIN ZOTERO_ITEM CSL_CITATION {"citationID":"ndvPjhJ1","properties":{"formattedCitation":"[12]","plainCitation":"[12]","noteIndex":0},"citationItems":[{"id":43,"uris":["http://zotero.org/users/16489543/items/XPAVZUEB"],"itemData":{"id":43,"type":"article","abstract":"Text Recognition is one of the challenging tasks of computer vision with considerable practical interest. Optical character recognition (OCR) enables different applications for automation. This project focuses on word detection and recognition in natural images. In comparison to reading text in scanned documents, the targeted problem is significantly more challenging. The use case in focus facilitates the possibility to detect the text area in natural scenes with greater accuracy because of the availability of images under constraints. This is achieved using a camera mounted on a truck capturing likewise images round-the-clock. The detected text area is then recognized using Tesseract OCR engine. Even though it benefits low computational power requirements, the model is limited to only specific use cases. This paper discusses a critical false positive case scenario occurred while testing and elaborates the strategy used to alleviate the problem. The project achieved a correct character recognition rate of more than 80\\%. This paper outlines the stages of development, the major challenges and some of the interesting findings of the project.","DOI":"10.48550/arXiv.2004.08079","note":"arXiv:2004.08079 [cs]","number":"arXiv:2004.08079","publisher":"arXiv","source":"arXiv.org","title":"Image Processing Based Scene-Text Detection and Recognition with Tesseract","URL":"http://arxiv.org/abs/2004.08079","author":[{"family":"Zacharias","given":"Ebin"},{"family":"Teuchler","given":"Martin"},{"family":"Bernier","given":"Bénédicte"}],"accessed":{"date-parts":[["2025",3,2]]},"issued":{"date-parts":[["2020",4,17]]}}}],"schema":"https://github.com/citation-style-language/schema/raw/master/csl-citation.json"} </w:instrText>
      </w:r>
      <w:r w:rsidR="00174516">
        <w:fldChar w:fldCharType="separate"/>
      </w:r>
      <w:r w:rsidR="00174516" w:rsidRPr="00174516">
        <w:rPr>
          <w:rFonts w:ascii="Aptos" w:hAnsi="Aptos"/>
        </w:rPr>
        <w:t>[12]</w:t>
      </w:r>
      <w:r w:rsidR="00174516">
        <w:fldChar w:fldCharType="end"/>
      </w:r>
      <w:r>
        <w:t xml:space="preserve">, syntax detection </w:t>
      </w:r>
      <w:r w:rsidR="00174516">
        <w:fldChar w:fldCharType="begin"/>
      </w:r>
      <w:r w:rsidR="00174516">
        <w:instrText xml:space="preserve"> ADDIN ZOTERO_ITEM CSL_CITATION {"citationID":"etvps950","properties":{"formattedCitation":"[18]","plainCitation":"[18]","noteIndex":0},"citationItems":[{"id":161,"uris":["http://zotero.org/users/16489543/items/WSP2HKK8"],"itemData":{"id":161,"type":"webpage","title":"Welcome! — Pygments","URL":"https://pygments.org/?utm_source=chatgpt.com","author":[{"family":"Brandl","given":"Georg"},{"family":"Chajdas","given":"Matthäus"},{"family":"Abou-Samra","given":"Jean"},{"family":"Ronacher","given":"Armin"},{"family":"Hatch","given":"Tim"}],"accessed":{"date-parts":[["2025",5,1]]}}}],"schema":"https://github.com/citation-style-language/schema/raw/master/csl-citation.json"} </w:instrText>
      </w:r>
      <w:r w:rsidR="00174516">
        <w:fldChar w:fldCharType="separate"/>
      </w:r>
      <w:r w:rsidR="00174516" w:rsidRPr="00174516">
        <w:rPr>
          <w:rFonts w:ascii="Aptos" w:hAnsi="Aptos"/>
        </w:rPr>
        <w:t>[18]</w:t>
      </w:r>
      <w:r w:rsidR="00174516">
        <w:fldChar w:fldCharType="end"/>
      </w:r>
      <w:r w:rsidR="00174516">
        <w:t xml:space="preserve"> </w:t>
      </w:r>
      <w:r w:rsidR="00174516">
        <w:fldChar w:fldCharType="begin"/>
      </w:r>
      <w:r w:rsidR="00174516">
        <w:instrText xml:space="preserve"> ADDIN ZOTERO_ITEM CSL_CITATION {"citationID":"04cgGU05","properties":{"formattedCitation":"[19]","plainCitation":"[19]","noteIndex":0},"citationItems":[{"id":163,"uris":["http://zotero.org/users/16489543/items/MVDRICNA"],"itemData":{"id":163,"type":"webpage","title":"Guesslang documentation — Guesslang 2.2.2 documentation","URL":"https://guesslang.readthedocs.io/en/latest/?utm_source=chatgpt.com","author":[{"family":"Somda","given":"Yoeo"}],"accessed":{"date-parts":[["2025",5,1]]}}}],"schema":"https://github.com/citation-style-language/schema/raw/master/csl-citation.json"} </w:instrText>
      </w:r>
      <w:r w:rsidR="00174516">
        <w:fldChar w:fldCharType="separate"/>
      </w:r>
      <w:r w:rsidR="00174516" w:rsidRPr="00174516">
        <w:rPr>
          <w:rFonts w:ascii="Aptos" w:hAnsi="Aptos"/>
        </w:rPr>
        <w:t>[19]</w:t>
      </w:r>
      <w:r w:rsidR="00174516">
        <w:fldChar w:fldCharType="end"/>
      </w:r>
      <w:r>
        <w:t xml:space="preserve">, and retrieval-based code intelligence </w:t>
      </w:r>
      <w:r w:rsidR="00174516">
        <w:fldChar w:fldCharType="begin"/>
      </w:r>
      <w:r w:rsidR="00174516">
        <w:instrText xml:space="preserve"> ADDIN ZOTERO_ITEM CSL_CITATION {"citationID":"DSvHm5Oe","properties":{"formattedCitation":"[39]","plainCitation":"[39]","noteIndex":0},"citationItems":[{"id":272,"uris":["http://zotero.org/users/16489543/items/KKEHGQBZ"],"itemData":{"id":272,"type":"article","abstract":"Semantic code search is the task of retrieving relevant code given a natural language query. While related to other information retrieval tasks, it requires bridging the gap between the language used in code (often abbreviated and highly technical) and natural language more suitable to describe vague concepts and ideas. To enable evaluation of progress on code search, we are releasing the CodeSearchNet Corpus and are presenting the CodeSearchNet Challenge, which consists of 99 natural language queries with about 4k expert relevance annotations of likely results from CodeSearchNet Corpus. The corpus contains about 6 million functions from open-source code spanning six programming languages (Go, Java, JavaScript, PHP, Python, and Ruby). The CodeSearchNet Corpus also contains automatically generated query-like natural language for 2 million functions, obtained from mechanically scraping and preprocessing associated function documentation. In this article, we describe the methodology used to obtain the corpus and expert labels, as well as a number of simple baseline solutions for the task. We hope that CodeSearchNet Challenge encourages researchers and practitioners to study this interesting task further and will host a competition and leaderboard to track the progress on the challenge. We are also keen on extending CodeSearchNet Challenge to more queries and programming languages in the future.","DOI":"10.48550/arXiv.1909.09436","note":"arXiv:1909.09436 [cs]","number":"arXiv:1909.09436","publisher":"arXiv","source":"arXiv.org","title":"CodeSearchNet Challenge: Evaluating the State of Semantic Code Search","title-short":"CodeSearchNet Challenge","URL":"http://arxiv.org/abs/1909.09436","author":[{"family":"Husain","given":"Hamel"},{"family":"Wu","given":"Ho-Hsiang"},{"family":"Gazit","given":"Tiferet"},{"family":"Allamanis","given":"Miltiadis"},{"family":"Brockschmidt","given":"Marc"}],"accessed":{"date-parts":[["2025",8,1]]},"issued":{"date-parts":[["2020",6,8]]}}}],"schema":"https://github.com/citation-style-language/schema/raw/master/csl-citation.json"} </w:instrText>
      </w:r>
      <w:r w:rsidR="00174516">
        <w:fldChar w:fldCharType="separate"/>
      </w:r>
      <w:r w:rsidR="00174516" w:rsidRPr="00174516">
        <w:rPr>
          <w:rFonts w:ascii="Aptos" w:hAnsi="Aptos"/>
        </w:rPr>
        <w:t>[39]</w:t>
      </w:r>
      <w:r w:rsidR="00174516">
        <w:fldChar w:fldCharType="end"/>
      </w:r>
      <w:r>
        <w:t xml:space="preserve"> reveal how technical scaffolding can support seamless interaction without resorting to direct solution provision. Together, these strands highlight that the pedagogical value of AI lies not in accelerating code production but in shaping the learner’s engagement with reasoning processes, much like a teammate guiding reflection during collaborative programming.</w:t>
      </w:r>
    </w:p>
    <w:p w14:paraId="43F8B4A9" w14:textId="7053A195" w:rsidR="00721ECE" w:rsidRDefault="00765660" w:rsidP="00765660">
      <w:r>
        <w:t xml:space="preserve">In sum, </w:t>
      </w:r>
      <w:proofErr w:type="gramStart"/>
      <w:r>
        <w:t>the literature</w:t>
      </w:r>
      <w:proofErr w:type="gramEnd"/>
      <w:r>
        <w:t xml:space="preserve"> points toward a paradigm in which AI assistants are designed less as generative engines and more as cognitive partners</w:t>
      </w:r>
      <w:r w:rsidR="00E20C75">
        <w:t>. C</w:t>
      </w:r>
      <w:r>
        <w:t xml:space="preserve">ollaborators that foster independence by simulating </w:t>
      </w:r>
      <w:proofErr w:type="gramStart"/>
      <w:r>
        <w:t>the feedback</w:t>
      </w:r>
      <w:proofErr w:type="gramEnd"/>
      <w:r>
        <w:t xml:space="preserve">, questioning, and scaffolding </w:t>
      </w:r>
      <w:proofErr w:type="gramStart"/>
      <w:r>
        <w:t>characteristic</w:t>
      </w:r>
      <w:proofErr w:type="gramEnd"/>
      <w:r>
        <w:t xml:space="preserve"> of effective team-based learning. For the present project, this synthesis affirms the central design choice to prohibit code generation, ensuring that the assistant remains a facilitator of understanding rather than a substitute for it. The reviewed works thus provide both the technical foundation and the pedagogical rationale for creating an AI system that balances technological sophistication with educational integrity.</w:t>
      </w:r>
    </w:p>
    <w:p w14:paraId="359B09DD" w14:textId="415239E4" w:rsidR="00404211" w:rsidRDefault="00441525" w:rsidP="00404211">
      <w:pPr>
        <w:pStyle w:val="Heading1"/>
      </w:pPr>
      <w:bookmarkStart w:id="5" w:name="_Toc208358507"/>
      <w:r>
        <w:lastRenderedPageBreak/>
        <w:t>4</w:t>
      </w:r>
      <w:r w:rsidR="00DB4687">
        <w:t xml:space="preserve">.0 </w:t>
      </w:r>
      <w:r w:rsidR="00404211">
        <w:t>Problem Statement</w:t>
      </w:r>
      <w:bookmarkEnd w:id="5"/>
    </w:p>
    <w:p w14:paraId="02B413EE" w14:textId="464117D7" w:rsidR="006A3F5B" w:rsidRDefault="006A3F5B" w:rsidP="006A3F5B">
      <w:pPr>
        <w:tabs>
          <w:tab w:val="left" w:pos="1252"/>
        </w:tabs>
      </w:pPr>
      <w:r>
        <w:t xml:space="preserve">The accelerating development of large language models for code has created a paradox for computing education. On one hand, foundation models such as Code </w:t>
      </w:r>
      <w:proofErr w:type="spellStart"/>
      <w:r w:rsidR="00F5067F">
        <w:t>LLaMA</w:t>
      </w:r>
      <w:proofErr w:type="spellEnd"/>
      <w:r>
        <w:t xml:space="preserve"> </w:t>
      </w:r>
      <w:r w:rsidR="0062563F">
        <w:fldChar w:fldCharType="begin"/>
      </w:r>
      <w:r w:rsidR="0062563F">
        <w:instrText xml:space="preserve"> ADDIN ZOTERO_ITEM CSL_CITATION {"citationID":"lLNstmnD","properties":{"formattedCitation":"[4]","plainCitation":"[4]","noteIndex":0},"citationItems":[{"id":6,"uris":["http://zotero.org/users/16489543/items/9886PV59"],"itemData":{"id":6,"type":"article-journal","abstract":"We release Code Llama, a family of large language models for code based on Llama 2\nproviding state-of-the-art performance among open models, infilling capabilities, support\nfor large input contexts, and zero-shot instruction following ability for programming tasks.\nWe provide multiple flavors to cover a wide range of applications: foundation models\n(Code Llama), Python specializations (Code Llama - Python), and instruction-following\nmodels (Code Llama - Instruct) with 7B, 13B, 34B, and 70B parameters each. These\nmodels are trained on sequences of 16k tokens and show improvements on inputs with\nup to 100k tokens. The 7B, 13B and 70B Code Llama and Code Llama - Instruct\nvariants support infilling based on surrounding content. Code Llama reaches state-of-the-art\nperformance among open models on several code benchmarks, with scores of up to 67%\nand 65% on HumanEval and MBPP, respectively. Notably, Code Llama - Python 7B\noutperforms Llama 2 70B on HumanEval and MBPP, and all our models outperform every\nother publicly available model on MultiPL-E. We release Code Llama under a permissive\nlicense that allows for both research and commercial use.1","container-title":"Meta AI","language":"en","source":"Zotero","title":"Code Llama: Open Foundation Models for Code","author":[{"family":"Rozière","given":"Baptiste"},{"family":"Gehring","given":"Jonas"},{"family":"Gloeckle","given":"Fabian"},{"family":"Sootla","given":"Sten"},{"family":"Gat","given":"Itai"},{"family":"Tan","given":"Ellen"},{"family":"Adi","given":"Yossi"},{"family":"Liu","given":"Jingyu"},{"family":"Sauvestre","given":"Romain"},{"family":"Remez","given":"Tal"},{"family":"Rapin","given":"Jérémy"},{"family":"Evtimov","given":"Ivan"},{"family":"Bitton","given":"Joanna"},{"family":"Bhatt","given":"Manish"},{"family":"Ferrer","given":"Cristian Canton"},{"family":"Xiong","given":"Wenhan"},{"family":"Défossez","given":"Alexandre"},{"family":"Copet","given":"Jade"},{"family":"Azhar","given":"Faisal"},{"family":"Touvron","given":"Hugo"},{"family":"Martin","given":"Louis"},{"family":"Usunier","given":"Nicolas"},{"family":"Scialom","given":"Thomas"},{"family":"Synnaeve","given":"Gabriel"}],"issued":{"date-parts":[["2023",8,24]]}}}],"schema":"https://github.com/citation-style-language/schema/raw/master/csl-citation.json"} </w:instrText>
      </w:r>
      <w:r w:rsidR="0062563F">
        <w:fldChar w:fldCharType="separate"/>
      </w:r>
      <w:r w:rsidR="0062563F" w:rsidRPr="0062563F">
        <w:rPr>
          <w:rFonts w:ascii="Aptos" w:hAnsi="Aptos"/>
        </w:rPr>
        <w:t>[4]</w:t>
      </w:r>
      <w:r w:rsidR="0062563F">
        <w:fldChar w:fldCharType="end"/>
      </w:r>
      <w:r>
        <w:t xml:space="preserve">, </w:t>
      </w:r>
      <w:proofErr w:type="spellStart"/>
      <w:r>
        <w:t>StarCoder</w:t>
      </w:r>
      <w:proofErr w:type="spellEnd"/>
      <w:r>
        <w:t xml:space="preserve"> </w:t>
      </w:r>
      <w:r w:rsidR="0062563F">
        <w:fldChar w:fldCharType="begin"/>
      </w:r>
      <w:r w:rsidR="0062563F">
        <w:instrText xml:space="preserve"> ADDIN ZOTERO_ITEM CSL_CITATION {"citationID":"hUzkyfYc","properties":{"formattedCitation":"[3]","plainCitation":"[3]","noteIndex":0},"citationItems":[{"id":219,"uris":["http://zotero.org/users/16489543/items/GRKQZ9TU"],"itemData":{"id":219,"type":"article","abstract":"The BigCode community, an open-scientific collaboration working on the responsible development of Large Language Models for Code (Code LLMs), introduces StarCoder and StarCoderBase: 15.5B parameter models with 8K context length, infilling capabilities and fast large-batch inference enabled by multi-query attention. StarCoderBase is trained on 1 trillion tokens sourced from The Stack, a large collection of permissively licensed GitHub repositories with inspection tools and an opt-out process. We fine-tuned StarCoderBase on 35B Python tokens, resulting in the creation of StarCoder. We perform the most comprehensive evaluation of Code LLMs to date and show that StarCoderBase outperforms every open Code LLM that supports multiple programming languages and matches or outperforms the OpenAI code-cushman-001 model. Furthermore, StarCoder outperforms every model that is fine-tuned on Python, can be prompted to achieve 40\\% pass@1 on HumanEval, and still retains its performance on other programming languages. We take several important steps towards a safe open-access model release, including an improved PII redaction pipeline and a novel attribution tracing tool, and make the StarCoder models publicly available under a more commercially viable version of the Open Responsible AI Model license.","DOI":"10.48550/arXiv.2305.06161","note":"arXiv:2305.06161 [cs]","number":"arXiv:2305.06161","publisher":"arXiv","source":"arXiv.org","title":"StarCoder: may the source be with you!","title-short":"StarCoder","URL":"http://arxiv.org/abs/2305.06161","author":[{"family":"Li","given":"Raymond"},{"family":"Allal","given":"Loubna Ben"},{"family":"Zi","given":"Yangtian"},{"family":"Muennighoff","given":"Niklas"},{"family":"Kocetkov","given":"Denis"},{"family":"Mou","given":"Chenghao"},{"family":"Marone","given":"Marc"},{"family":"Akiki","given":"Christopher"},{"family":"Li","given":"Jia"},{"family":"Chim","given":"Jenny"},{"family":"Liu","given":"Qian"},{"family":"Zheltonozhskii","given":"Evgenii"},{"family":"Zhuo","given":"Terry Yue"},{"family":"Wang","given":"Thomas"},{"family":"Dehaene","given":"Olivier"},{"family":"Davaadorj","given":"Mishig"},{"family":"Lamy-Poirier","given":"Joel"},{"family":"Monteiro","given":"João"},{"family":"Shliazhko","given":"Oleh"},{"family":"Gontier","given":"Nicolas"},{"family":"Meade","given":"Nicholas"},{"family":"Zebaze","given":"Armel"},{"family":"Yee","given":"Ming-Ho"},{"family":"Umapathi","given":"Logesh Kumar"},{"family":"Zhu","given":"Jian"},{"family":"Lipkin","given":"Benjamin"},{"family":"Oblokulov","given":"Muhtasham"},{"family":"Wang","given":"Zhiruo"},{"family":"Murthy","given":"Rudra"},{"family":"Stillerman","given":"Jason"},{"family":"Patel","given":"Siva Sankalp"},{"family":"Abulkhanov","given":"Dmitry"},{"family":"Zocca","given":"Marco"},{"family":"Dey","given":"Manan"},{"family":"Zhang","given":"Zhihan"},{"family":"Fahmy","given":"Nour"},{"family":"Bhattacharyya","given":"Urvashi"},{"family":"Yu","given":"Wenhao"},{"family":"Singh","given":"Swayam"},{"family":"Luccioni","given":"Sasha"},{"family":"Villegas","given":"Paulo"},{"family":"Kunakov","given":"Maxim"},{"family":"Zhdanov","given":"Fedor"},{"family":"Romero","given":"Manuel"},{"family":"Lee","given":"Tony"},{"family":"Timor","given":"Nadav"},{"family":"Ding","given":"Jennifer"},{"family":"Schlesinger","given":"Claire"},{"family":"Schoelkopf","given":"Hailey"},{"family":"Ebert","given":"Jan"},{"family":"Dao","given":"Tri"},{"family":"Mishra","given":"Mayank"},{"family":"Gu","given":"Alex"},{"family":"Robinson","given":"Jennifer"},{"family":"Anderson","given":"Carolyn Jane"},{"family":"Dolan-Gavitt","given":"Brendan"},{"family":"Contractor","given":"Danish"},{"family":"Reddy","given":"Siva"},{"family":"Fried","given":"Daniel"},{"family":"Bahdanau","given":"Dzmitry"},{"family":"Jernite","given":"Yacine"},{"family":"Ferrandis","given":"Carlos Muñoz"},{"family":"Hughes","given":"Sean"},{"family":"Wolf","given":"Thomas"},{"family":"Guha","given":"Arjun"},{"family":"Werra","given":"Leandro","dropping-particle":"von"},{"family":"Vries","given":"Harm","dropping-particle":"de"}],"accessed":{"date-parts":[["2025",7,3]]},"issued":{"date-parts":[["2023",12,13]]}}}],"schema":"https://github.com/citation-style-language/schema/raw/master/csl-citation.json"} </w:instrText>
      </w:r>
      <w:r w:rsidR="0062563F">
        <w:fldChar w:fldCharType="separate"/>
      </w:r>
      <w:r w:rsidR="0062563F" w:rsidRPr="0062563F">
        <w:rPr>
          <w:rFonts w:ascii="Aptos" w:hAnsi="Aptos"/>
        </w:rPr>
        <w:t>[3]</w:t>
      </w:r>
      <w:r w:rsidR="0062563F">
        <w:fldChar w:fldCharType="end"/>
      </w:r>
      <w:r>
        <w:t xml:space="preserve">, and Codex </w:t>
      </w:r>
      <w:r w:rsidR="004C3DAB">
        <w:fldChar w:fldCharType="begin"/>
      </w:r>
      <w:r w:rsidR="004C3DAB">
        <w:instrText xml:space="preserve"> ADDIN ZOTERO_ITEM CSL_CITATION {"citationID":"qO5ryKsB","properties":{"formattedCitation":"[16]","plainCitation":"[16]","noteIndex":0},"citationItems":[{"id":211,"uris":["http://zotero.org/users/16489543/items/UVMZDFAY"],"itemData":{"id":211,"type":"article","abstract":"We introduce Codex, a GPT language model fine-tuned on publicly available code from GitHub, and study its Python code-writing capabilities. A distinct production version of Codex powers GitHub Copilot. On HumanEval, a new evaluation set we release to measure functional correctness for synthesizing programs from docstrings, our model solves 28.8% of the problems, while GPT-3 solves 0% and GPT-J solves 11.4%. Furthermore, we find that repeated sampling from the model is a surprisingly effective strategy for producing working solutions to difficult prompts. Using this method, we solve 70.2% of our problems with 100 samples per problem. Careful investigation of our model reveals its limitations, including difficulty with docstrings describing long chains of operations and with binding operations to variables. Finally, we discuss the potential broader impacts of deploying powerful code generation technologies, covering safety, security, and economics.","DOI":"10.48550/arXiv.2107.03374","note":"arXiv:2107.03374 [cs]","number":"arXiv:2107.03374","publisher":"arXiv","source":"arXiv.org","title":"Evaluating Large Language Models Trained on Code","URL":"http://arxiv.org/abs/2107.03374","author":[{"family":"Chen","given":"Mark"},{"family":"Tworek","given":"Jerry"},{"family":"Jun","given":"Heewoo"},{"family":"Yuan","given":"Qiming"},{"family":"Pinto","given":"Henrique Ponde de Oliveira"},{"family":"Kaplan","given":"Jared"},{"family":"Edwards","given":"Harri"},{"family":"Burda","given":"Yuri"},{"family":"Joseph","given":"Nicholas"},{"family":"Brockman","given":"Greg"},{"family":"Ray","given":"Alex"},{"family":"Puri","given":"Raul"},{"family":"Krueger","given":"Gretchen"},{"family":"Petrov","given":"Michael"},{"family":"Khlaaf","given":"Heidy"},{"family":"Sastry","given":"Girish"},{"family":"Mishkin","given":"Pamela"},{"family":"Chan","given":"Brooke"},{"family":"Gray","given":"Scott"},{"family":"Ryder","given":"Nick"},{"family":"Pavlov","given":"Mikhail"},{"family":"Power","given":"Alethea"},{"family":"Kaiser","given":"Lukasz"},{"family":"Bavarian","given":"Mohammad"},{"family":"Winter","given":"Clemens"},{"family":"Tillet","given":"Philippe"},{"family":"Such","given":"Felipe Petroski"},{"family":"Cummings","given":"Dave"},{"family":"Plappert","given":"Matthias"},{"family":"Chantzis","given":"Fotios"},{"family":"Barnes","given":"Elizabeth"},{"family":"Herbert-Voss","given":"Ariel"},{"family":"Guss","given":"William Hebgen"},{"family":"Nichol","given":"Alex"},{"family":"Paino","given":"Alex"},{"family":"Tezak","given":"Nikolas"},{"family":"Tang","given":"Jie"},{"family":"Babuschkin","given":"Igor"},{"family":"Balaji","given":"Suchir"},{"family":"Jain","given":"Shantanu"},{"family":"Saunders","given":"William"},{"family":"Hesse","given":"Christopher"},{"family":"Carr","given":"Andrew N."},{"family":"Leike","given":"Jan"},{"family":"Achiam","given":"Josh"},{"family":"Misra","given":"Vedant"},{"family":"Morikawa","given":"Evan"},{"family":"Radford","given":"Alec"},{"family":"Knight","given":"Matthew"},{"family":"Brundage","given":"Miles"},{"family":"Murati","given":"Mira"},{"family":"Mayer","given":"Katie"},{"family":"Welinder","given":"Peter"},{"family":"McGrew","given":"Bob"},{"family":"Amodei","given":"Dario"},{"family":"McCandlish","given":"Sam"},{"family":"Sutskever","given":"Ilya"},{"family":"Zaremba","given":"Wojciech"}],"accessed":{"date-parts":[["2025",7,3]]},"issued":{"date-parts":[["2021",7,14]]}}}],"schema":"https://github.com/citation-style-language/schema/raw/master/csl-citation.json"} </w:instrText>
      </w:r>
      <w:r w:rsidR="004C3DAB">
        <w:fldChar w:fldCharType="separate"/>
      </w:r>
      <w:r w:rsidR="004C3DAB" w:rsidRPr="004C3DAB">
        <w:rPr>
          <w:rFonts w:ascii="Aptos" w:hAnsi="Aptos"/>
        </w:rPr>
        <w:t>[16]</w:t>
      </w:r>
      <w:r w:rsidR="004C3DAB">
        <w:fldChar w:fldCharType="end"/>
      </w:r>
      <w:r>
        <w:t xml:space="preserve"> demonstrate remarkable fluency in generating, completing, and refactoring code across multiple programming languages. These systems, </w:t>
      </w:r>
      <w:r w:rsidR="00CC0754">
        <w:t>building</w:t>
      </w:r>
      <w:r>
        <w:t xml:space="preserve"> </w:t>
      </w:r>
      <w:r w:rsidR="00CC0754">
        <w:t xml:space="preserve">on the </w:t>
      </w:r>
      <w:r>
        <w:t xml:space="preserve">innovations in deep learning architectures like BERT </w:t>
      </w:r>
      <w:r w:rsidR="00CC0754">
        <w:fldChar w:fldCharType="begin"/>
      </w:r>
      <w:r w:rsidR="00CC0754">
        <w:instrText xml:space="preserve"> ADDIN ZOTERO_ITEM CSL_CITATION {"citationID":"945DHiI3","properties":{"formattedCitation":"[35]","plainCitation":"[35]","noteIndex":0},"citationItems":[{"id":286,"uris":["http://zotero.org/users/16489543/items/U2LX4LC9"],"itemData":{"id":286,"type":"article","abstract":"We introduce a new language representation model called BERT, which stands for Bidirectional Encoder Representations from Transformers. Unlike recent language representation models, BERT is designed to pre-train deep bidirectional representations from unlabeled text by jointly conditioning on both left and right context in all layers. As a result, the pre-trained BERT model can be fine-tuned with just one additional output layer to create state-of-the-art models for a wide range of tasks, such as question answering and language inference, without substantial task-specific architecture modifications. BERT is conceptually simple and empirically powerful. It obtains new state-of-the-art results on eleven natural language processing tasks, including pushing the GLUE score to 80.5% (7.7% point absolute improvement), MultiNLI accuracy to 86.7% (4.6% absolute improvement), SQuAD v1.1 question answering Test F1 to 93.2 (1.5 point absolute improvement) and SQuAD v2.0 Test F1 to 83.1 (5.1 point absolute improvement).","DOI":"10.48550/arXiv.1810.04805","note":"arXiv:1810.04805 [cs]","number":"arXiv:1810.04805","publisher":"arXiv","source":"arXiv.org","title":"BERT: Pre-training of Deep Bidirectional Transformers for Language Understanding","title-short":"BERT","URL":"http://arxiv.org/abs/1810.04805","author":[{"family":"Devlin","given":"Jacob"},{"family":"Chang","given":"Ming-Wei"},{"family":"Lee","given":"Kenton"},{"family":"Toutanova","given":"Kristina"}],"accessed":{"date-parts":[["2025",8,1]]},"issued":{"date-parts":[["2019",5,24]]}}}],"schema":"https://github.com/citation-style-language/schema/raw/master/csl-citation.json"} </w:instrText>
      </w:r>
      <w:r w:rsidR="00CC0754">
        <w:fldChar w:fldCharType="separate"/>
      </w:r>
      <w:r w:rsidR="00CC0754" w:rsidRPr="00CC0754">
        <w:rPr>
          <w:rFonts w:ascii="Aptos" w:hAnsi="Aptos"/>
        </w:rPr>
        <w:t>[35]</w:t>
      </w:r>
      <w:r w:rsidR="00CC0754">
        <w:fldChar w:fldCharType="end"/>
      </w:r>
      <w:r>
        <w:t xml:space="preserve"> and specialized frameworks such as CodeT5+</w:t>
      </w:r>
      <w:r w:rsidR="00CC0754">
        <w:fldChar w:fldCharType="begin"/>
      </w:r>
      <w:r w:rsidR="00CC0754">
        <w:instrText xml:space="preserve"> ADDIN ZOTERO_ITEM CSL_CITATION {"citationID":"2xDT5Clc","properties":{"formattedCitation":"[14]","plainCitation":"[14]","noteIndex":0},"citationItems":[{"id":204,"uris":["http://zotero.org/users/16489543/items/8I9SEVI5"],"itemData":{"id":204,"type":"article","abstract":"Large language models (LLMs) pretrained on vast source code have achieved prominent progress in code intelligence. However, existing code LLMs have two main limitations in terms of architecture and pretraining tasks. First, they often adopt a specific architecture (encoder-only or decoder-only) or rely on a unified encoder-decoder network for different downstream tasks. The former paradigm is limited by inflexibility in applications while in the latter, the model is treated as a single system for all tasks, leading to suboptimal performance on a subset of tasks. Secondly, they often employ a limited set of pretraining objectives which might not be relevant to some downstream tasks and hence result in substantial performance degrade. To address these limitations, we propose ``CodeT5+'', a family of encoder-decoder LLMs for code in which component modules can be flexibly combined to suit a wide range of downstream code tasks. Such flexibility is enabled by our proposed mixture of pretraining objectives to mitigate the pretrain-finetune discrepancy. These objectives cover span denoising, contrastive learning, text-code matching, and causal LM pretraining tasks, on both unimodal and bimodal multilingual code corpora. Furthermore, we propose to initialize CodeT5+ with frozen off-the-shelf LLMs without training from scratch to efficiently scale up our models, and explore instruction-tuning to align with natural language instructions. We extensively evaluate CodeT5+ on over 20 code-related benchmarks in different settings, including zero-shot, finetuning, and instruction-tuning. We observe state-of-the-art (SoTA) model performance on various code-related tasks, such as code generation and completion, math programming, and text-to-code retrieval tasks. Particularly, our instruction-tuned CodeT5+ 16B achieves new SoTA results on HumanEval code generation task against other open code LLMs.","DOI":"10.48550/arXiv.2305.07922","note":"arXiv:2305.07922 [cs]","number":"arXiv:2305.07922","publisher":"arXiv","source":"arXiv.org","title":"CodeT5+: Open Code Large Language Models for Code Understanding and Generation","title-short":"CodeT5+","URL":"http://arxiv.org/abs/2305.07922","author":[{"family":"Wang","given":"Yue"},{"family":"Le","given":"Hung"},{"family":"Gotmare","given":"Akhilesh Deepak"},{"family":"Bui","given":"Nghi D. Q."},{"family":"Li","given":"Junnan"},{"family":"Hoi","given":"Steven C. H."}],"accessed":{"date-parts":[["2025",7,3]]},"issued":{"date-parts":[["2023",5,20]]}}}],"schema":"https://github.com/citation-style-language/schema/raw/master/csl-citation.json"} </w:instrText>
      </w:r>
      <w:r w:rsidR="00CC0754">
        <w:fldChar w:fldCharType="separate"/>
      </w:r>
      <w:r w:rsidR="00CC0754" w:rsidRPr="00CC0754">
        <w:rPr>
          <w:rFonts w:ascii="Aptos" w:hAnsi="Aptos"/>
        </w:rPr>
        <w:t>[14]</w:t>
      </w:r>
      <w:r w:rsidR="00CC0754">
        <w:fldChar w:fldCharType="end"/>
      </w:r>
      <w:r>
        <w:t>, have proven their ability to bridge natural language queries with executable software artifacts. On the other hand, this very capacity raises profound pedagogical risks. If learners can rely on generative tools to produce functional solutions, they may bypass the processes of reasoning, debugging, and conceptual understanding that constitute the core of programming education. The problem, therefore, is not whether LLMs can generate code, but whether they can be adapted to promote learning without undermining it.</w:t>
      </w:r>
    </w:p>
    <w:p w14:paraId="66A46C40" w14:textId="4694D0C6" w:rsidR="006A3F5B" w:rsidRDefault="006A3F5B" w:rsidP="006A3F5B">
      <w:pPr>
        <w:tabs>
          <w:tab w:val="left" w:pos="1252"/>
        </w:tabs>
      </w:pPr>
      <w:r>
        <w:t xml:space="preserve">Scholars in computing education and human-AI interaction have repeatedly warned of this tension. Prather et al. </w:t>
      </w:r>
      <w:r w:rsidR="00694371">
        <w:fldChar w:fldCharType="begin"/>
      </w:r>
      <w:r w:rsidR="00694371">
        <w:instrText xml:space="preserve"> ADDIN ZOTERO_ITEM CSL_CITATION {"citationID":"1IjM5lMV","properties":{"formattedCitation":"[10]","plainCitation":"[10]","noteIndex":0},"citationItems":[{"id":59,"uris":["http://zotero.org/users/16489543/items/ITJNGKE7"],"itemData":{"id":59,"type":"article","abstract":"Novice programmers often struggle through programming problem solving due to a lack of metacognitive awareness and strategies. Previous research has shown that novices can encounter multiple metacognitive difficulties while programming. Novices are typically unaware of how these difficulties are hindering their progress. Meanwhile, many novices are now programming with generative AI (GenAI), which can provide complete solutions to most introductory programming problems, code suggestions, hints for next steps when stuck, and explain cryptic error messages. Its impact on novice metacognition has only started to be explored. Here we replicate a previous study that examined novice programming problem solving behavior and extend it by incorporating GenAI tools. Through 21 lab sessions consisting of participant observation, interview, and eye tracking, we explore how novices are coding with GenAI tools. Although 20 of 21 students completed the assigned programming problem, our findings show an unfortunate divide in the use of GenAI tools between students who accelerated and students who struggled. Students who accelerated were able to use GenAI to create code they already intended to make and were able to ignore unhelpful or incorrect inline code suggestions. But for students who struggled, our findings indicate that previously known metacognitive difficulties persist, and that GenAI unfortunately can compound them and even introduce new metacognitive difficulties. Furthermore, struggling students often expressed cognitive dissonance about their problem solving ability, thought they performed better than they did, and finished with an illusion of competence. Based on our observations from both groups, we propose ways to scaffold the novice GenAI experience and make suggestions for future work.","DOI":"10.48550/arXiv.2405.17739","note":"arXiv:2405.17739 [cs]","number":"arXiv:2405.17739","publisher":"arXiv","source":"arXiv.org","title":"The Widening Gap: The Benefits and Harms of Generative AI for Novice Programmers","title-short":"The Widening Gap","URL":"http://arxiv.org/abs/2405.17739","author":[{"family":"Prather","given":"James"},{"family":"Reeves","given":"Brent"},{"family":"Leinonen","given":"Juho"},{"family":"MacNeil","given":"Stephen"},{"family":"Randrianasolo","given":"Arisoa S."},{"family":"Becker","given":"Brett"},{"family":"Kimmel","given":"Bailey"},{"family":"Wright","given":"Jared"},{"family":"Briggs","given":"Ben"}],"accessed":{"date-parts":[["2025",3,3]]},"issued":{"date-parts":[["2024",5,28]]}}}],"schema":"https://github.com/citation-style-language/schema/raw/master/csl-citation.json"} </w:instrText>
      </w:r>
      <w:r w:rsidR="00694371">
        <w:fldChar w:fldCharType="separate"/>
      </w:r>
      <w:r w:rsidR="00694371" w:rsidRPr="00694371">
        <w:rPr>
          <w:rFonts w:ascii="Aptos" w:hAnsi="Aptos"/>
        </w:rPr>
        <w:t>[10]</w:t>
      </w:r>
      <w:r w:rsidR="00694371">
        <w:fldChar w:fldCharType="end"/>
      </w:r>
      <w:r w:rsidR="00694371">
        <w:t xml:space="preserve"> </w:t>
      </w:r>
      <w:r>
        <w:t>highlight the “widening gap” that generative AI introduces: while some students use tools like GitHub Copilot to accelerate their learning, others develop dependency patterns that limit their skill growth. Similarly,</w:t>
      </w:r>
      <w:r w:rsidR="00C04213">
        <w:t xml:space="preserve"> </w:t>
      </w:r>
      <w:proofErr w:type="spellStart"/>
      <w:r w:rsidR="000937A9" w:rsidRPr="000937A9">
        <w:t>Amoozadeh</w:t>
      </w:r>
      <w:proofErr w:type="spellEnd"/>
      <w:r w:rsidR="000937A9" w:rsidRPr="000937A9">
        <w:t xml:space="preserve"> </w:t>
      </w:r>
      <w:r>
        <w:t xml:space="preserve">et al. </w:t>
      </w:r>
      <w:r w:rsidR="00C04213">
        <w:fldChar w:fldCharType="begin"/>
      </w:r>
      <w:r w:rsidR="00C04213">
        <w:instrText xml:space="preserve"> ADDIN ZOTERO_ITEM CSL_CITATION {"citationID":"mX94LhE8","properties":{"formattedCitation":"[42]","plainCitation":"[42]","noteIndex":0},"citationItems":[{"id":339,"uris":["http://zotero.org/users/16489543/items/BQX74WTL"],"itemData":{"id":339,"type":"article","abstract":"The new capabilities of generative artificial intelligence tools Generative AI, such as ChatGPT, allow users to interact with the system in intuitive ways, such as simple conversations, and receive (mostly) good-quality answers. These systems can support students' learning objectives by providing accessible explanations and examples even with vague queries. At the same time, they can encourage undesired help-seeking behaviors by providing solutions to the students' homework. Therefore, it is important to better understand how students approach such tools and the potential issues such approaches might present for the learners. In this paper, we present a case study for understanding student-AI collaboration to solve programming tasks in the CS1 introductory programming course. To this end, we recruited a gender-balanced majority non-white set of 15 CS1 students at a large public university in the US. We observed them solving programming tasks. We used a mixed-method approach to study their interactions as they tackled Python programming tasks, focusing on when and why they used ChatGPT for problem-solving. We analyze and classify the questions submitted by the 15 participants to ChatGPT. Additionally, we analyzed user interaction patterns, their reactions to ChatGPT's responses, and the potential impacts of Generative AI on their perception of self-efficacy. Our results suggest that in about a third of the cases, the student attempted to complete the task by submitting the full description of the tasks to ChatGPT without making any effort on their own. We also observed that few students verified their solutions. We discuss the results and their potential implications.","DOI":"10.48550/arXiv.2407.00305","note":"arXiv:2407.00305 [cs]","number":"arXiv:2407.00305","publisher":"arXiv","source":"arXiv.org","title":"Student-AI Interaction: A Case Study of CS1 students","title-short":"Student-AI Interaction","URL":"http://arxiv.org/abs/2407.00305","author":[{"family":"Amoozadeh","given":"Matin"},{"family":"Nam","given":"Daye"},{"family":"Prol","given":"Daniel"},{"family":"Alfageeh","given":"Ali"},{"family":"Prather","given":"James"},{"family":"Hilton","given":"Michael"},{"family":"Ragavan","given":"Sruti Srinivasa"},{"family":"Alipour","given":"Mohammad Amin"}],"accessed":{"date-parts":[["2025",8,28]]},"issued":{"date-parts":[["2024",10,11]]}}}],"schema":"https://github.com/citation-style-language/schema/raw/master/csl-citation.json"} </w:instrText>
      </w:r>
      <w:r w:rsidR="00C04213">
        <w:fldChar w:fldCharType="separate"/>
      </w:r>
      <w:r w:rsidR="00C04213" w:rsidRPr="00C04213">
        <w:rPr>
          <w:rFonts w:ascii="Aptos" w:hAnsi="Aptos"/>
        </w:rPr>
        <w:t>[42]</w:t>
      </w:r>
      <w:r w:rsidR="00C04213">
        <w:fldChar w:fldCharType="end"/>
      </w:r>
      <w:r w:rsidR="00C04213">
        <w:t xml:space="preserve"> </w:t>
      </w:r>
      <w:r>
        <w:t xml:space="preserve">find that students often accept AI-suggested code uncritically, treating assistants as autocomplete engines rather than as opportunities for reflection. </w:t>
      </w:r>
      <w:r w:rsidR="007E7B6C">
        <w:t>This study</w:t>
      </w:r>
      <w:r>
        <w:t xml:space="preserve"> confirm</w:t>
      </w:r>
      <w:r w:rsidR="007E7B6C">
        <w:t>s</w:t>
      </w:r>
      <w:r>
        <w:t xml:space="preserve"> that unrestrained code generation risks short-circuiting the very struggle through which learners internalize problem-solving strategies. Thus, while AI offers the promise of broader access to programming mentorship, its design must be carefully constrained to prevent substitution of reasoning with automation.</w:t>
      </w:r>
    </w:p>
    <w:p w14:paraId="73D17F0C" w14:textId="01B50025" w:rsidR="00F54428" w:rsidRDefault="006A3F5B" w:rsidP="006A3F5B">
      <w:pPr>
        <w:tabs>
          <w:tab w:val="left" w:pos="1252"/>
        </w:tabs>
      </w:pPr>
      <w:r>
        <w:t xml:space="preserve">Evaluation research further reinforces this concern. Laskar et al. </w:t>
      </w:r>
      <w:r w:rsidR="00B830BD">
        <w:fldChar w:fldCharType="begin"/>
      </w:r>
      <w:r w:rsidR="00B830BD">
        <w:instrText xml:space="preserve"> ADDIN ZOTERO_ITEM CSL_CITATION {"citationID":"aL0SzTd0","properties":{"formattedCitation":"[7]","plainCitation":"[7]","noteIndex":0},"citationItems":[{"id":15,"uris":["http://zotero.org/users/16489543/items/AGSUHUZA"],"itemData":{"id":15,"type":"paper-conference","abstract":"Large Language Models (LLMs) have recently gained significant attention due to their remarkable capabilities in performing diverse tasks across various domains. However, a thorough evaluation of these models is crucial before deploying them in real-world applications to ensure they produce reliable performance. Despite the well-established importance of evaluating LLMs in the community, the complexity of the evaluation process has led to varied evaluation setups, causing inconsistencies in findings and interpretations. To address this, we systematically review the primary challenges and limitations causing these inconsistencies and unreliable evaluations in various steps of LLM evaluation. Based on our critical review, we present our perspectives and recommendations to ensure LLM evaluations are reproducible, reliable, and robust.","container-title":"Proceedings of the 2024 Conference on Empirical Methods in Natural Language Processing","DOI":"10.18653/v1/2024.emnlp-main.764","event-place":"Miami, Florida, USA","event-title":"EMNLP 2024","page":"13785–13816","publisher":"Association for Computational Linguistics","publisher-place":"Miami, Florida, USA","source":"ACLWeb","title":"A Systematic Survey and Critical Review on Evaluating Large Language Models: Challenges, Limitations, and Recommendations","title-short":"A Systematic Survey and Critical Review on Evaluating Large Language Models","URL":"https://aclanthology.org/2024.emnlp-main.764/","author":[{"family":"Laskar","given":"Md Tahmid Rahman"},{"family":"Alqahtani","given":"Sawsan"},{"family":"Bari","given":"M Saiful"},{"family":"Rahman","given":"Mizanur"},{"family":"Khan","given":"Mohammad Abdullah Matin"},{"family":"Khan","given":"Haidar"},{"family":"Jahan","given":"Israt"},{"family":"Bhuiyan","given":"Amran"},{"family":"Tan","given":"Chee Wei"},{"family":"Parvez","given":"Md Rizwan"},{"family":"Hoque","given":"Enamul"},{"family":"Joty","given":"Shafiq"},{"family":"Huang","given":"Jimmy"}],"editor":[{"family":"Al-Onaizan","given":"Yaser"},{"family":"Bansal","given":"Mohit"},{"family":"Chen","given":"Yun-Nung"}],"accessed":{"date-parts":[["2025",2,25]]},"issued":{"date-parts":[["2024",11]]}}}],"schema":"https://github.com/citation-style-language/schema/raw/master/csl-citation.json"} </w:instrText>
      </w:r>
      <w:r w:rsidR="00B830BD">
        <w:fldChar w:fldCharType="separate"/>
      </w:r>
      <w:r w:rsidR="00B830BD" w:rsidRPr="00B830BD">
        <w:rPr>
          <w:rFonts w:ascii="Aptos" w:hAnsi="Aptos"/>
        </w:rPr>
        <w:t>[7]</w:t>
      </w:r>
      <w:r w:rsidR="00B830BD">
        <w:fldChar w:fldCharType="end"/>
      </w:r>
      <w:r w:rsidR="00B830BD">
        <w:t xml:space="preserve"> </w:t>
      </w:r>
      <w:r>
        <w:t>demonstrate that most evaluation frameworks for LLMs remain narrowly focused on accuracy, benchmark performance, and syntactic validity. These metrics do not capture whether systems foster independence, trust, or transferable debugging skills</w:t>
      </w:r>
      <w:r w:rsidR="004575FB">
        <w:t xml:space="preserve"> which are the </w:t>
      </w:r>
      <w:r>
        <w:t xml:space="preserve">outcomes that are central to education. Jiang et al. </w:t>
      </w:r>
      <w:r w:rsidR="004575FB">
        <w:fldChar w:fldCharType="begin"/>
      </w:r>
      <w:r w:rsidR="004575FB">
        <w:instrText xml:space="preserve"> ADDIN ZOTERO_ITEM CSL_CITATION {"citationID":"PZiPu3NZ","properties":{"formattedCitation":"[33]","plainCitation":"[33]","noteIndex":0},"citationItems":[{"id":332,"uris":["http://zotero.org/users/16489543/items/NQDS5MTA"],"itemData":{"id":332,"type":"article","abstract":"Large Language Models (LLMs) have garnered remarkable advancements across diverse code-related tasks, known as Code LLMs, particularly in code generation that generates source code with LLM from natural language descriptions. This burgeoning field has captured significant interest from both academic researchers and industry professionals due to its practical significance in software development, e.g., GitHub Copilot. Despite the active exploration of LLMs for a variety of code tasks, either from the perspective of natural language processing (NLP) or software engineering (SE) or both, there is a noticeable absence of a comprehensive and up-to-date literature review dedicated to LLM for code generation. In this survey, we aim to bridge this gap by providing a systematic literature review that serves as a valuable reference for researchers investigating the cutting-edge progress in LLMs for code generation. We introduce a taxonomy to categorize and discuss the recent developments in LLMs for code generation, covering aspects such as data curation, latest advances, performance evaluation, ethical implications, environmental impact, and real-world applications. In addition, we present a historical overview of the evolution of LLMs for code generation and offer an empirical comparison using the HumanEval, MBPP, and BigCodeBench benchmarks across various levels of difficulty and types of programming tasks to highlight the progressive enhancements in LLM capabilities for code generation. We identify critical challenges and promising opportunities regarding the gap between academia and practical development. Furthermore, we have established a dedicated resource GitHub page (https://github.com/juyongjiang/CodeLLMSurvey) to continuously document and disseminate the most recent advances in the field.","DOI":"10.48550/arXiv.2406.00515","note":"arXiv:2406.00515 [cs]","number":"arXiv:2406.00515","publisher":"arXiv","source":"arXiv.org","title":"A Survey on Large Language Models for Code Generation","URL":"http://arxiv.org/abs/2406.00515","author":[{"family":"Jiang","given":"Juyong"},{"family":"Wang","given":"Fan"},{"family":"Shen","given":"Jiasi"},{"family":"Kim","given":"Sungju"},{"family":"Kim","given":"Sunghun"}],"accessed":{"date-parts":[["2025",8,1]]},"issued":{"date-parts":[["2024",11,10]]}}}],"schema":"https://github.com/citation-style-language/schema/raw/master/csl-citation.json"} </w:instrText>
      </w:r>
      <w:r w:rsidR="004575FB">
        <w:fldChar w:fldCharType="separate"/>
      </w:r>
      <w:r w:rsidR="004575FB" w:rsidRPr="004575FB">
        <w:rPr>
          <w:rFonts w:ascii="Aptos" w:hAnsi="Aptos"/>
        </w:rPr>
        <w:t>[33]</w:t>
      </w:r>
      <w:r w:rsidR="004575FB">
        <w:fldChar w:fldCharType="end"/>
      </w:r>
      <w:r w:rsidR="004575FB">
        <w:t xml:space="preserve"> </w:t>
      </w:r>
      <w:r>
        <w:t xml:space="preserve">and Xu &amp; Zhu </w:t>
      </w:r>
      <w:r w:rsidR="009F6106">
        <w:fldChar w:fldCharType="begin"/>
      </w:r>
      <w:r w:rsidR="009F6106">
        <w:instrText xml:space="preserve"> ADDIN ZOTERO_ITEM CSL_CITATION {"citationID":"9DbAZUbL","properties":{"formattedCitation":"[34]","plainCitation":"[34]","noteIndex":0},"citationItems":[{"id":328,"uris":["http://zotero.org/users/16489543/items/TR49HL46"],"itemData":{"id":328,"type":"article","abstract":"As the complexity of modern software continues to escalate, software engineering has become an increasingly daunting and error-prone endeavor. In recent years, the field of Neural Code Intelligence (NCI) has emerged as a promising solution, leveraging the power of deep learning techniques to tackle analytical tasks on source code with the goal of improving programming efficiency and minimizing human errors within the software industry. Pretrained language models have become a dominant force in NCI research, consistently delivering state-of-the-art results across a wide range of tasks, including code summarization, generation, and translation. In this paper, we present a comprehensive survey of the NCI domain, including a thorough review of pretraining techniques, tasks, datasets, and model architectures. We hope this paper will serve as a bridge between the natural language and programming language communities, offering insights for future research in this rapidly evolving field.","DOI":"10.48550/arXiv.2212.10079","note":"arXiv:2212.10079 [cs]","number":"arXiv:2212.10079","publisher":"arXiv","source":"arXiv.org","title":"A Survey on Pretrained Language Models for Neural Code Intelligence","URL":"http://arxiv.org/abs/2212.10079","author":[{"family":"Xu","given":"Yichen"},{"family":"Zhu","given":"Yanqiao"}],"accessed":{"date-parts":[["2025",8,1]]},"issued":{"date-parts":[["2022",12,20]]}}}],"schema":"https://github.com/citation-style-language/schema/raw/master/csl-citation.json"} </w:instrText>
      </w:r>
      <w:r w:rsidR="009F6106">
        <w:fldChar w:fldCharType="separate"/>
      </w:r>
      <w:r w:rsidR="009F6106" w:rsidRPr="009F6106">
        <w:rPr>
          <w:rFonts w:ascii="Aptos" w:hAnsi="Aptos"/>
        </w:rPr>
        <w:t>[34]</w:t>
      </w:r>
      <w:r w:rsidR="009F6106">
        <w:fldChar w:fldCharType="end"/>
      </w:r>
      <w:r w:rsidR="009F6106">
        <w:t xml:space="preserve"> </w:t>
      </w:r>
      <w:r>
        <w:t xml:space="preserve">echo this limitation in their surveys, emphasizing that benchmarks such as </w:t>
      </w:r>
      <w:proofErr w:type="spellStart"/>
      <w:r>
        <w:t>HumanEval</w:t>
      </w:r>
      <w:proofErr w:type="spellEnd"/>
      <w:r>
        <w:t xml:space="preserve"> or MBPP are useful but insufficient when applied to pedagogy. The absence of learner-centric evaluative frameworks creates a blind spot in current AI development</w:t>
      </w:r>
      <w:r w:rsidR="00FD212A">
        <w:t>,</w:t>
      </w:r>
      <w:r w:rsidR="00CA0F58">
        <w:t xml:space="preserve"> </w:t>
      </w:r>
      <w:proofErr w:type="gramStart"/>
      <w:r w:rsidR="00CA0F58">
        <w:t>where</w:t>
      </w:r>
      <w:proofErr w:type="gramEnd"/>
      <w:r>
        <w:t xml:space="preserve"> without new assessment methods, educational </w:t>
      </w:r>
      <w:proofErr w:type="gramStart"/>
      <w:r>
        <w:t>assistants</w:t>
      </w:r>
      <w:proofErr w:type="gramEnd"/>
      <w:r>
        <w:t xml:space="preserve"> risk being optimized for code correctness rather than cognitive growth. This gap directly motivates the need for an alternative paradigm</w:t>
      </w:r>
      <w:r w:rsidR="004B76BD">
        <w:t>. O</w:t>
      </w:r>
      <w:r>
        <w:t>ne where assistants are judged by their ability to scaffold understanding rather than output executable solutions.</w:t>
      </w:r>
    </w:p>
    <w:p w14:paraId="16401B94" w14:textId="16465AC4" w:rsidR="006A3F5B" w:rsidRDefault="006A3F5B" w:rsidP="006A3F5B">
      <w:pPr>
        <w:tabs>
          <w:tab w:val="left" w:pos="1252"/>
        </w:tabs>
      </w:pPr>
      <w:r>
        <w:t xml:space="preserve">The literature also indicates that while LLMs excel in fluency, they remain inconsistent in reasoning-intensive domains. Naveed et al. </w:t>
      </w:r>
      <w:r w:rsidR="00142D3D">
        <w:fldChar w:fldCharType="begin"/>
      </w:r>
      <w:r w:rsidR="00142D3D">
        <w:instrText xml:space="preserve"> ADDIN ZOTERO_ITEM CSL_CITATION {"citationID":"vLA55ecD","properties":{"formattedCitation":"[8]","plainCitation":"[8]","noteIndex":0},"citationItems":[{"id":17,"uris":["http://zotero.org/users/16489543/items/KS5QYXXE"],"itemData":{"id":17,"type":"article","abstract":"Large Language Models (LLMs) have recently demonstrated remarkable capabilities in natural language processing tasks and beyond. This success of LLMs has led to a large influx of research contributions in this direction. These works encompass diverse topics such as architectural innovations, better training strategies, context length improvements, fine-tuning, multi-modal LLMs, robotics, datasets, benchmarking, efficiency, and more. With the rapid development of techniques and regular breakthroughs in LLM research, it has become considerably challenging to perceive the bigger picture of the advances in this direction. Considering the rapidly emerging plethora of literature on LLMs, it is imperative that the research community is able to benefit from a concise yet comprehensive overview of the recent developments in this field. This article provides an overview of the existing literature on a broad range of LLM-related concepts. Our self-contained comprehensive overview of LLMs discusses relevant background concepts along with covering the advanced topics at the frontier of research in LLMs. This review article is intended to not only provide a systematic survey but also a quick comprehensive reference for the researchers and practitioners to draw insights from extensive informative summaries of the existing works to advance the LLM research.","DOI":"10.48550/arXiv.2307.06435","note":"arXiv:2307.06435 [cs]","number":"arXiv:2307.06435","publisher":"arXiv","source":"arXiv.org","title":"A Comprehensive Overview of Large Language Models","URL":"http://arxiv.org/abs/2307.06435","author":[{"family":"Naveed","given":"Humza"},{"family":"Khan","given":"Asad Ullah"},{"family":"Qiu","given":"Shi"},{"family":"Saqib","given":"Muhammad"},{"family":"Anwar","given":"Saeed"},{"family":"Usman","given":"Muhammad"},{"family":"Akhtar","given":"Naveed"},{"family":"Barnes","given":"Nick"},{"family":"Mian","given":"Ajmal"}],"accessed":{"date-parts":[["2025",2,25]]},"issued":{"date-parts":[["2024",10,17]]}}}],"schema":"https://github.com/citation-style-language/schema/raw/master/csl-citation.json"} </w:instrText>
      </w:r>
      <w:r w:rsidR="00142D3D">
        <w:fldChar w:fldCharType="separate"/>
      </w:r>
      <w:r w:rsidR="00142D3D" w:rsidRPr="00142D3D">
        <w:rPr>
          <w:rFonts w:ascii="Aptos" w:hAnsi="Aptos"/>
        </w:rPr>
        <w:t>[8]</w:t>
      </w:r>
      <w:r w:rsidR="00142D3D">
        <w:fldChar w:fldCharType="end"/>
      </w:r>
      <w:r>
        <w:t xml:space="preserve"> observe that careful prompt engineering or external scaffolding is often required to guide models toward coherent reasoning, particularly in domains requiring systematic logic. Chen et al.</w:t>
      </w:r>
      <w:r w:rsidR="00AA4B4F">
        <w:t xml:space="preserve"> </w:t>
      </w:r>
      <w:r w:rsidR="00AA4B4F">
        <w:fldChar w:fldCharType="begin"/>
      </w:r>
      <w:r w:rsidR="00AA4B4F">
        <w:instrText xml:space="preserve"> ADDIN ZOTERO_ITEM CSL_CITATION {"citationID":"uFd850cB","properties":{"formattedCitation":"[16]","plainCitation":"[16]","noteIndex":0},"citationItems":[{"id":211,"uris":["http://zotero.org/users/16489543/items/UVMZDFAY"],"itemData":{"id":211,"type":"article","abstract":"We introduce Codex, a GPT language model fine-tuned on publicly available code from GitHub, and study its Python code-writing capabilities. A distinct production version of Codex powers GitHub Copilot. On HumanEval, a new evaluation set we release to measure functional correctness for synthesizing programs from docstrings, our model solves 28.8% of the problems, while GPT-3 solves 0% and GPT-J solves 11.4%. Furthermore, we find that repeated sampling from the model is a surprisingly effective strategy for producing working solutions to difficult prompts. Using this method, we solve 70.2% of our problems with 100 samples per problem. Careful investigation of our model reveals its limitations, including difficulty with docstrings describing long chains of operations and with binding operations to variables. Finally, we discuss the potential broader impacts of deploying powerful code generation technologies, covering safety, security, and economics.","DOI":"10.48550/arXiv.2107.03374","note":"arXiv:2107.03374 [cs]","number":"arXiv:2107.03374","publisher":"arXiv","source":"arXiv.org","title":"Evaluating Large Language Models Trained on Code","URL":"http://arxiv.org/abs/2107.03374","author":[{"family":"Chen","given":"Mark"},{"family":"Tworek","given":"Jerry"},{"family":"Jun","given":"Heewoo"},{"family":"Yuan","given":"Qiming"},{"family":"Pinto","given":"Henrique Ponde de Oliveira"},{"family":"Kaplan","given":"Jared"},{"family":"Edwards","given":"Harri"},{"family":"Burda","given":"Yuri"},{"family":"Joseph","given":"Nicholas"},{"family":"Brockman","given":"Greg"},{"family":"Ray","given":"Alex"},{"family":"Puri","given":"Raul"},{"family":"Krueger","given":"Gretchen"},{"family":"Petrov","given":"Michael"},{"family":"Khlaaf","given":"Heidy"},{"family":"Sastry","given":"Girish"},{"family":"Mishkin","given":"Pamela"},{"family":"Chan","given":"Brooke"},{"family":"Gray","given":"Scott"},{"family":"Ryder","given":"Nick"},{"family":"Pavlov","given":"Mikhail"},{"family":"Power","given":"Alethea"},{"family":"Kaiser","given":"Lukasz"},{"family":"Bavarian","given":"Mohammad"},{"family":"Winter","given":"Clemens"},{"family":"Tillet","given":"Philippe"},{"family":"Such","given":"Felipe Petroski"},{"family":"Cummings","given":"Dave"},{"family":"Plappert","given":"Matthias"},{"family":"Chantzis","given":"Fotios"},{"family":"Barnes","given":"Elizabeth"},{"family":"Herbert-Voss","given":"Ariel"},{"family":"Guss","given":"William Hebgen"},{"family":"Nichol","given":"Alex"},{"family":"Paino","given":"Alex"},{"family":"Tezak","given":"Nikolas"},{"family":"Tang","given":"Jie"},{"family":"Babuschkin","given":"Igor"},{"family":"Balaji","given":"Suchir"},{"family":"Jain","given":"Shantanu"},{"family":"Saunders","given":"William"},{"family":"Hesse","given":"Christopher"},{"family":"Carr","given":"Andrew N."},{"family":"Leike","given":"Jan"},{"family":"Achiam","given":"Josh"},{"family":"Misra","given":"Vedant"},{"family":"Morikawa","given":"Evan"},{"family":"Radford","given":"Alec"},{"family":"Knight","given":"Matthew"},{"family":"Brundage","given":"Miles"},{"family":"Murati","given":"Mira"},{"family":"Mayer","given":"Katie"},{"family":"Welinder","given":"Peter"},{"family":"McGrew","given":"Bob"},{"family":"Amodei","given":"Dario"},{"family":"McCandlish","given":"Sam"},{"family":"Sutskever","given":"Ilya"},{"family":"Zaremba","given":"Wojciech"}],"accessed":{"date-parts":[["2025",7,3]]},"issued":{"date-parts":[["2021",7,14]]}}}],"schema":"https://github.com/citation-style-language/schema/raw/master/csl-citation.json"} </w:instrText>
      </w:r>
      <w:r w:rsidR="00AA4B4F">
        <w:fldChar w:fldCharType="separate"/>
      </w:r>
      <w:r w:rsidR="00AA4B4F" w:rsidRPr="00AA4B4F">
        <w:rPr>
          <w:rFonts w:ascii="Aptos" w:hAnsi="Aptos"/>
        </w:rPr>
        <w:t>[16]</w:t>
      </w:r>
      <w:r w:rsidR="00AA4B4F">
        <w:fldChar w:fldCharType="end"/>
      </w:r>
      <w:r w:rsidR="00AA4B4F">
        <w:t xml:space="preserve"> </w:t>
      </w:r>
      <w:r>
        <w:t xml:space="preserve">reveal similar findings in their evaluation of Codex, noting frequent logical inconsistencies and adversarial vulnerabilities. </w:t>
      </w:r>
      <w:proofErr w:type="spellStart"/>
      <w:r>
        <w:t>AlphaCode</w:t>
      </w:r>
      <w:proofErr w:type="spellEnd"/>
      <w:r>
        <w:t xml:space="preserve"> </w:t>
      </w:r>
      <w:r w:rsidR="00AA4B4F">
        <w:fldChar w:fldCharType="begin"/>
      </w:r>
      <w:r w:rsidR="00AA4B4F">
        <w:instrText xml:space="preserve"> ADDIN ZOTERO_ITEM CSL_CITATION {"citationID":"ezzIL3po","properties":{"formattedCitation":"[17]","plainCitation":"[17]","noteIndex":0},"citationItems":[{"id":215,"uris":["http://zotero.org/users/16489543/items/Y5PMYD2K"],"itemData":{"id":215,"type":"article-journal","abstract":"Programming is a powerful and ubiquitous problem-solving tool. Developing systems that can assist programmers or even generate programs independently could make programming more productive and accessible, yet so far incorporating innovations in AI has proven challenging. Recent large-scale language models have demonstrated an impressive ability to generate code, and are now able to complete simple programming tasks. However, these models still perform poorly when evaluated on more complex, unseen problems that require problem-solving skills beyond simply translating instructions into code. For example, competitive programming problems which require an understanding of algorithms and complex natural language remain extremely challenging. To address this gap, we introduce AlphaCode, a system for code generation that can create novel solutions to these problems that require deeper reasoning. In simulated evaluations on recent programming competitions on the Codeforces platform, AlphaCode achieved on average a ranking of top 54.3% in competitions with more than 5,000 participants. We found that three key components were critical to achieve good and reliable performance: (1) an extensive and clean competitive programming dataset for training and evaluation, (2) large and efficient-to-sample transformer-based architectures, and (3) large-scale model sampling to explore the search space, followed by filtering based on program behavior to a small set of submissions.","container-title":"Science","DOI":"10.1126/science.abq1158","ISSN":"0036-8075, 1095-9203","issue":"6624","journalAbbreviation":"Science","note":"arXiv:2203.07814 [cs]","page":"1092-1097","source":"arXiv.org","title":"Competition-Level Code Generation with AlphaCode","volume":"378","author":[{"family":"Li","given":"Yujia"},{"family":"Choi","given":"David"},{"family":"Chung","given":"Junyoung"},{"family":"Kushman","given":"Nate"},{"family":"Schrittwieser","given":"Julian"},{"family":"Leblond","given":"Rémi"},{"family":"Eccles","given":"Tom"},{"family":"Keeling","given":"James"},{"family":"Gimeno","given":"Felix"},{"family":"Lago","given":"Agustin Dal"},{"family":"Hubert","given":"Thomas"},{"family":"Choy","given":"Peter"},{"family":"Autume","given":"Cyprien de Masson","non-dropping-particle":"d'"},{"family":"Babuschkin","given":"Igor"},{"family":"Chen","given":"Xinyun"},{"family":"Huang","given":"Po-Sen"},{"family":"Welbl","given":"Johannes"},{"family":"Gowal","given":"Sven"},{"family":"Cherepanov","given":"Alexey"},{"family":"Molloy","given":"James"},{"family":"Mankowitz","given":"Daniel J."},{"family":"Robson","given":"Esme Sutherland"},{"family":"Kohli","given":"Pushmeet"},{"family":"Freitas","given":"Nando","dropping-particle":"de"},{"family":"Kavukcuoglu","given":"Koray"},{"family":"Vinyals","given":"Oriol"}],"issued":{"date-parts":[["2022",12,9]]}}}],"schema":"https://github.com/citation-style-language/schema/raw/master/csl-citation.json"} </w:instrText>
      </w:r>
      <w:r w:rsidR="00AA4B4F">
        <w:fldChar w:fldCharType="separate"/>
      </w:r>
      <w:r w:rsidR="00AA4B4F" w:rsidRPr="00AA4B4F">
        <w:rPr>
          <w:rFonts w:ascii="Aptos" w:hAnsi="Aptos"/>
        </w:rPr>
        <w:t>[17]</w:t>
      </w:r>
      <w:r w:rsidR="00AA4B4F">
        <w:fldChar w:fldCharType="end"/>
      </w:r>
      <w:r>
        <w:t>, despite achieving human-competitive results in programming contests, relies heavily on brute-force candidate generation strategies that diverge from human reasoning processes. These findings underline a critical point: raw performance in code generation does not equate to educational suitability. The emphasis on output fluency must be recalibrated into an emphasis on reasoning transparency, explanation, and collaborative dialogue if these systems are to serve as effective learning partners.</w:t>
      </w:r>
    </w:p>
    <w:p w14:paraId="1685BF86" w14:textId="5CFFD31B" w:rsidR="006A3F5B" w:rsidRDefault="006A3F5B" w:rsidP="006A3F5B">
      <w:pPr>
        <w:tabs>
          <w:tab w:val="left" w:pos="1252"/>
        </w:tabs>
      </w:pPr>
      <w:r>
        <w:t xml:space="preserve">Another dimension of the problem concerns workflow integration and the simulation of teamwork. </w:t>
      </w:r>
      <w:proofErr w:type="spellStart"/>
      <w:r>
        <w:t>Ulfsnes</w:t>
      </w:r>
      <w:proofErr w:type="spellEnd"/>
      <w:r>
        <w:t xml:space="preserve"> et al. </w:t>
      </w:r>
      <w:r w:rsidR="005914CB">
        <w:fldChar w:fldCharType="begin"/>
      </w:r>
      <w:r w:rsidR="005914CB">
        <w:instrText xml:space="preserve"> ADDIN ZOTERO_ITEM CSL_CITATION {"citationID":"xfMINtGV","properties":{"formattedCitation":"[11]","plainCitation":"[11]","noteIndex":0},"citationItems":[{"id":55,"uris":["http://zotero.org/users/16489543/items/NKW7UFQF"],"itemData":{"id":55,"type":"article","abstract":"Generative AI (GenAI) has fundamentally changed how knowledge workers, such as software developers, solve tasks and collaborate to build software products. Introducing innovative tools like ChatGPT and Copilot has created new opportunities to assist and augment software developers across various problems. We conducted an empirical study involving interviews with 13 data scientists, managers, developers, designers, and frontend developers to investigate the usage of GenAI. Our study reveals that ChatGPT signifies a paradigm shift in the workflow of software developers. The technology empowers developers by enabling them to work more efficiently, speed up the learning process, and increase motivation by reducing tedious and repetitive tasks. Moreover, our results indicate a change in teamwork collaboration due to software engineers using GenAI for help instead of asking co-workers which impacts the learning loop in agile teams.","DOI":"10.48550/arXiv.2405.01543","note":"arXiv:2405.01543 [cs]","number":"arXiv:2405.01543","publisher":"arXiv","source":"arXiv.org","title":"Transforming Software Development with Generative AI: Empirical Insights on Collaboration and Workflow","title-short":"Transforming Software Development with Generative AI","URL":"http://arxiv.org/abs/2405.01543","author":[{"family":"Ulfsnes","given":"Rasmus"},{"family":"Moe","given":"Nils Brede"},{"family":"Stray","given":"Viktoria"},{"family":"Skarpen","given":"Marianne"}],"accessed":{"date-parts":[["2025",3,3]]},"issued":{"date-parts":[["2024",2,12]]}}}],"schema":"https://github.com/citation-style-language/schema/raw/master/csl-citation.json"} </w:instrText>
      </w:r>
      <w:r w:rsidR="005914CB">
        <w:fldChar w:fldCharType="separate"/>
      </w:r>
      <w:r w:rsidR="005914CB" w:rsidRPr="005914CB">
        <w:rPr>
          <w:rFonts w:ascii="Aptos" w:hAnsi="Aptos"/>
        </w:rPr>
        <w:t>[11]</w:t>
      </w:r>
      <w:r w:rsidR="005914CB">
        <w:fldChar w:fldCharType="end"/>
      </w:r>
      <w:r w:rsidR="005914CB">
        <w:t xml:space="preserve"> </w:t>
      </w:r>
      <w:r>
        <w:t xml:space="preserve">demonstrate that generative AI reshapes collaboration in professional software teams, raising new issues around accountability and division of labor. In educational contexts, these same dynamics risk </w:t>
      </w:r>
      <w:r>
        <w:lastRenderedPageBreak/>
        <w:t>eroding mentorship and peer-to-peer learning if assistants act as silent solution providers rather than as interactive collaborators. An assistant that simulates the behaviors of a supportive teammate</w:t>
      </w:r>
      <w:r w:rsidR="00C43D1D">
        <w:t xml:space="preserve"> through</w:t>
      </w:r>
      <w:r>
        <w:t xml:space="preserve"> questioning assumptions, pointing out errors, and encouraging reflection</w:t>
      </w:r>
      <w:r w:rsidR="00C43D1D">
        <w:t>,</w:t>
      </w:r>
      <w:r>
        <w:t xml:space="preserve"> would more closely align with the social practices of programming education. The literature consistently shows that AI is most effective when embedded in feedback-rich contexts where humans remain active decision-makers</w:t>
      </w:r>
      <w:r w:rsidR="00C43D1D">
        <w:t xml:space="preserve"> </w:t>
      </w:r>
      <w:r w:rsidR="00C43D1D">
        <w:fldChar w:fldCharType="begin"/>
      </w:r>
      <w:r w:rsidR="00C43D1D">
        <w:instrText xml:space="preserve"> ADDIN ZOTERO_ITEM CSL_CITATION {"citationID":"sKoF3Nxl","properties":{"formattedCitation":"[11]","plainCitation":"[11]","noteIndex":0},"citationItems":[{"id":55,"uris":["http://zotero.org/users/16489543/items/NKW7UFQF"],"itemData":{"id":55,"type":"article","abstract":"Generative AI (GenAI) has fundamentally changed how knowledge workers, such as software developers, solve tasks and collaborate to build software products. Introducing innovative tools like ChatGPT and Copilot has created new opportunities to assist and augment software developers across various problems. We conducted an empirical study involving interviews with 13 data scientists, managers, developers, designers, and frontend developers to investigate the usage of GenAI. Our study reveals that ChatGPT signifies a paradigm shift in the workflow of software developers. The technology empowers developers by enabling them to work more efficiently, speed up the learning process, and increase motivation by reducing tedious and repetitive tasks. Moreover, our results indicate a change in teamwork collaboration due to software engineers using GenAI for help instead of asking co-workers which impacts the learning loop in agile teams.","DOI":"10.48550/arXiv.2405.01543","note":"arXiv:2405.01543 [cs]","number":"arXiv:2405.01543","publisher":"arXiv","source":"arXiv.org","title":"Transforming Software Development with Generative AI: Empirical Insights on Collaboration and Workflow","title-short":"Transforming Software Development with Generative AI","URL":"http://arxiv.org/abs/2405.01543","author":[{"family":"Ulfsnes","given":"Rasmus"},{"family":"Moe","given":"Nils Brede"},{"family":"Stray","given":"Viktoria"},{"family":"Skarpen","given":"Marianne"}],"accessed":{"date-parts":[["2025",3,3]]},"issued":{"date-parts":[["2024",2,12]]}}}],"schema":"https://github.com/citation-style-language/schema/raw/master/csl-citation.json"} </w:instrText>
      </w:r>
      <w:r w:rsidR="00C43D1D">
        <w:fldChar w:fldCharType="separate"/>
      </w:r>
      <w:r w:rsidR="00C43D1D" w:rsidRPr="00C43D1D">
        <w:rPr>
          <w:rFonts w:ascii="Aptos" w:hAnsi="Aptos"/>
        </w:rPr>
        <w:t>[11]</w:t>
      </w:r>
      <w:r w:rsidR="00C43D1D">
        <w:fldChar w:fldCharType="end"/>
      </w:r>
      <w:r>
        <w:t>, a lesson highly relevant for pedagogical design.</w:t>
      </w:r>
    </w:p>
    <w:p w14:paraId="11158899" w14:textId="28F9589E" w:rsidR="00452DAC" w:rsidRDefault="006A3F5B" w:rsidP="006A3F5B">
      <w:pPr>
        <w:tabs>
          <w:tab w:val="left" w:pos="1252"/>
        </w:tabs>
      </w:pPr>
      <w:r>
        <w:t xml:space="preserve">At a technical level, the problem is further complicated by the challenge of accurately capturing and interpreting learner-written code. For assistants designed to analyze code from the user’s screen, reliable optical character recognition is essential. Zacharias et al. </w:t>
      </w:r>
      <w:r w:rsidR="001B068C">
        <w:fldChar w:fldCharType="begin"/>
      </w:r>
      <w:r w:rsidR="001B068C">
        <w:instrText xml:space="preserve"> ADDIN ZOTERO_ITEM CSL_CITATION {"citationID":"oZvIygEh","properties":{"formattedCitation":"[12]","plainCitation":"[12]","noteIndex":0},"citationItems":[{"id":43,"uris":["http://zotero.org/users/16489543/items/XPAVZUEB"],"itemData":{"id":43,"type":"article","abstract":"Text Recognition is one of the challenging tasks of computer vision with considerable practical interest. Optical character recognition (OCR) enables different applications for automation. This project focuses on word detection and recognition in natural images. In comparison to reading text in scanned documents, the targeted problem is significantly more challenging. The use case in focus facilitates the possibility to detect the text area in natural scenes with greater accuracy because of the availability of images under constraints. This is achieved using a camera mounted on a truck capturing likewise images round-the-clock. The detected text area is then recognized using Tesseract OCR engine. Even though it benefits low computational power requirements, the model is limited to only specific use cases. This paper discusses a critical false positive case scenario occurred while testing and elaborates the strategy used to alleviate the problem. The project achieved a correct character recognition rate of more than 80\\%. This paper outlines the stages of development, the major challenges and some of the interesting findings of the project.","DOI":"10.48550/arXiv.2004.08079","note":"arXiv:2004.08079 [cs]","number":"arXiv:2004.08079","publisher":"arXiv","source":"arXiv.org","title":"Image Processing Based Scene-Text Detection and Recognition with Tesseract","URL":"http://arxiv.org/abs/2004.08079","author":[{"family":"Zacharias","given":"Ebin"},{"family":"Teuchler","given":"Martin"},{"family":"Bernier","given":"Bénédicte"}],"accessed":{"date-parts":[["2025",3,2]]},"issued":{"date-parts":[["2020",4,17]]}}}],"schema":"https://github.com/citation-style-language/schema/raw/master/csl-citation.json"} </w:instrText>
      </w:r>
      <w:r w:rsidR="001B068C">
        <w:fldChar w:fldCharType="separate"/>
      </w:r>
      <w:r w:rsidR="001B068C" w:rsidRPr="001B068C">
        <w:rPr>
          <w:rFonts w:ascii="Aptos" w:hAnsi="Aptos"/>
        </w:rPr>
        <w:t>[12]</w:t>
      </w:r>
      <w:r w:rsidR="001B068C">
        <w:fldChar w:fldCharType="end"/>
      </w:r>
      <w:r w:rsidR="001B068C">
        <w:t xml:space="preserve"> </w:t>
      </w:r>
      <w:r>
        <w:t xml:space="preserve">review state-of-the-art OCR techniques, highlighting how noisy environments, irregular fonts, and complex layouts continue to challenge accuracy. Complementary tools like Pygments </w:t>
      </w:r>
      <w:r w:rsidR="009E1B5A">
        <w:fldChar w:fldCharType="begin"/>
      </w:r>
      <w:r w:rsidR="009E1B5A">
        <w:instrText xml:space="preserve"> ADDIN ZOTERO_ITEM CSL_CITATION {"citationID":"oU6VPDjz","properties":{"formattedCitation":"[18]","plainCitation":"[18]","noteIndex":0},"citationItems":[{"id":161,"uris":["http://zotero.org/users/16489543/items/WSP2HKK8"],"itemData":{"id":161,"type":"webpage","title":"Welcome! — Pygments","URL":"https://pygments.org/?utm_source=chatgpt.com","author":[{"family":"Brandl","given":"Georg"},{"family":"Chajdas","given":"Matthäus"},{"family":"Abou-Samra","given":"Jean"},{"family":"Ronacher","given":"Armin"},{"family":"Hatch","given":"Tim"}],"accessed":{"date-parts":[["2025",5,1]]}}}],"schema":"https://github.com/citation-style-language/schema/raw/master/csl-citation.json"} </w:instrText>
      </w:r>
      <w:r w:rsidR="009E1B5A">
        <w:fldChar w:fldCharType="separate"/>
      </w:r>
      <w:r w:rsidR="009E1B5A" w:rsidRPr="009E1B5A">
        <w:rPr>
          <w:rFonts w:ascii="Aptos" w:hAnsi="Aptos"/>
        </w:rPr>
        <w:t>[18]</w:t>
      </w:r>
      <w:r w:rsidR="009E1B5A">
        <w:fldChar w:fldCharType="end"/>
      </w:r>
      <w:r>
        <w:t xml:space="preserve"> and Guesslang </w:t>
      </w:r>
      <w:r w:rsidR="001128DC">
        <w:fldChar w:fldCharType="begin"/>
      </w:r>
      <w:r w:rsidR="001128DC">
        <w:instrText xml:space="preserve"> ADDIN ZOTERO_ITEM CSL_CITATION {"citationID":"Az07VHQe","properties":{"formattedCitation":"[19]","plainCitation":"[19]","noteIndex":0},"citationItems":[{"id":163,"uris":["http://zotero.org/users/16489543/items/MVDRICNA"],"itemData":{"id":163,"type":"webpage","title":"Guesslang documentation — Guesslang 2.2.2 documentation","URL":"https://guesslang.readthedocs.io/en/latest/?utm_source=chatgpt.com","author":[{"family":"Somda","given":"Yoeo"}],"accessed":{"date-parts":[["2025",5,1]]}}}],"schema":"https://github.com/citation-style-language/schema/raw/master/csl-citation.json"} </w:instrText>
      </w:r>
      <w:r w:rsidR="001128DC">
        <w:fldChar w:fldCharType="separate"/>
      </w:r>
      <w:r w:rsidR="001128DC" w:rsidRPr="001128DC">
        <w:rPr>
          <w:rFonts w:ascii="Aptos" w:hAnsi="Aptos"/>
        </w:rPr>
        <w:t>[19]</w:t>
      </w:r>
      <w:r w:rsidR="001128DC">
        <w:fldChar w:fldCharType="end"/>
      </w:r>
      <w:r w:rsidR="001128DC">
        <w:t xml:space="preserve"> </w:t>
      </w:r>
      <w:r>
        <w:t>are required to identify syntax and programming languages, ensuring that extracted text is contextualized before feedback is generated. Without robust preprocessing pipelines, assistants risk misinterpreting learner input and delivering misleading or frustrating guidance. These technical barriers underscore the need for carefully designed, open-source, and reproducible workflows that minimize user friction while maintaining accuracy.</w:t>
      </w:r>
    </w:p>
    <w:p w14:paraId="708C433B" w14:textId="00CFEFDB" w:rsidR="006A3F5B" w:rsidRDefault="006A3F5B" w:rsidP="006A3F5B">
      <w:pPr>
        <w:tabs>
          <w:tab w:val="left" w:pos="1252"/>
        </w:tabs>
      </w:pPr>
      <w:r>
        <w:t xml:space="preserve">Beyond technical concerns, the problem statement is sharpened by broader economic and ethical perspectives. Manning et al. </w:t>
      </w:r>
      <w:r w:rsidR="000F2996">
        <w:fldChar w:fldCharType="begin"/>
      </w:r>
      <w:r w:rsidR="000F2996">
        <w:instrText xml:space="preserve"> ADDIN ZOTERO_ITEM CSL_CITATION {"citationID":"2GPbp1bi","properties":{"formattedCitation":"[32]","plainCitation":"[32]","noteIndex":0},"citationItems":[{"id":327,"uris":["http://zotero.org/users/16489543/items/8BSAHG34"],"itemData":{"id":327,"type":"article-journal","language":"en","source":"Zotero","title":"A Research Agenda for Assessing the Economic Impacts of Code Generation Models","author":[{"family":"Manning","given":"Sam"},{"family":"Mishkin","given":"Pamela"},{"family":"Hadfield","given":"Gillian"},{"family":"Eisner","given":"Emily"}]}}],"schema":"https://github.com/citation-style-language/schema/raw/master/csl-citation.json"} </w:instrText>
      </w:r>
      <w:r w:rsidR="000F2996">
        <w:fldChar w:fldCharType="separate"/>
      </w:r>
      <w:r w:rsidR="000F2996" w:rsidRPr="000F2996">
        <w:rPr>
          <w:rFonts w:ascii="Aptos" w:hAnsi="Aptos"/>
        </w:rPr>
        <w:t>[32]</w:t>
      </w:r>
      <w:r w:rsidR="000F2996">
        <w:fldChar w:fldCharType="end"/>
      </w:r>
      <w:r w:rsidR="000F2996">
        <w:t xml:space="preserve"> </w:t>
      </w:r>
      <w:r>
        <w:t>argue that AI adoption in skilled domains such as software development risks displacing human expertise unless systems are designed for complementarity. If educational contexts embrace tools that substitute for reasoning, the long-term effect may be a workforce less prepared to engage in creative problem-solving. This reinforces the project’s premise</w:t>
      </w:r>
      <w:r w:rsidR="00780FDD">
        <w:t xml:space="preserve"> that</w:t>
      </w:r>
      <w:r>
        <w:t xml:space="preserve"> the assistant must act as a collaborator, not a replacement, ensuring that learners build durable skills rather than outsource them. Ethical issues raised by Naveed et al. </w:t>
      </w:r>
      <w:r w:rsidR="0034387D">
        <w:fldChar w:fldCharType="begin"/>
      </w:r>
      <w:r w:rsidR="0034387D">
        <w:instrText xml:space="preserve"> ADDIN ZOTERO_ITEM CSL_CITATION {"citationID":"IMfQoE2k","properties":{"formattedCitation":"[8]","plainCitation":"[8]","noteIndex":0},"citationItems":[{"id":17,"uris":["http://zotero.org/users/16489543/items/KS5QYXXE"],"itemData":{"id":17,"type":"article","abstract":"Large Language Models (LLMs) have recently demonstrated remarkable capabilities in natural language processing tasks and beyond. This success of LLMs has led to a large influx of research contributions in this direction. These works encompass diverse topics such as architectural innovations, better training strategies, context length improvements, fine-tuning, multi-modal LLMs, robotics, datasets, benchmarking, efficiency, and more. With the rapid development of techniques and regular breakthroughs in LLM research, it has become considerably challenging to perceive the bigger picture of the advances in this direction. Considering the rapidly emerging plethora of literature on LLMs, it is imperative that the research community is able to benefit from a concise yet comprehensive overview of the recent developments in this field. This article provides an overview of the existing literature on a broad range of LLM-related concepts. Our self-contained comprehensive overview of LLMs discusses relevant background concepts along with covering the advanced topics at the frontier of research in LLMs. This review article is intended to not only provide a systematic survey but also a quick comprehensive reference for the researchers and practitioners to draw insights from extensive informative summaries of the existing works to advance the LLM research.","DOI":"10.48550/arXiv.2307.06435","note":"arXiv:2307.06435 [cs]","number":"arXiv:2307.06435","publisher":"arXiv","source":"arXiv.org","title":"A Comprehensive Overview of Large Language Models","URL":"http://arxiv.org/abs/2307.06435","author":[{"family":"Naveed","given":"Humza"},{"family":"Khan","given":"Asad Ullah"},{"family":"Qiu","given":"Shi"},{"family":"Saqib","given":"Muhammad"},{"family":"Anwar","given":"Saeed"},{"family":"Usman","given":"Muhammad"},{"family":"Akhtar","given":"Naveed"},{"family":"Barnes","given":"Nick"},{"family":"Mian","given":"Ajmal"}],"accessed":{"date-parts":[["2025",2,25]]},"issued":{"date-parts":[["2024",10,17]]}}}],"schema":"https://github.com/citation-style-language/schema/raw/master/csl-citation.json"} </w:instrText>
      </w:r>
      <w:r w:rsidR="0034387D">
        <w:fldChar w:fldCharType="separate"/>
      </w:r>
      <w:r w:rsidR="0034387D" w:rsidRPr="0034387D">
        <w:rPr>
          <w:rFonts w:ascii="Aptos" w:hAnsi="Aptos"/>
        </w:rPr>
        <w:t>[8]</w:t>
      </w:r>
      <w:r w:rsidR="0034387D">
        <w:fldChar w:fldCharType="end"/>
      </w:r>
      <w:r w:rsidR="0034387D">
        <w:t xml:space="preserve"> </w:t>
      </w:r>
      <w:r>
        <w:t xml:space="preserve">and </w:t>
      </w:r>
      <w:proofErr w:type="spellStart"/>
      <w:r>
        <w:t>StarCoder’s</w:t>
      </w:r>
      <w:proofErr w:type="spellEnd"/>
      <w:r>
        <w:t xml:space="preserve"> emphasis on transparency </w:t>
      </w:r>
      <w:r w:rsidR="0034387D">
        <w:fldChar w:fldCharType="begin"/>
      </w:r>
      <w:r w:rsidR="0034387D">
        <w:instrText xml:space="preserve"> ADDIN ZOTERO_ITEM CSL_CITATION {"citationID":"5p6bvD6L","properties":{"formattedCitation":"[3]","plainCitation":"[3]","noteIndex":0},"citationItems":[{"id":219,"uris":["http://zotero.org/users/16489543/items/GRKQZ9TU"],"itemData":{"id":219,"type":"article","abstract":"The BigCode community, an open-scientific collaboration working on the responsible development of Large Language Models for Code (Code LLMs), introduces StarCoder and StarCoderBase: 15.5B parameter models with 8K context length, infilling capabilities and fast large-batch inference enabled by multi-query attention. StarCoderBase is trained on 1 trillion tokens sourced from The Stack, a large collection of permissively licensed GitHub repositories with inspection tools and an opt-out process. We fine-tuned StarCoderBase on 35B Python tokens, resulting in the creation of StarCoder. We perform the most comprehensive evaluation of Code LLMs to date and show that StarCoderBase outperforms every open Code LLM that supports multiple programming languages and matches or outperforms the OpenAI code-cushman-001 model. Furthermore, StarCoder outperforms every model that is fine-tuned on Python, can be prompted to achieve 40\\% pass@1 on HumanEval, and still retains its performance on other programming languages. We take several important steps towards a safe open-access model release, including an improved PII redaction pipeline and a novel attribution tracing tool, and make the StarCoder models publicly available under a more commercially viable version of the Open Responsible AI Model license.","DOI":"10.48550/arXiv.2305.06161","note":"arXiv:2305.06161 [cs]","number":"arXiv:2305.06161","publisher":"arXiv","source":"arXiv.org","title":"StarCoder: may the source be with you!","title-short":"StarCoder","URL":"http://arxiv.org/abs/2305.06161","author":[{"family":"Li","given":"Raymond"},{"family":"Allal","given":"Loubna Ben"},{"family":"Zi","given":"Yangtian"},{"family":"Muennighoff","given":"Niklas"},{"family":"Kocetkov","given":"Denis"},{"family":"Mou","given":"Chenghao"},{"family":"Marone","given":"Marc"},{"family":"Akiki","given":"Christopher"},{"family":"Li","given":"Jia"},{"family":"Chim","given":"Jenny"},{"family":"Liu","given":"Qian"},{"family":"Zheltonozhskii","given":"Evgenii"},{"family":"Zhuo","given":"Terry Yue"},{"family":"Wang","given":"Thomas"},{"family":"Dehaene","given":"Olivier"},{"family":"Davaadorj","given":"Mishig"},{"family":"Lamy-Poirier","given":"Joel"},{"family":"Monteiro","given":"João"},{"family":"Shliazhko","given":"Oleh"},{"family":"Gontier","given":"Nicolas"},{"family":"Meade","given":"Nicholas"},{"family":"Zebaze","given":"Armel"},{"family":"Yee","given":"Ming-Ho"},{"family":"Umapathi","given":"Logesh Kumar"},{"family":"Zhu","given":"Jian"},{"family":"Lipkin","given":"Benjamin"},{"family":"Oblokulov","given":"Muhtasham"},{"family":"Wang","given":"Zhiruo"},{"family":"Murthy","given":"Rudra"},{"family":"Stillerman","given":"Jason"},{"family":"Patel","given":"Siva Sankalp"},{"family":"Abulkhanov","given":"Dmitry"},{"family":"Zocca","given":"Marco"},{"family":"Dey","given":"Manan"},{"family":"Zhang","given":"Zhihan"},{"family":"Fahmy","given":"Nour"},{"family":"Bhattacharyya","given":"Urvashi"},{"family":"Yu","given":"Wenhao"},{"family":"Singh","given":"Swayam"},{"family":"Luccioni","given":"Sasha"},{"family":"Villegas","given":"Paulo"},{"family":"Kunakov","given":"Maxim"},{"family":"Zhdanov","given":"Fedor"},{"family":"Romero","given":"Manuel"},{"family":"Lee","given":"Tony"},{"family":"Timor","given":"Nadav"},{"family":"Ding","given":"Jennifer"},{"family":"Schlesinger","given":"Claire"},{"family":"Schoelkopf","given":"Hailey"},{"family":"Ebert","given":"Jan"},{"family":"Dao","given":"Tri"},{"family":"Mishra","given":"Mayank"},{"family":"Gu","given":"Alex"},{"family":"Robinson","given":"Jennifer"},{"family":"Anderson","given":"Carolyn Jane"},{"family":"Dolan-Gavitt","given":"Brendan"},{"family":"Contractor","given":"Danish"},{"family":"Reddy","given":"Siva"},{"family":"Fried","given":"Daniel"},{"family":"Bahdanau","given":"Dzmitry"},{"family":"Jernite","given":"Yacine"},{"family":"Ferrandis","given":"Carlos Muñoz"},{"family":"Hughes","given":"Sean"},{"family":"Wolf","given":"Thomas"},{"family":"Guha","given":"Arjun"},{"family":"Werra","given":"Leandro","dropping-particle":"von"},{"family":"Vries","given":"Harm","dropping-particle":"de"}],"accessed":{"date-parts":[["2025",7,3]]},"issued":{"date-parts":[["2023",12,13]]}}}],"schema":"https://github.com/citation-style-language/schema/raw/master/csl-citation.json"} </w:instrText>
      </w:r>
      <w:r w:rsidR="0034387D">
        <w:fldChar w:fldCharType="separate"/>
      </w:r>
      <w:r w:rsidR="0034387D" w:rsidRPr="0034387D">
        <w:rPr>
          <w:rFonts w:ascii="Aptos" w:hAnsi="Aptos"/>
        </w:rPr>
        <w:t>[3]</w:t>
      </w:r>
      <w:r w:rsidR="0034387D">
        <w:fldChar w:fldCharType="end"/>
      </w:r>
      <w:r>
        <w:t xml:space="preserve"> further support this view, as trust and openness are essential in educational environments where academic integrity and equity are paramount.</w:t>
      </w:r>
    </w:p>
    <w:p w14:paraId="4FFC2D70" w14:textId="0E13DAF0" w:rsidR="006A3F5B" w:rsidRDefault="006A3F5B" w:rsidP="006A3F5B">
      <w:pPr>
        <w:tabs>
          <w:tab w:val="left" w:pos="1252"/>
        </w:tabs>
      </w:pPr>
      <w:r>
        <w:t xml:space="preserve">The gap in current research and practice is therefore clear. Existing LLM-powered tools are overwhelmingly optimized for productivity, automation, and benchmark performance. Few, if any, are designed to explicitly avoid code generation while still supporting learners. Yet the reviewed literature consistently indicates that unrestrained generation undermines reasoning, exacerbates inequities, and risks dependency </w:t>
      </w:r>
      <w:r w:rsidR="003C31FC">
        <w:fldChar w:fldCharType="begin"/>
      </w:r>
      <w:r w:rsidR="003C31FC">
        <w:instrText xml:space="preserve"> ADDIN ZOTERO_ITEM CSL_CITATION {"citationID":"fKz11F4U","properties":{"formattedCitation":"[10]","plainCitation":"[10]","noteIndex":0},"citationItems":[{"id":59,"uris":["http://zotero.org/users/16489543/items/ITJNGKE7"],"itemData":{"id":59,"type":"article","abstract":"Novice programmers often struggle through programming problem solving due to a lack of metacognitive awareness and strategies. Previous research has shown that novices can encounter multiple metacognitive difficulties while programming. Novices are typically unaware of how these difficulties are hindering their progress. Meanwhile, many novices are now programming with generative AI (GenAI), which can provide complete solutions to most introductory programming problems, code suggestions, hints for next steps when stuck, and explain cryptic error messages. Its impact on novice metacognition has only started to be explored. Here we replicate a previous study that examined novice programming problem solving behavior and extend it by incorporating GenAI tools. Through 21 lab sessions consisting of participant observation, interview, and eye tracking, we explore how novices are coding with GenAI tools. Although 20 of 21 students completed the assigned programming problem, our findings show an unfortunate divide in the use of GenAI tools between students who accelerated and students who struggled. Students who accelerated were able to use GenAI to create code they already intended to make and were able to ignore unhelpful or incorrect inline code suggestions. But for students who struggled, our findings indicate that previously known metacognitive difficulties persist, and that GenAI unfortunately can compound them and even introduce new metacognitive difficulties. Furthermore, struggling students often expressed cognitive dissonance about their problem solving ability, thought they performed better than they did, and finished with an illusion of competence. Based on our observations from both groups, we propose ways to scaffold the novice GenAI experience and make suggestions for future work.","DOI":"10.48550/arXiv.2405.17739","note":"arXiv:2405.17739 [cs]","number":"arXiv:2405.17739","publisher":"arXiv","source":"arXiv.org","title":"The Widening Gap: The Benefits and Harms of Generative AI for Novice Programmers","title-short":"The Widening Gap","URL":"http://arxiv.org/abs/2405.17739","author":[{"family":"Prather","given":"James"},{"family":"Reeves","given":"Brent"},{"family":"Leinonen","given":"Juho"},{"family":"MacNeil","given":"Stephen"},{"family":"Randrianasolo","given":"Arisoa S."},{"family":"Becker","given":"Brett"},{"family":"Kimmel","given":"Bailey"},{"family":"Wright","given":"Jared"},{"family":"Briggs","given":"Ben"}],"accessed":{"date-parts":[["2025",3,3]]},"issued":{"date-parts":[["2024",5,28]]}}}],"schema":"https://github.com/citation-style-language/schema/raw/master/csl-citation.json"} </w:instrText>
      </w:r>
      <w:r w:rsidR="003C31FC">
        <w:fldChar w:fldCharType="separate"/>
      </w:r>
      <w:r w:rsidR="003C31FC" w:rsidRPr="003C31FC">
        <w:rPr>
          <w:rFonts w:ascii="Aptos" w:hAnsi="Aptos"/>
        </w:rPr>
        <w:t>[10]</w:t>
      </w:r>
      <w:r w:rsidR="003C31FC">
        <w:fldChar w:fldCharType="end"/>
      </w:r>
      <w:r w:rsidR="003C31FC">
        <w:t xml:space="preserve"> </w:t>
      </w:r>
      <w:r w:rsidR="00A53030">
        <w:fldChar w:fldCharType="begin"/>
      </w:r>
      <w:r w:rsidR="00A53030">
        <w:instrText xml:space="preserve"> ADDIN ZOTERO_ITEM CSL_CITATION {"citationID":"PSkhioGD","properties":{"formattedCitation":"[36]","plainCitation":"[36]","noteIndex":0},"citationItems":[{"id":269,"uris":["http://zotero.org/users/16489543/items/BF9VAHRF"],"itemData":{"id":269,"type":"article","abstract":"Learning from human preferences is important for language models to match human needs and to align with human and social values. Prior works have achieved remarkable successes by learning from human feedback to understand and follow instructions. Nonetheless, these methods are either founded on hand-picked model generations that are favored by human annotators, rendering them inefficient in terms of data utilization and challenging to apply in general, or they depend on reinforcement learning, which often suffers from imperfect reward functions and relies on extremely challenging optimizations. In this work, we propose a novel technique, Chain of Hindsight, that is easy to optimize and can learn from any form of feedback, regardless of its polarity. Our idea is inspired by how humans learn from extensive feedback presented in the form of languages. We convert all types of feedback into sequences of sentences, which are then used to fine-tune the model, allowing us to take advantage of the language comprehension capabilities of language models. We condition the model on a sequence of model generations paired with feedback. By doing so, the model is trained to generate outputs based on feedback, while learning to identify and correct negative attributes or errors. Applying our method to large language models, we observed that Chain of Hindsight significantly surpasses previous methods in aligning language models with human preferences. We report significant improvements on summarization and dialogue benchmarks, with our approach markedly preferred in human evaluations.","DOI":"10.48550/arXiv.2302.02676","note":"arXiv:2302.02676 [cs]","number":"arXiv:2302.02676","publisher":"arXiv","source":"arXiv.org","title":"Chain of Hindsight Aligns Language Models with Feedback","URL":"http://arxiv.org/abs/2302.02676","author":[{"family":"Liu","given":"Hao"},{"family":"Sferrazza","given":"Carmelo"},{"family":"Abbeel","given":"Pieter"}],"accessed":{"date-parts":[["2025",7,3]]},"issued":{"date-parts":[["2023",10,18]]}}}],"schema":"https://github.com/citation-style-language/schema/raw/master/csl-citation.json"} </w:instrText>
      </w:r>
      <w:r w:rsidR="00A53030">
        <w:fldChar w:fldCharType="separate"/>
      </w:r>
      <w:r w:rsidR="00A53030" w:rsidRPr="00A53030">
        <w:rPr>
          <w:rFonts w:ascii="Aptos" w:hAnsi="Aptos"/>
        </w:rPr>
        <w:t>[36]</w:t>
      </w:r>
      <w:r w:rsidR="00A53030">
        <w:fldChar w:fldCharType="end"/>
      </w:r>
      <w:r>
        <w:t xml:space="preserve">. At the same time, studies show that explanation, retrieval, and contrastive representation learning </w:t>
      </w:r>
      <w:r w:rsidR="00A53030">
        <w:fldChar w:fldCharType="begin"/>
      </w:r>
      <w:r w:rsidR="00A53030">
        <w:instrText xml:space="preserve"> ADDIN ZOTERO_ITEM CSL_CITATION {"citationID":"7heHit4U","properties":{"formattedCitation":"[40]","plainCitation":"[40]","noteIndex":0},"citationItems":[{"id":311,"uris":["http://zotero.org/users/16489543/items/635LLT9I"],"itemData":{"id":311,"type":"paper-conference","abstract":"Recent work learns contextual representations of source code by reconstructing tokens from their context. For downstream semantic understanding tasks like summarizing code in English, these representations should ideally capture program functionality. However, we show that the popular reconstruction-based BERT model is sensitive to source code edits, even when the edits preserve semantics. We propose ContraCode: a contrastive pre-training task that learns code functionality, not form. ContraCode pre-trains a neural network to identify functionally similar variants of a program among many non-equivalent distractors. We scalably generate these variants using an automated source-to-source compiler as a form of data augmentation. Contrastive pre-training improves JavaScript summarization and TypeScript type inference accuracy by 2% to 13%. We also propose a new zero-shot JavaScript code clone detection dataset, showing that ContraCode is both more robust and semantically meaningful. On it, we outperform RoBERTa by 39% AUROC in an adversarial setting and up to 5% on natural code.","container-title":"Proceedings of the 2021 Conference on Empirical Methods in Natural Language Processing","DOI":"10.18653/v1/2021.emnlp-main.482","note":"arXiv:2007.04973 [cs]","page":"5954-5971","source":"arXiv.org","title":"Contrastive Code Representation Learning","URL":"http://arxiv.org/abs/2007.04973","author":[{"family":"Jain","given":"Paras"},{"family":"Jain","given":"Ajay"},{"family":"Zhang","given":"Tianjun"},{"family":"Abbeel","given":"Pieter"},{"family":"Gonzalez","given":"Joseph E."},{"family":"Stoica","given":"Ion"}],"accessed":{"date-parts":[["2025",8,1]]},"issued":{"date-parts":[["2021"]]}}}],"schema":"https://github.com/citation-style-language/schema/raw/master/csl-citation.json"} </w:instrText>
      </w:r>
      <w:r w:rsidR="00A53030">
        <w:fldChar w:fldCharType="separate"/>
      </w:r>
      <w:r w:rsidR="00A53030" w:rsidRPr="00A53030">
        <w:rPr>
          <w:rFonts w:ascii="Aptos" w:hAnsi="Aptos"/>
        </w:rPr>
        <w:t>[40]</w:t>
      </w:r>
      <w:r w:rsidR="00A53030">
        <w:fldChar w:fldCharType="end"/>
      </w:r>
      <w:r>
        <w:t xml:space="preserve"> provide viable alternatives for supporting understanding without outputting solutions. Similarly, instruction-tuning methods such as reinforcement learning from human feedback </w:t>
      </w:r>
      <w:r w:rsidR="00D630F4">
        <w:fldChar w:fldCharType="begin"/>
      </w:r>
      <w:r w:rsidR="00D630F4">
        <w:instrText xml:space="preserve"> ADDIN ZOTERO_ITEM CSL_CITATION {"citationID":"NHAEvrlj","properties":{"formattedCitation":"[24]","plainCitation":"[24]","noteIndex":0},"citationItems":[{"id":238,"uris":["http://zotero.org/users/16489543/items/EL8YINBL"],"itemData":{"id":238,"type":"article","abstract":"Making language models bigger does not inherently make them better at following a user's intent. For example, large language models can generate outputs that are untruthful, toxic, or simply not helpful to the user. In other words, these models are not aligned with their users. In this paper, we show an avenue for aligning language models with user intent on a wide range of tasks by fine-tuning with human feedback. Starting with a set of labeler-written prompts and prompts submitted through the OpenAI API, we collect a dataset of labeler demonstrations of the desired model behavior, which we use to fine-tune GPT-3 using supervised learning. We then collect a dataset of rankings of model outputs, which we use to further fine-tune this supervised model using reinforcement learning from human feedback. We call the resulting models InstructGPT. In human evaluations on our prompt distribution, outputs from the 1.3B parameter InstructGPT model are preferred to outputs from the 175B GPT-3, despite having 100x fewer parameters. Moreover, InstructGPT models show improvements in truthfulness and reductions in toxic output generation while having minimal performance regressions on public NLP datasets. Even though InstructGPT still makes simple mistakes, our results show that fine-tuning with human feedback is a promising direction for aligning language models with human intent.","DOI":"10.48550/arXiv.2203.02155","note":"arXiv:2203.02155 [cs]","number":"arXiv:2203.02155","publisher":"arXiv","source":"arXiv.org","title":"Training language models to follow instructions with human feedback","URL":"http://arxiv.org/abs/2203.02155","author":[{"family":"Ouyang","given":"Long"},{"family":"Wu","given":"Jeff"},{"family":"Jiang","given":"Xu"},{"family":"Almeida","given":"Diogo"},{"family":"Wainwright","given":"Carroll L."},{"family":"Mishkin","given":"Pamela"},{"family":"Zhang","given":"Chong"},{"family":"Agarwal","given":"Sandhini"},{"family":"Slama","given":"Katarina"},{"family":"Ray","given":"Alex"},{"family":"Schulman","given":"John"},{"family":"Hilton","given":"Jacob"},{"family":"Kelton","given":"Fraser"},{"family":"Miller","given":"Luke"},{"family":"Simens","given":"Maddie"},{"family":"Askell","given":"Amanda"},{"family":"Welinder","given":"Peter"},{"family":"Christiano","given":"Paul"},{"family":"Leike","given":"Jan"},{"family":"Lowe","given":"Ryan"}],"accessed":{"date-parts":[["2025",7,3]]},"issued":{"date-parts":[["2022",3,4]]}}}],"schema":"https://github.com/citation-style-language/schema/raw/master/csl-citation.json"} </w:instrText>
      </w:r>
      <w:r w:rsidR="00D630F4">
        <w:fldChar w:fldCharType="separate"/>
      </w:r>
      <w:r w:rsidR="00D630F4" w:rsidRPr="00D630F4">
        <w:rPr>
          <w:rFonts w:ascii="Aptos" w:hAnsi="Aptos"/>
        </w:rPr>
        <w:t>[24]</w:t>
      </w:r>
      <w:r w:rsidR="00D630F4">
        <w:fldChar w:fldCharType="end"/>
      </w:r>
      <w:r>
        <w:t>, preference optimization</w:t>
      </w:r>
      <w:r w:rsidR="00D630F4">
        <w:t xml:space="preserve"> </w:t>
      </w:r>
      <w:r w:rsidR="00D630F4">
        <w:fldChar w:fldCharType="begin"/>
      </w:r>
      <w:r w:rsidR="00D630F4">
        <w:instrText xml:space="preserve"> ADDIN ZOTERO_ITEM CSL_CITATION {"citationID":"E2LKpdEG","properties":{"formattedCitation":"[28]","plainCitation":"[28]","noteIndex":0},"citationItems":[{"id":252,"uris":["http://zotero.org/users/16489543/items/C5N9I7CJ"],"itemData":{"id":252,"type":"article","abstract":"While large-scale unsupervised language models (LMs) learn broad world knowledge and some reasoning skills, achieving precise control of their behavior is difficult due to the completely unsupervised nature of their training. Existing methods for gaining such steerability collect human labels of the relative quality of model generations and fine-tune the unsupervised LM to align with these preferences, often with reinforcement learning from human feedback (RLHF). However, RLHF is a complex and often unstable procedure, first fitting a reward model that reflects the human preferences, and then fine-tuning the large unsupervised LM using reinforcement learning to maximize this estimated reward without drifting too far from the original model. In this paper we introduce a new parameterization of the reward model in RLHF that enables extraction of the corresponding optimal policy in closed form, allowing us to solve the standard RLHF problem with only a simple classification loss. The resulting algorithm, which we call Direct Preference Optimization (DPO), is stable, performant, and computationally lightweight, eliminating the need for sampling from the LM during fine-tuning or performing significant hyperparameter tuning. Our experiments show that DPO can fine-tune LMs to align with human preferences as well as or better than existing methods. Notably, fine-tuning with DPO exceeds PPO-based RLHF in ability to control sentiment of generations, and matches or improves response quality in summarization and single-turn dialogue while being substantially simpler to implement and train.","DOI":"10.48550/arXiv.2305.18290","note":"arXiv:2305.18290 [cs]","number":"arXiv:2305.18290","publisher":"arXiv","source":"arXiv.org","title":"Direct Preference Optimization: Your Language Model is Secretly a Reward Model","title-short":"Direct Preference Optimization","URL":"http://arxiv.org/abs/2305.18290","author":[{"family":"Rafailov","given":"Rafael"},{"family":"Sharma","given":"Archit"},{"family":"Mitchell","given":"Eric"},{"family":"Ermon","given":"Stefano"},{"family":"Manning","given":"Christopher D."},{"family":"Finn","given":"Chelsea"}],"accessed":{"date-parts":[["2025",7,3]]},"issued":{"date-parts":[["2024",7,29]]}}}],"schema":"https://github.com/citation-style-language/schema/raw/master/csl-citation.json"} </w:instrText>
      </w:r>
      <w:r w:rsidR="00D630F4">
        <w:fldChar w:fldCharType="separate"/>
      </w:r>
      <w:r w:rsidR="00D630F4" w:rsidRPr="00D630F4">
        <w:rPr>
          <w:rFonts w:ascii="Aptos" w:hAnsi="Aptos"/>
        </w:rPr>
        <w:t>[28]</w:t>
      </w:r>
      <w:r w:rsidR="00D630F4">
        <w:fldChar w:fldCharType="end"/>
      </w:r>
      <w:r>
        <w:t xml:space="preserve">, and hindsight alignment </w:t>
      </w:r>
      <w:r w:rsidR="00D630F4">
        <w:fldChar w:fldCharType="begin"/>
      </w:r>
      <w:r w:rsidR="00D630F4">
        <w:instrText xml:space="preserve"> ADDIN ZOTERO_ITEM CSL_CITATION {"citationID":"K6rOrvMU","properties":{"formattedCitation":"[36]","plainCitation":"[36]","noteIndex":0},"citationItems":[{"id":269,"uris":["http://zotero.org/users/16489543/items/BF9VAHRF"],"itemData":{"id":269,"type":"article","abstract":"Learning from human preferences is important for language models to match human needs and to align with human and social values. Prior works have achieved remarkable successes by learning from human feedback to understand and follow instructions. Nonetheless, these methods are either founded on hand-picked model generations that are favored by human annotators, rendering them inefficient in terms of data utilization and challenging to apply in general, or they depend on reinforcement learning, which often suffers from imperfect reward functions and relies on extremely challenging optimizations. In this work, we propose a novel technique, Chain of Hindsight, that is easy to optimize and can learn from any form of feedback, regardless of its polarity. Our idea is inspired by how humans learn from extensive feedback presented in the form of languages. We convert all types of feedback into sequences of sentences, which are then used to fine-tune the model, allowing us to take advantage of the language comprehension capabilities of language models. We condition the model on a sequence of model generations paired with feedback. By doing so, the model is trained to generate outputs based on feedback, while learning to identify and correct negative attributes or errors. Applying our method to large language models, we observed that Chain of Hindsight significantly surpasses previous methods in aligning language models with human preferences. We report significant improvements on summarization and dialogue benchmarks, with our approach markedly preferred in human evaluations.","DOI":"10.48550/arXiv.2302.02676","note":"arXiv:2302.02676 [cs]","number":"arXiv:2302.02676","publisher":"arXiv","source":"arXiv.org","title":"Chain of Hindsight Aligns Language Models with Feedback","URL":"http://arxiv.org/abs/2302.02676","author":[{"family":"Liu","given":"Hao"},{"family":"Sferrazza","given":"Carmelo"},{"family":"Abbeel","given":"Pieter"}],"accessed":{"date-parts":[["2025",7,3]]},"issued":{"date-parts":[["2023",10,18]]}}}],"schema":"https://github.com/citation-style-language/schema/raw/master/csl-citation.json"} </w:instrText>
      </w:r>
      <w:r w:rsidR="00D630F4">
        <w:fldChar w:fldCharType="separate"/>
      </w:r>
      <w:r w:rsidR="00D630F4" w:rsidRPr="00D630F4">
        <w:rPr>
          <w:rFonts w:ascii="Aptos" w:hAnsi="Aptos"/>
        </w:rPr>
        <w:t>[36]</w:t>
      </w:r>
      <w:r w:rsidR="00D630F4">
        <w:fldChar w:fldCharType="end"/>
      </w:r>
      <w:r>
        <w:t xml:space="preserve"> demonstrate that AI systems can be steered toward collaborative,</w:t>
      </w:r>
      <w:r w:rsidR="00D630F4">
        <w:t xml:space="preserve"> and</w:t>
      </w:r>
      <w:r>
        <w:t xml:space="preserve"> reflective behaviors. These findings collectively justify the need for a new kind of assistant — one that enforces refusal to generate </w:t>
      </w:r>
      <w:r w:rsidR="00C12703">
        <w:t>code yet</w:t>
      </w:r>
      <w:r>
        <w:t xml:space="preserve"> actively scaffolds the learner’s reasoning.</w:t>
      </w:r>
    </w:p>
    <w:p w14:paraId="1867F709" w14:textId="77777777" w:rsidR="006A3F5B" w:rsidRDefault="006A3F5B" w:rsidP="006A3F5B">
      <w:pPr>
        <w:tabs>
          <w:tab w:val="left" w:pos="1252"/>
        </w:tabs>
      </w:pPr>
    </w:p>
    <w:p w14:paraId="3BAAD468" w14:textId="677CC379" w:rsidR="00404211" w:rsidRPr="00404211" w:rsidRDefault="006A3F5B" w:rsidP="006A3F5B">
      <w:pPr>
        <w:tabs>
          <w:tab w:val="left" w:pos="1252"/>
        </w:tabs>
      </w:pPr>
      <w:r>
        <w:t xml:space="preserve">In summary, the problem addressed by this project lies at the intersection of technical capability and pedagogical responsibility. Large language models have reached a level of fluency and contextual awareness that makes them powerful collaborators, but their potential in education remains undercut by risks of over-automation and dependency. Current evaluation practices, workflow integrations, and technical pipelines are not sufficient to ensure that these tools foster independence, reflection, and collaborative learning. Therefore, there is a pressing need to design an assistant that leverages the explanatory and analytical strengths of LLMs while explicitly prohibiting code generation. By simulating the role of a teammate in a </w:t>
      </w:r>
      <w:r>
        <w:lastRenderedPageBreak/>
        <w:t>programming environment, such an assistant can address the limitations identified in the literature, offering a pathway to align technological progress with educational integrity.</w:t>
      </w:r>
    </w:p>
    <w:p w14:paraId="17D6394E" w14:textId="7BB5B86F" w:rsidR="00404211" w:rsidRDefault="00441525" w:rsidP="00404211">
      <w:pPr>
        <w:pStyle w:val="Heading1"/>
      </w:pPr>
      <w:bookmarkStart w:id="6" w:name="_Toc208358508"/>
      <w:r>
        <w:t>5</w:t>
      </w:r>
      <w:r w:rsidR="00DB4687">
        <w:t xml:space="preserve">.0 </w:t>
      </w:r>
      <w:r w:rsidR="00404211">
        <w:t>Methodology</w:t>
      </w:r>
      <w:bookmarkEnd w:id="6"/>
    </w:p>
    <w:p w14:paraId="3DAAEB14" w14:textId="0799977D" w:rsidR="00DC549C" w:rsidRDefault="00DC549C" w:rsidP="00DC549C">
      <w:r>
        <w:t>The methodology of this project was designed to support the development of an AI-driven software assistant that provides programmers with actionable, reflective feedback while deliberately avoiding the direct provision of code. The rationale behind this design is rooted in the recognition that existing AI tools, while powerful, often foster dependency rather than independence. By shifting the focus from automatic code generation to feedback that encourages critical engagement, the system was intended to operate more as a collaborative partner than as a surrogate programmer. This section outlines how the project was conceived, implemented, and refined, drawing upon principles of design science research and building upon existing advances in optical character recognition, natural language processing, and large language models.</w:t>
      </w:r>
    </w:p>
    <w:p w14:paraId="3B18E5B4" w14:textId="54FD55D0" w:rsidR="00DC549C" w:rsidRDefault="00DC549C" w:rsidP="00DC549C">
      <w:r>
        <w:t xml:space="preserve">At the philosophical level, the study is grounded in a </w:t>
      </w:r>
      <w:proofErr w:type="gramStart"/>
      <w:r>
        <w:t>positivist</w:t>
      </w:r>
      <w:proofErr w:type="gramEnd"/>
      <w:r>
        <w:t xml:space="preserve"> orientation. The problems of over-reliance on AI-generated code and the lack of tools that promote learning rather than automation are observable phenomena that can be addressed through empirical experimentation. By adopting this stance, the project treated its central question</w:t>
      </w:r>
      <w:r w:rsidR="004E1433">
        <w:t xml:space="preserve"> </w:t>
      </w:r>
      <w:r w:rsidR="00A308A2">
        <w:t xml:space="preserve">and focus </w:t>
      </w:r>
      <w:r>
        <w:t>as one that could be measured and evaluated through systematic testing. A deductive approach underpinned this process, beginning with the existing theory that code-completion tools foster dependence, and developing a tool to address that issue directly. This also shaped the hypothesis that a system combining OCR, programming language classification, and constrained LLM outputs could help users understand their code without simply fixing it for them.</w:t>
      </w:r>
    </w:p>
    <w:p w14:paraId="4530FFBC" w14:textId="41FE5F86" w:rsidR="00DC549C" w:rsidRDefault="00DC549C" w:rsidP="00DC549C">
      <w:r>
        <w:t xml:space="preserve">The methodology followed the logic of design science research, in which the central outcome is an </w:t>
      </w:r>
      <w:r w:rsidR="00CD237E">
        <w:t>artifact</w:t>
      </w:r>
      <w:r w:rsidR="00A034F8">
        <w:t xml:space="preserve"> </w:t>
      </w:r>
      <w:r>
        <w:t xml:space="preserve">produced through iterative cycles of design, implementation, and evaluation. Rather than purely </w:t>
      </w:r>
      <w:proofErr w:type="spellStart"/>
      <w:r w:rsidR="00C411E4">
        <w:t>theori</w:t>
      </w:r>
      <w:r w:rsidR="00EB1899">
        <w:t>s</w:t>
      </w:r>
      <w:r w:rsidR="00C411E4">
        <w:t>ing</w:t>
      </w:r>
      <w:proofErr w:type="spellEnd"/>
      <w:r>
        <w:t xml:space="preserve"> about how such a system might function, the research advanced through the construction and testing of prototypes, each stage yielding practical insights that informed refinements. This iterative character is visible in the evolution of the OCR component. The project began by experimenting with Tesseract, a widely used open-source OCR engine. Tesseract’s popularity, lightweight design, and accessibility made it a natural first choice, especially given the project’s commitment to reproducibility and open-source tools. However, experimentation revealed significant weaknesses when applied to programming text. Fonts with unusual kerning or </w:t>
      </w:r>
      <w:proofErr w:type="spellStart"/>
      <w:r>
        <w:t>colour</w:t>
      </w:r>
      <w:proofErr w:type="spellEnd"/>
      <w:r>
        <w:t xml:space="preserve"> contrasts led to frequent misclassification, symbols such as colons and braces were often omitted, and characters like “</w:t>
      </w:r>
      <w:proofErr w:type="spellStart"/>
      <w:r>
        <w:t>i</w:t>
      </w:r>
      <w:proofErr w:type="spellEnd"/>
      <w:r>
        <w:t>”, “1”, and “l” were routinely confused. These errors were not trivial, since code is highly sensitive to even single-character mistakes. Although preprocessing techniques such as converting screenshots to greyscale improved results somewhat, Tesseract consistently produced noisy outputs that undermined subsequent steps.</w:t>
      </w:r>
    </w:p>
    <w:p w14:paraId="762E9C95" w14:textId="540937E5" w:rsidR="00DC549C" w:rsidRDefault="00DC549C" w:rsidP="00DC549C">
      <w:proofErr w:type="spellStart"/>
      <w:r>
        <w:t>Recognising</w:t>
      </w:r>
      <w:proofErr w:type="spellEnd"/>
      <w:r>
        <w:t xml:space="preserve"> these limitations, the project transitioned to </w:t>
      </w:r>
      <w:proofErr w:type="spellStart"/>
      <w:r>
        <w:t>EasyOCR</w:t>
      </w:r>
      <w:proofErr w:type="spellEnd"/>
      <w:r>
        <w:t xml:space="preserve">, a deep learning-based OCR library built with </w:t>
      </w:r>
      <w:proofErr w:type="spellStart"/>
      <w:r>
        <w:t>PyTorch</w:t>
      </w:r>
      <w:proofErr w:type="spellEnd"/>
      <w:r>
        <w:t xml:space="preserve">. Unlike Tesseract’s rule-based architecture, </w:t>
      </w:r>
      <w:proofErr w:type="spellStart"/>
      <w:r>
        <w:t>EasyOCR</w:t>
      </w:r>
      <w:proofErr w:type="spellEnd"/>
      <w:r>
        <w:t xml:space="preserve"> leverages trained neural networks to </w:t>
      </w:r>
      <w:proofErr w:type="spellStart"/>
      <w:r>
        <w:t>recognise</w:t>
      </w:r>
      <w:proofErr w:type="spellEnd"/>
      <w:r>
        <w:t xml:space="preserve"> a wide variety of characters and languages. In practice, this proved significantly more reliable for programming text, even when dealing with non-standard IDE themes or varying resolutions. Errors still occurred</w:t>
      </w:r>
      <w:r w:rsidR="00890C6C">
        <w:t xml:space="preserve"> more </w:t>
      </w:r>
      <w:proofErr w:type="gramStart"/>
      <w:r w:rsidR="00890C6C">
        <w:t>than it</w:t>
      </w:r>
      <w:proofErr w:type="gramEnd"/>
      <w:r w:rsidR="00890C6C">
        <w:t xml:space="preserve"> was desired</w:t>
      </w:r>
      <w:r w:rsidR="00A81442">
        <w:t xml:space="preserve">, </w:t>
      </w:r>
      <w:r>
        <w:t>but the</w:t>
      </w:r>
      <w:r w:rsidR="00BC7992">
        <w:t>y</w:t>
      </w:r>
      <w:r>
        <w:t xml:space="preserve"> were </w:t>
      </w:r>
      <w:r w:rsidR="00BC7992">
        <w:t xml:space="preserve">still </w:t>
      </w:r>
      <w:r>
        <w:t xml:space="preserve">far less frequent and less disruptive than </w:t>
      </w:r>
      <w:r w:rsidR="00BC7992">
        <w:t xml:space="preserve">the errors generated </w:t>
      </w:r>
      <w:r>
        <w:t xml:space="preserve">under Tesseract. By reducing noise at the earliest stage of the pipeline, </w:t>
      </w:r>
      <w:proofErr w:type="spellStart"/>
      <w:r>
        <w:t>EasyOCR</w:t>
      </w:r>
      <w:proofErr w:type="spellEnd"/>
      <w:r>
        <w:t xml:space="preserve"> laid the foundation for more effective feedback downstream. This transition also exemplifies the project’s iterative methodology</w:t>
      </w:r>
      <w:r w:rsidR="00AA287F">
        <w:t>, where</w:t>
      </w:r>
      <w:r>
        <w:t xml:space="preserve"> decisions were not predetermined but emerged from empirical comparison and evaluation.</w:t>
      </w:r>
    </w:p>
    <w:p w14:paraId="4DFA8550" w14:textId="7316FD25" w:rsidR="00DC549C" w:rsidRDefault="00DC549C" w:rsidP="00DC549C">
      <w:r>
        <w:lastRenderedPageBreak/>
        <w:t xml:space="preserve">Once text was extracted, the next challenge was determining whether it represented code, and if so, which language. This step was necessary because the assistant was intended to be </w:t>
      </w:r>
      <w:proofErr w:type="gramStart"/>
      <w:r>
        <w:t>context-aware</w:t>
      </w:r>
      <w:proofErr w:type="gramEnd"/>
      <w:r>
        <w:t xml:space="preserve">. Feedback about variable naming, indentation, or error handling depends heavily on the conventions of a given language. To achieve this, the project </w:t>
      </w:r>
      <w:r w:rsidR="00D517EC">
        <w:t xml:space="preserve">initially </w:t>
      </w:r>
      <w:r>
        <w:t xml:space="preserve">employed language classification tools such as Pygments, an open-source syntax highlighter that can infer language from textual patterns. By integrating OCR outputs with Pygments, the system could automatically classify code snippets and adapt the subsequent LLM prompts accordingly. This step was </w:t>
      </w:r>
      <w:r w:rsidR="00FC57D6">
        <w:t xml:space="preserve">only </w:t>
      </w:r>
      <w:r>
        <w:t xml:space="preserve">tested with </w:t>
      </w:r>
      <w:r w:rsidR="007A2E06">
        <w:t xml:space="preserve">the </w:t>
      </w:r>
      <w:r>
        <w:t xml:space="preserve">noisy Tesseract outputs </w:t>
      </w:r>
      <w:r w:rsidR="006711FD">
        <w:t>as</w:t>
      </w:r>
      <w:r w:rsidR="004C48DD">
        <w:t xml:space="preserve"> when </w:t>
      </w:r>
      <w:proofErr w:type="spellStart"/>
      <w:r>
        <w:t>EasyOCR</w:t>
      </w:r>
      <w:proofErr w:type="spellEnd"/>
      <w:r>
        <w:t xml:space="preserve"> </w:t>
      </w:r>
      <w:r w:rsidR="004C48DD">
        <w:t>was introduced</w:t>
      </w:r>
      <w:r w:rsidR="00255781">
        <w:t xml:space="preserve">, Pygments </w:t>
      </w:r>
      <w:proofErr w:type="gramStart"/>
      <w:r w:rsidR="00255781">
        <w:t>was</w:t>
      </w:r>
      <w:proofErr w:type="gramEnd"/>
      <w:r w:rsidR="00255781">
        <w:t xml:space="preserve"> phased out, and</w:t>
      </w:r>
      <w:r w:rsidR="004C48DD">
        <w:t xml:space="preserve"> language recognition could be handled </w:t>
      </w:r>
      <w:r w:rsidR="009F36D9">
        <w:t>largely</w:t>
      </w:r>
      <w:r w:rsidR="000219BF">
        <w:t xml:space="preserve"> </w:t>
      </w:r>
      <w:r w:rsidR="006711FD">
        <w:t xml:space="preserve">by </w:t>
      </w:r>
      <w:r w:rsidR="007A2E06">
        <w:t>the AI models powering the application</w:t>
      </w:r>
      <w:r w:rsidR="000219BF">
        <w:t>, considering that with less noise they were much more reliabl</w:t>
      </w:r>
      <w:r w:rsidR="00990C3C">
        <w:t>e</w:t>
      </w:r>
      <w:r w:rsidR="00B53E43">
        <w:t xml:space="preserve"> when it came to</w:t>
      </w:r>
      <w:r w:rsidR="004C22E1">
        <w:t xml:space="preserve"> language recognition</w:t>
      </w:r>
      <w:r w:rsidR="003071A4">
        <w:t xml:space="preserve">. Although, </w:t>
      </w:r>
      <w:proofErr w:type="gramStart"/>
      <w:r w:rsidR="003071A4">
        <w:t>a manual</w:t>
      </w:r>
      <w:proofErr w:type="gramEnd"/>
      <w:r w:rsidR="003071A4">
        <w:t xml:space="preserve"> language input </w:t>
      </w:r>
      <w:r w:rsidR="00AE60F5">
        <w:t xml:space="preserve">from the user </w:t>
      </w:r>
      <w:r w:rsidR="003071A4">
        <w:t>was made optional</w:t>
      </w:r>
      <w:r w:rsidR="00AE60F5">
        <w:t>, just in case the program struggles</w:t>
      </w:r>
      <w:r w:rsidR="007A2E06">
        <w:t xml:space="preserve">. </w:t>
      </w:r>
      <w:r w:rsidR="009F5BB8">
        <w:t>Nevertheless, t</w:t>
      </w:r>
      <w:r>
        <w:t xml:space="preserve">he results confirmed that higher OCR accuracy directly improved classification rates. For instance, Python code misread by Tesseract as lacking colons was sometimes misclassified as pseudocode, whereas </w:t>
      </w:r>
      <w:proofErr w:type="spellStart"/>
      <w:r>
        <w:t>EasyOCR</w:t>
      </w:r>
      <w:proofErr w:type="spellEnd"/>
      <w:r>
        <w:t xml:space="preserve"> preserved the structural cues necessary for correct identification. This demonstrated the cascading effect of early-stage decisions</w:t>
      </w:r>
      <w:r w:rsidR="001F6BA4">
        <w:t xml:space="preserve"> and how</w:t>
      </w:r>
      <w:r>
        <w:t xml:space="preserve"> accuracy at the OCR level had a measurable impact on the performance of later stages.</w:t>
      </w:r>
    </w:p>
    <w:p w14:paraId="0E607DA0" w14:textId="4DEDE8C8" w:rsidR="00DC549C" w:rsidRDefault="00DC549C" w:rsidP="00DC549C">
      <w:r>
        <w:t xml:space="preserve">The extracted and classified text then required preprocessing before being passed to the LLM. This stage was crucial, as raw OCR outputs often contained </w:t>
      </w:r>
      <w:r w:rsidR="00CD237E">
        <w:t>artifact</w:t>
      </w:r>
      <w:r>
        <w:t xml:space="preserve">s such as duplicated whitespace, line merging, or segmentation errors. The preprocessing pipeline </w:t>
      </w:r>
      <w:proofErr w:type="spellStart"/>
      <w:r>
        <w:t>normalised</w:t>
      </w:r>
      <w:proofErr w:type="spellEnd"/>
      <w:r>
        <w:t xml:space="preserve"> these outputs, repairing obvious issues and structuring them in a way more amenable to analysis. A key technique used here was chunking</w:t>
      </w:r>
      <w:r w:rsidR="005C6E85">
        <w:t>,</w:t>
      </w:r>
      <w:r w:rsidR="00F61186">
        <w:t xml:space="preserve"> by</w:t>
      </w:r>
      <w:r>
        <w:t xml:space="preserve"> dividing large code excerpts into smaller sections. This served several purposes. First, it prevented exceeding the input limitations of the LLM, which cannot process arbitrarily long text. Second, it enabled more granular analysis, with the LLM able to focus on smaller units of code at a time. Third, it created the possibility of </w:t>
      </w:r>
      <w:proofErr w:type="spellStart"/>
      <w:r>
        <w:t>parallelisation</w:t>
      </w:r>
      <w:proofErr w:type="spellEnd"/>
      <w:r>
        <w:t xml:space="preserve"> in future work, where multiple chunks could be processed simultaneously. After analysis, the outputs from individual chunks were recombined into a coherent feedback report for the user. The chunking mechanism required experimentation to balance granularity with coherence</w:t>
      </w:r>
      <w:r w:rsidR="00F01CB8">
        <w:t xml:space="preserve">. </w:t>
      </w:r>
      <w:r w:rsidR="00025D06">
        <w:t>T</w:t>
      </w:r>
      <w:r>
        <w:t>oo small and the context was lost, too large and performance degraded.</w:t>
      </w:r>
    </w:p>
    <w:p w14:paraId="31C2A888" w14:textId="4282CC8C" w:rsidR="00DC549C" w:rsidRDefault="00DC549C" w:rsidP="00DC549C">
      <w:r>
        <w:t xml:space="preserve">At the </w:t>
      </w:r>
      <w:r w:rsidR="0087662D">
        <w:t>center</w:t>
      </w:r>
      <w:r>
        <w:t xml:space="preserve"> of the system </w:t>
      </w:r>
      <w:r w:rsidR="0087662D">
        <w:t>was</w:t>
      </w:r>
      <w:r>
        <w:t xml:space="preserve"> the large language model, which was tasked with generating feedback. While tools such as OpenAI’s ChatGPT were initially considered for this role, practical constraints made them unsuitable. Free </w:t>
      </w:r>
      <w:proofErr w:type="gramStart"/>
      <w:r>
        <w:t>versions imposed</w:t>
      </w:r>
      <w:proofErr w:type="gramEnd"/>
      <w:r>
        <w:t xml:space="preserve"> usage limits, while paid access was deemed outside the scope of this project’s reproducibility goals. Furthermore, outsourcing OCR or feedback generation to proprietary APIs risked undermining the open-access ethos that underpins the work. As a result, the project turned </w:t>
      </w:r>
      <w:proofErr w:type="gramStart"/>
      <w:r>
        <w:t>to</w:t>
      </w:r>
      <w:proofErr w:type="gramEnd"/>
      <w:r>
        <w:t xml:space="preserve"> open-source models, particularly Code </w:t>
      </w:r>
      <w:proofErr w:type="spellStart"/>
      <w:r w:rsidR="00F5067F">
        <w:t>LLaMA</w:t>
      </w:r>
      <w:proofErr w:type="spellEnd"/>
      <w:r>
        <w:t xml:space="preserve">, which is fine-tuned on programming languages. Code </w:t>
      </w:r>
      <w:proofErr w:type="spellStart"/>
      <w:r w:rsidR="00F5067F">
        <w:t>LLaMA</w:t>
      </w:r>
      <w:proofErr w:type="spellEnd"/>
      <w:r>
        <w:t xml:space="preserve"> provided strong performance in </w:t>
      </w:r>
      <w:proofErr w:type="spellStart"/>
      <w:r>
        <w:t>recognising</w:t>
      </w:r>
      <w:proofErr w:type="spellEnd"/>
      <w:r>
        <w:t xml:space="preserve"> patterns and reasoning about code, but its use required careful constraint to ensure it did not simply output code snippets. This was achieved through prompt engineering, where the model was instructed to avoid direct fixes and instead produce descriptive, actionable feedback. For example, rather than rewriting a faulty loop, the model would highlight that the loop structure was inefficient and suggest reconsidering how termination conditions were checked. Iterative testing was crucial here, as early prompts often resulted in the model attempting to “helpfully” supply code. Through successive refinements, prompts were developed that maintained the model’s analytical capabilities while</w:t>
      </w:r>
      <w:r w:rsidR="00AE6511">
        <w:t xml:space="preserve"> mostly</w:t>
      </w:r>
      <w:r>
        <w:t xml:space="preserve"> suppressing its generative tendencies</w:t>
      </w:r>
      <w:r w:rsidR="000D1E3A">
        <w:t xml:space="preserve">. </w:t>
      </w:r>
      <w:proofErr w:type="gramStart"/>
      <w:r w:rsidR="000D1E3A">
        <w:t xml:space="preserve">That </w:t>
      </w:r>
      <w:r w:rsidR="002E4390">
        <w:t xml:space="preserve">being </w:t>
      </w:r>
      <w:r w:rsidR="000D1E3A">
        <w:t>said, after</w:t>
      </w:r>
      <w:proofErr w:type="gramEnd"/>
      <w:r w:rsidR="000D1E3A">
        <w:t xml:space="preserve"> careful prompt engineering it would sometimes still fail to comply with the “no code” rule</w:t>
      </w:r>
      <w:r w:rsidR="009043C1">
        <w:t xml:space="preserve">, however after testing other models, like </w:t>
      </w:r>
      <w:r w:rsidR="00F5067F">
        <w:t>LLaMA</w:t>
      </w:r>
      <w:r w:rsidR="00383458">
        <w:t xml:space="preserve">2 and </w:t>
      </w:r>
      <w:r w:rsidR="00F5067F">
        <w:t>LLaMA</w:t>
      </w:r>
      <w:r w:rsidR="00383458">
        <w:t xml:space="preserve">3, they seemed slightly less keen to provide code if the prompt </w:t>
      </w:r>
      <w:r w:rsidR="00D26689">
        <w:t>specified its avoidance</w:t>
      </w:r>
      <w:r w:rsidR="00F732DF">
        <w:t xml:space="preserve">, which was presumably because </w:t>
      </w:r>
      <w:r w:rsidR="00A17BD3">
        <w:t xml:space="preserve">unlike </w:t>
      </w:r>
      <w:proofErr w:type="spellStart"/>
      <w:r w:rsidR="00A17BD3">
        <w:t>Code</w:t>
      </w:r>
      <w:r w:rsidR="00F5067F">
        <w:t>LLaMA</w:t>
      </w:r>
      <w:proofErr w:type="spellEnd"/>
      <w:r w:rsidR="00A17BD3">
        <w:t xml:space="preserve">, they were not </w:t>
      </w:r>
      <w:r w:rsidR="0044125E">
        <w:t>designed specifically for programming tasks.</w:t>
      </w:r>
    </w:p>
    <w:p w14:paraId="17375F49" w14:textId="24BD5CFB" w:rsidR="002A332E" w:rsidRDefault="00DC549C" w:rsidP="00DC549C">
      <w:r>
        <w:lastRenderedPageBreak/>
        <w:t xml:space="preserve">The evaluation of the system combined both quantitative and qualitative elements. Quantitatively, performance metrics such as runtime, </w:t>
      </w:r>
      <w:r w:rsidR="00E622F9">
        <w:t xml:space="preserve">and </w:t>
      </w:r>
      <w:r>
        <w:t>memory usage</w:t>
      </w:r>
      <w:r w:rsidR="00DF0180">
        <w:t xml:space="preserve"> </w:t>
      </w:r>
      <w:r>
        <w:t>were recorded. These provided objective measures of efficiency and reliability, ensuring that the tool was not only functional but also practical to use. Qualitatively, the focus was on the clarity and usefulness of the feedback. Since the system’s educational value depended on its ability to communicate effectively, outputs were reviewed for actionability, adherence to the no-code policy, and encouragement of reflection. Failures</w:t>
      </w:r>
      <w:r w:rsidR="00015653">
        <w:t xml:space="preserve">, </w:t>
      </w:r>
      <w:r>
        <w:t>such as outputs that included code snippets or that were too vague to be useful</w:t>
      </w:r>
      <w:r w:rsidR="00B1627F">
        <w:t xml:space="preserve">, </w:t>
      </w:r>
      <w:r>
        <w:t>were documented and used to refine the system further. This mixed-method evaluation reflects the methodological choice</w:t>
      </w:r>
      <w:r w:rsidR="000878FB">
        <w:t xml:space="preserve"> for this project</w:t>
      </w:r>
      <w:r>
        <w:t>: a blend of objective performance analysis with subjective assessment of readability and interpretability.</w:t>
      </w:r>
      <w:r w:rsidR="002C7F73">
        <w:t xml:space="preserve"> </w:t>
      </w:r>
    </w:p>
    <w:p w14:paraId="05480B22" w14:textId="3C999E93" w:rsidR="00DC549C" w:rsidRDefault="00DC549C" w:rsidP="00DC549C">
      <w:r>
        <w:t xml:space="preserve">The final component of the methodology concerned the user interface. A graphical user interface was developed to make the tool accessible and intuitive. </w:t>
      </w:r>
      <w:r w:rsidR="004249A0">
        <w:t xml:space="preserve">Developed using the </w:t>
      </w:r>
      <w:proofErr w:type="spellStart"/>
      <w:r w:rsidR="000F7D8C">
        <w:t>tkinter</w:t>
      </w:r>
      <w:proofErr w:type="spellEnd"/>
      <w:r w:rsidR="000F7D8C">
        <w:t xml:space="preserve"> library, and w</w:t>
      </w:r>
      <w:r>
        <w:t xml:space="preserve">hile simple in design, the GUI allowed users to </w:t>
      </w:r>
      <w:r w:rsidR="00105F99">
        <w:t>manually decide when to take screenshots</w:t>
      </w:r>
      <w:r>
        <w:t>, process them, and receive feedback without needing to interact directly with the underlying codebase. This was important not only for usability but also for aligning with the project’s pedagogical goals. If the interface had been overly complex, users would have spent more effort managing the tool than engaging with their own code. Testing of the GUI focused on responsiveness, error handling, and user experience. Errors were inevitable, particularly when OCR struggled with unusual inputs, but the GUI was designed to communicate these issues clearly rather than failing silently. This transparency further reinforced the collaborative ethos of the tool, positioning it as a partner that explains its limitations rather than an oracle that must be trusted blindly.</w:t>
      </w:r>
    </w:p>
    <w:p w14:paraId="2157E2F7" w14:textId="4EB94AE3" w:rsidR="00DC549C" w:rsidRDefault="00DC549C" w:rsidP="00DC549C">
      <w:r>
        <w:t>Throughout the methodology, an emphasis was placed on reproducibility. Every major tool employed</w:t>
      </w:r>
      <w:r w:rsidR="006F4E6A">
        <w:t xml:space="preserve"> throughout the process </w:t>
      </w:r>
      <w:r>
        <w:t xml:space="preserve">was open-source and freely available. This ensures that others can replicate the work without encountering paywalls or proprietary restrictions. The choice of open-source tools was not only practical but also ethical, reflecting a commitment to accessibility and community-driven improvement. By documenting each stage of the pipeline and the challenges encountered, the project contributes not only </w:t>
      </w:r>
      <w:proofErr w:type="gramStart"/>
      <w:r>
        <w:t>a working</w:t>
      </w:r>
      <w:proofErr w:type="gramEnd"/>
      <w:r>
        <w:t xml:space="preserve"> </w:t>
      </w:r>
      <w:r w:rsidR="00586DAC">
        <w:t>proof of concept</w:t>
      </w:r>
      <w:r>
        <w:t xml:space="preserve"> but </w:t>
      </w:r>
      <w:proofErr w:type="gramStart"/>
      <w:r>
        <w:t>also</w:t>
      </w:r>
      <w:proofErr w:type="gramEnd"/>
      <w:r>
        <w:t xml:space="preserve"> a framework others can adapt or extend.</w:t>
      </w:r>
    </w:p>
    <w:p w14:paraId="67EE6C2B" w14:textId="36AA549B" w:rsidR="00DC549C" w:rsidRDefault="00586DAC" w:rsidP="00DC549C">
      <w:r>
        <w:t>Overall</w:t>
      </w:r>
      <w:r w:rsidR="00DC549C">
        <w:t>, the methodology reflects the guiding principles of design science</w:t>
      </w:r>
      <w:r w:rsidR="000157D2">
        <w:t>, which are,</w:t>
      </w:r>
      <w:r w:rsidR="00DC549C">
        <w:t xml:space="preserve"> iterative development, empirical evaluation, and practical problem-solving. Starting from the recognition of a real-world challenge</w:t>
      </w:r>
      <w:r w:rsidR="000157D2">
        <w:t xml:space="preserve">, </w:t>
      </w:r>
      <w:r w:rsidR="00DC549C">
        <w:t xml:space="preserve">the project advanced through cycles of design, testing, and refinement to produce a working prototype that addresses this problem in a novel way. OCR engines were compared and selected based on empirical performance, preprocessing pipelines were constructed to manage the quirks of OCR outputs, LLMs were constrained to encourage reflective feedback, and a GUI was built to ensure accessibility. Each stage informed the next, and failures were as instructive as successes. The result is not just a piece of software but a demonstration of how AI can be reoriented from an automation-first paradigm to one that </w:t>
      </w:r>
      <w:proofErr w:type="spellStart"/>
      <w:r w:rsidR="00DC549C">
        <w:t>prioritises</w:t>
      </w:r>
      <w:proofErr w:type="spellEnd"/>
      <w:r w:rsidR="00DC549C">
        <w:t xml:space="preserve"> collaboration, learning, and independence.</w:t>
      </w:r>
    </w:p>
    <w:p w14:paraId="41A33CD6" w14:textId="77777777" w:rsidR="00586DAC" w:rsidRDefault="00586DAC" w:rsidP="00DC549C"/>
    <w:p w14:paraId="10612CE5" w14:textId="6DD53A72" w:rsidR="00404211" w:rsidRDefault="00441525" w:rsidP="00404211">
      <w:pPr>
        <w:pStyle w:val="Heading1"/>
      </w:pPr>
      <w:bookmarkStart w:id="7" w:name="_Toc208358509"/>
      <w:r>
        <w:t>6</w:t>
      </w:r>
      <w:r w:rsidR="00DB4687">
        <w:t xml:space="preserve">.0 </w:t>
      </w:r>
      <w:r w:rsidR="00404211">
        <w:t>Experiments</w:t>
      </w:r>
      <w:bookmarkEnd w:id="7"/>
    </w:p>
    <w:p w14:paraId="1667D712" w14:textId="07311453" w:rsidR="00426FC0" w:rsidRDefault="00426FC0" w:rsidP="00426FC0">
      <w:r>
        <w:t>The experimental phase of this project was designed to evaluate both the individual components of the system and the overall integration of the pipeline. Each experiment was intended to answer a clear research question, and together they provided a comprehensive picture of the tool’s technical feasibility and educational value. Rather than treating these experiments as isolated, they were conceived as interconnected layers of assessment</w:t>
      </w:r>
      <w:r w:rsidR="004317C8">
        <w:t>,</w:t>
      </w:r>
      <w:r>
        <w:t xml:space="preserve"> beginning with the performance of OCR engines, progressing through </w:t>
      </w:r>
      <w:r>
        <w:lastRenderedPageBreak/>
        <w:t xml:space="preserve">the system’s ability to generate consistent outputs, moving to classification of programming languages, measuring computational efficiency, </w:t>
      </w:r>
      <w:r w:rsidR="00647ECB">
        <w:t>evaluating the usability of the graphical interface</w:t>
      </w:r>
      <w:r>
        <w:t xml:space="preserve">, and finally </w:t>
      </w:r>
      <w:r w:rsidR="00647ECB">
        <w:t xml:space="preserve">testing the </w:t>
      </w:r>
      <w:proofErr w:type="gramStart"/>
      <w:r w:rsidR="00647ECB">
        <w:t>pipeline as a whole</w:t>
      </w:r>
      <w:proofErr w:type="gramEnd"/>
      <w:r>
        <w:t>. In this way, the design of the experiments mirrored the layered architecture of the software itself.</w:t>
      </w:r>
    </w:p>
    <w:p w14:paraId="28B27CD2" w14:textId="77777777" w:rsidR="00426FC0" w:rsidRDefault="00426FC0" w:rsidP="00426FC0"/>
    <w:p w14:paraId="7D4F1B5D" w14:textId="00284B40" w:rsidR="00F42F4B" w:rsidRDefault="00E71CD0" w:rsidP="00FF4AA1">
      <w:pPr>
        <w:pStyle w:val="Heading2"/>
      </w:pPr>
      <w:bookmarkStart w:id="8" w:name="_Toc208358510"/>
      <w:r>
        <w:t xml:space="preserve">6.1 </w:t>
      </w:r>
      <w:r w:rsidR="00F42F4B">
        <w:t>Experiment 1: Tesseract + Pygments vs EasyOCR</w:t>
      </w:r>
      <w:bookmarkEnd w:id="8"/>
    </w:p>
    <w:p w14:paraId="5ED9CBE0" w14:textId="77777777" w:rsidR="00F42F4B" w:rsidRDefault="00F42F4B" w:rsidP="00F42F4B">
      <w:r>
        <w:t xml:space="preserve">The first experiment addressed the fundamental question of which OCR engine would provide the most accurate and useful input for the pipeline. Tesseract, as the most common open-source OCR tool, was initially paired with Pygments, a syntax highlighting library, to aid in programming language identification. </w:t>
      </w:r>
      <w:proofErr w:type="spellStart"/>
      <w:r>
        <w:t>EasyOCR</w:t>
      </w:r>
      <w:proofErr w:type="spellEnd"/>
      <w:r>
        <w:t>, a deep learning-based alternative, was then tested as a replacement.</w:t>
      </w:r>
    </w:p>
    <w:p w14:paraId="646F2B69" w14:textId="77777777" w:rsidR="00F42F4B" w:rsidRDefault="00F42F4B" w:rsidP="00F42F4B"/>
    <w:p w14:paraId="39B6EB4F" w14:textId="58E08823" w:rsidR="00F42F4B" w:rsidRDefault="00E71CD0" w:rsidP="00FF4AA1">
      <w:pPr>
        <w:pStyle w:val="Heading3"/>
      </w:pPr>
      <w:bookmarkStart w:id="9" w:name="_Toc208358511"/>
      <w:r>
        <w:t>6.1.1</w:t>
      </w:r>
      <w:r w:rsidR="004D7396">
        <w:t xml:space="preserve"> </w:t>
      </w:r>
      <w:r w:rsidR="00F42F4B">
        <w:t>Methodology</w:t>
      </w:r>
      <w:bookmarkEnd w:id="9"/>
    </w:p>
    <w:p w14:paraId="4D7F5C81" w14:textId="04FF7ABC" w:rsidR="00F42F4B" w:rsidRDefault="00F42F4B" w:rsidP="00FF4AA1">
      <w:pPr>
        <w:pStyle w:val="ListParagraph"/>
        <w:numPr>
          <w:ilvl w:val="0"/>
          <w:numId w:val="3"/>
        </w:numPr>
      </w:pPr>
      <w:r>
        <w:t>A</w:t>
      </w:r>
      <w:r w:rsidR="00707B53">
        <w:t xml:space="preserve"> mixed</w:t>
      </w:r>
      <w:r>
        <w:t xml:space="preserve"> set of representative screenshots containing code in different programming languages </w:t>
      </w:r>
      <w:r w:rsidR="003C5C54">
        <w:t xml:space="preserve">was </w:t>
      </w:r>
      <w:r>
        <w:t>prepared</w:t>
      </w:r>
      <w:r w:rsidR="00FB1253">
        <w:t>. Most of the screenshots were taken from one of my own passion projects, while a couple others were taken from other sources</w:t>
      </w:r>
      <w:r w:rsidR="00AC2E88">
        <w:t xml:space="preserve">, </w:t>
      </w:r>
      <w:r w:rsidR="00613A8D">
        <w:t>such as:</w:t>
      </w:r>
    </w:p>
    <w:p w14:paraId="490CF6E2" w14:textId="0DB52C21" w:rsidR="0060583C" w:rsidRDefault="00AF3CD1" w:rsidP="0060583C">
      <w:pPr>
        <w:pStyle w:val="ListParagraph"/>
        <w:numPr>
          <w:ilvl w:val="1"/>
          <w:numId w:val="3"/>
        </w:numPr>
      </w:pPr>
      <w:r>
        <w:t>Reddit</w:t>
      </w:r>
    </w:p>
    <w:p w14:paraId="6B47BB4B" w14:textId="2EDE1664" w:rsidR="00AF3CD1" w:rsidRDefault="00AF3CD1" w:rsidP="0060583C">
      <w:pPr>
        <w:pStyle w:val="ListParagraph"/>
        <w:numPr>
          <w:ilvl w:val="1"/>
          <w:numId w:val="3"/>
        </w:numPr>
      </w:pPr>
      <w:proofErr w:type="spellStart"/>
      <w:r>
        <w:t>Github</w:t>
      </w:r>
      <w:proofErr w:type="spellEnd"/>
    </w:p>
    <w:p w14:paraId="67E723F1" w14:textId="7537516E" w:rsidR="00707B53" w:rsidRDefault="00AF3CD1" w:rsidP="0060583C">
      <w:pPr>
        <w:pStyle w:val="ListParagraph"/>
        <w:numPr>
          <w:ilvl w:val="1"/>
          <w:numId w:val="3"/>
        </w:numPr>
      </w:pPr>
      <w:r>
        <w:t>Stack Overflow</w:t>
      </w:r>
    </w:p>
    <w:p w14:paraId="40D9DA17" w14:textId="685050EC" w:rsidR="00F42F4B" w:rsidRDefault="00F42F4B" w:rsidP="00FF4AA1">
      <w:pPr>
        <w:pStyle w:val="ListParagraph"/>
        <w:numPr>
          <w:ilvl w:val="0"/>
          <w:numId w:val="3"/>
        </w:numPr>
      </w:pPr>
      <w:r>
        <w:t xml:space="preserve">Each screenshot was passed through Tesseract and </w:t>
      </w:r>
      <w:proofErr w:type="spellStart"/>
      <w:r>
        <w:t>EasyOCR</w:t>
      </w:r>
      <w:proofErr w:type="spellEnd"/>
    </w:p>
    <w:p w14:paraId="3F8015C8" w14:textId="691824BD" w:rsidR="00F42F4B" w:rsidRDefault="00F42F4B" w:rsidP="00FF4AA1">
      <w:pPr>
        <w:pStyle w:val="ListParagraph"/>
        <w:numPr>
          <w:ilvl w:val="0"/>
          <w:numId w:val="3"/>
        </w:numPr>
      </w:pPr>
      <w:r>
        <w:t xml:space="preserve">The outputs were evaluated </w:t>
      </w:r>
      <w:proofErr w:type="gramStart"/>
      <w:r>
        <w:t>along</w:t>
      </w:r>
      <w:proofErr w:type="gramEnd"/>
      <w:r>
        <w:t xml:space="preserve"> three dimensions:</w:t>
      </w:r>
    </w:p>
    <w:p w14:paraId="682B6BF5" w14:textId="65AB2841" w:rsidR="00F42F4B" w:rsidRDefault="00F42F4B" w:rsidP="001D067A">
      <w:pPr>
        <w:pStyle w:val="ListParagraph"/>
        <w:numPr>
          <w:ilvl w:val="1"/>
          <w:numId w:val="3"/>
        </w:numPr>
      </w:pPr>
      <w:r>
        <w:t xml:space="preserve">Character-level accuracy </w:t>
      </w:r>
      <w:r w:rsidR="001D067A">
        <w:t>- F</w:t>
      </w:r>
      <w:r>
        <w:t>requency of substitutions, omissions, or insertions</w:t>
      </w:r>
    </w:p>
    <w:p w14:paraId="05343CAE" w14:textId="6B252C08" w:rsidR="00F42F4B" w:rsidRDefault="00F42F4B" w:rsidP="001D067A">
      <w:pPr>
        <w:pStyle w:val="ListParagraph"/>
        <w:numPr>
          <w:ilvl w:val="1"/>
          <w:numId w:val="3"/>
        </w:numPr>
      </w:pPr>
      <w:r>
        <w:t xml:space="preserve">Syntax preservation </w:t>
      </w:r>
      <w:r w:rsidR="001D067A">
        <w:t>- W</w:t>
      </w:r>
      <w:r>
        <w:t>hether structural elements such as indentation and brackets were retained</w:t>
      </w:r>
    </w:p>
    <w:p w14:paraId="40088400" w14:textId="2E94CB79" w:rsidR="00F42F4B" w:rsidRDefault="00F42F4B" w:rsidP="001D067A">
      <w:pPr>
        <w:pStyle w:val="ListParagraph"/>
        <w:numPr>
          <w:ilvl w:val="1"/>
          <w:numId w:val="3"/>
        </w:numPr>
      </w:pPr>
      <w:r>
        <w:t xml:space="preserve">Downstream compatibility </w:t>
      </w:r>
      <w:r w:rsidR="001D067A">
        <w:t>- W</w:t>
      </w:r>
      <w:r>
        <w:t>hether the text was usable for subsequent programming language identification and LLM feedback</w:t>
      </w:r>
    </w:p>
    <w:p w14:paraId="21BCD4F6" w14:textId="77777777" w:rsidR="00F42F4B" w:rsidRDefault="00F42F4B" w:rsidP="00F42F4B"/>
    <w:p w14:paraId="6994314B" w14:textId="0D2C7E98" w:rsidR="00F42F4B" w:rsidRDefault="00E71CD0" w:rsidP="00FF4AA1">
      <w:pPr>
        <w:pStyle w:val="Heading3"/>
      </w:pPr>
      <w:bookmarkStart w:id="10" w:name="_Toc208358512"/>
      <w:r>
        <w:t xml:space="preserve">6.1.2 </w:t>
      </w:r>
      <w:r w:rsidR="00F42F4B">
        <w:t>Purpose</w:t>
      </w:r>
      <w:bookmarkEnd w:id="10"/>
    </w:p>
    <w:p w14:paraId="7533FC0F" w14:textId="77777777" w:rsidR="00F42F4B" w:rsidRDefault="00F42F4B" w:rsidP="00F42F4B">
      <w:r>
        <w:t xml:space="preserve">This experiment aimed to determine whether the higher computational demands of </w:t>
      </w:r>
      <w:proofErr w:type="spellStart"/>
      <w:r>
        <w:t>EasyOCR</w:t>
      </w:r>
      <w:proofErr w:type="spellEnd"/>
      <w:r>
        <w:t xml:space="preserve"> were justified by tangible improvements in recognition quality. Given the project’s reliance on accurate text for downstream tasks, the OCR component was a critical bottleneck.</w:t>
      </w:r>
    </w:p>
    <w:p w14:paraId="6659C847" w14:textId="77777777" w:rsidR="00F42F4B" w:rsidRDefault="00F42F4B" w:rsidP="00F42F4B"/>
    <w:p w14:paraId="1D653D50" w14:textId="455A9A1E" w:rsidR="00F42F4B" w:rsidRDefault="00E71CD0" w:rsidP="00F42F4B">
      <w:pPr>
        <w:pStyle w:val="Heading2"/>
      </w:pPr>
      <w:bookmarkStart w:id="11" w:name="_Toc208358513"/>
      <w:r>
        <w:t xml:space="preserve">6.2 </w:t>
      </w:r>
      <w:r w:rsidR="00F42F4B">
        <w:t>Experiment 2: Presence vs Absence of Outputs</w:t>
      </w:r>
      <w:bookmarkEnd w:id="11"/>
    </w:p>
    <w:p w14:paraId="73D06884" w14:textId="38F611A6" w:rsidR="00F42F4B" w:rsidRDefault="00F42F4B" w:rsidP="00F42F4B">
      <w:r>
        <w:t>The second experiment focused on measuring the robustness of the pipeline in producing outputs. Since the system is intended for end-user interaction, consistency is as important as accurac</w:t>
      </w:r>
      <w:r w:rsidR="00943C7B">
        <w:t>y. This is because</w:t>
      </w:r>
      <w:r>
        <w:t xml:space="preserve"> a system that fails intermittently undermines trust and usability.</w:t>
      </w:r>
    </w:p>
    <w:p w14:paraId="1D4687D7" w14:textId="77777777" w:rsidR="00F42F4B" w:rsidRDefault="00F42F4B" w:rsidP="00F42F4B"/>
    <w:p w14:paraId="6FF95A6A" w14:textId="6D252F40" w:rsidR="00F42F4B" w:rsidRDefault="00E71CD0" w:rsidP="00FF4AA1">
      <w:pPr>
        <w:pStyle w:val="Heading3"/>
      </w:pPr>
      <w:bookmarkStart w:id="12" w:name="_Toc208358514"/>
      <w:r>
        <w:t>6.</w:t>
      </w:r>
      <w:r w:rsidR="00683812">
        <w:t>2</w:t>
      </w:r>
      <w:r>
        <w:t>.</w:t>
      </w:r>
      <w:r w:rsidR="00683812">
        <w:t xml:space="preserve">1 </w:t>
      </w:r>
      <w:r w:rsidR="00F42F4B">
        <w:t>Methodology</w:t>
      </w:r>
      <w:bookmarkEnd w:id="12"/>
    </w:p>
    <w:p w14:paraId="6432B578" w14:textId="7AF69266" w:rsidR="00F42F4B" w:rsidRDefault="00F42F4B" w:rsidP="00FF4AA1">
      <w:pPr>
        <w:pStyle w:val="ListParagraph"/>
        <w:numPr>
          <w:ilvl w:val="0"/>
          <w:numId w:val="5"/>
        </w:numPr>
      </w:pPr>
      <w:r>
        <w:t>A corpus of code samples of varying lengths and complexity was prepared</w:t>
      </w:r>
    </w:p>
    <w:p w14:paraId="31E6B4E6" w14:textId="7591F1CF" w:rsidR="00F42F4B" w:rsidRDefault="00F42F4B" w:rsidP="00FF4AA1">
      <w:pPr>
        <w:pStyle w:val="ListParagraph"/>
        <w:numPr>
          <w:ilvl w:val="0"/>
          <w:numId w:val="5"/>
        </w:numPr>
      </w:pPr>
      <w:r>
        <w:t>Each sample was passed through the pipeline multiple times</w:t>
      </w:r>
    </w:p>
    <w:p w14:paraId="7AB6AE6C" w14:textId="6D339869" w:rsidR="00F42F4B" w:rsidRDefault="00F42F4B" w:rsidP="00FF4AA1">
      <w:pPr>
        <w:pStyle w:val="ListParagraph"/>
        <w:numPr>
          <w:ilvl w:val="0"/>
          <w:numId w:val="5"/>
        </w:numPr>
      </w:pPr>
      <w:r>
        <w:t>For each run, it was recorded whether the system successfully produced feedback or whether the process failed</w:t>
      </w:r>
    </w:p>
    <w:p w14:paraId="4D4E6164" w14:textId="77777777" w:rsidR="00F42F4B" w:rsidRDefault="00F42F4B" w:rsidP="00F42F4B"/>
    <w:p w14:paraId="04FE6B97" w14:textId="7CF003BB" w:rsidR="00F42F4B" w:rsidRDefault="00683812" w:rsidP="00FF4AA1">
      <w:pPr>
        <w:pStyle w:val="Heading3"/>
      </w:pPr>
      <w:bookmarkStart w:id="13" w:name="_Toc208358515"/>
      <w:r>
        <w:t xml:space="preserve">6.2.2 </w:t>
      </w:r>
      <w:r w:rsidR="00F42F4B">
        <w:t>Purpose</w:t>
      </w:r>
      <w:bookmarkEnd w:id="13"/>
    </w:p>
    <w:p w14:paraId="2F7235BB" w14:textId="77777777" w:rsidR="00F42F4B" w:rsidRDefault="00F42F4B" w:rsidP="00F42F4B">
      <w:r>
        <w:t>The aim was to quantify the system’s output success rate. This provided insight into the reliability of the system under different conditions and informed refinements to error handling mechanisms.</w:t>
      </w:r>
    </w:p>
    <w:p w14:paraId="4B841169" w14:textId="77777777" w:rsidR="00F42F4B" w:rsidRDefault="00F42F4B" w:rsidP="00F42F4B"/>
    <w:p w14:paraId="301BAAC0" w14:textId="0AB49EB4" w:rsidR="00F42F4B" w:rsidRDefault="00E71CD0" w:rsidP="00FF4AA1">
      <w:pPr>
        <w:pStyle w:val="Heading2"/>
      </w:pPr>
      <w:bookmarkStart w:id="14" w:name="_Toc208358516"/>
      <w:r>
        <w:t xml:space="preserve">6.3 </w:t>
      </w:r>
      <w:r w:rsidR="00F42F4B">
        <w:t>Experiment 3: Programming Language Identification</w:t>
      </w:r>
      <w:bookmarkEnd w:id="14"/>
    </w:p>
    <w:p w14:paraId="307255E7" w14:textId="77777777" w:rsidR="00F42F4B" w:rsidRDefault="00F42F4B" w:rsidP="00F42F4B">
      <w:r>
        <w:t>An important intermediate step in the pipeline is correctly identifying the programming language of the input code. Accurate identification is essential because it shapes the feedback: for instance, advice for Python differs substantially from advice for Java.</w:t>
      </w:r>
    </w:p>
    <w:p w14:paraId="2D5643B4" w14:textId="77777777" w:rsidR="00F42F4B" w:rsidRDefault="00F42F4B" w:rsidP="00F42F4B"/>
    <w:p w14:paraId="259B3BEB" w14:textId="43D46D67" w:rsidR="00F42F4B" w:rsidRDefault="00683812" w:rsidP="00FF4AA1">
      <w:pPr>
        <w:pStyle w:val="Heading3"/>
      </w:pPr>
      <w:bookmarkStart w:id="15" w:name="_Toc208358517"/>
      <w:r>
        <w:t xml:space="preserve">6.3.1 </w:t>
      </w:r>
      <w:r w:rsidR="00F42F4B">
        <w:t>Methodology</w:t>
      </w:r>
      <w:bookmarkEnd w:id="15"/>
    </w:p>
    <w:p w14:paraId="5C6267C9" w14:textId="2E389C07" w:rsidR="00F42F4B" w:rsidRDefault="00F42F4B" w:rsidP="009757FE">
      <w:pPr>
        <w:pStyle w:val="ListParagraph"/>
        <w:numPr>
          <w:ilvl w:val="0"/>
          <w:numId w:val="6"/>
        </w:numPr>
      </w:pPr>
      <w:r>
        <w:t xml:space="preserve">Screenshots containing code in several programming languages were processed using </w:t>
      </w:r>
      <w:proofErr w:type="spellStart"/>
      <w:r>
        <w:t>EasyOCR</w:t>
      </w:r>
      <w:proofErr w:type="spellEnd"/>
    </w:p>
    <w:p w14:paraId="463483EE" w14:textId="4CC67C0E" w:rsidR="00F42F4B" w:rsidRDefault="00F42F4B" w:rsidP="00FF4AA1">
      <w:pPr>
        <w:pStyle w:val="ListParagraph"/>
        <w:numPr>
          <w:ilvl w:val="0"/>
          <w:numId w:val="6"/>
        </w:numPr>
      </w:pPr>
      <w:r>
        <w:t>The rate of correct identifications was measured and compared between the two OCR engines</w:t>
      </w:r>
    </w:p>
    <w:p w14:paraId="67B6093D" w14:textId="77777777" w:rsidR="00F42F4B" w:rsidRDefault="00F42F4B" w:rsidP="00F42F4B"/>
    <w:p w14:paraId="452125AE" w14:textId="59E6E92A" w:rsidR="00F42F4B" w:rsidRDefault="00683812" w:rsidP="00FF4AA1">
      <w:pPr>
        <w:pStyle w:val="Heading3"/>
      </w:pPr>
      <w:bookmarkStart w:id="16" w:name="_Toc208358518"/>
      <w:r>
        <w:t xml:space="preserve">6.3.2 </w:t>
      </w:r>
      <w:r w:rsidR="00F42F4B">
        <w:t>Purpose</w:t>
      </w:r>
      <w:bookmarkEnd w:id="16"/>
    </w:p>
    <w:p w14:paraId="23AF6B3D" w14:textId="77777777" w:rsidR="00F42F4B" w:rsidRDefault="00F42F4B" w:rsidP="00F42F4B">
      <w:r>
        <w:t>This experiment tested not only OCR accuracy but also the semantic integrity of the recognized text. A system that consistently misidentifies programming languages would fail to provide relevant feedback, undermining its educational purpose.</w:t>
      </w:r>
    </w:p>
    <w:p w14:paraId="1BB1D3A3" w14:textId="77777777" w:rsidR="00F42F4B" w:rsidRDefault="00F42F4B" w:rsidP="00F42F4B"/>
    <w:p w14:paraId="6F425D8A" w14:textId="791AEAC0" w:rsidR="00F42F4B" w:rsidRDefault="00E71CD0" w:rsidP="00FF4AA1">
      <w:pPr>
        <w:pStyle w:val="Heading2"/>
      </w:pPr>
      <w:bookmarkStart w:id="17" w:name="_Toc208358519"/>
      <w:r>
        <w:t xml:space="preserve">6.4 </w:t>
      </w:r>
      <w:r w:rsidR="00F42F4B">
        <w:t>Experiment 4: Computational Performance</w:t>
      </w:r>
      <w:bookmarkEnd w:id="17"/>
    </w:p>
    <w:p w14:paraId="600B6341" w14:textId="77777777" w:rsidR="00F42F4B" w:rsidRDefault="00F42F4B" w:rsidP="00F42F4B">
      <w:r>
        <w:t>While accuracy is vital, computational efficiency also determines the practicality of the system. A tool that takes excessive time to process a screenshot or requires prohibitively high resources may not be viable for everyday use.</w:t>
      </w:r>
    </w:p>
    <w:p w14:paraId="2FEB92A6" w14:textId="77777777" w:rsidR="00F42F4B" w:rsidRDefault="00F42F4B" w:rsidP="00F42F4B"/>
    <w:p w14:paraId="09E633D5" w14:textId="23697B43" w:rsidR="00F42F4B" w:rsidRDefault="00683812" w:rsidP="00FF4AA1">
      <w:pPr>
        <w:pStyle w:val="Heading3"/>
      </w:pPr>
      <w:bookmarkStart w:id="18" w:name="_Toc208358520"/>
      <w:r>
        <w:lastRenderedPageBreak/>
        <w:t xml:space="preserve">6.4.1 </w:t>
      </w:r>
      <w:r w:rsidR="00F42F4B">
        <w:t>Methodology</w:t>
      </w:r>
      <w:bookmarkEnd w:id="18"/>
    </w:p>
    <w:p w14:paraId="61A643EF" w14:textId="28E98763" w:rsidR="00F42F4B" w:rsidRDefault="00F42F4B" w:rsidP="00FF4AA1">
      <w:pPr>
        <w:pStyle w:val="ListParagraph"/>
        <w:numPr>
          <w:ilvl w:val="0"/>
          <w:numId w:val="7"/>
        </w:numPr>
      </w:pPr>
      <w:r>
        <w:t xml:space="preserve">The same set of screenshots was processed using </w:t>
      </w:r>
      <w:proofErr w:type="spellStart"/>
      <w:r>
        <w:t>EasyOCR</w:t>
      </w:r>
      <w:proofErr w:type="spellEnd"/>
      <w:r>
        <w:t>, with runtime and resource usage measured for each</w:t>
      </w:r>
    </w:p>
    <w:p w14:paraId="1FAC8A6E" w14:textId="21FBAD78" w:rsidR="00F42F4B" w:rsidRDefault="00F42F4B" w:rsidP="00FF4AA1">
      <w:pPr>
        <w:pStyle w:val="ListParagraph"/>
        <w:numPr>
          <w:ilvl w:val="0"/>
          <w:numId w:val="7"/>
        </w:numPr>
      </w:pPr>
      <w:r>
        <w:t>Metrics included average processing time per screenshot and memory consumption</w:t>
      </w:r>
    </w:p>
    <w:p w14:paraId="394753FC" w14:textId="401DAFF5" w:rsidR="00F42F4B" w:rsidRDefault="00F42F4B" w:rsidP="00FF4AA1">
      <w:pPr>
        <w:pStyle w:val="ListParagraph"/>
        <w:numPr>
          <w:ilvl w:val="0"/>
          <w:numId w:val="7"/>
        </w:numPr>
      </w:pPr>
      <w:r>
        <w:t>Measurements were repeated under varying system loads to simulate realistic conditions</w:t>
      </w:r>
    </w:p>
    <w:p w14:paraId="006DC2F7" w14:textId="77777777" w:rsidR="00F42F4B" w:rsidRDefault="00F42F4B" w:rsidP="00F42F4B"/>
    <w:p w14:paraId="7BA3F9AE" w14:textId="1FA852BE" w:rsidR="00F42F4B" w:rsidRDefault="00683812" w:rsidP="00FF4AA1">
      <w:pPr>
        <w:pStyle w:val="Heading3"/>
      </w:pPr>
      <w:bookmarkStart w:id="19" w:name="_Toc208358521"/>
      <w:r>
        <w:t xml:space="preserve">6.4.2 </w:t>
      </w:r>
      <w:r w:rsidR="00F42F4B">
        <w:t>Purpose</w:t>
      </w:r>
      <w:bookmarkEnd w:id="19"/>
    </w:p>
    <w:p w14:paraId="5CAE812E" w14:textId="77777777" w:rsidR="00F42F4B" w:rsidRDefault="00F42F4B" w:rsidP="00F42F4B">
      <w:r>
        <w:t xml:space="preserve">This experiment quantified the trade-off between accuracy and efficiency. While </w:t>
      </w:r>
      <w:proofErr w:type="spellStart"/>
      <w:r>
        <w:t>EasyOCR</w:t>
      </w:r>
      <w:proofErr w:type="spellEnd"/>
      <w:r>
        <w:t xml:space="preserve"> is expected to be more computationally demanding due to its deep learning backbone, the question was whether the performance overhead was acceptable for an interactive tool.</w:t>
      </w:r>
    </w:p>
    <w:p w14:paraId="2D9EB8C6" w14:textId="77777777" w:rsidR="00F42F4B" w:rsidRDefault="00F42F4B" w:rsidP="00F42F4B"/>
    <w:p w14:paraId="09C67B48" w14:textId="61031A2B" w:rsidR="00144CC7" w:rsidRDefault="00E71CD0" w:rsidP="00144CC7">
      <w:pPr>
        <w:pStyle w:val="Heading2"/>
      </w:pPr>
      <w:bookmarkStart w:id="20" w:name="_Toc208358522"/>
      <w:r>
        <w:t xml:space="preserve">6.5 </w:t>
      </w:r>
      <w:r w:rsidR="00144CC7">
        <w:t>Experiment 5: Graphical User Interface Testing</w:t>
      </w:r>
      <w:bookmarkEnd w:id="20"/>
    </w:p>
    <w:p w14:paraId="1E743028" w14:textId="77777777" w:rsidR="00144CC7" w:rsidRDefault="00144CC7" w:rsidP="00144CC7">
      <w:r>
        <w:t xml:space="preserve">Since the tool includes </w:t>
      </w:r>
      <w:proofErr w:type="gramStart"/>
      <w:r>
        <w:t>a GUI</w:t>
      </w:r>
      <w:proofErr w:type="gramEnd"/>
      <w:r>
        <w:t xml:space="preserve"> for interaction, usability testing formed an essential part of the experiments. Even if the backend functions reliably, the front-end must be intuitive and stable for the tool to achieve its aims.</w:t>
      </w:r>
    </w:p>
    <w:p w14:paraId="6A682E71" w14:textId="5B2F83E9" w:rsidR="00144CC7" w:rsidRDefault="00683812" w:rsidP="00144CC7">
      <w:pPr>
        <w:pStyle w:val="Heading3"/>
      </w:pPr>
      <w:bookmarkStart w:id="21" w:name="_Toc208358523"/>
      <w:r>
        <w:t xml:space="preserve">6.5.1 </w:t>
      </w:r>
      <w:r w:rsidR="00144CC7">
        <w:t>Methodology</w:t>
      </w:r>
      <w:bookmarkEnd w:id="21"/>
    </w:p>
    <w:p w14:paraId="39CAA2EE" w14:textId="280AD35D" w:rsidR="00144CC7" w:rsidRPr="00FF4AA1" w:rsidRDefault="00144CC7" w:rsidP="00144CC7">
      <w:pPr>
        <w:pStyle w:val="ListParagraph"/>
        <w:numPr>
          <w:ilvl w:val="0"/>
          <w:numId w:val="8"/>
        </w:numPr>
      </w:pPr>
      <w:r w:rsidRPr="00FF4AA1">
        <w:t xml:space="preserve">The GUI was tested </w:t>
      </w:r>
      <w:r w:rsidR="00B71FF5">
        <w:t>based on the process of</w:t>
      </w:r>
      <w:r w:rsidRPr="00FF4AA1">
        <w:t xml:space="preserve"> </w:t>
      </w:r>
      <w:r w:rsidR="00B71FF5">
        <w:t xml:space="preserve">taking </w:t>
      </w:r>
      <w:r w:rsidRPr="00FF4AA1">
        <w:t>screenshots, processing them, and displaying feedback</w:t>
      </w:r>
    </w:p>
    <w:p w14:paraId="2DD9644C" w14:textId="7AC4E9E0" w:rsidR="00144CC7" w:rsidRPr="00FF4AA1" w:rsidRDefault="00144CC7" w:rsidP="00144CC7">
      <w:pPr>
        <w:pStyle w:val="ListParagraph"/>
        <w:numPr>
          <w:ilvl w:val="0"/>
          <w:numId w:val="8"/>
        </w:numPr>
      </w:pPr>
      <w:r w:rsidRPr="00FF4AA1">
        <w:t>Tests focused on responsiveness, error handling, and consistency of user experience</w:t>
      </w:r>
    </w:p>
    <w:p w14:paraId="07E9774D" w14:textId="7C4EEC1C" w:rsidR="00144CC7" w:rsidRPr="00FF4AA1" w:rsidRDefault="00144CC7" w:rsidP="00144CC7">
      <w:pPr>
        <w:pStyle w:val="ListParagraph"/>
        <w:numPr>
          <w:ilvl w:val="0"/>
          <w:numId w:val="8"/>
        </w:numPr>
      </w:pPr>
      <w:r w:rsidRPr="00FF4AA1">
        <w:t>Additional attention was given to whether the GUI effectively communicated errors and guided users toward corrective action</w:t>
      </w:r>
    </w:p>
    <w:p w14:paraId="22928796" w14:textId="77777777" w:rsidR="00144CC7" w:rsidRDefault="00144CC7" w:rsidP="00144CC7"/>
    <w:p w14:paraId="6A684B53" w14:textId="6556CBAE" w:rsidR="00144CC7" w:rsidRDefault="00683812" w:rsidP="00144CC7">
      <w:pPr>
        <w:pStyle w:val="Heading3"/>
      </w:pPr>
      <w:bookmarkStart w:id="22" w:name="_Toc208358524"/>
      <w:r>
        <w:t xml:space="preserve">6.5.2 </w:t>
      </w:r>
      <w:r w:rsidR="00144CC7">
        <w:t>Purpose</w:t>
      </w:r>
      <w:bookmarkEnd w:id="22"/>
    </w:p>
    <w:p w14:paraId="3E1E9415" w14:textId="3DF5DC79" w:rsidR="00144CC7" w:rsidRDefault="00144CC7" w:rsidP="00144CC7">
      <w:r>
        <w:t>The GUI testing ensured that the system was usable in practice, not just in theory. This aligned with the educational aim</w:t>
      </w:r>
      <w:r w:rsidR="00D178F5">
        <w:t xml:space="preserve"> of,</w:t>
      </w:r>
      <w:r>
        <w:t xml:space="preserve"> if the interface frustrated or confused users, the pedagogical value of the feedback would be diminished</w:t>
      </w:r>
      <w:r w:rsidR="00B71FF5">
        <w:t>.</w:t>
      </w:r>
    </w:p>
    <w:p w14:paraId="590401D0" w14:textId="77777777" w:rsidR="00144CC7" w:rsidRDefault="00144CC7" w:rsidP="00F42F4B"/>
    <w:p w14:paraId="0EAC18F1" w14:textId="05422313" w:rsidR="00F42F4B" w:rsidRDefault="00E71CD0" w:rsidP="00FF4AA1">
      <w:pPr>
        <w:pStyle w:val="Heading2"/>
      </w:pPr>
      <w:bookmarkStart w:id="23" w:name="_Toc208358525"/>
      <w:r>
        <w:t xml:space="preserve">6.6 </w:t>
      </w:r>
      <w:r w:rsidR="00F42F4B">
        <w:t xml:space="preserve">Experiment </w:t>
      </w:r>
      <w:r w:rsidR="00144CC7">
        <w:t>6</w:t>
      </w:r>
      <w:r w:rsidR="00F42F4B">
        <w:t>: Full Pipeline Success Rate</w:t>
      </w:r>
      <w:bookmarkEnd w:id="23"/>
    </w:p>
    <w:p w14:paraId="388F21B8" w14:textId="5B471F7F" w:rsidR="00F42F4B" w:rsidRDefault="00F42F4B" w:rsidP="00F42F4B">
      <w:r>
        <w:t>Having evaluated individual components, the next step was to test the end-to-end performance of the full pipeline. This experiment assessed whether screenshots could be transformed into feedback consistently and effectively.</w:t>
      </w:r>
    </w:p>
    <w:p w14:paraId="26BC3527" w14:textId="77777777" w:rsidR="00FF4AA1" w:rsidRDefault="00FF4AA1" w:rsidP="00F42F4B"/>
    <w:p w14:paraId="2C936520" w14:textId="2DF31825" w:rsidR="00F42F4B" w:rsidRDefault="00623FDD" w:rsidP="00FF4AA1">
      <w:pPr>
        <w:pStyle w:val="Heading3"/>
      </w:pPr>
      <w:bookmarkStart w:id="24" w:name="_Toc208358526"/>
      <w:r>
        <w:lastRenderedPageBreak/>
        <w:t xml:space="preserve">6.6.1 </w:t>
      </w:r>
      <w:r w:rsidR="00F42F4B">
        <w:t>Methodology</w:t>
      </w:r>
      <w:bookmarkEnd w:id="24"/>
    </w:p>
    <w:p w14:paraId="39E0F575" w14:textId="48F00D79" w:rsidR="00F42F4B" w:rsidRDefault="00F42F4B" w:rsidP="00FF4AA1">
      <w:pPr>
        <w:pStyle w:val="ListParagraph"/>
        <w:numPr>
          <w:ilvl w:val="0"/>
          <w:numId w:val="2"/>
        </w:numPr>
      </w:pPr>
      <w:r>
        <w:t>A range of screenshots, varying in programming language, code length, and visual presentation, were passed through the entire pipeline</w:t>
      </w:r>
    </w:p>
    <w:p w14:paraId="47AFC9F8" w14:textId="740A446D" w:rsidR="00F42F4B" w:rsidRDefault="00F42F4B" w:rsidP="00FF4AA1">
      <w:pPr>
        <w:pStyle w:val="ListParagraph"/>
        <w:numPr>
          <w:ilvl w:val="0"/>
          <w:numId w:val="2"/>
        </w:numPr>
      </w:pPr>
      <w:r>
        <w:t>Success was defined as the system producing coherent, actionable feedback that adhered to the no-code constraint</w:t>
      </w:r>
    </w:p>
    <w:p w14:paraId="3DE4179F" w14:textId="47251102" w:rsidR="00F42F4B" w:rsidRDefault="00F42F4B" w:rsidP="00FF4AA1">
      <w:pPr>
        <w:pStyle w:val="ListParagraph"/>
        <w:numPr>
          <w:ilvl w:val="0"/>
          <w:numId w:val="2"/>
        </w:numPr>
      </w:pPr>
      <w:r>
        <w:t>Failures were categorized</w:t>
      </w:r>
    </w:p>
    <w:p w14:paraId="726AF125" w14:textId="77777777" w:rsidR="00F42F4B" w:rsidRDefault="00F42F4B" w:rsidP="00F42F4B"/>
    <w:p w14:paraId="4A068816" w14:textId="29E909D8" w:rsidR="00F42F4B" w:rsidRDefault="00623FDD" w:rsidP="00FF4AA1">
      <w:pPr>
        <w:pStyle w:val="Heading3"/>
      </w:pPr>
      <w:bookmarkStart w:id="25" w:name="_Toc208358527"/>
      <w:r>
        <w:t xml:space="preserve">6.6.2 </w:t>
      </w:r>
      <w:r w:rsidR="00F42F4B">
        <w:t>Purpose</w:t>
      </w:r>
      <w:bookmarkEnd w:id="25"/>
    </w:p>
    <w:p w14:paraId="3E0B61D2" w14:textId="45F9D563" w:rsidR="00F42F4B" w:rsidRDefault="00F42F4B" w:rsidP="00F42F4B">
      <w:r>
        <w:t>The goal was to measure the system’s holistic reliability. Unlike earlier experiments focused on isolated tasks, this test captured the integration of all components, reflecting the actual user experience.</w:t>
      </w:r>
    </w:p>
    <w:p w14:paraId="4EA93EE3" w14:textId="77777777" w:rsidR="00F42F4B" w:rsidRDefault="00F42F4B" w:rsidP="00F42F4B"/>
    <w:p w14:paraId="68A0CBA9" w14:textId="61D247BE" w:rsidR="00F42F4B" w:rsidRDefault="00135650" w:rsidP="00FF4AA1">
      <w:pPr>
        <w:pStyle w:val="Heading2"/>
      </w:pPr>
      <w:bookmarkStart w:id="26" w:name="_Toc208358528"/>
      <w:r>
        <w:t xml:space="preserve">6.7 </w:t>
      </w:r>
      <w:r w:rsidR="00F42F4B">
        <w:t>Experimental Design Rationale</w:t>
      </w:r>
      <w:bookmarkEnd w:id="26"/>
    </w:p>
    <w:p w14:paraId="23AEED1A" w14:textId="2F84EA47" w:rsidR="00426FC0" w:rsidRDefault="00F42F4B" w:rsidP="00F42F4B">
      <w:r>
        <w:t xml:space="preserve">Across all six experiments, the design reflected </w:t>
      </w:r>
      <w:r w:rsidR="00383EF3">
        <w:t>consistent</w:t>
      </w:r>
      <w:r>
        <w:t xml:space="preserve"> logic</w:t>
      </w:r>
      <w:r w:rsidR="00F24240">
        <w:t>, which was</w:t>
      </w:r>
      <w:r>
        <w:t xml:space="preserve"> moving from component-level evaluation toward pipeline-level evaluation</w:t>
      </w:r>
      <w:r w:rsidR="00F24240">
        <w:t xml:space="preserve">. </w:t>
      </w:r>
      <w:r>
        <w:t>This layered approach provided a comprehensive understanding of how each part of the system contributed to the whole.</w:t>
      </w:r>
      <w:r w:rsidR="00853905">
        <w:t xml:space="preserve"> </w:t>
      </w:r>
      <w:r>
        <w:t>Moreover, the experiments were deliberately structured to reflect the dual aims of the project</w:t>
      </w:r>
      <w:r w:rsidR="00853905">
        <w:t>, both the</w:t>
      </w:r>
      <w:r>
        <w:t xml:space="preserve"> technical feasibility and pedagogical alignment. For instance, measuring whether outputs adhered to the no-code policy was as important as measuring runtime or recognition accuracy, since educational value was central to the research question.</w:t>
      </w:r>
    </w:p>
    <w:p w14:paraId="20B31518" w14:textId="72A93BBC" w:rsidR="00233A8E" w:rsidRDefault="00426FC0" w:rsidP="00426FC0">
      <w:r>
        <w:t xml:space="preserve">In conclusion, the experiments formed the empirical backbone of the project’s methodology. Each was designed to illuminate a particular aspect of the system, but together they provided the evidence needed to refine the design in meaningful ways. OCR comparisons clarified the choice of </w:t>
      </w:r>
      <w:proofErr w:type="spellStart"/>
      <w:r>
        <w:t>EasyOCR</w:t>
      </w:r>
      <w:proofErr w:type="spellEnd"/>
      <w:r>
        <w:t xml:space="preserve"> over Tesseract. Output presence testing and pipeline success rates revealed the conditions for reliability. Language classification experiments confirmed the importance of clean OCR outputs for semantic accuracy. Computational tests quantified the trade-offs between speed and accuracy.</w:t>
      </w:r>
      <w:r w:rsidR="005010C3" w:rsidRPr="005010C3">
        <w:t xml:space="preserve"> GUI testing ensured that the software could be realistically deployed for user interaction</w:t>
      </w:r>
      <w:r>
        <w:t>. Finally,</w:t>
      </w:r>
      <w:r w:rsidR="00E525EE">
        <w:t xml:space="preserve"> </w:t>
      </w:r>
      <w:r w:rsidR="00EF37D5">
        <w:t xml:space="preserve">a </w:t>
      </w:r>
      <w:r w:rsidR="005010C3">
        <w:t>full pipeline evaluation showed how the pieces fit together in practice</w:t>
      </w:r>
      <w:r>
        <w:t xml:space="preserve">. Through this structured but iterative set of experiments, the project was able to validate its methodological choices and demonstrate the feasibility of its central aim to create an AI-powered assistant that supports programmers through collaborative, educational feedback rather than </w:t>
      </w:r>
      <w:r w:rsidR="002349C7">
        <w:t>ready-to-go</w:t>
      </w:r>
      <w:r>
        <w:t xml:space="preserve"> solutions.</w:t>
      </w:r>
    </w:p>
    <w:p w14:paraId="104A6071" w14:textId="77777777" w:rsidR="00160C03" w:rsidRPr="00404211" w:rsidRDefault="00160C03" w:rsidP="00426FC0"/>
    <w:p w14:paraId="4C81A2FB" w14:textId="57396F14" w:rsidR="00F228E8" w:rsidRDefault="00441525" w:rsidP="00692882">
      <w:pPr>
        <w:pStyle w:val="Heading1"/>
      </w:pPr>
      <w:bookmarkStart w:id="27" w:name="_Toc208358529"/>
      <w:r>
        <w:t>7</w:t>
      </w:r>
      <w:r w:rsidR="00DB4687">
        <w:t xml:space="preserve">.0 </w:t>
      </w:r>
      <w:r w:rsidR="00404211">
        <w:t>Results</w:t>
      </w:r>
      <w:bookmarkEnd w:id="27"/>
    </w:p>
    <w:p w14:paraId="06BB45D2" w14:textId="7DE2FBAD" w:rsidR="00A46D8D" w:rsidRDefault="00441525" w:rsidP="00866994">
      <w:pPr>
        <w:pStyle w:val="Heading2"/>
      </w:pPr>
      <w:bookmarkStart w:id="28" w:name="_Toc208358530"/>
      <w:r>
        <w:t>7</w:t>
      </w:r>
      <w:r w:rsidR="00A46D8D" w:rsidRPr="00A46D8D">
        <w:t>.1 Tesseract + Pygments vs EasyOCR</w:t>
      </w:r>
      <w:r w:rsidR="00A46D8D">
        <w:t xml:space="preserve"> </w:t>
      </w:r>
      <w:r w:rsidR="00412CC1">
        <w:t>Testing</w:t>
      </w:r>
      <w:r w:rsidR="00A46D8D">
        <w:t xml:space="preserve"> Results</w:t>
      </w:r>
      <w:bookmarkEnd w:id="28"/>
    </w:p>
    <w:p w14:paraId="1C0D2355" w14:textId="20722285" w:rsidR="00A3764D" w:rsidRDefault="00A3764D" w:rsidP="00A3764D">
      <w:r>
        <w:t xml:space="preserve">The first </w:t>
      </w:r>
      <w:r w:rsidR="00611CA1">
        <w:t xml:space="preserve">set of tests </w:t>
      </w:r>
      <w:r>
        <w:t xml:space="preserve">was designed to compare the outputs of Tesseract and </w:t>
      </w:r>
      <w:proofErr w:type="spellStart"/>
      <w:r>
        <w:t>EasyOCR</w:t>
      </w:r>
      <w:proofErr w:type="spellEnd"/>
      <w:r>
        <w:t xml:space="preserve"> as the OCR backbone for the pipeline. Results were </w:t>
      </w:r>
      <w:proofErr w:type="spellStart"/>
      <w:r>
        <w:t>analysed</w:t>
      </w:r>
      <w:proofErr w:type="spellEnd"/>
      <w:r>
        <w:t xml:space="preserve"> in terms of three key criteria: character-level accuracy, syntax preservation, and downstream compatibility.</w:t>
      </w:r>
    </w:p>
    <w:p w14:paraId="128C83CD" w14:textId="44010816" w:rsidR="00A3764D" w:rsidRDefault="00A3764D" w:rsidP="00A3764D">
      <w:r>
        <w:lastRenderedPageBreak/>
        <w:t xml:space="preserve">At the character level, Tesseract produced a noticeably higher rate of substitutions, omissions, and insertions than </w:t>
      </w:r>
      <w:proofErr w:type="spellStart"/>
      <w:r>
        <w:t>EasyOCR</w:t>
      </w:r>
      <w:proofErr w:type="spellEnd"/>
      <w:r>
        <w:t>. Common confusions included mistaking the letter “</w:t>
      </w:r>
      <w:proofErr w:type="spellStart"/>
      <w:r>
        <w:t>i</w:t>
      </w:r>
      <w:proofErr w:type="spellEnd"/>
      <w:r>
        <w:t xml:space="preserve">” for the digit “1” and failing to </w:t>
      </w:r>
      <w:proofErr w:type="spellStart"/>
      <w:r>
        <w:t>recognise</w:t>
      </w:r>
      <w:proofErr w:type="spellEnd"/>
      <w:r>
        <w:t xml:space="preserve"> colons, semicolons, or braces that are critical to syntactic structure in languages such as Python, C, and Java. </w:t>
      </w:r>
      <w:proofErr w:type="spellStart"/>
      <w:r>
        <w:t>EasyOCR</w:t>
      </w:r>
      <w:proofErr w:type="spellEnd"/>
      <w:r>
        <w:t xml:space="preserve">, by contrast, was more consistent in preserving these characters, though it was not error-free. For example, </w:t>
      </w:r>
      <w:proofErr w:type="spellStart"/>
      <w:r>
        <w:t>EasyOCR</w:t>
      </w:r>
      <w:proofErr w:type="spellEnd"/>
      <w:r>
        <w:t xml:space="preserve"> occasionally </w:t>
      </w:r>
      <w:proofErr w:type="gramStart"/>
      <w:r>
        <w:t>misread</w:t>
      </w:r>
      <w:proofErr w:type="gramEnd"/>
      <w:r>
        <w:t xml:space="preserve"> small fonts or unusual ligatures, but the frequency of such errors was substantially lower than Tesseract.</w:t>
      </w:r>
    </w:p>
    <w:p w14:paraId="33A8FAB5" w14:textId="33700173" w:rsidR="00A3764D" w:rsidRDefault="00D73EC2" w:rsidP="00A3764D">
      <w:proofErr w:type="gramStart"/>
      <w:r>
        <w:t>For the purpose of</w:t>
      </w:r>
      <w:proofErr w:type="gramEnd"/>
      <w:r>
        <w:t xml:space="preserve"> analysis, screenshots </w:t>
      </w:r>
      <w:r w:rsidR="004708A9">
        <w:t xml:space="preserve">showing similarly sized chunks of code were analyzed with both the </w:t>
      </w:r>
      <w:r w:rsidR="00EB45A3">
        <w:t xml:space="preserve">Tesseract OCR system and </w:t>
      </w:r>
      <w:proofErr w:type="spellStart"/>
      <w:r w:rsidR="00EB45A3">
        <w:t>EasyOCR</w:t>
      </w:r>
      <w:proofErr w:type="spellEnd"/>
      <w:r w:rsidR="00EB45A3">
        <w:t>. Although, because the screenshots were taken from different sources, it meant that the level of noise in the screenshots also differed. However</w:t>
      </w:r>
      <w:r w:rsidR="009A229E">
        <w:t xml:space="preserve">, after analysis, below are the average values from </w:t>
      </w:r>
      <w:r w:rsidR="003D459E">
        <w:t>ten different code examples:</w:t>
      </w:r>
    </w:p>
    <w:p w14:paraId="74A6C42C" w14:textId="77777777" w:rsidR="00A3764D" w:rsidRDefault="00A3764D" w:rsidP="00A3764D"/>
    <w:tbl>
      <w:tblPr>
        <w:tblStyle w:val="TableGrid"/>
        <w:tblW w:w="0" w:type="auto"/>
        <w:jc w:val="center"/>
        <w:tblLook w:val="04A0" w:firstRow="1" w:lastRow="0" w:firstColumn="1" w:lastColumn="0" w:noHBand="0" w:noVBand="1"/>
      </w:tblPr>
      <w:tblGrid>
        <w:gridCol w:w="1870"/>
        <w:gridCol w:w="1870"/>
        <w:gridCol w:w="1870"/>
        <w:gridCol w:w="1870"/>
        <w:gridCol w:w="1870"/>
      </w:tblGrid>
      <w:tr w:rsidR="00BE7F7D" w14:paraId="50ADC5EC" w14:textId="77777777" w:rsidTr="001154BA">
        <w:trPr>
          <w:jc w:val="center"/>
        </w:trPr>
        <w:tc>
          <w:tcPr>
            <w:tcW w:w="1870" w:type="dxa"/>
          </w:tcPr>
          <w:p w14:paraId="53134BF3" w14:textId="064628AE" w:rsidR="00BE7F7D" w:rsidRDefault="00BE7F7D" w:rsidP="00A3764D">
            <w:r>
              <w:t>OCR Method</w:t>
            </w:r>
          </w:p>
        </w:tc>
        <w:tc>
          <w:tcPr>
            <w:tcW w:w="1870" w:type="dxa"/>
          </w:tcPr>
          <w:p w14:paraId="26558990" w14:textId="42183962" w:rsidR="00BE7F7D" w:rsidRDefault="00D74513" w:rsidP="00A3764D">
            <w:r>
              <w:t xml:space="preserve">Avg. </w:t>
            </w:r>
            <w:r w:rsidRPr="00D74513">
              <w:t xml:space="preserve">Character Accuracy (%) </w:t>
            </w:r>
          </w:p>
        </w:tc>
        <w:tc>
          <w:tcPr>
            <w:tcW w:w="1870" w:type="dxa"/>
          </w:tcPr>
          <w:p w14:paraId="3A8B1C73" w14:textId="29FD3AC2" w:rsidR="00BE7F7D" w:rsidRDefault="00D74513" w:rsidP="00A3764D">
            <w:r>
              <w:t xml:space="preserve">Avg. </w:t>
            </w:r>
            <w:r w:rsidRPr="00D74513">
              <w:t>Substitution Errors</w:t>
            </w:r>
          </w:p>
        </w:tc>
        <w:tc>
          <w:tcPr>
            <w:tcW w:w="1870" w:type="dxa"/>
          </w:tcPr>
          <w:p w14:paraId="05CF3808" w14:textId="4A37AEFC" w:rsidR="00BE7F7D" w:rsidRDefault="00D74513" w:rsidP="00A3764D">
            <w:r>
              <w:t xml:space="preserve">Avg. </w:t>
            </w:r>
            <w:r w:rsidRPr="00D74513">
              <w:t>Omission Errors</w:t>
            </w:r>
          </w:p>
        </w:tc>
        <w:tc>
          <w:tcPr>
            <w:tcW w:w="1870" w:type="dxa"/>
          </w:tcPr>
          <w:p w14:paraId="79A52C9F" w14:textId="770C6969" w:rsidR="00BE7F7D" w:rsidRDefault="00D74513" w:rsidP="00A3764D">
            <w:r>
              <w:t xml:space="preserve">Avg. </w:t>
            </w:r>
            <w:r w:rsidRPr="00D74513">
              <w:t>Insertion Error</w:t>
            </w:r>
          </w:p>
        </w:tc>
      </w:tr>
      <w:tr w:rsidR="00BE7F7D" w14:paraId="00A1B594" w14:textId="77777777" w:rsidTr="001154BA">
        <w:trPr>
          <w:jc w:val="center"/>
        </w:trPr>
        <w:tc>
          <w:tcPr>
            <w:tcW w:w="1870" w:type="dxa"/>
          </w:tcPr>
          <w:p w14:paraId="358ED9CF" w14:textId="6DA5C9A0" w:rsidR="00BE7F7D" w:rsidRDefault="00FE7E49" w:rsidP="00A3764D">
            <w:r>
              <w:t>Tesseract</w:t>
            </w:r>
          </w:p>
        </w:tc>
        <w:tc>
          <w:tcPr>
            <w:tcW w:w="1870" w:type="dxa"/>
          </w:tcPr>
          <w:p w14:paraId="4446A354" w14:textId="466A2119" w:rsidR="00BE7F7D" w:rsidRDefault="00FE7E49" w:rsidP="00A3764D">
            <w:r>
              <w:t>69</w:t>
            </w:r>
            <w:r w:rsidR="003C6BCC">
              <w:t>%</w:t>
            </w:r>
          </w:p>
        </w:tc>
        <w:tc>
          <w:tcPr>
            <w:tcW w:w="1870" w:type="dxa"/>
          </w:tcPr>
          <w:p w14:paraId="64F4B224" w14:textId="35225F5A" w:rsidR="00BE7F7D" w:rsidRDefault="0002238A" w:rsidP="00A3764D">
            <w:r>
              <w:t>86</w:t>
            </w:r>
          </w:p>
        </w:tc>
        <w:tc>
          <w:tcPr>
            <w:tcW w:w="1870" w:type="dxa"/>
          </w:tcPr>
          <w:p w14:paraId="1A630D1C" w14:textId="033C6F7B" w:rsidR="00BE7F7D" w:rsidRDefault="00C63994" w:rsidP="00A3764D">
            <w:r>
              <w:t>93</w:t>
            </w:r>
          </w:p>
        </w:tc>
        <w:tc>
          <w:tcPr>
            <w:tcW w:w="1870" w:type="dxa"/>
          </w:tcPr>
          <w:p w14:paraId="64FAB294" w14:textId="60DF1B80" w:rsidR="00BE7F7D" w:rsidRDefault="00DE2DE2" w:rsidP="00A3764D">
            <w:r>
              <w:t>0</w:t>
            </w:r>
          </w:p>
        </w:tc>
      </w:tr>
      <w:tr w:rsidR="00BE7F7D" w14:paraId="595A1318" w14:textId="77777777" w:rsidTr="001154BA">
        <w:trPr>
          <w:jc w:val="center"/>
        </w:trPr>
        <w:tc>
          <w:tcPr>
            <w:tcW w:w="1870" w:type="dxa"/>
          </w:tcPr>
          <w:p w14:paraId="56BFB220" w14:textId="79E6C9D3" w:rsidR="00BE7F7D" w:rsidRDefault="00FE7E49" w:rsidP="00A3764D">
            <w:proofErr w:type="spellStart"/>
            <w:r>
              <w:t>EasyOCR</w:t>
            </w:r>
            <w:proofErr w:type="spellEnd"/>
          </w:p>
        </w:tc>
        <w:tc>
          <w:tcPr>
            <w:tcW w:w="1870" w:type="dxa"/>
          </w:tcPr>
          <w:p w14:paraId="13215AC8" w14:textId="71CCC9C3" w:rsidR="00BE7F7D" w:rsidRDefault="003C6BCC" w:rsidP="00A3764D">
            <w:r>
              <w:t>81%</w:t>
            </w:r>
          </w:p>
        </w:tc>
        <w:tc>
          <w:tcPr>
            <w:tcW w:w="1870" w:type="dxa"/>
          </w:tcPr>
          <w:p w14:paraId="01A471D8" w14:textId="2C11F95E" w:rsidR="00BE7F7D" w:rsidRDefault="002C7C7E" w:rsidP="00A3764D">
            <w:r>
              <w:t>47</w:t>
            </w:r>
          </w:p>
        </w:tc>
        <w:tc>
          <w:tcPr>
            <w:tcW w:w="1870" w:type="dxa"/>
          </w:tcPr>
          <w:p w14:paraId="1CB00E03" w14:textId="36558125" w:rsidR="00BE7F7D" w:rsidRDefault="00A05C7A" w:rsidP="00A3764D">
            <w:r>
              <w:t>42</w:t>
            </w:r>
          </w:p>
        </w:tc>
        <w:tc>
          <w:tcPr>
            <w:tcW w:w="1870" w:type="dxa"/>
          </w:tcPr>
          <w:p w14:paraId="291658D1" w14:textId="67B8A25E" w:rsidR="00BE7F7D" w:rsidRDefault="00C14484" w:rsidP="00A3764D">
            <w:r>
              <w:t>12</w:t>
            </w:r>
          </w:p>
        </w:tc>
      </w:tr>
    </w:tbl>
    <w:p w14:paraId="691AF22A" w14:textId="1CFDC747" w:rsidR="00A3764D" w:rsidRDefault="00CF15CA" w:rsidP="00721AB1">
      <w:pPr>
        <w:pStyle w:val="Caption"/>
        <w:jc w:val="center"/>
      </w:pPr>
      <w:bookmarkStart w:id="29" w:name="_Toc208358561"/>
      <w:r>
        <w:t xml:space="preserve">Table </w:t>
      </w:r>
      <w:fldSimple w:instr=" SEQ Table \* ARABIC ">
        <w:r w:rsidR="00770204">
          <w:rPr>
            <w:noProof/>
          </w:rPr>
          <w:t>1</w:t>
        </w:r>
      </w:fldSimple>
      <w:r>
        <w:t>: OCR Error Rates</w:t>
      </w:r>
      <w:bookmarkEnd w:id="29"/>
    </w:p>
    <w:p w14:paraId="14A1C222" w14:textId="77777777" w:rsidR="00805392" w:rsidRDefault="00805392" w:rsidP="00A3764D"/>
    <w:p w14:paraId="29D5A263" w14:textId="45ECC194" w:rsidR="00A3764D" w:rsidRDefault="00A3764D" w:rsidP="00A3764D">
      <w:r>
        <w:t xml:space="preserve">Beyond raw accuracy, syntax preservation revealed stark contrasts. Tesseract often failed to maintain indentation in </w:t>
      </w:r>
      <w:r w:rsidR="00110F02">
        <w:t>many cases</w:t>
      </w:r>
      <w:r>
        <w:t>, which fundamentally alters the meaning of code</w:t>
      </w:r>
      <w:r w:rsidR="00110F02">
        <w:t xml:space="preserve"> in languages such as Python</w:t>
      </w:r>
      <w:r>
        <w:t xml:space="preserve"> and would compromise any subsequent feedback. Missing braces in C or Java similarly reduced the integrity of outputs. </w:t>
      </w:r>
      <w:proofErr w:type="spellStart"/>
      <w:r>
        <w:t>EasyOCR</w:t>
      </w:r>
      <w:proofErr w:type="spellEnd"/>
      <w:r>
        <w:t xml:space="preserve"> performed better, retaining most structural elements with minimal distortion.</w:t>
      </w:r>
    </w:p>
    <w:p w14:paraId="7D686514" w14:textId="03D87461" w:rsidR="00A3764D" w:rsidRDefault="00A3764D" w:rsidP="00A3764D">
      <w:r>
        <w:t xml:space="preserve">The third dimension, downstream compatibility, linked OCR accuracy directly to later stages of the pipeline. With Tesseract outputs, Pygments </w:t>
      </w:r>
      <w:proofErr w:type="gramStart"/>
      <w:r>
        <w:t>often</w:t>
      </w:r>
      <w:proofErr w:type="gramEnd"/>
      <w:r>
        <w:t xml:space="preserve"> misclassified languages due to missing syntactic cues, such as Python code being labelled as pseudocode. </w:t>
      </w:r>
      <w:proofErr w:type="spellStart"/>
      <w:r>
        <w:t>EasyOCR</w:t>
      </w:r>
      <w:proofErr w:type="spellEnd"/>
      <w:r>
        <w:t xml:space="preserve"> outputs, on the other hand, enabled correct classification more consistently and resulted in more coherent LLM feedback. The improvements in downstream compatibility underscored the cascading importance of the OCR choice.</w:t>
      </w:r>
    </w:p>
    <w:p w14:paraId="10B1E817" w14:textId="37E9DB1F" w:rsidR="00A3764D" w:rsidRPr="00A3764D" w:rsidRDefault="00A3764D" w:rsidP="00A3764D">
      <w:r>
        <w:t xml:space="preserve">Overall, the results of </w:t>
      </w:r>
      <w:r w:rsidR="00071451">
        <w:t>the first set of tests</w:t>
      </w:r>
      <w:r>
        <w:t xml:space="preserve"> justified the additional computational cost of </w:t>
      </w:r>
      <w:proofErr w:type="spellStart"/>
      <w:r>
        <w:t>EasyOCR</w:t>
      </w:r>
      <w:proofErr w:type="spellEnd"/>
      <w:r>
        <w:t xml:space="preserve">. While Tesseract was faster and lighter, its </w:t>
      </w:r>
      <w:proofErr w:type="gramStart"/>
      <w:r>
        <w:t>outputs</w:t>
      </w:r>
      <w:proofErr w:type="gramEnd"/>
      <w:r>
        <w:t xml:space="preserve"> introduced significant noise that propagated through the system. </w:t>
      </w:r>
      <w:proofErr w:type="spellStart"/>
      <w:r>
        <w:t>EasyOCR</w:t>
      </w:r>
      <w:proofErr w:type="spellEnd"/>
      <w:r>
        <w:t>, though slower, provided a foundation that made the pipeline usable for its intended pedagogical purpose.</w:t>
      </w:r>
    </w:p>
    <w:p w14:paraId="0F2A5606" w14:textId="77777777" w:rsidR="00A46D8D" w:rsidRDefault="00A46D8D" w:rsidP="00404211"/>
    <w:p w14:paraId="1FE364AA" w14:textId="6DD5DCAE" w:rsidR="00F707B3" w:rsidRDefault="00441525" w:rsidP="00866994">
      <w:pPr>
        <w:pStyle w:val="Heading2"/>
      </w:pPr>
      <w:bookmarkStart w:id="30" w:name="_Toc208358531"/>
      <w:r>
        <w:t>7</w:t>
      </w:r>
      <w:r w:rsidR="00F707B3" w:rsidRPr="00A46D8D">
        <w:t>.</w:t>
      </w:r>
      <w:r w:rsidR="00F707B3">
        <w:t>2</w:t>
      </w:r>
      <w:r w:rsidR="00F707B3" w:rsidRPr="00A46D8D">
        <w:t xml:space="preserve"> </w:t>
      </w:r>
      <w:r w:rsidR="00F707B3" w:rsidRPr="00F707B3">
        <w:t xml:space="preserve">Presence vs Absence of Outputs </w:t>
      </w:r>
      <w:r w:rsidR="00412CC1">
        <w:t xml:space="preserve">Testing </w:t>
      </w:r>
      <w:r w:rsidR="00F707B3">
        <w:t>Results</w:t>
      </w:r>
      <w:bookmarkEnd w:id="30"/>
    </w:p>
    <w:p w14:paraId="2B193449" w14:textId="03FF3055" w:rsidR="00F707B3" w:rsidRDefault="00F707B3" w:rsidP="00F707B3">
      <w:r>
        <w:t xml:space="preserve">The second </w:t>
      </w:r>
      <w:r w:rsidR="00611CA1">
        <w:t xml:space="preserve">set of tests </w:t>
      </w:r>
      <w:r>
        <w:t>addressed a different dimension of performance: robustness. The aim was to measure how consistently the pipeline produced any output at all when given screenshots of code. A system that fails intermittently erodes user trust, regardless of how accurate the outputs are when they do succeed.</w:t>
      </w:r>
    </w:p>
    <w:p w14:paraId="666A568A" w14:textId="39B610CA" w:rsidR="00977DCE" w:rsidRDefault="00F707B3" w:rsidP="00F707B3">
      <w:r>
        <w:t xml:space="preserve">The test corpus included code samples of varying length, complexity, and visual presentation. Each sample was processed multiple times, and for each run, the outcome was recorded as either success or failure. </w:t>
      </w:r>
    </w:p>
    <w:p w14:paraId="6AB7D862" w14:textId="04702195" w:rsidR="00F707B3" w:rsidRDefault="00C0752D" w:rsidP="00F707B3">
      <w:r>
        <w:lastRenderedPageBreak/>
        <w:t>D</w:t>
      </w:r>
      <w:r w:rsidR="00DE6BA4">
        <w:t xml:space="preserve">ue to the design of </w:t>
      </w:r>
      <w:r w:rsidR="00172F99">
        <w:t>the application,</w:t>
      </w:r>
      <w:r>
        <w:t xml:space="preserve"> the tests</w:t>
      </w:r>
      <w:r w:rsidR="00436BB3">
        <w:t xml:space="preserve"> proved that</w:t>
      </w:r>
      <w:r w:rsidR="00172F99">
        <w:t xml:space="preserve"> </w:t>
      </w:r>
      <w:r w:rsidR="00436BB3">
        <w:t>the application</w:t>
      </w:r>
      <w:r w:rsidR="00172F99">
        <w:t xml:space="preserve"> would always produce some form of output</w:t>
      </w:r>
      <w:r w:rsidR="002D2DEB">
        <w:t xml:space="preserve">, even if it </w:t>
      </w:r>
      <w:r w:rsidR="00C6055B">
        <w:t>was not code free</w:t>
      </w:r>
      <w:r w:rsidR="00172F99">
        <w:t>. Althoug</w:t>
      </w:r>
      <w:r w:rsidR="00CE208C">
        <w:t>h</w:t>
      </w:r>
      <w:r w:rsidR="00172F99">
        <w:t xml:space="preserve">, </w:t>
      </w:r>
      <w:r w:rsidR="00CE208C">
        <w:t>one issue that seemed to be prevalent throughout</w:t>
      </w:r>
      <w:r w:rsidR="00D242C7">
        <w:t xml:space="preserve"> the</w:t>
      </w:r>
      <w:r w:rsidR="00CE208C">
        <w:t xml:space="preserve"> testing is that there were </w:t>
      </w:r>
      <w:r w:rsidR="00192C28">
        <w:t xml:space="preserve">feedback points that were not </w:t>
      </w:r>
      <w:r w:rsidR="00436BB3">
        <w:t>always</w:t>
      </w:r>
      <w:r w:rsidR="00192C28">
        <w:t xml:space="preserve"> ne</w:t>
      </w:r>
      <w:r w:rsidR="00436BB3">
        <w:t>cessary</w:t>
      </w:r>
      <w:r w:rsidR="00192C28">
        <w:t>. For example</w:t>
      </w:r>
      <w:r w:rsidR="005D5597">
        <w:t xml:space="preserve">, sometimes the assistant would comment on how function or variable names could be </w:t>
      </w:r>
      <w:r w:rsidR="00797249">
        <w:t>more descriptive</w:t>
      </w:r>
      <w:r w:rsidR="00CF3BF3">
        <w:t xml:space="preserve">, and although this was </w:t>
      </w:r>
      <w:r w:rsidR="00B23663">
        <w:t xml:space="preserve">a valuable point </w:t>
      </w:r>
      <w:r w:rsidR="00CF3BF3">
        <w:t xml:space="preserve">in some code screenshots, </w:t>
      </w:r>
      <w:r w:rsidR="00613F54">
        <w:t>that</w:t>
      </w:r>
      <w:r w:rsidR="00CF3BF3">
        <w:t xml:space="preserve"> was not always the case.</w:t>
      </w:r>
    </w:p>
    <w:p w14:paraId="2BB33038" w14:textId="6B35455F" w:rsidR="001154BA" w:rsidRDefault="00F707B3" w:rsidP="00705D56">
      <w:r>
        <w:t>From a pedagogical perspective, the most significant finding was that when outputs were produced, they adhered to the no-code policy</w:t>
      </w:r>
      <w:r w:rsidR="00976124">
        <w:t xml:space="preserve"> in most cases</w:t>
      </w:r>
      <w:r>
        <w:t xml:space="preserve"> and offered actionable feedback. </w:t>
      </w:r>
      <w:r w:rsidR="00976124">
        <w:t xml:space="preserve">In fact, </w:t>
      </w:r>
      <w:r w:rsidR="00B93452">
        <w:t xml:space="preserve">around </w:t>
      </w:r>
      <w:r w:rsidR="00E36C35">
        <w:t>85</w:t>
      </w:r>
      <w:r w:rsidR="00B93452">
        <w:t>% of the feedback received</w:t>
      </w:r>
      <w:r w:rsidR="00F55CEC">
        <w:t xml:space="preserve"> from </w:t>
      </w:r>
      <w:proofErr w:type="spellStart"/>
      <w:r w:rsidR="00F55CEC">
        <w:t>Code</w:t>
      </w:r>
      <w:r w:rsidR="00F5067F">
        <w:t>LLaMA</w:t>
      </w:r>
      <w:proofErr w:type="spellEnd"/>
      <w:r w:rsidR="00B93452">
        <w:t xml:space="preserve"> was code free.</w:t>
      </w:r>
      <w:r w:rsidR="004D1D98">
        <w:t xml:space="preserve"> </w:t>
      </w:r>
      <w:r w:rsidR="00F55CEC">
        <w:t>However, t</w:t>
      </w:r>
      <w:r w:rsidR="004D1D98">
        <w:t xml:space="preserve">his varied </w:t>
      </w:r>
      <w:r w:rsidR="00F55CEC">
        <w:t xml:space="preserve">slightly </w:t>
      </w:r>
      <w:r w:rsidR="004D1D98">
        <w:t>depending on which models</w:t>
      </w:r>
      <w:r w:rsidR="00F55CEC">
        <w:t xml:space="preserve"> were used for the testing</w:t>
      </w:r>
      <w:r w:rsidR="009E78F5">
        <w:t>. For example,</w:t>
      </w:r>
      <w:r w:rsidR="00195E29">
        <w:t xml:space="preserve"> when testing</w:t>
      </w:r>
      <w:r w:rsidR="00EF2504">
        <w:t xml:space="preserve"> the </w:t>
      </w:r>
      <w:r w:rsidR="00F5067F">
        <w:t>LLaMA</w:t>
      </w:r>
      <w:r w:rsidR="00EF2504">
        <w:t xml:space="preserve">2 and </w:t>
      </w:r>
      <w:r w:rsidR="00F5067F">
        <w:t>LLaMA</w:t>
      </w:r>
      <w:r w:rsidR="00EF2504">
        <w:t>3 models</w:t>
      </w:r>
      <w:r w:rsidR="00195E29">
        <w:t>, it seemed</w:t>
      </w:r>
      <w:r w:rsidR="00AF2A38">
        <w:t xml:space="preserve"> that they</w:t>
      </w:r>
      <w:r w:rsidR="00EF2504">
        <w:t xml:space="preserve"> tended to provide </w:t>
      </w:r>
      <w:r w:rsidR="00AF2A38">
        <w:t xml:space="preserve">a higher frequency of code free outputs, which was presumed to be because of the specialized nature of </w:t>
      </w:r>
      <w:proofErr w:type="spellStart"/>
      <w:r w:rsidR="0004052E">
        <w:t>Code</w:t>
      </w:r>
      <w:r w:rsidR="00F5067F">
        <w:t>LLaMA</w:t>
      </w:r>
      <w:proofErr w:type="spellEnd"/>
      <w:r w:rsidR="009D1D68">
        <w:t>, a</w:t>
      </w:r>
      <w:r w:rsidR="009A27FD">
        <w:t xml:space="preserve">lthough, it was difficult to tell as </w:t>
      </w:r>
      <w:r w:rsidR="000B2A94">
        <w:t>the</w:t>
      </w:r>
      <w:r w:rsidR="00837808">
        <w:t xml:space="preserve"> actual</w:t>
      </w:r>
      <w:r w:rsidR="000B2A94">
        <w:t xml:space="preserve"> difference in code free outputs between </w:t>
      </w:r>
      <w:r w:rsidR="009D1D68">
        <w:t>the models</w:t>
      </w:r>
      <w:r w:rsidR="000B2A94">
        <w:t xml:space="preserve"> was </w:t>
      </w:r>
      <w:r w:rsidR="009D1D68">
        <w:t>small</w:t>
      </w:r>
      <w:r w:rsidR="0067619B">
        <w:t>, which means this could also be simply attributed to</w:t>
      </w:r>
      <w:r w:rsidR="006E100E">
        <w:t xml:space="preserve"> the sample size</w:t>
      </w:r>
      <w:r w:rsidR="0067512C">
        <w:t>, as a higher sample size could have yielded more reliable results</w:t>
      </w:r>
      <w:r w:rsidR="006E100E">
        <w:t>.</w:t>
      </w:r>
    </w:p>
    <w:tbl>
      <w:tblPr>
        <w:tblStyle w:val="TableGrid"/>
        <w:tblW w:w="0" w:type="auto"/>
        <w:jc w:val="center"/>
        <w:tblLook w:val="04A0" w:firstRow="1" w:lastRow="0" w:firstColumn="1" w:lastColumn="0" w:noHBand="0" w:noVBand="1"/>
      </w:tblPr>
      <w:tblGrid>
        <w:gridCol w:w="1870"/>
        <w:gridCol w:w="1870"/>
      </w:tblGrid>
      <w:tr w:rsidR="003276F1" w14:paraId="283DB090" w14:textId="77777777" w:rsidTr="001154BA">
        <w:trPr>
          <w:jc w:val="center"/>
        </w:trPr>
        <w:tc>
          <w:tcPr>
            <w:tcW w:w="1870" w:type="dxa"/>
          </w:tcPr>
          <w:p w14:paraId="6226CA16" w14:textId="24911F48" w:rsidR="003276F1" w:rsidRDefault="003276F1" w:rsidP="00F4504E">
            <w:r>
              <w:t>Model</w:t>
            </w:r>
          </w:p>
        </w:tc>
        <w:tc>
          <w:tcPr>
            <w:tcW w:w="1870" w:type="dxa"/>
          </w:tcPr>
          <w:p w14:paraId="05239AB8" w14:textId="34422D2B" w:rsidR="003276F1" w:rsidRDefault="003276F1" w:rsidP="00F4504E">
            <w:r>
              <w:t>Avg. Code Free Feedback</w:t>
            </w:r>
            <w:r w:rsidRPr="00D74513">
              <w:t xml:space="preserve"> (%) </w:t>
            </w:r>
          </w:p>
        </w:tc>
      </w:tr>
      <w:tr w:rsidR="003276F1" w14:paraId="00BE82FA" w14:textId="77777777" w:rsidTr="001154BA">
        <w:trPr>
          <w:jc w:val="center"/>
        </w:trPr>
        <w:tc>
          <w:tcPr>
            <w:tcW w:w="1870" w:type="dxa"/>
          </w:tcPr>
          <w:p w14:paraId="61AB3DDB" w14:textId="79B3B9FF" w:rsidR="003276F1" w:rsidRDefault="003276F1" w:rsidP="00F4504E">
            <w:proofErr w:type="spellStart"/>
            <w:r>
              <w:t>Code</w:t>
            </w:r>
            <w:r w:rsidR="00F5067F">
              <w:t>LLaMA</w:t>
            </w:r>
            <w:proofErr w:type="spellEnd"/>
          </w:p>
        </w:tc>
        <w:tc>
          <w:tcPr>
            <w:tcW w:w="1870" w:type="dxa"/>
          </w:tcPr>
          <w:p w14:paraId="0170E795" w14:textId="4B4EA551" w:rsidR="003276F1" w:rsidRDefault="003276F1" w:rsidP="00F4504E">
            <w:r>
              <w:t>8</w:t>
            </w:r>
            <w:r w:rsidR="00142570">
              <w:t>2</w:t>
            </w:r>
            <w:r>
              <w:t>%</w:t>
            </w:r>
          </w:p>
        </w:tc>
      </w:tr>
      <w:tr w:rsidR="003276F1" w14:paraId="2C7DF8EC" w14:textId="77777777" w:rsidTr="001154BA">
        <w:trPr>
          <w:jc w:val="center"/>
        </w:trPr>
        <w:tc>
          <w:tcPr>
            <w:tcW w:w="1870" w:type="dxa"/>
          </w:tcPr>
          <w:p w14:paraId="27B350F7" w14:textId="59D37BFE" w:rsidR="003276F1" w:rsidRDefault="00F5067F" w:rsidP="00F4504E">
            <w:r>
              <w:t>LLaMA</w:t>
            </w:r>
            <w:r w:rsidR="003276F1">
              <w:t>2</w:t>
            </w:r>
          </w:p>
        </w:tc>
        <w:tc>
          <w:tcPr>
            <w:tcW w:w="1870" w:type="dxa"/>
          </w:tcPr>
          <w:p w14:paraId="2535EAA7" w14:textId="7000C29C" w:rsidR="003276F1" w:rsidRDefault="003276F1" w:rsidP="00F4504E">
            <w:r>
              <w:t>8</w:t>
            </w:r>
            <w:r w:rsidR="006E0884">
              <w:t>6</w:t>
            </w:r>
            <w:r>
              <w:t>%</w:t>
            </w:r>
          </w:p>
        </w:tc>
      </w:tr>
      <w:tr w:rsidR="003276F1" w14:paraId="2739B4A9" w14:textId="77777777" w:rsidTr="001154BA">
        <w:trPr>
          <w:jc w:val="center"/>
        </w:trPr>
        <w:tc>
          <w:tcPr>
            <w:tcW w:w="1870" w:type="dxa"/>
          </w:tcPr>
          <w:p w14:paraId="70AEA064" w14:textId="798E3A8C" w:rsidR="003276F1" w:rsidRDefault="00F5067F" w:rsidP="00F4504E">
            <w:r>
              <w:t>LLaMA</w:t>
            </w:r>
            <w:r w:rsidR="003276F1">
              <w:t>3</w:t>
            </w:r>
          </w:p>
        </w:tc>
        <w:tc>
          <w:tcPr>
            <w:tcW w:w="1870" w:type="dxa"/>
          </w:tcPr>
          <w:p w14:paraId="764C10D7" w14:textId="73A2BFDF" w:rsidR="003276F1" w:rsidRDefault="000D5E49" w:rsidP="00F4504E">
            <w:r>
              <w:t>9</w:t>
            </w:r>
            <w:r w:rsidR="00142570">
              <w:t>8</w:t>
            </w:r>
            <w:r w:rsidR="003276F1">
              <w:t>%</w:t>
            </w:r>
          </w:p>
        </w:tc>
      </w:tr>
    </w:tbl>
    <w:p w14:paraId="6ED70630" w14:textId="569A6CFA" w:rsidR="00DB7848" w:rsidRDefault="00721AB1" w:rsidP="00721AB1">
      <w:pPr>
        <w:pStyle w:val="Caption"/>
        <w:jc w:val="center"/>
      </w:pPr>
      <w:bookmarkStart w:id="31" w:name="_Toc208358562"/>
      <w:r>
        <w:t xml:space="preserve">Table </w:t>
      </w:r>
      <w:fldSimple w:instr=" SEQ Table \* ARABIC ">
        <w:r w:rsidR="00770204">
          <w:rPr>
            <w:noProof/>
          </w:rPr>
          <w:t>2</w:t>
        </w:r>
      </w:fldSimple>
      <w:r>
        <w:t xml:space="preserve">: LLM Response </w:t>
      </w:r>
      <w:r>
        <w:rPr>
          <w:noProof/>
        </w:rPr>
        <w:t>Compliance Rates</w:t>
      </w:r>
      <w:bookmarkEnd w:id="31"/>
    </w:p>
    <w:p w14:paraId="1CB9C70C" w14:textId="04D32CBF" w:rsidR="00DE228E" w:rsidRDefault="00441525" w:rsidP="00866994">
      <w:pPr>
        <w:pStyle w:val="Heading2"/>
      </w:pPr>
      <w:bookmarkStart w:id="32" w:name="_Toc208358532"/>
      <w:r>
        <w:t>7</w:t>
      </w:r>
      <w:r w:rsidR="00454BEC">
        <w:t xml:space="preserve">.3 </w:t>
      </w:r>
      <w:r w:rsidR="00DE228E">
        <w:t>Programming Language Identification</w:t>
      </w:r>
      <w:r w:rsidR="00454BEC" w:rsidRPr="00454BEC">
        <w:t xml:space="preserve"> </w:t>
      </w:r>
      <w:r w:rsidR="00412CC1">
        <w:t xml:space="preserve">Testing </w:t>
      </w:r>
      <w:r w:rsidR="00454BEC">
        <w:t>Results</w:t>
      </w:r>
      <w:bookmarkEnd w:id="32"/>
    </w:p>
    <w:p w14:paraId="484C404C" w14:textId="24991B8B" w:rsidR="00DE228E" w:rsidRDefault="00DE228E" w:rsidP="00DE228E">
      <w:r>
        <w:t xml:space="preserve">The third </w:t>
      </w:r>
      <w:r w:rsidR="00611CA1">
        <w:t xml:space="preserve">set of tests </w:t>
      </w:r>
      <w:r>
        <w:t xml:space="preserve">evaluated how effectively the system could identify the programming language of input code once it had been processed through OCR. Language identification was a critical step because the relevance of LLM-generated feedback depended heavily on </w:t>
      </w:r>
      <w:proofErr w:type="spellStart"/>
      <w:r>
        <w:t>recognising</w:t>
      </w:r>
      <w:proofErr w:type="spellEnd"/>
      <w:r>
        <w:t xml:space="preserve"> the conventions of the correct language. Advice about indentation in Python, for example, is not meaningful in C++ or Java, where indentation is largely stylistic rather than syntactically mandatory.</w:t>
      </w:r>
    </w:p>
    <w:p w14:paraId="7B4380D9" w14:textId="39D9288B" w:rsidR="00BC21DD" w:rsidRDefault="00DE228E" w:rsidP="00BC21DD">
      <w:r>
        <w:t xml:space="preserve">The </w:t>
      </w:r>
      <w:r w:rsidR="00792283">
        <w:t xml:space="preserve">bulk of </w:t>
      </w:r>
      <w:r>
        <w:t>test</w:t>
      </w:r>
      <w:r w:rsidR="00792283">
        <w:t>s</w:t>
      </w:r>
      <w:r>
        <w:t xml:space="preserve"> contained screenshots representing a balanced mix of languages, including Python, Java, C++, </w:t>
      </w:r>
      <w:r w:rsidR="00792283">
        <w:t>HTML and Ruby</w:t>
      </w:r>
      <w:r>
        <w:t xml:space="preserve">. Each image was processed </w:t>
      </w:r>
      <w:r w:rsidR="00792283">
        <w:t>by</w:t>
      </w:r>
      <w:r>
        <w:t xml:space="preserve"> </w:t>
      </w:r>
      <w:proofErr w:type="spellStart"/>
      <w:r>
        <w:t>EasyOCR</w:t>
      </w:r>
      <w:proofErr w:type="spellEnd"/>
      <w:r w:rsidR="00692882">
        <w:t xml:space="preserve"> and </w:t>
      </w:r>
      <w:proofErr w:type="spellStart"/>
      <w:r w:rsidR="00692882">
        <w:t>Code</w:t>
      </w:r>
      <w:r w:rsidR="00F5067F">
        <w:t>LLaMA</w:t>
      </w:r>
      <w:proofErr w:type="spellEnd"/>
      <w:r>
        <w:t xml:space="preserve">. The overall classification accuracy </w:t>
      </w:r>
      <w:r w:rsidR="00792283">
        <w:t xml:space="preserve">was </w:t>
      </w:r>
      <w:r w:rsidR="00BC21DD">
        <w:t>mostly good</w:t>
      </w:r>
      <w:r w:rsidR="001477E9">
        <w:t xml:space="preserve">. Easily identifiable languages such as </w:t>
      </w:r>
      <w:r w:rsidR="00BC21DD">
        <w:t>HTML, Java and Python were recognized every time they were presented, albeit with some uncertainty at times, as the</w:t>
      </w:r>
      <w:r w:rsidR="00ED3E0B">
        <w:t xml:space="preserve"> output</w:t>
      </w:r>
      <w:r w:rsidR="00BC21DD">
        <w:t xml:space="preserve"> would sometimes </w:t>
      </w:r>
      <w:r w:rsidR="00ED3E0B">
        <w:t>contain</w:t>
      </w:r>
      <w:r w:rsidR="00BC21DD">
        <w:t xml:space="preserve"> keywords such as “likely”, or even explicitly say that it was difficult to tell. Nevertheless, it still identified</w:t>
      </w:r>
      <w:r w:rsidR="00ED3E0B">
        <w:t xml:space="preserve"> most of </w:t>
      </w:r>
      <w:r w:rsidR="00BC21DD">
        <w:t xml:space="preserve">the </w:t>
      </w:r>
      <w:r w:rsidR="00ED3E0B">
        <w:t xml:space="preserve">screenshots </w:t>
      </w:r>
      <w:r w:rsidR="00BC21DD">
        <w:t xml:space="preserve">correctly. </w:t>
      </w:r>
      <w:r w:rsidR="00ED3E0B">
        <w:t xml:space="preserve">The only </w:t>
      </w:r>
      <w:r w:rsidR="00DE3E9D">
        <w:t xml:space="preserve">languages out of the five where it showed some signs of struggle were </w:t>
      </w:r>
      <w:r w:rsidR="00BC21DD">
        <w:t xml:space="preserve">Ruby </w:t>
      </w:r>
      <w:r w:rsidR="00DE3E9D">
        <w:t>which was mistaken for Python, and C++ which was mistaken for C#.</w:t>
      </w:r>
    </w:p>
    <w:p w14:paraId="5061800B" w14:textId="67B302EF" w:rsidR="00DE228E" w:rsidRDefault="00DE228E" w:rsidP="00557209">
      <w:pPr>
        <w:jc w:val="center"/>
      </w:pPr>
    </w:p>
    <w:tbl>
      <w:tblPr>
        <w:tblStyle w:val="TableGrid"/>
        <w:tblW w:w="0" w:type="auto"/>
        <w:jc w:val="center"/>
        <w:tblLook w:val="04A0" w:firstRow="1" w:lastRow="0" w:firstColumn="1" w:lastColumn="0" w:noHBand="0" w:noVBand="1"/>
      </w:tblPr>
      <w:tblGrid>
        <w:gridCol w:w="2336"/>
        <w:gridCol w:w="2338"/>
        <w:gridCol w:w="2338"/>
      </w:tblGrid>
      <w:tr w:rsidR="00F24673" w14:paraId="416349D1" w14:textId="77777777" w:rsidTr="00557209">
        <w:trPr>
          <w:jc w:val="center"/>
        </w:trPr>
        <w:tc>
          <w:tcPr>
            <w:tcW w:w="2336" w:type="dxa"/>
          </w:tcPr>
          <w:p w14:paraId="04A011D4" w14:textId="02D32EDC" w:rsidR="00F24673" w:rsidRDefault="00F24673" w:rsidP="00557209">
            <w:bookmarkStart w:id="33" w:name="_Hlk208282153"/>
            <w:r>
              <w:t>Language</w:t>
            </w:r>
          </w:p>
        </w:tc>
        <w:tc>
          <w:tcPr>
            <w:tcW w:w="2338" w:type="dxa"/>
          </w:tcPr>
          <w:p w14:paraId="50E664DE" w14:textId="78869F01" w:rsidR="00F24673" w:rsidRDefault="00F24673" w:rsidP="00557209">
            <w:r>
              <w:t>Number of Samples</w:t>
            </w:r>
          </w:p>
        </w:tc>
        <w:tc>
          <w:tcPr>
            <w:tcW w:w="2338" w:type="dxa"/>
          </w:tcPr>
          <w:p w14:paraId="0FFB93D7" w14:textId="0954E379" w:rsidR="00F24673" w:rsidRDefault="00F24673" w:rsidP="00557209">
            <w:proofErr w:type="spellStart"/>
            <w:r>
              <w:t>EasyOCR</w:t>
            </w:r>
            <w:proofErr w:type="spellEnd"/>
            <w:r>
              <w:t xml:space="preserve"> </w:t>
            </w:r>
            <w:r w:rsidR="008E52CE">
              <w:t>Correct Identification %</w:t>
            </w:r>
          </w:p>
        </w:tc>
      </w:tr>
      <w:tr w:rsidR="00F24673" w14:paraId="06423F2C" w14:textId="77777777" w:rsidTr="00557209">
        <w:trPr>
          <w:jc w:val="center"/>
        </w:trPr>
        <w:tc>
          <w:tcPr>
            <w:tcW w:w="2336" w:type="dxa"/>
          </w:tcPr>
          <w:p w14:paraId="19139EEF" w14:textId="7BC06B2D" w:rsidR="00F24673" w:rsidRDefault="00F24673" w:rsidP="00557209">
            <w:r>
              <w:t>Python</w:t>
            </w:r>
          </w:p>
        </w:tc>
        <w:tc>
          <w:tcPr>
            <w:tcW w:w="2338" w:type="dxa"/>
          </w:tcPr>
          <w:p w14:paraId="7388BC72" w14:textId="28B7246B" w:rsidR="00F24673" w:rsidRDefault="00F24673" w:rsidP="00557209">
            <w:r>
              <w:t>10</w:t>
            </w:r>
          </w:p>
        </w:tc>
        <w:tc>
          <w:tcPr>
            <w:tcW w:w="2338" w:type="dxa"/>
          </w:tcPr>
          <w:p w14:paraId="409098C9" w14:textId="1A35F16F" w:rsidR="00F24673" w:rsidRDefault="00AD6B36" w:rsidP="00557209">
            <w:r>
              <w:t>100%</w:t>
            </w:r>
          </w:p>
        </w:tc>
      </w:tr>
      <w:tr w:rsidR="00F24673" w14:paraId="798765C8" w14:textId="77777777" w:rsidTr="00557209">
        <w:trPr>
          <w:jc w:val="center"/>
        </w:trPr>
        <w:tc>
          <w:tcPr>
            <w:tcW w:w="2336" w:type="dxa"/>
          </w:tcPr>
          <w:p w14:paraId="367E40E5" w14:textId="7424539A" w:rsidR="00F24673" w:rsidRDefault="00F24673" w:rsidP="00557209">
            <w:r>
              <w:t>Java</w:t>
            </w:r>
          </w:p>
        </w:tc>
        <w:tc>
          <w:tcPr>
            <w:tcW w:w="2338" w:type="dxa"/>
          </w:tcPr>
          <w:p w14:paraId="2FDBE69A" w14:textId="0183F9BA" w:rsidR="00F24673" w:rsidRDefault="00F24673" w:rsidP="00557209">
            <w:r>
              <w:t>10</w:t>
            </w:r>
          </w:p>
        </w:tc>
        <w:tc>
          <w:tcPr>
            <w:tcW w:w="2338" w:type="dxa"/>
          </w:tcPr>
          <w:p w14:paraId="36E7E6A0" w14:textId="2FFBB039" w:rsidR="00F24673" w:rsidRDefault="00A35E4C" w:rsidP="00557209">
            <w:r>
              <w:t>100%</w:t>
            </w:r>
          </w:p>
        </w:tc>
      </w:tr>
      <w:tr w:rsidR="00F24673" w14:paraId="72F6FC0F" w14:textId="77777777" w:rsidTr="00557209">
        <w:trPr>
          <w:jc w:val="center"/>
        </w:trPr>
        <w:tc>
          <w:tcPr>
            <w:tcW w:w="2336" w:type="dxa"/>
          </w:tcPr>
          <w:p w14:paraId="5A58ABCE" w14:textId="0F6474EC" w:rsidR="00F24673" w:rsidRDefault="00F24673" w:rsidP="00557209">
            <w:r>
              <w:t>C++</w:t>
            </w:r>
          </w:p>
        </w:tc>
        <w:tc>
          <w:tcPr>
            <w:tcW w:w="2338" w:type="dxa"/>
          </w:tcPr>
          <w:p w14:paraId="2919A736" w14:textId="008EB018" w:rsidR="00F24673" w:rsidRDefault="00F24673" w:rsidP="00557209">
            <w:r>
              <w:t>10</w:t>
            </w:r>
          </w:p>
        </w:tc>
        <w:tc>
          <w:tcPr>
            <w:tcW w:w="2338" w:type="dxa"/>
          </w:tcPr>
          <w:p w14:paraId="7526F7A2" w14:textId="04357371" w:rsidR="00F24673" w:rsidRDefault="00223462" w:rsidP="00557209">
            <w:r>
              <w:t>90</w:t>
            </w:r>
            <w:r w:rsidR="006153E7">
              <w:t>%</w:t>
            </w:r>
          </w:p>
        </w:tc>
      </w:tr>
      <w:tr w:rsidR="00F24673" w14:paraId="55E00AB3" w14:textId="77777777" w:rsidTr="00557209">
        <w:trPr>
          <w:jc w:val="center"/>
        </w:trPr>
        <w:tc>
          <w:tcPr>
            <w:tcW w:w="2336" w:type="dxa"/>
          </w:tcPr>
          <w:p w14:paraId="0830AF2F" w14:textId="462EBE6C" w:rsidR="00F24673" w:rsidRDefault="00F24673" w:rsidP="00557209">
            <w:r>
              <w:t>HTML</w:t>
            </w:r>
          </w:p>
        </w:tc>
        <w:tc>
          <w:tcPr>
            <w:tcW w:w="2338" w:type="dxa"/>
          </w:tcPr>
          <w:p w14:paraId="2114ADBD" w14:textId="7F9A529C" w:rsidR="00F24673" w:rsidRDefault="00F24673" w:rsidP="00557209">
            <w:r>
              <w:t>10</w:t>
            </w:r>
          </w:p>
        </w:tc>
        <w:tc>
          <w:tcPr>
            <w:tcW w:w="2338" w:type="dxa"/>
          </w:tcPr>
          <w:p w14:paraId="4E956F6A" w14:textId="2126BB38" w:rsidR="00F24673" w:rsidRDefault="00163D51" w:rsidP="00557209">
            <w:r>
              <w:t>100%</w:t>
            </w:r>
          </w:p>
        </w:tc>
      </w:tr>
      <w:tr w:rsidR="00F24673" w14:paraId="37197C7B" w14:textId="77777777" w:rsidTr="00557209">
        <w:trPr>
          <w:jc w:val="center"/>
        </w:trPr>
        <w:tc>
          <w:tcPr>
            <w:tcW w:w="2336" w:type="dxa"/>
          </w:tcPr>
          <w:p w14:paraId="0F076306" w14:textId="699560A1" w:rsidR="00F24673" w:rsidRDefault="00F24673" w:rsidP="00557209">
            <w:r>
              <w:t>Ruby</w:t>
            </w:r>
          </w:p>
        </w:tc>
        <w:tc>
          <w:tcPr>
            <w:tcW w:w="2338" w:type="dxa"/>
          </w:tcPr>
          <w:p w14:paraId="5F4BCAEA" w14:textId="224E28E8" w:rsidR="00F24673" w:rsidRDefault="00F24673" w:rsidP="00557209">
            <w:r>
              <w:t>10</w:t>
            </w:r>
          </w:p>
        </w:tc>
        <w:tc>
          <w:tcPr>
            <w:tcW w:w="2338" w:type="dxa"/>
          </w:tcPr>
          <w:p w14:paraId="156AA3C5" w14:textId="5CF59F85" w:rsidR="00F24673" w:rsidRDefault="00C1252E" w:rsidP="00557209">
            <w:r>
              <w:t>8</w:t>
            </w:r>
            <w:r w:rsidR="003E27E5">
              <w:t>0%</w:t>
            </w:r>
          </w:p>
        </w:tc>
      </w:tr>
      <w:tr w:rsidR="00F24673" w14:paraId="0C0E92E0" w14:textId="77777777" w:rsidTr="00557209">
        <w:trPr>
          <w:jc w:val="center"/>
        </w:trPr>
        <w:tc>
          <w:tcPr>
            <w:tcW w:w="2336" w:type="dxa"/>
          </w:tcPr>
          <w:p w14:paraId="0F878FDB" w14:textId="1716E11A" w:rsidR="00F24673" w:rsidRDefault="00F24673" w:rsidP="00557209">
            <w:r>
              <w:t>Total</w:t>
            </w:r>
          </w:p>
        </w:tc>
        <w:tc>
          <w:tcPr>
            <w:tcW w:w="2338" w:type="dxa"/>
          </w:tcPr>
          <w:p w14:paraId="5EA67AA8" w14:textId="4C13E317" w:rsidR="00F24673" w:rsidRDefault="00F24673" w:rsidP="00557209">
            <w:r>
              <w:t>50</w:t>
            </w:r>
          </w:p>
        </w:tc>
        <w:tc>
          <w:tcPr>
            <w:tcW w:w="2338" w:type="dxa"/>
          </w:tcPr>
          <w:p w14:paraId="5C7EEB1D" w14:textId="1B047FB4" w:rsidR="00F24673" w:rsidRDefault="009A1797" w:rsidP="00557209">
            <w:r>
              <w:t>94%</w:t>
            </w:r>
          </w:p>
        </w:tc>
      </w:tr>
    </w:tbl>
    <w:p w14:paraId="3214941B" w14:textId="13032D8F" w:rsidR="008A634F" w:rsidRDefault="00CF15CA" w:rsidP="00CF15CA">
      <w:pPr>
        <w:pStyle w:val="Caption"/>
        <w:jc w:val="center"/>
      </w:pPr>
      <w:bookmarkStart w:id="34" w:name="_Toc208358563"/>
      <w:bookmarkEnd w:id="33"/>
      <w:r>
        <w:lastRenderedPageBreak/>
        <w:t xml:space="preserve">Table </w:t>
      </w:r>
      <w:fldSimple w:instr=" SEQ Table \* ARABIC ">
        <w:r w:rsidR="00770204">
          <w:rPr>
            <w:noProof/>
          </w:rPr>
          <w:t>3</w:t>
        </w:r>
      </w:fldSimple>
      <w:r>
        <w:t>: Correct Language Identification Rates</w:t>
      </w:r>
      <w:bookmarkEnd w:id="34"/>
    </w:p>
    <w:p w14:paraId="5AF4B8EF" w14:textId="0960D361" w:rsidR="00DE228E" w:rsidRDefault="00DE228E" w:rsidP="00DE228E">
      <w:r>
        <w:t xml:space="preserve">From a pedagogical standpoint, these findings </w:t>
      </w:r>
      <w:proofErr w:type="spellStart"/>
      <w:r>
        <w:t>emphasised</w:t>
      </w:r>
      <w:proofErr w:type="spellEnd"/>
      <w:r>
        <w:t xml:space="preserve"> the importance of reliable OCR and classification. Misclassified languages not only reduced the accuracy of technical feedback but also risked confusing learners by suggesting corrections based on entirely different paradigms. </w:t>
      </w:r>
      <w:proofErr w:type="spellStart"/>
      <w:r>
        <w:t>EasyOCR</w:t>
      </w:r>
      <w:proofErr w:type="spellEnd"/>
      <w:r w:rsidR="00137ED7">
        <w:t xml:space="preserve"> and </w:t>
      </w:r>
      <w:proofErr w:type="spellStart"/>
      <w:r w:rsidR="00137ED7">
        <w:t>Code</w:t>
      </w:r>
      <w:r w:rsidR="00F5067F">
        <w:t>LLaMA</w:t>
      </w:r>
      <w:proofErr w:type="spellEnd"/>
      <w:r>
        <w:t xml:space="preserve"> mitigated these risks, </w:t>
      </w:r>
      <w:r w:rsidR="00672044">
        <w:t>having</w:t>
      </w:r>
      <w:r>
        <w:t xml:space="preserve"> </w:t>
      </w:r>
      <w:r w:rsidR="00553F51">
        <w:t xml:space="preserve">very </w:t>
      </w:r>
      <w:r>
        <w:t xml:space="preserve">few misclassifications and therefore </w:t>
      </w:r>
      <w:r w:rsidR="00596B8A">
        <w:t>pro</w:t>
      </w:r>
      <w:r w:rsidR="00672044">
        <w:t>ducing</w:t>
      </w:r>
      <w:r>
        <w:t xml:space="preserve"> coherent guidance overall.</w:t>
      </w:r>
    </w:p>
    <w:p w14:paraId="79677D0A" w14:textId="6E76D11A" w:rsidR="00DE228E" w:rsidRDefault="00DE228E" w:rsidP="00DE228E">
      <w:r>
        <w:t xml:space="preserve">The key outcome of </w:t>
      </w:r>
      <w:r w:rsidR="00CD2DFA">
        <w:t xml:space="preserve">the third </w:t>
      </w:r>
      <w:r w:rsidR="00071451">
        <w:t>set of tests</w:t>
      </w:r>
      <w:r>
        <w:t xml:space="preserve"> was confirmation that </w:t>
      </w:r>
      <w:proofErr w:type="spellStart"/>
      <w:r>
        <w:t>EasyOCR</w:t>
      </w:r>
      <w:proofErr w:type="spellEnd"/>
      <w:r>
        <w:t xml:space="preserve"> offered not only </w:t>
      </w:r>
      <w:r w:rsidR="00F615D3">
        <w:t>high</w:t>
      </w:r>
      <w:r>
        <w:t xml:space="preserve"> raw accuracy but also </w:t>
      </w:r>
      <w:r w:rsidR="00A4010B">
        <w:t>good</w:t>
      </w:r>
      <w:r>
        <w:t xml:space="preserve"> semantic alignment between input and output.</w:t>
      </w:r>
      <w:r w:rsidR="00A4010B">
        <w:t xml:space="preserve"> Furthermore, it </w:t>
      </w:r>
      <w:proofErr w:type="gramStart"/>
      <w:r w:rsidR="00A4010B">
        <w:t>also</w:t>
      </w:r>
      <w:proofErr w:type="gramEnd"/>
      <w:r w:rsidR="00A4010B">
        <w:t xml:space="preserve"> confirmed that although the software offers the option to manually specify </w:t>
      </w:r>
      <w:r w:rsidR="0007377A">
        <w:t xml:space="preserve">which programming language it will be </w:t>
      </w:r>
      <w:proofErr w:type="spellStart"/>
      <w:r w:rsidR="0007377A">
        <w:t>analysing</w:t>
      </w:r>
      <w:proofErr w:type="spellEnd"/>
      <w:r w:rsidR="0007377A">
        <w:t xml:space="preserve">, </w:t>
      </w:r>
      <w:proofErr w:type="spellStart"/>
      <w:r w:rsidR="0007377A">
        <w:t>Code</w:t>
      </w:r>
      <w:r w:rsidR="00F5067F">
        <w:t>LLaMA</w:t>
      </w:r>
      <w:proofErr w:type="spellEnd"/>
      <w:r w:rsidR="0007377A">
        <w:t xml:space="preserve"> was mostly capable of performing that task independently</w:t>
      </w:r>
      <w:r w:rsidR="00CD2DFA">
        <w:t>.</w:t>
      </w:r>
      <w:r>
        <w:t xml:space="preserve"> By preserving critical syntactic cues, </w:t>
      </w:r>
      <w:proofErr w:type="spellStart"/>
      <w:r>
        <w:t>EasyOCR</w:t>
      </w:r>
      <w:proofErr w:type="spellEnd"/>
      <w:r>
        <w:t xml:space="preserve"> </w:t>
      </w:r>
      <w:r w:rsidR="00D86840">
        <w:t xml:space="preserve">and </w:t>
      </w:r>
      <w:proofErr w:type="spellStart"/>
      <w:r w:rsidR="00D86840">
        <w:t>Code</w:t>
      </w:r>
      <w:r w:rsidR="00F5067F">
        <w:t>LLaMA</w:t>
      </w:r>
      <w:proofErr w:type="spellEnd"/>
      <w:r w:rsidR="00D86840">
        <w:t xml:space="preserve"> </w:t>
      </w:r>
      <w:r>
        <w:t xml:space="preserve">enabled </w:t>
      </w:r>
      <w:r w:rsidR="00D3642F">
        <w:t>consistent</w:t>
      </w:r>
      <w:r>
        <w:t xml:space="preserve"> language identification, thereby increasing the reliability of downstream LLM-generated feedback.</w:t>
      </w:r>
    </w:p>
    <w:p w14:paraId="1234EF22" w14:textId="77777777" w:rsidR="00DE228E" w:rsidRDefault="00DE228E" w:rsidP="00DE228E"/>
    <w:p w14:paraId="460CF995" w14:textId="1F0578B6" w:rsidR="00DE228E" w:rsidRDefault="00441525" w:rsidP="0047279B">
      <w:pPr>
        <w:pStyle w:val="Heading2"/>
      </w:pPr>
      <w:bookmarkStart w:id="35" w:name="_Toc208358533"/>
      <w:r>
        <w:t>7</w:t>
      </w:r>
      <w:r w:rsidR="00DE228E">
        <w:t>.4 Computational Performance</w:t>
      </w:r>
      <w:r w:rsidR="00412CC1">
        <w:t xml:space="preserve"> Testing</w:t>
      </w:r>
      <w:r w:rsidR="00481ACA">
        <w:t xml:space="preserve"> Results</w:t>
      </w:r>
      <w:bookmarkEnd w:id="35"/>
    </w:p>
    <w:p w14:paraId="44A13594" w14:textId="5ADC86AA" w:rsidR="00F851BE" w:rsidRDefault="00611CA1" w:rsidP="00F851BE">
      <w:r>
        <w:t>The fourth set of tests</w:t>
      </w:r>
      <w:r w:rsidR="00F851BE">
        <w:t xml:space="preserve"> evaluated the computational performance of </w:t>
      </w:r>
      <w:r w:rsidR="005245A9">
        <w:t xml:space="preserve">the </w:t>
      </w:r>
      <w:r w:rsidR="00F851BE">
        <w:t xml:space="preserve">various large language models integrated into the </w:t>
      </w:r>
      <w:r w:rsidR="000C3D08">
        <w:t>application</w:t>
      </w:r>
      <w:r w:rsidR="00F851BE">
        <w:t>. Unlike earlier tests on OCR efficiency, this experiment focused on runtime, resource usage, and system responsiveness</w:t>
      </w:r>
      <w:r w:rsidR="000C3D08">
        <w:t xml:space="preserve">, which are all </w:t>
      </w:r>
      <w:r w:rsidR="00F851BE">
        <w:t>critical factors for an interactive assistant, though accuracy remained the ultimate priority.</w:t>
      </w:r>
    </w:p>
    <w:p w14:paraId="1AA9BED9" w14:textId="226C419C" w:rsidR="00F851BE" w:rsidRDefault="00F851BE" w:rsidP="00F851BE">
      <w:r>
        <w:t xml:space="preserve">The tested models </w:t>
      </w:r>
      <w:proofErr w:type="gramStart"/>
      <w:r>
        <w:t>spanned</w:t>
      </w:r>
      <w:proofErr w:type="gramEnd"/>
      <w:r>
        <w:t xml:space="preserve"> sizes and generations: </w:t>
      </w:r>
      <w:proofErr w:type="spellStart"/>
      <w:r>
        <w:t>Code</w:t>
      </w:r>
      <w:r w:rsidR="00F5067F">
        <w:t>LLaMA</w:t>
      </w:r>
      <w:proofErr w:type="spellEnd"/>
      <w:r>
        <w:t xml:space="preserve"> at 7B and 13B, </w:t>
      </w:r>
      <w:r w:rsidR="00F5067F">
        <w:t>LLaMA</w:t>
      </w:r>
      <w:r>
        <w:t xml:space="preserve">2 at 7B and 13B, and </w:t>
      </w:r>
      <w:r w:rsidR="00F5067F">
        <w:t>LLaMA</w:t>
      </w:r>
      <w:r>
        <w:t xml:space="preserve">3 8B. All were deployed locally via </w:t>
      </w:r>
      <w:proofErr w:type="spellStart"/>
      <w:r w:rsidR="001E3BB1">
        <w:t>Ollama</w:t>
      </w:r>
      <w:proofErr w:type="spellEnd"/>
      <w:r>
        <w:t xml:space="preserve">, which provided a unified interface for model loading, </w:t>
      </w:r>
      <w:proofErr w:type="spellStart"/>
      <w:r>
        <w:t>quantisation</w:t>
      </w:r>
      <w:proofErr w:type="spellEnd"/>
      <w:r>
        <w:t xml:space="preserve">, and inference. It was expected that larger models would consume more resources, while </w:t>
      </w:r>
      <w:r w:rsidR="00F5067F">
        <w:t>LLaMA</w:t>
      </w:r>
      <w:r>
        <w:t>3 might show improved efficiency. Surprisingly, all models exhibited nearly identical runtime and resource usage.</w:t>
      </w:r>
    </w:p>
    <w:p w14:paraId="1ABD104B" w14:textId="44A04AC9" w:rsidR="00F36912" w:rsidRDefault="00F851BE" w:rsidP="00D105EB">
      <w:r>
        <w:t xml:space="preserve">This convergence </w:t>
      </w:r>
      <w:r w:rsidR="000A2A30">
        <w:t>could be</w:t>
      </w:r>
      <w:r>
        <w:t xml:space="preserve"> explained by several factors. </w:t>
      </w:r>
      <w:proofErr w:type="spellStart"/>
      <w:r w:rsidR="001E3BB1">
        <w:t>Ollama</w:t>
      </w:r>
      <w:r>
        <w:t>’s</w:t>
      </w:r>
      <w:proofErr w:type="spellEnd"/>
      <w:r>
        <w:t xml:space="preserve"> </w:t>
      </w:r>
      <w:proofErr w:type="spellStart"/>
      <w:r>
        <w:t>quantisation</w:t>
      </w:r>
      <w:proofErr w:type="spellEnd"/>
      <w:r>
        <w:t xml:space="preserve"> reduced memory demands across models, and its server-side resource management </w:t>
      </w:r>
      <w:proofErr w:type="spellStart"/>
      <w:r>
        <w:t>standardised</w:t>
      </w:r>
      <w:proofErr w:type="spellEnd"/>
      <w:r>
        <w:t xml:space="preserve"> workloads, flattening performance differences. Additionally, </w:t>
      </w:r>
      <w:r w:rsidR="00F5067F">
        <w:t>LLaMA</w:t>
      </w:r>
      <w:r>
        <w:t>3’s architectural improvements allowed it to maintain throughput comparable to smaller models without extra resources.</w:t>
      </w:r>
      <w:r w:rsidR="007F425E">
        <w:t xml:space="preserve"> </w:t>
      </w:r>
      <w:r>
        <w:t xml:space="preserve">From a user perspective, this means model choice can </w:t>
      </w:r>
      <w:proofErr w:type="spellStart"/>
      <w:r>
        <w:t>prioritise</w:t>
      </w:r>
      <w:proofErr w:type="spellEnd"/>
      <w:r>
        <w:t xml:space="preserve"> feedback quality over performance. While larger models occasionally provided more nuanced outputs, all models were broadly usable on typical hardware.</w:t>
      </w:r>
    </w:p>
    <w:p w14:paraId="5A3DBF18" w14:textId="77777777" w:rsidR="00F851BE" w:rsidRDefault="00F851BE" w:rsidP="00F851BE"/>
    <w:p w14:paraId="6233C435" w14:textId="57C10084" w:rsidR="00BD04EB" w:rsidRDefault="00441525" w:rsidP="00D105EB">
      <w:pPr>
        <w:pStyle w:val="Heading2"/>
      </w:pPr>
      <w:bookmarkStart w:id="36" w:name="_Toc208358534"/>
      <w:r>
        <w:t>7</w:t>
      </w:r>
      <w:r w:rsidR="00BD04EB">
        <w:t xml:space="preserve">.5 Graphical User Interface Testing </w:t>
      </w:r>
      <w:r w:rsidR="00D1301C">
        <w:t>Results</w:t>
      </w:r>
      <w:bookmarkEnd w:id="36"/>
    </w:p>
    <w:p w14:paraId="17EAB871" w14:textId="797367FC" w:rsidR="00BD04EB" w:rsidRDefault="00BD04EB" w:rsidP="00BD04EB">
      <w:r>
        <w:t xml:space="preserve">The fifth </w:t>
      </w:r>
      <w:r w:rsidR="00252C32">
        <w:t xml:space="preserve">set of tests </w:t>
      </w:r>
      <w:r>
        <w:t>evaluated the performance and usability of the graphical user interface, which represented the user-facing layer of the system. While the backend determined the accuracy and efficiency of feedback generation, the GUI shaped the overall user experience. A technically sound backend would have limited value if the interface frustrated users or obscured the purpose of the tool.</w:t>
      </w:r>
    </w:p>
    <w:p w14:paraId="378289A4" w14:textId="37945C5B" w:rsidR="0013376F" w:rsidRDefault="0013376F" w:rsidP="0013376F">
      <w:pPr>
        <w:jc w:val="center"/>
      </w:pPr>
      <w:r w:rsidRPr="0013376F">
        <w:rPr>
          <w:noProof/>
        </w:rPr>
        <w:lastRenderedPageBreak/>
        <w:drawing>
          <wp:inline distT="0" distB="0" distL="0" distR="0" wp14:anchorId="51A7DB56" wp14:editId="2930E53B">
            <wp:extent cx="3722386" cy="3021496"/>
            <wp:effectExtent l="0" t="0" r="0" b="7620"/>
            <wp:docPr id="12550918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091899" name="Picture 1" descr="A screenshot of a computer&#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3727702" cy="3025811"/>
                    </a:xfrm>
                    <a:prstGeom prst="rect">
                      <a:avLst/>
                    </a:prstGeom>
                  </pic:spPr>
                </pic:pic>
              </a:graphicData>
            </a:graphic>
          </wp:inline>
        </w:drawing>
      </w:r>
    </w:p>
    <w:p w14:paraId="27E2C8B5" w14:textId="01D66A95" w:rsidR="0013376F" w:rsidRDefault="00721AB1" w:rsidP="00721AB1">
      <w:pPr>
        <w:pStyle w:val="Caption"/>
        <w:jc w:val="center"/>
      </w:pPr>
      <w:bookmarkStart w:id="37" w:name="_Toc208358552"/>
      <w:r>
        <w:t xml:space="preserve">Figure </w:t>
      </w:r>
      <w:fldSimple w:instr=" SEQ Figure \* ARABIC ">
        <w:r w:rsidR="00E45E88">
          <w:rPr>
            <w:noProof/>
          </w:rPr>
          <w:t>1</w:t>
        </w:r>
      </w:fldSimple>
      <w:r>
        <w:t>: Application GUI</w:t>
      </w:r>
      <w:bookmarkEnd w:id="37"/>
    </w:p>
    <w:p w14:paraId="6F940A07" w14:textId="2302C403" w:rsidR="007456E3" w:rsidRDefault="000F7B8D" w:rsidP="00530C64">
      <w:pPr>
        <w:jc w:val="center"/>
      </w:pPr>
      <w:r w:rsidRPr="0013376F">
        <w:rPr>
          <w:noProof/>
        </w:rPr>
        <w:drawing>
          <wp:inline distT="0" distB="0" distL="0" distR="0" wp14:anchorId="3C266A73" wp14:editId="1591129E">
            <wp:extent cx="3719574" cy="3025811"/>
            <wp:effectExtent l="0" t="0" r="0" b="3175"/>
            <wp:docPr id="1960244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24442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3719574" cy="3025811"/>
                    </a:xfrm>
                    <a:prstGeom prst="rect">
                      <a:avLst/>
                    </a:prstGeom>
                  </pic:spPr>
                </pic:pic>
              </a:graphicData>
            </a:graphic>
          </wp:inline>
        </w:drawing>
      </w:r>
    </w:p>
    <w:p w14:paraId="60C97138" w14:textId="42031ABF" w:rsidR="007456E3" w:rsidRPr="007456E3" w:rsidRDefault="00530C64" w:rsidP="00530C64">
      <w:pPr>
        <w:pStyle w:val="Caption"/>
        <w:jc w:val="center"/>
      </w:pPr>
      <w:bookmarkStart w:id="38" w:name="_Toc208358553"/>
      <w:r>
        <w:t xml:space="preserve">Figure </w:t>
      </w:r>
      <w:fldSimple w:instr=" SEQ Figure \* ARABIC ">
        <w:r w:rsidR="00E45E88">
          <w:rPr>
            <w:noProof/>
          </w:rPr>
          <w:t>2</w:t>
        </w:r>
      </w:fldSimple>
      <w:r>
        <w:t>: Application GUI with Output</w:t>
      </w:r>
      <w:bookmarkEnd w:id="38"/>
    </w:p>
    <w:p w14:paraId="36C64F41" w14:textId="21CDEDD3" w:rsidR="00BD04EB" w:rsidRDefault="00BD04EB" w:rsidP="00BD04EB">
      <w:r>
        <w:t xml:space="preserve">Testing involved scenarios such as selecting </w:t>
      </w:r>
      <w:r w:rsidR="00C0083D">
        <w:t>when to begin t</w:t>
      </w:r>
      <w:r w:rsidR="001F436F">
        <w:t xml:space="preserve">aking </w:t>
      </w:r>
      <w:r>
        <w:t>screenshots, processing them, and receiving feedback. Results were recorded in terms of responsiveness, error handling, and user experience. The interactions proceeded smoothly</w:t>
      </w:r>
      <w:r w:rsidR="00934AED">
        <w:t xml:space="preserve"> as the GUI </w:t>
      </w:r>
      <w:r w:rsidR="00934AED" w:rsidRPr="0089575E">
        <w:t>w</w:t>
      </w:r>
      <w:r w:rsidR="0089575E">
        <w:t>as very simplistic</w:t>
      </w:r>
      <w:r w:rsidR="00D70038">
        <w:t xml:space="preserve">, therefore </w:t>
      </w:r>
      <w:r w:rsidRPr="0089575E">
        <w:t>selecting</w:t>
      </w:r>
      <w:r>
        <w:t xml:space="preserve"> </w:t>
      </w:r>
      <w:r w:rsidR="00D70038">
        <w:t>the desired models</w:t>
      </w:r>
      <w:r>
        <w:t xml:space="preserve"> was reliable, and feedback was displayed consistently in the output window. Processing delays, tied primarily to </w:t>
      </w:r>
      <w:proofErr w:type="spellStart"/>
      <w:r>
        <w:t>EasyOCR’s</w:t>
      </w:r>
      <w:proofErr w:type="spellEnd"/>
      <w:r>
        <w:t xml:space="preserve"> runtimes, were visible but did not freeze the interface, which remained responsive throughout.</w:t>
      </w:r>
    </w:p>
    <w:p w14:paraId="2642E725" w14:textId="53A56D7A" w:rsidR="00BD04EB" w:rsidRDefault="005D7B94" w:rsidP="00BD04EB">
      <w:r>
        <w:lastRenderedPageBreak/>
        <w:t>Edge case</w:t>
      </w:r>
      <w:r w:rsidR="00BD04EB">
        <w:t xml:space="preserve"> handling proved effective </w:t>
      </w:r>
      <w:r w:rsidR="00064755">
        <w:t xml:space="preserve">as well, </w:t>
      </w:r>
      <w:r w:rsidR="002345A0">
        <w:t xml:space="preserve">for example </w:t>
      </w:r>
      <w:r w:rsidR="00064755">
        <w:t>w</w:t>
      </w:r>
      <w:r w:rsidR="00BD04EB">
        <w:t>hen invalid inputs were provided</w:t>
      </w:r>
      <w:r w:rsidR="009F19EF">
        <w:t xml:space="preserve"> in the user input box</w:t>
      </w:r>
      <w:r w:rsidR="00BD04EB">
        <w:t xml:space="preserve">, such as </w:t>
      </w:r>
      <w:r w:rsidR="006F3258">
        <w:t>gibberish</w:t>
      </w:r>
      <w:r w:rsidR="00BD04EB">
        <w:t xml:space="preserve">, the </w:t>
      </w:r>
      <w:r w:rsidR="009150D9">
        <w:t xml:space="preserve">software proceeded as normal and still managed to detect the correct programming </w:t>
      </w:r>
      <w:r w:rsidR="00A647F2">
        <w:t>language,</w:t>
      </w:r>
      <w:r w:rsidR="00BD04EB">
        <w:t xml:space="preserve"> </w:t>
      </w:r>
      <w:r w:rsidR="00A647F2">
        <w:t xml:space="preserve">instead of </w:t>
      </w:r>
      <w:r w:rsidR="00BD04EB">
        <w:t>failing silently. Similarly, when OCR failed to extract text, the interface communicated that no usable code had been detected. However, testing did reveal areas for improvement</w:t>
      </w:r>
      <w:r w:rsidR="00CE57F7">
        <w:t xml:space="preserve">, for example </w:t>
      </w:r>
      <w:r w:rsidR="00BD04EB">
        <w:t>error messages were often generic and did not always specify the precise reason for failure</w:t>
      </w:r>
      <w:r w:rsidR="00A079CE">
        <w:t>.</w:t>
      </w:r>
      <w:r w:rsidR="00A130D0">
        <w:t xml:space="preserve"> Adding more detailed error messages would allow users</w:t>
      </w:r>
      <w:r w:rsidR="002345A0">
        <w:t xml:space="preserve"> to </w:t>
      </w:r>
      <w:r w:rsidR="00BD04EB">
        <w:t>troubleshoot issues independently.</w:t>
      </w:r>
    </w:p>
    <w:p w14:paraId="6BB2AC9A" w14:textId="33C9B5F2" w:rsidR="00BD04EB" w:rsidRDefault="00A20DEC" w:rsidP="00BD04EB">
      <w:r>
        <w:t>As for u</w:t>
      </w:r>
      <w:r w:rsidR="00BD04EB">
        <w:t>sability</w:t>
      </w:r>
      <w:r>
        <w:t xml:space="preserve">, </w:t>
      </w:r>
      <w:r w:rsidR="00BD04EB">
        <w:t>the GUI was intuitive overall</w:t>
      </w:r>
      <w:r w:rsidR="00FD397E">
        <w:t xml:space="preserve"> as u</w:t>
      </w:r>
      <w:r w:rsidR="00BD04EB">
        <w:t xml:space="preserve">sers </w:t>
      </w:r>
      <w:r w:rsidR="00FD397E">
        <w:t>can</w:t>
      </w:r>
      <w:r w:rsidR="00BD04EB">
        <w:t xml:space="preserve"> complete the basic workflow with little or no instruction, which aligned with the project’s educational goals. A few areas for refinement were identified, including the need for a progress indicator during OCR processing and optional advanced settings for experienced users.</w:t>
      </w:r>
    </w:p>
    <w:p w14:paraId="40947B65" w14:textId="6E6E120B" w:rsidR="00BD04EB" w:rsidRDefault="00BD04EB" w:rsidP="00BD04EB">
      <w:r>
        <w:t xml:space="preserve">The results of </w:t>
      </w:r>
      <w:r w:rsidR="003175DB">
        <w:t>these tests</w:t>
      </w:r>
      <w:r w:rsidR="00F875AF">
        <w:t xml:space="preserve"> </w:t>
      </w:r>
      <w:proofErr w:type="gramStart"/>
      <w:r w:rsidR="00F875AF">
        <w:t>as a whole</w:t>
      </w:r>
      <w:r>
        <w:t xml:space="preserve"> </w:t>
      </w:r>
      <w:r w:rsidR="00F875AF">
        <w:t>showed</w:t>
      </w:r>
      <w:proofErr w:type="gramEnd"/>
      <w:r>
        <w:t xml:space="preserve"> that the GUI was fit for purpose as a proof-of-concept. While not polished at a commercial level, it was stable, accessible, and did not distract from the educational aims of the system.</w:t>
      </w:r>
    </w:p>
    <w:p w14:paraId="1B4E9774" w14:textId="77777777" w:rsidR="00BD04EB" w:rsidRDefault="00BD04EB" w:rsidP="00BD04EB"/>
    <w:p w14:paraId="0BFDC7F6" w14:textId="31215E2B" w:rsidR="00BD04EB" w:rsidRDefault="00441525" w:rsidP="00F33937">
      <w:pPr>
        <w:pStyle w:val="Heading2"/>
      </w:pPr>
      <w:bookmarkStart w:id="39" w:name="_Toc208358535"/>
      <w:r>
        <w:t>7</w:t>
      </w:r>
      <w:r w:rsidR="00BD04EB">
        <w:t>.6 Full Pipeline Success Rate</w:t>
      </w:r>
      <w:r w:rsidR="00412CC1">
        <w:t xml:space="preserve"> Testing Results</w:t>
      </w:r>
      <w:bookmarkEnd w:id="39"/>
    </w:p>
    <w:p w14:paraId="67690B0E" w14:textId="0B452FEB" w:rsidR="00CF07EF" w:rsidRDefault="00CF07EF" w:rsidP="00CF07EF">
      <w:r>
        <w:t xml:space="preserve">The sixth and final set of tests assessed the performance of the </w:t>
      </w:r>
      <w:proofErr w:type="gramStart"/>
      <w:r>
        <w:t>pipeline as a whole</w:t>
      </w:r>
      <w:proofErr w:type="gramEnd"/>
      <w:r>
        <w:t xml:space="preserve">. Unlike earlier experiments that focused on individual components, this test measured whether screenshots could be reliably transformed into coherent, actionable, and code-free feedback. Success depended on the smooth integration of OCR, programming language identification, LLM processing, and </w:t>
      </w:r>
      <w:proofErr w:type="gramStart"/>
      <w:r>
        <w:t>the GUI</w:t>
      </w:r>
      <w:proofErr w:type="gramEnd"/>
      <w:r>
        <w:t>.</w:t>
      </w:r>
    </w:p>
    <w:p w14:paraId="1E8F9B54" w14:textId="0BDA7EBC" w:rsidR="00CF07EF" w:rsidRDefault="00CF07EF" w:rsidP="00CF07EF">
      <w:r>
        <w:t xml:space="preserve">A mixed set of screenshots was used, ranging from simple Python snippets to more complex multi-language samples. Each was classified as either success or failure. Failures were further </w:t>
      </w:r>
      <w:proofErr w:type="spellStart"/>
      <w:r>
        <w:t>categorised</w:t>
      </w:r>
      <w:proofErr w:type="spellEnd"/>
      <w:r>
        <w:t xml:space="preserve"> into OCR errors, LLM errors, or GUI issues.</w:t>
      </w:r>
    </w:p>
    <w:p w14:paraId="5EB2AB12" w14:textId="0E3D5834" w:rsidR="00CF07EF" w:rsidRDefault="00CF07EF" w:rsidP="00CF07EF">
      <w:r>
        <w:t>Results showed that the pipeline worked reliably for most straightforward inputs, with simple and medium-sized samples achieving</w:t>
      </w:r>
      <w:r w:rsidR="00C91593">
        <w:t xml:space="preserve"> relatively</w:t>
      </w:r>
      <w:r>
        <w:t xml:space="preserve"> high success rates. </w:t>
      </w:r>
      <w:r w:rsidR="00C91593">
        <w:t>However, the m</w:t>
      </w:r>
      <w:r>
        <w:t>ore complex inputs exposed limitations</w:t>
      </w:r>
      <w:r w:rsidR="0000001F">
        <w:t xml:space="preserve"> of the current system, those being that even though text was extracted from the screen, the </w:t>
      </w:r>
      <w:r w:rsidR="00B44E30">
        <w:t>language classification aspect of the software completely failed</w:t>
      </w:r>
      <w:r w:rsidR="00613AE9">
        <w:t xml:space="preserve"> when there were more than one </w:t>
      </w:r>
      <w:proofErr w:type="gramStart"/>
      <w:r w:rsidR="00613AE9">
        <w:t>languages</w:t>
      </w:r>
      <w:proofErr w:type="gramEnd"/>
      <w:r w:rsidR="00613AE9">
        <w:t xml:space="preserve"> present on screen</w:t>
      </w:r>
      <w:r w:rsidR="00307938">
        <w:t xml:space="preserve">. Whenever that </w:t>
      </w:r>
      <w:proofErr w:type="gramStart"/>
      <w:r w:rsidR="00307938">
        <w:t>were</w:t>
      </w:r>
      <w:proofErr w:type="gramEnd"/>
      <w:r w:rsidR="00307938">
        <w:t xml:space="preserve"> the case, the </w:t>
      </w:r>
      <w:r w:rsidR="00190C26">
        <w:t>software would only identify one of the languages</w:t>
      </w:r>
      <w:r w:rsidR="002762EC">
        <w:t xml:space="preserve">, and then </w:t>
      </w:r>
      <w:proofErr w:type="gramStart"/>
      <w:r w:rsidR="002762EC">
        <w:t>gave</w:t>
      </w:r>
      <w:proofErr w:type="gramEnd"/>
      <w:r w:rsidR="002762EC">
        <w:t xml:space="preserve"> feedback based on that one language, which of course makes it redundant </w:t>
      </w:r>
      <w:r w:rsidR="0089022B">
        <w:t>as the feedback may not necessarily apply to the other language</w:t>
      </w:r>
      <w:r>
        <w:t>.</w:t>
      </w:r>
    </w:p>
    <w:tbl>
      <w:tblPr>
        <w:tblStyle w:val="TableGrid"/>
        <w:tblW w:w="10460" w:type="dxa"/>
        <w:jc w:val="center"/>
        <w:tblLook w:val="04A0" w:firstRow="1" w:lastRow="0" w:firstColumn="1" w:lastColumn="0" w:noHBand="0" w:noVBand="1"/>
      </w:tblPr>
      <w:tblGrid>
        <w:gridCol w:w="1742"/>
        <w:gridCol w:w="1742"/>
        <w:gridCol w:w="1744"/>
        <w:gridCol w:w="1744"/>
        <w:gridCol w:w="1744"/>
        <w:gridCol w:w="1744"/>
      </w:tblGrid>
      <w:tr w:rsidR="004D08A9" w14:paraId="1AC5970A" w14:textId="77777777" w:rsidTr="004D08A9">
        <w:trPr>
          <w:trHeight w:val="500"/>
          <w:jc w:val="center"/>
        </w:trPr>
        <w:tc>
          <w:tcPr>
            <w:tcW w:w="1742" w:type="dxa"/>
          </w:tcPr>
          <w:p w14:paraId="18BEB09F" w14:textId="4295B0FB" w:rsidR="004D08A9" w:rsidRDefault="004D08A9" w:rsidP="00CF07EF">
            <w:r>
              <w:t>Sample Type</w:t>
            </w:r>
          </w:p>
        </w:tc>
        <w:tc>
          <w:tcPr>
            <w:tcW w:w="1742" w:type="dxa"/>
          </w:tcPr>
          <w:p w14:paraId="668A932F" w14:textId="6F19C407" w:rsidR="004D08A9" w:rsidRDefault="004D08A9" w:rsidP="00CF07EF">
            <w:r>
              <w:t>Trials</w:t>
            </w:r>
          </w:p>
        </w:tc>
        <w:tc>
          <w:tcPr>
            <w:tcW w:w="1744" w:type="dxa"/>
          </w:tcPr>
          <w:p w14:paraId="6D3D6097" w14:textId="5279AD37" w:rsidR="004D08A9" w:rsidRDefault="004D08A9" w:rsidP="00CF07EF">
            <w:r>
              <w:t>OCR Failures</w:t>
            </w:r>
          </w:p>
        </w:tc>
        <w:tc>
          <w:tcPr>
            <w:tcW w:w="1744" w:type="dxa"/>
          </w:tcPr>
          <w:p w14:paraId="66AF7DFC" w14:textId="3688EAE5" w:rsidR="004D08A9" w:rsidRDefault="004D08A9" w:rsidP="00CF07EF">
            <w:r>
              <w:t>LLM Failures</w:t>
            </w:r>
          </w:p>
        </w:tc>
        <w:tc>
          <w:tcPr>
            <w:tcW w:w="1744" w:type="dxa"/>
          </w:tcPr>
          <w:p w14:paraId="75811392" w14:textId="2A6F0657" w:rsidR="004D08A9" w:rsidRDefault="004D08A9" w:rsidP="00CF07EF">
            <w:r>
              <w:t>GUI Failures</w:t>
            </w:r>
          </w:p>
        </w:tc>
        <w:tc>
          <w:tcPr>
            <w:tcW w:w="1744" w:type="dxa"/>
          </w:tcPr>
          <w:p w14:paraId="73D8BEDF" w14:textId="0DD56625" w:rsidR="004D08A9" w:rsidRDefault="004D08A9" w:rsidP="00CF07EF">
            <w:r>
              <w:t>Success Rate (%)</w:t>
            </w:r>
          </w:p>
        </w:tc>
      </w:tr>
      <w:tr w:rsidR="004D08A9" w14:paraId="19724F40" w14:textId="77777777" w:rsidTr="004D08A9">
        <w:trPr>
          <w:trHeight w:val="243"/>
          <w:jc w:val="center"/>
        </w:trPr>
        <w:tc>
          <w:tcPr>
            <w:tcW w:w="1742" w:type="dxa"/>
          </w:tcPr>
          <w:p w14:paraId="29401F1E" w14:textId="11EA21CF" w:rsidR="004D08A9" w:rsidRDefault="004D08A9" w:rsidP="00CF07EF">
            <w:r>
              <w:t>Python</w:t>
            </w:r>
          </w:p>
        </w:tc>
        <w:tc>
          <w:tcPr>
            <w:tcW w:w="1742" w:type="dxa"/>
          </w:tcPr>
          <w:p w14:paraId="1BF69C7D" w14:textId="765C1133" w:rsidR="004D08A9" w:rsidRDefault="00E31CBD" w:rsidP="00CF07EF">
            <w:r>
              <w:t>10</w:t>
            </w:r>
          </w:p>
        </w:tc>
        <w:tc>
          <w:tcPr>
            <w:tcW w:w="1744" w:type="dxa"/>
          </w:tcPr>
          <w:p w14:paraId="5EDE320A" w14:textId="5B411C28" w:rsidR="004D08A9" w:rsidRDefault="00E31CBD" w:rsidP="00CF07EF">
            <w:r>
              <w:t>0</w:t>
            </w:r>
          </w:p>
        </w:tc>
        <w:tc>
          <w:tcPr>
            <w:tcW w:w="1744" w:type="dxa"/>
          </w:tcPr>
          <w:p w14:paraId="0D32802E" w14:textId="58728652" w:rsidR="004D08A9" w:rsidRDefault="00E31CBD" w:rsidP="00CF07EF">
            <w:r>
              <w:t>2</w:t>
            </w:r>
          </w:p>
        </w:tc>
        <w:tc>
          <w:tcPr>
            <w:tcW w:w="1744" w:type="dxa"/>
          </w:tcPr>
          <w:p w14:paraId="656C1051" w14:textId="6CA68ABF" w:rsidR="004D08A9" w:rsidRDefault="003D5ADD" w:rsidP="00CF07EF">
            <w:r>
              <w:t>0</w:t>
            </w:r>
          </w:p>
        </w:tc>
        <w:tc>
          <w:tcPr>
            <w:tcW w:w="1744" w:type="dxa"/>
          </w:tcPr>
          <w:p w14:paraId="7DBAE8AF" w14:textId="0B99F6E9" w:rsidR="004D08A9" w:rsidRDefault="003D5ADD" w:rsidP="00CF07EF">
            <w:r>
              <w:t>80%</w:t>
            </w:r>
          </w:p>
        </w:tc>
      </w:tr>
      <w:tr w:rsidR="004D08A9" w14:paraId="46E247FA" w14:textId="77777777" w:rsidTr="004D08A9">
        <w:trPr>
          <w:trHeight w:val="243"/>
          <w:jc w:val="center"/>
        </w:trPr>
        <w:tc>
          <w:tcPr>
            <w:tcW w:w="1742" w:type="dxa"/>
          </w:tcPr>
          <w:p w14:paraId="51570824" w14:textId="5E1FC050" w:rsidR="004D08A9" w:rsidRDefault="002403D8" w:rsidP="00CF07EF">
            <w:r>
              <w:t>Java</w:t>
            </w:r>
          </w:p>
        </w:tc>
        <w:tc>
          <w:tcPr>
            <w:tcW w:w="1742" w:type="dxa"/>
          </w:tcPr>
          <w:p w14:paraId="12E02845" w14:textId="15EE1AAB" w:rsidR="004D08A9" w:rsidRDefault="00E31CBD" w:rsidP="00CF07EF">
            <w:r>
              <w:t>10</w:t>
            </w:r>
          </w:p>
        </w:tc>
        <w:tc>
          <w:tcPr>
            <w:tcW w:w="1744" w:type="dxa"/>
          </w:tcPr>
          <w:p w14:paraId="3C7594B7" w14:textId="6BE201F8" w:rsidR="004D08A9" w:rsidRDefault="00E31CBD" w:rsidP="00CF07EF">
            <w:r>
              <w:t>0</w:t>
            </w:r>
          </w:p>
        </w:tc>
        <w:tc>
          <w:tcPr>
            <w:tcW w:w="1744" w:type="dxa"/>
          </w:tcPr>
          <w:p w14:paraId="05D70C6C" w14:textId="796D70B9" w:rsidR="004D08A9" w:rsidRDefault="00AC13E2" w:rsidP="00CF07EF">
            <w:r>
              <w:t>3</w:t>
            </w:r>
          </w:p>
        </w:tc>
        <w:tc>
          <w:tcPr>
            <w:tcW w:w="1744" w:type="dxa"/>
          </w:tcPr>
          <w:p w14:paraId="260439D7" w14:textId="0CDF46A9" w:rsidR="004D08A9" w:rsidRDefault="003D5ADD" w:rsidP="00CF07EF">
            <w:r>
              <w:t>0</w:t>
            </w:r>
          </w:p>
        </w:tc>
        <w:tc>
          <w:tcPr>
            <w:tcW w:w="1744" w:type="dxa"/>
          </w:tcPr>
          <w:p w14:paraId="0B2BC633" w14:textId="01F53479" w:rsidR="004D08A9" w:rsidRDefault="003D5ADD" w:rsidP="00CF07EF">
            <w:r>
              <w:t>70</w:t>
            </w:r>
            <w:r w:rsidR="004D7396">
              <w:t>%</w:t>
            </w:r>
          </w:p>
        </w:tc>
      </w:tr>
      <w:tr w:rsidR="004D08A9" w14:paraId="5D846E8D" w14:textId="77777777" w:rsidTr="004D08A9">
        <w:trPr>
          <w:trHeight w:val="256"/>
          <w:jc w:val="center"/>
        </w:trPr>
        <w:tc>
          <w:tcPr>
            <w:tcW w:w="1742" w:type="dxa"/>
          </w:tcPr>
          <w:p w14:paraId="71F00C4C" w14:textId="3173ECF1" w:rsidR="004D08A9" w:rsidRDefault="002403D8" w:rsidP="00CF07EF">
            <w:r>
              <w:t>Mixed Code</w:t>
            </w:r>
          </w:p>
        </w:tc>
        <w:tc>
          <w:tcPr>
            <w:tcW w:w="1742" w:type="dxa"/>
          </w:tcPr>
          <w:p w14:paraId="2114AE95" w14:textId="120193AD" w:rsidR="004D08A9" w:rsidRDefault="00E31CBD" w:rsidP="00CF07EF">
            <w:r>
              <w:t>10</w:t>
            </w:r>
          </w:p>
        </w:tc>
        <w:tc>
          <w:tcPr>
            <w:tcW w:w="1744" w:type="dxa"/>
          </w:tcPr>
          <w:p w14:paraId="317A3E0E" w14:textId="3CCBA235" w:rsidR="004D08A9" w:rsidRDefault="00956EA7" w:rsidP="00CF07EF">
            <w:r>
              <w:t>0</w:t>
            </w:r>
          </w:p>
        </w:tc>
        <w:tc>
          <w:tcPr>
            <w:tcW w:w="1744" w:type="dxa"/>
          </w:tcPr>
          <w:p w14:paraId="39AB7435" w14:textId="3B16A385" w:rsidR="004D08A9" w:rsidRDefault="003D5ADD" w:rsidP="00CF07EF">
            <w:r>
              <w:t>10</w:t>
            </w:r>
          </w:p>
        </w:tc>
        <w:tc>
          <w:tcPr>
            <w:tcW w:w="1744" w:type="dxa"/>
          </w:tcPr>
          <w:p w14:paraId="0195D5EC" w14:textId="6E8C066C" w:rsidR="004D08A9" w:rsidRDefault="003D5ADD" w:rsidP="00CF07EF">
            <w:r>
              <w:t>0</w:t>
            </w:r>
          </w:p>
        </w:tc>
        <w:tc>
          <w:tcPr>
            <w:tcW w:w="1744" w:type="dxa"/>
          </w:tcPr>
          <w:p w14:paraId="6C3C68D7" w14:textId="17FD09F3" w:rsidR="004D08A9" w:rsidRDefault="003D5ADD" w:rsidP="00CF07EF">
            <w:r>
              <w:t>0%</w:t>
            </w:r>
          </w:p>
        </w:tc>
      </w:tr>
      <w:tr w:rsidR="004D08A9" w14:paraId="2B606216" w14:textId="77777777" w:rsidTr="004D08A9">
        <w:trPr>
          <w:trHeight w:val="243"/>
          <w:jc w:val="center"/>
        </w:trPr>
        <w:tc>
          <w:tcPr>
            <w:tcW w:w="1742" w:type="dxa"/>
          </w:tcPr>
          <w:p w14:paraId="3C920944" w14:textId="10815AF3" w:rsidR="004D08A9" w:rsidRDefault="002403D8" w:rsidP="00CF07EF">
            <w:r>
              <w:t>Overall</w:t>
            </w:r>
          </w:p>
        </w:tc>
        <w:tc>
          <w:tcPr>
            <w:tcW w:w="1742" w:type="dxa"/>
          </w:tcPr>
          <w:p w14:paraId="497A3AB6" w14:textId="2F11DC67" w:rsidR="004D08A9" w:rsidRDefault="00E31CBD" w:rsidP="00CF07EF">
            <w:r>
              <w:t>30</w:t>
            </w:r>
          </w:p>
        </w:tc>
        <w:tc>
          <w:tcPr>
            <w:tcW w:w="1744" w:type="dxa"/>
          </w:tcPr>
          <w:p w14:paraId="712B3D1E" w14:textId="6173624D" w:rsidR="004D08A9" w:rsidRDefault="003D5ADD" w:rsidP="00CF07EF">
            <w:r>
              <w:t>0</w:t>
            </w:r>
          </w:p>
        </w:tc>
        <w:tc>
          <w:tcPr>
            <w:tcW w:w="1744" w:type="dxa"/>
          </w:tcPr>
          <w:p w14:paraId="22D4A269" w14:textId="66AE1810" w:rsidR="004D08A9" w:rsidRDefault="003D5ADD" w:rsidP="00CF07EF">
            <w:r>
              <w:t>15</w:t>
            </w:r>
          </w:p>
        </w:tc>
        <w:tc>
          <w:tcPr>
            <w:tcW w:w="1744" w:type="dxa"/>
          </w:tcPr>
          <w:p w14:paraId="52674905" w14:textId="3FDE1027" w:rsidR="004D08A9" w:rsidRDefault="003D5ADD" w:rsidP="00CF07EF">
            <w:r>
              <w:t>0</w:t>
            </w:r>
          </w:p>
        </w:tc>
        <w:tc>
          <w:tcPr>
            <w:tcW w:w="1744" w:type="dxa"/>
          </w:tcPr>
          <w:p w14:paraId="5F692B77" w14:textId="477D6F78" w:rsidR="004D08A9" w:rsidRDefault="00C91593" w:rsidP="00CF07EF">
            <w:r>
              <w:t>50%</w:t>
            </w:r>
          </w:p>
        </w:tc>
      </w:tr>
    </w:tbl>
    <w:p w14:paraId="2494B360" w14:textId="62212414" w:rsidR="00CF07EF" w:rsidRDefault="00770204" w:rsidP="00770204">
      <w:pPr>
        <w:pStyle w:val="Caption"/>
        <w:jc w:val="center"/>
      </w:pPr>
      <w:bookmarkStart w:id="40" w:name="_Toc208358564"/>
      <w:r>
        <w:t xml:space="preserve">Table </w:t>
      </w:r>
      <w:fldSimple w:instr=" SEQ Table \* ARABIC ">
        <w:r>
          <w:rPr>
            <w:noProof/>
          </w:rPr>
          <w:t>4</w:t>
        </w:r>
      </w:fldSimple>
      <w:r>
        <w:t>: Full Pipeline Testing Results</w:t>
      </w:r>
      <w:bookmarkEnd w:id="40"/>
    </w:p>
    <w:p w14:paraId="079E318D" w14:textId="0CE6522B" w:rsidR="00CF07EF" w:rsidRDefault="00CF07EF" w:rsidP="00CF07EF">
      <w:r>
        <w:t xml:space="preserve">Qualitatively, </w:t>
      </w:r>
      <w:r w:rsidR="00DB24C4">
        <w:t>most</w:t>
      </w:r>
      <w:r>
        <w:t xml:space="preserve"> outputs adhered to the no-code policy and provided actionable guidance on structure, style, or debugging. </w:t>
      </w:r>
      <w:r w:rsidR="00DB51EF">
        <w:t>The f</w:t>
      </w:r>
      <w:r>
        <w:t xml:space="preserve">ailures </w:t>
      </w:r>
      <w:r w:rsidR="00DB51EF">
        <w:t xml:space="preserve">that occurred </w:t>
      </w:r>
      <w:r>
        <w:t>were typically</w:t>
      </w:r>
      <w:r w:rsidR="00DB51EF">
        <w:t xml:space="preserve"> either due to the few outputs that didn’t adhere </w:t>
      </w:r>
      <w:r w:rsidR="00DB51EF">
        <w:lastRenderedPageBreak/>
        <w:t xml:space="preserve">to the no-code policy, </w:t>
      </w:r>
      <w:r w:rsidR="00064F79">
        <w:t xml:space="preserve">or due to the </w:t>
      </w:r>
      <w:proofErr w:type="gramStart"/>
      <w:r w:rsidR="00064F79">
        <w:t>aforementioned issue</w:t>
      </w:r>
      <w:proofErr w:type="gramEnd"/>
      <w:r w:rsidR="00064F79">
        <w:t xml:space="preserve"> with having multiple languages on screen, in some cases for the mixed code samples, it was both</w:t>
      </w:r>
      <w:r>
        <w:t>.</w:t>
      </w:r>
    </w:p>
    <w:p w14:paraId="53099D2E" w14:textId="6FAB86AE" w:rsidR="00866994" w:rsidRDefault="00CF07EF" w:rsidP="00CF07EF">
      <w:r>
        <w:t xml:space="preserve">Overall, the results confirmed that the pipeline functioned well under </w:t>
      </w:r>
      <w:r w:rsidR="00D9421A">
        <w:t>most</w:t>
      </w:r>
      <w:r>
        <w:t xml:space="preserve"> conditions. While </w:t>
      </w:r>
      <w:r w:rsidR="00CC5A29">
        <w:t xml:space="preserve">the </w:t>
      </w:r>
      <w:r>
        <w:t xml:space="preserve">complex samples revealed </w:t>
      </w:r>
      <w:r w:rsidR="00CC5A29">
        <w:t xml:space="preserve">major </w:t>
      </w:r>
      <w:r>
        <w:t xml:space="preserve">areas for refinement, the system </w:t>
      </w:r>
      <w:r w:rsidR="00CC5A29">
        <w:t>usually</w:t>
      </w:r>
      <w:r>
        <w:t xml:space="preserve"> delivered its intended educational feedback, validating the feasibility of the integrated design.</w:t>
      </w:r>
    </w:p>
    <w:p w14:paraId="3062BDA4" w14:textId="77777777" w:rsidR="00CF07EF" w:rsidRPr="00404211" w:rsidRDefault="00CF07EF" w:rsidP="00CF07EF"/>
    <w:p w14:paraId="664972E2" w14:textId="2673E6B0" w:rsidR="00404211" w:rsidRDefault="00441525" w:rsidP="00404211">
      <w:pPr>
        <w:pStyle w:val="Heading1"/>
      </w:pPr>
      <w:bookmarkStart w:id="41" w:name="_Toc208358536"/>
      <w:r>
        <w:t>8</w:t>
      </w:r>
      <w:r w:rsidR="00DB4687">
        <w:t xml:space="preserve">.0 </w:t>
      </w:r>
      <w:r w:rsidR="00404211">
        <w:t>Discussion</w:t>
      </w:r>
      <w:bookmarkEnd w:id="41"/>
    </w:p>
    <w:p w14:paraId="494CA1C0" w14:textId="6635DE8F" w:rsidR="000A1385" w:rsidRDefault="000A1385" w:rsidP="000A1385">
      <w:r>
        <w:t xml:space="preserve">The aim of this project was to </w:t>
      </w:r>
      <w:r w:rsidR="00C420FD" w:rsidRPr="00C420FD">
        <w:t>develop an AI-powered assistant that promotes collaborative engagement in programming by extracting on-screen code and providing context-aware suggestions aimed at optimization and learning, rather than dependency</w:t>
      </w:r>
      <w:r>
        <w:t xml:space="preserve">. The results confirmed that such a system is technically achievable and pedagogically valuable, but they also revealed clear limitations. As </w:t>
      </w:r>
      <w:proofErr w:type="gramStart"/>
      <w:r>
        <w:t>a proof</w:t>
      </w:r>
      <w:proofErr w:type="gramEnd"/>
      <w:r>
        <w:t xml:space="preserve"> of concept, the application successfully demonstrated the potential of this approach, while making</w:t>
      </w:r>
      <w:r w:rsidR="00392203">
        <w:t xml:space="preserve"> it</w:t>
      </w:r>
      <w:r>
        <w:t xml:space="preserve"> equally clear that significant refinements would be required for real-world adoption.</w:t>
      </w:r>
    </w:p>
    <w:p w14:paraId="590840CA" w14:textId="1C74E5CE" w:rsidR="00B407CD" w:rsidRDefault="00B407CD" w:rsidP="000A1385">
      <w:r w:rsidRPr="00B407CD">
        <w:t>At first glance, creating an AI tool to teach users not to depend on AI may appear counterproductive. However, there is an important distinction between relying on AI to complete work on one’s behalf and using AI as a means of self-betterment and personal growth. Th</w:t>
      </w:r>
      <w:r w:rsidR="002A7089">
        <w:t>is</w:t>
      </w:r>
      <w:r w:rsidRPr="00B407CD">
        <w:t xml:space="preserve"> </w:t>
      </w:r>
      <w:r w:rsidR="002A7089">
        <w:t>project</w:t>
      </w:r>
      <w:r w:rsidRPr="00B407CD">
        <w:t xml:space="preserve"> highlights this difference</w:t>
      </w:r>
      <w:r w:rsidR="00480A83">
        <w:t xml:space="preserve"> by</w:t>
      </w:r>
      <w:r w:rsidRPr="00B407CD">
        <w:t xml:space="preserve"> </w:t>
      </w:r>
      <w:r w:rsidR="00480A83" w:rsidRPr="00B407CD">
        <w:t>act</w:t>
      </w:r>
      <w:r w:rsidR="00480A83">
        <w:t>ing</w:t>
      </w:r>
      <w:r w:rsidR="00480A83" w:rsidRPr="00B407CD">
        <w:t xml:space="preserve"> as a reflective partner, prompting users to think critically and refine their own reasoning </w:t>
      </w:r>
      <w:r w:rsidRPr="00B407CD">
        <w:t>rather than supplying ready-made solutions. In this way, AI is repositioned from a tool of dependency to a catalyst for independent learning.</w:t>
      </w:r>
    </w:p>
    <w:p w14:paraId="1BE61480" w14:textId="77777777" w:rsidR="000A1385" w:rsidRDefault="000A1385" w:rsidP="000A1385"/>
    <w:p w14:paraId="6290CE3D" w14:textId="5B08CF11" w:rsidR="000A1385" w:rsidRDefault="00A90794" w:rsidP="00234AFC">
      <w:pPr>
        <w:pStyle w:val="Heading2"/>
      </w:pPr>
      <w:bookmarkStart w:id="42" w:name="_Toc208358537"/>
      <w:r>
        <w:t>8</w:t>
      </w:r>
      <w:r w:rsidR="000A1385">
        <w:t xml:space="preserve">.1 Strengths of the </w:t>
      </w:r>
      <w:r w:rsidR="001C2A46">
        <w:t>Assistant</w:t>
      </w:r>
      <w:bookmarkEnd w:id="42"/>
    </w:p>
    <w:p w14:paraId="37378B20" w14:textId="52A27218" w:rsidR="000A1385" w:rsidRDefault="000A1385" w:rsidP="000A1385">
      <w:r>
        <w:t xml:space="preserve">One of the most significant achievements of this project lies in showing that AI can be directed away from simply generating code and toward fostering user independence. </w:t>
      </w:r>
      <w:proofErr w:type="gramStart"/>
      <w:r>
        <w:t>The majority of</w:t>
      </w:r>
      <w:proofErr w:type="gramEnd"/>
      <w:r>
        <w:t xml:space="preserve"> outputs adhered to the no-code policy and instead offered actionable suggestions about readability, structure, and debugging. This directly supports the educational aim of encouraging critical reflection rather than reliance on automation.</w:t>
      </w:r>
    </w:p>
    <w:p w14:paraId="1E387250" w14:textId="4A972A44" w:rsidR="000A1385" w:rsidRDefault="000A1385" w:rsidP="000A1385">
      <w:r>
        <w:t xml:space="preserve">Another strength is the choice to build </w:t>
      </w:r>
      <w:proofErr w:type="gramStart"/>
      <w:r>
        <w:t>entirely on</w:t>
      </w:r>
      <w:proofErr w:type="gramEnd"/>
      <w:r>
        <w:t xml:space="preserve"> open-source tools. By using </w:t>
      </w:r>
      <w:proofErr w:type="spellStart"/>
      <w:r>
        <w:t>EasyOCR</w:t>
      </w:r>
      <w:proofErr w:type="spellEnd"/>
      <w:r>
        <w:t xml:space="preserve">, </w:t>
      </w:r>
      <w:r w:rsidR="00356D0A">
        <w:t xml:space="preserve">Tesseract, </w:t>
      </w:r>
      <w:r>
        <w:t xml:space="preserve">Pygments, and </w:t>
      </w:r>
      <w:proofErr w:type="spellStart"/>
      <w:r w:rsidR="00F5067F">
        <w:t>LLaMA</w:t>
      </w:r>
      <w:proofErr w:type="spellEnd"/>
      <w:r>
        <w:t xml:space="preserve">-family models through </w:t>
      </w:r>
      <w:proofErr w:type="spellStart"/>
      <w:r w:rsidR="001E3BB1">
        <w:t>Ollama</w:t>
      </w:r>
      <w:proofErr w:type="spellEnd"/>
      <w:r>
        <w:t>, the project ensured that it can be reproduced and extended by others without requiring costly subscriptions or proprietary services. This openness is especially important in the educational space, where affordability and accessibility are often key barriers to adoption.</w:t>
      </w:r>
    </w:p>
    <w:p w14:paraId="76862B18" w14:textId="289A7659" w:rsidR="000A1385" w:rsidRDefault="000A1385" w:rsidP="000A1385">
      <w:r>
        <w:t xml:space="preserve">The layered experimental design also provided a rigorous understanding of the system’s </w:t>
      </w:r>
      <w:proofErr w:type="spellStart"/>
      <w:r w:rsidR="00144A5B">
        <w:t>behaviour</w:t>
      </w:r>
      <w:proofErr w:type="spellEnd"/>
      <w:r>
        <w:t>. Each stage</w:t>
      </w:r>
      <w:r w:rsidR="009C1B57">
        <w:t xml:space="preserve"> </w:t>
      </w:r>
      <w:r>
        <w:t>was tested both individually and in integration. This offered clear evidence of where the system performed well and where weaknesses emerged.</w:t>
      </w:r>
    </w:p>
    <w:p w14:paraId="1430353A" w14:textId="77777777" w:rsidR="000A1385" w:rsidRDefault="000A1385" w:rsidP="000A1385"/>
    <w:p w14:paraId="1C29ACFB" w14:textId="0064ACE4" w:rsidR="000A1385" w:rsidRDefault="00A90794" w:rsidP="00585A23">
      <w:pPr>
        <w:pStyle w:val="Heading2"/>
      </w:pPr>
      <w:bookmarkStart w:id="43" w:name="_Toc208358538"/>
      <w:r>
        <w:t>8</w:t>
      </w:r>
      <w:r w:rsidR="000A1385">
        <w:t>.2 Limitations and Challenges</w:t>
      </w:r>
      <w:bookmarkEnd w:id="43"/>
    </w:p>
    <w:p w14:paraId="635FE0AF" w14:textId="77777777" w:rsidR="009C1B57" w:rsidRDefault="000A1385" w:rsidP="000A1385">
      <w:r>
        <w:t xml:space="preserve">Despite these strengths, it must be </w:t>
      </w:r>
      <w:proofErr w:type="spellStart"/>
      <w:r>
        <w:t>emphasised</w:t>
      </w:r>
      <w:proofErr w:type="spellEnd"/>
      <w:r>
        <w:t xml:space="preserve"> that the software is still </w:t>
      </w:r>
      <w:proofErr w:type="gramStart"/>
      <w:r>
        <w:t>a proof</w:t>
      </w:r>
      <w:proofErr w:type="gramEnd"/>
      <w:r>
        <w:t xml:space="preserve"> of concept and far from polished. Several limitations were observed during testing</w:t>
      </w:r>
      <w:r w:rsidR="009C1B57">
        <w:t xml:space="preserve"> and development</w:t>
      </w:r>
      <w:r>
        <w:t>.</w:t>
      </w:r>
    </w:p>
    <w:p w14:paraId="690F7BA3" w14:textId="2C9AA979" w:rsidR="000A1385" w:rsidRDefault="000A1385" w:rsidP="000A1385">
      <w:r>
        <w:lastRenderedPageBreak/>
        <w:t xml:space="preserve">First, the reliability of OCR, while significantly improved with </w:t>
      </w:r>
      <w:proofErr w:type="spellStart"/>
      <w:r>
        <w:t>EasyOCR</w:t>
      </w:r>
      <w:proofErr w:type="spellEnd"/>
      <w:r>
        <w:t>, was still imperfect. Small misreads</w:t>
      </w:r>
      <w:r w:rsidR="009E5760">
        <w:t xml:space="preserve"> </w:t>
      </w:r>
      <w:r>
        <w:t>occasionally cascaded into misclassification and reduced feedback quality. For short or simple samples this was</w:t>
      </w:r>
      <w:r w:rsidR="009E5760">
        <w:t xml:space="preserve">n’t as big </w:t>
      </w:r>
      <w:proofErr w:type="gramStart"/>
      <w:r w:rsidR="009E5760">
        <w:t>of</w:t>
      </w:r>
      <w:proofErr w:type="gramEnd"/>
      <w:r w:rsidR="009E5760">
        <w:t xml:space="preserve"> </w:t>
      </w:r>
      <w:r>
        <w:t>an issue, but complex inputs revealed fragility in the pipeline.</w:t>
      </w:r>
    </w:p>
    <w:p w14:paraId="32986C0C" w14:textId="69B48CE6" w:rsidR="000A1385" w:rsidRDefault="000A1385" w:rsidP="000A1385">
      <w:r>
        <w:t>Second, while the GUI was stable and accessible, it remained basic. Features such as more detailed error messages, progress indicators, and advanced configuration options were not implemented. For real-world use, these refinements would be necessary to make the tool more user-friendly and scalable.</w:t>
      </w:r>
    </w:p>
    <w:p w14:paraId="724286E3" w14:textId="6F51A92C" w:rsidR="000A1385" w:rsidRDefault="000A1385" w:rsidP="000A1385">
      <w:r>
        <w:t xml:space="preserve">Third, although the experiments showed that </w:t>
      </w:r>
      <w:proofErr w:type="spellStart"/>
      <w:r w:rsidR="00F5067F">
        <w:t>LLaMA</w:t>
      </w:r>
      <w:proofErr w:type="spellEnd"/>
      <w:r>
        <w:t xml:space="preserve">-family models could be run with relatively consistent performance under </w:t>
      </w:r>
      <w:r w:rsidR="001E3BB1">
        <w:t>Ollama</w:t>
      </w:r>
      <w:r>
        <w:t xml:space="preserve">, this flattened view of computational performance limits fine-grained </w:t>
      </w:r>
      <w:proofErr w:type="spellStart"/>
      <w:r>
        <w:t>optimisation</w:t>
      </w:r>
      <w:proofErr w:type="spellEnd"/>
      <w:r>
        <w:t xml:space="preserve">. In practice, larger models </w:t>
      </w:r>
      <w:r w:rsidR="00EF1B75">
        <w:t>may</w:t>
      </w:r>
      <w:r>
        <w:t xml:space="preserve"> still impose higher resource costs in certain environments, particularly on less powerful machines.</w:t>
      </w:r>
      <w:r w:rsidR="004648E8">
        <w:t xml:space="preserve"> Furthermore, testing also showed that responses and their formats </w:t>
      </w:r>
      <w:r w:rsidR="00C82B7F">
        <w:t>needed further adjustments and tuning</w:t>
      </w:r>
      <w:r w:rsidR="009C5FA4">
        <w:t>.</w:t>
      </w:r>
    </w:p>
    <w:p w14:paraId="7D3D960B" w14:textId="77777777" w:rsidR="000A1385" w:rsidRDefault="000A1385" w:rsidP="000A1385">
      <w:r>
        <w:t xml:space="preserve">Finally, as </w:t>
      </w:r>
      <w:proofErr w:type="gramStart"/>
      <w:r>
        <w:t>a proof</w:t>
      </w:r>
      <w:proofErr w:type="gramEnd"/>
      <w:r>
        <w:t xml:space="preserve"> of concept, the evaluation was constrained by limited testing time and sample size. While results suggested promising pedagogical alignment, broader trials with more diverse inputs and real learners would be required to validate the system’s effectiveness beyond controlled experiments.</w:t>
      </w:r>
    </w:p>
    <w:p w14:paraId="3EB20D45" w14:textId="77777777" w:rsidR="000A1385" w:rsidRDefault="000A1385" w:rsidP="000A1385"/>
    <w:p w14:paraId="4551ED3F" w14:textId="454D7539" w:rsidR="000A1385" w:rsidRDefault="00A90794" w:rsidP="00585A23">
      <w:pPr>
        <w:pStyle w:val="Heading2"/>
      </w:pPr>
      <w:bookmarkStart w:id="44" w:name="_Toc208358539"/>
      <w:r>
        <w:t>8</w:t>
      </w:r>
      <w:r w:rsidR="000A1385">
        <w:t xml:space="preserve">.3 Pros and Cons of </w:t>
      </w:r>
      <w:r w:rsidR="005E4FB2">
        <w:t>the Concept</w:t>
      </w:r>
      <w:bookmarkEnd w:id="44"/>
    </w:p>
    <w:p w14:paraId="7B3F429F" w14:textId="5930766A" w:rsidR="000A1385" w:rsidRDefault="000A1385" w:rsidP="000A1385">
      <w:r>
        <w:t>Applications of this nature present both exciting opportunities and potential drawbacks.</w:t>
      </w:r>
    </w:p>
    <w:p w14:paraId="24BF54B0" w14:textId="20CD4BB0" w:rsidR="000A1385" w:rsidRDefault="000A1385" w:rsidP="000A1385">
      <w:r>
        <w:t>Pros:</w:t>
      </w:r>
    </w:p>
    <w:p w14:paraId="0E3D9996" w14:textId="7570F236" w:rsidR="000A1385" w:rsidRDefault="000A1385" w:rsidP="00DC6204">
      <w:pPr>
        <w:pStyle w:val="ListParagraph"/>
        <w:numPr>
          <w:ilvl w:val="0"/>
          <w:numId w:val="9"/>
        </w:numPr>
      </w:pPr>
      <w:r>
        <w:t>Encourage</w:t>
      </w:r>
      <w:r w:rsidR="00B104FA">
        <w:t>s</w:t>
      </w:r>
      <w:r>
        <w:t xml:space="preserve"> independence by avoiding </w:t>
      </w:r>
      <w:proofErr w:type="spellStart"/>
      <w:r>
        <w:t>spoonfeeding</w:t>
      </w:r>
      <w:proofErr w:type="spellEnd"/>
      <w:r>
        <w:t xml:space="preserve"> code</w:t>
      </w:r>
    </w:p>
    <w:p w14:paraId="7F415287" w14:textId="0908FD1A" w:rsidR="000A1385" w:rsidRDefault="000A1385" w:rsidP="00DC6204">
      <w:pPr>
        <w:pStyle w:val="ListParagraph"/>
        <w:numPr>
          <w:ilvl w:val="0"/>
          <w:numId w:val="9"/>
        </w:numPr>
      </w:pPr>
      <w:r>
        <w:t>Support</w:t>
      </w:r>
      <w:r w:rsidR="00B104FA">
        <w:t>s</w:t>
      </w:r>
      <w:r>
        <w:t xml:space="preserve"> learning by focusing on conceptual understanding</w:t>
      </w:r>
      <w:r w:rsidR="008E23BC">
        <w:t xml:space="preserve"> </w:t>
      </w:r>
      <w:r>
        <w:t>and debugging strategies</w:t>
      </w:r>
      <w:r w:rsidR="00B104FA">
        <w:t>, as well as by fostering computational thinking</w:t>
      </w:r>
    </w:p>
    <w:p w14:paraId="387E7F76" w14:textId="34212F23" w:rsidR="000A1385" w:rsidRDefault="00B104FA" w:rsidP="00DC6204">
      <w:pPr>
        <w:pStyle w:val="ListParagraph"/>
        <w:numPr>
          <w:ilvl w:val="0"/>
          <w:numId w:val="9"/>
        </w:numPr>
      </w:pPr>
      <w:r>
        <w:t>It is</w:t>
      </w:r>
      <w:r w:rsidR="000A1385">
        <w:t xml:space="preserve"> reproducible and accessible due to </w:t>
      </w:r>
      <w:r w:rsidR="00791014">
        <w:t xml:space="preserve">its </w:t>
      </w:r>
      <w:r w:rsidR="000A1385">
        <w:t>reliance on open-source tools</w:t>
      </w:r>
    </w:p>
    <w:p w14:paraId="7A22D759" w14:textId="4BCA8A1C" w:rsidR="000A1385" w:rsidRDefault="000A1385" w:rsidP="000A1385">
      <w:pPr>
        <w:pStyle w:val="ListParagraph"/>
        <w:numPr>
          <w:ilvl w:val="0"/>
          <w:numId w:val="9"/>
        </w:numPr>
      </w:pPr>
      <w:r>
        <w:t>Can be integrated into educational workflows as reflective assistants rather than automated coders</w:t>
      </w:r>
    </w:p>
    <w:p w14:paraId="6566B11A" w14:textId="1B218942" w:rsidR="000A1385" w:rsidRDefault="000A1385" w:rsidP="000A1385">
      <w:r>
        <w:t>Cons:</w:t>
      </w:r>
    </w:p>
    <w:p w14:paraId="6B592CBB" w14:textId="1A31DF7A" w:rsidR="000A1385" w:rsidRDefault="000A1385" w:rsidP="00585A23">
      <w:pPr>
        <w:pStyle w:val="ListParagraph"/>
        <w:numPr>
          <w:ilvl w:val="0"/>
          <w:numId w:val="10"/>
        </w:numPr>
      </w:pPr>
      <w:r>
        <w:t>Risk of frustration when feedback is vague, especially for beginners who may need more concrete guidance</w:t>
      </w:r>
    </w:p>
    <w:p w14:paraId="7F68CC65" w14:textId="065711AF" w:rsidR="000A1385" w:rsidRDefault="000A1385" w:rsidP="00585A23">
      <w:pPr>
        <w:pStyle w:val="ListParagraph"/>
        <w:numPr>
          <w:ilvl w:val="0"/>
          <w:numId w:val="10"/>
        </w:numPr>
      </w:pPr>
      <w:r>
        <w:t>Dependence on OCR quality introduces fragility, particularly with complex or messy inputs</w:t>
      </w:r>
    </w:p>
    <w:p w14:paraId="3EB9391B" w14:textId="6DBC3BF0" w:rsidR="000A1385" w:rsidRDefault="000A1385" w:rsidP="00585A23">
      <w:pPr>
        <w:pStyle w:val="ListParagraph"/>
        <w:numPr>
          <w:ilvl w:val="0"/>
          <w:numId w:val="10"/>
        </w:numPr>
      </w:pPr>
      <w:r>
        <w:t>Require</w:t>
      </w:r>
      <w:r w:rsidR="00496D7D">
        <w:t>s</w:t>
      </w:r>
      <w:r>
        <w:t xml:space="preserve"> careful design of constraints, which can occasionally fail</w:t>
      </w:r>
    </w:p>
    <w:p w14:paraId="78989AA9" w14:textId="797E43E8" w:rsidR="000A1385" w:rsidRDefault="000A1385" w:rsidP="000A1385">
      <w:pPr>
        <w:pStyle w:val="ListParagraph"/>
        <w:numPr>
          <w:ilvl w:val="0"/>
          <w:numId w:val="10"/>
        </w:numPr>
      </w:pPr>
      <w:r>
        <w:t>At their current level of development, they lack the polish, scalability, and reliability of commercial systems</w:t>
      </w:r>
    </w:p>
    <w:p w14:paraId="11724F57" w14:textId="77777777" w:rsidR="000A1385" w:rsidRDefault="000A1385" w:rsidP="000A1385">
      <w:r>
        <w:t>This balance underscores why the project should be understood as a demonstration of potential rather than a finished product.</w:t>
      </w:r>
    </w:p>
    <w:p w14:paraId="695A7F84" w14:textId="77777777" w:rsidR="000A1385" w:rsidRDefault="000A1385" w:rsidP="000A1385"/>
    <w:p w14:paraId="4FDACCA9" w14:textId="30E9E74D" w:rsidR="000A1385" w:rsidRDefault="00A90794" w:rsidP="001F597B">
      <w:pPr>
        <w:pStyle w:val="Heading2"/>
      </w:pPr>
      <w:bookmarkStart w:id="45" w:name="_Toc208358540"/>
      <w:r>
        <w:t>8</w:t>
      </w:r>
      <w:r w:rsidR="000A1385">
        <w:t>.4 Project Timeline</w:t>
      </w:r>
      <w:bookmarkEnd w:id="45"/>
    </w:p>
    <w:p w14:paraId="17EA43D7" w14:textId="77777777" w:rsidR="000A1385" w:rsidRDefault="000A1385" w:rsidP="000A1385"/>
    <w:p w14:paraId="11395DC9" w14:textId="153BF5B6" w:rsidR="000A1385" w:rsidRDefault="000A1385" w:rsidP="000A1385">
      <w:r>
        <w:lastRenderedPageBreak/>
        <w:t xml:space="preserve">The project followed a structured timeline from initial planning through implementation, testing, and reporting. </w:t>
      </w:r>
      <w:r w:rsidR="00AF260B">
        <w:t>The</w:t>
      </w:r>
      <w:r>
        <w:t xml:space="preserve"> Gantt chart</w:t>
      </w:r>
      <w:r w:rsidR="00AF260B">
        <w:t>s</w:t>
      </w:r>
      <w:r>
        <w:t xml:space="preserve"> </w:t>
      </w:r>
      <w:proofErr w:type="spellStart"/>
      <w:r>
        <w:t>summarise</w:t>
      </w:r>
      <w:proofErr w:type="spellEnd"/>
      <w:r>
        <w:t xml:space="preserve"> the major milestones, including literature review, methodology design, software implementation, iterative testing, </w:t>
      </w:r>
      <w:r w:rsidR="00A652BE">
        <w:t xml:space="preserve">and </w:t>
      </w:r>
      <w:r>
        <w:t>results analysis.</w:t>
      </w:r>
    </w:p>
    <w:p w14:paraId="60CF90DB" w14:textId="77777777" w:rsidR="000A1385" w:rsidRDefault="000A1385" w:rsidP="000A1385"/>
    <w:p w14:paraId="32D2C184" w14:textId="427B2F38" w:rsidR="00CE54A0" w:rsidRDefault="00A90794" w:rsidP="00CE54A0">
      <w:pPr>
        <w:pStyle w:val="Heading3"/>
      </w:pPr>
      <w:bookmarkStart w:id="46" w:name="_Toc197021052"/>
      <w:bookmarkStart w:id="47" w:name="_Toc208358541"/>
      <w:r>
        <w:t>8</w:t>
      </w:r>
      <w:r w:rsidR="00CE54A0">
        <w:t>.4.1 Initial Presentation Timeline Gantt Char</w:t>
      </w:r>
      <w:bookmarkEnd w:id="46"/>
      <w:r w:rsidR="00CE54A0">
        <w:t>t</w:t>
      </w:r>
      <w:bookmarkEnd w:id="47"/>
    </w:p>
    <w:p w14:paraId="5A56A132" w14:textId="77777777" w:rsidR="00CE54A0" w:rsidRDefault="00CE54A0" w:rsidP="00624878">
      <w:r w:rsidRPr="006706DA">
        <w:rPr>
          <w:noProof/>
        </w:rPr>
        <w:drawing>
          <wp:inline distT="0" distB="0" distL="0" distR="0" wp14:anchorId="5FFF9C83" wp14:editId="6C242840">
            <wp:extent cx="5731510" cy="1867535"/>
            <wp:effectExtent l="0" t="0" r="2540" b="0"/>
            <wp:docPr id="13573264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1867535"/>
                    </a:xfrm>
                    <a:prstGeom prst="rect">
                      <a:avLst/>
                    </a:prstGeom>
                    <a:noFill/>
                    <a:ln>
                      <a:noFill/>
                    </a:ln>
                  </pic:spPr>
                </pic:pic>
              </a:graphicData>
            </a:graphic>
          </wp:inline>
        </w:drawing>
      </w:r>
    </w:p>
    <w:p w14:paraId="0ACF7201" w14:textId="52E234B5" w:rsidR="00CE54A0" w:rsidRDefault="00552309" w:rsidP="00552309">
      <w:pPr>
        <w:pStyle w:val="Caption"/>
        <w:jc w:val="center"/>
      </w:pPr>
      <w:bookmarkStart w:id="48" w:name="_Toc208358554"/>
      <w:r>
        <w:t xml:space="preserve">Figure </w:t>
      </w:r>
      <w:fldSimple w:instr=" SEQ Figure \* ARABIC ">
        <w:r w:rsidR="00E45E88">
          <w:rPr>
            <w:noProof/>
          </w:rPr>
          <w:t>3</w:t>
        </w:r>
      </w:fldSimple>
      <w:r>
        <w:t>: Initial Presentation Timeline Gantt Chart</w:t>
      </w:r>
      <w:bookmarkEnd w:id="48"/>
    </w:p>
    <w:p w14:paraId="789BD672" w14:textId="383B558D" w:rsidR="00CE54A0" w:rsidRDefault="00A90794" w:rsidP="00CE54A0">
      <w:pPr>
        <w:pStyle w:val="Heading3"/>
      </w:pPr>
      <w:bookmarkStart w:id="49" w:name="_Toc197021053"/>
      <w:bookmarkStart w:id="50" w:name="_Toc208358542"/>
      <w:r>
        <w:t>8.4</w:t>
      </w:r>
      <w:r w:rsidR="00CE54A0">
        <w:t>.2 Project Proposal Timeline Gantt Chart</w:t>
      </w:r>
      <w:bookmarkEnd w:id="49"/>
      <w:bookmarkEnd w:id="50"/>
    </w:p>
    <w:p w14:paraId="0D7ECD7A" w14:textId="77777777" w:rsidR="00CE54A0" w:rsidRDefault="00CE54A0" w:rsidP="00624878">
      <w:r w:rsidRPr="006706DA">
        <w:rPr>
          <w:noProof/>
        </w:rPr>
        <w:drawing>
          <wp:inline distT="0" distB="0" distL="0" distR="0" wp14:anchorId="42291736" wp14:editId="3D6C451D">
            <wp:extent cx="5731510" cy="1592580"/>
            <wp:effectExtent l="0" t="0" r="2540" b="7620"/>
            <wp:docPr id="3971375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592580"/>
                    </a:xfrm>
                    <a:prstGeom prst="rect">
                      <a:avLst/>
                    </a:prstGeom>
                    <a:noFill/>
                    <a:ln>
                      <a:noFill/>
                    </a:ln>
                  </pic:spPr>
                </pic:pic>
              </a:graphicData>
            </a:graphic>
          </wp:inline>
        </w:drawing>
      </w:r>
    </w:p>
    <w:p w14:paraId="27648C64" w14:textId="174505EF" w:rsidR="00CE54A0" w:rsidRDefault="00552309" w:rsidP="00552309">
      <w:pPr>
        <w:pStyle w:val="Caption"/>
        <w:jc w:val="center"/>
      </w:pPr>
      <w:bookmarkStart w:id="51" w:name="_Toc208358555"/>
      <w:r>
        <w:t xml:space="preserve">Figure </w:t>
      </w:r>
      <w:fldSimple w:instr=" SEQ Figure \* ARABIC ">
        <w:r w:rsidR="00E45E88">
          <w:rPr>
            <w:noProof/>
          </w:rPr>
          <w:t>4</w:t>
        </w:r>
      </w:fldSimple>
      <w:r>
        <w:t xml:space="preserve">: Project Proposal </w:t>
      </w:r>
      <w:r w:rsidRPr="00AE4EF5">
        <w:t>Timeline Gantt Chart</w:t>
      </w:r>
      <w:bookmarkEnd w:id="51"/>
    </w:p>
    <w:p w14:paraId="36FB4EC4" w14:textId="0AFA1850" w:rsidR="00CE54A0" w:rsidRDefault="00A90794" w:rsidP="00CE54A0">
      <w:pPr>
        <w:pStyle w:val="Heading3"/>
      </w:pPr>
      <w:bookmarkStart w:id="52" w:name="_Toc197021054"/>
      <w:bookmarkStart w:id="53" w:name="_Toc208358543"/>
      <w:r>
        <w:t>8.4</w:t>
      </w:r>
      <w:r w:rsidR="00CE54A0">
        <w:t>.3 Project Report Timeline Gantt Chart</w:t>
      </w:r>
      <w:bookmarkEnd w:id="52"/>
      <w:bookmarkEnd w:id="53"/>
    </w:p>
    <w:p w14:paraId="620986F3" w14:textId="3D3A4EB6" w:rsidR="00CE54A0" w:rsidRDefault="00AF260B" w:rsidP="00624878">
      <w:r w:rsidRPr="00AF260B">
        <w:rPr>
          <w:noProof/>
        </w:rPr>
        <w:drawing>
          <wp:inline distT="0" distB="0" distL="0" distR="0" wp14:anchorId="7AF4FE76" wp14:editId="44A1FFB9">
            <wp:extent cx="5943600" cy="929640"/>
            <wp:effectExtent l="0" t="0" r="0" b="3810"/>
            <wp:docPr id="28724128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929640"/>
                    </a:xfrm>
                    <a:prstGeom prst="rect">
                      <a:avLst/>
                    </a:prstGeom>
                    <a:noFill/>
                    <a:ln>
                      <a:noFill/>
                    </a:ln>
                  </pic:spPr>
                </pic:pic>
              </a:graphicData>
            </a:graphic>
          </wp:inline>
        </w:drawing>
      </w:r>
      <w:r w:rsidRPr="00AF260B">
        <w:t xml:space="preserve"> </w:t>
      </w:r>
      <w:r w:rsidR="00AA110B" w:rsidRPr="00AA110B">
        <w:t xml:space="preserve"> </w:t>
      </w:r>
    </w:p>
    <w:p w14:paraId="69216888" w14:textId="5C9FA731" w:rsidR="00CE54A0" w:rsidRDefault="00552309" w:rsidP="00552309">
      <w:pPr>
        <w:pStyle w:val="Caption"/>
        <w:jc w:val="center"/>
      </w:pPr>
      <w:bookmarkStart w:id="54" w:name="_Toc208358556"/>
      <w:r>
        <w:t xml:space="preserve">Figure </w:t>
      </w:r>
      <w:fldSimple w:instr=" SEQ Figure \* ARABIC ">
        <w:r w:rsidR="00E45E88">
          <w:rPr>
            <w:noProof/>
          </w:rPr>
          <w:t>5</w:t>
        </w:r>
      </w:fldSimple>
      <w:r>
        <w:t xml:space="preserve">: Project Report </w:t>
      </w:r>
      <w:r w:rsidRPr="0025123A">
        <w:t>Timeline Gantt Chart</w:t>
      </w:r>
      <w:bookmarkEnd w:id="54"/>
    </w:p>
    <w:p w14:paraId="48714F52" w14:textId="21B07EB8" w:rsidR="00CE54A0" w:rsidRDefault="00A90794" w:rsidP="00CE54A0">
      <w:pPr>
        <w:pStyle w:val="Heading3"/>
      </w:pPr>
      <w:bookmarkStart w:id="55" w:name="_Toc197021055"/>
      <w:bookmarkStart w:id="56" w:name="_Toc208358544"/>
      <w:r>
        <w:t>8.4</w:t>
      </w:r>
      <w:r w:rsidR="00CE54A0">
        <w:t>.4 Planning Stage Timeline Gantt Chart</w:t>
      </w:r>
      <w:bookmarkEnd w:id="55"/>
      <w:bookmarkEnd w:id="56"/>
    </w:p>
    <w:p w14:paraId="3DFCC8EB" w14:textId="294243EF" w:rsidR="00CE54A0" w:rsidRDefault="00F34EC9" w:rsidP="00624878">
      <w:r w:rsidRPr="00F34EC9">
        <w:lastRenderedPageBreak/>
        <w:t xml:space="preserve"> </w:t>
      </w:r>
      <w:r w:rsidR="00E009FB" w:rsidRPr="00E009FB">
        <w:rPr>
          <w:noProof/>
        </w:rPr>
        <w:drawing>
          <wp:inline distT="0" distB="0" distL="0" distR="0" wp14:anchorId="63DE9E43" wp14:editId="495BB64D">
            <wp:extent cx="5943600" cy="360045"/>
            <wp:effectExtent l="0" t="0" r="0" b="1905"/>
            <wp:docPr id="20701873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60045"/>
                    </a:xfrm>
                    <a:prstGeom prst="rect">
                      <a:avLst/>
                    </a:prstGeom>
                    <a:noFill/>
                    <a:ln>
                      <a:noFill/>
                    </a:ln>
                  </pic:spPr>
                </pic:pic>
              </a:graphicData>
            </a:graphic>
          </wp:inline>
        </w:drawing>
      </w:r>
      <w:r w:rsidR="00E009FB" w:rsidRPr="00E009FB">
        <w:t xml:space="preserve"> </w:t>
      </w:r>
    </w:p>
    <w:p w14:paraId="20A10475" w14:textId="02F67B49" w:rsidR="00CE54A0" w:rsidRDefault="00552309" w:rsidP="00552309">
      <w:pPr>
        <w:pStyle w:val="Caption"/>
        <w:jc w:val="center"/>
      </w:pPr>
      <w:bookmarkStart w:id="57" w:name="_Toc208358557"/>
      <w:r>
        <w:t xml:space="preserve">Figure </w:t>
      </w:r>
      <w:fldSimple w:instr=" SEQ Figure \* ARABIC ">
        <w:r w:rsidR="00E45E88">
          <w:rPr>
            <w:noProof/>
          </w:rPr>
          <w:t>6</w:t>
        </w:r>
      </w:fldSimple>
      <w:r>
        <w:t xml:space="preserve">: Planning Stage </w:t>
      </w:r>
      <w:r w:rsidRPr="00D22338">
        <w:t>Timeline Gantt Chart</w:t>
      </w:r>
      <w:bookmarkEnd w:id="57"/>
    </w:p>
    <w:p w14:paraId="1E973C4C" w14:textId="1BE4557E" w:rsidR="00CE54A0" w:rsidRDefault="00A90794" w:rsidP="00CE54A0">
      <w:pPr>
        <w:pStyle w:val="Heading3"/>
      </w:pPr>
      <w:bookmarkStart w:id="58" w:name="_Toc197021056"/>
      <w:bookmarkStart w:id="59" w:name="_Toc208358545"/>
      <w:r>
        <w:t>8.4</w:t>
      </w:r>
      <w:r w:rsidR="00CE54A0">
        <w:t>.5 Programming Stage Timeline Gantt Chart</w:t>
      </w:r>
      <w:bookmarkEnd w:id="58"/>
      <w:bookmarkEnd w:id="59"/>
    </w:p>
    <w:p w14:paraId="2AF0DFA4" w14:textId="3FCAF4DD" w:rsidR="00CE54A0" w:rsidRDefault="006A2B68" w:rsidP="00624878">
      <w:r w:rsidRPr="006A2B68">
        <w:rPr>
          <w:noProof/>
        </w:rPr>
        <w:drawing>
          <wp:inline distT="0" distB="0" distL="0" distR="0" wp14:anchorId="233E4CB0" wp14:editId="75A2B196">
            <wp:extent cx="5943600" cy="1080770"/>
            <wp:effectExtent l="0" t="0" r="0" b="5080"/>
            <wp:docPr id="18953234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1080770"/>
                    </a:xfrm>
                    <a:prstGeom prst="rect">
                      <a:avLst/>
                    </a:prstGeom>
                    <a:noFill/>
                    <a:ln>
                      <a:noFill/>
                    </a:ln>
                  </pic:spPr>
                </pic:pic>
              </a:graphicData>
            </a:graphic>
          </wp:inline>
        </w:drawing>
      </w:r>
      <w:r w:rsidRPr="006A2B68">
        <w:t xml:space="preserve"> </w:t>
      </w:r>
    </w:p>
    <w:p w14:paraId="7317A34B" w14:textId="1541A4D6" w:rsidR="00CE54A0" w:rsidRDefault="00552309" w:rsidP="00552309">
      <w:pPr>
        <w:pStyle w:val="Caption"/>
        <w:jc w:val="center"/>
      </w:pPr>
      <w:bookmarkStart w:id="60" w:name="_Toc208358558"/>
      <w:r>
        <w:t xml:space="preserve">Figure </w:t>
      </w:r>
      <w:fldSimple w:instr=" SEQ Figure \* ARABIC ">
        <w:r w:rsidR="00E45E88">
          <w:rPr>
            <w:noProof/>
          </w:rPr>
          <w:t>7</w:t>
        </w:r>
      </w:fldSimple>
      <w:r>
        <w:t xml:space="preserve">: Programming Stage </w:t>
      </w:r>
      <w:r w:rsidRPr="00883C91">
        <w:t>Timeline Gantt Chart</w:t>
      </w:r>
      <w:bookmarkEnd w:id="60"/>
    </w:p>
    <w:p w14:paraId="3D4BEEB8" w14:textId="5CC3F193" w:rsidR="00AF260B" w:rsidRPr="00AF260B" w:rsidRDefault="00A90794" w:rsidP="00AF260B">
      <w:pPr>
        <w:pStyle w:val="Heading3"/>
      </w:pPr>
      <w:bookmarkStart w:id="61" w:name="_Toc197021057"/>
      <w:bookmarkStart w:id="62" w:name="_Toc208358546"/>
      <w:r w:rsidRPr="00AF260B">
        <w:t>8.4</w:t>
      </w:r>
      <w:r w:rsidR="00CE54A0" w:rsidRPr="00AF260B">
        <w:t>.6 Testing Stage Timeline Gantt Chart</w:t>
      </w:r>
      <w:bookmarkEnd w:id="61"/>
      <w:bookmarkEnd w:id="62"/>
    </w:p>
    <w:p w14:paraId="79B671C6" w14:textId="7F12590A" w:rsidR="00CE54A0" w:rsidRDefault="006A2B68" w:rsidP="00624878">
      <w:r w:rsidRPr="006A2B68">
        <w:rPr>
          <w:noProof/>
        </w:rPr>
        <w:drawing>
          <wp:inline distT="0" distB="0" distL="0" distR="0" wp14:anchorId="5ECB791D" wp14:editId="03ADCFF6">
            <wp:extent cx="5943600" cy="1178560"/>
            <wp:effectExtent l="0" t="0" r="0" b="2540"/>
            <wp:docPr id="156096928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1178560"/>
                    </a:xfrm>
                    <a:prstGeom prst="rect">
                      <a:avLst/>
                    </a:prstGeom>
                    <a:noFill/>
                    <a:ln>
                      <a:noFill/>
                    </a:ln>
                  </pic:spPr>
                </pic:pic>
              </a:graphicData>
            </a:graphic>
          </wp:inline>
        </w:drawing>
      </w:r>
      <w:r w:rsidRPr="006A2B68">
        <w:t xml:space="preserve"> </w:t>
      </w:r>
    </w:p>
    <w:p w14:paraId="350F004A" w14:textId="27405FC3" w:rsidR="000A1385" w:rsidRDefault="00552309" w:rsidP="00552309">
      <w:pPr>
        <w:pStyle w:val="Caption"/>
        <w:jc w:val="center"/>
      </w:pPr>
      <w:bookmarkStart w:id="63" w:name="_Toc208358559"/>
      <w:r>
        <w:t xml:space="preserve">Figure </w:t>
      </w:r>
      <w:fldSimple w:instr=" SEQ Figure \* ARABIC ">
        <w:r w:rsidR="00E45E88">
          <w:rPr>
            <w:noProof/>
          </w:rPr>
          <w:t>8</w:t>
        </w:r>
      </w:fldSimple>
      <w:r>
        <w:t xml:space="preserve">: Testing Stage </w:t>
      </w:r>
      <w:r w:rsidRPr="004E3B41">
        <w:t>Timeline Gantt Chart</w:t>
      </w:r>
      <w:bookmarkEnd w:id="63"/>
    </w:p>
    <w:p w14:paraId="3A5ED09B" w14:textId="2B3E49B9" w:rsidR="000A1385" w:rsidRDefault="0052438F" w:rsidP="00E45E88">
      <w:pPr>
        <w:pStyle w:val="Heading2"/>
      </w:pPr>
      <w:bookmarkStart w:id="64" w:name="_Toc208358547"/>
      <w:r>
        <w:t>8</w:t>
      </w:r>
      <w:r w:rsidR="000A1385">
        <w:t>.5 Project Organisation</w:t>
      </w:r>
      <w:bookmarkEnd w:id="64"/>
    </w:p>
    <w:p w14:paraId="6275A57F" w14:textId="77777777" w:rsidR="000A1385" w:rsidRDefault="000A1385" w:rsidP="000A1385">
      <w:r>
        <w:t xml:space="preserve">To maintain </w:t>
      </w:r>
      <w:proofErr w:type="spellStart"/>
      <w:r>
        <w:t>organisation</w:t>
      </w:r>
      <w:proofErr w:type="spellEnd"/>
      <w:r>
        <w:t xml:space="preserve"> and ensure tasks were completed systematically, a Kanban board was employed. This approach provided visibility into ongoing, completed, and pending tasks, helping to track progress and </w:t>
      </w:r>
      <w:proofErr w:type="spellStart"/>
      <w:r>
        <w:t>prioritise</w:t>
      </w:r>
      <w:proofErr w:type="spellEnd"/>
      <w:r>
        <w:t xml:space="preserve"> work efficiently.</w:t>
      </w:r>
    </w:p>
    <w:p w14:paraId="7679C083" w14:textId="64A81C98" w:rsidR="000A1385" w:rsidRDefault="00E45E88" w:rsidP="00E45E88">
      <w:pPr>
        <w:jc w:val="center"/>
      </w:pPr>
      <w:r w:rsidRPr="00E45E88">
        <w:rPr>
          <w:noProof/>
        </w:rPr>
        <w:drawing>
          <wp:inline distT="0" distB="0" distL="0" distR="0" wp14:anchorId="205DDA3F" wp14:editId="0AC8496B">
            <wp:extent cx="4035856" cy="2146852"/>
            <wp:effectExtent l="0" t="0" r="3175" b="6350"/>
            <wp:docPr id="19227936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793684" name="Picture 1" descr="A screenshot of a computer&#10;&#10;AI-generated content may be incorrect."/>
                    <pic:cNvPicPr/>
                  </pic:nvPicPr>
                  <pic:blipFill>
                    <a:blip r:embed="rId18"/>
                    <a:stretch>
                      <a:fillRect/>
                    </a:stretch>
                  </pic:blipFill>
                  <pic:spPr>
                    <a:xfrm>
                      <a:off x="0" y="0"/>
                      <a:ext cx="4060318" cy="2159864"/>
                    </a:xfrm>
                    <a:prstGeom prst="rect">
                      <a:avLst/>
                    </a:prstGeom>
                  </pic:spPr>
                </pic:pic>
              </a:graphicData>
            </a:graphic>
          </wp:inline>
        </w:drawing>
      </w:r>
    </w:p>
    <w:p w14:paraId="4B0A274C" w14:textId="0AF62914" w:rsidR="00133951" w:rsidRDefault="00E45E88" w:rsidP="00E45E88">
      <w:pPr>
        <w:pStyle w:val="Caption"/>
        <w:jc w:val="center"/>
      </w:pPr>
      <w:bookmarkStart w:id="65" w:name="_Toc208358560"/>
      <w:r>
        <w:lastRenderedPageBreak/>
        <w:t xml:space="preserve">Figure </w:t>
      </w:r>
      <w:fldSimple w:instr=" SEQ Figure \* ARABIC ">
        <w:r>
          <w:rPr>
            <w:noProof/>
          </w:rPr>
          <w:t>9</w:t>
        </w:r>
      </w:fldSimple>
      <w:r>
        <w:t>: Project Kanban Board</w:t>
      </w:r>
      <w:bookmarkEnd w:id="65"/>
    </w:p>
    <w:p w14:paraId="72722676" w14:textId="370EC3E8" w:rsidR="000A1385" w:rsidRDefault="0052438F" w:rsidP="009A4686">
      <w:pPr>
        <w:pStyle w:val="Heading2"/>
      </w:pPr>
      <w:bookmarkStart w:id="66" w:name="_Toc208358548"/>
      <w:r>
        <w:t>8</w:t>
      </w:r>
      <w:r w:rsidR="000A1385">
        <w:t>.6 Discussion</w:t>
      </w:r>
      <w:r w:rsidR="00C96F0E">
        <w:t xml:space="preserve"> Summary</w:t>
      </w:r>
      <w:bookmarkEnd w:id="66"/>
    </w:p>
    <w:p w14:paraId="60A0AEAE" w14:textId="5AE3CE75" w:rsidR="000A1385" w:rsidRDefault="000A1385" w:rsidP="000A1385">
      <w:r>
        <w:t xml:space="preserve">In summary, the project demonstrated the feasibility of building an AI-powered assistant that encourages independence rather than reliance. It highlighted both the promise and the limitations of such tools, confirming their potential as educational aids while making clear that further refinement is required for practical deployment. As </w:t>
      </w:r>
      <w:proofErr w:type="gramStart"/>
      <w:r>
        <w:t>a proof</w:t>
      </w:r>
      <w:proofErr w:type="gramEnd"/>
      <w:r>
        <w:t xml:space="preserve"> of concept, the application achieved its central aim of exploring a new way to align AI with learning goals, setting the stage for future iterations that could build on this foundation.</w:t>
      </w:r>
    </w:p>
    <w:p w14:paraId="13A5B15E" w14:textId="77777777" w:rsidR="000A1385" w:rsidRPr="00404211" w:rsidRDefault="000A1385" w:rsidP="000A1385"/>
    <w:p w14:paraId="0E1C6C52" w14:textId="77777777" w:rsidR="00C130AF" w:rsidRDefault="00C130AF" w:rsidP="00C130AF">
      <w:pPr>
        <w:pStyle w:val="Heading1"/>
      </w:pPr>
      <w:bookmarkStart w:id="67" w:name="_Toc208358549"/>
      <w:r>
        <w:t>9.0 Conclusion</w:t>
      </w:r>
      <w:bookmarkEnd w:id="67"/>
    </w:p>
    <w:p w14:paraId="737431FF" w14:textId="77777777" w:rsidR="00C130AF" w:rsidRDefault="00C130AF" w:rsidP="00C130AF">
      <w:r>
        <w:t xml:space="preserve">This project </w:t>
      </w:r>
      <w:proofErr w:type="gramStart"/>
      <w:r>
        <w:t>set</w:t>
      </w:r>
      <w:proofErr w:type="gramEnd"/>
      <w:r>
        <w:t xml:space="preserve"> out to design and implement an AI-powered tool capable of providing actionable feedback on code while avoiding the pitfalls of </w:t>
      </w:r>
      <w:proofErr w:type="spellStart"/>
      <w:r>
        <w:t>spoonfeeding</w:t>
      </w:r>
      <w:proofErr w:type="spellEnd"/>
      <w:r>
        <w:t xml:space="preserve"> users with complete solutions. The central aim was not to create a fully polished application, but rather to demonstrate the feasibility of such an approach as </w:t>
      </w:r>
      <w:proofErr w:type="gramStart"/>
      <w:r>
        <w:t>a proof</w:t>
      </w:r>
      <w:proofErr w:type="gramEnd"/>
      <w:r>
        <w:t xml:space="preserve"> of concept. Through the design, implementation, and evaluation of the system, this aim has been achieved.</w:t>
      </w:r>
    </w:p>
    <w:p w14:paraId="4BAEEF6C" w14:textId="77777777" w:rsidR="00C130AF" w:rsidRDefault="00C130AF" w:rsidP="00C130AF">
      <w:r>
        <w:t>The system successfully integrated several key components, such as OCR for extracting code from screenshots, programming language identification, large language models for generating reflective feedback, and a graphical user interface for user interaction, into a working pipeline. The experimental results confirmed that the pipeline could, in most cases, produce meaningful and code-free feedback that supported user reflection and problem-solving. These findings highlight that AI can be repositioned from a tool of dependency into one of self-betterment and growth.</w:t>
      </w:r>
    </w:p>
    <w:p w14:paraId="1123D422" w14:textId="77777777" w:rsidR="00C130AF" w:rsidRDefault="00C130AF" w:rsidP="00C130AF">
      <w:r>
        <w:t xml:space="preserve">At the same time, the project also revealed clear limitations. OCR accuracy, while improved with </w:t>
      </w:r>
      <w:proofErr w:type="spellStart"/>
      <w:r>
        <w:t>EasyOCR</w:t>
      </w:r>
      <w:proofErr w:type="spellEnd"/>
      <w:r>
        <w:t xml:space="preserve">, remained a bottleneck in some cases, with small misreads cascading into reduced feedback quality. The GUI, though functional, was basic and would benefit from refinements such as clearer error reporting and progress indicators. Output quality was also somewhat inconsistent, with occasional verbosity or irrelevant suggestions. These limitations </w:t>
      </w:r>
      <w:proofErr w:type="spellStart"/>
      <w:r>
        <w:t>emphasise</w:t>
      </w:r>
      <w:proofErr w:type="spellEnd"/>
      <w:r>
        <w:t xml:space="preserve"> that the software remains in the proof-of-concept stage, and further development would be required to transform it into a deployable product.</w:t>
      </w:r>
    </w:p>
    <w:p w14:paraId="268DE449" w14:textId="77777777" w:rsidR="00C130AF" w:rsidRDefault="00C130AF" w:rsidP="00C130AF">
      <w:r>
        <w:t>Despite these challenges, the project has demonstrated the viability of an educational AI assistant designed to encourage independence rather than reliance. By adhering to the no-code policy and focusing on actionable feedback, the tool represents a new way of aligning AI with learning goals. In doing so, it contributes to broader discussions on how AI should be applied in education, not as a replacement for human reasoning, but as a catalyst for critical thinking and deeper understanding.</w:t>
      </w:r>
    </w:p>
    <w:p w14:paraId="2C7B8662" w14:textId="77777777" w:rsidR="00C130AF" w:rsidRDefault="00C130AF" w:rsidP="00C130AF">
      <w:r>
        <w:t>Future work could build upon this foundation by refining the OCR pipeline, testing more advanced multimodal models, improving the GUI, and incorporating metrics for measuring user understanding. With such refinements, the tool could evolve into a valuable educational resource, capable of supporting learners at multiple stages of their programming journey.</w:t>
      </w:r>
    </w:p>
    <w:p w14:paraId="19DF2A7B" w14:textId="77777777" w:rsidR="00C130AF" w:rsidRDefault="00C130AF" w:rsidP="00C130AF">
      <w:r>
        <w:t xml:space="preserve">In conclusion, the project has achieved its primary objective of demonstrating </w:t>
      </w:r>
      <w:proofErr w:type="gramStart"/>
      <w:r>
        <w:t>a proof</w:t>
      </w:r>
      <w:proofErr w:type="gramEnd"/>
      <w:r>
        <w:t xml:space="preserve"> of concept. It highlights both the opportunities and challenges of using AI in a way that promotes independence, offering a strong starting point for further innovation in AI-assisted learning.</w:t>
      </w:r>
    </w:p>
    <w:p w14:paraId="216D7219" w14:textId="77777777" w:rsidR="00C130AF" w:rsidRPr="00404211" w:rsidRDefault="00C130AF" w:rsidP="00C130AF"/>
    <w:p w14:paraId="7EBEF282" w14:textId="77777777" w:rsidR="00C130AF" w:rsidRDefault="00C130AF" w:rsidP="00C130AF">
      <w:pPr>
        <w:pStyle w:val="Heading1"/>
      </w:pPr>
      <w:bookmarkStart w:id="68" w:name="_Toc208358550"/>
      <w:r>
        <w:t>10.0 Recommendations</w:t>
      </w:r>
      <w:bookmarkEnd w:id="68"/>
    </w:p>
    <w:p w14:paraId="7E6A65BA" w14:textId="77777777" w:rsidR="00C130AF" w:rsidRDefault="00C130AF" w:rsidP="00C130AF">
      <w:r>
        <w:t xml:space="preserve">The software developed in this project should be understood as </w:t>
      </w:r>
      <w:proofErr w:type="gramStart"/>
      <w:r>
        <w:t>a proof</w:t>
      </w:r>
      <w:proofErr w:type="gramEnd"/>
      <w:r>
        <w:t xml:space="preserve"> of concept rather than a finished product, and there are several directions in which it could be improved. At the most general level, further work should focus on making the system more streamlined, user-friendly, and robust, so that it transitions from an experimental prototype into a reliable educational tool.</w:t>
      </w:r>
    </w:p>
    <w:p w14:paraId="52CD7E31" w14:textId="77777777" w:rsidR="00C130AF" w:rsidRDefault="00C130AF" w:rsidP="00C130AF">
      <w:r>
        <w:t xml:space="preserve">A key recommendation is to expand experimentation with alternative large language models. In this study, the use of </w:t>
      </w:r>
      <w:proofErr w:type="spellStart"/>
      <w:r>
        <w:t>LLaMA</w:t>
      </w:r>
      <w:proofErr w:type="spellEnd"/>
      <w:r>
        <w:t xml:space="preserve">-family models was </w:t>
      </w:r>
      <w:proofErr w:type="spellStart"/>
      <w:r>
        <w:t>prioritised</w:t>
      </w:r>
      <w:proofErr w:type="spellEnd"/>
      <w:r>
        <w:t xml:space="preserve"> because they are open-source and accessible, which ensured that the project remained free to reproduce and improve upon. However, testing other LLMs, such as those offered by OpenAI or </w:t>
      </w:r>
      <w:proofErr w:type="spellStart"/>
      <w:r>
        <w:t>HuggingFace</w:t>
      </w:r>
      <w:proofErr w:type="spellEnd"/>
      <w:r>
        <w:t>, could provide broader insight into performance trade-offs and potentially improve output quality. The limitation here is largely financial, as these models often require paid subscriptions or API credits, which was outside the scope of this project. Nevertheless, future work could explore these options to benchmark the software against a wider range of models.</w:t>
      </w:r>
    </w:p>
    <w:p w14:paraId="306EEDC0" w14:textId="77777777" w:rsidR="00C130AF" w:rsidRDefault="00C130AF" w:rsidP="00C130AF">
      <w:r>
        <w:t>Another avenue for improvement involves incorporating evaluation metrics that go beyond system performance to measure user understanding and cognitive growth. One possibility would be to integrate simple reflection prompts, asking users to comment on whether they understood the feedback or felt more confident in addressing their problem. Another would be to track patterns of usage, such as whether the same mistakes are repeated over time, or whether users struggle predominantly with basic versus complex concepts. These insights could guide the software to adapt its feedback, for example, by offering more detailed explanations of fundamental ideas if it detects persistent gaps in understanding, thereby avoiding the “waterfall effect” where a weak grasp of basics leads to larger difficulties later.</w:t>
      </w:r>
    </w:p>
    <w:p w14:paraId="2AA3B153" w14:textId="77777777" w:rsidR="00C130AF" w:rsidRDefault="00C130AF" w:rsidP="00C130AF">
      <w:r>
        <w:t xml:space="preserve">Looking ahead, there is also strong potential in making use of new multimodal models such as LLaMA4, which </w:t>
      </w:r>
      <w:proofErr w:type="gramStart"/>
      <w:r>
        <w:t>supports</w:t>
      </w:r>
      <w:proofErr w:type="gramEnd"/>
      <w:r>
        <w:t xml:space="preserve"> both text and image input. This could allow the application to bypass text extraction entirely, feeding raw screenshots directly to the model. Early versions of multimodal </w:t>
      </w:r>
      <w:proofErr w:type="spellStart"/>
      <w:r>
        <w:t>LLaMA</w:t>
      </w:r>
      <w:proofErr w:type="spellEnd"/>
      <w:r>
        <w:t xml:space="preserve"> variants, such as LLaMA3.2-Vision and LLaVA-LLaMA3, have already demonstrated this capability, but LLaMA4 promises to offer significantly greater power and flexibility. For example, its lighter configuration, LLaMA4 Scout, contains 109 billion total parameters with 17 billion </w:t>
      </w:r>
      <w:proofErr w:type="gramStart"/>
      <w:r>
        <w:t>active</w:t>
      </w:r>
      <w:proofErr w:type="gramEnd"/>
      <w:r>
        <w:t>, while the largest forthcoming variant, LLaMA4 Behemoth, is expected to push these boundaries further. Restructuring the application to take advantage of such models would simplify the pipeline and potentially improve both accuracy and performance.</w:t>
      </w:r>
    </w:p>
    <w:p w14:paraId="64D67712" w14:textId="77777777" w:rsidR="00C130AF" w:rsidRDefault="00C130AF" w:rsidP="00C130AF">
      <w:r>
        <w:t xml:space="preserve">On a more practical level, several smaller refinements could meaningfully enhance the </w:t>
      </w:r>
      <w:proofErr w:type="gramStart"/>
      <w:r>
        <w:t>user</w:t>
      </w:r>
      <w:proofErr w:type="gramEnd"/>
      <w:r>
        <w:t xml:space="preserve"> experience. These include improving the filtering of code from outputs, since current compliance with the no-code policy is good but not flawless. Stronger noise filtration and more consistent formatting of inputs before they reach the LLM could also reduce irrelevant or redundant feedback. Another improvement would be enabling the model to determine when feedback is unnecessary. In some cases, the system flagged issues such as variable naming even when the code was already clear, which created unnecessary noise. Giving the system the capacity to suppress unhelpful or redundant comments would make the feedback cleaner and more focused.</w:t>
      </w:r>
    </w:p>
    <w:p w14:paraId="12A2D70B" w14:textId="77777777" w:rsidR="00C130AF" w:rsidRDefault="00C130AF" w:rsidP="00C130AF">
      <w:r>
        <w:t xml:space="preserve">The graphical user interface, though functional, could also benefit from further development. While it already enables end-to-end use of the system, additional refinements such as clearer error messages, progress indicators, and optional advanced settings would improve usability and accessibility. As with the rest of the </w:t>
      </w:r>
      <w:r>
        <w:lastRenderedPageBreak/>
        <w:t>system, the GUI is currently best seen as a working prototype that demonstrates feasibility but requires polish to meet the needs of real-world learners.</w:t>
      </w:r>
    </w:p>
    <w:p w14:paraId="0C206AE2" w14:textId="77777777" w:rsidR="00C130AF" w:rsidRDefault="00C130AF" w:rsidP="00C130AF">
      <w:r>
        <w:t>Finally, attention should be given to the quality of the outputs themselves. While many feedback messages were useful, some were verbose, tangential, or not directly relevant to the problem at hand. Future work should focus on improving prompt engineering and output filtering so that feedback remains consistently concise, actionable, and aligned with the user’s immediate goals.</w:t>
      </w:r>
    </w:p>
    <w:p w14:paraId="33ABBCE2" w14:textId="52B1282F" w:rsidR="00560854" w:rsidRPr="00B63EDC" w:rsidRDefault="00C130AF" w:rsidP="00C130AF">
      <w:r>
        <w:t>In summary, while the project has successfully demonstrated that AI can be leveraged to provide reflective feedback without fostering dependency, significant work remains to transform this proof of concept into a polished educational tool. Improvements to model choice, evaluation metrics, multimodal capabilities, noise reduction, GUI design, and feedback quality all represent promising directions for future development.</w:t>
      </w:r>
      <w:r w:rsidR="00560854" w:rsidRPr="00B63EDC">
        <w:br w:type="page"/>
      </w:r>
    </w:p>
    <w:p w14:paraId="550EA212" w14:textId="137BACD0" w:rsidR="00C77133" w:rsidRPr="00B63EDC" w:rsidRDefault="00DB4687" w:rsidP="00570A88">
      <w:pPr>
        <w:pStyle w:val="Heading1"/>
        <w:rPr>
          <w:rFonts w:ascii="Calibri" w:hAnsi="Calibri" w:cs="Calibri"/>
        </w:rPr>
      </w:pPr>
      <w:bookmarkStart w:id="69" w:name="_Toc208358551"/>
      <w:r>
        <w:rPr>
          <w:rFonts w:ascii="Calibri" w:hAnsi="Calibri" w:cs="Calibri"/>
        </w:rPr>
        <w:lastRenderedPageBreak/>
        <w:t>1</w:t>
      </w:r>
      <w:r w:rsidR="00441525">
        <w:rPr>
          <w:rFonts w:ascii="Calibri" w:hAnsi="Calibri" w:cs="Calibri"/>
        </w:rPr>
        <w:t>1</w:t>
      </w:r>
      <w:r>
        <w:t xml:space="preserve">.0 </w:t>
      </w:r>
      <w:r w:rsidR="00560854" w:rsidRPr="00B63EDC">
        <w:rPr>
          <w:rFonts w:ascii="Calibri" w:hAnsi="Calibri" w:cs="Calibri"/>
        </w:rPr>
        <w:t>R</w:t>
      </w:r>
      <w:r w:rsidR="00570A88" w:rsidRPr="00B63EDC">
        <w:rPr>
          <w:rFonts w:ascii="Calibri" w:hAnsi="Calibri" w:cs="Calibri"/>
        </w:rPr>
        <w:t>eferences</w:t>
      </w:r>
      <w:bookmarkEnd w:id="69"/>
    </w:p>
    <w:p w14:paraId="7ABF4A6E" w14:textId="77777777" w:rsidR="00D630F4" w:rsidRPr="00D630F4" w:rsidRDefault="00570A88" w:rsidP="00D630F4">
      <w:pPr>
        <w:pStyle w:val="Bibliography"/>
        <w:rPr>
          <w:rFonts w:ascii="Calibri" w:hAnsi="Calibri" w:cs="Calibri"/>
        </w:rPr>
      </w:pPr>
      <w:r w:rsidRPr="00B63EDC">
        <w:rPr>
          <w:rFonts w:ascii="Calibri" w:hAnsi="Calibri" w:cs="Calibri"/>
        </w:rPr>
        <w:fldChar w:fldCharType="begin"/>
      </w:r>
      <w:r w:rsidRPr="00B63EDC">
        <w:rPr>
          <w:rFonts w:ascii="Calibri" w:hAnsi="Calibri" w:cs="Calibri"/>
        </w:rPr>
        <w:instrText xml:space="preserve"> ADDIN ZOTERO_BIBL {"uncited":[],"omitted":[],"custom":[]} CSL_BIBLIOGRAPHY </w:instrText>
      </w:r>
      <w:r w:rsidRPr="00B63EDC">
        <w:rPr>
          <w:rFonts w:ascii="Calibri" w:hAnsi="Calibri" w:cs="Calibri"/>
        </w:rPr>
        <w:fldChar w:fldCharType="separate"/>
      </w:r>
      <w:r w:rsidR="00D630F4" w:rsidRPr="00D630F4">
        <w:rPr>
          <w:rFonts w:ascii="Calibri" w:hAnsi="Calibri" w:cs="Calibri"/>
        </w:rPr>
        <w:t>[1]</w:t>
      </w:r>
      <w:r w:rsidR="00D630F4" w:rsidRPr="00D630F4">
        <w:rPr>
          <w:rFonts w:ascii="Calibri" w:hAnsi="Calibri" w:cs="Calibri"/>
        </w:rPr>
        <w:tab/>
        <w:t xml:space="preserve">Y. Wang </w:t>
      </w:r>
      <w:r w:rsidR="00D630F4" w:rsidRPr="00D630F4">
        <w:rPr>
          <w:rFonts w:ascii="Calibri" w:hAnsi="Calibri" w:cs="Calibri"/>
          <w:i/>
          <w:iCs/>
        </w:rPr>
        <w:t>et al.</w:t>
      </w:r>
      <w:r w:rsidR="00D630F4" w:rsidRPr="00D630F4">
        <w:rPr>
          <w:rFonts w:ascii="Calibri" w:hAnsi="Calibri" w:cs="Calibri"/>
        </w:rPr>
        <w:t xml:space="preserve">, ‘Self-Instruct: Aligning Language Models with Self-Generated Instructions’, May 25, 2023, </w:t>
      </w:r>
      <w:r w:rsidR="00D630F4" w:rsidRPr="00D630F4">
        <w:rPr>
          <w:rFonts w:ascii="Calibri" w:hAnsi="Calibri" w:cs="Calibri"/>
          <w:i/>
          <w:iCs/>
        </w:rPr>
        <w:t>arXiv</w:t>
      </w:r>
      <w:r w:rsidR="00D630F4" w:rsidRPr="00D630F4">
        <w:rPr>
          <w:rFonts w:ascii="Calibri" w:hAnsi="Calibri" w:cs="Calibri"/>
        </w:rPr>
        <w:t>: arXiv:2212.10560. doi: 10.48550/arXiv.2212.10560.</w:t>
      </w:r>
    </w:p>
    <w:p w14:paraId="179752B4" w14:textId="77777777" w:rsidR="00D630F4" w:rsidRPr="00D630F4" w:rsidRDefault="00D630F4" w:rsidP="00D630F4">
      <w:pPr>
        <w:pStyle w:val="Bibliography"/>
        <w:rPr>
          <w:rFonts w:ascii="Calibri" w:hAnsi="Calibri" w:cs="Calibri"/>
        </w:rPr>
      </w:pPr>
      <w:r w:rsidRPr="00D630F4">
        <w:rPr>
          <w:rFonts w:ascii="Calibri" w:hAnsi="Calibri" w:cs="Calibri"/>
        </w:rPr>
        <w:t>[2]</w:t>
      </w:r>
      <w:r w:rsidRPr="00D630F4">
        <w:rPr>
          <w:rFonts w:ascii="Calibri" w:hAnsi="Calibri" w:cs="Calibri"/>
        </w:rPr>
        <w:tab/>
        <w:t xml:space="preserve">Z. Luo </w:t>
      </w:r>
      <w:r w:rsidRPr="00D630F4">
        <w:rPr>
          <w:rFonts w:ascii="Calibri" w:hAnsi="Calibri" w:cs="Calibri"/>
          <w:i/>
          <w:iCs/>
        </w:rPr>
        <w:t>et al.</w:t>
      </w:r>
      <w:r w:rsidRPr="00D630F4">
        <w:rPr>
          <w:rFonts w:ascii="Calibri" w:hAnsi="Calibri" w:cs="Calibri"/>
        </w:rPr>
        <w:t xml:space="preserve">, ‘WizardCoder: Empowering Code Large Language Models with Evol-Instruct’, May 27, 2025, </w:t>
      </w:r>
      <w:r w:rsidRPr="00D630F4">
        <w:rPr>
          <w:rFonts w:ascii="Calibri" w:hAnsi="Calibri" w:cs="Calibri"/>
          <w:i/>
          <w:iCs/>
        </w:rPr>
        <w:t>arXiv</w:t>
      </w:r>
      <w:r w:rsidRPr="00D630F4">
        <w:rPr>
          <w:rFonts w:ascii="Calibri" w:hAnsi="Calibri" w:cs="Calibri"/>
        </w:rPr>
        <w:t>: arXiv:2306.08568. doi: 10.48550/arXiv.2306.08568.</w:t>
      </w:r>
    </w:p>
    <w:p w14:paraId="234C76DE" w14:textId="77777777" w:rsidR="00D630F4" w:rsidRPr="00D630F4" w:rsidRDefault="00D630F4" w:rsidP="00D630F4">
      <w:pPr>
        <w:pStyle w:val="Bibliography"/>
        <w:rPr>
          <w:rFonts w:ascii="Calibri" w:hAnsi="Calibri" w:cs="Calibri"/>
        </w:rPr>
      </w:pPr>
      <w:r w:rsidRPr="00D630F4">
        <w:rPr>
          <w:rFonts w:ascii="Calibri" w:hAnsi="Calibri" w:cs="Calibri"/>
        </w:rPr>
        <w:t>[3]</w:t>
      </w:r>
      <w:r w:rsidRPr="00D630F4">
        <w:rPr>
          <w:rFonts w:ascii="Calibri" w:hAnsi="Calibri" w:cs="Calibri"/>
        </w:rPr>
        <w:tab/>
        <w:t xml:space="preserve">R. Li </w:t>
      </w:r>
      <w:r w:rsidRPr="00D630F4">
        <w:rPr>
          <w:rFonts w:ascii="Calibri" w:hAnsi="Calibri" w:cs="Calibri"/>
          <w:i/>
          <w:iCs/>
        </w:rPr>
        <w:t>et al.</w:t>
      </w:r>
      <w:r w:rsidRPr="00D630F4">
        <w:rPr>
          <w:rFonts w:ascii="Calibri" w:hAnsi="Calibri" w:cs="Calibri"/>
        </w:rPr>
        <w:t xml:space="preserve">, ‘StarCoder: may the source be with you!’, Dec. 13, 2023, </w:t>
      </w:r>
      <w:r w:rsidRPr="00D630F4">
        <w:rPr>
          <w:rFonts w:ascii="Calibri" w:hAnsi="Calibri" w:cs="Calibri"/>
          <w:i/>
          <w:iCs/>
        </w:rPr>
        <w:t>arXiv</w:t>
      </w:r>
      <w:r w:rsidRPr="00D630F4">
        <w:rPr>
          <w:rFonts w:ascii="Calibri" w:hAnsi="Calibri" w:cs="Calibri"/>
        </w:rPr>
        <w:t>: arXiv:2305.06161. doi: 10.48550/arXiv.2305.06161.</w:t>
      </w:r>
    </w:p>
    <w:p w14:paraId="4778F452" w14:textId="56B9366C" w:rsidR="00D630F4" w:rsidRPr="00D630F4" w:rsidRDefault="00D630F4" w:rsidP="00D630F4">
      <w:pPr>
        <w:pStyle w:val="Bibliography"/>
        <w:rPr>
          <w:rFonts w:ascii="Calibri" w:hAnsi="Calibri" w:cs="Calibri"/>
        </w:rPr>
      </w:pPr>
      <w:r w:rsidRPr="00D630F4">
        <w:rPr>
          <w:rFonts w:ascii="Calibri" w:hAnsi="Calibri" w:cs="Calibri"/>
        </w:rPr>
        <w:t>[4]</w:t>
      </w:r>
      <w:r w:rsidRPr="00D630F4">
        <w:rPr>
          <w:rFonts w:ascii="Calibri" w:hAnsi="Calibri" w:cs="Calibri"/>
        </w:rPr>
        <w:tab/>
        <w:t xml:space="preserve">B. Rozière </w:t>
      </w:r>
      <w:r w:rsidRPr="00D630F4">
        <w:rPr>
          <w:rFonts w:ascii="Calibri" w:hAnsi="Calibri" w:cs="Calibri"/>
          <w:i/>
          <w:iCs/>
        </w:rPr>
        <w:t>et al.</w:t>
      </w:r>
      <w:r w:rsidRPr="00D630F4">
        <w:rPr>
          <w:rFonts w:ascii="Calibri" w:hAnsi="Calibri" w:cs="Calibri"/>
        </w:rPr>
        <w:t xml:space="preserve">, ‘Code </w:t>
      </w:r>
      <w:r w:rsidR="00F5067F">
        <w:rPr>
          <w:rFonts w:ascii="Calibri" w:hAnsi="Calibri" w:cs="Calibri"/>
        </w:rPr>
        <w:t>LLaMA</w:t>
      </w:r>
      <w:r w:rsidRPr="00D630F4">
        <w:rPr>
          <w:rFonts w:ascii="Calibri" w:hAnsi="Calibri" w:cs="Calibri"/>
        </w:rPr>
        <w:t xml:space="preserve">: Open Foundation Models for Code’, </w:t>
      </w:r>
      <w:r w:rsidRPr="00D630F4">
        <w:rPr>
          <w:rFonts w:ascii="Calibri" w:hAnsi="Calibri" w:cs="Calibri"/>
          <w:i/>
          <w:iCs/>
        </w:rPr>
        <w:t>Meta AI</w:t>
      </w:r>
      <w:r w:rsidRPr="00D630F4">
        <w:rPr>
          <w:rFonts w:ascii="Calibri" w:hAnsi="Calibri" w:cs="Calibri"/>
        </w:rPr>
        <w:t>, Aug. 2023.</w:t>
      </w:r>
    </w:p>
    <w:p w14:paraId="0641C72F" w14:textId="008E6E84" w:rsidR="00D630F4" w:rsidRPr="00D630F4" w:rsidRDefault="00D630F4" w:rsidP="00D630F4">
      <w:pPr>
        <w:pStyle w:val="Bibliography"/>
        <w:rPr>
          <w:rFonts w:ascii="Calibri" w:hAnsi="Calibri" w:cs="Calibri"/>
        </w:rPr>
      </w:pPr>
      <w:r w:rsidRPr="00D630F4">
        <w:rPr>
          <w:rFonts w:ascii="Calibri" w:hAnsi="Calibri" w:cs="Calibri"/>
        </w:rPr>
        <w:t>[5]</w:t>
      </w:r>
      <w:r w:rsidRPr="00D630F4">
        <w:rPr>
          <w:rFonts w:ascii="Calibri" w:hAnsi="Calibri" w:cs="Calibri"/>
        </w:rPr>
        <w:tab/>
        <w:t xml:space="preserve">H. Touvron </w:t>
      </w:r>
      <w:r w:rsidRPr="00D630F4">
        <w:rPr>
          <w:rFonts w:ascii="Calibri" w:hAnsi="Calibri" w:cs="Calibri"/>
          <w:i/>
          <w:iCs/>
        </w:rPr>
        <w:t>et al.</w:t>
      </w:r>
      <w:r w:rsidRPr="00D630F4">
        <w:rPr>
          <w:rFonts w:ascii="Calibri" w:hAnsi="Calibri" w:cs="Calibri"/>
        </w:rPr>
        <w:t xml:space="preserve">, ‘Papers with Code - </w:t>
      </w:r>
      <w:r w:rsidR="00F5067F">
        <w:rPr>
          <w:rFonts w:ascii="Calibri" w:hAnsi="Calibri" w:cs="Calibri"/>
        </w:rPr>
        <w:t>LLaMA</w:t>
      </w:r>
      <w:r w:rsidRPr="00D630F4">
        <w:rPr>
          <w:rFonts w:ascii="Calibri" w:hAnsi="Calibri" w:cs="Calibri"/>
        </w:rPr>
        <w:t xml:space="preserve">: Open and Efficient Foundation Language Models’, </w:t>
      </w:r>
      <w:r w:rsidRPr="00D630F4">
        <w:rPr>
          <w:rFonts w:ascii="Calibri" w:hAnsi="Calibri" w:cs="Calibri"/>
          <w:i/>
          <w:iCs/>
        </w:rPr>
        <w:t>Meta AI</w:t>
      </w:r>
      <w:r w:rsidRPr="00D630F4">
        <w:rPr>
          <w:rFonts w:ascii="Calibri" w:hAnsi="Calibri" w:cs="Calibri"/>
        </w:rPr>
        <w:t>, Feb. 2023, Accessed: Feb. 22, 2025. [Online]. Available: https://paperswithcode.com/paper/</w:t>
      </w:r>
      <w:r w:rsidR="00F5067F">
        <w:rPr>
          <w:rFonts w:ascii="Calibri" w:hAnsi="Calibri" w:cs="Calibri"/>
        </w:rPr>
        <w:t>LLaMA</w:t>
      </w:r>
      <w:r w:rsidRPr="00D630F4">
        <w:rPr>
          <w:rFonts w:ascii="Calibri" w:hAnsi="Calibri" w:cs="Calibri"/>
        </w:rPr>
        <w:t>-open-and-efficient-foundation-language-1</w:t>
      </w:r>
    </w:p>
    <w:p w14:paraId="2482FDF0" w14:textId="77777777" w:rsidR="00D630F4" w:rsidRPr="00D630F4" w:rsidRDefault="00D630F4" w:rsidP="00D630F4">
      <w:pPr>
        <w:pStyle w:val="Bibliography"/>
        <w:rPr>
          <w:rFonts w:ascii="Calibri" w:hAnsi="Calibri" w:cs="Calibri"/>
        </w:rPr>
      </w:pPr>
      <w:r w:rsidRPr="00D630F4">
        <w:rPr>
          <w:rFonts w:ascii="Calibri" w:hAnsi="Calibri" w:cs="Calibri"/>
        </w:rPr>
        <w:t>[6]</w:t>
      </w:r>
      <w:r w:rsidRPr="00D630F4">
        <w:rPr>
          <w:rFonts w:ascii="Calibri" w:hAnsi="Calibri" w:cs="Calibri"/>
        </w:rPr>
        <w:tab/>
        <w:t xml:space="preserve">E. O. Arkhangelskaya and S. I. Nikolenko, ‘Deep Learning for Natural Language Processing: A Survey’, </w:t>
      </w:r>
      <w:r w:rsidRPr="00D630F4">
        <w:rPr>
          <w:rFonts w:ascii="Calibri" w:hAnsi="Calibri" w:cs="Calibri"/>
          <w:i/>
          <w:iCs/>
        </w:rPr>
        <w:t>J. Math. Sci.</w:t>
      </w:r>
      <w:r w:rsidRPr="00D630F4">
        <w:rPr>
          <w:rFonts w:ascii="Calibri" w:hAnsi="Calibri" w:cs="Calibri"/>
        </w:rPr>
        <w:t>, vol. 273, no. 4, pp. 533–582, July 2023, doi: 10.1007/s10958-023-06519-6.</w:t>
      </w:r>
    </w:p>
    <w:p w14:paraId="5054ABF0" w14:textId="77777777" w:rsidR="00D630F4" w:rsidRPr="00D630F4" w:rsidRDefault="00D630F4" w:rsidP="00D630F4">
      <w:pPr>
        <w:pStyle w:val="Bibliography"/>
        <w:rPr>
          <w:rFonts w:ascii="Calibri" w:hAnsi="Calibri" w:cs="Calibri"/>
        </w:rPr>
      </w:pPr>
      <w:r w:rsidRPr="00D630F4">
        <w:rPr>
          <w:rFonts w:ascii="Calibri" w:hAnsi="Calibri" w:cs="Calibri"/>
        </w:rPr>
        <w:t>[7]</w:t>
      </w:r>
      <w:r w:rsidRPr="00D630F4">
        <w:rPr>
          <w:rFonts w:ascii="Calibri" w:hAnsi="Calibri" w:cs="Calibri"/>
        </w:rPr>
        <w:tab/>
        <w:t xml:space="preserve">M. T. R. Laskar </w:t>
      </w:r>
      <w:r w:rsidRPr="00D630F4">
        <w:rPr>
          <w:rFonts w:ascii="Calibri" w:hAnsi="Calibri" w:cs="Calibri"/>
          <w:i/>
          <w:iCs/>
        </w:rPr>
        <w:t>et al.</w:t>
      </w:r>
      <w:r w:rsidRPr="00D630F4">
        <w:rPr>
          <w:rFonts w:ascii="Calibri" w:hAnsi="Calibri" w:cs="Calibri"/>
        </w:rPr>
        <w:t xml:space="preserve">, ‘A Systematic Survey and Critical Review on Evaluating Large Language Models: Challenges, Limitations, and Recommendations’, in </w:t>
      </w:r>
      <w:r w:rsidRPr="00D630F4">
        <w:rPr>
          <w:rFonts w:ascii="Calibri" w:hAnsi="Calibri" w:cs="Calibri"/>
          <w:i/>
          <w:iCs/>
        </w:rPr>
        <w:t>Proceedings of the 2024 Conference on Empirical Methods in Natural Language Processing</w:t>
      </w:r>
      <w:r w:rsidRPr="00D630F4">
        <w:rPr>
          <w:rFonts w:ascii="Calibri" w:hAnsi="Calibri" w:cs="Calibri"/>
        </w:rPr>
        <w:t>, Y. Al-Onaizan, M. Bansal, and Y.-N. Chen, Eds, Miami, Florida, USA: Association for Computational Linguistics, Nov. 2024, pp. 13785–13816. doi: 10.18653/v1/2024.emnlp-main.764.</w:t>
      </w:r>
    </w:p>
    <w:p w14:paraId="5B550887" w14:textId="77777777" w:rsidR="00D630F4" w:rsidRPr="00D630F4" w:rsidRDefault="00D630F4" w:rsidP="00D630F4">
      <w:pPr>
        <w:pStyle w:val="Bibliography"/>
        <w:rPr>
          <w:rFonts w:ascii="Calibri" w:hAnsi="Calibri" w:cs="Calibri"/>
        </w:rPr>
      </w:pPr>
      <w:r w:rsidRPr="00D630F4">
        <w:rPr>
          <w:rFonts w:ascii="Calibri" w:hAnsi="Calibri" w:cs="Calibri"/>
        </w:rPr>
        <w:t>[8]</w:t>
      </w:r>
      <w:r w:rsidRPr="00D630F4">
        <w:rPr>
          <w:rFonts w:ascii="Calibri" w:hAnsi="Calibri" w:cs="Calibri"/>
        </w:rPr>
        <w:tab/>
        <w:t xml:space="preserve">H. Naveed </w:t>
      </w:r>
      <w:r w:rsidRPr="00D630F4">
        <w:rPr>
          <w:rFonts w:ascii="Calibri" w:hAnsi="Calibri" w:cs="Calibri"/>
          <w:i/>
          <w:iCs/>
        </w:rPr>
        <w:t>et al.</w:t>
      </w:r>
      <w:r w:rsidRPr="00D630F4">
        <w:rPr>
          <w:rFonts w:ascii="Calibri" w:hAnsi="Calibri" w:cs="Calibri"/>
        </w:rPr>
        <w:t xml:space="preserve">, ‘A Comprehensive Overview of Large Language Models’, Oct. 17, 2024, </w:t>
      </w:r>
      <w:r w:rsidRPr="00D630F4">
        <w:rPr>
          <w:rFonts w:ascii="Calibri" w:hAnsi="Calibri" w:cs="Calibri"/>
          <w:i/>
          <w:iCs/>
        </w:rPr>
        <w:t>arXiv</w:t>
      </w:r>
      <w:r w:rsidRPr="00D630F4">
        <w:rPr>
          <w:rFonts w:ascii="Calibri" w:hAnsi="Calibri" w:cs="Calibri"/>
        </w:rPr>
        <w:t>: arXiv:2307.06435. doi: 10.48550/arXiv.2307.06435.</w:t>
      </w:r>
    </w:p>
    <w:p w14:paraId="683503EC" w14:textId="77777777" w:rsidR="00D630F4" w:rsidRPr="00D630F4" w:rsidRDefault="00D630F4" w:rsidP="00D630F4">
      <w:pPr>
        <w:pStyle w:val="Bibliography"/>
        <w:rPr>
          <w:rFonts w:ascii="Calibri" w:hAnsi="Calibri" w:cs="Calibri"/>
        </w:rPr>
      </w:pPr>
      <w:r w:rsidRPr="00D630F4">
        <w:rPr>
          <w:rFonts w:ascii="Calibri" w:hAnsi="Calibri" w:cs="Calibri"/>
        </w:rPr>
        <w:t>[9]</w:t>
      </w:r>
      <w:r w:rsidRPr="00D630F4">
        <w:rPr>
          <w:rFonts w:ascii="Calibri" w:hAnsi="Calibri" w:cs="Calibri"/>
        </w:rPr>
        <w:tab/>
        <w:t xml:space="preserve">M. Izadi, J. Katzy, T. van Dam, M. Otten, R. M. Popescu, and A. van Deursen, ‘Language Models for Code Completion: A Practical Evaluation’, Feb. 25, 2024, </w:t>
      </w:r>
      <w:r w:rsidRPr="00D630F4">
        <w:rPr>
          <w:rFonts w:ascii="Calibri" w:hAnsi="Calibri" w:cs="Calibri"/>
          <w:i/>
          <w:iCs/>
        </w:rPr>
        <w:t>arXiv</w:t>
      </w:r>
      <w:r w:rsidRPr="00D630F4">
        <w:rPr>
          <w:rFonts w:ascii="Calibri" w:hAnsi="Calibri" w:cs="Calibri"/>
        </w:rPr>
        <w:t>: arXiv:2402.16197. doi: 10.48550/arXiv.2402.16197.</w:t>
      </w:r>
    </w:p>
    <w:p w14:paraId="54E46F9E" w14:textId="77777777" w:rsidR="00D630F4" w:rsidRPr="00D630F4" w:rsidRDefault="00D630F4" w:rsidP="00D630F4">
      <w:pPr>
        <w:pStyle w:val="Bibliography"/>
        <w:rPr>
          <w:rFonts w:ascii="Calibri" w:hAnsi="Calibri" w:cs="Calibri"/>
        </w:rPr>
      </w:pPr>
      <w:r w:rsidRPr="00D630F4">
        <w:rPr>
          <w:rFonts w:ascii="Calibri" w:hAnsi="Calibri" w:cs="Calibri"/>
        </w:rPr>
        <w:t>[10]</w:t>
      </w:r>
      <w:r w:rsidRPr="00D630F4">
        <w:rPr>
          <w:rFonts w:ascii="Calibri" w:hAnsi="Calibri" w:cs="Calibri"/>
        </w:rPr>
        <w:tab/>
        <w:t xml:space="preserve">J. Prather </w:t>
      </w:r>
      <w:r w:rsidRPr="00D630F4">
        <w:rPr>
          <w:rFonts w:ascii="Calibri" w:hAnsi="Calibri" w:cs="Calibri"/>
          <w:i/>
          <w:iCs/>
        </w:rPr>
        <w:t>et al.</w:t>
      </w:r>
      <w:r w:rsidRPr="00D630F4">
        <w:rPr>
          <w:rFonts w:ascii="Calibri" w:hAnsi="Calibri" w:cs="Calibri"/>
        </w:rPr>
        <w:t xml:space="preserve">, ‘The Widening Gap: The Benefits and Harms of Generative AI for Novice Programmers’, May 28, 2024, </w:t>
      </w:r>
      <w:r w:rsidRPr="00D630F4">
        <w:rPr>
          <w:rFonts w:ascii="Calibri" w:hAnsi="Calibri" w:cs="Calibri"/>
          <w:i/>
          <w:iCs/>
        </w:rPr>
        <w:t>arXiv</w:t>
      </w:r>
      <w:r w:rsidRPr="00D630F4">
        <w:rPr>
          <w:rFonts w:ascii="Calibri" w:hAnsi="Calibri" w:cs="Calibri"/>
        </w:rPr>
        <w:t>: arXiv:2405.17739. doi: 10.48550/arXiv.2405.17739.</w:t>
      </w:r>
    </w:p>
    <w:p w14:paraId="5A9AD60A" w14:textId="77777777" w:rsidR="00D630F4" w:rsidRPr="00D630F4" w:rsidRDefault="00D630F4" w:rsidP="00D630F4">
      <w:pPr>
        <w:pStyle w:val="Bibliography"/>
        <w:rPr>
          <w:rFonts w:ascii="Calibri" w:hAnsi="Calibri" w:cs="Calibri"/>
        </w:rPr>
      </w:pPr>
      <w:r w:rsidRPr="00D630F4">
        <w:rPr>
          <w:rFonts w:ascii="Calibri" w:hAnsi="Calibri" w:cs="Calibri"/>
        </w:rPr>
        <w:t>[11]</w:t>
      </w:r>
      <w:r w:rsidRPr="00D630F4">
        <w:rPr>
          <w:rFonts w:ascii="Calibri" w:hAnsi="Calibri" w:cs="Calibri"/>
        </w:rPr>
        <w:tab/>
        <w:t xml:space="preserve">R. Ulfsnes, N. B. Moe, V. Stray, and M. Skarpen, ‘Transforming Software Development with Generative AI: Empirical Insights on Collaboration and Workflow’, Feb. 12, 2024, </w:t>
      </w:r>
      <w:r w:rsidRPr="00D630F4">
        <w:rPr>
          <w:rFonts w:ascii="Calibri" w:hAnsi="Calibri" w:cs="Calibri"/>
          <w:i/>
          <w:iCs/>
        </w:rPr>
        <w:t>arXiv</w:t>
      </w:r>
      <w:r w:rsidRPr="00D630F4">
        <w:rPr>
          <w:rFonts w:ascii="Calibri" w:hAnsi="Calibri" w:cs="Calibri"/>
        </w:rPr>
        <w:t>: arXiv:2405.01543. doi: 10.48550/arXiv.2405.01543.</w:t>
      </w:r>
    </w:p>
    <w:p w14:paraId="01122F14" w14:textId="77777777" w:rsidR="00D630F4" w:rsidRPr="00D630F4" w:rsidRDefault="00D630F4" w:rsidP="00D630F4">
      <w:pPr>
        <w:pStyle w:val="Bibliography"/>
        <w:rPr>
          <w:rFonts w:ascii="Calibri" w:hAnsi="Calibri" w:cs="Calibri"/>
        </w:rPr>
      </w:pPr>
      <w:r w:rsidRPr="00D630F4">
        <w:rPr>
          <w:rFonts w:ascii="Calibri" w:hAnsi="Calibri" w:cs="Calibri"/>
        </w:rPr>
        <w:t>[12]</w:t>
      </w:r>
      <w:r w:rsidRPr="00D630F4">
        <w:rPr>
          <w:rFonts w:ascii="Calibri" w:hAnsi="Calibri" w:cs="Calibri"/>
        </w:rPr>
        <w:tab/>
        <w:t xml:space="preserve">E. Zacharias, M. Teuchler, and B. Bernier, ‘Image Processing Based Scene-Text Detection and Recognition with Tesseract’, Apr. 17, 2020, </w:t>
      </w:r>
      <w:r w:rsidRPr="00D630F4">
        <w:rPr>
          <w:rFonts w:ascii="Calibri" w:hAnsi="Calibri" w:cs="Calibri"/>
          <w:i/>
          <w:iCs/>
        </w:rPr>
        <w:t>arXiv</w:t>
      </w:r>
      <w:r w:rsidRPr="00D630F4">
        <w:rPr>
          <w:rFonts w:ascii="Calibri" w:hAnsi="Calibri" w:cs="Calibri"/>
        </w:rPr>
        <w:t>: arXiv:2004.08079. doi: 10.48550/arXiv.2004.08079.</w:t>
      </w:r>
    </w:p>
    <w:p w14:paraId="31A4C5E4" w14:textId="77777777" w:rsidR="00D630F4" w:rsidRPr="00D630F4" w:rsidRDefault="00D630F4" w:rsidP="00D630F4">
      <w:pPr>
        <w:pStyle w:val="Bibliography"/>
        <w:rPr>
          <w:rFonts w:ascii="Calibri" w:hAnsi="Calibri" w:cs="Calibri"/>
        </w:rPr>
      </w:pPr>
      <w:r w:rsidRPr="00D630F4">
        <w:rPr>
          <w:rFonts w:ascii="Calibri" w:hAnsi="Calibri" w:cs="Calibri"/>
        </w:rPr>
        <w:t>[13]</w:t>
      </w:r>
      <w:r w:rsidRPr="00D630F4">
        <w:rPr>
          <w:rFonts w:ascii="Calibri" w:hAnsi="Calibri" w:cs="Calibri"/>
        </w:rPr>
        <w:tab/>
        <w:t xml:space="preserve">S. Peng, E. Kalliamvakou, P. Cihon, and M. Demirer, ‘The Impact of AI on Developer Productivity: Evidence from GitHub Copilot’, Feb. 13, 2023, </w:t>
      </w:r>
      <w:r w:rsidRPr="00D630F4">
        <w:rPr>
          <w:rFonts w:ascii="Calibri" w:hAnsi="Calibri" w:cs="Calibri"/>
          <w:i/>
          <w:iCs/>
        </w:rPr>
        <w:t>arXiv</w:t>
      </w:r>
      <w:r w:rsidRPr="00D630F4">
        <w:rPr>
          <w:rFonts w:ascii="Calibri" w:hAnsi="Calibri" w:cs="Calibri"/>
        </w:rPr>
        <w:t>: arXiv:2302.06590. doi: 10.48550/arXiv.2302.06590.</w:t>
      </w:r>
    </w:p>
    <w:p w14:paraId="19489B71" w14:textId="77777777" w:rsidR="00D630F4" w:rsidRPr="00D630F4" w:rsidRDefault="00D630F4" w:rsidP="00D630F4">
      <w:pPr>
        <w:pStyle w:val="Bibliography"/>
        <w:rPr>
          <w:rFonts w:ascii="Calibri" w:hAnsi="Calibri" w:cs="Calibri"/>
        </w:rPr>
      </w:pPr>
      <w:r w:rsidRPr="00D630F4">
        <w:rPr>
          <w:rFonts w:ascii="Calibri" w:hAnsi="Calibri" w:cs="Calibri"/>
        </w:rPr>
        <w:t>[14]</w:t>
      </w:r>
      <w:r w:rsidRPr="00D630F4">
        <w:rPr>
          <w:rFonts w:ascii="Calibri" w:hAnsi="Calibri" w:cs="Calibri"/>
        </w:rPr>
        <w:tab/>
        <w:t xml:space="preserve">Y. Wang, H. Le, A. D. Gotmare, N. D. Q. Bui, J. Li, and S. C. H. Hoi, ‘CodeT5+: Open Code Large Language Models for Code Understanding and Generation’, May 20, 2023, </w:t>
      </w:r>
      <w:r w:rsidRPr="00D630F4">
        <w:rPr>
          <w:rFonts w:ascii="Calibri" w:hAnsi="Calibri" w:cs="Calibri"/>
          <w:i/>
          <w:iCs/>
        </w:rPr>
        <w:t>arXiv</w:t>
      </w:r>
      <w:r w:rsidRPr="00D630F4">
        <w:rPr>
          <w:rFonts w:ascii="Calibri" w:hAnsi="Calibri" w:cs="Calibri"/>
        </w:rPr>
        <w:t>: arXiv:2305.07922. doi: 10.48550/arXiv.2305.07922.</w:t>
      </w:r>
    </w:p>
    <w:p w14:paraId="117FF457" w14:textId="77777777" w:rsidR="00D630F4" w:rsidRPr="00D630F4" w:rsidRDefault="00D630F4" w:rsidP="00D630F4">
      <w:pPr>
        <w:pStyle w:val="Bibliography"/>
        <w:rPr>
          <w:rFonts w:ascii="Calibri" w:hAnsi="Calibri" w:cs="Calibri"/>
        </w:rPr>
      </w:pPr>
      <w:r w:rsidRPr="00D630F4">
        <w:rPr>
          <w:rFonts w:ascii="Calibri" w:hAnsi="Calibri" w:cs="Calibri"/>
        </w:rPr>
        <w:lastRenderedPageBreak/>
        <w:t>[15]</w:t>
      </w:r>
      <w:r w:rsidRPr="00D630F4">
        <w:rPr>
          <w:rFonts w:ascii="Calibri" w:hAnsi="Calibri" w:cs="Calibri"/>
        </w:rPr>
        <w:tab/>
        <w:t xml:space="preserve">E. Nijkamp </w:t>
      </w:r>
      <w:r w:rsidRPr="00D630F4">
        <w:rPr>
          <w:rFonts w:ascii="Calibri" w:hAnsi="Calibri" w:cs="Calibri"/>
          <w:i/>
          <w:iCs/>
        </w:rPr>
        <w:t>et al.</w:t>
      </w:r>
      <w:r w:rsidRPr="00D630F4">
        <w:rPr>
          <w:rFonts w:ascii="Calibri" w:hAnsi="Calibri" w:cs="Calibri"/>
        </w:rPr>
        <w:t xml:space="preserve">, ‘CodeGen: An Open Large Language Model for Code with Multi-Turn Program Synthesis’, Feb. 27, 2023, </w:t>
      </w:r>
      <w:r w:rsidRPr="00D630F4">
        <w:rPr>
          <w:rFonts w:ascii="Calibri" w:hAnsi="Calibri" w:cs="Calibri"/>
          <w:i/>
          <w:iCs/>
        </w:rPr>
        <w:t>arXiv</w:t>
      </w:r>
      <w:r w:rsidRPr="00D630F4">
        <w:rPr>
          <w:rFonts w:ascii="Calibri" w:hAnsi="Calibri" w:cs="Calibri"/>
        </w:rPr>
        <w:t>: arXiv:2203.13474. doi: 10.48550/arXiv.2203.13474.</w:t>
      </w:r>
    </w:p>
    <w:p w14:paraId="74CD64DD" w14:textId="77777777" w:rsidR="00D630F4" w:rsidRPr="00D630F4" w:rsidRDefault="00D630F4" w:rsidP="00D630F4">
      <w:pPr>
        <w:pStyle w:val="Bibliography"/>
        <w:rPr>
          <w:rFonts w:ascii="Calibri" w:hAnsi="Calibri" w:cs="Calibri"/>
        </w:rPr>
      </w:pPr>
      <w:r w:rsidRPr="00D630F4">
        <w:rPr>
          <w:rFonts w:ascii="Calibri" w:hAnsi="Calibri" w:cs="Calibri"/>
        </w:rPr>
        <w:t>[16]</w:t>
      </w:r>
      <w:r w:rsidRPr="00D630F4">
        <w:rPr>
          <w:rFonts w:ascii="Calibri" w:hAnsi="Calibri" w:cs="Calibri"/>
        </w:rPr>
        <w:tab/>
        <w:t xml:space="preserve">M. Chen </w:t>
      </w:r>
      <w:r w:rsidRPr="00D630F4">
        <w:rPr>
          <w:rFonts w:ascii="Calibri" w:hAnsi="Calibri" w:cs="Calibri"/>
          <w:i/>
          <w:iCs/>
        </w:rPr>
        <w:t>et al.</w:t>
      </w:r>
      <w:r w:rsidRPr="00D630F4">
        <w:rPr>
          <w:rFonts w:ascii="Calibri" w:hAnsi="Calibri" w:cs="Calibri"/>
        </w:rPr>
        <w:t xml:space="preserve">, ‘Evaluating Large Language Models Trained on Code’, July 14, 2021, </w:t>
      </w:r>
      <w:r w:rsidRPr="00D630F4">
        <w:rPr>
          <w:rFonts w:ascii="Calibri" w:hAnsi="Calibri" w:cs="Calibri"/>
          <w:i/>
          <w:iCs/>
        </w:rPr>
        <w:t>arXiv</w:t>
      </w:r>
      <w:r w:rsidRPr="00D630F4">
        <w:rPr>
          <w:rFonts w:ascii="Calibri" w:hAnsi="Calibri" w:cs="Calibri"/>
        </w:rPr>
        <w:t>: arXiv:2107.03374. doi: 10.48550/arXiv.2107.03374.</w:t>
      </w:r>
    </w:p>
    <w:p w14:paraId="06A35DC6" w14:textId="77777777" w:rsidR="00D630F4" w:rsidRPr="00D630F4" w:rsidRDefault="00D630F4" w:rsidP="00D630F4">
      <w:pPr>
        <w:pStyle w:val="Bibliography"/>
        <w:rPr>
          <w:rFonts w:ascii="Calibri" w:hAnsi="Calibri" w:cs="Calibri"/>
        </w:rPr>
      </w:pPr>
      <w:r w:rsidRPr="00D630F4">
        <w:rPr>
          <w:rFonts w:ascii="Calibri" w:hAnsi="Calibri" w:cs="Calibri"/>
        </w:rPr>
        <w:t>[17]</w:t>
      </w:r>
      <w:r w:rsidRPr="00D630F4">
        <w:rPr>
          <w:rFonts w:ascii="Calibri" w:hAnsi="Calibri" w:cs="Calibri"/>
        </w:rPr>
        <w:tab/>
        <w:t xml:space="preserve">Y. Li </w:t>
      </w:r>
      <w:r w:rsidRPr="00D630F4">
        <w:rPr>
          <w:rFonts w:ascii="Calibri" w:hAnsi="Calibri" w:cs="Calibri"/>
          <w:i/>
          <w:iCs/>
        </w:rPr>
        <w:t>et al.</w:t>
      </w:r>
      <w:r w:rsidRPr="00D630F4">
        <w:rPr>
          <w:rFonts w:ascii="Calibri" w:hAnsi="Calibri" w:cs="Calibri"/>
        </w:rPr>
        <w:t xml:space="preserve">, ‘Competition-Level Code Generation with AlphaCode’, </w:t>
      </w:r>
      <w:r w:rsidRPr="00D630F4">
        <w:rPr>
          <w:rFonts w:ascii="Calibri" w:hAnsi="Calibri" w:cs="Calibri"/>
          <w:i/>
          <w:iCs/>
        </w:rPr>
        <w:t>Science</w:t>
      </w:r>
      <w:r w:rsidRPr="00D630F4">
        <w:rPr>
          <w:rFonts w:ascii="Calibri" w:hAnsi="Calibri" w:cs="Calibri"/>
        </w:rPr>
        <w:t>, vol. 378, no. 6624, pp. 1092–1097, Dec. 2022, doi: 10.1126/science.abq1158.</w:t>
      </w:r>
    </w:p>
    <w:p w14:paraId="44512AF4" w14:textId="77777777" w:rsidR="00D630F4" w:rsidRPr="00D630F4" w:rsidRDefault="00D630F4" w:rsidP="00D630F4">
      <w:pPr>
        <w:pStyle w:val="Bibliography"/>
        <w:rPr>
          <w:rFonts w:ascii="Calibri" w:hAnsi="Calibri" w:cs="Calibri"/>
        </w:rPr>
      </w:pPr>
      <w:r w:rsidRPr="00D630F4">
        <w:rPr>
          <w:rFonts w:ascii="Calibri" w:hAnsi="Calibri" w:cs="Calibri"/>
        </w:rPr>
        <w:t>[18]</w:t>
      </w:r>
      <w:r w:rsidRPr="00D630F4">
        <w:rPr>
          <w:rFonts w:ascii="Calibri" w:hAnsi="Calibri" w:cs="Calibri"/>
        </w:rPr>
        <w:tab/>
        <w:t>G. Brandl, M. Chajdas, J. Abou-Samra, A. Ronacher, and T. Hatch, ‘Welcome! — Pygments’. Accessed: May 01, 2025. [Online]. Available: https://pygments.org/?utm_source=chatgpt.com</w:t>
      </w:r>
    </w:p>
    <w:p w14:paraId="78E9AB0E" w14:textId="77777777" w:rsidR="00D630F4" w:rsidRPr="00D630F4" w:rsidRDefault="00D630F4" w:rsidP="00D630F4">
      <w:pPr>
        <w:pStyle w:val="Bibliography"/>
        <w:rPr>
          <w:rFonts w:ascii="Calibri" w:hAnsi="Calibri" w:cs="Calibri"/>
        </w:rPr>
      </w:pPr>
      <w:r w:rsidRPr="00D630F4">
        <w:rPr>
          <w:rFonts w:ascii="Calibri" w:hAnsi="Calibri" w:cs="Calibri"/>
        </w:rPr>
        <w:t>[19]</w:t>
      </w:r>
      <w:r w:rsidRPr="00D630F4">
        <w:rPr>
          <w:rFonts w:ascii="Calibri" w:hAnsi="Calibri" w:cs="Calibri"/>
        </w:rPr>
        <w:tab/>
        <w:t>Y. Somda, ‘Guesslang documentation — Guesslang 2.2.2 documentation’. Accessed: May 01, 2025. [Online]. Available: https://guesslang.readthedocs.io/en/latest/?utm_source=chatgpt.com</w:t>
      </w:r>
    </w:p>
    <w:p w14:paraId="37541ED0" w14:textId="77777777" w:rsidR="00D630F4" w:rsidRPr="00D630F4" w:rsidRDefault="00D630F4" w:rsidP="00D630F4">
      <w:pPr>
        <w:pStyle w:val="Bibliography"/>
        <w:rPr>
          <w:rFonts w:ascii="Calibri" w:hAnsi="Calibri" w:cs="Calibri"/>
        </w:rPr>
      </w:pPr>
      <w:r w:rsidRPr="00D630F4">
        <w:rPr>
          <w:rFonts w:ascii="Calibri" w:hAnsi="Calibri" w:cs="Calibri"/>
        </w:rPr>
        <w:t>[20]</w:t>
      </w:r>
      <w:r w:rsidRPr="00D630F4">
        <w:rPr>
          <w:rFonts w:ascii="Calibri" w:hAnsi="Calibri" w:cs="Calibri"/>
        </w:rPr>
        <w:tab/>
        <w:t xml:space="preserve">A. Verma, R. Saha, G. Kumar, A. Brighente, M. Conti, and T.-H. Kim, ‘Exploring the Landscape of Programming Language Identification With Machine Learning Approaches’, </w:t>
      </w:r>
      <w:r w:rsidRPr="00D630F4">
        <w:rPr>
          <w:rFonts w:ascii="Calibri" w:hAnsi="Calibri" w:cs="Calibri"/>
          <w:i/>
          <w:iCs/>
        </w:rPr>
        <w:t>IEEE Access</w:t>
      </w:r>
      <w:r w:rsidRPr="00D630F4">
        <w:rPr>
          <w:rFonts w:ascii="Calibri" w:hAnsi="Calibri" w:cs="Calibri"/>
        </w:rPr>
        <w:t>, vol. 13, pp. 23556–23579, Feb. 2025, doi: 10.1109/ACCESS.2025.3538108.</w:t>
      </w:r>
    </w:p>
    <w:p w14:paraId="312EEC9A" w14:textId="77777777" w:rsidR="00D630F4" w:rsidRPr="00D630F4" w:rsidRDefault="00D630F4" w:rsidP="00D630F4">
      <w:pPr>
        <w:pStyle w:val="Bibliography"/>
        <w:rPr>
          <w:rFonts w:ascii="Calibri" w:hAnsi="Calibri" w:cs="Calibri"/>
        </w:rPr>
      </w:pPr>
      <w:r w:rsidRPr="00D630F4">
        <w:rPr>
          <w:rFonts w:ascii="Calibri" w:hAnsi="Calibri" w:cs="Calibri"/>
        </w:rPr>
        <w:t>[21]</w:t>
      </w:r>
      <w:r w:rsidRPr="00D630F4">
        <w:rPr>
          <w:rFonts w:ascii="Calibri" w:hAnsi="Calibri" w:cs="Calibri"/>
        </w:rPr>
        <w:tab/>
        <w:t xml:space="preserve">V. K. Vaishnavi and W. Kuechler, </w:t>
      </w:r>
      <w:r w:rsidRPr="00D630F4">
        <w:rPr>
          <w:rFonts w:ascii="Calibri" w:hAnsi="Calibri" w:cs="Calibri"/>
          <w:i/>
          <w:iCs/>
        </w:rPr>
        <w:t>Design Science Research Methods and Patterns: Innovating Information and Communication Technology, 2nd Edition</w:t>
      </w:r>
      <w:r w:rsidRPr="00D630F4">
        <w:rPr>
          <w:rFonts w:ascii="Calibri" w:hAnsi="Calibri" w:cs="Calibri"/>
        </w:rPr>
        <w:t>, 2nd edn. Boca Raton: CRC Press, 2015. doi: 10.1201/b18448.</w:t>
      </w:r>
    </w:p>
    <w:p w14:paraId="70379E05" w14:textId="77777777" w:rsidR="00D630F4" w:rsidRPr="00D630F4" w:rsidRDefault="00D630F4" w:rsidP="00D630F4">
      <w:pPr>
        <w:pStyle w:val="Bibliography"/>
        <w:rPr>
          <w:rFonts w:ascii="Calibri" w:hAnsi="Calibri" w:cs="Calibri"/>
        </w:rPr>
      </w:pPr>
      <w:r w:rsidRPr="00D630F4">
        <w:rPr>
          <w:rFonts w:ascii="Calibri" w:hAnsi="Calibri" w:cs="Calibri"/>
        </w:rPr>
        <w:t>[22]</w:t>
      </w:r>
      <w:r w:rsidRPr="00D630F4">
        <w:rPr>
          <w:rFonts w:ascii="Calibri" w:hAnsi="Calibri" w:cs="Calibri"/>
        </w:rPr>
        <w:tab/>
        <w:t xml:space="preserve">S. Lu </w:t>
      </w:r>
      <w:r w:rsidRPr="00D630F4">
        <w:rPr>
          <w:rFonts w:ascii="Calibri" w:hAnsi="Calibri" w:cs="Calibri"/>
          <w:i/>
          <w:iCs/>
        </w:rPr>
        <w:t>et al.</w:t>
      </w:r>
      <w:r w:rsidRPr="00D630F4">
        <w:rPr>
          <w:rFonts w:ascii="Calibri" w:hAnsi="Calibri" w:cs="Calibri"/>
        </w:rPr>
        <w:t xml:space="preserve">, ‘CodeXGLUE: A Machine Learning Benchmark Dataset for Code Understanding and Generation’, Mar. 16, 2021, </w:t>
      </w:r>
      <w:r w:rsidRPr="00D630F4">
        <w:rPr>
          <w:rFonts w:ascii="Calibri" w:hAnsi="Calibri" w:cs="Calibri"/>
          <w:i/>
          <w:iCs/>
        </w:rPr>
        <w:t>arXiv</w:t>
      </w:r>
      <w:r w:rsidRPr="00D630F4">
        <w:rPr>
          <w:rFonts w:ascii="Calibri" w:hAnsi="Calibri" w:cs="Calibri"/>
        </w:rPr>
        <w:t>: arXiv:2102.04664. doi: 10.48550/arXiv.2102.04664.</w:t>
      </w:r>
    </w:p>
    <w:p w14:paraId="20B609FF" w14:textId="77777777" w:rsidR="00D630F4" w:rsidRPr="00D630F4" w:rsidRDefault="00D630F4" w:rsidP="00D630F4">
      <w:pPr>
        <w:pStyle w:val="Bibliography"/>
        <w:rPr>
          <w:rFonts w:ascii="Calibri" w:hAnsi="Calibri" w:cs="Calibri"/>
        </w:rPr>
      </w:pPr>
      <w:r w:rsidRPr="00D630F4">
        <w:rPr>
          <w:rFonts w:ascii="Calibri" w:hAnsi="Calibri" w:cs="Calibri"/>
        </w:rPr>
        <w:t>[23]</w:t>
      </w:r>
      <w:r w:rsidRPr="00D630F4">
        <w:rPr>
          <w:rFonts w:ascii="Calibri" w:hAnsi="Calibri" w:cs="Calibri"/>
        </w:rPr>
        <w:tab/>
        <w:t xml:space="preserve">D. Hendrycks </w:t>
      </w:r>
      <w:r w:rsidRPr="00D630F4">
        <w:rPr>
          <w:rFonts w:ascii="Calibri" w:hAnsi="Calibri" w:cs="Calibri"/>
          <w:i/>
          <w:iCs/>
        </w:rPr>
        <w:t>et al.</w:t>
      </w:r>
      <w:r w:rsidRPr="00D630F4">
        <w:rPr>
          <w:rFonts w:ascii="Calibri" w:hAnsi="Calibri" w:cs="Calibri"/>
        </w:rPr>
        <w:t xml:space="preserve">, ‘Measuring Coding Challenge Competence With APPS’, Nov. 08, 2021, </w:t>
      </w:r>
      <w:r w:rsidRPr="00D630F4">
        <w:rPr>
          <w:rFonts w:ascii="Calibri" w:hAnsi="Calibri" w:cs="Calibri"/>
          <w:i/>
          <w:iCs/>
        </w:rPr>
        <w:t>arXiv</w:t>
      </w:r>
      <w:r w:rsidRPr="00D630F4">
        <w:rPr>
          <w:rFonts w:ascii="Calibri" w:hAnsi="Calibri" w:cs="Calibri"/>
        </w:rPr>
        <w:t>: arXiv:2105.09938. doi: 10.48550/arXiv.2105.09938.</w:t>
      </w:r>
    </w:p>
    <w:p w14:paraId="02AA4FEF" w14:textId="77777777" w:rsidR="00D630F4" w:rsidRPr="00D630F4" w:rsidRDefault="00D630F4" w:rsidP="00D630F4">
      <w:pPr>
        <w:pStyle w:val="Bibliography"/>
        <w:rPr>
          <w:rFonts w:ascii="Calibri" w:hAnsi="Calibri" w:cs="Calibri"/>
        </w:rPr>
      </w:pPr>
      <w:r w:rsidRPr="00D630F4">
        <w:rPr>
          <w:rFonts w:ascii="Calibri" w:hAnsi="Calibri" w:cs="Calibri"/>
        </w:rPr>
        <w:t>[24]</w:t>
      </w:r>
      <w:r w:rsidRPr="00D630F4">
        <w:rPr>
          <w:rFonts w:ascii="Calibri" w:hAnsi="Calibri" w:cs="Calibri"/>
        </w:rPr>
        <w:tab/>
        <w:t xml:space="preserve">L. Ouyang </w:t>
      </w:r>
      <w:r w:rsidRPr="00D630F4">
        <w:rPr>
          <w:rFonts w:ascii="Calibri" w:hAnsi="Calibri" w:cs="Calibri"/>
          <w:i/>
          <w:iCs/>
        </w:rPr>
        <w:t>et al.</w:t>
      </w:r>
      <w:r w:rsidRPr="00D630F4">
        <w:rPr>
          <w:rFonts w:ascii="Calibri" w:hAnsi="Calibri" w:cs="Calibri"/>
        </w:rPr>
        <w:t xml:space="preserve">, ‘Training language models to follow instructions with human feedback’, Mar. 04, 2022, </w:t>
      </w:r>
      <w:r w:rsidRPr="00D630F4">
        <w:rPr>
          <w:rFonts w:ascii="Calibri" w:hAnsi="Calibri" w:cs="Calibri"/>
          <w:i/>
          <w:iCs/>
        </w:rPr>
        <w:t>arXiv</w:t>
      </w:r>
      <w:r w:rsidRPr="00D630F4">
        <w:rPr>
          <w:rFonts w:ascii="Calibri" w:hAnsi="Calibri" w:cs="Calibri"/>
        </w:rPr>
        <w:t>: arXiv:2203.02155. doi: 10.48550/arXiv.2203.02155.</w:t>
      </w:r>
    </w:p>
    <w:p w14:paraId="5AC94490" w14:textId="77777777" w:rsidR="00D630F4" w:rsidRPr="00D630F4" w:rsidRDefault="00D630F4" w:rsidP="00D630F4">
      <w:pPr>
        <w:pStyle w:val="Bibliography"/>
        <w:rPr>
          <w:rFonts w:ascii="Calibri" w:hAnsi="Calibri" w:cs="Calibri"/>
        </w:rPr>
      </w:pPr>
      <w:r w:rsidRPr="00D630F4">
        <w:rPr>
          <w:rFonts w:ascii="Calibri" w:hAnsi="Calibri" w:cs="Calibri"/>
        </w:rPr>
        <w:t>[25]</w:t>
      </w:r>
      <w:r w:rsidRPr="00D630F4">
        <w:rPr>
          <w:rFonts w:ascii="Calibri" w:hAnsi="Calibri" w:cs="Calibri"/>
        </w:rPr>
        <w:tab/>
        <w:t xml:space="preserve">H. W. Chung </w:t>
      </w:r>
      <w:r w:rsidRPr="00D630F4">
        <w:rPr>
          <w:rFonts w:ascii="Calibri" w:hAnsi="Calibri" w:cs="Calibri"/>
          <w:i/>
          <w:iCs/>
        </w:rPr>
        <w:t>et al.</w:t>
      </w:r>
      <w:r w:rsidRPr="00D630F4">
        <w:rPr>
          <w:rFonts w:ascii="Calibri" w:hAnsi="Calibri" w:cs="Calibri"/>
        </w:rPr>
        <w:t xml:space="preserve">, ‘Scaling Instruction-Finetuned Language Models’, Dec. 06, 2022, </w:t>
      </w:r>
      <w:r w:rsidRPr="00D630F4">
        <w:rPr>
          <w:rFonts w:ascii="Calibri" w:hAnsi="Calibri" w:cs="Calibri"/>
          <w:i/>
          <w:iCs/>
        </w:rPr>
        <w:t>arXiv</w:t>
      </w:r>
      <w:r w:rsidRPr="00D630F4">
        <w:rPr>
          <w:rFonts w:ascii="Calibri" w:hAnsi="Calibri" w:cs="Calibri"/>
        </w:rPr>
        <w:t>: arXiv:2210.11416. doi: 10.48550/arXiv.2210.11416.</w:t>
      </w:r>
    </w:p>
    <w:p w14:paraId="76581FC1" w14:textId="77777777" w:rsidR="00D630F4" w:rsidRPr="00D630F4" w:rsidRDefault="00D630F4" w:rsidP="00D630F4">
      <w:pPr>
        <w:pStyle w:val="Bibliography"/>
        <w:rPr>
          <w:rFonts w:ascii="Calibri" w:hAnsi="Calibri" w:cs="Calibri"/>
        </w:rPr>
      </w:pPr>
      <w:r w:rsidRPr="00D630F4">
        <w:rPr>
          <w:rFonts w:ascii="Calibri" w:hAnsi="Calibri" w:cs="Calibri"/>
        </w:rPr>
        <w:t>[26]</w:t>
      </w:r>
      <w:r w:rsidRPr="00D630F4">
        <w:rPr>
          <w:rFonts w:ascii="Calibri" w:hAnsi="Calibri" w:cs="Calibri"/>
        </w:rPr>
        <w:tab/>
        <w:t xml:space="preserve">Y. Wang </w:t>
      </w:r>
      <w:r w:rsidRPr="00D630F4">
        <w:rPr>
          <w:rFonts w:ascii="Calibri" w:hAnsi="Calibri" w:cs="Calibri"/>
          <w:i/>
          <w:iCs/>
        </w:rPr>
        <w:t>et al.</w:t>
      </w:r>
      <w:r w:rsidRPr="00D630F4">
        <w:rPr>
          <w:rFonts w:ascii="Calibri" w:hAnsi="Calibri" w:cs="Calibri"/>
        </w:rPr>
        <w:t xml:space="preserve">, ‘Super-NaturalInstructions: Generalization via Declarative Instructions on 1600+ NLP Tasks’, Oct. 24, 2022, </w:t>
      </w:r>
      <w:r w:rsidRPr="00D630F4">
        <w:rPr>
          <w:rFonts w:ascii="Calibri" w:hAnsi="Calibri" w:cs="Calibri"/>
          <w:i/>
          <w:iCs/>
        </w:rPr>
        <w:t>arXiv</w:t>
      </w:r>
      <w:r w:rsidRPr="00D630F4">
        <w:rPr>
          <w:rFonts w:ascii="Calibri" w:hAnsi="Calibri" w:cs="Calibri"/>
        </w:rPr>
        <w:t>: arXiv:2204.07705. doi: 10.48550/arXiv.2204.07705.</w:t>
      </w:r>
    </w:p>
    <w:p w14:paraId="2DC71EFC" w14:textId="77777777" w:rsidR="00D630F4" w:rsidRPr="00D630F4" w:rsidRDefault="00D630F4" w:rsidP="00D630F4">
      <w:pPr>
        <w:pStyle w:val="Bibliography"/>
        <w:rPr>
          <w:rFonts w:ascii="Calibri" w:hAnsi="Calibri" w:cs="Calibri"/>
        </w:rPr>
      </w:pPr>
      <w:r w:rsidRPr="00D630F4">
        <w:rPr>
          <w:rFonts w:ascii="Calibri" w:hAnsi="Calibri" w:cs="Calibri"/>
        </w:rPr>
        <w:t>[27]</w:t>
      </w:r>
      <w:r w:rsidRPr="00D630F4">
        <w:rPr>
          <w:rFonts w:ascii="Calibri" w:hAnsi="Calibri" w:cs="Calibri"/>
        </w:rPr>
        <w:tab/>
        <w:t xml:space="preserve">A. Glaese </w:t>
      </w:r>
      <w:r w:rsidRPr="00D630F4">
        <w:rPr>
          <w:rFonts w:ascii="Calibri" w:hAnsi="Calibri" w:cs="Calibri"/>
          <w:i/>
          <w:iCs/>
        </w:rPr>
        <w:t>et al.</w:t>
      </w:r>
      <w:r w:rsidRPr="00D630F4">
        <w:rPr>
          <w:rFonts w:ascii="Calibri" w:hAnsi="Calibri" w:cs="Calibri"/>
        </w:rPr>
        <w:t xml:space="preserve">, ‘Improving alignment of dialogue agents via targeted human judgements’, Sept. 28, 2022, </w:t>
      </w:r>
      <w:r w:rsidRPr="00D630F4">
        <w:rPr>
          <w:rFonts w:ascii="Calibri" w:hAnsi="Calibri" w:cs="Calibri"/>
          <w:i/>
          <w:iCs/>
        </w:rPr>
        <w:t>arXiv</w:t>
      </w:r>
      <w:r w:rsidRPr="00D630F4">
        <w:rPr>
          <w:rFonts w:ascii="Calibri" w:hAnsi="Calibri" w:cs="Calibri"/>
        </w:rPr>
        <w:t>: arXiv:2209.14375. doi: 10.48550/arXiv.2209.14375.</w:t>
      </w:r>
    </w:p>
    <w:p w14:paraId="4AFC645E" w14:textId="77777777" w:rsidR="00D630F4" w:rsidRPr="00D630F4" w:rsidRDefault="00D630F4" w:rsidP="00D630F4">
      <w:pPr>
        <w:pStyle w:val="Bibliography"/>
        <w:rPr>
          <w:rFonts w:ascii="Calibri" w:hAnsi="Calibri" w:cs="Calibri"/>
        </w:rPr>
      </w:pPr>
      <w:r w:rsidRPr="00D630F4">
        <w:rPr>
          <w:rFonts w:ascii="Calibri" w:hAnsi="Calibri" w:cs="Calibri"/>
        </w:rPr>
        <w:t>[28]</w:t>
      </w:r>
      <w:r w:rsidRPr="00D630F4">
        <w:rPr>
          <w:rFonts w:ascii="Calibri" w:hAnsi="Calibri" w:cs="Calibri"/>
        </w:rPr>
        <w:tab/>
        <w:t xml:space="preserve">R. Rafailov, A. Sharma, E. Mitchell, S. Ermon, C. D. Manning, and C. Finn, ‘Direct Preference Optimization: Your Language Model is Secretly a Reward Model’, July 29, 2024, </w:t>
      </w:r>
      <w:r w:rsidRPr="00D630F4">
        <w:rPr>
          <w:rFonts w:ascii="Calibri" w:hAnsi="Calibri" w:cs="Calibri"/>
          <w:i/>
          <w:iCs/>
        </w:rPr>
        <w:t>arXiv</w:t>
      </w:r>
      <w:r w:rsidRPr="00D630F4">
        <w:rPr>
          <w:rFonts w:ascii="Calibri" w:hAnsi="Calibri" w:cs="Calibri"/>
        </w:rPr>
        <w:t>: arXiv:2305.18290. doi: 10.48550/arXiv.2305.18290.</w:t>
      </w:r>
    </w:p>
    <w:p w14:paraId="4FA3342D" w14:textId="77777777" w:rsidR="00D630F4" w:rsidRPr="00D630F4" w:rsidRDefault="00D630F4" w:rsidP="00D630F4">
      <w:pPr>
        <w:pStyle w:val="Bibliography"/>
        <w:rPr>
          <w:rFonts w:ascii="Calibri" w:hAnsi="Calibri" w:cs="Calibri"/>
        </w:rPr>
      </w:pPr>
      <w:r w:rsidRPr="00D630F4">
        <w:rPr>
          <w:rFonts w:ascii="Calibri" w:hAnsi="Calibri" w:cs="Calibri"/>
        </w:rPr>
        <w:t>[29]</w:t>
      </w:r>
      <w:r w:rsidRPr="00D630F4">
        <w:rPr>
          <w:rFonts w:ascii="Calibri" w:hAnsi="Calibri" w:cs="Calibri"/>
        </w:rPr>
        <w:tab/>
        <w:t xml:space="preserve">C. Xu </w:t>
      </w:r>
      <w:r w:rsidRPr="00D630F4">
        <w:rPr>
          <w:rFonts w:ascii="Calibri" w:hAnsi="Calibri" w:cs="Calibri"/>
          <w:i/>
          <w:iCs/>
        </w:rPr>
        <w:t>et al.</w:t>
      </w:r>
      <w:r w:rsidRPr="00D630F4">
        <w:rPr>
          <w:rFonts w:ascii="Calibri" w:hAnsi="Calibri" w:cs="Calibri"/>
        </w:rPr>
        <w:t xml:space="preserve">, ‘WizardLM: Empowering large pre-trained language models to follow complex instructions’, May 27, 2025, </w:t>
      </w:r>
      <w:r w:rsidRPr="00D630F4">
        <w:rPr>
          <w:rFonts w:ascii="Calibri" w:hAnsi="Calibri" w:cs="Calibri"/>
          <w:i/>
          <w:iCs/>
        </w:rPr>
        <w:t>arXiv</w:t>
      </w:r>
      <w:r w:rsidRPr="00D630F4">
        <w:rPr>
          <w:rFonts w:ascii="Calibri" w:hAnsi="Calibri" w:cs="Calibri"/>
        </w:rPr>
        <w:t>: arXiv:2304.12244. doi: 10.48550/arXiv.2304.12244.</w:t>
      </w:r>
    </w:p>
    <w:p w14:paraId="43158DDF" w14:textId="77777777" w:rsidR="00D630F4" w:rsidRPr="00D630F4" w:rsidRDefault="00D630F4" w:rsidP="00D630F4">
      <w:pPr>
        <w:pStyle w:val="Bibliography"/>
        <w:rPr>
          <w:rFonts w:ascii="Calibri" w:hAnsi="Calibri" w:cs="Calibri"/>
        </w:rPr>
      </w:pPr>
      <w:r w:rsidRPr="00D630F4">
        <w:rPr>
          <w:rFonts w:ascii="Calibri" w:hAnsi="Calibri" w:cs="Calibri"/>
        </w:rPr>
        <w:t>[30]</w:t>
      </w:r>
      <w:r w:rsidRPr="00D630F4">
        <w:rPr>
          <w:rFonts w:ascii="Calibri" w:hAnsi="Calibri" w:cs="Calibri"/>
        </w:rPr>
        <w:tab/>
        <w:t xml:space="preserve">J. Wei </w:t>
      </w:r>
      <w:r w:rsidRPr="00D630F4">
        <w:rPr>
          <w:rFonts w:ascii="Calibri" w:hAnsi="Calibri" w:cs="Calibri"/>
          <w:i/>
          <w:iCs/>
        </w:rPr>
        <w:t>et al.</w:t>
      </w:r>
      <w:r w:rsidRPr="00D630F4">
        <w:rPr>
          <w:rFonts w:ascii="Calibri" w:hAnsi="Calibri" w:cs="Calibri"/>
        </w:rPr>
        <w:t xml:space="preserve">, ‘Chain-of-Thought Prompting Elicits Reasoning in Large Language Models’, Jan. 10, 2023, </w:t>
      </w:r>
      <w:r w:rsidRPr="00D630F4">
        <w:rPr>
          <w:rFonts w:ascii="Calibri" w:hAnsi="Calibri" w:cs="Calibri"/>
          <w:i/>
          <w:iCs/>
        </w:rPr>
        <w:t>arXiv</w:t>
      </w:r>
      <w:r w:rsidRPr="00D630F4">
        <w:rPr>
          <w:rFonts w:ascii="Calibri" w:hAnsi="Calibri" w:cs="Calibri"/>
        </w:rPr>
        <w:t>: arXiv:2201.11903. doi: 10.48550/arXiv.2201.11903.</w:t>
      </w:r>
    </w:p>
    <w:p w14:paraId="2CF07097" w14:textId="77777777" w:rsidR="00D630F4" w:rsidRPr="00D630F4" w:rsidRDefault="00D630F4" w:rsidP="00D630F4">
      <w:pPr>
        <w:pStyle w:val="Bibliography"/>
        <w:rPr>
          <w:rFonts w:ascii="Calibri" w:hAnsi="Calibri" w:cs="Calibri"/>
        </w:rPr>
      </w:pPr>
      <w:r w:rsidRPr="00D630F4">
        <w:rPr>
          <w:rFonts w:ascii="Calibri" w:hAnsi="Calibri" w:cs="Calibri"/>
        </w:rPr>
        <w:lastRenderedPageBreak/>
        <w:t>[31]</w:t>
      </w:r>
      <w:r w:rsidRPr="00D630F4">
        <w:rPr>
          <w:rFonts w:ascii="Calibri" w:hAnsi="Calibri" w:cs="Calibri"/>
        </w:rPr>
        <w:tab/>
        <w:t xml:space="preserve">X. Wang </w:t>
      </w:r>
      <w:r w:rsidRPr="00D630F4">
        <w:rPr>
          <w:rFonts w:ascii="Calibri" w:hAnsi="Calibri" w:cs="Calibri"/>
          <w:i/>
          <w:iCs/>
        </w:rPr>
        <w:t>et al.</w:t>
      </w:r>
      <w:r w:rsidRPr="00D630F4">
        <w:rPr>
          <w:rFonts w:ascii="Calibri" w:hAnsi="Calibri" w:cs="Calibri"/>
        </w:rPr>
        <w:t xml:space="preserve">, ‘Self-Consistency Improves Chain of Thought Reasoning in Language Models’, Mar. 07, 2023, </w:t>
      </w:r>
      <w:r w:rsidRPr="00D630F4">
        <w:rPr>
          <w:rFonts w:ascii="Calibri" w:hAnsi="Calibri" w:cs="Calibri"/>
          <w:i/>
          <w:iCs/>
        </w:rPr>
        <w:t>arXiv</w:t>
      </w:r>
      <w:r w:rsidRPr="00D630F4">
        <w:rPr>
          <w:rFonts w:ascii="Calibri" w:hAnsi="Calibri" w:cs="Calibri"/>
        </w:rPr>
        <w:t>: arXiv:2203.11171. doi: 10.48550/arXiv.2203.11171.</w:t>
      </w:r>
    </w:p>
    <w:p w14:paraId="1F1C1CC3" w14:textId="77777777" w:rsidR="00D630F4" w:rsidRPr="00D630F4" w:rsidRDefault="00D630F4" w:rsidP="00D630F4">
      <w:pPr>
        <w:pStyle w:val="Bibliography"/>
        <w:rPr>
          <w:rFonts w:ascii="Calibri" w:hAnsi="Calibri" w:cs="Calibri"/>
        </w:rPr>
      </w:pPr>
      <w:r w:rsidRPr="00D630F4">
        <w:rPr>
          <w:rFonts w:ascii="Calibri" w:hAnsi="Calibri" w:cs="Calibri"/>
        </w:rPr>
        <w:t>[32]</w:t>
      </w:r>
      <w:r w:rsidRPr="00D630F4">
        <w:rPr>
          <w:rFonts w:ascii="Calibri" w:hAnsi="Calibri" w:cs="Calibri"/>
        </w:rPr>
        <w:tab/>
        <w:t>S. Manning, P. Mishkin, G. Hadfield, and E. Eisner, ‘A Research Agenda for Assessing the Economic Impacts of Code Generation Models’.</w:t>
      </w:r>
    </w:p>
    <w:p w14:paraId="14881865" w14:textId="77777777" w:rsidR="00D630F4" w:rsidRPr="00D630F4" w:rsidRDefault="00D630F4" w:rsidP="00D630F4">
      <w:pPr>
        <w:pStyle w:val="Bibliography"/>
        <w:rPr>
          <w:rFonts w:ascii="Calibri" w:hAnsi="Calibri" w:cs="Calibri"/>
        </w:rPr>
      </w:pPr>
      <w:r w:rsidRPr="00D630F4">
        <w:rPr>
          <w:rFonts w:ascii="Calibri" w:hAnsi="Calibri" w:cs="Calibri"/>
        </w:rPr>
        <w:t>[33]</w:t>
      </w:r>
      <w:r w:rsidRPr="00D630F4">
        <w:rPr>
          <w:rFonts w:ascii="Calibri" w:hAnsi="Calibri" w:cs="Calibri"/>
        </w:rPr>
        <w:tab/>
        <w:t xml:space="preserve">J. Jiang, F. Wang, J. Shen, S. Kim, and S. Kim, ‘A Survey on Large Language Models for Code Generation’, Nov. 10, 2024, </w:t>
      </w:r>
      <w:r w:rsidRPr="00D630F4">
        <w:rPr>
          <w:rFonts w:ascii="Calibri" w:hAnsi="Calibri" w:cs="Calibri"/>
          <w:i/>
          <w:iCs/>
        </w:rPr>
        <w:t>arXiv</w:t>
      </w:r>
      <w:r w:rsidRPr="00D630F4">
        <w:rPr>
          <w:rFonts w:ascii="Calibri" w:hAnsi="Calibri" w:cs="Calibri"/>
        </w:rPr>
        <w:t>: arXiv:2406.00515. doi: 10.48550/arXiv.2406.00515.</w:t>
      </w:r>
    </w:p>
    <w:p w14:paraId="441C8CF8" w14:textId="77777777" w:rsidR="00D630F4" w:rsidRPr="00D630F4" w:rsidRDefault="00D630F4" w:rsidP="00D630F4">
      <w:pPr>
        <w:pStyle w:val="Bibliography"/>
        <w:rPr>
          <w:rFonts w:ascii="Calibri" w:hAnsi="Calibri" w:cs="Calibri"/>
        </w:rPr>
      </w:pPr>
      <w:r w:rsidRPr="00D630F4">
        <w:rPr>
          <w:rFonts w:ascii="Calibri" w:hAnsi="Calibri" w:cs="Calibri"/>
        </w:rPr>
        <w:t>[34]</w:t>
      </w:r>
      <w:r w:rsidRPr="00D630F4">
        <w:rPr>
          <w:rFonts w:ascii="Calibri" w:hAnsi="Calibri" w:cs="Calibri"/>
        </w:rPr>
        <w:tab/>
        <w:t xml:space="preserve">Y. Xu and Y. Zhu, ‘A Survey on Pretrained Language Models for Neural Code Intelligence’, Dec. 20, 2022, </w:t>
      </w:r>
      <w:r w:rsidRPr="00D630F4">
        <w:rPr>
          <w:rFonts w:ascii="Calibri" w:hAnsi="Calibri" w:cs="Calibri"/>
          <w:i/>
          <w:iCs/>
        </w:rPr>
        <w:t>arXiv</w:t>
      </w:r>
      <w:r w:rsidRPr="00D630F4">
        <w:rPr>
          <w:rFonts w:ascii="Calibri" w:hAnsi="Calibri" w:cs="Calibri"/>
        </w:rPr>
        <w:t>: arXiv:2212.10079. doi: 10.48550/arXiv.2212.10079.</w:t>
      </w:r>
    </w:p>
    <w:p w14:paraId="1658DB5D" w14:textId="77777777" w:rsidR="00D630F4" w:rsidRPr="00D630F4" w:rsidRDefault="00D630F4" w:rsidP="00D630F4">
      <w:pPr>
        <w:pStyle w:val="Bibliography"/>
        <w:rPr>
          <w:rFonts w:ascii="Calibri" w:hAnsi="Calibri" w:cs="Calibri"/>
        </w:rPr>
      </w:pPr>
      <w:r w:rsidRPr="00D630F4">
        <w:rPr>
          <w:rFonts w:ascii="Calibri" w:hAnsi="Calibri" w:cs="Calibri"/>
        </w:rPr>
        <w:t>[35]</w:t>
      </w:r>
      <w:r w:rsidRPr="00D630F4">
        <w:rPr>
          <w:rFonts w:ascii="Calibri" w:hAnsi="Calibri" w:cs="Calibri"/>
        </w:rPr>
        <w:tab/>
        <w:t xml:space="preserve">J. Devlin, M.-W. Chang, K. Lee, and K. Toutanova, ‘BERT: Pre-training of Deep Bidirectional Transformers for Language Understanding’, May 24, 2019, </w:t>
      </w:r>
      <w:r w:rsidRPr="00D630F4">
        <w:rPr>
          <w:rFonts w:ascii="Calibri" w:hAnsi="Calibri" w:cs="Calibri"/>
          <w:i/>
          <w:iCs/>
        </w:rPr>
        <w:t>arXiv</w:t>
      </w:r>
      <w:r w:rsidRPr="00D630F4">
        <w:rPr>
          <w:rFonts w:ascii="Calibri" w:hAnsi="Calibri" w:cs="Calibri"/>
        </w:rPr>
        <w:t>: arXiv:1810.04805. doi: 10.48550/arXiv.1810.04805.</w:t>
      </w:r>
    </w:p>
    <w:p w14:paraId="69E44D62" w14:textId="77777777" w:rsidR="00D630F4" w:rsidRPr="00D630F4" w:rsidRDefault="00D630F4" w:rsidP="00D630F4">
      <w:pPr>
        <w:pStyle w:val="Bibliography"/>
        <w:rPr>
          <w:rFonts w:ascii="Calibri" w:hAnsi="Calibri" w:cs="Calibri"/>
        </w:rPr>
      </w:pPr>
      <w:r w:rsidRPr="00D630F4">
        <w:rPr>
          <w:rFonts w:ascii="Calibri" w:hAnsi="Calibri" w:cs="Calibri"/>
        </w:rPr>
        <w:t>[36]</w:t>
      </w:r>
      <w:r w:rsidRPr="00D630F4">
        <w:rPr>
          <w:rFonts w:ascii="Calibri" w:hAnsi="Calibri" w:cs="Calibri"/>
        </w:rPr>
        <w:tab/>
        <w:t xml:space="preserve">H. Liu, C. Sferrazza, and P. Abbeel, ‘Chain of Hindsight Aligns Language Models with Feedback’, Oct. 18, 2023, </w:t>
      </w:r>
      <w:r w:rsidRPr="00D630F4">
        <w:rPr>
          <w:rFonts w:ascii="Calibri" w:hAnsi="Calibri" w:cs="Calibri"/>
          <w:i/>
          <w:iCs/>
        </w:rPr>
        <w:t>arXiv</w:t>
      </w:r>
      <w:r w:rsidRPr="00D630F4">
        <w:rPr>
          <w:rFonts w:ascii="Calibri" w:hAnsi="Calibri" w:cs="Calibri"/>
        </w:rPr>
        <w:t>: arXiv:2302.02676. doi: 10.48550/arXiv.2302.02676.</w:t>
      </w:r>
    </w:p>
    <w:p w14:paraId="76799731" w14:textId="77777777" w:rsidR="00D630F4" w:rsidRPr="00D630F4" w:rsidRDefault="00D630F4" w:rsidP="00D630F4">
      <w:pPr>
        <w:pStyle w:val="Bibliography"/>
        <w:rPr>
          <w:rFonts w:ascii="Calibri" w:hAnsi="Calibri" w:cs="Calibri"/>
        </w:rPr>
      </w:pPr>
      <w:r w:rsidRPr="00D630F4">
        <w:rPr>
          <w:rFonts w:ascii="Calibri" w:hAnsi="Calibri" w:cs="Calibri"/>
        </w:rPr>
        <w:t>[37]</w:t>
      </w:r>
      <w:r w:rsidRPr="00D630F4">
        <w:rPr>
          <w:rFonts w:ascii="Calibri" w:hAnsi="Calibri" w:cs="Calibri"/>
        </w:rPr>
        <w:tab/>
        <w:t xml:space="preserve">M. Szafraniec, B. Roziere, H. Leather, F. Charton, P. Labatut, and G. Synnaeve, ‘Code Translation with Compiler Representations’, Apr. 24, 2023, </w:t>
      </w:r>
      <w:r w:rsidRPr="00D630F4">
        <w:rPr>
          <w:rFonts w:ascii="Calibri" w:hAnsi="Calibri" w:cs="Calibri"/>
          <w:i/>
          <w:iCs/>
        </w:rPr>
        <w:t>arXiv</w:t>
      </w:r>
      <w:r w:rsidRPr="00D630F4">
        <w:rPr>
          <w:rFonts w:ascii="Calibri" w:hAnsi="Calibri" w:cs="Calibri"/>
        </w:rPr>
        <w:t>: arXiv:2207.03578. doi: 10.48550/arXiv.2207.03578.</w:t>
      </w:r>
    </w:p>
    <w:p w14:paraId="31AA36E7" w14:textId="77777777" w:rsidR="00D630F4" w:rsidRPr="00D630F4" w:rsidRDefault="00D630F4" w:rsidP="00D630F4">
      <w:pPr>
        <w:pStyle w:val="Bibliography"/>
        <w:rPr>
          <w:rFonts w:ascii="Calibri" w:hAnsi="Calibri" w:cs="Calibri"/>
        </w:rPr>
      </w:pPr>
      <w:r w:rsidRPr="00D630F4">
        <w:rPr>
          <w:rFonts w:ascii="Calibri" w:hAnsi="Calibri" w:cs="Calibri"/>
        </w:rPr>
        <w:t>[38]</w:t>
      </w:r>
      <w:r w:rsidRPr="00D630F4">
        <w:rPr>
          <w:rFonts w:ascii="Calibri" w:hAnsi="Calibri" w:cs="Calibri"/>
        </w:rPr>
        <w:tab/>
        <w:t xml:space="preserve">H. Le, Y. Wang, A. D. Gotmare, S. Savarese, and S. C. H. Hoi, ‘CodeRL: Mastering Code Generation through Pretrained Models and Deep Reinforcement Learning’, Nov. 03, 2022, </w:t>
      </w:r>
      <w:r w:rsidRPr="00D630F4">
        <w:rPr>
          <w:rFonts w:ascii="Calibri" w:hAnsi="Calibri" w:cs="Calibri"/>
          <w:i/>
          <w:iCs/>
        </w:rPr>
        <w:t>arXiv</w:t>
      </w:r>
      <w:r w:rsidRPr="00D630F4">
        <w:rPr>
          <w:rFonts w:ascii="Calibri" w:hAnsi="Calibri" w:cs="Calibri"/>
        </w:rPr>
        <w:t>: arXiv:2207.01780. doi: 10.48550/arXiv.2207.01780.</w:t>
      </w:r>
    </w:p>
    <w:p w14:paraId="6A08F862" w14:textId="6FAC8C59" w:rsidR="00D630F4" w:rsidRPr="00D630F4" w:rsidRDefault="00D630F4" w:rsidP="00D630F4">
      <w:pPr>
        <w:pStyle w:val="Bibliography"/>
        <w:rPr>
          <w:rFonts w:ascii="Calibri" w:hAnsi="Calibri" w:cs="Calibri"/>
        </w:rPr>
      </w:pPr>
      <w:r w:rsidRPr="00D630F4">
        <w:rPr>
          <w:rFonts w:ascii="Calibri" w:hAnsi="Calibri" w:cs="Calibri"/>
        </w:rPr>
        <w:t>[39]</w:t>
      </w:r>
      <w:r w:rsidRPr="00D630F4">
        <w:rPr>
          <w:rFonts w:ascii="Calibri" w:hAnsi="Calibri" w:cs="Calibri"/>
        </w:rPr>
        <w:tab/>
        <w:t>H. Husain, H.-H. Wu, T. Gazit, M. A</w:t>
      </w:r>
      <w:r w:rsidR="00F5067F">
        <w:rPr>
          <w:rFonts w:ascii="Calibri" w:hAnsi="Calibri" w:cs="Calibri"/>
        </w:rPr>
        <w:t>LLaMA</w:t>
      </w:r>
      <w:r w:rsidRPr="00D630F4">
        <w:rPr>
          <w:rFonts w:ascii="Calibri" w:hAnsi="Calibri" w:cs="Calibri"/>
        </w:rPr>
        <w:t xml:space="preserve">nis, and M. Brockschmidt, ‘CodeSearchNet Challenge: Evaluating the State of Semantic Code Search’, June 08, 2020, </w:t>
      </w:r>
      <w:r w:rsidRPr="00D630F4">
        <w:rPr>
          <w:rFonts w:ascii="Calibri" w:hAnsi="Calibri" w:cs="Calibri"/>
          <w:i/>
          <w:iCs/>
        </w:rPr>
        <w:t>arXiv</w:t>
      </w:r>
      <w:r w:rsidRPr="00D630F4">
        <w:rPr>
          <w:rFonts w:ascii="Calibri" w:hAnsi="Calibri" w:cs="Calibri"/>
        </w:rPr>
        <w:t>: arXiv:1909.09436. doi: 10.48550/arXiv.1909.09436.</w:t>
      </w:r>
    </w:p>
    <w:p w14:paraId="752DB7D7" w14:textId="77777777" w:rsidR="00D630F4" w:rsidRPr="00D630F4" w:rsidRDefault="00D630F4" w:rsidP="00D630F4">
      <w:pPr>
        <w:pStyle w:val="Bibliography"/>
        <w:rPr>
          <w:rFonts w:ascii="Calibri" w:hAnsi="Calibri" w:cs="Calibri"/>
        </w:rPr>
      </w:pPr>
      <w:r w:rsidRPr="00D630F4">
        <w:rPr>
          <w:rFonts w:ascii="Calibri" w:hAnsi="Calibri" w:cs="Calibri"/>
        </w:rPr>
        <w:t>[40]</w:t>
      </w:r>
      <w:r w:rsidRPr="00D630F4">
        <w:rPr>
          <w:rFonts w:ascii="Calibri" w:hAnsi="Calibri" w:cs="Calibri"/>
        </w:rPr>
        <w:tab/>
        <w:t xml:space="preserve">P. Jain, A. Jain, T. Zhang, P. Abbeel, J. E. Gonzalez, and I. Stoica, ‘Contrastive Code Representation Learning’, in </w:t>
      </w:r>
      <w:r w:rsidRPr="00D630F4">
        <w:rPr>
          <w:rFonts w:ascii="Calibri" w:hAnsi="Calibri" w:cs="Calibri"/>
          <w:i/>
          <w:iCs/>
        </w:rPr>
        <w:t>Proceedings of the 2021 Conference on Empirical Methods in Natural Language Processing</w:t>
      </w:r>
      <w:r w:rsidRPr="00D630F4">
        <w:rPr>
          <w:rFonts w:ascii="Calibri" w:hAnsi="Calibri" w:cs="Calibri"/>
        </w:rPr>
        <w:t>, 2021, pp. 5954–5971. doi: 10.18653/v1/2021.emnlp-main.482.</w:t>
      </w:r>
    </w:p>
    <w:p w14:paraId="75F2B70D" w14:textId="77777777" w:rsidR="00D630F4" w:rsidRPr="00D630F4" w:rsidRDefault="00D630F4" w:rsidP="00D630F4">
      <w:pPr>
        <w:pStyle w:val="Bibliography"/>
        <w:rPr>
          <w:rFonts w:ascii="Calibri" w:hAnsi="Calibri" w:cs="Calibri"/>
        </w:rPr>
      </w:pPr>
      <w:r w:rsidRPr="00D630F4">
        <w:rPr>
          <w:rFonts w:ascii="Calibri" w:hAnsi="Calibri" w:cs="Calibri"/>
        </w:rPr>
        <w:t>[41]</w:t>
      </w:r>
      <w:r w:rsidRPr="00D630F4">
        <w:rPr>
          <w:rFonts w:ascii="Calibri" w:hAnsi="Calibri" w:cs="Calibri"/>
        </w:rPr>
        <w:tab/>
        <w:t xml:space="preserve">D. Fried </w:t>
      </w:r>
      <w:r w:rsidRPr="00D630F4">
        <w:rPr>
          <w:rFonts w:ascii="Calibri" w:hAnsi="Calibri" w:cs="Calibri"/>
          <w:i/>
          <w:iCs/>
        </w:rPr>
        <w:t>et al.</w:t>
      </w:r>
      <w:r w:rsidRPr="00D630F4">
        <w:rPr>
          <w:rFonts w:ascii="Calibri" w:hAnsi="Calibri" w:cs="Calibri"/>
        </w:rPr>
        <w:t xml:space="preserve">, ‘InCoder: A Generative Model for Code Infilling and Synthesis’, Apr. 09, 2023, </w:t>
      </w:r>
      <w:r w:rsidRPr="00D630F4">
        <w:rPr>
          <w:rFonts w:ascii="Calibri" w:hAnsi="Calibri" w:cs="Calibri"/>
          <w:i/>
          <w:iCs/>
        </w:rPr>
        <w:t>arXiv</w:t>
      </w:r>
      <w:r w:rsidRPr="00D630F4">
        <w:rPr>
          <w:rFonts w:ascii="Calibri" w:hAnsi="Calibri" w:cs="Calibri"/>
        </w:rPr>
        <w:t>: arXiv:2204.05999. doi: 10.48550/arXiv.2204.05999.</w:t>
      </w:r>
    </w:p>
    <w:p w14:paraId="7B6568FA" w14:textId="77777777" w:rsidR="00D630F4" w:rsidRPr="00D630F4" w:rsidRDefault="00D630F4" w:rsidP="00D630F4">
      <w:pPr>
        <w:pStyle w:val="Bibliography"/>
        <w:rPr>
          <w:rFonts w:ascii="Calibri" w:hAnsi="Calibri" w:cs="Calibri"/>
        </w:rPr>
      </w:pPr>
      <w:r w:rsidRPr="00D630F4">
        <w:rPr>
          <w:rFonts w:ascii="Calibri" w:hAnsi="Calibri" w:cs="Calibri"/>
        </w:rPr>
        <w:t>[42]</w:t>
      </w:r>
      <w:r w:rsidRPr="00D630F4">
        <w:rPr>
          <w:rFonts w:ascii="Calibri" w:hAnsi="Calibri" w:cs="Calibri"/>
        </w:rPr>
        <w:tab/>
        <w:t xml:space="preserve">M. Amoozadeh </w:t>
      </w:r>
      <w:r w:rsidRPr="00D630F4">
        <w:rPr>
          <w:rFonts w:ascii="Calibri" w:hAnsi="Calibri" w:cs="Calibri"/>
          <w:i/>
          <w:iCs/>
        </w:rPr>
        <w:t>et al.</w:t>
      </w:r>
      <w:r w:rsidRPr="00D630F4">
        <w:rPr>
          <w:rFonts w:ascii="Calibri" w:hAnsi="Calibri" w:cs="Calibri"/>
        </w:rPr>
        <w:t xml:space="preserve">, ‘Student-AI Interaction: A Case Study of CS1 students’, Oct. 11, 2024, </w:t>
      </w:r>
      <w:r w:rsidRPr="00D630F4">
        <w:rPr>
          <w:rFonts w:ascii="Calibri" w:hAnsi="Calibri" w:cs="Calibri"/>
          <w:i/>
          <w:iCs/>
        </w:rPr>
        <w:t>arXiv</w:t>
      </w:r>
      <w:r w:rsidRPr="00D630F4">
        <w:rPr>
          <w:rFonts w:ascii="Calibri" w:hAnsi="Calibri" w:cs="Calibri"/>
        </w:rPr>
        <w:t>: arXiv:2407.00305. doi: 10.48550/arXiv.2407.00305.</w:t>
      </w:r>
    </w:p>
    <w:p w14:paraId="417CBC38" w14:textId="47FD25AF" w:rsidR="00560854" w:rsidRPr="00B63EDC" w:rsidRDefault="00570A88">
      <w:pPr>
        <w:rPr>
          <w:rFonts w:ascii="Calibri" w:hAnsi="Calibri" w:cs="Calibri"/>
        </w:rPr>
      </w:pPr>
      <w:r w:rsidRPr="00B63EDC">
        <w:rPr>
          <w:rFonts w:ascii="Calibri" w:hAnsi="Calibri" w:cs="Calibri"/>
        </w:rPr>
        <w:fldChar w:fldCharType="end"/>
      </w:r>
    </w:p>
    <w:sectPr w:rsidR="00560854" w:rsidRPr="00B63EDC">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F191E" w14:textId="77777777" w:rsidR="001D6DEC" w:rsidRDefault="001D6DEC" w:rsidP="000F378E">
      <w:pPr>
        <w:spacing w:before="0" w:after="0" w:line="240" w:lineRule="auto"/>
      </w:pPr>
      <w:r>
        <w:separator/>
      </w:r>
    </w:p>
  </w:endnote>
  <w:endnote w:type="continuationSeparator" w:id="0">
    <w:p w14:paraId="077ED32D" w14:textId="77777777" w:rsidR="001D6DEC" w:rsidRDefault="001D6DEC" w:rsidP="000F378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CellMar>
        <w:top w:w="144" w:type="dxa"/>
        <w:left w:w="115" w:type="dxa"/>
        <w:bottom w:w="144" w:type="dxa"/>
        <w:right w:w="115" w:type="dxa"/>
      </w:tblCellMar>
      <w:tblLook w:val="04A0" w:firstRow="1" w:lastRow="0" w:firstColumn="1" w:lastColumn="0" w:noHBand="0" w:noVBand="1"/>
    </w:tblPr>
    <w:tblGrid>
      <w:gridCol w:w="4686"/>
      <w:gridCol w:w="4674"/>
    </w:tblGrid>
    <w:tr w:rsidR="00764572" w14:paraId="33916C3A" w14:textId="77777777">
      <w:trPr>
        <w:trHeight w:hRule="exact" w:val="115"/>
        <w:jc w:val="center"/>
      </w:trPr>
      <w:tc>
        <w:tcPr>
          <w:tcW w:w="4686" w:type="dxa"/>
          <w:shd w:val="clear" w:color="auto" w:fill="156082" w:themeFill="accent1"/>
          <w:tcMar>
            <w:top w:w="0" w:type="dxa"/>
            <w:bottom w:w="0" w:type="dxa"/>
          </w:tcMar>
        </w:tcPr>
        <w:p w14:paraId="61B3A982" w14:textId="77777777" w:rsidR="00764572" w:rsidRDefault="00764572">
          <w:pPr>
            <w:pStyle w:val="Header"/>
            <w:rPr>
              <w:caps/>
              <w:sz w:val="18"/>
            </w:rPr>
          </w:pPr>
        </w:p>
      </w:tc>
      <w:tc>
        <w:tcPr>
          <w:tcW w:w="4674" w:type="dxa"/>
          <w:shd w:val="clear" w:color="auto" w:fill="156082" w:themeFill="accent1"/>
          <w:tcMar>
            <w:top w:w="0" w:type="dxa"/>
            <w:bottom w:w="0" w:type="dxa"/>
          </w:tcMar>
        </w:tcPr>
        <w:p w14:paraId="447ABC2A" w14:textId="77777777" w:rsidR="00764572" w:rsidRDefault="00764572">
          <w:pPr>
            <w:pStyle w:val="Header"/>
            <w:jc w:val="right"/>
            <w:rPr>
              <w:caps/>
              <w:sz w:val="18"/>
            </w:rPr>
          </w:pPr>
        </w:p>
      </w:tc>
    </w:tr>
    <w:tr w:rsidR="00764572" w14:paraId="059A9BEA" w14:textId="77777777">
      <w:trPr>
        <w:jc w:val="center"/>
      </w:trPr>
      <w:sdt>
        <w:sdtPr>
          <w:rPr>
            <w:caps/>
            <w:color w:val="808080" w:themeColor="background1" w:themeShade="80"/>
            <w:sz w:val="18"/>
            <w:szCs w:val="18"/>
          </w:rPr>
          <w:alias w:val="Author"/>
          <w:tag w:val=""/>
          <w:id w:val="1534151868"/>
          <w:placeholder>
            <w:docPart w:val="781D53C8761A4A00BEED6D6A23095A97"/>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vAlign w:val="center"/>
            </w:tcPr>
            <w:p w14:paraId="6CF1C628" w14:textId="109FBDB1" w:rsidR="00764572" w:rsidRDefault="00764572">
              <w:pPr>
                <w:pStyle w:val="Footer"/>
                <w:rPr>
                  <w:caps/>
                  <w:color w:val="808080" w:themeColor="background1" w:themeShade="80"/>
                  <w:sz w:val="18"/>
                  <w:szCs w:val="18"/>
                </w:rPr>
              </w:pPr>
              <w:r>
                <w:rPr>
                  <w:caps/>
                  <w:color w:val="808080" w:themeColor="background1" w:themeShade="80"/>
                  <w:sz w:val="18"/>
                  <w:szCs w:val="18"/>
                </w:rPr>
                <w:t xml:space="preserve">Mateusz </w:t>
              </w:r>
              <w:r w:rsidR="00384176">
                <w:rPr>
                  <w:caps/>
                  <w:color w:val="808080" w:themeColor="background1" w:themeShade="80"/>
                  <w:sz w:val="18"/>
                  <w:szCs w:val="18"/>
                </w:rPr>
                <w:t>Jadasz</w:t>
              </w:r>
              <w:r>
                <w:rPr>
                  <w:caps/>
                  <w:color w:val="808080" w:themeColor="background1" w:themeShade="80"/>
                  <w:sz w:val="18"/>
                  <w:szCs w:val="18"/>
                </w:rPr>
                <w:t xml:space="preserve"> (1901291)</w:t>
              </w:r>
            </w:p>
          </w:tc>
        </w:sdtContent>
      </w:sdt>
      <w:tc>
        <w:tcPr>
          <w:tcW w:w="4674" w:type="dxa"/>
          <w:vAlign w:val="center"/>
        </w:tcPr>
        <w:p w14:paraId="124BEB9D" w14:textId="77777777" w:rsidR="00764572" w:rsidRDefault="00764572">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4C0E7FE1" w14:textId="66A84D8B" w:rsidR="000F378E" w:rsidRDefault="000F37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906903" w14:textId="77777777" w:rsidR="001D6DEC" w:rsidRDefault="001D6DEC" w:rsidP="000F378E">
      <w:pPr>
        <w:spacing w:before="0" w:after="0" w:line="240" w:lineRule="auto"/>
      </w:pPr>
      <w:r>
        <w:separator/>
      </w:r>
    </w:p>
  </w:footnote>
  <w:footnote w:type="continuationSeparator" w:id="0">
    <w:p w14:paraId="5A4E3C75" w14:textId="77777777" w:rsidR="001D6DEC" w:rsidRDefault="001D6DEC" w:rsidP="000F378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07DA2"/>
    <w:multiLevelType w:val="hybridMultilevel"/>
    <w:tmpl w:val="1D92E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401E09"/>
    <w:multiLevelType w:val="hybridMultilevel"/>
    <w:tmpl w:val="1270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EF56A3"/>
    <w:multiLevelType w:val="hybridMultilevel"/>
    <w:tmpl w:val="9A74C9C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E1B4500"/>
    <w:multiLevelType w:val="hybridMultilevel"/>
    <w:tmpl w:val="A1280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E53916"/>
    <w:multiLevelType w:val="hybridMultilevel"/>
    <w:tmpl w:val="8C505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2E5ED2"/>
    <w:multiLevelType w:val="hybridMultilevel"/>
    <w:tmpl w:val="C6CCF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3F3279"/>
    <w:multiLevelType w:val="hybridMultilevel"/>
    <w:tmpl w:val="F9561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48510D"/>
    <w:multiLevelType w:val="hybridMultilevel"/>
    <w:tmpl w:val="2E6A23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57150E"/>
    <w:multiLevelType w:val="hybridMultilevel"/>
    <w:tmpl w:val="CF9ABBF8"/>
    <w:lvl w:ilvl="0" w:tplc="08090001">
      <w:start w:val="1"/>
      <w:numFmt w:val="bullet"/>
      <w:lvlText w:val=""/>
      <w:lvlJc w:val="left"/>
      <w:pPr>
        <w:ind w:left="758" w:hanging="360"/>
      </w:pPr>
      <w:rPr>
        <w:rFonts w:ascii="Symbol" w:hAnsi="Symbol" w:hint="default"/>
      </w:rPr>
    </w:lvl>
    <w:lvl w:ilvl="1" w:tplc="08090003" w:tentative="1">
      <w:start w:val="1"/>
      <w:numFmt w:val="bullet"/>
      <w:lvlText w:val="o"/>
      <w:lvlJc w:val="left"/>
      <w:pPr>
        <w:ind w:left="1478" w:hanging="360"/>
      </w:pPr>
      <w:rPr>
        <w:rFonts w:ascii="Courier New" w:hAnsi="Courier New" w:cs="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cs="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cs="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9" w15:restartNumberingAfterBreak="0">
    <w:nsid w:val="7E7B0628"/>
    <w:multiLevelType w:val="hybridMultilevel"/>
    <w:tmpl w:val="CEF895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8050398">
    <w:abstractNumId w:val="8"/>
  </w:num>
  <w:num w:numId="2" w16cid:durableId="867987617">
    <w:abstractNumId w:val="1"/>
  </w:num>
  <w:num w:numId="3" w16cid:durableId="1139496468">
    <w:abstractNumId w:val="7"/>
  </w:num>
  <w:num w:numId="4" w16cid:durableId="1507551138">
    <w:abstractNumId w:val="9"/>
  </w:num>
  <w:num w:numId="5" w16cid:durableId="1642886273">
    <w:abstractNumId w:val="2"/>
  </w:num>
  <w:num w:numId="6" w16cid:durableId="453256908">
    <w:abstractNumId w:val="0"/>
  </w:num>
  <w:num w:numId="7" w16cid:durableId="201552809">
    <w:abstractNumId w:val="5"/>
  </w:num>
  <w:num w:numId="8" w16cid:durableId="647590031">
    <w:abstractNumId w:val="6"/>
  </w:num>
  <w:num w:numId="9" w16cid:durableId="147064609">
    <w:abstractNumId w:val="3"/>
  </w:num>
  <w:num w:numId="10" w16cid:durableId="18948531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800A16"/>
    <w:rsid w:val="0000001F"/>
    <w:rsid w:val="00004874"/>
    <w:rsid w:val="000112FF"/>
    <w:rsid w:val="00015653"/>
    <w:rsid w:val="000157D2"/>
    <w:rsid w:val="00015B5C"/>
    <w:rsid w:val="000219BF"/>
    <w:rsid w:val="0002238A"/>
    <w:rsid w:val="00025D06"/>
    <w:rsid w:val="000324F0"/>
    <w:rsid w:val="0004052E"/>
    <w:rsid w:val="00063D5A"/>
    <w:rsid w:val="00064755"/>
    <w:rsid w:val="00064F79"/>
    <w:rsid w:val="00066B5C"/>
    <w:rsid w:val="00071451"/>
    <w:rsid w:val="0007377A"/>
    <w:rsid w:val="00076921"/>
    <w:rsid w:val="000819DD"/>
    <w:rsid w:val="000821C8"/>
    <w:rsid w:val="000878FB"/>
    <w:rsid w:val="000937A9"/>
    <w:rsid w:val="00096943"/>
    <w:rsid w:val="000A1385"/>
    <w:rsid w:val="000A2A30"/>
    <w:rsid w:val="000A5B0C"/>
    <w:rsid w:val="000B2A94"/>
    <w:rsid w:val="000B4D5A"/>
    <w:rsid w:val="000C22B8"/>
    <w:rsid w:val="000C3D08"/>
    <w:rsid w:val="000D1E3A"/>
    <w:rsid w:val="000D5380"/>
    <w:rsid w:val="000D5E49"/>
    <w:rsid w:val="000D77F5"/>
    <w:rsid w:val="000E0591"/>
    <w:rsid w:val="000E5A62"/>
    <w:rsid w:val="000F2996"/>
    <w:rsid w:val="000F378E"/>
    <w:rsid w:val="000F7B8D"/>
    <w:rsid w:val="000F7D8C"/>
    <w:rsid w:val="00105358"/>
    <w:rsid w:val="00105459"/>
    <w:rsid w:val="00105F99"/>
    <w:rsid w:val="00107C4B"/>
    <w:rsid w:val="00110F02"/>
    <w:rsid w:val="001128DC"/>
    <w:rsid w:val="00115356"/>
    <w:rsid w:val="001154BA"/>
    <w:rsid w:val="00115A3A"/>
    <w:rsid w:val="00115F6C"/>
    <w:rsid w:val="001212A6"/>
    <w:rsid w:val="0013376F"/>
    <w:rsid w:val="00133951"/>
    <w:rsid w:val="00134F00"/>
    <w:rsid w:val="00135650"/>
    <w:rsid w:val="00136ACD"/>
    <w:rsid w:val="00137ED7"/>
    <w:rsid w:val="00142570"/>
    <w:rsid w:val="00142D3D"/>
    <w:rsid w:val="00144A5B"/>
    <w:rsid w:val="00144CC7"/>
    <w:rsid w:val="00146C12"/>
    <w:rsid w:val="001477E9"/>
    <w:rsid w:val="001565E1"/>
    <w:rsid w:val="00160C03"/>
    <w:rsid w:val="00163D51"/>
    <w:rsid w:val="00167EFD"/>
    <w:rsid w:val="00172094"/>
    <w:rsid w:val="00172F99"/>
    <w:rsid w:val="00174516"/>
    <w:rsid w:val="00177AF7"/>
    <w:rsid w:val="0018493D"/>
    <w:rsid w:val="00190C26"/>
    <w:rsid w:val="00192C28"/>
    <w:rsid w:val="00195E29"/>
    <w:rsid w:val="0019751A"/>
    <w:rsid w:val="001B068C"/>
    <w:rsid w:val="001B19FB"/>
    <w:rsid w:val="001B45E8"/>
    <w:rsid w:val="001C2A46"/>
    <w:rsid w:val="001C5A17"/>
    <w:rsid w:val="001C7BFB"/>
    <w:rsid w:val="001D067A"/>
    <w:rsid w:val="001D4CA5"/>
    <w:rsid w:val="001D55E5"/>
    <w:rsid w:val="001D6DEC"/>
    <w:rsid w:val="001E16EF"/>
    <w:rsid w:val="001E3BB1"/>
    <w:rsid w:val="001F2F0F"/>
    <w:rsid w:val="001F436F"/>
    <w:rsid w:val="001F597B"/>
    <w:rsid w:val="001F6BA4"/>
    <w:rsid w:val="001F7970"/>
    <w:rsid w:val="001F7B76"/>
    <w:rsid w:val="00200295"/>
    <w:rsid w:val="0020093B"/>
    <w:rsid w:val="00205E6C"/>
    <w:rsid w:val="00211D3F"/>
    <w:rsid w:val="00214EA2"/>
    <w:rsid w:val="0021653F"/>
    <w:rsid w:val="00216A04"/>
    <w:rsid w:val="00223462"/>
    <w:rsid w:val="00224CBE"/>
    <w:rsid w:val="002312A5"/>
    <w:rsid w:val="00233A8E"/>
    <w:rsid w:val="002345A0"/>
    <w:rsid w:val="002349C7"/>
    <w:rsid w:val="00234AFC"/>
    <w:rsid w:val="00235652"/>
    <w:rsid w:val="002403D8"/>
    <w:rsid w:val="00243137"/>
    <w:rsid w:val="0024533E"/>
    <w:rsid w:val="00245AA9"/>
    <w:rsid w:val="00252C32"/>
    <w:rsid w:val="00254E31"/>
    <w:rsid w:val="00255781"/>
    <w:rsid w:val="00256696"/>
    <w:rsid w:val="00267DF3"/>
    <w:rsid w:val="00270810"/>
    <w:rsid w:val="0027195F"/>
    <w:rsid w:val="002762EC"/>
    <w:rsid w:val="00277BDA"/>
    <w:rsid w:val="00284407"/>
    <w:rsid w:val="00285016"/>
    <w:rsid w:val="002A332E"/>
    <w:rsid w:val="002A7089"/>
    <w:rsid w:val="002B0541"/>
    <w:rsid w:val="002B1000"/>
    <w:rsid w:val="002B5451"/>
    <w:rsid w:val="002C7C7E"/>
    <w:rsid w:val="002C7F73"/>
    <w:rsid w:val="002C7FA2"/>
    <w:rsid w:val="002D2DEB"/>
    <w:rsid w:val="002D44AB"/>
    <w:rsid w:val="002E4390"/>
    <w:rsid w:val="002E6D39"/>
    <w:rsid w:val="002F0287"/>
    <w:rsid w:val="002F3AF2"/>
    <w:rsid w:val="002F5192"/>
    <w:rsid w:val="002F52CD"/>
    <w:rsid w:val="00300A95"/>
    <w:rsid w:val="00303DA7"/>
    <w:rsid w:val="00304744"/>
    <w:rsid w:val="003071A4"/>
    <w:rsid w:val="00307938"/>
    <w:rsid w:val="00315713"/>
    <w:rsid w:val="003175DB"/>
    <w:rsid w:val="00317F27"/>
    <w:rsid w:val="003200F3"/>
    <w:rsid w:val="003276F1"/>
    <w:rsid w:val="003300C8"/>
    <w:rsid w:val="0034387D"/>
    <w:rsid w:val="00343EC6"/>
    <w:rsid w:val="00344BA4"/>
    <w:rsid w:val="00350E45"/>
    <w:rsid w:val="00356D0A"/>
    <w:rsid w:val="00367562"/>
    <w:rsid w:val="00383458"/>
    <w:rsid w:val="00383EF3"/>
    <w:rsid w:val="00384176"/>
    <w:rsid w:val="00392203"/>
    <w:rsid w:val="003A2C84"/>
    <w:rsid w:val="003C28E1"/>
    <w:rsid w:val="003C2C6E"/>
    <w:rsid w:val="003C31FC"/>
    <w:rsid w:val="003C5C1A"/>
    <w:rsid w:val="003C5C54"/>
    <w:rsid w:val="003C6BCC"/>
    <w:rsid w:val="003C79BB"/>
    <w:rsid w:val="003D2249"/>
    <w:rsid w:val="003D459E"/>
    <w:rsid w:val="003D5ADD"/>
    <w:rsid w:val="003E27E5"/>
    <w:rsid w:val="003F0D3E"/>
    <w:rsid w:val="003F4B02"/>
    <w:rsid w:val="00404211"/>
    <w:rsid w:val="00406A00"/>
    <w:rsid w:val="00412CC1"/>
    <w:rsid w:val="004249A0"/>
    <w:rsid w:val="004269F8"/>
    <w:rsid w:val="00426FC0"/>
    <w:rsid w:val="004317C8"/>
    <w:rsid w:val="00431FB3"/>
    <w:rsid w:val="00436BB3"/>
    <w:rsid w:val="00440AF9"/>
    <w:rsid w:val="0044125E"/>
    <w:rsid w:val="00441525"/>
    <w:rsid w:val="00444747"/>
    <w:rsid w:val="00445F1C"/>
    <w:rsid w:val="004512FC"/>
    <w:rsid w:val="00452DAC"/>
    <w:rsid w:val="00454BEC"/>
    <w:rsid w:val="004575FB"/>
    <w:rsid w:val="004648E8"/>
    <w:rsid w:val="00470079"/>
    <w:rsid w:val="00470235"/>
    <w:rsid w:val="004708A9"/>
    <w:rsid w:val="0047279B"/>
    <w:rsid w:val="00472B04"/>
    <w:rsid w:val="004753BA"/>
    <w:rsid w:val="00480A83"/>
    <w:rsid w:val="00481ACA"/>
    <w:rsid w:val="00483327"/>
    <w:rsid w:val="00485AAE"/>
    <w:rsid w:val="004939E3"/>
    <w:rsid w:val="00495A52"/>
    <w:rsid w:val="00496D7D"/>
    <w:rsid w:val="004A14F2"/>
    <w:rsid w:val="004A7E9D"/>
    <w:rsid w:val="004B76BD"/>
    <w:rsid w:val="004C22E1"/>
    <w:rsid w:val="004C3DAB"/>
    <w:rsid w:val="004C48DD"/>
    <w:rsid w:val="004D08A9"/>
    <w:rsid w:val="004D1D98"/>
    <w:rsid w:val="004D2EC4"/>
    <w:rsid w:val="004D7396"/>
    <w:rsid w:val="004E1433"/>
    <w:rsid w:val="004F0347"/>
    <w:rsid w:val="004F3AF6"/>
    <w:rsid w:val="005010C3"/>
    <w:rsid w:val="00502190"/>
    <w:rsid w:val="0050333D"/>
    <w:rsid w:val="0050631F"/>
    <w:rsid w:val="005079FE"/>
    <w:rsid w:val="0051574C"/>
    <w:rsid w:val="0052146D"/>
    <w:rsid w:val="005233B0"/>
    <w:rsid w:val="0052438F"/>
    <w:rsid w:val="005245A9"/>
    <w:rsid w:val="005246CB"/>
    <w:rsid w:val="00527B73"/>
    <w:rsid w:val="00530C64"/>
    <w:rsid w:val="00533D1E"/>
    <w:rsid w:val="00534EB5"/>
    <w:rsid w:val="005479DB"/>
    <w:rsid w:val="0055069B"/>
    <w:rsid w:val="0055084A"/>
    <w:rsid w:val="00552309"/>
    <w:rsid w:val="005527B0"/>
    <w:rsid w:val="00553F51"/>
    <w:rsid w:val="0055420B"/>
    <w:rsid w:val="00556626"/>
    <w:rsid w:val="00557209"/>
    <w:rsid w:val="00560854"/>
    <w:rsid w:val="00561A50"/>
    <w:rsid w:val="00563946"/>
    <w:rsid w:val="00570A88"/>
    <w:rsid w:val="00571443"/>
    <w:rsid w:val="00573084"/>
    <w:rsid w:val="00585A23"/>
    <w:rsid w:val="005861DF"/>
    <w:rsid w:val="005866D2"/>
    <w:rsid w:val="00586DAC"/>
    <w:rsid w:val="005914CB"/>
    <w:rsid w:val="00593089"/>
    <w:rsid w:val="00593AC8"/>
    <w:rsid w:val="00594BAE"/>
    <w:rsid w:val="00596B8A"/>
    <w:rsid w:val="005A5FE9"/>
    <w:rsid w:val="005B35BA"/>
    <w:rsid w:val="005B4C64"/>
    <w:rsid w:val="005B6932"/>
    <w:rsid w:val="005B72CB"/>
    <w:rsid w:val="005C1FBD"/>
    <w:rsid w:val="005C6E85"/>
    <w:rsid w:val="005C7080"/>
    <w:rsid w:val="005D1EEE"/>
    <w:rsid w:val="005D2F5F"/>
    <w:rsid w:val="005D3597"/>
    <w:rsid w:val="005D5597"/>
    <w:rsid w:val="005D60E7"/>
    <w:rsid w:val="005D7560"/>
    <w:rsid w:val="005D7B94"/>
    <w:rsid w:val="005E1086"/>
    <w:rsid w:val="005E3C0E"/>
    <w:rsid w:val="005E4FB2"/>
    <w:rsid w:val="005F47C6"/>
    <w:rsid w:val="0060200B"/>
    <w:rsid w:val="0060583C"/>
    <w:rsid w:val="00611CA1"/>
    <w:rsid w:val="00613A8D"/>
    <w:rsid w:val="00613AE9"/>
    <w:rsid w:val="00613F54"/>
    <w:rsid w:val="006153E7"/>
    <w:rsid w:val="0062231E"/>
    <w:rsid w:val="00623FDD"/>
    <w:rsid w:val="00624878"/>
    <w:rsid w:val="0062563F"/>
    <w:rsid w:val="00626299"/>
    <w:rsid w:val="006318F0"/>
    <w:rsid w:val="006341AF"/>
    <w:rsid w:val="006352C4"/>
    <w:rsid w:val="006407F1"/>
    <w:rsid w:val="0064112C"/>
    <w:rsid w:val="00645D33"/>
    <w:rsid w:val="00647ECB"/>
    <w:rsid w:val="006670E6"/>
    <w:rsid w:val="006711FD"/>
    <w:rsid w:val="00672044"/>
    <w:rsid w:val="0067512C"/>
    <w:rsid w:val="0067619B"/>
    <w:rsid w:val="00680B2D"/>
    <w:rsid w:val="00681F1A"/>
    <w:rsid w:val="00683812"/>
    <w:rsid w:val="00685DFF"/>
    <w:rsid w:val="006878D2"/>
    <w:rsid w:val="00692882"/>
    <w:rsid w:val="00694371"/>
    <w:rsid w:val="00696DCB"/>
    <w:rsid w:val="00697B88"/>
    <w:rsid w:val="006A2B68"/>
    <w:rsid w:val="006A3F5B"/>
    <w:rsid w:val="006A6D14"/>
    <w:rsid w:val="006B3ED3"/>
    <w:rsid w:val="006B4834"/>
    <w:rsid w:val="006C4351"/>
    <w:rsid w:val="006C5B14"/>
    <w:rsid w:val="006D3070"/>
    <w:rsid w:val="006D6CFE"/>
    <w:rsid w:val="006D7386"/>
    <w:rsid w:val="006E0884"/>
    <w:rsid w:val="006E100E"/>
    <w:rsid w:val="006E389C"/>
    <w:rsid w:val="006F0351"/>
    <w:rsid w:val="006F0C67"/>
    <w:rsid w:val="006F3258"/>
    <w:rsid w:val="006F4E6A"/>
    <w:rsid w:val="006F531F"/>
    <w:rsid w:val="00705D56"/>
    <w:rsid w:val="00707B53"/>
    <w:rsid w:val="007177A9"/>
    <w:rsid w:val="00721AB1"/>
    <w:rsid w:val="00721ECE"/>
    <w:rsid w:val="00723DAD"/>
    <w:rsid w:val="00723E59"/>
    <w:rsid w:val="007313D1"/>
    <w:rsid w:val="00735BD5"/>
    <w:rsid w:val="007456E3"/>
    <w:rsid w:val="00747ACE"/>
    <w:rsid w:val="00764572"/>
    <w:rsid w:val="00765660"/>
    <w:rsid w:val="00766B3C"/>
    <w:rsid w:val="00770204"/>
    <w:rsid w:val="00775CA0"/>
    <w:rsid w:val="0077668C"/>
    <w:rsid w:val="00776E09"/>
    <w:rsid w:val="00780383"/>
    <w:rsid w:val="00780FDD"/>
    <w:rsid w:val="00791014"/>
    <w:rsid w:val="00792283"/>
    <w:rsid w:val="00797249"/>
    <w:rsid w:val="007A2E06"/>
    <w:rsid w:val="007A616C"/>
    <w:rsid w:val="007B1680"/>
    <w:rsid w:val="007B5274"/>
    <w:rsid w:val="007B6FDB"/>
    <w:rsid w:val="007C10A0"/>
    <w:rsid w:val="007E4A17"/>
    <w:rsid w:val="007E4EB9"/>
    <w:rsid w:val="007E7B6C"/>
    <w:rsid w:val="007F425E"/>
    <w:rsid w:val="00800E2B"/>
    <w:rsid w:val="00800FAA"/>
    <w:rsid w:val="00805392"/>
    <w:rsid w:val="0080651A"/>
    <w:rsid w:val="00807B0C"/>
    <w:rsid w:val="00807BBD"/>
    <w:rsid w:val="00815712"/>
    <w:rsid w:val="00830732"/>
    <w:rsid w:val="00830E71"/>
    <w:rsid w:val="0083206D"/>
    <w:rsid w:val="00837808"/>
    <w:rsid w:val="008403B8"/>
    <w:rsid w:val="00844E62"/>
    <w:rsid w:val="00845D39"/>
    <w:rsid w:val="00850411"/>
    <w:rsid w:val="00853905"/>
    <w:rsid w:val="00866994"/>
    <w:rsid w:val="00870E4D"/>
    <w:rsid w:val="00873464"/>
    <w:rsid w:val="0087413E"/>
    <w:rsid w:val="00874A87"/>
    <w:rsid w:val="0087662D"/>
    <w:rsid w:val="00880B5D"/>
    <w:rsid w:val="00881AC1"/>
    <w:rsid w:val="00882F08"/>
    <w:rsid w:val="0089022B"/>
    <w:rsid w:val="00890C6C"/>
    <w:rsid w:val="0089575E"/>
    <w:rsid w:val="008A0C9A"/>
    <w:rsid w:val="008A1426"/>
    <w:rsid w:val="008A1DFC"/>
    <w:rsid w:val="008A634F"/>
    <w:rsid w:val="008A7F51"/>
    <w:rsid w:val="008B6E2A"/>
    <w:rsid w:val="008C42F6"/>
    <w:rsid w:val="008C6F50"/>
    <w:rsid w:val="008E23BC"/>
    <w:rsid w:val="008E2DD6"/>
    <w:rsid w:val="008E52CE"/>
    <w:rsid w:val="0090054D"/>
    <w:rsid w:val="009043C1"/>
    <w:rsid w:val="009150D9"/>
    <w:rsid w:val="00920771"/>
    <w:rsid w:val="00920B1E"/>
    <w:rsid w:val="00934AED"/>
    <w:rsid w:val="009352AF"/>
    <w:rsid w:val="0094102E"/>
    <w:rsid w:val="00941318"/>
    <w:rsid w:val="00943409"/>
    <w:rsid w:val="00943C7B"/>
    <w:rsid w:val="009531B7"/>
    <w:rsid w:val="00956EA7"/>
    <w:rsid w:val="009577E9"/>
    <w:rsid w:val="00963363"/>
    <w:rsid w:val="0097054F"/>
    <w:rsid w:val="009757FE"/>
    <w:rsid w:val="00976124"/>
    <w:rsid w:val="00977DCE"/>
    <w:rsid w:val="00981B61"/>
    <w:rsid w:val="00982808"/>
    <w:rsid w:val="00987C60"/>
    <w:rsid w:val="00990C3C"/>
    <w:rsid w:val="009A1797"/>
    <w:rsid w:val="009A229E"/>
    <w:rsid w:val="009A24CB"/>
    <w:rsid w:val="009A27FD"/>
    <w:rsid w:val="009A3E8E"/>
    <w:rsid w:val="009A4686"/>
    <w:rsid w:val="009A59A7"/>
    <w:rsid w:val="009B03AD"/>
    <w:rsid w:val="009B276A"/>
    <w:rsid w:val="009B4416"/>
    <w:rsid w:val="009B68F9"/>
    <w:rsid w:val="009C1B57"/>
    <w:rsid w:val="009C39CA"/>
    <w:rsid w:val="009C5FA4"/>
    <w:rsid w:val="009C70D9"/>
    <w:rsid w:val="009D158B"/>
    <w:rsid w:val="009D1D68"/>
    <w:rsid w:val="009D3CC2"/>
    <w:rsid w:val="009E077D"/>
    <w:rsid w:val="009E0ECD"/>
    <w:rsid w:val="009E1366"/>
    <w:rsid w:val="009E1B5A"/>
    <w:rsid w:val="009E5760"/>
    <w:rsid w:val="009E78F5"/>
    <w:rsid w:val="009F19EF"/>
    <w:rsid w:val="009F2394"/>
    <w:rsid w:val="009F36D9"/>
    <w:rsid w:val="009F5BB8"/>
    <w:rsid w:val="009F6106"/>
    <w:rsid w:val="00A034F8"/>
    <w:rsid w:val="00A05C7A"/>
    <w:rsid w:val="00A079CE"/>
    <w:rsid w:val="00A130D0"/>
    <w:rsid w:val="00A17BD3"/>
    <w:rsid w:val="00A20DEC"/>
    <w:rsid w:val="00A232F4"/>
    <w:rsid w:val="00A30535"/>
    <w:rsid w:val="00A308A2"/>
    <w:rsid w:val="00A312B4"/>
    <w:rsid w:val="00A3460E"/>
    <w:rsid w:val="00A35E4C"/>
    <w:rsid w:val="00A3764D"/>
    <w:rsid w:val="00A4010B"/>
    <w:rsid w:val="00A41A56"/>
    <w:rsid w:val="00A42812"/>
    <w:rsid w:val="00A42BAB"/>
    <w:rsid w:val="00A46D8D"/>
    <w:rsid w:val="00A471E2"/>
    <w:rsid w:val="00A50099"/>
    <w:rsid w:val="00A50600"/>
    <w:rsid w:val="00A5209E"/>
    <w:rsid w:val="00A53030"/>
    <w:rsid w:val="00A55023"/>
    <w:rsid w:val="00A56470"/>
    <w:rsid w:val="00A5781F"/>
    <w:rsid w:val="00A62D21"/>
    <w:rsid w:val="00A647F2"/>
    <w:rsid w:val="00A64A90"/>
    <w:rsid w:val="00A652BE"/>
    <w:rsid w:val="00A81442"/>
    <w:rsid w:val="00A8261F"/>
    <w:rsid w:val="00A83332"/>
    <w:rsid w:val="00A834C8"/>
    <w:rsid w:val="00A90794"/>
    <w:rsid w:val="00AA110B"/>
    <w:rsid w:val="00AA287F"/>
    <w:rsid w:val="00AA4B4F"/>
    <w:rsid w:val="00AB1063"/>
    <w:rsid w:val="00AB32FC"/>
    <w:rsid w:val="00AB5990"/>
    <w:rsid w:val="00AC0406"/>
    <w:rsid w:val="00AC10A1"/>
    <w:rsid w:val="00AC13E2"/>
    <w:rsid w:val="00AC2E88"/>
    <w:rsid w:val="00AC562E"/>
    <w:rsid w:val="00AD631B"/>
    <w:rsid w:val="00AD6B36"/>
    <w:rsid w:val="00AD7ACC"/>
    <w:rsid w:val="00AE60F5"/>
    <w:rsid w:val="00AE6511"/>
    <w:rsid w:val="00AF260B"/>
    <w:rsid w:val="00AF2A38"/>
    <w:rsid w:val="00AF3CD1"/>
    <w:rsid w:val="00AF61B8"/>
    <w:rsid w:val="00B00E1E"/>
    <w:rsid w:val="00B065C6"/>
    <w:rsid w:val="00B104FA"/>
    <w:rsid w:val="00B1627F"/>
    <w:rsid w:val="00B17DBB"/>
    <w:rsid w:val="00B23663"/>
    <w:rsid w:val="00B2576C"/>
    <w:rsid w:val="00B26795"/>
    <w:rsid w:val="00B33EBF"/>
    <w:rsid w:val="00B36994"/>
    <w:rsid w:val="00B407CD"/>
    <w:rsid w:val="00B44E30"/>
    <w:rsid w:val="00B53E43"/>
    <w:rsid w:val="00B60888"/>
    <w:rsid w:val="00B63EDC"/>
    <w:rsid w:val="00B71FF5"/>
    <w:rsid w:val="00B830BD"/>
    <w:rsid w:val="00B85820"/>
    <w:rsid w:val="00B91F7F"/>
    <w:rsid w:val="00B93452"/>
    <w:rsid w:val="00B97AA8"/>
    <w:rsid w:val="00BB313F"/>
    <w:rsid w:val="00BC1AD3"/>
    <w:rsid w:val="00BC21DD"/>
    <w:rsid w:val="00BC7992"/>
    <w:rsid w:val="00BD04EB"/>
    <w:rsid w:val="00BD6E94"/>
    <w:rsid w:val="00BE7F7D"/>
    <w:rsid w:val="00BF2B64"/>
    <w:rsid w:val="00BF2B87"/>
    <w:rsid w:val="00BF3E39"/>
    <w:rsid w:val="00C00346"/>
    <w:rsid w:val="00C0083D"/>
    <w:rsid w:val="00C04213"/>
    <w:rsid w:val="00C067DC"/>
    <w:rsid w:val="00C06C01"/>
    <w:rsid w:val="00C071DB"/>
    <w:rsid w:val="00C0752D"/>
    <w:rsid w:val="00C10862"/>
    <w:rsid w:val="00C1252E"/>
    <w:rsid w:val="00C12703"/>
    <w:rsid w:val="00C130AF"/>
    <w:rsid w:val="00C14484"/>
    <w:rsid w:val="00C17826"/>
    <w:rsid w:val="00C30D0D"/>
    <w:rsid w:val="00C321B8"/>
    <w:rsid w:val="00C411E4"/>
    <w:rsid w:val="00C420FD"/>
    <w:rsid w:val="00C43D1D"/>
    <w:rsid w:val="00C441E8"/>
    <w:rsid w:val="00C6055B"/>
    <w:rsid w:val="00C63396"/>
    <w:rsid w:val="00C63994"/>
    <w:rsid w:val="00C65F50"/>
    <w:rsid w:val="00C66AAA"/>
    <w:rsid w:val="00C735C6"/>
    <w:rsid w:val="00C75B92"/>
    <w:rsid w:val="00C77133"/>
    <w:rsid w:val="00C82B7F"/>
    <w:rsid w:val="00C91593"/>
    <w:rsid w:val="00C92C23"/>
    <w:rsid w:val="00C93BD6"/>
    <w:rsid w:val="00C94179"/>
    <w:rsid w:val="00C94E12"/>
    <w:rsid w:val="00C96F0E"/>
    <w:rsid w:val="00C97211"/>
    <w:rsid w:val="00CA0CAE"/>
    <w:rsid w:val="00CA0F58"/>
    <w:rsid w:val="00CA534A"/>
    <w:rsid w:val="00CA5674"/>
    <w:rsid w:val="00CB08A0"/>
    <w:rsid w:val="00CB1676"/>
    <w:rsid w:val="00CB4EA1"/>
    <w:rsid w:val="00CB5A48"/>
    <w:rsid w:val="00CB7C87"/>
    <w:rsid w:val="00CC0606"/>
    <w:rsid w:val="00CC0754"/>
    <w:rsid w:val="00CC2D0B"/>
    <w:rsid w:val="00CC32BF"/>
    <w:rsid w:val="00CC5A29"/>
    <w:rsid w:val="00CD07C8"/>
    <w:rsid w:val="00CD237E"/>
    <w:rsid w:val="00CD2DFA"/>
    <w:rsid w:val="00CE0412"/>
    <w:rsid w:val="00CE208C"/>
    <w:rsid w:val="00CE438D"/>
    <w:rsid w:val="00CE54A0"/>
    <w:rsid w:val="00CE57F7"/>
    <w:rsid w:val="00CE7B7A"/>
    <w:rsid w:val="00CF05ED"/>
    <w:rsid w:val="00CF07EF"/>
    <w:rsid w:val="00CF15CA"/>
    <w:rsid w:val="00CF2056"/>
    <w:rsid w:val="00CF3092"/>
    <w:rsid w:val="00CF3BF3"/>
    <w:rsid w:val="00CF7532"/>
    <w:rsid w:val="00D105EB"/>
    <w:rsid w:val="00D1301C"/>
    <w:rsid w:val="00D16208"/>
    <w:rsid w:val="00D178F5"/>
    <w:rsid w:val="00D2119D"/>
    <w:rsid w:val="00D242C7"/>
    <w:rsid w:val="00D255CB"/>
    <w:rsid w:val="00D26689"/>
    <w:rsid w:val="00D274F6"/>
    <w:rsid w:val="00D327AC"/>
    <w:rsid w:val="00D35BF1"/>
    <w:rsid w:val="00D3642F"/>
    <w:rsid w:val="00D37C59"/>
    <w:rsid w:val="00D465F4"/>
    <w:rsid w:val="00D50138"/>
    <w:rsid w:val="00D517EC"/>
    <w:rsid w:val="00D56412"/>
    <w:rsid w:val="00D60AB0"/>
    <w:rsid w:val="00D630F4"/>
    <w:rsid w:val="00D70038"/>
    <w:rsid w:val="00D71255"/>
    <w:rsid w:val="00D71ADE"/>
    <w:rsid w:val="00D72259"/>
    <w:rsid w:val="00D72ACC"/>
    <w:rsid w:val="00D732A1"/>
    <w:rsid w:val="00D73EC2"/>
    <w:rsid w:val="00D74513"/>
    <w:rsid w:val="00D857C1"/>
    <w:rsid w:val="00D86840"/>
    <w:rsid w:val="00D9421A"/>
    <w:rsid w:val="00DB24C4"/>
    <w:rsid w:val="00DB4687"/>
    <w:rsid w:val="00DB51EF"/>
    <w:rsid w:val="00DB7848"/>
    <w:rsid w:val="00DC549C"/>
    <w:rsid w:val="00DC6204"/>
    <w:rsid w:val="00DC6600"/>
    <w:rsid w:val="00DC6D8E"/>
    <w:rsid w:val="00DD6C29"/>
    <w:rsid w:val="00DE228E"/>
    <w:rsid w:val="00DE2DE2"/>
    <w:rsid w:val="00DE3E9D"/>
    <w:rsid w:val="00DE47C6"/>
    <w:rsid w:val="00DE562B"/>
    <w:rsid w:val="00DE6BA4"/>
    <w:rsid w:val="00DF0180"/>
    <w:rsid w:val="00DF639A"/>
    <w:rsid w:val="00E009FB"/>
    <w:rsid w:val="00E20C75"/>
    <w:rsid w:val="00E302C7"/>
    <w:rsid w:val="00E31CBD"/>
    <w:rsid w:val="00E36C35"/>
    <w:rsid w:val="00E416B3"/>
    <w:rsid w:val="00E4306A"/>
    <w:rsid w:val="00E45E88"/>
    <w:rsid w:val="00E525EE"/>
    <w:rsid w:val="00E622F9"/>
    <w:rsid w:val="00E71AA9"/>
    <w:rsid w:val="00E71CD0"/>
    <w:rsid w:val="00E7556A"/>
    <w:rsid w:val="00E768C3"/>
    <w:rsid w:val="00EA0A61"/>
    <w:rsid w:val="00EA4644"/>
    <w:rsid w:val="00EB1899"/>
    <w:rsid w:val="00EB2911"/>
    <w:rsid w:val="00EB45A3"/>
    <w:rsid w:val="00EB7976"/>
    <w:rsid w:val="00EC3E05"/>
    <w:rsid w:val="00EC4CEB"/>
    <w:rsid w:val="00EC7669"/>
    <w:rsid w:val="00ED09B4"/>
    <w:rsid w:val="00ED0BC6"/>
    <w:rsid w:val="00ED3E0B"/>
    <w:rsid w:val="00EE0153"/>
    <w:rsid w:val="00EE069D"/>
    <w:rsid w:val="00EE0C8D"/>
    <w:rsid w:val="00EE599F"/>
    <w:rsid w:val="00EF1B75"/>
    <w:rsid w:val="00EF1BEE"/>
    <w:rsid w:val="00EF2504"/>
    <w:rsid w:val="00EF37D5"/>
    <w:rsid w:val="00EF56D7"/>
    <w:rsid w:val="00F01CB8"/>
    <w:rsid w:val="00F02885"/>
    <w:rsid w:val="00F228E8"/>
    <w:rsid w:val="00F24240"/>
    <w:rsid w:val="00F243AE"/>
    <w:rsid w:val="00F243D8"/>
    <w:rsid w:val="00F24673"/>
    <w:rsid w:val="00F323B3"/>
    <w:rsid w:val="00F33937"/>
    <w:rsid w:val="00F34EC9"/>
    <w:rsid w:val="00F36307"/>
    <w:rsid w:val="00F36912"/>
    <w:rsid w:val="00F42F4B"/>
    <w:rsid w:val="00F5067F"/>
    <w:rsid w:val="00F50C29"/>
    <w:rsid w:val="00F54428"/>
    <w:rsid w:val="00F55CEC"/>
    <w:rsid w:val="00F61186"/>
    <w:rsid w:val="00F615D3"/>
    <w:rsid w:val="00F61E66"/>
    <w:rsid w:val="00F64765"/>
    <w:rsid w:val="00F64B20"/>
    <w:rsid w:val="00F707B3"/>
    <w:rsid w:val="00F70B8D"/>
    <w:rsid w:val="00F72B8C"/>
    <w:rsid w:val="00F732DF"/>
    <w:rsid w:val="00F766F8"/>
    <w:rsid w:val="00F82314"/>
    <w:rsid w:val="00F8231F"/>
    <w:rsid w:val="00F851BE"/>
    <w:rsid w:val="00F87047"/>
    <w:rsid w:val="00F875AF"/>
    <w:rsid w:val="00FA0AA7"/>
    <w:rsid w:val="00FA3E14"/>
    <w:rsid w:val="00FB1253"/>
    <w:rsid w:val="00FB1B1E"/>
    <w:rsid w:val="00FB3490"/>
    <w:rsid w:val="00FC57D6"/>
    <w:rsid w:val="00FC6E8E"/>
    <w:rsid w:val="00FD18D7"/>
    <w:rsid w:val="00FD212A"/>
    <w:rsid w:val="00FD397E"/>
    <w:rsid w:val="00FD4883"/>
    <w:rsid w:val="00FE7E49"/>
    <w:rsid w:val="00FF2842"/>
    <w:rsid w:val="00FF4AA1"/>
    <w:rsid w:val="0F7A767B"/>
    <w:rsid w:val="12386F76"/>
    <w:rsid w:val="15259975"/>
    <w:rsid w:val="306B5083"/>
    <w:rsid w:val="31BB1132"/>
    <w:rsid w:val="445B3E8D"/>
    <w:rsid w:val="5201EC06"/>
    <w:rsid w:val="744B6CAE"/>
    <w:rsid w:val="7B800A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00A16"/>
  <w15:chartTrackingRefBased/>
  <w15:docId w15:val="{C81A0EAF-EDFE-4FCD-AF15-D24D1CBAC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ja-JP"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912"/>
  </w:style>
  <w:style w:type="paragraph" w:styleId="Heading1">
    <w:name w:val="heading 1"/>
    <w:basedOn w:val="Normal"/>
    <w:next w:val="Normal"/>
    <w:link w:val="Heading1Char"/>
    <w:uiPriority w:val="9"/>
    <w:qFormat/>
    <w:rsid w:val="005C7080"/>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5C7080"/>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5C7080"/>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unhideWhenUsed/>
    <w:qFormat/>
    <w:rsid w:val="005C7080"/>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unhideWhenUsed/>
    <w:qFormat/>
    <w:rsid w:val="005C7080"/>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unhideWhenUsed/>
    <w:qFormat/>
    <w:rsid w:val="005C7080"/>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unhideWhenUsed/>
    <w:qFormat/>
    <w:rsid w:val="005C7080"/>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unhideWhenUsed/>
    <w:qFormat/>
    <w:rsid w:val="005C7080"/>
    <w:pPr>
      <w:spacing w:before="200" w:after="0"/>
      <w:outlineLvl w:val="7"/>
    </w:pPr>
    <w:rPr>
      <w:caps/>
      <w:spacing w:val="10"/>
      <w:sz w:val="18"/>
      <w:szCs w:val="18"/>
    </w:rPr>
  </w:style>
  <w:style w:type="paragraph" w:styleId="Heading9">
    <w:name w:val="heading 9"/>
    <w:basedOn w:val="Normal"/>
    <w:next w:val="Normal"/>
    <w:link w:val="Heading9Char"/>
    <w:uiPriority w:val="9"/>
    <w:unhideWhenUsed/>
    <w:qFormat/>
    <w:rsid w:val="005C7080"/>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7080"/>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rsid w:val="005C7080"/>
    <w:rPr>
      <w:caps/>
      <w:spacing w:val="15"/>
      <w:shd w:val="clear" w:color="auto" w:fill="C1E4F5" w:themeFill="accent1" w:themeFillTint="33"/>
    </w:rPr>
  </w:style>
  <w:style w:type="character" w:customStyle="1" w:styleId="Heading3Char">
    <w:name w:val="Heading 3 Char"/>
    <w:basedOn w:val="DefaultParagraphFont"/>
    <w:link w:val="Heading3"/>
    <w:uiPriority w:val="9"/>
    <w:rsid w:val="005C7080"/>
    <w:rPr>
      <w:caps/>
      <w:color w:val="0A2F40" w:themeColor="accent1" w:themeShade="7F"/>
      <w:spacing w:val="15"/>
    </w:rPr>
  </w:style>
  <w:style w:type="character" w:customStyle="1" w:styleId="Heading4Char">
    <w:name w:val="Heading 4 Char"/>
    <w:basedOn w:val="DefaultParagraphFont"/>
    <w:link w:val="Heading4"/>
    <w:uiPriority w:val="9"/>
    <w:rsid w:val="005C7080"/>
    <w:rPr>
      <w:caps/>
      <w:color w:val="0F4761" w:themeColor="accent1" w:themeShade="BF"/>
      <w:spacing w:val="10"/>
    </w:rPr>
  </w:style>
  <w:style w:type="character" w:customStyle="1" w:styleId="Heading5Char">
    <w:name w:val="Heading 5 Char"/>
    <w:basedOn w:val="DefaultParagraphFont"/>
    <w:link w:val="Heading5"/>
    <w:uiPriority w:val="9"/>
    <w:rsid w:val="005C7080"/>
    <w:rPr>
      <w:caps/>
      <w:color w:val="0F4761" w:themeColor="accent1" w:themeShade="BF"/>
      <w:spacing w:val="10"/>
    </w:rPr>
  </w:style>
  <w:style w:type="character" w:customStyle="1" w:styleId="Heading6Char">
    <w:name w:val="Heading 6 Char"/>
    <w:basedOn w:val="DefaultParagraphFont"/>
    <w:link w:val="Heading6"/>
    <w:uiPriority w:val="9"/>
    <w:rsid w:val="005C7080"/>
    <w:rPr>
      <w:caps/>
      <w:color w:val="0F4761" w:themeColor="accent1" w:themeShade="BF"/>
      <w:spacing w:val="10"/>
    </w:rPr>
  </w:style>
  <w:style w:type="character" w:customStyle="1" w:styleId="Heading7Char">
    <w:name w:val="Heading 7 Char"/>
    <w:basedOn w:val="DefaultParagraphFont"/>
    <w:link w:val="Heading7"/>
    <w:uiPriority w:val="9"/>
    <w:rsid w:val="005C7080"/>
    <w:rPr>
      <w:caps/>
      <w:color w:val="0F4761" w:themeColor="accent1" w:themeShade="BF"/>
      <w:spacing w:val="10"/>
    </w:rPr>
  </w:style>
  <w:style w:type="character" w:customStyle="1" w:styleId="Heading8Char">
    <w:name w:val="Heading 8 Char"/>
    <w:basedOn w:val="DefaultParagraphFont"/>
    <w:link w:val="Heading8"/>
    <w:uiPriority w:val="9"/>
    <w:rsid w:val="005C7080"/>
    <w:rPr>
      <w:caps/>
      <w:spacing w:val="10"/>
      <w:sz w:val="18"/>
      <w:szCs w:val="18"/>
    </w:rPr>
  </w:style>
  <w:style w:type="character" w:customStyle="1" w:styleId="Heading9Char">
    <w:name w:val="Heading 9 Char"/>
    <w:basedOn w:val="DefaultParagraphFont"/>
    <w:link w:val="Heading9"/>
    <w:uiPriority w:val="9"/>
    <w:rsid w:val="005C7080"/>
    <w:rPr>
      <w:i/>
      <w:iCs/>
      <w:caps/>
      <w:spacing w:val="10"/>
      <w:sz w:val="18"/>
      <w:szCs w:val="18"/>
    </w:rPr>
  </w:style>
  <w:style w:type="character" w:customStyle="1" w:styleId="TitleChar">
    <w:name w:val="Title Char"/>
    <w:basedOn w:val="DefaultParagraphFont"/>
    <w:link w:val="Title"/>
    <w:uiPriority w:val="10"/>
    <w:rsid w:val="005C7080"/>
    <w:rPr>
      <w:rFonts w:asciiTheme="majorHAnsi" w:eastAsiaTheme="majorEastAsia" w:hAnsiTheme="majorHAnsi" w:cstheme="majorBidi"/>
      <w:caps/>
      <w:color w:val="156082" w:themeColor="accent1"/>
      <w:spacing w:val="10"/>
      <w:sz w:val="52"/>
      <w:szCs w:val="52"/>
    </w:rPr>
  </w:style>
  <w:style w:type="paragraph" w:styleId="Title">
    <w:name w:val="Title"/>
    <w:basedOn w:val="Normal"/>
    <w:next w:val="Normal"/>
    <w:link w:val="TitleChar"/>
    <w:uiPriority w:val="10"/>
    <w:qFormat/>
    <w:rsid w:val="005C7080"/>
    <w:pPr>
      <w:spacing w:before="0" w:after="0"/>
    </w:pPr>
    <w:rPr>
      <w:rFonts w:asciiTheme="majorHAnsi" w:eastAsiaTheme="majorEastAsia" w:hAnsiTheme="majorHAnsi" w:cstheme="majorBidi"/>
      <w:caps/>
      <w:color w:val="156082" w:themeColor="accent1"/>
      <w:spacing w:val="10"/>
      <w:sz w:val="52"/>
      <w:szCs w:val="52"/>
    </w:rPr>
  </w:style>
  <w:style w:type="character" w:customStyle="1" w:styleId="SubtitleChar">
    <w:name w:val="Subtitle Char"/>
    <w:basedOn w:val="DefaultParagraphFont"/>
    <w:link w:val="Subtitle"/>
    <w:uiPriority w:val="11"/>
    <w:rsid w:val="005C7080"/>
    <w:rPr>
      <w:caps/>
      <w:color w:val="595959" w:themeColor="text1" w:themeTint="A6"/>
      <w:spacing w:val="10"/>
      <w:sz w:val="21"/>
      <w:szCs w:val="21"/>
    </w:rPr>
  </w:style>
  <w:style w:type="paragraph" w:styleId="Subtitle">
    <w:name w:val="Subtitle"/>
    <w:basedOn w:val="Normal"/>
    <w:next w:val="Normal"/>
    <w:link w:val="SubtitleChar"/>
    <w:uiPriority w:val="11"/>
    <w:qFormat/>
    <w:rsid w:val="005C7080"/>
    <w:pPr>
      <w:spacing w:before="0" w:after="500" w:line="240" w:lineRule="auto"/>
    </w:pPr>
    <w:rPr>
      <w:caps/>
      <w:color w:val="595959" w:themeColor="text1" w:themeTint="A6"/>
      <w:spacing w:val="10"/>
      <w:sz w:val="21"/>
      <w:szCs w:val="21"/>
    </w:rPr>
  </w:style>
  <w:style w:type="character" w:styleId="IntenseEmphasis">
    <w:name w:val="Intense Emphasis"/>
    <w:uiPriority w:val="21"/>
    <w:qFormat/>
    <w:rsid w:val="005C7080"/>
    <w:rPr>
      <w:b/>
      <w:bCs/>
      <w:caps/>
      <w:color w:val="0A2F40" w:themeColor="accent1" w:themeShade="7F"/>
      <w:spacing w:val="10"/>
    </w:rPr>
  </w:style>
  <w:style w:type="character" w:customStyle="1" w:styleId="QuoteChar">
    <w:name w:val="Quote Char"/>
    <w:basedOn w:val="DefaultParagraphFont"/>
    <w:link w:val="Quote"/>
    <w:uiPriority w:val="29"/>
    <w:rsid w:val="005C7080"/>
    <w:rPr>
      <w:i/>
      <w:iCs/>
      <w:sz w:val="24"/>
      <w:szCs w:val="24"/>
    </w:rPr>
  </w:style>
  <w:style w:type="paragraph" w:styleId="Quote">
    <w:name w:val="Quote"/>
    <w:basedOn w:val="Normal"/>
    <w:next w:val="Normal"/>
    <w:link w:val="QuoteChar"/>
    <w:uiPriority w:val="29"/>
    <w:qFormat/>
    <w:rsid w:val="005C7080"/>
    <w:rPr>
      <w:i/>
      <w:iCs/>
      <w:sz w:val="24"/>
      <w:szCs w:val="24"/>
    </w:rPr>
  </w:style>
  <w:style w:type="character" w:customStyle="1" w:styleId="IntenseQuoteChar">
    <w:name w:val="Intense Quote Char"/>
    <w:basedOn w:val="DefaultParagraphFont"/>
    <w:link w:val="IntenseQuote"/>
    <w:uiPriority w:val="30"/>
    <w:rsid w:val="005C7080"/>
    <w:rPr>
      <w:color w:val="156082" w:themeColor="accent1"/>
      <w:sz w:val="24"/>
      <w:szCs w:val="24"/>
    </w:rPr>
  </w:style>
  <w:style w:type="paragraph" w:styleId="IntenseQuote">
    <w:name w:val="Intense Quote"/>
    <w:basedOn w:val="Normal"/>
    <w:next w:val="Normal"/>
    <w:link w:val="IntenseQuoteChar"/>
    <w:uiPriority w:val="30"/>
    <w:qFormat/>
    <w:rsid w:val="005C7080"/>
    <w:pPr>
      <w:spacing w:before="240" w:after="240" w:line="240" w:lineRule="auto"/>
      <w:ind w:left="1080" w:right="1080"/>
      <w:jc w:val="center"/>
    </w:pPr>
    <w:rPr>
      <w:color w:val="156082" w:themeColor="accent1"/>
      <w:sz w:val="24"/>
      <w:szCs w:val="24"/>
    </w:rPr>
  </w:style>
  <w:style w:type="character" w:styleId="IntenseReference">
    <w:name w:val="Intense Reference"/>
    <w:uiPriority w:val="32"/>
    <w:qFormat/>
    <w:rsid w:val="005C7080"/>
    <w:rPr>
      <w:b/>
      <w:bCs/>
      <w:i/>
      <w:iCs/>
      <w:caps/>
      <w:color w:val="156082" w:themeColor="accent1"/>
    </w:rPr>
  </w:style>
  <w:style w:type="paragraph" w:styleId="Bibliography">
    <w:name w:val="Bibliography"/>
    <w:basedOn w:val="Normal"/>
    <w:next w:val="Normal"/>
    <w:uiPriority w:val="37"/>
    <w:unhideWhenUsed/>
    <w:rsid w:val="00560854"/>
  </w:style>
  <w:style w:type="paragraph" w:styleId="TOCHeading">
    <w:name w:val="TOC Heading"/>
    <w:basedOn w:val="Heading1"/>
    <w:next w:val="Normal"/>
    <w:uiPriority w:val="39"/>
    <w:unhideWhenUsed/>
    <w:qFormat/>
    <w:rsid w:val="005C7080"/>
    <w:pPr>
      <w:outlineLvl w:val="9"/>
    </w:pPr>
  </w:style>
  <w:style w:type="paragraph" w:styleId="TOC1">
    <w:name w:val="toc 1"/>
    <w:basedOn w:val="Normal"/>
    <w:next w:val="Normal"/>
    <w:autoRedefine/>
    <w:uiPriority w:val="39"/>
    <w:unhideWhenUsed/>
    <w:rsid w:val="00B63EDC"/>
    <w:pPr>
      <w:spacing w:after="100"/>
    </w:pPr>
  </w:style>
  <w:style w:type="character" w:styleId="Hyperlink">
    <w:name w:val="Hyperlink"/>
    <w:basedOn w:val="DefaultParagraphFont"/>
    <w:uiPriority w:val="99"/>
    <w:unhideWhenUsed/>
    <w:rsid w:val="00B63EDC"/>
    <w:rPr>
      <w:color w:val="467886" w:themeColor="hyperlink"/>
      <w:u w:val="single"/>
    </w:rPr>
  </w:style>
  <w:style w:type="paragraph" w:styleId="Caption">
    <w:name w:val="caption"/>
    <w:basedOn w:val="Normal"/>
    <w:next w:val="Normal"/>
    <w:uiPriority w:val="35"/>
    <w:unhideWhenUsed/>
    <w:qFormat/>
    <w:rsid w:val="005C7080"/>
    <w:rPr>
      <w:b/>
      <w:bCs/>
      <w:color w:val="0F4761" w:themeColor="accent1" w:themeShade="BF"/>
      <w:sz w:val="16"/>
      <w:szCs w:val="16"/>
    </w:rPr>
  </w:style>
  <w:style w:type="character" w:styleId="Strong">
    <w:name w:val="Strong"/>
    <w:uiPriority w:val="22"/>
    <w:qFormat/>
    <w:rsid w:val="005C7080"/>
    <w:rPr>
      <w:b/>
      <w:bCs/>
    </w:rPr>
  </w:style>
  <w:style w:type="character" w:styleId="Emphasis">
    <w:name w:val="Emphasis"/>
    <w:uiPriority w:val="20"/>
    <w:qFormat/>
    <w:rsid w:val="005C7080"/>
    <w:rPr>
      <w:caps/>
      <w:color w:val="0A2F40" w:themeColor="accent1" w:themeShade="7F"/>
      <w:spacing w:val="5"/>
    </w:rPr>
  </w:style>
  <w:style w:type="paragraph" w:styleId="NoSpacing">
    <w:name w:val="No Spacing"/>
    <w:uiPriority w:val="1"/>
    <w:qFormat/>
    <w:rsid w:val="005C7080"/>
    <w:pPr>
      <w:spacing w:after="0" w:line="240" w:lineRule="auto"/>
    </w:pPr>
  </w:style>
  <w:style w:type="character" w:styleId="SubtleEmphasis">
    <w:name w:val="Subtle Emphasis"/>
    <w:uiPriority w:val="19"/>
    <w:qFormat/>
    <w:rsid w:val="005C7080"/>
    <w:rPr>
      <w:i/>
      <w:iCs/>
      <w:color w:val="0A2F40" w:themeColor="accent1" w:themeShade="7F"/>
    </w:rPr>
  </w:style>
  <w:style w:type="character" w:styleId="SubtleReference">
    <w:name w:val="Subtle Reference"/>
    <w:uiPriority w:val="31"/>
    <w:qFormat/>
    <w:rsid w:val="005C7080"/>
    <w:rPr>
      <w:b/>
      <w:bCs/>
      <w:color w:val="156082" w:themeColor="accent1"/>
    </w:rPr>
  </w:style>
  <w:style w:type="character" w:styleId="BookTitle">
    <w:name w:val="Book Title"/>
    <w:uiPriority w:val="33"/>
    <w:qFormat/>
    <w:rsid w:val="005C7080"/>
    <w:rPr>
      <w:b/>
      <w:bCs/>
      <w:i/>
      <w:iCs/>
      <w:spacing w:val="0"/>
    </w:rPr>
  </w:style>
  <w:style w:type="paragraph" w:styleId="ListParagraph">
    <w:name w:val="List Paragraph"/>
    <w:basedOn w:val="Normal"/>
    <w:uiPriority w:val="34"/>
    <w:qFormat/>
    <w:rsid w:val="00F64765"/>
    <w:pPr>
      <w:ind w:left="720"/>
      <w:contextualSpacing/>
    </w:pPr>
  </w:style>
  <w:style w:type="table" w:styleId="TableGrid">
    <w:name w:val="Table Grid"/>
    <w:basedOn w:val="TableNormal"/>
    <w:uiPriority w:val="39"/>
    <w:rsid w:val="00BE7F7D"/>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7413E"/>
    <w:pPr>
      <w:spacing w:after="100"/>
      <w:ind w:left="200"/>
    </w:pPr>
  </w:style>
  <w:style w:type="paragraph" w:styleId="TOC3">
    <w:name w:val="toc 3"/>
    <w:basedOn w:val="Normal"/>
    <w:next w:val="Normal"/>
    <w:autoRedefine/>
    <w:uiPriority w:val="39"/>
    <w:unhideWhenUsed/>
    <w:rsid w:val="0087413E"/>
    <w:pPr>
      <w:spacing w:after="100"/>
      <w:ind w:left="400"/>
    </w:pPr>
  </w:style>
  <w:style w:type="paragraph" w:styleId="TableofFigures">
    <w:name w:val="table of figures"/>
    <w:basedOn w:val="Normal"/>
    <w:next w:val="Normal"/>
    <w:uiPriority w:val="99"/>
    <w:unhideWhenUsed/>
    <w:rsid w:val="00624878"/>
    <w:pPr>
      <w:spacing w:after="0"/>
    </w:pPr>
  </w:style>
  <w:style w:type="paragraph" w:styleId="Header">
    <w:name w:val="header"/>
    <w:basedOn w:val="Normal"/>
    <w:link w:val="HeaderChar"/>
    <w:uiPriority w:val="99"/>
    <w:unhideWhenUsed/>
    <w:rsid w:val="000F378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F378E"/>
  </w:style>
  <w:style w:type="paragraph" w:styleId="Footer">
    <w:name w:val="footer"/>
    <w:basedOn w:val="Normal"/>
    <w:link w:val="FooterChar"/>
    <w:uiPriority w:val="99"/>
    <w:unhideWhenUsed/>
    <w:rsid w:val="000F378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F378E"/>
  </w:style>
  <w:style w:type="character" w:styleId="UnresolvedMention">
    <w:name w:val="Unresolved Mention"/>
    <w:basedOn w:val="DefaultParagraphFont"/>
    <w:uiPriority w:val="99"/>
    <w:semiHidden/>
    <w:unhideWhenUsed/>
    <w:rsid w:val="002356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emf"/><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emf"/><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emf"/><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youtu.be/RZqeK8tCJi0" TargetMode="External"/><Relationship Id="rId14" Type="http://schemas.openxmlformats.org/officeDocument/2006/relationships/image" Target="media/image6.emf"/><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81D53C8761A4A00BEED6D6A23095A97"/>
        <w:category>
          <w:name w:val="General"/>
          <w:gallery w:val="placeholder"/>
        </w:category>
        <w:types>
          <w:type w:val="bbPlcHdr"/>
        </w:types>
        <w:behaviors>
          <w:behavior w:val="content"/>
        </w:behaviors>
        <w:guid w:val="{E4C8C9F5-2E59-4227-B556-EF474F12992F}"/>
      </w:docPartPr>
      <w:docPartBody>
        <w:p w:rsidR="00383A33" w:rsidRDefault="00383A33" w:rsidP="00383A33">
          <w:pPr>
            <w:pStyle w:val="781D53C8761A4A00BEED6D6A23095A97"/>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A33"/>
    <w:rsid w:val="00047EED"/>
    <w:rsid w:val="000E0D2F"/>
    <w:rsid w:val="00383A33"/>
    <w:rsid w:val="004507D1"/>
    <w:rsid w:val="005866D2"/>
    <w:rsid w:val="009301F4"/>
    <w:rsid w:val="00A8261F"/>
    <w:rsid w:val="00AF61B8"/>
    <w:rsid w:val="00B85820"/>
    <w:rsid w:val="00CF7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83A33"/>
    <w:rPr>
      <w:color w:val="808080"/>
    </w:rPr>
  </w:style>
  <w:style w:type="paragraph" w:customStyle="1" w:styleId="781D53C8761A4A00BEED6D6A23095A97">
    <w:name w:val="781D53C8761A4A00BEED6D6A23095A97"/>
    <w:rsid w:val="00383A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E37FAE7-E334-48D1-AA46-D3AC6C0A9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41</Pages>
  <Words>49681</Words>
  <Characters>283185</Characters>
  <Application>Microsoft Office Word</Application>
  <DocSecurity>0</DocSecurity>
  <Lines>2359</Lines>
  <Paragraphs>664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Mateusz Jadasz (1901291)</dc:creator>
  <cp:keywords/>
  <dc:description/>
  <cp:lastModifiedBy>Mateusz Forester</cp:lastModifiedBy>
  <cp:revision>7</cp:revision>
  <dcterms:created xsi:type="dcterms:W3CDTF">2025-09-09T21:31:00Z</dcterms:created>
  <dcterms:modified xsi:type="dcterms:W3CDTF">2025-09-10T10:06:00Z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zotero-version="7.0.24"&gt;&lt;session id="XxxbNeFJ"/&gt;&lt;style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