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8929E" w14:textId="77777777" w:rsidR="00002B7C" w:rsidRDefault="00002B7C" w:rsidP="00002B7C">
      <w:pPr>
        <w:spacing w:line="360" w:lineRule="auto"/>
        <w:jc w:val="center"/>
        <w:rPr>
          <w:rFonts w:ascii="Times New Roman" w:hAnsi="Times New Roman" w:cs="Times New Roman"/>
          <w:sz w:val="24"/>
          <w:szCs w:val="24"/>
        </w:rPr>
      </w:pPr>
    </w:p>
    <w:p w14:paraId="53DD85FF" w14:textId="77777777" w:rsidR="00002B7C" w:rsidRDefault="00002B7C" w:rsidP="00002B7C">
      <w:pPr>
        <w:spacing w:line="360" w:lineRule="auto"/>
        <w:jc w:val="center"/>
        <w:rPr>
          <w:rFonts w:ascii="Times New Roman" w:hAnsi="Times New Roman" w:cs="Times New Roman"/>
          <w:sz w:val="24"/>
          <w:szCs w:val="24"/>
        </w:rPr>
      </w:pPr>
    </w:p>
    <w:p w14:paraId="3346932C" w14:textId="77777777" w:rsidR="00002B7C" w:rsidRDefault="00002B7C" w:rsidP="00002B7C">
      <w:pPr>
        <w:spacing w:line="360" w:lineRule="auto"/>
        <w:jc w:val="center"/>
        <w:rPr>
          <w:rFonts w:ascii="Times New Roman" w:hAnsi="Times New Roman" w:cs="Times New Roman"/>
          <w:sz w:val="24"/>
          <w:szCs w:val="24"/>
        </w:rPr>
      </w:pPr>
    </w:p>
    <w:p w14:paraId="3588BB74" w14:textId="77777777" w:rsidR="00002B7C" w:rsidRDefault="00002B7C" w:rsidP="00002B7C">
      <w:pPr>
        <w:spacing w:line="360" w:lineRule="auto"/>
        <w:jc w:val="center"/>
        <w:rPr>
          <w:rFonts w:ascii="Times New Roman" w:hAnsi="Times New Roman" w:cs="Times New Roman"/>
          <w:sz w:val="24"/>
          <w:szCs w:val="24"/>
        </w:rPr>
      </w:pPr>
    </w:p>
    <w:p w14:paraId="24185B7C" w14:textId="77777777" w:rsidR="00010990" w:rsidRDefault="00010990" w:rsidP="00010990">
      <w:pPr>
        <w:spacing w:line="360" w:lineRule="auto"/>
        <w:jc w:val="center"/>
        <w:rPr>
          <w:rFonts w:cstheme="minorHAnsi"/>
          <w:b/>
          <w:sz w:val="48"/>
          <w:szCs w:val="48"/>
        </w:rPr>
      </w:pPr>
    </w:p>
    <w:p w14:paraId="37E5771D" w14:textId="4A4DC200" w:rsidR="00010990" w:rsidRDefault="00010990" w:rsidP="00010990">
      <w:pPr>
        <w:spacing w:line="360" w:lineRule="auto"/>
        <w:jc w:val="center"/>
        <w:rPr>
          <w:rFonts w:cstheme="minorHAnsi"/>
          <w:b/>
          <w:sz w:val="48"/>
          <w:szCs w:val="48"/>
        </w:rPr>
      </w:pPr>
      <w:r>
        <w:rPr>
          <w:rFonts w:cstheme="minorHAnsi"/>
          <w:b/>
          <w:sz w:val="48"/>
          <w:szCs w:val="48"/>
        </w:rPr>
        <w:t>University of Wales, Trinity Saint David, London</w:t>
      </w:r>
    </w:p>
    <w:p w14:paraId="791777DC" w14:textId="77777777" w:rsidR="00010990" w:rsidRDefault="00010990" w:rsidP="00010990">
      <w:pPr>
        <w:spacing w:line="360" w:lineRule="auto"/>
        <w:jc w:val="center"/>
        <w:rPr>
          <w:rFonts w:cstheme="minorHAnsi"/>
          <w:b/>
          <w:sz w:val="48"/>
          <w:szCs w:val="48"/>
        </w:rPr>
      </w:pPr>
      <w:r>
        <w:rPr>
          <w:rFonts w:cstheme="minorHAnsi"/>
          <w:b/>
          <w:sz w:val="48"/>
          <w:szCs w:val="48"/>
        </w:rPr>
        <w:t>Name: Plamen Petrov Pelov (</w:t>
      </w:r>
      <w:r>
        <w:rPr>
          <w:rFonts w:ascii="Times New Roman" w:hAnsi="Times New Roman" w:cs="Times New Roman"/>
          <w:b/>
          <w:bCs/>
          <w:sz w:val="48"/>
          <w:szCs w:val="48"/>
        </w:rPr>
        <w:t>2024898)</w:t>
      </w:r>
    </w:p>
    <w:p w14:paraId="7E2E7B23" w14:textId="77777777" w:rsidR="00010990" w:rsidRDefault="00010990" w:rsidP="00010990">
      <w:pPr>
        <w:spacing w:line="360" w:lineRule="auto"/>
        <w:jc w:val="center"/>
        <w:rPr>
          <w:rFonts w:cstheme="minorHAnsi"/>
          <w:b/>
          <w:sz w:val="48"/>
          <w:szCs w:val="48"/>
        </w:rPr>
      </w:pPr>
    </w:p>
    <w:p w14:paraId="7E1B3617" w14:textId="14242936" w:rsidR="00010990" w:rsidRDefault="00010990" w:rsidP="00010990">
      <w:pPr>
        <w:spacing w:line="360" w:lineRule="auto"/>
        <w:jc w:val="center"/>
        <w:rPr>
          <w:rFonts w:cstheme="minorHAnsi"/>
          <w:b/>
          <w:sz w:val="48"/>
          <w:szCs w:val="48"/>
        </w:rPr>
      </w:pPr>
      <w:r>
        <w:rPr>
          <w:rFonts w:cstheme="minorHAnsi"/>
          <w:b/>
          <w:sz w:val="48"/>
          <w:szCs w:val="48"/>
        </w:rPr>
        <w:t xml:space="preserve">Module: </w:t>
      </w:r>
      <w:r>
        <w:rPr>
          <w:rFonts w:cstheme="minorHAnsi"/>
          <w:b/>
          <w:sz w:val="48"/>
          <w:szCs w:val="48"/>
        </w:rPr>
        <w:t>Management economic</w:t>
      </w:r>
    </w:p>
    <w:p w14:paraId="021B3106" w14:textId="77777777" w:rsidR="00002B7C" w:rsidRDefault="00002B7C" w:rsidP="00002B7C">
      <w:pPr>
        <w:spacing w:line="360" w:lineRule="auto"/>
        <w:jc w:val="center"/>
        <w:rPr>
          <w:rFonts w:ascii="Times New Roman" w:hAnsi="Times New Roman" w:cs="Times New Roman"/>
          <w:sz w:val="24"/>
          <w:szCs w:val="24"/>
        </w:rPr>
      </w:pPr>
    </w:p>
    <w:p w14:paraId="6834684D" w14:textId="77777777" w:rsidR="00002B7C" w:rsidRDefault="00002B7C" w:rsidP="00002B7C">
      <w:pPr>
        <w:spacing w:line="360" w:lineRule="auto"/>
        <w:jc w:val="both"/>
        <w:rPr>
          <w:rFonts w:ascii="Times New Roman" w:hAnsi="Times New Roman" w:cs="Times New Roman"/>
          <w:sz w:val="24"/>
          <w:szCs w:val="24"/>
        </w:rPr>
      </w:pPr>
    </w:p>
    <w:p w14:paraId="3D9249DC" w14:textId="77777777" w:rsidR="00002B7C" w:rsidRDefault="00002B7C" w:rsidP="00002B7C">
      <w:pPr>
        <w:spacing w:line="360" w:lineRule="auto"/>
        <w:jc w:val="both"/>
        <w:rPr>
          <w:rFonts w:ascii="Times New Roman" w:hAnsi="Times New Roman" w:cs="Times New Roman"/>
          <w:sz w:val="24"/>
          <w:szCs w:val="24"/>
        </w:rPr>
      </w:pPr>
    </w:p>
    <w:p w14:paraId="30285F61" w14:textId="77777777" w:rsidR="00002B7C" w:rsidRDefault="00002B7C" w:rsidP="00002B7C">
      <w:pPr>
        <w:spacing w:line="360" w:lineRule="auto"/>
        <w:jc w:val="both"/>
        <w:rPr>
          <w:rFonts w:ascii="Times New Roman" w:hAnsi="Times New Roman" w:cs="Times New Roman"/>
          <w:sz w:val="24"/>
          <w:szCs w:val="24"/>
        </w:rPr>
      </w:pPr>
    </w:p>
    <w:p w14:paraId="17DFD9A4" w14:textId="77777777" w:rsidR="00002B7C" w:rsidRDefault="00002B7C" w:rsidP="00002B7C">
      <w:pPr>
        <w:spacing w:line="360" w:lineRule="auto"/>
        <w:jc w:val="both"/>
        <w:rPr>
          <w:rFonts w:ascii="Times New Roman" w:hAnsi="Times New Roman" w:cs="Times New Roman"/>
          <w:sz w:val="24"/>
          <w:szCs w:val="24"/>
        </w:rPr>
      </w:pPr>
    </w:p>
    <w:p w14:paraId="01AD3469" w14:textId="77777777" w:rsidR="00002B7C" w:rsidRDefault="00002B7C" w:rsidP="00002B7C">
      <w:pPr>
        <w:spacing w:line="360" w:lineRule="auto"/>
        <w:jc w:val="both"/>
        <w:rPr>
          <w:rFonts w:ascii="Times New Roman" w:hAnsi="Times New Roman" w:cs="Times New Roman"/>
          <w:sz w:val="24"/>
          <w:szCs w:val="24"/>
        </w:rPr>
      </w:pPr>
    </w:p>
    <w:p w14:paraId="6CC04CB9" w14:textId="77777777" w:rsidR="00002B7C" w:rsidRDefault="00002B7C" w:rsidP="00002B7C">
      <w:pPr>
        <w:spacing w:line="360" w:lineRule="auto"/>
        <w:jc w:val="both"/>
        <w:rPr>
          <w:rFonts w:ascii="Times New Roman" w:hAnsi="Times New Roman" w:cs="Times New Roman"/>
          <w:sz w:val="24"/>
          <w:szCs w:val="24"/>
        </w:rPr>
      </w:pPr>
    </w:p>
    <w:p w14:paraId="284C5856" w14:textId="77777777" w:rsidR="00002B7C" w:rsidRDefault="00002B7C" w:rsidP="00002B7C">
      <w:pPr>
        <w:spacing w:line="360" w:lineRule="auto"/>
        <w:jc w:val="both"/>
        <w:rPr>
          <w:rFonts w:ascii="Times New Roman" w:hAnsi="Times New Roman" w:cs="Times New Roman"/>
          <w:sz w:val="24"/>
          <w:szCs w:val="24"/>
        </w:rPr>
      </w:pPr>
    </w:p>
    <w:p w14:paraId="13E5A0DB" w14:textId="77777777" w:rsidR="00002B7C" w:rsidRDefault="00002B7C" w:rsidP="00002B7C">
      <w:pPr>
        <w:spacing w:line="360" w:lineRule="auto"/>
        <w:jc w:val="both"/>
        <w:rPr>
          <w:rFonts w:ascii="Times New Roman" w:hAnsi="Times New Roman" w:cs="Times New Roman"/>
          <w:sz w:val="24"/>
          <w:szCs w:val="24"/>
        </w:rPr>
      </w:pPr>
    </w:p>
    <w:p w14:paraId="6B589B37" w14:textId="77777777" w:rsidR="00002B7C" w:rsidRDefault="00002B7C" w:rsidP="00002B7C">
      <w:pPr>
        <w:spacing w:line="360" w:lineRule="auto"/>
        <w:jc w:val="both"/>
        <w:rPr>
          <w:rFonts w:ascii="Times New Roman" w:hAnsi="Times New Roman" w:cs="Times New Roman"/>
          <w:sz w:val="24"/>
          <w:szCs w:val="24"/>
        </w:rPr>
      </w:pPr>
    </w:p>
    <w:p w14:paraId="41478CE2" w14:textId="77777777" w:rsidR="00002B7C" w:rsidRDefault="00002B7C" w:rsidP="00002B7C">
      <w:pPr>
        <w:spacing w:line="360" w:lineRule="auto"/>
        <w:jc w:val="both"/>
        <w:rPr>
          <w:rFonts w:ascii="Times New Roman" w:hAnsi="Times New Roman" w:cs="Times New Roman"/>
          <w:sz w:val="24"/>
          <w:szCs w:val="24"/>
        </w:rPr>
      </w:pPr>
    </w:p>
    <w:p w14:paraId="70F49656" w14:textId="77777777" w:rsidR="00002B7C" w:rsidRDefault="00002B7C" w:rsidP="00002B7C">
      <w:pPr>
        <w:spacing w:line="360" w:lineRule="auto"/>
        <w:jc w:val="both"/>
        <w:rPr>
          <w:rFonts w:ascii="Times New Roman" w:hAnsi="Times New Roman" w:cs="Times New Roman"/>
          <w:sz w:val="24"/>
          <w:szCs w:val="24"/>
        </w:rPr>
      </w:pPr>
    </w:p>
    <w:p w14:paraId="72385215" w14:textId="77777777" w:rsidR="00002B7C" w:rsidRDefault="00002B7C" w:rsidP="00002B7C">
      <w:pPr>
        <w:spacing w:line="360" w:lineRule="auto"/>
        <w:jc w:val="both"/>
        <w:rPr>
          <w:rFonts w:ascii="Times New Roman" w:hAnsi="Times New Roman" w:cs="Times New Roman"/>
          <w:sz w:val="24"/>
          <w:szCs w:val="24"/>
        </w:rPr>
      </w:pPr>
    </w:p>
    <w:p w14:paraId="75B1DEBF" w14:textId="77777777" w:rsidR="00002B7C" w:rsidRDefault="00002B7C" w:rsidP="00002B7C">
      <w:pPr>
        <w:spacing w:line="360" w:lineRule="auto"/>
        <w:jc w:val="both"/>
        <w:rPr>
          <w:rFonts w:ascii="Times New Roman" w:hAnsi="Times New Roman" w:cs="Times New Roman"/>
          <w:sz w:val="24"/>
          <w:szCs w:val="24"/>
        </w:rPr>
      </w:pPr>
    </w:p>
    <w:p w14:paraId="43BB2D9D" w14:textId="77777777" w:rsidR="00BB1FD1" w:rsidRPr="00002B7C" w:rsidRDefault="00D1640B" w:rsidP="00002B7C">
      <w:pPr>
        <w:spacing w:line="360" w:lineRule="auto"/>
        <w:jc w:val="both"/>
        <w:rPr>
          <w:rFonts w:ascii="Times New Roman" w:hAnsi="Times New Roman" w:cs="Times New Roman"/>
          <w:b/>
          <w:sz w:val="24"/>
          <w:szCs w:val="24"/>
        </w:rPr>
      </w:pPr>
      <w:r w:rsidRPr="00002B7C">
        <w:rPr>
          <w:rFonts w:ascii="Times New Roman" w:hAnsi="Times New Roman" w:cs="Times New Roman"/>
          <w:b/>
          <w:sz w:val="24"/>
          <w:szCs w:val="24"/>
        </w:rPr>
        <w:t xml:space="preserve">1. </w:t>
      </w:r>
      <w:r w:rsidR="00BB1FD1" w:rsidRPr="00002B7C">
        <w:rPr>
          <w:rFonts w:ascii="Times New Roman" w:hAnsi="Times New Roman" w:cs="Times New Roman"/>
          <w:b/>
          <w:sz w:val="24"/>
          <w:szCs w:val="24"/>
        </w:rPr>
        <w:t>Describe the business and its main product or service.</w:t>
      </w:r>
    </w:p>
    <w:p w14:paraId="7ED1ACFC" w14:textId="77777777" w:rsidR="00BB1FD1" w:rsidRPr="00002B7C" w:rsidRDefault="00BB1FD1" w:rsidP="00002B7C">
      <w:pPr>
        <w:spacing w:line="360" w:lineRule="auto"/>
        <w:jc w:val="both"/>
        <w:rPr>
          <w:rFonts w:ascii="Times New Roman" w:hAnsi="Times New Roman" w:cs="Times New Roman"/>
          <w:b/>
          <w:sz w:val="24"/>
          <w:szCs w:val="24"/>
          <w:shd w:val="clear" w:color="auto" w:fill="FFFFFF"/>
        </w:rPr>
      </w:pPr>
      <w:r w:rsidRPr="00002B7C">
        <w:rPr>
          <w:rFonts w:ascii="Times New Roman" w:hAnsi="Times New Roman" w:cs="Times New Roman"/>
          <w:b/>
          <w:sz w:val="24"/>
          <w:szCs w:val="24"/>
          <w:shd w:val="clear" w:color="auto" w:fill="FFFFFF"/>
        </w:rPr>
        <w:t>McDonald</w:t>
      </w:r>
    </w:p>
    <w:p w14:paraId="4CE62E4A" w14:textId="77777777" w:rsidR="000D4181" w:rsidRPr="00002B7C" w:rsidRDefault="000D4181" w:rsidP="00002B7C">
      <w:pPr>
        <w:spacing w:line="360" w:lineRule="auto"/>
        <w:jc w:val="both"/>
        <w:rPr>
          <w:rFonts w:ascii="Times New Roman" w:hAnsi="Times New Roman" w:cs="Times New Roman"/>
          <w:sz w:val="24"/>
          <w:szCs w:val="24"/>
        </w:rPr>
      </w:pPr>
      <w:r w:rsidRPr="00002B7C">
        <w:rPr>
          <w:rFonts w:ascii="Times New Roman" w:hAnsi="Times New Roman" w:cs="Times New Roman"/>
          <w:noProof/>
          <w:sz w:val="24"/>
          <w:szCs w:val="24"/>
          <w:lang w:eastAsia="en-GB"/>
        </w:rPr>
        <w:drawing>
          <wp:inline distT="0" distB="0" distL="0" distR="0" wp14:anchorId="7A95E966" wp14:editId="6427D8FA">
            <wp:extent cx="2638425" cy="1733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8.jfif"/>
                    <pic:cNvPicPr/>
                  </pic:nvPicPr>
                  <pic:blipFill>
                    <a:blip r:embed="rId7">
                      <a:extLst>
                        <a:ext uri="{28A0092B-C50C-407E-A947-70E740481C1C}">
                          <a14:useLocalDpi xmlns:a14="http://schemas.microsoft.com/office/drawing/2010/main" val="0"/>
                        </a:ext>
                      </a:extLst>
                    </a:blip>
                    <a:stretch>
                      <a:fillRect/>
                    </a:stretch>
                  </pic:blipFill>
                  <pic:spPr>
                    <a:xfrm>
                      <a:off x="0" y="0"/>
                      <a:ext cx="2638425" cy="1733550"/>
                    </a:xfrm>
                    <a:prstGeom prst="rect">
                      <a:avLst/>
                    </a:prstGeom>
                  </pic:spPr>
                </pic:pic>
              </a:graphicData>
            </a:graphic>
          </wp:inline>
        </w:drawing>
      </w:r>
    </w:p>
    <w:p w14:paraId="358AB8B5" w14:textId="77777777" w:rsidR="00875A54" w:rsidRPr="00002B7C" w:rsidRDefault="00875A54"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 xml:space="preserve">In 1937, Richard and Maurice McDonald established McDonald's in California, and since then, the company has grown to become a major corporation and a renowned chain of </w:t>
      </w:r>
      <w:proofErr w:type="gramStart"/>
      <w:r w:rsidRPr="00002B7C">
        <w:rPr>
          <w:rFonts w:ascii="Times New Roman" w:hAnsi="Times New Roman" w:cs="Times New Roman"/>
          <w:sz w:val="24"/>
          <w:szCs w:val="24"/>
        </w:rPr>
        <w:t>fast food</w:t>
      </w:r>
      <w:proofErr w:type="gramEnd"/>
      <w:r w:rsidRPr="00002B7C">
        <w:rPr>
          <w:rFonts w:ascii="Times New Roman" w:hAnsi="Times New Roman" w:cs="Times New Roman"/>
          <w:sz w:val="24"/>
          <w:szCs w:val="24"/>
        </w:rPr>
        <w:t xml:space="preserve"> restaurants across the globe. McDonald's Corporation, more commonly known as McDonald's, is a key player in the food retailing sector</w:t>
      </w:r>
      <w:r w:rsidR="00434B5F" w:rsidRPr="00002B7C">
        <w:rPr>
          <w:rFonts w:ascii="Times New Roman" w:hAnsi="Times New Roman" w:cs="Times New Roman"/>
          <w:sz w:val="24"/>
          <w:szCs w:val="24"/>
        </w:rPr>
        <w:t xml:space="preserve"> (Raj &amp; Singh, 2021)</w:t>
      </w:r>
      <w:r w:rsidRPr="00002B7C">
        <w:rPr>
          <w:rFonts w:ascii="Times New Roman" w:hAnsi="Times New Roman" w:cs="Times New Roman"/>
          <w:sz w:val="24"/>
          <w:szCs w:val="24"/>
        </w:rPr>
        <w:t>. Around 30,000 McDonald's eateries are present in more than 199 countries, and they are all renowned for offering hot and freshly made hamburgers, French fries, and soft drinks. The majority of McDonald's restaurants in the UK are operated by independent franchisees. McDonald's has been successful in creating a perception of the company that encourages people to adopt a quick-food lifestyle, which has resulted in a consistent influx of cust</w:t>
      </w:r>
      <w:r w:rsidR="00434B5F" w:rsidRPr="00002B7C">
        <w:rPr>
          <w:rFonts w:ascii="Times New Roman" w:hAnsi="Times New Roman" w:cs="Times New Roman"/>
          <w:sz w:val="24"/>
          <w:szCs w:val="24"/>
        </w:rPr>
        <w:t>omers to its eateries regularly (Tien et al., 2020).</w:t>
      </w:r>
      <w:r w:rsidRPr="00002B7C">
        <w:rPr>
          <w:rFonts w:ascii="Times New Roman" w:hAnsi="Times New Roman" w:cs="Times New Roman"/>
          <w:sz w:val="24"/>
          <w:szCs w:val="24"/>
        </w:rPr>
        <w:t xml:space="preserve"> McDonald's has been successful in creating a perception of the company that encourages people to adopt a lifestyle that includes consuming fast food.</w:t>
      </w:r>
    </w:p>
    <w:p w14:paraId="25DCB9D8" w14:textId="77777777" w:rsidR="00BB1FD1" w:rsidRPr="00002B7C" w:rsidRDefault="00BB1FD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 xml:space="preserve">Product: Hamburger </w:t>
      </w:r>
    </w:p>
    <w:p w14:paraId="1FD24EE4" w14:textId="77777777" w:rsidR="000D4181" w:rsidRPr="00002B7C" w:rsidRDefault="000D41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noProof/>
          <w:sz w:val="24"/>
          <w:szCs w:val="24"/>
          <w:shd w:val="clear" w:color="auto" w:fill="FFFFFF"/>
          <w:lang w:eastAsia="en-GB"/>
        </w:rPr>
        <w:lastRenderedPageBreak/>
        <w:drawing>
          <wp:inline distT="0" distB="0" distL="0" distR="0" wp14:anchorId="67BBD073" wp14:editId="2B38BF9E">
            <wp:extent cx="278130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u.jfif"/>
                    <pic:cNvPicPr/>
                  </pic:nvPicPr>
                  <pic:blipFill>
                    <a:blip r:embed="rId8">
                      <a:extLst>
                        <a:ext uri="{28A0092B-C50C-407E-A947-70E740481C1C}">
                          <a14:useLocalDpi xmlns:a14="http://schemas.microsoft.com/office/drawing/2010/main" val="0"/>
                        </a:ext>
                      </a:extLst>
                    </a:blip>
                    <a:stretch>
                      <a:fillRect/>
                    </a:stretch>
                  </pic:blipFill>
                  <pic:spPr>
                    <a:xfrm>
                      <a:off x="0" y="0"/>
                      <a:ext cx="2781300" cy="1638300"/>
                    </a:xfrm>
                    <a:prstGeom prst="rect">
                      <a:avLst/>
                    </a:prstGeom>
                  </pic:spPr>
                </pic:pic>
              </a:graphicData>
            </a:graphic>
          </wp:inline>
        </w:drawing>
      </w:r>
    </w:p>
    <w:p w14:paraId="622935E0" w14:textId="77777777" w:rsidR="00875A54" w:rsidRPr="00002B7C" w:rsidRDefault="00875A54" w:rsidP="00002B7C">
      <w:pPr>
        <w:spacing w:line="360" w:lineRule="auto"/>
        <w:jc w:val="both"/>
        <w:rPr>
          <w:rFonts w:ascii="Times New Roman" w:hAnsi="Times New Roman" w:cs="Times New Roman"/>
          <w:sz w:val="24"/>
          <w:szCs w:val="24"/>
        </w:rPr>
      </w:pPr>
      <w:r w:rsidRPr="00002B7C">
        <w:rPr>
          <w:rFonts w:ascii="Times New Roman" w:hAnsi="Times New Roman" w:cs="Times New Roman"/>
          <w:sz w:val="24"/>
          <w:szCs w:val="24"/>
        </w:rPr>
        <w:t>For my report, I selected the iconic Big Mac from McDonald's. It was first introduced in the Greater Pittsburgh area of the United States in 1967, with the rest of the country being able to purchase it a year later</w:t>
      </w:r>
      <w:r w:rsidR="00434B5F" w:rsidRPr="00002B7C">
        <w:rPr>
          <w:rFonts w:ascii="Times New Roman" w:hAnsi="Times New Roman" w:cs="Times New Roman"/>
          <w:sz w:val="24"/>
          <w:szCs w:val="24"/>
        </w:rPr>
        <w:t xml:space="preserve"> (Raj &amp; Singh, 2021)</w:t>
      </w:r>
      <w:r w:rsidRPr="00002B7C">
        <w:rPr>
          <w:rFonts w:ascii="Times New Roman" w:hAnsi="Times New Roman" w:cs="Times New Roman"/>
          <w:sz w:val="24"/>
          <w:szCs w:val="24"/>
        </w:rPr>
        <w:t>. It is one of the most popular products ever made by the corporation. The Big Mac is an iconic three-bun burger, loaded with two beef patties, lettuce, cheese, pickles, onions and the one-of-a-kind Big Mac sauce. For these reasons, I decided it was the perfect choice for my report.</w:t>
      </w:r>
    </w:p>
    <w:p w14:paraId="6204C34A" w14:textId="77777777" w:rsidR="00BB1FD1" w:rsidRPr="00002B7C" w:rsidRDefault="00D1640B" w:rsidP="00002B7C">
      <w:pPr>
        <w:spacing w:line="360" w:lineRule="auto"/>
        <w:jc w:val="both"/>
        <w:rPr>
          <w:rFonts w:ascii="Times New Roman" w:hAnsi="Times New Roman" w:cs="Times New Roman"/>
          <w:b/>
          <w:sz w:val="24"/>
          <w:szCs w:val="24"/>
        </w:rPr>
      </w:pPr>
      <w:r w:rsidRPr="00002B7C">
        <w:rPr>
          <w:rFonts w:ascii="Times New Roman" w:hAnsi="Times New Roman" w:cs="Times New Roman"/>
          <w:b/>
          <w:sz w:val="24"/>
          <w:szCs w:val="24"/>
        </w:rPr>
        <w:t xml:space="preserve">2. </w:t>
      </w:r>
      <w:r w:rsidR="00BB1FD1" w:rsidRPr="00002B7C">
        <w:rPr>
          <w:rFonts w:ascii="Times New Roman" w:hAnsi="Times New Roman" w:cs="Times New Roman"/>
          <w:b/>
          <w:sz w:val="24"/>
          <w:szCs w:val="24"/>
        </w:rPr>
        <w:t>Identify Demand and Market Equilibrium</w:t>
      </w:r>
    </w:p>
    <w:p w14:paraId="6BC4E3D1" w14:textId="77777777" w:rsidR="00BB1FD1" w:rsidRPr="00002B7C" w:rsidRDefault="00BB1FD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 xml:space="preserve">Price of Substitutes </w:t>
      </w:r>
    </w:p>
    <w:p w14:paraId="7B64C561" w14:textId="77777777" w:rsidR="00875A54" w:rsidRPr="00002B7C" w:rsidRDefault="00875A54" w:rsidP="00002B7C">
      <w:pPr>
        <w:spacing w:line="360" w:lineRule="auto"/>
        <w:jc w:val="both"/>
        <w:rPr>
          <w:rFonts w:ascii="Times New Roman" w:hAnsi="Times New Roman" w:cs="Times New Roman"/>
          <w:sz w:val="24"/>
          <w:szCs w:val="24"/>
        </w:rPr>
      </w:pPr>
      <w:r w:rsidRPr="00002B7C">
        <w:rPr>
          <w:rFonts w:ascii="Times New Roman" w:hAnsi="Times New Roman" w:cs="Times New Roman"/>
          <w:sz w:val="24"/>
          <w:szCs w:val="24"/>
        </w:rPr>
        <w:t>For years 2014, 2015 and 2016, the price of Burger King's Whooper burger was lower than that of McDonald's Big Mac. This resulted in Burger King gaining higher revenues than its rival. However, Burger King upped their pricing from 2016 and the cost of a Big Mac is now £4.09, whilst a Whooper is £4.99. Generally, it is clear that the price of replacement good decreases, there is an increase in demand for it, while the demand for the good being replaced decreases. In the UK market, Burger King's competitors are highly competitive in terms of pricing. This enabled Burger King to generate £594 million in revenue in 2021</w:t>
      </w:r>
      <w:r w:rsidR="00434B5F" w:rsidRPr="00002B7C">
        <w:rPr>
          <w:rFonts w:ascii="Times New Roman" w:hAnsi="Times New Roman" w:cs="Times New Roman"/>
          <w:sz w:val="24"/>
          <w:szCs w:val="24"/>
        </w:rPr>
        <w:t xml:space="preserve"> (Raj &amp; Singh, 2021)</w:t>
      </w:r>
      <w:r w:rsidRPr="00002B7C">
        <w:rPr>
          <w:rFonts w:ascii="Times New Roman" w:hAnsi="Times New Roman" w:cs="Times New Roman"/>
          <w:sz w:val="24"/>
          <w:szCs w:val="24"/>
        </w:rPr>
        <w:t>. In comparison, McDonald's has a market value that is four times higher than Burger King's - a total of 2.068 billion pounds.</w:t>
      </w:r>
    </w:p>
    <w:p w14:paraId="63F50F33" w14:textId="77777777" w:rsidR="000D4181" w:rsidRPr="00002B7C" w:rsidRDefault="000D41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noProof/>
          <w:sz w:val="24"/>
          <w:szCs w:val="24"/>
          <w:shd w:val="clear" w:color="auto" w:fill="FFFFFF"/>
          <w:lang w:eastAsia="en-GB"/>
        </w:rPr>
        <w:drawing>
          <wp:inline distT="0" distB="0" distL="0" distR="0" wp14:anchorId="3B1BE332" wp14:editId="37E7C3FD">
            <wp:extent cx="4848225" cy="942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i.png"/>
                    <pic:cNvPicPr/>
                  </pic:nvPicPr>
                  <pic:blipFill>
                    <a:blip r:embed="rId9">
                      <a:extLst>
                        <a:ext uri="{28A0092B-C50C-407E-A947-70E740481C1C}">
                          <a14:useLocalDpi xmlns:a14="http://schemas.microsoft.com/office/drawing/2010/main" val="0"/>
                        </a:ext>
                      </a:extLst>
                    </a:blip>
                    <a:stretch>
                      <a:fillRect/>
                    </a:stretch>
                  </pic:blipFill>
                  <pic:spPr>
                    <a:xfrm>
                      <a:off x="0" y="0"/>
                      <a:ext cx="4848225" cy="942975"/>
                    </a:xfrm>
                    <a:prstGeom prst="rect">
                      <a:avLst/>
                    </a:prstGeom>
                  </pic:spPr>
                </pic:pic>
              </a:graphicData>
            </a:graphic>
          </wp:inline>
        </w:drawing>
      </w:r>
    </w:p>
    <w:p w14:paraId="4B550632" w14:textId="77777777" w:rsidR="00BB1FD1" w:rsidRPr="00002B7C" w:rsidRDefault="00BB1FD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 xml:space="preserve">Price of Complements </w:t>
      </w:r>
    </w:p>
    <w:p w14:paraId="17DB90DF" w14:textId="77777777" w:rsidR="00875A54" w:rsidRPr="00002B7C" w:rsidRDefault="00875A54" w:rsidP="00002B7C">
      <w:pPr>
        <w:spacing w:line="360" w:lineRule="auto"/>
        <w:jc w:val="both"/>
        <w:rPr>
          <w:rFonts w:ascii="Times New Roman" w:hAnsi="Times New Roman" w:cs="Times New Roman"/>
          <w:sz w:val="24"/>
          <w:szCs w:val="24"/>
        </w:rPr>
      </w:pPr>
      <w:r w:rsidRPr="00002B7C">
        <w:rPr>
          <w:rFonts w:ascii="Times New Roman" w:hAnsi="Times New Roman" w:cs="Times New Roman"/>
          <w:sz w:val="24"/>
          <w:szCs w:val="24"/>
        </w:rPr>
        <w:t xml:space="preserve">The Big Mac hamburger is typically enjoyed along with fries and a cold beverage. Market price (P) and market quantity (Q) are found by equating the demand and supply curves. The </w:t>
      </w:r>
      <w:r w:rsidRPr="00002B7C">
        <w:rPr>
          <w:rFonts w:ascii="Times New Roman" w:hAnsi="Times New Roman" w:cs="Times New Roman"/>
          <w:sz w:val="24"/>
          <w:szCs w:val="24"/>
        </w:rPr>
        <w:lastRenderedPageBreak/>
        <w:t>demand curve, DD, has a downward sloping slope, while the supply curve, SS, has an upward sloping slope. DD shows the relationship between price and quantity requested (QD), and SS shows the relationship between price and quantity provided (QS). A shift in the DD curve can happen due to changes in factors other than price (P), such as the consumer's income, taste, preferences, or the climate. A change in price will only lead to a change in the quantity requested (QD). When two goods are consumed together, they are said to be complimentary to each other. If the price of one of these items goes up (down), the DD of the other complimentary product will go down (up).</w:t>
      </w:r>
    </w:p>
    <w:p w14:paraId="5D517348" w14:textId="77777777" w:rsidR="000D4181" w:rsidRPr="00002B7C" w:rsidRDefault="000D41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noProof/>
          <w:sz w:val="24"/>
          <w:szCs w:val="24"/>
          <w:shd w:val="clear" w:color="auto" w:fill="FFFFFF"/>
          <w:lang w:eastAsia="en-GB"/>
        </w:rPr>
        <w:drawing>
          <wp:inline distT="0" distB="0" distL="0" distR="0" wp14:anchorId="51569E0C" wp14:editId="02FA03BC">
            <wp:extent cx="28575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8.jfif"/>
                    <pic:cNvPicPr/>
                  </pic:nvPicPr>
                  <pic:blipFill>
                    <a:blip r:embed="rId10">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14:paraId="18C07ACF" w14:textId="77777777" w:rsidR="00875A54" w:rsidRPr="00002B7C" w:rsidRDefault="00875A54"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The quantity of fries being eaten in conjunction with burgers is increasing, leading to a decrease in the demand for burgers. This shift in the demand curve of the burger is caused by a non-price effect due to the change in the price of a complementary commodity. As the demand for burgers decreases, the total demand for burgers decreases, causing the demand curve to move to the left. The supply of burgers will remain the same, which will lead to a decrease in the price offered by suppliers. Consequently, when the market is in equilibrium, the quantity and price of burgers will both decrease.</w:t>
      </w:r>
    </w:p>
    <w:p w14:paraId="2B340F06" w14:textId="77777777" w:rsidR="00EF42DA" w:rsidRPr="00002B7C" w:rsidRDefault="00EF42DA"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Consumer Income</w:t>
      </w:r>
    </w:p>
    <w:p w14:paraId="07311906" w14:textId="77777777" w:rsidR="00875A54" w:rsidRPr="00002B7C" w:rsidRDefault="00875A54" w:rsidP="00002B7C">
      <w:pPr>
        <w:spacing w:line="360" w:lineRule="auto"/>
        <w:jc w:val="both"/>
        <w:rPr>
          <w:rFonts w:ascii="Times New Roman" w:hAnsi="Times New Roman" w:cs="Times New Roman"/>
          <w:sz w:val="24"/>
          <w:szCs w:val="24"/>
        </w:rPr>
      </w:pPr>
      <w:r w:rsidRPr="00002B7C">
        <w:rPr>
          <w:rFonts w:ascii="Times New Roman" w:hAnsi="Times New Roman" w:cs="Times New Roman"/>
          <w:sz w:val="24"/>
          <w:szCs w:val="24"/>
        </w:rPr>
        <w:t>The Office for National Statistics (2022) reports that in the fiscal year ending (FYE) 2021, which spanned the first year of the coronavirus (COVID-19) pandemic, the median household income in the UK was £31,400, an increase of 2% from the previous year. Over the ten-year period from FYE 2012 to FYE 2021, the median income rose 14.2%</w:t>
      </w:r>
      <w:r w:rsidR="00434B5F" w:rsidRPr="00002B7C">
        <w:rPr>
          <w:rFonts w:ascii="Times New Roman" w:hAnsi="Times New Roman" w:cs="Times New Roman"/>
          <w:sz w:val="24"/>
          <w:szCs w:val="24"/>
        </w:rPr>
        <w:t xml:space="preserve"> (Wu, 2022)</w:t>
      </w:r>
      <w:r w:rsidRPr="00002B7C">
        <w:rPr>
          <w:rFonts w:ascii="Times New Roman" w:hAnsi="Times New Roman" w:cs="Times New Roman"/>
          <w:sz w:val="24"/>
          <w:szCs w:val="24"/>
        </w:rPr>
        <w:t>. The average income decreased 0.6% between FYE 2020 and FYE 2021, but was 10.1% greater than FYE 2012.</w:t>
      </w:r>
    </w:p>
    <w:p w14:paraId="0199A55E" w14:textId="77777777" w:rsidR="000D4181" w:rsidRPr="00002B7C" w:rsidRDefault="000D41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noProof/>
          <w:sz w:val="24"/>
          <w:szCs w:val="24"/>
          <w:shd w:val="clear" w:color="auto" w:fill="FFFFFF"/>
          <w:lang w:eastAsia="en-GB"/>
        </w:rPr>
        <w:lastRenderedPageBreak/>
        <w:drawing>
          <wp:inline distT="0" distB="0" distL="0" distR="0" wp14:anchorId="4C6E00D0" wp14:editId="33220A46">
            <wp:extent cx="2743200" cy="1666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u.png"/>
                    <pic:cNvPicPr/>
                  </pic:nvPicPr>
                  <pic:blipFill>
                    <a:blip r:embed="rId11">
                      <a:extLst>
                        <a:ext uri="{28A0092B-C50C-407E-A947-70E740481C1C}">
                          <a14:useLocalDpi xmlns:a14="http://schemas.microsoft.com/office/drawing/2010/main" val="0"/>
                        </a:ext>
                      </a:extLst>
                    </a:blip>
                    <a:stretch>
                      <a:fillRect/>
                    </a:stretch>
                  </pic:blipFill>
                  <pic:spPr>
                    <a:xfrm>
                      <a:off x="0" y="0"/>
                      <a:ext cx="2743200" cy="1666875"/>
                    </a:xfrm>
                    <a:prstGeom prst="rect">
                      <a:avLst/>
                    </a:prstGeom>
                  </pic:spPr>
                </pic:pic>
              </a:graphicData>
            </a:graphic>
          </wp:inline>
        </w:drawing>
      </w:r>
    </w:p>
    <w:p w14:paraId="7E69C4BC" w14:textId="77777777" w:rsidR="00875A54" w:rsidRPr="00002B7C" w:rsidRDefault="00875A54"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We can infer from this that the increasing income of the UK population will have a range of implications for the demand of Big Macs. Goods that are classified as "normal" will have a direct connection between income and demand, meaning that higher incomes will result in higher demand and lower incomes will result in lower demand. As for "inferior" goods, the opposite is true; a rise in income will lead to a decrease in demand while a decrease in income will lead to an increase in demand. This phenomenon can be seen in relation to a variety of everyday items, such as consumer goods, technology devices, leisure services, and fast food restaurants. As income levels continue to grow, it is likely that the demand for Big Macs and other "inferior" goods will be adversely affected. However, the demand for full-service restaurants is expected to remain relatively unaffected, regardless of socioeconomic levels.</w:t>
      </w:r>
    </w:p>
    <w:p w14:paraId="3AAD6C57" w14:textId="77777777" w:rsidR="00D1640B" w:rsidRPr="00002B7C" w:rsidRDefault="00D1640B"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Consumer tastes and preferences</w:t>
      </w:r>
    </w:p>
    <w:p w14:paraId="2A22175B" w14:textId="77777777" w:rsidR="00875A54" w:rsidRPr="00002B7C" w:rsidRDefault="00875A54"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Nowadays, with the emergence of health concerns, more and more people are beginning to question the quality of food they consume, with many opting to purchase items from their local fast food restaurant. Although these meals provide convenience, they have been associated with a heightened risk of being overweight or obese, having high cholesterol, and other health difficulties. As a result, customers are now more conscious of their food choices and are willing to pay a premium for products they deem to be of superior quality</w:t>
      </w:r>
      <w:r w:rsidR="00434B5F" w:rsidRPr="00002B7C">
        <w:rPr>
          <w:rFonts w:ascii="Times New Roman" w:hAnsi="Times New Roman" w:cs="Times New Roman"/>
          <w:sz w:val="24"/>
          <w:szCs w:val="24"/>
        </w:rPr>
        <w:t xml:space="preserve"> (Panwar &amp; Patra, 2017)</w:t>
      </w:r>
      <w:r w:rsidRPr="00002B7C">
        <w:rPr>
          <w:rFonts w:ascii="Times New Roman" w:hAnsi="Times New Roman" w:cs="Times New Roman"/>
          <w:sz w:val="24"/>
          <w:szCs w:val="24"/>
        </w:rPr>
        <w:t>. It is not uncommon to find customers carefully examining the nutritional value of their purchases, as well as scrutinizing the cleanliness of the premises. Ultimately, modern consumers have become more aware of the impact that food can have on their health, and are taking the necessary steps to ensure that their dietary choices are safe and beneficial.</w:t>
      </w:r>
    </w:p>
    <w:p w14:paraId="78E6B80D" w14:textId="77777777" w:rsidR="00875A54" w:rsidRPr="00002B7C" w:rsidRDefault="00875A54"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 xml:space="preserve">As environmental pollution and the presence of chemical substances increase, more consumers are prioritizing the quality of food products to ensure their health does not deteriorate. However, it appears that the speed of service at a food establishment has little </w:t>
      </w:r>
      <w:r w:rsidRPr="00002B7C">
        <w:rPr>
          <w:rFonts w:ascii="Times New Roman" w:hAnsi="Times New Roman" w:cs="Times New Roman"/>
          <w:sz w:val="24"/>
          <w:szCs w:val="24"/>
        </w:rPr>
        <w:lastRenderedPageBreak/>
        <w:t>bearing on customers' overall satisfaction with the place</w:t>
      </w:r>
      <w:r w:rsidR="00434B5F" w:rsidRPr="00002B7C">
        <w:rPr>
          <w:rFonts w:ascii="Times New Roman" w:hAnsi="Times New Roman" w:cs="Times New Roman"/>
          <w:sz w:val="24"/>
          <w:szCs w:val="24"/>
        </w:rPr>
        <w:t xml:space="preserve"> (Ragasa et al., 2019)</w:t>
      </w:r>
      <w:r w:rsidRPr="00002B7C">
        <w:rPr>
          <w:rFonts w:ascii="Times New Roman" w:hAnsi="Times New Roman" w:cs="Times New Roman"/>
          <w:sz w:val="24"/>
          <w:szCs w:val="24"/>
        </w:rPr>
        <w:t>. In fact, this assessment can even have a negative effect. It is important to note that people of all ages should be aware of their nutritional needs, but those over 40 years of age should be particularly conscious of their intake. Studies have revealed that regular consumption of fast food, sugary beverages, and carbonated drinks can lead to an increased number of calories, including those derived from fats, carbohydrates, and added sugars. Therefore, it is imperative to maintain a balanced diet to remain healthy</w:t>
      </w:r>
      <w:r w:rsidR="00434B5F" w:rsidRPr="00002B7C">
        <w:rPr>
          <w:rFonts w:ascii="Times New Roman" w:hAnsi="Times New Roman" w:cs="Times New Roman"/>
          <w:sz w:val="24"/>
          <w:szCs w:val="24"/>
        </w:rPr>
        <w:t xml:space="preserve"> (Tien et al., 2020)</w:t>
      </w:r>
      <w:r w:rsidRPr="00002B7C">
        <w:rPr>
          <w:rFonts w:ascii="Times New Roman" w:hAnsi="Times New Roman" w:cs="Times New Roman"/>
          <w:sz w:val="24"/>
          <w:szCs w:val="24"/>
        </w:rPr>
        <w:t>.</w:t>
      </w:r>
    </w:p>
    <w:p w14:paraId="462FBB31" w14:textId="77777777" w:rsidR="00875A54" w:rsidRPr="00002B7C" w:rsidRDefault="00875A54"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 xml:space="preserve">Despite the perception that the meals offered at fast food restaurants are not very nutritious, customers are still concerned about the caloric content and potential danger of chemicals in the food. As a result, they continue to purchase Big Macs and other fast food </w:t>
      </w:r>
      <w:r w:rsidR="001D1081" w:rsidRPr="00002B7C">
        <w:rPr>
          <w:rFonts w:ascii="Times New Roman" w:hAnsi="Times New Roman" w:cs="Times New Roman"/>
          <w:sz w:val="24"/>
          <w:szCs w:val="24"/>
        </w:rPr>
        <w:t>menu items from McDonald are</w:t>
      </w:r>
      <w:r w:rsidRPr="00002B7C">
        <w:rPr>
          <w:rFonts w:ascii="Times New Roman" w:hAnsi="Times New Roman" w:cs="Times New Roman"/>
          <w:sz w:val="24"/>
          <w:szCs w:val="24"/>
        </w:rPr>
        <w:t>, with sales remaining relatively unaffected. This suggests that despite the rising awareness of unhealthy eating habits, customers still choose convenience over healthier options.</w:t>
      </w:r>
    </w:p>
    <w:p w14:paraId="302D1301" w14:textId="77777777" w:rsidR="00D1640B" w:rsidRPr="00002B7C" w:rsidRDefault="00D1640B"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 xml:space="preserve">Consumer expectations of price </w:t>
      </w:r>
    </w:p>
    <w:p w14:paraId="4C3EDCC9"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Despite customers expecting to receive a price reduction, the prices of goods, including Big Macs, are increasing due to inflation. This shift in the demand curve to the left indicates that customers are expecting lower prices for fast food. Nonetheless, if customers expect the prices to drop in the future, they will delay buying the product, resulting in a decrease in demand</w:t>
      </w:r>
      <w:r w:rsidR="00434B5F" w:rsidRPr="00002B7C">
        <w:rPr>
          <w:rFonts w:ascii="Times New Roman" w:hAnsi="Times New Roman" w:cs="Times New Roman"/>
          <w:sz w:val="24"/>
          <w:szCs w:val="24"/>
        </w:rPr>
        <w:t xml:space="preserve"> (Ragasa et al., 2019)</w:t>
      </w:r>
      <w:r w:rsidRPr="00002B7C">
        <w:rPr>
          <w:rFonts w:ascii="Times New Roman" w:hAnsi="Times New Roman" w:cs="Times New Roman"/>
          <w:sz w:val="24"/>
          <w:szCs w:val="24"/>
        </w:rPr>
        <w:t>. On the other hand, if customers anticipate an increase in prices, the demand for the product will rise. Unfortunately, the Big Mac is a fast food product, and the rising prices are unlikely to significantly increase the demand. If prices continue to climb, there will be a steep drop in the demand for Big Macs</w:t>
      </w:r>
      <w:r w:rsidR="00434B5F" w:rsidRPr="00002B7C">
        <w:rPr>
          <w:rFonts w:ascii="Times New Roman" w:hAnsi="Times New Roman" w:cs="Times New Roman"/>
          <w:sz w:val="24"/>
          <w:szCs w:val="24"/>
        </w:rPr>
        <w:t xml:space="preserve"> (Raj &amp; Singh, 2021)</w:t>
      </w:r>
      <w:r w:rsidRPr="00002B7C">
        <w:rPr>
          <w:rFonts w:ascii="Times New Roman" w:hAnsi="Times New Roman" w:cs="Times New Roman"/>
          <w:sz w:val="24"/>
          <w:szCs w:val="24"/>
        </w:rPr>
        <w:t>. In addition, the effect of inflation on other goods could further reduce the overall demand for the product.</w:t>
      </w:r>
    </w:p>
    <w:p w14:paraId="22A8F98A" w14:textId="77777777" w:rsidR="00D1640B" w:rsidRPr="00002B7C" w:rsidRDefault="00D1640B"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Demographics</w:t>
      </w:r>
    </w:p>
    <w:p w14:paraId="4779F9E6"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It is estimated that a whopping 900 million Big Macs are sold worldwide on an annual basis, with an average of over 2.4 million Big Macs purchased every day. In the UK alone, the demand for this iconic burger is high, with 1.5 million Big Macs consumed daily</w:t>
      </w:r>
      <w:r w:rsidR="00434B5F" w:rsidRPr="00002B7C">
        <w:rPr>
          <w:rFonts w:ascii="Times New Roman" w:hAnsi="Times New Roman" w:cs="Times New Roman"/>
          <w:sz w:val="24"/>
          <w:szCs w:val="24"/>
        </w:rPr>
        <w:t xml:space="preserve"> (Tien et al., 2020)</w:t>
      </w:r>
      <w:r w:rsidRPr="00002B7C">
        <w:rPr>
          <w:rFonts w:ascii="Times New Roman" w:hAnsi="Times New Roman" w:cs="Times New Roman"/>
          <w:sz w:val="24"/>
          <w:szCs w:val="24"/>
        </w:rPr>
        <w:t>. What's more, this number is consistently increasing as customers remain captivated by the classic combination of flavours. This trend is expected to continue for the foreseeable future, highlighting the impact this popular dish has had on people's appetites.</w:t>
      </w:r>
    </w:p>
    <w:p w14:paraId="2D74D36F" w14:textId="77777777" w:rsidR="00D1640B" w:rsidRPr="00002B7C" w:rsidRDefault="00D1640B" w:rsidP="00002B7C">
      <w:pPr>
        <w:spacing w:line="360" w:lineRule="auto"/>
        <w:jc w:val="both"/>
        <w:rPr>
          <w:rFonts w:ascii="Times New Roman" w:hAnsi="Times New Roman" w:cs="Times New Roman"/>
          <w:b/>
          <w:sz w:val="24"/>
          <w:szCs w:val="24"/>
        </w:rPr>
      </w:pPr>
      <w:r w:rsidRPr="00002B7C">
        <w:rPr>
          <w:rFonts w:ascii="Times New Roman" w:hAnsi="Times New Roman" w:cs="Times New Roman"/>
          <w:b/>
          <w:sz w:val="24"/>
          <w:szCs w:val="24"/>
          <w:shd w:val="clear" w:color="auto" w:fill="FFFFFF"/>
        </w:rPr>
        <w:t xml:space="preserve">3. </w:t>
      </w:r>
      <w:r w:rsidRPr="00002B7C">
        <w:rPr>
          <w:rFonts w:ascii="Times New Roman" w:hAnsi="Times New Roman" w:cs="Times New Roman"/>
          <w:b/>
          <w:sz w:val="24"/>
          <w:szCs w:val="24"/>
        </w:rPr>
        <w:t>Price Elasticity of Demand</w:t>
      </w:r>
    </w:p>
    <w:p w14:paraId="75E00BDC" w14:textId="77777777" w:rsidR="00D1640B" w:rsidRPr="00002B7C" w:rsidRDefault="00D1640B"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lastRenderedPageBreak/>
        <w:t>Substitution effects</w:t>
      </w:r>
    </w:p>
    <w:p w14:paraId="2F33DC27"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The fundamental idea of the elasticity of demand in relation to price is an important concept for businesses to understand. When the price of a commodity increases, the demand for that item is reduced as consumers can easily find a suitable alternative product. Consequently, the demand for goods is more elastic when there are plenty of replacements. However, when there are few to no replacements for a good, the demand for that good will be less elastic</w:t>
      </w:r>
      <w:r w:rsidR="00434B5F" w:rsidRPr="00002B7C">
        <w:rPr>
          <w:rFonts w:ascii="Times New Roman" w:hAnsi="Times New Roman" w:cs="Times New Roman"/>
          <w:sz w:val="24"/>
          <w:szCs w:val="24"/>
        </w:rPr>
        <w:t xml:space="preserve"> (Li et al., 2020)</w:t>
      </w:r>
      <w:r w:rsidRPr="00002B7C">
        <w:rPr>
          <w:rFonts w:ascii="Times New Roman" w:hAnsi="Times New Roman" w:cs="Times New Roman"/>
          <w:sz w:val="24"/>
          <w:szCs w:val="24"/>
        </w:rPr>
        <w:t>. This means that the demand will remain relatively stable, despite the price increases. For example, necessities like food and clothing are inelastic as there are fewer alternatives and are essential for everyday life. On the other hand, luxury items, such as cars and electronics, are more elastic since there are more options and consumers can choose the cheaper alternative. Thus, the elasticity of demand for a product is highly dependent on how necessary the item is. Necessities tend to be inelastic whereas luxury items are more elastic and market is more responsive</w:t>
      </w:r>
      <w:r w:rsidR="00434B5F" w:rsidRPr="00002B7C">
        <w:rPr>
          <w:rFonts w:ascii="Times New Roman" w:hAnsi="Times New Roman" w:cs="Times New Roman"/>
          <w:sz w:val="24"/>
          <w:szCs w:val="24"/>
        </w:rPr>
        <w:t xml:space="preserve"> (Popp et al., 2016)</w:t>
      </w:r>
      <w:r w:rsidRPr="00002B7C">
        <w:rPr>
          <w:rFonts w:ascii="Times New Roman" w:hAnsi="Times New Roman" w:cs="Times New Roman"/>
          <w:sz w:val="24"/>
          <w:szCs w:val="24"/>
        </w:rPr>
        <w:t>. Therefore, businesses must take into account the elasticity of demand when setting prices for their products.</w:t>
      </w:r>
    </w:p>
    <w:p w14:paraId="739186ED"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Inelastic demand occurs when customers are not sensitive to price changes, as they are often tied to a single manufacturer. This can be seen in products such as prescription drugs or luxury items. On the other hand, elastic market pressure is present when competition is high and customers are willing to switch to other providers if the price is right. Price elasticity of supply is typically higher in the longer term as customers have more time to compare alternatives, and to identify the best value for their money</w:t>
      </w:r>
      <w:r w:rsidR="00434B5F" w:rsidRPr="00002B7C">
        <w:rPr>
          <w:rFonts w:ascii="Times New Roman" w:hAnsi="Times New Roman" w:cs="Times New Roman"/>
          <w:sz w:val="24"/>
          <w:szCs w:val="24"/>
        </w:rPr>
        <w:t xml:space="preserve"> (Chen et al., 2016)</w:t>
      </w:r>
      <w:r w:rsidRPr="00002B7C">
        <w:rPr>
          <w:rFonts w:ascii="Times New Roman" w:hAnsi="Times New Roman" w:cs="Times New Roman"/>
          <w:sz w:val="24"/>
          <w:szCs w:val="24"/>
        </w:rPr>
        <w:t>. This increases the possibility of customers switching to another provider if the current one does not offer the best price. Furthermore, in the long-term, customers are more likely to be able to find substitutes for the same product, thus increasing the elasticity of supply.</w:t>
      </w:r>
    </w:p>
    <w:p w14:paraId="30F22C3B" w14:textId="77777777" w:rsidR="001D1081" w:rsidRPr="00002B7C" w:rsidRDefault="001D1081" w:rsidP="00002B7C">
      <w:pPr>
        <w:spacing w:line="360" w:lineRule="auto"/>
        <w:jc w:val="both"/>
        <w:rPr>
          <w:rFonts w:ascii="Times New Roman" w:hAnsi="Times New Roman" w:cs="Times New Roman"/>
          <w:sz w:val="24"/>
          <w:szCs w:val="24"/>
        </w:rPr>
      </w:pPr>
      <w:r w:rsidRPr="00002B7C">
        <w:rPr>
          <w:rFonts w:ascii="Times New Roman" w:hAnsi="Times New Roman" w:cs="Times New Roman"/>
          <w:sz w:val="24"/>
          <w:szCs w:val="24"/>
        </w:rPr>
        <w:t>Alterations in prices do not always result in a shift in output that is nearly equivalent to the change. When an individual spends a smaller percentage of their total budget on a particular item, price inelastic growth might be predicted to increase. This is due to the fact that a vigorous level of competition offers the customer an increased number of options. This is especially true for luxury products, such as Big Mac, which operate in highly competitive markets</w:t>
      </w:r>
      <w:r w:rsidR="00434B5F" w:rsidRPr="00002B7C">
        <w:rPr>
          <w:rFonts w:ascii="Times New Roman" w:hAnsi="Times New Roman" w:cs="Times New Roman"/>
          <w:sz w:val="24"/>
          <w:szCs w:val="24"/>
        </w:rPr>
        <w:t xml:space="preserve"> (Persson, 2016)</w:t>
      </w:r>
      <w:r w:rsidRPr="00002B7C">
        <w:rPr>
          <w:rFonts w:ascii="Times New Roman" w:hAnsi="Times New Roman" w:cs="Times New Roman"/>
          <w:sz w:val="24"/>
          <w:szCs w:val="24"/>
        </w:rPr>
        <w:t xml:space="preserve">. In these cases, raising prices too much will result in a decrease in demand that is larger than the gain in revenue. Thus, for a product like Big Mac, it is important to keep price increases to a minimum to ensure that demand does not drop too drastically. </w:t>
      </w:r>
    </w:p>
    <w:p w14:paraId="5597B045"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lastRenderedPageBreak/>
        <w:t>On the other hand, elastic items should be priced lower to maximize profit potential due to a rise in demand. In this regard, we can assume that the demand for Big Mac is more elastic overall. Companies should be mindful of the fact that a significant change in prices can greatly affect the level of demand, and they should always consider the elasticity of the product in question before making a decision.</w:t>
      </w:r>
    </w:p>
    <w:p w14:paraId="375222EE" w14:textId="77777777" w:rsidR="00D1640B" w:rsidRPr="00002B7C" w:rsidRDefault="00D1640B"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 xml:space="preserve">Income effect </w:t>
      </w:r>
    </w:p>
    <w:p w14:paraId="6512D276"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When it comes to any service, the price elasticity of demand is typically lower for people with higher incomes. This is because wealthier individuals are more resistant to changes in the prices of goods and services. In contrast, individuals with lower earnings tend to be more sensitive to fluctuations in prices, meaning that their demand is much more elastic</w:t>
      </w:r>
      <w:r w:rsidR="00434B5F" w:rsidRPr="00002B7C">
        <w:rPr>
          <w:rFonts w:ascii="Times New Roman" w:hAnsi="Times New Roman" w:cs="Times New Roman"/>
          <w:sz w:val="24"/>
          <w:szCs w:val="24"/>
        </w:rPr>
        <w:t xml:space="preserve"> (Chen et al., 2016)</w:t>
      </w:r>
      <w:r w:rsidRPr="00002B7C">
        <w:rPr>
          <w:rFonts w:ascii="Times New Roman" w:hAnsi="Times New Roman" w:cs="Times New Roman"/>
          <w:sz w:val="24"/>
          <w:szCs w:val="24"/>
        </w:rPr>
        <w:t>. For example, in a situation where the UK economy is facing a slump and large numbers of jobs have been lost, the decrease in people's annual incomes would lead to a notable decline in the demand for Big Macs. In addition, the size of prices also affects the elasticity of demand; in general, a smaller price change can have a larger impact on an individual's purchasing decisions than a bigger one</w:t>
      </w:r>
      <w:r w:rsidR="00434B5F" w:rsidRPr="00002B7C">
        <w:rPr>
          <w:rFonts w:ascii="Times New Roman" w:hAnsi="Times New Roman" w:cs="Times New Roman"/>
          <w:sz w:val="24"/>
          <w:szCs w:val="24"/>
        </w:rPr>
        <w:t xml:space="preserve"> (Li et al., 2020)</w:t>
      </w:r>
      <w:r w:rsidRPr="00002B7C">
        <w:rPr>
          <w:rFonts w:ascii="Times New Roman" w:hAnsi="Times New Roman" w:cs="Times New Roman"/>
          <w:sz w:val="24"/>
          <w:szCs w:val="24"/>
        </w:rPr>
        <w:t>.</w:t>
      </w:r>
    </w:p>
    <w:p w14:paraId="1E20D615"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The demand for fast food products such as the Big Mac is known to be very elastic, as it is highly sensitive to market fluctuations. In comparison, items like needles, match boxes and other similar products are inelastic, as the demand for these items does not respond drastically to price changes. Whether or not a product or service is considered to be elastic or inelastic depends on the amount of money spent on the product or service</w:t>
      </w:r>
      <w:r w:rsidR="00434B5F" w:rsidRPr="00002B7C">
        <w:rPr>
          <w:rFonts w:ascii="Times New Roman" w:hAnsi="Times New Roman" w:cs="Times New Roman"/>
          <w:sz w:val="24"/>
          <w:szCs w:val="24"/>
        </w:rPr>
        <w:t xml:space="preserve"> (Raj &amp; Singh, 2021)</w:t>
      </w:r>
      <w:r w:rsidRPr="00002B7C">
        <w:rPr>
          <w:rFonts w:ascii="Times New Roman" w:hAnsi="Times New Roman" w:cs="Times New Roman"/>
          <w:sz w:val="24"/>
          <w:szCs w:val="24"/>
        </w:rPr>
        <w:t>. In the short-term, the demand for a product or service can be inelastic, as it can take some time for consumers to react to a change in price and alter their preferences accordingly. In the long-term, however, the elasticity of demand is likely to be higher, as it is easier for customers to switch to another product if the price of a certain item increases significantly. Additionally, the duration of time required for elasticity to change can range from a few days to a couple of years.</w:t>
      </w:r>
    </w:p>
    <w:p w14:paraId="6CC1959B" w14:textId="77777777" w:rsidR="00D1640B" w:rsidRPr="00002B7C" w:rsidRDefault="00002B7C" w:rsidP="00002B7C">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4. </w:t>
      </w:r>
      <w:r w:rsidR="00D1640B" w:rsidRPr="00002B7C">
        <w:rPr>
          <w:rFonts w:ascii="Times New Roman" w:hAnsi="Times New Roman" w:cs="Times New Roman"/>
          <w:b/>
          <w:sz w:val="24"/>
          <w:szCs w:val="24"/>
          <w:shd w:val="clear" w:color="auto" w:fill="FFFFFF"/>
        </w:rPr>
        <w:t xml:space="preserve">Pricing Policy Recommendation </w:t>
      </w:r>
    </w:p>
    <w:p w14:paraId="59953B11"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 xml:space="preserve">Marketing professional’s accord pricing a great importance since it shows how much money customers are willing to pay for a product or service. Improper pricing can lead not only to a dip in sales, but also to a decrease in the company's cash flow. A cost-plus pricing strategy is usually adopted by corporate entities and involves the calculation of both fixed and variable </w:t>
      </w:r>
      <w:r w:rsidRPr="00002B7C">
        <w:rPr>
          <w:rFonts w:ascii="Times New Roman" w:hAnsi="Times New Roman" w:cs="Times New Roman"/>
          <w:sz w:val="24"/>
          <w:szCs w:val="24"/>
        </w:rPr>
        <w:lastRenderedPageBreak/>
        <w:t>costs of a product</w:t>
      </w:r>
      <w:r w:rsidR="00002B7C" w:rsidRPr="00002B7C">
        <w:rPr>
          <w:rFonts w:ascii="Times New Roman" w:hAnsi="Times New Roman" w:cs="Times New Roman"/>
          <w:sz w:val="24"/>
          <w:szCs w:val="24"/>
        </w:rPr>
        <w:t xml:space="preserve"> (Popp et al., 2016)</w:t>
      </w:r>
      <w:r w:rsidRPr="00002B7C">
        <w:rPr>
          <w:rFonts w:ascii="Times New Roman" w:hAnsi="Times New Roman" w:cs="Times New Roman"/>
          <w:sz w:val="24"/>
          <w:szCs w:val="24"/>
        </w:rPr>
        <w:t>. McDonald's, the maker of the Big Mac, could decide to price their product based on the actual cost of production.</w:t>
      </w:r>
    </w:p>
    <w:p w14:paraId="4D07DA69"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Managers assess the cost of items and services, adding a markup of 5-10%, and then add the desired gross profit per unit. When employing a cost-oriented strategy, the aim is to generate enough profit to cover expenses while achieving a financial gain. After analysing the price objectives - such as increasing profitability, stabilising costs and increasing capital - managers can move on to crafting pricing strategies.</w:t>
      </w:r>
    </w:p>
    <w:p w14:paraId="4152C2D0"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When devising pricing plans, executives must keep in mind the current market conditions and decide on rates that make sense. A well-thought-out pricing model should take into account the product, the competition, and the various customer types. Furthermore, pricing often involves figuring out how much of a premium customers are willing to pay for a product before deciding how much to produce</w:t>
      </w:r>
      <w:r w:rsidR="00002B7C" w:rsidRPr="00002B7C">
        <w:rPr>
          <w:rFonts w:ascii="Times New Roman" w:hAnsi="Times New Roman" w:cs="Times New Roman"/>
          <w:sz w:val="24"/>
          <w:szCs w:val="24"/>
        </w:rPr>
        <w:t xml:space="preserve"> (Chen et al., 20160</w:t>
      </w:r>
      <w:r w:rsidRPr="00002B7C">
        <w:rPr>
          <w:rFonts w:ascii="Times New Roman" w:hAnsi="Times New Roman" w:cs="Times New Roman"/>
          <w:sz w:val="24"/>
          <w:szCs w:val="24"/>
        </w:rPr>
        <w:t>. For example, McDonald's can decide whether they should focus on the high-end market, where quality and service are of importance, or the low-end market, where people mainly look for affordability, by comparing the rates they can pay with the prices they can offer.</w:t>
      </w:r>
    </w:p>
    <w:p w14:paraId="1F088925" w14:textId="77777777" w:rsidR="001D1081" w:rsidRPr="00002B7C" w:rsidRDefault="001D1081" w:rsidP="00002B7C">
      <w:pPr>
        <w:spacing w:line="360" w:lineRule="auto"/>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rPr>
        <w:t>McDonald's can use cost-based pricing to identify potential markets to target. This approach relies on existing accounting and financial data to make informed decisions, without the need for speculative guesswork. However, this strategy does not consider the level of demand, the level of competition, or other factors that could potentially affect prices. Cost-based pricing is a well-known technique that managers may use to their advantage, given the availability of internal data. To ensure that inflation-based pricing is effective, companies need to show that their prices cover the cost of the product or service and still generate an appropriate gross profit.</w:t>
      </w:r>
    </w:p>
    <w:p w14:paraId="25821348"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0A2A6589"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1785EAF9"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079420C3"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58B98532"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6037BD62"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556939DC"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40DD7DEB"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0C3487C7"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564983E1"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5D553D7B"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2A24835B"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55D01492" w14:textId="77777777" w:rsidR="00002B7C" w:rsidRDefault="00002B7C" w:rsidP="00002B7C">
      <w:pPr>
        <w:spacing w:line="360" w:lineRule="auto"/>
        <w:jc w:val="both"/>
        <w:rPr>
          <w:rFonts w:ascii="Times New Roman" w:hAnsi="Times New Roman" w:cs="Times New Roman"/>
          <w:sz w:val="24"/>
          <w:szCs w:val="24"/>
          <w:shd w:val="clear" w:color="auto" w:fill="FFFFFF"/>
        </w:rPr>
      </w:pPr>
    </w:p>
    <w:p w14:paraId="2AB20F10" w14:textId="77777777" w:rsidR="0036042C" w:rsidRPr="00002B7C" w:rsidRDefault="0036042C" w:rsidP="00002B7C">
      <w:pPr>
        <w:spacing w:line="360" w:lineRule="auto"/>
        <w:jc w:val="both"/>
        <w:rPr>
          <w:rFonts w:ascii="Times New Roman" w:hAnsi="Times New Roman" w:cs="Times New Roman"/>
          <w:b/>
          <w:sz w:val="24"/>
          <w:szCs w:val="24"/>
          <w:shd w:val="clear" w:color="auto" w:fill="FFFFFF"/>
        </w:rPr>
      </w:pPr>
      <w:r w:rsidRPr="00002B7C">
        <w:rPr>
          <w:rFonts w:ascii="Times New Roman" w:hAnsi="Times New Roman" w:cs="Times New Roman"/>
          <w:b/>
          <w:sz w:val="24"/>
          <w:szCs w:val="24"/>
          <w:shd w:val="clear" w:color="auto" w:fill="FFFFFF"/>
        </w:rPr>
        <w:t>References</w:t>
      </w:r>
    </w:p>
    <w:p w14:paraId="0BF8B37B"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Chen, D., Abler, D., Zhou, D., Yu, X., &amp; Thompson, W. (2016). A meta‐analysis of food demand elasticities for China. </w:t>
      </w:r>
      <w:r w:rsidRPr="00002B7C">
        <w:rPr>
          <w:rFonts w:ascii="Times New Roman" w:hAnsi="Times New Roman" w:cs="Times New Roman"/>
          <w:i/>
          <w:iCs/>
          <w:sz w:val="24"/>
          <w:szCs w:val="24"/>
          <w:shd w:val="clear" w:color="auto" w:fill="FFFFFF"/>
        </w:rPr>
        <w:t>Applied Economic Perspectives and Policy</w:t>
      </w:r>
      <w:r w:rsidRPr="00002B7C">
        <w:rPr>
          <w:rFonts w:ascii="Times New Roman" w:hAnsi="Times New Roman" w:cs="Times New Roman"/>
          <w:sz w:val="24"/>
          <w:szCs w:val="24"/>
          <w:shd w:val="clear" w:color="auto" w:fill="FFFFFF"/>
        </w:rPr>
        <w:t>, </w:t>
      </w:r>
      <w:r w:rsidRPr="00002B7C">
        <w:rPr>
          <w:rFonts w:ascii="Times New Roman" w:hAnsi="Times New Roman" w:cs="Times New Roman"/>
          <w:i/>
          <w:iCs/>
          <w:sz w:val="24"/>
          <w:szCs w:val="24"/>
          <w:shd w:val="clear" w:color="auto" w:fill="FFFFFF"/>
        </w:rPr>
        <w:t>38</w:t>
      </w:r>
      <w:r w:rsidRPr="00002B7C">
        <w:rPr>
          <w:rFonts w:ascii="Times New Roman" w:hAnsi="Times New Roman" w:cs="Times New Roman"/>
          <w:sz w:val="24"/>
          <w:szCs w:val="24"/>
          <w:shd w:val="clear" w:color="auto" w:fill="FFFFFF"/>
        </w:rPr>
        <w:t>(1), 50-72.</w:t>
      </w:r>
    </w:p>
    <w:p w14:paraId="5F0A20EA"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Li, Y., Dai, J., &amp; Cui, L. (2020). The impact of digital technologies on economic and environmental performance in the context of industry 4.0: A moderated mediation model. </w:t>
      </w:r>
      <w:r w:rsidRPr="00002B7C">
        <w:rPr>
          <w:rFonts w:ascii="Times New Roman" w:hAnsi="Times New Roman" w:cs="Times New Roman"/>
          <w:i/>
          <w:iCs/>
          <w:sz w:val="24"/>
          <w:szCs w:val="24"/>
          <w:shd w:val="clear" w:color="auto" w:fill="FFFFFF"/>
        </w:rPr>
        <w:t>International Journal of Production Economics</w:t>
      </w:r>
      <w:r w:rsidRPr="00002B7C">
        <w:rPr>
          <w:rFonts w:ascii="Times New Roman" w:hAnsi="Times New Roman" w:cs="Times New Roman"/>
          <w:sz w:val="24"/>
          <w:szCs w:val="24"/>
          <w:shd w:val="clear" w:color="auto" w:fill="FFFFFF"/>
        </w:rPr>
        <w:t>, </w:t>
      </w:r>
      <w:r w:rsidRPr="00002B7C">
        <w:rPr>
          <w:rFonts w:ascii="Times New Roman" w:hAnsi="Times New Roman" w:cs="Times New Roman"/>
          <w:i/>
          <w:iCs/>
          <w:sz w:val="24"/>
          <w:szCs w:val="24"/>
          <w:shd w:val="clear" w:color="auto" w:fill="FFFFFF"/>
        </w:rPr>
        <w:t>229</w:t>
      </w:r>
      <w:r w:rsidRPr="00002B7C">
        <w:rPr>
          <w:rFonts w:ascii="Times New Roman" w:hAnsi="Times New Roman" w:cs="Times New Roman"/>
          <w:sz w:val="24"/>
          <w:szCs w:val="24"/>
          <w:shd w:val="clear" w:color="auto" w:fill="FFFFFF"/>
        </w:rPr>
        <w:t>, 107777.</w:t>
      </w:r>
    </w:p>
    <w:p w14:paraId="229DA9CB"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Panwar, D., &amp; Patra, S. (2017). Localization in Fast Food industry: A case study on McDonald’s strategy in India. </w:t>
      </w:r>
      <w:r w:rsidRPr="00002B7C">
        <w:rPr>
          <w:rFonts w:ascii="Times New Roman" w:hAnsi="Times New Roman" w:cs="Times New Roman"/>
          <w:i/>
          <w:iCs/>
          <w:sz w:val="24"/>
          <w:szCs w:val="24"/>
          <w:shd w:val="clear" w:color="auto" w:fill="FFFFFF"/>
        </w:rPr>
        <w:t>Journal of Arts, Science &amp; Commerce</w:t>
      </w:r>
      <w:r w:rsidRPr="00002B7C">
        <w:rPr>
          <w:rFonts w:ascii="Times New Roman" w:hAnsi="Times New Roman" w:cs="Times New Roman"/>
          <w:sz w:val="24"/>
          <w:szCs w:val="24"/>
          <w:shd w:val="clear" w:color="auto" w:fill="FFFFFF"/>
        </w:rPr>
        <w:t>, </w:t>
      </w:r>
      <w:r w:rsidRPr="00002B7C">
        <w:rPr>
          <w:rFonts w:ascii="Times New Roman" w:hAnsi="Times New Roman" w:cs="Times New Roman"/>
          <w:i/>
          <w:iCs/>
          <w:sz w:val="24"/>
          <w:szCs w:val="24"/>
          <w:shd w:val="clear" w:color="auto" w:fill="FFFFFF"/>
        </w:rPr>
        <w:t>8</w:t>
      </w:r>
      <w:r w:rsidRPr="00002B7C">
        <w:rPr>
          <w:rFonts w:ascii="Times New Roman" w:hAnsi="Times New Roman" w:cs="Times New Roman"/>
          <w:sz w:val="24"/>
          <w:szCs w:val="24"/>
          <w:shd w:val="clear" w:color="auto" w:fill="FFFFFF"/>
        </w:rPr>
        <w:t>(1), 70-74.</w:t>
      </w:r>
    </w:p>
    <w:p w14:paraId="1587A318"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Paraje, G. (2016). The effect of price and socio-economic level on the consumption of sugar-sweetened beverages (SSB): the case of Ecuador. </w:t>
      </w:r>
      <w:proofErr w:type="spellStart"/>
      <w:r w:rsidRPr="00002B7C">
        <w:rPr>
          <w:rFonts w:ascii="Times New Roman" w:hAnsi="Times New Roman" w:cs="Times New Roman"/>
          <w:i/>
          <w:iCs/>
          <w:sz w:val="24"/>
          <w:szCs w:val="24"/>
          <w:shd w:val="clear" w:color="auto" w:fill="FFFFFF"/>
        </w:rPr>
        <w:t>PloS</w:t>
      </w:r>
      <w:proofErr w:type="spellEnd"/>
      <w:r w:rsidRPr="00002B7C">
        <w:rPr>
          <w:rFonts w:ascii="Times New Roman" w:hAnsi="Times New Roman" w:cs="Times New Roman"/>
          <w:i/>
          <w:iCs/>
          <w:sz w:val="24"/>
          <w:szCs w:val="24"/>
          <w:shd w:val="clear" w:color="auto" w:fill="FFFFFF"/>
        </w:rPr>
        <w:t xml:space="preserve"> one</w:t>
      </w:r>
      <w:r w:rsidRPr="00002B7C">
        <w:rPr>
          <w:rFonts w:ascii="Times New Roman" w:hAnsi="Times New Roman" w:cs="Times New Roman"/>
          <w:sz w:val="24"/>
          <w:szCs w:val="24"/>
          <w:shd w:val="clear" w:color="auto" w:fill="FFFFFF"/>
        </w:rPr>
        <w:t>, </w:t>
      </w:r>
      <w:r w:rsidRPr="00002B7C">
        <w:rPr>
          <w:rFonts w:ascii="Times New Roman" w:hAnsi="Times New Roman" w:cs="Times New Roman"/>
          <w:i/>
          <w:iCs/>
          <w:sz w:val="24"/>
          <w:szCs w:val="24"/>
          <w:shd w:val="clear" w:color="auto" w:fill="FFFFFF"/>
        </w:rPr>
        <w:t>11</w:t>
      </w:r>
      <w:r w:rsidRPr="00002B7C">
        <w:rPr>
          <w:rFonts w:ascii="Times New Roman" w:hAnsi="Times New Roman" w:cs="Times New Roman"/>
          <w:sz w:val="24"/>
          <w:szCs w:val="24"/>
          <w:shd w:val="clear" w:color="auto" w:fill="FFFFFF"/>
        </w:rPr>
        <w:t>(3), e0152260.</w:t>
      </w:r>
    </w:p>
    <w:p w14:paraId="0F889B1A"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Persson, U. M. (2016). The impact of biofuel demand on agricultural commodity prices: a systematic review. </w:t>
      </w:r>
      <w:r w:rsidRPr="00002B7C">
        <w:rPr>
          <w:rFonts w:ascii="Times New Roman" w:hAnsi="Times New Roman" w:cs="Times New Roman"/>
          <w:i/>
          <w:iCs/>
          <w:sz w:val="24"/>
          <w:szCs w:val="24"/>
          <w:shd w:val="clear" w:color="auto" w:fill="FFFFFF"/>
        </w:rPr>
        <w:t>Advances in Bioenergy: The Sustainability Challenge</w:t>
      </w:r>
      <w:r w:rsidRPr="00002B7C">
        <w:rPr>
          <w:rFonts w:ascii="Times New Roman" w:hAnsi="Times New Roman" w:cs="Times New Roman"/>
          <w:sz w:val="24"/>
          <w:szCs w:val="24"/>
          <w:shd w:val="clear" w:color="auto" w:fill="FFFFFF"/>
        </w:rPr>
        <w:t>, 465-482.</w:t>
      </w:r>
    </w:p>
    <w:p w14:paraId="06B2DD96"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Popp, J., Harangi-Rákos, M., Gabnai, Z., Balogh, P., Antal, G., &amp; Bai, A. (2016). Biofuels and their co-products as livestock feed: global economic and environmental implications. </w:t>
      </w:r>
      <w:r w:rsidRPr="00002B7C">
        <w:rPr>
          <w:rFonts w:ascii="Times New Roman" w:hAnsi="Times New Roman" w:cs="Times New Roman"/>
          <w:i/>
          <w:iCs/>
          <w:sz w:val="24"/>
          <w:szCs w:val="24"/>
          <w:shd w:val="clear" w:color="auto" w:fill="FFFFFF"/>
        </w:rPr>
        <w:t>Molecules</w:t>
      </w:r>
      <w:r w:rsidRPr="00002B7C">
        <w:rPr>
          <w:rFonts w:ascii="Times New Roman" w:hAnsi="Times New Roman" w:cs="Times New Roman"/>
          <w:sz w:val="24"/>
          <w:szCs w:val="24"/>
          <w:shd w:val="clear" w:color="auto" w:fill="FFFFFF"/>
        </w:rPr>
        <w:t>, </w:t>
      </w:r>
      <w:r w:rsidRPr="00002B7C">
        <w:rPr>
          <w:rFonts w:ascii="Times New Roman" w:hAnsi="Times New Roman" w:cs="Times New Roman"/>
          <w:i/>
          <w:iCs/>
          <w:sz w:val="24"/>
          <w:szCs w:val="24"/>
          <w:shd w:val="clear" w:color="auto" w:fill="FFFFFF"/>
        </w:rPr>
        <w:t>21</w:t>
      </w:r>
      <w:r w:rsidRPr="00002B7C">
        <w:rPr>
          <w:rFonts w:ascii="Times New Roman" w:hAnsi="Times New Roman" w:cs="Times New Roman"/>
          <w:sz w:val="24"/>
          <w:szCs w:val="24"/>
          <w:shd w:val="clear" w:color="auto" w:fill="FFFFFF"/>
        </w:rPr>
        <w:t>(3), 285.</w:t>
      </w:r>
    </w:p>
    <w:p w14:paraId="16EB6C42"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 xml:space="preserve">Ragasa, C., Andam, K. S., </w:t>
      </w:r>
      <w:proofErr w:type="spellStart"/>
      <w:r w:rsidRPr="00002B7C">
        <w:rPr>
          <w:rFonts w:ascii="Times New Roman" w:hAnsi="Times New Roman" w:cs="Times New Roman"/>
          <w:sz w:val="24"/>
          <w:szCs w:val="24"/>
          <w:shd w:val="clear" w:color="auto" w:fill="FFFFFF"/>
        </w:rPr>
        <w:t>Amewu</w:t>
      </w:r>
      <w:proofErr w:type="spellEnd"/>
      <w:r w:rsidRPr="00002B7C">
        <w:rPr>
          <w:rFonts w:ascii="Times New Roman" w:hAnsi="Times New Roman" w:cs="Times New Roman"/>
          <w:sz w:val="24"/>
          <w:szCs w:val="24"/>
          <w:shd w:val="clear" w:color="auto" w:fill="FFFFFF"/>
        </w:rPr>
        <w:t>, S., &amp; Asante, S. (2019). </w:t>
      </w:r>
      <w:r w:rsidRPr="00002B7C">
        <w:rPr>
          <w:rFonts w:ascii="Times New Roman" w:hAnsi="Times New Roman" w:cs="Times New Roman"/>
          <w:i/>
          <w:iCs/>
          <w:sz w:val="24"/>
          <w:szCs w:val="24"/>
          <w:shd w:val="clear" w:color="auto" w:fill="FFFFFF"/>
        </w:rPr>
        <w:t>Consumer demand and willingness to pay for safe food in Accra, Ghana: Implications for public and private sectors’ roles in food safety management</w:t>
      </w:r>
      <w:r w:rsidRPr="00002B7C">
        <w:rPr>
          <w:rFonts w:ascii="Times New Roman" w:hAnsi="Times New Roman" w:cs="Times New Roman"/>
          <w:sz w:val="24"/>
          <w:szCs w:val="24"/>
          <w:shd w:val="clear" w:color="auto" w:fill="FFFFFF"/>
        </w:rPr>
        <w:t> (Vol. 1795). Intl Food Policy Res Inst.</w:t>
      </w:r>
    </w:p>
    <w:p w14:paraId="60A4CC42"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lastRenderedPageBreak/>
        <w:t xml:space="preserve">Raj, S. K., &amp; Singh, N. K. (2021). Strategizing of </w:t>
      </w:r>
      <w:proofErr w:type="gramStart"/>
      <w:r w:rsidRPr="00002B7C">
        <w:rPr>
          <w:rFonts w:ascii="Times New Roman" w:hAnsi="Times New Roman" w:cs="Times New Roman"/>
          <w:sz w:val="24"/>
          <w:szCs w:val="24"/>
          <w:shd w:val="clear" w:color="auto" w:fill="FFFFFF"/>
        </w:rPr>
        <w:t>fast food</w:t>
      </w:r>
      <w:proofErr w:type="gramEnd"/>
      <w:r w:rsidRPr="00002B7C">
        <w:rPr>
          <w:rFonts w:ascii="Times New Roman" w:hAnsi="Times New Roman" w:cs="Times New Roman"/>
          <w:sz w:val="24"/>
          <w:szCs w:val="24"/>
          <w:shd w:val="clear" w:color="auto" w:fill="FFFFFF"/>
        </w:rPr>
        <w:t xml:space="preserve"> industries using a balanced scorecard approach: A case study of </w:t>
      </w:r>
      <w:proofErr w:type="spellStart"/>
      <w:r w:rsidRPr="00002B7C">
        <w:rPr>
          <w:rFonts w:ascii="Times New Roman" w:hAnsi="Times New Roman" w:cs="Times New Roman"/>
          <w:sz w:val="24"/>
          <w:szCs w:val="24"/>
          <w:shd w:val="clear" w:color="auto" w:fill="FFFFFF"/>
        </w:rPr>
        <w:t>Mcdonald’s</w:t>
      </w:r>
      <w:proofErr w:type="spellEnd"/>
      <w:r w:rsidRPr="00002B7C">
        <w:rPr>
          <w:rFonts w:ascii="Times New Roman" w:hAnsi="Times New Roman" w:cs="Times New Roman"/>
          <w:sz w:val="24"/>
          <w:szCs w:val="24"/>
          <w:shd w:val="clear" w:color="auto" w:fill="FFFFFF"/>
        </w:rPr>
        <w:t xml:space="preserve"> corporation. </w:t>
      </w:r>
      <w:r w:rsidRPr="00002B7C">
        <w:rPr>
          <w:rFonts w:ascii="Times New Roman" w:hAnsi="Times New Roman" w:cs="Times New Roman"/>
          <w:i/>
          <w:iCs/>
          <w:sz w:val="24"/>
          <w:szCs w:val="24"/>
          <w:shd w:val="clear" w:color="auto" w:fill="FFFFFF"/>
        </w:rPr>
        <w:t xml:space="preserve">Raj, SK &amp; Singh, NK (2020). Strategizing of </w:t>
      </w:r>
      <w:proofErr w:type="gramStart"/>
      <w:r w:rsidRPr="00002B7C">
        <w:rPr>
          <w:rFonts w:ascii="Times New Roman" w:hAnsi="Times New Roman" w:cs="Times New Roman"/>
          <w:i/>
          <w:iCs/>
          <w:sz w:val="24"/>
          <w:szCs w:val="24"/>
          <w:shd w:val="clear" w:color="auto" w:fill="FFFFFF"/>
        </w:rPr>
        <w:t>fast food</w:t>
      </w:r>
      <w:proofErr w:type="gramEnd"/>
      <w:r w:rsidRPr="00002B7C">
        <w:rPr>
          <w:rFonts w:ascii="Times New Roman" w:hAnsi="Times New Roman" w:cs="Times New Roman"/>
          <w:i/>
          <w:iCs/>
          <w:sz w:val="24"/>
          <w:szCs w:val="24"/>
          <w:shd w:val="clear" w:color="auto" w:fill="FFFFFF"/>
        </w:rPr>
        <w:t xml:space="preserve"> industries using a balanced scorecard approach: A case study of McDonald’s Corporation. International Journal of Humanities, Arts and Social Sciences</w:t>
      </w:r>
      <w:r w:rsidRPr="00002B7C">
        <w:rPr>
          <w:rFonts w:ascii="Times New Roman" w:hAnsi="Times New Roman" w:cs="Times New Roman"/>
          <w:sz w:val="24"/>
          <w:szCs w:val="24"/>
          <w:shd w:val="clear" w:color="auto" w:fill="FFFFFF"/>
        </w:rPr>
        <w:t>, </w:t>
      </w:r>
      <w:r w:rsidRPr="00002B7C">
        <w:rPr>
          <w:rFonts w:ascii="Times New Roman" w:hAnsi="Times New Roman" w:cs="Times New Roman"/>
          <w:i/>
          <w:iCs/>
          <w:sz w:val="24"/>
          <w:szCs w:val="24"/>
          <w:shd w:val="clear" w:color="auto" w:fill="FFFFFF"/>
        </w:rPr>
        <w:t>6</w:t>
      </w:r>
      <w:r w:rsidRPr="00002B7C">
        <w:rPr>
          <w:rFonts w:ascii="Times New Roman" w:hAnsi="Times New Roman" w:cs="Times New Roman"/>
          <w:sz w:val="24"/>
          <w:szCs w:val="24"/>
          <w:shd w:val="clear" w:color="auto" w:fill="FFFFFF"/>
        </w:rPr>
        <w:t>(6), 258-273.</w:t>
      </w:r>
    </w:p>
    <w:p w14:paraId="2D3CE73B"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 xml:space="preserve">Tien, N. H., Dana, L. P., Jose, R. J. S., Van </w:t>
      </w:r>
      <w:proofErr w:type="spellStart"/>
      <w:r w:rsidRPr="00002B7C">
        <w:rPr>
          <w:rFonts w:ascii="Times New Roman" w:hAnsi="Times New Roman" w:cs="Times New Roman"/>
          <w:sz w:val="24"/>
          <w:szCs w:val="24"/>
          <w:shd w:val="clear" w:color="auto" w:fill="FFFFFF"/>
        </w:rPr>
        <w:t>Dat</w:t>
      </w:r>
      <w:proofErr w:type="spellEnd"/>
      <w:r w:rsidRPr="00002B7C">
        <w:rPr>
          <w:rFonts w:ascii="Times New Roman" w:hAnsi="Times New Roman" w:cs="Times New Roman"/>
          <w:sz w:val="24"/>
          <w:szCs w:val="24"/>
          <w:shd w:val="clear" w:color="auto" w:fill="FFFFFF"/>
        </w:rPr>
        <w:t>, N., &amp; Duc, P. M. (2020). Analysis of McDonalds’ entry strategy into Vietnam market. </w:t>
      </w:r>
      <w:r w:rsidRPr="00002B7C">
        <w:rPr>
          <w:rFonts w:ascii="Times New Roman" w:hAnsi="Times New Roman" w:cs="Times New Roman"/>
          <w:i/>
          <w:iCs/>
          <w:sz w:val="24"/>
          <w:szCs w:val="24"/>
          <w:shd w:val="clear" w:color="auto" w:fill="FFFFFF"/>
        </w:rPr>
        <w:t>International journal of advanced research and development</w:t>
      </w:r>
      <w:r w:rsidRPr="00002B7C">
        <w:rPr>
          <w:rFonts w:ascii="Times New Roman" w:hAnsi="Times New Roman" w:cs="Times New Roman"/>
          <w:sz w:val="24"/>
          <w:szCs w:val="24"/>
          <w:shd w:val="clear" w:color="auto" w:fill="FFFFFF"/>
        </w:rPr>
        <w:t>, </w:t>
      </w:r>
      <w:r w:rsidRPr="00002B7C">
        <w:rPr>
          <w:rFonts w:ascii="Times New Roman" w:hAnsi="Times New Roman" w:cs="Times New Roman"/>
          <w:i/>
          <w:iCs/>
          <w:sz w:val="24"/>
          <w:szCs w:val="24"/>
          <w:shd w:val="clear" w:color="auto" w:fill="FFFFFF"/>
        </w:rPr>
        <w:t>5</w:t>
      </w:r>
      <w:r w:rsidRPr="00002B7C">
        <w:rPr>
          <w:rFonts w:ascii="Times New Roman" w:hAnsi="Times New Roman" w:cs="Times New Roman"/>
          <w:sz w:val="24"/>
          <w:szCs w:val="24"/>
          <w:shd w:val="clear" w:color="auto" w:fill="FFFFFF"/>
        </w:rPr>
        <w:t>(3), 23-29.</w:t>
      </w:r>
    </w:p>
    <w:p w14:paraId="147F8174" w14:textId="77777777" w:rsidR="00002B7C" w:rsidRPr="00002B7C" w:rsidRDefault="00002B7C" w:rsidP="00002B7C">
      <w:pPr>
        <w:spacing w:line="360" w:lineRule="auto"/>
        <w:ind w:left="720" w:hanging="720"/>
        <w:jc w:val="both"/>
        <w:rPr>
          <w:rFonts w:ascii="Times New Roman" w:hAnsi="Times New Roman" w:cs="Times New Roman"/>
          <w:sz w:val="24"/>
          <w:szCs w:val="24"/>
          <w:shd w:val="clear" w:color="auto" w:fill="FFFFFF"/>
        </w:rPr>
      </w:pPr>
      <w:r w:rsidRPr="00002B7C">
        <w:rPr>
          <w:rFonts w:ascii="Times New Roman" w:hAnsi="Times New Roman" w:cs="Times New Roman"/>
          <w:sz w:val="24"/>
          <w:szCs w:val="24"/>
          <w:shd w:val="clear" w:color="auto" w:fill="FFFFFF"/>
        </w:rPr>
        <w:t>Wu, Y. (2022, March). The Differences Between Globalization and Customized Marketing Strategies-Take KFC and McDonald’s in China as an Example. In </w:t>
      </w:r>
      <w:r w:rsidRPr="00002B7C">
        <w:rPr>
          <w:rFonts w:ascii="Times New Roman" w:hAnsi="Times New Roman" w:cs="Times New Roman"/>
          <w:i/>
          <w:iCs/>
          <w:sz w:val="24"/>
          <w:szCs w:val="24"/>
          <w:shd w:val="clear" w:color="auto" w:fill="FFFFFF"/>
        </w:rPr>
        <w:t>2022 7th International Conference on Financial Innovation and Economic Development (ICFIED 2022)</w:t>
      </w:r>
      <w:r w:rsidRPr="00002B7C">
        <w:rPr>
          <w:rFonts w:ascii="Times New Roman" w:hAnsi="Times New Roman" w:cs="Times New Roman"/>
          <w:sz w:val="24"/>
          <w:szCs w:val="24"/>
          <w:shd w:val="clear" w:color="auto" w:fill="FFFFFF"/>
        </w:rPr>
        <w:t> (pp. 2371-2375). Atlantis Press.</w:t>
      </w:r>
    </w:p>
    <w:sectPr w:rsidR="00002B7C" w:rsidRPr="00002B7C">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1CAC9" w14:textId="77777777" w:rsidR="008D0BD7" w:rsidRDefault="008D0BD7" w:rsidP="00002B7C">
      <w:pPr>
        <w:spacing w:after="0" w:line="240" w:lineRule="auto"/>
      </w:pPr>
      <w:r>
        <w:separator/>
      </w:r>
    </w:p>
  </w:endnote>
  <w:endnote w:type="continuationSeparator" w:id="0">
    <w:p w14:paraId="34A21B57" w14:textId="77777777" w:rsidR="008D0BD7" w:rsidRDefault="008D0BD7" w:rsidP="00002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76525" w14:textId="77777777" w:rsidR="008D0BD7" w:rsidRDefault="008D0BD7" w:rsidP="00002B7C">
      <w:pPr>
        <w:spacing w:after="0" w:line="240" w:lineRule="auto"/>
      </w:pPr>
      <w:r>
        <w:separator/>
      </w:r>
    </w:p>
  </w:footnote>
  <w:footnote w:type="continuationSeparator" w:id="0">
    <w:p w14:paraId="75C05CC9" w14:textId="77777777" w:rsidR="008D0BD7" w:rsidRDefault="008D0BD7" w:rsidP="00002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7766388"/>
      <w:docPartObj>
        <w:docPartGallery w:val="Page Numbers (Top of Page)"/>
        <w:docPartUnique/>
      </w:docPartObj>
    </w:sdtPr>
    <w:sdtEndPr>
      <w:rPr>
        <w:noProof/>
      </w:rPr>
    </w:sdtEndPr>
    <w:sdtContent>
      <w:p w14:paraId="62D39ECD" w14:textId="77777777" w:rsidR="00002B7C" w:rsidRDefault="00002B7C">
        <w:pPr>
          <w:pStyle w:val="Header"/>
          <w:jc w:val="right"/>
        </w:pPr>
        <w:r>
          <w:fldChar w:fldCharType="begin"/>
        </w:r>
        <w:r>
          <w:instrText xml:space="preserve"> PAGE   \* MERGEFORMAT </w:instrText>
        </w:r>
        <w:r>
          <w:fldChar w:fldCharType="separate"/>
        </w:r>
        <w:r>
          <w:rPr>
            <w:noProof/>
          </w:rPr>
          <w:t>9</w:t>
        </w:r>
        <w:r>
          <w:rPr>
            <w:noProof/>
          </w:rPr>
          <w:fldChar w:fldCharType="end"/>
        </w:r>
      </w:p>
    </w:sdtContent>
  </w:sdt>
  <w:p w14:paraId="6B80166E" w14:textId="77777777" w:rsidR="00002B7C" w:rsidRDefault="00002B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446FE"/>
    <w:multiLevelType w:val="hybridMultilevel"/>
    <w:tmpl w:val="2CC61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818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1FD1"/>
    <w:rsid w:val="00002B7C"/>
    <w:rsid w:val="00010990"/>
    <w:rsid w:val="000D4181"/>
    <w:rsid w:val="001638F5"/>
    <w:rsid w:val="001D1081"/>
    <w:rsid w:val="0036042C"/>
    <w:rsid w:val="00434B5F"/>
    <w:rsid w:val="005B1D40"/>
    <w:rsid w:val="0082583A"/>
    <w:rsid w:val="00875A54"/>
    <w:rsid w:val="008D0BD7"/>
    <w:rsid w:val="00976A36"/>
    <w:rsid w:val="00AE7B62"/>
    <w:rsid w:val="00BB1FD1"/>
    <w:rsid w:val="00D1640B"/>
    <w:rsid w:val="00EF42DA"/>
    <w:rsid w:val="00FD0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86A58"/>
  <w15:docId w15:val="{B8201F00-7DA7-49FE-8C36-9195C0EF7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40B"/>
    <w:pPr>
      <w:ind w:left="720"/>
      <w:contextualSpacing/>
    </w:pPr>
  </w:style>
  <w:style w:type="paragraph" w:styleId="BalloonText">
    <w:name w:val="Balloon Text"/>
    <w:basedOn w:val="Normal"/>
    <w:link w:val="BalloonTextChar"/>
    <w:uiPriority w:val="99"/>
    <w:semiHidden/>
    <w:unhideWhenUsed/>
    <w:rsid w:val="000D41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181"/>
    <w:rPr>
      <w:rFonts w:ascii="Tahoma" w:hAnsi="Tahoma" w:cs="Tahoma"/>
      <w:sz w:val="16"/>
      <w:szCs w:val="16"/>
    </w:rPr>
  </w:style>
  <w:style w:type="paragraph" w:styleId="Header">
    <w:name w:val="header"/>
    <w:basedOn w:val="Normal"/>
    <w:link w:val="HeaderChar"/>
    <w:uiPriority w:val="99"/>
    <w:unhideWhenUsed/>
    <w:rsid w:val="00002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B7C"/>
  </w:style>
  <w:style w:type="paragraph" w:styleId="Footer">
    <w:name w:val="footer"/>
    <w:basedOn w:val="Normal"/>
    <w:link w:val="FooterChar"/>
    <w:uiPriority w:val="99"/>
    <w:unhideWhenUsed/>
    <w:rsid w:val="00002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B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f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f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2787</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Plamen Pelov</cp:lastModifiedBy>
  <cp:revision>12</cp:revision>
  <dcterms:created xsi:type="dcterms:W3CDTF">2022-12-13T20:19:00Z</dcterms:created>
  <dcterms:modified xsi:type="dcterms:W3CDTF">2023-01-08T17:04:00Z</dcterms:modified>
</cp:coreProperties>
</file>