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1F6EB09" w14:textId="25A79011" w:rsidR="008B4D84" w:rsidRPr="000253B9" w:rsidRDefault="008B4D84" w:rsidP="00312A98">
      <w:pPr>
        <w:pStyle w:val="Title"/>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eading=h.gjdgxs" w:colFirst="0" w:colLast="0"/>
      <w:bookmarkEnd w:id="0"/>
      <w:r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Intercultural Competence Report</w:t>
      </w:r>
    </w:p>
    <w:p w14:paraId="300C13C0" w14:textId="311A14E0" w:rsidR="00312A98" w:rsidRPr="000253B9" w:rsidRDefault="00000000" w:rsidP="00312A98">
      <w:pPr>
        <w:pStyle w:val="Title"/>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Foreign Languages &amp; Cultural Awareness</w:t>
      </w:r>
      <w:r w:rsidR="00312A98"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01D51A" w14:textId="3B39BD25" w:rsidR="00312A98" w:rsidRPr="000253B9" w:rsidRDefault="00312A98" w:rsidP="00312A98">
      <w:pPr>
        <w:pStyle w:val="Title"/>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BMIH5003</w:t>
      </w:r>
    </w:p>
    <w:p w14:paraId="7A5D42A3" w14:textId="5E2E8E19" w:rsidR="00312A98" w:rsidRPr="000253B9" w:rsidRDefault="00312A98" w:rsidP="00312A98">
      <w:pPr>
        <w:pBdr>
          <w:top w:val="nil"/>
          <w:left w:val="nil"/>
          <w:bottom w:val="nil"/>
          <w:right w:val="nil"/>
          <w:between w:val="nil"/>
        </w:pBd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Lecture’s name: Giulia Chifari</w:t>
      </w:r>
    </w:p>
    <w:p w14:paraId="4CA4C75D" w14:textId="77777777" w:rsidR="00312A98" w:rsidRPr="000253B9" w:rsidRDefault="00312A98" w:rsidP="00312A98">
      <w:pPr>
        <w:pBdr>
          <w:top w:val="nil"/>
          <w:left w:val="nil"/>
          <w:bottom w:val="nil"/>
          <w:right w:val="nil"/>
          <w:between w:val="nil"/>
        </w:pBd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53B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Nicusor Florin Mistode (2246469)</w:t>
      </w:r>
    </w:p>
    <w:p w14:paraId="0769A14A" w14:textId="77777777" w:rsidR="00312A98" w:rsidRPr="00312A98" w:rsidRDefault="00312A98" w:rsidP="00312A98"/>
    <w:p w14:paraId="0F60DF89" w14:textId="77777777" w:rsidR="004A288F" w:rsidRDefault="00000000">
      <w:bookmarkStart w:id="1" w:name="_heading=h.30j0zll" w:colFirst="0" w:colLast="0"/>
      <w:bookmarkEnd w:id="1"/>
      <w:r>
        <w:br w:type="page"/>
      </w:r>
    </w:p>
    <w:p w14:paraId="126C31E3" w14:textId="77777777" w:rsidR="004A288F" w:rsidRDefault="00000000">
      <w:pPr>
        <w:jc w:val="center"/>
        <w:rPr>
          <w:b/>
        </w:rPr>
      </w:pPr>
      <w:r>
        <w:rPr>
          <w:b/>
        </w:rPr>
        <w:lastRenderedPageBreak/>
        <w:t xml:space="preserve">Executive summary </w:t>
      </w:r>
    </w:p>
    <w:p w14:paraId="5BC27DE5" w14:textId="7A133FCF" w:rsidR="004A288F" w:rsidRDefault="00000000">
      <w:r>
        <w:t xml:space="preserve">The main purpose of this </w:t>
      </w:r>
      <w:r w:rsidR="00CC11A1">
        <w:t>report</w:t>
      </w:r>
      <w:r>
        <w:t xml:space="preserve"> is to provide information regarding the cultivation in the hospitality </w:t>
      </w:r>
      <w:r w:rsidR="00CC11A1">
        <w:t>industry</w:t>
      </w:r>
      <w:r>
        <w:t xml:space="preserve">. It has collected a range of information from different websites and sources available over the internet. It has been found that different countries have different </w:t>
      </w:r>
      <w:r w:rsidR="008B4D84">
        <w:t>cultures,</w:t>
      </w:r>
      <w:r>
        <w:t xml:space="preserve"> and it can be challenging to manage people from different cultural backgrounds, such as the UK and Japan. In the UK people focus much more on individualism on the other hand Japan focuses on collectivism. </w:t>
      </w:r>
    </w:p>
    <w:p w14:paraId="4F64AF61" w14:textId="77777777" w:rsidR="004A288F" w:rsidRDefault="004A288F"/>
    <w:p w14:paraId="64A8F95F" w14:textId="77777777" w:rsidR="004A288F" w:rsidRDefault="00000000">
      <w:r>
        <w:br w:type="page"/>
      </w:r>
    </w:p>
    <w:p w14:paraId="4173A93F" w14:textId="77777777" w:rsidR="004A288F" w:rsidRDefault="00000000">
      <w:pPr>
        <w:pStyle w:val="Heading1"/>
        <w:jc w:val="center"/>
      </w:pPr>
      <w:bookmarkStart w:id="2" w:name="_heading=h.3znysh7" w:colFirst="0" w:colLast="0"/>
      <w:bookmarkStart w:id="3" w:name="_Toc168475419"/>
      <w:bookmarkEnd w:id="2"/>
      <w:r>
        <w:lastRenderedPageBreak/>
        <w:t>Table of Contents</w:t>
      </w:r>
      <w:bookmarkEnd w:id="3"/>
    </w:p>
    <w:sdt>
      <w:sdtPr>
        <w:id w:val="599684570"/>
        <w:docPartObj>
          <w:docPartGallery w:val="Table of Contents"/>
          <w:docPartUnique/>
        </w:docPartObj>
      </w:sdtPr>
      <w:sdtContent>
        <w:p w14:paraId="0D8660B6" w14:textId="59B4BCFD" w:rsidR="008B4D84"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68475419" w:history="1">
            <w:r w:rsidR="008B4D84" w:rsidRPr="00720AE2">
              <w:rPr>
                <w:rStyle w:val="Hyperlink"/>
                <w:noProof/>
              </w:rPr>
              <w:t>Table of Contents</w:t>
            </w:r>
            <w:r w:rsidR="008B4D84">
              <w:rPr>
                <w:noProof/>
                <w:webHidden/>
              </w:rPr>
              <w:tab/>
            </w:r>
            <w:r w:rsidR="008B4D84">
              <w:rPr>
                <w:noProof/>
                <w:webHidden/>
              </w:rPr>
              <w:fldChar w:fldCharType="begin"/>
            </w:r>
            <w:r w:rsidR="008B4D84">
              <w:rPr>
                <w:noProof/>
                <w:webHidden/>
              </w:rPr>
              <w:instrText xml:space="preserve"> PAGEREF _Toc168475419 \h </w:instrText>
            </w:r>
            <w:r w:rsidR="008B4D84">
              <w:rPr>
                <w:noProof/>
                <w:webHidden/>
              </w:rPr>
            </w:r>
            <w:r w:rsidR="008B4D84">
              <w:rPr>
                <w:noProof/>
                <w:webHidden/>
              </w:rPr>
              <w:fldChar w:fldCharType="separate"/>
            </w:r>
            <w:r w:rsidR="008B4D84">
              <w:rPr>
                <w:noProof/>
                <w:webHidden/>
              </w:rPr>
              <w:t>3</w:t>
            </w:r>
            <w:r w:rsidR="008B4D84">
              <w:rPr>
                <w:noProof/>
                <w:webHidden/>
              </w:rPr>
              <w:fldChar w:fldCharType="end"/>
            </w:r>
          </w:hyperlink>
        </w:p>
        <w:p w14:paraId="7738E8A7" w14:textId="18C737C8" w:rsidR="008B4D84" w:rsidRDefault="00000000">
          <w:pPr>
            <w:pStyle w:val="TOC1"/>
            <w:tabs>
              <w:tab w:val="right" w:pos="9350"/>
            </w:tabs>
            <w:rPr>
              <w:noProof/>
            </w:rPr>
          </w:pPr>
          <w:hyperlink w:anchor="_Toc168475420" w:history="1">
            <w:r w:rsidR="008B4D84" w:rsidRPr="00720AE2">
              <w:rPr>
                <w:rStyle w:val="Hyperlink"/>
                <w:noProof/>
              </w:rPr>
              <w:t>Introduction</w:t>
            </w:r>
            <w:r w:rsidR="008B4D84">
              <w:rPr>
                <w:noProof/>
                <w:webHidden/>
              </w:rPr>
              <w:tab/>
            </w:r>
            <w:r w:rsidR="008B4D84">
              <w:rPr>
                <w:noProof/>
                <w:webHidden/>
              </w:rPr>
              <w:fldChar w:fldCharType="begin"/>
            </w:r>
            <w:r w:rsidR="008B4D84">
              <w:rPr>
                <w:noProof/>
                <w:webHidden/>
              </w:rPr>
              <w:instrText xml:space="preserve"> PAGEREF _Toc168475420 \h </w:instrText>
            </w:r>
            <w:r w:rsidR="008B4D84">
              <w:rPr>
                <w:noProof/>
                <w:webHidden/>
              </w:rPr>
            </w:r>
            <w:r w:rsidR="008B4D84">
              <w:rPr>
                <w:noProof/>
                <w:webHidden/>
              </w:rPr>
              <w:fldChar w:fldCharType="separate"/>
            </w:r>
            <w:r w:rsidR="008B4D84">
              <w:rPr>
                <w:noProof/>
                <w:webHidden/>
              </w:rPr>
              <w:t>4</w:t>
            </w:r>
            <w:r w:rsidR="008B4D84">
              <w:rPr>
                <w:noProof/>
                <w:webHidden/>
              </w:rPr>
              <w:fldChar w:fldCharType="end"/>
            </w:r>
          </w:hyperlink>
        </w:p>
        <w:p w14:paraId="5D4233E5" w14:textId="18E6608B" w:rsidR="008B4D84" w:rsidRDefault="00000000">
          <w:pPr>
            <w:pStyle w:val="TOC1"/>
            <w:tabs>
              <w:tab w:val="right" w:pos="9350"/>
            </w:tabs>
            <w:rPr>
              <w:noProof/>
            </w:rPr>
          </w:pPr>
          <w:hyperlink w:anchor="_Toc168475421" w:history="1">
            <w:r w:rsidR="008B4D84" w:rsidRPr="00720AE2">
              <w:rPr>
                <w:rStyle w:val="Hyperlink"/>
                <w:noProof/>
              </w:rPr>
              <w:t>Main Body</w:t>
            </w:r>
            <w:r w:rsidR="008B4D84">
              <w:rPr>
                <w:noProof/>
                <w:webHidden/>
              </w:rPr>
              <w:tab/>
            </w:r>
            <w:r w:rsidR="008B4D84">
              <w:rPr>
                <w:noProof/>
                <w:webHidden/>
              </w:rPr>
              <w:fldChar w:fldCharType="begin"/>
            </w:r>
            <w:r w:rsidR="008B4D84">
              <w:rPr>
                <w:noProof/>
                <w:webHidden/>
              </w:rPr>
              <w:instrText xml:space="preserve"> PAGEREF _Toc168475421 \h </w:instrText>
            </w:r>
            <w:r w:rsidR="008B4D84">
              <w:rPr>
                <w:noProof/>
                <w:webHidden/>
              </w:rPr>
            </w:r>
            <w:r w:rsidR="008B4D84">
              <w:rPr>
                <w:noProof/>
                <w:webHidden/>
              </w:rPr>
              <w:fldChar w:fldCharType="separate"/>
            </w:r>
            <w:r w:rsidR="008B4D84">
              <w:rPr>
                <w:noProof/>
                <w:webHidden/>
              </w:rPr>
              <w:t>5</w:t>
            </w:r>
            <w:r w:rsidR="008B4D84">
              <w:rPr>
                <w:noProof/>
                <w:webHidden/>
              </w:rPr>
              <w:fldChar w:fldCharType="end"/>
            </w:r>
          </w:hyperlink>
        </w:p>
        <w:p w14:paraId="4FCDC151" w14:textId="72776730" w:rsidR="008B4D84" w:rsidRDefault="00000000">
          <w:pPr>
            <w:pStyle w:val="TOC2"/>
            <w:tabs>
              <w:tab w:val="right" w:pos="9350"/>
            </w:tabs>
            <w:rPr>
              <w:noProof/>
            </w:rPr>
          </w:pPr>
          <w:hyperlink w:anchor="_Toc168475422" w:history="1">
            <w:r w:rsidR="008B4D84" w:rsidRPr="00720AE2">
              <w:rPr>
                <w:rStyle w:val="Hyperlink"/>
                <w:noProof/>
              </w:rPr>
              <w:t>Outline the key differences between England and Japan</w:t>
            </w:r>
            <w:r w:rsidR="008B4D84">
              <w:rPr>
                <w:noProof/>
                <w:webHidden/>
              </w:rPr>
              <w:tab/>
            </w:r>
            <w:r w:rsidR="008B4D84">
              <w:rPr>
                <w:noProof/>
                <w:webHidden/>
              </w:rPr>
              <w:fldChar w:fldCharType="begin"/>
            </w:r>
            <w:r w:rsidR="008B4D84">
              <w:rPr>
                <w:noProof/>
                <w:webHidden/>
              </w:rPr>
              <w:instrText xml:space="preserve"> PAGEREF _Toc168475422 \h </w:instrText>
            </w:r>
            <w:r w:rsidR="008B4D84">
              <w:rPr>
                <w:noProof/>
                <w:webHidden/>
              </w:rPr>
            </w:r>
            <w:r w:rsidR="008B4D84">
              <w:rPr>
                <w:noProof/>
                <w:webHidden/>
              </w:rPr>
              <w:fldChar w:fldCharType="separate"/>
            </w:r>
            <w:r w:rsidR="008B4D84">
              <w:rPr>
                <w:noProof/>
                <w:webHidden/>
              </w:rPr>
              <w:t>5</w:t>
            </w:r>
            <w:r w:rsidR="008B4D84">
              <w:rPr>
                <w:noProof/>
                <w:webHidden/>
              </w:rPr>
              <w:fldChar w:fldCharType="end"/>
            </w:r>
          </w:hyperlink>
        </w:p>
        <w:p w14:paraId="237E1433" w14:textId="71CB2E70" w:rsidR="008B4D84" w:rsidRDefault="00000000">
          <w:pPr>
            <w:pStyle w:val="TOC2"/>
            <w:tabs>
              <w:tab w:val="right" w:pos="9350"/>
            </w:tabs>
            <w:rPr>
              <w:noProof/>
            </w:rPr>
          </w:pPr>
          <w:hyperlink w:anchor="_Toc168475423" w:history="1">
            <w:r w:rsidR="008B4D84" w:rsidRPr="00720AE2">
              <w:rPr>
                <w:rStyle w:val="Hyperlink"/>
                <w:noProof/>
              </w:rPr>
              <w:t>Analyse and compare England and Japan using the GLOBE Project’s culture and leadership study.</w:t>
            </w:r>
            <w:r w:rsidR="008B4D84">
              <w:rPr>
                <w:noProof/>
                <w:webHidden/>
              </w:rPr>
              <w:tab/>
            </w:r>
            <w:r w:rsidR="008B4D84">
              <w:rPr>
                <w:noProof/>
                <w:webHidden/>
              </w:rPr>
              <w:fldChar w:fldCharType="begin"/>
            </w:r>
            <w:r w:rsidR="008B4D84">
              <w:rPr>
                <w:noProof/>
                <w:webHidden/>
              </w:rPr>
              <w:instrText xml:space="preserve"> PAGEREF _Toc168475423 \h </w:instrText>
            </w:r>
            <w:r w:rsidR="008B4D84">
              <w:rPr>
                <w:noProof/>
                <w:webHidden/>
              </w:rPr>
            </w:r>
            <w:r w:rsidR="008B4D84">
              <w:rPr>
                <w:noProof/>
                <w:webHidden/>
              </w:rPr>
              <w:fldChar w:fldCharType="separate"/>
            </w:r>
            <w:r w:rsidR="008B4D84">
              <w:rPr>
                <w:noProof/>
                <w:webHidden/>
              </w:rPr>
              <w:t>6</w:t>
            </w:r>
            <w:r w:rsidR="008B4D84">
              <w:rPr>
                <w:noProof/>
                <w:webHidden/>
              </w:rPr>
              <w:fldChar w:fldCharType="end"/>
            </w:r>
          </w:hyperlink>
        </w:p>
        <w:p w14:paraId="36D99EDA" w14:textId="64E38967" w:rsidR="008B4D84" w:rsidRDefault="00000000">
          <w:pPr>
            <w:pStyle w:val="TOC2"/>
            <w:tabs>
              <w:tab w:val="right" w:pos="9350"/>
            </w:tabs>
            <w:rPr>
              <w:noProof/>
            </w:rPr>
          </w:pPr>
          <w:hyperlink w:anchor="_Toc168475424" w:history="1">
            <w:r w:rsidR="008B4D84" w:rsidRPr="00720AE2">
              <w:rPr>
                <w:rStyle w:val="Hyperlink"/>
                <w:noProof/>
              </w:rPr>
              <w:t>Critically discuss the challenges of intercultural leadership in the hospitality industry</w:t>
            </w:r>
            <w:r w:rsidR="008B4D84">
              <w:rPr>
                <w:noProof/>
                <w:webHidden/>
              </w:rPr>
              <w:tab/>
            </w:r>
            <w:r w:rsidR="008B4D84">
              <w:rPr>
                <w:noProof/>
                <w:webHidden/>
              </w:rPr>
              <w:fldChar w:fldCharType="begin"/>
            </w:r>
            <w:r w:rsidR="008B4D84">
              <w:rPr>
                <w:noProof/>
                <w:webHidden/>
              </w:rPr>
              <w:instrText xml:space="preserve"> PAGEREF _Toc168475424 \h </w:instrText>
            </w:r>
            <w:r w:rsidR="008B4D84">
              <w:rPr>
                <w:noProof/>
                <w:webHidden/>
              </w:rPr>
            </w:r>
            <w:r w:rsidR="008B4D84">
              <w:rPr>
                <w:noProof/>
                <w:webHidden/>
              </w:rPr>
              <w:fldChar w:fldCharType="separate"/>
            </w:r>
            <w:r w:rsidR="008B4D84">
              <w:rPr>
                <w:noProof/>
                <w:webHidden/>
              </w:rPr>
              <w:t>9</w:t>
            </w:r>
            <w:r w:rsidR="008B4D84">
              <w:rPr>
                <w:noProof/>
                <w:webHidden/>
              </w:rPr>
              <w:fldChar w:fldCharType="end"/>
            </w:r>
          </w:hyperlink>
        </w:p>
        <w:p w14:paraId="55AFDF1F" w14:textId="330D81F4" w:rsidR="008B4D84" w:rsidRDefault="00000000">
          <w:pPr>
            <w:pStyle w:val="TOC1"/>
            <w:tabs>
              <w:tab w:val="right" w:pos="9350"/>
            </w:tabs>
            <w:rPr>
              <w:noProof/>
            </w:rPr>
          </w:pPr>
          <w:hyperlink w:anchor="_Toc168475425" w:history="1">
            <w:r w:rsidR="008B4D84" w:rsidRPr="00720AE2">
              <w:rPr>
                <w:rStyle w:val="Hyperlink"/>
                <w:noProof/>
              </w:rPr>
              <w:t>Conclusion</w:t>
            </w:r>
            <w:r w:rsidR="008B4D84">
              <w:rPr>
                <w:noProof/>
                <w:webHidden/>
              </w:rPr>
              <w:tab/>
            </w:r>
            <w:r w:rsidR="008B4D84">
              <w:rPr>
                <w:noProof/>
                <w:webHidden/>
              </w:rPr>
              <w:fldChar w:fldCharType="begin"/>
            </w:r>
            <w:r w:rsidR="008B4D84">
              <w:rPr>
                <w:noProof/>
                <w:webHidden/>
              </w:rPr>
              <w:instrText xml:space="preserve"> PAGEREF _Toc168475425 \h </w:instrText>
            </w:r>
            <w:r w:rsidR="008B4D84">
              <w:rPr>
                <w:noProof/>
                <w:webHidden/>
              </w:rPr>
            </w:r>
            <w:r w:rsidR="008B4D84">
              <w:rPr>
                <w:noProof/>
                <w:webHidden/>
              </w:rPr>
              <w:fldChar w:fldCharType="separate"/>
            </w:r>
            <w:r w:rsidR="008B4D84">
              <w:rPr>
                <w:noProof/>
                <w:webHidden/>
              </w:rPr>
              <w:t>11</w:t>
            </w:r>
            <w:r w:rsidR="008B4D84">
              <w:rPr>
                <w:noProof/>
                <w:webHidden/>
              </w:rPr>
              <w:fldChar w:fldCharType="end"/>
            </w:r>
          </w:hyperlink>
        </w:p>
        <w:p w14:paraId="570F7E81" w14:textId="02D2FCA6" w:rsidR="008B4D84" w:rsidRDefault="00000000">
          <w:pPr>
            <w:pStyle w:val="TOC1"/>
            <w:tabs>
              <w:tab w:val="right" w:pos="9350"/>
            </w:tabs>
            <w:rPr>
              <w:noProof/>
            </w:rPr>
          </w:pPr>
          <w:hyperlink w:anchor="_Toc168475426" w:history="1">
            <w:r w:rsidR="008B4D84" w:rsidRPr="00720AE2">
              <w:rPr>
                <w:rStyle w:val="Hyperlink"/>
                <w:noProof/>
              </w:rPr>
              <w:t>Recommendation</w:t>
            </w:r>
            <w:r w:rsidR="008B4D84">
              <w:rPr>
                <w:noProof/>
                <w:webHidden/>
              </w:rPr>
              <w:tab/>
            </w:r>
            <w:r w:rsidR="008B4D84">
              <w:rPr>
                <w:noProof/>
                <w:webHidden/>
              </w:rPr>
              <w:fldChar w:fldCharType="begin"/>
            </w:r>
            <w:r w:rsidR="008B4D84">
              <w:rPr>
                <w:noProof/>
                <w:webHidden/>
              </w:rPr>
              <w:instrText xml:space="preserve"> PAGEREF _Toc168475426 \h </w:instrText>
            </w:r>
            <w:r w:rsidR="008B4D84">
              <w:rPr>
                <w:noProof/>
                <w:webHidden/>
              </w:rPr>
            </w:r>
            <w:r w:rsidR="008B4D84">
              <w:rPr>
                <w:noProof/>
                <w:webHidden/>
              </w:rPr>
              <w:fldChar w:fldCharType="separate"/>
            </w:r>
            <w:r w:rsidR="008B4D84">
              <w:rPr>
                <w:noProof/>
                <w:webHidden/>
              </w:rPr>
              <w:t>12</w:t>
            </w:r>
            <w:r w:rsidR="008B4D84">
              <w:rPr>
                <w:noProof/>
                <w:webHidden/>
              </w:rPr>
              <w:fldChar w:fldCharType="end"/>
            </w:r>
          </w:hyperlink>
        </w:p>
        <w:p w14:paraId="0874F754" w14:textId="198338F6" w:rsidR="008B4D84" w:rsidRDefault="00000000">
          <w:pPr>
            <w:pStyle w:val="TOC1"/>
            <w:tabs>
              <w:tab w:val="right" w:pos="9350"/>
            </w:tabs>
            <w:rPr>
              <w:noProof/>
            </w:rPr>
          </w:pPr>
          <w:hyperlink w:anchor="_Toc168475427" w:history="1">
            <w:r w:rsidR="008B4D84" w:rsidRPr="00720AE2">
              <w:rPr>
                <w:rStyle w:val="Hyperlink"/>
                <w:noProof/>
              </w:rPr>
              <w:t>References</w:t>
            </w:r>
            <w:r w:rsidR="008B4D84">
              <w:rPr>
                <w:noProof/>
                <w:webHidden/>
              </w:rPr>
              <w:tab/>
            </w:r>
            <w:r w:rsidR="008B4D84">
              <w:rPr>
                <w:noProof/>
                <w:webHidden/>
              </w:rPr>
              <w:fldChar w:fldCharType="begin"/>
            </w:r>
            <w:r w:rsidR="008B4D84">
              <w:rPr>
                <w:noProof/>
                <w:webHidden/>
              </w:rPr>
              <w:instrText xml:space="preserve"> PAGEREF _Toc168475427 \h </w:instrText>
            </w:r>
            <w:r w:rsidR="008B4D84">
              <w:rPr>
                <w:noProof/>
                <w:webHidden/>
              </w:rPr>
            </w:r>
            <w:r w:rsidR="008B4D84">
              <w:rPr>
                <w:noProof/>
                <w:webHidden/>
              </w:rPr>
              <w:fldChar w:fldCharType="separate"/>
            </w:r>
            <w:r w:rsidR="008B4D84">
              <w:rPr>
                <w:noProof/>
                <w:webHidden/>
              </w:rPr>
              <w:t>13</w:t>
            </w:r>
            <w:r w:rsidR="008B4D84">
              <w:rPr>
                <w:noProof/>
                <w:webHidden/>
              </w:rPr>
              <w:fldChar w:fldCharType="end"/>
            </w:r>
          </w:hyperlink>
        </w:p>
        <w:p w14:paraId="665D815C" w14:textId="0A410A8A" w:rsidR="004A288F" w:rsidRDefault="00000000">
          <w:pPr>
            <w:widowControl w:val="0"/>
            <w:tabs>
              <w:tab w:val="right" w:pos="12000"/>
            </w:tabs>
            <w:spacing w:before="60" w:line="240" w:lineRule="auto"/>
            <w:jc w:val="left"/>
            <w:rPr>
              <w:color w:val="000000"/>
            </w:rPr>
          </w:pPr>
          <w:r>
            <w:fldChar w:fldCharType="end"/>
          </w:r>
        </w:p>
      </w:sdtContent>
    </w:sdt>
    <w:p w14:paraId="2C388176" w14:textId="77777777" w:rsidR="004A288F" w:rsidRDefault="00000000">
      <w:pPr>
        <w:pStyle w:val="Heading1"/>
      </w:pPr>
      <w:bookmarkStart w:id="4" w:name="_heading=h.2et92p0" w:colFirst="0" w:colLast="0"/>
      <w:bookmarkEnd w:id="4"/>
      <w:r>
        <w:br w:type="page"/>
      </w:r>
    </w:p>
    <w:p w14:paraId="0ECB59F2" w14:textId="77777777" w:rsidR="004A288F" w:rsidRDefault="00000000">
      <w:pPr>
        <w:pStyle w:val="Heading1"/>
      </w:pPr>
      <w:bookmarkStart w:id="5" w:name="_Toc168475420"/>
      <w:r>
        <w:lastRenderedPageBreak/>
        <w:t>Introduction</w:t>
      </w:r>
      <w:bookmarkEnd w:id="5"/>
      <w:r>
        <w:t xml:space="preserve"> </w:t>
      </w:r>
    </w:p>
    <w:p w14:paraId="2A4656BB" w14:textId="77777777" w:rsidR="004A288F" w:rsidRPr="008B4D84" w:rsidRDefault="00000000">
      <w:r w:rsidRPr="008B4D84">
        <w:t xml:space="preserve">The hospitality sector is a diverse and dynamic landscape for proficiency in cultural awareness and foreign languages is important. This industry deals with people from different cultural backgrounds and in such situations the ability to communicate helps in providing better customer service to people (Christiansen and Karmowska, 2020). The following report will provide information regarding the cultural differences between England and Japan. Further, it will also provide information regarding the challenges which are faced by the manager while managing intercultural leadership in the hospitality sector. </w:t>
      </w:r>
    </w:p>
    <w:p w14:paraId="677A1827" w14:textId="77777777" w:rsidR="004A288F" w:rsidRDefault="004A288F">
      <w:pPr>
        <w:pStyle w:val="Heading1"/>
      </w:pPr>
      <w:bookmarkStart w:id="6" w:name="_heading=h.3dy6vkm" w:colFirst="0" w:colLast="0"/>
      <w:bookmarkEnd w:id="6"/>
    </w:p>
    <w:p w14:paraId="51FD704D" w14:textId="77777777" w:rsidR="004A288F" w:rsidRDefault="00000000">
      <w:pPr>
        <w:pStyle w:val="Heading1"/>
      </w:pPr>
      <w:bookmarkStart w:id="7" w:name="_heading=h.1t3h5sf" w:colFirst="0" w:colLast="0"/>
      <w:bookmarkEnd w:id="7"/>
      <w:r>
        <w:br w:type="page"/>
      </w:r>
    </w:p>
    <w:p w14:paraId="02CA158A" w14:textId="77777777" w:rsidR="004A288F" w:rsidRDefault="00000000">
      <w:pPr>
        <w:pStyle w:val="Heading1"/>
      </w:pPr>
      <w:bookmarkStart w:id="8" w:name="_Toc168475421"/>
      <w:r>
        <w:lastRenderedPageBreak/>
        <w:t>Main Body</w:t>
      </w:r>
      <w:bookmarkEnd w:id="8"/>
      <w:r>
        <w:t xml:space="preserve"> </w:t>
      </w:r>
    </w:p>
    <w:p w14:paraId="1DA90143" w14:textId="77777777" w:rsidR="004A288F" w:rsidRDefault="00000000">
      <w:pPr>
        <w:pStyle w:val="Heading2"/>
      </w:pPr>
      <w:bookmarkStart w:id="9" w:name="_Toc168475422"/>
      <w:r>
        <w:t>Outline the key differences between England and Japan</w:t>
      </w:r>
      <w:bookmarkEnd w:id="9"/>
    </w:p>
    <w:p w14:paraId="77A22EAC" w14:textId="77777777" w:rsidR="004A288F" w:rsidRDefault="00000000">
      <w:pPr>
        <w:rPr>
          <w:b/>
        </w:rPr>
      </w:pPr>
      <w:r>
        <w:rPr>
          <w:b/>
          <w:noProof/>
        </w:rPr>
        <w:drawing>
          <wp:inline distT="114300" distB="114300" distL="114300" distR="114300" wp14:anchorId="1B2DB38B" wp14:editId="434D93FE">
            <wp:extent cx="5943600" cy="3302000"/>
            <wp:effectExtent l="0" t="0" r="0" b="0"/>
            <wp:docPr id="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302000"/>
                    </a:xfrm>
                    <a:prstGeom prst="rect">
                      <a:avLst/>
                    </a:prstGeom>
                    <a:ln/>
                  </pic:spPr>
                </pic:pic>
              </a:graphicData>
            </a:graphic>
          </wp:inline>
        </w:drawing>
      </w:r>
    </w:p>
    <w:p w14:paraId="23E56A55" w14:textId="77777777" w:rsidR="004A288F" w:rsidRDefault="00000000">
      <w:pPr>
        <w:jc w:val="center"/>
        <w:rPr>
          <w:b/>
        </w:rPr>
      </w:pPr>
      <w:r>
        <w:rPr>
          <w:b/>
        </w:rPr>
        <w:t>Figure No.1: Cultural Difference between Japan and England</w:t>
      </w:r>
    </w:p>
    <w:p w14:paraId="332CFD72" w14:textId="77777777" w:rsidR="004A288F" w:rsidRDefault="00000000">
      <w:pPr>
        <w:jc w:val="center"/>
        <w:rPr>
          <w:b/>
        </w:rPr>
      </w:pPr>
      <w:r>
        <w:t>(Source: Hofstede-insights, 2024)</w:t>
      </w:r>
    </w:p>
    <w:p w14:paraId="6003CB97" w14:textId="77777777" w:rsidR="004A288F" w:rsidRPr="008B4D84" w:rsidRDefault="00000000">
      <w:pPr>
        <w:rPr>
          <w:b/>
        </w:rPr>
      </w:pPr>
      <w:r w:rsidRPr="008B4D84">
        <w:rPr>
          <w:b/>
        </w:rPr>
        <w:t>Powers distance</w:t>
      </w:r>
    </w:p>
    <w:p w14:paraId="0CA63D25" w14:textId="77777777" w:rsidR="004A288F" w:rsidRPr="008B4D84" w:rsidRDefault="00000000">
      <w:r w:rsidRPr="008B4D84">
        <w:rPr>
          <w:b/>
          <w:i/>
        </w:rPr>
        <w:t xml:space="preserve">England: </w:t>
      </w:r>
      <w:r w:rsidRPr="008B4D84">
        <w:t>As compared to Japan it has a low score, which shows that they emphasise much more on the equality of power within the society.</w:t>
      </w:r>
    </w:p>
    <w:p w14:paraId="60846D63" w14:textId="3229E3F1" w:rsidR="004A288F" w:rsidRPr="008B4D84" w:rsidRDefault="00000000">
      <w:r w:rsidRPr="008B4D84">
        <w:rPr>
          <w:b/>
          <w:i/>
        </w:rPr>
        <w:t xml:space="preserve">Japan: </w:t>
      </w:r>
      <w:r w:rsidRPr="008B4D84">
        <w:t xml:space="preserve">In Japanese culture, there is a higher power distance, here the hierarchical structure is </w:t>
      </w:r>
      <w:r w:rsidR="008B4D84" w:rsidRPr="008B4D84">
        <w:t>respected,</w:t>
      </w:r>
      <w:r w:rsidRPr="008B4D84">
        <w:t xml:space="preserve"> and seniority matters a lot. People are much more attracted to hierarchical structure because it helps in providing more growth opportunities. </w:t>
      </w:r>
    </w:p>
    <w:p w14:paraId="53654A9A" w14:textId="77777777" w:rsidR="004A288F" w:rsidRPr="008B4D84" w:rsidRDefault="00000000">
      <w:pPr>
        <w:rPr>
          <w:b/>
        </w:rPr>
      </w:pPr>
      <w:r w:rsidRPr="008B4D84">
        <w:rPr>
          <w:b/>
        </w:rPr>
        <w:t xml:space="preserve">Individualism </w:t>
      </w:r>
    </w:p>
    <w:p w14:paraId="6FEBD567" w14:textId="77777777" w:rsidR="004A288F" w:rsidRPr="008B4D84" w:rsidRDefault="00000000">
      <w:r w:rsidRPr="008B4D84">
        <w:rPr>
          <w:b/>
          <w:i/>
        </w:rPr>
        <w:t xml:space="preserve">England: </w:t>
      </w:r>
      <w:r w:rsidRPr="008B4D84">
        <w:t xml:space="preserve">The culture in English values the individual freedom, personal achievements and autonomy of an individual person. People in the UK focus much more on their personal needs and take necessary action accordingly. </w:t>
      </w:r>
    </w:p>
    <w:p w14:paraId="4566B9FE" w14:textId="23C42F60" w:rsidR="004A288F" w:rsidRPr="008B4D84" w:rsidRDefault="00000000">
      <w:r w:rsidRPr="008B4D84">
        <w:rPr>
          <w:b/>
          <w:i/>
        </w:rPr>
        <w:t xml:space="preserve">Japan: </w:t>
      </w:r>
      <w:r w:rsidRPr="008B4D84">
        <w:t xml:space="preserve">Japanese culture is much more collectivist culture, it emphasises much more on group harmony, </w:t>
      </w:r>
      <w:r w:rsidR="00312A98" w:rsidRPr="008B4D84">
        <w:t>interdependence,</w:t>
      </w:r>
      <w:r w:rsidRPr="008B4D84">
        <w:t xml:space="preserve"> and loyalty. People prefer to work in a much more collective manner and the goal of the organisation. </w:t>
      </w:r>
    </w:p>
    <w:p w14:paraId="10FA1C91" w14:textId="77777777" w:rsidR="004A288F" w:rsidRDefault="004A288F"/>
    <w:p w14:paraId="6626B19A" w14:textId="18AC7EEB" w:rsidR="004A288F" w:rsidRDefault="00000000">
      <w:r>
        <w:lastRenderedPageBreak/>
        <w:t xml:space="preserve">Overall, </w:t>
      </w:r>
      <w:r w:rsidR="000253B9">
        <w:t>the</w:t>
      </w:r>
      <w:r>
        <w:t xml:space="preserve"> culture and competence </w:t>
      </w:r>
      <w:r w:rsidR="00312A98">
        <w:t>are</w:t>
      </w:r>
      <w:r>
        <w:t xml:space="preserve"> quite different from England. As in the country, individualism is high, there is low collectivism, in such a situation bringing employees from Japan will help in developing a culture of collectivism (Hofstede-insights, 2024). </w:t>
      </w:r>
    </w:p>
    <w:p w14:paraId="7578535C" w14:textId="586C47B1" w:rsidR="004A288F" w:rsidRDefault="00000000">
      <w:pPr>
        <w:pStyle w:val="Heading2"/>
      </w:pPr>
      <w:bookmarkStart w:id="10" w:name="_Toc168475423"/>
      <w:r>
        <w:t xml:space="preserve">Analyse and compare England and Japan using the GLOBE Project’s culture and leadership </w:t>
      </w:r>
      <w:r w:rsidR="008B4D84">
        <w:t>study.</w:t>
      </w:r>
      <w:bookmarkEnd w:id="10"/>
    </w:p>
    <w:p w14:paraId="2422D846" w14:textId="30E22E03" w:rsidR="004A288F" w:rsidRDefault="00000000">
      <w:r>
        <w:t>As per the</w:t>
      </w:r>
      <w:r>
        <w:rPr>
          <w:b/>
        </w:rPr>
        <w:t xml:space="preserve"> Globe Project culture</w:t>
      </w:r>
      <w:r>
        <w:t xml:space="preserve"> and study, there are different levels of performance orientation, </w:t>
      </w:r>
      <w:r w:rsidR="008B4D84">
        <w:t>assertiveness,</w:t>
      </w:r>
      <w:r>
        <w:t xml:space="preserve"> and future orientation. </w:t>
      </w:r>
    </w:p>
    <w:p w14:paraId="67CFC5FA" w14:textId="77777777" w:rsidR="004A288F" w:rsidRDefault="00000000">
      <w:r>
        <w:rPr>
          <w:noProof/>
        </w:rPr>
        <w:drawing>
          <wp:inline distT="114300" distB="114300" distL="114300" distR="114300" wp14:anchorId="12334F78" wp14:editId="557C5A0D">
            <wp:extent cx="5072063" cy="3289308"/>
            <wp:effectExtent l="0" t="0" r="0" b="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072063" cy="3289308"/>
                    </a:xfrm>
                    <a:prstGeom prst="rect">
                      <a:avLst/>
                    </a:prstGeom>
                    <a:ln/>
                  </pic:spPr>
                </pic:pic>
              </a:graphicData>
            </a:graphic>
          </wp:inline>
        </w:drawing>
      </w:r>
    </w:p>
    <w:p w14:paraId="28EAEBC7" w14:textId="77777777" w:rsidR="004A288F" w:rsidRDefault="00000000">
      <w:pPr>
        <w:jc w:val="center"/>
        <w:rPr>
          <w:b/>
        </w:rPr>
      </w:pPr>
      <w:r>
        <w:rPr>
          <w:b/>
        </w:rPr>
        <w:t>Figure No.2: Culture in England</w:t>
      </w:r>
    </w:p>
    <w:p w14:paraId="5763F09B" w14:textId="77777777" w:rsidR="004A288F" w:rsidRDefault="00000000">
      <w:pPr>
        <w:jc w:val="center"/>
      </w:pPr>
      <w:r>
        <w:t>(Source: Globeproject, 2024)</w:t>
      </w:r>
    </w:p>
    <w:p w14:paraId="301256CE" w14:textId="77777777" w:rsidR="004A288F" w:rsidRDefault="00000000">
      <w:pPr>
        <w:rPr>
          <w:b/>
        </w:rPr>
      </w:pPr>
      <w:r>
        <w:rPr>
          <w:b/>
        </w:rPr>
        <w:t>England</w:t>
      </w:r>
    </w:p>
    <w:p w14:paraId="4A98F746" w14:textId="25D062F4" w:rsidR="004A288F" w:rsidRDefault="00000000">
      <w:r>
        <w:rPr>
          <w:b/>
          <w:i/>
        </w:rPr>
        <w:t xml:space="preserve">Performance orientation: </w:t>
      </w:r>
      <w:r>
        <w:t xml:space="preserve">People in the UK emphasis much more on achievements, </w:t>
      </w:r>
      <w:r w:rsidR="008B4D84">
        <w:t>competitiveness,</w:t>
      </w:r>
      <w:r>
        <w:t xml:space="preserve"> and success. When an individual person in the UK is provided with personal achievement it helps in motivating them while working in the organisation.  </w:t>
      </w:r>
    </w:p>
    <w:p w14:paraId="69531B7C" w14:textId="77777777" w:rsidR="004A288F" w:rsidRDefault="00000000">
      <w:r>
        <w:rPr>
          <w:b/>
          <w:i/>
        </w:rPr>
        <w:t xml:space="preserve">Assertiveness: </w:t>
      </w:r>
      <w:r>
        <w:t xml:space="preserve">In the UK they prefer higher assertiveness, expression of opinion and direct communication. People directly share their opinions and try to always communicate all the required information with each other which helps in developing a strong relationship with the organisation. </w:t>
      </w:r>
    </w:p>
    <w:p w14:paraId="345242D5" w14:textId="763651D7" w:rsidR="004A288F" w:rsidRDefault="00000000">
      <w:r>
        <w:rPr>
          <w:b/>
          <w:i/>
        </w:rPr>
        <w:lastRenderedPageBreak/>
        <w:t>Future Orientatio</w:t>
      </w:r>
      <w:r>
        <w:rPr>
          <w:i/>
        </w:rPr>
        <w:t xml:space="preserve">n: </w:t>
      </w:r>
      <w:r>
        <w:t>People in the UK</w:t>
      </w:r>
      <w:r>
        <w:rPr>
          <w:i/>
        </w:rPr>
        <w:t xml:space="preserve"> </w:t>
      </w:r>
      <w:r>
        <w:t xml:space="preserve">have a moderate future </w:t>
      </w:r>
      <w:r w:rsidR="008B4D84">
        <w:t>orientation;</w:t>
      </w:r>
      <w:r>
        <w:t xml:space="preserve"> they always try to balance between future and present planning. They focus much more on their present and try to fulfil all the requirements of the user (Globeproject, 2024)</w:t>
      </w:r>
    </w:p>
    <w:p w14:paraId="52DAB69A" w14:textId="77777777" w:rsidR="004A288F" w:rsidRDefault="00000000">
      <w:r>
        <w:t xml:space="preserve">. </w:t>
      </w:r>
    </w:p>
    <w:p w14:paraId="2B9C07E4" w14:textId="77777777" w:rsidR="004A288F" w:rsidRDefault="00000000">
      <w:r>
        <w:rPr>
          <w:noProof/>
        </w:rPr>
        <w:drawing>
          <wp:inline distT="114300" distB="114300" distL="114300" distR="114300" wp14:anchorId="1E978C0D" wp14:editId="36E494B5">
            <wp:extent cx="5943600" cy="3225800"/>
            <wp:effectExtent l="0" t="0" r="0" b="0"/>
            <wp:docPr id="2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225800"/>
                    </a:xfrm>
                    <a:prstGeom prst="rect">
                      <a:avLst/>
                    </a:prstGeom>
                    <a:ln/>
                  </pic:spPr>
                </pic:pic>
              </a:graphicData>
            </a:graphic>
          </wp:inline>
        </w:drawing>
      </w:r>
    </w:p>
    <w:p w14:paraId="1BE7766B" w14:textId="77777777" w:rsidR="004A288F" w:rsidRDefault="00000000">
      <w:pPr>
        <w:jc w:val="center"/>
        <w:rPr>
          <w:b/>
        </w:rPr>
      </w:pPr>
      <w:r>
        <w:rPr>
          <w:b/>
        </w:rPr>
        <w:t>Figure No.3: Leadership in England</w:t>
      </w:r>
    </w:p>
    <w:p w14:paraId="19B6B061" w14:textId="77777777" w:rsidR="004A288F" w:rsidRDefault="00000000">
      <w:pPr>
        <w:jc w:val="center"/>
      </w:pPr>
      <w:r>
        <w:t>(Source: Globeproject, 2024)</w:t>
      </w:r>
    </w:p>
    <w:p w14:paraId="109933FC" w14:textId="77777777" w:rsidR="004A288F" w:rsidRPr="008B4D84" w:rsidRDefault="00000000">
      <w:r w:rsidRPr="008B4D84">
        <w:rPr>
          <w:b/>
          <w:i/>
        </w:rPr>
        <w:t>Charismatic leadership style</w:t>
      </w:r>
      <w:r w:rsidRPr="008B4D84">
        <w:t xml:space="preserve"> is a type of leadership quality with an influence and charm that inspires other people. The leadership style is often characterised by the leader's ability to articulate their vision and show their enthusiasm and confidence level (Nugraha, 2021). It focuses much more on the development of emotional connection with the employees in the organisation.</w:t>
      </w:r>
    </w:p>
    <w:p w14:paraId="606C0D9B" w14:textId="77777777" w:rsidR="004A288F" w:rsidRDefault="004A288F"/>
    <w:p w14:paraId="2C52E2F4" w14:textId="77777777" w:rsidR="004A288F" w:rsidRDefault="00000000">
      <w:r>
        <w:t xml:space="preserve"> </w:t>
      </w:r>
    </w:p>
    <w:p w14:paraId="02D976D9" w14:textId="77777777" w:rsidR="004A288F" w:rsidRDefault="00000000">
      <w:r>
        <w:rPr>
          <w:noProof/>
        </w:rPr>
        <w:lastRenderedPageBreak/>
        <w:drawing>
          <wp:inline distT="114300" distB="114300" distL="114300" distR="114300" wp14:anchorId="7A29B041" wp14:editId="2C5B98EA">
            <wp:extent cx="5943600" cy="3581400"/>
            <wp:effectExtent l="0" t="0" r="0" b="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581400"/>
                    </a:xfrm>
                    <a:prstGeom prst="rect">
                      <a:avLst/>
                    </a:prstGeom>
                    <a:ln/>
                  </pic:spPr>
                </pic:pic>
              </a:graphicData>
            </a:graphic>
          </wp:inline>
        </w:drawing>
      </w:r>
    </w:p>
    <w:p w14:paraId="6BB10BE4" w14:textId="77777777" w:rsidR="004A288F" w:rsidRDefault="00000000">
      <w:pPr>
        <w:jc w:val="center"/>
        <w:rPr>
          <w:b/>
        </w:rPr>
      </w:pPr>
      <w:r>
        <w:rPr>
          <w:b/>
        </w:rPr>
        <w:t>Figure No.4: Culture in Japan</w:t>
      </w:r>
    </w:p>
    <w:p w14:paraId="0222185B" w14:textId="77777777" w:rsidR="004A288F" w:rsidRDefault="00000000">
      <w:pPr>
        <w:jc w:val="center"/>
      </w:pPr>
      <w:r>
        <w:t>(Source: Globeproject, 2024)</w:t>
      </w:r>
    </w:p>
    <w:p w14:paraId="710CFC19" w14:textId="77777777" w:rsidR="004A288F" w:rsidRDefault="00000000">
      <w:pPr>
        <w:rPr>
          <w:b/>
        </w:rPr>
      </w:pPr>
      <w:r>
        <w:rPr>
          <w:b/>
        </w:rPr>
        <w:t xml:space="preserve">Japan </w:t>
      </w:r>
    </w:p>
    <w:p w14:paraId="1A304F43" w14:textId="77777777" w:rsidR="004A288F" w:rsidRPr="008B4D84" w:rsidRDefault="00000000">
      <w:r>
        <w:rPr>
          <w:b/>
          <w:i/>
        </w:rPr>
        <w:t>Pe</w:t>
      </w:r>
      <w:r w:rsidRPr="008B4D84">
        <w:rPr>
          <w:b/>
          <w:i/>
        </w:rPr>
        <w:t>rformance orientation:</w:t>
      </w:r>
      <w:r w:rsidRPr="008B4D84">
        <w:t xml:space="preserve"> In Japanese culture, they focus much more on group performance, collective success and cooperation (</w:t>
      </w:r>
      <w:r w:rsidRPr="008B4D84">
        <w:rPr>
          <w:highlight w:val="white"/>
        </w:rPr>
        <w:t xml:space="preserve">Chang </w:t>
      </w:r>
      <w:r w:rsidRPr="008B4D84">
        <w:rPr>
          <w:i/>
          <w:highlight w:val="white"/>
        </w:rPr>
        <w:t>et al.,</w:t>
      </w:r>
      <w:r w:rsidRPr="008B4D84">
        <w:rPr>
          <w:highlight w:val="white"/>
        </w:rPr>
        <w:t xml:space="preserve"> 2021</w:t>
      </w:r>
      <w:r w:rsidRPr="008B4D84">
        <w:t xml:space="preserve">). They always help each other and perform their respective duties properly. They get motivated when they get a collective task and achieve the collective objective of the group. This will help the manager to increase the overall productivity of the hotel business because the Japanese people are much more performance-oriented. Moreover, these employees will also motivate the employees in London to be more performance-oriented. </w:t>
      </w:r>
    </w:p>
    <w:p w14:paraId="4A5D716A" w14:textId="77777777" w:rsidR="004A288F" w:rsidRPr="008B4D84" w:rsidRDefault="00000000">
      <w:r w:rsidRPr="008B4D84">
        <w:rPr>
          <w:b/>
          <w:i/>
        </w:rPr>
        <w:t xml:space="preserve">Assertiveness: </w:t>
      </w:r>
      <w:r w:rsidRPr="008B4D84">
        <w:t xml:space="preserve">People in Japan have a lower assertiveness, with an emphasis on harmony and indirect communication. This type of person always avoids conflict and always seeks consensus and also prioritises harmony in their interpersonal relationship (Lu </w:t>
      </w:r>
      <w:r w:rsidRPr="008B4D84">
        <w:rPr>
          <w:i/>
        </w:rPr>
        <w:t>et al</w:t>
      </w:r>
      <w:r w:rsidRPr="008B4D84">
        <w:t xml:space="preserve">., 2022). It can be problematic for operating in the London market, where people prefer direct communication. </w:t>
      </w:r>
    </w:p>
    <w:p w14:paraId="7DD4D28F" w14:textId="7F9956BA" w:rsidR="004A288F" w:rsidRPr="008B4D84" w:rsidRDefault="00000000">
      <w:r w:rsidRPr="008B4D84">
        <w:rPr>
          <w:b/>
          <w:i/>
        </w:rPr>
        <w:t xml:space="preserve">Future Orientation: </w:t>
      </w:r>
      <w:r w:rsidRPr="008B4D84">
        <w:t xml:space="preserve"> Japanese people have a high future orientation, strategic </w:t>
      </w:r>
      <w:r w:rsidR="008B4D84" w:rsidRPr="008B4D84">
        <w:t>planning,</w:t>
      </w:r>
      <w:r w:rsidRPr="008B4D84">
        <w:t xml:space="preserve"> and long-term goals. This kind of culture or attitude helps in developing a clear vision </w:t>
      </w:r>
      <w:r w:rsidR="008B4D84" w:rsidRPr="008B4D84">
        <w:t>and</w:t>
      </w:r>
      <w:r w:rsidRPr="008B4D84">
        <w:t xml:space="preserve"> contributes to the success of the organisation.  This will help the general manager in London to adapt to the changing </w:t>
      </w:r>
      <w:r w:rsidRPr="008B4D84">
        <w:lastRenderedPageBreak/>
        <w:t xml:space="preserve">needs of the market and guests. In such a situation the future-oriented employees </w:t>
      </w:r>
      <w:r w:rsidR="008B4D84" w:rsidRPr="008B4D84">
        <w:t>can</w:t>
      </w:r>
      <w:r w:rsidRPr="008B4D84">
        <w:t xml:space="preserve"> </w:t>
      </w:r>
      <w:r w:rsidR="008B4D84" w:rsidRPr="008B4D84">
        <w:t>easily recognise</w:t>
      </w:r>
      <w:r w:rsidRPr="008B4D84">
        <w:t xml:space="preserve"> the trend </w:t>
      </w:r>
      <w:r w:rsidR="000253B9" w:rsidRPr="008B4D84">
        <w:t>and</w:t>
      </w:r>
      <w:r w:rsidRPr="008B4D84">
        <w:t xml:space="preserve"> are able to adapt the changing situation effectively. </w:t>
      </w:r>
    </w:p>
    <w:p w14:paraId="689EBD18" w14:textId="77777777" w:rsidR="004A288F" w:rsidRDefault="00000000">
      <w:pPr>
        <w:jc w:val="center"/>
      </w:pPr>
      <w:r>
        <w:rPr>
          <w:noProof/>
        </w:rPr>
        <w:drawing>
          <wp:inline distT="114300" distB="114300" distL="114300" distR="114300" wp14:anchorId="510600AE" wp14:editId="6E54EB79">
            <wp:extent cx="5943600" cy="3124200"/>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124200"/>
                    </a:xfrm>
                    <a:prstGeom prst="rect">
                      <a:avLst/>
                    </a:prstGeom>
                    <a:ln/>
                  </pic:spPr>
                </pic:pic>
              </a:graphicData>
            </a:graphic>
          </wp:inline>
        </w:drawing>
      </w:r>
    </w:p>
    <w:p w14:paraId="2CC93961" w14:textId="77777777" w:rsidR="004A288F" w:rsidRDefault="00000000">
      <w:pPr>
        <w:jc w:val="center"/>
        <w:rPr>
          <w:b/>
        </w:rPr>
      </w:pPr>
      <w:r>
        <w:rPr>
          <w:b/>
        </w:rPr>
        <w:t>Figure No.4: Leadership in Japan</w:t>
      </w:r>
    </w:p>
    <w:p w14:paraId="3EAB1B26" w14:textId="77777777" w:rsidR="004A288F" w:rsidRDefault="00000000">
      <w:pPr>
        <w:jc w:val="center"/>
      </w:pPr>
      <w:r>
        <w:t>(Source: Globeproject, 2024)</w:t>
      </w:r>
    </w:p>
    <w:p w14:paraId="453D63A3" w14:textId="7F9B49CE" w:rsidR="004A288F" w:rsidRPr="008B4D84" w:rsidRDefault="00000000">
      <w:r w:rsidRPr="008B4D84">
        <w:t xml:space="preserve">In Japan people prefer a </w:t>
      </w:r>
      <w:r w:rsidRPr="008B4D84">
        <w:rPr>
          <w:b/>
          <w:i/>
        </w:rPr>
        <w:t>participative leadership style</w:t>
      </w:r>
      <w:r w:rsidRPr="008B4D84">
        <w:t xml:space="preserve">, they always encourage the people in the organisation to take part in the decision-making of the organisation. People get motivated when they are included in the decision-making of the organisation (Wang </w:t>
      </w:r>
      <w:r w:rsidRPr="008B4D84">
        <w:rPr>
          <w:i/>
        </w:rPr>
        <w:t>et al</w:t>
      </w:r>
      <w:r w:rsidRPr="008B4D84">
        <w:t xml:space="preserve">.,2022). Overall, </w:t>
      </w:r>
      <w:r w:rsidR="008B4D84" w:rsidRPr="008B4D84">
        <w:t>employees</w:t>
      </w:r>
      <w:r w:rsidRPr="008B4D84">
        <w:t xml:space="preserve"> from Confucian Asia (Japan) will be productive in the UK culture because it will encourage teamwork in the organisation and develop a proper culture in the organisation. This can be helpful for the London business operation because it will help in understanding the consumer. Employees are the ones who directly communicate with the customer and their ideas and insights will help in making an effective decision.  </w:t>
      </w:r>
    </w:p>
    <w:p w14:paraId="5F242E18" w14:textId="77777777" w:rsidR="004A288F" w:rsidRPr="008B4D84" w:rsidRDefault="00000000">
      <w:pPr>
        <w:pStyle w:val="Heading2"/>
      </w:pPr>
      <w:bookmarkStart w:id="11" w:name="_Toc168475424"/>
      <w:r w:rsidRPr="008B4D84">
        <w:t>Critically discuss the challenges of intercultural leadership in the hospitality industry</w:t>
      </w:r>
      <w:bookmarkEnd w:id="11"/>
      <w:r w:rsidRPr="008B4D84">
        <w:t xml:space="preserve">  </w:t>
      </w:r>
    </w:p>
    <w:p w14:paraId="0A092C4F" w14:textId="77777777" w:rsidR="004A288F" w:rsidRPr="008B4D84" w:rsidRDefault="00000000">
      <w:r w:rsidRPr="008B4D84">
        <w:t xml:space="preserve">The hospitality sector industry is a sector where people from different cultural backgrounds work together. There are certain challenges of intercultural leadership in the hospital industry which are faced by staff in the organisation (Rahman </w:t>
      </w:r>
      <w:r w:rsidRPr="008B4D84">
        <w:rPr>
          <w:i/>
        </w:rPr>
        <w:t>et al</w:t>
      </w:r>
      <w:r w:rsidRPr="008B4D84">
        <w:t xml:space="preserve">., 2021). The communication barrier is one of the major challenges that may lead to some kind of misunderstanding and misinterpretation of the provided feedback or instruction (Maheshkar and Sharma, 2018). For example, in Japanese culture people seek assistance, whereas in the UK there is direct communication. This might be </w:t>
      </w:r>
      <w:r w:rsidRPr="008B4D84">
        <w:lastRenderedPageBreak/>
        <w:t xml:space="preserve">challenging for the Japanese employees to work in a London working environment. Further, there is also a problem in decision-making, for example in management meetings, the English manager might focus much more on individual opinions and debates, on the other hand Japanese managers might focus on the people's consensus building and a hierarchical decision-making style.  For example, Japanese people prefer a more participative approach and UK people prefer more charismatic, which might lower the morale of Japanese employees in the London market. Authority and hierarchy are also some of the major challenges which might be faced while working in intercultural leadership (Nazarian </w:t>
      </w:r>
      <w:r w:rsidRPr="008B4D84">
        <w:rPr>
          <w:i/>
        </w:rPr>
        <w:t>et al</w:t>
      </w:r>
      <w:r w:rsidRPr="008B4D84">
        <w:t xml:space="preserve">., 2022). These are some of the major challenges which might be faced by the hotel manager while managing employees from different backgrounds. </w:t>
      </w:r>
    </w:p>
    <w:p w14:paraId="1CF58128" w14:textId="77777777" w:rsidR="004A288F" w:rsidRDefault="004A288F"/>
    <w:p w14:paraId="1168A6B0" w14:textId="77777777" w:rsidR="004A288F" w:rsidRDefault="00000000">
      <w:pPr>
        <w:pStyle w:val="Heading1"/>
      </w:pPr>
      <w:bookmarkStart w:id="12" w:name="_heading=h.26in1rg" w:colFirst="0" w:colLast="0"/>
      <w:bookmarkEnd w:id="12"/>
      <w:r>
        <w:br w:type="page"/>
      </w:r>
    </w:p>
    <w:p w14:paraId="76CF6887" w14:textId="77777777" w:rsidR="004A288F" w:rsidRDefault="00000000">
      <w:pPr>
        <w:pStyle w:val="Heading1"/>
      </w:pPr>
      <w:bookmarkStart w:id="13" w:name="_Toc168475425"/>
      <w:r>
        <w:lastRenderedPageBreak/>
        <w:t>Conclusion</w:t>
      </w:r>
      <w:bookmarkEnd w:id="13"/>
      <w:r>
        <w:t xml:space="preserve"> </w:t>
      </w:r>
    </w:p>
    <w:p w14:paraId="0DEA04E6" w14:textId="60F31ACF" w:rsidR="004A288F" w:rsidRDefault="00000000">
      <w:r>
        <w:t xml:space="preserve">The above report has been productive because it has provided valuable information regarding the cultural differences in the hospitality sector. The hospitality sector is always dealing with people from different cultural backgrounds because they come from around the world and visit different countries and places. Further, in this report, it has been found that the culture in England and Japan is completely different. England prefers individualism and charismatic leadership style on the other hand Japan prefers collectivism and participative leadership style.  </w:t>
      </w:r>
    </w:p>
    <w:p w14:paraId="65CA96C9" w14:textId="77777777" w:rsidR="004A288F" w:rsidRDefault="00000000">
      <w:pPr>
        <w:pStyle w:val="Heading1"/>
      </w:pPr>
      <w:bookmarkStart w:id="14" w:name="_heading=h.35nkun2" w:colFirst="0" w:colLast="0"/>
      <w:bookmarkEnd w:id="14"/>
      <w:r>
        <w:br w:type="page"/>
      </w:r>
    </w:p>
    <w:p w14:paraId="280795CE" w14:textId="77777777" w:rsidR="004A288F" w:rsidRDefault="00000000">
      <w:pPr>
        <w:pStyle w:val="Heading1"/>
      </w:pPr>
      <w:bookmarkStart w:id="15" w:name="_Toc168475426"/>
      <w:r>
        <w:lastRenderedPageBreak/>
        <w:t>Recommendation</w:t>
      </w:r>
      <w:bookmarkEnd w:id="15"/>
    </w:p>
    <w:p w14:paraId="460AD22F" w14:textId="77777777" w:rsidR="004A288F" w:rsidRDefault="00000000">
      <w:pPr>
        <w:numPr>
          <w:ilvl w:val="0"/>
          <w:numId w:val="1"/>
        </w:numPr>
      </w:pPr>
      <w:r>
        <w:t xml:space="preserve">The manager of a hospitality organisation should provide cultural sensitivity training and implement a programme for all the staff and the leadership team. Providing awareness and educational awareness on cultural differences, costumes and a communication style will help them to perform in a much more collaborative manner (Nazarian </w:t>
      </w:r>
      <w:r>
        <w:rPr>
          <w:i/>
        </w:rPr>
        <w:t>et al</w:t>
      </w:r>
      <w:r>
        <w:t xml:space="preserve">., 2022). </w:t>
      </w:r>
    </w:p>
    <w:p w14:paraId="282E2074" w14:textId="77777777" w:rsidR="004A288F" w:rsidRDefault="00000000">
      <w:pPr>
        <w:numPr>
          <w:ilvl w:val="0"/>
          <w:numId w:val="1"/>
        </w:numPr>
      </w:pPr>
      <w:r>
        <w:t>The manager in the organisations should foster transparent and open communication channels within the team because it will increase active listening and clear expectations.</w:t>
      </w:r>
    </w:p>
    <w:p w14:paraId="0C9FD1A5" w14:textId="77777777" w:rsidR="004A288F" w:rsidRDefault="00000000">
      <w:pPr>
        <w:numPr>
          <w:ilvl w:val="0"/>
          <w:numId w:val="1"/>
        </w:numPr>
      </w:pPr>
      <w:r>
        <w:t xml:space="preserve">Providing constructive feedback in a culturally sensitive manner will help in minimising the chances of misunderstanding. </w:t>
      </w:r>
      <w:r>
        <w:br w:type="page"/>
      </w:r>
    </w:p>
    <w:p w14:paraId="6A3A4FB3" w14:textId="77777777" w:rsidR="004A288F" w:rsidRDefault="00000000">
      <w:pPr>
        <w:pStyle w:val="Heading1"/>
      </w:pPr>
      <w:bookmarkStart w:id="16" w:name="_Toc168475427"/>
      <w:r>
        <w:lastRenderedPageBreak/>
        <w:t>References</w:t>
      </w:r>
      <w:bookmarkEnd w:id="16"/>
      <w:r>
        <w:t xml:space="preserve"> </w:t>
      </w:r>
    </w:p>
    <w:p w14:paraId="5A107F09" w14:textId="77777777" w:rsidR="004A288F" w:rsidRPr="008B4D84" w:rsidRDefault="00000000">
      <w:pPr>
        <w:rPr>
          <w:highlight w:val="white"/>
        </w:rPr>
      </w:pPr>
      <w:r w:rsidRPr="008B4D84">
        <w:rPr>
          <w:highlight w:val="white"/>
        </w:rPr>
        <w:t>Chang, Y.Y., Chang, C.Y., Chen, Y.C.K., Seih, Y.T. and Chang, S.Y., 2021. Participative leadership and unit performance: evidence for intermediate linkages. </w:t>
      </w:r>
      <w:r w:rsidRPr="008B4D84">
        <w:rPr>
          <w:i/>
          <w:highlight w:val="white"/>
        </w:rPr>
        <w:t>Knowledge management research &amp; practice</w:t>
      </w:r>
      <w:r w:rsidRPr="008B4D84">
        <w:rPr>
          <w:highlight w:val="white"/>
        </w:rPr>
        <w:t>, </w:t>
      </w:r>
      <w:r w:rsidRPr="008B4D84">
        <w:rPr>
          <w:i/>
          <w:highlight w:val="white"/>
        </w:rPr>
        <w:t>19</w:t>
      </w:r>
      <w:r w:rsidRPr="008B4D84">
        <w:rPr>
          <w:highlight w:val="white"/>
        </w:rPr>
        <w:t>(3), pp.355-369.</w:t>
      </w:r>
    </w:p>
    <w:p w14:paraId="0D889AE2" w14:textId="77777777" w:rsidR="008B4D84" w:rsidRPr="008B4D84" w:rsidRDefault="008B4D84">
      <w:pPr>
        <w:rPr>
          <w:highlight w:val="white"/>
        </w:rPr>
      </w:pPr>
    </w:p>
    <w:p w14:paraId="45E66385" w14:textId="77777777" w:rsidR="004A288F" w:rsidRPr="008B4D84" w:rsidRDefault="00000000">
      <w:pPr>
        <w:rPr>
          <w:highlight w:val="white"/>
        </w:rPr>
      </w:pPr>
      <w:r w:rsidRPr="008B4D84">
        <w:rPr>
          <w:highlight w:val="white"/>
        </w:rPr>
        <w:t>Christiansen, B., Branch, J.D. and Karmowska, J. (2020). Cultural Factors and Performance in 21st Century Businesses. Hershey : IGI Global</w:t>
      </w:r>
    </w:p>
    <w:p w14:paraId="45FC45A0" w14:textId="77777777" w:rsidR="008B4D84" w:rsidRPr="008B4D84" w:rsidRDefault="008B4D84">
      <w:pPr>
        <w:rPr>
          <w:highlight w:val="white"/>
        </w:rPr>
      </w:pPr>
    </w:p>
    <w:p w14:paraId="3284CAB2" w14:textId="77777777" w:rsidR="004A288F" w:rsidRPr="008B4D84" w:rsidRDefault="00000000">
      <w:r w:rsidRPr="008B4D84">
        <w:t xml:space="preserve">Globeproject, G., (2024). </w:t>
      </w:r>
      <w:r w:rsidRPr="008B4D84">
        <w:rPr>
          <w:i/>
        </w:rPr>
        <w:t>Japan Results</w:t>
      </w:r>
      <w:r w:rsidRPr="008B4D84">
        <w:t xml:space="preserve"> </w:t>
      </w:r>
      <w:r w:rsidRPr="008B4D84">
        <w:rPr>
          <w:i/>
        </w:rPr>
        <w:t>GLOBE Project</w:t>
      </w:r>
      <w:r w:rsidRPr="008B4D84">
        <w:t>. Available at: https://globeproject.com/results/countries/JPN%3Fmenu=list.html#list (Accessed: 3 May 2024).</w:t>
      </w:r>
    </w:p>
    <w:p w14:paraId="1C0A27DA" w14:textId="77777777" w:rsidR="008B4D84" w:rsidRPr="008B4D84" w:rsidRDefault="008B4D84"/>
    <w:p w14:paraId="2B60DF4A" w14:textId="77777777" w:rsidR="004A288F" w:rsidRPr="008B4D84" w:rsidRDefault="00000000">
      <w:r w:rsidRPr="008B4D84">
        <w:t>Hofstede-insights, H., (2024)</w:t>
      </w:r>
      <w:r w:rsidRPr="008B4D84">
        <w:rPr>
          <w:i/>
        </w:rPr>
        <w:t>. Country comparison tool</w:t>
      </w:r>
      <w:r w:rsidRPr="008B4D84">
        <w:t xml:space="preserve"> </w:t>
      </w:r>
      <w:r w:rsidRPr="008B4D84">
        <w:rPr>
          <w:i/>
        </w:rPr>
        <w:t>Hofstede Insights</w:t>
      </w:r>
      <w:r w:rsidRPr="008B4D84">
        <w:t>. Available at: https://www.hofstede-insights.com/country-comparison-tool?countries=japan%2Cunited%2Bkingdom (Accessed: 3 May 2024).</w:t>
      </w:r>
    </w:p>
    <w:p w14:paraId="4735B8E8" w14:textId="77777777" w:rsidR="008B4D84" w:rsidRPr="008B4D84" w:rsidRDefault="008B4D84"/>
    <w:p w14:paraId="3E62DE71" w14:textId="77777777" w:rsidR="004A288F" w:rsidRPr="008B4D84" w:rsidRDefault="00000000">
      <w:pPr>
        <w:rPr>
          <w:highlight w:val="white"/>
        </w:rPr>
      </w:pPr>
      <w:r w:rsidRPr="008B4D84">
        <w:rPr>
          <w:highlight w:val="white"/>
        </w:rPr>
        <w:t xml:space="preserve">Lu, J.G., Nisbett, R.E. and Morris, M.W., (2022). The surprising underperformance of East Asians in US law and business schools: The liability of low assertiveness and the ameliorative potential of online classrooms. </w:t>
      </w:r>
      <w:r w:rsidRPr="008B4D84">
        <w:rPr>
          <w:i/>
          <w:highlight w:val="white"/>
        </w:rPr>
        <w:t>Proceedings of the National Academy of Sciences</w:t>
      </w:r>
      <w:r w:rsidRPr="008B4D84">
        <w:rPr>
          <w:highlight w:val="white"/>
        </w:rPr>
        <w:t xml:space="preserve">, </w:t>
      </w:r>
      <w:r w:rsidRPr="008B4D84">
        <w:rPr>
          <w:i/>
          <w:highlight w:val="white"/>
        </w:rPr>
        <w:t>119</w:t>
      </w:r>
      <w:r w:rsidRPr="008B4D84">
        <w:rPr>
          <w:highlight w:val="white"/>
        </w:rPr>
        <w:t>(13), p.e2118244119.</w:t>
      </w:r>
    </w:p>
    <w:p w14:paraId="686F8291" w14:textId="77777777" w:rsidR="008B4D84" w:rsidRPr="008B4D84" w:rsidRDefault="008B4D84">
      <w:pPr>
        <w:rPr>
          <w:highlight w:val="white"/>
        </w:rPr>
      </w:pPr>
    </w:p>
    <w:p w14:paraId="71FC769B" w14:textId="77777777" w:rsidR="004A288F" w:rsidRPr="008B4D84" w:rsidRDefault="00000000">
      <w:pPr>
        <w:rPr>
          <w:highlight w:val="white"/>
        </w:rPr>
      </w:pPr>
      <w:r w:rsidRPr="008B4D84">
        <w:rPr>
          <w:highlight w:val="white"/>
        </w:rPr>
        <w:t>Maheshkar, C. and Sharma, V. (2018). Handbook of Research on Cross-Cultural Business Education. Hershey: IGI Global.</w:t>
      </w:r>
    </w:p>
    <w:p w14:paraId="6D683EFF" w14:textId="77777777" w:rsidR="008B4D84" w:rsidRPr="008B4D84" w:rsidRDefault="008B4D84">
      <w:pPr>
        <w:rPr>
          <w:highlight w:val="white"/>
        </w:rPr>
      </w:pPr>
    </w:p>
    <w:p w14:paraId="7D5F052D" w14:textId="77777777" w:rsidR="004A288F" w:rsidRPr="008B4D84" w:rsidRDefault="00000000">
      <w:pPr>
        <w:rPr>
          <w:highlight w:val="white"/>
        </w:rPr>
      </w:pPr>
      <w:r w:rsidRPr="008B4D84">
        <w:rPr>
          <w:highlight w:val="white"/>
        </w:rPr>
        <w:t xml:space="preserve">Nazarian, A., Zaeri, E., Foroudi, P., Afrouzi, A.R. and Atkinson, P., (2022). Cultural perceptions of ethical leadership and its effect on intention to leave in the independent hotel industry. </w:t>
      </w:r>
      <w:r w:rsidRPr="008B4D84">
        <w:rPr>
          <w:i/>
          <w:highlight w:val="white"/>
        </w:rPr>
        <w:t>International Journal of Contemporary Hospitality Management</w:t>
      </w:r>
      <w:r w:rsidRPr="008B4D84">
        <w:rPr>
          <w:highlight w:val="white"/>
        </w:rPr>
        <w:t xml:space="preserve">, </w:t>
      </w:r>
      <w:r w:rsidRPr="008B4D84">
        <w:rPr>
          <w:i/>
          <w:highlight w:val="white"/>
        </w:rPr>
        <w:t>34</w:t>
      </w:r>
      <w:r w:rsidRPr="008B4D84">
        <w:rPr>
          <w:highlight w:val="white"/>
        </w:rPr>
        <w:t>(1), pp.430-455.</w:t>
      </w:r>
    </w:p>
    <w:p w14:paraId="331A307F" w14:textId="77777777" w:rsidR="008B4D84" w:rsidRPr="008B4D84" w:rsidRDefault="008B4D84">
      <w:pPr>
        <w:rPr>
          <w:highlight w:val="white"/>
        </w:rPr>
      </w:pPr>
    </w:p>
    <w:p w14:paraId="41568CB4" w14:textId="77777777" w:rsidR="004A288F" w:rsidRPr="008B4D84" w:rsidRDefault="00000000">
      <w:pPr>
        <w:rPr>
          <w:highlight w:val="white"/>
        </w:rPr>
      </w:pPr>
      <w:r w:rsidRPr="008B4D84">
        <w:rPr>
          <w:highlight w:val="white"/>
        </w:rPr>
        <w:t xml:space="preserve">Nugraha, A.P., (2021), January. The effect of transformational leadership style, transactional leadership and charismatic leadership on organizational citizenship behavior (ocb) with working culture as an intervening variable. In </w:t>
      </w:r>
      <w:r w:rsidRPr="008B4D84">
        <w:rPr>
          <w:i/>
          <w:highlight w:val="white"/>
        </w:rPr>
        <w:t>IAIC International Conference Series</w:t>
      </w:r>
      <w:r w:rsidRPr="008B4D84">
        <w:rPr>
          <w:highlight w:val="white"/>
        </w:rPr>
        <w:t xml:space="preserve"> (Vol. 3, No. 2, pp. 100-112).</w:t>
      </w:r>
    </w:p>
    <w:p w14:paraId="3060AAE3" w14:textId="77777777" w:rsidR="004A288F" w:rsidRPr="008B4D84" w:rsidRDefault="00000000">
      <w:pPr>
        <w:rPr>
          <w:highlight w:val="white"/>
        </w:rPr>
      </w:pPr>
      <w:r w:rsidRPr="008B4D84">
        <w:rPr>
          <w:highlight w:val="white"/>
        </w:rPr>
        <w:lastRenderedPageBreak/>
        <w:t xml:space="preserve">Rahman, H.U., Raza, M., Afsar, P., Alharbi, A., Ahmad, S. and Alyami, H., (2021). Multi-criteria decision making model for application maintenance offshoring using analytic hierarchy process. </w:t>
      </w:r>
      <w:r w:rsidRPr="008B4D84">
        <w:rPr>
          <w:i/>
          <w:highlight w:val="white"/>
        </w:rPr>
        <w:t>Applied Sciences</w:t>
      </w:r>
      <w:r w:rsidRPr="008B4D84">
        <w:rPr>
          <w:highlight w:val="white"/>
        </w:rPr>
        <w:t xml:space="preserve">, </w:t>
      </w:r>
      <w:r w:rsidRPr="008B4D84">
        <w:rPr>
          <w:i/>
          <w:highlight w:val="white"/>
        </w:rPr>
        <w:t>11</w:t>
      </w:r>
      <w:r w:rsidRPr="008B4D84">
        <w:rPr>
          <w:highlight w:val="white"/>
        </w:rPr>
        <w:t>(18), p.8550.</w:t>
      </w:r>
    </w:p>
    <w:p w14:paraId="7224C3EB" w14:textId="77777777" w:rsidR="008B4D84" w:rsidRPr="008B4D84" w:rsidRDefault="008B4D84">
      <w:pPr>
        <w:rPr>
          <w:highlight w:val="white"/>
        </w:rPr>
      </w:pPr>
    </w:p>
    <w:p w14:paraId="0788839C" w14:textId="77777777" w:rsidR="004A288F" w:rsidRPr="008B4D84" w:rsidRDefault="00000000">
      <w:pPr>
        <w:rPr>
          <w:highlight w:val="white"/>
        </w:rPr>
      </w:pPr>
      <w:r w:rsidRPr="008B4D84">
        <w:rPr>
          <w:highlight w:val="white"/>
        </w:rPr>
        <w:t xml:space="preserve">Wang, Q., Hou, H. and Li, Z., (2022). Participative leadership: a literature review and prospects for future research. </w:t>
      </w:r>
      <w:r w:rsidRPr="008B4D84">
        <w:rPr>
          <w:i/>
          <w:highlight w:val="white"/>
        </w:rPr>
        <w:t>Frontiers in psychology</w:t>
      </w:r>
      <w:r w:rsidRPr="008B4D84">
        <w:rPr>
          <w:highlight w:val="white"/>
        </w:rPr>
        <w:t xml:space="preserve">, </w:t>
      </w:r>
      <w:r w:rsidRPr="008B4D84">
        <w:rPr>
          <w:i/>
          <w:highlight w:val="white"/>
        </w:rPr>
        <w:t>13</w:t>
      </w:r>
      <w:r w:rsidRPr="008B4D84">
        <w:rPr>
          <w:highlight w:val="white"/>
        </w:rPr>
        <w:t>, p.924357.</w:t>
      </w:r>
    </w:p>
    <w:sectPr w:rsidR="004A288F" w:rsidRPr="008B4D84">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3D38F3" w14:textId="77777777" w:rsidR="00F931E7" w:rsidRDefault="00F931E7">
      <w:pPr>
        <w:spacing w:line="240" w:lineRule="auto"/>
      </w:pPr>
      <w:r>
        <w:separator/>
      </w:r>
    </w:p>
  </w:endnote>
  <w:endnote w:type="continuationSeparator" w:id="0">
    <w:p w14:paraId="5B46F342" w14:textId="77777777" w:rsidR="00F931E7" w:rsidRDefault="00F931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46DDC8" w14:textId="77777777" w:rsidR="004A288F" w:rsidRDefault="00000000">
    <w:pPr>
      <w:jc w:val="right"/>
    </w:pPr>
    <w:r>
      <w:fldChar w:fldCharType="begin"/>
    </w:r>
    <w:r>
      <w:instrText>PAGE</w:instrText>
    </w:r>
    <w:r>
      <w:fldChar w:fldCharType="separate"/>
    </w:r>
    <w:r w:rsidR="008B4D8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43D30" w14:textId="77777777" w:rsidR="00F931E7" w:rsidRDefault="00F931E7">
      <w:pPr>
        <w:spacing w:line="240" w:lineRule="auto"/>
      </w:pPr>
      <w:r>
        <w:separator/>
      </w:r>
    </w:p>
  </w:footnote>
  <w:footnote w:type="continuationSeparator" w:id="0">
    <w:p w14:paraId="5C882DE6" w14:textId="77777777" w:rsidR="00F931E7" w:rsidRDefault="00F931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57D7C"/>
    <w:multiLevelType w:val="multilevel"/>
    <w:tmpl w:val="9FE0D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6293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88F"/>
    <w:rsid w:val="000253B9"/>
    <w:rsid w:val="00312A98"/>
    <w:rsid w:val="004A288F"/>
    <w:rsid w:val="008B4D84"/>
    <w:rsid w:val="00A34CBC"/>
    <w:rsid w:val="00AB749C"/>
    <w:rsid w:val="00CC11A1"/>
    <w:rsid w:val="00E14995"/>
    <w:rsid w:val="00F93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3794A"/>
  <w15:docId w15:val="{FE5F9A33-E832-43FE-AF93-5E527F797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525F5A"/>
    <w:pPr>
      <w:ind w:left="720"/>
      <w:contextualSpacing/>
    </w:pPr>
  </w:style>
  <w:style w:type="paragraph" w:styleId="TOC1">
    <w:name w:val="toc 1"/>
    <w:basedOn w:val="Normal"/>
    <w:next w:val="Normal"/>
    <w:autoRedefine/>
    <w:uiPriority w:val="39"/>
    <w:unhideWhenUsed/>
    <w:rsid w:val="008B4D84"/>
    <w:pPr>
      <w:spacing w:after="100"/>
    </w:pPr>
  </w:style>
  <w:style w:type="paragraph" w:styleId="TOC2">
    <w:name w:val="toc 2"/>
    <w:basedOn w:val="Normal"/>
    <w:next w:val="Normal"/>
    <w:autoRedefine/>
    <w:uiPriority w:val="39"/>
    <w:unhideWhenUsed/>
    <w:rsid w:val="008B4D84"/>
    <w:pPr>
      <w:spacing w:after="100"/>
      <w:ind w:left="240"/>
    </w:pPr>
  </w:style>
  <w:style w:type="character" w:styleId="Hyperlink">
    <w:name w:val="Hyperlink"/>
    <w:basedOn w:val="DefaultParagraphFont"/>
    <w:uiPriority w:val="99"/>
    <w:unhideWhenUsed/>
    <w:rsid w:val="008B4D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c5h1Ruxxn9PwYNpTlCbZRDz2MA==">CgMxLjAyCGguZ2pkZ3hzMgloLjMwajB6bGwyCWguM3pueXNoNzIJaC4yZXQ5MnAwMghoLnR5amN3dDIJaC4zZHk2dmttMgloLjF0M2g1c2YyCWguNGQzNG9nODIJaC4yczhleW8xMgloLjE3ZHA4dnUyCWguM3JkY3JqbjIJaC4yNmluMXJnMghoLmxueGJ6OTIJaC4zNW5rdW4yMgloLjFrc3Y0dXYyCWguNDRzaW5pbzgAciExS2x1MHVmQ0N4Tm9ONmE5U3JqSGFHN2hWdkYyeWJ6dlI=</go:docsCustomData>
</go:gDocsCustomXmlDataStorage>
</file>

<file path=customXml/itemProps1.xml><?xml version="1.0" encoding="utf-8"?>
<ds:datastoreItem xmlns:ds="http://schemas.openxmlformats.org/officeDocument/2006/customXml" ds:itemID="{9F6A6C95-5725-48ED-8F74-1D3F65C5369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1827</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Nicusor Florin Mistode</cp:lastModifiedBy>
  <cp:revision>3</cp:revision>
  <dcterms:created xsi:type="dcterms:W3CDTF">2024-05-03T12:26:00Z</dcterms:created>
  <dcterms:modified xsi:type="dcterms:W3CDTF">2024-06-05T10:21:00Z</dcterms:modified>
</cp:coreProperties>
</file>