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4B5896" w14:textId="5A35F6BC" w:rsidR="007E7745" w:rsidRPr="001B7A40" w:rsidRDefault="007E7745" w:rsidP="000C4EDA">
      <w:pPr>
        <w:spacing w:line="360" w:lineRule="auto"/>
        <w:rPr>
          <w:rFonts w:ascii="Arial" w:hAnsi="Arial" w:cs="Arial"/>
        </w:rPr>
      </w:pPr>
    </w:p>
    <w:p w14:paraId="365DE405" w14:textId="77777777" w:rsidR="00EB12BC" w:rsidRPr="001B7A40" w:rsidRDefault="00EB12BC" w:rsidP="000C4EDA">
      <w:pPr>
        <w:spacing w:line="360" w:lineRule="auto"/>
        <w:rPr>
          <w:rFonts w:ascii="Arial" w:hAnsi="Arial" w:cs="Arial"/>
          <w:szCs w:val="24"/>
        </w:rPr>
      </w:pPr>
      <w:r w:rsidRPr="001B7A40">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1B7A40" w:rsidRDefault="00EB12BC" w:rsidP="000C4EDA">
      <w:pPr>
        <w:spacing w:line="360" w:lineRule="auto"/>
        <w:rPr>
          <w:rFonts w:ascii="Arial" w:hAnsi="Arial" w:cs="Arial"/>
          <w:szCs w:val="24"/>
        </w:rPr>
      </w:pPr>
    </w:p>
    <w:p w14:paraId="0E6E9383" w14:textId="77777777" w:rsidR="00EB12BC" w:rsidRPr="001B7A40" w:rsidRDefault="00EB12BC" w:rsidP="000C4EDA">
      <w:pPr>
        <w:spacing w:line="360" w:lineRule="auto"/>
        <w:rPr>
          <w:rFonts w:ascii="Arial" w:hAnsi="Arial" w:cs="Arial"/>
          <w:szCs w:val="24"/>
        </w:rPr>
      </w:pPr>
    </w:p>
    <w:p w14:paraId="431DBF4A" w14:textId="77777777" w:rsidR="00EB12BC" w:rsidRPr="001B7A40" w:rsidRDefault="00EB12BC" w:rsidP="000C4EDA">
      <w:pPr>
        <w:spacing w:line="360" w:lineRule="auto"/>
        <w:rPr>
          <w:rFonts w:ascii="Arial" w:hAnsi="Arial" w:cs="Arial"/>
          <w:szCs w:val="24"/>
        </w:rPr>
      </w:pPr>
    </w:p>
    <w:p w14:paraId="67404449" w14:textId="77777777" w:rsidR="00EB12BC" w:rsidRPr="001B7A40" w:rsidRDefault="00EB12BC" w:rsidP="000C4EDA">
      <w:pPr>
        <w:tabs>
          <w:tab w:val="left" w:pos="6540"/>
        </w:tabs>
        <w:spacing w:line="360" w:lineRule="auto"/>
        <w:rPr>
          <w:rFonts w:ascii="Arial" w:hAnsi="Arial" w:cs="Arial"/>
          <w:sz w:val="28"/>
          <w:szCs w:val="28"/>
        </w:rPr>
      </w:pPr>
    </w:p>
    <w:p w14:paraId="27888C86" w14:textId="7249D0C4" w:rsidR="00EB12BC" w:rsidRPr="001B7A40" w:rsidRDefault="00EB12BC" w:rsidP="000C4EDA">
      <w:pPr>
        <w:tabs>
          <w:tab w:val="left" w:pos="6540"/>
        </w:tabs>
        <w:spacing w:line="360" w:lineRule="auto"/>
        <w:rPr>
          <w:rFonts w:ascii="Arial" w:hAnsi="Arial" w:cs="Arial"/>
          <w:sz w:val="28"/>
          <w:szCs w:val="28"/>
        </w:rPr>
      </w:pPr>
      <w:r w:rsidRPr="001B7A40">
        <w:rPr>
          <w:rFonts w:ascii="Arial" w:hAnsi="Arial" w:cs="Arial"/>
          <w:b/>
          <w:bCs/>
          <w:sz w:val="28"/>
          <w:szCs w:val="28"/>
        </w:rPr>
        <w:t>Student name</w:t>
      </w:r>
      <w:r w:rsidRPr="001B7A40">
        <w:rPr>
          <w:rFonts w:ascii="Arial" w:hAnsi="Arial" w:cs="Arial"/>
          <w:sz w:val="28"/>
          <w:szCs w:val="28"/>
        </w:rPr>
        <w:t>:</w:t>
      </w:r>
      <w:r w:rsidR="008F4240">
        <w:rPr>
          <w:rFonts w:ascii="Arial" w:hAnsi="Arial" w:cs="Arial"/>
          <w:sz w:val="28"/>
          <w:szCs w:val="28"/>
        </w:rPr>
        <w:t xml:space="preserve"> RUTH SENE</w:t>
      </w:r>
    </w:p>
    <w:p w14:paraId="3C83A8A7" w14:textId="604E0228" w:rsidR="00EB12BC" w:rsidRPr="001B7A40" w:rsidRDefault="00EB12BC" w:rsidP="000C4EDA">
      <w:pPr>
        <w:tabs>
          <w:tab w:val="left" w:pos="6540"/>
        </w:tabs>
        <w:spacing w:line="360" w:lineRule="auto"/>
        <w:rPr>
          <w:rFonts w:ascii="Arial" w:hAnsi="Arial" w:cs="Arial"/>
          <w:sz w:val="28"/>
          <w:szCs w:val="28"/>
        </w:rPr>
      </w:pPr>
      <w:r w:rsidRPr="001B7A40">
        <w:rPr>
          <w:rFonts w:ascii="Arial" w:hAnsi="Arial" w:cs="Arial"/>
          <w:b/>
          <w:bCs/>
          <w:sz w:val="28"/>
          <w:szCs w:val="28"/>
        </w:rPr>
        <w:t>Student ID</w:t>
      </w:r>
      <w:r w:rsidRPr="001B7A40">
        <w:rPr>
          <w:rFonts w:ascii="Arial" w:hAnsi="Arial" w:cs="Arial"/>
          <w:sz w:val="28"/>
          <w:szCs w:val="28"/>
        </w:rPr>
        <w:t>:</w:t>
      </w:r>
      <w:r w:rsidR="008F4240">
        <w:rPr>
          <w:rFonts w:ascii="Arial" w:hAnsi="Arial" w:cs="Arial"/>
          <w:sz w:val="28"/>
          <w:szCs w:val="28"/>
        </w:rPr>
        <w:t xml:space="preserve"> 2029258</w:t>
      </w:r>
    </w:p>
    <w:p w14:paraId="21E9DC72" w14:textId="77777777" w:rsidR="00EB12BC" w:rsidRPr="001B7A40" w:rsidRDefault="00EB12BC" w:rsidP="000C4EDA">
      <w:pPr>
        <w:tabs>
          <w:tab w:val="left" w:pos="6540"/>
        </w:tabs>
        <w:spacing w:line="360" w:lineRule="auto"/>
        <w:rPr>
          <w:rFonts w:ascii="Arial" w:hAnsi="Arial" w:cs="Arial"/>
          <w:sz w:val="28"/>
          <w:szCs w:val="28"/>
        </w:rPr>
      </w:pPr>
    </w:p>
    <w:p w14:paraId="23BAC9B9" w14:textId="150490FD" w:rsidR="00EB12BC" w:rsidRPr="001B7A40" w:rsidRDefault="00EB12BC" w:rsidP="000C4EDA">
      <w:pPr>
        <w:tabs>
          <w:tab w:val="left" w:pos="6540"/>
        </w:tabs>
        <w:spacing w:line="360" w:lineRule="auto"/>
        <w:rPr>
          <w:rFonts w:ascii="Arial" w:hAnsi="Arial" w:cs="Arial"/>
          <w:sz w:val="28"/>
          <w:szCs w:val="28"/>
        </w:rPr>
      </w:pPr>
      <w:r w:rsidRPr="001B7A40">
        <w:rPr>
          <w:rFonts w:ascii="Arial" w:hAnsi="Arial" w:cs="Arial"/>
          <w:b/>
          <w:bCs/>
          <w:sz w:val="28"/>
          <w:szCs w:val="28"/>
        </w:rPr>
        <w:t>Module name</w:t>
      </w:r>
      <w:r w:rsidRPr="001B7A40">
        <w:rPr>
          <w:rFonts w:ascii="Arial" w:hAnsi="Arial" w:cs="Arial"/>
          <w:sz w:val="28"/>
          <w:szCs w:val="28"/>
        </w:rPr>
        <w:t xml:space="preserve">: </w:t>
      </w:r>
      <w:r w:rsidR="008F4240">
        <w:rPr>
          <w:rFonts w:ascii="Arial" w:hAnsi="Arial" w:cs="Arial"/>
          <w:sz w:val="28"/>
          <w:szCs w:val="28"/>
        </w:rPr>
        <w:t>physiology</w:t>
      </w:r>
    </w:p>
    <w:p w14:paraId="4FD97C8C" w14:textId="2EA986D2" w:rsidR="00EB12BC" w:rsidRPr="001B7A40" w:rsidRDefault="00EB12BC" w:rsidP="000C4EDA">
      <w:pPr>
        <w:tabs>
          <w:tab w:val="left" w:pos="6540"/>
        </w:tabs>
        <w:spacing w:line="360" w:lineRule="auto"/>
        <w:rPr>
          <w:rFonts w:ascii="Arial" w:hAnsi="Arial" w:cs="Arial"/>
          <w:sz w:val="28"/>
          <w:szCs w:val="28"/>
        </w:rPr>
      </w:pPr>
      <w:r w:rsidRPr="001B7A40">
        <w:rPr>
          <w:rFonts w:ascii="Arial" w:hAnsi="Arial" w:cs="Arial"/>
          <w:b/>
          <w:bCs/>
          <w:sz w:val="28"/>
          <w:szCs w:val="28"/>
        </w:rPr>
        <w:t>Module code</w:t>
      </w:r>
      <w:r w:rsidRPr="001B7A40">
        <w:rPr>
          <w:rFonts w:ascii="Arial" w:hAnsi="Arial" w:cs="Arial"/>
          <w:sz w:val="28"/>
          <w:szCs w:val="28"/>
        </w:rPr>
        <w:t>:</w:t>
      </w:r>
    </w:p>
    <w:p w14:paraId="658BE57E" w14:textId="1D5457CC" w:rsidR="00EB12BC" w:rsidRPr="001B7A40" w:rsidRDefault="00EB12BC" w:rsidP="000C4EDA">
      <w:pPr>
        <w:tabs>
          <w:tab w:val="left" w:pos="6540"/>
        </w:tabs>
        <w:spacing w:line="360" w:lineRule="auto"/>
        <w:rPr>
          <w:rFonts w:ascii="Arial" w:hAnsi="Arial" w:cs="Arial"/>
          <w:sz w:val="28"/>
          <w:szCs w:val="28"/>
        </w:rPr>
      </w:pPr>
      <w:r w:rsidRPr="001B7A40">
        <w:rPr>
          <w:rFonts w:ascii="Arial" w:hAnsi="Arial" w:cs="Arial"/>
          <w:b/>
          <w:bCs/>
          <w:sz w:val="28"/>
          <w:szCs w:val="28"/>
        </w:rPr>
        <w:t>Lecturer name</w:t>
      </w:r>
      <w:r w:rsidRPr="001B7A40">
        <w:rPr>
          <w:rFonts w:ascii="Arial" w:hAnsi="Arial" w:cs="Arial"/>
          <w:sz w:val="28"/>
          <w:szCs w:val="28"/>
        </w:rPr>
        <w:t>:</w:t>
      </w:r>
      <w:r w:rsidR="008F4240">
        <w:rPr>
          <w:rFonts w:ascii="Arial" w:hAnsi="Arial" w:cs="Arial"/>
          <w:sz w:val="28"/>
          <w:szCs w:val="28"/>
        </w:rPr>
        <w:t xml:space="preserve"> LAILA SURANI</w:t>
      </w:r>
    </w:p>
    <w:p w14:paraId="5AFF31F9" w14:textId="77777777" w:rsidR="001B7A40" w:rsidRDefault="001B7A40" w:rsidP="001B7A40">
      <w:pPr>
        <w:tabs>
          <w:tab w:val="left" w:pos="6540"/>
        </w:tabs>
        <w:spacing w:line="360" w:lineRule="auto"/>
        <w:rPr>
          <w:rFonts w:ascii="Arial" w:hAnsi="Arial" w:cs="Arial"/>
          <w:b/>
          <w:bCs/>
          <w:sz w:val="28"/>
          <w:szCs w:val="28"/>
        </w:rPr>
      </w:pPr>
    </w:p>
    <w:p w14:paraId="53B923F4" w14:textId="47B8E202" w:rsidR="001B7A40" w:rsidRPr="001B7A40" w:rsidRDefault="001B7A40" w:rsidP="001B7A40">
      <w:pPr>
        <w:tabs>
          <w:tab w:val="left" w:pos="6540"/>
        </w:tabs>
        <w:spacing w:line="360" w:lineRule="auto"/>
        <w:rPr>
          <w:rFonts w:ascii="Arial" w:hAnsi="Arial" w:cs="Arial"/>
          <w:b/>
          <w:bCs/>
          <w:sz w:val="28"/>
          <w:szCs w:val="28"/>
        </w:rPr>
      </w:pPr>
      <w:r w:rsidRPr="001B7A40">
        <w:rPr>
          <w:rFonts w:ascii="Arial" w:hAnsi="Arial" w:cs="Arial"/>
          <w:b/>
          <w:bCs/>
          <w:sz w:val="28"/>
          <w:szCs w:val="28"/>
        </w:rPr>
        <w:t xml:space="preserve">Assessment: </w:t>
      </w:r>
      <w:r w:rsidR="008F4240">
        <w:rPr>
          <w:rFonts w:ascii="Arial" w:hAnsi="Arial" w:cs="Arial"/>
          <w:b/>
          <w:bCs/>
          <w:sz w:val="28"/>
          <w:szCs w:val="28"/>
        </w:rPr>
        <w:t>2</w:t>
      </w:r>
    </w:p>
    <w:p w14:paraId="36E012A0" w14:textId="4D376276" w:rsidR="000C4EDA" w:rsidRPr="001B7A40" w:rsidRDefault="000C4EDA" w:rsidP="000C4EDA">
      <w:pPr>
        <w:tabs>
          <w:tab w:val="left" w:pos="6540"/>
        </w:tabs>
        <w:spacing w:line="360" w:lineRule="auto"/>
        <w:rPr>
          <w:rFonts w:ascii="Arial" w:hAnsi="Arial" w:cs="Arial"/>
          <w:sz w:val="28"/>
          <w:szCs w:val="28"/>
        </w:rPr>
      </w:pPr>
    </w:p>
    <w:p w14:paraId="60C916A4" w14:textId="1D768040" w:rsidR="000C4EDA" w:rsidRPr="001B7A40" w:rsidRDefault="000C4EDA" w:rsidP="000C4EDA">
      <w:pPr>
        <w:spacing w:line="360" w:lineRule="auto"/>
        <w:rPr>
          <w:rFonts w:ascii="Arial" w:hAnsi="Arial" w:cs="Arial"/>
          <w:sz w:val="28"/>
          <w:szCs w:val="28"/>
        </w:rPr>
      </w:pPr>
      <w:r w:rsidRPr="001B7A40">
        <w:rPr>
          <w:rFonts w:ascii="Arial" w:hAnsi="Arial" w:cs="Arial"/>
          <w:sz w:val="28"/>
          <w:szCs w:val="28"/>
        </w:rPr>
        <w:br w:type="page"/>
      </w:r>
    </w:p>
    <w:p w14:paraId="52471BD4" w14:textId="2229754B" w:rsidR="000C4EDA" w:rsidRPr="001B7A40" w:rsidRDefault="000C4EDA" w:rsidP="000C4EDA">
      <w:pPr>
        <w:tabs>
          <w:tab w:val="left" w:pos="6540"/>
        </w:tabs>
        <w:spacing w:line="360" w:lineRule="auto"/>
        <w:rPr>
          <w:rFonts w:ascii="Arial" w:hAnsi="Arial" w:cs="Arial"/>
          <w:sz w:val="28"/>
          <w:szCs w:val="28"/>
        </w:rPr>
      </w:pPr>
      <w:r w:rsidRPr="001B7A40">
        <w:rPr>
          <w:rFonts w:ascii="Arial" w:hAnsi="Arial" w:cs="Arial"/>
          <w:b/>
          <w:bCs/>
          <w:sz w:val="28"/>
          <w:szCs w:val="28"/>
        </w:rPr>
        <w:lastRenderedPageBreak/>
        <w:t>Topic:</w:t>
      </w:r>
      <w:r w:rsidRPr="001B7A40">
        <w:rPr>
          <w:rFonts w:ascii="Arial" w:hAnsi="Arial" w:cs="Arial"/>
          <w:sz w:val="28"/>
          <w:szCs w:val="28"/>
        </w:rPr>
        <w:t xml:space="preserve"> </w:t>
      </w:r>
      <w:r w:rsidRPr="001B7A40">
        <w:rPr>
          <w:rFonts w:ascii="Arial" w:hAnsi="Arial" w:cs="Arial"/>
          <w:i/>
          <w:iCs/>
          <w:color w:val="8EAADB" w:themeColor="accent1" w:themeTint="99"/>
          <w:szCs w:val="24"/>
        </w:rPr>
        <w:t>(</w:t>
      </w:r>
      <w:r w:rsidR="002E696E" w:rsidRPr="00656792">
        <w:rPr>
          <w:rFonts w:ascii="Arial" w:hAnsi="Arial" w:cs="Arial"/>
          <w:i/>
          <w:iCs/>
          <w:color w:val="8EAADB" w:themeColor="accent1" w:themeTint="99"/>
          <w:sz w:val="28"/>
          <w:szCs w:val="28"/>
        </w:rPr>
        <w:t>Gastroenteritis</w:t>
      </w:r>
      <w:r w:rsidRPr="001B7A40">
        <w:rPr>
          <w:rFonts w:ascii="Arial" w:hAnsi="Arial" w:cs="Arial"/>
          <w:i/>
          <w:iCs/>
          <w:color w:val="8EAADB" w:themeColor="accent1" w:themeTint="99"/>
          <w:szCs w:val="24"/>
        </w:rPr>
        <w:t>)</w:t>
      </w:r>
    </w:p>
    <w:p w14:paraId="442A8432" w14:textId="684E61F6" w:rsidR="000C4EDA" w:rsidRPr="001B7A40" w:rsidRDefault="000C4EDA" w:rsidP="000C4EDA">
      <w:pPr>
        <w:pStyle w:val="Heading1"/>
        <w:spacing w:line="360" w:lineRule="auto"/>
        <w:rPr>
          <w:rFonts w:cs="Arial"/>
        </w:rPr>
      </w:pPr>
      <w:r w:rsidRPr="001B7A40">
        <w:rPr>
          <w:rFonts w:cs="Arial"/>
        </w:rPr>
        <w:t>1. Introduction</w:t>
      </w:r>
    </w:p>
    <w:p w14:paraId="2784B464" w14:textId="581DD7C8" w:rsidR="0073226E" w:rsidRDefault="002E696E" w:rsidP="00865B5B">
      <w:pPr>
        <w:tabs>
          <w:tab w:val="left" w:pos="6540"/>
        </w:tabs>
        <w:spacing w:line="360" w:lineRule="auto"/>
        <w:rPr>
          <w:rFonts w:ascii="Arial" w:hAnsi="Arial" w:cs="Arial"/>
          <w:sz w:val="22"/>
        </w:rPr>
      </w:pPr>
      <w:bookmarkStart w:id="0" w:name="_Hlk112411268"/>
      <w:r>
        <w:rPr>
          <w:rFonts w:ascii="Arial" w:hAnsi="Arial" w:cs="Arial"/>
          <w:sz w:val="22"/>
        </w:rPr>
        <w:t>For this report I am discuss about</w:t>
      </w:r>
      <w:r w:rsidR="00303AF9">
        <w:rPr>
          <w:rFonts w:ascii="Arial" w:hAnsi="Arial" w:cs="Arial"/>
          <w:sz w:val="22"/>
        </w:rPr>
        <w:t xml:space="preserve"> an infection of the digestive tract called Gastroenteritis causes vomiting and diarrhoea. Most frequently, a virus causes it bacteria are considerably less frequently to blame. Vomiting and diarrhoea, which can cause dehydration are signs of Gastroenteritis. Usually, a bacteria or viral stomach virus is at blame. Although it affects people of all ages, small children are most susc</w:t>
      </w:r>
      <w:r w:rsidR="00586BD9">
        <w:rPr>
          <w:rFonts w:ascii="Arial" w:hAnsi="Arial" w:cs="Arial"/>
          <w:sz w:val="22"/>
        </w:rPr>
        <w:t>eptible. A virus known as rotavirus is to blame for the majority of illnesses in children.</w:t>
      </w:r>
      <w:r w:rsidR="00865B5B" w:rsidRPr="00865B5B">
        <w:t xml:space="preserve"> </w:t>
      </w:r>
      <w:r w:rsidR="00865B5B" w:rsidRPr="00865B5B">
        <w:rPr>
          <w:rFonts w:ascii="Arial" w:hAnsi="Arial" w:cs="Arial"/>
          <w:sz w:val="22"/>
        </w:rPr>
        <w:t>Gastroenteritis is a short-term ailment caused by an infection and inflammation of the digestive tract.</w:t>
      </w:r>
      <w:r w:rsidR="000D34A8">
        <w:rPr>
          <w:rFonts w:ascii="Arial" w:hAnsi="Arial" w:cs="Arial"/>
          <w:sz w:val="22"/>
        </w:rPr>
        <w:t xml:space="preserve"> </w:t>
      </w:r>
      <w:r w:rsidR="00865B5B" w:rsidRPr="00865B5B">
        <w:rPr>
          <w:rFonts w:ascii="Arial" w:hAnsi="Arial" w:cs="Arial"/>
          <w:sz w:val="22"/>
        </w:rPr>
        <w:t xml:space="preserve">Viruses, bacteria, bacterial toxins, parasites, certain chemicals, and some medicines are among the causes of </w:t>
      </w:r>
      <w:r w:rsidR="000D34A8">
        <w:rPr>
          <w:rFonts w:ascii="Arial" w:hAnsi="Arial" w:cs="Arial"/>
          <w:sz w:val="22"/>
        </w:rPr>
        <w:t>G</w:t>
      </w:r>
      <w:r w:rsidR="00865B5B" w:rsidRPr="00865B5B">
        <w:rPr>
          <w:rFonts w:ascii="Arial" w:hAnsi="Arial" w:cs="Arial"/>
          <w:sz w:val="22"/>
        </w:rPr>
        <w:t>astroente</w:t>
      </w:r>
      <w:r w:rsidR="000D34A8">
        <w:rPr>
          <w:rFonts w:ascii="Arial" w:hAnsi="Arial" w:cs="Arial"/>
          <w:sz w:val="22"/>
        </w:rPr>
        <w:t>ritis</w:t>
      </w:r>
    </w:p>
    <w:bookmarkEnd w:id="0"/>
    <w:p w14:paraId="381CCE5B" w14:textId="3A714C31" w:rsidR="000C4EDA" w:rsidRPr="0073226E" w:rsidRDefault="000C4EDA" w:rsidP="0073226E">
      <w:pPr>
        <w:tabs>
          <w:tab w:val="left" w:pos="6540"/>
        </w:tabs>
        <w:spacing w:line="360" w:lineRule="auto"/>
        <w:rPr>
          <w:rFonts w:ascii="Arial" w:hAnsi="Arial" w:cs="Arial"/>
          <w:b/>
          <w:bCs/>
          <w:sz w:val="32"/>
          <w:szCs w:val="32"/>
        </w:rPr>
      </w:pPr>
      <w:r w:rsidRPr="0073226E">
        <w:rPr>
          <w:rFonts w:cs="Arial"/>
          <w:b/>
          <w:bCs/>
          <w:sz w:val="32"/>
          <w:szCs w:val="32"/>
        </w:rPr>
        <w:t xml:space="preserve">2. </w:t>
      </w:r>
      <w:bookmarkStart w:id="1" w:name="_Hlk112253616"/>
      <w:r w:rsidRPr="0073226E">
        <w:rPr>
          <w:rFonts w:cs="Arial"/>
          <w:b/>
          <w:bCs/>
          <w:sz w:val="32"/>
          <w:szCs w:val="32"/>
        </w:rPr>
        <w:t>Anatomy</w:t>
      </w:r>
      <w:bookmarkEnd w:id="1"/>
      <w:r w:rsidRPr="0073226E">
        <w:rPr>
          <w:rFonts w:cs="Arial"/>
          <w:b/>
          <w:bCs/>
          <w:sz w:val="32"/>
          <w:szCs w:val="32"/>
        </w:rPr>
        <w:t xml:space="preserve"> and </w:t>
      </w:r>
      <w:bookmarkStart w:id="2" w:name="_Hlk112253652"/>
      <w:r w:rsidRPr="0073226E">
        <w:rPr>
          <w:rFonts w:cs="Arial"/>
          <w:b/>
          <w:bCs/>
          <w:sz w:val="32"/>
          <w:szCs w:val="32"/>
        </w:rPr>
        <w:t xml:space="preserve">Physiology </w:t>
      </w:r>
      <w:bookmarkEnd w:id="2"/>
    </w:p>
    <w:p w14:paraId="42F4A741" w14:textId="08C0D4A0" w:rsidR="00216D95" w:rsidRPr="00DF2283" w:rsidRDefault="00216D95" w:rsidP="000C4EDA">
      <w:pPr>
        <w:tabs>
          <w:tab w:val="left" w:pos="6540"/>
        </w:tabs>
        <w:spacing w:line="360" w:lineRule="auto"/>
        <w:rPr>
          <w:rFonts w:ascii="Arial" w:hAnsi="Arial" w:cs="Arial"/>
          <w:b/>
          <w:bCs/>
          <w:i/>
          <w:iCs/>
          <w:sz w:val="32"/>
          <w:szCs w:val="32"/>
        </w:rPr>
      </w:pPr>
      <w:r w:rsidRPr="00DF2283">
        <w:rPr>
          <w:rFonts w:ascii="Arial" w:hAnsi="Arial" w:cs="Arial"/>
          <w:b/>
          <w:bCs/>
          <w:i/>
          <w:iCs/>
          <w:sz w:val="32"/>
          <w:szCs w:val="32"/>
        </w:rPr>
        <w:t>Anatomy</w:t>
      </w:r>
    </w:p>
    <w:p w14:paraId="5EA83D94" w14:textId="77777777" w:rsidR="00DF2283" w:rsidRDefault="00100050" w:rsidP="000C4EDA">
      <w:pPr>
        <w:tabs>
          <w:tab w:val="left" w:pos="6540"/>
        </w:tabs>
        <w:spacing w:line="360" w:lineRule="auto"/>
        <w:rPr>
          <w:rFonts w:ascii="Arial" w:hAnsi="Arial" w:cs="Arial"/>
          <w:szCs w:val="24"/>
        </w:rPr>
      </w:pPr>
      <w:r>
        <w:rPr>
          <w:rFonts w:ascii="Arial" w:hAnsi="Arial" w:cs="Arial"/>
          <w:szCs w:val="24"/>
        </w:rPr>
        <w:t xml:space="preserve">A muscles organ the stomach is situated on the left side of the upper abdomen. Food enters the stomach through the oesophagus’s. the </w:t>
      </w:r>
      <w:r w:rsidR="00F30AAE">
        <w:rPr>
          <w:rFonts w:ascii="Arial" w:hAnsi="Arial" w:cs="Arial"/>
          <w:szCs w:val="24"/>
        </w:rPr>
        <w:t>oesophagus, a muscle valve allows food to enter the stomach as it approaches the end of the oesophagus. The stomach releases digestive enzymes and acid.</w:t>
      </w:r>
      <w:r w:rsidR="00216D95">
        <w:rPr>
          <w:rFonts w:ascii="Arial" w:hAnsi="Arial" w:cs="Arial"/>
          <w:szCs w:val="24"/>
        </w:rPr>
        <w:t xml:space="preserve"> the stomach size varies from person to person. When you are full your stomach grows, and when you are empty, it contracts. As a result, the size of your stomach might fluctuate depending on how recently and how much you have eaten. </w:t>
      </w:r>
    </w:p>
    <w:p w14:paraId="7F561C2D" w14:textId="4EBE11DF" w:rsidR="00100050" w:rsidRDefault="00216D95" w:rsidP="000C4EDA">
      <w:pPr>
        <w:tabs>
          <w:tab w:val="left" w:pos="6540"/>
        </w:tabs>
        <w:spacing w:line="360" w:lineRule="auto"/>
        <w:rPr>
          <w:rFonts w:ascii="Arial" w:hAnsi="Arial" w:cs="Arial"/>
          <w:szCs w:val="24"/>
        </w:rPr>
      </w:pPr>
      <w:r>
        <w:rPr>
          <w:rFonts w:ascii="Arial" w:hAnsi="Arial" w:cs="Arial"/>
          <w:szCs w:val="24"/>
        </w:rPr>
        <w:t>The stomach is made up of numerous essential anatomical components. The stomach in divided into four sections: the cardia, funds, body and pyloric. The cardia, as the name suggests surrounds the cardiac orifice which is the hole between the oesophagus and the stomach. It is the first region through which ingested food flows, constituting the inflow portion. The fundus is the superior dilatation of the stomach that is placed superiorly relative to the horizontal plane of the heart orifice.</w:t>
      </w:r>
      <w:r w:rsidR="0073226E" w:rsidRPr="0073226E">
        <w:t xml:space="preserve"> </w:t>
      </w:r>
      <w:r w:rsidR="0073226E" w:rsidRPr="0073226E">
        <w:rPr>
          <w:rFonts w:ascii="Arial" w:hAnsi="Arial" w:cs="Arial"/>
          <w:szCs w:val="24"/>
        </w:rPr>
        <w:t>The stomach's main role is to digest food mechanically and chemically. Food enters the stomach via the throat through the cardiac orifice, where it is mixed with gastric juice generated by the stomach.</w:t>
      </w:r>
    </w:p>
    <w:p w14:paraId="00E604FA" w14:textId="77777777" w:rsidR="00DF2283" w:rsidRDefault="00100050" w:rsidP="000C4EDA">
      <w:pPr>
        <w:tabs>
          <w:tab w:val="left" w:pos="6540"/>
        </w:tabs>
        <w:spacing w:line="360" w:lineRule="auto"/>
        <w:rPr>
          <w:rFonts w:ascii="Arial" w:hAnsi="Arial" w:cs="Arial"/>
          <w:szCs w:val="24"/>
        </w:rPr>
      </w:pPr>
      <w:r w:rsidRPr="00100050">
        <w:rPr>
          <w:rFonts w:ascii="Arial" w:hAnsi="Arial" w:cs="Arial"/>
          <w:szCs w:val="24"/>
        </w:rPr>
        <w:t xml:space="preserve">Acute infected stomach and intestine syndrome known as Gastroenteritis. It is characterised by vomiting, </w:t>
      </w:r>
      <w:r>
        <w:rPr>
          <w:rFonts w:ascii="Arial" w:hAnsi="Arial" w:cs="Arial"/>
          <w:szCs w:val="24"/>
        </w:rPr>
        <w:t xml:space="preserve">diarrhoea and cramping in the abdomen. There may also </w:t>
      </w:r>
      <w:r>
        <w:rPr>
          <w:rFonts w:ascii="Arial" w:hAnsi="Arial" w:cs="Arial"/>
          <w:szCs w:val="24"/>
        </w:rPr>
        <w:lastRenderedPageBreak/>
        <w:t>be other signs like nausea, fever, and chills. From a sudden but brief onset of diarrhoea to severe dehydration the severity of gastroenteritis varie</w:t>
      </w:r>
      <w:bookmarkStart w:id="3" w:name="_Hlk112255027"/>
      <w:r w:rsidR="00216D95">
        <w:rPr>
          <w:rFonts w:ascii="Arial" w:hAnsi="Arial" w:cs="Arial"/>
          <w:szCs w:val="24"/>
        </w:rPr>
        <w:t>d.</w:t>
      </w:r>
      <w:bookmarkEnd w:id="3"/>
    </w:p>
    <w:p w14:paraId="21D346DB" w14:textId="77777777" w:rsidR="00975100" w:rsidRDefault="00975100" w:rsidP="000C4EDA">
      <w:pPr>
        <w:tabs>
          <w:tab w:val="left" w:pos="6540"/>
        </w:tabs>
        <w:spacing w:line="360" w:lineRule="auto"/>
        <w:rPr>
          <w:rFonts w:ascii="Arial" w:hAnsi="Arial" w:cs="Arial"/>
          <w:szCs w:val="24"/>
        </w:rPr>
      </w:pPr>
    </w:p>
    <w:p w14:paraId="60B87C4E" w14:textId="3BF0D976" w:rsidR="00DF2283" w:rsidRPr="00975100" w:rsidRDefault="00B7105E" w:rsidP="000C4EDA">
      <w:pPr>
        <w:tabs>
          <w:tab w:val="left" w:pos="6540"/>
        </w:tabs>
        <w:spacing w:line="360" w:lineRule="auto"/>
        <w:rPr>
          <w:rFonts w:ascii="Arial" w:hAnsi="Arial" w:cs="Arial"/>
          <w:b/>
          <w:bCs/>
          <w:sz w:val="28"/>
          <w:szCs w:val="28"/>
        </w:rPr>
      </w:pPr>
      <w:r w:rsidRPr="00975100">
        <w:rPr>
          <w:rFonts w:ascii="Arial" w:hAnsi="Arial" w:cs="Arial"/>
          <w:b/>
          <w:bCs/>
          <w:sz w:val="28"/>
          <w:szCs w:val="28"/>
        </w:rPr>
        <w:t>Physiology</w:t>
      </w:r>
    </w:p>
    <w:p w14:paraId="6AC6EA4A" w14:textId="77777777" w:rsidR="00975100" w:rsidRDefault="00975100" w:rsidP="000C4EDA">
      <w:pPr>
        <w:tabs>
          <w:tab w:val="left" w:pos="6540"/>
        </w:tabs>
        <w:spacing w:line="360" w:lineRule="auto"/>
        <w:rPr>
          <w:rFonts w:ascii="Arial" w:hAnsi="Arial" w:cs="Arial"/>
          <w:szCs w:val="24"/>
        </w:rPr>
      </w:pPr>
      <w:r w:rsidRPr="00975100">
        <w:rPr>
          <w:rFonts w:ascii="Arial" w:hAnsi="Arial" w:cs="Arial"/>
          <w:szCs w:val="24"/>
        </w:rPr>
        <w:t>Physiology is the study of how the human body operates. It explains the chemistry and physics of basic biological processes from how molecules react in cells to how organ systems work together. It helps us comprehend what happens in healthy body in normal life and what goes wrong when someone is sick</w:t>
      </w:r>
    </w:p>
    <w:p w14:paraId="695F8B43" w14:textId="77777777" w:rsidR="00975100" w:rsidRDefault="00DF2283" w:rsidP="000C4EDA">
      <w:pPr>
        <w:tabs>
          <w:tab w:val="left" w:pos="6540"/>
        </w:tabs>
        <w:spacing w:line="360" w:lineRule="auto"/>
        <w:rPr>
          <w:rFonts w:ascii="Arial" w:hAnsi="Arial" w:cs="Arial"/>
          <w:szCs w:val="24"/>
        </w:rPr>
      </w:pPr>
      <w:r w:rsidRPr="00DF2283">
        <w:rPr>
          <w:rFonts w:ascii="Arial" w:hAnsi="Arial" w:cs="Arial"/>
          <w:szCs w:val="24"/>
        </w:rPr>
        <w:t>The stomach is J- shaped organ responsible for food digestion. It creates enzymes and acids</w:t>
      </w:r>
      <w:r>
        <w:rPr>
          <w:rFonts w:ascii="Arial" w:hAnsi="Arial" w:cs="Arial"/>
          <w:szCs w:val="24"/>
        </w:rPr>
        <w:t xml:space="preserve"> (substances that cause chemical reactions) (digestive juices). </w:t>
      </w:r>
    </w:p>
    <w:p w14:paraId="47592BAB" w14:textId="28057340" w:rsidR="00DF2283" w:rsidRPr="00DF2283" w:rsidRDefault="00DF2283" w:rsidP="000C4EDA">
      <w:pPr>
        <w:tabs>
          <w:tab w:val="left" w:pos="6540"/>
        </w:tabs>
        <w:spacing w:line="360" w:lineRule="auto"/>
        <w:rPr>
          <w:rFonts w:ascii="Arial" w:hAnsi="Arial" w:cs="Arial"/>
          <w:szCs w:val="24"/>
        </w:rPr>
      </w:pPr>
      <w:r>
        <w:rPr>
          <w:rFonts w:ascii="Arial" w:hAnsi="Arial" w:cs="Arial"/>
          <w:szCs w:val="24"/>
        </w:rPr>
        <w:t>This combination of enzymes and digestive fluids breaks down food so that it may enter your small intestine. The GI system includes your stomach.</w:t>
      </w:r>
      <w:r w:rsidR="005C74FC">
        <w:rPr>
          <w:rFonts w:ascii="Arial" w:hAnsi="Arial" w:cs="Arial"/>
          <w:szCs w:val="24"/>
        </w:rPr>
        <w:t xml:space="preserve"> The stomach is an awesome organ that assist in digestion, nutrition regulation and hunger management. For decades, scientists have studie</w:t>
      </w:r>
      <w:r w:rsidR="00695E53">
        <w:rPr>
          <w:rFonts w:ascii="Arial" w:hAnsi="Arial" w:cs="Arial"/>
          <w:szCs w:val="24"/>
        </w:rPr>
        <w:t>d</w:t>
      </w:r>
      <w:r w:rsidR="005C74FC">
        <w:rPr>
          <w:rFonts w:ascii="Arial" w:hAnsi="Arial" w:cs="Arial"/>
          <w:szCs w:val="24"/>
        </w:rPr>
        <w:t xml:space="preserve"> the intricate physiologic mechanisms by which the stomach performs its endocrine and nutrit</w:t>
      </w:r>
      <w:r w:rsidR="00695E53">
        <w:rPr>
          <w:rFonts w:ascii="Arial" w:hAnsi="Arial" w:cs="Arial"/>
          <w:szCs w:val="24"/>
        </w:rPr>
        <w:t>ional</w:t>
      </w:r>
      <w:r w:rsidR="005C74FC">
        <w:rPr>
          <w:rFonts w:ascii="Arial" w:hAnsi="Arial" w:cs="Arial"/>
          <w:szCs w:val="24"/>
        </w:rPr>
        <w:t xml:space="preserve"> tasks and the</w:t>
      </w:r>
      <w:r w:rsidR="00695E53">
        <w:rPr>
          <w:rFonts w:ascii="Arial" w:hAnsi="Arial" w:cs="Arial"/>
          <w:szCs w:val="24"/>
        </w:rPr>
        <w:t>re is still much to learn. The goal of this chapter on the anatomy and physiology of the stomach is to provide the surgeon with a thorough understanding of not only the gross anatomy and vascular supply of the stomach, but also the physiologic properties that underpin the complex process of gastric acid secretion and hormonal regulation related to digestion.</w:t>
      </w:r>
    </w:p>
    <w:p w14:paraId="00AEA37C" w14:textId="26E53E99" w:rsidR="000C4EDA" w:rsidRPr="001B7A40" w:rsidRDefault="000C4EDA" w:rsidP="000C4EDA">
      <w:pPr>
        <w:pStyle w:val="Heading1"/>
        <w:spacing w:line="360" w:lineRule="auto"/>
        <w:rPr>
          <w:rFonts w:cs="Arial"/>
        </w:rPr>
      </w:pPr>
      <w:r w:rsidRPr="001B7A40">
        <w:rPr>
          <w:rFonts w:cs="Arial"/>
        </w:rPr>
        <w:t>3. Health and Lifestyle routine measures</w:t>
      </w:r>
    </w:p>
    <w:p w14:paraId="73E20EC5" w14:textId="7F77AE76" w:rsidR="001B7A40" w:rsidRDefault="008D1EFA" w:rsidP="000C4EDA">
      <w:pPr>
        <w:rPr>
          <w:rFonts w:ascii="Arial" w:hAnsi="Arial" w:cs="Arial"/>
        </w:rPr>
      </w:pPr>
      <w:r>
        <w:rPr>
          <w:rFonts w:ascii="Arial" w:hAnsi="Arial" w:cs="Arial"/>
        </w:rPr>
        <w:t xml:space="preserve">People can lower their risk of infection by washing their hands often, disinfecting contaminated food or water. If you get nausea, try eating tiny amounts of food often. Otherwise, gradually introduce bland easy-to-digest items such as soda crackers, bread, gelatin, bananas, rice, and chicken. </w:t>
      </w:r>
    </w:p>
    <w:p w14:paraId="2D6CD57C" w14:textId="727EEB2B" w:rsidR="008D1EFA" w:rsidRDefault="008D1EFA" w:rsidP="000C4EDA">
      <w:pPr>
        <w:rPr>
          <w:rFonts w:ascii="Arial" w:hAnsi="Arial" w:cs="Arial"/>
        </w:rPr>
      </w:pPr>
      <w:r>
        <w:rPr>
          <w:rFonts w:ascii="Arial" w:hAnsi="Arial" w:cs="Arial"/>
        </w:rPr>
        <w:t>Hand cleaning is the most efficient method of controlling Gastroenteritis germs.</w:t>
      </w:r>
    </w:p>
    <w:p w14:paraId="0A10B5DA" w14:textId="45D283F2" w:rsidR="008D1EFA" w:rsidRDefault="008D1EFA" w:rsidP="000C4EDA">
      <w:pPr>
        <w:rPr>
          <w:rFonts w:ascii="Arial" w:hAnsi="Arial" w:cs="Arial"/>
        </w:rPr>
      </w:pPr>
      <w:r>
        <w:rPr>
          <w:rFonts w:ascii="Arial" w:hAnsi="Arial" w:cs="Arial"/>
        </w:rPr>
        <w:t xml:space="preserve">Hand should always be cleaned after using the restroom, before </w:t>
      </w:r>
      <w:r w:rsidR="006E398F">
        <w:rPr>
          <w:rFonts w:ascii="Arial" w:hAnsi="Arial" w:cs="Arial"/>
        </w:rPr>
        <w:t>prepare or eating food, and after removing gloves or other personal protective equipment (PPE).</w:t>
      </w:r>
    </w:p>
    <w:p w14:paraId="381CC517" w14:textId="0AF46A76" w:rsidR="00AF4052" w:rsidRDefault="00AF4052" w:rsidP="000C4EDA">
      <w:pPr>
        <w:rPr>
          <w:rFonts w:ascii="Arial" w:hAnsi="Arial" w:cs="Arial"/>
        </w:rPr>
      </w:pPr>
      <w:r>
        <w:rPr>
          <w:rFonts w:ascii="Arial" w:hAnsi="Arial" w:cs="Arial"/>
        </w:rPr>
        <w:t xml:space="preserve">Allow your stomach to settle for a few hours, refrain from consuming solid foods. Sucking on ice chips or taking little sips of water frequently can help. You might also try clear coke, clear broths or caffeine-free sports drinks. Oral rehydration solutions </w:t>
      </w:r>
      <w:r>
        <w:rPr>
          <w:rFonts w:ascii="Arial" w:hAnsi="Arial" w:cs="Arial"/>
        </w:rPr>
        <w:lastRenderedPageBreak/>
        <w:t>can be used in specific circumstances. Drink lots of fluids throughout the day, taking tiny, regular sips.</w:t>
      </w:r>
    </w:p>
    <w:p w14:paraId="5DA4DCEC" w14:textId="30662189" w:rsidR="00AF4052" w:rsidRDefault="00AF4052" w:rsidP="000C4EDA">
      <w:pPr>
        <w:rPr>
          <w:rFonts w:ascii="Arial" w:hAnsi="Arial" w:cs="Arial"/>
        </w:rPr>
      </w:pPr>
      <w:r>
        <w:rPr>
          <w:rFonts w:ascii="Arial" w:hAnsi="Arial" w:cs="Arial"/>
        </w:rPr>
        <w:t>Reintroduce eating slowly, you can resume your usual diet as soon you are able and you may discover that you can consume bland, easy-to-digest items like soda crackers, soup, oats, noodles, bananas and rice at first</w:t>
      </w:r>
      <w:r w:rsidR="00283D0C">
        <w:rPr>
          <w:rFonts w:ascii="Arial" w:hAnsi="Arial" w:cs="Arial"/>
        </w:rPr>
        <w:t xml:space="preserve"> if your nausea returns, stop you can stop eating until you feel better, avoid specific foods and drugs. Caffeine, alcohol, nicotine and fatty or heavily seasoned meals are symptoms. Get enough rest you may have been weak and weary as a result of your sickness and dehydration. </w:t>
      </w:r>
    </w:p>
    <w:p w14:paraId="5921632E" w14:textId="76729C32" w:rsidR="00283D0C" w:rsidRDefault="00283D0C" w:rsidP="000C4EDA">
      <w:pPr>
        <w:rPr>
          <w:rFonts w:ascii="Arial" w:hAnsi="Arial" w:cs="Arial"/>
        </w:rPr>
      </w:pPr>
      <w:r>
        <w:rPr>
          <w:rFonts w:ascii="Arial" w:hAnsi="Arial" w:cs="Arial"/>
        </w:rPr>
        <w:t>Anti-diarrhoea drugs should be tired. To treat their symptoms, some adults may find loperamide (Imodium A-D or bismuth subsalicylate (Pepto-Bismol, among others) useful. Avoid them if you have bloody diarrhoea or a fever as these might be symptoms of another ailment.</w:t>
      </w:r>
    </w:p>
    <w:p w14:paraId="25DF15D7" w14:textId="30927B43" w:rsidR="00242A5D" w:rsidRDefault="00242A5D" w:rsidP="000C4EDA">
      <w:pPr>
        <w:rPr>
          <w:rFonts w:ascii="Arial" w:hAnsi="Arial" w:cs="Arial"/>
        </w:rPr>
      </w:pPr>
      <w:r>
        <w:rPr>
          <w:rFonts w:ascii="Arial" w:hAnsi="Arial" w:cs="Arial"/>
        </w:rPr>
        <w:t xml:space="preserve">If you require it, take anti-vomiting medication </w:t>
      </w:r>
      <w:r w:rsidR="005C74FC">
        <w:rPr>
          <w:rFonts w:ascii="Arial" w:hAnsi="Arial" w:cs="Arial"/>
        </w:rPr>
        <w:t>(such</w:t>
      </w:r>
      <w:r>
        <w:rPr>
          <w:rFonts w:ascii="Arial" w:hAnsi="Arial" w:cs="Arial"/>
        </w:rPr>
        <w:t xml:space="preserve"> as metoclopramide) and / or anti-diarrhoeal medication </w:t>
      </w:r>
      <w:r w:rsidR="00977A2F">
        <w:rPr>
          <w:rFonts w:ascii="Arial" w:hAnsi="Arial" w:cs="Arial"/>
        </w:rPr>
        <w:t>(such</w:t>
      </w:r>
      <w:r>
        <w:rPr>
          <w:rFonts w:ascii="Arial" w:hAnsi="Arial" w:cs="Arial"/>
        </w:rPr>
        <w:t xml:space="preserve"> as loperamide)- certain varieties are available from pharmacies. But verify the drug’s instruction booklet. You can also see your pharmacist or doctor to see if they are appro</w:t>
      </w:r>
      <w:r w:rsidR="005C74FC">
        <w:rPr>
          <w:rFonts w:ascii="Arial" w:hAnsi="Arial" w:cs="Arial"/>
        </w:rPr>
        <w:t>priate for you.</w:t>
      </w:r>
    </w:p>
    <w:p w14:paraId="03861AD1" w14:textId="5633D0D2" w:rsidR="005C74FC" w:rsidRDefault="005C74FC" w:rsidP="000C4EDA">
      <w:pPr>
        <w:rPr>
          <w:rFonts w:ascii="Arial" w:hAnsi="Arial" w:cs="Arial"/>
        </w:rPr>
      </w:pPr>
      <w:r>
        <w:rPr>
          <w:rFonts w:ascii="Arial" w:hAnsi="Arial" w:cs="Arial"/>
        </w:rPr>
        <w:t xml:space="preserve">Gastroenteritis is quite contagious so wash your hand often while you are sick and avoid going to work or school for at least 48 hours after symptoms have subsided to lessen the chance of spreading it </w:t>
      </w:r>
      <w:r w:rsidR="00977A2F">
        <w:rPr>
          <w:rFonts w:ascii="Arial" w:hAnsi="Arial" w:cs="Arial"/>
        </w:rPr>
        <w:t>(see</w:t>
      </w:r>
      <w:r>
        <w:rPr>
          <w:rFonts w:ascii="Arial" w:hAnsi="Arial" w:cs="Arial"/>
        </w:rPr>
        <w:t xml:space="preserve"> preventing gastroenteritis.</w:t>
      </w:r>
    </w:p>
    <w:p w14:paraId="7996E1D2" w14:textId="459E62F7" w:rsidR="000C4EDA" w:rsidRPr="001B7A40" w:rsidRDefault="001B7A40" w:rsidP="001B7A40">
      <w:pPr>
        <w:pStyle w:val="Heading1"/>
        <w:spacing w:line="360" w:lineRule="auto"/>
        <w:rPr>
          <w:rFonts w:cs="Arial"/>
        </w:rPr>
      </w:pPr>
      <w:r w:rsidRPr="001B7A40">
        <w:rPr>
          <w:rFonts w:cs="Arial"/>
        </w:rPr>
        <w:t>4. Health and Social Care practice</w:t>
      </w:r>
    </w:p>
    <w:p w14:paraId="189B8F71" w14:textId="67B6320D" w:rsidR="001B7A40" w:rsidRDefault="00137831" w:rsidP="001B7A40">
      <w:pPr>
        <w:rPr>
          <w:rFonts w:ascii="Arial" w:hAnsi="Arial" w:cs="Arial"/>
        </w:rPr>
      </w:pPr>
      <w:r>
        <w:rPr>
          <w:rFonts w:ascii="Arial" w:hAnsi="Arial" w:cs="Arial"/>
        </w:rPr>
        <w:t xml:space="preserve">Gastroenteritis </w:t>
      </w:r>
      <w:r w:rsidR="000D34A8">
        <w:rPr>
          <w:rFonts w:ascii="Arial" w:hAnsi="Arial" w:cs="Arial"/>
        </w:rPr>
        <w:t>UK</w:t>
      </w:r>
      <w:r>
        <w:rPr>
          <w:rFonts w:ascii="Arial" w:hAnsi="Arial" w:cs="Arial"/>
        </w:rPr>
        <w:t xml:space="preserve"> </w:t>
      </w:r>
    </w:p>
    <w:p w14:paraId="53AAF86F" w14:textId="43210225" w:rsidR="00137831" w:rsidRDefault="00137831" w:rsidP="001B7A40">
      <w:pPr>
        <w:rPr>
          <w:rFonts w:ascii="Arial" w:hAnsi="Arial" w:cs="Arial"/>
        </w:rPr>
      </w:pPr>
      <w:r>
        <w:rPr>
          <w:rFonts w:ascii="Arial" w:hAnsi="Arial" w:cs="Arial"/>
        </w:rPr>
        <w:t>Gastroenteritis is a relatively frequent illness that cause dysentery. It is frequently caused by a bacteria or virial stomach illness. It affects people of all ages although it is most frequent in young children. The majority of infections in children are caused by rotavirus. Adult cases are typically caused by norovirus the ‘’winter vomiting bug’’ or bacteria food poisoning. It spread very easily from person to person. Close contact with someone with gastroenteritis- they may breath out small particulars of vomit or touching contaminated surfaces or objects and eating contaminated food – this can happen if an infected person doesn’t wash their hands before handling food or you eat food that has been in contact with contaminated surface or object o</w:t>
      </w:r>
      <w:r w:rsidR="004E1918">
        <w:rPr>
          <w:rFonts w:ascii="Arial" w:hAnsi="Arial" w:cs="Arial"/>
        </w:rPr>
        <w:t xml:space="preserve">r </w:t>
      </w:r>
      <w:r>
        <w:rPr>
          <w:rFonts w:ascii="Arial" w:hAnsi="Arial" w:cs="Arial"/>
        </w:rPr>
        <w:t>h</w:t>
      </w:r>
      <w:r w:rsidR="004E1918">
        <w:rPr>
          <w:rFonts w:ascii="Arial" w:hAnsi="Arial" w:cs="Arial"/>
        </w:rPr>
        <w:t>asn’t been stored and cooked at the correct temperatures.</w:t>
      </w:r>
    </w:p>
    <w:p w14:paraId="31E38926" w14:textId="77777777" w:rsidR="00B8545E" w:rsidRDefault="00B8545E" w:rsidP="001B7A40">
      <w:pPr>
        <w:rPr>
          <w:rFonts w:ascii="Arial" w:hAnsi="Arial" w:cs="Arial"/>
        </w:rPr>
      </w:pPr>
      <w:r>
        <w:rPr>
          <w:rFonts w:ascii="Arial" w:hAnsi="Arial" w:cs="Arial"/>
        </w:rPr>
        <w:t xml:space="preserve">To preventing gastroenteritis </w:t>
      </w:r>
    </w:p>
    <w:p w14:paraId="645C305D" w14:textId="5D61A86A" w:rsidR="004E1918" w:rsidRDefault="00B8545E" w:rsidP="001B7A40">
      <w:pPr>
        <w:rPr>
          <w:rFonts w:ascii="Arial" w:hAnsi="Arial" w:cs="Arial"/>
        </w:rPr>
      </w:pPr>
      <w:r>
        <w:rPr>
          <w:rFonts w:ascii="Arial" w:hAnsi="Arial" w:cs="Arial"/>
        </w:rPr>
        <w:t xml:space="preserve">you have to stay away from work, school, or day-care for at least 48 hours after the symptoms have subsided. Adult and child should also avoid visiting anyone in the hospital during this period.  Make sure you and your kids wash hands regularly and thoroughly with soap and water, especially after using the toilet and before preparing meals. Alcohol hand gels are not always effective. </w:t>
      </w:r>
      <w:r w:rsidR="000D5C72">
        <w:rPr>
          <w:rFonts w:ascii="Arial" w:hAnsi="Arial" w:cs="Arial"/>
        </w:rPr>
        <w:t>D</w:t>
      </w:r>
      <w:r>
        <w:rPr>
          <w:rFonts w:ascii="Arial" w:hAnsi="Arial" w:cs="Arial"/>
        </w:rPr>
        <w:t>isin</w:t>
      </w:r>
      <w:r w:rsidR="000D5C72">
        <w:rPr>
          <w:rFonts w:ascii="Arial" w:hAnsi="Arial" w:cs="Arial"/>
        </w:rPr>
        <w:t xml:space="preserve">fect any contaminated surfaces or items. It is recommended to use a bleach-based home cleaning. Separately wash contaminated clothes or bedding on a hot wash cycle. While you or your child is sick, do not share towels, flannels, flatware, or utensils. </w:t>
      </w:r>
    </w:p>
    <w:p w14:paraId="3B46CFB7" w14:textId="77777777" w:rsidR="00387B55" w:rsidRDefault="000D34A8" w:rsidP="001B7A40">
      <w:r>
        <w:rPr>
          <w:rFonts w:ascii="Arial" w:hAnsi="Arial" w:cs="Arial"/>
        </w:rPr>
        <w:lastRenderedPageBreak/>
        <w:t>Home health UK</w:t>
      </w:r>
      <w:r w:rsidR="00387B55" w:rsidRPr="00387B55">
        <w:t xml:space="preserve"> </w:t>
      </w:r>
    </w:p>
    <w:p w14:paraId="0523B022" w14:textId="15009BF1" w:rsidR="000D34A8" w:rsidRDefault="00387B55" w:rsidP="001B7A40">
      <w:pPr>
        <w:rPr>
          <w:rFonts w:ascii="Arial" w:hAnsi="Arial" w:cs="Arial"/>
        </w:rPr>
      </w:pPr>
      <w:r w:rsidRPr="00387B55">
        <w:rPr>
          <w:rFonts w:ascii="Arial" w:hAnsi="Arial" w:cs="Arial"/>
        </w:rPr>
        <w:t>They protect themselves against gastroenteritis by not being around persons who have the condition.</w:t>
      </w:r>
      <w:r w:rsidR="008F641E">
        <w:rPr>
          <w:rFonts w:ascii="Arial" w:hAnsi="Arial" w:cs="Arial"/>
        </w:rPr>
        <w:t xml:space="preserve"> Washing hands also is important </w:t>
      </w:r>
      <w:r w:rsidR="002C5D75">
        <w:rPr>
          <w:rFonts w:ascii="Arial" w:hAnsi="Arial" w:cs="Arial"/>
        </w:rPr>
        <w:t>to avoid those virus.</w:t>
      </w:r>
    </w:p>
    <w:p w14:paraId="012D50EF" w14:textId="001E0543" w:rsidR="001B7A40" w:rsidRPr="001B7A40" w:rsidRDefault="001B7A40" w:rsidP="001B7A40">
      <w:pPr>
        <w:pStyle w:val="Heading1"/>
        <w:rPr>
          <w:rFonts w:cs="Arial"/>
        </w:rPr>
      </w:pPr>
      <w:r w:rsidRPr="001B7A40">
        <w:rPr>
          <w:rFonts w:cs="Arial"/>
        </w:rPr>
        <w:t>5. Recommendations</w:t>
      </w:r>
    </w:p>
    <w:p w14:paraId="388CF7DC" w14:textId="0EC9102F" w:rsidR="001B7A40" w:rsidRDefault="00441990" w:rsidP="001B7A40">
      <w:pPr>
        <w:rPr>
          <w:rFonts w:ascii="Arial" w:hAnsi="Arial" w:cs="Arial"/>
        </w:rPr>
      </w:pPr>
      <w:r>
        <w:rPr>
          <w:rFonts w:ascii="Arial" w:hAnsi="Arial" w:cs="Arial"/>
        </w:rPr>
        <w:t>Gastroenteritis outbreaks can be caused by bacteria, viruses, or parasites transmitted by the ingestion of contaminated foods or drinks, as well as contact with contaminated things or sick people. Many outbreaks may be avoided or have their impact reduce via deliberate, educated and timely diagnosis and care of the case to minimise disease transmission and prevent sickness, hospitalisation and death.</w:t>
      </w:r>
    </w:p>
    <w:p w14:paraId="40018C3B" w14:textId="77777777" w:rsidR="00E53369" w:rsidRDefault="00E53369" w:rsidP="001B7A40">
      <w:pPr>
        <w:rPr>
          <w:rFonts w:ascii="Arial" w:hAnsi="Arial" w:cs="Arial"/>
          <w:b/>
          <w:bCs/>
          <w:szCs w:val="24"/>
        </w:rPr>
      </w:pPr>
    </w:p>
    <w:p w14:paraId="527E8A34" w14:textId="0BA7D0CA" w:rsidR="00441990" w:rsidRDefault="00441990" w:rsidP="001B7A40">
      <w:pPr>
        <w:rPr>
          <w:rFonts w:ascii="Arial" w:hAnsi="Arial" w:cs="Arial"/>
          <w:b/>
          <w:bCs/>
          <w:szCs w:val="24"/>
        </w:rPr>
      </w:pPr>
      <w:r w:rsidRPr="00441990">
        <w:rPr>
          <w:rFonts w:ascii="Arial" w:hAnsi="Arial" w:cs="Arial"/>
          <w:b/>
          <w:bCs/>
          <w:szCs w:val="24"/>
        </w:rPr>
        <w:t>The Role of Public Health</w:t>
      </w:r>
    </w:p>
    <w:p w14:paraId="053BBF88" w14:textId="3A859A4A" w:rsidR="00441990" w:rsidRDefault="00441990" w:rsidP="001B7A40">
      <w:pPr>
        <w:rPr>
          <w:rFonts w:ascii="Arial" w:hAnsi="Arial" w:cs="Arial"/>
          <w:szCs w:val="24"/>
        </w:rPr>
      </w:pPr>
      <w:r w:rsidRPr="00BA62E5">
        <w:rPr>
          <w:rFonts w:ascii="Arial" w:hAnsi="Arial" w:cs="Arial"/>
          <w:szCs w:val="24"/>
        </w:rPr>
        <w:t xml:space="preserve">Local </w:t>
      </w:r>
      <w:r w:rsidR="00BA62E5" w:rsidRPr="00BA62E5">
        <w:rPr>
          <w:rFonts w:ascii="Arial" w:hAnsi="Arial" w:cs="Arial"/>
          <w:szCs w:val="24"/>
        </w:rPr>
        <w:t>public health departments give vital support and knowledge in the prevention, identification, treatment and control of gastroenteritis outbreaks. Gastroenteritis outbreaks must be reported to the medical officer of health by all health-care establishment and institutions.</w:t>
      </w:r>
    </w:p>
    <w:p w14:paraId="327CD84F" w14:textId="2E1785D9" w:rsidR="00BA62E5" w:rsidRDefault="00BA62E5" w:rsidP="001B7A40">
      <w:pPr>
        <w:rPr>
          <w:rFonts w:ascii="Arial" w:hAnsi="Arial" w:cs="Arial"/>
          <w:szCs w:val="24"/>
        </w:rPr>
      </w:pPr>
      <w:r>
        <w:rPr>
          <w:rFonts w:ascii="Arial" w:hAnsi="Arial" w:cs="Arial"/>
          <w:szCs w:val="24"/>
        </w:rPr>
        <w:t>Having certified public health staff on had 24 hours a day, 7 days a week.</w:t>
      </w:r>
    </w:p>
    <w:p w14:paraId="5776A807" w14:textId="78FC6A1C" w:rsidR="00BA62E5" w:rsidRDefault="00BA62E5" w:rsidP="001B7A40">
      <w:pPr>
        <w:rPr>
          <w:rFonts w:ascii="Arial" w:hAnsi="Arial" w:cs="Arial"/>
          <w:szCs w:val="24"/>
        </w:rPr>
      </w:pPr>
      <w:r>
        <w:rPr>
          <w:rFonts w:ascii="Arial" w:hAnsi="Arial" w:cs="Arial"/>
          <w:szCs w:val="24"/>
        </w:rPr>
        <w:t xml:space="preserve">Supporting and advising infection prevention and control professionals, as </w:t>
      </w:r>
      <w:r w:rsidR="00D91C81">
        <w:rPr>
          <w:rFonts w:ascii="Arial" w:hAnsi="Arial" w:cs="Arial"/>
          <w:szCs w:val="24"/>
        </w:rPr>
        <w:t xml:space="preserve">well as representing them on the OMT. </w:t>
      </w:r>
    </w:p>
    <w:p w14:paraId="067FB235" w14:textId="7E006836" w:rsidR="00D91C81" w:rsidRDefault="00D91C81" w:rsidP="001B7A40">
      <w:pPr>
        <w:rPr>
          <w:rFonts w:ascii="Arial" w:hAnsi="Arial" w:cs="Arial"/>
          <w:szCs w:val="24"/>
        </w:rPr>
      </w:pPr>
      <w:r>
        <w:rPr>
          <w:rFonts w:ascii="Arial" w:hAnsi="Arial" w:cs="Arial"/>
          <w:szCs w:val="24"/>
        </w:rPr>
        <w:t>Infection prevention and control initiatives and committees are being supported.</w:t>
      </w:r>
    </w:p>
    <w:p w14:paraId="70AAD45A" w14:textId="460BD3AC" w:rsidR="00D91C81" w:rsidRDefault="00D91C81" w:rsidP="001B7A40">
      <w:pPr>
        <w:rPr>
          <w:rFonts w:ascii="Arial" w:hAnsi="Arial" w:cs="Arial"/>
          <w:szCs w:val="24"/>
        </w:rPr>
      </w:pPr>
      <w:r>
        <w:rPr>
          <w:rFonts w:ascii="Arial" w:hAnsi="Arial" w:cs="Arial"/>
          <w:szCs w:val="24"/>
        </w:rPr>
        <w:t>Surveillance, infection prevention and control policies and procedures, and outbreak management are all areas where we can help.</w:t>
      </w:r>
    </w:p>
    <w:p w14:paraId="4EC457E2" w14:textId="4850F6D0" w:rsidR="00D91C81" w:rsidRDefault="00D91C81" w:rsidP="001B7A40">
      <w:pPr>
        <w:rPr>
          <w:rFonts w:ascii="Arial" w:hAnsi="Arial" w:cs="Arial"/>
          <w:szCs w:val="24"/>
        </w:rPr>
      </w:pPr>
      <w:r>
        <w:rPr>
          <w:rFonts w:ascii="Arial" w:hAnsi="Arial" w:cs="Arial"/>
          <w:szCs w:val="24"/>
        </w:rPr>
        <w:t>Consultation on communication on communicable and reportable illnesses investigation and management food and environmental inspection are carried out on a regular basic. During the examination of food-borne outbreaks, food and equipment testing may be necessary.</w:t>
      </w:r>
    </w:p>
    <w:p w14:paraId="39B73BA0" w14:textId="77777777" w:rsidR="00387B55" w:rsidRDefault="00387B55" w:rsidP="001B7A40">
      <w:pPr>
        <w:rPr>
          <w:rFonts w:ascii="Arial" w:hAnsi="Arial" w:cs="Arial"/>
          <w:b/>
          <w:bCs/>
          <w:szCs w:val="24"/>
        </w:rPr>
      </w:pPr>
    </w:p>
    <w:p w14:paraId="46DAC804" w14:textId="37FB2B41" w:rsidR="00387B55" w:rsidRDefault="00D91C81" w:rsidP="001B7A40">
      <w:pPr>
        <w:rPr>
          <w:rFonts w:ascii="Arial" w:hAnsi="Arial" w:cs="Arial"/>
          <w:b/>
          <w:bCs/>
          <w:szCs w:val="24"/>
        </w:rPr>
      </w:pPr>
      <w:r w:rsidRPr="00A65550">
        <w:rPr>
          <w:rFonts w:ascii="Arial" w:hAnsi="Arial" w:cs="Arial"/>
          <w:b/>
          <w:bCs/>
          <w:szCs w:val="24"/>
        </w:rPr>
        <w:t>Health and Safety of Health Care Workers</w:t>
      </w:r>
      <w:r w:rsidR="00A65550">
        <w:rPr>
          <w:rFonts w:ascii="Arial" w:hAnsi="Arial" w:cs="Arial"/>
          <w:b/>
          <w:bCs/>
          <w:szCs w:val="24"/>
        </w:rPr>
        <w:t xml:space="preserve"> </w:t>
      </w:r>
    </w:p>
    <w:p w14:paraId="4BAFF29C" w14:textId="77777777" w:rsidR="00387B55" w:rsidRDefault="00387B55" w:rsidP="001B7A40">
      <w:pPr>
        <w:rPr>
          <w:rFonts w:ascii="Arial" w:hAnsi="Arial" w:cs="Arial"/>
          <w:b/>
          <w:bCs/>
          <w:szCs w:val="24"/>
        </w:rPr>
      </w:pPr>
    </w:p>
    <w:p w14:paraId="591BDF51" w14:textId="166D8BC7" w:rsidR="00A65550" w:rsidRPr="00E53369" w:rsidRDefault="00A65550" w:rsidP="00A65550">
      <w:pPr>
        <w:rPr>
          <w:rFonts w:ascii="Arial" w:hAnsi="Arial" w:cs="Arial"/>
          <w:b/>
          <w:bCs/>
          <w:szCs w:val="24"/>
        </w:rPr>
      </w:pPr>
      <w:r w:rsidRPr="00A65550">
        <w:rPr>
          <w:rFonts w:ascii="Arial" w:hAnsi="Arial" w:cs="Arial"/>
          <w:szCs w:val="24"/>
        </w:rPr>
        <w:t>The health and safety of care workers responsible to provid</w:t>
      </w:r>
      <w:r>
        <w:rPr>
          <w:rFonts w:ascii="Arial" w:hAnsi="Arial" w:cs="Arial"/>
          <w:szCs w:val="24"/>
        </w:rPr>
        <w:t xml:space="preserve">e    </w:t>
      </w:r>
    </w:p>
    <w:p w14:paraId="1D650620" w14:textId="39F7238E" w:rsidR="00A65550" w:rsidRPr="00A65550" w:rsidRDefault="00A65550" w:rsidP="00A65550">
      <w:pPr>
        <w:rPr>
          <w:rFonts w:ascii="Arial" w:hAnsi="Arial" w:cs="Arial"/>
          <w:szCs w:val="24"/>
        </w:rPr>
      </w:pPr>
      <w:r w:rsidRPr="00A65550">
        <w:rPr>
          <w:rFonts w:ascii="Arial" w:hAnsi="Arial" w:cs="Arial"/>
          <w:szCs w:val="24"/>
        </w:rPr>
        <w:t>Proper hygiene practices and the use of hygiene facilities.</w:t>
      </w:r>
    </w:p>
    <w:p w14:paraId="47A8ACF3" w14:textId="1BD95FC7" w:rsidR="00A65550" w:rsidRPr="00A65550" w:rsidRDefault="00A65550" w:rsidP="00A65550">
      <w:pPr>
        <w:rPr>
          <w:rFonts w:ascii="Arial" w:hAnsi="Arial" w:cs="Arial"/>
          <w:szCs w:val="24"/>
        </w:rPr>
      </w:pPr>
      <w:r>
        <w:rPr>
          <w:rFonts w:ascii="Arial" w:hAnsi="Arial" w:cs="Arial"/>
          <w:szCs w:val="24"/>
        </w:rPr>
        <w:t xml:space="preserve">    </w:t>
      </w:r>
      <w:r w:rsidRPr="00A65550">
        <w:rPr>
          <w:rFonts w:ascii="Arial" w:hAnsi="Arial" w:cs="Arial"/>
          <w:szCs w:val="24"/>
        </w:rPr>
        <w:t>Control of infections.</w:t>
      </w:r>
    </w:p>
    <w:p w14:paraId="1A0734E5" w14:textId="77777777" w:rsidR="00A65550" w:rsidRDefault="00A65550" w:rsidP="00A65550">
      <w:pPr>
        <w:rPr>
          <w:rFonts w:ascii="Arial" w:hAnsi="Arial" w:cs="Arial"/>
          <w:szCs w:val="24"/>
        </w:rPr>
      </w:pPr>
      <w:r>
        <w:rPr>
          <w:rFonts w:ascii="Arial" w:hAnsi="Arial" w:cs="Arial"/>
          <w:szCs w:val="24"/>
        </w:rPr>
        <w:t xml:space="preserve">    </w:t>
      </w:r>
      <w:r w:rsidRPr="00A65550">
        <w:rPr>
          <w:rFonts w:ascii="Arial" w:hAnsi="Arial" w:cs="Arial"/>
          <w:szCs w:val="24"/>
        </w:rPr>
        <w:t>Use of appropriate antiseptics, disinfectants and decontaminants.</w:t>
      </w:r>
    </w:p>
    <w:p w14:paraId="6CE9D481" w14:textId="17CDBE23" w:rsidR="00A65550" w:rsidRPr="00A65550" w:rsidRDefault="00A65550" w:rsidP="00A65550">
      <w:pPr>
        <w:rPr>
          <w:rFonts w:ascii="Arial" w:hAnsi="Arial" w:cs="Arial"/>
          <w:szCs w:val="24"/>
        </w:rPr>
      </w:pPr>
      <w:r>
        <w:rPr>
          <w:rFonts w:ascii="Arial" w:hAnsi="Arial" w:cs="Arial"/>
          <w:szCs w:val="24"/>
        </w:rPr>
        <w:t xml:space="preserve">   </w:t>
      </w:r>
      <w:r w:rsidRPr="00A65550">
        <w:rPr>
          <w:rFonts w:ascii="Arial" w:hAnsi="Arial" w:cs="Arial"/>
          <w:szCs w:val="24"/>
        </w:rPr>
        <w:t xml:space="preserve"> Use, application, care, removal and limitations of PPE.</w:t>
      </w:r>
    </w:p>
    <w:p w14:paraId="618A4CB3" w14:textId="4500D9F7" w:rsidR="00A65550" w:rsidRPr="00A65550" w:rsidRDefault="00A65550" w:rsidP="00A65550">
      <w:pPr>
        <w:rPr>
          <w:rFonts w:ascii="Arial" w:hAnsi="Arial" w:cs="Arial"/>
          <w:szCs w:val="24"/>
        </w:rPr>
      </w:pPr>
      <w:r>
        <w:rPr>
          <w:rFonts w:ascii="Arial" w:hAnsi="Arial" w:cs="Arial"/>
          <w:szCs w:val="24"/>
        </w:rPr>
        <w:t xml:space="preserve">    </w:t>
      </w:r>
      <w:r w:rsidRPr="00A65550">
        <w:rPr>
          <w:rFonts w:ascii="Arial" w:hAnsi="Arial" w:cs="Arial"/>
          <w:szCs w:val="24"/>
        </w:rPr>
        <w:t>Development of health and safety training and educational programs for workers</w:t>
      </w:r>
    </w:p>
    <w:p w14:paraId="592E972D" w14:textId="1D531360" w:rsidR="00A65550" w:rsidRDefault="00A65550" w:rsidP="00A65550">
      <w:pPr>
        <w:rPr>
          <w:rFonts w:ascii="Arial" w:hAnsi="Arial" w:cs="Arial"/>
          <w:szCs w:val="24"/>
        </w:rPr>
      </w:pPr>
      <w:r>
        <w:rPr>
          <w:rFonts w:ascii="Arial" w:hAnsi="Arial" w:cs="Arial"/>
          <w:szCs w:val="24"/>
        </w:rPr>
        <w:t xml:space="preserve">    </w:t>
      </w:r>
      <w:r w:rsidRPr="00A65550">
        <w:rPr>
          <w:rFonts w:ascii="Arial" w:hAnsi="Arial" w:cs="Arial"/>
          <w:szCs w:val="24"/>
        </w:rPr>
        <w:t>by employer, that are relevant to the workers’ jobs.</w:t>
      </w:r>
    </w:p>
    <w:p w14:paraId="38D16BBD" w14:textId="77777777" w:rsidR="00387B55" w:rsidRDefault="00387B55" w:rsidP="00A65550">
      <w:pPr>
        <w:rPr>
          <w:rFonts w:ascii="Arial" w:hAnsi="Arial" w:cs="Arial"/>
          <w:b/>
          <w:bCs/>
          <w:szCs w:val="24"/>
        </w:rPr>
      </w:pPr>
    </w:p>
    <w:p w14:paraId="07687C69" w14:textId="77777777" w:rsidR="00387B55" w:rsidRDefault="00A65550" w:rsidP="00A65550">
      <w:pPr>
        <w:rPr>
          <w:rFonts w:ascii="Arial" w:hAnsi="Arial" w:cs="Arial"/>
          <w:b/>
          <w:bCs/>
          <w:szCs w:val="24"/>
        </w:rPr>
      </w:pPr>
      <w:r w:rsidRPr="00A65550">
        <w:rPr>
          <w:rFonts w:ascii="Arial" w:hAnsi="Arial" w:cs="Arial"/>
          <w:b/>
          <w:bCs/>
          <w:szCs w:val="24"/>
        </w:rPr>
        <w:t>Education for all Staff and Volunteers</w:t>
      </w:r>
      <w:r w:rsidRPr="00A65550">
        <w:rPr>
          <w:rFonts w:ascii="Arial" w:hAnsi="Arial" w:cs="Arial"/>
          <w:b/>
          <w:bCs/>
          <w:szCs w:val="24"/>
        </w:rPr>
        <w:cr/>
      </w:r>
    </w:p>
    <w:p w14:paraId="32CE6432" w14:textId="457728E4" w:rsidR="00A65550" w:rsidRPr="00A65550" w:rsidRDefault="00A65550" w:rsidP="00A65550">
      <w:pPr>
        <w:rPr>
          <w:rFonts w:ascii="Arial" w:hAnsi="Arial" w:cs="Arial"/>
          <w:szCs w:val="24"/>
        </w:rPr>
      </w:pPr>
      <w:r w:rsidRPr="00A65550">
        <w:rPr>
          <w:rFonts w:ascii="Arial" w:hAnsi="Arial" w:cs="Arial"/>
          <w:szCs w:val="24"/>
        </w:rPr>
        <w:t>Food safety – safe food-handling practices for receiving, preparing,</w:t>
      </w:r>
    </w:p>
    <w:p w14:paraId="32E6A93B" w14:textId="77777777" w:rsidR="00A65550" w:rsidRPr="00A65550" w:rsidRDefault="00A65550" w:rsidP="00A65550">
      <w:pPr>
        <w:rPr>
          <w:rFonts w:ascii="Arial" w:hAnsi="Arial" w:cs="Arial"/>
          <w:szCs w:val="24"/>
        </w:rPr>
      </w:pPr>
      <w:r w:rsidRPr="00A65550">
        <w:rPr>
          <w:rFonts w:ascii="Arial" w:hAnsi="Arial" w:cs="Arial"/>
          <w:szCs w:val="24"/>
        </w:rPr>
        <w:t>storing and transporting food.</w:t>
      </w:r>
    </w:p>
    <w:p w14:paraId="55F718D2" w14:textId="61DAC81E" w:rsidR="00A65550" w:rsidRPr="00A65550" w:rsidRDefault="00A65550" w:rsidP="00A65550">
      <w:pPr>
        <w:rPr>
          <w:rFonts w:ascii="Arial" w:hAnsi="Arial" w:cs="Arial"/>
          <w:szCs w:val="24"/>
        </w:rPr>
      </w:pPr>
      <w:r w:rsidRPr="00A65550">
        <w:rPr>
          <w:rFonts w:ascii="Arial" w:hAnsi="Arial" w:cs="Arial"/>
          <w:szCs w:val="24"/>
        </w:rPr>
        <w:t xml:space="preserve"> Occupational Health policies.</w:t>
      </w:r>
    </w:p>
    <w:p w14:paraId="171B0166" w14:textId="16204265" w:rsidR="00A65550" w:rsidRDefault="00A65550" w:rsidP="00A65550">
      <w:pPr>
        <w:rPr>
          <w:rFonts w:ascii="Arial" w:hAnsi="Arial" w:cs="Arial"/>
          <w:b/>
          <w:bCs/>
          <w:szCs w:val="24"/>
        </w:rPr>
      </w:pPr>
      <w:r w:rsidRPr="00A65550">
        <w:rPr>
          <w:rFonts w:ascii="Arial" w:hAnsi="Arial" w:cs="Arial"/>
          <w:szCs w:val="24"/>
        </w:rPr>
        <w:t xml:space="preserve"> Routine daily surveillance for signs of infection</w:t>
      </w:r>
      <w:r w:rsidRPr="00A65550">
        <w:rPr>
          <w:rFonts w:ascii="Arial" w:hAnsi="Arial" w:cs="Arial"/>
          <w:b/>
          <w:bCs/>
          <w:szCs w:val="24"/>
        </w:rPr>
        <w:t>.</w:t>
      </w:r>
    </w:p>
    <w:p w14:paraId="62BC3D82" w14:textId="77777777" w:rsidR="00A65550" w:rsidRPr="00A65550" w:rsidRDefault="00A65550" w:rsidP="00A65550">
      <w:pPr>
        <w:rPr>
          <w:rFonts w:ascii="Arial" w:hAnsi="Arial" w:cs="Arial"/>
          <w:szCs w:val="24"/>
        </w:rPr>
      </w:pPr>
      <w:r w:rsidRPr="00A65550">
        <w:rPr>
          <w:rFonts w:ascii="Arial" w:hAnsi="Arial" w:cs="Arial"/>
          <w:szCs w:val="24"/>
        </w:rPr>
        <w:t>Gastroenteritis outbreak management.</w:t>
      </w:r>
    </w:p>
    <w:p w14:paraId="6E9FDEA0" w14:textId="4871539C" w:rsidR="00A65550" w:rsidRPr="00A65550" w:rsidRDefault="00A65550" w:rsidP="00A65550">
      <w:pPr>
        <w:rPr>
          <w:rFonts w:ascii="Arial" w:hAnsi="Arial" w:cs="Arial"/>
          <w:szCs w:val="24"/>
        </w:rPr>
      </w:pPr>
      <w:r w:rsidRPr="00A65550">
        <w:rPr>
          <w:rFonts w:ascii="Arial" w:hAnsi="Arial" w:cs="Arial"/>
          <w:szCs w:val="24"/>
        </w:rPr>
        <w:t xml:space="preserve"> Outbreak control.</w:t>
      </w:r>
    </w:p>
    <w:p w14:paraId="59F05989" w14:textId="19BD97AF" w:rsidR="001B7A40" w:rsidRPr="001B7A40" w:rsidRDefault="001B7A40" w:rsidP="001B7A40">
      <w:pPr>
        <w:pStyle w:val="Heading1"/>
        <w:rPr>
          <w:rFonts w:cs="Arial"/>
        </w:rPr>
      </w:pPr>
      <w:r w:rsidRPr="001B7A40">
        <w:rPr>
          <w:rFonts w:cs="Arial"/>
        </w:rPr>
        <w:t>6. Conclusion</w:t>
      </w:r>
    </w:p>
    <w:p w14:paraId="08E99182" w14:textId="037FE047" w:rsidR="001B7A40" w:rsidRPr="001B7A40" w:rsidRDefault="001B7A40" w:rsidP="001B7A40">
      <w:pPr>
        <w:rPr>
          <w:rFonts w:ascii="Arial" w:hAnsi="Arial" w:cs="Arial"/>
        </w:rPr>
      </w:pPr>
    </w:p>
    <w:p w14:paraId="18B82147" w14:textId="77777777" w:rsidR="00865B5B" w:rsidRDefault="00D302DC">
      <w:pPr>
        <w:rPr>
          <w:rFonts w:ascii="Arial" w:hAnsi="Arial" w:cs="Arial"/>
        </w:rPr>
      </w:pPr>
      <w:r w:rsidRPr="00D302DC">
        <w:rPr>
          <w:rFonts w:ascii="Arial" w:hAnsi="Arial" w:cs="Arial"/>
        </w:rPr>
        <w:t xml:space="preserve">For this report I </w:t>
      </w:r>
      <w:r w:rsidR="00865B5B">
        <w:rPr>
          <w:rFonts w:ascii="Arial" w:hAnsi="Arial" w:cs="Arial"/>
        </w:rPr>
        <w:t>have</w:t>
      </w:r>
      <w:r w:rsidRPr="00D302DC">
        <w:rPr>
          <w:rFonts w:ascii="Arial" w:hAnsi="Arial" w:cs="Arial"/>
        </w:rPr>
        <w:t xml:space="preserve"> discuss about an infection of the digestive tract called Gastroenteritis causes vomiting and diarrhoea. Most frequently, a virus causes it bacteria are considerably less frequently to blame. Vomiting and diarrhoea, which can cause dehydration are signs of Gastroenteritis. Usually, a bacteria or viral stomach virus is at blame. Although it affects people of all ages, small children are most susceptible.</w:t>
      </w:r>
    </w:p>
    <w:p w14:paraId="5BCBB22C" w14:textId="6AF01DE7" w:rsidR="001B7A40" w:rsidRDefault="00D302DC">
      <w:pPr>
        <w:rPr>
          <w:rFonts w:ascii="Arial" w:hAnsi="Arial" w:cs="Arial"/>
        </w:rPr>
      </w:pPr>
      <w:r w:rsidRPr="00D302DC">
        <w:rPr>
          <w:rFonts w:ascii="Arial" w:hAnsi="Arial" w:cs="Arial"/>
        </w:rPr>
        <w:t xml:space="preserve"> A virus known as rotavirus is to blame for the majority of illnesses in children.</w:t>
      </w:r>
      <w:r w:rsidR="00865B5B">
        <w:rPr>
          <w:rFonts w:ascii="Arial" w:hAnsi="Arial" w:cs="Arial"/>
        </w:rPr>
        <w:t xml:space="preserve"> Gastroenteritis is a Bacteria that people should be aware of because it causes a lot of suffering, vomming, and diarrhoea, among other things. In this report, they show how to be aware of it and protect yourself. To be safe you need to wash hands before do anything or eat and follow simple hygiene routines. </w:t>
      </w:r>
      <w:r w:rsidR="001B7A40">
        <w:rPr>
          <w:rFonts w:ascii="Arial" w:hAnsi="Arial" w:cs="Arial"/>
        </w:rPr>
        <w:br w:type="page"/>
      </w:r>
    </w:p>
    <w:p w14:paraId="251B3492" w14:textId="6B50CD06" w:rsidR="001B7A40" w:rsidRDefault="001B7A40" w:rsidP="001B7A40">
      <w:pPr>
        <w:pStyle w:val="Heading1"/>
      </w:pPr>
      <w:r>
        <w:lastRenderedPageBreak/>
        <w:t>References</w:t>
      </w:r>
    </w:p>
    <w:p w14:paraId="15D654F8" w14:textId="77777777" w:rsidR="001B7A40" w:rsidRPr="001B7A40" w:rsidRDefault="001B7A40" w:rsidP="001B7A40">
      <w:pPr>
        <w:rPr>
          <w:rFonts w:ascii="Arial" w:hAnsi="Arial" w:cs="Arial"/>
        </w:rPr>
      </w:pPr>
    </w:p>
    <w:p w14:paraId="18A3E1C7" w14:textId="146D5AA5" w:rsidR="0073226E" w:rsidRDefault="0073226E" w:rsidP="001B7A40">
      <w:pPr>
        <w:rPr>
          <w:rFonts w:ascii="Arial" w:hAnsi="Arial" w:cs="Arial"/>
        </w:rPr>
      </w:pPr>
      <w:r w:rsidRPr="0073226E">
        <w:rPr>
          <w:rFonts w:ascii="Arial" w:hAnsi="Arial" w:cs="Arial"/>
        </w:rPr>
        <w:t>Ashish Tripathi (2017</w:t>
      </w:r>
      <w:r w:rsidRPr="0073226E">
        <w:rPr>
          <w:rFonts w:ascii="Arial" w:hAnsi="Arial" w:cs="Arial"/>
          <w:i/>
          <w:iCs/>
        </w:rPr>
        <w:t>). Stomach anatomy and physiology</w:t>
      </w:r>
      <w:r w:rsidRPr="0073226E">
        <w:rPr>
          <w:rFonts w:ascii="Arial" w:hAnsi="Arial" w:cs="Arial"/>
        </w:rPr>
        <w:t>. [online] Available at: https://www.slideshare.net/medicojack/stomach-anatomy-and-physiology.</w:t>
      </w:r>
    </w:p>
    <w:p w14:paraId="764DCC75" w14:textId="00049E63" w:rsidR="00977A2F" w:rsidRDefault="00977A2F" w:rsidP="001B7A40">
      <w:pPr>
        <w:rPr>
          <w:rFonts w:ascii="Arial" w:hAnsi="Arial" w:cs="Arial"/>
          <w:i/>
          <w:iCs/>
        </w:rPr>
      </w:pPr>
      <w:r w:rsidRPr="00977A2F">
        <w:rPr>
          <w:rFonts w:ascii="Arial" w:hAnsi="Arial" w:cs="Arial"/>
          <w:i/>
          <w:iCs/>
        </w:rPr>
        <w:t>Bupa.co.uk. (2015). Gastroenteritis | Health Information | Bupa UK. [online] Available at: https://www.bupa.co.uk/health-information/digestive-gut-health/gastroenteritis.</w:t>
      </w:r>
    </w:p>
    <w:p w14:paraId="1C1B5B6E" w14:textId="61723AFC" w:rsidR="001B7A40" w:rsidRDefault="0073226E" w:rsidP="001B7A40">
      <w:pPr>
        <w:rPr>
          <w:rFonts w:ascii="Arial" w:hAnsi="Arial" w:cs="Arial"/>
        </w:rPr>
      </w:pPr>
      <w:r w:rsidRPr="0073226E">
        <w:rPr>
          <w:rFonts w:ascii="Arial" w:hAnsi="Arial" w:cs="Arial"/>
          <w:i/>
          <w:iCs/>
        </w:rPr>
        <w:t>Cleveland Clinic (2021). Stomach: Anatomy, Function, Diagram, Parts Of, Structure. [online] Cleveland Clinic. Available at:</w:t>
      </w:r>
      <w:r w:rsidRPr="0073226E">
        <w:rPr>
          <w:rFonts w:ascii="Arial" w:hAnsi="Arial" w:cs="Arial"/>
        </w:rPr>
        <w:t xml:space="preserve"> https://my.clevelandclinic.org/health/body/21758-stomach.</w:t>
      </w:r>
    </w:p>
    <w:p w14:paraId="51D4E560" w14:textId="08D4A95E" w:rsidR="00977A2F" w:rsidRDefault="00977A2F" w:rsidP="0073226E">
      <w:pPr>
        <w:rPr>
          <w:rFonts w:ascii="Arial" w:hAnsi="Arial" w:cs="Arial"/>
        </w:rPr>
      </w:pPr>
      <w:r w:rsidRPr="00977A2F">
        <w:rPr>
          <w:rFonts w:ascii="Arial" w:hAnsi="Arial" w:cs="Arial"/>
        </w:rPr>
        <w:t xml:space="preserve">Nhsinform.scot. (2019). </w:t>
      </w:r>
      <w:r w:rsidRPr="00977A2F">
        <w:rPr>
          <w:rFonts w:ascii="Arial" w:hAnsi="Arial" w:cs="Arial"/>
          <w:i/>
          <w:iCs/>
        </w:rPr>
        <w:t>Gastroenteritis.</w:t>
      </w:r>
      <w:r w:rsidRPr="00977A2F">
        <w:rPr>
          <w:rFonts w:ascii="Arial" w:hAnsi="Arial" w:cs="Arial"/>
        </w:rPr>
        <w:t xml:space="preserve"> [online] Available at: https://www.nhsinform.scot/illnesses-and-conditions/stomach-liver-and-gastrointestinal-tract/gastroenteritis.</w:t>
      </w:r>
    </w:p>
    <w:p w14:paraId="3276A850" w14:textId="2D73E2EA" w:rsidR="0073226E" w:rsidRDefault="0073226E" w:rsidP="0073226E">
      <w:pPr>
        <w:rPr>
          <w:rFonts w:ascii="Arial" w:hAnsi="Arial" w:cs="Arial"/>
        </w:rPr>
      </w:pPr>
      <w:r w:rsidRPr="0073226E">
        <w:rPr>
          <w:rFonts w:ascii="Arial" w:hAnsi="Arial" w:cs="Arial"/>
        </w:rPr>
        <w:t xml:space="preserve">Rad, A. (2020). </w:t>
      </w:r>
      <w:r w:rsidRPr="0073226E">
        <w:rPr>
          <w:rFonts w:ascii="Arial" w:hAnsi="Arial" w:cs="Arial"/>
          <w:i/>
          <w:iCs/>
        </w:rPr>
        <w:t>Stomach</w:t>
      </w:r>
      <w:r w:rsidRPr="0073226E">
        <w:rPr>
          <w:rFonts w:ascii="Arial" w:hAnsi="Arial" w:cs="Arial"/>
        </w:rPr>
        <w:t>. [online] Kenhub. Available at: https://www.kenhub.com/en/library/anatomy/the-stomach.</w:t>
      </w:r>
    </w:p>
    <w:p w14:paraId="60FAEE19" w14:textId="70C12C34" w:rsidR="0073226E" w:rsidRDefault="0073226E" w:rsidP="0073226E">
      <w:pPr>
        <w:rPr>
          <w:rFonts w:ascii="Arial" w:hAnsi="Arial" w:cs="Arial"/>
        </w:rPr>
      </w:pPr>
      <w:r w:rsidRPr="0073226E">
        <w:rPr>
          <w:rFonts w:ascii="Arial" w:hAnsi="Arial" w:cs="Arial"/>
        </w:rPr>
        <w:t xml:space="preserve">slideplayer.com. (n.d.). </w:t>
      </w:r>
      <w:r w:rsidRPr="0073226E">
        <w:rPr>
          <w:rFonts w:ascii="Arial" w:hAnsi="Arial" w:cs="Arial"/>
          <w:i/>
          <w:iCs/>
        </w:rPr>
        <w:t>Physiology of stomach and regulation of gastric secretion</w:t>
      </w:r>
      <w:r w:rsidRPr="0073226E">
        <w:rPr>
          <w:rFonts w:ascii="Arial" w:hAnsi="Arial" w:cs="Arial"/>
        </w:rPr>
        <w:t xml:space="preserve"> - ppt download. [online] Available at: https://slideplayer.com/slide/16699404/ [Accessed 24 Aug. 2022].</w:t>
      </w:r>
    </w:p>
    <w:p w14:paraId="42B0FA90" w14:textId="1B8EB299" w:rsidR="00D91C81" w:rsidRDefault="00D91C81" w:rsidP="00D91C81">
      <w:pPr>
        <w:rPr>
          <w:rFonts w:ascii="Arial" w:hAnsi="Arial" w:cs="Arial"/>
        </w:rPr>
      </w:pPr>
      <w:r w:rsidRPr="00D91C81">
        <w:rPr>
          <w:rFonts w:ascii="Arial" w:hAnsi="Arial" w:cs="Arial"/>
        </w:rPr>
        <w:t xml:space="preserve">Gov.on.ca. (2012). </w:t>
      </w:r>
      <w:r w:rsidRPr="00D91C81">
        <w:rPr>
          <w:rFonts w:ascii="Arial" w:hAnsi="Arial" w:cs="Arial"/>
          <w:i/>
          <w:iCs/>
        </w:rPr>
        <w:t>Public Health Unit Locations - Public Health Units - Health Services in Your Community</w:t>
      </w:r>
      <w:r w:rsidRPr="00D91C81">
        <w:rPr>
          <w:rFonts w:ascii="Arial" w:hAnsi="Arial" w:cs="Arial"/>
        </w:rPr>
        <w:t xml:space="preserve"> - MOHLTC. [online] Available at: http://www.health.gov.on.ca/en/common/system/services/phu/locations.aspx [Accessed 26 Aug. 2022].</w:t>
      </w:r>
    </w:p>
    <w:p w14:paraId="066C7E44" w14:textId="386D812F" w:rsidR="00A65550" w:rsidRDefault="00387B55" w:rsidP="00A65550">
      <w:pPr>
        <w:rPr>
          <w:rFonts w:ascii="Arial" w:hAnsi="Arial" w:cs="Arial"/>
        </w:rPr>
      </w:pPr>
      <w:r w:rsidRPr="00387B55">
        <w:rPr>
          <w:rFonts w:ascii="Arial" w:hAnsi="Arial" w:cs="Arial"/>
        </w:rPr>
        <w:t xml:space="preserve">www.nhsinform.scot. (n.d.). </w:t>
      </w:r>
      <w:r w:rsidRPr="00387B55">
        <w:rPr>
          <w:rFonts w:ascii="Arial" w:hAnsi="Arial" w:cs="Arial"/>
          <w:i/>
          <w:iCs/>
        </w:rPr>
        <w:t>Food poisoning symtpoms and treatments.</w:t>
      </w:r>
      <w:r w:rsidRPr="00387B55">
        <w:rPr>
          <w:rFonts w:ascii="Arial" w:hAnsi="Arial" w:cs="Arial"/>
        </w:rPr>
        <w:t xml:space="preserve"> [online] Available at: https://www.nhsinform.scot/illnesses-and-conditions/infections-and-poisoning/food-poisoning#preventing-food-poisoning.</w:t>
      </w:r>
    </w:p>
    <w:p w14:paraId="4CA5DEC8" w14:textId="76FEA8A9" w:rsidR="005F046F" w:rsidRDefault="005F046F" w:rsidP="005F046F">
      <w:pPr>
        <w:rPr>
          <w:rFonts w:ascii="Arial" w:hAnsi="Arial" w:cs="Arial"/>
        </w:rPr>
      </w:pPr>
      <w:r w:rsidRPr="005F046F">
        <w:rPr>
          <w:rFonts w:ascii="Arial" w:hAnsi="Arial" w:cs="Arial"/>
        </w:rPr>
        <w:t xml:space="preserve">Hanson, E. (2017). </w:t>
      </w:r>
      <w:r w:rsidRPr="005F046F">
        <w:rPr>
          <w:rFonts w:ascii="Arial" w:hAnsi="Arial" w:cs="Arial"/>
          <w:i/>
          <w:iCs/>
        </w:rPr>
        <w:t>Gastroenteritis. [online] Home Health UK</w:t>
      </w:r>
      <w:r w:rsidRPr="005F046F">
        <w:rPr>
          <w:rFonts w:ascii="Arial" w:hAnsi="Arial" w:cs="Arial"/>
        </w:rPr>
        <w:t>. Available at: https://homehealth-uk.com/gastroenteritis/ [Accessed 26 Aug. 2022].</w:t>
      </w:r>
    </w:p>
    <w:p w14:paraId="3A959F13" w14:textId="4F99356C" w:rsidR="005F046F" w:rsidRDefault="005F046F" w:rsidP="005F046F">
      <w:pPr>
        <w:rPr>
          <w:rFonts w:ascii="Arial" w:hAnsi="Arial" w:cs="Arial"/>
        </w:rPr>
      </w:pPr>
      <w:r w:rsidRPr="005F046F">
        <w:rPr>
          <w:rFonts w:ascii="Arial" w:hAnsi="Arial" w:cs="Arial"/>
        </w:rPr>
        <w:t xml:space="preserve">Anon, (2019). </w:t>
      </w:r>
      <w:r w:rsidRPr="005F046F">
        <w:rPr>
          <w:rFonts w:ascii="Arial" w:hAnsi="Arial" w:cs="Arial"/>
          <w:i/>
          <w:iCs/>
        </w:rPr>
        <w:t>Controlling the Spread of Infections|Health and Safety Concerns</w:t>
      </w:r>
      <w:r w:rsidRPr="005F046F">
        <w:rPr>
          <w:rFonts w:ascii="Arial" w:hAnsi="Arial" w:cs="Arial"/>
        </w:rPr>
        <w:t>. [online] Available at: https://www.cdc.gov/disasters/disease/infectevac.html.</w:t>
      </w:r>
    </w:p>
    <w:p w14:paraId="0098AEDB" w14:textId="1DE23CE6" w:rsidR="005F046F" w:rsidRDefault="005F046F" w:rsidP="005F046F">
      <w:pPr>
        <w:rPr>
          <w:rFonts w:ascii="Arial" w:hAnsi="Arial" w:cs="Arial"/>
        </w:rPr>
      </w:pPr>
      <w:r w:rsidRPr="005F046F">
        <w:rPr>
          <w:rFonts w:ascii="Arial" w:hAnsi="Arial" w:cs="Arial"/>
        </w:rPr>
        <w:t>Mayoclinic.org. (2018). Viral gastroenteritis (stomach flu) - Diagnosis and treatment - Mayo Clinic. [online] Available at: https://www.mayoclinic.org/diseases-conditions/viral-gastroenteritis/diagnosis-treatment/drc-20378852.</w:t>
      </w:r>
    </w:p>
    <w:p w14:paraId="60987377" w14:textId="27645387" w:rsidR="005F046F" w:rsidRPr="005F046F" w:rsidRDefault="005F046F" w:rsidP="005F046F">
      <w:pPr>
        <w:rPr>
          <w:rFonts w:ascii="Arial" w:hAnsi="Arial" w:cs="Arial"/>
        </w:rPr>
      </w:pPr>
      <w:r w:rsidRPr="005F046F">
        <w:rPr>
          <w:rFonts w:ascii="Arial" w:hAnsi="Arial" w:cs="Arial"/>
        </w:rPr>
        <w:t>GOV.UK. (n.d</w:t>
      </w:r>
      <w:r w:rsidRPr="008E7219">
        <w:rPr>
          <w:rFonts w:ascii="Arial" w:hAnsi="Arial" w:cs="Arial"/>
          <w:i/>
          <w:iCs/>
        </w:rPr>
        <w:t>.). Norovirus: managing outbreaks in acute and community health and social care settings</w:t>
      </w:r>
      <w:r w:rsidRPr="005F046F">
        <w:rPr>
          <w:rFonts w:ascii="Arial" w:hAnsi="Arial" w:cs="Arial"/>
        </w:rPr>
        <w:t>. [online] Available at: https://www.gov.uk/government/publications/norovirus-managing-outbreaks-in-acute-and-community-health-and-social-care-settings.</w:t>
      </w:r>
    </w:p>
    <w:sectPr w:rsidR="005F046F" w:rsidRPr="005F046F" w:rsidSect="003702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51378"/>
    <w:rsid w:val="000C4EDA"/>
    <w:rsid w:val="000D34A8"/>
    <w:rsid w:val="000D5C72"/>
    <w:rsid w:val="00100050"/>
    <w:rsid w:val="00137831"/>
    <w:rsid w:val="001B7A40"/>
    <w:rsid w:val="00216C85"/>
    <w:rsid w:val="00216D95"/>
    <w:rsid w:val="00242A5D"/>
    <w:rsid w:val="00273EDD"/>
    <w:rsid w:val="00283D0C"/>
    <w:rsid w:val="002C3965"/>
    <w:rsid w:val="002C5D75"/>
    <w:rsid w:val="002D5EDB"/>
    <w:rsid w:val="002E696E"/>
    <w:rsid w:val="00303AF9"/>
    <w:rsid w:val="00321C4C"/>
    <w:rsid w:val="00370282"/>
    <w:rsid w:val="00387B55"/>
    <w:rsid w:val="00441990"/>
    <w:rsid w:val="004E1918"/>
    <w:rsid w:val="00586BD9"/>
    <w:rsid w:val="005C74FC"/>
    <w:rsid w:val="005F046F"/>
    <w:rsid w:val="00656792"/>
    <w:rsid w:val="00695E53"/>
    <w:rsid w:val="006E398F"/>
    <w:rsid w:val="0073226E"/>
    <w:rsid w:val="007E7745"/>
    <w:rsid w:val="008353D4"/>
    <w:rsid w:val="00865B5B"/>
    <w:rsid w:val="008A7C4F"/>
    <w:rsid w:val="008D1EFA"/>
    <w:rsid w:val="008E7219"/>
    <w:rsid w:val="008F4240"/>
    <w:rsid w:val="008F641E"/>
    <w:rsid w:val="00975100"/>
    <w:rsid w:val="00977A2F"/>
    <w:rsid w:val="009D1D1E"/>
    <w:rsid w:val="00A035FD"/>
    <w:rsid w:val="00A65550"/>
    <w:rsid w:val="00AF4052"/>
    <w:rsid w:val="00B30DD4"/>
    <w:rsid w:val="00B7105E"/>
    <w:rsid w:val="00B8545E"/>
    <w:rsid w:val="00BA62E5"/>
    <w:rsid w:val="00C3101F"/>
    <w:rsid w:val="00D302DC"/>
    <w:rsid w:val="00D37E7C"/>
    <w:rsid w:val="00D73FB0"/>
    <w:rsid w:val="00D91C81"/>
    <w:rsid w:val="00DF2283"/>
    <w:rsid w:val="00E53369"/>
    <w:rsid w:val="00EB12BC"/>
    <w:rsid w:val="00F137E3"/>
    <w:rsid w:val="00F30A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7</Pages>
  <Words>1918</Words>
  <Characters>10938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Ruth Sene (2029258)</cp:lastModifiedBy>
  <cp:revision>4</cp:revision>
  <dcterms:created xsi:type="dcterms:W3CDTF">2022-08-26T13:52:00Z</dcterms:created>
  <dcterms:modified xsi:type="dcterms:W3CDTF">2022-08-26T14:07:00Z</dcterms:modified>
</cp:coreProperties>
</file>