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C45D81F" w14:paraId="5E5787A5" wp14:textId="40FF713C">
      <w:pPr>
        <w:jc w:val="center"/>
      </w:pPr>
      <w:bookmarkStart w:name="_GoBack" w:id="0"/>
      <w:bookmarkEnd w:id="0"/>
      <w:r w:rsidRPr="6C45D81F" w:rsidR="6C45D81F">
        <w:rPr>
          <w:b w:val="1"/>
          <w:bCs w:val="1"/>
          <w:sz w:val="28"/>
          <w:szCs w:val="28"/>
        </w:rPr>
        <w:t xml:space="preserve">What Is </w:t>
      </w:r>
      <w:proofErr w:type="gramStart"/>
      <w:r w:rsidRPr="6C45D81F" w:rsidR="6C45D81F">
        <w:rPr>
          <w:b w:val="1"/>
          <w:bCs w:val="1"/>
          <w:sz w:val="28"/>
          <w:szCs w:val="28"/>
        </w:rPr>
        <w:t>The</w:t>
      </w:r>
      <w:proofErr w:type="gramEnd"/>
      <w:r w:rsidRPr="6C45D81F" w:rsidR="6C45D81F">
        <w:rPr>
          <w:b w:val="1"/>
          <w:bCs w:val="1"/>
          <w:sz w:val="28"/>
          <w:szCs w:val="28"/>
        </w:rPr>
        <w:t xml:space="preserve"> Counterpart </w:t>
      </w:r>
      <w:proofErr w:type="gramStart"/>
      <w:r w:rsidRPr="6C45D81F" w:rsidR="6C45D81F">
        <w:rPr>
          <w:b w:val="1"/>
          <w:bCs w:val="1"/>
          <w:sz w:val="28"/>
          <w:szCs w:val="28"/>
        </w:rPr>
        <w:t>To</w:t>
      </w:r>
      <w:proofErr w:type="gramEnd"/>
      <w:r w:rsidRPr="6C45D81F" w:rsidR="6C45D81F">
        <w:rPr>
          <w:b w:val="1"/>
          <w:bCs w:val="1"/>
          <w:sz w:val="28"/>
          <w:szCs w:val="28"/>
        </w:rPr>
        <w:t xml:space="preserve"> </w:t>
      </w:r>
      <w:proofErr w:type="gramStart"/>
      <w:r w:rsidRPr="6C45D81F" w:rsidR="6C45D81F">
        <w:rPr>
          <w:b w:val="1"/>
          <w:bCs w:val="1"/>
          <w:sz w:val="28"/>
          <w:szCs w:val="28"/>
        </w:rPr>
        <w:t>The</w:t>
      </w:r>
      <w:proofErr w:type="gramEnd"/>
      <w:r w:rsidRPr="6C45D81F" w:rsidR="6C45D81F">
        <w:rPr>
          <w:b w:val="1"/>
          <w:bCs w:val="1"/>
          <w:sz w:val="28"/>
          <w:szCs w:val="28"/>
        </w:rPr>
        <w:t xml:space="preserve"> Hero’s Journey?</w:t>
      </w:r>
    </w:p>
    <w:p w:rsidR="6C45D81F" w:rsidP="6C45D81F" w:rsidRDefault="6C45D81F" w14:paraId="2DA61EE9" w14:textId="50A358A6">
      <w:pPr>
        <w:pStyle w:val="Normal"/>
        <w:jc w:val="left"/>
        <w:rPr>
          <w:b w:val="1"/>
          <w:bCs w:val="1"/>
          <w:sz w:val="28"/>
          <w:szCs w:val="28"/>
        </w:rPr>
      </w:pPr>
      <w:r w:rsidRPr="6C45D81F" w:rsidR="6C45D81F">
        <w:rPr>
          <w:b w:val="1"/>
          <w:bCs w:val="1"/>
          <w:sz w:val="28"/>
          <w:szCs w:val="28"/>
        </w:rPr>
        <w:t>Introduction</w:t>
      </w:r>
    </w:p>
    <w:p w:rsidR="6C45D81F" w:rsidP="6C45D81F" w:rsidRDefault="6C45D81F" w14:paraId="35DE0B46" w14:textId="6EB32EF2">
      <w:pPr>
        <w:pStyle w:val="Normal"/>
        <w:jc w:val="left"/>
        <w:rPr>
          <w:b w:val="0"/>
          <w:bCs w:val="0"/>
          <w:sz w:val="24"/>
          <w:szCs w:val="24"/>
        </w:rPr>
      </w:pPr>
      <w:r w:rsidRPr="36036F62" w:rsidR="36036F62">
        <w:rPr>
          <w:b w:val="0"/>
          <w:bCs w:val="0"/>
          <w:sz w:val="24"/>
          <w:szCs w:val="24"/>
        </w:rPr>
        <w:t xml:space="preserve">In this essay, I will be aiming to look at the Hero’s journey and what may be considered the complete opposite. I will be exploring this through 5 sections that each go into detail on a very specifically worded question, each with its own examples through both quotations from actual practitioners or through case studies of actual films that can be learnt from, as they put each theory into practise. </w:t>
      </w:r>
    </w:p>
    <w:p w:rsidR="6C45D81F" w:rsidP="6C45D81F" w:rsidRDefault="6C45D81F" w14:paraId="3CF46E44" w14:textId="2559EB10">
      <w:pPr>
        <w:pStyle w:val="Normal"/>
        <w:jc w:val="left"/>
        <w:rPr>
          <w:b w:val="1"/>
          <w:bCs w:val="1"/>
          <w:sz w:val="28"/>
          <w:szCs w:val="28"/>
        </w:rPr>
      </w:pPr>
      <w:r w:rsidRPr="36036F62" w:rsidR="36036F62">
        <w:rPr>
          <w:b w:val="1"/>
          <w:bCs w:val="1"/>
          <w:sz w:val="28"/>
          <w:szCs w:val="28"/>
        </w:rPr>
        <w:t xml:space="preserve">How Do You Write The Fall Of A Hero?  </w:t>
      </w:r>
    </w:p>
    <w:p w:rsidR="245940DD" w:rsidP="245940DD" w:rsidRDefault="245940DD" w14:paraId="642244E7" w14:textId="47C3683F">
      <w:pPr>
        <w:pStyle w:val="Normal"/>
        <w:jc w:val="left"/>
        <w:rPr>
          <w:b w:val="0"/>
          <w:bCs w:val="0"/>
          <w:sz w:val="24"/>
          <w:szCs w:val="24"/>
        </w:rPr>
      </w:pPr>
      <w:r w:rsidRPr="147DC848" w:rsidR="147DC848">
        <w:rPr>
          <w:b w:val="0"/>
          <w:bCs w:val="0"/>
          <w:sz w:val="24"/>
          <w:szCs w:val="24"/>
        </w:rPr>
        <w:t xml:space="preserve">In regards to the screenwriting process, Martin Scorsese once said, “You need it to be on the page in terms of the emotion, and in terms of something with which the audience can empathise, in terms of characters.” </w:t>
      </w: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(Outsanding Screenplays, 2020)</w:t>
      </w:r>
      <w:r w:rsidRPr="147DC848" w:rsidR="147DC848">
        <w:rPr>
          <w:b w:val="0"/>
          <w:bCs w:val="0"/>
          <w:sz w:val="24"/>
          <w:szCs w:val="24"/>
        </w:rPr>
        <w:t xml:space="preserve"> Now, what he’s referring to in this is the process in which a character is constructed. It’s all fine having a morally corrupt character however, without that empathetic side to them, there isn’t much way that the average viewer can successfully empathise with them in a way that can even make you start rooting for them despite what they may do. The biggest use of this technique that I personally found was in “The Godfather” (1972) and there’s a scene around the middle that shows this theory to perfection. At the beginning of the film you’re presented with Michael Corleone, and the first impression you’re given of him is the complete opposite of what you’d expect from a family member of mafioso’s, you’re presented with a uniformed civilian whose first few words are “I'm not my family”. You then have the juxtaposition of the later scene after Vito gets shot and Michael goes to the hospital to protect him, you have Michael and Enzo, one of the Corleone family members who both stand outside the gates of the hospital, both lay their hands into their coat inner pockets as if they were holding guns and after a car moves past the gates, out of view, Enzo pulls a cigarette out of his pocket, his hand shaken to the core and as Michael reaches out to light his cigarette, he sees his own hand completely firm in its place and the look on his face turns grave at the sight. It’s at this point that Michael realises that he’s crossed the line the rest of his family also had and also this point that excellently proves Scorsese's point. Without that first beginning point where we see Michael in a military uniform, in his stage where he is still the hero of the story, in a story that is filled with villains, then the eventual corruption and fall wouldn’t be as effective as a result. Taking it back to my own practise, this example in particular is helpful to my own characters, I feel it is a common pitfall for writers that want to build that type of character, they forget to add that first bit of peace in which you can contrast the fallout with in the end, it’s a very important rule to remember when making that type of st</w:t>
      </w:r>
      <w:r w:rsidRPr="147DC848" w:rsidR="147DC848">
        <w:rPr>
          <w:b w:val="0"/>
          <w:bCs w:val="0"/>
          <w:sz w:val="24"/>
          <w:szCs w:val="24"/>
        </w:rPr>
        <w:t>ory.</w:t>
      </w:r>
    </w:p>
    <w:p w:rsidR="6C45D81F" w:rsidP="6C45D81F" w:rsidRDefault="6C45D81F" w14:paraId="2A324D38" w14:textId="41252434">
      <w:pPr>
        <w:pStyle w:val="Normal"/>
        <w:jc w:val="left"/>
        <w:rPr>
          <w:b w:val="1"/>
          <w:bCs w:val="1"/>
          <w:sz w:val="28"/>
          <w:szCs w:val="28"/>
        </w:rPr>
      </w:pPr>
      <w:r w:rsidRPr="36036F62" w:rsidR="36036F62">
        <w:rPr>
          <w:b w:val="1"/>
          <w:bCs w:val="1"/>
          <w:sz w:val="28"/>
          <w:szCs w:val="28"/>
        </w:rPr>
        <w:t xml:space="preserve">What Makes </w:t>
      </w:r>
      <w:proofErr w:type="gramStart"/>
      <w:r w:rsidRPr="36036F62" w:rsidR="36036F62">
        <w:rPr>
          <w:b w:val="1"/>
          <w:bCs w:val="1"/>
          <w:sz w:val="28"/>
          <w:szCs w:val="28"/>
        </w:rPr>
        <w:t>The</w:t>
      </w:r>
      <w:proofErr w:type="gramEnd"/>
      <w:r w:rsidRPr="36036F62" w:rsidR="36036F62">
        <w:rPr>
          <w:b w:val="1"/>
          <w:bCs w:val="1"/>
          <w:sz w:val="28"/>
          <w:szCs w:val="28"/>
        </w:rPr>
        <w:t xml:space="preserve"> Fall So Appealing? </w:t>
      </w:r>
    </w:p>
    <w:p w:rsidR="245940DD" w:rsidP="3F5FAC68" w:rsidRDefault="245940DD" w14:paraId="0AFA18BD" w14:textId="382447B0">
      <w:pPr>
        <w:pStyle w:val="Normal"/>
        <w:jc w:val="left"/>
        <w:rPr>
          <w:b w:val="0"/>
          <w:bCs w:val="0"/>
          <w:sz w:val="24"/>
          <w:szCs w:val="24"/>
        </w:rPr>
      </w:pPr>
      <w:r w:rsidRPr="147DC848" w:rsidR="147DC848">
        <w:rPr>
          <w:b w:val="0"/>
          <w:bCs w:val="0"/>
          <w:sz w:val="24"/>
          <w:szCs w:val="24"/>
        </w:rPr>
        <w:t xml:space="preserve">Christopher Nolan once said, in regards to his project TENET, (2020) “Take your favourite Genre, bring your own elements to it, and turn it on its head” </w:t>
      </w: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(Outstanding Screenplays, 2022)</w:t>
      </w:r>
      <w:r w:rsidRPr="147DC848" w:rsidR="147DC848">
        <w:rPr>
          <w:b w:val="0"/>
          <w:bCs w:val="0"/>
          <w:sz w:val="24"/>
          <w:szCs w:val="24"/>
        </w:rPr>
        <w:t xml:space="preserve"> meaning that in his belief, in order to make a truly thrilling piece, you need to do what those that came before you never even thought of. He saw his own work develop the idea of the spy sub-genre where you get to see the luxurious side of the job and made it his own with TENET, exploring the side you wouldn’t typically expect. In my own recent work, the idea of advancing the genre from those before you is something I've been heavily looking into with the Boxing subgenre and to prove what Nolan has said, I looked at all the famous works of the auteurs before me, such as Rocky (1976), Raging Bull (1980) or The Set-Up (1949) and sought to look at what exactly it was about the common factors between the three, such as a common redemption arc of the stubborn main character, in over his head, that I could twist and turn on its head to help my own work become more engaging just like Nolan said. This would mean taking these common </w:t>
      </w:r>
      <w:proofErr w:type="spellStart"/>
      <w:r w:rsidRPr="147DC848" w:rsidR="147DC848">
        <w:rPr>
          <w:b w:val="0"/>
          <w:bCs w:val="0"/>
          <w:sz w:val="24"/>
          <w:szCs w:val="24"/>
        </w:rPr>
        <w:t>troups</w:t>
      </w:r>
      <w:proofErr w:type="spellEnd"/>
      <w:r w:rsidRPr="147DC848" w:rsidR="147DC848">
        <w:rPr>
          <w:b w:val="0"/>
          <w:bCs w:val="0"/>
          <w:sz w:val="24"/>
          <w:szCs w:val="24"/>
        </w:rPr>
        <w:t xml:space="preserve"> and spinning them in ways that may not have been seen before within that specific genre. For example, in most boxing media, the core bulk of the change and humbling, the main character goes through would be before the big final match of the film. However, given that for my own script I don’t have the same amount of time as the most popular examples I needed that change to happen within a short time span, hence the choice to make my own script take place entirely in the changing rooms of a big final match, the time where once again, all the change would have most likely happened in most boxing films. This idea can be seen again within one of Christopher Nolan’s own works: Insomnia (2002). The movie follows Will Dormer, a detective who, through a string of events finds himself on the opposing side of the murder investigation he’s at the head of, as he blurs the line of criminal himself. Here we can see Nolan’s philosophy at play first hand, as typically within the very oversaturated crime investigation genre, you’d see the whole investigation but the hero of the story himself would stay completely clean. It’s, in my opinion, the projects that choose to subvert this and go against the grain, such as Insomnia, Chinatown (1974) or Prisoners (2013) that truly stand out within the genre and ultimately prove Christopher Nolan’s theory when it comes to what is really interesting. </w:t>
      </w:r>
    </w:p>
    <w:p w:rsidR="6C45D81F" w:rsidP="6C45D81F" w:rsidRDefault="6C45D81F" w14:paraId="4E72750B" w14:textId="63B8C93D">
      <w:pPr>
        <w:pStyle w:val="Normal"/>
        <w:jc w:val="left"/>
        <w:rPr>
          <w:b w:val="1"/>
          <w:bCs w:val="1"/>
          <w:sz w:val="28"/>
          <w:szCs w:val="28"/>
        </w:rPr>
      </w:pPr>
      <w:r w:rsidRPr="36036F62" w:rsidR="36036F62">
        <w:rPr>
          <w:b w:val="1"/>
          <w:bCs w:val="1"/>
          <w:sz w:val="28"/>
          <w:szCs w:val="28"/>
        </w:rPr>
        <w:t xml:space="preserve">Can A Character’s Failure Be </w:t>
      </w:r>
      <w:proofErr w:type="gramStart"/>
      <w:r w:rsidRPr="36036F62" w:rsidR="36036F62">
        <w:rPr>
          <w:b w:val="1"/>
          <w:bCs w:val="1"/>
          <w:sz w:val="28"/>
          <w:szCs w:val="28"/>
        </w:rPr>
        <w:t>A</w:t>
      </w:r>
      <w:proofErr w:type="gramEnd"/>
      <w:r w:rsidRPr="36036F62" w:rsidR="36036F62">
        <w:rPr>
          <w:b w:val="1"/>
          <w:bCs w:val="1"/>
          <w:sz w:val="28"/>
          <w:szCs w:val="28"/>
        </w:rPr>
        <w:t xml:space="preserve"> Satisfying Conclusion?</w:t>
      </w:r>
    </w:p>
    <w:p w:rsidR="6C45D81F" w:rsidP="572853AF" w:rsidRDefault="6C45D81F" w14:paraId="4F7FE5DE" w14:textId="39696F12">
      <w:pPr>
        <w:pStyle w:val="Normal"/>
        <w:ind w:left="0"/>
        <w:jc w:val="left"/>
        <w:rPr>
          <w:b w:val="1"/>
          <w:bCs w:val="1"/>
          <w:sz w:val="28"/>
          <w:szCs w:val="28"/>
        </w:rPr>
      </w:pPr>
      <w:r w:rsidRPr="572853AF" w:rsidR="572853AF">
        <w:rPr>
          <w:b w:val="0"/>
          <w:bCs w:val="0"/>
          <w:sz w:val="24"/>
          <w:szCs w:val="24"/>
        </w:rPr>
        <w:t xml:space="preserve">Aaron Sorkin once said, </w:t>
      </w:r>
    </w:p>
    <w:p w:rsidR="6C45D81F" w:rsidP="572853AF" w:rsidRDefault="6C45D81F" w14:paraId="52F1477C" w14:textId="43DAEFFD">
      <w:pPr>
        <w:pStyle w:val="Normal"/>
        <w:ind w:left="720"/>
        <w:jc w:val="left"/>
        <w:rPr>
          <w:b w:val="1"/>
          <w:bCs w:val="1"/>
          <w:sz w:val="28"/>
          <w:szCs w:val="28"/>
        </w:rPr>
      </w:pPr>
      <w:r w:rsidRPr="572853AF" w:rsidR="572853AF">
        <w:rPr>
          <w:b w:val="0"/>
          <w:bCs w:val="0"/>
          <w:sz w:val="24"/>
          <w:szCs w:val="24"/>
        </w:rPr>
        <w:t xml:space="preserve">“Be a diagnostician-If you see something you don’t like and it’s not working, figure out why. If you do see something and you like it, and it’s working, figure out why, figure out how the magic trick is done.” </w:t>
      </w:r>
    </w:p>
    <w:p w:rsidR="6C45D81F" w:rsidP="572853AF" w:rsidRDefault="6C45D81F" w14:paraId="5A5F3139" w14:textId="07F4008C">
      <w:pPr>
        <w:pStyle w:val="Normal"/>
        <w:ind w:left="0"/>
        <w:jc w:val="left"/>
        <w:rPr>
          <w:b w:val="1"/>
          <w:bCs w:val="1"/>
          <w:sz w:val="28"/>
          <w:szCs w:val="28"/>
        </w:rPr>
      </w:pPr>
      <w:r w:rsidRPr="147DC848" w:rsidR="147DC848">
        <w:rPr>
          <w:b w:val="0"/>
          <w:bCs w:val="0"/>
          <w:sz w:val="24"/>
          <w:szCs w:val="24"/>
        </w:rPr>
        <w:t xml:space="preserve">meaning that when you would typically, passively watch a piece of media, whether that be a movie, TV show or anything else. You need to have this mindset of identifying what it is about what you’re watching works and what doesn’t work for you personally in order to apply that same experience into your own work. In my own experiences, I've found that by applying this theory myself, it’s the stories where the main character or characters you’re following fail that I find to be the most memorable and solidly engaging. </w:t>
      </w:r>
      <w:r w:rsidRPr="147DC848" w:rsidR="147DC848">
        <w:rPr>
          <w:b w:val="0"/>
          <w:bCs w:val="0"/>
          <w:sz w:val="24"/>
          <w:szCs w:val="24"/>
        </w:rPr>
        <w:t>The biggest example I can point out for this theory being “Good Time” (2017).</w:t>
      </w:r>
      <w:r w:rsidRPr="147DC848" w:rsidR="147DC848">
        <w:rPr>
          <w:b w:val="0"/>
          <w:bCs w:val="0"/>
          <w:sz w:val="24"/>
          <w:szCs w:val="24"/>
        </w:rPr>
        <w:t xml:space="preserve"> Throughout the film, we follow Connie Nikas who, you would be right to call a very evil character. He robs banks, manipulates his mentally challenged brother and breaks into an amusement park all for self-gain and profit. It’s not until the end of the film where Connie finally gets what’s coming to him when he’s taken into custody and made to face the consequences for the whole rest of the movie before it. This failure is integral to the completion of Connie’s character arc, as opposed to the alternative which would have been to have just let him go free, without paying for every crime he </w:t>
      </w:r>
      <w:r w:rsidRPr="147DC848" w:rsidR="147DC848">
        <w:rPr>
          <w:b w:val="0"/>
          <w:bCs w:val="0"/>
          <w:sz w:val="24"/>
          <w:szCs w:val="24"/>
        </w:rPr>
        <w:t>committed</w:t>
      </w:r>
      <w:r w:rsidRPr="147DC848" w:rsidR="147DC848">
        <w:rPr>
          <w:b w:val="0"/>
          <w:bCs w:val="0"/>
          <w:sz w:val="24"/>
          <w:szCs w:val="24"/>
        </w:rPr>
        <w:t xml:space="preserve"> and thus having a very lesser satisfying conclusion.</w:t>
      </w:r>
    </w:p>
    <w:p w:rsidR="245940DD" w:rsidP="147DC848" w:rsidRDefault="245940DD" w14:paraId="6B366E53" w14:textId="1F504BB5">
      <w:pPr>
        <w:pStyle w:val="Normal"/>
        <w:ind w:left="0"/>
        <w:jc w:val="left"/>
        <w:rPr>
          <w:b w:val="0"/>
          <w:bCs w:val="0"/>
          <w:sz w:val="24"/>
          <w:szCs w:val="24"/>
        </w:rPr>
      </w:pPr>
      <w:r w:rsidRPr="147DC848" w:rsidR="147DC848">
        <w:rPr>
          <w:b w:val="0"/>
          <w:bCs w:val="0"/>
          <w:sz w:val="24"/>
          <w:szCs w:val="24"/>
        </w:rPr>
        <w:t>It’s even gotten to the point where big franchise films caught on to the power of a bad ending for its main characters. The most recent and prominent example of this being in Avengers: Infinity War (2018) where we see, for the first time the main characters fail. However, I want to go even further back and look at possibly the first example of this theory at play; The Empire Strikes Back (1980). Back around the time of its release, an ending as risky as Empire’s was unthinkable, an ending where all of the character’s you’ve slowly built up over the 2 hours fail to oppose the big bad is way against the norm of not only storytelling but basic structure too. Empire gets around this in such a simple way however, by ending Empire in the way that it did, it consequently made room for Return of the Jedi (1983) to carry over Luke’s typical hero’s journey to make all three films in the trilogy one long hero’s journey as opposed to other franchises at the time which would start and conclude its characters within a single movie. It’s such a simple yet effective tactic that proves itself tenfold. With The Empire Strikes Back being heralded as the greatest sci-fi film, even landing at number 15 on the IMDB Top 250 narrative features.</w:t>
      </w:r>
    </w:p>
    <w:p w:rsidR="6C45D81F" w:rsidP="6C45D81F" w:rsidRDefault="6C45D81F" w14:paraId="1E7BB990" w14:textId="79F0FCF6">
      <w:pPr>
        <w:pStyle w:val="Normal"/>
        <w:jc w:val="left"/>
        <w:rPr>
          <w:b w:val="1"/>
          <w:bCs w:val="1"/>
          <w:sz w:val="28"/>
          <w:szCs w:val="28"/>
        </w:rPr>
      </w:pPr>
      <w:r w:rsidRPr="36036F62" w:rsidR="36036F62">
        <w:rPr>
          <w:b w:val="1"/>
          <w:bCs w:val="1"/>
          <w:sz w:val="28"/>
          <w:szCs w:val="28"/>
        </w:rPr>
        <w:t xml:space="preserve">What Makes </w:t>
      </w:r>
      <w:proofErr w:type="gramStart"/>
      <w:r w:rsidRPr="36036F62" w:rsidR="36036F62">
        <w:rPr>
          <w:b w:val="1"/>
          <w:bCs w:val="1"/>
          <w:sz w:val="28"/>
          <w:szCs w:val="28"/>
        </w:rPr>
        <w:t>The</w:t>
      </w:r>
      <w:proofErr w:type="gramEnd"/>
      <w:r w:rsidRPr="36036F62" w:rsidR="36036F62">
        <w:rPr>
          <w:b w:val="1"/>
          <w:bCs w:val="1"/>
          <w:sz w:val="28"/>
          <w:szCs w:val="28"/>
        </w:rPr>
        <w:t xml:space="preserve"> Fall Believable?  </w:t>
      </w:r>
    </w:p>
    <w:p w:rsidR="6C45D81F" w:rsidP="147DC848" w:rsidRDefault="6C45D81F" w14:paraId="456FC295" w14:textId="400FCC81">
      <w:pPr>
        <w:pStyle w:val="Normal"/>
        <w:jc w:val="left"/>
        <w:rPr>
          <w:rFonts w:ascii="Open Sans" w:hAnsi="Open Sans" w:eastAsia="Open Sans" w:cs="Open Sans"/>
          <w:b w:val="0"/>
          <w:bCs w:val="0"/>
          <w:i w:val="0"/>
          <w:iCs w:val="0"/>
          <w:caps w:val="0"/>
          <w:smallCaps w:val="0"/>
          <w:noProof w:val="0"/>
          <w:color w:val="606569"/>
          <w:sz w:val="19"/>
          <w:szCs w:val="19"/>
          <w:lang w:val="en-GB"/>
        </w:rPr>
      </w:pPr>
      <w:r w:rsidRPr="147DC848" w:rsidR="147DC848">
        <w:rPr>
          <w:b w:val="0"/>
          <w:bCs w:val="0"/>
          <w:sz w:val="24"/>
          <w:szCs w:val="24"/>
        </w:rPr>
        <w:t>Another of Martin Scorsese’s major screenwriting tips he’s given over the years is to again and again: “Write what you know”</w:t>
      </w: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(Outsanding Screenplays, 2020)</w:t>
      </w:r>
      <w:r w:rsidRPr="147DC848" w:rsidR="147DC848">
        <w:rPr>
          <w:b w:val="0"/>
          <w:bCs w:val="0"/>
          <w:sz w:val="24"/>
          <w:szCs w:val="24"/>
        </w:rPr>
        <w:t xml:space="preserve"> and in terms of when it comes to writing, this is a key aspect to the whole form as if you come to write about stories, people or situations that you are intrinsically linked with in some way, then you “end up feeling comfortable in that” as he himself puts it. Now when describing this, Scorsese was specifically referring to his movie Goodfellas (1990) and how the creation of that story affected him. The evidence for this point from Scorsese is clearly evident not only in the actual critical and public reception of the film itself but also with certain interviews Scorsese himself has given in the past. In an interview around the time of the release of Silence (2017), Scorsese revealed that after the critical success of Taxi Driver (1976), he had this decent into drugs, or more specifically cocaine which, in his own words, became a “two-year abyss from which he barely came out alive.” He goes on to then describe his behaviour as “always angry, throwing glasses, provoking people, really unpleasant to be around”. Which, if you look again to his project Goodfellas, you will see what I believe to be a lot of the same patterns in its main character Henry Hill. The whole story of Goodfellas is essentially the constant downfall and eventual end of Henry Hill and by the time that end comes to reality, when his house is surrounded by the FBI with no other options for escape, we see a very angry, unpleasant mobster that’s reliant on cocaine. Exactly how Scorsese himself describes his own experiences with the substance. </w:t>
      </w:r>
      <w:proofErr w:type="gramStart"/>
      <w:r w:rsidRPr="147DC848" w:rsidR="147DC848">
        <w:rPr>
          <w:b w:val="0"/>
          <w:bCs w:val="0"/>
          <w:sz w:val="24"/>
          <w:szCs w:val="24"/>
        </w:rPr>
        <w:t>So</w:t>
      </w:r>
      <w:proofErr w:type="gramEnd"/>
      <w:r w:rsidRPr="147DC848" w:rsidR="147DC848">
        <w:rPr>
          <w:b w:val="0"/>
          <w:bCs w:val="0"/>
          <w:sz w:val="24"/>
          <w:szCs w:val="24"/>
        </w:rPr>
        <w:t xml:space="preserve"> while not specifically stated that that’s where the influence came from, I believe it’s clear to see how parts of Scorsese's own life experiences have helped to feed into what he writes and creates. For my own practise, from this Scorsese quote what I wanted to learn from it was to ultimately write what you’re comfortable with, whether that be things you struggle with, have experienced or times that can help get something personal to you across and the audience, one way or another, will understand you better.</w:t>
      </w:r>
    </w:p>
    <w:p w:rsidR="6C45D81F" w:rsidP="6C45D81F" w:rsidRDefault="6C45D81F" w14:paraId="06F7487F" w14:textId="02B9B015">
      <w:pPr>
        <w:pStyle w:val="Normal"/>
        <w:jc w:val="left"/>
        <w:rPr>
          <w:b w:val="1"/>
          <w:bCs w:val="1"/>
          <w:sz w:val="28"/>
          <w:szCs w:val="28"/>
        </w:rPr>
      </w:pPr>
      <w:r w:rsidRPr="3F5FAC68" w:rsidR="3F5FAC68">
        <w:rPr>
          <w:b w:val="1"/>
          <w:bCs w:val="1"/>
          <w:sz w:val="28"/>
          <w:szCs w:val="28"/>
        </w:rPr>
        <w:t xml:space="preserve">How do you put meaning into the fall?  </w:t>
      </w:r>
    </w:p>
    <w:p w:rsidR="572853AF" w:rsidP="36036F62" w:rsidRDefault="572853AF" w14:paraId="2D1F300F" w14:textId="19448FDB">
      <w:pPr>
        <w:pStyle w:val="Normal"/>
        <w:jc w:val="left"/>
        <w:rPr>
          <w:rFonts w:ascii="Roboto" w:hAnsi="Roboto" w:eastAsia="Roboto" w:cs="Roboto"/>
          <w:b w:val="0"/>
          <w:bCs w:val="0"/>
          <w:i w:val="0"/>
          <w:iCs w:val="0"/>
          <w:caps w:val="0"/>
          <w:smallCaps w:val="0"/>
          <w:noProof w:val="0"/>
          <w:color w:val="111111"/>
          <w:sz w:val="60"/>
          <w:szCs w:val="60"/>
          <w:lang w:val="en-GB"/>
        </w:rPr>
      </w:pPr>
      <w:r w:rsidRPr="36036F62" w:rsidR="36036F62">
        <w:rPr>
          <w:b w:val="0"/>
          <w:bCs w:val="0"/>
          <w:sz w:val="24"/>
          <w:szCs w:val="24"/>
        </w:rPr>
        <w:t xml:space="preserve">When asked about his risky project Another Round (2020), Thomas Vinterberg said in reply, “There is great need for the uncontrollable-but little room for it today”, </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(Blincoe, 2021)</w:t>
      </w:r>
      <w:r w:rsidRPr="36036F62" w:rsidR="36036F62">
        <w:rPr>
          <w:b w:val="0"/>
          <w:bCs w:val="0"/>
          <w:sz w:val="24"/>
          <w:szCs w:val="24"/>
        </w:rPr>
        <w:t xml:space="preserve"> what he’s referring to </w:t>
      </w:r>
      <w:proofErr w:type="gramStart"/>
      <w:r w:rsidRPr="36036F62" w:rsidR="36036F62">
        <w:rPr>
          <w:b w:val="0"/>
          <w:bCs w:val="0"/>
          <w:sz w:val="24"/>
          <w:szCs w:val="24"/>
        </w:rPr>
        <w:t>by</w:t>
      </w:r>
      <w:proofErr w:type="gramEnd"/>
      <w:r w:rsidRPr="36036F62" w:rsidR="36036F62">
        <w:rPr>
          <w:b w:val="0"/>
          <w:bCs w:val="0"/>
          <w:sz w:val="24"/>
          <w:szCs w:val="24"/>
        </w:rPr>
        <w:t xml:space="preserve"> this is the incredibly risky nature of his own film’s concept, he even goes on to say himself: </w:t>
      </w:r>
      <w:r w:rsidRPr="36036F62" w:rsidR="36036F62">
        <w:rPr>
          <w:rFonts w:ascii="Calibri" w:hAnsi="Calibri" w:eastAsia="Calibri" w:cs="Calibri"/>
          <w:b w:val="0"/>
          <w:bCs w:val="0"/>
          <w:i w:val="0"/>
          <w:iCs w:val="0"/>
          <w:caps w:val="0"/>
          <w:smallCaps w:val="0"/>
          <w:noProof w:val="0"/>
          <w:color w:val="121212"/>
          <w:sz w:val="25"/>
          <w:szCs w:val="25"/>
          <w:lang w:val="en-GB"/>
        </w:rPr>
        <w:t>“I made a film about four white, middle-aged, semi-fat men teaching their students to drink. I didn’t think it would survive.” What I believe to have taken from that original quote, is the idea that there is a whole avenue of potential, for not only more risky story ideas that people are more anxious to write about from fear of going against the norm, which can mean anything from a sad ending all the way to something like American History X (1998) which riskily had a Nazi as its main character but also in ways of presenting issues such as the generational divide with “Another Round”. Although Another Round is a brilliant example of this quote, there’s another project I think fits even better and that’s Sydney Lumet’s Dog Day Afternoon (1975). Hailing all the way from 1975, the film is filled with very risky choices for its time, a gay protagonist, references to the Attica prison riots which only occurred 4 years before release and commentary on the economical divide of the classes all make the film an incredibly risky ask for its time yet as a result of that risk is a wealth of success and critical r</w:t>
      </w:r>
      <w:r w:rsidRPr="36036F62" w:rsidR="36036F62">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enowned and there’s no saying these themes and issues it touches upon aren’t in direct correlation to the success as they really are what makes the piece what it is. From this fact, I can take into my own practise how open these specific auteurs are to the very glaring issues that most directors or writers are too scared or opposed to tackling, and tackling them in very unconventional ways that may be frowned upon by more casual viewers, such as with Thomas Vinterberg and Another Round. This and Dog Day Afternoon are both clear evidence that these riskier ideas can, in fact, break through the barrier and become both commercial and financial successes, making me in particular more inclined to the idea of choosing those more unconventional stories and concepts rather than the safe alternatives. In terms of how this can affect the very specifics of my own practises, this idea of “risky is better” Is definitely something to keep in mind when writing or directing, keeping this in mind may help steer me away from very conventional choices in writing like making a character redeem themselves in a less conventional way as an example.</w:t>
      </w:r>
    </w:p>
    <w:p w:rsidR="572853AF" w:rsidP="147DC848" w:rsidRDefault="572853AF" w14:paraId="02376C3B" w14:textId="0DF7E38F">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47DC848" w:rsidR="147DC848">
        <w:rPr>
          <w:rFonts w:ascii="Calibri" w:hAnsi="Calibri" w:eastAsia="Calibri" w:cs="Calibri" w:asciiTheme="minorAscii" w:hAnsiTheme="minorAscii" w:eastAsiaTheme="minorAscii" w:cstheme="minorAscii"/>
          <w:b w:val="0"/>
          <w:bCs w:val="0"/>
          <w:i w:val="0"/>
          <w:iCs w:val="0"/>
          <w:caps w:val="0"/>
          <w:smallCaps w:val="0"/>
          <w:noProof w:val="0"/>
          <w:color w:val="111111"/>
          <w:sz w:val="24"/>
          <w:szCs w:val="24"/>
          <w:lang w:val="en-GB"/>
        </w:rPr>
        <w:t>Bibliography</w:t>
      </w:r>
    </w:p>
    <w:p w:rsidR="147DC848" w:rsidP="147DC848" w:rsidRDefault="147DC848" w14:paraId="41860ECF" w14:textId="3CCF0B00">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Outstanding Screenplays, 2020. </w:t>
      </w:r>
      <w:r w:rsidRPr="147DC848" w:rsidR="147DC848">
        <w:rPr>
          <w:rFonts w:ascii="Open Sans" w:hAnsi="Open Sans" w:eastAsia="Open Sans" w:cs="Open Sans"/>
          <w:b w:val="0"/>
          <w:bCs w:val="0"/>
          <w:i w:val="1"/>
          <w:iCs w:val="1"/>
          <w:caps w:val="0"/>
          <w:smallCaps w:val="0"/>
          <w:noProof w:val="0"/>
          <w:color w:val="000000" w:themeColor="text1" w:themeTint="FF" w:themeShade="FF"/>
          <w:sz w:val="19"/>
          <w:szCs w:val="19"/>
          <w:lang w:val="en-GB"/>
        </w:rPr>
        <w:t>10 Screenwriting Tips from Martin Scorsese - Interview on The Wolf of Wall Street and Taxi Driver</w:t>
      </w: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 [video] Available at: &lt;https://www.youtube.com/watch?v=bcwkEIO9OKU&gt; [Accessed 25 April 2022].</w:t>
      </w:r>
    </w:p>
    <w:p w:rsidR="147DC848" w:rsidP="147DC848" w:rsidRDefault="147DC848" w14:paraId="09819670" w14:textId="6A457AEE">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Outstanding Screenplays, 2020. </w:t>
      </w:r>
      <w:r w:rsidRPr="147DC848" w:rsidR="147DC848">
        <w:rPr>
          <w:rFonts w:ascii="Open Sans" w:hAnsi="Open Sans" w:eastAsia="Open Sans" w:cs="Open Sans"/>
          <w:b w:val="0"/>
          <w:bCs w:val="0"/>
          <w:i w:val="1"/>
          <w:iCs w:val="1"/>
          <w:caps w:val="0"/>
          <w:smallCaps w:val="0"/>
          <w:noProof w:val="0"/>
          <w:color w:val="000000" w:themeColor="text1" w:themeTint="FF" w:themeShade="FF"/>
          <w:sz w:val="19"/>
          <w:szCs w:val="19"/>
          <w:lang w:val="en-GB"/>
        </w:rPr>
        <w:t>10 Screenwriting Tips from Christopher Nolan - Interview on writing The Dark Knight and Tenet</w:t>
      </w:r>
      <w:r w:rsidRPr="147DC848" w:rsidR="147DC848">
        <w:rPr>
          <w:rFonts w:ascii="Open Sans" w:hAnsi="Open Sans" w:eastAsia="Open Sans" w:cs="Open Sans"/>
          <w:b w:val="0"/>
          <w:bCs w:val="0"/>
          <w:i w:val="0"/>
          <w:iCs w:val="0"/>
          <w:caps w:val="0"/>
          <w:smallCaps w:val="0"/>
          <w:noProof w:val="0"/>
          <w:color w:val="000000" w:themeColor="text1" w:themeTint="FF" w:themeShade="FF"/>
          <w:sz w:val="19"/>
          <w:szCs w:val="19"/>
          <w:lang w:val="en-GB"/>
        </w:rPr>
        <w:t>. [video] Available at: &lt;https://www.youtube.com/watch?v=DHRTSKI0RIw&gt; [Accessed 25 April 2022].</w:t>
      </w:r>
    </w:p>
    <w:p w:rsidR="147DC848" w:rsidP="147DC848" w:rsidRDefault="147DC848" w14:paraId="7AA63F8A" w14:textId="146D9E59">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Outstanding</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Screenplays, 2020. </w:t>
      </w: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10 Screenwriting Tips Aaron Sorkin - Masterclass Interview on The Social Network and A Few Good Men</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[video] Available at: &lt;https://www.youtube.com/watch?v=FlqTO_gE53E&gt; [Accessed 25 April 2022].</w:t>
      </w:r>
    </w:p>
    <w:p w:rsidR="572853AF" w:rsidP="36036F62" w:rsidRDefault="572853AF" w14:paraId="54C91E5E" w14:textId="14964EBA">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Blincoe, N., 2021. </w:t>
      </w: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Thomas Vinterberg: ‘There is a great need for the uncontrollable – but little room for it today’</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[online] The Guardian. Available at: &lt;https://www.theguardian.com/film/2021/jun/25/thomas-vinterberg-there-is-a-great-need-for-the-uncontrollable-but-little-room-for-it-today&gt; [Accessed 26 April 2022].</w:t>
      </w:r>
    </w:p>
    <w:p w:rsidR="572853AF" w:rsidP="36036F62" w:rsidRDefault="572853AF" w14:paraId="578BCA33" w14:textId="715D3FE4">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The Godfather</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1972. [film] Directed by F. Ford-Coppola. Hollywood: Paramount Pictures.</w:t>
      </w:r>
    </w:p>
    <w:p w:rsidR="572853AF" w:rsidP="572853AF" w:rsidRDefault="572853AF" w14:paraId="058E4C67" w14:textId="7713AF95">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72853AF" w:rsidR="572853AF">
        <w:rPr>
          <w:rFonts w:ascii="Open Sans" w:hAnsi="Open Sans" w:eastAsia="Open Sans" w:cs="Open Sans"/>
          <w:b w:val="0"/>
          <w:bCs w:val="0"/>
          <w:i w:val="1"/>
          <w:iCs w:val="1"/>
          <w:caps w:val="0"/>
          <w:smallCaps w:val="0"/>
          <w:noProof w:val="0"/>
          <w:color w:val="000000" w:themeColor="text1" w:themeTint="FF" w:themeShade="FF"/>
          <w:sz w:val="19"/>
          <w:szCs w:val="19"/>
          <w:lang w:val="en-GB"/>
        </w:rPr>
        <w:t>TENET</w:t>
      </w:r>
      <w:r w:rsidRPr="572853AF" w:rsidR="572853AF">
        <w:rPr>
          <w:rFonts w:ascii="Open Sans" w:hAnsi="Open Sans" w:eastAsia="Open Sans" w:cs="Open Sans"/>
          <w:b w:val="0"/>
          <w:bCs w:val="0"/>
          <w:i w:val="0"/>
          <w:iCs w:val="0"/>
          <w:caps w:val="0"/>
          <w:smallCaps w:val="0"/>
          <w:noProof w:val="0"/>
          <w:color w:val="000000" w:themeColor="text1" w:themeTint="FF" w:themeShade="FF"/>
          <w:sz w:val="19"/>
          <w:szCs w:val="19"/>
          <w:lang w:val="en-GB"/>
        </w:rPr>
        <w:t>. 2020. [film] Directed by C. Nolan. Hollywood: Warner Brothers.</w:t>
      </w:r>
    </w:p>
    <w:p w:rsidR="572853AF" w:rsidP="36036F62" w:rsidRDefault="572853AF" w14:paraId="6B01FD2F" w14:textId="10B8FE39">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Insomnia</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2002. [film] Directed by C. Nolan. Hollywood: Warner Brothers.</w:t>
      </w:r>
    </w:p>
    <w:p w:rsidR="36036F62" w:rsidP="36036F62" w:rsidRDefault="36036F62" w14:paraId="7E4021EE" w14:textId="17AD7DB1">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Good Time</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2017. [film] Directed by J. Safdie and B. Safdie. A24.</w:t>
      </w:r>
    </w:p>
    <w:p w:rsidR="36036F62" w:rsidP="36036F62" w:rsidRDefault="36036F62" w14:paraId="789CBBEE" w14:textId="3C902E5D">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The Empire Strikes Back</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1980. [film] Directed by I. Kershner. Hollywood: Lucasfilm.</w:t>
      </w:r>
    </w:p>
    <w:p w:rsidR="36036F62" w:rsidP="36036F62" w:rsidRDefault="36036F62" w14:paraId="01004D01" w14:textId="1202621D">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36036F62" w:rsidR="36036F62">
        <w:rPr>
          <w:rFonts w:ascii="Open Sans" w:hAnsi="Open Sans" w:eastAsia="Open Sans" w:cs="Open Sans"/>
          <w:b w:val="0"/>
          <w:bCs w:val="0"/>
          <w:i w:val="1"/>
          <w:iCs w:val="1"/>
          <w:caps w:val="0"/>
          <w:smallCaps w:val="0"/>
          <w:noProof w:val="0"/>
          <w:color w:val="000000" w:themeColor="text1" w:themeTint="FF" w:themeShade="FF"/>
          <w:sz w:val="19"/>
          <w:szCs w:val="19"/>
          <w:lang w:val="en-GB"/>
        </w:rPr>
        <w:t>Another Round</w:t>
      </w:r>
      <w:r w:rsidRPr="36036F62" w:rsidR="36036F62">
        <w:rPr>
          <w:rFonts w:ascii="Open Sans" w:hAnsi="Open Sans" w:eastAsia="Open Sans" w:cs="Open Sans"/>
          <w:b w:val="0"/>
          <w:bCs w:val="0"/>
          <w:i w:val="0"/>
          <w:iCs w:val="0"/>
          <w:caps w:val="0"/>
          <w:smallCaps w:val="0"/>
          <w:noProof w:val="0"/>
          <w:color w:val="000000" w:themeColor="text1" w:themeTint="FF" w:themeShade="FF"/>
          <w:sz w:val="19"/>
          <w:szCs w:val="19"/>
          <w:lang w:val="en-GB"/>
        </w:rPr>
        <w:t>. 2020. [film] Directed by T. Vinterburg. Studio Canal.</w:t>
      </w:r>
    </w:p>
    <w:p w:rsidR="6C45D81F" w:rsidP="6C45D81F" w:rsidRDefault="6C45D81F" w14:paraId="3FDE9EDE" w14:textId="6B97C586">
      <w:pPr>
        <w:pStyle w:val="Normal"/>
        <w:jc w:val="left"/>
        <w:rPr>
          <w:b w:val="1"/>
          <w:bCs w:val="1"/>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BAA9B"/>
    <w:rsid w:val="147DC848"/>
    <w:rsid w:val="245940DD"/>
    <w:rsid w:val="289E21D0"/>
    <w:rsid w:val="36036F62"/>
    <w:rsid w:val="3F5FAC68"/>
    <w:rsid w:val="572853AF"/>
    <w:rsid w:val="6C45D81F"/>
    <w:rsid w:val="797BA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BAA9B"/>
  <w15:chartTrackingRefBased/>
  <w15:docId w15:val="{2A732A2D-83FF-4D4E-9C81-7D874C7DA9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Bradley taylor</dc:creator>
  <keywords/>
  <dc:description/>
  <lastModifiedBy>Bradley taylor</lastModifiedBy>
  <revision>8</revision>
  <dcterms:created xsi:type="dcterms:W3CDTF">2022-03-24T15:46:24.1990527Z</dcterms:created>
  <dcterms:modified xsi:type="dcterms:W3CDTF">2022-04-26T19:35:29.0872609Z</dcterms:modified>
</coreProperties>
</file>