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2805E7C" w:rsidP="27DE72A3" w:rsidRDefault="62805E7C" w14:paraId="127AD945" w14:textId="63F8D3AE">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p>
    <w:p w:rsidR="62805E7C" w:rsidP="27DE72A3" w:rsidRDefault="62805E7C" w14:paraId="1065CB23" w14:textId="5FCCBF5D">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27DE72A3" w:rsidR="09A01F60">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Bachelor of Science Health and Social Care</w:t>
      </w:r>
    </w:p>
    <w:p w:rsidR="62805E7C" w:rsidP="27DE72A3" w:rsidRDefault="62805E7C" w14:paraId="54D14002" w14:textId="7908E479">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p>
    <w:p w:rsidR="62805E7C" w:rsidP="27DE72A3" w:rsidRDefault="62805E7C" w14:paraId="6496A645" w14:textId="2C9129B7">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27DE72A3" w:rsidR="09A01F60">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Introduction to Independent Research Skills</w:t>
      </w:r>
    </w:p>
    <w:p w:rsidR="62805E7C" w:rsidP="27DE72A3" w:rsidRDefault="62805E7C" w14:paraId="4626F1C5" w14:textId="6CAF4796">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p>
    <w:p w:rsidR="62805E7C" w:rsidP="27DE72A3" w:rsidRDefault="62805E7C" w14:paraId="62A01CB7" w14:textId="631CE1E0">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27DE72A3" w:rsidR="09A01F60">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Component 2: A Scooping Review of Mental Health Challenges Among Adolescents in Urban Cities of England</w:t>
      </w:r>
    </w:p>
    <w:p w:rsidR="62805E7C" w:rsidP="27DE72A3" w:rsidRDefault="62805E7C" w14:paraId="1C676645" w14:textId="49D6FAB2">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p>
    <w:p w:rsidR="62805E7C" w:rsidP="27DE72A3" w:rsidRDefault="62805E7C" w14:paraId="15B3A8D3" w14:textId="1B39213A">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27DE72A3" w:rsidR="09A01F60">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(BMHP5019)</w:t>
      </w:r>
    </w:p>
    <w:p w:rsidR="62805E7C" w:rsidP="27DE72A3" w:rsidRDefault="62805E7C" w14:paraId="32E21B5F" w14:textId="45092C1C">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p>
    <w:p w:rsidR="62805E7C" w:rsidP="27DE72A3" w:rsidRDefault="62805E7C" w14:paraId="3B299033" w14:textId="78A106B5">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27DE72A3" w:rsidR="09A01F60">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Rumena Islam: 2329559</w:t>
      </w:r>
    </w:p>
    <w:p w:rsidR="62805E7C" w:rsidP="27DE72A3" w:rsidRDefault="62805E7C" w14:paraId="59099A43" w14:textId="375F7824">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p>
    <w:p w:rsidR="62805E7C" w:rsidP="27DE72A3" w:rsidRDefault="62805E7C" w14:paraId="66096D4B" w14:textId="1115DB68">
      <w:pPr>
        <w:jc w:val="center"/>
        <w:rPr>
          <w:rFonts w:ascii="Aptos Display" w:hAnsi="Aptos Display" w:eastAsia="Aptos Display" w:cs="Aptos Display"/>
          <w:b w:val="0"/>
          <w:bCs w:val="0"/>
          <w:i w:val="0"/>
          <w:iCs w:val="0"/>
          <w:caps w:val="0"/>
          <w:smallCaps w:val="0"/>
          <w:noProof w:val="0"/>
          <w:color w:val="000000" w:themeColor="text1" w:themeTint="FF" w:themeShade="FF"/>
          <w:sz w:val="40"/>
          <w:szCs w:val="40"/>
          <w:lang w:val="en-GB"/>
        </w:rPr>
      </w:pPr>
      <w:r w:rsidRPr="27DE72A3" w:rsidR="09A01F60">
        <w:rPr>
          <w:rFonts w:ascii="Aptos Display" w:hAnsi="Aptos Display" w:eastAsia="Aptos Display" w:cs="Aptos Display"/>
          <w:b w:val="1"/>
          <w:bCs w:val="1"/>
          <w:i w:val="0"/>
          <w:iCs w:val="0"/>
          <w:caps w:val="0"/>
          <w:smallCaps w:val="0"/>
          <w:noProof w:val="0"/>
          <w:color w:val="000000" w:themeColor="text1" w:themeTint="FF" w:themeShade="FF"/>
          <w:sz w:val="40"/>
          <w:szCs w:val="40"/>
          <w:lang w:val="en-GB"/>
        </w:rPr>
        <w:t>Lecturer: Philip Jones</w:t>
      </w:r>
    </w:p>
    <w:p w:rsidR="62805E7C" w:rsidP="27DE72A3" w:rsidRDefault="62805E7C" w14:paraId="2049328A" w14:textId="46E43ADF">
      <w:pPr>
        <w:pStyle w:val="Normal"/>
        <w:spacing w:before="322" w:beforeAutospacing="off" w:after="322" w:afterAutospacing="off"/>
        <w:rPr>
          <w:rFonts w:ascii="Arial Nova" w:hAnsi="Arial Nova" w:eastAsia="Arial Nova" w:cs="Arial Nova"/>
          <w:b w:val="0"/>
          <w:bCs w:val="0"/>
          <w:noProof w:val="0"/>
          <w:sz w:val="22"/>
          <w:szCs w:val="22"/>
          <w:lang w:val="en-GB"/>
        </w:rPr>
      </w:pPr>
    </w:p>
    <w:p w:rsidR="62805E7C" w:rsidP="27DE72A3" w:rsidRDefault="62805E7C" w14:paraId="600B8AC9" w14:textId="42CDD5DC">
      <w:pPr>
        <w:pStyle w:val="Normal"/>
        <w:spacing w:before="322" w:beforeAutospacing="off" w:after="322" w:afterAutospacing="off"/>
        <w:rPr>
          <w:rFonts w:ascii="Arial Nova" w:hAnsi="Arial Nova" w:eastAsia="Arial Nova" w:cs="Arial Nova"/>
          <w:b w:val="0"/>
          <w:bCs w:val="0"/>
          <w:noProof w:val="0"/>
          <w:sz w:val="22"/>
          <w:szCs w:val="22"/>
          <w:lang w:val="en-GB"/>
        </w:rPr>
      </w:pPr>
    </w:p>
    <w:p w:rsidR="62805E7C" w:rsidP="27DE72A3" w:rsidRDefault="62805E7C" w14:paraId="2EE87910" w14:textId="53B34285">
      <w:pPr>
        <w:pStyle w:val="Normal"/>
        <w:spacing w:before="322" w:beforeAutospacing="off" w:after="322" w:afterAutospacing="off"/>
        <w:rPr>
          <w:rFonts w:ascii="Arial Nova" w:hAnsi="Arial Nova" w:eastAsia="Arial Nova" w:cs="Arial Nova"/>
          <w:b w:val="0"/>
          <w:bCs w:val="0"/>
          <w:noProof w:val="0"/>
          <w:sz w:val="22"/>
          <w:szCs w:val="22"/>
          <w:lang w:val="en-GB"/>
        </w:rPr>
      </w:pPr>
    </w:p>
    <w:p w:rsidR="62805E7C" w:rsidP="27DE72A3" w:rsidRDefault="62805E7C" w14:paraId="07B0EEDD" w14:textId="7856B047">
      <w:pPr>
        <w:pStyle w:val="Normal"/>
        <w:spacing w:before="322" w:beforeAutospacing="off" w:after="322" w:afterAutospacing="off"/>
        <w:rPr>
          <w:rFonts w:ascii="Arial Nova" w:hAnsi="Arial Nova" w:eastAsia="Arial Nova" w:cs="Arial Nova"/>
          <w:b w:val="0"/>
          <w:bCs w:val="0"/>
          <w:noProof w:val="0"/>
          <w:sz w:val="22"/>
          <w:szCs w:val="22"/>
          <w:lang w:val="en-GB"/>
        </w:rPr>
      </w:pPr>
    </w:p>
    <w:p w:rsidR="62805E7C" w:rsidP="27DE72A3" w:rsidRDefault="62805E7C" w14:paraId="0D4C2976" w14:textId="49A80287">
      <w:pPr>
        <w:pStyle w:val="Normal"/>
        <w:spacing w:before="322" w:beforeAutospacing="off" w:after="322" w:afterAutospacing="off"/>
        <w:rPr>
          <w:rFonts w:ascii="Arial Nova" w:hAnsi="Arial Nova" w:eastAsia="Arial Nova" w:cs="Arial Nova"/>
          <w:b w:val="0"/>
          <w:bCs w:val="0"/>
          <w:noProof w:val="0"/>
          <w:sz w:val="22"/>
          <w:szCs w:val="22"/>
          <w:lang w:val="en-GB"/>
        </w:rPr>
      </w:pPr>
    </w:p>
    <w:p w:rsidR="62805E7C" w:rsidP="27DE72A3" w:rsidRDefault="62805E7C" w14:paraId="20B135F1" w14:textId="0378EE7C">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232FAD71" w14:textId="6CA20643">
      <w:pPr>
        <w:pStyle w:val="Normal"/>
        <w:spacing w:before="322" w:beforeAutospacing="off" w:after="322" w:afterAutospacing="off"/>
        <w:rPr>
          <w:rFonts w:ascii="Arial Nova" w:hAnsi="Arial Nova" w:eastAsia="Arial Nova" w:cs="Arial Nova"/>
          <w:b w:val="1"/>
          <w:bCs w:val="1"/>
          <w:noProof w:val="0"/>
          <w:sz w:val="24"/>
          <w:szCs w:val="24"/>
          <w:u w:val="single"/>
          <w:lang w:val="en-GB"/>
        </w:rPr>
      </w:pPr>
      <w:r w:rsidRPr="27DE72A3" w:rsidR="7CA569C3">
        <w:rPr>
          <w:rFonts w:ascii="Arial Nova" w:hAnsi="Arial Nova" w:eastAsia="Arial Nova" w:cs="Arial Nova"/>
          <w:b w:val="1"/>
          <w:bCs w:val="1"/>
          <w:noProof w:val="0"/>
          <w:sz w:val="24"/>
          <w:szCs w:val="24"/>
          <w:u w:val="single"/>
          <w:lang w:val="en-GB"/>
        </w:rPr>
        <w:t>Content Page</w:t>
      </w:r>
    </w:p>
    <w:p w:rsidR="62805E7C" w:rsidP="27DE72A3" w:rsidRDefault="62805E7C" w14:paraId="673B2EA8" w14:textId="6D4AAF2C">
      <w:pPr>
        <w:pStyle w:val="Normal"/>
        <w:spacing w:before="322" w:beforeAutospacing="off" w:after="322" w:afterAutospacing="off"/>
        <w:rPr>
          <w:rFonts w:ascii="Arial Nova" w:hAnsi="Arial Nova" w:eastAsia="Arial Nova" w:cs="Arial Nova"/>
          <w:b w:val="0"/>
          <w:bCs w:val="0"/>
          <w:noProof w:val="0"/>
          <w:sz w:val="24"/>
          <w:szCs w:val="24"/>
          <w:u w:val="none"/>
          <w:lang w:val="en-GB"/>
        </w:rPr>
      </w:pPr>
      <w:r w:rsidRPr="27DE72A3" w:rsidR="7CA569C3">
        <w:rPr>
          <w:rFonts w:ascii="Arial Nova" w:hAnsi="Arial Nova" w:eastAsia="Arial Nova" w:cs="Arial Nova"/>
          <w:b w:val="0"/>
          <w:bCs w:val="0"/>
          <w:noProof w:val="0"/>
          <w:sz w:val="24"/>
          <w:szCs w:val="24"/>
          <w:u w:val="none"/>
          <w:lang w:val="en-GB"/>
        </w:rPr>
        <w:t>Introduction</w:t>
      </w:r>
      <w:r>
        <w:tab/>
      </w:r>
      <w:r>
        <w:tab/>
      </w:r>
      <w:r>
        <w:tab/>
      </w:r>
      <w:r>
        <w:tab/>
      </w:r>
      <w:r>
        <w:tab/>
      </w:r>
      <w:r>
        <w:tab/>
      </w:r>
      <w:r w:rsidRPr="27DE72A3" w:rsidR="7585C483">
        <w:rPr>
          <w:rFonts w:ascii="Arial Nova" w:hAnsi="Arial Nova" w:eastAsia="Arial Nova" w:cs="Arial Nova"/>
          <w:b w:val="0"/>
          <w:bCs w:val="0"/>
          <w:noProof w:val="0"/>
          <w:sz w:val="24"/>
          <w:szCs w:val="24"/>
          <w:u w:val="none"/>
          <w:lang w:val="en-GB"/>
        </w:rPr>
        <w:t>3</w:t>
      </w:r>
    </w:p>
    <w:p w:rsidR="62805E7C" w:rsidP="27DE72A3" w:rsidRDefault="62805E7C" w14:paraId="3AA78609" w14:textId="17CF8D0C">
      <w:pPr>
        <w:pStyle w:val="Normal"/>
        <w:spacing w:before="322" w:beforeAutospacing="off" w:after="322" w:afterAutospacing="off"/>
        <w:rPr>
          <w:rFonts w:ascii="Arial Nova" w:hAnsi="Arial Nova" w:eastAsia="Arial Nova" w:cs="Arial Nova"/>
          <w:b w:val="0"/>
          <w:bCs w:val="0"/>
          <w:noProof w:val="0"/>
          <w:sz w:val="24"/>
          <w:szCs w:val="24"/>
          <w:u w:val="none"/>
          <w:lang w:val="en-GB"/>
        </w:rPr>
      </w:pPr>
      <w:r w:rsidRPr="27DE72A3" w:rsidR="7CA569C3">
        <w:rPr>
          <w:rFonts w:ascii="Arial Nova" w:hAnsi="Arial Nova" w:eastAsia="Arial Nova" w:cs="Arial Nova"/>
          <w:b w:val="0"/>
          <w:bCs w:val="0"/>
          <w:noProof w:val="0"/>
          <w:sz w:val="24"/>
          <w:szCs w:val="24"/>
          <w:u w:val="none"/>
          <w:lang w:val="en-GB"/>
        </w:rPr>
        <w:t>Rational</w:t>
      </w:r>
      <w:r>
        <w:tab/>
      </w:r>
      <w:r>
        <w:tab/>
      </w:r>
      <w:r>
        <w:tab/>
      </w:r>
      <w:r>
        <w:tab/>
      </w:r>
      <w:r>
        <w:tab/>
      </w:r>
      <w:r>
        <w:tab/>
      </w:r>
      <w:r w:rsidRPr="27DE72A3" w:rsidR="5A1CA68A">
        <w:rPr>
          <w:rFonts w:ascii="Arial Nova" w:hAnsi="Arial Nova" w:eastAsia="Arial Nova" w:cs="Arial Nova"/>
          <w:b w:val="0"/>
          <w:bCs w:val="0"/>
          <w:noProof w:val="0"/>
          <w:sz w:val="24"/>
          <w:szCs w:val="24"/>
          <w:u w:val="none"/>
          <w:lang w:val="en-GB"/>
        </w:rPr>
        <w:t>4</w:t>
      </w:r>
    </w:p>
    <w:p w:rsidR="62805E7C" w:rsidP="27DE72A3" w:rsidRDefault="62805E7C" w14:paraId="629E5461" w14:textId="7CA6AA79">
      <w:pPr>
        <w:pStyle w:val="Normal"/>
        <w:spacing w:before="322" w:beforeAutospacing="off" w:after="322" w:afterAutospacing="off"/>
        <w:rPr>
          <w:rFonts w:ascii="Arial Nova" w:hAnsi="Arial Nova" w:eastAsia="Arial Nova" w:cs="Arial Nova"/>
          <w:b w:val="0"/>
          <w:bCs w:val="0"/>
          <w:noProof w:val="0"/>
          <w:sz w:val="24"/>
          <w:szCs w:val="24"/>
          <w:u w:val="none"/>
          <w:lang w:val="en-GB"/>
        </w:rPr>
      </w:pPr>
      <w:r w:rsidRPr="27DE72A3" w:rsidR="0109DBFB">
        <w:rPr>
          <w:rFonts w:ascii="Arial Nova" w:hAnsi="Arial Nova" w:eastAsia="Arial Nova" w:cs="Arial Nova"/>
          <w:b w:val="0"/>
          <w:bCs w:val="0"/>
          <w:noProof w:val="0"/>
          <w:sz w:val="24"/>
          <w:szCs w:val="24"/>
          <w:u w:val="none"/>
          <w:lang w:val="en-GB"/>
        </w:rPr>
        <w:t>Background</w:t>
      </w:r>
      <w:r>
        <w:tab/>
      </w:r>
      <w:r>
        <w:tab/>
      </w:r>
      <w:r>
        <w:tab/>
      </w:r>
      <w:r>
        <w:tab/>
      </w:r>
      <w:r>
        <w:tab/>
      </w:r>
      <w:r>
        <w:tab/>
      </w:r>
      <w:r w:rsidRPr="27DE72A3" w:rsidR="66F8B56F">
        <w:rPr>
          <w:rFonts w:ascii="Arial Nova" w:hAnsi="Arial Nova" w:eastAsia="Arial Nova" w:cs="Arial Nova"/>
          <w:b w:val="0"/>
          <w:bCs w:val="0"/>
          <w:noProof w:val="0"/>
          <w:sz w:val="24"/>
          <w:szCs w:val="24"/>
          <w:u w:val="none"/>
          <w:lang w:val="en-GB"/>
        </w:rPr>
        <w:t>4-</w:t>
      </w:r>
      <w:r w:rsidRPr="27DE72A3" w:rsidR="29329A0A">
        <w:rPr>
          <w:rFonts w:ascii="Arial Nova" w:hAnsi="Arial Nova" w:eastAsia="Arial Nova" w:cs="Arial Nova"/>
          <w:b w:val="0"/>
          <w:bCs w:val="0"/>
          <w:noProof w:val="0"/>
          <w:sz w:val="24"/>
          <w:szCs w:val="24"/>
          <w:u w:val="none"/>
          <w:lang w:val="en-GB"/>
        </w:rPr>
        <w:t>5</w:t>
      </w:r>
      <w:r>
        <w:tab/>
      </w:r>
    </w:p>
    <w:p w:rsidR="62805E7C" w:rsidP="27DE72A3" w:rsidRDefault="62805E7C" w14:paraId="210A3EF9" w14:textId="50175B40">
      <w:pPr>
        <w:pStyle w:val="Normal"/>
        <w:spacing w:before="240" w:beforeAutospacing="off" w:after="240" w:afterAutospacing="off"/>
        <w:ind w:left="0" w:firstLine="0"/>
        <w:jc w:val="both"/>
        <w:rPr>
          <w:rFonts w:ascii="Arial Nova" w:hAnsi="Arial Nova" w:eastAsia="Arial Nova" w:cs="Arial Nova"/>
          <w:b w:val="0"/>
          <w:bCs w:val="0"/>
          <w:noProof w:val="0"/>
          <w:sz w:val="24"/>
          <w:szCs w:val="24"/>
          <w:lang w:val="en-GB"/>
        </w:rPr>
      </w:pPr>
      <w:r w:rsidRPr="27DE72A3" w:rsidR="6FF0D27C">
        <w:rPr>
          <w:rFonts w:ascii="Arial Nova" w:hAnsi="Arial Nova" w:eastAsia="Arial Nova" w:cs="Arial Nova"/>
          <w:b w:val="0"/>
          <w:bCs w:val="0"/>
          <w:noProof w:val="0"/>
          <w:sz w:val="24"/>
          <w:szCs w:val="24"/>
          <w:lang w:val="en-GB"/>
        </w:rPr>
        <w:t>UK Legislation for Youth Mental Health</w:t>
      </w:r>
      <w:r>
        <w:tab/>
      </w:r>
      <w:r>
        <w:tab/>
      </w:r>
      <w:r w:rsidRPr="27DE72A3" w:rsidR="49087484">
        <w:rPr>
          <w:rFonts w:ascii="Arial Nova" w:hAnsi="Arial Nova" w:eastAsia="Arial Nova" w:cs="Arial Nova"/>
          <w:b w:val="0"/>
          <w:bCs w:val="0"/>
          <w:noProof w:val="0"/>
          <w:sz w:val="24"/>
          <w:szCs w:val="24"/>
          <w:lang w:val="en-GB"/>
        </w:rPr>
        <w:t>5</w:t>
      </w:r>
      <w:r w:rsidRPr="27DE72A3" w:rsidR="79FD9D1E">
        <w:rPr>
          <w:rFonts w:ascii="Arial Nova" w:hAnsi="Arial Nova" w:eastAsia="Arial Nova" w:cs="Arial Nova"/>
          <w:b w:val="0"/>
          <w:bCs w:val="0"/>
          <w:noProof w:val="0"/>
          <w:sz w:val="24"/>
          <w:szCs w:val="24"/>
          <w:lang w:val="en-GB"/>
        </w:rPr>
        <w:t>-6</w:t>
      </w:r>
    </w:p>
    <w:p w:rsidR="62805E7C" w:rsidP="27DE72A3" w:rsidRDefault="62805E7C" w14:paraId="6A131E7B" w14:textId="546F3935">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4"/>
          <w:szCs w:val="24"/>
          <w:lang w:val="en-GB"/>
        </w:rPr>
      </w:pPr>
      <w:r w:rsidRPr="27DE72A3" w:rsidR="6FF0D27C">
        <w:rPr>
          <w:rFonts w:ascii="Arial Nova" w:hAnsi="Arial Nova" w:eastAsia="Arial Nova" w:cs="Arial Nova" w:asciiTheme="minorAscii" w:hAnsiTheme="minorAscii" w:eastAsiaTheme="minorAscii" w:cstheme="minorAscii"/>
          <w:b w:val="0"/>
          <w:bCs w:val="0"/>
          <w:noProof w:val="0"/>
          <w:sz w:val="24"/>
          <w:szCs w:val="24"/>
          <w:lang w:val="en-GB"/>
        </w:rPr>
        <w:t>Methods of Data Collection</w:t>
      </w:r>
      <w:r>
        <w:tab/>
      </w:r>
      <w:r>
        <w:tab/>
      </w:r>
      <w:r>
        <w:tab/>
      </w:r>
      <w:r>
        <w:tab/>
      </w:r>
      <w:r w:rsidRPr="27DE72A3" w:rsidR="10BED475">
        <w:rPr>
          <w:rFonts w:ascii="Arial Nova" w:hAnsi="Arial Nova" w:eastAsia="Arial Nova" w:cs="Arial Nova" w:asciiTheme="minorAscii" w:hAnsiTheme="minorAscii" w:eastAsiaTheme="minorAscii" w:cstheme="minorAscii"/>
          <w:b w:val="0"/>
          <w:bCs w:val="0"/>
          <w:noProof w:val="0"/>
          <w:sz w:val="24"/>
          <w:szCs w:val="24"/>
          <w:lang w:val="en-GB"/>
        </w:rPr>
        <w:t>6-7</w:t>
      </w:r>
    </w:p>
    <w:p w:rsidR="62805E7C" w:rsidP="27DE72A3" w:rsidRDefault="62805E7C" w14:paraId="5C88A4C2" w14:textId="64E43803">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4"/>
          <w:szCs w:val="24"/>
          <w:lang w:val="en-GB"/>
        </w:rPr>
      </w:pPr>
      <w:r w:rsidRPr="27DE72A3" w:rsidR="78BA7633">
        <w:rPr>
          <w:rFonts w:ascii="Arial Nova" w:hAnsi="Arial Nova" w:eastAsia="Arial Nova" w:cs="Arial Nova" w:asciiTheme="minorAscii" w:hAnsiTheme="minorAscii" w:eastAsiaTheme="minorAscii" w:cstheme="minorAscii"/>
          <w:b w:val="0"/>
          <w:bCs w:val="0"/>
          <w:noProof w:val="0"/>
          <w:sz w:val="24"/>
          <w:szCs w:val="24"/>
          <w:lang w:val="en-GB"/>
        </w:rPr>
        <w:t>Results</w:t>
      </w:r>
      <w:r>
        <w:tab/>
      </w:r>
      <w:r>
        <w:tab/>
      </w:r>
      <w:r>
        <w:tab/>
      </w:r>
      <w:r>
        <w:tab/>
      </w:r>
      <w:r>
        <w:tab/>
      </w:r>
      <w:r>
        <w:tab/>
      </w:r>
      <w:r w:rsidRPr="27DE72A3" w:rsidR="0A0E857F">
        <w:rPr>
          <w:rFonts w:ascii="Arial Nova" w:hAnsi="Arial Nova" w:eastAsia="Arial Nova" w:cs="Arial Nova" w:asciiTheme="minorAscii" w:hAnsiTheme="minorAscii" w:eastAsiaTheme="minorAscii" w:cstheme="minorAscii"/>
          <w:b w:val="0"/>
          <w:bCs w:val="0"/>
          <w:noProof w:val="0"/>
          <w:sz w:val="24"/>
          <w:szCs w:val="24"/>
          <w:lang w:val="en-GB"/>
        </w:rPr>
        <w:t>7-8</w:t>
      </w:r>
      <w:r w:rsidRPr="27DE72A3" w:rsidR="40F06A64">
        <w:rPr>
          <w:rFonts w:ascii="Arial Nova" w:hAnsi="Arial Nova" w:eastAsia="Arial Nova" w:cs="Arial Nova" w:asciiTheme="minorAscii" w:hAnsiTheme="minorAscii" w:eastAsiaTheme="minorAscii" w:cstheme="minorAscii"/>
          <w:b w:val="0"/>
          <w:bCs w:val="0"/>
          <w:noProof w:val="0"/>
          <w:sz w:val="24"/>
          <w:szCs w:val="24"/>
          <w:lang w:val="en-GB"/>
        </w:rPr>
        <w:t>-9</w:t>
      </w:r>
    </w:p>
    <w:p w:rsidR="62805E7C" w:rsidP="27DE72A3" w:rsidRDefault="62805E7C" w14:paraId="7CBB4729" w14:textId="3161B9D0">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4"/>
          <w:szCs w:val="24"/>
          <w:lang w:val="en-GB"/>
        </w:rPr>
      </w:pPr>
      <w:r w:rsidRPr="27DE72A3" w:rsidR="287BEDC7">
        <w:rPr>
          <w:rFonts w:ascii="Arial Nova" w:hAnsi="Arial Nova" w:eastAsia="Arial Nova" w:cs="Arial Nova" w:asciiTheme="minorAscii" w:hAnsiTheme="minorAscii" w:eastAsiaTheme="minorAscii" w:cstheme="minorAscii"/>
          <w:b w:val="0"/>
          <w:bCs w:val="0"/>
          <w:noProof w:val="0"/>
          <w:sz w:val="24"/>
          <w:szCs w:val="24"/>
          <w:lang w:val="en-GB"/>
        </w:rPr>
        <w:t>Discussion</w:t>
      </w:r>
      <w:r>
        <w:tab/>
      </w:r>
      <w:r>
        <w:tab/>
      </w:r>
      <w:r>
        <w:tab/>
      </w:r>
      <w:r>
        <w:tab/>
      </w:r>
      <w:r>
        <w:tab/>
      </w:r>
      <w:r>
        <w:tab/>
      </w:r>
      <w:r w:rsidRPr="27DE72A3" w:rsidR="2B69C7D0">
        <w:rPr>
          <w:rFonts w:ascii="Arial Nova" w:hAnsi="Arial Nova" w:eastAsia="Arial Nova" w:cs="Arial Nova" w:asciiTheme="minorAscii" w:hAnsiTheme="minorAscii" w:eastAsiaTheme="minorAscii" w:cstheme="minorAscii"/>
          <w:b w:val="0"/>
          <w:bCs w:val="0"/>
          <w:noProof w:val="0"/>
          <w:sz w:val="24"/>
          <w:szCs w:val="24"/>
          <w:lang w:val="en-GB"/>
        </w:rPr>
        <w:t>9-10</w:t>
      </w:r>
    </w:p>
    <w:p w:rsidR="62805E7C" w:rsidP="27DE72A3" w:rsidRDefault="62805E7C" w14:paraId="610600B9" w14:textId="63AF3947">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4"/>
          <w:szCs w:val="24"/>
          <w:lang w:val="en-GB"/>
        </w:rPr>
      </w:pPr>
      <w:r w:rsidRPr="27DE72A3" w:rsidR="287BEDC7">
        <w:rPr>
          <w:rFonts w:ascii="Arial Nova" w:hAnsi="Arial Nova" w:eastAsia="Arial Nova" w:cs="Arial Nova" w:asciiTheme="minorAscii" w:hAnsiTheme="minorAscii" w:eastAsiaTheme="minorAscii" w:cstheme="minorAscii"/>
          <w:b w:val="0"/>
          <w:bCs w:val="0"/>
          <w:noProof w:val="0"/>
          <w:sz w:val="24"/>
          <w:szCs w:val="24"/>
          <w:lang w:val="en-GB"/>
        </w:rPr>
        <w:t>Conclusion</w:t>
      </w:r>
      <w:r>
        <w:tab/>
      </w:r>
      <w:r>
        <w:tab/>
      </w:r>
      <w:r>
        <w:tab/>
      </w:r>
      <w:r>
        <w:tab/>
      </w:r>
      <w:r>
        <w:tab/>
      </w:r>
      <w:r>
        <w:tab/>
      </w:r>
      <w:r w:rsidRPr="27DE72A3" w:rsidR="5F4B30AA">
        <w:rPr>
          <w:rFonts w:ascii="Arial Nova" w:hAnsi="Arial Nova" w:eastAsia="Arial Nova" w:cs="Arial Nova" w:asciiTheme="minorAscii" w:hAnsiTheme="minorAscii" w:eastAsiaTheme="minorAscii" w:cstheme="minorAscii"/>
          <w:b w:val="0"/>
          <w:bCs w:val="0"/>
          <w:noProof w:val="0"/>
          <w:sz w:val="24"/>
          <w:szCs w:val="24"/>
          <w:lang w:val="en-GB"/>
        </w:rPr>
        <w:t>10-11</w:t>
      </w:r>
    </w:p>
    <w:p w:rsidR="62805E7C" w:rsidP="27DE72A3" w:rsidRDefault="62805E7C" w14:paraId="7B75B5F9" w14:textId="4073809C">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4"/>
          <w:szCs w:val="24"/>
          <w:lang w:val="en-GB"/>
        </w:rPr>
      </w:pPr>
      <w:r w:rsidRPr="27DE72A3" w:rsidR="287BEDC7">
        <w:rPr>
          <w:rFonts w:ascii="Arial Nova" w:hAnsi="Arial Nova" w:eastAsia="Arial Nova" w:cs="Arial Nova" w:asciiTheme="minorAscii" w:hAnsiTheme="minorAscii" w:eastAsiaTheme="minorAscii" w:cstheme="minorAscii"/>
          <w:b w:val="0"/>
          <w:bCs w:val="0"/>
          <w:noProof w:val="0"/>
          <w:sz w:val="24"/>
          <w:szCs w:val="24"/>
          <w:lang w:val="en-GB"/>
        </w:rPr>
        <w:t xml:space="preserve">Reference’s </w:t>
      </w:r>
      <w:r>
        <w:tab/>
      </w:r>
      <w:r>
        <w:tab/>
      </w:r>
      <w:r>
        <w:tab/>
      </w:r>
      <w:r>
        <w:tab/>
      </w:r>
      <w:r>
        <w:tab/>
      </w:r>
      <w:r>
        <w:tab/>
      </w:r>
      <w:r w:rsidRPr="27DE72A3" w:rsidR="609873C5">
        <w:rPr>
          <w:rFonts w:ascii="Arial Nova" w:hAnsi="Arial Nova" w:eastAsia="Arial Nova" w:cs="Arial Nova" w:asciiTheme="minorAscii" w:hAnsiTheme="minorAscii" w:eastAsiaTheme="minorAscii" w:cstheme="minorAscii"/>
          <w:b w:val="0"/>
          <w:bCs w:val="0"/>
          <w:noProof w:val="0"/>
          <w:sz w:val="24"/>
          <w:szCs w:val="24"/>
          <w:lang w:val="en-GB"/>
        </w:rPr>
        <w:t>12-13</w:t>
      </w:r>
    </w:p>
    <w:p w:rsidR="62805E7C" w:rsidP="27DE72A3" w:rsidRDefault="62805E7C" w14:paraId="73B53838" w14:textId="53962560">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64879C82" w14:textId="0876C01A">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u w:val="none"/>
          <w:lang w:val="en-GB"/>
        </w:rPr>
      </w:pPr>
    </w:p>
    <w:p w:rsidR="62805E7C" w:rsidP="27DE72A3" w:rsidRDefault="62805E7C" w14:paraId="57B30BF6" w14:textId="4A3C4D43">
      <w:pPr>
        <w:pStyle w:val="Normal"/>
        <w:spacing w:before="322" w:beforeAutospacing="off" w:after="322" w:afterAutospacing="off"/>
        <w:rPr>
          <w:rFonts w:ascii="Arial Nova" w:hAnsi="Arial Nova" w:eastAsia="Arial Nova" w:cs="Arial Nova"/>
          <w:b w:val="0"/>
          <w:bCs w:val="0"/>
          <w:noProof w:val="0"/>
          <w:sz w:val="22"/>
          <w:szCs w:val="22"/>
          <w:u w:val="none"/>
          <w:lang w:val="en-GB"/>
        </w:rPr>
      </w:pPr>
    </w:p>
    <w:p w:rsidR="62805E7C" w:rsidP="27DE72A3" w:rsidRDefault="62805E7C" w14:paraId="2397E43B" w14:textId="08675EF2">
      <w:pPr>
        <w:pStyle w:val="Normal"/>
        <w:spacing w:before="322" w:beforeAutospacing="off" w:after="322" w:afterAutospacing="off"/>
        <w:rPr>
          <w:rFonts w:ascii="Arial Nova" w:hAnsi="Arial Nova" w:eastAsia="Arial Nova" w:cs="Arial Nova"/>
          <w:b w:val="0"/>
          <w:bCs w:val="0"/>
          <w:noProof w:val="0"/>
          <w:sz w:val="22"/>
          <w:szCs w:val="22"/>
          <w:u w:val="none"/>
          <w:lang w:val="en-GB"/>
        </w:rPr>
      </w:pPr>
    </w:p>
    <w:p w:rsidR="62805E7C" w:rsidP="27DE72A3" w:rsidRDefault="62805E7C" w14:paraId="18274AE8" w14:textId="09E974CF">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68566669" w14:textId="7DC4B637">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27DE5E4D" w14:textId="22F08DA8">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28CA9D77" w14:textId="50DDE322">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1AE99419" w14:textId="2C4C5A26">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419E9F7A" w14:textId="7FC7F773">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5F3852A5" w14:textId="208AA0A4">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082C09A0" w14:textId="24D4C4C4">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5B47B40A" w14:textId="624613F4">
      <w:pPr>
        <w:pStyle w:val="Normal"/>
        <w:spacing w:before="322" w:beforeAutospacing="off" w:after="322" w:afterAutospacing="off"/>
        <w:rPr>
          <w:rFonts w:ascii="Arial Nova" w:hAnsi="Arial Nova" w:eastAsia="Arial Nova" w:cs="Arial Nova"/>
          <w:b w:val="1"/>
          <w:bCs w:val="1"/>
          <w:noProof w:val="0"/>
          <w:sz w:val="22"/>
          <w:szCs w:val="22"/>
          <w:u w:val="single"/>
          <w:lang w:val="en-GB"/>
        </w:rPr>
      </w:pPr>
    </w:p>
    <w:p w:rsidR="62805E7C" w:rsidP="27DE72A3" w:rsidRDefault="62805E7C" w14:paraId="7639E8BF" w14:textId="648E9959">
      <w:pPr>
        <w:pStyle w:val="Normal"/>
        <w:spacing w:before="322" w:beforeAutospacing="off" w:after="322" w:afterAutospacing="off"/>
        <w:rPr>
          <w:rFonts w:ascii="Arial Nova" w:hAnsi="Arial Nova" w:eastAsia="Arial Nova" w:cs="Arial Nova"/>
          <w:b w:val="1"/>
          <w:bCs w:val="1"/>
          <w:noProof w:val="0"/>
          <w:sz w:val="22"/>
          <w:szCs w:val="22"/>
          <w:u w:val="single"/>
          <w:lang w:val="en-GB"/>
        </w:rPr>
      </w:pPr>
      <w:r w:rsidRPr="27DE72A3" w:rsidR="09A01F60">
        <w:rPr>
          <w:rFonts w:ascii="Arial Nova" w:hAnsi="Arial Nova" w:eastAsia="Arial Nova" w:cs="Arial Nova"/>
          <w:b w:val="1"/>
          <w:bCs w:val="1"/>
          <w:noProof w:val="0"/>
          <w:sz w:val="22"/>
          <w:szCs w:val="22"/>
          <w:u w:val="single"/>
          <w:lang w:val="en-GB"/>
        </w:rPr>
        <w:t>I</w:t>
      </w:r>
      <w:r w:rsidRPr="27DE72A3" w:rsidR="175AA91C">
        <w:rPr>
          <w:rFonts w:ascii="Arial Nova" w:hAnsi="Arial Nova" w:eastAsia="Arial Nova" w:cs="Arial Nova"/>
          <w:b w:val="1"/>
          <w:bCs w:val="1"/>
          <w:noProof w:val="0"/>
          <w:sz w:val="22"/>
          <w:szCs w:val="22"/>
          <w:u w:val="single"/>
          <w:lang w:val="en-GB"/>
        </w:rPr>
        <w:t>ntroduction</w:t>
      </w:r>
    </w:p>
    <w:p w:rsidR="62805E7C" w:rsidP="27DE72A3" w:rsidRDefault="62805E7C" w14:paraId="54504287" w14:textId="6EC2E336">
      <w:pPr>
        <w:pStyle w:val="Normal"/>
        <w:spacing w:before="322" w:beforeAutospacing="off" w:after="322" w:afterAutospacing="off"/>
        <w:rPr>
          <w:rFonts w:ascii="Arial Nova" w:hAnsi="Arial Nova" w:eastAsia="Arial Nova" w:cs="Arial Nova" w:asciiTheme="minorAscii" w:hAnsiTheme="minorAscii" w:eastAsiaTheme="minorAscii" w:cstheme="minorAscii"/>
          <w:noProof w:val="0"/>
          <w:sz w:val="22"/>
          <w:szCs w:val="22"/>
          <w:lang w:val="en-GB"/>
        </w:rPr>
      </w:pP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Adolescent mental health has </w:t>
      </w:r>
      <w:r w:rsidRPr="27DE72A3" w:rsidR="3DAD5430">
        <w:rPr>
          <w:rFonts w:ascii="Arial Nova" w:hAnsi="Arial Nova" w:eastAsia="Arial Nova" w:cs="Arial Nova" w:asciiTheme="minorAscii" w:hAnsiTheme="minorAscii" w:eastAsiaTheme="minorAscii" w:cstheme="minorAscii"/>
          <w:noProof w:val="0"/>
          <w:sz w:val="22"/>
          <w:szCs w:val="22"/>
          <w:lang w:val="en-GB"/>
        </w:rPr>
        <w:t>emerged</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as a growing public health concern in the United Kingdom, particularly within urban environments where social, environmental, and digital determinants interact to influence wellbeing (</w:t>
      </w:r>
      <w:bookmarkStart w:name="_Int_g3CSF6sw" w:id="494599638"/>
      <w:r w:rsidRPr="27DE72A3" w:rsidR="3DAD5430">
        <w:rPr>
          <w:rFonts w:ascii="Arial Nova" w:hAnsi="Arial Nova" w:eastAsia="Arial Nova" w:cs="Arial Nova" w:asciiTheme="minorAscii" w:hAnsiTheme="minorAscii" w:eastAsiaTheme="minorAscii" w:cstheme="minorAscii"/>
          <w:noProof w:val="0"/>
          <w:sz w:val="22"/>
          <w:szCs w:val="22"/>
          <w:lang w:val="en-GB"/>
        </w:rPr>
        <w:t>Fleckney</w:t>
      </w:r>
      <w:bookmarkEnd w:id="494599638"/>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&amp; Bentley, 2021). Mental health encompasses </w:t>
      </w:r>
      <w:r w:rsidRPr="27DE72A3" w:rsidR="2B3EF21E">
        <w:rPr>
          <w:rFonts w:ascii="Arial Nova" w:hAnsi="Arial Nova" w:eastAsia="Arial Nova" w:cs="Arial Nova" w:asciiTheme="minorAscii" w:hAnsiTheme="minorAscii" w:eastAsiaTheme="minorAscii" w:cstheme="minorAscii"/>
          <w:noProof w:val="0"/>
          <w:sz w:val="22"/>
          <w:szCs w:val="22"/>
          <w:lang w:val="en-GB"/>
        </w:rPr>
        <w:t>a person’s</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emotional, psychological, and social wellbeing, </w:t>
      </w:r>
      <w:r w:rsidRPr="27DE72A3" w:rsidR="76A89D7C">
        <w:rPr>
          <w:rFonts w:ascii="Arial Nova" w:hAnsi="Arial Nova" w:eastAsia="Arial Nova" w:cs="Arial Nova" w:asciiTheme="minorAscii" w:hAnsiTheme="minorAscii" w:eastAsiaTheme="minorAscii" w:cstheme="minorAscii"/>
          <w:noProof w:val="0"/>
          <w:sz w:val="22"/>
          <w:szCs w:val="22"/>
          <w:lang w:val="en-GB"/>
        </w:rPr>
        <w:t>developing</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how they perceive, process, and respond to</w:t>
      </w:r>
      <w:r w:rsidRPr="27DE72A3" w:rsidR="3C1816E1">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3DAD5430">
        <w:rPr>
          <w:rFonts w:ascii="Arial Nova" w:hAnsi="Arial Nova" w:eastAsia="Arial Nova" w:cs="Arial Nova" w:asciiTheme="minorAscii" w:hAnsiTheme="minorAscii" w:eastAsiaTheme="minorAscii" w:cstheme="minorAscii"/>
          <w:noProof w:val="0"/>
          <w:sz w:val="22"/>
          <w:szCs w:val="22"/>
          <w:lang w:val="en-GB"/>
        </w:rPr>
        <w:t>da</w:t>
      </w:r>
      <w:r w:rsidRPr="27DE72A3" w:rsidR="53491ABB">
        <w:rPr>
          <w:rFonts w:ascii="Arial Nova" w:hAnsi="Arial Nova" w:eastAsia="Arial Nova" w:cs="Arial Nova" w:asciiTheme="minorAscii" w:hAnsiTheme="minorAscii" w:eastAsiaTheme="minorAscii" w:cstheme="minorAscii"/>
          <w:noProof w:val="0"/>
          <w:sz w:val="22"/>
          <w:szCs w:val="22"/>
          <w:lang w:val="en-GB"/>
        </w:rPr>
        <w:t xml:space="preserve">ily </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experiences. Adolescence </w:t>
      </w:r>
      <w:r w:rsidRPr="27DE72A3" w:rsidR="3DAD5430">
        <w:rPr>
          <w:rFonts w:ascii="Arial Nova" w:hAnsi="Arial Nova" w:eastAsia="Arial Nova" w:cs="Arial Nova" w:asciiTheme="minorAscii" w:hAnsiTheme="minorAscii" w:eastAsiaTheme="minorAscii" w:cstheme="minorAscii"/>
          <w:noProof w:val="0"/>
          <w:sz w:val="22"/>
          <w:szCs w:val="22"/>
          <w:lang w:val="en-GB"/>
        </w:rPr>
        <w:t>represents</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a critical developmental period during which many mental health conditions first manifest, highlighting the importance of early identification, preventative strategies, and </w:t>
      </w:r>
      <w:r w:rsidRPr="27DE72A3" w:rsidR="3DAD5430">
        <w:rPr>
          <w:rFonts w:ascii="Arial Nova" w:hAnsi="Arial Nova" w:eastAsia="Arial Nova" w:cs="Arial Nova" w:asciiTheme="minorAscii" w:hAnsiTheme="minorAscii" w:eastAsiaTheme="minorAscii" w:cstheme="minorAscii"/>
          <w:noProof w:val="0"/>
          <w:sz w:val="22"/>
          <w:szCs w:val="22"/>
          <w:lang w:val="en-GB"/>
        </w:rPr>
        <w:t>timely</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interventions to support positive developmental trajectories (World Health Organization, 2021).</w:t>
      </w:r>
    </w:p>
    <w:p w:rsidR="62805E7C" w:rsidP="27DE72A3" w:rsidRDefault="62805E7C" w14:paraId="33283BE2" w14:textId="7C667399">
      <w:pPr>
        <w:spacing w:before="240" w:beforeAutospacing="off" w:after="240" w:afterAutospacing="off"/>
        <w:rPr>
          <w:rFonts w:ascii="Arial Nova" w:hAnsi="Arial Nova" w:eastAsia="Arial Nova" w:cs="Arial Nova" w:asciiTheme="minorAscii" w:hAnsiTheme="minorAscii" w:eastAsiaTheme="minorAscii" w:cstheme="minorAscii"/>
          <w:noProof w:val="0"/>
          <w:sz w:val="22"/>
          <w:szCs w:val="22"/>
          <w:lang w:val="en-GB"/>
        </w:rPr>
      </w:pPr>
      <w:r w:rsidRPr="27DE72A3" w:rsidR="3FE58C38">
        <w:rPr>
          <w:rFonts w:ascii="Arial Nova" w:hAnsi="Arial Nova" w:eastAsia="Arial Nova" w:cs="Arial Nova" w:asciiTheme="minorAscii" w:hAnsiTheme="minorAscii" w:eastAsiaTheme="minorAscii" w:cstheme="minorAscii"/>
          <w:noProof w:val="0"/>
          <w:sz w:val="22"/>
          <w:szCs w:val="22"/>
          <w:lang w:val="en-GB"/>
        </w:rPr>
        <w:t xml:space="preserve">As urbanisation continues across the UK, concerns </w:t>
      </w:r>
      <w:r w:rsidRPr="27DE72A3" w:rsidR="3FE58C38">
        <w:rPr>
          <w:rFonts w:ascii="Arial Nova" w:hAnsi="Arial Nova" w:eastAsia="Arial Nova" w:cs="Arial Nova" w:asciiTheme="minorAscii" w:hAnsiTheme="minorAscii" w:eastAsiaTheme="minorAscii" w:cstheme="minorAscii"/>
          <w:noProof w:val="0"/>
          <w:sz w:val="22"/>
          <w:szCs w:val="22"/>
          <w:lang w:val="en-GB"/>
        </w:rPr>
        <w:t>regarding</w:t>
      </w:r>
      <w:r w:rsidRPr="27DE72A3" w:rsidR="3FE58C38">
        <w:rPr>
          <w:rFonts w:ascii="Arial Nova" w:hAnsi="Arial Nova" w:eastAsia="Arial Nova" w:cs="Arial Nova" w:asciiTheme="minorAscii" w:hAnsiTheme="minorAscii" w:eastAsiaTheme="minorAscii" w:cstheme="minorAscii"/>
          <w:noProof w:val="0"/>
          <w:sz w:val="22"/>
          <w:szCs w:val="22"/>
          <w:lang w:val="en-GB"/>
        </w:rPr>
        <w:t xml:space="preserve"> adolescent mental health are increasingly urgent. Urban environments present unique challenges that may heighten vulnerability to mental distress, making this a critical area for both research and policy development (Collins et al., 2024). </w:t>
      </w:r>
      <w:r w:rsidRPr="27DE72A3" w:rsidR="6A254DE0">
        <w:rPr>
          <w:rFonts w:ascii="Arial Nova" w:hAnsi="Arial Nova" w:eastAsia="Arial Nova" w:cs="Arial Nova" w:asciiTheme="minorAscii" w:hAnsiTheme="minorAscii" w:eastAsiaTheme="minorAscii" w:cstheme="minorAscii"/>
          <w:noProof w:val="0"/>
          <w:sz w:val="22"/>
          <w:szCs w:val="22"/>
          <w:lang w:val="en-GB"/>
        </w:rPr>
        <w:t>D</w:t>
      </w:r>
      <w:r w:rsidRPr="27DE72A3" w:rsidR="3FE58C38">
        <w:rPr>
          <w:rFonts w:ascii="Arial Nova" w:hAnsi="Arial Nova" w:eastAsia="Arial Nova" w:cs="Arial Nova" w:asciiTheme="minorAscii" w:hAnsiTheme="minorAscii" w:eastAsiaTheme="minorAscii" w:cstheme="minorAscii"/>
          <w:noProof w:val="0"/>
          <w:sz w:val="22"/>
          <w:szCs w:val="22"/>
          <w:lang w:val="en-GB"/>
        </w:rPr>
        <w:t>ata from the REACH study indicate that approximately 14% of young people aged 11–16 living in inner-city areas experience mental health difficulties, underscoring the prevalence of these issues in urban populations (Knowles et al., 2021).</w:t>
      </w:r>
    </w:p>
    <w:p w:rsidR="62805E7C" w:rsidP="27DE72A3" w:rsidRDefault="62805E7C" w14:paraId="22517432" w14:textId="359C360A">
      <w:pPr>
        <w:pStyle w:val="Normal"/>
        <w:spacing w:before="240" w:beforeAutospacing="off" w:after="240" w:afterAutospacing="off"/>
      </w:pPr>
      <w:r w:rsidRPr="27DE72A3" w:rsidR="27469E6E">
        <w:rPr>
          <w:rFonts w:ascii="Arial Nova" w:hAnsi="Arial Nova" w:eastAsia="Arial Nova" w:cs="Arial Nova"/>
          <w:noProof w:val="0"/>
          <w:sz w:val="22"/>
          <w:szCs w:val="22"/>
          <w:lang w:val="en-GB"/>
        </w:rPr>
        <w:t xml:space="preserve">Young people living in urban areas may face pressures that affect their mental wellbeing, including socioeconomic inequalities, environmental stressors, high population density, exposure to digital technologies, and limited access to safe outdoor spaces. Urban environments can therefore </w:t>
      </w:r>
      <w:r w:rsidRPr="27DE72A3" w:rsidR="2B3DCAFC">
        <w:rPr>
          <w:rFonts w:ascii="Arial Nova" w:hAnsi="Arial Nova" w:eastAsia="Arial Nova" w:cs="Arial Nova"/>
          <w:noProof w:val="0"/>
          <w:sz w:val="22"/>
          <w:szCs w:val="22"/>
          <w:lang w:val="en-GB"/>
        </w:rPr>
        <w:t>affect</w:t>
      </w:r>
      <w:r w:rsidRPr="27DE72A3" w:rsidR="27469E6E">
        <w:rPr>
          <w:rFonts w:ascii="Arial Nova" w:hAnsi="Arial Nova" w:eastAsia="Arial Nova" w:cs="Arial Nova"/>
          <w:noProof w:val="0"/>
          <w:sz w:val="22"/>
          <w:szCs w:val="22"/>
          <w:lang w:val="en-GB"/>
        </w:rPr>
        <w:t xml:space="preserve"> adolescent mental health in </w:t>
      </w:r>
      <w:r w:rsidRPr="27DE72A3" w:rsidR="3A8DE947">
        <w:rPr>
          <w:rFonts w:ascii="Arial Nova" w:hAnsi="Arial Nova" w:eastAsia="Arial Nova" w:cs="Arial Nova"/>
          <w:noProof w:val="0"/>
          <w:sz w:val="22"/>
          <w:szCs w:val="22"/>
          <w:lang w:val="en-GB"/>
        </w:rPr>
        <w:t>a</w:t>
      </w:r>
      <w:r w:rsidRPr="27DE72A3" w:rsidR="27469E6E">
        <w:rPr>
          <w:rFonts w:ascii="Arial Nova" w:hAnsi="Arial Nova" w:eastAsia="Arial Nova" w:cs="Arial Nova"/>
          <w:noProof w:val="0"/>
          <w:sz w:val="22"/>
          <w:szCs w:val="22"/>
          <w:lang w:val="en-GB"/>
        </w:rPr>
        <w:t xml:space="preserve"> positiv</w:t>
      </w:r>
      <w:r w:rsidRPr="27DE72A3" w:rsidR="28FFF670">
        <w:rPr>
          <w:rFonts w:ascii="Arial Nova" w:hAnsi="Arial Nova" w:eastAsia="Arial Nova" w:cs="Arial Nova"/>
          <w:noProof w:val="0"/>
          <w:sz w:val="22"/>
          <w:szCs w:val="22"/>
          <w:lang w:val="en-GB"/>
        </w:rPr>
        <w:t>e</w:t>
      </w:r>
      <w:r w:rsidRPr="27DE72A3" w:rsidR="27469E6E">
        <w:rPr>
          <w:rFonts w:ascii="Arial Nova" w:hAnsi="Arial Nova" w:eastAsia="Arial Nova" w:cs="Arial Nova"/>
          <w:noProof w:val="0"/>
          <w:sz w:val="22"/>
          <w:szCs w:val="22"/>
          <w:lang w:val="en-GB"/>
        </w:rPr>
        <w:t xml:space="preserve"> </w:t>
      </w:r>
      <w:r w:rsidRPr="27DE72A3" w:rsidR="2B397D7B">
        <w:rPr>
          <w:rFonts w:ascii="Arial Nova" w:hAnsi="Arial Nova" w:eastAsia="Arial Nova" w:cs="Arial Nova"/>
          <w:noProof w:val="0"/>
          <w:sz w:val="22"/>
          <w:szCs w:val="22"/>
          <w:lang w:val="en-GB"/>
        </w:rPr>
        <w:t>or</w:t>
      </w:r>
      <w:r w:rsidRPr="27DE72A3" w:rsidR="27469E6E">
        <w:rPr>
          <w:rFonts w:ascii="Arial Nova" w:hAnsi="Arial Nova" w:eastAsia="Arial Nova" w:cs="Arial Nova"/>
          <w:noProof w:val="0"/>
          <w:sz w:val="22"/>
          <w:szCs w:val="22"/>
          <w:lang w:val="en-GB"/>
        </w:rPr>
        <w:t xml:space="preserve"> negative way, depending on access to green spaces, community resources, and social support (Mears et al., 2019; Zhang et al., 2020). Research also highlights the influence of social media, socioeconomic disparities, and major societal events</w:t>
      </w:r>
      <w:r w:rsidRPr="27DE72A3" w:rsidR="67482F23">
        <w:rPr>
          <w:rFonts w:ascii="Arial Nova" w:hAnsi="Arial Nova" w:eastAsia="Arial Nova" w:cs="Arial Nova"/>
          <w:noProof w:val="0"/>
          <w:sz w:val="22"/>
          <w:szCs w:val="22"/>
          <w:lang w:val="en-GB"/>
        </w:rPr>
        <w:t xml:space="preserve"> such as COVID-19</w:t>
      </w:r>
      <w:r w:rsidRPr="27DE72A3" w:rsidR="27469E6E">
        <w:rPr>
          <w:rFonts w:ascii="Arial Nova" w:hAnsi="Arial Nova" w:eastAsia="Arial Nova" w:cs="Arial Nova"/>
          <w:noProof w:val="0"/>
          <w:sz w:val="22"/>
          <w:szCs w:val="22"/>
          <w:lang w:val="en-GB"/>
        </w:rPr>
        <w:t>. Higher social media use has been linked to poorer mental health outcomes for some adolescents, while the COVID-19 pandemic increased distress due to isolation and disrupted education</w:t>
      </w:r>
      <w:r w:rsidRPr="27DE72A3" w:rsidR="0BE186C5">
        <w:rPr>
          <w:rFonts w:ascii="Arial Nova" w:hAnsi="Arial Nova" w:eastAsia="Arial Nova" w:cs="Arial Nova"/>
          <w:noProof w:val="0"/>
          <w:sz w:val="22"/>
          <w:szCs w:val="22"/>
          <w:lang w:val="en-GB"/>
        </w:rPr>
        <w:t xml:space="preserve"> </w:t>
      </w:r>
      <w:r w:rsidRPr="27DE72A3" w:rsidR="27469E6E">
        <w:rPr>
          <w:rFonts w:ascii="Arial Nova" w:hAnsi="Arial Nova" w:eastAsia="Arial Nova" w:cs="Arial Nova"/>
          <w:noProof w:val="0"/>
          <w:sz w:val="22"/>
          <w:szCs w:val="22"/>
          <w:lang w:val="en-GB"/>
        </w:rPr>
        <w:t>(Zhang et al., 2020; Collins et al., 2024).</w:t>
      </w:r>
    </w:p>
    <w:p w:rsidR="62805E7C" w:rsidP="27DE72A3" w:rsidRDefault="62805E7C" w14:paraId="3FF5A236" w14:textId="79603DA2">
      <w:pPr>
        <w:pStyle w:val="Normal"/>
        <w:spacing w:before="240" w:beforeAutospacing="off" w:after="240" w:afterAutospacing="off"/>
        <w:rPr>
          <w:rFonts w:ascii="Arial Nova" w:hAnsi="Arial Nova" w:eastAsia="Arial Nova" w:cs="Arial Nova" w:asciiTheme="minorAscii" w:hAnsiTheme="minorAscii" w:eastAsiaTheme="minorAscii" w:cstheme="minorAscii"/>
          <w:noProof w:val="0"/>
          <w:sz w:val="22"/>
          <w:szCs w:val="22"/>
          <w:lang w:val="en-GB"/>
        </w:rPr>
      </w:pP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This scoping review therefore aims to synthesise existing literature on the social and environmental challenges affecting adolescent mental health in urban areas of England. The review specifically </w:t>
      </w:r>
      <w:r w:rsidRPr="27DE72A3" w:rsidR="3DAD5430">
        <w:rPr>
          <w:rFonts w:ascii="Arial Nova" w:hAnsi="Arial Nova" w:eastAsia="Arial Nova" w:cs="Arial Nova" w:asciiTheme="minorAscii" w:hAnsiTheme="minorAscii" w:eastAsiaTheme="minorAscii" w:cstheme="minorAscii"/>
          <w:noProof w:val="0"/>
          <w:sz w:val="22"/>
          <w:szCs w:val="22"/>
          <w:lang w:val="en-GB"/>
        </w:rPr>
        <w:t>seeks</w:t>
      </w: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to </w:t>
      </w:r>
      <w:bookmarkStart w:name="_Int_npVPtbmC" w:id="2006880650"/>
      <w:r w:rsidRPr="27DE72A3" w:rsidR="3DAD5430">
        <w:rPr>
          <w:rFonts w:ascii="Arial Nova" w:hAnsi="Arial Nova" w:eastAsia="Arial Nova" w:cs="Arial Nova" w:asciiTheme="minorAscii" w:hAnsiTheme="minorAscii" w:eastAsiaTheme="minorAscii" w:cstheme="minorAscii"/>
          <w:noProof w:val="0"/>
          <w:sz w:val="22"/>
          <w:szCs w:val="22"/>
          <w:lang w:val="en-GB"/>
        </w:rPr>
        <w:t>identify</w:t>
      </w:r>
      <w:bookmarkEnd w:id="2006880650"/>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 how these challenges influence emotional wellbeing and daily functioning, as well as to evaluate the interventions and strategies that have been implemented to support adolescent mental health. The review is guided by the following research questions:</w:t>
      </w:r>
    </w:p>
    <w:p w:rsidR="62805E7C" w:rsidP="27DE72A3" w:rsidRDefault="62805E7C" w14:paraId="677B5099" w14:textId="1C9C605D">
      <w:pPr>
        <w:pStyle w:val="ListParagraph"/>
        <w:numPr>
          <w:ilvl w:val="0"/>
          <w:numId w:val="11"/>
        </w:numPr>
        <w:spacing w:before="240" w:beforeAutospacing="off" w:after="240" w:afterAutospacing="off"/>
        <w:rPr>
          <w:rFonts w:ascii="Arial Nova" w:hAnsi="Arial Nova" w:eastAsia="Arial Nova" w:cs="Arial Nova" w:asciiTheme="minorAscii" w:hAnsiTheme="minorAscii" w:eastAsiaTheme="minorAscii" w:cstheme="minorAscii"/>
          <w:noProof w:val="0"/>
          <w:sz w:val="22"/>
          <w:szCs w:val="22"/>
          <w:lang w:val="en-GB"/>
        </w:rPr>
      </w:pPr>
      <w:r w:rsidRPr="27DE72A3" w:rsidR="3DAD5430">
        <w:rPr>
          <w:rFonts w:ascii="Arial Nova" w:hAnsi="Arial Nova" w:eastAsia="Arial Nova" w:cs="Arial Nova" w:asciiTheme="minorAscii" w:hAnsiTheme="minorAscii" w:eastAsiaTheme="minorAscii" w:cstheme="minorAscii"/>
          <w:noProof w:val="0"/>
          <w:sz w:val="22"/>
          <w:szCs w:val="22"/>
          <w:lang w:val="en-GB"/>
        </w:rPr>
        <w:t>What social challenges affect the mental health of adolescents in urban areas of England?</w:t>
      </w:r>
    </w:p>
    <w:p w:rsidR="62805E7C" w:rsidP="27DE72A3" w:rsidRDefault="62805E7C" w14:paraId="621C75F4" w14:textId="29BC4658">
      <w:pPr>
        <w:pStyle w:val="ListParagraph"/>
        <w:numPr>
          <w:ilvl w:val="0"/>
          <w:numId w:val="11"/>
        </w:numPr>
        <w:spacing w:before="240" w:beforeAutospacing="off" w:after="240" w:afterAutospacing="off"/>
        <w:rPr>
          <w:rFonts w:ascii="Arial Nova" w:hAnsi="Arial Nova" w:eastAsia="Arial Nova" w:cs="Arial Nova" w:asciiTheme="minorAscii" w:hAnsiTheme="minorAscii" w:eastAsiaTheme="minorAscii" w:cstheme="minorAscii"/>
          <w:noProof w:val="0"/>
          <w:sz w:val="22"/>
          <w:szCs w:val="22"/>
          <w:lang w:val="en-GB"/>
        </w:rPr>
      </w:pPr>
      <w:r w:rsidRPr="27DE72A3" w:rsidR="3DAD5430">
        <w:rPr>
          <w:rFonts w:ascii="Arial Nova" w:hAnsi="Arial Nova" w:eastAsia="Arial Nova" w:cs="Arial Nova" w:asciiTheme="minorAscii" w:hAnsiTheme="minorAscii" w:eastAsiaTheme="minorAscii" w:cstheme="minorAscii"/>
          <w:noProof w:val="0"/>
          <w:sz w:val="22"/>
          <w:szCs w:val="22"/>
          <w:lang w:val="en-GB"/>
        </w:rPr>
        <w:t xml:space="preserve">How do these challenges influence </w:t>
      </w:r>
      <w:r w:rsidRPr="27DE72A3" w:rsidR="3DAD5430">
        <w:rPr>
          <w:rFonts w:ascii="Arial Nova" w:hAnsi="Arial Nova" w:eastAsia="Arial Nova" w:cs="Arial Nova" w:asciiTheme="minorAscii" w:hAnsiTheme="minorAscii" w:eastAsiaTheme="minorAscii" w:cstheme="minorAscii"/>
          <w:noProof w:val="0"/>
          <w:sz w:val="22"/>
          <w:szCs w:val="22"/>
          <w:lang w:val="en-GB"/>
        </w:rPr>
        <w:t>adolescent</w:t>
      </w:r>
      <w:r w:rsidRPr="27DE72A3" w:rsidR="4A4B0A4A">
        <w:rPr>
          <w:rFonts w:ascii="Arial Nova" w:hAnsi="Arial Nova" w:eastAsia="Arial Nova" w:cs="Arial Nova" w:asciiTheme="minorAscii" w:hAnsiTheme="minorAscii" w:eastAsiaTheme="minorAscii" w:cstheme="minorAscii"/>
          <w:noProof w:val="0"/>
          <w:sz w:val="22"/>
          <w:szCs w:val="22"/>
          <w:lang w:val="en-GB"/>
        </w:rPr>
        <w:t>’</w:t>
      </w:r>
      <w:r w:rsidRPr="27DE72A3" w:rsidR="3DAD5430">
        <w:rPr>
          <w:rFonts w:ascii="Arial Nova" w:hAnsi="Arial Nova" w:eastAsia="Arial Nova" w:cs="Arial Nova" w:asciiTheme="minorAscii" w:hAnsiTheme="minorAscii" w:eastAsiaTheme="minorAscii" w:cstheme="minorAscii"/>
          <w:noProof w:val="0"/>
          <w:sz w:val="22"/>
          <w:szCs w:val="22"/>
          <w:lang w:val="en-GB"/>
        </w:rPr>
        <w:t>s</w:t>
      </w:r>
      <w:r w:rsidRPr="27DE72A3" w:rsidR="5CB20ECE">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3DAD5430">
        <w:rPr>
          <w:rFonts w:ascii="Arial Nova" w:hAnsi="Arial Nova" w:eastAsia="Arial Nova" w:cs="Arial Nova" w:asciiTheme="minorAscii" w:hAnsiTheme="minorAscii" w:eastAsiaTheme="minorAscii" w:cstheme="minorAscii"/>
          <w:noProof w:val="0"/>
          <w:sz w:val="22"/>
          <w:szCs w:val="22"/>
          <w:lang w:val="en-GB"/>
        </w:rPr>
        <w:t>emotional wellbeing and daily functioning?</w:t>
      </w:r>
    </w:p>
    <w:p w:rsidR="62805E7C" w:rsidP="27DE72A3" w:rsidRDefault="62805E7C" w14:paraId="646AD43F" w14:textId="16B542B6">
      <w:pPr>
        <w:pStyle w:val="ListParagraph"/>
        <w:numPr>
          <w:ilvl w:val="0"/>
          <w:numId w:val="11"/>
        </w:numPr>
        <w:spacing w:before="240" w:beforeAutospacing="off" w:after="240" w:afterAutospacing="off"/>
        <w:rPr>
          <w:rFonts w:ascii="Arial Nova" w:hAnsi="Arial Nova" w:eastAsia="Arial Nova" w:cs="Arial Nova" w:asciiTheme="minorAscii" w:hAnsiTheme="minorAscii" w:eastAsiaTheme="minorAscii" w:cstheme="minorAscii"/>
          <w:noProof w:val="0"/>
          <w:sz w:val="22"/>
          <w:szCs w:val="22"/>
          <w:lang w:val="en-GB"/>
        </w:rPr>
      </w:pPr>
      <w:r w:rsidRPr="27DE72A3" w:rsidR="3DAD5430">
        <w:rPr>
          <w:rFonts w:ascii="Arial Nova" w:hAnsi="Arial Nova" w:eastAsia="Arial Nova" w:cs="Arial Nova" w:asciiTheme="minorAscii" w:hAnsiTheme="minorAscii" w:eastAsiaTheme="minorAscii" w:cstheme="minorAscii"/>
          <w:noProof w:val="0"/>
          <w:sz w:val="22"/>
          <w:szCs w:val="22"/>
          <w:lang w:val="en-GB"/>
        </w:rPr>
        <w:t>What interventions and strategies are in place to support adolescent mental health, and how effective are they?</w:t>
      </w:r>
    </w:p>
    <w:p w:rsidR="62805E7C" w:rsidP="27DE72A3" w:rsidRDefault="62805E7C" w14:paraId="1F17363A" w14:textId="1CE064A5">
      <w:pPr>
        <w:pStyle w:val="Normal"/>
        <w:spacing w:before="240" w:beforeAutospacing="off" w:after="240" w:afterAutospacing="off"/>
        <w:ind w:left="720"/>
        <w:rPr>
          <w:rFonts w:ascii="Arial Nova" w:hAnsi="Arial Nova" w:eastAsia="Arial Nova" w:cs="Arial Nova" w:asciiTheme="minorAscii" w:hAnsiTheme="minorAscii" w:eastAsiaTheme="minorAscii" w:cstheme="minorAscii"/>
          <w:b w:val="1"/>
          <w:bCs w:val="1"/>
          <w:noProof w:val="0"/>
          <w:sz w:val="22"/>
          <w:szCs w:val="22"/>
          <w:u w:val="single"/>
          <w:lang w:val="en-GB"/>
        </w:rPr>
      </w:pPr>
    </w:p>
    <w:p w:rsidR="62805E7C" w:rsidP="27DE72A3" w:rsidRDefault="62805E7C" w14:paraId="6F63C806" w14:textId="56FB8971">
      <w:pPr>
        <w:pStyle w:val="Normal"/>
        <w:spacing w:before="240" w:beforeAutospacing="off" w:after="240" w:afterAutospacing="off"/>
        <w:ind w:left="0"/>
        <w:rPr>
          <w:rFonts w:ascii="Arial Nova" w:hAnsi="Arial Nova" w:eastAsia="Arial Nova" w:cs="Arial Nova" w:asciiTheme="minorAscii" w:hAnsiTheme="minorAscii" w:eastAsiaTheme="minorAscii" w:cstheme="minorAscii"/>
          <w:b w:val="1"/>
          <w:bCs w:val="1"/>
          <w:noProof w:val="0"/>
          <w:sz w:val="22"/>
          <w:szCs w:val="22"/>
          <w:u w:val="single"/>
          <w:lang w:val="en-GB"/>
        </w:rPr>
      </w:pPr>
      <w:r w:rsidRPr="27DE72A3" w:rsidR="4945F43B">
        <w:rPr>
          <w:rFonts w:ascii="Arial Nova" w:hAnsi="Arial Nova" w:eastAsia="Arial Nova" w:cs="Arial Nova" w:asciiTheme="minorAscii" w:hAnsiTheme="minorAscii" w:eastAsiaTheme="minorAscii" w:cstheme="minorAscii"/>
          <w:b w:val="1"/>
          <w:bCs w:val="1"/>
          <w:noProof w:val="0"/>
          <w:sz w:val="22"/>
          <w:szCs w:val="22"/>
          <w:u w:val="single"/>
          <w:lang w:val="en-GB"/>
        </w:rPr>
        <w:t>Rational</w:t>
      </w:r>
    </w:p>
    <w:p w:rsidR="62805E7C" w:rsidP="27DE72A3" w:rsidRDefault="62805E7C" w14:paraId="0D71AFEA" w14:textId="7865B85C">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64492697">
        <w:rPr>
          <w:rFonts w:ascii="Arial Nova" w:hAnsi="Arial Nova" w:eastAsia="Arial Nova" w:cs="Arial Nova" w:asciiTheme="minorAscii" w:hAnsiTheme="minorAscii" w:eastAsiaTheme="minorAscii" w:cstheme="minorAscii"/>
          <w:noProof w:val="0"/>
          <w:sz w:val="22"/>
          <w:szCs w:val="22"/>
          <w:lang w:val="en-GB"/>
        </w:rPr>
        <w:t>Adolescents living in inner-city areas are exposed to a range of social and environmental challenges, including poverty, overcrowding, academic pressures, exposure to crime, and limited access to safe recreational spaces. These factors have been shown to negatively affect emotional wellbeing and increase the risk of mental health difficulties, including anxiety, depression, and social isolation (Knowles et al., 2021).</w:t>
      </w:r>
      <w:r w:rsidRPr="27DE72A3" w:rsidR="39FED9A3">
        <w:rPr>
          <w:rFonts w:ascii="Arial Nova" w:hAnsi="Arial Nova" w:eastAsia="Arial Nova" w:cs="Arial Nova" w:asciiTheme="minorAscii" w:hAnsiTheme="minorAscii" w:eastAsiaTheme="minorAscii" w:cstheme="minorAscii"/>
          <w:noProof w:val="0"/>
          <w:sz w:val="22"/>
          <w:szCs w:val="22"/>
          <w:lang w:val="en-GB"/>
        </w:rPr>
        <w:t xml:space="preserve"> Urban environments can have both harmful and beneficial impacts on mental health, </w:t>
      </w:r>
      <w:r w:rsidRPr="27DE72A3" w:rsidR="64492697">
        <w:rPr>
          <w:rFonts w:ascii="Arial Nova" w:hAnsi="Arial Nova" w:eastAsia="Arial Nova" w:cs="Arial Nova" w:asciiTheme="minorAscii" w:hAnsiTheme="minorAscii" w:eastAsiaTheme="minorAscii" w:cstheme="minorAscii"/>
          <w:noProof w:val="0"/>
          <w:sz w:val="22"/>
          <w:szCs w:val="22"/>
          <w:lang w:val="en-GB"/>
        </w:rPr>
        <w:t>while environmental stressors and social inequalities may heighten vulnerability to psychological distress, access to green spaces, supportive communities, and safe public environments can promote emotional wellbeing and resilience (Mears et al., 2019</w:t>
      </w:r>
      <w:r w:rsidRPr="27DE72A3" w:rsidR="7A6DFF2A">
        <w:rPr>
          <w:rFonts w:ascii="Arial Nova" w:hAnsi="Arial Nova" w:eastAsia="Arial Nova" w:cs="Arial Nova" w:asciiTheme="minorAscii" w:hAnsiTheme="minorAscii" w:eastAsiaTheme="minorAscii" w:cstheme="minorAscii"/>
          <w:noProof w:val="0"/>
          <w:sz w:val="22"/>
          <w:szCs w:val="22"/>
          <w:lang w:val="en-GB"/>
        </w:rPr>
        <w:t>;</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Birch, </w:t>
      </w:r>
      <w:r w:rsidRPr="27DE72A3" w:rsidR="64492697">
        <w:rPr>
          <w:rFonts w:ascii="Arial Nova" w:hAnsi="Arial Nova" w:eastAsia="Arial Nova" w:cs="Arial Nova" w:asciiTheme="minorAscii" w:hAnsiTheme="minorAscii" w:eastAsiaTheme="minorAscii" w:cstheme="minorAscii"/>
          <w:noProof w:val="0"/>
          <w:sz w:val="22"/>
          <w:szCs w:val="22"/>
          <w:lang w:val="en-GB"/>
        </w:rPr>
        <w:t>Rishbeth</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&amp; Payne, 2020). Evidence </w:t>
      </w:r>
      <w:r w:rsidRPr="27DE72A3" w:rsidR="64492697">
        <w:rPr>
          <w:rFonts w:ascii="Arial Nova" w:hAnsi="Arial Nova" w:eastAsia="Arial Nova" w:cs="Arial Nova" w:asciiTheme="minorAscii" w:hAnsiTheme="minorAscii" w:eastAsiaTheme="minorAscii" w:cstheme="minorAscii"/>
          <w:noProof w:val="0"/>
          <w:sz w:val="22"/>
          <w:szCs w:val="22"/>
          <w:lang w:val="en-GB"/>
        </w:rPr>
        <w:t>indicates</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that natural environments and urban green spaces play a particularly </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important </w:t>
      </w:r>
      <w:r w:rsidRPr="27DE72A3" w:rsidR="47FD03EC">
        <w:rPr>
          <w:rFonts w:ascii="Arial Nova" w:hAnsi="Arial Nova" w:eastAsia="Arial Nova" w:cs="Arial Nova" w:asciiTheme="minorAscii" w:hAnsiTheme="minorAscii" w:eastAsiaTheme="minorAscii" w:cstheme="minorAscii"/>
          <w:noProof w:val="0"/>
          <w:sz w:val="22"/>
          <w:szCs w:val="22"/>
          <w:lang w:val="en-GB"/>
        </w:rPr>
        <w:t>part</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in reducing stress, </w:t>
      </w:r>
      <w:r w:rsidRPr="27DE72A3" w:rsidR="64492697">
        <w:rPr>
          <w:rFonts w:ascii="Arial Nova" w:hAnsi="Arial Nova" w:eastAsia="Arial Nova" w:cs="Arial Nova" w:asciiTheme="minorAscii" w:hAnsiTheme="minorAscii" w:eastAsiaTheme="minorAscii" w:cstheme="minorAscii"/>
          <w:noProof w:val="0"/>
          <w:sz w:val="22"/>
          <w:szCs w:val="22"/>
          <w:lang w:val="en-GB"/>
        </w:rPr>
        <w:t>facilitating</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social interaction, and fostering a sense of belonging among adolescents (Birch, </w:t>
      </w:r>
      <w:r w:rsidRPr="27DE72A3" w:rsidR="64492697">
        <w:rPr>
          <w:rFonts w:ascii="Arial Nova" w:hAnsi="Arial Nova" w:eastAsia="Arial Nova" w:cs="Arial Nova" w:asciiTheme="minorAscii" w:hAnsiTheme="minorAscii" w:eastAsiaTheme="minorAscii" w:cstheme="minorAscii"/>
          <w:noProof w:val="0"/>
          <w:sz w:val="22"/>
          <w:szCs w:val="22"/>
          <w:lang w:val="en-GB"/>
        </w:rPr>
        <w:t>Rishbeth</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&amp; Payne, 2020).</w:t>
      </w:r>
    </w:p>
    <w:p w:rsidR="62805E7C" w:rsidP="27DE72A3" w:rsidRDefault="62805E7C" w14:paraId="74884D6F" w14:textId="2A6F992D">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64492697">
        <w:rPr>
          <w:rFonts w:ascii="Arial Nova" w:hAnsi="Arial Nova" w:eastAsia="Arial Nova" w:cs="Arial Nova" w:asciiTheme="minorAscii" w:hAnsiTheme="minorAscii" w:eastAsiaTheme="minorAscii" w:cstheme="minorAscii"/>
          <w:noProof w:val="0"/>
          <w:sz w:val="22"/>
          <w:szCs w:val="22"/>
          <w:lang w:val="en-GB"/>
        </w:rPr>
        <w:t>Despite an expanding body of research on adolescent mental health, existing studies are often dispersed across multiple disciplines, including public health, psychology, and urban planning. This fragmentation limits comprehensive understanding of the key factors influencing youth mental health within urban contexts (Kim et al., 2023). A scoping review is therefore well-suited to synthesise the available evidence, systematically mapping key concepts, themes, and research gaps. By co</w:t>
      </w:r>
      <w:r w:rsidRPr="27DE72A3" w:rsidR="7F754C43">
        <w:rPr>
          <w:rFonts w:ascii="Arial Nova" w:hAnsi="Arial Nova" w:eastAsia="Arial Nova" w:cs="Arial Nova" w:asciiTheme="minorAscii" w:hAnsiTheme="minorAscii" w:eastAsiaTheme="minorAscii" w:cstheme="minorAscii"/>
          <w:noProof w:val="0"/>
          <w:sz w:val="22"/>
          <w:szCs w:val="22"/>
          <w:lang w:val="en-GB"/>
        </w:rPr>
        <w:t>nnecting</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and analysing findings from diverse sources, this review aims to provide a clearer </w:t>
      </w:r>
      <w:r w:rsidRPr="27DE72A3" w:rsidR="3DB60005">
        <w:rPr>
          <w:rFonts w:ascii="Arial Nova" w:hAnsi="Arial Nova" w:eastAsia="Arial Nova" w:cs="Arial Nova" w:asciiTheme="minorAscii" w:hAnsiTheme="minorAscii" w:eastAsiaTheme="minorAscii" w:cstheme="minorAscii"/>
          <w:noProof w:val="0"/>
          <w:sz w:val="22"/>
          <w:szCs w:val="22"/>
          <w:lang w:val="en-GB"/>
        </w:rPr>
        <w:t>perspective</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of the social and environmental </w:t>
      </w:r>
      <w:r w:rsidRPr="27DE72A3" w:rsidR="521CBADD">
        <w:rPr>
          <w:rFonts w:ascii="Arial Nova" w:hAnsi="Arial Nova" w:eastAsia="Arial Nova" w:cs="Arial Nova" w:asciiTheme="minorAscii" w:hAnsiTheme="minorAscii" w:eastAsiaTheme="minorAscii" w:cstheme="minorAscii"/>
          <w:noProof w:val="0"/>
          <w:sz w:val="22"/>
          <w:szCs w:val="22"/>
          <w:lang w:val="en-GB"/>
        </w:rPr>
        <w:t>outcomes</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of adolescent mental health in UK urban settings and to </w:t>
      </w:r>
      <w:r w:rsidRPr="27DE72A3" w:rsidR="65099433">
        <w:rPr>
          <w:rFonts w:ascii="Arial Nova" w:hAnsi="Arial Nova" w:eastAsia="Arial Nova" w:cs="Arial Nova" w:asciiTheme="minorAscii" w:hAnsiTheme="minorAscii" w:eastAsiaTheme="minorAscii" w:cstheme="minorAscii"/>
          <w:noProof w:val="0"/>
          <w:sz w:val="22"/>
          <w:szCs w:val="22"/>
          <w:lang w:val="en-GB"/>
        </w:rPr>
        <w:t xml:space="preserve">become </w:t>
      </w:r>
      <w:r w:rsidRPr="27DE72A3" w:rsidR="65099433">
        <w:rPr>
          <w:rFonts w:ascii="Arial Nova" w:hAnsi="Arial Nova" w:eastAsia="Arial Nova" w:cs="Arial Nova" w:asciiTheme="minorAscii" w:hAnsiTheme="minorAscii" w:eastAsiaTheme="minorAscii" w:cstheme="minorAscii"/>
          <w:noProof w:val="0"/>
          <w:sz w:val="22"/>
          <w:szCs w:val="22"/>
          <w:lang w:val="en-GB"/>
        </w:rPr>
        <w:t>a part</w:t>
      </w:r>
      <w:r w:rsidRPr="27DE72A3" w:rsidR="65099433">
        <w:rPr>
          <w:rFonts w:ascii="Arial Nova" w:hAnsi="Arial Nova" w:eastAsia="Arial Nova" w:cs="Arial Nova" w:asciiTheme="minorAscii" w:hAnsiTheme="minorAscii" w:eastAsiaTheme="minorAscii" w:cstheme="minorAscii"/>
          <w:noProof w:val="0"/>
          <w:sz w:val="22"/>
          <w:szCs w:val="22"/>
          <w:lang w:val="en-GB"/>
        </w:rPr>
        <w:t xml:space="preserve"> of wider </w:t>
      </w:r>
      <w:r w:rsidRPr="27DE72A3" w:rsidR="3B3EE2AD">
        <w:rPr>
          <w:rFonts w:ascii="Arial Nova" w:hAnsi="Arial Nova" w:eastAsia="Arial Nova" w:cs="Arial Nova" w:asciiTheme="minorAscii" w:hAnsiTheme="minorAscii" w:eastAsiaTheme="minorAscii" w:cstheme="minorAscii"/>
          <w:noProof w:val="0"/>
          <w:sz w:val="22"/>
          <w:szCs w:val="22"/>
          <w:lang w:val="en-GB"/>
        </w:rPr>
        <w:t>research and</w:t>
      </w:r>
      <w:r w:rsidRPr="27DE72A3" w:rsidR="64492697">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07ADEFD8">
        <w:rPr>
          <w:rFonts w:ascii="Arial Nova" w:hAnsi="Arial Nova" w:eastAsia="Arial Nova" w:cs="Arial Nova" w:asciiTheme="minorAscii" w:hAnsiTheme="minorAscii" w:eastAsiaTheme="minorAscii" w:cstheme="minorAscii"/>
          <w:noProof w:val="0"/>
          <w:sz w:val="22"/>
          <w:szCs w:val="22"/>
          <w:lang w:val="en-GB"/>
        </w:rPr>
        <w:t>understanding</w:t>
      </w:r>
      <w:r w:rsidRPr="27DE72A3" w:rsidR="64492697">
        <w:rPr>
          <w:rFonts w:ascii="Arial Nova" w:hAnsi="Arial Nova" w:eastAsia="Arial Nova" w:cs="Arial Nova" w:asciiTheme="minorAscii" w:hAnsiTheme="minorAscii" w:eastAsiaTheme="minorAscii" w:cstheme="minorAscii"/>
          <w:noProof w:val="0"/>
          <w:sz w:val="22"/>
          <w:szCs w:val="22"/>
          <w:lang w:val="en-GB"/>
        </w:rPr>
        <w:t>.</w:t>
      </w:r>
    </w:p>
    <w:p w:rsidR="62805E7C" w:rsidP="27DE72A3" w:rsidRDefault="62805E7C" w14:paraId="710BA93C" w14:textId="07327B22">
      <w:pPr>
        <w:pStyle w:val="Normal"/>
        <w:spacing w:before="240" w:beforeAutospacing="off" w:after="240" w:afterAutospacing="off"/>
        <w:ind w:left="0"/>
        <w:jc w:val="both"/>
        <w:rPr>
          <w:rFonts w:ascii="Arial Nova" w:hAnsi="Arial Nova" w:eastAsia="Arial Nova" w:cs="Arial Nova" w:asciiTheme="minorAscii" w:hAnsiTheme="minorAscii" w:eastAsiaTheme="minorAscii" w:cstheme="minorAscii"/>
          <w:b w:val="1"/>
          <w:bCs w:val="1"/>
          <w:noProof w:val="0"/>
          <w:sz w:val="22"/>
          <w:szCs w:val="22"/>
          <w:u w:val="single"/>
          <w:lang w:val="en-GB"/>
        </w:rPr>
      </w:pPr>
      <w:r w:rsidRPr="27DE72A3" w:rsidR="382336E1">
        <w:rPr>
          <w:rFonts w:ascii="Arial Nova" w:hAnsi="Arial Nova" w:eastAsia="Arial Nova" w:cs="Arial Nova" w:asciiTheme="minorAscii" w:hAnsiTheme="minorAscii" w:eastAsiaTheme="minorAscii" w:cstheme="minorAscii"/>
          <w:b w:val="1"/>
          <w:bCs w:val="1"/>
          <w:noProof w:val="0"/>
          <w:sz w:val="22"/>
          <w:szCs w:val="22"/>
          <w:u w:val="single"/>
          <w:lang w:val="en-GB"/>
        </w:rPr>
        <w:t xml:space="preserve">Background </w:t>
      </w:r>
    </w:p>
    <w:p w:rsidR="62805E7C" w:rsidP="27DE72A3" w:rsidRDefault="62805E7C" w14:paraId="1C91A242" w14:textId="7A3AAD76">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27DE72A3" w:rsidR="382336E1">
        <w:rPr>
          <w:rFonts w:ascii="Arial Nova" w:hAnsi="Arial Nova" w:eastAsia="Arial Nova" w:cs="Arial Nova" w:asciiTheme="minorAscii" w:hAnsiTheme="minorAscii" w:eastAsiaTheme="minorAscii" w:cstheme="minorAscii"/>
          <w:b w:val="0"/>
          <w:bCs w:val="0"/>
          <w:noProof w:val="0"/>
          <w:sz w:val="22"/>
          <w:szCs w:val="22"/>
          <w:lang w:val="en-GB"/>
        </w:rPr>
        <w:t>During</w:t>
      </w:r>
      <w:r w:rsidRPr="27DE72A3" w:rsidR="1A070800">
        <w:rPr>
          <w:rFonts w:ascii="Arial Nova" w:hAnsi="Arial Nova" w:eastAsia="Arial Nova" w:cs="Arial Nova" w:asciiTheme="minorAscii" w:hAnsiTheme="minorAscii" w:eastAsiaTheme="minorAscii" w:cstheme="minorAscii"/>
          <w:b w:val="0"/>
          <w:bCs w:val="0"/>
          <w:noProof w:val="0"/>
          <w:sz w:val="22"/>
          <w:szCs w:val="22"/>
          <w:lang w:val="en-GB"/>
        </w:rPr>
        <w:t xml:space="preserve"> the </w:t>
      </w:r>
      <w:r w:rsidRPr="27DE72A3" w:rsidR="40A6E659">
        <w:rPr>
          <w:rFonts w:ascii="Arial Nova" w:hAnsi="Arial Nova" w:eastAsia="Arial Nova" w:cs="Arial Nova" w:asciiTheme="minorAscii" w:hAnsiTheme="minorAscii" w:eastAsiaTheme="minorAscii" w:cstheme="minorAscii"/>
          <w:b w:val="0"/>
          <w:bCs w:val="0"/>
          <w:noProof w:val="0"/>
          <w:sz w:val="22"/>
          <w:szCs w:val="22"/>
          <w:lang w:val="en-GB"/>
        </w:rPr>
        <w:t>adolescent's</w:t>
      </w:r>
      <w:r w:rsidRPr="27DE72A3" w:rsidR="382336E1">
        <w:rPr>
          <w:rFonts w:ascii="Arial Nova" w:hAnsi="Arial Nova" w:eastAsia="Arial Nova" w:cs="Arial Nova" w:asciiTheme="minorAscii" w:hAnsiTheme="minorAscii" w:eastAsiaTheme="minorAscii" w:cstheme="minorAscii"/>
          <w:b w:val="0"/>
          <w:bCs w:val="0"/>
          <w:noProof w:val="0"/>
          <w:sz w:val="22"/>
          <w:szCs w:val="22"/>
          <w:lang w:val="en-GB"/>
        </w:rPr>
        <w:t xml:space="preserve"> period, individuals are particularly vulnerable to external influences, including social pressures, </w:t>
      </w:r>
      <w:r w:rsidRPr="27DE72A3" w:rsidR="3D801E4C">
        <w:rPr>
          <w:rFonts w:ascii="Arial Nova" w:hAnsi="Arial Nova" w:eastAsia="Arial Nova" w:cs="Arial Nova" w:asciiTheme="minorAscii" w:hAnsiTheme="minorAscii" w:eastAsiaTheme="minorAscii" w:cstheme="minorAscii"/>
          <w:b w:val="0"/>
          <w:bCs w:val="0"/>
          <w:noProof w:val="0"/>
          <w:sz w:val="22"/>
          <w:szCs w:val="22"/>
          <w:lang w:val="en-GB"/>
        </w:rPr>
        <w:t>environmental</w:t>
      </w:r>
      <w:r w:rsidRPr="27DE72A3" w:rsidR="382336E1">
        <w:rPr>
          <w:rFonts w:ascii="Arial Nova" w:hAnsi="Arial Nova" w:eastAsia="Arial Nova" w:cs="Arial Nova" w:asciiTheme="minorAscii" w:hAnsiTheme="minorAscii" w:eastAsiaTheme="minorAscii" w:cstheme="minorAscii"/>
          <w:b w:val="0"/>
          <w:bCs w:val="0"/>
          <w:noProof w:val="0"/>
          <w:sz w:val="22"/>
          <w:szCs w:val="22"/>
          <w:lang w:val="en-GB"/>
        </w:rPr>
        <w:t xml:space="preserve"> conditions, and digital engagement. As a result, improving understanding of the factors that influence adolescent mental health has become a key priority for public health research and policy development</w:t>
      </w:r>
      <w:r w:rsidRPr="27DE72A3" w:rsidR="737E4441">
        <w:rPr>
          <w:rFonts w:ascii="Arial Nova" w:hAnsi="Arial Nova" w:eastAsia="Arial Nova" w:cs="Arial Nova" w:asciiTheme="minorAscii" w:hAnsiTheme="minorAscii" w:eastAsiaTheme="minorAscii" w:cstheme="minorAscii"/>
          <w:b w:val="0"/>
          <w:bCs w:val="0"/>
          <w:noProof w:val="0"/>
          <w:sz w:val="22"/>
          <w:szCs w:val="22"/>
          <w:lang w:val="en-GB"/>
        </w:rPr>
        <w:t xml:space="preserve"> (Kelly, 2022).</w:t>
      </w:r>
      <w:r w:rsidRPr="27DE72A3" w:rsidR="4D5300F4">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7DE72A3" w:rsidR="4D5300F4">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Urban environments present both opportunities and challenges for young people’s mental health. High population density, social inequality, and environmental stressors </w:t>
      </w:r>
      <w:r w:rsidRPr="27DE72A3" w:rsidR="103A99BF">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can</w:t>
      </w:r>
      <w:r w:rsidRPr="27DE72A3" w:rsidR="4D5300F4">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increase vulnerability to mental distress among adolescents living in cities (Knowles et al., 2021)</w:t>
      </w:r>
    </w:p>
    <w:p w:rsidR="62805E7C" w:rsidP="27DE72A3" w:rsidRDefault="62805E7C" w14:paraId="50E867A0" w14:textId="5E668924">
      <w:pPr>
        <w:pStyle w:val="Normal"/>
        <w:spacing w:before="240" w:beforeAutospacing="off" w:after="240" w:afterAutospacing="off"/>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pPr>
      <w:r w:rsidRPr="27DE72A3" w:rsidR="6135EAE5">
        <w:rPr>
          <w:rFonts w:ascii="Arial Nova" w:hAnsi="Arial Nova" w:eastAsia="Arial Nova" w:cs="Arial Nova" w:asciiTheme="minorAscii" w:hAnsiTheme="minorAscii" w:eastAsiaTheme="minorAscii" w:cstheme="minorAscii"/>
          <w:noProof w:val="0"/>
          <w:sz w:val="22"/>
          <w:szCs w:val="22"/>
          <w:lang w:val="en-GB"/>
        </w:rPr>
        <w:t>Inner-city areas expose adolescents to higher levels of social inequality, academic pressure, financial hardship, bullying, and the influen</w:t>
      </w:r>
      <w:r w:rsidRPr="27DE72A3" w:rsidR="6135EAE5">
        <w:rPr>
          <w:rFonts w:ascii="Arial Nova" w:hAnsi="Arial Nova" w:eastAsia="Arial Nova" w:cs="Arial Nova" w:asciiTheme="minorAscii" w:hAnsiTheme="minorAscii" w:eastAsiaTheme="minorAscii" w:cstheme="minorAscii"/>
          <w:noProof w:val="0"/>
          <w:sz w:val="22"/>
          <w:szCs w:val="22"/>
          <w:lang w:val="en-GB"/>
        </w:rPr>
        <w:t>ce of social</w:t>
      </w:r>
      <w:r w:rsidRPr="27DE72A3" w:rsidR="6135EAE5">
        <w:rPr>
          <w:rFonts w:ascii="Arial Nova" w:hAnsi="Arial Nova" w:eastAsia="Arial Nova" w:cs="Arial Nova" w:asciiTheme="minorAscii" w:hAnsiTheme="minorAscii" w:eastAsiaTheme="minorAscii" w:cstheme="minorAscii"/>
          <w:noProof w:val="0"/>
          <w:sz w:val="22"/>
          <w:szCs w:val="22"/>
          <w:lang w:val="en-GB"/>
        </w:rPr>
        <w:t xml:space="preserve"> media and digital technologies. In some urban settings, young people may also live in environments where safety concerns restrict their freedom to access outdoor spaces and </w:t>
      </w:r>
      <w:r w:rsidRPr="27DE72A3" w:rsidR="6135EAE5">
        <w:rPr>
          <w:rFonts w:ascii="Arial Nova" w:hAnsi="Arial Nova" w:eastAsia="Arial Nova" w:cs="Arial Nova" w:asciiTheme="minorAscii" w:hAnsiTheme="minorAscii" w:eastAsiaTheme="minorAscii" w:cstheme="minorAscii"/>
          <w:noProof w:val="0"/>
          <w:sz w:val="22"/>
          <w:szCs w:val="22"/>
          <w:lang w:val="en-GB"/>
        </w:rPr>
        <w:t>participate</w:t>
      </w:r>
      <w:r w:rsidRPr="27DE72A3" w:rsidR="6135EAE5">
        <w:rPr>
          <w:rFonts w:ascii="Arial Nova" w:hAnsi="Arial Nova" w:eastAsia="Arial Nova" w:cs="Arial Nova" w:asciiTheme="minorAscii" w:hAnsiTheme="minorAscii" w:eastAsiaTheme="minorAscii" w:cstheme="minorAscii"/>
          <w:noProof w:val="0"/>
          <w:sz w:val="22"/>
          <w:szCs w:val="22"/>
          <w:lang w:val="en-GB"/>
        </w:rPr>
        <w:t xml:space="preserve"> in recreational activities.</w:t>
      </w:r>
      <w:r w:rsidRPr="27DE72A3" w:rsidR="059D0468">
        <w:rPr>
          <w:rFonts w:ascii="Arial Nova" w:hAnsi="Arial Nova" w:eastAsia="Arial Nova" w:cs="Arial Nova" w:asciiTheme="minorAscii" w:hAnsiTheme="minorAscii" w:eastAsiaTheme="minorAscii" w:cstheme="minorAscii"/>
          <w:noProof w:val="0"/>
          <w:sz w:val="22"/>
          <w:szCs w:val="22"/>
          <w:lang w:val="en-GB"/>
        </w:rPr>
        <w:t xml:space="preserve"> During this stage </w:t>
      </w:r>
      <w:r w:rsidRPr="27DE72A3" w:rsidR="2CE07868">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poor mental health</w:t>
      </w:r>
      <w:r w:rsidRPr="27DE72A3" w:rsidR="079C002D">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27DE72A3" w:rsidR="2CE07868">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can have long term consequences for educational attainment, relationships, employment prospects, and overall wellbeing</w:t>
      </w:r>
      <w:r w:rsidRPr="27DE72A3" w:rsidR="472E22A8">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w:t>
      </w:r>
      <w:r w:rsidRPr="27DE72A3" w:rsidR="5AD0649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27DE72A3" w:rsidR="234355C9">
        <w:rPr>
          <w:rFonts w:ascii="Arial Nova" w:hAnsi="Arial Nova" w:eastAsia="Arial Nova" w:cs="Arial Nova" w:asciiTheme="minorAscii" w:hAnsiTheme="minorAscii" w:eastAsiaTheme="minorAscii" w:cstheme="minorAscii"/>
          <w:noProof w:val="0"/>
          <w:sz w:val="22"/>
          <w:szCs w:val="22"/>
          <w:lang w:val="en-GB"/>
        </w:rPr>
        <w:t>Knowles et al., 2021</w:t>
      </w:r>
      <w:r w:rsidRPr="27DE72A3" w:rsidR="31E81D6B">
        <w:rPr>
          <w:rFonts w:ascii="Arial Nova" w:hAnsi="Arial Nova" w:eastAsia="Arial Nova" w:cs="Arial Nova" w:asciiTheme="minorAscii" w:hAnsiTheme="minorAscii" w:eastAsiaTheme="minorAscii" w:cstheme="minorAscii"/>
          <w:noProof w:val="0"/>
          <w:sz w:val="22"/>
          <w:szCs w:val="22"/>
          <w:lang w:val="en-GB"/>
        </w:rPr>
        <w:t>;</w:t>
      </w:r>
      <w:r w:rsidRPr="27DE72A3" w:rsidR="234355C9">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5AD0649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The University of Manchester, 2025)</w:t>
      </w:r>
      <w:r w:rsidRPr="27DE72A3" w:rsidR="4A617B85">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w:t>
      </w:r>
    </w:p>
    <w:p w:rsidR="62805E7C" w:rsidP="27DE72A3" w:rsidRDefault="62805E7C" w14:paraId="718DC235" w14:textId="36D8469B">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6135EAE5">
        <w:rPr>
          <w:rFonts w:ascii="Arial Nova" w:hAnsi="Arial Nova" w:eastAsia="Arial Nova" w:cs="Arial Nova" w:asciiTheme="minorAscii" w:hAnsiTheme="minorAscii" w:eastAsiaTheme="minorAscii" w:cstheme="minorAscii"/>
          <w:noProof w:val="0"/>
          <w:sz w:val="22"/>
          <w:szCs w:val="22"/>
          <w:lang w:val="en-GB"/>
        </w:rPr>
        <w:t>These combined pressures can contribute to emotional distress and increase the risk of mental health difficulties such as anxiety, depression, and social isolation. Research conducted in inner-city London has also shown that adolescents mental health is shaped by social and environmental factors, including socioeconomic disadvantage, peer relationships, and neighbourhood characteristic</w:t>
      </w:r>
      <w:r w:rsidRPr="27DE72A3" w:rsidR="59167872">
        <w:rPr>
          <w:rFonts w:ascii="Arial Nova" w:hAnsi="Arial Nova" w:eastAsia="Arial Nova" w:cs="Arial Nova" w:asciiTheme="minorAscii" w:hAnsiTheme="minorAscii" w:eastAsiaTheme="minorAscii" w:cstheme="minorAscii"/>
          <w:noProof w:val="0"/>
          <w:sz w:val="22"/>
          <w:szCs w:val="22"/>
          <w:lang w:val="en-GB"/>
        </w:rPr>
        <w:t xml:space="preserve"> (Knowles et al., 2021)</w:t>
      </w:r>
      <w:r w:rsidRPr="27DE72A3" w:rsidR="6135EAE5">
        <w:rPr>
          <w:rFonts w:ascii="Arial Nova" w:hAnsi="Arial Nova" w:eastAsia="Arial Nova" w:cs="Arial Nova" w:asciiTheme="minorAscii" w:hAnsiTheme="minorAscii" w:eastAsiaTheme="minorAscii" w:cstheme="minorAscii"/>
          <w:noProof w:val="0"/>
          <w:sz w:val="22"/>
          <w:szCs w:val="22"/>
          <w:lang w:val="en-GB"/>
        </w:rPr>
        <w:t>.</w:t>
      </w:r>
    </w:p>
    <w:p w:rsidR="62805E7C" w:rsidP="27DE72A3" w:rsidRDefault="62805E7C" w14:paraId="58615AAF" w14:textId="285E00EB">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2"/>
          <w:szCs w:val="22"/>
          <w:lang w:val="en-GB"/>
        </w:rPr>
      </w:pP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The COVID-19 pandemic further highlighted the vulnerability of young people’s mental health.</w:t>
      </w:r>
      <w:r w:rsidRPr="27DE72A3" w:rsidR="5241870C">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During periods of lockdown and social restrictions, many children and adolescents experienced increased isolation, disruption to education, and uncertainty about the future. These challenges contributed to increased levels of anxiety, loneliness, and emotional distress among young people</w:t>
      </w:r>
      <w:r w:rsidRPr="27DE72A3" w:rsidR="285998D6">
        <w:rPr>
          <w:rFonts w:ascii="Arial Nova" w:hAnsi="Arial Nova" w:eastAsia="Arial Nova" w:cs="Arial Nova" w:asciiTheme="minorAscii" w:hAnsiTheme="minorAscii" w:eastAsiaTheme="minorAscii" w:cstheme="minorAscii"/>
          <w:b w:val="0"/>
          <w:bCs w:val="0"/>
          <w:noProof w:val="0"/>
          <w:sz w:val="22"/>
          <w:szCs w:val="22"/>
          <w:lang w:val="en-GB"/>
        </w:rPr>
        <w:t xml:space="preserve"> (Knowles et al., 2022)</w:t>
      </w: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4A36E2E">
        <w:rPr>
          <w:rFonts w:ascii="Arial Nova" w:hAnsi="Arial Nova" w:eastAsia="Arial Nova" w:cs="Arial Nova" w:asciiTheme="minorAscii" w:hAnsiTheme="minorAscii" w:eastAsiaTheme="minorAscii" w:cstheme="minorAscii"/>
          <w:b w:val="0"/>
          <w:bCs w:val="0"/>
          <w:noProof w:val="0"/>
          <w:sz w:val="22"/>
          <w:szCs w:val="22"/>
          <w:lang w:val="en-GB"/>
        </w:rPr>
        <w:t xml:space="preserve"> Adolescents today have grown up in a fully digital world where social interaction, entertainment, and learning are increasingly mediated online. While digital technologies can offer opportunities for connection, excessive social media use has been associated with poor wellbeing and factors such as lower self‑esteem, which may negatively affect mental health outcomes (Plackett et al., 2023).</w:t>
      </w:r>
    </w:p>
    <w:p w:rsidR="62805E7C" w:rsidP="27DE72A3" w:rsidRDefault="62805E7C" w14:paraId="728AFB59" w14:textId="4F17E227">
      <w:pPr>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2"/>
          <w:szCs w:val="22"/>
          <w:lang w:val="en-GB"/>
        </w:rPr>
      </w:pP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 xml:space="preserve">Research examining environmental influences on youth wellbeing highlights the </w:t>
      </w: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important role</w:t>
      </w: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 xml:space="preserve"> of natural spaces in supporting mental health. </w:t>
      </w: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 xml:space="preserve">Birch, </w:t>
      </w:r>
      <w:bookmarkStart w:name="_Int_JffqttKq" w:id="1185650441"/>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Rishbeth</w:t>
      </w:r>
      <w:bookmarkEnd w:id="1185650441"/>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 xml:space="preserve"> and Payne</w:t>
      </w:r>
      <w:r w:rsidRPr="27DE72A3" w:rsidR="3D965452">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7DE72A3" w:rsidR="5FEA4A6D">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0753DC75">
        <w:rPr>
          <w:rFonts w:ascii="Arial Nova" w:hAnsi="Arial Nova" w:eastAsia="Arial Nova" w:cs="Arial Nova" w:asciiTheme="minorAscii" w:hAnsiTheme="minorAscii" w:eastAsiaTheme="minorAscii" w:cstheme="minorAscii"/>
          <w:b w:val="0"/>
          <w:bCs w:val="0"/>
          <w:noProof w:val="0"/>
          <w:sz w:val="22"/>
          <w:szCs w:val="22"/>
          <w:lang w:val="en-GB"/>
        </w:rPr>
        <w:t>2020) found that access to urban green spaces such as parks, trees, and open environments provides young people with opportunities to relax, reduce stress, and escape from everyday pressures. These environments were described as non-judgmental spaces where adolescents could reflect, connect with others, and develop a stronger sense of identity. Engaging with nature can therefore support emotional wellbeing while also encouraging social interaction and a sense of belonging.</w:t>
      </w:r>
    </w:p>
    <w:p w:rsidR="62805E7C" w:rsidP="27DE72A3" w:rsidRDefault="62805E7C" w14:paraId="3A132B57" w14:textId="560DC743">
      <w:pPr>
        <w:pStyle w:val="Normal"/>
        <w:spacing w:before="240" w:beforeAutospacing="off" w:after="240" w:afterAutospacing="off"/>
        <w:jc w:val="both"/>
        <w:rPr>
          <w:rFonts w:ascii="Arial Nova" w:hAnsi="Arial Nova" w:eastAsia="Arial Nova" w:cs="Arial Nova"/>
          <w:b w:val="1"/>
          <w:bCs w:val="1"/>
          <w:noProof w:val="0"/>
          <w:color w:val="000000" w:themeColor="text1" w:themeTint="FF" w:themeShade="FF"/>
          <w:sz w:val="22"/>
          <w:szCs w:val="22"/>
          <w:lang w:val="en-GB"/>
        </w:rPr>
      </w:pPr>
      <w:r w:rsidRPr="27DE72A3" w:rsidR="25EBA328">
        <w:rPr>
          <w:rFonts w:ascii="Arial Nova" w:hAnsi="Arial Nova" w:eastAsia="Arial Nova" w:cs="Arial Nova"/>
          <w:b w:val="1"/>
          <w:bCs w:val="1"/>
          <w:noProof w:val="0"/>
          <w:color w:val="000000" w:themeColor="text1" w:themeTint="FF" w:themeShade="FF"/>
          <w:sz w:val="22"/>
          <w:szCs w:val="22"/>
          <w:lang w:val="en-GB"/>
        </w:rPr>
        <w:t>UK Legislation for Youth Mental Health</w:t>
      </w:r>
    </w:p>
    <w:p w:rsidR="62805E7C" w:rsidP="27DE72A3" w:rsidRDefault="62805E7C" w14:paraId="38B6CDA9" w14:textId="7F59764D">
      <w:pPr>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2"/>
          <w:szCs w:val="22"/>
          <w:lang w:val="en-GB"/>
        </w:rPr>
      </w:pP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Legislation and policy frameworks in the United Kingdom play a vital role in protecting and promoting the wellbeing of children and young people. The </w:t>
      </w:r>
      <w:r w:rsidRPr="27DE72A3" w:rsidR="4E5C7562">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Equality Act 2010</w:t>
      </w:r>
      <w:r w:rsidRPr="27DE72A3" w:rsidR="75D5C187">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places a legal duty on public bodies to prevent discrimination and promote equality, ensuring that children and young people are safeguarded in educational settings such as schools, colleges, and universities. By creating inclusive environments, the Act allows young people to learn and develop without fear of harassment or unfair treatment, contributing directly to their mental health and wellbeing (UK Government, 2010). Educational institutions further support this by </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identifying</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early signs of mental health difficulties and providing </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appropriate support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Schools and colleges offer pastoral care, counselling services, and partnerships with external mental health services to ensure that young people receive early intervention and guidance when needed (House of Commons Health Committee, 2017).</w:t>
      </w:r>
    </w:p>
    <w:p w:rsidR="62805E7C" w:rsidP="27DE72A3" w:rsidRDefault="62805E7C" w14:paraId="67C0F59F" w14:textId="49AC5090">
      <w:pPr>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2"/>
          <w:szCs w:val="22"/>
          <w:lang w:val="en-GB"/>
        </w:rPr>
      </w:pP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In addition, 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he </w:t>
      </w:r>
      <w:r w:rsidRPr="27DE72A3" w:rsidR="4EA07BDA">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Childr</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en Act 2004</w:t>
      </w:r>
      <w:r w:rsidRPr="27DE72A3" w:rsidR="774A8348">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and </w:t>
      </w:r>
      <w:r w:rsidRPr="27DE72A3" w:rsidR="72A1C2FC">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Children Act 1</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989</w:t>
      </w:r>
      <w:r w:rsidRPr="27DE72A3" w:rsidR="1891CB22">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provide a legislative foundation for safeguarding young people</w:t>
      </w:r>
      <w:r w:rsidRPr="27DE72A3" w:rsidR="55E0C6D8">
        <w:rPr>
          <w:rFonts w:ascii="Arial Nova" w:hAnsi="Arial Nova" w:eastAsia="Arial Nova" w:cs="Arial Nova" w:asciiTheme="minorAscii" w:hAnsiTheme="minorAscii" w:eastAsiaTheme="minorAscii" w:cstheme="minorAscii"/>
          <w:b w:val="0"/>
          <w:bCs w:val="0"/>
          <w:noProof w:val="0"/>
          <w:sz w:val="22"/>
          <w:szCs w:val="22"/>
          <w:lang w:val="en-GB"/>
        </w:rPr>
        <w:t xml:space="preserve"> and promoting </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their emotion</w:t>
      </w:r>
      <w:r w:rsidRPr="27DE72A3" w:rsidR="25310F60">
        <w:rPr>
          <w:rFonts w:ascii="Arial Nova" w:hAnsi="Arial Nova" w:eastAsia="Arial Nova" w:cs="Arial Nova" w:asciiTheme="minorAscii" w:hAnsiTheme="minorAscii" w:eastAsiaTheme="minorAscii" w:cstheme="minorAscii"/>
          <w:b w:val="0"/>
          <w:bCs w:val="0"/>
          <w:noProof w:val="0"/>
          <w:sz w:val="22"/>
          <w:szCs w:val="22"/>
          <w:lang w:val="en-GB"/>
        </w:rPr>
        <w:t>al</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7DE72A3" w:rsidR="5B248F9B">
        <w:rPr>
          <w:rFonts w:ascii="Arial Nova" w:hAnsi="Arial Nova" w:eastAsia="Arial Nova" w:cs="Arial Nova" w:asciiTheme="minorAscii" w:hAnsiTheme="minorAscii" w:eastAsiaTheme="minorAscii" w:cstheme="minorAscii"/>
          <w:b w:val="0"/>
          <w:bCs w:val="0"/>
          <w:noProof w:val="0"/>
          <w:sz w:val="22"/>
          <w:szCs w:val="22"/>
          <w:lang w:val="en-GB"/>
        </w:rPr>
        <w:t xml:space="preserve">and physiological </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wellbeing. The </w:t>
      </w:r>
      <w:r w:rsidRPr="27DE72A3" w:rsidR="4C907420">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Children Act 2004</w:t>
      </w:r>
      <w:r w:rsidRPr="27DE72A3" w:rsidR="2D5356E1">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introduced </w:t>
      </w:r>
      <w:r w:rsidRPr="27DE72A3" w:rsidR="36FC8363">
        <w:rPr>
          <w:rFonts w:ascii="Arial Nova" w:hAnsi="Arial Nova" w:eastAsia="Arial Nova" w:cs="Arial Nova" w:asciiTheme="minorAscii" w:hAnsiTheme="minorAscii" w:eastAsiaTheme="minorAscii" w:cstheme="minorAscii"/>
          <w:b w:val="0"/>
          <w:bCs w:val="0"/>
          <w:i w:val="0"/>
          <w:iCs w:val="0"/>
          <w:noProof w:val="0"/>
          <w:sz w:val="22"/>
          <w:szCs w:val="22"/>
          <w:lang w:val="en-GB"/>
        </w:rPr>
        <w:t>Every</w:t>
      </w:r>
      <w:r w:rsidRPr="27DE72A3" w:rsidR="1D810AB9">
        <w:rPr>
          <w:rFonts w:ascii="Arial Nova" w:hAnsi="Arial Nova" w:eastAsia="Arial Nova" w:cs="Arial Nova" w:asciiTheme="minorAscii" w:hAnsiTheme="minorAscii" w:eastAsiaTheme="minorAscii" w:cstheme="minorAscii"/>
          <w:b w:val="0"/>
          <w:bCs w:val="0"/>
          <w:i w:val="0"/>
          <w:iCs w:val="0"/>
          <w:noProof w:val="0"/>
          <w:sz w:val="22"/>
          <w:szCs w:val="22"/>
          <w:lang w:val="en-GB"/>
        </w:rPr>
        <w:t xml:space="preserve"> Child Matters</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framework, focusing on five outcomes:</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being hea</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lthy, staying safe, </w:t>
      </w:r>
      <w:r w:rsidRPr="27DE72A3" w:rsidR="250D7365">
        <w:rPr>
          <w:rFonts w:ascii="Arial Nova" w:hAnsi="Arial Nova" w:eastAsia="Arial Nova" w:cs="Arial Nova" w:asciiTheme="minorAscii" w:hAnsiTheme="minorAscii" w:eastAsiaTheme="minorAscii" w:cstheme="minorAscii"/>
          <w:b w:val="0"/>
          <w:bCs w:val="0"/>
          <w:noProof w:val="0"/>
          <w:sz w:val="22"/>
          <w:szCs w:val="22"/>
          <w:lang w:val="en-GB"/>
        </w:rPr>
        <w:t>enjoying,</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and achieving, making a positive contribution, and achieving economic wellbeing. It emphasises </w:t>
      </w:r>
      <w:r w:rsidRPr="27DE72A3" w:rsidR="2785CAA7">
        <w:rPr>
          <w:rFonts w:ascii="Arial Nova" w:hAnsi="Arial Nova" w:eastAsia="Arial Nova" w:cs="Arial Nova" w:asciiTheme="minorAscii" w:hAnsiTheme="minorAscii" w:eastAsiaTheme="minorAscii" w:cstheme="minorAscii"/>
          <w:b w:val="0"/>
          <w:bCs w:val="0"/>
          <w:noProof w:val="0"/>
          <w:sz w:val="22"/>
          <w:szCs w:val="22"/>
          <w:lang w:val="en-GB"/>
        </w:rPr>
        <w:t xml:space="preserve">the </w:t>
      </w:r>
      <w:r w:rsidRPr="27DE72A3" w:rsidR="0BEA4680">
        <w:rPr>
          <w:rFonts w:ascii="Arial Nova" w:hAnsi="Arial Nova" w:eastAsia="Arial Nova" w:cs="Arial Nova" w:asciiTheme="minorAscii" w:hAnsiTheme="minorAscii" w:eastAsiaTheme="minorAscii" w:cstheme="minorAscii"/>
          <w:b w:val="0"/>
          <w:bCs w:val="0"/>
          <w:noProof w:val="0"/>
          <w:sz w:val="22"/>
          <w:szCs w:val="22"/>
          <w:lang w:val="en-GB"/>
        </w:rPr>
        <w:t>requirement of</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local authorities, health services, and educational institutions to work together to support children and young people (UK Government, 2004). </w:t>
      </w:r>
      <w:r w:rsidRPr="27DE72A3" w:rsidR="553C353C">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The Children Act 1989</w:t>
      </w:r>
      <w:r w:rsidRPr="27DE72A3" w:rsidR="0B846B29">
        <w:rPr>
          <w:rFonts w:ascii="Arial Nova" w:hAnsi="Arial Nova" w:eastAsia="Arial Nova" w:cs="Arial Nova" w:asciiTheme="minorAscii" w:hAnsiTheme="minorAscii" w:eastAsiaTheme="minorAscii" w:cstheme="minorAscii"/>
          <w:b w:val="0"/>
          <w:bCs w:val="0"/>
          <w:noProof w:val="0"/>
          <w:sz w:val="22"/>
          <w:szCs w:val="22"/>
          <w:lang w:val="en-GB"/>
        </w:rPr>
        <w: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established</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that a child’s welfare is the paramount consideration in all decisions affecting their care, placing responsibilities on local authorities to provide support for children in need and intervene in safeguarding concerns. This legislation underpins policies that encourage early intervention and ensure access to m</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ental health</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support for children and adolescents, forming a key </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component</w:t>
      </w:r>
      <w:r w:rsidRPr="27DE72A3" w:rsidR="1D810AB9">
        <w:rPr>
          <w:rFonts w:ascii="Arial Nova" w:hAnsi="Arial Nova" w:eastAsia="Arial Nova" w:cs="Arial Nova" w:asciiTheme="minorAscii" w:hAnsiTheme="minorAscii" w:eastAsiaTheme="minorAscii" w:cstheme="minorAscii"/>
          <w:b w:val="0"/>
          <w:bCs w:val="0"/>
          <w:noProof w:val="0"/>
          <w:sz w:val="22"/>
          <w:szCs w:val="22"/>
          <w:lang w:val="en-GB"/>
        </w:rPr>
        <w:t xml:space="preserve"> of the UK’s framework for protecting young people’s mental health (UK Government, 1989).</w:t>
      </w:r>
    </w:p>
    <w:p w:rsidR="62805E7C" w:rsidP="27DE72A3" w:rsidRDefault="62805E7C" w14:paraId="15247879" w14:textId="7F5B6F1F">
      <w:pPr>
        <w:spacing w:before="240" w:beforeAutospacing="off" w:after="240" w:afterAutospacing="off"/>
        <w:jc w:val="both"/>
        <w:rPr>
          <w:rFonts w:ascii="Arial Nova" w:hAnsi="Arial Nova" w:eastAsia="Arial Nova" w:cs="Arial Nova" w:asciiTheme="minorAscii" w:hAnsiTheme="minorAscii" w:eastAsiaTheme="minorAscii" w:cstheme="minorAscii"/>
          <w:b w:val="0"/>
          <w:bCs w:val="0"/>
          <w:noProof w:val="0"/>
          <w:sz w:val="22"/>
          <w:szCs w:val="22"/>
          <w:lang w:val="en-GB"/>
        </w:rPr>
      </w:pPr>
    </w:p>
    <w:p w:rsidR="62805E7C" w:rsidP="27DE72A3" w:rsidRDefault="62805E7C" w14:paraId="248F06BA" w14:textId="28C324D0">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r w:rsidRPr="27DE72A3" w:rsidR="704D6425">
        <w:rPr>
          <w:rFonts w:ascii="Arial Nova" w:hAnsi="Arial Nova" w:eastAsia="Arial Nova" w:cs="Arial Nova" w:asciiTheme="minorAscii" w:hAnsiTheme="minorAscii" w:eastAsiaTheme="minorAscii" w:cstheme="minorAscii"/>
          <w:b w:val="1"/>
          <w:bCs w:val="1"/>
          <w:noProof w:val="0"/>
          <w:sz w:val="22"/>
          <w:szCs w:val="22"/>
          <w:lang w:val="en-GB"/>
        </w:rPr>
        <w:t>Methods</w:t>
      </w:r>
      <w:r w:rsidRPr="27DE72A3" w:rsidR="3D2951AF">
        <w:rPr>
          <w:rFonts w:ascii="Arial Nova" w:hAnsi="Arial Nova" w:eastAsia="Arial Nova" w:cs="Arial Nova" w:asciiTheme="minorAscii" w:hAnsiTheme="minorAscii" w:eastAsiaTheme="minorAscii" w:cstheme="minorAscii"/>
          <w:b w:val="1"/>
          <w:bCs w:val="1"/>
          <w:noProof w:val="0"/>
          <w:sz w:val="22"/>
          <w:szCs w:val="22"/>
          <w:lang w:val="en-GB"/>
        </w:rPr>
        <w:t xml:space="preserve"> of Data Collection</w:t>
      </w:r>
      <w:r w:rsidRPr="27DE72A3" w:rsidR="085E9655">
        <w:rPr>
          <w:rFonts w:ascii="Arial Nova" w:hAnsi="Arial Nova" w:eastAsia="Arial Nova" w:cs="Arial Nova" w:asciiTheme="minorAscii" w:hAnsiTheme="minorAscii" w:eastAsiaTheme="minorAscii" w:cstheme="minorAscii"/>
          <w:b w:val="1"/>
          <w:bCs w:val="1"/>
          <w:noProof w:val="0"/>
          <w:sz w:val="22"/>
          <w:szCs w:val="22"/>
          <w:lang w:val="en-GB"/>
        </w:rPr>
        <w:t xml:space="preserve"> </w:t>
      </w:r>
    </w:p>
    <w:p w:rsidR="62805E7C" w:rsidP="27DE72A3" w:rsidRDefault="62805E7C" w14:paraId="30F9854C" w14:textId="05A2F6E4">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This study</w:t>
      </w:r>
      <w:r w:rsidRPr="27DE72A3" w:rsidR="2500CD52">
        <w:rPr>
          <w:rFonts w:ascii="Arial Nova" w:hAnsi="Arial Nova" w:eastAsia="Arial Nova" w:cs="Arial Nova" w:asciiTheme="minorAscii" w:hAnsiTheme="minorAscii" w:eastAsiaTheme="minorAscii" w:cstheme="minorAscii"/>
          <w:noProof w:val="0"/>
          <w:sz w:val="22"/>
          <w:szCs w:val="22"/>
          <w:lang w:val="en-GB"/>
        </w:rPr>
        <w:t xml:space="preserve"> used</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a scoping review </w:t>
      </w:r>
      <w:r w:rsidRPr="27DE72A3" w:rsidR="39CC9186">
        <w:rPr>
          <w:rFonts w:ascii="Arial Nova" w:hAnsi="Arial Nova" w:eastAsia="Arial Nova" w:cs="Arial Nova" w:asciiTheme="minorAscii" w:hAnsiTheme="minorAscii" w:eastAsiaTheme="minorAscii" w:cstheme="minorAscii"/>
          <w:noProof w:val="0"/>
          <w:sz w:val="22"/>
          <w:szCs w:val="22"/>
          <w:lang w:val="en-GB"/>
        </w:rPr>
        <w:t>methodology</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to explore the key factors affecting adolescent mental health in urban environments within the United Kingdom. The review followed the framework proposed by</w:t>
      </w:r>
      <w:r w:rsidRPr="27DE72A3" w:rsidR="143E7E67">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03F1EE0E">
        <w:rPr>
          <w:rFonts w:ascii="Arial Nova" w:hAnsi="Arial Nova" w:eastAsia="Arial Nova" w:cs="Arial Nova" w:asciiTheme="minorAscii" w:hAnsiTheme="minorAscii" w:eastAsiaTheme="minorAscii" w:cstheme="minorAscii"/>
          <w:noProof w:val="0"/>
          <w:sz w:val="22"/>
          <w:szCs w:val="22"/>
          <w:lang w:val="en-GB"/>
        </w:rPr>
        <w:t>(Arksey &amp; O’Malley, 2005)</w:t>
      </w:r>
      <w:r w:rsidRPr="27DE72A3" w:rsidR="39CC9186">
        <w:rPr>
          <w:rFonts w:ascii="Arial Nova" w:hAnsi="Arial Nova" w:eastAsia="Arial Nova" w:cs="Arial Nova" w:asciiTheme="minorAscii" w:hAnsiTheme="minorAscii" w:eastAsiaTheme="minorAscii" w:cstheme="minorAscii"/>
          <w:b w:val="0"/>
          <w:bCs w:val="0"/>
          <w:noProof w:val="0"/>
          <w:sz w:val="22"/>
          <w:szCs w:val="22"/>
          <w:lang w:val="en-GB"/>
        </w:rPr>
        <w:t>, which outlines five stages</w:t>
      </w:r>
      <w:r w:rsidRPr="27DE72A3" w:rsidR="6BE96005">
        <w:rPr>
          <w:rFonts w:ascii="Arial Nova" w:hAnsi="Arial Nova" w:eastAsia="Arial Nova" w:cs="Arial Nova" w:asciiTheme="minorAscii" w:hAnsiTheme="minorAscii" w:eastAsiaTheme="minorAscii" w:cstheme="minorAscii"/>
          <w:noProof w:val="0"/>
          <w:sz w:val="22"/>
          <w:szCs w:val="22"/>
          <w:lang w:val="en-GB"/>
        </w:rPr>
        <w:t>.</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w:t>
      </w:r>
    </w:p>
    <w:p w:rsidR="62805E7C" w:rsidP="27DE72A3" w:rsidRDefault="62805E7C" w14:paraId="222C7788" w14:textId="6E13510E">
      <w:pPr>
        <w:pStyle w:val="ListParagraph"/>
        <w:numPr>
          <w:ilvl w:val="0"/>
          <w:numId w:val="7"/>
        </w:numPr>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2"/>
          <w:szCs w:val="22"/>
          <w:lang w:val="en-GB"/>
        </w:rPr>
      </w:pPr>
      <w:r w:rsidRPr="27DE72A3" w:rsidR="16777336">
        <w:rPr>
          <w:rFonts w:ascii="Arial Nova" w:hAnsi="Arial Nova" w:eastAsia="Arial Nova" w:cs="Arial Nova" w:asciiTheme="minorAscii" w:hAnsiTheme="minorAscii" w:eastAsiaTheme="minorAscii" w:cstheme="minorAscii"/>
          <w:noProof w:val="0"/>
          <w:sz w:val="22"/>
          <w:szCs w:val="22"/>
          <w:lang w:val="en-GB"/>
        </w:rPr>
        <w:t>I</w:t>
      </w:r>
      <w:r w:rsidRPr="27DE72A3" w:rsidR="39CC9186">
        <w:rPr>
          <w:rFonts w:ascii="Arial Nova" w:hAnsi="Arial Nova" w:eastAsia="Arial Nova" w:cs="Arial Nova" w:asciiTheme="minorAscii" w:hAnsiTheme="minorAscii" w:eastAsiaTheme="minorAscii" w:cstheme="minorAscii"/>
          <w:noProof w:val="0"/>
          <w:sz w:val="22"/>
          <w:szCs w:val="22"/>
          <w:lang w:val="en-GB"/>
        </w:rPr>
        <w:t>dentifying</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the research question</w:t>
      </w:r>
      <w:r w:rsidRPr="27DE72A3" w:rsidR="02E30621">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w:t>
      </w:r>
    </w:p>
    <w:p w:rsidR="62805E7C" w:rsidP="27DE72A3" w:rsidRDefault="62805E7C" w14:paraId="795647EA" w14:textId="6583C1A5">
      <w:pPr>
        <w:pStyle w:val="ListParagraph"/>
        <w:numPr>
          <w:ilvl w:val="0"/>
          <w:numId w:val="7"/>
        </w:numPr>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2"/>
          <w:szCs w:val="22"/>
          <w:lang w:val="en-GB"/>
        </w:rPr>
      </w:pPr>
      <w:r w:rsidRPr="27DE72A3" w:rsidR="33BFAD95">
        <w:rPr>
          <w:rFonts w:ascii="Arial Nova" w:hAnsi="Arial Nova" w:eastAsia="Arial Nova" w:cs="Arial Nova" w:asciiTheme="minorAscii" w:hAnsiTheme="minorAscii" w:eastAsiaTheme="minorAscii" w:cstheme="minorAscii"/>
          <w:noProof w:val="0"/>
          <w:sz w:val="22"/>
          <w:szCs w:val="22"/>
          <w:lang w:val="en-GB"/>
        </w:rPr>
        <w:t>I</w:t>
      </w:r>
      <w:r w:rsidRPr="27DE72A3" w:rsidR="39CC9186">
        <w:rPr>
          <w:rFonts w:ascii="Arial Nova" w:hAnsi="Arial Nova" w:eastAsia="Arial Nova" w:cs="Arial Nova" w:asciiTheme="minorAscii" w:hAnsiTheme="minorAscii" w:eastAsiaTheme="minorAscii" w:cstheme="minorAscii"/>
          <w:noProof w:val="0"/>
          <w:sz w:val="22"/>
          <w:szCs w:val="22"/>
          <w:lang w:val="en-GB"/>
        </w:rPr>
        <w:t>dentifying</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relevant studies</w:t>
      </w:r>
      <w:r w:rsidRPr="27DE72A3" w:rsidR="0B7C8C25">
        <w:rPr>
          <w:rFonts w:ascii="Arial Nova" w:hAnsi="Arial Nova" w:eastAsia="Arial Nova" w:cs="Arial Nova" w:asciiTheme="minorAscii" w:hAnsiTheme="minorAscii" w:eastAsiaTheme="minorAscii" w:cstheme="minorAscii"/>
          <w:noProof w:val="0"/>
          <w:sz w:val="22"/>
          <w:szCs w:val="22"/>
          <w:lang w:val="en-GB"/>
        </w:rPr>
        <w:t xml:space="preserve"> </w:t>
      </w:r>
    </w:p>
    <w:p w:rsidR="62805E7C" w:rsidP="27DE72A3" w:rsidRDefault="62805E7C" w14:paraId="06989394" w14:textId="3A7E29C2">
      <w:pPr>
        <w:pStyle w:val="ListParagraph"/>
        <w:numPr>
          <w:ilvl w:val="0"/>
          <w:numId w:val="7"/>
        </w:numPr>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2"/>
          <w:szCs w:val="22"/>
          <w:lang w:val="en-GB"/>
        </w:rPr>
      </w:pPr>
      <w:r w:rsidRPr="27DE72A3" w:rsidR="5A32F723">
        <w:rPr>
          <w:rFonts w:ascii="Arial Nova" w:hAnsi="Arial Nova" w:eastAsia="Arial Nova" w:cs="Arial Nova" w:asciiTheme="minorAscii" w:hAnsiTheme="minorAscii" w:eastAsiaTheme="minorAscii" w:cstheme="minorAscii"/>
          <w:noProof w:val="0"/>
          <w:sz w:val="22"/>
          <w:szCs w:val="22"/>
          <w:lang w:val="en-GB"/>
        </w:rPr>
        <w:t>Se</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lecting studies </w:t>
      </w:r>
    </w:p>
    <w:p w:rsidR="62805E7C" w:rsidP="27DE72A3" w:rsidRDefault="62805E7C" w14:paraId="2B2F957E" w14:textId="508C9C2E">
      <w:pPr>
        <w:pStyle w:val="ListParagraph"/>
        <w:numPr>
          <w:ilvl w:val="0"/>
          <w:numId w:val="7"/>
        </w:numPr>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2"/>
          <w:szCs w:val="22"/>
          <w:lang w:val="en-GB"/>
        </w:rPr>
      </w:pPr>
      <w:r w:rsidRPr="27DE72A3" w:rsidR="035C1728">
        <w:rPr>
          <w:rFonts w:ascii="Arial Nova" w:hAnsi="Arial Nova" w:eastAsia="Arial Nova" w:cs="Arial Nova" w:asciiTheme="minorAscii" w:hAnsiTheme="minorAscii" w:eastAsiaTheme="minorAscii" w:cstheme="minorAscii"/>
          <w:noProof w:val="0"/>
          <w:sz w:val="22"/>
          <w:szCs w:val="22"/>
          <w:lang w:val="en-GB"/>
        </w:rPr>
        <w:t>C</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harting the </w:t>
      </w:r>
      <w:r w:rsidRPr="27DE72A3" w:rsidR="39CC9186">
        <w:rPr>
          <w:rFonts w:ascii="Arial Nova" w:hAnsi="Arial Nova" w:eastAsia="Arial Nova" w:cs="Arial Nova" w:asciiTheme="minorAscii" w:hAnsiTheme="minorAscii" w:eastAsiaTheme="minorAscii" w:cstheme="minorAscii"/>
          <w:noProof w:val="0"/>
          <w:sz w:val="22"/>
          <w:szCs w:val="22"/>
          <w:lang w:val="en-GB"/>
        </w:rPr>
        <w:t>data</w:t>
      </w:r>
      <w:r w:rsidRPr="27DE72A3" w:rsidR="5F014EA5">
        <w:rPr>
          <w:rFonts w:ascii="Arial Nova" w:hAnsi="Arial Nova" w:eastAsia="Arial Nova" w:cs="Arial Nova" w:asciiTheme="minorAscii" w:hAnsiTheme="minorAscii" w:eastAsiaTheme="minorAscii" w:cstheme="minorAscii"/>
          <w:noProof w:val="0"/>
          <w:sz w:val="22"/>
          <w:szCs w:val="22"/>
          <w:lang w:val="en-GB"/>
        </w:rPr>
        <w:t xml:space="preserve"> </w:t>
      </w:r>
    </w:p>
    <w:p w:rsidR="62805E7C" w:rsidP="27DE72A3" w:rsidRDefault="62805E7C" w14:paraId="026DA3F2" w14:textId="6C255702">
      <w:pPr>
        <w:pStyle w:val="ListParagraph"/>
        <w:numPr>
          <w:ilvl w:val="0"/>
          <w:numId w:val="7"/>
        </w:numPr>
        <w:spacing w:before="240" w:beforeAutospacing="off" w:after="240" w:afterAutospacing="off"/>
        <w:jc w:val="left"/>
        <w:rPr>
          <w:rFonts w:ascii="Arial Nova" w:hAnsi="Arial Nova" w:eastAsia="Arial Nova" w:cs="Arial Nova" w:asciiTheme="minorAscii" w:hAnsiTheme="minorAscii" w:eastAsiaTheme="minorAscii" w:cstheme="minorAscii"/>
          <w:noProof w:val="0"/>
          <w:sz w:val="22"/>
          <w:szCs w:val="22"/>
          <w:lang w:val="en-GB"/>
        </w:rPr>
      </w:pPr>
      <w:r w:rsidRPr="27DE72A3" w:rsidR="5F014EA5">
        <w:rPr>
          <w:rFonts w:ascii="Arial Nova" w:hAnsi="Arial Nova" w:eastAsia="Arial Nova" w:cs="Arial Nova" w:asciiTheme="minorAscii" w:hAnsiTheme="minorAscii" w:eastAsiaTheme="minorAscii" w:cstheme="minorAscii"/>
          <w:noProof w:val="0"/>
          <w:sz w:val="22"/>
          <w:szCs w:val="22"/>
          <w:lang w:val="en-GB"/>
        </w:rPr>
        <w:t>S</w:t>
      </w:r>
      <w:r w:rsidRPr="27DE72A3" w:rsidR="39CC9186">
        <w:rPr>
          <w:rFonts w:ascii="Arial Nova" w:hAnsi="Arial Nova" w:eastAsia="Arial Nova" w:cs="Arial Nova" w:asciiTheme="minorAscii" w:hAnsiTheme="minorAscii" w:eastAsiaTheme="minorAscii" w:cstheme="minorAscii"/>
          <w:noProof w:val="0"/>
          <w:sz w:val="22"/>
          <w:szCs w:val="22"/>
          <w:lang w:val="en-GB"/>
        </w:rPr>
        <w:t>ummarising the results</w:t>
      </w:r>
    </w:p>
    <w:p w:rsidR="62805E7C" w:rsidP="27DE72A3" w:rsidRDefault="62805E7C" w14:paraId="15D466AE" w14:textId="7DD9D62F">
      <w:pPr>
        <w:pStyle w:val="Normal"/>
        <w:spacing w:before="240" w:beforeAutospacing="off" w:after="240" w:afterAutospacing="off"/>
        <w:ind w:left="0"/>
        <w:jc w:val="left"/>
        <w:rPr>
          <w:rFonts w:ascii="Arial Nova" w:hAnsi="Arial Nova" w:eastAsia="Arial Nova" w:cs="Arial Nova" w:asciiTheme="minorAscii" w:hAnsiTheme="minorAscii" w:eastAsiaTheme="minorAscii" w:cstheme="minorAscii"/>
          <w:b w:val="0"/>
          <w:bCs w:val="0"/>
          <w:noProof w:val="0"/>
          <w:sz w:val="22"/>
          <w:szCs w:val="22"/>
          <w:lang w:val="en-GB"/>
        </w:rPr>
      </w:pPr>
      <w:r w:rsidRPr="27DE72A3" w:rsidR="7A82860B">
        <w:rPr>
          <w:rFonts w:ascii="Arial Nova" w:hAnsi="Arial Nova" w:eastAsia="Arial Nova" w:cs="Arial Nova" w:asciiTheme="minorAscii" w:hAnsiTheme="minorAscii" w:eastAsiaTheme="minorAscii" w:cstheme="minorAscii"/>
          <w:b w:val="0"/>
          <w:bCs w:val="0"/>
          <w:noProof w:val="0"/>
          <w:sz w:val="22"/>
          <w:szCs w:val="22"/>
          <w:lang w:val="en-GB"/>
        </w:rPr>
        <w:t>This help</w:t>
      </w:r>
      <w:r w:rsidRPr="27DE72A3" w:rsidR="3ED069F5">
        <w:rPr>
          <w:rFonts w:ascii="Arial Nova" w:hAnsi="Arial Nova" w:eastAsia="Arial Nova" w:cs="Arial Nova" w:asciiTheme="minorAscii" w:hAnsiTheme="minorAscii" w:eastAsiaTheme="minorAscii" w:cstheme="minorAscii"/>
          <w:b w:val="0"/>
          <w:bCs w:val="0"/>
          <w:noProof w:val="0"/>
          <w:sz w:val="22"/>
          <w:szCs w:val="22"/>
          <w:lang w:val="en-GB"/>
        </w:rPr>
        <w:t xml:space="preserve">ed </w:t>
      </w:r>
      <w:r w:rsidRPr="27DE72A3" w:rsidR="7A82860B">
        <w:rPr>
          <w:rFonts w:ascii="Arial Nova" w:hAnsi="Arial Nova" w:eastAsia="Arial Nova" w:cs="Arial Nova" w:asciiTheme="minorAscii" w:hAnsiTheme="minorAscii" w:eastAsiaTheme="minorAscii" w:cstheme="minorAscii"/>
          <w:b w:val="0"/>
          <w:bCs w:val="0"/>
          <w:noProof w:val="0"/>
          <w:sz w:val="22"/>
          <w:szCs w:val="22"/>
          <w:lang w:val="en-GB"/>
        </w:rPr>
        <w:t>identify</w:t>
      </w:r>
      <w:r w:rsidRPr="27DE72A3" w:rsidR="7A82860B">
        <w:rPr>
          <w:rFonts w:ascii="Arial Nova" w:hAnsi="Arial Nova" w:eastAsia="Arial Nova" w:cs="Arial Nova" w:asciiTheme="minorAscii" w:hAnsiTheme="minorAscii" w:eastAsiaTheme="minorAscii" w:cstheme="minorAscii"/>
          <w:b w:val="0"/>
          <w:bCs w:val="0"/>
          <w:noProof w:val="0"/>
          <w:sz w:val="22"/>
          <w:szCs w:val="22"/>
          <w:lang w:val="en-GB"/>
        </w:rPr>
        <w:t xml:space="preserve"> existing evidence and highlight patterns or gaps in the literature</w:t>
      </w:r>
    </w:p>
    <w:p w:rsidR="62805E7C" w:rsidP="27DE72A3" w:rsidRDefault="62805E7C" w14:paraId="5093D816" w14:textId="1EFF834E">
      <w:pPr>
        <w:pStyle w:val="Normal"/>
        <w:spacing w:before="240" w:beforeAutospacing="off" w:after="240" w:afterAutospacing="off"/>
        <w:ind w:left="0"/>
        <w:jc w:val="left"/>
        <w:rPr>
          <w:rFonts w:ascii="Arial Nova" w:hAnsi="Arial Nova" w:eastAsia="Arial Nova" w:cs="Arial Nova" w:asciiTheme="minorAscii" w:hAnsiTheme="minorAscii" w:eastAsiaTheme="minorAscii" w:cstheme="minorAscii"/>
          <w:b w:val="0"/>
          <w:bCs w:val="0"/>
          <w:noProof w:val="0"/>
          <w:sz w:val="22"/>
          <w:szCs w:val="22"/>
          <w:lang w:val="en-GB"/>
        </w:rPr>
      </w:pPr>
      <w:r w:rsidRPr="27DE72A3" w:rsidR="39CC9186">
        <w:rPr>
          <w:rFonts w:ascii="Arial Nova" w:hAnsi="Arial Nova" w:eastAsia="Arial Nova" w:cs="Arial Nova" w:asciiTheme="minorAscii" w:hAnsiTheme="minorAscii" w:eastAsiaTheme="minorAscii" w:cstheme="minorAscii"/>
          <w:b w:val="1"/>
          <w:bCs w:val="1"/>
          <w:noProof w:val="0"/>
          <w:sz w:val="22"/>
          <w:szCs w:val="22"/>
          <w:lang w:val="en-GB"/>
        </w:rPr>
        <w:t>Data Collection and Search Strategy</w:t>
      </w:r>
      <w:r w:rsidRPr="27DE72A3" w:rsidR="57DE365E">
        <w:rPr>
          <w:rFonts w:ascii="Arial Nova" w:hAnsi="Arial Nova" w:eastAsia="Arial Nova" w:cs="Arial Nova" w:asciiTheme="minorAscii" w:hAnsiTheme="minorAscii" w:eastAsiaTheme="minorAscii" w:cstheme="minorAscii"/>
          <w:b w:val="1"/>
          <w:bCs w:val="1"/>
          <w:noProof w:val="0"/>
          <w:sz w:val="22"/>
          <w:szCs w:val="22"/>
          <w:lang w:val="en-GB"/>
        </w:rPr>
        <w:t xml:space="preserve"> - </w:t>
      </w:r>
      <w:r w:rsidRPr="27DE72A3" w:rsidR="39CC9186">
        <w:rPr>
          <w:rFonts w:ascii="Arial Nova" w:hAnsi="Arial Nova" w:eastAsia="Arial Nova" w:cs="Arial Nova" w:asciiTheme="minorAscii" w:hAnsiTheme="minorAscii" w:eastAsiaTheme="minorAscii" w:cstheme="minorAscii"/>
          <w:b w:val="0"/>
          <w:bCs w:val="0"/>
          <w:noProof w:val="0"/>
          <w:sz w:val="22"/>
          <w:szCs w:val="22"/>
          <w:lang w:val="en-GB"/>
        </w:rPr>
        <w:t xml:space="preserve">Relevant studies were </w:t>
      </w:r>
      <w:r w:rsidRPr="27DE72A3" w:rsidR="39CC9186">
        <w:rPr>
          <w:rFonts w:ascii="Arial Nova" w:hAnsi="Arial Nova" w:eastAsia="Arial Nova" w:cs="Arial Nova" w:asciiTheme="minorAscii" w:hAnsiTheme="minorAscii" w:eastAsiaTheme="minorAscii" w:cstheme="minorAscii"/>
          <w:b w:val="0"/>
          <w:bCs w:val="0"/>
          <w:noProof w:val="0"/>
          <w:sz w:val="22"/>
          <w:szCs w:val="22"/>
          <w:lang w:val="en-GB"/>
        </w:rPr>
        <w:t>identified</w:t>
      </w:r>
      <w:r w:rsidRPr="27DE72A3" w:rsidR="39CC9186">
        <w:rPr>
          <w:rFonts w:ascii="Arial Nova" w:hAnsi="Arial Nova" w:eastAsia="Arial Nova" w:cs="Arial Nova" w:asciiTheme="minorAscii" w:hAnsiTheme="minorAscii" w:eastAsiaTheme="minorAscii" w:cstheme="minorAscii"/>
          <w:b w:val="0"/>
          <w:bCs w:val="0"/>
          <w:noProof w:val="0"/>
          <w:sz w:val="22"/>
          <w:szCs w:val="22"/>
          <w:lang w:val="en-GB"/>
        </w:rPr>
        <w:t xml:space="preserve"> through electronic searches of academic databases, including PubMed, ScienceDirect, and Google</w:t>
      </w:r>
      <w:r w:rsidRPr="27DE72A3" w:rsidR="4DAD7A18">
        <w:rPr>
          <w:rFonts w:ascii="Arial Nova" w:hAnsi="Arial Nova" w:eastAsia="Arial Nova" w:cs="Arial Nova" w:asciiTheme="minorAscii" w:hAnsiTheme="minorAscii" w:eastAsiaTheme="minorAscii" w:cstheme="minorAscii"/>
          <w:b w:val="0"/>
          <w:bCs w:val="0"/>
          <w:noProof w:val="0"/>
          <w:sz w:val="22"/>
          <w:szCs w:val="22"/>
          <w:lang w:val="en-GB"/>
        </w:rPr>
        <w:t xml:space="preserve"> Seach</w:t>
      </w:r>
      <w:r w:rsidRPr="27DE72A3" w:rsidR="39CC9186">
        <w:rPr>
          <w:rFonts w:ascii="Arial Nova" w:hAnsi="Arial Nova" w:eastAsia="Arial Nova" w:cs="Arial Nova" w:asciiTheme="minorAscii" w:hAnsiTheme="minorAscii" w:eastAsiaTheme="minorAscii" w:cstheme="minorAscii"/>
          <w:b w:val="0"/>
          <w:bCs w:val="0"/>
          <w:noProof w:val="0"/>
          <w:sz w:val="22"/>
          <w:szCs w:val="22"/>
          <w:lang w:val="en-GB"/>
        </w:rPr>
        <w:t>. These databases were selected because they provide access to peer-reviewed research in fields such as public health, psychology, and environmental health, which are relevant to adolescent mental health.</w:t>
      </w:r>
    </w:p>
    <w:p w:rsidR="62805E7C" w:rsidP="27DE72A3" w:rsidRDefault="62805E7C" w14:paraId="2578D6CC" w14:textId="402A9280">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A structured search strategy was used to </w:t>
      </w:r>
      <w:r w:rsidRPr="27DE72A3" w:rsidR="39CC9186">
        <w:rPr>
          <w:rFonts w:ascii="Arial Nova" w:hAnsi="Arial Nova" w:eastAsia="Arial Nova" w:cs="Arial Nova" w:asciiTheme="minorAscii" w:hAnsiTheme="minorAscii" w:eastAsiaTheme="minorAscii" w:cstheme="minorAscii"/>
          <w:noProof w:val="0"/>
          <w:sz w:val="22"/>
          <w:szCs w:val="22"/>
          <w:lang w:val="en-GB"/>
        </w:rPr>
        <w:t>identify</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relevant literature. Example search terms included:</w:t>
      </w:r>
    </w:p>
    <w:p w:rsidR="62805E7C" w:rsidP="27DE72A3" w:rsidRDefault="62805E7C" w14:paraId="404C284F" w14:textId="5A8D719D">
      <w:pPr>
        <w:pStyle w:val="ListParagraph"/>
        <w:numPr>
          <w:ilvl w:val="0"/>
          <w:numId w:val="8"/>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t>
      </w:r>
      <w:r w:rsidRPr="27DE72A3" w:rsidR="0770668A">
        <w:rPr>
          <w:rFonts w:ascii="Arial Nova" w:hAnsi="Arial Nova" w:eastAsia="Arial Nova" w:cs="Arial Nova" w:asciiTheme="minorAscii" w:hAnsiTheme="minorAscii" w:eastAsiaTheme="minorAscii" w:cstheme="minorAscii"/>
          <w:noProof w:val="0"/>
          <w:sz w:val="22"/>
          <w:szCs w:val="22"/>
          <w:lang w:val="en-GB"/>
        </w:rPr>
        <w:t>Adolescent</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559439EB">
        <w:rPr>
          <w:rFonts w:ascii="Arial Nova" w:hAnsi="Arial Nova" w:eastAsia="Arial Nova" w:cs="Arial Nova" w:asciiTheme="minorAscii" w:hAnsiTheme="minorAscii" w:eastAsiaTheme="minorAscii" w:cstheme="minorAscii"/>
          <w:noProof w:val="0"/>
          <w:sz w:val="22"/>
          <w:szCs w:val="22"/>
          <w:lang w:val="en-GB"/>
        </w:rPr>
        <w:t>M</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ental </w:t>
      </w:r>
      <w:r w:rsidRPr="27DE72A3" w:rsidR="5E5385A2">
        <w:rPr>
          <w:rFonts w:ascii="Arial Nova" w:hAnsi="Arial Nova" w:eastAsia="Arial Nova" w:cs="Arial Nova" w:asciiTheme="minorAscii" w:hAnsiTheme="minorAscii" w:eastAsiaTheme="minorAscii" w:cstheme="minorAscii"/>
          <w:noProof w:val="0"/>
          <w:sz w:val="22"/>
          <w:szCs w:val="22"/>
          <w:lang w:val="en-GB"/>
        </w:rPr>
        <w:t>H</w:t>
      </w:r>
      <w:r w:rsidRPr="27DE72A3" w:rsidR="39CC9186">
        <w:rPr>
          <w:rFonts w:ascii="Arial Nova" w:hAnsi="Arial Nova" w:eastAsia="Arial Nova" w:cs="Arial Nova" w:asciiTheme="minorAscii" w:hAnsiTheme="minorAscii" w:eastAsiaTheme="minorAscii" w:cstheme="minorAscii"/>
          <w:noProof w:val="0"/>
          <w:sz w:val="22"/>
          <w:szCs w:val="22"/>
          <w:lang w:val="en-GB"/>
        </w:rPr>
        <w:t>ealth” AND “</w:t>
      </w:r>
      <w:r w:rsidRPr="27DE72A3" w:rsidR="05AC089B">
        <w:rPr>
          <w:rFonts w:ascii="Arial Nova" w:hAnsi="Arial Nova" w:eastAsia="Arial Nova" w:cs="Arial Nova" w:asciiTheme="minorAscii" w:hAnsiTheme="minorAscii" w:eastAsiaTheme="minorAscii" w:cstheme="minorAscii"/>
          <w:noProof w:val="0"/>
          <w:sz w:val="22"/>
          <w:szCs w:val="22"/>
          <w:lang w:val="en-GB"/>
        </w:rPr>
        <w:t>U</w:t>
      </w:r>
      <w:r w:rsidRPr="27DE72A3" w:rsidR="39CC9186">
        <w:rPr>
          <w:rFonts w:ascii="Arial Nova" w:hAnsi="Arial Nova" w:eastAsia="Arial Nova" w:cs="Arial Nova" w:asciiTheme="minorAscii" w:hAnsiTheme="minorAscii" w:eastAsiaTheme="minorAscii" w:cstheme="minorAscii"/>
          <w:noProof w:val="0"/>
          <w:sz w:val="22"/>
          <w:szCs w:val="22"/>
          <w:lang w:val="en-GB"/>
        </w:rPr>
        <w:t>rban UK”</w:t>
      </w:r>
    </w:p>
    <w:p w:rsidR="62805E7C" w:rsidP="27DE72A3" w:rsidRDefault="62805E7C" w14:paraId="38E9E945" w14:textId="0EEA13C8">
      <w:pPr>
        <w:pStyle w:val="ListParagraph"/>
        <w:numPr>
          <w:ilvl w:val="0"/>
          <w:numId w:val="8"/>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t>
      </w:r>
      <w:r w:rsidRPr="27DE72A3" w:rsidR="42429330">
        <w:rPr>
          <w:rFonts w:ascii="Arial Nova" w:hAnsi="Arial Nova" w:eastAsia="Arial Nova" w:cs="Arial Nova" w:asciiTheme="minorAscii" w:hAnsiTheme="minorAscii" w:eastAsiaTheme="minorAscii" w:cstheme="minorAscii"/>
          <w:noProof w:val="0"/>
          <w:sz w:val="22"/>
          <w:szCs w:val="22"/>
          <w:lang w:val="en-GB"/>
        </w:rPr>
        <w:t>Y</w:t>
      </w:r>
      <w:r w:rsidRPr="27DE72A3" w:rsidR="39CC9186">
        <w:rPr>
          <w:rFonts w:ascii="Arial Nova" w:hAnsi="Arial Nova" w:eastAsia="Arial Nova" w:cs="Arial Nova" w:asciiTheme="minorAscii" w:hAnsiTheme="minorAscii" w:eastAsiaTheme="minorAscii" w:cstheme="minorAscii"/>
          <w:noProof w:val="0"/>
          <w:sz w:val="22"/>
          <w:szCs w:val="22"/>
          <w:lang w:val="en-GB"/>
        </w:rPr>
        <w:t>outh mental health” AND “</w:t>
      </w:r>
      <w:r w:rsidRPr="27DE72A3" w:rsidR="79A679A7">
        <w:rPr>
          <w:rFonts w:ascii="Arial Nova" w:hAnsi="Arial Nova" w:eastAsia="Arial Nova" w:cs="Arial Nova" w:asciiTheme="minorAscii" w:hAnsiTheme="minorAscii" w:eastAsiaTheme="minorAscii" w:cstheme="minorAscii"/>
          <w:noProof w:val="0"/>
          <w:sz w:val="22"/>
          <w:szCs w:val="22"/>
          <w:lang w:val="en-GB"/>
        </w:rPr>
        <w:t>I</w:t>
      </w:r>
      <w:r w:rsidRPr="27DE72A3" w:rsidR="39CC9186">
        <w:rPr>
          <w:rFonts w:ascii="Arial Nova" w:hAnsi="Arial Nova" w:eastAsia="Arial Nova" w:cs="Arial Nova" w:asciiTheme="minorAscii" w:hAnsiTheme="minorAscii" w:eastAsiaTheme="minorAscii" w:cstheme="minorAscii"/>
          <w:noProof w:val="0"/>
          <w:sz w:val="22"/>
          <w:szCs w:val="22"/>
          <w:lang w:val="en-GB"/>
        </w:rPr>
        <w:t>nner city”</w:t>
      </w:r>
    </w:p>
    <w:p w:rsidR="62805E7C" w:rsidP="27DE72A3" w:rsidRDefault="62805E7C" w14:paraId="6274C4D6" w14:textId="17E69E0E">
      <w:pPr>
        <w:pStyle w:val="ListParagraph"/>
        <w:numPr>
          <w:ilvl w:val="0"/>
          <w:numId w:val="8"/>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t>
      </w:r>
      <w:r w:rsidRPr="27DE72A3" w:rsidR="62173DC7">
        <w:rPr>
          <w:rFonts w:ascii="Arial Nova" w:hAnsi="Arial Nova" w:eastAsia="Arial Nova" w:cs="Arial Nova" w:asciiTheme="minorAscii" w:hAnsiTheme="minorAscii" w:eastAsiaTheme="minorAscii" w:cstheme="minorAscii"/>
          <w:noProof w:val="0"/>
          <w:sz w:val="22"/>
          <w:szCs w:val="22"/>
          <w:lang w:val="en-GB"/>
        </w:rPr>
        <w:t>S</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ocial </w:t>
      </w:r>
      <w:r w:rsidRPr="27DE72A3" w:rsidR="1901C6DF">
        <w:rPr>
          <w:rFonts w:ascii="Arial Nova" w:hAnsi="Arial Nova" w:eastAsia="Arial Nova" w:cs="Arial Nova" w:asciiTheme="minorAscii" w:hAnsiTheme="minorAscii" w:eastAsiaTheme="minorAscii" w:cstheme="minorAscii"/>
          <w:noProof w:val="0"/>
          <w:sz w:val="22"/>
          <w:szCs w:val="22"/>
          <w:lang w:val="en-GB"/>
        </w:rPr>
        <w:t>M</w:t>
      </w:r>
      <w:r w:rsidRPr="27DE72A3" w:rsidR="39CC9186">
        <w:rPr>
          <w:rFonts w:ascii="Arial Nova" w:hAnsi="Arial Nova" w:eastAsia="Arial Nova" w:cs="Arial Nova" w:asciiTheme="minorAscii" w:hAnsiTheme="minorAscii" w:eastAsiaTheme="minorAscii" w:cstheme="minorAscii"/>
          <w:noProof w:val="0"/>
          <w:sz w:val="22"/>
          <w:szCs w:val="22"/>
          <w:lang w:val="en-GB"/>
        </w:rPr>
        <w:t>edia use” AND “</w:t>
      </w:r>
      <w:r w:rsidRPr="27DE72A3" w:rsidR="12293112">
        <w:rPr>
          <w:rFonts w:ascii="Arial Nova" w:hAnsi="Arial Nova" w:eastAsia="Arial Nova" w:cs="Arial Nova" w:asciiTheme="minorAscii" w:hAnsiTheme="minorAscii" w:eastAsiaTheme="minorAscii" w:cstheme="minorAscii"/>
          <w:noProof w:val="0"/>
          <w:sz w:val="22"/>
          <w:szCs w:val="22"/>
          <w:lang w:val="en-GB"/>
        </w:rPr>
        <w:t>A</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dolescent </w:t>
      </w:r>
      <w:r w:rsidRPr="27DE72A3" w:rsidR="568CF8F0">
        <w:rPr>
          <w:rFonts w:ascii="Arial Nova" w:hAnsi="Arial Nova" w:eastAsia="Arial Nova" w:cs="Arial Nova" w:asciiTheme="minorAscii" w:hAnsiTheme="minorAscii" w:eastAsiaTheme="minorAscii" w:cstheme="minorAscii"/>
          <w:noProof w:val="0"/>
          <w:sz w:val="22"/>
          <w:szCs w:val="22"/>
          <w:lang w:val="en-GB"/>
        </w:rPr>
        <w:t>M</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ental </w:t>
      </w:r>
      <w:r w:rsidRPr="27DE72A3" w:rsidR="13439299">
        <w:rPr>
          <w:rFonts w:ascii="Arial Nova" w:hAnsi="Arial Nova" w:eastAsia="Arial Nova" w:cs="Arial Nova" w:asciiTheme="minorAscii" w:hAnsiTheme="minorAscii" w:eastAsiaTheme="minorAscii" w:cstheme="minorAscii"/>
          <w:noProof w:val="0"/>
          <w:sz w:val="22"/>
          <w:szCs w:val="22"/>
          <w:lang w:val="en-GB"/>
        </w:rPr>
        <w:t>H</w:t>
      </w:r>
      <w:r w:rsidRPr="27DE72A3" w:rsidR="39CC9186">
        <w:rPr>
          <w:rFonts w:ascii="Arial Nova" w:hAnsi="Arial Nova" w:eastAsia="Arial Nova" w:cs="Arial Nova" w:asciiTheme="minorAscii" w:hAnsiTheme="minorAscii" w:eastAsiaTheme="minorAscii" w:cstheme="minorAscii"/>
          <w:noProof w:val="0"/>
          <w:sz w:val="22"/>
          <w:szCs w:val="22"/>
          <w:lang w:val="en-GB"/>
        </w:rPr>
        <w:t>ealth UK”</w:t>
      </w:r>
    </w:p>
    <w:p w:rsidR="62805E7C" w:rsidP="27DE72A3" w:rsidRDefault="62805E7C" w14:paraId="5C4562E1" w14:textId="2DED9126">
      <w:pPr>
        <w:pStyle w:val="ListParagraph"/>
        <w:numPr>
          <w:ilvl w:val="0"/>
          <w:numId w:val="8"/>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t>
      </w:r>
      <w:r w:rsidRPr="27DE72A3" w:rsidR="05B54EB8">
        <w:rPr>
          <w:rFonts w:ascii="Arial Nova" w:hAnsi="Arial Nova" w:eastAsia="Arial Nova" w:cs="Arial Nova" w:asciiTheme="minorAscii" w:hAnsiTheme="minorAscii" w:eastAsiaTheme="minorAscii" w:cstheme="minorAscii"/>
          <w:noProof w:val="0"/>
          <w:sz w:val="22"/>
          <w:szCs w:val="22"/>
          <w:lang w:val="en-GB"/>
        </w:rPr>
        <w:t>G</w:t>
      </w:r>
      <w:r w:rsidRPr="27DE72A3" w:rsidR="39CC9186">
        <w:rPr>
          <w:rFonts w:ascii="Arial Nova" w:hAnsi="Arial Nova" w:eastAsia="Arial Nova" w:cs="Arial Nova" w:asciiTheme="minorAscii" w:hAnsiTheme="minorAscii" w:eastAsiaTheme="minorAscii" w:cstheme="minorAscii"/>
          <w:noProof w:val="0"/>
          <w:sz w:val="22"/>
          <w:szCs w:val="22"/>
          <w:lang w:val="en-GB"/>
        </w:rPr>
        <w:t>reenspace” AND “</w:t>
      </w:r>
      <w:r w:rsidRPr="27DE72A3" w:rsidR="7B8DF672">
        <w:rPr>
          <w:rFonts w:ascii="Arial Nova" w:hAnsi="Arial Nova" w:eastAsia="Arial Nova" w:cs="Arial Nova" w:asciiTheme="minorAscii" w:hAnsiTheme="minorAscii" w:eastAsiaTheme="minorAscii" w:cstheme="minorAscii"/>
          <w:noProof w:val="0"/>
          <w:sz w:val="22"/>
          <w:szCs w:val="22"/>
          <w:lang w:val="en-GB"/>
        </w:rPr>
        <w:t>M</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ental </w:t>
      </w:r>
      <w:r w:rsidRPr="27DE72A3" w:rsidR="34947B38">
        <w:rPr>
          <w:rFonts w:ascii="Arial Nova" w:hAnsi="Arial Nova" w:eastAsia="Arial Nova" w:cs="Arial Nova" w:asciiTheme="minorAscii" w:hAnsiTheme="minorAscii" w:eastAsiaTheme="minorAscii" w:cstheme="minorAscii"/>
          <w:noProof w:val="0"/>
          <w:sz w:val="22"/>
          <w:szCs w:val="22"/>
          <w:lang w:val="en-GB"/>
        </w:rPr>
        <w:t>H</w:t>
      </w:r>
      <w:r w:rsidRPr="27DE72A3" w:rsidR="39CC9186">
        <w:rPr>
          <w:rFonts w:ascii="Arial Nova" w:hAnsi="Arial Nova" w:eastAsia="Arial Nova" w:cs="Arial Nova" w:asciiTheme="minorAscii" w:hAnsiTheme="minorAscii" w:eastAsiaTheme="minorAscii" w:cstheme="minorAscii"/>
          <w:noProof w:val="0"/>
          <w:sz w:val="22"/>
          <w:szCs w:val="22"/>
          <w:lang w:val="en-GB"/>
        </w:rPr>
        <w:t>ealth” AND “</w:t>
      </w:r>
      <w:r w:rsidRPr="27DE72A3" w:rsidR="53AEC0AB">
        <w:rPr>
          <w:rFonts w:ascii="Arial Nova" w:hAnsi="Arial Nova" w:eastAsia="Arial Nova" w:cs="Arial Nova" w:asciiTheme="minorAscii" w:hAnsiTheme="minorAscii" w:eastAsiaTheme="minorAscii" w:cstheme="minorAscii"/>
          <w:noProof w:val="0"/>
          <w:sz w:val="22"/>
          <w:szCs w:val="22"/>
          <w:lang w:val="en-GB"/>
        </w:rPr>
        <w:t>Y</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oung </w:t>
      </w:r>
      <w:r w:rsidRPr="27DE72A3" w:rsidR="0084A03C">
        <w:rPr>
          <w:rFonts w:ascii="Arial Nova" w:hAnsi="Arial Nova" w:eastAsia="Arial Nova" w:cs="Arial Nova" w:asciiTheme="minorAscii" w:hAnsiTheme="minorAscii" w:eastAsiaTheme="minorAscii" w:cstheme="minorAscii"/>
          <w:noProof w:val="0"/>
          <w:sz w:val="22"/>
          <w:szCs w:val="22"/>
          <w:lang w:val="en-GB"/>
        </w:rPr>
        <w:t>P</w:t>
      </w:r>
      <w:r w:rsidRPr="27DE72A3" w:rsidR="39CC9186">
        <w:rPr>
          <w:rFonts w:ascii="Arial Nova" w:hAnsi="Arial Nova" w:eastAsia="Arial Nova" w:cs="Arial Nova" w:asciiTheme="minorAscii" w:hAnsiTheme="minorAscii" w:eastAsiaTheme="minorAscii" w:cstheme="minorAscii"/>
          <w:noProof w:val="0"/>
          <w:sz w:val="22"/>
          <w:szCs w:val="22"/>
          <w:lang w:val="en-GB"/>
        </w:rPr>
        <w:t>eople”</w:t>
      </w:r>
    </w:p>
    <w:p w:rsidR="62805E7C" w:rsidP="27DE72A3" w:rsidRDefault="62805E7C" w14:paraId="218334BE" w14:textId="2FDEAB3C">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44B9346">
        <w:rPr>
          <w:rFonts w:ascii="Arial Nova" w:hAnsi="Arial Nova" w:eastAsia="Arial Nova" w:cs="Arial Nova" w:asciiTheme="minorAscii" w:hAnsiTheme="minorAscii" w:eastAsiaTheme="minorAscii" w:cstheme="minorAscii"/>
          <w:noProof w:val="0"/>
          <w:sz w:val="22"/>
          <w:szCs w:val="22"/>
          <w:lang w:val="en-GB"/>
        </w:rPr>
        <w:t xml:space="preserve">The search used Boolean operators like AND to focus on studies examining factors affecting Adolescent Mental Health in UK Urban Areas. </w:t>
      </w:r>
    </w:p>
    <w:p w:rsidR="62805E7C" w:rsidP="27DE72A3" w:rsidRDefault="62805E7C" w14:paraId="7D35F388" w14:textId="6442BEC3">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b w:val="1"/>
          <w:bCs w:val="1"/>
          <w:noProof w:val="0"/>
          <w:sz w:val="22"/>
          <w:szCs w:val="22"/>
          <w:lang w:val="en-GB"/>
        </w:rPr>
        <w:t>Inclusion and Exclusion Criteria</w:t>
      </w:r>
      <w:r w:rsidRPr="27DE72A3" w:rsidR="103F2B8E">
        <w:rPr>
          <w:rFonts w:ascii="Arial Nova" w:hAnsi="Arial Nova" w:eastAsia="Arial Nova" w:cs="Arial Nova" w:asciiTheme="minorAscii" w:hAnsiTheme="minorAscii" w:eastAsiaTheme="minorAscii" w:cstheme="minorAscii"/>
          <w:b w:val="1"/>
          <w:bCs w:val="1"/>
          <w:noProof w:val="0"/>
          <w:sz w:val="22"/>
          <w:szCs w:val="22"/>
          <w:lang w:val="en-GB"/>
        </w:rPr>
        <w:t xml:space="preserve"> - </w:t>
      </w:r>
      <w:r w:rsidRPr="27DE72A3" w:rsidR="39CC9186">
        <w:rPr>
          <w:rFonts w:ascii="Arial Nova" w:hAnsi="Arial Nova" w:eastAsia="Arial Nova" w:cs="Arial Nova" w:asciiTheme="minorAscii" w:hAnsiTheme="minorAscii" w:eastAsiaTheme="minorAscii" w:cstheme="minorAscii"/>
          <w:noProof w:val="0"/>
          <w:sz w:val="22"/>
          <w:szCs w:val="22"/>
          <w:lang w:val="en-GB"/>
        </w:rPr>
        <w:t>Studies were included if they:</w:t>
      </w:r>
    </w:p>
    <w:p w:rsidR="62805E7C" w:rsidP="27DE72A3" w:rsidRDefault="62805E7C" w14:paraId="5FFFF354" w14:textId="21146DFB">
      <w:pPr>
        <w:pStyle w:val="ListParagraph"/>
        <w:numPr>
          <w:ilvl w:val="0"/>
          <w:numId w:val="9"/>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Were peer-reviewed journal articles</w:t>
      </w:r>
    </w:p>
    <w:p w:rsidR="62805E7C" w:rsidP="27DE72A3" w:rsidRDefault="62805E7C" w14:paraId="4D6E85A8" w14:textId="67ABABA0">
      <w:pPr>
        <w:pStyle w:val="ListParagraph"/>
        <w:numPr>
          <w:ilvl w:val="0"/>
          <w:numId w:val="9"/>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Focused on adolescents or young people (</w:t>
      </w:r>
      <w:r w:rsidRPr="27DE72A3" w:rsidR="39CC9186">
        <w:rPr>
          <w:rFonts w:ascii="Arial Nova" w:hAnsi="Arial Nova" w:eastAsia="Arial Nova" w:cs="Arial Nova" w:asciiTheme="minorAscii" w:hAnsiTheme="minorAscii" w:eastAsiaTheme="minorAscii" w:cstheme="minorAscii"/>
          <w:noProof w:val="0"/>
          <w:sz w:val="22"/>
          <w:szCs w:val="22"/>
          <w:lang w:val="en-GB"/>
        </w:rPr>
        <w:t>approximately aged</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10–</w:t>
      </w:r>
      <w:r w:rsidRPr="27DE72A3" w:rsidR="019FA01A">
        <w:rPr>
          <w:rFonts w:ascii="Arial Nova" w:hAnsi="Arial Nova" w:eastAsia="Arial Nova" w:cs="Arial Nova" w:asciiTheme="minorAscii" w:hAnsiTheme="minorAscii" w:eastAsiaTheme="minorAscii" w:cstheme="minorAscii"/>
          <w:noProof w:val="0"/>
          <w:sz w:val="22"/>
          <w:szCs w:val="22"/>
          <w:lang w:val="en-GB"/>
        </w:rPr>
        <w:t>2</w:t>
      </w:r>
      <w:r w:rsidRPr="27DE72A3" w:rsidR="7262948B">
        <w:rPr>
          <w:rFonts w:ascii="Arial Nova" w:hAnsi="Arial Nova" w:eastAsia="Arial Nova" w:cs="Arial Nova" w:asciiTheme="minorAscii" w:hAnsiTheme="minorAscii" w:eastAsiaTheme="minorAscii" w:cstheme="minorAscii"/>
          <w:noProof w:val="0"/>
          <w:sz w:val="22"/>
          <w:szCs w:val="22"/>
          <w:lang w:val="en-GB"/>
        </w:rPr>
        <w:t>4</w:t>
      </w:r>
      <w:r w:rsidRPr="27DE72A3" w:rsidR="2573FEEB">
        <w:rPr>
          <w:rFonts w:ascii="Arial Nova" w:hAnsi="Arial Nova" w:eastAsia="Arial Nova" w:cs="Arial Nova" w:asciiTheme="minorAscii" w:hAnsiTheme="minorAscii" w:eastAsiaTheme="minorAscii" w:cstheme="minorAscii"/>
          <w:noProof w:val="0"/>
          <w:sz w:val="22"/>
          <w:szCs w:val="22"/>
          <w:lang w:val="en-GB"/>
        </w:rPr>
        <w:t>)</w:t>
      </w:r>
    </w:p>
    <w:p w:rsidR="62805E7C" w:rsidP="27DE72A3" w:rsidRDefault="62805E7C" w14:paraId="413F1816" w14:textId="1BAF6291">
      <w:pPr>
        <w:pStyle w:val="ListParagraph"/>
        <w:numPr>
          <w:ilvl w:val="0"/>
          <w:numId w:val="9"/>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Examined mental health or wellbeing outcomes</w:t>
      </w:r>
    </w:p>
    <w:p w:rsidR="62805E7C" w:rsidP="27DE72A3" w:rsidRDefault="62805E7C" w14:paraId="1DD49713" w14:textId="33270BB4">
      <w:pPr>
        <w:pStyle w:val="ListParagraph"/>
        <w:numPr>
          <w:ilvl w:val="0"/>
          <w:numId w:val="9"/>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Were conducted in the United Kingdom or included UK data</w:t>
      </w:r>
    </w:p>
    <w:p w:rsidR="62805E7C" w:rsidP="27DE72A3" w:rsidRDefault="62805E7C" w14:paraId="584C5597" w14:textId="11D2E821">
      <w:pPr>
        <w:pStyle w:val="ListParagraph"/>
        <w:numPr>
          <w:ilvl w:val="0"/>
          <w:numId w:val="9"/>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Were published in English</w:t>
      </w:r>
    </w:p>
    <w:p w:rsidR="62805E7C" w:rsidP="27DE72A3" w:rsidRDefault="62805E7C" w14:paraId="0DD1387B" w14:textId="432B3F73">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Studies were excluded if they were editorials, opinion pieces, or studies that did not focus on adolescents or urban contexts. The selected studies were </w:t>
      </w:r>
      <w:r w:rsidRPr="27DE72A3" w:rsidR="57A69C8A">
        <w:rPr>
          <w:rFonts w:ascii="Arial Nova" w:hAnsi="Arial Nova" w:eastAsia="Arial Nova" w:cs="Arial Nova" w:asciiTheme="minorAscii" w:hAnsiTheme="minorAscii" w:eastAsiaTheme="minorAscii" w:cstheme="minorAscii"/>
          <w:noProof w:val="0"/>
          <w:sz w:val="22"/>
          <w:szCs w:val="22"/>
          <w:lang w:val="en-GB"/>
        </w:rPr>
        <w:t>reviewed</w:t>
      </w:r>
      <w:r w:rsidRPr="27DE72A3" w:rsidR="39CC9186">
        <w:rPr>
          <w:rFonts w:ascii="Arial Nova" w:hAnsi="Arial Nova" w:eastAsia="Arial Nova" w:cs="Arial Nova" w:asciiTheme="minorAscii" w:hAnsiTheme="minorAscii" w:eastAsiaTheme="minorAscii" w:cstheme="minorAscii"/>
          <w:noProof w:val="0"/>
          <w:sz w:val="22"/>
          <w:szCs w:val="22"/>
          <w:lang w:val="en-GB"/>
        </w:rPr>
        <w:t xml:space="preserve"> to ensure they aligned with the review question</w:t>
      </w:r>
      <w:r w:rsidRPr="27DE72A3" w:rsidR="4CCC9FDC">
        <w:rPr>
          <w:rFonts w:ascii="Arial Nova" w:hAnsi="Arial Nova" w:eastAsia="Arial Nova" w:cs="Arial Nova" w:asciiTheme="minorAscii" w:hAnsiTheme="minorAscii" w:eastAsiaTheme="minorAscii" w:cstheme="minorAscii"/>
          <w:noProof w:val="0"/>
          <w:sz w:val="22"/>
          <w:szCs w:val="22"/>
          <w:lang w:val="en-GB"/>
        </w:rPr>
        <w:t>s</w:t>
      </w:r>
      <w:r w:rsidRPr="27DE72A3" w:rsidR="39CC9186">
        <w:rPr>
          <w:rFonts w:ascii="Arial Nova" w:hAnsi="Arial Nova" w:eastAsia="Arial Nova" w:cs="Arial Nova" w:asciiTheme="minorAscii" w:hAnsiTheme="minorAscii" w:eastAsiaTheme="minorAscii" w:cstheme="minorAscii"/>
          <w:noProof w:val="0"/>
          <w:sz w:val="22"/>
          <w:szCs w:val="22"/>
          <w:lang w:val="en-GB"/>
        </w:rPr>
        <w:t>.</w:t>
      </w:r>
    </w:p>
    <w:p w:rsidR="62805E7C" w:rsidP="27DE72A3" w:rsidRDefault="62805E7C" w14:paraId="38808230" w14:textId="564D1E70">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b w:val="1"/>
          <w:bCs w:val="1"/>
          <w:noProof w:val="0"/>
          <w:sz w:val="22"/>
          <w:szCs w:val="22"/>
          <w:lang w:val="en-GB"/>
        </w:rPr>
        <w:t>Data Analysis</w:t>
      </w:r>
      <w:r w:rsidRPr="27DE72A3" w:rsidR="19C270EB">
        <w:rPr>
          <w:rFonts w:ascii="Arial Nova" w:hAnsi="Arial Nova" w:eastAsia="Arial Nova" w:cs="Arial Nova" w:asciiTheme="minorAscii" w:hAnsiTheme="minorAscii" w:eastAsiaTheme="minorAscii" w:cstheme="minorAscii"/>
          <w:b w:val="1"/>
          <w:bCs w:val="1"/>
          <w:noProof w:val="0"/>
          <w:sz w:val="22"/>
          <w:szCs w:val="22"/>
          <w:lang w:val="en-GB"/>
        </w:rPr>
        <w:t xml:space="preserve"> -</w:t>
      </w:r>
      <w:r w:rsidRPr="27DE72A3" w:rsidR="31A40438">
        <w:rPr>
          <w:rFonts w:ascii="Arial Nova" w:hAnsi="Arial Nova" w:eastAsia="Arial Nova" w:cs="Arial Nova" w:asciiTheme="minorAscii" w:hAnsiTheme="minorAscii" w:eastAsiaTheme="minorAscii" w:cstheme="minorAscii"/>
          <w:b w:val="1"/>
          <w:bCs w:val="1"/>
          <w:noProof w:val="0"/>
          <w:sz w:val="22"/>
          <w:szCs w:val="22"/>
          <w:lang w:val="en-GB"/>
        </w:rPr>
        <w:t xml:space="preserve"> </w:t>
      </w:r>
      <w:r w:rsidRPr="27DE72A3" w:rsidR="31A40438">
        <w:rPr>
          <w:rFonts w:ascii="Arial Nova" w:hAnsi="Arial Nova" w:eastAsia="Arial Nova" w:cs="Arial Nova" w:asciiTheme="minorAscii" w:hAnsiTheme="minorAscii" w:eastAsiaTheme="minorAscii" w:cstheme="minorAscii"/>
          <w:noProof w:val="0"/>
          <w:sz w:val="22"/>
          <w:szCs w:val="22"/>
          <w:lang w:val="en-GB"/>
        </w:rPr>
        <w:t xml:space="preserve">Following Aveyard (2014), thematic analysis was used to </w:t>
      </w:r>
      <w:r w:rsidRPr="27DE72A3" w:rsidR="31A40438">
        <w:rPr>
          <w:rFonts w:ascii="Arial Nova" w:hAnsi="Arial Nova" w:eastAsia="Arial Nova" w:cs="Arial Nova" w:asciiTheme="minorAscii" w:hAnsiTheme="minorAscii" w:eastAsiaTheme="minorAscii" w:cstheme="minorAscii"/>
          <w:noProof w:val="0"/>
          <w:sz w:val="22"/>
          <w:szCs w:val="22"/>
          <w:lang w:val="en-GB"/>
        </w:rPr>
        <w:t>identify</w:t>
      </w:r>
      <w:r w:rsidRPr="27DE72A3" w:rsidR="31A40438">
        <w:rPr>
          <w:rFonts w:ascii="Arial Nova" w:hAnsi="Arial Nova" w:eastAsia="Arial Nova" w:cs="Arial Nova" w:asciiTheme="minorAscii" w:hAnsiTheme="minorAscii" w:eastAsiaTheme="minorAscii" w:cstheme="minorAscii"/>
          <w:noProof w:val="0"/>
          <w:sz w:val="22"/>
          <w:szCs w:val="22"/>
          <w:lang w:val="en-GB"/>
        </w:rPr>
        <w:t xml:space="preserve"> key patterns in the literature. Study aims, methods, and findings were extracted, coded for recurring concepts, and grouped into broader themes such as social inequality, digital influences, and environmental factors affecting adolescent mental health.</w:t>
      </w:r>
    </w:p>
    <w:p w:rsidR="62805E7C" w:rsidP="27DE72A3" w:rsidRDefault="62805E7C" w14:paraId="63521776" w14:textId="5C546B19">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9CC9186">
        <w:rPr>
          <w:rFonts w:ascii="Arial Nova" w:hAnsi="Arial Nova" w:eastAsia="Arial Nova" w:cs="Arial Nova" w:asciiTheme="minorAscii" w:hAnsiTheme="minorAscii" w:eastAsiaTheme="minorAscii" w:cstheme="minorAscii"/>
          <w:b w:val="1"/>
          <w:bCs w:val="1"/>
          <w:noProof w:val="0"/>
          <w:sz w:val="22"/>
          <w:szCs w:val="22"/>
          <w:lang w:val="en-GB"/>
        </w:rPr>
        <w:t>Ethical Considerations</w:t>
      </w:r>
      <w:r w:rsidRPr="27DE72A3" w:rsidR="06A80BD2">
        <w:rPr>
          <w:rFonts w:ascii="Arial Nova" w:hAnsi="Arial Nova" w:eastAsia="Arial Nova" w:cs="Arial Nova" w:asciiTheme="minorAscii" w:hAnsiTheme="minorAscii" w:eastAsiaTheme="minorAscii" w:cstheme="minorAscii"/>
          <w:b w:val="1"/>
          <w:bCs w:val="1"/>
          <w:noProof w:val="0"/>
          <w:sz w:val="22"/>
          <w:szCs w:val="22"/>
          <w:lang w:val="en-GB"/>
        </w:rPr>
        <w:t xml:space="preserve"> - </w:t>
      </w:r>
      <w:r w:rsidRPr="27DE72A3" w:rsidR="491773AF">
        <w:rPr>
          <w:rFonts w:ascii="Arial Nova" w:hAnsi="Arial Nova" w:eastAsia="Arial Nova" w:cs="Arial Nova"/>
          <w:noProof w:val="0"/>
          <w:sz w:val="22"/>
          <w:szCs w:val="22"/>
          <w:lang w:val="en-GB"/>
        </w:rPr>
        <w:t xml:space="preserve">As this scoping review synthesised existing literature rather than collecting primary data, formal ethical approval was not </w:t>
      </w:r>
      <w:r w:rsidRPr="27DE72A3" w:rsidR="491773AF">
        <w:rPr>
          <w:rFonts w:ascii="Arial Nova" w:hAnsi="Arial Nova" w:eastAsia="Arial Nova" w:cs="Arial Nova"/>
          <w:noProof w:val="0"/>
          <w:sz w:val="22"/>
          <w:szCs w:val="22"/>
          <w:lang w:val="en-GB"/>
        </w:rPr>
        <w:t>required</w:t>
      </w:r>
      <w:r w:rsidRPr="27DE72A3" w:rsidR="491773AF">
        <w:rPr>
          <w:rFonts w:ascii="Arial Nova" w:hAnsi="Arial Nova" w:eastAsia="Arial Nova" w:cs="Arial Nova"/>
          <w:noProof w:val="0"/>
          <w:sz w:val="22"/>
          <w:szCs w:val="22"/>
          <w:lang w:val="en-GB"/>
        </w:rPr>
        <w:t xml:space="preserve">. However, ethical considerations were </w:t>
      </w:r>
      <w:r w:rsidRPr="27DE72A3" w:rsidR="491773AF">
        <w:rPr>
          <w:rFonts w:ascii="Arial Nova" w:hAnsi="Arial Nova" w:eastAsia="Arial Nova" w:cs="Arial Nova"/>
          <w:noProof w:val="0"/>
          <w:sz w:val="22"/>
          <w:szCs w:val="22"/>
          <w:lang w:val="en-GB"/>
        </w:rPr>
        <w:t>maintained</w:t>
      </w:r>
      <w:r w:rsidRPr="27DE72A3" w:rsidR="491773AF">
        <w:rPr>
          <w:rFonts w:ascii="Arial Nova" w:hAnsi="Arial Nova" w:eastAsia="Arial Nova" w:cs="Arial Nova"/>
          <w:noProof w:val="0"/>
          <w:sz w:val="22"/>
          <w:szCs w:val="22"/>
          <w:lang w:val="en-GB"/>
        </w:rPr>
        <w:t xml:space="preserve"> by including only studies that followed recognised ethical standards, such as informed consent and confidentiality. Findings were reported respectfully to avoid stigmatising adolescent mental health.</w:t>
      </w:r>
      <w:r w:rsidRPr="27DE72A3" w:rsidR="12C71B94">
        <w:rPr>
          <w:rFonts w:ascii="Arial Nova" w:hAnsi="Arial Nova" w:eastAsia="Arial Nova" w:cs="Arial Nova"/>
          <w:noProof w:val="0"/>
          <w:sz w:val="22"/>
          <w:szCs w:val="22"/>
          <w:lang w:val="en-GB"/>
        </w:rPr>
        <w:t xml:space="preserve"> Transparency was </w:t>
      </w:r>
      <w:r w:rsidRPr="27DE72A3" w:rsidR="12C71B94">
        <w:rPr>
          <w:rFonts w:ascii="Arial Nova" w:hAnsi="Arial Nova" w:eastAsia="Arial Nova" w:cs="Arial Nova"/>
          <w:noProof w:val="0"/>
          <w:sz w:val="22"/>
          <w:szCs w:val="22"/>
          <w:lang w:val="en-GB"/>
        </w:rPr>
        <w:t>maintained</w:t>
      </w:r>
      <w:r w:rsidRPr="27DE72A3" w:rsidR="12C71B94">
        <w:rPr>
          <w:rFonts w:ascii="Arial Nova" w:hAnsi="Arial Nova" w:eastAsia="Arial Nova" w:cs="Arial Nova"/>
          <w:noProof w:val="0"/>
          <w:sz w:val="22"/>
          <w:szCs w:val="22"/>
          <w:lang w:val="en-GB"/>
        </w:rPr>
        <w:t xml:space="preserve"> by clearly documenting the search strategies, data extraction process, and thematic analysis, helping ensure the review could be reproduced and reducing the risk of misinterpretation.</w:t>
      </w:r>
    </w:p>
    <w:p w:rsidR="62805E7C" w:rsidP="27DE72A3" w:rsidRDefault="62805E7C" w14:paraId="0D1E495A" w14:textId="2E8472BF">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r w:rsidRPr="27DE72A3" w:rsidR="1712E6B6">
        <w:rPr>
          <w:rFonts w:ascii="Arial Nova" w:hAnsi="Arial Nova" w:eastAsia="Arial Nova" w:cs="Arial Nova" w:asciiTheme="minorAscii" w:hAnsiTheme="minorAscii" w:eastAsiaTheme="minorAscii" w:cstheme="minorAscii"/>
          <w:b w:val="1"/>
          <w:bCs w:val="1"/>
          <w:noProof w:val="0"/>
          <w:sz w:val="22"/>
          <w:szCs w:val="22"/>
          <w:lang w:val="en-GB"/>
        </w:rPr>
        <w:t xml:space="preserve">Results </w:t>
      </w:r>
    </w:p>
    <w:tbl>
      <w:tblPr>
        <w:tblStyle w:val="TableGrid"/>
        <w:tblW w:w="0" w:type="auto"/>
        <w:tblLook w:val="06A0" w:firstRow="1" w:lastRow="0" w:firstColumn="1" w:lastColumn="0" w:noHBand="1" w:noVBand="1"/>
      </w:tblPr>
      <w:tblGrid>
        <w:gridCol w:w="1803"/>
        <w:gridCol w:w="1803"/>
        <w:gridCol w:w="1803"/>
        <w:gridCol w:w="1803"/>
        <w:gridCol w:w="1800"/>
      </w:tblGrid>
      <w:tr w:rsidR="27DE72A3" w:rsidTr="27DE72A3" w14:paraId="6C4553D6">
        <w:trPr>
          <w:trHeight w:val="300"/>
        </w:trPr>
        <w:tc>
          <w:tcPr>
            <w:tcW w:w="1803" w:type="dxa"/>
            <w:tcMar/>
          </w:tcPr>
          <w:p w:rsidR="27DE72A3" w:rsidP="27DE72A3" w:rsidRDefault="27DE72A3" w14:paraId="4290A525" w14:textId="07A9DDA2">
            <w:pPr>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2"/>
                <w:szCs w:val="22"/>
                <w:lang w:val="en-GB"/>
              </w:rPr>
            </w:pPr>
            <w:r w:rsidRPr="27DE72A3" w:rsidR="27DE72A3">
              <w:rPr>
                <w:rFonts w:ascii="Arial Nova" w:hAnsi="Arial Nova" w:eastAsia="Arial Nova" w:cs="Arial Nova" w:asciiTheme="minorAscii" w:hAnsiTheme="minorAscii" w:eastAsiaTheme="minorAscii" w:cstheme="minorAscii"/>
                <w:b w:val="1"/>
                <w:bCs w:val="1"/>
                <w:i w:val="0"/>
                <w:iCs w:val="0"/>
                <w:caps w:val="0"/>
                <w:smallCaps w:val="0"/>
                <w:color w:val="000000" w:themeColor="text1" w:themeTint="FF" w:themeShade="FF"/>
                <w:sz w:val="22"/>
                <w:szCs w:val="22"/>
                <w:lang w:val="en-GB"/>
              </w:rPr>
              <w:t>Author(s) - Year</w:t>
            </w:r>
          </w:p>
        </w:tc>
        <w:tc>
          <w:tcPr>
            <w:tcW w:w="1803" w:type="dxa"/>
            <w:tcMar/>
          </w:tcPr>
          <w:p w:rsidR="27DE72A3" w:rsidP="27DE72A3" w:rsidRDefault="27DE72A3" w14:paraId="78E7BBB2" w14:textId="5B047E5B">
            <w:pPr>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2"/>
                <w:szCs w:val="22"/>
                <w:lang w:val="en-GB"/>
              </w:rPr>
            </w:pPr>
            <w:r w:rsidRPr="27DE72A3" w:rsidR="27DE72A3">
              <w:rPr>
                <w:rFonts w:ascii="Arial Nova" w:hAnsi="Arial Nova" w:eastAsia="Arial Nova" w:cs="Arial Nova" w:asciiTheme="minorAscii" w:hAnsiTheme="minorAscii" w:eastAsiaTheme="minorAscii" w:cstheme="minorAscii"/>
                <w:b w:val="1"/>
                <w:bCs w:val="1"/>
                <w:i w:val="0"/>
                <w:iCs w:val="0"/>
                <w:caps w:val="0"/>
                <w:smallCaps w:val="0"/>
                <w:color w:val="000000" w:themeColor="text1" w:themeTint="FF" w:themeShade="FF"/>
                <w:sz w:val="22"/>
                <w:szCs w:val="22"/>
                <w:lang w:val="en-GB"/>
              </w:rPr>
              <w:t>Research</w:t>
            </w:r>
          </w:p>
        </w:tc>
        <w:tc>
          <w:tcPr>
            <w:tcW w:w="1803" w:type="dxa"/>
            <w:tcMar/>
          </w:tcPr>
          <w:p w:rsidR="27DE72A3" w:rsidP="27DE72A3" w:rsidRDefault="27DE72A3" w14:paraId="184DC1D4" w14:textId="02F83C42">
            <w:pPr>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2"/>
                <w:szCs w:val="22"/>
                <w:lang w:val="en-GB"/>
              </w:rPr>
            </w:pPr>
            <w:r w:rsidRPr="27DE72A3" w:rsidR="27DE72A3">
              <w:rPr>
                <w:rFonts w:ascii="Arial Nova" w:hAnsi="Arial Nova" w:eastAsia="Arial Nova" w:cs="Arial Nova" w:asciiTheme="minorAscii" w:hAnsiTheme="minorAscii" w:eastAsiaTheme="minorAscii" w:cstheme="minorAscii"/>
                <w:b w:val="1"/>
                <w:bCs w:val="1"/>
                <w:i w:val="0"/>
                <w:iCs w:val="0"/>
                <w:caps w:val="0"/>
                <w:smallCaps w:val="0"/>
                <w:color w:val="000000" w:themeColor="text1" w:themeTint="FF" w:themeShade="FF"/>
                <w:sz w:val="22"/>
                <w:szCs w:val="22"/>
                <w:lang w:val="en-GB"/>
              </w:rPr>
              <w:t>Methods</w:t>
            </w:r>
          </w:p>
        </w:tc>
        <w:tc>
          <w:tcPr>
            <w:tcW w:w="1803" w:type="dxa"/>
            <w:tcMar/>
          </w:tcPr>
          <w:p w:rsidR="27DE72A3" w:rsidP="27DE72A3" w:rsidRDefault="27DE72A3" w14:paraId="449255CC" w14:textId="1A631463">
            <w:pPr>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2"/>
                <w:szCs w:val="22"/>
                <w:lang w:val="en-GB"/>
              </w:rPr>
            </w:pPr>
            <w:r w:rsidRPr="27DE72A3" w:rsidR="27DE72A3">
              <w:rPr>
                <w:rFonts w:ascii="Arial Nova" w:hAnsi="Arial Nova" w:eastAsia="Arial Nova" w:cs="Arial Nova" w:asciiTheme="minorAscii" w:hAnsiTheme="minorAscii" w:eastAsiaTheme="minorAscii" w:cstheme="minorAscii"/>
                <w:b w:val="1"/>
                <w:bCs w:val="1"/>
                <w:i w:val="0"/>
                <w:iCs w:val="0"/>
                <w:caps w:val="0"/>
                <w:smallCaps w:val="0"/>
                <w:color w:val="000000" w:themeColor="text1" w:themeTint="FF" w:themeShade="FF"/>
                <w:sz w:val="22"/>
                <w:szCs w:val="22"/>
                <w:lang w:val="en-GB"/>
              </w:rPr>
              <w:t>Findings</w:t>
            </w:r>
          </w:p>
        </w:tc>
        <w:tc>
          <w:tcPr>
            <w:tcW w:w="1800" w:type="dxa"/>
            <w:tcMar/>
          </w:tcPr>
          <w:p w:rsidR="27DE72A3" w:rsidP="27DE72A3" w:rsidRDefault="27DE72A3" w14:paraId="4CC873F3" w14:textId="6C5E555F">
            <w:pPr>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2"/>
                <w:szCs w:val="22"/>
                <w:lang w:val="en-GB"/>
              </w:rPr>
            </w:pPr>
            <w:r w:rsidRPr="27DE72A3" w:rsidR="27DE72A3">
              <w:rPr>
                <w:rFonts w:ascii="Arial Nova" w:hAnsi="Arial Nova" w:eastAsia="Arial Nova" w:cs="Arial Nova" w:asciiTheme="minorAscii" w:hAnsiTheme="minorAscii" w:eastAsiaTheme="minorAscii" w:cstheme="minorAscii"/>
                <w:b w:val="1"/>
                <w:bCs w:val="1"/>
                <w:i w:val="0"/>
                <w:iCs w:val="0"/>
                <w:caps w:val="0"/>
                <w:smallCaps w:val="0"/>
                <w:color w:val="000000" w:themeColor="text1" w:themeTint="FF" w:themeShade="FF"/>
                <w:sz w:val="22"/>
                <w:szCs w:val="22"/>
                <w:lang w:val="en-GB"/>
              </w:rPr>
              <w:t>Relevance</w:t>
            </w:r>
          </w:p>
        </w:tc>
      </w:tr>
      <w:tr w:rsidR="27DE72A3" w:rsidTr="27DE72A3" w14:paraId="6F3AFB92">
        <w:trPr>
          <w:trHeight w:val="2588"/>
        </w:trPr>
        <w:tc>
          <w:tcPr>
            <w:tcW w:w="1803" w:type="dxa"/>
            <w:tcMar/>
          </w:tcPr>
          <w:p w:rsidR="27DE72A3" w:rsidP="27DE72A3" w:rsidRDefault="27DE72A3" w14:paraId="119CDDE9" w14:textId="19F4AABF">
            <w:pPr>
              <w:pStyle w:val="Normal"/>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pPr>
          </w:p>
          <w:p w:rsidR="4B27D959" w:rsidP="27DE72A3" w:rsidRDefault="4B27D959" w14:paraId="6CBFC34D" w14:textId="36FF59FD">
            <w:pPr>
              <w:pStyle w:val="Normal"/>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rPr>
            </w:pPr>
            <w:r w:rsidRPr="27DE72A3" w:rsidR="4B27D959">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Birch, </w:t>
            </w:r>
            <w:r w:rsidRPr="27DE72A3" w:rsidR="4B27D959">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t>Rishbeth</w:t>
            </w:r>
            <w:r w:rsidRPr="27DE72A3" w:rsidR="4B27D959">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t xml:space="preserve"> and Payne. (2020)</w:t>
            </w:r>
          </w:p>
          <w:p w:rsidR="27DE72A3" w:rsidP="27DE72A3" w:rsidRDefault="27DE72A3" w14:paraId="528E7F36" w14:textId="19B9DB0C">
            <w:pPr>
              <w:pStyle w:val="Normal"/>
              <w:rPr>
                <w:rFonts w:ascii="Arial Nova" w:hAnsi="Arial Nova" w:eastAsia="Arial Nova" w:cs="Arial Nova" w:asciiTheme="minorAscii" w:hAnsiTheme="minorAscii" w:eastAsiaTheme="minorAscii" w:cstheme="minorAscii"/>
                <w:b w:val="0"/>
                <w:bCs w:val="0"/>
                <w:noProof w:val="0"/>
                <w:sz w:val="20"/>
                <w:szCs w:val="20"/>
                <w:lang w:val="en-GB"/>
              </w:rPr>
            </w:pPr>
          </w:p>
        </w:tc>
        <w:tc>
          <w:tcPr>
            <w:tcW w:w="1803" w:type="dxa"/>
            <w:tcMar/>
          </w:tcPr>
          <w:p w:rsidR="27DE72A3" w:rsidP="27DE72A3" w:rsidRDefault="27DE72A3" w14:paraId="108EE8C3" w14:textId="19D6EFBD">
            <w:pPr>
              <w:pStyle w:val="Normal"/>
              <w:rPr>
                <w:rFonts w:ascii="Arial Nova" w:hAnsi="Arial Nova" w:eastAsia="Arial Nova" w:cs="Arial Nova" w:asciiTheme="minorAscii" w:hAnsiTheme="minorAscii" w:eastAsiaTheme="minorAscii" w:cstheme="minorAscii"/>
                <w:b w:val="0"/>
                <w:bCs w:val="0"/>
                <w:noProof w:val="0"/>
                <w:sz w:val="20"/>
                <w:szCs w:val="20"/>
                <w:lang w:val="en-GB"/>
              </w:rPr>
            </w:pPr>
          </w:p>
          <w:p w:rsidR="4B27D959" w:rsidP="27DE72A3" w:rsidRDefault="4B27D959" w14:paraId="6020B2B1" w14:textId="77DB683F">
            <w:pPr>
              <w:pStyle w:val="Normal"/>
              <w:rPr>
                <w:rFonts w:ascii="Arial Nova" w:hAnsi="Arial Nova" w:eastAsia="Arial Nova" w:cs="Arial Nova" w:asciiTheme="minorAscii" w:hAnsiTheme="minorAscii" w:eastAsiaTheme="minorAscii" w:cstheme="minorAscii"/>
                <w:b w:val="0"/>
                <w:bCs w:val="0"/>
                <w:noProof w:val="0"/>
                <w:sz w:val="20"/>
                <w:szCs w:val="20"/>
                <w:lang w:val="en-GB"/>
              </w:rPr>
            </w:pPr>
            <w:r w:rsidRPr="27DE72A3" w:rsidR="4B27D959">
              <w:rPr>
                <w:rFonts w:ascii="Arial Nova" w:hAnsi="Arial Nova" w:eastAsia="Arial Nova" w:cs="Arial Nova" w:asciiTheme="minorAscii" w:hAnsiTheme="minorAscii" w:eastAsiaTheme="minorAscii" w:cstheme="minorAscii"/>
                <w:b w:val="0"/>
                <w:bCs w:val="0"/>
                <w:noProof w:val="0"/>
                <w:sz w:val="20"/>
                <w:szCs w:val="20"/>
                <w:lang w:val="en-GB"/>
              </w:rPr>
              <w:t>Explored how urban nature supports mental health and wellbeing in young people in a diverse UK city</w:t>
            </w:r>
          </w:p>
          <w:p w:rsidR="27DE72A3" w:rsidP="27DE72A3" w:rsidRDefault="27DE72A3" w14:paraId="2E887F85" w14:textId="79658E03">
            <w:pPr>
              <w:pStyle w:val="Normal"/>
              <w:rPr>
                <w:rFonts w:ascii="Arial Nova" w:hAnsi="Arial Nova" w:eastAsia="Arial Nova" w:cs="Arial Nova" w:asciiTheme="minorAscii" w:hAnsiTheme="minorAscii" w:eastAsiaTheme="minorAscii" w:cstheme="minorAscii"/>
                <w:b w:val="0"/>
                <w:bCs w:val="0"/>
                <w:noProof w:val="0"/>
                <w:sz w:val="20"/>
                <w:szCs w:val="20"/>
                <w:lang w:val="en-GB"/>
              </w:rPr>
            </w:pPr>
          </w:p>
        </w:tc>
        <w:tc>
          <w:tcPr>
            <w:tcW w:w="1803" w:type="dxa"/>
            <w:tcMar/>
          </w:tcPr>
          <w:p w:rsidR="27DE72A3" w:rsidP="27DE72A3" w:rsidRDefault="27DE72A3" w14:paraId="533327F7" w14:textId="5B4EA2B6">
            <w:pPr>
              <w:pStyle w:val="Normal"/>
              <w:rPr>
                <w:rFonts w:ascii="Arial Nova" w:hAnsi="Arial Nova" w:eastAsia="Arial Nova" w:cs="Arial Nova" w:asciiTheme="minorAscii" w:hAnsiTheme="minorAscii" w:eastAsiaTheme="minorAscii" w:cstheme="minorAscii"/>
                <w:noProof w:val="0"/>
                <w:sz w:val="20"/>
                <w:szCs w:val="20"/>
                <w:lang w:val="en-GB"/>
              </w:rPr>
            </w:pPr>
          </w:p>
          <w:p w:rsidR="4B27D959" w:rsidP="27DE72A3" w:rsidRDefault="4B27D959" w14:paraId="2209CE6E" w14:textId="7ADA820E">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4B27D959">
              <w:rPr>
                <w:rFonts w:ascii="Arial Nova" w:hAnsi="Arial Nova" w:eastAsia="Arial Nova" w:cs="Arial Nova" w:asciiTheme="minorAscii" w:hAnsiTheme="minorAscii" w:eastAsiaTheme="minorAscii" w:cstheme="minorAscii"/>
                <w:noProof w:val="0"/>
                <w:sz w:val="20"/>
                <w:szCs w:val="20"/>
                <w:lang w:val="en-GB"/>
              </w:rPr>
              <w:t xml:space="preserve">Qualitative study using interviews and creative arts workshops with 24 young people (17–27 years) from Sheffield, 9 of whom had lived experience with mental </w:t>
            </w:r>
          </w:p>
          <w:p w:rsidR="4B27D959" w:rsidP="27DE72A3" w:rsidRDefault="4B27D959" w14:paraId="267C6855" w14:textId="64045900">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4B27D959">
              <w:rPr>
                <w:rFonts w:ascii="Arial Nova" w:hAnsi="Arial Nova" w:eastAsia="Arial Nova" w:cs="Arial Nova" w:asciiTheme="minorAscii" w:hAnsiTheme="minorAscii" w:eastAsiaTheme="minorAscii" w:cstheme="minorAscii"/>
                <w:noProof w:val="0"/>
                <w:sz w:val="20"/>
                <w:szCs w:val="20"/>
                <w:lang w:val="en-GB"/>
              </w:rPr>
              <w:t>health difficulties</w:t>
            </w:r>
          </w:p>
        </w:tc>
        <w:tc>
          <w:tcPr>
            <w:tcW w:w="1803" w:type="dxa"/>
            <w:tcMar/>
          </w:tcPr>
          <w:p w:rsidR="27DE72A3" w:rsidP="27DE72A3" w:rsidRDefault="27DE72A3" w14:paraId="1D58AFE1" w14:textId="735DE986">
            <w:pPr>
              <w:pStyle w:val="Normal"/>
              <w:rPr>
                <w:rFonts w:ascii="Arial Nova" w:hAnsi="Arial Nova" w:eastAsia="Arial Nova" w:cs="Arial Nova" w:asciiTheme="minorAscii" w:hAnsiTheme="minorAscii" w:eastAsiaTheme="minorAscii" w:cstheme="minorAscii"/>
                <w:noProof w:val="0"/>
                <w:sz w:val="20"/>
                <w:szCs w:val="20"/>
                <w:lang w:val="en-GB"/>
              </w:rPr>
            </w:pPr>
          </w:p>
          <w:p w:rsidR="0D215F80" w:rsidP="27DE72A3" w:rsidRDefault="0D215F80" w14:paraId="5A2BC502" w14:textId="2D9A4C75">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0D215F80">
              <w:rPr>
                <w:rFonts w:ascii="Arial Nova" w:hAnsi="Arial Nova" w:eastAsia="Arial Nova" w:cs="Arial Nova" w:asciiTheme="minorAscii" w:hAnsiTheme="minorAscii" w:eastAsiaTheme="minorAscii" w:cstheme="minorAscii"/>
                <w:noProof w:val="0"/>
                <w:sz w:val="20"/>
                <w:szCs w:val="20"/>
                <w:lang w:val="en-GB"/>
              </w:rPr>
              <w:t>Urban nature provides emotional support,</w:t>
            </w:r>
            <w:r w:rsidRPr="27DE72A3" w:rsidR="7C7AD3E2">
              <w:rPr>
                <w:rFonts w:ascii="Arial Nova" w:hAnsi="Arial Nova" w:eastAsia="Arial Nova" w:cs="Arial Nova" w:asciiTheme="minorAscii" w:hAnsiTheme="minorAscii" w:eastAsiaTheme="minorAscii" w:cstheme="minorAscii"/>
                <w:noProof w:val="0"/>
                <w:sz w:val="20"/>
                <w:szCs w:val="20"/>
                <w:lang w:val="en-GB"/>
              </w:rPr>
              <w:t xml:space="preserve"> </w:t>
            </w:r>
            <w:r w:rsidRPr="27DE72A3" w:rsidR="0D215F80">
              <w:rPr>
                <w:rFonts w:ascii="Arial Nova" w:hAnsi="Arial Nova" w:eastAsia="Arial Nova" w:cs="Arial Nova" w:asciiTheme="minorAscii" w:hAnsiTheme="minorAscii" w:eastAsiaTheme="minorAscii" w:cstheme="minorAscii"/>
                <w:noProof w:val="0"/>
                <w:sz w:val="20"/>
                <w:szCs w:val="20"/>
                <w:lang w:val="en-GB"/>
              </w:rPr>
              <w:t>connection to others and environment</w:t>
            </w:r>
            <w:r w:rsidRPr="27DE72A3" w:rsidR="48850A43">
              <w:rPr>
                <w:rFonts w:ascii="Arial Nova" w:hAnsi="Arial Nova" w:eastAsia="Arial Nova" w:cs="Arial Nova" w:asciiTheme="minorAscii" w:hAnsiTheme="minorAscii" w:eastAsiaTheme="minorAscii" w:cstheme="minorAscii"/>
                <w:noProof w:val="0"/>
                <w:sz w:val="20"/>
                <w:szCs w:val="20"/>
                <w:lang w:val="en-GB"/>
              </w:rPr>
              <w:t>. Barriers include rundown or neglected spaces</w:t>
            </w:r>
          </w:p>
          <w:p w:rsidR="27DE72A3" w:rsidP="27DE72A3" w:rsidRDefault="27DE72A3" w14:paraId="189DC505" w14:textId="3E97452C">
            <w:pPr>
              <w:pStyle w:val="Normal"/>
              <w:rPr>
                <w:rFonts w:ascii="Arial Nova" w:hAnsi="Arial Nova" w:eastAsia="Arial Nova" w:cs="Arial Nova" w:asciiTheme="minorAscii" w:hAnsiTheme="minorAscii" w:eastAsiaTheme="minorAscii" w:cstheme="minorAscii"/>
                <w:noProof w:val="0"/>
                <w:sz w:val="20"/>
                <w:szCs w:val="20"/>
                <w:lang w:val="en-GB"/>
              </w:rPr>
            </w:pPr>
          </w:p>
          <w:p w:rsidR="27DE72A3" w:rsidP="27DE72A3" w:rsidRDefault="27DE72A3" w14:paraId="475EB35F" w14:textId="622F367E">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0" w:type="dxa"/>
            <w:tcMar/>
          </w:tcPr>
          <w:p w:rsidR="27DE72A3" w:rsidP="27DE72A3" w:rsidRDefault="27DE72A3" w14:paraId="15E279E0" w14:textId="05D1C8EF">
            <w:pPr>
              <w:pStyle w:val="Normal"/>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pPr>
          </w:p>
          <w:p w:rsidR="1A297A4C" w:rsidP="27DE72A3" w:rsidRDefault="1A297A4C" w14:paraId="1CF3FD0D" w14:textId="52B44C72">
            <w:pPr>
              <w:pStyle w:val="Normal"/>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pPr>
            <w:r w:rsidRPr="27DE72A3" w:rsidR="1A297A4C">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t>I</w:t>
            </w:r>
            <w:r w:rsidRPr="27DE72A3" w:rsidR="48850A43">
              <w:rPr>
                <w:rFonts w:ascii="Arial Nova" w:hAnsi="Arial Nova" w:eastAsia="Arial Nova" w:cs="Arial Nova" w:asciiTheme="minorAscii" w:hAnsiTheme="minorAscii" w:eastAsiaTheme="minorAscii" w:cstheme="minorAscii"/>
                <w:b w:val="0"/>
                <w:bCs w:val="0"/>
                <w:i w:val="0"/>
                <w:iCs w:val="0"/>
                <w:caps w:val="0"/>
                <w:smallCaps w:val="0"/>
                <w:color w:val="000000" w:themeColor="text1" w:themeTint="FF" w:themeShade="FF"/>
                <w:sz w:val="20"/>
                <w:szCs w:val="20"/>
                <w:lang w:val="en-GB"/>
              </w:rPr>
              <w:t>mpact of city living on young people’s mental health and wellbeing</w:t>
            </w:r>
          </w:p>
          <w:p w:rsidR="27DE72A3" w:rsidP="27DE72A3" w:rsidRDefault="27DE72A3" w14:paraId="4A293646" w14:textId="455BA27D">
            <w:pPr>
              <w:pStyle w:val="Normal"/>
              <w:spacing w:before="240" w:beforeAutospacing="off" w:after="240" w:afterAutospacing="off"/>
              <w:rPr>
                <w:rFonts w:ascii="Arial Nova" w:hAnsi="Arial Nova" w:eastAsia="Arial Nova" w:cs="Arial Nova" w:asciiTheme="minorAscii" w:hAnsiTheme="minorAscii" w:eastAsiaTheme="minorAscii" w:cstheme="minorAscii"/>
                <w:noProof w:val="0"/>
                <w:sz w:val="20"/>
                <w:szCs w:val="20"/>
                <w:lang w:val="en-GB"/>
              </w:rPr>
            </w:pPr>
          </w:p>
          <w:p w:rsidR="27DE72A3" w:rsidP="27DE72A3" w:rsidRDefault="27DE72A3" w14:paraId="3D7B2DA5" w14:textId="05AFC0C8">
            <w:pPr>
              <w:pStyle w:val="Normal"/>
              <w:rPr>
                <w:rFonts w:ascii="Arial Nova" w:hAnsi="Arial Nova" w:eastAsia="Arial Nova" w:cs="Arial Nova" w:asciiTheme="minorAscii" w:hAnsiTheme="minorAscii" w:eastAsiaTheme="minorAscii" w:cstheme="minorAscii"/>
                <w:noProof w:val="0"/>
                <w:sz w:val="20"/>
                <w:szCs w:val="20"/>
                <w:lang w:val="en-GB"/>
              </w:rPr>
            </w:pPr>
          </w:p>
        </w:tc>
      </w:tr>
      <w:tr w:rsidR="27DE72A3" w:rsidTr="27DE72A3" w14:paraId="278ED07C">
        <w:trPr>
          <w:trHeight w:val="1905"/>
        </w:trPr>
        <w:tc>
          <w:tcPr>
            <w:tcW w:w="1803" w:type="dxa"/>
            <w:tcMar/>
          </w:tcPr>
          <w:p w:rsidR="27DE72A3" w:rsidP="27DE72A3" w:rsidRDefault="27DE72A3" w14:paraId="2D7A9088" w14:textId="74CAEAF3">
            <w:pPr>
              <w:pStyle w:val="Normal"/>
              <w:rPr>
                <w:rFonts w:ascii="Arial Nova" w:hAnsi="Arial Nova" w:eastAsia="Arial Nova" w:cs="Arial Nova" w:asciiTheme="minorAscii" w:hAnsiTheme="minorAscii" w:eastAsiaTheme="minorAscii" w:cstheme="minorAscii"/>
                <w:noProof w:val="0"/>
                <w:sz w:val="20"/>
                <w:szCs w:val="20"/>
                <w:lang w:val="en-GB"/>
              </w:rPr>
            </w:pPr>
          </w:p>
          <w:p w:rsidR="0C933F60" w:rsidP="27DE72A3" w:rsidRDefault="0C933F60" w14:paraId="119C09C7" w14:textId="2C5C5357">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0C933F60">
              <w:rPr>
                <w:rFonts w:ascii="Arial Nova" w:hAnsi="Arial Nova" w:eastAsia="Arial Nova" w:cs="Arial Nova" w:asciiTheme="minorAscii" w:hAnsiTheme="minorAscii" w:eastAsiaTheme="minorAscii" w:cstheme="minorAscii"/>
                <w:noProof w:val="0"/>
                <w:sz w:val="20"/>
                <w:szCs w:val="20"/>
                <w:lang w:val="en-GB"/>
              </w:rPr>
              <w:t>Knowles et al. (2022)</w:t>
            </w:r>
          </w:p>
        </w:tc>
        <w:tc>
          <w:tcPr>
            <w:tcW w:w="1803" w:type="dxa"/>
            <w:tcMar/>
          </w:tcPr>
          <w:p w:rsidR="27DE72A3" w:rsidP="27DE72A3" w:rsidRDefault="27DE72A3" w14:paraId="68807ED4" w14:textId="64661AB9">
            <w:pPr>
              <w:pStyle w:val="Normal"/>
              <w:rPr>
                <w:rFonts w:ascii="Arial Nova" w:hAnsi="Arial Nova" w:eastAsia="Arial Nova" w:cs="Arial Nova" w:asciiTheme="minorAscii" w:hAnsiTheme="minorAscii" w:eastAsiaTheme="minorAscii" w:cstheme="minorAscii"/>
                <w:b w:val="0"/>
                <w:bCs w:val="0"/>
                <w:noProof w:val="0"/>
                <w:sz w:val="20"/>
                <w:szCs w:val="20"/>
                <w:lang w:val="en-GB"/>
              </w:rPr>
            </w:pPr>
          </w:p>
          <w:p w:rsidR="0C933F60" w:rsidP="27DE72A3" w:rsidRDefault="0C933F60" w14:paraId="004F77A5" w14:textId="473E24B6">
            <w:pPr>
              <w:pStyle w:val="Normal"/>
              <w:rPr>
                <w:rFonts w:ascii="Arial Nova" w:hAnsi="Arial Nova" w:eastAsia="Arial Nova" w:cs="Arial Nova" w:asciiTheme="minorAscii" w:hAnsiTheme="minorAscii" w:eastAsiaTheme="minorAscii" w:cstheme="minorAscii"/>
                <w:b w:val="0"/>
                <w:bCs w:val="0"/>
                <w:noProof w:val="0"/>
                <w:sz w:val="20"/>
                <w:szCs w:val="20"/>
                <w:lang w:val="en-GB"/>
              </w:rPr>
            </w:pPr>
            <w:r w:rsidRPr="27DE72A3" w:rsidR="0C933F60">
              <w:rPr>
                <w:rFonts w:ascii="Arial Nova" w:hAnsi="Arial Nova" w:eastAsia="Arial Nova" w:cs="Arial Nova" w:asciiTheme="minorAscii" w:hAnsiTheme="minorAscii" w:eastAsiaTheme="minorAscii" w:cstheme="minorAscii"/>
                <w:b w:val="0"/>
                <w:bCs w:val="0"/>
                <w:noProof w:val="0"/>
                <w:sz w:val="20"/>
                <w:szCs w:val="20"/>
                <w:lang w:val="en-GB"/>
              </w:rPr>
              <w:t>Examined how COVID‑19 social restrictions and school closures affected mental distress among young people in the UK</w:t>
            </w:r>
          </w:p>
          <w:p w:rsidR="27DE72A3" w:rsidP="27DE72A3" w:rsidRDefault="27DE72A3" w14:paraId="4F3465FA" w14:textId="7531CB59">
            <w:pPr>
              <w:pStyle w:val="Normal"/>
              <w:rPr>
                <w:rFonts w:ascii="Arial Nova" w:hAnsi="Arial Nova" w:eastAsia="Arial Nova" w:cs="Arial Nova" w:asciiTheme="minorAscii" w:hAnsiTheme="minorAscii" w:eastAsiaTheme="minorAscii" w:cstheme="minorAscii"/>
                <w:b w:val="0"/>
                <w:bCs w:val="0"/>
                <w:noProof w:val="0"/>
                <w:sz w:val="20"/>
                <w:szCs w:val="20"/>
                <w:lang w:val="en-GB"/>
              </w:rPr>
            </w:pPr>
          </w:p>
        </w:tc>
        <w:tc>
          <w:tcPr>
            <w:tcW w:w="1803" w:type="dxa"/>
            <w:tcMar/>
          </w:tcPr>
          <w:p w:rsidR="7556D0C4" w:rsidP="27DE72A3" w:rsidRDefault="7556D0C4" w14:paraId="0941899E" w14:textId="2D982A95">
            <w:pPr>
              <w:spacing w:before="240" w:beforeAutospacing="off" w:after="240" w:afterAutospacing="off"/>
              <w:rPr>
                <w:rFonts w:ascii="Arial Nova" w:hAnsi="Arial Nova" w:eastAsia="Arial Nova" w:cs="Arial Nova" w:asciiTheme="minorAscii" w:hAnsiTheme="minorAscii" w:eastAsiaTheme="minorAscii" w:cstheme="minorAscii"/>
                <w:noProof w:val="0"/>
                <w:sz w:val="20"/>
                <w:szCs w:val="20"/>
                <w:lang w:val="en-GB"/>
              </w:rPr>
            </w:pPr>
            <w:r w:rsidRPr="27DE72A3" w:rsidR="7556D0C4">
              <w:rPr>
                <w:rFonts w:ascii="Arial Nova" w:hAnsi="Arial Nova" w:eastAsia="Arial Nova" w:cs="Arial Nova" w:asciiTheme="minorAscii" w:hAnsiTheme="minorAscii" w:eastAsiaTheme="minorAscii" w:cstheme="minorAscii"/>
                <w:noProof w:val="0"/>
                <w:sz w:val="20"/>
                <w:szCs w:val="20"/>
                <w:lang w:val="en-GB"/>
              </w:rPr>
              <w:t>Study of 1,074 UK teens (12–18) over 4 waves (2016–2020) tracking mental health and social factors</w:t>
            </w:r>
          </w:p>
          <w:p w:rsidR="27DE72A3" w:rsidP="27DE72A3" w:rsidRDefault="27DE72A3" w14:paraId="7814DE4E" w14:textId="7E311AB6">
            <w:pPr>
              <w:spacing w:before="240" w:beforeAutospacing="off" w:after="240" w:afterAutospacing="off"/>
              <w:rPr>
                <w:rFonts w:ascii="Arial Nova" w:hAnsi="Arial Nova" w:eastAsia="Arial Nova" w:cs="Arial Nova" w:asciiTheme="minorAscii" w:hAnsiTheme="minorAscii" w:eastAsiaTheme="minorAscii" w:cstheme="minorAscii"/>
                <w:noProof w:val="0"/>
                <w:sz w:val="20"/>
                <w:szCs w:val="20"/>
                <w:lang w:val="en-GB"/>
              </w:rPr>
            </w:pPr>
          </w:p>
        </w:tc>
        <w:tc>
          <w:tcPr>
            <w:tcW w:w="1803" w:type="dxa"/>
            <w:tcMar/>
          </w:tcPr>
          <w:p w:rsidR="27DE72A3" w:rsidP="27DE72A3" w:rsidRDefault="27DE72A3" w14:paraId="6CC8B3A3" w14:textId="33BA1A8A">
            <w:pPr>
              <w:pStyle w:val="Normal"/>
              <w:rPr>
                <w:rFonts w:ascii="Arial Nova" w:hAnsi="Arial Nova" w:eastAsia="Arial Nova" w:cs="Arial Nova" w:asciiTheme="minorAscii" w:hAnsiTheme="minorAscii" w:eastAsiaTheme="minorAscii" w:cstheme="minorAscii"/>
                <w:noProof w:val="0"/>
                <w:sz w:val="20"/>
                <w:szCs w:val="20"/>
                <w:lang w:val="en-GB"/>
              </w:rPr>
            </w:pPr>
          </w:p>
          <w:p w:rsidR="51C85984" w:rsidP="27DE72A3" w:rsidRDefault="51C85984" w14:paraId="4FB155C8" w14:textId="62369D67">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51C85984">
              <w:rPr>
                <w:rFonts w:ascii="Arial Nova" w:hAnsi="Arial Nova" w:eastAsia="Arial Nova" w:cs="Arial Nova" w:asciiTheme="minorAscii" w:hAnsiTheme="minorAscii" w:eastAsiaTheme="minorAscii" w:cstheme="minorAscii"/>
                <w:noProof w:val="0"/>
                <w:sz w:val="20"/>
                <w:szCs w:val="20"/>
                <w:lang w:val="en-GB"/>
              </w:rPr>
              <w:t>Overall distress stayed the same; worse for teens with problems, better for those with good experiences</w:t>
            </w:r>
          </w:p>
          <w:p w:rsidR="27DE72A3" w:rsidP="27DE72A3" w:rsidRDefault="27DE72A3" w14:paraId="5686CA65" w14:textId="6479CE34">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0" w:type="dxa"/>
            <w:tcMar/>
          </w:tcPr>
          <w:p w:rsidR="27DE72A3" w:rsidP="27DE72A3" w:rsidRDefault="27DE72A3" w14:paraId="3EB31D67" w14:textId="1863ED7B">
            <w:pPr>
              <w:pStyle w:val="Normal"/>
              <w:rPr>
                <w:rFonts w:ascii="Arial Nova" w:hAnsi="Arial Nova" w:eastAsia="Arial Nova" w:cs="Arial Nova" w:asciiTheme="minorAscii" w:hAnsiTheme="minorAscii" w:eastAsiaTheme="minorAscii" w:cstheme="minorAscii"/>
                <w:noProof w:val="0"/>
                <w:sz w:val="20"/>
                <w:szCs w:val="20"/>
                <w:lang w:val="en-GB"/>
              </w:rPr>
            </w:pPr>
          </w:p>
          <w:p w:rsidR="406008AD" w:rsidP="27DE72A3" w:rsidRDefault="406008AD" w14:paraId="6577A45F" w14:textId="7E7DE66F">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406008AD">
              <w:rPr>
                <w:rFonts w:ascii="Arial Nova" w:hAnsi="Arial Nova" w:eastAsia="Arial Nova" w:cs="Arial Nova" w:asciiTheme="minorAscii" w:hAnsiTheme="minorAscii" w:eastAsiaTheme="minorAscii" w:cstheme="minorAscii"/>
                <w:noProof w:val="0"/>
                <w:sz w:val="20"/>
                <w:szCs w:val="20"/>
                <w:lang w:val="en-GB"/>
              </w:rPr>
              <w:t>How major</w:t>
            </w:r>
            <w:r w:rsidRPr="27DE72A3" w:rsidR="0BCBB244">
              <w:rPr>
                <w:rFonts w:ascii="Arial Nova" w:hAnsi="Arial Nova" w:eastAsia="Arial Nova" w:cs="Arial Nova" w:asciiTheme="minorAscii" w:hAnsiTheme="minorAscii" w:eastAsiaTheme="minorAscii" w:cstheme="minorAscii"/>
                <w:noProof w:val="0"/>
                <w:sz w:val="20"/>
                <w:szCs w:val="20"/>
                <w:lang w:val="en-GB"/>
              </w:rPr>
              <w:t xml:space="preserve"> recent</w:t>
            </w:r>
            <w:r w:rsidRPr="27DE72A3" w:rsidR="406008AD">
              <w:rPr>
                <w:rFonts w:ascii="Arial Nova" w:hAnsi="Arial Nova" w:eastAsia="Arial Nova" w:cs="Arial Nova" w:asciiTheme="minorAscii" w:hAnsiTheme="minorAscii" w:eastAsiaTheme="minorAscii" w:cstheme="minorAscii"/>
                <w:noProof w:val="0"/>
                <w:sz w:val="20"/>
                <w:szCs w:val="20"/>
                <w:lang w:val="en-GB"/>
              </w:rPr>
              <w:t xml:space="preserve"> events have affected young people</w:t>
            </w:r>
          </w:p>
          <w:p w:rsidR="27DE72A3" w:rsidP="27DE72A3" w:rsidRDefault="27DE72A3" w14:paraId="090AE055" w14:textId="0548FBDF">
            <w:pPr>
              <w:pStyle w:val="Normal"/>
              <w:rPr>
                <w:rFonts w:ascii="Arial Nova" w:hAnsi="Arial Nova" w:eastAsia="Arial Nova" w:cs="Arial Nova" w:asciiTheme="minorAscii" w:hAnsiTheme="minorAscii" w:eastAsiaTheme="minorAscii" w:cstheme="minorAscii"/>
                <w:b w:val="1"/>
                <w:bCs w:val="1"/>
                <w:noProof w:val="0"/>
                <w:sz w:val="20"/>
                <w:szCs w:val="20"/>
                <w:lang w:val="en-GB"/>
              </w:rPr>
            </w:pPr>
          </w:p>
        </w:tc>
      </w:tr>
      <w:tr w:rsidR="27DE72A3" w:rsidTr="27DE72A3" w14:paraId="01C5768F">
        <w:trPr>
          <w:trHeight w:val="4140"/>
        </w:trPr>
        <w:tc>
          <w:tcPr>
            <w:tcW w:w="1803" w:type="dxa"/>
            <w:tcMar/>
          </w:tcPr>
          <w:p w:rsidR="27DE72A3" w:rsidP="27DE72A3" w:rsidRDefault="27DE72A3" w14:paraId="0F4842BD" w14:textId="5A28F7B4">
            <w:pPr>
              <w:pStyle w:val="Normal"/>
              <w:rPr>
                <w:rFonts w:ascii="Arial Nova" w:hAnsi="Arial Nova" w:eastAsia="Arial Nova" w:cs="Arial Nova" w:asciiTheme="minorAscii" w:hAnsiTheme="minorAscii" w:eastAsiaTheme="minorAscii" w:cstheme="minorAscii"/>
                <w:noProof w:val="0"/>
                <w:sz w:val="20"/>
                <w:szCs w:val="20"/>
                <w:lang w:val="en-GB"/>
              </w:rPr>
            </w:pPr>
          </w:p>
          <w:p w:rsidR="4055FB70" w:rsidP="27DE72A3" w:rsidRDefault="4055FB70" w14:paraId="7501DB81" w14:textId="0DFBFB2D">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4055FB70">
              <w:rPr>
                <w:rFonts w:ascii="Arial Nova" w:hAnsi="Arial Nova" w:eastAsia="Arial Nova" w:cs="Arial Nova" w:asciiTheme="minorAscii" w:hAnsiTheme="minorAscii" w:eastAsiaTheme="minorAscii" w:cstheme="minorAscii"/>
                <w:noProof w:val="0"/>
                <w:sz w:val="20"/>
                <w:szCs w:val="20"/>
                <w:lang w:val="en-GB"/>
              </w:rPr>
              <w:t>Kelly, Y. (2022)</w:t>
            </w:r>
          </w:p>
          <w:p w:rsidR="27DE72A3" w:rsidP="27DE72A3" w:rsidRDefault="27DE72A3" w14:paraId="2FA2DD2A" w14:textId="5D6600FE">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3" w:type="dxa"/>
            <w:tcMar/>
          </w:tcPr>
          <w:p w:rsidR="27DE72A3" w:rsidP="27DE72A3" w:rsidRDefault="27DE72A3" w14:paraId="4134BF15" w14:textId="7504698B">
            <w:pPr>
              <w:pStyle w:val="Normal"/>
              <w:rPr>
                <w:rFonts w:ascii="Arial Nova" w:hAnsi="Arial Nova" w:eastAsia="Arial Nova" w:cs="Arial Nova" w:asciiTheme="minorAscii" w:hAnsiTheme="minorAscii" w:eastAsiaTheme="minorAscii" w:cstheme="minorAscii"/>
                <w:noProof w:val="0"/>
                <w:sz w:val="20"/>
                <w:szCs w:val="20"/>
                <w:lang w:val="en-GB"/>
              </w:rPr>
            </w:pPr>
          </w:p>
          <w:p w:rsidR="2E9AE387" w:rsidP="27DE72A3" w:rsidRDefault="2E9AE387" w14:paraId="6E149A8F" w14:textId="498B6DA6">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2E9AE387">
              <w:rPr>
                <w:rFonts w:ascii="Arial Nova" w:hAnsi="Arial Nova" w:eastAsia="Arial Nova" w:cs="Arial Nova" w:asciiTheme="minorAscii" w:hAnsiTheme="minorAscii" w:eastAsiaTheme="minorAscii" w:cstheme="minorAscii"/>
                <w:noProof w:val="0"/>
                <w:sz w:val="20"/>
                <w:szCs w:val="20"/>
                <w:lang w:val="en-GB"/>
              </w:rPr>
              <w:t>Overview of adolescent health and wellbeing in the UK, including mental health trends, social determinants, and policy context</w:t>
            </w:r>
          </w:p>
        </w:tc>
        <w:tc>
          <w:tcPr>
            <w:tcW w:w="1803" w:type="dxa"/>
            <w:tcMar/>
          </w:tcPr>
          <w:p w:rsidR="27DE72A3" w:rsidP="27DE72A3" w:rsidRDefault="27DE72A3" w14:paraId="6C90C0DF" w14:textId="0D8D0D49">
            <w:pPr>
              <w:pStyle w:val="Normal"/>
              <w:rPr>
                <w:rFonts w:ascii="Arial Nova" w:hAnsi="Arial Nova" w:eastAsia="Arial Nova" w:cs="Arial Nova" w:asciiTheme="minorAscii" w:hAnsiTheme="minorAscii" w:eastAsiaTheme="minorAscii" w:cstheme="minorAscii"/>
                <w:noProof w:val="0"/>
                <w:sz w:val="20"/>
                <w:szCs w:val="20"/>
                <w:lang w:val="en-GB"/>
              </w:rPr>
            </w:pPr>
          </w:p>
          <w:p w:rsidR="381589A3" w:rsidP="27DE72A3" w:rsidRDefault="381589A3" w14:paraId="7F88E67D" w14:textId="2B5F584D">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381589A3">
              <w:rPr>
                <w:rFonts w:ascii="Arial Nova" w:hAnsi="Arial Nova" w:eastAsia="Arial Nova" w:cs="Arial Nova" w:asciiTheme="minorAscii" w:hAnsiTheme="minorAscii" w:eastAsiaTheme="minorAscii" w:cstheme="minorAscii"/>
                <w:noProof w:val="0"/>
                <w:sz w:val="20"/>
                <w:szCs w:val="20"/>
                <w:lang w:val="en-GB"/>
              </w:rPr>
              <w:t>Narrative review of existing data and literature on adolescent health indicators and inequalities</w:t>
            </w:r>
          </w:p>
        </w:tc>
        <w:tc>
          <w:tcPr>
            <w:tcW w:w="1803" w:type="dxa"/>
            <w:tcMar/>
          </w:tcPr>
          <w:p w:rsidR="27DE72A3" w:rsidP="27DE72A3" w:rsidRDefault="27DE72A3" w14:paraId="1958B1EC" w14:textId="416891B8">
            <w:pPr>
              <w:pStyle w:val="Normal"/>
              <w:rPr>
                <w:rFonts w:ascii="Arial Nova" w:hAnsi="Arial Nova" w:eastAsia="Arial Nova" w:cs="Arial Nova" w:asciiTheme="minorAscii" w:hAnsiTheme="minorAscii" w:eastAsiaTheme="minorAscii" w:cstheme="minorAscii"/>
                <w:noProof w:val="0"/>
                <w:sz w:val="20"/>
                <w:szCs w:val="20"/>
                <w:lang w:val="en-GB"/>
              </w:rPr>
            </w:pPr>
          </w:p>
          <w:p w:rsidR="74D3A687" w:rsidP="27DE72A3" w:rsidRDefault="74D3A687" w14:paraId="06BD7A20" w14:textId="57DF9712">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74D3A687">
              <w:rPr>
                <w:rFonts w:ascii="Arial Nova" w:hAnsi="Arial Nova" w:eastAsia="Arial Nova" w:cs="Arial Nova" w:asciiTheme="minorAscii" w:hAnsiTheme="minorAscii" w:eastAsiaTheme="minorAscii" w:cstheme="minorAscii"/>
                <w:noProof w:val="0"/>
                <w:sz w:val="20"/>
                <w:szCs w:val="20"/>
                <w:lang w:val="en-GB"/>
              </w:rPr>
              <w:t>UK youth face rising mental health issues, especially depression, influenced by social factors, digital media, school stress, and gaps in support services.</w:t>
            </w:r>
          </w:p>
          <w:p w:rsidR="27DE72A3" w:rsidP="27DE72A3" w:rsidRDefault="27DE72A3" w14:paraId="236974DC" w14:textId="5B7601D3">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0" w:type="dxa"/>
            <w:tcMar/>
          </w:tcPr>
          <w:p w:rsidR="27DE72A3" w:rsidP="27DE72A3" w:rsidRDefault="27DE72A3" w14:paraId="00FEBC0A" w14:textId="59EE10AD">
            <w:pPr>
              <w:pStyle w:val="Normal"/>
              <w:rPr>
                <w:rFonts w:ascii="Arial Nova" w:hAnsi="Arial Nova" w:eastAsia="Arial Nova" w:cs="Arial Nova" w:asciiTheme="minorAscii" w:hAnsiTheme="minorAscii" w:eastAsiaTheme="minorAscii" w:cstheme="minorAscii"/>
                <w:b w:val="1"/>
                <w:bCs w:val="1"/>
                <w:noProof w:val="0"/>
                <w:sz w:val="20"/>
                <w:szCs w:val="20"/>
                <w:lang w:val="en-GB"/>
              </w:rPr>
            </w:pPr>
          </w:p>
          <w:p w:rsidR="74D3A687" w:rsidP="27DE72A3" w:rsidRDefault="74D3A687" w14:paraId="25A508FD" w14:textId="57F59FF1">
            <w:pPr>
              <w:pStyle w:val="Normal"/>
              <w:rPr>
                <w:rFonts w:ascii="Arial Nova" w:hAnsi="Arial Nova" w:eastAsia="Arial Nova" w:cs="Arial Nova" w:asciiTheme="minorAscii" w:hAnsiTheme="minorAscii" w:eastAsiaTheme="minorAscii" w:cstheme="minorAscii"/>
                <w:b w:val="0"/>
                <w:bCs w:val="0"/>
                <w:noProof w:val="0"/>
                <w:sz w:val="20"/>
                <w:szCs w:val="20"/>
                <w:lang w:val="en-GB"/>
              </w:rPr>
            </w:pPr>
            <w:r w:rsidRPr="27DE72A3" w:rsidR="74D3A687">
              <w:rPr>
                <w:rFonts w:ascii="Arial Nova" w:hAnsi="Arial Nova" w:eastAsia="Arial Nova" w:cs="Arial Nova" w:asciiTheme="minorAscii" w:hAnsiTheme="minorAscii" w:eastAsiaTheme="minorAscii" w:cstheme="minorAscii"/>
                <w:b w:val="0"/>
                <w:bCs w:val="0"/>
                <w:noProof w:val="0"/>
                <w:sz w:val="20"/>
                <w:szCs w:val="20"/>
                <w:lang w:val="en-GB"/>
              </w:rPr>
              <w:t>Identifying</w:t>
            </w:r>
            <w:r w:rsidRPr="27DE72A3" w:rsidR="74D3A687">
              <w:rPr>
                <w:rFonts w:ascii="Arial Nova" w:hAnsi="Arial Nova" w:eastAsia="Arial Nova" w:cs="Arial Nova" w:asciiTheme="minorAscii" w:hAnsiTheme="minorAscii" w:eastAsiaTheme="minorAscii" w:cstheme="minorAscii"/>
                <w:b w:val="0"/>
                <w:bCs w:val="0"/>
                <w:noProof w:val="0"/>
                <w:sz w:val="20"/>
                <w:szCs w:val="20"/>
                <w:lang w:val="en-GB"/>
              </w:rPr>
              <w:t xml:space="preserve"> challenges effecting </w:t>
            </w:r>
            <w:r w:rsidRPr="27DE72A3" w:rsidR="74D3A687">
              <w:rPr>
                <w:rFonts w:ascii="Arial Nova" w:hAnsi="Arial Nova" w:eastAsia="Arial Nova" w:cs="Arial Nova" w:asciiTheme="minorAscii" w:hAnsiTheme="minorAscii" w:eastAsiaTheme="minorAscii" w:cstheme="minorAscii"/>
                <w:b w:val="0"/>
                <w:bCs w:val="0"/>
                <w:noProof w:val="0"/>
                <w:sz w:val="20"/>
                <w:szCs w:val="20"/>
                <w:lang w:val="en-GB"/>
              </w:rPr>
              <w:t>youth</w:t>
            </w:r>
          </w:p>
        </w:tc>
      </w:tr>
      <w:tr w:rsidR="27DE72A3" w:rsidTr="27DE72A3" w14:paraId="1DA54E77">
        <w:trPr>
          <w:trHeight w:val="300"/>
        </w:trPr>
        <w:tc>
          <w:tcPr>
            <w:tcW w:w="1803" w:type="dxa"/>
            <w:tcMar/>
          </w:tcPr>
          <w:p w:rsidR="27DE72A3" w:rsidP="27DE72A3" w:rsidRDefault="27DE72A3" w14:paraId="4998F6F8" w14:textId="7FDF0933">
            <w:pPr>
              <w:pStyle w:val="Normal"/>
              <w:rPr>
                <w:rFonts w:ascii="Arial Nova" w:hAnsi="Arial Nova" w:eastAsia="Arial Nova" w:cs="Arial Nova" w:asciiTheme="minorAscii" w:hAnsiTheme="minorAscii" w:eastAsiaTheme="minorAscii" w:cstheme="minorAscii"/>
                <w:noProof w:val="0"/>
                <w:sz w:val="20"/>
                <w:szCs w:val="20"/>
                <w:lang w:val="en-GB"/>
              </w:rPr>
            </w:pPr>
          </w:p>
          <w:p w:rsidR="02947B80" w:rsidP="27DE72A3" w:rsidRDefault="02947B80" w14:paraId="53A38C25" w14:textId="1D79AD4D">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02947B80">
              <w:rPr>
                <w:rFonts w:ascii="Arial Nova" w:hAnsi="Arial Nova" w:eastAsia="Arial Nova" w:cs="Arial Nova" w:asciiTheme="minorAscii" w:hAnsiTheme="minorAscii" w:eastAsiaTheme="minorAscii" w:cstheme="minorAscii"/>
                <w:noProof w:val="0"/>
                <w:sz w:val="20"/>
                <w:szCs w:val="20"/>
                <w:lang w:val="en-GB"/>
              </w:rPr>
              <w:t>Mears et al. 2020)</w:t>
            </w:r>
          </w:p>
        </w:tc>
        <w:tc>
          <w:tcPr>
            <w:tcW w:w="1803" w:type="dxa"/>
            <w:tcMar/>
          </w:tcPr>
          <w:p w:rsidR="27DE72A3" w:rsidP="27DE72A3" w:rsidRDefault="27DE72A3" w14:paraId="36282C48" w14:textId="66145EFA">
            <w:pPr>
              <w:pStyle w:val="Normal"/>
              <w:rPr>
                <w:rFonts w:ascii="Arial Nova" w:hAnsi="Arial Nova" w:eastAsia="Arial Nova" w:cs="Arial Nova" w:asciiTheme="minorAscii" w:hAnsiTheme="minorAscii" w:eastAsiaTheme="minorAscii" w:cstheme="minorAscii"/>
                <w:noProof w:val="0"/>
                <w:sz w:val="20"/>
                <w:szCs w:val="20"/>
                <w:lang w:val="en-GB"/>
              </w:rPr>
            </w:pPr>
          </w:p>
          <w:p w:rsidR="02947B80" w:rsidP="27DE72A3" w:rsidRDefault="02947B80" w14:paraId="7B751FD4" w14:textId="05AB55A7">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02947B80">
              <w:rPr>
                <w:rFonts w:ascii="Arial Nova" w:hAnsi="Arial Nova" w:eastAsia="Arial Nova" w:cs="Arial Nova" w:asciiTheme="minorAscii" w:hAnsiTheme="minorAscii" w:eastAsiaTheme="minorAscii" w:cstheme="minorAscii"/>
                <w:noProof w:val="0"/>
                <w:sz w:val="20"/>
                <w:szCs w:val="20"/>
                <w:lang w:val="en-GB"/>
              </w:rPr>
              <w:t>Examined links between urban greenspace and population health, including mental health inequalities</w:t>
            </w:r>
          </w:p>
        </w:tc>
        <w:tc>
          <w:tcPr>
            <w:tcW w:w="1803" w:type="dxa"/>
            <w:tcMar/>
          </w:tcPr>
          <w:p w:rsidR="27DE72A3" w:rsidP="27DE72A3" w:rsidRDefault="27DE72A3" w14:paraId="7E09CE5C" w14:textId="2E8D0F91">
            <w:pPr>
              <w:pStyle w:val="Normal"/>
              <w:rPr>
                <w:rFonts w:ascii="Arial Nova" w:hAnsi="Arial Nova" w:eastAsia="Arial Nova" w:cs="Arial Nova" w:asciiTheme="minorAscii" w:hAnsiTheme="minorAscii" w:eastAsiaTheme="minorAscii" w:cstheme="minorAscii"/>
                <w:noProof w:val="0"/>
                <w:sz w:val="20"/>
                <w:szCs w:val="20"/>
                <w:lang w:val="en-GB"/>
              </w:rPr>
            </w:pPr>
          </w:p>
          <w:p w:rsidR="06E41CEA" w:rsidP="27DE72A3" w:rsidRDefault="06E41CEA" w14:paraId="74D7F18A" w14:textId="0E128A78">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06E41CEA">
              <w:rPr>
                <w:rFonts w:ascii="Arial Nova" w:hAnsi="Arial Nova" w:eastAsia="Arial Nova" w:cs="Arial Nova" w:asciiTheme="minorAscii" w:hAnsiTheme="minorAscii" w:eastAsiaTheme="minorAscii" w:cstheme="minorAscii"/>
                <w:noProof w:val="0"/>
                <w:sz w:val="20"/>
                <w:szCs w:val="20"/>
                <w:lang w:val="en-GB"/>
              </w:rPr>
              <w:t>Population-level study in Sheffield linking greenspace (amount, type, access, quality) to and mental health</w:t>
            </w:r>
          </w:p>
          <w:p w:rsidR="27DE72A3" w:rsidP="27DE72A3" w:rsidRDefault="27DE72A3" w14:paraId="5A09249D" w14:textId="7D810C17">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3" w:type="dxa"/>
            <w:tcMar/>
          </w:tcPr>
          <w:p w:rsidR="27DE72A3" w:rsidP="27DE72A3" w:rsidRDefault="27DE72A3" w14:paraId="4BDC1AD9" w14:textId="534E5DB2">
            <w:pPr>
              <w:pStyle w:val="Normal"/>
              <w:rPr>
                <w:rFonts w:ascii="Arial Nova" w:hAnsi="Arial Nova" w:eastAsia="Arial Nova" w:cs="Arial Nova" w:asciiTheme="minorAscii" w:hAnsiTheme="minorAscii" w:eastAsiaTheme="minorAscii" w:cstheme="minorAscii"/>
                <w:noProof w:val="0"/>
                <w:sz w:val="20"/>
                <w:szCs w:val="20"/>
                <w:lang w:val="en-GB"/>
              </w:rPr>
            </w:pPr>
          </w:p>
          <w:p w:rsidR="5681279E" w:rsidP="27DE72A3" w:rsidRDefault="5681279E" w14:paraId="4DA0E8A0" w14:textId="1D9AE7AC">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5681279E">
              <w:rPr>
                <w:rFonts w:ascii="Arial Nova" w:hAnsi="Arial Nova" w:eastAsia="Arial Nova" w:cs="Arial Nova" w:asciiTheme="minorAscii" w:hAnsiTheme="minorAscii" w:eastAsiaTheme="minorAscii" w:cstheme="minorAscii"/>
                <w:noProof w:val="0"/>
                <w:sz w:val="20"/>
                <w:szCs w:val="20"/>
                <w:lang w:val="en-GB"/>
              </w:rPr>
              <w:t>Better access to clean, high-quality greenspaces improves mental health; larger gardens and more green areas linked to lower depression</w:t>
            </w:r>
            <w:r w:rsidRPr="27DE72A3" w:rsidR="4E8DE255">
              <w:rPr>
                <w:rFonts w:ascii="Arial Nova" w:hAnsi="Arial Nova" w:eastAsia="Arial Nova" w:cs="Arial Nova" w:asciiTheme="minorAscii" w:hAnsiTheme="minorAscii" w:eastAsiaTheme="minorAscii" w:cstheme="minorAscii"/>
                <w:noProof w:val="0"/>
                <w:sz w:val="20"/>
                <w:szCs w:val="20"/>
                <w:lang w:val="en-GB"/>
              </w:rPr>
              <w:t>.</w:t>
            </w:r>
          </w:p>
          <w:p w:rsidR="27DE72A3" w:rsidP="27DE72A3" w:rsidRDefault="27DE72A3" w14:paraId="69F52328" w14:textId="538CB1FE">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0" w:type="dxa"/>
            <w:tcMar/>
          </w:tcPr>
          <w:p w:rsidR="427D54B6" w:rsidP="27DE72A3" w:rsidRDefault="427D54B6" w14:paraId="4AF66D41" w14:textId="6B280BE2">
            <w:pPr>
              <w:pStyle w:val="Normal"/>
              <w:spacing w:before="240" w:beforeAutospacing="off" w:after="240" w:afterAutospacing="off"/>
              <w:rPr>
                <w:rFonts w:ascii="Arial Nova" w:hAnsi="Arial Nova" w:eastAsia="Arial Nova" w:cs="Arial Nova" w:asciiTheme="minorAscii" w:hAnsiTheme="minorAscii" w:eastAsiaTheme="minorAscii" w:cstheme="minorAscii"/>
                <w:noProof w:val="0"/>
                <w:sz w:val="20"/>
                <w:szCs w:val="20"/>
                <w:lang w:val="en-GB"/>
              </w:rPr>
            </w:pPr>
            <w:r w:rsidRPr="27DE72A3" w:rsidR="427D54B6">
              <w:rPr>
                <w:rFonts w:ascii="Arial Nova" w:hAnsi="Arial Nova" w:eastAsia="Arial Nova" w:cs="Arial Nova" w:asciiTheme="minorAscii" w:hAnsiTheme="minorAscii" w:eastAsiaTheme="minorAscii" w:cstheme="minorAscii"/>
                <w:noProof w:val="0"/>
                <w:sz w:val="20"/>
                <w:szCs w:val="20"/>
                <w:lang w:val="en-GB"/>
              </w:rPr>
              <w:t xml:space="preserve">The urban environment reduces greenspace </w:t>
            </w:r>
            <w:r w:rsidRPr="27DE72A3" w:rsidR="2A12C47E">
              <w:rPr>
                <w:rFonts w:ascii="Arial Nova" w:hAnsi="Arial Nova" w:eastAsia="Arial Nova" w:cs="Arial Nova" w:asciiTheme="minorAscii" w:hAnsiTheme="minorAscii" w:eastAsiaTheme="minorAscii" w:cstheme="minorAscii"/>
                <w:noProof w:val="0"/>
                <w:sz w:val="20"/>
                <w:szCs w:val="20"/>
                <w:lang w:val="en-GB"/>
              </w:rPr>
              <w:t>availability</w:t>
            </w:r>
            <w:r w:rsidRPr="27DE72A3" w:rsidR="427D54B6">
              <w:rPr>
                <w:rFonts w:ascii="Arial Nova" w:hAnsi="Arial Nova" w:eastAsia="Arial Nova" w:cs="Arial Nova" w:asciiTheme="minorAscii" w:hAnsiTheme="minorAscii" w:eastAsiaTheme="minorAscii" w:cstheme="minorAscii"/>
                <w:noProof w:val="0"/>
                <w:sz w:val="20"/>
                <w:szCs w:val="20"/>
                <w:lang w:val="en-GB"/>
              </w:rPr>
              <w:t>, which is a key feature of urbani</w:t>
            </w:r>
            <w:r w:rsidRPr="27DE72A3" w:rsidR="4A8D9B95">
              <w:rPr>
                <w:rFonts w:ascii="Arial Nova" w:hAnsi="Arial Nova" w:eastAsia="Arial Nova" w:cs="Arial Nova" w:asciiTheme="minorAscii" w:hAnsiTheme="minorAscii" w:eastAsiaTheme="minorAscii" w:cstheme="minorAscii"/>
                <w:noProof w:val="0"/>
                <w:sz w:val="20"/>
                <w:szCs w:val="20"/>
                <w:lang w:val="en-GB"/>
              </w:rPr>
              <w:t>s</w:t>
            </w:r>
            <w:r w:rsidRPr="27DE72A3" w:rsidR="427D54B6">
              <w:rPr>
                <w:rFonts w:ascii="Arial Nova" w:hAnsi="Arial Nova" w:eastAsia="Arial Nova" w:cs="Arial Nova" w:asciiTheme="minorAscii" w:hAnsiTheme="minorAscii" w:eastAsiaTheme="minorAscii" w:cstheme="minorAscii"/>
                <w:noProof w:val="0"/>
                <w:sz w:val="20"/>
                <w:szCs w:val="20"/>
                <w:lang w:val="en-GB"/>
              </w:rPr>
              <w:t>ation. The loss of green areas limits opportunities for social interaction.</w:t>
            </w:r>
          </w:p>
          <w:p w:rsidR="27DE72A3" w:rsidP="27DE72A3" w:rsidRDefault="27DE72A3" w14:paraId="74498CD7" w14:textId="18BC210B">
            <w:pPr>
              <w:pStyle w:val="Normal"/>
              <w:rPr>
                <w:rFonts w:ascii="Arial Nova" w:hAnsi="Arial Nova" w:eastAsia="Arial Nova" w:cs="Arial Nova" w:asciiTheme="minorAscii" w:hAnsiTheme="minorAscii" w:eastAsiaTheme="minorAscii" w:cstheme="minorAscii"/>
                <w:b w:val="1"/>
                <w:bCs w:val="1"/>
                <w:noProof w:val="0"/>
                <w:sz w:val="20"/>
                <w:szCs w:val="20"/>
                <w:lang w:val="en-GB"/>
              </w:rPr>
            </w:pPr>
          </w:p>
        </w:tc>
      </w:tr>
      <w:tr w:rsidR="27DE72A3" w:rsidTr="27DE72A3" w14:paraId="7DBADFC3">
        <w:trPr>
          <w:trHeight w:val="300"/>
        </w:trPr>
        <w:tc>
          <w:tcPr>
            <w:tcW w:w="1803" w:type="dxa"/>
            <w:tcMar/>
          </w:tcPr>
          <w:p w:rsidR="27DE72A3" w:rsidP="27DE72A3" w:rsidRDefault="27DE72A3" w14:paraId="218810BE" w14:textId="2E1E4FF0">
            <w:pPr>
              <w:pStyle w:val="Normal"/>
              <w:rPr>
                <w:rFonts w:ascii="Arial Nova" w:hAnsi="Arial Nova" w:eastAsia="Arial Nova" w:cs="Arial Nova" w:asciiTheme="minorAscii" w:hAnsiTheme="minorAscii" w:eastAsiaTheme="minorAscii" w:cstheme="minorAscii"/>
                <w:noProof w:val="0"/>
                <w:sz w:val="20"/>
                <w:szCs w:val="20"/>
                <w:lang w:val="en-GB"/>
              </w:rPr>
            </w:pPr>
          </w:p>
          <w:p w:rsidR="76FD7812" w:rsidP="27DE72A3" w:rsidRDefault="76FD7812" w14:paraId="702938C3" w14:textId="6CE637DE">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76FD7812">
              <w:rPr>
                <w:rFonts w:ascii="Arial Nova" w:hAnsi="Arial Nova" w:eastAsia="Arial Nova" w:cs="Arial Nova" w:asciiTheme="minorAscii" w:hAnsiTheme="minorAscii" w:eastAsiaTheme="minorAscii" w:cstheme="minorAscii"/>
                <w:noProof w:val="0"/>
                <w:sz w:val="20"/>
                <w:szCs w:val="20"/>
                <w:lang w:val="en-GB"/>
              </w:rPr>
              <w:t>Booker, C. L., Kelly, Y. J. &amp; Sacker, A. </w:t>
            </w:r>
            <w:r w:rsidRPr="27DE72A3" w:rsidR="1DFB3FD5">
              <w:rPr>
                <w:rFonts w:ascii="Arial Nova" w:hAnsi="Arial Nova" w:eastAsia="Arial Nova" w:cs="Arial Nova" w:asciiTheme="minorAscii" w:hAnsiTheme="minorAscii" w:eastAsiaTheme="minorAscii" w:cstheme="minorAscii"/>
                <w:noProof w:val="0"/>
                <w:sz w:val="20"/>
                <w:szCs w:val="20"/>
                <w:lang w:val="en-GB"/>
              </w:rPr>
              <w:t>(</w:t>
            </w:r>
            <w:r w:rsidRPr="27DE72A3" w:rsidR="76FD7812">
              <w:rPr>
                <w:rFonts w:ascii="Arial Nova" w:hAnsi="Arial Nova" w:eastAsia="Arial Nova" w:cs="Arial Nova" w:asciiTheme="minorAscii" w:hAnsiTheme="minorAscii" w:eastAsiaTheme="minorAscii" w:cstheme="minorAscii"/>
                <w:noProof w:val="0"/>
                <w:sz w:val="20"/>
                <w:szCs w:val="20"/>
                <w:lang w:val="en-GB"/>
              </w:rPr>
              <w:t>2018</w:t>
            </w:r>
            <w:r w:rsidRPr="27DE72A3" w:rsidR="6A970085">
              <w:rPr>
                <w:rFonts w:ascii="Arial Nova" w:hAnsi="Arial Nova" w:eastAsia="Arial Nova" w:cs="Arial Nova" w:asciiTheme="minorAscii" w:hAnsiTheme="minorAscii" w:eastAsiaTheme="minorAscii" w:cstheme="minorAscii"/>
                <w:noProof w:val="0"/>
                <w:sz w:val="20"/>
                <w:szCs w:val="20"/>
                <w:lang w:val="en-GB"/>
              </w:rPr>
              <w:t>)</w:t>
            </w:r>
          </w:p>
        </w:tc>
        <w:tc>
          <w:tcPr>
            <w:tcW w:w="1803" w:type="dxa"/>
            <w:tcMar/>
          </w:tcPr>
          <w:p w:rsidR="27DE72A3" w:rsidP="27DE72A3" w:rsidRDefault="27DE72A3" w14:paraId="2B21ECC2" w14:textId="669F5E2F">
            <w:pPr>
              <w:pStyle w:val="Normal"/>
              <w:rPr>
                <w:rFonts w:ascii="Arial Nova" w:hAnsi="Arial Nova" w:eastAsia="Arial Nova" w:cs="Arial Nova" w:asciiTheme="minorAscii" w:hAnsiTheme="minorAscii" w:eastAsiaTheme="minorAscii" w:cstheme="minorAscii"/>
                <w:noProof w:val="0"/>
                <w:sz w:val="20"/>
                <w:szCs w:val="20"/>
                <w:lang w:val="en-GB"/>
              </w:rPr>
            </w:pPr>
          </w:p>
          <w:p w:rsidR="76FD7812" w:rsidP="27DE72A3" w:rsidRDefault="76FD7812" w14:paraId="0DA4E61D" w14:textId="2EAF4F71">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76FD7812">
              <w:rPr>
                <w:rFonts w:ascii="Arial Nova" w:hAnsi="Arial Nova" w:eastAsia="Arial Nova" w:cs="Arial Nova" w:asciiTheme="minorAscii" w:hAnsiTheme="minorAscii" w:eastAsiaTheme="minorAscii" w:cstheme="minorAscii"/>
                <w:noProof w:val="0"/>
                <w:sz w:val="20"/>
                <w:szCs w:val="20"/>
                <w:lang w:val="en-GB"/>
              </w:rPr>
              <w:t>Examined how social media interaction relates to changes in well‑being among UK adolescents</w:t>
            </w:r>
          </w:p>
        </w:tc>
        <w:tc>
          <w:tcPr>
            <w:tcW w:w="1803" w:type="dxa"/>
            <w:tcMar/>
          </w:tcPr>
          <w:p w:rsidR="5908689C" w:rsidP="27DE72A3" w:rsidRDefault="5908689C" w14:paraId="3161C7E8" w14:textId="2D5D33B2">
            <w:pPr>
              <w:spacing w:before="240" w:beforeAutospacing="off" w:after="240" w:afterAutospacing="off"/>
              <w:rPr>
                <w:rFonts w:ascii="Arial Nova" w:hAnsi="Arial Nova" w:eastAsia="Arial Nova" w:cs="Arial Nova" w:asciiTheme="minorAscii" w:hAnsiTheme="minorAscii" w:eastAsiaTheme="minorAscii" w:cstheme="minorAscii"/>
                <w:noProof w:val="0"/>
                <w:sz w:val="20"/>
                <w:szCs w:val="20"/>
                <w:lang w:val="en-GB"/>
              </w:rPr>
            </w:pPr>
            <w:r w:rsidRPr="27DE72A3" w:rsidR="5908689C">
              <w:rPr>
                <w:rFonts w:ascii="Arial Nova" w:hAnsi="Arial Nova" w:eastAsia="Arial Nova" w:cs="Arial Nova" w:asciiTheme="minorAscii" w:hAnsiTheme="minorAscii" w:eastAsiaTheme="minorAscii" w:cstheme="minorAscii"/>
                <w:noProof w:val="0"/>
                <w:sz w:val="20"/>
                <w:szCs w:val="20"/>
                <w:lang w:val="en-GB"/>
              </w:rPr>
              <w:t>Long-term study of 10–15-year-olds tracking social media use and well-being over five waves in the UK.</w:t>
            </w:r>
          </w:p>
          <w:p w:rsidR="27DE72A3" w:rsidP="27DE72A3" w:rsidRDefault="27DE72A3" w14:paraId="6D32CCA3" w14:textId="76D6462B">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3" w:type="dxa"/>
            <w:tcMar/>
          </w:tcPr>
          <w:p w:rsidR="27DE72A3" w:rsidP="27DE72A3" w:rsidRDefault="27DE72A3" w14:paraId="19305ADD" w14:textId="44CA954A">
            <w:pPr>
              <w:pStyle w:val="Normal"/>
              <w:rPr>
                <w:rFonts w:ascii="Arial Nova" w:hAnsi="Arial Nova" w:eastAsia="Arial Nova" w:cs="Arial Nova" w:asciiTheme="minorAscii" w:hAnsiTheme="minorAscii" w:eastAsiaTheme="minorAscii" w:cstheme="minorAscii"/>
                <w:noProof w:val="0"/>
                <w:sz w:val="20"/>
                <w:szCs w:val="20"/>
                <w:lang w:val="en-GB"/>
              </w:rPr>
            </w:pPr>
          </w:p>
          <w:p w:rsidR="5908689C" w:rsidP="27DE72A3" w:rsidRDefault="5908689C" w14:paraId="03A78FD7" w14:textId="0AADD9F3">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5908689C">
              <w:rPr>
                <w:rFonts w:ascii="Arial Nova" w:hAnsi="Arial Nova" w:eastAsia="Arial Nova" w:cs="Arial Nova" w:asciiTheme="minorAscii" w:hAnsiTheme="minorAscii" w:eastAsiaTheme="minorAscii" w:cstheme="minorAscii"/>
                <w:noProof w:val="0"/>
                <w:sz w:val="20"/>
                <w:szCs w:val="20"/>
                <w:lang w:val="en-GB"/>
              </w:rPr>
              <w:t>For girls, more early social media use was linked to lower well-being over time; no effect was seen for boys.</w:t>
            </w:r>
          </w:p>
          <w:p w:rsidR="27DE72A3" w:rsidP="27DE72A3" w:rsidRDefault="27DE72A3" w14:paraId="315F7CA5" w14:textId="45628E5D">
            <w:pPr>
              <w:pStyle w:val="Normal"/>
              <w:rPr>
                <w:rFonts w:ascii="Arial Nova" w:hAnsi="Arial Nova" w:eastAsia="Arial Nova" w:cs="Arial Nova" w:asciiTheme="minorAscii" w:hAnsiTheme="minorAscii" w:eastAsiaTheme="minorAscii" w:cstheme="minorAscii"/>
                <w:noProof w:val="0"/>
                <w:sz w:val="20"/>
                <w:szCs w:val="20"/>
                <w:lang w:val="en-GB"/>
              </w:rPr>
            </w:pPr>
          </w:p>
        </w:tc>
        <w:tc>
          <w:tcPr>
            <w:tcW w:w="1800" w:type="dxa"/>
            <w:tcMar/>
          </w:tcPr>
          <w:p w:rsidR="27DE72A3" w:rsidP="27DE72A3" w:rsidRDefault="27DE72A3" w14:paraId="249FE206" w14:textId="65204381">
            <w:pPr>
              <w:pStyle w:val="Normal"/>
              <w:rPr>
                <w:rFonts w:ascii="Arial Nova" w:hAnsi="Arial Nova" w:eastAsia="Arial Nova" w:cs="Arial Nova" w:asciiTheme="minorAscii" w:hAnsiTheme="minorAscii" w:eastAsiaTheme="minorAscii" w:cstheme="minorAscii"/>
                <w:noProof w:val="0"/>
                <w:sz w:val="20"/>
                <w:szCs w:val="20"/>
                <w:lang w:val="en-GB"/>
              </w:rPr>
            </w:pPr>
          </w:p>
          <w:p w:rsidR="468D8E55" w:rsidP="27DE72A3" w:rsidRDefault="468D8E55" w14:paraId="2060560A" w14:textId="5B6BDBC4">
            <w:pPr>
              <w:pStyle w:val="Normal"/>
              <w:rPr>
                <w:rFonts w:ascii="Arial Nova" w:hAnsi="Arial Nova" w:eastAsia="Arial Nova" w:cs="Arial Nova" w:asciiTheme="minorAscii" w:hAnsiTheme="minorAscii" w:eastAsiaTheme="minorAscii" w:cstheme="minorAscii"/>
                <w:noProof w:val="0"/>
                <w:sz w:val="20"/>
                <w:szCs w:val="20"/>
                <w:lang w:val="en-GB"/>
              </w:rPr>
            </w:pPr>
            <w:r w:rsidRPr="27DE72A3" w:rsidR="468D8E55">
              <w:rPr>
                <w:rFonts w:ascii="Arial Nova" w:hAnsi="Arial Nova" w:eastAsia="Arial Nova" w:cs="Arial Nova" w:asciiTheme="minorAscii" w:hAnsiTheme="minorAscii" w:eastAsiaTheme="minorAscii" w:cstheme="minorAscii"/>
                <w:noProof w:val="0"/>
                <w:sz w:val="20"/>
                <w:szCs w:val="20"/>
                <w:lang w:val="en-GB"/>
              </w:rPr>
              <w:t>These findings help understand cause and effect and can guide future policies and interventions.</w:t>
            </w:r>
          </w:p>
          <w:p w:rsidR="27DE72A3" w:rsidP="27DE72A3" w:rsidRDefault="27DE72A3" w14:paraId="68D11839" w14:textId="19D02D7D">
            <w:pPr>
              <w:pStyle w:val="Normal"/>
              <w:rPr>
                <w:rFonts w:ascii="Arial Nova" w:hAnsi="Arial Nova" w:eastAsia="Arial Nova" w:cs="Arial Nova" w:asciiTheme="minorAscii" w:hAnsiTheme="minorAscii" w:eastAsiaTheme="minorAscii" w:cstheme="minorAscii"/>
                <w:b w:val="1"/>
                <w:bCs w:val="1"/>
                <w:noProof w:val="0"/>
                <w:sz w:val="20"/>
                <w:szCs w:val="20"/>
                <w:lang w:val="en-GB"/>
              </w:rPr>
            </w:pPr>
          </w:p>
        </w:tc>
      </w:tr>
    </w:tbl>
    <w:p w:rsidR="62805E7C" w:rsidP="27DE72A3" w:rsidRDefault="62805E7C" w14:paraId="2D53DFE2" w14:textId="70590E51">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789FC20">
        <w:rPr>
          <w:rFonts w:ascii="Arial Nova" w:hAnsi="Arial Nova" w:eastAsia="Arial Nova" w:cs="Arial Nova" w:asciiTheme="minorAscii" w:hAnsiTheme="minorAscii" w:eastAsiaTheme="minorAscii" w:cstheme="minorAscii"/>
          <w:b w:val="1"/>
          <w:bCs w:val="1"/>
          <w:noProof w:val="0"/>
          <w:sz w:val="22"/>
          <w:szCs w:val="22"/>
          <w:lang w:val="en-GB"/>
        </w:rPr>
        <w:t>Environmental Influences</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Access to urban green spaces consistently </w:t>
      </w:r>
      <w:r w:rsidRPr="27DE72A3" w:rsidR="7789FC20">
        <w:rPr>
          <w:rFonts w:ascii="Arial Nova" w:hAnsi="Arial Nova" w:eastAsia="Arial Nova" w:cs="Arial Nova" w:asciiTheme="minorAscii" w:hAnsiTheme="minorAscii" w:eastAsiaTheme="minorAscii" w:cstheme="minorAscii"/>
          <w:noProof w:val="0"/>
          <w:sz w:val="22"/>
          <w:szCs w:val="22"/>
          <w:lang w:val="en-GB"/>
        </w:rPr>
        <w:t>emerged</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as a key protective factor for adolescent mental health. Well-maintained parks, gardens, and natural environments provide opportunities for relaxation, social interaction, and emotional support, fostering a sense of belonging and psychological restoration. Conversely, limited or poorly maintained green spaces, particularly in densely populated areas, constrain these benefits and </w:t>
      </w:r>
      <w:r w:rsidRPr="27DE72A3" w:rsidR="7789FC20">
        <w:rPr>
          <w:rFonts w:ascii="Arial Nova" w:hAnsi="Arial Nova" w:eastAsia="Arial Nova" w:cs="Arial Nova" w:asciiTheme="minorAscii" w:hAnsiTheme="minorAscii" w:eastAsiaTheme="minorAscii" w:cstheme="minorAscii"/>
          <w:noProof w:val="0"/>
          <w:sz w:val="22"/>
          <w:szCs w:val="22"/>
          <w:lang w:val="en-GB"/>
        </w:rPr>
        <w:t>exacerbate</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environmental inequalities, limiting opportunities for stress relief and social engagement (Birch, </w:t>
      </w:r>
      <w:r w:rsidRPr="27DE72A3" w:rsidR="7789FC20">
        <w:rPr>
          <w:rFonts w:ascii="Arial Nova" w:hAnsi="Arial Nova" w:eastAsia="Arial Nova" w:cs="Arial Nova" w:asciiTheme="minorAscii" w:hAnsiTheme="minorAscii" w:eastAsiaTheme="minorAscii" w:cstheme="minorAscii"/>
          <w:noProof w:val="0"/>
          <w:sz w:val="22"/>
          <w:szCs w:val="22"/>
          <w:lang w:val="en-GB"/>
        </w:rPr>
        <w:t>Rishbeth</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&amp; Payne, 2020; Mears et al., 2020).</w:t>
      </w:r>
    </w:p>
    <w:p w:rsidR="62805E7C" w:rsidP="27DE72A3" w:rsidRDefault="62805E7C" w14:paraId="5A6410B5" w14:textId="276050EE">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789FC20">
        <w:rPr>
          <w:rFonts w:ascii="Arial Nova" w:hAnsi="Arial Nova" w:eastAsia="Arial Nova" w:cs="Arial Nova" w:asciiTheme="minorAscii" w:hAnsiTheme="minorAscii" w:eastAsiaTheme="minorAscii" w:cstheme="minorAscii"/>
          <w:b w:val="1"/>
          <w:bCs w:val="1"/>
          <w:noProof w:val="0"/>
          <w:sz w:val="22"/>
          <w:szCs w:val="22"/>
          <w:lang w:val="en-GB"/>
        </w:rPr>
        <w:t>Social and Socioeconomic Determinants</w:t>
      </w:r>
      <w:r w:rsidRPr="27DE72A3" w:rsidR="7789FC20">
        <w:rPr>
          <w:rFonts w:ascii="Arial Nova" w:hAnsi="Arial Nova" w:eastAsia="Arial Nova" w:cs="Arial Nova" w:asciiTheme="minorAscii" w:hAnsiTheme="minorAscii" w:eastAsiaTheme="minorAscii" w:cstheme="minorAscii"/>
          <w:noProof w:val="0"/>
          <w:sz w:val="22"/>
          <w:szCs w:val="22"/>
          <w:lang w:val="en-GB"/>
        </w:rPr>
        <w:t>: Adolescents living in urban areas face multiple pressures, including academic expectations, poverty, overcrowding, and inequalities in access to services and recreational resources. These factors contribute to increased vulnerability to mental health problems, such as anxiety, depression, and social isolation, and influence daily functioning, coping, and emotional regulation (Kelly, 2022; Booker, Kelly &amp; Sacker, 2018).</w:t>
      </w:r>
    </w:p>
    <w:p w:rsidR="62805E7C" w:rsidP="27DE72A3" w:rsidRDefault="62805E7C" w14:paraId="2AAA9AD8" w14:textId="6602C675">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789FC20">
        <w:rPr>
          <w:rFonts w:ascii="Arial Nova" w:hAnsi="Arial Nova" w:eastAsia="Arial Nova" w:cs="Arial Nova" w:asciiTheme="minorAscii" w:hAnsiTheme="minorAscii" w:eastAsiaTheme="minorAscii" w:cstheme="minorAscii"/>
          <w:b w:val="1"/>
          <w:bCs w:val="1"/>
          <w:noProof w:val="0"/>
          <w:sz w:val="22"/>
          <w:szCs w:val="22"/>
          <w:lang w:val="en-GB"/>
        </w:rPr>
        <w:t>Technological and Societal Factors</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Digital media use and major societal events were also influential. Social media engagement has gender-specific effects, with higher early use linked to lower wellbeing among girls but not boys. Major events, such as the COVID‑19 pandemic, </w:t>
      </w:r>
      <w:r w:rsidRPr="27DE72A3" w:rsidR="7789FC20">
        <w:rPr>
          <w:rFonts w:ascii="Arial Nova" w:hAnsi="Arial Nova" w:eastAsia="Arial Nova" w:cs="Arial Nova" w:asciiTheme="minorAscii" w:hAnsiTheme="minorAscii" w:eastAsiaTheme="minorAscii" w:cstheme="minorAscii"/>
          <w:noProof w:val="0"/>
          <w:sz w:val="22"/>
          <w:szCs w:val="22"/>
          <w:lang w:val="en-GB"/>
        </w:rPr>
        <w:t>demonstrated</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that adolescents’ mental health outcomes vary according to individual circumstances; those experiencing financial or routine-related hardships reported increased distress, while supportive environments mitigated negative impacts (Knowles et al., 2022).</w:t>
      </w:r>
    </w:p>
    <w:p w:rsidR="62805E7C" w:rsidP="27DE72A3" w:rsidRDefault="62805E7C" w14:paraId="67CFA1AD" w14:textId="57F8BA75">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Collectively, the findings highlight the importance of integrated, multifaceted interventions. Strategies should focus on </w:t>
      </w:r>
      <w:r w:rsidRPr="27DE72A3" w:rsidR="7789FC20">
        <w:rPr>
          <w:rFonts w:ascii="Arial Nova" w:hAnsi="Arial Nova" w:eastAsia="Arial Nova" w:cs="Arial Nova" w:asciiTheme="minorAscii" w:hAnsiTheme="minorAscii" w:eastAsiaTheme="minorAscii" w:cstheme="minorAscii"/>
          <w:noProof w:val="0"/>
          <w:sz w:val="22"/>
          <w:szCs w:val="22"/>
          <w:lang w:val="en-GB"/>
        </w:rPr>
        <w:t>equitable</w:t>
      </w:r>
      <w:r w:rsidRPr="27DE72A3" w:rsidR="7789FC20">
        <w:rPr>
          <w:rFonts w:ascii="Arial Nova" w:hAnsi="Arial Nova" w:eastAsia="Arial Nova" w:cs="Arial Nova" w:asciiTheme="minorAscii" w:hAnsiTheme="minorAscii" w:eastAsiaTheme="minorAscii" w:cstheme="minorAscii"/>
          <w:noProof w:val="0"/>
          <w:sz w:val="22"/>
          <w:szCs w:val="22"/>
          <w:lang w:val="en-GB"/>
        </w:rPr>
        <w:t xml:space="preserve"> access to high-quality green spaces, strengthening social support networks, and considering psychosocial and environmental determinants of wellbeing. Urban planning, school-based programmes, and community initiatives can help reduce mental health inequalities, promote resilience, and support the emotional and social development of adolescents in urban UK settings.</w:t>
      </w:r>
    </w:p>
    <w:p w:rsidR="62805E7C" w:rsidP="27DE72A3" w:rsidRDefault="62805E7C" w14:paraId="6C77D53B" w14:textId="6CDCF13C">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r w:rsidRPr="27DE72A3" w:rsidR="7C6AE278">
        <w:rPr>
          <w:rFonts w:ascii="Arial Nova" w:hAnsi="Arial Nova" w:eastAsia="Arial Nova" w:cs="Arial Nova" w:asciiTheme="minorAscii" w:hAnsiTheme="minorAscii" w:eastAsiaTheme="minorAscii" w:cstheme="minorAscii"/>
          <w:b w:val="1"/>
          <w:bCs w:val="1"/>
          <w:noProof w:val="0"/>
          <w:sz w:val="22"/>
          <w:szCs w:val="22"/>
          <w:lang w:val="en-GB"/>
        </w:rPr>
        <w:t>Discussion</w:t>
      </w:r>
    </w:p>
    <w:p w:rsidR="62805E7C" w:rsidP="27DE72A3" w:rsidRDefault="62805E7C" w14:paraId="41AD5E4A" w14:textId="48D83B09">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510FD60C">
        <w:rPr>
          <w:rFonts w:ascii="Arial Nova" w:hAnsi="Arial Nova" w:eastAsia="Arial Nova" w:cs="Arial Nova" w:asciiTheme="minorAscii" w:hAnsiTheme="minorAscii" w:eastAsiaTheme="minorAscii" w:cstheme="minorAscii"/>
          <w:noProof w:val="0"/>
          <w:sz w:val="22"/>
          <w:szCs w:val="22"/>
          <w:lang w:val="en-GB"/>
        </w:rPr>
        <w:t xml:space="preserve">This scoping review </w:t>
      </w:r>
      <w:r w:rsidRPr="27DE72A3" w:rsidR="510FD60C">
        <w:rPr>
          <w:rFonts w:ascii="Arial Nova" w:hAnsi="Arial Nova" w:eastAsia="Arial Nova" w:cs="Arial Nova" w:asciiTheme="minorAscii" w:hAnsiTheme="minorAscii" w:eastAsiaTheme="minorAscii" w:cstheme="minorAscii"/>
          <w:noProof w:val="0"/>
          <w:sz w:val="22"/>
          <w:szCs w:val="22"/>
          <w:lang w:val="en-GB"/>
        </w:rPr>
        <w:t>identified</w:t>
      </w:r>
      <w:r w:rsidRPr="27DE72A3" w:rsidR="510FD60C">
        <w:rPr>
          <w:rFonts w:ascii="Arial Nova" w:hAnsi="Arial Nova" w:eastAsia="Arial Nova" w:cs="Arial Nova" w:asciiTheme="minorAscii" w:hAnsiTheme="minorAscii" w:eastAsiaTheme="minorAscii" w:cstheme="minorAscii"/>
          <w:noProof w:val="0"/>
          <w:sz w:val="22"/>
          <w:szCs w:val="22"/>
          <w:lang w:val="en-GB"/>
        </w:rPr>
        <w:t xml:space="preserve"> several key themes influencing adolescent mental health in the United Kingdom, particularly in urban environments. The literature suggests that adolescent wellbeing is shaped by a complex interaction of environmental, social, and technological factors. Thematic analysis of the included studies revealed three main themes</w:t>
      </w:r>
      <w:r w:rsidRPr="27DE72A3" w:rsidR="4CA932F2">
        <w:rPr>
          <w:rFonts w:ascii="Arial Nova" w:hAnsi="Arial Nova" w:eastAsia="Arial Nova" w:cs="Arial Nova" w:asciiTheme="minorAscii" w:hAnsiTheme="minorAscii" w:eastAsiaTheme="minorAscii" w:cstheme="minorAscii"/>
          <w:noProof w:val="0"/>
          <w:sz w:val="22"/>
          <w:szCs w:val="22"/>
          <w:lang w:val="en-GB"/>
        </w:rPr>
        <w:t>.</w:t>
      </w:r>
    </w:p>
    <w:p w:rsidR="62805E7C" w:rsidP="27DE72A3" w:rsidRDefault="62805E7C" w14:paraId="7DF764F1" w14:textId="2E835C39">
      <w:pPr>
        <w:pStyle w:val="ListParagraph"/>
        <w:numPr>
          <w:ilvl w:val="0"/>
          <w:numId w:val="16"/>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66ACD610">
        <w:rPr>
          <w:rFonts w:ascii="Arial Nova" w:hAnsi="Arial Nova" w:eastAsia="Arial Nova" w:cs="Arial Nova" w:asciiTheme="minorAscii" w:hAnsiTheme="minorAscii" w:eastAsiaTheme="minorAscii" w:cstheme="minorAscii"/>
          <w:noProof w:val="0"/>
          <w:sz w:val="22"/>
          <w:szCs w:val="22"/>
          <w:lang w:val="en-GB"/>
        </w:rPr>
        <w:t>T</w:t>
      </w:r>
      <w:r w:rsidRPr="27DE72A3" w:rsidR="510FD60C">
        <w:rPr>
          <w:rFonts w:ascii="Arial Nova" w:hAnsi="Arial Nova" w:eastAsia="Arial Nova" w:cs="Arial Nova" w:asciiTheme="minorAscii" w:hAnsiTheme="minorAscii" w:eastAsiaTheme="minorAscii" w:cstheme="minorAscii"/>
          <w:noProof w:val="0"/>
          <w:sz w:val="22"/>
          <w:szCs w:val="22"/>
          <w:lang w:val="en-GB"/>
        </w:rPr>
        <w:t>he role of urban green spaces and environmental conditions</w:t>
      </w:r>
      <w:r w:rsidRPr="27DE72A3" w:rsidR="2BB11A1E">
        <w:rPr>
          <w:rFonts w:ascii="Arial Nova" w:hAnsi="Arial Nova" w:eastAsia="Arial Nova" w:cs="Arial Nova" w:asciiTheme="minorAscii" w:hAnsiTheme="minorAscii" w:eastAsiaTheme="minorAscii" w:cstheme="minorAscii"/>
          <w:noProof w:val="0"/>
          <w:sz w:val="22"/>
          <w:szCs w:val="22"/>
          <w:lang w:val="en-GB"/>
        </w:rPr>
        <w:t xml:space="preserve"> for better mental health.</w:t>
      </w:r>
    </w:p>
    <w:p w:rsidR="62805E7C" w:rsidP="27DE72A3" w:rsidRDefault="62805E7C" w14:paraId="54498699" w14:textId="4A4E8829">
      <w:pPr>
        <w:pStyle w:val="ListParagraph"/>
        <w:numPr>
          <w:ilvl w:val="0"/>
          <w:numId w:val="16"/>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2110601D">
        <w:rPr>
          <w:rFonts w:ascii="Arial Nova" w:hAnsi="Arial Nova" w:eastAsia="Arial Nova" w:cs="Arial Nova" w:asciiTheme="minorAscii" w:hAnsiTheme="minorAscii" w:eastAsiaTheme="minorAscii" w:cstheme="minorAscii"/>
          <w:noProof w:val="0"/>
          <w:sz w:val="22"/>
          <w:szCs w:val="22"/>
          <w:lang w:val="en-GB"/>
        </w:rPr>
        <w:t>T</w:t>
      </w:r>
      <w:r w:rsidRPr="27DE72A3" w:rsidR="510FD60C">
        <w:rPr>
          <w:rFonts w:ascii="Arial Nova" w:hAnsi="Arial Nova" w:eastAsia="Arial Nova" w:cs="Arial Nova" w:asciiTheme="minorAscii" w:hAnsiTheme="minorAscii" w:eastAsiaTheme="minorAscii" w:cstheme="minorAscii"/>
          <w:noProof w:val="0"/>
          <w:sz w:val="22"/>
          <w:szCs w:val="22"/>
          <w:lang w:val="en-GB"/>
        </w:rPr>
        <w:t>he influence of social and socioeconomic pressures such as academic stress and inequality</w:t>
      </w:r>
      <w:r w:rsidRPr="27DE72A3" w:rsidR="520D9DA8">
        <w:rPr>
          <w:rFonts w:ascii="Arial Nova" w:hAnsi="Arial Nova" w:eastAsia="Arial Nova" w:cs="Arial Nova" w:asciiTheme="minorAscii" w:hAnsiTheme="minorAscii" w:eastAsiaTheme="minorAscii" w:cstheme="minorAscii"/>
          <w:noProof w:val="0"/>
          <w:sz w:val="22"/>
          <w:szCs w:val="22"/>
          <w:lang w:val="en-GB"/>
        </w:rPr>
        <w:t>.</w:t>
      </w:r>
    </w:p>
    <w:p w:rsidR="62805E7C" w:rsidP="27DE72A3" w:rsidRDefault="62805E7C" w14:paraId="6BD7B3E3" w14:textId="2F8EB5DF">
      <w:pPr>
        <w:pStyle w:val="ListParagraph"/>
        <w:numPr>
          <w:ilvl w:val="0"/>
          <w:numId w:val="16"/>
        </w:num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520D9DA8">
        <w:rPr>
          <w:rFonts w:ascii="Arial Nova" w:hAnsi="Arial Nova" w:eastAsia="Arial Nova" w:cs="Arial Nova" w:asciiTheme="minorAscii" w:hAnsiTheme="minorAscii" w:eastAsiaTheme="minorAscii" w:cstheme="minorAscii"/>
          <w:noProof w:val="0"/>
          <w:sz w:val="22"/>
          <w:szCs w:val="22"/>
          <w:lang w:val="en-GB"/>
        </w:rPr>
        <w:t>T</w:t>
      </w:r>
      <w:r w:rsidRPr="27DE72A3" w:rsidR="510FD60C">
        <w:rPr>
          <w:rFonts w:ascii="Arial Nova" w:hAnsi="Arial Nova" w:eastAsia="Arial Nova" w:cs="Arial Nova" w:asciiTheme="minorAscii" w:hAnsiTheme="minorAscii" w:eastAsiaTheme="minorAscii" w:cstheme="minorAscii"/>
          <w:noProof w:val="0"/>
          <w:sz w:val="22"/>
          <w:szCs w:val="22"/>
          <w:lang w:val="en-GB"/>
        </w:rPr>
        <w:t xml:space="preserve">he impact of digital media use and major societal events, including the COVID-19 pandemic. </w:t>
      </w:r>
    </w:p>
    <w:p w:rsidR="62805E7C" w:rsidP="27DE72A3" w:rsidRDefault="62805E7C" w14:paraId="28C945C7" w14:textId="502CF8B2">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510FD60C">
        <w:rPr>
          <w:rFonts w:ascii="Arial Nova" w:hAnsi="Arial Nova" w:eastAsia="Arial Nova" w:cs="Arial Nova" w:asciiTheme="minorAscii" w:hAnsiTheme="minorAscii" w:eastAsiaTheme="minorAscii" w:cstheme="minorAscii"/>
          <w:noProof w:val="0"/>
          <w:sz w:val="22"/>
          <w:szCs w:val="22"/>
          <w:lang w:val="en-GB"/>
        </w:rPr>
        <w:t xml:space="preserve">Together, these themes highlight that adolescent mental health is influenced by interconnected factors, emphasising the importance of </w:t>
      </w:r>
      <w:r w:rsidRPr="27DE72A3" w:rsidR="0249DF36">
        <w:rPr>
          <w:rFonts w:ascii="Arial Nova" w:hAnsi="Arial Nova" w:eastAsia="Arial Nova" w:cs="Arial Nova" w:asciiTheme="minorAscii" w:hAnsiTheme="minorAscii" w:eastAsiaTheme="minorAscii" w:cstheme="minorAscii"/>
          <w:noProof w:val="0"/>
          <w:sz w:val="22"/>
          <w:szCs w:val="22"/>
          <w:lang w:val="en-GB"/>
        </w:rPr>
        <w:t>an integrated approach</w:t>
      </w:r>
      <w:r w:rsidRPr="27DE72A3" w:rsidR="510FD60C">
        <w:rPr>
          <w:rFonts w:ascii="Arial Nova" w:hAnsi="Arial Nova" w:eastAsia="Arial Nova" w:cs="Arial Nova" w:asciiTheme="minorAscii" w:hAnsiTheme="minorAscii" w:eastAsiaTheme="minorAscii" w:cstheme="minorAscii"/>
          <w:noProof w:val="0"/>
          <w:sz w:val="22"/>
          <w:szCs w:val="22"/>
          <w:lang w:val="en-GB"/>
        </w:rPr>
        <w:t xml:space="preserve"> when addressing the challenges faced by young people living in urban areas.</w:t>
      </w:r>
    </w:p>
    <w:p w:rsidR="62805E7C" w:rsidP="27DE72A3" w:rsidRDefault="62805E7C" w14:paraId="313E89D3" w14:textId="518ACB0E">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42BBAD17">
        <w:rPr>
          <w:rFonts w:ascii="Arial Nova" w:hAnsi="Arial Nova" w:eastAsia="Arial Nova" w:cs="Arial Nova" w:asciiTheme="minorAscii" w:hAnsiTheme="minorAscii" w:eastAsiaTheme="minorAscii" w:cstheme="minorAscii"/>
          <w:noProof w:val="0"/>
          <w:sz w:val="22"/>
          <w:szCs w:val="22"/>
          <w:lang w:val="en-GB"/>
        </w:rPr>
        <w:t xml:space="preserve">One of the most consistent themes </w:t>
      </w:r>
      <w:r w:rsidRPr="27DE72A3" w:rsidR="42BBAD17">
        <w:rPr>
          <w:rFonts w:ascii="Arial Nova" w:hAnsi="Arial Nova" w:eastAsia="Arial Nova" w:cs="Arial Nova" w:asciiTheme="minorAscii" w:hAnsiTheme="minorAscii" w:eastAsiaTheme="minorAscii" w:cstheme="minorAscii"/>
          <w:noProof w:val="0"/>
          <w:sz w:val="22"/>
          <w:szCs w:val="22"/>
          <w:lang w:val="en-GB"/>
        </w:rPr>
        <w:t>identified</w:t>
      </w:r>
      <w:r w:rsidRPr="27DE72A3" w:rsidR="42BBAD17">
        <w:rPr>
          <w:rFonts w:ascii="Arial Nova" w:hAnsi="Arial Nova" w:eastAsia="Arial Nova" w:cs="Arial Nova" w:asciiTheme="minorAscii" w:hAnsiTheme="minorAscii" w:eastAsiaTheme="minorAscii" w:cstheme="minorAscii"/>
          <w:noProof w:val="0"/>
          <w:sz w:val="22"/>
          <w:szCs w:val="22"/>
          <w:lang w:val="en-GB"/>
        </w:rPr>
        <w:t xml:space="preserve"> across the literature is the importance of access to urban nature and green spaces in supporting adolescent mental health. Research by Birch, </w:t>
      </w:r>
      <w:r w:rsidRPr="27DE72A3" w:rsidR="42BBAD17">
        <w:rPr>
          <w:rFonts w:ascii="Arial Nova" w:hAnsi="Arial Nova" w:eastAsia="Arial Nova" w:cs="Arial Nova" w:asciiTheme="minorAscii" w:hAnsiTheme="minorAscii" w:eastAsiaTheme="minorAscii" w:cstheme="minorAscii"/>
          <w:noProof w:val="0"/>
          <w:sz w:val="22"/>
          <w:szCs w:val="22"/>
          <w:lang w:val="en-GB"/>
        </w:rPr>
        <w:t>Rishbeth</w:t>
      </w:r>
      <w:r w:rsidRPr="27DE72A3" w:rsidR="42BBAD17">
        <w:rPr>
          <w:rFonts w:ascii="Arial Nova" w:hAnsi="Arial Nova" w:eastAsia="Arial Nova" w:cs="Arial Nova" w:asciiTheme="minorAscii" w:hAnsiTheme="minorAscii" w:eastAsiaTheme="minorAscii" w:cstheme="minorAscii"/>
          <w:noProof w:val="0"/>
          <w:sz w:val="22"/>
          <w:szCs w:val="22"/>
          <w:lang w:val="en-GB"/>
        </w:rPr>
        <w:t xml:space="preserve"> and Payne (2020) suggests that natural environments provide emotional support, opportunities for reflection, and spaces for social interaction. Many young people perceive urban nature as a safe, non-judgmental environment that promotes emotional wellbeing and a sense of connection with others and their surroundings. However, these benefits may be limited by barriers such as poor maintenance, safety concerns, and reduced availability of green areas in densely populated urban settings. Similarly, Mears et al. (2019) found that the quality, accessibility, and quantity of urban green space can significantly influence mental health outcomes. Overall, these findings </w:t>
      </w:r>
      <w:r w:rsidRPr="27DE72A3" w:rsidR="42BBAD17">
        <w:rPr>
          <w:rFonts w:ascii="Arial Nova" w:hAnsi="Arial Nova" w:eastAsia="Arial Nova" w:cs="Arial Nova" w:asciiTheme="minorAscii" w:hAnsiTheme="minorAscii" w:eastAsiaTheme="minorAscii" w:cstheme="minorAscii"/>
          <w:noProof w:val="0"/>
          <w:sz w:val="22"/>
          <w:szCs w:val="22"/>
          <w:lang w:val="en-GB"/>
        </w:rPr>
        <w:t>indicate</w:t>
      </w:r>
      <w:r w:rsidRPr="27DE72A3" w:rsidR="42BBAD17">
        <w:rPr>
          <w:rFonts w:ascii="Arial Nova" w:hAnsi="Arial Nova" w:eastAsia="Arial Nova" w:cs="Arial Nova" w:asciiTheme="minorAscii" w:hAnsiTheme="minorAscii" w:eastAsiaTheme="minorAscii" w:cstheme="minorAscii"/>
          <w:noProof w:val="0"/>
          <w:sz w:val="22"/>
          <w:szCs w:val="22"/>
          <w:lang w:val="en-GB"/>
        </w:rPr>
        <w:t xml:space="preserve"> that the availability and condition of urban green spaces play </w:t>
      </w:r>
      <w:bookmarkStart w:name="_Int_cBhcS3mJ" w:id="1935802721"/>
      <w:r w:rsidRPr="27DE72A3" w:rsidR="42BBAD17">
        <w:rPr>
          <w:rFonts w:ascii="Arial Nova" w:hAnsi="Arial Nova" w:eastAsia="Arial Nova" w:cs="Arial Nova" w:asciiTheme="minorAscii" w:hAnsiTheme="minorAscii" w:eastAsiaTheme="minorAscii" w:cstheme="minorAscii"/>
          <w:noProof w:val="0"/>
          <w:sz w:val="22"/>
          <w:szCs w:val="22"/>
          <w:lang w:val="en-GB"/>
        </w:rPr>
        <w:t>an important role</w:t>
      </w:r>
      <w:bookmarkEnd w:id="1935802721"/>
      <w:r w:rsidRPr="27DE72A3" w:rsidR="42BBAD17">
        <w:rPr>
          <w:rFonts w:ascii="Arial Nova" w:hAnsi="Arial Nova" w:eastAsia="Arial Nova" w:cs="Arial Nova" w:asciiTheme="minorAscii" w:hAnsiTheme="minorAscii" w:eastAsiaTheme="minorAscii" w:cstheme="minorAscii"/>
          <w:noProof w:val="0"/>
          <w:sz w:val="22"/>
          <w:szCs w:val="22"/>
          <w:lang w:val="en-GB"/>
        </w:rPr>
        <w:t xml:space="preserve"> in supporting adolescent wellbeing.</w:t>
      </w:r>
    </w:p>
    <w:p w:rsidR="62805E7C" w:rsidP="27DE72A3" w:rsidRDefault="62805E7C" w14:paraId="7D6280EC" w14:textId="3A3ED6DA">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53E32F07">
        <w:rPr>
          <w:rFonts w:ascii="Arial Nova" w:hAnsi="Arial Nova" w:eastAsia="Arial Nova" w:cs="Arial Nova" w:asciiTheme="minorAscii" w:hAnsiTheme="minorAscii" w:eastAsiaTheme="minorAscii" w:cstheme="minorAscii"/>
          <w:noProof w:val="0"/>
          <w:sz w:val="22"/>
          <w:szCs w:val="22"/>
          <w:lang w:val="en-GB"/>
        </w:rPr>
        <w:t>However, several limitations within the literature should be considered. Maes et al. (2021) note that many studies assume that living or attending school near natural environments leads to greater exposure, which may not always be the case due to barriers such as accessibility, safety, and usability. In addition,</w:t>
      </w:r>
      <w:r w:rsidRPr="27DE72A3" w:rsidR="028B0450">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53E32F07">
        <w:rPr>
          <w:rFonts w:ascii="Arial Nova" w:hAnsi="Arial Nova" w:eastAsia="Arial Nova" w:cs="Arial Nova" w:asciiTheme="minorAscii" w:hAnsiTheme="minorAscii" w:eastAsiaTheme="minorAscii" w:cstheme="minorAscii"/>
          <w:noProof w:val="0"/>
          <w:sz w:val="22"/>
          <w:szCs w:val="22"/>
          <w:lang w:val="en-GB"/>
        </w:rPr>
        <w:t>high proportion of participants from higher socioeconomic backgrounds, meaning adolescents from disadvantaged communities may be underrepresented. This may limit the generalisability of findings, as these groups may face greater barriers to accessing green spaces. Furthermore, neighbourhood factors such as crime rates and perceived safety are not always considered, despite their potential influence on whether young people use local green spaces. These limitations highlight the need for future research to consider accessibility, safety, and socioeconomic diversity.</w:t>
      </w:r>
    </w:p>
    <w:p w:rsidR="62805E7C" w:rsidP="27DE72A3" w:rsidRDefault="62805E7C" w14:paraId="37225539" w14:textId="3C9E3F00">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34EE1DE8">
        <w:rPr>
          <w:rFonts w:ascii="Arial Nova" w:hAnsi="Arial Nova" w:eastAsia="Arial Nova" w:cs="Arial Nova" w:asciiTheme="minorAscii" w:hAnsiTheme="minorAscii" w:eastAsiaTheme="minorAscii" w:cstheme="minorAscii"/>
          <w:noProof w:val="0"/>
          <w:sz w:val="22"/>
          <w:szCs w:val="22"/>
          <w:lang w:val="en-GB"/>
        </w:rPr>
        <w:t xml:space="preserve">Kelly (2022) also highlights the importance of broader social determinants in shaping adolescent mental health. Rising levels of depression among UK adolescents are </w:t>
      </w:r>
      <w:r w:rsidRPr="27DE72A3" w:rsidR="5275468B">
        <w:rPr>
          <w:rFonts w:ascii="Arial Nova" w:hAnsi="Arial Nova" w:eastAsia="Arial Nova" w:cs="Arial Nova" w:asciiTheme="minorAscii" w:hAnsiTheme="minorAscii" w:eastAsiaTheme="minorAscii" w:cstheme="minorAscii"/>
          <w:noProof w:val="0"/>
          <w:sz w:val="22"/>
          <w:szCs w:val="22"/>
          <w:lang w:val="en-GB"/>
        </w:rPr>
        <w:t>linked</w:t>
      </w:r>
      <w:r w:rsidRPr="27DE72A3" w:rsidR="34EE1DE8">
        <w:rPr>
          <w:rFonts w:ascii="Arial Nova" w:hAnsi="Arial Nova" w:eastAsia="Arial Nova" w:cs="Arial Nova" w:asciiTheme="minorAscii" w:hAnsiTheme="minorAscii" w:eastAsiaTheme="minorAscii" w:cstheme="minorAscii"/>
          <w:noProof w:val="0"/>
          <w:sz w:val="22"/>
          <w:szCs w:val="22"/>
          <w:lang w:val="en-GB"/>
        </w:rPr>
        <w:t xml:space="preserve"> to social pressures and inequalities. Young people in disadvantaged communities may experience </w:t>
      </w:r>
      <w:r w:rsidRPr="27DE72A3" w:rsidR="34EE1DE8">
        <w:rPr>
          <w:rFonts w:ascii="Arial Nova" w:hAnsi="Arial Nova" w:eastAsia="Arial Nova" w:cs="Arial Nova" w:asciiTheme="minorAscii" w:hAnsiTheme="minorAscii" w:eastAsiaTheme="minorAscii" w:cstheme="minorAscii"/>
          <w:noProof w:val="0"/>
          <w:sz w:val="22"/>
          <w:szCs w:val="22"/>
          <w:lang w:val="en-GB"/>
        </w:rPr>
        <w:t>additional</w:t>
      </w:r>
      <w:r w:rsidRPr="27DE72A3" w:rsidR="34EE1DE8">
        <w:rPr>
          <w:rFonts w:ascii="Arial Nova" w:hAnsi="Arial Nova" w:eastAsia="Arial Nova" w:cs="Arial Nova" w:asciiTheme="minorAscii" w:hAnsiTheme="minorAscii" w:eastAsiaTheme="minorAscii" w:cstheme="minorAscii"/>
          <w:noProof w:val="0"/>
          <w:sz w:val="22"/>
          <w:szCs w:val="22"/>
          <w:lang w:val="en-GB"/>
        </w:rPr>
        <w:t xml:space="preserve"> stressors, such as financial insecurity, limited access to recreational resources, and reduced availability of support services, which can negatively affect mental wellbeing. Supporting this, Matthews et al. (2021) found that socioeconomic disadvantage and loneliness are associated with poorer mental health and increased health complaints among adolescents in England. These findings suggest that social and economic inequalities contribute to disparities in adolescent mental health, particularly in urban areas.</w:t>
      </w:r>
    </w:p>
    <w:p w:rsidR="62805E7C" w:rsidP="27DE72A3" w:rsidRDefault="62805E7C" w14:paraId="2CEDF11E" w14:textId="53AFB3CF">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282B43B8">
        <w:rPr>
          <w:rFonts w:ascii="Arial Nova" w:hAnsi="Arial Nova" w:eastAsia="Arial Nova" w:cs="Arial Nova" w:asciiTheme="minorAscii" w:hAnsiTheme="minorAscii" w:eastAsiaTheme="minorAscii" w:cstheme="minorAscii"/>
          <w:noProof w:val="0"/>
          <w:sz w:val="22"/>
          <w:szCs w:val="22"/>
          <w:lang w:val="en-GB"/>
        </w:rPr>
        <w:t>T</w:t>
      </w:r>
      <w:r w:rsidRPr="27DE72A3" w:rsidR="2F6B8FAB">
        <w:rPr>
          <w:rFonts w:ascii="Arial Nova" w:hAnsi="Arial Nova" w:eastAsia="Arial Nova" w:cs="Arial Nova" w:asciiTheme="minorAscii" w:hAnsiTheme="minorAscii" w:eastAsiaTheme="minorAscii" w:cstheme="minorAscii"/>
          <w:noProof w:val="0"/>
          <w:sz w:val="22"/>
          <w:szCs w:val="22"/>
          <w:lang w:val="en-GB"/>
        </w:rPr>
        <w:t xml:space="preserve">he role of digital media in adolescent wellbeing. Social media has become a prominent part of young people’s lives, and its influence on mental health </w:t>
      </w:r>
      <w:r w:rsidRPr="27DE72A3" w:rsidR="2F6B8FAB">
        <w:rPr>
          <w:rFonts w:ascii="Arial Nova" w:hAnsi="Arial Nova" w:eastAsia="Arial Nova" w:cs="Arial Nova" w:asciiTheme="minorAscii" w:hAnsiTheme="minorAscii" w:eastAsiaTheme="minorAscii" w:cstheme="minorAscii"/>
          <w:noProof w:val="0"/>
          <w:sz w:val="22"/>
          <w:szCs w:val="22"/>
          <w:lang w:val="en-GB"/>
        </w:rPr>
        <w:t>remains</w:t>
      </w:r>
      <w:r w:rsidRPr="27DE72A3" w:rsidR="2F6B8FAB">
        <w:rPr>
          <w:rFonts w:ascii="Arial Nova" w:hAnsi="Arial Nova" w:eastAsia="Arial Nova" w:cs="Arial Nova" w:asciiTheme="minorAscii" w:hAnsiTheme="minorAscii" w:eastAsiaTheme="minorAscii" w:cstheme="minorAscii"/>
          <w:noProof w:val="0"/>
          <w:sz w:val="22"/>
          <w:szCs w:val="22"/>
          <w:lang w:val="en-GB"/>
        </w:rPr>
        <w:t xml:space="preserve"> widely debated. Booker, </w:t>
      </w:r>
      <w:r w:rsidRPr="27DE72A3" w:rsidR="60D35DA8">
        <w:rPr>
          <w:rFonts w:ascii="Arial Nova" w:hAnsi="Arial Nova" w:eastAsia="Arial Nova" w:cs="Arial Nova" w:asciiTheme="minorAscii" w:hAnsiTheme="minorAscii" w:eastAsiaTheme="minorAscii" w:cstheme="minorAscii"/>
          <w:noProof w:val="0"/>
          <w:sz w:val="22"/>
          <w:szCs w:val="22"/>
          <w:lang w:val="en-GB"/>
        </w:rPr>
        <w:t>Kelly,</w:t>
      </w:r>
      <w:r w:rsidRPr="27DE72A3" w:rsidR="2F6B8FAB">
        <w:rPr>
          <w:rFonts w:ascii="Arial Nova" w:hAnsi="Arial Nova" w:eastAsia="Arial Nova" w:cs="Arial Nova" w:asciiTheme="minorAscii" w:hAnsiTheme="minorAscii" w:eastAsiaTheme="minorAscii" w:cstheme="minorAscii"/>
          <w:noProof w:val="0"/>
          <w:sz w:val="22"/>
          <w:szCs w:val="22"/>
          <w:lang w:val="en-GB"/>
        </w:rPr>
        <w:t xml:space="preserve"> and Sacker (2018) found that higher early social media interaction was associated with declining wellbeing among girls, while no significant effect was </w:t>
      </w:r>
      <w:r w:rsidRPr="27DE72A3" w:rsidR="2F6B8FAB">
        <w:rPr>
          <w:rFonts w:ascii="Arial Nova" w:hAnsi="Arial Nova" w:eastAsia="Arial Nova" w:cs="Arial Nova" w:asciiTheme="minorAscii" w:hAnsiTheme="minorAscii" w:eastAsiaTheme="minorAscii" w:cstheme="minorAscii"/>
          <w:noProof w:val="0"/>
          <w:sz w:val="22"/>
          <w:szCs w:val="22"/>
          <w:lang w:val="en-GB"/>
        </w:rPr>
        <w:t>observed</w:t>
      </w:r>
      <w:r w:rsidRPr="27DE72A3" w:rsidR="2F6B8FAB">
        <w:rPr>
          <w:rFonts w:ascii="Arial Nova" w:hAnsi="Arial Nova" w:eastAsia="Arial Nova" w:cs="Arial Nova" w:asciiTheme="minorAscii" w:hAnsiTheme="minorAscii" w:eastAsiaTheme="minorAscii" w:cstheme="minorAscii"/>
          <w:noProof w:val="0"/>
          <w:sz w:val="22"/>
          <w:szCs w:val="22"/>
          <w:lang w:val="en-GB"/>
        </w:rPr>
        <w:t xml:space="preserve"> among boys, suggesting gender differences in its impact. </w:t>
      </w:r>
      <w:r w:rsidRPr="27DE72A3" w:rsidR="431D1805">
        <w:rPr>
          <w:rFonts w:ascii="Arial Nova" w:hAnsi="Arial Nova" w:eastAsia="Arial Nova" w:cs="Arial Nova" w:asciiTheme="minorAscii" w:hAnsiTheme="minorAscii" w:eastAsiaTheme="minorAscii" w:cstheme="minorAscii"/>
          <w:noProof w:val="0"/>
          <w:sz w:val="22"/>
          <w:szCs w:val="22"/>
          <w:lang w:val="en-GB"/>
        </w:rPr>
        <w:t>The r</w:t>
      </w:r>
      <w:r w:rsidRPr="27DE72A3" w:rsidR="2F6B8FAB">
        <w:rPr>
          <w:rFonts w:ascii="Arial Nova" w:hAnsi="Arial Nova" w:eastAsia="Arial Nova" w:cs="Arial Nova" w:asciiTheme="minorAscii" w:hAnsiTheme="minorAscii" w:eastAsiaTheme="minorAscii" w:cstheme="minorAscii"/>
          <w:noProof w:val="0"/>
          <w:sz w:val="22"/>
          <w:szCs w:val="22"/>
          <w:lang w:val="en-GB"/>
        </w:rPr>
        <w:t xml:space="preserve">esearch </w:t>
      </w:r>
      <w:r w:rsidRPr="27DE72A3" w:rsidR="2F6B8FAB">
        <w:rPr>
          <w:rFonts w:ascii="Arial Nova" w:hAnsi="Arial Nova" w:eastAsia="Arial Nova" w:cs="Arial Nova" w:asciiTheme="minorAscii" w:hAnsiTheme="minorAscii" w:eastAsiaTheme="minorAscii" w:cstheme="minorAscii"/>
          <w:noProof w:val="0"/>
          <w:sz w:val="22"/>
          <w:szCs w:val="22"/>
          <w:lang w:val="en-GB"/>
        </w:rPr>
        <w:t>indicates</w:t>
      </w:r>
      <w:r w:rsidRPr="27DE72A3" w:rsidR="2F6B8FAB">
        <w:rPr>
          <w:rFonts w:ascii="Arial Nova" w:hAnsi="Arial Nova" w:eastAsia="Arial Nova" w:cs="Arial Nova" w:asciiTheme="minorAscii" w:hAnsiTheme="minorAscii" w:eastAsiaTheme="minorAscii" w:cstheme="minorAscii"/>
          <w:noProof w:val="0"/>
          <w:sz w:val="22"/>
          <w:szCs w:val="22"/>
          <w:lang w:val="en-GB"/>
        </w:rPr>
        <w:t xml:space="preserve"> that the relationship between social media use and adolescent mental health is complex and influenced by factors such as online experiences, peer interaction, and patterns of use rather than time spent online alone (Zhang et al., 2020). National data also shows that mental health problems among young people have increased in recent years, with social pressures and digital environments identified as possible contributing factors (NHS Digital, 2023). Overall, these findings suggest that the impact of digital media on adolescent mental health is multifaceted.</w:t>
      </w:r>
    </w:p>
    <w:p w:rsidR="62805E7C" w:rsidP="27DE72A3" w:rsidRDefault="62805E7C" w14:paraId="11822483" w14:textId="131334E1">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453215DA">
        <w:rPr>
          <w:rFonts w:ascii="Arial Nova" w:hAnsi="Arial Nova" w:eastAsia="Arial Nova" w:cs="Arial Nova" w:asciiTheme="minorAscii" w:hAnsiTheme="minorAscii" w:eastAsiaTheme="minorAscii" w:cstheme="minorAscii"/>
          <w:noProof w:val="0"/>
          <w:sz w:val="22"/>
          <w:szCs w:val="22"/>
          <w:lang w:val="en-GB"/>
        </w:rPr>
        <w:t xml:space="preserve">Knowles et al. (2022) examined the impact of COVID-19 restrictions on adolescents and found that overall mental distress remained </w:t>
      </w:r>
      <w:r w:rsidRPr="27DE72A3" w:rsidR="453215DA">
        <w:rPr>
          <w:rFonts w:ascii="Arial Nova" w:hAnsi="Arial Nova" w:eastAsia="Arial Nova" w:cs="Arial Nova" w:asciiTheme="minorAscii" w:hAnsiTheme="minorAscii" w:eastAsiaTheme="minorAscii" w:cstheme="minorAscii"/>
          <w:noProof w:val="0"/>
          <w:sz w:val="22"/>
          <w:szCs w:val="22"/>
          <w:lang w:val="en-GB"/>
        </w:rPr>
        <w:t>relatively stable</w:t>
      </w:r>
      <w:r w:rsidRPr="27DE72A3" w:rsidR="453215DA">
        <w:rPr>
          <w:rFonts w:ascii="Arial Nova" w:hAnsi="Arial Nova" w:eastAsia="Arial Nova" w:cs="Arial Nova" w:asciiTheme="minorAscii" w:hAnsiTheme="minorAscii" w:eastAsiaTheme="minorAscii" w:cstheme="minorAscii"/>
          <w:noProof w:val="0"/>
          <w:sz w:val="22"/>
          <w:szCs w:val="22"/>
          <w:lang w:val="en-GB"/>
        </w:rPr>
        <w:t>. However, those facing financial difficulties or disrupted routines experienced higher distress, while adolescents in supportive home environments or with reduced academic pressures showed improved wellbeing. These findings suggest that major societal events affect young people differently, depending on social, economic, and familial contexts. Recognising these variations is essential for designing targeted interventions and public health strategies that address both immediate and long-term mental health needs during periods of societal disruption.</w:t>
      </w:r>
    </w:p>
    <w:p w:rsidR="62805E7C" w:rsidP="27DE72A3" w:rsidRDefault="62805E7C" w14:paraId="61968B80" w14:textId="1BAF22A3">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r w:rsidRPr="27DE72A3" w:rsidR="75E25038">
        <w:rPr>
          <w:rFonts w:ascii="Arial Nova" w:hAnsi="Arial Nova" w:eastAsia="Arial Nova" w:cs="Arial Nova" w:asciiTheme="minorAscii" w:hAnsiTheme="minorAscii" w:eastAsiaTheme="minorAscii" w:cstheme="minorAscii"/>
          <w:b w:val="1"/>
          <w:bCs w:val="1"/>
          <w:noProof w:val="0"/>
          <w:sz w:val="22"/>
          <w:szCs w:val="22"/>
          <w:lang w:val="en-GB"/>
        </w:rPr>
        <w:t>Conclusion</w:t>
      </w:r>
    </w:p>
    <w:p w:rsidR="62805E7C" w:rsidP="27DE72A3" w:rsidRDefault="62805E7C" w14:paraId="76FFD213" w14:textId="7528531C">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This scoping review highlights that adolescent mental health in urban areas of the United Kingdom is influenced by a dynamic interplay of environmental, social, and technological factors. Access to urban green spaces consistently </w:t>
      </w:r>
      <w:r w:rsidRPr="27DE72A3" w:rsidR="75E25038">
        <w:rPr>
          <w:rFonts w:ascii="Arial Nova" w:hAnsi="Arial Nova" w:eastAsia="Arial Nova" w:cs="Arial Nova" w:asciiTheme="minorAscii" w:hAnsiTheme="minorAscii" w:eastAsiaTheme="minorAscii" w:cstheme="minorAscii"/>
          <w:noProof w:val="0"/>
          <w:sz w:val="22"/>
          <w:szCs w:val="22"/>
          <w:lang w:val="en-GB"/>
        </w:rPr>
        <w:t>emerges</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as a crucial protective factor, providing adolescents with opportunities for relaxation, reflection, and social interaction. Well-maintained parks, gardens, and natural environments foster emotional wellbeing and a sense of connection with peers and the wider community, </w:t>
      </w:r>
      <w:r w:rsidRPr="27DE72A3" w:rsidR="75E25038">
        <w:rPr>
          <w:rFonts w:ascii="Arial Nova" w:hAnsi="Arial Nova" w:eastAsia="Arial Nova" w:cs="Arial Nova" w:asciiTheme="minorAscii" w:hAnsiTheme="minorAscii" w:eastAsiaTheme="minorAscii" w:cstheme="minorAscii"/>
          <w:noProof w:val="0"/>
          <w:sz w:val="22"/>
          <w:szCs w:val="22"/>
          <w:lang w:val="en-GB"/>
        </w:rPr>
        <w:t>whereas</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limited access, poor maintenance, or safety concerns can restrict these benefits and amplify inequalities, particularly for young people in densely populated or disadvantaged areas. These findings underscore the importance of considering environmental conditions as key determinants of mental health.</w:t>
      </w:r>
    </w:p>
    <w:p w:rsidR="62805E7C" w:rsidP="27DE72A3" w:rsidRDefault="62805E7C" w14:paraId="2FE05F39" w14:textId="10C5513C">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Social and socioeconomic pressures also exert a significant influence on adolescent wellbeing. Academic expectations, financial hardship, overcrowding, and limited access to support services can increase vulnerability to mental health difficulties, affecting emotional regulation, coping strategies, and daily functioning. These pressures are compounded in urban settings, where disparities in resources and opportunities can intensify the risk of anxiety, depression, and social isolation. In addition, digital media has </w:t>
      </w:r>
      <w:r w:rsidRPr="27DE72A3" w:rsidR="75E25038">
        <w:rPr>
          <w:rFonts w:ascii="Arial Nova" w:hAnsi="Arial Nova" w:eastAsia="Arial Nova" w:cs="Arial Nova" w:asciiTheme="minorAscii" w:hAnsiTheme="minorAscii" w:eastAsiaTheme="minorAscii" w:cstheme="minorAscii"/>
          <w:noProof w:val="0"/>
          <w:sz w:val="22"/>
          <w:szCs w:val="22"/>
          <w:lang w:val="en-GB"/>
        </w:rPr>
        <w:t>emerged</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as a complex and context-dependent factor in adolescent wellbeing. Social media engagement affects young people differently based on gender, individual circumstances, and patterns of use, highlighting the nuanced ways technology interacts with mental health outcomes.</w:t>
      </w:r>
    </w:p>
    <w:p w:rsidR="62805E7C" w:rsidP="27DE72A3" w:rsidRDefault="62805E7C" w14:paraId="425354B3" w14:textId="61BDA0BC">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Experiences of distress or resilience are </w:t>
      </w:r>
      <w:r w:rsidRPr="27DE72A3" w:rsidR="75E25038">
        <w:rPr>
          <w:rFonts w:ascii="Arial Nova" w:hAnsi="Arial Nova" w:eastAsia="Arial Nova" w:cs="Arial Nova" w:asciiTheme="minorAscii" w:hAnsiTheme="minorAscii" w:eastAsiaTheme="minorAscii" w:cstheme="minorAscii"/>
          <w:noProof w:val="0"/>
          <w:sz w:val="22"/>
          <w:szCs w:val="22"/>
          <w:lang w:val="en-GB"/>
        </w:rPr>
        <w:t>closely linked</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to personal, familial, and social contexts, with supportive environments mitigating negative outcomes, while financial insecurity or disrupted routines heighten vulnerability. This variation highlights the importance of understanding the broader social and environmental context when designing interventions to support adolescent mental health.</w:t>
      </w:r>
    </w:p>
    <w:p w:rsidR="62805E7C" w:rsidP="27DE72A3" w:rsidRDefault="62805E7C" w14:paraId="039F12FF" w14:textId="022561A8">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Taken together, these findings </w:t>
      </w:r>
      <w:r w:rsidRPr="27DE72A3" w:rsidR="75E25038">
        <w:rPr>
          <w:rFonts w:ascii="Arial Nova" w:hAnsi="Arial Nova" w:eastAsia="Arial Nova" w:cs="Arial Nova" w:asciiTheme="minorAscii" w:hAnsiTheme="minorAscii" w:eastAsiaTheme="minorAscii" w:cstheme="minorAscii"/>
          <w:noProof w:val="0"/>
          <w:sz w:val="22"/>
          <w:szCs w:val="22"/>
          <w:lang w:val="en-GB"/>
        </w:rPr>
        <w:t>indicate</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that promoting mental wellbeing among urban adolescents requires multifaceted and integrated approaches. Policies and interventions should focus on </w:t>
      </w:r>
      <w:r w:rsidRPr="27DE72A3" w:rsidR="75E25038">
        <w:rPr>
          <w:rFonts w:ascii="Arial Nova" w:hAnsi="Arial Nova" w:eastAsia="Arial Nova" w:cs="Arial Nova" w:asciiTheme="minorAscii" w:hAnsiTheme="minorAscii" w:eastAsiaTheme="minorAscii" w:cstheme="minorAscii"/>
          <w:noProof w:val="0"/>
          <w:sz w:val="22"/>
          <w:szCs w:val="22"/>
          <w:lang w:val="en-GB"/>
        </w:rPr>
        <w:t>equitable</w:t>
      </w:r>
      <w:r w:rsidRPr="27DE72A3" w:rsidR="3E7C6DA0">
        <w:rPr>
          <w:rFonts w:ascii="Arial Nova" w:hAnsi="Arial Nova" w:eastAsia="Arial Nova" w:cs="Arial Nova" w:asciiTheme="minorAscii" w:hAnsiTheme="minorAscii" w:eastAsiaTheme="minorAscii" w:cstheme="minorAscii"/>
          <w:noProof w:val="0"/>
          <w:sz w:val="22"/>
          <w:szCs w:val="22"/>
          <w:lang w:val="en-GB"/>
        </w:rPr>
        <w:t xml:space="preserve"> and safe</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access to high-quality green spaces, strengthening social support networks, and addressing both social and technological determinants of wellbeing.</w:t>
      </w:r>
      <w:r w:rsidRPr="27DE72A3" w:rsidR="31A8D33D">
        <w:rPr>
          <w:rFonts w:ascii="Arial Nova" w:hAnsi="Arial Nova" w:eastAsia="Arial Nova" w:cs="Arial Nova" w:asciiTheme="minorAscii" w:hAnsiTheme="minorAscii" w:eastAsiaTheme="minorAscii" w:cstheme="minorAscii"/>
          <w:noProof w:val="0"/>
          <w:sz w:val="22"/>
          <w:szCs w:val="22"/>
          <w:lang w:val="en-GB"/>
        </w:rPr>
        <w:t xml:space="preserve"> </w:t>
      </w:r>
      <w:r w:rsidRPr="27DE72A3" w:rsidR="31A8D33D">
        <w:rPr>
          <w:rFonts w:ascii="Arial Nova" w:hAnsi="Arial Nova" w:eastAsia="Arial Nova" w:cs="Arial Nova"/>
          <w:noProof w:val="0"/>
          <w:sz w:val="22"/>
          <w:szCs w:val="22"/>
          <w:lang w:val="en-GB"/>
        </w:rPr>
        <w:t>Increasing young people’s access to safe, supportive outdoor spaces can help improve mental health by encouraging social interaction and reducing reliance on digital devices.</w:t>
      </w:r>
      <w:r w:rsidRPr="27DE72A3" w:rsidR="09A70E99">
        <w:rPr>
          <w:rFonts w:ascii="Arial Nova" w:hAnsi="Arial Nova" w:eastAsia="Arial Nova" w:cs="Arial Nova"/>
          <w:noProof w:val="0"/>
          <w:sz w:val="22"/>
          <w:szCs w:val="22"/>
          <w:lang w:val="en-GB"/>
        </w:rPr>
        <w:t xml:space="preserve"> </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Urban planning, school-based initiatives, and community programmes that combine these elements can reduce inequalities, foster resilience, and support the emotional, social, and psychological development of adolescents in urban areas. </w:t>
      </w:r>
      <w:r w:rsidRPr="27DE72A3" w:rsidR="75E25038">
        <w:rPr>
          <w:rFonts w:ascii="Arial Nova" w:hAnsi="Arial Nova" w:eastAsia="Arial Nova" w:cs="Arial Nova" w:asciiTheme="minorAscii" w:hAnsiTheme="minorAscii" w:eastAsiaTheme="minorAscii" w:cstheme="minorAscii"/>
          <w:noProof w:val="0"/>
          <w:sz w:val="22"/>
          <w:szCs w:val="22"/>
          <w:lang w:val="en-GB"/>
        </w:rPr>
        <w:t>A holistic approach</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is therefore essential to create environments that enable young people to thrive and </w:t>
      </w:r>
      <w:r w:rsidRPr="27DE72A3" w:rsidR="75E25038">
        <w:rPr>
          <w:rFonts w:ascii="Arial Nova" w:hAnsi="Arial Nova" w:eastAsia="Arial Nova" w:cs="Arial Nova" w:asciiTheme="minorAscii" w:hAnsiTheme="minorAscii" w:eastAsiaTheme="minorAscii" w:cstheme="minorAscii"/>
          <w:noProof w:val="0"/>
          <w:sz w:val="22"/>
          <w:szCs w:val="22"/>
          <w:lang w:val="en-GB"/>
        </w:rPr>
        <w:t>maintain</w:t>
      </w:r>
      <w:r w:rsidRPr="27DE72A3" w:rsidR="75E25038">
        <w:rPr>
          <w:rFonts w:ascii="Arial Nova" w:hAnsi="Arial Nova" w:eastAsia="Arial Nova" w:cs="Arial Nova" w:asciiTheme="minorAscii" w:hAnsiTheme="minorAscii" w:eastAsiaTheme="minorAscii" w:cstheme="minorAscii"/>
          <w:noProof w:val="0"/>
          <w:sz w:val="22"/>
          <w:szCs w:val="22"/>
          <w:lang w:val="en-GB"/>
        </w:rPr>
        <w:t xml:space="preserve"> positive mental health in increasingly complex urban contexts.</w:t>
      </w:r>
    </w:p>
    <w:p w:rsidR="62805E7C" w:rsidP="27DE72A3" w:rsidRDefault="62805E7C" w14:paraId="2DC3D070" w14:textId="5FA40CCF">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33A71D64" w14:textId="0D791812">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10DCE414" w14:textId="6A3A1C7D">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p>
    <w:p w:rsidR="62805E7C" w:rsidP="27DE72A3" w:rsidRDefault="62805E7C" w14:paraId="48185093" w14:textId="3294F974">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p>
    <w:p w:rsidR="62805E7C" w:rsidP="27DE72A3" w:rsidRDefault="62805E7C" w14:paraId="68291881" w14:textId="21C4282F">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p>
    <w:p w:rsidR="62805E7C" w:rsidP="27DE72A3" w:rsidRDefault="62805E7C" w14:paraId="5B239A88" w14:textId="795B324F">
      <w:pPr>
        <w:spacing w:before="240" w:beforeAutospacing="off" w:after="240" w:afterAutospacing="off"/>
        <w:jc w:val="both"/>
        <w:rPr>
          <w:rFonts w:ascii="Arial Nova" w:hAnsi="Arial Nova" w:eastAsia="Arial Nova" w:cs="Arial Nova" w:asciiTheme="minorAscii" w:hAnsiTheme="minorAscii" w:eastAsiaTheme="minorAscii" w:cstheme="minorAscii"/>
          <w:noProof w:val="0"/>
          <w:sz w:val="22"/>
          <w:szCs w:val="22"/>
          <w:lang w:val="en-GB"/>
        </w:rPr>
      </w:pPr>
    </w:p>
    <w:p w:rsidR="62805E7C" w:rsidP="27DE72A3" w:rsidRDefault="62805E7C" w14:paraId="7243D8A4" w14:textId="24ECAD76">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7A9708AA" w14:textId="49D39CC4">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7FE6E270" w14:textId="591462C6">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09FD9F32" w14:textId="4941FAFD">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r w:rsidRPr="27DE72A3" w:rsidR="0C9C073C">
        <w:rPr>
          <w:rFonts w:ascii="Arial Nova" w:hAnsi="Arial Nova" w:eastAsia="Arial Nova" w:cs="Arial Nova" w:asciiTheme="minorAscii" w:hAnsiTheme="minorAscii" w:eastAsiaTheme="minorAscii" w:cstheme="minorAscii"/>
          <w:b w:val="1"/>
          <w:bCs w:val="1"/>
          <w:noProof w:val="0"/>
          <w:sz w:val="22"/>
          <w:szCs w:val="22"/>
          <w:lang w:val="en-GB"/>
        </w:rPr>
        <w:t>Reference’s</w:t>
      </w:r>
    </w:p>
    <w:p w:rsidR="62805E7C" w:rsidP="27DE72A3" w:rsidRDefault="62805E7C" w14:paraId="7457021F" w14:textId="33FF0782">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Arksey, H. and O’Malley, L. (2005) </w:t>
      </w:r>
      <w:r w:rsidRPr="27DE72A3" w:rsidR="0872520E">
        <w:rPr>
          <w:rFonts w:ascii="Arial Nova" w:hAnsi="Arial Nova" w:eastAsia="Arial Nova" w:cs="Arial Nova"/>
          <w:i w:val="1"/>
          <w:iCs w:val="1"/>
          <w:noProof w:val="0"/>
          <w:sz w:val="22"/>
          <w:szCs w:val="22"/>
          <w:lang w:val="en-GB"/>
        </w:rPr>
        <w:t xml:space="preserve">‘Scoping studies: towards a methodological framework’, </w:t>
      </w:r>
      <w:r w:rsidRPr="27DE72A3" w:rsidR="0872520E">
        <w:rPr>
          <w:rFonts w:ascii="Arial Nova" w:hAnsi="Arial Nova" w:eastAsia="Arial Nova" w:cs="Arial Nova"/>
          <w:i w:val="1"/>
          <w:iCs w:val="1"/>
          <w:noProof w:val="0"/>
          <w:sz w:val="22"/>
          <w:szCs w:val="22"/>
          <w:lang w:val="en-GB"/>
        </w:rPr>
        <w:t>International Journal of Social Research Methodology</w:t>
      </w:r>
      <w:r w:rsidRPr="27DE72A3" w:rsidR="0872520E">
        <w:rPr>
          <w:rFonts w:ascii="Arial Nova" w:hAnsi="Arial Nova" w:eastAsia="Arial Nova" w:cs="Arial Nova"/>
          <w:i w:val="1"/>
          <w:iCs w:val="1"/>
          <w:noProof w:val="0"/>
          <w:sz w:val="22"/>
          <w:szCs w:val="22"/>
          <w:lang w:val="en-GB"/>
        </w:rPr>
        <w:t>, 8(1), pp. 19–32.</w:t>
      </w:r>
    </w:p>
    <w:p w:rsidR="62805E7C" w:rsidP="27DE72A3" w:rsidRDefault="62805E7C" w14:paraId="38D8BE0E" w14:textId="27DDA2F5">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Aveyard, H. (2014)</w:t>
      </w:r>
      <w:r w:rsidRPr="27DE72A3" w:rsidR="0872520E">
        <w:rPr>
          <w:rFonts w:ascii="Arial Nova" w:hAnsi="Arial Nova" w:eastAsia="Arial Nova" w:cs="Arial Nova"/>
          <w:i w:val="1"/>
          <w:iCs w:val="1"/>
          <w:noProof w:val="0"/>
          <w:sz w:val="22"/>
          <w:szCs w:val="22"/>
          <w:lang w:val="en-GB"/>
        </w:rPr>
        <w:t xml:space="preserve"> </w:t>
      </w:r>
      <w:r w:rsidRPr="27DE72A3" w:rsidR="0872520E">
        <w:rPr>
          <w:rFonts w:ascii="Arial Nova" w:hAnsi="Arial Nova" w:eastAsia="Arial Nova" w:cs="Arial Nova"/>
          <w:i w:val="1"/>
          <w:iCs w:val="1"/>
          <w:noProof w:val="0"/>
          <w:sz w:val="22"/>
          <w:szCs w:val="22"/>
          <w:lang w:val="en-GB"/>
        </w:rPr>
        <w:t>Doing a literature review in health and social care: a practical guide</w:t>
      </w:r>
      <w:r w:rsidRPr="27DE72A3" w:rsidR="0872520E">
        <w:rPr>
          <w:rFonts w:ascii="Arial Nova" w:hAnsi="Arial Nova" w:eastAsia="Arial Nova" w:cs="Arial Nova"/>
          <w:i w:val="1"/>
          <w:iCs w:val="1"/>
          <w:noProof w:val="0"/>
          <w:sz w:val="22"/>
          <w:szCs w:val="22"/>
          <w:lang w:val="en-GB"/>
        </w:rPr>
        <w:t xml:space="preserve">. 3rd </w:t>
      </w:r>
      <w:r w:rsidRPr="27DE72A3" w:rsidR="0872520E">
        <w:rPr>
          <w:rFonts w:ascii="Arial Nova" w:hAnsi="Arial Nova" w:eastAsia="Arial Nova" w:cs="Arial Nova"/>
          <w:i w:val="1"/>
          <w:iCs w:val="1"/>
          <w:noProof w:val="0"/>
          <w:sz w:val="22"/>
          <w:szCs w:val="22"/>
          <w:lang w:val="en-GB"/>
        </w:rPr>
        <w:t>edn</w:t>
      </w:r>
      <w:r w:rsidRPr="27DE72A3" w:rsidR="0872520E">
        <w:rPr>
          <w:rFonts w:ascii="Arial Nova" w:hAnsi="Arial Nova" w:eastAsia="Arial Nova" w:cs="Arial Nova"/>
          <w:i w:val="1"/>
          <w:iCs w:val="1"/>
          <w:noProof w:val="0"/>
          <w:sz w:val="22"/>
          <w:szCs w:val="22"/>
          <w:lang w:val="en-GB"/>
        </w:rPr>
        <w:t>. Maidenhead: McGraw-Hill Education</w:t>
      </w:r>
      <w:r w:rsidRPr="27DE72A3" w:rsidR="0872520E">
        <w:rPr>
          <w:rFonts w:ascii="Arial Nova" w:hAnsi="Arial Nova" w:eastAsia="Arial Nova" w:cs="Arial Nova"/>
          <w:noProof w:val="0"/>
          <w:sz w:val="22"/>
          <w:szCs w:val="22"/>
          <w:lang w:val="en-GB"/>
        </w:rPr>
        <w:t>.</w:t>
      </w:r>
    </w:p>
    <w:p w:rsidR="62805E7C" w:rsidP="27DE72A3" w:rsidRDefault="62805E7C" w14:paraId="3E4051EE" w14:textId="1CB487CD">
      <w:pPr>
        <w:pStyle w:val="ListParagraph"/>
        <w:numPr>
          <w:ilvl w:val="0"/>
          <w:numId w:val="13"/>
        </w:numPr>
        <w:spacing w:before="240" w:beforeAutospacing="off" w:after="240" w:afterAutospacing="off"/>
        <w:jc w:val="both"/>
        <w:rPr>
          <w:rFonts w:ascii="Arial Nova" w:hAnsi="Arial Nova" w:eastAsia="Arial Nova" w:cs="Arial Nova"/>
          <w:i w:val="1"/>
          <w:iCs w:val="1"/>
          <w:noProof w:val="0"/>
          <w:sz w:val="22"/>
          <w:szCs w:val="22"/>
          <w:lang w:val="en-GB"/>
        </w:rPr>
      </w:pPr>
      <w:r w:rsidRPr="27DE72A3" w:rsidR="0872520E">
        <w:rPr>
          <w:rFonts w:ascii="Arial Nova" w:hAnsi="Arial Nova" w:eastAsia="Arial Nova" w:cs="Arial Nova"/>
          <w:i w:val="1"/>
          <w:iCs w:val="1"/>
          <w:noProof w:val="0"/>
          <w:sz w:val="22"/>
          <w:szCs w:val="22"/>
          <w:lang w:val="en-GB"/>
        </w:rPr>
        <w:t xml:space="preserve">Birch, J., </w:t>
      </w:r>
      <w:r w:rsidRPr="27DE72A3" w:rsidR="0872520E">
        <w:rPr>
          <w:rFonts w:ascii="Arial Nova" w:hAnsi="Arial Nova" w:eastAsia="Arial Nova" w:cs="Arial Nova"/>
          <w:i w:val="1"/>
          <w:iCs w:val="1"/>
          <w:noProof w:val="0"/>
          <w:sz w:val="22"/>
          <w:szCs w:val="22"/>
          <w:lang w:val="en-GB"/>
        </w:rPr>
        <w:t>Rishbeth</w:t>
      </w:r>
      <w:r w:rsidRPr="27DE72A3" w:rsidR="0872520E">
        <w:rPr>
          <w:rFonts w:ascii="Arial Nova" w:hAnsi="Arial Nova" w:eastAsia="Arial Nova" w:cs="Arial Nova"/>
          <w:i w:val="1"/>
          <w:iCs w:val="1"/>
          <w:noProof w:val="0"/>
          <w:sz w:val="22"/>
          <w:szCs w:val="22"/>
          <w:lang w:val="en-GB"/>
        </w:rPr>
        <w:t xml:space="preserve">, C. and Payne, S.R. (2020) ‘Nature doesn’t judge you’: urban natural environments, access and the mental health and wellbeing of young people’, </w:t>
      </w:r>
      <w:r w:rsidRPr="27DE72A3" w:rsidR="0872520E">
        <w:rPr>
          <w:rFonts w:ascii="Arial Nova" w:hAnsi="Arial Nova" w:eastAsia="Arial Nova" w:cs="Arial Nova"/>
          <w:i w:val="1"/>
          <w:iCs w:val="1"/>
          <w:noProof w:val="0"/>
          <w:sz w:val="22"/>
          <w:szCs w:val="22"/>
          <w:lang w:val="en-GB"/>
        </w:rPr>
        <w:t>Urban Forestry &amp; Urban Greening</w:t>
      </w:r>
      <w:r w:rsidRPr="27DE72A3" w:rsidR="0872520E">
        <w:rPr>
          <w:rFonts w:ascii="Arial Nova" w:hAnsi="Arial Nova" w:eastAsia="Arial Nova" w:cs="Arial Nova"/>
          <w:i w:val="1"/>
          <w:iCs w:val="1"/>
          <w:noProof w:val="0"/>
          <w:sz w:val="22"/>
          <w:szCs w:val="22"/>
          <w:lang w:val="en-GB"/>
        </w:rPr>
        <w:t>, 49, 126634.</w:t>
      </w:r>
    </w:p>
    <w:p w:rsidR="62805E7C" w:rsidP="27DE72A3" w:rsidRDefault="62805E7C" w14:paraId="20B6D015" w14:textId="734D8CFA">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Booker, C.L., Kelly, Y.J. and Sacker, A. (2018) </w:t>
      </w:r>
      <w:r w:rsidRPr="27DE72A3" w:rsidR="0872520E">
        <w:rPr>
          <w:rFonts w:ascii="Arial Nova" w:hAnsi="Arial Nova" w:eastAsia="Arial Nova" w:cs="Arial Nova"/>
          <w:i w:val="1"/>
          <w:iCs w:val="1"/>
          <w:noProof w:val="0"/>
          <w:sz w:val="22"/>
          <w:szCs w:val="22"/>
          <w:lang w:val="en-GB"/>
        </w:rPr>
        <w:t>‘Gender differences in the associations between age trends of social media interaction and well‑being among 10–</w:t>
      </w:r>
      <w:bookmarkStart w:name="_Int_JOmw1SUF" w:id="1303402967"/>
      <w:r w:rsidRPr="27DE72A3" w:rsidR="0872520E">
        <w:rPr>
          <w:rFonts w:ascii="Arial Nova" w:hAnsi="Arial Nova" w:eastAsia="Arial Nova" w:cs="Arial Nova"/>
          <w:i w:val="1"/>
          <w:iCs w:val="1"/>
          <w:noProof w:val="0"/>
          <w:sz w:val="22"/>
          <w:szCs w:val="22"/>
          <w:lang w:val="en-GB"/>
        </w:rPr>
        <w:t>15 year olds</w:t>
      </w:r>
      <w:bookmarkEnd w:id="1303402967"/>
      <w:r w:rsidRPr="27DE72A3" w:rsidR="0872520E">
        <w:rPr>
          <w:rFonts w:ascii="Arial Nova" w:hAnsi="Arial Nova" w:eastAsia="Arial Nova" w:cs="Arial Nova"/>
          <w:i w:val="1"/>
          <w:iCs w:val="1"/>
          <w:noProof w:val="0"/>
          <w:sz w:val="22"/>
          <w:szCs w:val="22"/>
          <w:lang w:val="en-GB"/>
        </w:rPr>
        <w:t xml:space="preserve"> in the UK’, BMC Public Health, 18(1), p. 321.</w:t>
      </w:r>
      <w:r w:rsidRPr="27DE72A3" w:rsidR="0872520E">
        <w:rPr>
          <w:rFonts w:ascii="Arial Nova" w:hAnsi="Arial Nova" w:eastAsia="Arial Nova" w:cs="Arial Nova"/>
          <w:noProof w:val="0"/>
          <w:sz w:val="22"/>
          <w:szCs w:val="22"/>
          <w:lang w:val="en-GB"/>
        </w:rPr>
        <w:t xml:space="preserve"> Available at: </w:t>
      </w:r>
      <w:hyperlink r:id="Rd89844aadafc4715">
        <w:r w:rsidRPr="27DE72A3" w:rsidR="0872520E">
          <w:rPr>
            <w:rStyle w:val="Hyperlink"/>
            <w:rFonts w:ascii="Arial Nova" w:hAnsi="Arial Nova" w:eastAsia="Arial Nova" w:cs="Arial Nova"/>
            <w:noProof w:val="0"/>
            <w:sz w:val="22"/>
            <w:szCs w:val="22"/>
            <w:lang w:val="en-GB"/>
          </w:rPr>
          <w:t>https://pubmed.ncbi.nlm.nih.gov/29554883/</w:t>
        </w:r>
      </w:hyperlink>
      <w:r w:rsidRPr="27DE72A3" w:rsidR="3DCC2CAA">
        <w:rPr>
          <w:rFonts w:ascii="Arial Nova" w:hAnsi="Arial Nova" w:eastAsia="Arial Nova" w:cs="Arial Nova"/>
          <w:noProof w:val="0"/>
          <w:sz w:val="22"/>
          <w:szCs w:val="22"/>
          <w:lang w:val="en-GB"/>
        </w:rPr>
        <w:t xml:space="preserve"> (Accessed: 12 Marc 2026)</w:t>
      </w:r>
      <w:r w:rsidRPr="27DE72A3" w:rsidR="074AEFC4">
        <w:rPr>
          <w:rFonts w:ascii="Arial Nova" w:hAnsi="Arial Nova" w:eastAsia="Arial Nova" w:cs="Arial Nova"/>
          <w:noProof w:val="0"/>
          <w:sz w:val="22"/>
          <w:szCs w:val="22"/>
          <w:lang w:val="en-GB"/>
        </w:rPr>
        <w:t>.</w:t>
      </w:r>
    </w:p>
    <w:p w:rsidR="62805E7C" w:rsidP="27DE72A3" w:rsidRDefault="62805E7C" w14:paraId="0EDC4439" w14:textId="13BDE338">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Collins, A. et al. (2024) </w:t>
      </w:r>
      <w:r w:rsidRPr="27DE72A3" w:rsidR="0872520E">
        <w:rPr>
          <w:rFonts w:ascii="Arial Nova" w:hAnsi="Arial Nova" w:eastAsia="Arial Nova" w:cs="Arial Nova"/>
          <w:i w:val="1"/>
          <w:iCs w:val="1"/>
          <w:noProof w:val="0"/>
          <w:sz w:val="22"/>
          <w:szCs w:val="22"/>
          <w:lang w:val="en-GB"/>
        </w:rPr>
        <w:t>‘COVID-19, social restrictions, and mental distress among young people: A UK longitudinal, population-based study’,</w:t>
      </w:r>
      <w:r w:rsidRPr="27DE72A3" w:rsidR="7B26FF77">
        <w:rPr>
          <w:rFonts w:ascii="Arial Nova" w:hAnsi="Arial Nova" w:eastAsia="Arial Nova" w:cs="Arial Nova"/>
          <w:i w:val="1"/>
          <w:iCs w:val="1"/>
          <w:noProof w:val="0"/>
          <w:sz w:val="22"/>
          <w:szCs w:val="22"/>
          <w:lang w:val="en-GB"/>
        </w:rPr>
        <w:t xml:space="preserve"> </w:t>
      </w:r>
      <w:r w:rsidRPr="27DE72A3" w:rsidR="0872520E">
        <w:rPr>
          <w:rFonts w:ascii="Arial Nova" w:hAnsi="Arial Nova" w:eastAsia="Arial Nova" w:cs="Arial Nova"/>
          <w:noProof w:val="0"/>
          <w:sz w:val="22"/>
          <w:szCs w:val="22"/>
          <w:lang w:val="en-GB"/>
        </w:rPr>
        <w:t xml:space="preserve">Available at: </w:t>
      </w:r>
      <w:hyperlink r:id="Rc93e2390a2af4a63">
        <w:r w:rsidRPr="27DE72A3" w:rsidR="0872520E">
          <w:rPr>
            <w:rStyle w:val="Hyperlink"/>
            <w:rFonts w:ascii="Arial Nova" w:hAnsi="Arial Nova" w:eastAsia="Arial Nova" w:cs="Arial Nova"/>
            <w:noProof w:val="0"/>
            <w:sz w:val="22"/>
            <w:szCs w:val="22"/>
            <w:lang w:val="en-GB"/>
          </w:rPr>
          <w:t>https://pubmed.ncbi.nlm.nih.gov/35199336/</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07369EB0" w14:textId="26DBBEE0">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Fleckney</w:t>
      </w:r>
      <w:r w:rsidRPr="27DE72A3" w:rsidR="0872520E">
        <w:rPr>
          <w:rFonts w:ascii="Arial Nova" w:hAnsi="Arial Nova" w:eastAsia="Arial Nova" w:cs="Arial Nova"/>
          <w:noProof w:val="0"/>
          <w:sz w:val="22"/>
          <w:szCs w:val="22"/>
          <w:lang w:val="en-GB"/>
        </w:rPr>
        <w:t xml:space="preserve">, P. and Bentley, R. (2021) </w:t>
      </w:r>
      <w:r w:rsidRPr="27DE72A3" w:rsidR="0872520E">
        <w:rPr>
          <w:rFonts w:ascii="Arial Nova" w:hAnsi="Arial Nova" w:eastAsia="Arial Nova" w:cs="Arial Nova"/>
          <w:i w:val="1"/>
          <w:iCs w:val="1"/>
          <w:noProof w:val="0"/>
          <w:sz w:val="22"/>
          <w:szCs w:val="22"/>
          <w:lang w:val="en-GB"/>
        </w:rPr>
        <w:t xml:space="preserve">‘The urban public realm and adolescent mental health and wellbeing: A systematic review’, </w:t>
      </w:r>
      <w:r w:rsidRPr="27DE72A3" w:rsidR="0872520E">
        <w:rPr>
          <w:rFonts w:ascii="Arial Nova" w:hAnsi="Arial Nova" w:eastAsia="Arial Nova" w:cs="Arial Nova"/>
          <w:i w:val="1"/>
          <w:iCs w:val="1"/>
          <w:noProof w:val="0"/>
          <w:sz w:val="22"/>
          <w:szCs w:val="22"/>
          <w:lang w:val="en-GB"/>
        </w:rPr>
        <w:t>Social Science &amp; Medicine</w:t>
      </w:r>
      <w:r w:rsidRPr="27DE72A3" w:rsidR="0872520E">
        <w:rPr>
          <w:rFonts w:ascii="Arial Nova" w:hAnsi="Arial Nova" w:eastAsia="Arial Nova" w:cs="Arial Nova"/>
          <w:i w:val="1"/>
          <w:iCs w:val="1"/>
          <w:noProof w:val="0"/>
          <w:sz w:val="22"/>
          <w:szCs w:val="22"/>
          <w:lang w:val="en-GB"/>
        </w:rPr>
        <w:t>, 284, 114242.</w:t>
      </w:r>
      <w:r w:rsidRPr="27DE72A3" w:rsidR="0872520E">
        <w:rPr>
          <w:rFonts w:ascii="Arial Nova" w:hAnsi="Arial Nova" w:eastAsia="Arial Nova" w:cs="Arial Nova"/>
          <w:noProof w:val="0"/>
          <w:sz w:val="22"/>
          <w:szCs w:val="22"/>
          <w:lang w:val="en-GB"/>
        </w:rPr>
        <w:t xml:space="preserve"> Available at: </w:t>
      </w:r>
      <w:hyperlink r:id="R81ec87fd5b2e4290">
        <w:r w:rsidRPr="27DE72A3" w:rsidR="0872520E">
          <w:rPr>
            <w:rStyle w:val="Hyperlink"/>
            <w:rFonts w:ascii="Arial Nova" w:hAnsi="Arial Nova" w:eastAsia="Arial Nova" w:cs="Arial Nova"/>
            <w:noProof w:val="0"/>
            <w:sz w:val="22"/>
            <w:szCs w:val="22"/>
            <w:lang w:val="en-GB"/>
          </w:rPr>
          <w:t>https://www.sciencedirect.com/science/article/pii/S0277953621005748</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0619F83F" w14:textId="022DB941">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House of Commons Health Committee (2017)</w:t>
      </w:r>
      <w:r w:rsidRPr="27DE72A3" w:rsidR="0872520E">
        <w:rPr>
          <w:rFonts w:ascii="Arial Nova" w:hAnsi="Arial Nova" w:eastAsia="Arial Nova" w:cs="Arial Nova"/>
          <w:i w:val="1"/>
          <w:iCs w:val="1"/>
          <w:noProof w:val="0"/>
          <w:sz w:val="22"/>
          <w:szCs w:val="22"/>
          <w:lang w:val="en-GB"/>
        </w:rPr>
        <w:t xml:space="preserve"> Children and young people’s mental health</w:t>
      </w:r>
      <w:r w:rsidRPr="27DE72A3" w:rsidR="3BACD854">
        <w:rPr>
          <w:rFonts w:ascii="Arial Nova" w:hAnsi="Arial Nova" w:eastAsia="Arial Nova" w:cs="Arial Nova"/>
          <w:i w:val="1"/>
          <w:iCs w:val="1"/>
          <w:noProof w:val="0"/>
          <w:sz w:val="22"/>
          <w:szCs w:val="22"/>
          <w:lang w:val="en-GB"/>
        </w:rPr>
        <w:t xml:space="preserve"> </w:t>
      </w:r>
      <w:r w:rsidRPr="27DE72A3" w:rsidR="0872520E">
        <w:rPr>
          <w:rFonts w:ascii="Arial Nova" w:hAnsi="Arial Nova" w:eastAsia="Arial Nova" w:cs="Arial Nova"/>
          <w:i w:val="1"/>
          <w:iCs w:val="1"/>
          <w:noProof w:val="0"/>
          <w:sz w:val="22"/>
          <w:szCs w:val="22"/>
          <w:lang w:val="en-GB"/>
        </w:rPr>
        <w:t>the role of</w:t>
      </w:r>
      <w:r w:rsidRPr="27DE72A3" w:rsidR="77280469">
        <w:rPr>
          <w:rFonts w:ascii="Arial Nova" w:hAnsi="Arial Nova" w:eastAsia="Arial Nova" w:cs="Arial Nova"/>
          <w:i w:val="1"/>
          <w:iCs w:val="1"/>
          <w:noProof w:val="0"/>
          <w:sz w:val="22"/>
          <w:szCs w:val="22"/>
          <w:lang w:val="en-GB"/>
        </w:rPr>
        <w:t xml:space="preserve"> </w:t>
      </w:r>
      <w:r w:rsidRPr="27DE72A3" w:rsidR="0872520E">
        <w:rPr>
          <w:rFonts w:ascii="Arial Nova" w:hAnsi="Arial Nova" w:eastAsia="Arial Nova" w:cs="Arial Nova"/>
          <w:i w:val="1"/>
          <w:iCs w:val="1"/>
          <w:noProof w:val="0"/>
          <w:sz w:val="22"/>
          <w:szCs w:val="22"/>
          <w:lang w:val="en-GB"/>
        </w:rPr>
        <w:t>education. London: UK Parliament</w:t>
      </w:r>
      <w:r w:rsidRPr="27DE72A3" w:rsidR="0872520E">
        <w:rPr>
          <w:rFonts w:ascii="Arial Nova" w:hAnsi="Arial Nova" w:eastAsia="Arial Nova" w:cs="Arial Nova"/>
          <w:noProof w:val="0"/>
          <w:sz w:val="22"/>
          <w:szCs w:val="22"/>
          <w:lang w:val="en-GB"/>
        </w:rPr>
        <w:t xml:space="preserve">. Available at: </w:t>
      </w:r>
      <w:hyperlink r:id="Rc9d4027df3204c45">
        <w:r w:rsidRPr="27DE72A3" w:rsidR="0872520E">
          <w:rPr>
            <w:rStyle w:val="Hyperlink"/>
            <w:rFonts w:ascii="Arial Nova" w:hAnsi="Arial Nova" w:eastAsia="Arial Nova" w:cs="Arial Nova"/>
            <w:noProof w:val="0"/>
            <w:sz w:val="22"/>
            <w:szCs w:val="22"/>
            <w:lang w:val="en-GB"/>
          </w:rPr>
          <w:t>https://publications.parliament.uk/pa/cm201617/cmselect/cmhealth/849/84906.htm</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219B504E" w14:textId="2D006621">
      <w:pPr>
        <w:pStyle w:val="ListParagraph"/>
        <w:numPr>
          <w:ilvl w:val="0"/>
          <w:numId w:val="13"/>
        </w:numPr>
        <w:spacing w:before="240" w:beforeAutospacing="off" w:after="240" w:afterAutospacing="off"/>
        <w:jc w:val="both"/>
        <w:rPr>
          <w:noProof w:val="0"/>
          <w:sz w:val="22"/>
          <w:szCs w:val="22"/>
          <w:lang w:val="en-GB"/>
        </w:rPr>
      </w:pPr>
      <w:r w:rsidRPr="27DE72A3" w:rsidR="12AC915F">
        <w:rPr>
          <w:noProof w:val="0"/>
          <w:sz w:val="22"/>
          <w:szCs w:val="22"/>
          <w:lang w:val="en-GB"/>
        </w:rPr>
        <w:t>Kelly, Y. (2022)</w:t>
      </w:r>
      <w:r w:rsidRPr="27DE72A3" w:rsidR="12AC915F">
        <w:rPr>
          <w:i w:val="1"/>
          <w:iCs w:val="1"/>
          <w:noProof w:val="0"/>
          <w:sz w:val="22"/>
          <w:szCs w:val="22"/>
          <w:lang w:val="en-GB"/>
        </w:rPr>
        <w:t xml:space="preserve"> ‘Adolescent health and wellbeing in the UK’, in Heinen, A., Samuel, R., </w:t>
      </w:r>
      <w:r w:rsidRPr="27DE72A3" w:rsidR="12AC915F">
        <w:rPr>
          <w:i w:val="1"/>
          <w:iCs w:val="1"/>
          <w:noProof w:val="0"/>
          <w:sz w:val="22"/>
          <w:szCs w:val="22"/>
          <w:lang w:val="en-GB"/>
        </w:rPr>
        <w:t>Vögele</w:t>
      </w:r>
      <w:r w:rsidRPr="27DE72A3" w:rsidR="12AC915F">
        <w:rPr>
          <w:i w:val="1"/>
          <w:iCs w:val="1"/>
          <w:noProof w:val="0"/>
          <w:sz w:val="22"/>
          <w:szCs w:val="22"/>
          <w:lang w:val="en-GB"/>
        </w:rPr>
        <w:t xml:space="preserve">, C. and Willems, H. (eds.) </w:t>
      </w:r>
      <w:r w:rsidRPr="27DE72A3" w:rsidR="12AC915F">
        <w:rPr>
          <w:i w:val="1"/>
          <w:iCs w:val="1"/>
          <w:noProof w:val="0"/>
          <w:sz w:val="22"/>
          <w:szCs w:val="22"/>
          <w:lang w:val="en-GB"/>
        </w:rPr>
        <w:t>Wohlbefinden</w:t>
      </w:r>
      <w:r w:rsidRPr="27DE72A3" w:rsidR="12AC915F">
        <w:rPr>
          <w:i w:val="1"/>
          <w:iCs w:val="1"/>
          <w:noProof w:val="0"/>
          <w:sz w:val="22"/>
          <w:szCs w:val="22"/>
          <w:lang w:val="en-GB"/>
        </w:rPr>
        <w:t xml:space="preserve"> und Gesundheit </w:t>
      </w:r>
      <w:r w:rsidRPr="27DE72A3" w:rsidR="12AC915F">
        <w:rPr>
          <w:i w:val="1"/>
          <w:iCs w:val="1"/>
          <w:noProof w:val="0"/>
          <w:sz w:val="22"/>
          <w:szCs w:val="22"/>
          <w:lang w:val="en-GB"/>
        </w:rPr>
        <w:t>im</w:t>
      </w:r>
      <w:r w:rsidRPr="27DE72A3" w:rsidR="12AC915F">
        <w:rPr>
          <w:i w:val="1"/>
          <w:iCs w:val="1"/>
          <w:noProof w:val="0"/>
          <w:sz w:val="22"/>
          <w:szCs w:val="22"/>
          <w:lang w:val="en-GB"/>
        </w:rPr>
        <w:t xml:space="preserve"> </w:t>
      </w:r>
      <w:r w:rsidRPr="27DE72A3" w:rsidR="12AC915F">
        <w:rPr>
          <w:i w:val="1"/>
          <w:iCs w:val="1"/>
          <w:noProof w:val="0"/>
          <w:sz w:val="22"/>
          <w:szCs w:val="22"/>
          <w:lang w:val="en-GB"/>
        </w:rPr>
        <w:t>Jugendalter</w:t>
      </w:r>
      <w:r w:rsidRPr="27DE72A3" w:rsidR="12AC915F">
        <w:rPr>
          <w:i w:val="1"/>
          <w:iCs w:val="1"/>
          <w:noProof w:val="0"/>
          <w:sz w:val="22"/>
          <w:szCs w:val="22"/>
          <w:lang w:val="en-GB"/>
        </w:rPr>
        <w:t xml:space="preserve">. Wiesbaden: Springer VS, pp. 1–18. </w:t>
      </w:r>
      <w:r w:rsidRPr="27DE72A3" w:rsidR="12AC915F">
        <w:rPr>
          <w:noProof w:val="0"/>
          <w:sz w:val="22"/>
          <w:szCs w:val="22"/>
          <w:lang w:val="en-GB"/>
        </w:rPr>
        <w:t xml:space="preserve">Available at: </w:t>
      </w:r>
      <w:hyperlink r:id="R3e515fd0ef5b464b">
        <w:r w:rsidRPr="27DE72A3" w:rsidR="12AC915F">
          <w:rPr>
            <w:rStyle w:val="Hyperlink"/>
            <w:noProof w:val="0"/>
            <w:sz w:val="22"/>
            <w:szCs w:val="22"/>
            <w:lang w:val="en-GB"/>
          </w:rPr>
          <w:t>https://link.springer.com/chapter/10.1007/978-3-658-35744-3_29</w:t>
        </w:r>
      </w:hyperlink>
      <w:r w:rsidRPr="27DE72A3" w:rsidR="12AC915F">
        <w:rPr>
          <w:noProof w:val="0"/>
          <w:sz w:val="22"/>
          <w:szCs w:val="22"/>
          <w:lang w:val="en-GB"/>
        </w:rPr>
        <w:t xml:space="preserve"> (Accessed: 19 March 2026)</w:t>
      </w:r>
    </w:p>
    <w:p w:rsidR="62805E7C" w:rsidP="27DE72A3" w:rsidRDefault="62805E7C" w14:paraId="0333D4E9" w14:textId="0F51D4EB">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Kim, J., de Leeuw, E., Harris-Roxas, </w:t>
      </w:r>
      <w:bookmarkStart w:name="_Int_XGYMhF7I" w:id="296057877"/>
      <w:r w:rsidRPr="27DE72A3" w:rsidR="0872520E">
        <w:rPr>
          <w:rFonts w:ascii="Arial Nova" w:hAnsi="Arial Nova" w:eastAsia="Arial Nova" w:cs="Arial Nova"/>
          <w:noProof w:val="0"/>
          <w:sz w:val="22"/>
          <w:szCs w:val="22"/>
          <w:lang w:val="en-GB"/>
        </w:rPr>
        <w:t>B.</w:t>
      </w:r>
      <w:bookmarkEnd w:id="296057877"/>
      <w:r w:rsidRPr="27DE72A3" w:rsidR="0872520E">
        <w:rPr>
          <w:rFonts w:ascii="Arial Nova" w:hAnsi="Arial Nova" w:eastAsia="Arial Nova" w:cs="Arial Nova"/>
          <w:noProof w:val="0"/>
          <w:sz w:val="22"/>
          <w:szCs w:val="22"/>
          <w:lang w:val="en-GB"/>
        </w:rPr>
        <w:t xml:space="preserve"> and Sainsbury, P. (2023)</w:t>
      </w:r>
      <w:r w:rsidRPr="27DE72A3" w:rsidR="0872520E">
        <w:rPr>
          <w:rFonts w:ascii="Arial Nova" w:hAnsi="Arial Nova" w:eastAsia="Arial Nova" w:cs="Arial Nova"/>
          <w:i w:val="1"/>
          <w:iCs w:val="1"/>
          <w:noProof w:val="0"/>
          <w:sz w:val="22"/>
          <w:szCs w:val="22"/>
          <w:lang w:val="en-GB"/>
        </w:rPr>
        <w:t xml:space="preserve"> ‘Five urban health research traditions: A meta-narrative review’, Social Science &amp; Medicine, 336, 116265.</w:t>
      </w:r>
      <w:r w:rsidRPr="27DE72A3" w:rsidR="6223E8A0">
        <w:rPr>
          <w:rFonts w:ascii="Arial Nova" w:hAnsi="Arial Nova" w:eastAsia="Arial Nova" w:cs="Arial Nova"/>
          <w:i w:val="1"/>
          <w:iCs w:val="1"/>
          <w:noProof w:val="0"/>
          <w:sz w:val="22"/>
          <w:szCs w:val="22"/>
          <w:lang w:val="en-GB"/>
        </w:rPr>
        <w:t xml:space="preserve"> </w:t>
      </w:r>
      <w:r w:rsidRPr="27DE72A3" w:rsidR="0872520E">
        <w:rPr>
          <w:rFonts w:ascii="Arial Nova" w:hAnsi="Arial Nova" w:eastAsia="Arial Nova" w:cs="Arial Nova"/>
          <w:noProof w:val="0"/>
          <w:sz w:val="22"/>
          <w:szCs w:val="22"/>
          <w:lang w:val="en-GB"/>
        </w:rPr>
        <w:t xml:space="preserve">Available at: </w:t>
      </w:r>
      <w:hyperlink r:id="R1c8ceab4d0fd46f5">
        <w:r w:rsidRPr="27DE72A3" w:rsidR="0872520E">
          <w:rPr>
            <w:rStyle w:val="Hyperlink"/>
            <w:rFonts w:ascii="Arial Nova" w:hAnsi="Arial Nova" w:eastAsia="Arial Nova" w:cs="Arial Nova"/>
            <w:noProof w:val="0"/>
            <w:sz w:val="22"/>
            <w:szCs w:val="22"/>
            <w:lang w:val="en-GB"/>
          </w:rPr>
          <w:t>https://www.sciencedirect.com/science/article/pii/S0277953623006226</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38E93604" w14:textId="4B64A69C">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Knowles, G. et al. (2021)</w:t>
      </w:r>
      <w:r w:rsidRPr="27DE72A3" w:rsidR="0872520E">
        <w:rPr>
          <w:rFonts w:ascii="Arial Nova" w:hAnsi="Arial Nova" w:eastAsia="Arial Nova" w:cs="Arial Nova"/>
          <w:i w:val="1"/>
          <w:iCs w:val="1"/>
          <w:noProof w:val="0"/>
          <w:sz w:val="22"/>
          <w:szCs w:val="22"/>
          <w:lang w:val="en-GB"/>
        </w:rPr>
        <w:t xml:space="preserve"> ‘Mental distress among young people in inner cities: The Resilience, Ethnicity and </w:t>
      </w:r>
      <w:r w:rsidRPr="27DE72A3" w:rsidR="677D141B">
        <w:rPr>
          <w:rFonts w:ascii="Arial Nova" w:hAnsi="Arial Nova" w:eastAsia="Arial Nova" w:cs="Arial Nova"/>
          <w:i w:val="1"/>
          <w:iCs w:val="1"/>
          <w:noProof w:val="0"/>
          <w:sz w:val="22"/>
          <w:szCs w:val="22"/>
          <w:lang w:val="en-GB"/>
        </w:rPr>
        <w:t>Adolescent</w:t>
      </w:r>
      <w:r w:rsidRPr="27DE72A3" w:rsidR="0872520E">
        <w:rPr>
          <w:rFonts w:ascii="Arial Nova" w:hAnsi="Arial Nova" w:eastAsia="Arial Nova" w:cs="Arial Nova"/>
          <w:i w:val="1"/>
          <w:iCs w:val="1"/>
          <w:noProof w:val="0"/>
          <w:sz w:val="22"/>
          <w:szCs w:val="22"/>
          <w:lang w:val="en-GB"/>
        </w:rPr>
        <w:t xml:space="preserve"> Mental Health (REACH) study’,</w:t>
      </w:r>
      <w:r w:rsidRPr="27DE72A3" w:rsidR="0872520E">
        <w:rPr>
          <w:rFonts w:ascii="Arial Nova" w:hAnsi="Arial Nova" w:eastAsia="Arial Nova" w:cs="Arial Nova"/>
          <w:noProof w:val="0"/>
          <w:sz w:val="22"/>
          <w:szCs w:val="22"/>
          <w:lang w:val="en-GB"/>
        </w:rPr>
        <w:t xml:space="preserve"> Available at: </w:t>
      </w:r>
      <w:hyperlink r:id="R7322e457f3664b6c">
        <w:r w:rsidRPr="27DE72A3" w:rsidR="0872520E">
          <w:rPr>
            <w:rStyle w:val="Hyperlink"/>
            <w:rFonts w:ascii="Arial Nova" w:hAnsi="Arial Nova" w:eastAsia="Arial Nova" w:cs="Arial Nova"/>
            <w:noProof w:val="0"/>
            <w:sz w:val="22"/>
            <w:szCs w:val="22"/>
            <w:lang w:val="en-GB"/>
          </w:rPr>
          <w:t>https://pubmed.ncbi.nlm.nih.gov/33558428/</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7806D77D" w14:textId="2E86B752">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Knowles, G., Gayer-Anderson, C., Turner, A., Dorn, L., Lam, J., Davis, S., Blakey, R., Lowis, K., Pinfold, V., Creary, N., Dyer, J., Hatch, S., </w:t>
      </w:r>
      <w:r w:rsidRPr="27DE72A3" w:rsidR="0872520E">
        <w:rPr>
          <w:rFonts w:ascii="Arial Nova" w:hAnsi="Arial Nova" w:eastAsia="Arial Nova" w:cs="Arial Nova"/>
          <w:noProof w:val="0"/>
          <w:sz w:val="22"/>
          <w:szCs w:val="22"/>
          <w:lang w:val="en-GB"/>
        </w:rPr>
        <w:t>Ploubidis</w:t>
      </w:r>
      <w:r w:rsidRPr="27DE72A3" w:rsidR="0872520E">
        <w:rPr>
          <w:rFonts w:ascii="Arial Nova" w:hAnsi="Arial Nova" w:eastAsia="Arial Nova" w:cs="Arial Nova"/>
          <w:noProof w:val="0"/>
          <w:sz w:val="22"/>
          <w:szCs w:val="22"/>
          <w:lang w:val="en-GB"/>
        </w:rPr>
        <w:t xml:space="preserve">, G., </w:t>
      </w:r>
      <w:r w:rsidRPr="27DE72A3" w:rsidR="0872520E">
        <w:rPr>
          <w:rFonts w:ascii="Arial Nova" w:hAnsi="Arial Nova" w:eastAsia="Arial Nova" w:cs="Arial Nova"/>
          <w:noProof w:val="0"/>
          <w:sz w:val="22"/>
          <w:szCs w:val="22"/>
          <w:lang w:val="en-GB"/>
        </w:rPr>
        <w:t>Bhui</w:t>
      </w:r>
      <w:r w:rsidRPr="27DE72A3" w:rsidR="0872520E">
        <w:rPr>
          <w:rFonts w:ascii="Arial Nova" w:hAnsi="Arial Nova" w:eastAsia="Arial Nova" w:cs="Arial Nova"/>
          <w:noProof w:val="0"/>
          <w:sz w:val="22"/>
          <w:szCs w:val="22"/>
          <w:lang w:val="en-GB"/>
        </w:rPr>
        <w:t xml:space="preserve">, K., Harding, S. and Morgan, C. (2022) </w:t>
      </w:r>
      <w:r w:rsidRPr="27DE72A3" w:rsidR="0872520E">
        <w:rPr>
          <w:rFonts w:ascii="Arial Nova" w:hAnsi="Arial Nova" w:eastAsia="Arial Nova" w:cs="Arial Nova"/>
          <w:i w:val="1"/>
          <w:iCs w:val="1"/>
          <w:noProof w:val="0"/>
          <w:sz w:val="22"/>
          <w:szCs w:val="22"/>
          <w:lang w:val="en-GB"/>
        </w:rPr>
        <w:t xml:space="preserve">‘Covid-19, social restrictions, and mental distress among young people: a UK longitudinal, population-based study’, </w:t>
      </w:r>
      <w:r w:rsidRPr="27DE72A3" w:rsidR="0872520E">
        <w:rPr>
          <w:rFonts w:ascii="Arial Nova" w:hAnsi="Arial Nova" w:eastAsia="Arial Nova" w:cs="Arial Nova"/>
          <w:i w:val="1"/>
          <w:iCs w:val="1"/>
          <w:noProof w:val="0"/>
          <w:sz w:val="22"/>
          <w:szCs w:val="22"/>
          <w:lang w:val="en-GB"/>
        </w:rPr>
        <w:t>Journal of Child Psychology and Psychiatry</w:t>
      </w:r>
      <w:r w:rsidRPr="27DE72A3" w:rsidR="0872520E">
        <w:rPr>
          <w:rFonts w:ascii="Arial Nova" w:hAnsi="Arial Nova" w:eastAsia="Arial Nova" w:cs="Arial Nova"/>
          <w:i w:val="1"/>
          <w:iCs w:val="1"/>
          <w:noProof w:val="0"/>
          <w:sz w:val="22"/>
          <w:szCs w:val="22"/>
          <w:lang w:val="en-GB"/>
        </w:rPr>
        <w:t>, 63(11), pp. 1392–1404. doi:10.1111/jcpp.13586.</w:t>
      </w:r>
      <w:r w:rsidRPr="27DE72A3" w:rsidR="0872520E">
        <w:rPr>
          <w:rFonts w:ascii="Arial Nova" w:hAnsi="Arial Nova" w:eastAsia="Arial Nova" w:cs="Arial Nova"/>
          <w:noProof w:val="0"/>
          <w:sz w:val="22"/>
          <w:szCs w:val="22"/>
          <w:lang w:val="en-GB"/>
        </w:rPr>
        <w:t xml:space="preserve"> Available at: </w:t>
      </w:r>
      <w:hyperlink r:id="Raa72d060998e4660">
        <w:r w:rsidRPr="27DE72A3" w:rsidR="0872520E">
          <w:rPr>
            <w:rStyle w:val="Hyperlink"/>
            <w:rFonts w:ascii="Arial Nova" w:hAnsi="Arial Nova" w:eastAsia="Arial Nova" w:cs="Arial Nova"/>
            <w:noProof w:val="0"/>
            <w:sz w:val="22"/>
            <w:szCs w:val="22"/>
            <w:lang w:val="en-GB"/>
          </w:rPr>
          <w:t>https://pmc.ncbi.nlm.nih.gov/articles/PMC9114888/</w:t>
        </w:r>
      </w:hyperlink>
      <w:r w:rsidRPr="27DE72A3" w:rsidR="0872520E">
        <w:rPr>
          <w:rFonts w:ascii="Arial Nova" w:hAnsi="Arial Nova" w:eastAsia="Arial Nova" w:cs="Arial Nova"/>
          <w:noProof w:val="0"/>
          <w:sz w:val="22"/>
          <w:szCs w:val="22"/>
          <w:lang w:val="en-GB"/>
        </w:rPr>
        <w:t xml:space="preserve"> (Accessed: 14 March 2026).</w:t>
      </w:r>
    </w:p>
    <w:p w:rsidR="62805E7C" w:rsidP="27DE72A3" w:rsidRDefault="62805E7C" w14:paraId="4C73C7F6" w14:textId="499CFB3B">
      <w:pPr>
        <w:pStyle w:val="ListParagraph"/>
        <w:numPr>
          <w:ilvl w:val="0"/>
          <w:numId w:val="13"/>
        </w:numPr>
        <w:spacing w:before="240" w:beforeAutospacing="off" w:after="240" w:afterAutospacing="off"/>
        <w:jc w:val="both"/>
        <w:rPr>
          <w:rFonts w:ascii="Arial Nova" w:hAnsi="Arial Nova" w:eastAsia="Arial Nova" w:cs="Arial Nova"/>
          <w:i w:val="1"/>
          <w:iCs w:val="1"/>
          <w:noProof w:val="0"/>
          <w:sz w:val="22"/>
          <w:szCs w:val="22"/>
          <w:lang w:val="en-GB"/>
        </w:rPr>
      </w:pPr>
      <w:r w:rsidRPr="27DE72A3" w:rsidR="0872520E">
        <w:rPr>
          <w:rFonts w:ascii="Arial Nova" w:hAnsi="Arial Nova" w:eastAsia="Arial Nova" w:cs="Arial Nova"/>
          <w:noProof w:val="0"/>
          <w:sz w:val="22"/>
          <w:szCs w:val="22"/>
          <w:lang w:val="en-GB"/>
        </w:rPr>
        <w:t xml:space="preserve">Maes, M.J.A., Pirani, M., Booth, E.R., Shen, C., Milligan, B., Jones, K.E. and Toledano, M.B. (2021) </w:t>
      </w:r>
      <w:r w:rsidRPr="27DE72A3" w:rsidR="0872520E">
        <w:rPr>
          <w:rFonts w:ascii="Arial Nova" w:hAnsi="Arial Nova" w:eastAsia="Arial Nova" w:cs="Arial Nova"/>
          <w:i w:val="1"/>
          <w:iCs w:val="1"/>
          <w:noProof w:val="0"/>
          <w:sz w:val="22"/>
          <w:szCs w:val="22"/>
          <w:lang w:val="en-GB"/>
        </w:rPr>
        <w:t xml:space="preserve">‘Benefit of woodland and other natural environments for adolescents’ cognition and mental health’, </w:t>
      </w:r>
      <w:r w:rsidRPr="27DE72A3" w:rsidR="0872520E">
        <w:rPr>
          <w:rFonts w:ascii="Arial Nova" w:hAnsi="Arial Nova" w:eastAsia="Arial Nova" w:cs="Arial Nova"/>
          <w:i w:val="1"/>
          <w:iCs w:val="1"/>
          <w:noProof w:val="0"/>
          <w:sz w:val="22"/>
          <w:szCs w:val="22"/>
          <w:lang w:val="en-GB"/>
        </w:rPr>
        <w:t>Nature Sustainability</w:t>
      </w:r>
      <w:r w:rsidRPr="27DE72A3" w:rsidR="0872520E">
        <w:rPr>
          <w:rFonts w:ascii="Arial Nova" w:hAnsi="Arial Nova" w:eastAsia="Arial Nova" w:cs="Arial Nova"/>
          <w:i w:val="1"/>
          <w:iCs w:val="1"/>
          <w:noProof w:val="0"/>
          <w:sz w:val="22"/>
          <w:szCs w:val="22"/>
          <w:lang w:val="en-GB"/>
        </w:rPr>
        <w:t>, 4, pp. 851–858.</w:t>
      </w:r>
    </w:p>
    <w:p w:rsidR="62805E7C" w:rsidP="27DE72A3" w:rsidRDefault="62805E7C" w14:paraId="34522132" w14:textId="727FB7F9">
      <w:pPr>
        <w:pStyle w:val="ListParagraph"/>
        <w:numPr>
          <w:ilvl w:val="0"/>
          <w:numId w:val="13"/>
        </w:numPr>
        <w:spacing w:before="240" w:beforeAutospacing="off" w:after="240" w:afterAutospacing="off"/>
        <w:jc w:val="both"/>
        <w:rPr>
          <w:rFonts w:ascii="Arial Nova" w:hAnsi="Arial Nova" w:eastAsia="Arial Nova" w:cs="Arial Nova"/>
          <w:i w:val="1"/>
          <w:iCs w:val="1"/>
          <w:noProof w:val="0"/>
          <w:sz w:val="22"/>
          <w:szCs w:val="22"/>
          <w:lang w:val="en-GB"/>
        </w:rPr>
      </w:pPr>
      <w:r w:rsidRPr="27DE72A3" w:rsidR="0872520E">
        <w:rPr>
          <w:rFonts w:ascii="Arial Nova" w:hAnsi="Arial Nova" w:eastAsia="Arial Nova" w:cs="Arial Nova"/>
          <w:noProof w:val="0"/>
          <w:sz w:val="22"/>
          <w:szCs w:val="22"/>
          <w:lang w:val="en-GB"/>
        </w:rPr>
        <w:t xml:space="preserve">Matthews, T., Danese, A., Wertz, J., Odgers, C., Ambler, A., Moffitt, T.E. and Arseneault, L. (2021) </w:t>
      </w:r>
      <w:r w:rsidRPr="27DE72A3" w:rsidR="0872520E">
        <w:rPr>
          <w:rFonts w:ascii="Arial Nova" w:hAnsi="Arial Nova" w:eastAsia="Arial Nova" w:cs="Arial Nova"/>
          <w:i w:val="1"/>
          <w:iCs w:val="1"/>
          <w:noProof w:val="0"/>
          <w:sz w:val="22"/>
          <w:szCs w:val="22"/>
          <w:lang w:val="en-GB"/>
        </w:rPr>
        <w:t xml:space="preserve">‘Lonely young people in modern Britain: findings from an epidemiological cohort study’, </w:t>
      </w:r>
      <w:r w:rsidRPr="27DE72A3" w:rsidR="0872520E">
        <w:rPr>
          <w:rFonts w:ascii="Arial Nova" w:hAnsi="Arial Nova" w:eastAsia="Arial Nova" w:cs="Arial Nova"/>
          <w:i w:val="1"/>
          <w:iCs w:val="1"/>
          <w:noProof w:val="0"/>
          <w:sz w:val="22"/>
          <w:szCs w:val="22"/>
          <w:lang w:val="en-GB"/>
        </w:rPr>
        <w:t>Psychological Medicine</w:t>
      </w:r>
      <w:r w:rsidRPr="27DE72A3" w:rsidR="0872520E">
        <w:rPr>
          <w:rFonts w:ascii="Arial Nova" w:hAnsi="Arial Nova" w:eastAsia="Arial Nova" w:cs="Arial Nova"/>
          <w:i w:val="1"/>
          <w:iCs w:val="1"/>
          <w:noProof w:val="0"/>
          <w:sz w:val="22"/>
          <w:szCs w:val="22"/>
          <w:lang w:val="en-GB"/>
        </w:rPr>
        <w:t>.</w:t>
      </w:r>
    </w:p>
    <w:p w:rsidR="62805E7C" w:rsidP="27DE72A3" w:rsidRDefault="62805E7C" w14:paraId="13865127" w14:textId="3568F5EE">
      <w:pPr>
        <w:pStyle w:val="ListParagraph"/>
        <w:numPr>
          <w:ilvl w:val="0"/>
          <w:numId w:val="13"/>
        </w:numPr>
        <w:spacing w:before="240" w:beforeAutospacing="off" w:after="240" w:afterAutospacing="off"/>
        <w:jc w:val="both"/>
        <w:rPr>
          <w:rFonts w:ascii="Arial Nova" w:hAnsi="Arial Nova" w:eastAsia="Arial Nova" w:cs="Arial Nova"/>
          <w:i w:val="1"/>
          <w:iCs w:val="1"/>
          <w:noProof w:val="0"/>
          <w:sz w:val="22"/>
          <w:szCs w:val="22"/>
          <w:lang w:val="en-GB"/>
        </w:rPr>
      </w:pPr>
      <w:r w:rsidRPr="27DE72A3" w:rsidR="0872520E">
        <w:rPr>
          <w:rFonts w:ascii="Arial Nova" w:hAnsi="Arial Nova" w:eastAsia="Arial Nova" w:cs="Arial Nova"/>
          <w:noProof w:val="0"/>
          <w:sz w:val="22"/>
          <w:szCs w:val="22"/>
          <w:lang w:val="en-GB"/>
        </w:rPr>
        <w:t xml:space="preserve">Mears, M., Brindley, P., Jorgensen, A. and Maheswaran, R. (2019) </w:t>
      </w:r>
      <w:r w:rsidRPr="27DE72A3" w:rsidR="0872520E">
        <w:rPr>
          <w:rFonts w:ascii="Arial Nova" w:hAnsi="Arial Nova" w:eastAsia="Arial Nova" w:cs="Arial Nova"/>
          <w:i w:val="1"/>
          <w:iCs w:val="1"/>
          <w:noProof w:val="0"/>
          <w:sz w:val="22"/>
          <w:szCs w:val="22"/>
          <w:lang w:val="en-GB"/>
        </w:rPr>
        <w:t xml:space="preserve">‘Population-level linkages between urban greenspace and health inequality’, </w:t>
      </w:r>
      <w:r w:rsidRPr="27DE72A3" w:rsidR="0872520E">
        <w:rPr>
          <w:rFonts w:ascii="Arial Nova" w:hAnsi="Arial Nova" w:eastAsia="Arial Nova" w:cs="Arial Nova"/>
          <w:i w:val="1"/>
          <w:iCs w:val="1"/>
          <w:noProof w:val="0"/>
          <w:sz w:val="22"/>
          <w:szCs w:val="22"/>
          <w:lang w:val="en-GB"/>
        </w:rPr>
        <w:t>Social Science &amp; Medicine</w:t>
      </w:r>
      <w:r w:rsidRPr="27DE72A3" w:rsidR="0872520E">
        <w:rPr>
          <w:rFonts w:ascii="Arial Nova" w:hAnsi="Arial Nova" w:eastAsia="Arial Nova" w:cs="Arial Nova"/>
          <w:i w:val="1"/>
          <w:iCs w:val="1"/>
          <w:noProof w:val="0"/>
          <w:sz w:val="22"/>
          <w:szCs w:val="22"/>
          <w:lang w:val="en-GB"/>
        </w:rPr>
        <w:t>, 223, pp. 45–55.</w:t>
      </w:r>
    </w:p>
    <w:p w:rsidR="62805E7C" w:rsidP="27DE72A3" w:rsidRDefault="62805E7C" w14:paraId="3D623965" w14:textId="2C29D8AE">
      <w:pPr>
        <w:pStyle w:val="ListParagraph"/>
        <w:numPr>
          <w:ilvl w:val="0"/>
          <w:numId w:val="13"/>
        </w:numPr>
        <w:spacing w:before="240" w:beforeAutospacing="off" w:after="240" w:afterAutospacing="off"/>
        <w:jc w:val="both"/>
        <w:rPr>
          <w:noProof w:val="0"/>
          <w:sz w:val="22"/>
          <w:szCs w:val="22"/>
          <w:lang w:val="en-GB"/>
        </w:rPr>
      </w:pPr>
      <w:r w:rsidRPr="27DE72A3" w:rsidR="2D435C7B">
        <w:rPr>
          <w:noProof w:val="0"/>
          <w:sz w:val="22"/>
          <w:szCs w:val="22"/>
          <w:lang w:val="en-GB"/>
        </w:rPr>
        <w:t xml:space="preserve">NHS Digital (2023) </w:t>
      </w:r>
      <w:r w:rsidRPr="27DE72A3" w:rsidR="2D435C7B">
        <w:rPr>
          <w:i w:val="1"/>
          <w:iCs w:val="1"/>
          <w:noProof w:val="0"/>
          <w:sz w:val="22"/>
          <w:szCs w:val="22"/>
          <w:lang w:val="en-GB"/>
        </w:rPr>
        <w:t>Mental Health of Children and Young People in England, 2023: Wave 4 follow‑up to the 2017 survey</w:t>
      </w:r>
      <w:r w:rsidRPr="27DE72A3" w:rsidR="2D435C7B">
        <w:rPr>
          <w:noProof w:val="0"/>
          <w:sz w:val="22"/>
          <w:szCs w:val="22"/>
          <w:lang w:val="en-GB"/>
        </w:rPr>
        <w:t xml:space="preserve">. Leeds: NHS Digital. Available at: </w:t>
      </w:r>
      <w:hyperlink r:id="Rae4256b391ba41e5">
        <w:r w:rsidRPr="27DE72A3" w:rsidR="2D435C7B">
          <w:rPr>
            <w:rStyle w:val="Hyperlink"/>
            <w:noProof w:val="0"/>
            <w:sz w:val="22"/>
            <w:szCs w:val="22"/>
            <w:lang w:val="en-GB"/>
          </w:rPr>
          <w:t>https://digital.nhs.uk/data-and-information/publications/statistical/mental-health-of-children-and-young-people-in-england/2023-wave-4-follow-up-to-the-2017-survey</w:t>
        </w:r>
      </w:hyperlink>
      <w:r w:rsidRPr="27DE72A3" w:rsidR="2D435C7B">
        <w:rPr>
          <w:noProof w:val="0"/>
          <w:sz w:val="22"/>
          <w:szCs w:val="22"/>
          <w:lang w:val="en-GB"/>
        </w:rPr>
        <w:t xml:space="preserve"> (Accessed: 13 March 2026). </w:t>
      </w:r>
    </w:p>
    <w:p w:rsidR="62805E7C" w:rsidP="27DE72A3" w:rsidRDefault="62805E7C" w14:paraId="029C9872" w14:textId="0AF5056F">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Plackett, R., Sheringham, J. and </w:t>
      </w:r>
      <w:r w:rsidRPr="27DE72A3" w:rsidR="0872520E">
        <w:rPr>
          <w:rFonts w:ascii="Arial Nova" w:hAnsi="Arial Nova" w:eastAsia="Arial Nova" w:cs="Arial Nova"/>
          <w:noProof w:val="0"/>
          <w:sz w:val="22"/>
          <w:szCs w:val="22"/>
          <w:lang w:val="en-GB"/>
        </w:rPr>
        <w:t>Dykxhoorn</w:t>
      </w:r>
      <w:r w:rsidRPr="27DE72A3" w:rsidR="0872520E">
        <w:rPr>
          <w:rFonts w:ascii="Arial Nova" w:hAnsi="Arial Nova" w:eastAsia="Arial Nova" w:cs="Arial Nova"/>
          <w:noProof w:val="0"/>
          <w:sz w:val="22"/>
          <w:szCs w:val="22"/>
          <w:lang w:val="en-GB"/>
        </w:rPr>
        <w:t xml:space="preserve">, J. (2023) </w:t>
      </w:r>
      <w:r w:rsidRPr="27DE72A3" w:rsidR="0872520E">
        <w:rPr>
          <w:rFonts w:ascii="Arial Nova" w:hAnsi="Arial Nova" w:eastAsia="Arial Nova" w:cs="Arial Nova"/>
          <w:i w:val="1"/>
          <w:iCs w:val="1"/>
          <w:noProof w:val="0"/>
          <w:sz w:val="22"/>
          <w:szCs w:val="22"/>
          <w:lang w:val="en-GB"/>
        </w:rPr>
        <w:t xml:space="preserve">‘The longitudinal impact of social media use on UK adolescents’ mental health: longitudinal observational study’, </w:t>
      </w:r>
      <w:r w:rsidRPr="27DE72A3" w:rsidR="0872520E">
        <w:rPr>
          <w:rFonts w:ascii="Arial Nova" w:hAnsi="Arial Nova" w:eastAsia="Arial Nova" w:cs="Arial Nova"/>
          <w:i w:val="1"/>
          <w:iCs w:val="1"/>
          <w:noProof w:val="0"/>
          <w:sz w:val="22"/>
          <w:szCs w:val="22"/>
          <w:lang w:val="en-GB"/>
        </w:rPr>
        <w:t>Journal of Medical Internet Research</w:t>
      </w:r>
      <w:r w:rsidRPr="27DE72A3" w:rsidR="0872520E">
        <w:rPr>
          <w:rFonts w:ascii="Arial Nova" w:hAnsi="Arial Nova" w:eastAsia="Arial Nova" w:cs="Arial Nova"/>
          <w:i w:val="1"/>
          <w:iCs w:val="1"/>
          <w:noProof w:val="0"/>
          <w:sz w:val="22"/>
          <w:szCs w:val="22"/>
          <w:lang w:val="en-GB"/>
        </w:rPr>
        <w:t xml:space="preserve">, 25, e43213. </w:t>
      </w:r>
      <w:r w:rsidRPr="27DE72A3" w:rsidR="0872520E">
        <w:rPr>
          <w:rFonts w:ascii="Arial Nova" w:hAnsi="Arial Nova" w:eastAsia="Arial Nova" w:cs="Arial Nova"/>
          <w:noProof w:val="0"/>
          <w:sz w:val="22"/>
          <w:szCs w:val="22"/>
          <w:lang w:val="en-GB"/>
        </w:rPr>
        <w:t xml:space="preserve">Available at: </w:t>
      </w:r>
      <w:hyperlink r:id="Re47e9e8a51734c67">
        <w:r w:rsidRPr="27DE72A3" w:rsidR="0872520E">
          <w:rPr>
            <w:rStyle w:val="Hyperlink"/>
            <w:rFonts w:ascii="Arial Nova" w:hAnsi="Arial Nova" w:eastAsia="Arial Nova" w:cs="Arial Nova"/>
            <w:noProof w:val="0"/>
            <w:sz w:val="22"/>
            <w:szCs w:val="22"/>
            <w:lang w:val="en-GB"/>
          </w:rPr>
          <w:t>https://pubmed.ncbi.nlm.nih.gov/36961482/</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52055E8B" w14:textId="2B192E32">
      <w:pPr>
        <w:pStyle w:val="ListParagraph"/>
        <w:numPr>
          <w:ilvl w:val="0"/>
          <w:numId w:val="13"/>
        </w:numPr>
        <w:spacing w:before="240" w:beforeAutospacing="off" w:after="240" w:afterAutospacing="off"/>
        <w:jc w:val="both"/>
        <w:rPr>
          <w:noProof w:val="0"/>
          <w:lang w:val="en-GB"/>
        </w:rPr>
      </w:pPr>
      <w:r w:rsidRPr="27DE72A3" w:rsidR="3F457D6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The University of Manchester. (2025) </w:t>
      </w:r>
      <w:r w:rsidRPr="27DE72A3" w:rsidR="3F457D60">
        <w:rPr>
          <w:rFonts w:ascii="Aptos Display" w:hAnsi="Aptos Display" w:eastAsia="Aptos Display" w:cs="Aptos Display"/>
          <w:b w:val="0"/>
          <w:bCs w:val="0"/>
          <w:i w:val="1"/>
          <w:iCs w:val="1"/>
          <w:caps w:val="0"/>
          <w:smallCaps w:val="0"/>
          <w:noProof w:val="0"/>
          <w:color w:val="000000" w:themeColor="text1" w:themeTint="FF" w:themeShade="FF"/>
          <w:sz w:val="24"/>
          <w:szCs w:val="24"/>
          <w:lang w:val="en-GB"/>
        </w:rPr>
        <w:t>Research reveals alarming decline in youth mental health in England</w:t>
      </w:r>
      <w:r w:rsidRPr="27DE72A3" w:rsidR="3F457D6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Available at: </w:t>
      </w:r>
      <w:hyperlink r:id="Rbe16e292708e4b4d">
        <w:r w:rsidRPr="27DE72A3" w:rsidR="3F457D60">
          <w:rPr>
            <w:rStyle w:val="Hyperlink"/>
            <w:rFonts w:ascii="Aptos Display" w:hAnsi="Aptos Display" w:eastAsia="Aptos Display" w:cs="Aptos Display"/>
            <w:b w:val="0"/>
            <w:bCs w:val="0"/>
            <w:i w:val="0"/>
            <w:iCs w:val="0"/>
            <w:caps w:val="0"/>
            <w:smallCaps w:val="0"/>
            <w:strike w:val="0"/>
            <w:dstrike w:val="0"/>
            <w:noProof w:val="0"/>
            <w:sz w:val="24"/>
            <w:szCs w:val="24"/>
            <w:lang w:val="en-GB"/>
          </w:rPr>
          <w:t>Research reveals alarming decline in youth mental health in England</w:t>
        </w:r>
      </w:hyperlink>
      <w:r w:rsidRPr="27DE72A3" w:rsidR="3F457D60">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(Accessed: 30 January 2026).</w:t>
      </w:r>
    </w:p>
    <w:p w:rsidR="62805E7C" w:rsidP="27DE72A3" w:rsidRDefault="62805E7C" w14:paraId="67197BDF" w14:textId="10F73723">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UK Government (1989) </w:t>
      </w:r>
      <w:r w:rsidRPr="27DE72A3" w:rsidR="0872520E">
        <w:rPr>
          <w:rFonts w:ascii="Arial Nova" w:hAnsi="Arial Nova" w:eastAsia="Arial Nova" w:cs="Arial Nova"/>
          <w:i w:val="1"/>
          <w:iCs w:val="1"/>
          <w:noProof w:val="0"/>
          <w:sz w:val="22"/>
          <w:szCs w:val="22"/>
          <w:lang w:val="en-GB"/>
        </w:rPr>
        <w:t>Children Act 1989</w:t>
      </w:r>
      <w:r w:rsidRPr="27DE72A3" w:rsidR="0872520E">
        <w:rPr>
          <w:rFonts w:ascii="Arial Nova" w:hAnsi="Arial Nova" w:eastAsia="Arial Nova" w:cs="Arial Nova"/>
          <w:noProof w:val="0"/>
          <w:sz w:val="22"/>
          <w:szCs w:val="22"/>
          <w:lang w:val="en-GB"/>
        </w:rPr>
        <w:t>.</w:t>
      </w:r>
      <w:r w:rsidRPr="27DE72A3" w:rsidR="0872520E">
        <w:rPr>
          <w:rFonts w:ascii="Arial Nova" w:hAnsi="Arial Nova" w:eastAsia="Arial Nova" w:cs="Arial Nova"/>
          <w:i w:val="1"/>
          <w:iCs w:val="1"/>
          <w:noProof w:val="0"/>
          <w:sz w:val="22"/>
          <w:szCs w:val="22"/>
          <w:lang w:val="en-GB"/>
        </w:rPr>
        <w:t xml:space="preserve"> London: </w:t>
      </w:r>
      <w:r w:rsidRPr="27DE72A3" w:rsidR="0872520E">
        <w:rPr>
          <w:rFonts w:ascii="Arial Nova" w:hAnsi="Arial Nova" w:eastAsia="Arial Nova" w:cs="Arial Nova"/>
          <w:i w:val="1"/>
          <w:iCs w:val="1"/>
          <w:noProof w:val="0"/>
          <w:sz w:val="22"/>
          <w:szCs w:val="22"/>
          <w:lang w:val="en-GB"/>
        </w:rPr>
        <w:t>The Stationery Office</w:t>
      </w:r>
      <w:r w:rsidRPr="27DE72A3" w:rsidR="0872520E">
        <w:rPr>
          <w:rFonts w:ascii="Arial Nova" w:hAnsi="Arial Nova" w:eastAsia="Arial Nova" w:cs="Arial Nova"/>
          <w:i w:val="1"/>
          <w:iCs w:val="1"/>
          <w:noProof w:val="0"/>
          <w:sz w:val="22"/>
          <w:szCs w:val="22"/>
          <w:lang w:val="en-GB"/>
        </w:rPr>
        <w:t xml:space="preserve">. </w:t>
      </w:r>
      <w:r w:rsidRPr="27DE72A3" w:rsidR="0872520E">
        <w:rPr>
          <w:rFonts w:ascii="Arial Nova" w:hAnsi="Arial Nova" w:eastAsia="Arial Nova" w:cs="Arial Nova"/>
          <w:noProof w:val="0"/>
          <w:sz w:val="22"/>
          <w:szCs w:val="22"/>
          <w:lang w:val="en-GB"/>
        </w:rPr>
        <w:t xml:space="preserve">Available at: </w:t>
      </w:r>
      <w:hyperlink r:id="R80494eb0641443ec">
        <w:r w:rsidRPr="27DE72A3" w:rsidR="0872520E">
          <w:rPr>
            <w:rStyle w:val="Hyperlink"/>
            <w:rFonts w:ascii="Arial Nova" w:hAnsi="Arial Nova" w:eastAsia="Arial Nova" w:cs="Arial Nova"/>
            <w:noProof w:val="0"/>
            <w:sz w:val="22"/>
            <w:szCs w:val="22"/>
            <w:lang w:val="en-GB"/>
          </w:rPr>
          <w:t>https://www.legislation.gov.uk/ukpga/1989/41/contents</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12C696E6" w14:textId="553F95BA">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UK Government (2004) </w:t>
      </w:r>
      <w:r w:rsidRPr="27DE72A3" w:rsidR="0872520E">
        <w:rPr>
          <w:rFonts w:ascii="Arial Nova" w:hAnsi="Arial Nova" w:eastAsia="Arial Nova" w:cs="Arial Nova"/>
          <w:i w:val="1"/>
          <w:iCs w:val="1"/>
          <w:noProof w:val="0"/>
          <w:sz w:val="22"/>
          <w:szCs w:val="22"/>
          <w:lang w:val="en-GB"/>
        </w:rPr>
        <w:t>Children Act 2004</w:t>
      </w:r>
      <w:r w:rsidRPr="27DE72A3" w:rsidR="0872520E">
        <w:rPr>
          <w:rFonts w:ascii="Arial Nova" w:hAnsi="Arial Nova" w:eastAsia="Arial Nova" w:cs="Arial Nova"/>
          <w:noProof w:val="0"/>
          <w:sz w:val="22"/>
          <w:szCs w:val="22"/>
          <w:lang w:val="en-GB"/>
        </w:rPr>
        <w:t>.</w:t>
      </w:r>
      <w:r w:rsidRPr="27DE72A3" w:rsidR="0872520E">
        <w:rPr>
          <w:rFonts w:ascii="Arial Nova" w:hAnsi="Arial Nova" w:eastAsia="Arial Nova" w:cs="Arial Nova"/>
          <w:i w:val="1"/>
          <w:iCs w:val="1"/>
          <w:noProof w:val="0"/>
          <w:sz w:val="22"/>
          <w:szCs w:val="22"/>
          <w:lang w:val="en-GB"/>
        </w:rPr>
        <w:t xml:space="preserve"> London: The Stationery Office</w:t>
      </w:r>
      <w:r w:rsidRPr="27DE72A3" w:rsidR="0872520E">
        <w:rPr>
          <w:rFonts w:ascii="Arial Nova" w:hAnsi="Arial Nova" w:eastAsia="Arial Nova" w:cs="Arial Nova"/>
          <w:noProof w:val="0"/>
          <w:sz w:val="22"/>
          <w:szCs w:val="22"/>
          <w:lang w:val="en-GB"/>
        </w:rPr>
        <w:t xml:space="preserve">. Available at: </w:t>
      </w:r>
      <w:hyperlink r:id="Rc603fedad41042ce">
        <w:r w:rsidRPr="27DE72A3" w:rsidR="0872520E">
          <w:rPr>
            <w:rStyle w:val="Hyperlink"/>
            <w:rFonts w:ascii="Arial Nova" w:hAnsi="Arial Nova" w:eastAsia="Arial Nova" w:cs="Arial Nova"/>
            <w:noProof w:val="0"/>
            <w:sz w:val="22"/>
            <w:szCs w:val="22"/>
            <w:lang w:val="en-GB"/>
          </w:rPr>
          <w:t>https://www.legislation.gov.uk/ukpga/2004/31/contents</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71DA0D3B" w14:textId="2D8F9F8F">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 xml:space="preserve">UK Government (2010) </w:t>
      </w:r>
      <w:r w:rsidRPr="27DE72A3" w:rsidR="0872520E">
        <w:rPr>
          <w:rFonts w:ascii="Arial Nova" w:hAnsi="Arial Nova" w:eastAsia="Arial Nova" w:cs="Arial Nova"/>
          <w:i w:val="1"/>
          <w:iCs w:val="1"/>
          <w:noProof w:val="0"/>
          <w:sz w:val="22"/>
          <w:szCs w:val="22"/>
          <w:lang w:val="en-GB"/>
        </w:rPr>
        <w:t>Equality Act 2010</w:t>
      </w:r>
      <w:r w:rsidRPr="27DE72A3" w:rsidR="0872520E">
        <w:rPr>
          <w:rFonts w:ascii="Arial Nova" w:hAnsi="Arial Nova" w:eastAsia="Arial Nova" w:cs="Arial Nova"/>
          <w:noProof w:val="0"/>
          <w:sz w:val="22"/>
          <w:szCs w:val="22"/>
          <w:lang w:val="en-GB"/>
        </w:rPr>
        <w:t xml:space="preserve">. </w:t>
      </w:r>
      <w:r w:rsidRPr="27DE72A3" w:rsidR="0872520E">
        <w:rPr>
          <w:rFonts w:ascii="Arial Nova" w:hAnsi="Arial Nova" w:eastAsia="Arial Nova" w:cs="Arial Nova"/>
          <w:i w:val="1"/>
          <w:iCs w:val="1"/>
          <w:noProof w:val="0"/>
          <w:sz w:val="22"/>
          <w:szCs w:val="22"/>
          <w:lang w:val="en-GB"/>
        </w:rPr>
        <w:t>London: The Stationery Office.</w:t>
      </w:r>
      <w:r w:rsidRPr="27DE72A3" w:rsidR="0872520E">
        <w:rPr>
          <w:rFonts w:ascii="Arial Nova" w:hAnsi="Arial Nova" w:eastAsia="Arial Nova" w:cs="Arial Nova"/>
          <w:noProof w:val="0"/>
          <w:sz w:val="22"/>
          <w:szCs w:val="22"/>
          <w:lang w:val="en-GB"/>
        </w:rPr>
        <w:t xml:space="preserve"> Available at: </w:t>
      </w:r>
      <w:hyperlink r:id="Re377f51b0feb48dc">
        <w:r w:rsidRPr="27DE72A3" w:rsidR="0872520E">
          <w:rPr>
            <w:rStyle w:val="Hyperlink"/>
            <w:rFonts w:ascii="Arial Nova" w:hAnsi="Arial Nova" w:eastAsia="Arial Nova" w:cs="Arial Nova"/>
            <w:noProof w:val="0"/>
            <w:sz w:val="22"/>
            <w:szCs w:val="22"/>
            <w:lang w:val="en-GB"/>
          </w:rPr>
          <w:t>https://www.legislation.gov.uk/ukpga/2010/15/contents</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05D2E215" w14:textId="430CDDE1">
      <w:pPr>
        <w:pStyle w:val="ListParagraph"/>
        <w:numPr>
          <w:ilvl w:val="0"/>
          <w:numId w:val="13"/>
        </w:numPr>
        <w:spacing w:before="240" w:beforeAutospacing="off" w:after="240" w:afterAutospacing="off"/>
        <w:jc w:val="both"/>
        <w:rPr>
          <w:rFonts w:ascii="Arial Nova" w:hAnsi="Arial Nova" w:eastAsia="Arial Nova" w:cs="Arial Nova"/>
          <w:noProof w:val="0"/>
          <w:sz w:val="22"/>
          <w:szCs w:val="22"/>
          <w:lang w:val="en-GB"/>
        </w:rPr>
      </w:pPr>
      <w:r w:rsidRPr="27DE72A3" w:rsidR="0872520E">
        <w:rPr>
          <w:rFonts w:ascii="Arial Nova" w:hAnsi="Arial Nova" w:eastAsia="Arial Nova" w:cs="Arial Nova"/>
          <w:noProof w:val="0"/>
          <w:sz w:val="22"/>
          <w:szCs w:val="22"/>
          <w:lang w:val="en-GB"/>
        </w:rPr>
        <w:t>World Health Organization</w:t>
      </w:r>
      <w:r w:rsidRPr="27DE72A3" w:rsidR="4DC09C7D">
        <w:rPr>
          <w:rFonts w:ascii="Arial Nova" w:hAnsi="Arial Nova" w:eastAsia="Arial Nova" w:cs="Arial Nova"/>
          <w:noProof w:val="0"/>
          <w:sz w:val="22"/>
          <w:szCs w:val="22"/>
          <w:lang w:val="en-GB"/>
        </w:rPr>
        <w:t xml:space="preserve">. </w:t>
      </w:r>
      <w:r w:rsidRPr="27DE72A3" w:rsidR="0872520E">
        <w:rPr>
          <w:rFonts w:ascii="Arial Nova" w:hAnsi="Arial Nova" w:eastAsia="Arial Nova" w:cs="Arial Nova"/>
          <w:noProof w:val="0"/>
          <w:sz w:val="22"/>
          <w:szCs w:val="22"/>
          <w:lang w:val="en-GB"/>
        </w:rPr>
        <w:t xml:space="preserve">(2021) </w:t>
      </w:r>
      <w:r w:rsidRPr="27DE72A3" w:rsidR="0872520E">
        <w:rPr>
          <w:rFonts w:ascii="Arial Nova" w:hAnsi="Arial Nova" w:eastAsia="Arial Nova" w:cs="Arial Nova"/>
          <w:i w:val="1"/>
          <w:iCs w:val="1"/>
          <w:noProof w:val="0"/>
          <w:sz w:val="22"/>
          <w:szCs w:val="22"/>
          <w:lang w:val="en-GB"/>
        </w:rPr>
        <w:t>‘Adolescent mental health’</w:t>
      </w:r>
      <w:r w:rsidRPr="27DE72A3" w:rsidR="0872520E">
        <w:rPr>
          <w:rFonts w:ascii="Arial Nova" w:hAnsi="Arial Nova" w:eastAsia="Arial Nova" w:cs="Arial Nova"/>
          <w:noProof w:val="0"/>
          <w:sz w:val="22"/>
          <w:szCs w:val="22"/>
          <w:lang w:val="en-GB"/>
        </w:rPr>
        <w:t xml:space="preserve">. Available at: </w:t>
      </w:r>
      <w:hyperlink r:id="Rb7edff43db3644d4">
        <w:r w:rsidRPr="27DE72A3" w:rsidR="0872520E">
          <w:rPr>
            <w:rStyle w:val="Hyperlink"/>
            <w:rFonts w:ascii="Arial Nova" w:hAnsi="Arial Nova" w:eastAsia="Arial Nova" w:cs="Arial Nova"/>
            <w:noProof w:val="0"/>
            <w:sz w:val="22"/>
            <w:szCs w:val="22"/>
            <w:lang w:val="en-GB"/>
          </w:rPr>
          <w:t>https://www.who.int/news-room/fact-sheets/detail/adolescent-mental-health</w:t>
        </w:r>
      </w:hyperlink>
      <w:r w:rsidRPr="27DE72A3" w:rsidR="0872520E">
        <w:rPr>
          <w:rFonts w:ascii="Arial Nova" w:hAnsi="Arial Nova" w:eastAsia="Arial Nova" w:cs="Arial Nova"/>
          <w:noProof w:val="0"/>
          <w:sz w:val="22"/>
          <w:szCs w:val="22"/>
          <w:lang w:val="en-GB"/>
        </w:rPr>
        <w:t xml:space="preserve"> (Accessed: 13 March 2026).</w:t>
      </w:r>
    </w:p>
    <w:p w:rsidR="62805E7C" w:rsidP="27DE72A3" w:rsidRDefault="62805E7C" w14:paraId="6B38C464" w14:textId="3F7C68E1">
      <w:pPr>
        <w:pStyle w:val="ListParagraph"/>
        <w:numPr>
          <w:ilvl w:val="0"/>
          <w:numId w:val="13"/>
        </w:numPr>
        <w:spacing w:before="240" w:beforeAutospacing="off" w:after="240" w:afterAutospacing="off"/>
        <w:jc w:val="both"/>
        <w:rPr>
          <w:noProof w:val="0"/>
          <w:sz w:val="22"/>
          <w:szCs w:val="22"/>
          <w:lang w:val="en-GB"/>
        </w:rPr>
      </w:pPr>
      <w:r w:rsidRPr="27DE72A3" w:rsidR="4EBDFA5A">
        <w:rPr>
          <w:noProof w:val="0"/>
          <w:sz w:val="22"/>
          <w:szCs w:val="22"/>
          <w:lang w:val="en-GB"/>
        </w:rPr>
        <w:t xml:space="preserve">Zhang, Y., </w:t>
      </w:r>
      <w:r w:rsidRPr="27DE72A3" w:rsidR="4EBDFA5A">
        <w:rPr>
          <w:noProof w:val="0"/>
          <w:sz w:val="22"/>
          <w:szCs w:val="22"/>
          <w:lang w:val="en-GB"/>
        </w:rPr>
        <w:t>Mavoa</w:t>
      </w:r>
      <w:r w:rsidRPr="27DE72A3" w:rsidR="4EBDFA5A">
        <w:rPr>
          <w:noProof w:val="0"/>
          <w:sz w:val="22"/>
          <w:szCs w:val="22"/>
          <w:lang w:val="en-GB"/>
        </w:rPr>
        <w:t xml:space="preserve">, S., Zhao, J., Raphael, </w:t>
      </w:r>
      <w:bookmarkStart w:name="_Int_KbnTqPNi" w:id="501400809"/>
      <w:r w:rsidRPr="27DE72A3" w:rsidR="4EBDFA5A">
        <w:rPr>
          <w:noProof w:val="0"/>
          <w:sz w:val="22"/>
          <w:szCs w:val="22"/>
          <w:lang w:val="en-GB"/>
        </w:rPr>
        <w:t>D.</w:t>
      </w:r>
      <w:bookmarkEnd w:id="501400809"/>
      <w:r w:rsidRPr="27DE72A3" w:rsidR="4EBDFA5A">
        <w:rPr>
          <w:noProof w:val="0"/>
          <w:sz w:val="22"/>
          <w:szCs w:val="22"/>
          <w:lang w:val="en-GB"/>
        </w:rPr>
        <w:t xml:space="preserve"> and Smith, M. (2020) </w:t>
      </w:r>
      <w:r w:rsidRPr="27DE72A3" w:rsidR="4EBDFA5A">
        <w:rPr>
          <w:i w:val="1"/>
          <w:iCs w:val="1"/>
          <w:noProof w:val="0"/>
          <w:sz w:val="22"/>
          <w:szCs w:val="22"/>
          <w:lang w:val="en-GB"/>
        </w:rPr>
        <w:t xml:space="preserve">‘The association between green space and adolescents’ mental well‑being: A systematic review’, </w:t>
      </w:r>
      <w:r w:rsidRPr="27DE72A3" w:rsidR="4EBDFA5A">
        <w:rPr>
          <w:i w:val="1"/>
          <w:iCs w:val="1"/>
          <w:noProof w:val="0"/>
          <w:sz w:val="22"/>
          <w:szCs w:val="22"/>
          <w:lang w:val="en-GB"/>
        </w:rPr>
        <w:t>International Journal of Environmental Research and Public Health</w:t>
      </w:r>
      <w:r w:rsidRPr="27DE72A3" w:rsidR="4EBDFA5A">
        <w:rPr>
          <w:i w:val="1"/>
          <w:iCs w:val="1"/>
          <w:noProof w:val="0"/>
          <w:sz w:val="22"/>
          <w:szCs w:val="22"/>
          <w:lang w:val="en-GB"/>
        </w:rPr>
        <w:t xml:space="preserve">, 17(18), p. 6640. </w:t>
      </w:r>
      <w:r w:rsidRPr="27DE72A3" w:rsidR="4EBDFA5A">
        <w:rPr>
          <w:i w:val="1"/>
          <w:iCs w:val="1"/>
          <w:noProof w:val="0"/>
          <w:sz w:val="22"/>
          <w:szCs w:val="22"/>
          <w:lang w:val="en-GB"/>
        </w:rPr>
        <w:t>doi</w:t>
      </w:r>
      <w:r w:rsidRPr="27DE72A3" w:rsidR="4EBDFA5A">
        <w:rPr>
          <w:i w:val="1"/>
          <w:iCs w:val="1"/>
          <w:noProof w:val="0"/>
          <w:sz w:val="22"/>
          <w:szCs w:val="22"/>
          <w:lang w:val="en-GB"/>
        </w:rPr>
        <w:t>: 10.3390/ijerph17186640.</w:t>
      </w:r>
      <w:r w:rsidRPr="27DE72A3" w:rsidR="4EBDFA5A">
        <w:rPr>
          <w:noProof w:val="0"/>
          <w:sz w:val="22"/>
          <w:szCs w:val="22"/>
          <w:lang w:val="en-GB"/>
        </w:rPr>
        <w:t xml:space="preserve"> Available at: </w:t>
      </w:r>
      <w:hyperlink r:id="Re12034d6623b47c0">
        <w:r w:rsidRPr="27DE72A3" w:rsidR="4EBDFA5A">
          <w:rPr>
            <w:rStyle w:val="Hyperlink"/>
            <w:noProof w:val="0"/>
            <w:sz w:val="22"/>
            <w:szCs w:val="22"/>
            <w:lang w:val="en-GB"/>
          </w:rPr>
          <w:t>https://www.mdpi.com/1660-4601/17/18/6640</w:t>
        </w:r>
      </w:hyperlink>
      <w:r w:rsidRPr="27DE72A3" w:rsidR="4EBDFA5A">
        <w:rPr>
          <w:noProof w:val="0"/>
          <w:sz w:val="22"/>
          <w:szCs w:val="22"/>
          <w:lang w:val="en-GB"/>
        </w:rPr>
        <w:t xml:space="preserve"> (Accessed: 19 March 2026).</w:t>
      </w:r>
    </w:p>
    <w:p w:rsidR="62805E7C" w:rsidP="27DE72A3" w:rsidRDefault="62805E7C" w14:paraId="28C0B85B" w14:textId="0F13BDEC">
      <w:pPr>
        <w:pStyle w:val="Normal"/>
        <w:spacing w:before="240" w:beforeAutospacing="off" w:after="240" w:afterAutospacing="off"/>
        <w:jc w:val="both"/>
        <w:rPr>
          <w:rFonts w:ascii="Arial Nova" w:hAnsi="Arial Nova" w:eastAsia="Arial Nova" w:cs="Arial Nova" w:asciiTheme="minorAscii" w:hAnsiTheme="minorAscii" w:eastAsiaTheme="minorAscii" w:cstheme="minorAscii"/>
          <w:b w:val="1"/>
          <w:bCs w:val="1"/>
          <w:noProof w:val="0"/>
          <w:sz w:val="22"/>
          <w:szCs w:val="22"/>
          <w:lang w:val="en-GB"/>
        </w:rPr>
      </w:pPr>
    </w:p>
    <w:p w:rsidR="62805E7C" w:rsidP="27DE72A3" w:rsidRDefault="62805E7C" w14:paraId="29C8F1CC" w14:textId="0AABF3D4">
      <w:pPr>
        <w:rPr>
          <w:rFonts w:ascii="Arial Nova" w:hAnsi="Arial Nova" w:eastAsia="Arial Nova" w:cs="Arial Nova" w:asciiTheme="minorAscii" w:hAnsiTheme="minorAscii" w:eastAsiaTheme="minorAscii" w:cstheme="minorAscii"/>
          <w:b w:val="0"/>
          <w:bCs w:val="0"/>
          <w:color w:val="000000" w:themeColor="text1" w:themeTint="FF" w:themeShade="FF"/>
          <w:sz w:val="22"/>
          <w:szCs w:val="22"/>
        </w:rPr>
      </w:pPr>
    </w:p>
    <w:sectPr w:rsidR="62805E7C">
      <w:pgSz w:w="11906" w:h="16838" w:orient="portrait"/>
      <w:pgMar w:top="1440" w:right="1440" w:bottom="1440" w:left="1440" w:header="720" w:footer="720" w:gutter="0"/>
      <w:cols w:space="720"/>
      <w:docGrid w:linePitch="360"/>
      <w:headerReference w:type="default" r:id="R2653c8f28e3f4795"/>
      <w:footerReference w:type="default" r:id="R3745b2475c6f48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altName w:val="Arial"/>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DE72A3" w:rsidTr="27DE72A3" w14:paraId="1769F79A">
      <w:trPr>
        <w:trHeight w:val="300"/>
      </w:trPr>
      <w:tc>
        <w:tcPr>
          <w:tcW w:w="3005" w:type="dxa"/>
          <w:tcMar/>
        </w:tcPr>
        <w:p w:rsidR="27DE72A3" w:rsidP="27DE72A3" w:rsidRDefault="27DE72A3" w14:paraId="31FC2F5F" w14:textId="6782739E">
          <w:pPr>
            <w:pStyle w:val="Header"/>
            <w:bidi w:val="0"/>
            <w:ind w:left="-115"/>
            <w:jc w:val="left"/>
          </w:pPr>
        </w:p>
      </w:tc>
      <w:tc>
        <w:tcPr>
          <w:tcW w:w="3005" w:type="dxa"/>
          <w:tcMar/>
        </w:tcPr>
        <w:p w:rsidR="27DE72A3" w:rsidP="27DE72A3" w:rsidRDefault="27DE72A3" w14:paraId="6C87719F" w14:textId="3CD76E69">
          <w:pPr>
            <w:pStyle w:val="Header"/>
            <w:bidi w:val="0"/>
            <w:jc w:val="center"/>
          </w:pPr>
        </w:p>
      </w:tc>
      <w:tc>
        <w:tcPr>
          <w:tcW w:w="3005" w:type="dxa"/>
          <w:tcMar/>
        </w:tcPr>
        <w:p w:rsidR="27DE72A3" w:rsidP="27DE72A3" w:rsidRDefault="27DE72A3" w14:paraId="7CCB9183" w14:textId="7780D56C">
          <w:pPr>
            <w:pStyle w:val="Header"/>
            <w:bidi w:val="0"/>
            <w:ind w:right="-115"/>
            <w:jc w:val="right"/>
          </w:pPr>
          <w:r>
            <w:fldChar w:fldCharType="begin"/>
          </w:r>
          <w:r>
            <w:instrText xml:space="preserve">PAGE</w:instrText>
          </w:r>
          <w:r>
            <w:fldChar w:fldCharType="separate"/>
          </w:r>
          <w:r>
            <w:fldChar w:fldCharType="end"/>
          </w:r>
        </w:p>
      </w:tc>
    </w:tr>
  </w:tbl>
  <w:p w:rsidR="27DE72A3" w:rsidP="27DE72A3" w:rsidRDefault="27DE72A3" w14:paraId="72211F17" w14:textId="5E1872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DE72A3" w:rsidTr="27DE72A3" w14:paraId="7F7C41C4">
      <w:trPr>
        <w:trHeight w:val="300"/>
      </w:trPr>
      <w:tc>
        <w:tcPr>
          <w:tcW w:w="3005" w:type="dxa"/>
          <w:tcMar/>
        </w:tcPr>
        <w:p w:rsidR="27DE72A3" w:rsidP="27DE72A3" w:rsidRDefault="27DE72A3" w14:paraId="3EA3C4A4" w14:textId="50BF27E3">
          <w:pPr>
            <w:pStyle w:val="Header"/>
            <w:bidi w:val="0"/>
            <w:ind w:left="-115"/>
            <w:jc w:val="left"/>
          </w:pPr>
        </w:p>
      </w:tc>
      <w:tc>
        <w:tcPr>
          <w:tcW w:w="3005" w:type="dxa"/>
          <w:tcMar/>
        </w:tcPr>
        <w:p w:rsidR="27DE72A3" w:rsidP="27DE72A3" w:rsidRDefault="27DE72A3" w14:paraId="2CD85AA4" w14:textId="7E79ED02">
          <w:pPr>
            <w:pStyle w:val="Header"/>
            <w:bidi w:val="0"/>
            <w:jc w:val="center"/>
          </w:pPr>
        </w:p>
      </w:tc>
      <w:tc>
        <w:tcPr>
          <w:tcW w:w="3005" w:type="dxa"/>
          <w:tcMar/>
        </w:tcPr>
        <w:p w:rsidR="27DE72A3" w:rsidP="27DE72A3" w:rsidRDefault="27DE72A3" w14:paraId="074C98F1" w14:textId="3CEF2E87">
          <w:pPr>
            <w:pStyle w:val="Header"/>
            <w:bidi w:val="0"/>
            <w:ind w:right="-115"/>
            <w:jc w:val="right"/>
          </w:pPr>
        </w:p>
      </w:tc>
    </w:tr>
  </w:tbl>
  <w:p w:rsidR="27DE72A3" w:rsidP="27DE72A3" w:rsidRDefault="27DE72A3" w14:paraId="520F5D47" w14:textId="33B97198">
    <w:pPr>
      <w:pStyle w:val="Header"/>
      <w:bidi w:val="0"/>
    </w:pPr>
  </w:p>
</w:hdr>
</file>

<file path=word/intelligence2.xml><?xml version="1.0" encoding="utf-8"?>
<int2:intelligence xmlns:int2="http://schemas.microsoft.com/office/intelligence/2020/intelligence">
  <int2:observations>
    <int2:textHash int2:hashCode="SOVj8UjcBNizHJ" int2:id="RyasGmjk">
      <int2:state int2:type="spell" int2:value="Rejected"/>
    </int2:textHash>
    <int2:textHash int2:hashCode="+UxVMB+esG6khe" int2:id="whZmSCAy">
      <int2:state int2:type="spell" int2:value="Rejected"/>
    </int2:textHash>
    <int2:textHash int2:hashCode="8cIpLP8hj+YOKL" int2:id="s4o3JGtv">
      <int2:state int2:type="spell" int2:value="Rejected"/>
    </int2:textHash>
    <int2:textHash int2:hashCode="CuXlk26Bjbczkd" int2:id="KcRrxaQF">
      <int2:state int2:type="spell" int2:value="Rejected"/>
    </int2:textHash>
    <int2:textHash int2:hashCode="WPCvOBX1nyfze2" int2:id="kEDM8ooh">
      <int2:state int2:type="spell" int2:value="Rejected"/>
    </int2:textHash>
    <int2:textHash int2:hashCode="QqDTBo3+eUXQhI" int2:id="qqOII69O">
      <int2:state int2:type="spell" int2:value="Rejected"/>
    </int2:textHash>
    <int2:textHash int2:hashCode="I3ywvsMhbrXSux" int2:id="frC48mKg">
      <int2:state int2:type="spell" int2:value="Rejected"/>
    </int2:textHash>
    <int2:textHash int2:hashCode="2vptujgBSuhxDw" int2:id="4XiUDhl1">
      <int2:state int2:type="spell" int2:value="Rejected"/>
    </int2:textHash>
    <int2:textHash int2:hashCode="OvQi1HJVt7Lm2W" int2:id="6wkYLAQE">
      <int2:state int2:type="spell" int2:value="Rejected"/>
    </int2:textHash>
    <int2:textHash int2:hashCode="Y7rxyEYEGk+h8X" int2:id="WJfjbkhw">
      <int2:state int2:type="spell" int2:value="Rejected"/>
    </int2:textHash>
    <int2:textHash int2:hashCode="BY0PWkFB26HYWi" int2:id="hco4EvUI">
      <int2:state int2:type="spell" int2:value="Rejected"/>
    </int2:textHash>
    <int2:bookmark int2:bookmarkName="_Int_JffqttKq" int2:invalidationBookmarkName="" int2:hashCode="VZZ3o0MrWeGj69" int2:id="YcBQUDtW">
      <int2:state int2:type="spell" int2:value="Rejected"/>
    </int2:bookmark>
    <int2:bookmark int2:bookmarkName="_Int_JOmw1SUF" int2:invalidationBookmarkName="" int2:hashCode="ayAlRNPSJlAZRF" int2:id="zee8NGqm">
      <int2:state int2:type="gram" int2:value="Rejected"/>
    </int2:bookmark>
    <int2:bookmark int2:bookmarkName="_Int_KbnTqPNi" int2:invalidationBookmarkName="" int2:hashCode="VB8otuiYUPt6mv" int2:id="IUG8l1Pj">
      <int2:state int2:type="style" int2:value="Rejected"/>
    </int2:bookmark>
    <int2:bookmark int2:bookmarkName="_Int_XGYMhF7I" int2:invalidationBookmarkName="" int2:hashCode="G+gN0YkN7p2o3t" int2:id="39s24Qr0">
      <int2:state int2:type="style" int2:value="Rejected"/>
    </int2:bookmark>
    <int2:bookmark int2:bookmarkName="_Int_g3CSF6sw" int2:invalidationBookmarkName="" int2:hashCode="kTGyRDjqGh7yug" int2:id="kcFrrYQP">
      <int2:state int2:type="spell" int2:value="Rejected"/>
    </int2:bookmark>
    <int2:bookmark int2:bookmarkName="_Int_cBhcS3mJ" int2:invalidationBookmarkName="" int2:hashCode="6KWckmKlp6D6pK" int2:id="zkRiNgBI">
      <int2:state int2:type="style" int2:value="Rejected"/>
    </int2:bookmark>
    <int2:bookmark int2:bookmarkName="_Int_npVPtbmC" int2:invalidationBookmarkName="" int2:hashCode="m/D4/19di8v/ud" int2:id="ltxeLQcX">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5">
    <w:nsid w:val="3ab993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3019c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bcabe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38abf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3f8a5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099d9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6f3eb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a8cbb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fd2d5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c18ed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f95c1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a8c0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b36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08aa9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c5e6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BDC9B62"/>
    <w:multiLevelType w:val="hybridMultilevel"/>
    <w:tmpl w:val="FFFFFFFF"/>
    <w:lvl w:ilvl="0" w:tplc="11D8EFA6">
      <w:start w:val="1"/>
      <w:numFmt w:val="decimal"/>
      <w:lvlText w:val="%1."/>
      <w:lvlJc w:val="left"/>
      <w:pPr>
        <w:ind w:left="720" w:hanging="360"/>
      </w:pPr>
    </w:lvl>
    <w:lvl w:ilvl="1" w:tplc="3946B6D6">
      <w:start w:val="1"/>
      <w:numFmt w:val="lowerLetter"/>
      <w:lvlText w:val="%2."/>
      <w:lvlJc w:val="left"/>
      <w:pPr>
        <w:ind w:left="1440" w:hanging="360"/>
      </w:pPr>
    </w:lvl>
    <w:lvl w:ilvl="2" w:tplc="C5D89CA4">
      <w:start w:val="1"/>
      <w:numFmt w:val="lowerRoman"/>
      <w:lvlText w:val="%3."/>
      <w:lvlJc w:val="right"/>
      <w:pPr>
        <w:ind w:left="2160" w:hanging="180"/>
      </w:pPr>
    </w:lvl>
    <w:lvl w:ilvl="3" w:tplc="D7C89758">
      <w:start w:val="1"/>
      <w:numFmt w:val="decimal"/>
      <w:lvlText w:val="%4."/>
      <w:lvlJc w:val="left"/>
      <w:pPr>
        <w:ind w:left="2880" w:hanging="360"/>
      </w:pPr>
    </w:lvl>
    <w:lvl w:ilvl="4" w:tplc="746A7DB6">
      <w:start w:val="1"/>
      <w:numFmt w:val="lowerLetter"/>
      <w:lvlText w:val="%5."/>
      <w:lvlJc w:val="left"/>
      <w:pPr>
        <w:ind w:left="3600" w:hanging="360"/>
      </w:pPr>
    </w:lvl>
    <w:lvl w:ilvl="5" w:tplc="17A2E24A">
      <w:start w:val="1"/>
      <w:numFmt w:val="lowerRoman"/>
      <w:lvlText w:val="%6."/>
      <w:lvlJc w:val="right"/>
      <w:pPr>
        <w:ind w:left="4320" w:hanging="180"/>
      </w:pPr>
    </w:lvl>
    <w:lvl w:ilvl="6" w:tplc="B630F5DE">
      <w:start w:val="1"/>
      <w:numFmt w:val="decimal"/>
      <w:lvlText w:val="%7."/>
      <w:lvlJc w:val="left"/>
      <w:pPr>
        <w:ind w:left="5040" w:hanging="360"/>
      </w:pPr>
    </w:lvl>
    <w:lvl w:ilvl="7" w:tplc="D77AE16E">
      <w:start w:val="1"/>
      <w:numFmt w:val="lowerLetter"/>
      <w:lvlText w:val="%8."/>
      <w:lvlJc w:val="left"/>
      <w:pPr>
        <w:ind w:left="5760" w:hanging="360"/>
      </w:pPr>
    </w:lvl>
    <w:lvl w:ilvl="8" w:tplc="DED4F580">
      <w:start w:val="1"/>
      <w:numFmt w:val="lowerRoman"/>
      <w:lvlText w:val="%9."/>
      <w:lvlJc w:val="right"/>
      <w:pPr>
        <w:ind w:left="6480" w:hanging="180"/>
      </w:p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2144033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BC2256"/>
    <w:rsid w:val="000FB243"/>
    <w:rsid w:val="0033081D"/>
    <w:rsid w:val="00436987"/>
    <w:rsid w:val="004F799C"/>
    <w:rsid w:val="0084A03C"/>
    <w:rsid w:val="00889D9A"/>
    <w:rsid w:val="00A5517D"/>
    <w:rsid w:val="00B00D02"/>
    <w:rsid w:val="00DFE3DE"/>
    <w:rsid w:val="0109DBFB"/>
    <w:rsid w:val="0179D412"/>
    <w:rsid w:val="019FA01A"/>
    <w:rsid w:val="01DD38D4"/>
    <w:rsid w:val="01E5ADAD"/>
    <w:rsid w:val="0249DF36"/>
    <w:rsid w:val="02571285"/>
    <w:rsid w:val="02770B0B"/>
    <w:rsid w:val="028B0450"/>
    <w:rsid w:val="02947B80"/>
    <w:rsid w:val="02BF819E"/>
    <w:rsid w:val="02DDCDB9"/>
    <w:rsid w:val="02E30621"/>
    <w:rsid w:val="0337FBBF"/>
    <w:rsid w:val="035C1728"/>
    <w:rsid w:val="037BC89F"/>
    <w:rsid w:val="03DEED44"/>
    <w:rsid w:val="03F1EE0E"/>
    <w:rsid w:val="04725815"/>
    <w:rsid w:val="0486E990"/>
    <w:rsid w:val="049A2474"/>
    <w:rsid w:val="04A839BE"/>
    <w:rsid w:val="04B43331"/>
    <w:rsid w:val="04D75D75"/>
    <w:rsid w:val="0540739B"/>
    <w:rsid w:val="059D0468"/>
    <w:rsid w:val="05AC089B"/>
    <w:rsid w:val="05B54EB8"/>
    <w:rsid w:val="05E0CD54"/>
    <w:rsid w:val="06042BFF"/>
    <w:rsid w:val="060CD7FD"/>
    <w:rsid w:val="0688A021"/>
    <w:rsid w:val="06A80BD2"/>
    <w:rsid w:val="06E41CEA"/>
    <w:rsid w:val="07193184"/>
    <w:rsid w:val="07305F48"/>
    <w:rsid w:val="074AEFC4"/>
    <w:rsid w:val="0753DC75"/>
    <w:rsid w:val="075DA2A4"/>
    <w:rsid w:val="0770668A"/>
    <w:rsid w:val="0794BA09"/>
    <w:rsid w:val="079C002D"/>
    <w:rsid w:val="07ADEFD8"/>
    <w:rsid w:val="080BC787"/>
    <w:rsid w:val="082DF8BA"/>
    <w:rsid w:val="0855F34C"/>
    <w:rsid w:val="085E9655"/>
    <w:rsid w:val="0872520E"/>
    <w:rsid w:val="09097913"/>
    <w:rsid w:val="09482BCA"/>
    <w:rsid w:val="0978037B"/>
    <w:rsid w:val="09A01F60"/>
    <w:rsid w:val="09A70E99"/>
    <w:rsid w:val="09F205CF"/>
    <w:rsid w:val="0A0E857F"/>
    <w:rsid w:val="0A37DD2F"/>
    <w:rsid w:val="0A726FAD"/>
    <w:rsid w:val="0AE93014"/>
    <w:rsid w:val="0B01B79C"/>
    <w:rsid w:val="0B43CD93"/>
    <w:rsid w:val="0B7C8C25"/>
    <w:rsid w:val="0B846B29"/>
    <w:rsid w:val="0BCBB244"/>
    <w:rsid w:val="0BDDB6EF"/>
    <w:rsid w:val="0BE186C5"/>
    <w:rsid w:val="0BE777B7"/>
    <w:rsid w:val="0BEA4680"/>
    <w:rsid w:val="0C131DA5"/>
    <w:rsid w:val="0C92BF54"/>
    <w:rsid w:val="0C933F60"/>
    <w:rsid w:val="0C9C073C"/>
    <w:rsid w:val="0CAC5DCE"/>
    <w:rsid w:val="0CBD5165"/>
    <w:rsid w:val="0CD44CD6"/>
    <w:rsid w:val="0CD6B58A"/>
    <w:rsid w:val="0D215F80"/>
    <w:rsid w:val="0D878C60"/>
    <w:rsid w:val="0DE909C7"/>
    <w:rsid w:val="0E17A394"/>
    <w:rsid w:val="0E2BCC8A"/>
    <w:rsid w:val="0E39BC66"/>
    <w:rsid w:val="0E445FA0"/>
    <w:rsid w:val="0E651D36"/>
    <w:rsid w:val="0E9219E4"/>
    <w:rsid w:val="0EBA2044"/>
    <w:rsid w:val="0F01A4C5"/>
    <w:rsid w:val="0F131925"/>
    <w:rsid w:val="0F648508"/>
    <w:rsid w:val="0FBA223C"/>
    <w:rsid w:val="103A99BF"/>
    <w:rsid w:val="103F2B8E"/>
    <w:rsid w:val="1067FE15"/>
    <w:rsid w:val="10A626DB"/>
    <w:rsid w:val="10AD072D"/>
    <w:rsid w:val="10BED475"/>
    <w:rsid w:val="10E73C83"/>
    <w:rsid w:val="11488842"/>
    <w:rsid w:val="11788715"/>
    <w:rsid w:val="11B6800B"/>
    <w:rsid w:val="120700F5"/>
    <w:rsid w:val="12293112"/>
    <w:rsid w:val="124ED3AE"/>
    <w:rsid w:val="129D7456"/>
    <w:rsid w:val="12AC915F"/>
    <w:rsid w:val="12AD8896"/>
    <w:rsid w:val="12C71B94"/>
    <w:rsid w:val="132521E4"/>
    <w:rsid w:val="13439299"/>
    <w:rsid w:val="13512C24"/>
    <w:rsid w:val="143E7E67"/>
    <w:rsid w:val="145048D9"/>
    <w:rsid w:val="14A36E2E"/>
    <w:rsid w:val="14BDF8E1"/>
    <w:rsid w:val="16777336"/>
    <w:rsid w:val="1712E6B6"/>
    <w:rsid w:val="1730DE62"/>
    <w:rsid w:val="173E8851"/>
    <w:rsid w:val="175AA91C"/>
    <w:rsid w:val="17D000F2"/>
    <w:rsid w:val="17D22227"/>
    <w:rsid w:val="17E0D92C"/>
    <w:rsid w:val="184329F6"/>
    <w:rsid w:val="18659EDF"/>
    <w:rsid w:val="1891CB22"/>
    <w:rsid w:val="18CF56F4"/>
    <w:rsid w:val="1901C6DF"/>
    <w:rsid w:val="1901D754"/>
    <w:rsid w:val="19050819"/>
    <w:rsid w:val="1935B5F3"/>
    <w:rsid w:val="1951A4BA"/>
    <w:rsid w:val="197E6C86"/>
    <w:rsid w:val="19A935E9"/>
    <w:rsid w:val="19B20469"/>
    <w:rsid w:val="19C270EB"/>
    <w:rsid w:val="19D15E83"/>
    <w:rsid w:val="1A070800"/>
    <w:rsid w:val="1A142493"/>
    <w:rsid w:val="1A297A4C"/>
    <w:rsid w:val="1A326E36"/>
    <w:rsid w:val="1A4ED3CA"/>
    <w:rsid w:val="1A76D736"/>
    <w:rsid w:val="1AA09EA8"/>
    <w:rsid w:val="1AD3AD85"/>
    <w:rsid w:val="1B02BDAE"/>
    <w:rsid w:val="1B289220"/>
    <w:rsid w:val="1B2899E5"/>
    <w:rsid w:val="1BA66F7A"/>
    <w:rsid w:val="1BB85FF4"/>
    <w:rsid w:val="1BDA6116"/>
    <w:rsid w:val="1BF2C852"/>
    <w:rsid w:val="1C063402"/>
    <w:rsid w:val="1C0C11F2"/>
    <w:rsid w:val="1C47D5E2"/>
    <w:rsid w:val="1D306CBE"/>
    <w:rsid w:val="1D32AD97"/>
    <w:rsid w:val="1D4C3850"/>
    <w:rsid w:val="1D62C516"/>
    <w:rsid w:val="1D810AB9"/>
    <w:rsid w:val="1DAEFE7D"/>
    <w:rsid w:val="1DFB3FD5"/>
    <w:rsid w:val="1E3D6101"/>
    <w:rsid w:val="1E671196"/>
    <w:rsid w:val="1E907027"/>
    <w:rsid w:val="1EC2166E"/>
    <w:rsid w:val="1F4858A8"/>
    <w:rsid w:val="1F675DAB"/>
    <w:rsid w:val="1FD24458"/>
    <w:rsid w:val="20068326"/>
    <w:rsid w:val="207F72AD"/>
    <w:rsid w:val="2110601D"/>
    <w:rsid w:val="21170248"/>
    <w:rsid w:val="2122EB10"/>
    <w:rsid w:val="21AE71A8"/>
    <w:rsid w:val="21B6B1B6"/>
    <w:rsid w:val="21FD41AD"/>
    <w:rsid w:val="22391633"/>
    <w:rsid w:val="22753D7E"/>
    <w:rsid w:val="227D40A8"/>
    <w:rsid w:val="22ECCE12"/>
    <w:rsid w:val="234355C9"/>
    <w:rsid w:val="23ED17B0"/>
    <w:rsid w:val="24060C8F"/>
    <w:rsid w:val="2494A0EF"/>
    <w:rsid w:val="24ABCA87"/>
    <w:rsid w:val="24C02562"/>
    <w:rsid w:val="24DC4D58"/>
    <w:rsid w:val="2500CD52"/>
    <w:rsid w:val="250D7365"/>
    <w:rsid w:val="25310F60"/>
    <w:rsid w:val="2570D1F8"/>
    <w:rsid w:val="2573FEEB"/>
    <w:rsid w:val="25EBA328"/>
    <w:rsid w:val="27198059"/>
    <w:rsid w:val="2738709B"/>
    <w:rsid w:val="27469E6E"/>
    <w:rsid w:val="275F5CEC"/>
    <w:rsid w:val="2785CAA7"/>
    <w:rsid w:val="27DE72A3"/>
    <w:rsid w:val="27FAAC4E"/>
    <w:rsid w:val="2803AFC7"/>
    <w:rsid w:val="282B43B8"/>
    <w:rsid w:val="28336D31"/>
    <w:rsid w:val="2846928E"/>
    <w:rsid w:val="285998D6"/>
    <w:rsid w:val="286F9E35"/>
    <w:rsid w:val="287BEDC7"/>
    <w:rsid w:val="288C5331"/>
    <w:rsid w:val="28A9EC7D"/>
    <w:rsid w:val="28C5D9F1"/>
    <w:rsid w:val="28FFF670"/>
    <w:rsid w:val="29329A0A"/>
    <w:rsid w:val="2939BDB1"/>
    <w:rsid w:val="29CFD3FD"/>
    <w:rsid w:val="2A12C47E"/>
    <w:rsid w:val="2A24CD88"/>
    <w:rsid w:val="2A3398CF"/>
    <w:rsid w:val="2A6F528B"/>
    <w:rsid w:val="2AECF9C7"/>
    <w:rsid w:val="2AEFBEDE"/>
    <w:rsid w:val="2B397D7B"/>
    <w:rsid w:val="2B3DCAFC"/>
    <w:rsid w:val="2B3EF21E"/>
    <w:rsid w:val="2B64A13C"/>
    <w:rsid w:val="2B69C7D0"/>
    <w:rsid w:val="2B8F5502"/>
    <w:rsid w:val="2BB11A1E"/>
    <w:rsid w:val="2C553920"/>
    <w:rsid w:val="2CE07868"/>
    <w:rsid w:val="2D14374F"/>
    <w:rsid w:val="2D435C7B"/>
    <w:rsid w:val="2D5356E1"/>
    <w:rsid w:val="2D5BA726"/>
    <w:rsid w:val="2D93F8FB"/>
    <w:rsid w:val="2DA5F068"/>
    <w:rsid w:val="2E4EEF76"/>
    <w:rsid w:val="2E9AE387"/>
    <w:rsid w:val="2EAFCF8B"/>
    <w:rsid w:val="2F0835AE"/>
    <w:rsid w:val="2F6B8FAB"/>
    <w:rsid w:val="2F73F36D"/>
    <w:rsid w:val="2F829140"/>
    <w:rsid w:val="3054339C"/>
    <w:rsid w:val="30A5BF99"/>
    <w:rsid w:val="30BCA5E7"/>
    <w:rsid w:val="30D30D00"/>
    <w:rsid w:val="30F61C56"/>
    <w:rsid w:val="30F6C314"/>
    <w:rsid w:val="314CB525"/>
    <w:rsid w:val="3170F735"/>
    <w:rsid w:val="31A1E311"/>
    <w:rsid w:val="31A40438"/>
    <w:rsid w:val="31A8D33D"/>
    <w:rsid w:val="31CE22F8"/>
    <w:rsid w:val="31E81D6B"/>
    <w:rsid w:val="321EDB24"/>
    <w:rsid w:val="3249EA83"/>
    <w:rsid w:val="3284F570"/>
    <w:rsid w:val="32A8E8AA"/>
    <w:rsid w:val="32C3FBAE"/>
    <w:rsid w:val="331553E4"/>
    <w:rsid w:val="332ABB6F"/>
    <w:rsid w:val="332EBBEC"/>
    <w:rsid w:val="33BFAD95"/>
    <w:rsid w:val="34558F5D"/>
    <w:rsid w:val="34679AAA"/>
    <w:rsid w:val="34947B38"/>
    <w:rsid w:val="34983B7B"/>
    <w:rsid w:val="34E7A14D"/>
    <w:rsid w:val="34EE1DE8"/>
    <w:rsid w:val="3504E4A0"/>
    <w:rsid w:val="355C51CD"/>
    <w:rsid w:val="3652300D"/>
    <w:rsid w:val="367B15AD"/>
    <w:rsid w:val="36995A7C"/>
    <w:rsid w:val="36FB0D60"/>
    <w:rsid w:val="36FC8363"/>
    <w:rsid w:val="3704CD18"/>
    <w:rsid w:val="3730CD2B"/>
    <w:rsid w:val="375A00C4"/>
    <w:rsid w:val="378E2EF2"/>
    <w:rsid w:val="379BAC47"/>
    <w:rsid w:val="381589A3"/>
    <w:rsid w:val="38177E25"/>
    <w:rsid w:val="382336E1"/>
    <w:rsid w:val="382DB449"/>
    <w:rsid w:val="38418DD1"/>
    <w:rsid w:val="3873B993"/>
    <w:rsid w:val="39062566"/>
    <w:rsid w:val="391CB5A2"/>
    <w:rsid w:val="395E5A3D"/>
    <w:rsid w:val="39CC9186"/>
    <w:rsid w:val="39E436A7"/>
    <w:rsid w:val="39FED9A3"/>
    <w:rsid w:val="3A10EE90"/>
    <w:rsid w:val="3A6C171E"/>
    <w:rsid w:val="3A8C1863"/>
    <w:rsid w:val="3A8DE947"/>
    <w:rsid w:val="3AE63560"/>
    <w:rsid w:val="3B25273C"/>
    <w:rsid w:val="3B2873A8"/>
    <w:rsid w:val="3B3EE2AD"/>
    <w:rsid w:val="3B70EA3C"/>
    <w:rsid w:val="3B7651AE"/>
    <w:rsid w:val="3BACD854"/>
    <w:rsid w:val="3BCC6445"/>
    <w:rsid w:val="3BDFAA12"/>
    <w:rsid w:val="3BFDBB38"/>
    <w:rsid w:val="3C1816E1"/>
    <w:rsid w:val="3C2D2B38"/>
    <w:rsid w:val="3CAB50AC"/>
    <w:rsid w:val="3CAE553C"/>
    <w:rsid w:val="3CE7BB36"/>
    <w:rsid w:val="3CF6EBE4"/>
    <w:rsid w:val="3D0E82C0"/>
    <w:rsid w:val="3D2951AF"/>
    <w:rsid w:val="3D2B7A0D"/>
    <w:rsid w:val="3D422D1D"/>
    <w:rsid w:val="3D47C637"/>
    <w:rsid w:val="3D801E4C"/>
    <w:rsid w:val="3D965452"/>
    <w:rsid w:val="3DAD5430"/>
    <w:rsid w:val="3DB60005"/>
    <w:rsid w:val="3DC8A2AA"/>
    <w:rsid w:val="3DCC2CAA"/>
    <w:rsid w:val="3DE1995B"/>
    <w:rsid w:val="3E5B7446"/>
    <w:rsid w:val="3E5D4694"/>
    <w:rsid w:val="3E7C6DA0"/>
    <w:rsid w:val="3E95FC40"/>
    <w:rsid w:val="3EA0DD88"/>
    <w:rsid w:val="3EA29F61"/>
    <w:rsid w:val="3ED069F5"/>
    <w:rsid w:val="3F3D5EB5"/>
    <w:rsid w:val="3F457D60"/>
    <w:rsid w:val="3FB58DA0"/>
    <w:rsid w:val="3FE58C38"/>
    <w:rsid w:val="400176A1"/>
    <w:rsid w:val="400D614A"/>
    <w:rsid w:val="403692B5"/>
    <w:rsid w:val="4055FB70"/>
    <w:rsid w:val="405BC96A"/>
    <w:rsid w:val="406008AD"/>
    <w:rsid w:val="406C7E9E"/>
    <w:rsid w:val="40A6E659"/>
    <w:rsid w:val="40DE51CD"/>
    <w:rsid w:val="40F06A64"/>
    <w:rsid w:val="416A808D"/>
    <w:rsid w:val="4172CA0F"/>
    <w:rsid w:val="41BD72C2"/>
    <w:rsid w:val="41F62528"/>
    <w:rsid w:val="4200CBBC"/>
    <w:rsid w:val="421976B7"/>
    <w:rsid w:val="42429330"/>
    <w:rsid w:val="424CFE16"/>
    <w:rsid w:val="42682328"/>
    <w:rsid w:val="427D54B6"/>
    <w:rsid w:val="42838465"/>
    <w:rsid w:val="42A7049F"/>
    <w:rsid w:val="42BBAD17"/>
    <w:rsid w:val="431D1805"/>
    <w:rsid w:val="4334BE0D"/>
    <w:rsid w:val="43965B58"/>
    <w:rsid w:val="43D011C6"/>
    <w:rsid w:val="442F5503"/>
    <w:rsid w:val="444F9180"/>
    <w:rsid w:val="445FC568"/>
    <w:rsid w:val="44E959C5"/>
    <w:rsid w:val="44FE4D79"/>
    <w:rsid w:val="453215DA"/>
    <w:rsid w:val="4567143C"/>
    <w:rsid w:val="45E14E8C"/>
    <w:rsid w:val="468D8E55"/>
    <w:rsid w:val="46B441F8"/>
    <w:rsid w:val="46C8E289"/>
    <w:rsid w:val="46E0C9DF"/>
    <w:rsid w:val="46F5ADF5"/>
    <w:rsid w:val="4708AF26"/>
    <w:rsid w:val="472465E0"/>
    <w:rsid w:val="472E22A8"/>
    <w:rsid w:val="476A1E2F"/>
    <w:rsid w:val="47D19590"/>
    <w:rsid w:val="47EE43CB"/>
    <w:rsid w:val="47FD03EC"/>
    <w:rsid w:val="4811954C"/>
    <w:rsid w:val="48850A43"/>
    <w:rsid w:val="49087484"/>
    <w:rsid w:val="491773AF"/>
    <w:rsid w:val="49216953"/>
    <w:rsid w:val="49252FEC"/>
    <w:rsid w:val="493139F4"/>
    <w:rsid w:val="4945F43B"/>
    <w:rsid w:val="4993B5E9"/>
    <w:rsid w:val="49D8019B"/>
    <w:rsid w:val="49EB807D"/>
    <w:rsid w:val="4A4B0A4A"/>
    <w:rsid w:val="4A617B85"/>
    <w:rsid w:val="4A7DEC5B"/>
    <w:rsid w:val="4A8D9B95"/>
    <w:rsid w:val="4A986C3D"/>
    <w:rsid w:val="4ABB690E"/>
    <w:rsid w:val="4B03CF84"/>
    <w:rsid w:val="4B27D959"/>
    <w:rsid w:val="4B946728"/>
    <w:rsid w:val="4B9AA590"/>
    <w:rsid w:val="4BB1B5EF"/>
    <w:rsid w:val="4BBB440A"/>
    <w:rsid w:val="4C907420"/>
    <w:rsid w:val="4CA4704E"/>
    <w:rsid w:val="4CA5CDAC"/>
    <w:rsid w:val="4CA932F2"/>
    <w:rsid w:val="4CC39A48"/>
    <w:rsid w:val="4CCC9FDC"/>
    <w:rsid w:val="4CCFA944"/>
    <w:rsid w:val="4CFBFCE7"/>
    <w:rsid w:val="4D3D6D52"/>
    <w:rsid w:val="4D5300F4"/>
    <w:rsid w:val="4D6EA340"/>
    <w:rsid w:val="4DA4D91E"/>
    <w:rsid w:val="4DAD7A18"/>
    <w:rsid w:val="4DAEA587"/>
    <w:rsid w:val="4DC09C7D"/>
    <w:rsid w:val="4DC8A392"/>
    <w:rsid w:val="4DFBB6C5"/>
    <w:rsid w:val="4E556108"/>
    <w:rsid w:val="4E5C7562"/>
    <w:rsid w:val="4E6BA5DE"/>
    <w:rsid w:val="4E8DE255"/>
    <w:rsid w:val="4E946BB5"/>
    <w:rsid w:val="4EA07BDA"/>
    <w:rsid w:val="4EBDFA5A"/>
    <w:rsid w:val="4ECC344A"/>
    <w:rsid w:val="4ECEC964"/>
    <w:rsid w:val="4F1E4666"/>
    <w:rsid w:val="4FB67180"/>
    <w:rsid w:val="4FBF38E6"/>
    <w:rsid w:val="50016455"/>
    <w:rsid w:val="50232C89"/>
    <w:rsid w:val="506B9BD7"/>
    <w:rsid w:val="5075CE1D"/>
    <w:rsid w:val="509D335C"/>
    <w:rsid w:val="50A8B97F"/>
    <w:rsid w:val="50D75949"/>
    <w:rsid w:val="5106A429"/>
    <w:rsid w:val="510FD60C"/>
    <w:rsid w:val="51412EC9"/>
    <w:rsid w:val="51C3176D"/>
    <w:rsid w:val="51C85984"/>
    <w:rsid w:val="51DC65FA"/>
    <w:rsid w:val="51E81805"/>
    <w:rsid w:val="51F9B6B4"/>
    <w:rsid w:val="52010B8C"/>
    <w:rsid w:val="520D9DA8"/>
    <w:rsid w:val="521CBADD"/>
    <w:rsid w:val="523003F8"/>
    <w:rsid w:val="5241870C"/>
    <w:rsid w:val="5275468B"/>
    <w:rsid w:val="531CE798"/>
    <w:rsid w:val="53491ABB"/>
    <w:rsid w:val="538D2AAB"/>
    <w:rsid w:val="53AEC0AB"/>
    <w:rsid w:val="53DE57E3"/>
    <w:rsid w:val="53DEBBEE"/>
    <w:rsid w:val="53E32F07"/>
    <w:rsid w:val="53F38B6B"/>
    <w:rsid w:val="5420E5B3"/>
    <w:rsid w:val="5421D173"/>
    <w:rsid w:val="5450D59C"/>
    <w:rsid w:val="5459B78C"/>
    <w:rsid w:val="545DDF27"/>
    <w:rsid w:val="546AF397"/>
    <w:rsid w:val="5495EB15"/>
    <w:rsid w:val="54B69303"/>
    <w:rsid w:val="550453A2"/>
    <w:rsid w:val="553C353C"/>
    <w:rsid w:val="5542AAC1"/>
    <w:rsid w:val="554AFCB8"/>
    <w:rsid w:val="558360DF"/>
    <w:rsid w:val="559439EB"/>
    <w:rsid w:val="559B2CC0"/>
    <w:rsid w:val="55A8E287"/>
    <w:rsid w:val="55E0C6D8"/>
    <w:rsid w:val="55E24A26"/>
    <w:rsid w:val="55F79162"/>
    <w:rsid w:val="5681279E"/>
    <w:rsid w:val="5686DBCB"/>
    <w:rsid w:val="568CF8F0"/>
    <w:rsid w:val="5714CC1C"/>
    <w:rsid w:val="574CF391"/>
    <w:rsid w:val="57A69C8A"/>
    <w:rsid w:val="57DE365E"/>
    <w:rsid w:val="57DF69C5"/>
    <w:rsid w:val="57FE4F1B"/>
    <w:rsid w:val="5825C4D7"/>
    <w:rsid w:val="58C2F43D"/>
    <w:rsid w:val="5908689C"/>
    <w:rsid w:val="59167872"/>
    <w:rsid w:val="59393327"/>
    <w:rsid w:val="599AE6A4"/>
    <w:rsid w:val="59A1E965"/>
    <w:rsid w:val="59B7874C"/>
    <w:rsid w:val="59DD8B97"/>
    <w:rsid w:val="5A1CA68A"/>
    <w:rsid w:val="5A32F723"/>
    <w:rsid w:val="5AA3C2E5"/>
    <w:rsid w:val="5AD06490"/>
    <w:rsid w:val="5B248F9B"/>
    <w:rsid w:val="5B7A283F"/>
    <w:rsid w:val="5BAF335C"/>
    <w:rsid w:val="5C51C8F5"/>
    <w:rsid w:val="5C56E308"/>
    <w:rsid w:val="5C9FB4A1"/>
    <w:rsid w:val="5CB20ECE"/>
    <w:rsid w:val="5CB4B39B"/>
    <w:rsid w:val="5CE83296"/>
    <w:rsid w:val="5CFBE3B3"/>
    <w:rsid w:val="5D23C401"/>
    <w:rsid w:val="5D433753"/>
    <w:rsid w:val="5DB5010A"/>
    <w:rsid w:val="5DDA1449"/>
    <w:rsid w:val="5E0EB98C"/>
    <w:rsid w:val="5E35BD0E"/>
    <w:rsid w:val="5E495889"/>
    <w:rsid w:val="5E5385A2"/>
    <w:rsid w:val="5ECDC9F1"/>
    <w:rsid w:val="5EDDA415"/>
    <w:rsid w:val="5F014EA5"/>
    <w:rsid w:val="5F0A1A38"/>
    <w:rsid w:val="5F44C75C"/>
    <w:rsid w:val="5F482D55"/>
    <w:rsid w:val="5F4B30AA"/>
    <w:rsid w:val="5FB28B88"/>
    <w:rsid w:val="5FE3FC05"/>
    <w:rsid w:val="5FEA4A6D"/>
    <w:rsid w:val="609873C5"/>
    <w:rsid w:val="60C2A1C1"/>
    <w:rsid w:val="60C2D4D6"/>
    <w:rsid w:val="60D35DA8"/>
    <w:rsid w:val="60DE72AE"/>
    <w:rsid w:val="60EC32DD"/>
    <w:rsid w:val="61050291"/>
    <w:rsid w:val="6135EAE5"/>
    <w:rsid w:val="615D0F33"/>
    <w:rsid w:val="6189B389"/>
    <w:rsid w:val="618A1156"/>
    <w:rsid w:val="61C4F64F"/>
    <w:rsid w:val="62173DC7"/>
    <w:rsid w:val="6223E8A0"/>
    <w:rsid w:val="6229177B"/>
    <w:rsid w:val="62394DAF"/>
    <w:rsid w:val="623E1AE8"/>
    <w:rsid w:val="624D6CEC"/>
    <w:rsid w:val="62805E7C"/>
    <w:rsid w:val="62C1903E"/>
    <w:rsid w:val="635443FF"/>
    <w:rsid w:val="63961BD1"/>
    <w:rsid w:val="639B66F5"/>
    <w:rsid w:val="63C551E7"/>
    <w:rsid w:val="64492697"/>
    <w:rsid w:val="644BB371"/>
    <w:rsid w:val="64E07F75"/>
    <w:rsid w:val="64F986F6"/>
    <w:rsid w:val="65099433"/>
    <w:rsid w:val="653CC8F5"/>
    <w:rsid w:val="654FD1DB"/>
    <w:rsid w:val="65836EDD"/>
    <w:rsid w:val="65A3902E"/>
    <w:rsid w:val="66388F17"/>
    <w:rsid w:val="66A3E4D4"/>
    <w:rsid w:val="66ACD610"/>
    <w:rsid w:val="66F8B56F"/>
    <w:rsid w:val="6702217F"/>
    <w:rsid w:val="67482F23"/>
    <w:rsid w:val="6754628F"/>
    <w:rsid w:val="675CDE4C"/>
    <w:rsid w:val="676164ED"/>
    <w:rsid w:val="677D141B"/>
    <w:rsid w:val="67876158"/>
    <w:rsid w:val="67AD3514"/>
    <w:rsid w:val="67B9FC85"/>
    <w:rsid w:val="67F20D67"/>
    <w:rsid w:val="6805C936"/>
    <w:rsid w:val="68135A32"/>
    <w:rsid w:val="682679D0"/>
    <w:rsid w:val="683EC396"/>
    <w:rsid w:val="684901B9"/>
    <w:rsid w:val="68BD1A50"/>
    <w:rsid w:val="68D8E076"/>
    <w:rsid w:val="69232D4B"/>
    <w:rsid w:val="693D7CDE"/>
    <w:rsid w:val="6951EE06"/>
    <w:rsid w:val="69872890"/>
    <w:rsid w:val="699C56DC"/>
    <w:rsid w:val="6A254DE0"/>
    <w:rsid w:val="6A970085"/>
    <w:rsid w:val="6ABE25CD"/>
    <w:rsid w:val="6AE6DCF8"/>
    <w:rsid w:val="6B76F73A"/>
    <w:rsid w:val="6B8469A7"/>
    <w:rsid w:val="6BE2D47A"/>
    <w:rsid w:val="6BE96005"/>
    <w:rsid w:val="6C168A27"/>
    <w:rsid w:val="6C6A4B4A"/>
    <w:rsid w:val="6CF92110"/>
    <w:rsid w:val="6E2413B6"/>
    <w:rsid w:val="6F0E0A3F"/>
    <w:rsid w:val="6F2EA19E"/>
    <w:rsid w:val="6F4B928C"/>
    <w:rsid w:val="6FC3AA0C"/>
    <w:rsid w:val="6FF0D27C"/>
    <w:rsid w:val="704D6425"/>
    <w:rsid w:val="705408BC"/>
    <w:rsid w:val="70833835"/>
    <w:rsid w:val="70970489"/>
    <w:rsid w:val="71124E1B"/>
    <w:rsid w:val="71619871"/>
    <w:rsid w:val="7166CD9A"/>
    <w:rsid w:val="7262948B"/>
    <w:rsid w:val="72644536"/>
    <w:rsid w:val="72A1C2FC"/>
    <w:rsid w:val="72A5581F"/>
    <w:rsid w:val="72C63A69"/>
    <w:rsid w:val="731A8F7D"/>
    <w:rsid w:val="73235503"/>
    <w:rsid w:val="73456F5B"/>
    <w:rsid w:val="737E4441"/>
    <w:rsid w:val="73B11130"/>
    <w:rsid w:val="73DF9111"/>
    <w:rsid w:val="73FA1EEE"/>
    <w:rsid w:val="744B9346"/>
    <w:rsid w:val="749A5B17"/>
    <w:rsid w:val="74D3A687"/>
    <w:rsid w:val="750E3694"/>
    <w:rsid w:val="75203100"/>
    <w:rsid w:val="7531BD9D"/>
    <w:rsid w:val="7536D5A7"/>
    <w:rsid w:val="7556D0C4"/>
    <w:rsid w:val="757038DB"/>
    <w:rsid w:val="757A56BF"/>
    <w:rsid w:val="7585C483"/>
    <w:rsid w:val="759B0C65"/>
    <w:rsid w:val="75D5C187"/>
    <w:rsid w:val="75E25038"/>
    <w:rsid w:val="76207AD3"/>
    <w:rsid w:val="766DF17C"/>
    <w:rsid w:val="768CFA54"/>
    <w:rsid w:val="76A5D150"/>
    <w:rsid w:val="76A89D7C"/>
    <w:rsid w:val="76C6CBFA"/>
    <w:rsid w:val="76FD7812"/>
    <w:rsid w:val="7718EF70"/>
    <w:rsid w:val="77280469"/>
    <w:rsid w:val="77485058"/>
    <w:rsid w:val="774A8348"/>
    <w:rsid w:val="774C7303"/>
    <w:rsid w:val="7789FC20"/>
    <w:rsid w:val="779566C0"/>
    <w:rsid w:val="77993DBF"/>
    <w:rsid w:val="779B7798"/>
    <w:rsid w:val="77AC1082"/>
    <w:rsid w:val="77DDE06C"/>
    <w:rsid w:val="784065A0"/>
    <w:rsid w:val="7854DC22"/>
    <w:rsid w:val="785C0381"/>
    <w:rsid w:val="788EC61A"/>
    <w:rsid w:val="78BA7633"/>
    <w:rsid w:val="78D51E67"/>
    <w:rsid w:val="794D0978"/>
    <w:rsid w:val="7950951A"/>
    <w:rsid w:val="79548887"/>
    <w:rsid w:val="799E2CEA"/>
    <w:rsid w:val="79A679A7"/>
    <w:rsid w:val="79B9A31A"/>
    <w:rsid w:val="79CF44BB"/>
    <w:rsid w:val="79FD9D1E"/>
    <w:rsid w:val="7A6DFF2A"/>
    <w:rsid w:val="7A82860B"/>
    <w:rsid w:val="7A89C28D"/>
    <w:rsid w:val="7ADD6B47"/>
    <w:rsid w:val="7B0A79E6"/>
    <w:rsid w:val="7B0C8FB0"/>
    <w:rsid w:val="7B143BB1"/>
    <w:rsid w:val="7B26FF77"/>
    <w:rsid w:val="7B3D42D4"/>
    <w:rsid w:val="7B45FF84"/>
    <w:rsid w:val="7B8DF672"/>
    <w:rsid w:val="7BA86F3B"/>
    <w:rsid w:val="7C239231"/>
    <w:rsid w:val="7C24010D"/>
    <w:rsid w:val="7C3ABA8F"/>
    <w:rsid w:val="7C50992C"/>
    <w:rsid w:val="7C5BD6F7"/>
    <w:rsid w:val="7C6AE278"/>
    <w:rsid w:val="7C7AD3E2"/>
    <w:rsid w:val="7C7BD1B3"/>
    <w:rsid w:val="7CA569C3"/>
    <w:rsid w:val="7D5EFE7A"/>
    <w:rsid w:val="7D9DF50F"/>
    <w:rsid w:val="7E407A36"/>
    <w:rsid w:val="7E78EBF7"/>
    <w:rsid w:val="7E81DF13"/>
    <w:rsid w:val="7EB5D045"/>
    <w:rsid w:val="7EEBFDC2"/>
    <w:rsid w:val="7F1693BC"/>
    <w:rsid w:val="7F5EFE56"/>
    <w:rsid w:val="7F754C43"/>
    <w:rsid w:val="7FBC22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FBC2256"/>
  <w15:chartTrackingRefBased/>
  <w15:docId w15:val="{34882850-6DFA-46F7-9EDF-0B9FD6D0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62805E7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3">
    <w:name w:val="heading 3"/>
    <w:basedOn w:val="Normal"/>
    <w:next w:val="Normal"/>
    <w:uiPriority w:val="9"/>
    <w:unhideWhenUsed/>
    <w:qFormat/>
    <w:rsid w:val="62805E7C"/>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62805E7C"/>
    <w:rPr>
      <w:color w:val="467886"/>
      <w:u w:val="single"/>
    </w:rPr>
  </w:style>
  <w:style w:type="paragraph" w:styleId="ListParagraph">
    <w:name w:val="List Paragraph"/>
    <w:basedOn w:val="Normal"/>
    <w:uiPriority w:val="34"/>
    <w:qFormat/>
    <w:rsid w:val="62805E7C"/>
    <w:pPr>
      <w:ind w:left="720"/>
      <w:contextualSpacing/>
    </w:pPr>
  </w:style>
  <w:style w:type="paragraph" w:styleId="Heading2">
    <w:uiPriority w:val="9"/>
    <w:name w:val="heading 2"/>
    <w:basedOn w:val="Normal"/>
    <w:next w:val="Normal"/>
    <w:unhideWhenUsed/>
    <w:qFormat/>
    <w:rsid w:val="27DE72A3"/>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27DE72A3"/>
    <w:pPr>
      <w:tabs>
        <w:tab w:val="center" w:leader="none" w:pos="4680"/>
        <w:tab w:val="right" w:leader="none" w:pos="9360"/>
      </w:tabs>
      <w:spacing w:after="0" w:line="240" w:lineRule="auto"/>
    </w:pPr>
  </w:style>
  <w:style w:type="paragraph" w:styleId="Footer">
    <w:uiPriority w:val="99"/>
    <w:name w:val="footer"/>
    <w:basedOn w:val="Normal"/>
    <w:unhideWhenUsed/>
    <w:rsid w:val="27DE72A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pubmed.ncbi.nlm.nih.gov/29554883/?utm_source=chatgpt.com" TargetMode="External" Id="Rd89844aadafc4715" /><Relationship Type="http://schemas.openxmlformats.org/officeDocument/2006/relationships/hyperlink" Target="https://pubmed.ncbi.nlm.nih.gov/35199336/?utm_source=chatgpt.com" TargetMode="External" Id="Rc93e2390a2af4a63" /><Relationship Type="http://schemas.openxmlformats.org/officeDocument/2006/relationships/hyperlink" Target="https://www.sciencedirect.com/science/article/pii/S0277953621005748?utm_source=chatgpt.com" TargetMode="External" Id="R81ec87fd5b2e4290" /><Relationship Type="http://schemas.openxmlformats.org/officeDocument/2006/relationships/hyperlink" Target="https://publications.parliament.uk/pa/cm201617/cmselect/cmhealth/849/84906.htm" TargetMode="External" Id="Rc9d4027df3204c45" /><Relationship Type="http://schemas.openxmlformats.org/officeDocument/2006/relationships/hyperlink" Target="https://link.springer.com/chapter/10.1007/978-3-658-35744-3_29?utm_source=chatgpt.com" TargetMode="External" Id="R3e515fd0ef5b464b" /><Relationship Type="http://schemas.openxmlformats.org/officeDocument/2006/relationships/hyperlink" Target="https://www.sciencedirect.com/science/article/pii/S0277953623006226" TargetMode="External" Id="R1c8ceab4d0fd46f5" /><Relationship Type="http://schemas.openxmlformats.org/officeDocument/2006/relationships/hyperlink" Target="https://pubmed.ncbi.nlm.nih.gov/33558428/?utm_source=chatgpt.com" TargetMode="External" Id="R7322e457f3664b6c" /><Relationship Type="http://schemas.openxmlformats.org/officeDocument/2006/relationships/hyperlink" Target="https://pmc.ncbi.nlm.nih.gov/articles/PMC9114888/?utm_source=chatgpt.com" TargetMode="External" Id="Raa72d060998e4660" /><Relationship Type="http://schemas.openxmlformats.org/officeDocument/2006/relationships/hyperlink" Target="https://digital.nhs.uk/data-and-information/publications/statistical/mental-health-of-children-and-young-people-in-england/2023-wave-4-follow-up-to-the-2017-survey" TargetMode="External" Id="Rae4256b391ba41e5" /><Relationship Type="http://schemas.openxmlformats.org/officeDocument/2006/relationships/hyperlink" Target="https://pubmed.ncbi.nlm.nih.gov/36961482/?utm_source=chatgpt.com" TargetMode="External" Id="Re47e9e8a51734c67" /><Relationship Type="http://schemas.openxmlformats.org/officeDocument/2006/relationships/hyperlink" Target="https://www.manchester.ac.uk/about/news/research-reveals-alarming-decline-in-youth-mental-health-in-england" TargetMode="External" Id="Rbe16e292708e4b4d" /><Relationship Type="http://schemas.openxmlformats.org/officeDocument/2006/relationships/hyperlink" Target="https://www.legislation.gov.uk/ukpga/1989/41/contents" TargetMode="External" Id="R80494eb0641443ec" /><Relationship Type="http://schemas.openxmlformats.org/officeDocument/2006/relationships/hyperlink" Target="https://www.legislation.gov.uk/ukpga/2004/31/contents" TargetMode="External" Id="Rc603fedad41042ce" /><Relationship Type="http://schemas.openxmlformats.org/officeDocument/2006/relationships/hyperlink" Target="https://www.legislation.gov.uk/ukpga/2010/15/contents" TargetMode="External" Id="Re377f51b0feb48dc" /><Relationship Type="http://schemas.openxmlformats.org/officeDocument/2006/relationships/hyperlink" Target="https://www.who.int/news-room/fact-sheets/detail/adolescent-mental-health?utm_source=chatgpt.com" TargetMode="External" Id="Rb7edff43db3644d4" /><Relationship Type="http://schemas.openxmlformats.org/officeDocument/2006/relationships/hyperlink" Target="https://www.mdpi.com/1660-4601/17/18/6640?utm_source=chatgpt.com" TargetMode="External" Id="Re12034d6623b47c0" /><Relationship Type="http://schemas.openxmlformats.org/officeDocument/2006/relationships/header" Target="header.xml" Id="R2653c8f28e3f4795" /><Relationship Type="http://schemas.openxmlformats.org/officeDocument/2006/relationships/footer" Target="footer.xml" Id="R3745b2475c6f48ce" /><Relationship Type="http://schemas.microsoft.com/office/2020/10/relationships/intelligence" Target="intelligence2.xml" Id="Re59d25b2438d47e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Rumena Begum Islam (2329559)</dc:creator>
  <keywords/>
  <dc:description/>
  <lastModifiedBy>Rumena Begum Islam (2329559)</lastModifiedBy>
  <revision>3</revision>
  <dcterms:created xsi:type="dcterms:W3CDTF">2026-03-13T07:45:00.0000000Z</dcterms:created>
  <dcterms:modified xsi:type="dcterms:W3CDTF">2026-03-17T10:13:31.9421336Z</dcterms:modified>
</coreProperties>
</file>