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671F" w:rsidRDefault="00CD5631">
      <w:r>
        <w:t>Leah Ireland 2117679</w:t>
      </w:r>
    </w:p>
    <w:p w:rsidR="00CD5631" w:rsidRDefault="00CD5631"/>
    <w:p w:rsidR="00CD5631" w:rsidRDefault="00F215BC" w:rsidP="00F215BC">
      <w:r>
        <w:t xml:space="preserve">Question 1: </w:t>
      </w:r>
      <w:r w:rsidR="008B4799">
        <w:t xml:space="preserve">The national intelligence model is a standardised </w:t>
      </w:r>
      <w:r w:rsidR="00060B1D">
        <w:t>framework, which</w:t>
      </w:r>
      <w:r w:rsidR="008B4799">
        <w:t xml:space="preserve"> places intelligence at the forefront in reducing crime and disorder. The nati</w:t>
      </w:r>
      <w:r w:rsidR="001648AE">
        <w:t>onal intelligence model uses</w:t>
      </w:r>
      <w:r w:rsidR="008B4799">
        <w:t xml:space="preserve"> 3x5x2 to process</w:t>
      </w:r>
      <w:r w:rsidR="005932C0">
        <w:t xml:space="preserve"> raw</w:t>
      </w:r>
      <w:r w:rsidR="008B4799">
        <w:t xml:space="preserve"> information into intelligence. </w:t>
      </w:r>
      <w:r w:rsidR="007F0509">
        <w:t xml:space="preserve">Once processed intelligence is disseminated and used for a policing purpose. There are 3 levels – Level 3 is neighbourhood and BCU, Level 2 is </w:t>
      </w:r>
      <w:r w:rsidR="005932C0">
        <w:t xml:space="preserve">force and </w:t>
      </w:r>
      <w:r w:rsidR="007F0509">
        <w:t xml:space="preserve">Neighbouring forces and Level 1 is national / international. </w:t>
      </w:r>
    </w:p>
    <w:p w:rsidR="00864231" w:rsidRDefault="00F215BC" w:rsidP="008B4799">
      <w:r>
        <w:t>Question 2</w:t>
      </w:r>
      <w:r w:rsidR="007F0509">
        <w:t>:</w:t>
      </w:r>
      <w:r w:rsidR="00EE2D0D">
        <w:t xml:space="preserve"> Using the 3x5x2 model intelligence will be graded green, amber or red and sent to the Local Intelligence Officer (LIO).</w:t>
      </w:r>
      <w:r w:rsidR="007F0509">
        <w:br/>
      </w:r>
      <w:r w:rsidR="00EE2D0D">
        <w:br/>
        <w:t>3</w:t>
      </w:r>
      <w:r w:rsidR="00C86C78">
        <w:t xml:space="preserve"> </w:t>
      </w:r>
      <w:r w:rsidR="00EE2D0D">
        <w:t>:</w:t>
      </w:r>
      <w:r w:rsidR="00EE2D0D">
        <w:br/>
      </w:r>
      <w:r w:rsidR="007F0509">
        <w:t>Reliable.</w:t>
      </w:r>
      <w:r w:rsidR="007F0509">
        <w:br/>
        <w:t>Unreliable.</w:t>
      </w:r>
      <w:r w:rsidR="007F0509">
        <w:br/>
        <w:t>Untested.</w:t>
      </w:r>
    </w:p>
    <w:p w:rsidR="008B4799" w:rsidRDefault="00864231" w:rsidP="008B4799">
      <w:r>
        <w:t>x</w:t>
      </w:r>
      <w:r>
        <w:br/>
      </w:r>
      <w:r>
        <w:br/>
      </w:r>
      <w:r w:rsidR="008B4799">
        <w:t>5:</w:t>
      </w:r>
      <w:r w:rsidR="008B4799">
        <w:br/>
        <w:t>Known Directly</w:t>
      </w:r>
      <w:r w:rsidR="008B4799">
        <w:br/>
        <w:t>Known indirectly but corroborated.</w:t>
      </w:r>
      <w:r w:rsidR="008B4799">
        <w:br/>
        <w:t>Known indirectly.</w:t>
      </w:r>
      <w:r w:rsidR="008B4799">
        <w:br/>
        <w:t>Not known.</w:t>
      </w:r>
      <w:r w:rsidR="008B4799">
        <w:br/>
        <w:t>Suspected to be false.</w:t>
      </w:r>
    </w:p>
    <w:p w:rsidR="008B4799" w:rsidRDefault="00864231" w:rsidP="008B4799">
      <w:r>
        <w:t>x</w:t>
      </w:r>
      <w:r>
        <w:br/>
      </w:r>
      <w:r>
        <w:br/>
      </w:r>
      <w:r w:rsidR="008B4799">
        <w:t>2 :</w:t>
      </w:r>
      <w:r w:rsidR="008B4799">
        <w:br/>
        <w:t>Lawful sharing permitted.</w:t>
      </w:r>
      <w:r w:rsidR="008B4799">
        <w:br/>
        <w:t xml:space="preserve">Lawful sharing permitted with conditions. </w:t>
      </w:r>
    </w:p>
    <w:p w:rsidR="00CD5631" w:rsidRDefault="00CD5631" w:rsidP="00CD5631"/>
    <w:p w:rsidR="00F215BC" w:rsidRDefault="00F215BC" w:rsidP="00F215BC">
      <w:r>
        <w:t xml:space="preserve">Question 3: </w:t>
      </w:r>
      <w:r>
        <w:br/>
        <w:t>Information:</w:t>
      </w:r>
      <w:r w:rsidR="00060B1D">
        <w:t xml:space="preserve"> Information is gathered from a number of sources, this includes from members of the public, from the control room (PSC), from witnessing it directly, from online sources including social media pages or from other organisations. Information has not been processed.</w:t>
      </w:r>
      <w:r>
        <w:br/>
        <w:t>Intelligence:</w:t>
      </w:r>
      <w:r w:rsidR="00060B1D">
        <w:t xml:space="preserve"> Intelligence is information that has been processed through a</w:t>
      </w:r>
      <w:r w:rsidR="00392694">
        <w:t xml:space="preserve"> system. In policing terms,</w:t>
      </w:r>
      <w:r w:rsidR="00060B1D">
        <w:t xml:space="preserve"> information </w:t>
      </w:r>
      <w:r w:rsidR="00392694">
        <w:t xml:space="preserve">becomes intelligence once it </w:t>
      </w:r>
      <w:r w:rsidR="00060B1D">
        <w:t>has been graded</w:t>
      </w:r>
      <w:r w:rsidR="00392694">
        <w:t xml:space="preserve"> using 3x5x2</w:t>
      </w:r>
      <w:r w:rsidR="00060B1D">
        <w:t>, intelligence is then added to policing systems and disseminated to police officers and staff to be used for a policing purpose.</w:t>
      </w:r>
      <w:r>
        <w:br/>
        <w:t>Evidence:</w:t>
      </w:r>
      <w:r w:rsidR="00060B1D">
        <w:t xml:space="preserve"> Evidence is anything that is gathered or collected which relates to an offence and may be presented in court to determine whether a person should or should not be charged with an offence. This may be CCTV, statements, DNA, stolen items and so on. </w:t>
      </w:r>
    </w:p>
    <w:p w:rsidR="00CD5631" w:rsidRDefault="00CD5631" w:rsidP="00CD5631"/>
    <w:p w:rsidR="00CD5631" w:rsidRDefault="00F215BC" w:rsidP="00CD5631">
      <w:r>
        <w:t>Question 4:</w:t>
      </w:r>
      <w:r w:rsidR="009C0D22">
        <w:br/>
      </w:r>
      <w:r w:rsidR="009C0D22" w:rsidRPr="009A7650">
        <w:rPr>
          <w:u w:val="single"/>
        </w:rPr>
        <w:t>Assess:</w:t>
      </w:r>
      <w:r w:rsidR="009C0D22">
        <w:t xml:space="preserve"> The scene, officers should complete a dynamic risk assessment as the scene is constantly changing, officers should assess who is the victim, suspect and witnesses</w:t>
      </w:r>
      <w:r w:rsidR="00B6405D">
        <w:t xml:space="preserve">. Officers should consider the acronym METHANE to decide if the incident is a major incident (major incident declared, exact </w:t>
      </w:r>
      <w:r w:rsidR="00B6405D">
        <w:lastRenderedPageBreak/>
        <w:t xml:space="preserve">location, type of incident, hazards, number of causalities and severity of injuries, emergency services at scene or required). </w:t>
      </w:r>
      <w:r w:rsidR="00BB5469">
        <w:br/>
      </w:r>
      <w:r w:rsidR="009C0D22" w:rsidRPr="009A7650">
        <w:rPr>
          <w:u w:val="single"/>
        </w:rPr>
        <w:t>Protect</w:t>
      </w:r>
      <w:r w:rsidR="009C0D22">
        <w:t>: Officers should protect the victim and preserve life and limb. Officers should consider what forensic opportunities are available and should protect potential evidence using cordons.</w:t>
      </w:r>
      <w:r w:rsidR="00B9182D">
        <w:t xml:space="preserve"> Officers should Confirm, Cordon, Secure and Control access into the scene using a crime scene log book.</w:t>
      </w:r>
      <w:r w:rsidR="009C0D22">
        <w:t xml:space="preserve"> </w:t>
      </w:r>
      <w:r w:rsidR="00BB5469">
        <w:t>Officers should use a Common Approach Path to avoid cross contamination.</w:t>
      </w:r>
      <w:r w:rsidR="009C0D22">
        <w:br/>
      </w:r>
      <w:r w:rsidR="009C0D22" w:rsidRPr="009A7650">
        <w:rPr>
          <w:u w:val="single"/>
        </w:rPr>
        <w:t>Communicate:</w:t>
      </w:r>
      <w:r w:rsidR="009C0D22">
        <w:t xml:space="preserve"> Officers should communicate with the control room (PSC) to feedback information for their own safety and so that the control room can deploy additional resources if required. Officers should communicate if any other emergency services or specialist departments are required at the scene. Officers should also communicate with the victims, witnesses and suspects at the scene, taking details of all </w:t>
      </w:r>
      <w:r w:rsidR="00BB5469">
        <w:t xml:space="preserve">persons </w:t>
      </w:r>
      <w:r w:rsidR="009C0D22">
        <w:t xml:space="preserve">involved and providing reassurance if required. </w:t>
      </w:r>
    </w:p>
    <w:p w:rsidR="00CD5631" w:rsidRDefault="00CD5631" w:rsidP="00CD5631"/>
    <w:p w:rsidR="00CD5631" w:rsidRDefault="007C30B1" w:rsidP="00CD5631">
      <w:r>
        <w:t xml:space="preserve">Question 5: The anti-social behaviour, crime and policing act 2014 defines anti-social behaviour as conduct that has caused or is likely to cause harassment, alarm or distress. In a housing context it is any conduct that causes or may cause nuisance or annoyance in relation to a person’s residency at that premises. </w:t>
      </w:r>
    </w:p>
    <w:p w:rsidR="00CD5631" w:rsidRDefault="00CD5631" w:rsidP="00CD5631"/>
    <w:p w:rsidR="00CD5631" w:rsidRDefault="007C30B1" w:rsidP="00CD5631">
      <w:r>
        <w:t>Question 6: A section 35 dispersal order may be given in writing to any perso</w:t>
      </w:r>
      <w:r w:rsidR="009A7650">
        <w:t>n over</w:t>
      </w:r>
      <w:r>
        <w:t xml:space="preserve"> the age of 10, however</w:t>
      </w:r>
      <w:r w:rsidR="009A7650">
        <w:t>,</w:t>
      </w:r>
      <w:r>
        <w:t xml:space="preserve"> South Wales Police’s policy is to anyone over the age of 16, given to anyone who is committing or about to commit a</w:t>
      </w:r>
      <w:r w:rsidR="009A7650">
        <w:t>nti-social behaviour. I</w:t>
      </w:r>
      <w:r>
        <w:t xml:space="preserve">t allows </w:t>
      </w:r>
      <w:r w:rsidR="009A7650">
        <w:t xml:space="preserve">police </w:t>
      </w:r>
      <w:r>
        <w:t>officers to seize any item being used to</w:t>
      </w:r>
      <w:r w:rsidR="009A7650">
        <w:t xml:space="preserve"> commit anti-social behaviour and</w:t>
      </w:r>
      <w:r>
        <w:t xml:space="preserve"> orders a person to</w:t>
      </w:r>
      <w:r w:rsidR="009A7650">
        <w:t xml:space="preserve"> leave and</w:t>
      </w:r>
      <w:r>
        <w:t xml:space="preserve"> </w:t>
      </w:r>
      <w:r w:rsidR="009A7650">
        <w:t>not return</w:t>
      </w:r>
      <w:r>
        <w:t xml:space="preserve"> </w:t>
      </w:r>
      <w:r w:rsidR="009A7650">
        <w:t xml:space="preserve">to </w:t>
      </w:r>
      <w:r>
        <w:t xml:space="preserve">a specified area for up to 48 hours. A section 35 must be given in writing and must be authorised by an inspector. </w:t>
      </w:r>
    </w:p>
    <w:p w:rsidR="00CD5631" w:rsidRDefault="00CD5631" w:rsidP="00CD5631"/>
    <w:p w:rsidR="00CD5631" w:rsidRDefault="00261D01" w:rsidP="00CD5631">
      <w:r>
        <w:t xml:space="preserve">Question 7: Routine activity </w:t>
      </w:r>
      <w:r w:rsidR="004A3653">
        <w:t xml:space="preserve">theory </w:t>
      </w:r>
      <w:r>
        <w:t>states that there are three key elements which explain why a crime is committed</w:t>
      </w:r>
      <w:r w:rsidR="004A3653">
        <w:t xml:space="preserve"> which can be used in the analysis stage of problem solving</w:t>
      </w:r>
      <w:r>
        <w:t>. The three key el</w:t>
      </w:r>
      <w:r w:rsidR="004A3653">
        <w:t>ements include</w:t>
      </w:r>
      <w:r>
        <w:t xml:space="preserve"> a likely offender, </w:t>
      </w:r>
      <w:r w:rsidR="00FE66DC">
        <w:t xml:space="preserve">the </w:t>
      </w:r>
      <w:r>
        <w:t xml:space="preserve">lack of a capable guardian and a desirable item. Routine activity theory states that all three elements must be present and if one is removed then no crime is committed. </w:t>
      </w:r>
    </w:p>
    <w:p w:rsidR="00CD5631" w:rsidRDefault="00CD5631" w:rsidP="00CD5631"/>
    <w:p w:rsidR="00CD5631" w:rsidRDefault="00261D01" w:rsidP="00CD5631">
      <w:r>
        <w:t xml:space="preserve">Question 8: Restorative justice is a way of </w:t>
      </w:r>
      <w:r w:rsidR="00CB190C">
        <w:t>dealing with low-</w:t>
      </w:r>
      <w:r>
        <w:t>level crimes and anti-social behaviour out of court and without criminalising the perpetrator. It is reparative and both the vic</w:t>
      </w:r>
      <w:r w:rsidR="00CB190C">
        <w:t xml:space="preserve">tim and perpetrator </w:t>
      </w:r>
      <w:r>
        <w:t xml:space="preserve">must understand this and agree to participate in the process. </w:t>
      </w:r>
      <w:r w:rsidR="00CB190C">
        <w:t>Restorative justice may include a written apology from the perpetrator to the victim and must take place face to face with both the victim and perpetrator present. The perpetrator must show remorse for their actions for restorative justice to be effective. Restorative justice will not be shown on a person’s criminal record.</w:t>
      </w:r>
    </w:p>
    <w:p w:rsidR="00CD5631" w:rsidRDefault="00CD5631" w:rsidP="00CD5631"/>
    <w:p w:rsidR="00CD5631" w:rsidRDefault="00261D01" w:rsidP="00CD5631">
      <w:r>
        <w:t xml:space="preserve">Question 9: </w:t>
      </w:r>
      <w:r w:rsidR="00240126">
        <w:t xml:space="preserve">There are a number of benefits to the victim, perpetrator and police when using restorative justice. These benefits </w:t>
      </w:r>
      <w:r w:rsidR="00CB190C">
        <w:t>to the perpetrator include: not</w:t>
      </w:r>
      <w:r w:rsidR="00240126">
        <w:t xml:space="preserve"> criminalising perpetrators when it may be their first offence, allowing perpetrators to understand the affect their behaviour is having or has had on their victims,</w:t>
      </w:r>
      <w:r w:rsidR="00CB190C">
        <w:t xml:space="preserve"> allowing the perpetrator to apologise for their actions. Benefits to the victim include: giving</w:t>
      </w:r>
      <w:r w:rsidR="00240126">
        <w:t xml:space="preserve"> the victim a voice by allowing them to tell the offender what impact the crime </w:t>
      </w:r>
      <w:r w:rsidR="00CB190C">
        <w:lastRenderedPageBreak/>
        <w:t>has had on them, allowing the victim to understand why they were targeted as it may not have been personal, allowing</w:t>
      </w:r>
      <w:r w:rsidR="00240126">
        <w:t xml:space="preserve"> victims to feel they are a part of the </w:t>
      </w:r>
      <w:r w:rsidR="00CB190C">
        <w:t>rehabilitation process, to help</w:t>
      </w:r>
      <w:r w:rsidR="00240126">
        <w:t xml:space="preserve"> them feel that they may prevent this from happening</w:t>
      </w:r>
      <w:r w:rsidR="00CB190C">
        <w:t xml:space="preserve"> to someone else in the future and helping the victim to ‘move on’ from the crime. Benefits to the police include less time spent going through the criminal justice procedures including custody, interviewing and going to court and in turn allowing officers to be readily available for more incidents if restorative justice is successful. </w:t>
      </w:r>
    </w:p>
    <w:p w:rsidR="00CD5631" w:rsidRDefault="00CD5631" w:rsidP="00CD5631"/>
    <w:p w:rsidR="00CD5631" w:rsidRDefault="003569DB" w:rsidP="00CD5631">
      <w:r>
        <w:t xml:space="preserve">Question 10: Evidence based policing requires police officers and staff to create, review and use the best available evidence to inform and challenge policies, practices and decisions. </w:t>
      </w:r>
      <w:r w:rsidR="005D5265">
        <w:t>An example of evidence based policing involves the scared straight programme which placed young offenders in prison for them to experience this way of life and hope to deter them from committing further offences – it was shown that this did not work and young offenders went on to commit more serious offences in the future, therefore scared straight programmes were no longer used.</w:t>
      </w:r>
      <w:r>
        <w:br/>
        <w:t>Evidence based policing</w:t>
      </w:r>
      <w:r w:rsidR="005D5265">
        <w:t xml:space="preserve"> can be used in problem solving by using</w:t>
      </w:r>
      <w:r>
        <w:t xml:space="preserve"> the acronym ATLAS to ask, test, learn, adapt and share. </w:t>
      </w:r>
    </w:p>
    <w:p w:rsidR="00CD5631" w:rsidRDefault="00CD5631" w:rsidP="00CD5631"/>
    <w:p w:rsidR="00CD5631" w:rsidRDefault="003569DB" w:rsidP="00CD5631">
      <w:r>
        <w:t>Question 11:</w:t>
      </w:r>
      <w:r w:rsidR="00E66866">
        <w:t xml:space="preserve"> The problem solving model OSARA is used by South Wales Police to identify and understand a problem and then work towards an objective to overcome this. OSARA is often a process which takes time, sometimes weeks or months to solve an ongoing problem within a community which has been identified as a local policing priority. </w:t>
      </w:r>
    </w:p>
    <w:p w:rsidR="00E66866" w:rsidRDefault="00E66866" w:rsidP="00CD5631">
      <w:r>
        <w:t xml:space="preserve">Objective – Set an </w:t>
      </w:r>
      <w:r w:rsidR="00F2496C">
        <w:t>objective, which</w:t>
      </w:r>
      <w:r>
        <w:t xml:space="preserve"> is SMART – specific, measurable, attainable, relevant and timely. The obje</w:t>
      </w:r>
      <w:r w:rsidR="00F2496C">
        <w:t>ctive must identify the problem, state how it will be solved and include a reasonable timescale in which to achieve this.</w:t>
      </w:r>
      <w:r>
        <w:br/>
        <w:t>Scanning – This involves identifying and defining the problem.</w:t>
      </w:r>
      <w:r>
        <w:br/>
        <w:t xml:space="preserve">Analysis – This involves understanding the problem and why it is happening, this may be due to a vulnerable location, person or group of people within a community or could be that there is not enough youth clubs or activities in the area for young people to attend which may cause them to commit ASB in the area. </w:t>
      </w:r>
      <w:r>
        <w:br/>
        <w:t xml:space="preserve">Response – The police must take a personal responsibility for solving the problem and must take action. The response must be timely. </w:t>
      </w:r>
      <w:r>
        <w:br/>
        <w:t xml:space="preserve">Assessment </w:t>
      </w:r>
      <w:r w:rsidR="002517F5">
        <w:t>–</w:t>
      </w:r>
      <w:r>
        <w:t xml:space="preserve"> </w:t>
      </w:r>
      <w:r w:rsidR="002517F5">
        <w:t xml:space="preserve">This involves evaluating whether the problem was solved including what went well and what could be improved. The assessment will consider what was laid out within the objective to identify if this was achieved. </w:t>
      </w:r>
    </w:p>
    <w:p w:rsidR="00CD5631" w:rsidRDefault="00CD5631" w:rsidP="00CD5631"/>
    <w:p w:rsidR="00CD5631" w:rsidRDefault="003569DB" w:rsidP="00CD5631">
      <w:r>
        <w:t xml:space="preserve">Question 12: </w:t>
      </w:r>
      <w:r w:rsidR="00DB2BAE">
        <w:t>Any person in possession of a controlled drug without lawful authority and has knowledge that they have a substance commits an offence. The four main points to prove are POSSESSION, CONTROLLED DRUG, WITHOUT LAWFUL AUTHORITY and having KNOWLEDGE.</w:t>
      </w:r>
    </w:p>
    <w:p w:rsidR="00CD5631" w:rsidRDefault="00CD5631" w:rsidP="00CD5631"/>
    <w:p w:rsidR="00717892" w:rsidRDefault="00717892" w:rsidP="00CD5631">
      <w:r>
        <w:t>Question 13: Section 4 of the misuse of drugs act 1971 states that it is an offence to:</w:t>
      </w:r>
      <w:r>
        <w:br/>
        <w:t>Supply or offer to supply a controlled drug.</w:t>
      </w:r>
      <w:r>
        <w:br/>
        <w:t>Be concerned in the supply of a controlled drug, or</w:t>
      </w:r>
      <w:r>
        <w:br/>
        <w:t>Be concerned in the making of an offer to supply a controlled drug.</w:t>
      </w:r>
    </w:p>
    <w:p w:rsidR="00CD5631" w:rsidRDefault="00CD5631" w:rsidP="00CD5631"/>
    <w:p w:rsidR="00CD5631" w:rsidRDefault="00717892" w:rsidP="00CD5631">
      <w:r>
        <w:t xml:space="preserve">Questions 14: </w:t>
      </w:r>
      <w:r>
        <w:t xml:space="preserve">Stimulant, depressant, </w:t>
      </w:r>
      <w:bookmarkStart w:id="0" w:name="_GoBack"/>
      <w:r>
        <w:t>hallucinogenic.</w:t>
      </w:r>
      <w:bookmarkEnd w:id="0"/>
    </w:p>
    <w:p w:rsidR="00CD5631" w:rsidRDefault="00CD5631" w:rsidP="00CD5631"/>
    <w:p w:rsidR="00CD5631" w:rsidRDefault="00F53245" w:rsidP="00CD5631">
      <w:r>
        <w:t xml:space="preserve">Question 15: a person is vulnerable if as a result of their situation or circumstances they are unable to take care </w:t>
      </w:r>
      <w:r w:rsidR="001B7A0C">
        <w:t xml:space="preserve">of </w:t>
      </w:r>
      <w:r>
        <w:t>or protect themselves from harm or exploitation. A vulnerable victim or witness is defined as anyone under the age of 18, or anyone whose quality of evidence is likely to be diminished due to them having a:</w:t>
      </w:r>
      <w:r>
        <w:br/>
        <w:t xml:space="preserve">mental disorder, </w:t>
      </w:r>
      <w:r w:rsidR="00AD4E5E">
        <w:t xml:space="preserve">severe </w:t>
      </w:r>
      <w:r>
        <w:t xml:space="preserve">intelligence or social impairment or physical disability or disorder. </w:t>
      </w:r>
    </w:p>
    <w:p w:rsidR="00CD5631" w:rsidRDefault="00CD5631" w:rsidP="00CD5631"/>
    <w:p w:rsidR="00CD5631" w:rsidRDefault="00F53245" w:rsidP="00CD5631">
      <w:r>
        <w:t xml:space="preserve">Question 16: </w:t>
      </w:r>
      <w:r w:rsidR="00ED1DAC">
        <w:t xml:space="preserve">A critical incident is any incident in which the effectiveness of the police response is likely to have a significant impact on the confidence of the victim, their family or the community. </w:t>
      </w:r>
      <w:r w:rsidR="00ED1DAC">
        <w:br/>
      </w:r>
      <w:r w:rsidR="00AD4E5E">
        <w:t>Anyone can raise the potential for</w:t>
      </w:r>
      <w:r w:rsidR="00ED1DAC">
        <w:t xml:space="preserve"> a critical incident to a senior officer, however only a designated senior officer who is a duty inspector can declare an incident as critical. </w:t>
      </w:r>
    </w:p>
    <w:p w:rsidR="00CD5631" w:rsidRDefault="00CD5631" w:rsidP="00CD5631"/>
    <w:p w:rsidR="00CD5631" w:rsidRDefault="00390DB7" w:rsidP="00CD5631">
      <w:r>
        <w:t xml:space="preserve">Question 17: </w:t>
      </w:r>
      <w:r>
        <w:br/>
        <w:t>1. Target hardening</w:t>
      </w:r>
      <w:r>
        <w:br/>
        <w:t>2. Target removal</w:t>
      </w:r>
      <w:r>
        <w:br/>
        <w:t>3. T</w:t>
      </w:r>
      <w:r w:rsidR="002F0F85">
        <w:t xml:space="preserve">arget </w:t>
      </w:r>
      <w:r>
        <w:br/>
        <w:t>4 . Reduce the payoff</w:t>
      </w:r>
      <w:r>
        <w:br/>
        <w:t xml:space="preserve">5. Access </w:t>
      </w:r>
      <w:r w:rsidR="00CF6C38">
        <w:t xml:space="preserve">– access </w:t>
      </w:r>
      <w:r>
        <w:t>control</w:t>
      </w:r>
      <w:r w:rsidR="00CF6C38">
        <w:t xml:space="preserve"> </w:t>
      </w:r>
      <w:r>
        <w:br/>
        <w:t>6. Remove the means</w:t>
      </w:r>
      <w:r>
        <w:br/>
        <w:t>7. R</w:t>
      </w:r>
      <w:r w:rsidR="007D4D00">
        <w:t>educe the reward.</w:t>
      </w:r>
      <w:r>
        <w:br/>
        <w:t>8. Increase the risk.</w:t>
      </w:r>
      <w:r>
        <w:br/>
        <w:t>9. Visibility – increase surveillance / CCTV.</w:t>
      </w:r>
      <w:r>
        <w:br/>
        <w:t>10. Environmental design.</w:t>
      </w:r>
    </w:p>
    <w:p w:rsidR="00CD5631" w:rsidRDefault="00CD5631" w:rsidP="00CD5631"/>
    <w:p w:rsidR="00CD5631" w:rsidRDefault="00C37A72" w:rsidP="00CD5631">
      <w:r>
        <w:t xml:space="preserve">Question 18: </w:t>
      </w:r>
      <w:r>
        <w:br/>
        <w:t>Absolute rights: These</w:t>
      </w:r>
      <w:r w:rsidR="009601A9">
        <w:t xml:space="preserve"> rights</w:t>
      </w:r>
      <w:r>
        <w:t xml:space="preserve"> are MUSTS and cannot be removed from a person in any circumstances- Articles 2,3,4,7.</w:t>
      </w:r>
      <w:r>
        <w:br/>
        <w:t xml:space="preserve">Limited rights: </w:t>
      </w:r>
      <w:r w:rsidR="009601A9">
        <w:t xml:space="preserve">These rights can be removed from a person in finite circumstances - </w:t>
      </w:r>
      <w:r>
        <w:t>Articles 5, 6, 14.</w:t>
      </w:r>
      <w:r>
        <w:br/>
        <w:t>Qualified rights: These</w:t>
      </w:r>
      <w:r w:rsidR="009601A9">
        <w:t xml:space="preserve"> rights</w:t>
      </w:r>
      <w:r>
        <w:t xml:space="preserve"> must be balanced between the individual</w:t>
      </w:r>
      <w:r w:rsidR="002F0F85">
        <w:t>’</w:t>
      </w:r>
      <w:r>
        <w:t>s needs and the needs of the public –</w:t>
      </w:r>
      <w:r w:rsidR="009601A9">
        <w:t xml:space="preserve"> A</w:t>
      </w:r>
      <w:r>
        <w:t>rticles 8, 9, 10, 11.</w:t>
      </w:r>
    </w:p>
    <w:p w:rsidR="00CD5631" w:rsidRDefault="00CD5631" w:rsidP="00CD5631"/>
    <w:p w:rsidR="00CD5631" w:rsidRDefault="00D91C5A" w:rsidP="00CD5631">
      <w:r>
        <w:t>Question 19:</w:t>
      </w:r>
      <w:r w:rsidR="00070C43">
        <w:t xml:space="preserve"> Section 180 of the Licensing Act gives police officers the power of entry to enter licenced premises. </w:t>
      </w:r>
    </w:p>
    <w:p w:rsidR="00CD5631" w:rsidRDefault="00CD5631" w:rsidP="00CD5631"/>
    <w:p w:rsidR="00CD5631" w:rsidRDefault="00D91C5A" w:rsidP="00CD5631">
      <w:r>
        <w:t>Question 20:</w:t>
      </w:r>
      <w:r w:rsidR="00A20177">
        <w:t xml:space="preserve"> A dwelling is a place of residence but does not include communal areas including shared landings</w:t>
      </w:r>
      <w:r w:rsidR="008052A6">
        <w:t>, areas with telephone access</w:t>
      </w:r>
      <w:r w:rsidR="00A20177">
        <w:t xml:space="preserve"> or gardens. </w:t>
      </w:r>
    </w:p>
    <w:p w:rsidR="00CD5631" w:rsidRDefault="00CD5631" w:rsidP="00CD5631"/>
    <w:p w:rsidR="00CD5631" w:rsidRDefault="00D91C5A" w:rsidP="00CD5631">
      <w:r>
        <w:lastRenderedPageBreak/>
        <w:t>Question 21:</w:t>
      </w:r>
      <w:r w:rsidR="008052A6">
        <w:t xml:space="preserve"> Section 5 Public Order Act 1986 : </w:t>
      </w:r>
      <w:r w:rsidR="008052A6">
        <w:br/>
        <w:t>A person uses threatening or abusive words or behaviour, or disorderly behaviour, or displays any writing, signs or any other visual representation which is threatening or abusive within the sight or hearing of a person who may be caused harassment</w:t>
      </w:r>
      <w:r w:rsidR="002F0F85">
        <w:t>,</w:t>
      </w:r>
      <w:r w:rsidR="008052A6">
        <w:t xml:space="preserve"> alarm or distress. </w:t>
      </w:r>
    </w:p>
    <w:p w:rsidR="00CD5631" w:rsidRDefault="00CD5631" w:rsidP="00CD5631"/>
    <w:p w:rsidR="00CD5631" w:rsidRDefault="00D91C5A" w:rsidP="00CD5631">
      <w:r>
        <w:t xml:space="preserve">Question 22: </w:t>
      </w:r>
      <w:r w:rsidR="008052A6">
        <w:t>Section 23</w:t>
      </w:r>
      <w:r w:rsidR="00B71FA9">
        <w:t xml:space="preserve"> of the</w:t>
      </w:r>
      <w:r w:rsidR="008052A6">
        <w:t xml:space="preserve"> Misuse of Drugs act 1971 states where a police constable has reasonable grounds to suspect a person has in their possession a controlled drug in contravention of the misuse of drugs act 1971 he may sear</w:t>
      </w:r>
      <w:r w:rsidR="00B71FA9">
        <w:t>ch and detain a person, search their</w:t>
      </w:r>
      <w:r w:rsidR="008052A6">
        <w:t xml:space="preserve"> vehicle or vessel</w:t>
      </w:r>
      <w:r w:rsidR="00B71FA9">
        <w:t xml:space="preserve"> or one in which he was just in</w:t>
      </w:r>
      <w:r w:rsidR="008052A6">
        <w:t xml:space="preserve"> and seize and detain anything found during this search. </w:t>
      </w:r>
    </w:p>
    <w:p w:rsidR="00CD5631" w:rsidRDefault="00CD5631" w:rsidP="00CD5631"/>
    <w:p w:rsidR="00CD5631" w:rsidRDefault="008052A6" w:rsidP="00CD5631">
      <w:r>
        <w:t xml:space="preserve">Question 23: </w:t>
      </w:r>
      <w:r w:rsidR="00521A66">
        <w:t xml:space="preserve">verbal communication, body language, expression, </w:t>
      </w:r>
    </w:p>
    <w:p w:rsidR="002F0F85" w:rsidRDefault="002F0F85" w:rsidP="002F0F85">
      <w:pPr>
        <w:pStyle w:val="ListParagraph"/>
        <w:numPr>
          <w:ilvl w:val="0"/>
          <w:numId w:val="4"/>
        </w:numPr>
      </w:pPr>
      <w:r>
        <w:t xml:space="preserve">Simple appeal </w:t>
      </w:r>
      <w:r>
        <w:br/>
        <w:t>2. Reasoned appeal</w:t>
      </w:r>
      <w:r>
        <w:br/>
        <w:t>3. Personal appeal</w:t>
      </w:r>
      <w:r>
        <w:br/>
        <w:t xml:space="preserve">4. </w:t>
      </w:r>
      <w:r>
        <w:br/>
        <w:t>5. Final appeal - Is there anything I can reasonably say or do to make you follow my command.</w:t>
      </w:r>
    </w:p>
    <w:p w:rsidR="00CD5631" w:rsidRDefault="00CD5631" w:rsidP="00CD5631"/>
    <w:p w:rsidR="00CD5631" w:rsidRDefault="00682BE1" w:rsidP="00CD5631">
      <w:r>
        <w:t xml:space="preserve">Question 24: Consensual legitimacy means having the public’s consent and cooperation in order to carry out the policing role legitimately. </w:t>
      </w:r>
      <w:r w:rsidR="002F0F85">
        <w:t xml:space="preserve">It is similar to Sir Robert Peel’s policing by consent. </w:t>
      </w:r>
    </w:p>
    <w:p w:rsidR="00CD5631" w:rsidRDefault="00CD5631" w:rsidP="00CD5631"/>
    <w:p w:rsidR="00CD5631" w:rsidRDefault="00682BE1" w:rsidP="00CD5631">
      <w:r>
        <w:t xml:space="preserve">Question 25: </w:t>
      </w:r>
    </w:p>
    <w:p w:rsidR="00CD5631" w:rsidRDefault="00CD5631" w:rsidP="00CD5631"/>
    <w:sectPr w:rsidR="00CD5631" w:rsidSect="009E2DD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01FC" w:rsidRDefault="00BF01FC" w:rsidP="009E2DDE">
      <w:pPr>
        <w:spacing w:after="0" w:line="240" w:lineRule="auto"/>
      </w:pPr>
      <w:r>
        <w:separator/>
      </w:r>
    </w:p>
  </w:endnote>
  <w:endnote w:type="continuationSeparator" w:id="0">
    <w:p w:rsidR="00BF01FC" w:rsidRDefault="00BF01FC" w:rsidP="009E2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1FC" w:rsidRDefault="008B3169" w:rsidP="008B3169">
    <w:pPr>
      <w:pStyle w:val="Footer"/>
      <w:rPr>
        <w:color w:val="000000"/>
        <w:sz w:val="17"/>
      </w:rPr>
    </w:pPr>
    <w:bookmarkStart w:id="3" w:name="TITUS1FooterEvenPages"/>
    <w:r>
      <w:rPr>
        <w:color w:val="000000"/>
        <w:sz w:val="17"/>
      </w:rPr>
      <w:t> </w:t>
    </w:r>
  </w:p>
  <w:bookmarkEnd w:id="3"/>
  <w:p w:rsidR="00BF01FC" w:rsidRDefault="00BF01FC" w:rsidP="00CD5631">
    <w:pPr>
      <w:pStyle w:val="Footer"/>
    </w:pPr>
  </w:p>
  <w:p w:rsidR="00BF01FC" w:rsidRDefault="00BF01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1FC" w:rsidRDefault="008B3169" w:rsidP="008B3169">
    <w:pPr>
      <w:pStyle w:val="Footer"/>
      <w:rPr>
        <w:color w:val="000000"/>
        <w:sz w:val="17"/>
      </w:rPr>
    </w:pPr>
    <w:bookmarkStart w:id="4" w:name="TITUS1FooterPrimary"/>
    <w:r>
      <w:rPr>
        <w:color w:val="000000"/>
        <w:sz w:val="17"/>
      </w:rPr>
      <w:t> </w:t>
    </w:r>
  </w:p>
  <w:bookmarkEnd w:id="4"/>
  <w:p w:rsidR="00BF01FC" w:rsidRDefault="00BF01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1FC" w:rsidRDefault="008B3169" w:rsidP="008B3169">
    <w:pPr>
      <w:pStyle w:val="Footer"/>
      <w:rPr>
        <w:color w:val="000000"/>
        <w:sz w:val="17"/>
      </w:rPr>
    </w:pPr>
    <w:bookmarkStart w:id="6" w:name="TITUS1FooterFirstPage"/>
    <w:r>
      <w:rPr>
        <w:color w:val="000000"/>
        <w:sz w:val="17"/>
      </w:rPr>
      <w:t> </w:t>
    </w:r>
  </w:p>
  <w:bookmarkEnd w:id="6"/>
  <w:p w:rsidR="00BF01FC" w:rsidRDefault="00BF0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01FC" w:rsidRDefault="00BF01FC" w:rsidP="009E2DDE">
      <w:pPr>
        <w:spacing w:after="0" w:line="240" w:lineRule="auto"/>
      </w:pPr>
      <w:r>
        <w:separator/>
      </w:r>
    </w:p>
  </w:footnote>
  <w:footnote w:type="continuationSeparator" w:id="0">
    <w:p w:rsidR="00BF01FC" w:rsidRDefault="00BF01FC" w:rsidP="009E2D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1FC" w:rsidRDefault="008B3169" w:rsidP="008B3169">
    <w:pPr>
      <w:pStyle w:val="Header"/>
      <w:rPr>
        <w:color w:val="000000"/>
        <w:sz w:val="17"/>
      </w:rPr>
    </w:pPr>
    <w:bookmarkStart w:id="1" w:name="TITUS1HeaderEvenPages"/>
    <w:r>
      <w:rPr>
        <w:color w:val="000000"/>
        <w:sz w:val="17"/>
      </w:rPr>
      <w:t> </w:t>
    </w:r>
  </w:p>
  <w:bookmarkEnd w:id="1"/>
  <w:p w:rsidR="00BF01FC" w:rsidRDefault="00BF01FC" w:rsidP="00CD5631">
    <w:pPr>
      <w:pStyle w:val="Header"/>
    </w:pPr>
  </w:p>
  <w:p w:rsidR="00BF01FC" w:rsidRDefault="00BF01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1FC" w:rsidRDefault="008B3169" w:rsidP="008B3169">
    <w:pPr>
      <w:pStyle w:val="Header"/>
      <w:rPr>
        <w:color w:val="000000"/>
        <w:sz w:val="17"/>
      </w:rPr>
    </w:pPr>
    <w:bookmarkStart w:id="2" w:name="TITUS1HeaderPrimary"/>
    <w:r>
      <w:rPr>
        <w:color w:val="000000"/>
        <w:sz w:val="17"/>
      </w:rPr>
      <w:t> </w:t>
    </w:r>
  </w:p>
  <w:bookmarkEnd w:id="2"/>
  <w:p w:rsidR="00BF01FC" w:rsidRDefault="00BF01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01FC" w:rsidRDefault="008B3169" w:rsidP="008B3169">
    <w:pPr>
      <w:pStyle w:val="Header"/>
      <w:rPr>
        <w:color w:val="000000"/>
        <w:sz w:val="17"/>
      </w:rPr>
    </w:pPr>
    <w:bookmarkStart w:id="5" w:name="TITUS1HeaderFirstPage"/>
    <w:r>
      <w:rPr>
        <w:color w:val="000000"/>
        <w:sz w:val="17"/>
      </w:rPr>
      <w:t> </w:t>
    </w:r>
  </w:p>
  <w:bookmarkEnd w:id="5"/>
  <w:p w:rsidR="00BF01FC" w:rsidRDefault="00BF01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D929A1"/>
    <w:multiLevelType w:val="hybridMultilevel"/>
    <w:tmpl w:val="419A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762305"/>
    <w:multiLevelType w:val="hybridMultilevel"/>
    <w:tmpl w:val="A9F83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C34D4"/>
    <w:multiLevelType w:val="hybridMultilevel"/>
    <w:tmpl w:val="ACEA382C"/>
    <w:lvl w:ilvl="0" w:tplc="CA2A3B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41B7791"/>
    <w:multiLevelType w:val="hybridMultilevel"/>
    <w:tmpl w:val="C9763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2DDE"/>
    <w:rsid w:val="00060B1D"/>
    <w:rsid w:val="00070C43"/>
    <w:rsid w:val="001648AE"/>
    <w:rsid w:val="001B7A0C"/>
    <w:rsid w:val="001D1D74"/>
    <w:rsid w:val="00240126"/>
    <w:rsid w:val="002517F5"/>
    <w:rsid w:val="00261D01"/>
    <w:rsid w:val="002F0F85"/>
    <w:rsid w:val="003569DB"/>
    <w:rsid w:val="00390DB7"/>
    <w:rsid w:val="00392694"/>
    <w:rsid w:val="00400DDD"/>
    <w:rsid w:val="004726D4"/>
    <w:rsid w:val="004A3653"/>
    <w:rsid w:val="00521A66"/>
    <w:rsid w:val="005932C0"/>
    <w:rsid w:val="005D5265"/>
    <w:rsid w:val="0066178E"/>
    <w:rsid w:val="00682BE1"/>
    <w:rsid w:val="00717892"/>
    <w:rsid w:val="007C30B1"/>
    <w:rsid w:val="007D4D00"/>
    <w:rsid w:val="007F0509"/>
    <w:rsid w:val="008052A6"/>
    <w:rsid w:val="00864231"/>
    <w:rsid w:val="008B3169"/>
    <w:rsid w:val="008B4799"/>
    <w:rsid w:val="009601A9"/>
    <w:rsid w:val="009A7650"/>
    <w:rsid w:val="009C0D22"/>
    <w:rsid w:val="009E2DDE"/>
    <w:rsid w:val="00A20177"/>
    <w:rsid w:val="00A532F1"/>
    <w:rsid w:val="00AA671F"/>
    <w:rsid w:val="00AD4E5E"/>
    <w:rsid w:val="00B6405D"/>
    <w:rsid w:val="00B71FA9"/>
    <w:rsid w:val="00B9182D"/>
    <w:rsid w:val="00BB5469"/>
    <w:rsid w:val="00BF01FC"/>
    <w:rsid w:val="00C37A72"/>
    <w:rsid w:val="00C86C78"/>
    <w:rsid w:val="00CB190C"/>
    <w:rsid w:val="00CD5631"/>
    <w:rsid w:val="00CF6C38"/>
    <w:rsid w:val="00D91C5A"/>
    <w:rsid w:val="00DB2BAE"/>
    <w:rsid w:val="00E66866"/>
    <w:rsid w:val="00E8425D"/>
    <w:rsid w:val="00ED1DAC"/>
    <w:rsid w:val="00EE2D0D"/>
    <w:rsid w:val="00F215BC"/>
    <w:rsid w:val="00F2496C"/>
    <w:rsid w:val="00F53245"/>
    <w:rsid w:val="00FE6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68623D"/>
  <w15:chartTrackingRefBased/>
  <w15:docId w15:val="{786D690D-762F-42FC-A723-E613B1ADE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2D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DDE"/>
  </w:style>
  <w:style w:type="paragraph" w:styleId="Footer">
    <w:name w:val="footer"/>
    <w:basedOn w:val="Normal"/>
    <w:link w:val="FooterChar"/>
    <w:uiPriority w:val="99"/>
    <w:unhideWhenUsed/>
    <w:rsid w:val="009E2D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DDE"/>
  </w:style>
  <w:style w:type="paragraph" w:styleId="ListParagraph">
    <w:name w:val="List Paragraph"/>
    <w:basedOn w:val="Normal"/>
    <w:uiPriority w:val="34"/>
    <w:qFormat/>
    <w:rsid w:val="00CD56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5</Pages>
  <Words>1675</Words>
  <Characters>9549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Ireland,Leah swp8060</dc:creator>
  <cp:keywords/>
  <dc:description/>
  <cp:lastModifiedBy>Ireland,Leah swp8060</cp:lastModifiedBy>
  <cp:revision>54</cp:revision>
  <dcterms:created xsi:type="dcterms:W3CDTF">2021-12-10T09:10:00Z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8c69701b-2c48-41ee-bbe1-99b362ef2ba0</vt:lpwstr>
  </property>
  <property fmtid="{D5CDD505-2E9C-101B-9397-08002B2CF9AE}" pid="3" name="Classification">
    <vt:lpwstr>OFFICIAL</vt:lpwstr>
  </property>
  <property fmtid="{D5CDD505-2E9C-101B-9397-08002B2CF9AE}" pid="4" name="Visibility">
    <vt:lpwstr>NOT VISIBLE</vt:lpwstr>
  </property>
</Properties>
</file>