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35B36" w14:textId="2B5E3777" w:rsidR="008A239C" w:rsidRPr="00EB46F7" w:rsidRDefault="00EB46F7" w:rsidP="00B7334B">
      <w:pPr>
        <w:spacing w:line="360" w:lineRule="auto"/>
        <w:jc w:val="center"/>
        <w:rPr>
          <w:rFonts w:cs="Times New Roman"/>
          <w:b/>
          <w:sz w:val="44"/>
          <w:szCs w:val="44"/>
          <w:u w:val="single"/>
        </w:rPr>
      </w:pPr>
      <w:r w:rsidRPr="00EB46F7">
        <w:rPr>
          <w:rFonts w:cs="Times New Roman"/>
          <w:b/>
          <w:sz w:val="44"/>
          <w:szCs w:val="44"/>
          <w:u w:val="single"/>
        </w:rPr>
        <w:t>Digital Skills and Research Methods</w:t>
      </w:r>
    </w:p>
    <w:p w14:paraId="58829EAE" w14:textId="286BFCCA" w:rsidR="00EB46F7" w:rsidRPr="00EB46F7" w:rsidRDefault="00EB46F7" w:rsidP="00B7334B">
      <w:pPr>
        <w:spacing w:line="360" w:lineRule="auto"/>
        <w:jc w:val="center"/>
        <w:rPr>
          <w:rFonts w:cs="Times New Roman"/>
          <w:bCs/>
          <w:sz w:val="32"/>
        </w:rPr>
      </w:pPr>
      <w:r w:rsidRPr="00EB46F7">
        <w:rPr>
          <w:rFonts w:cs="Times New Roman"/>
          <w:bCs/>
          <w:sz w:val="32"/>
        </w:rPr>
        <w:t>(BMSW4003_LON)</w:t>
      </w:r>
    </w:p>
    <w:p w14:paraId="4EEEDA04" w14:textId="77777777" w:rsidR="008A239C" w:rsidRDefault="008A239C" w:rsidP="00B7334B">
      <w:pPr>
        <w:spacing w:line="360" w:lineRule="auto"/>
        <w:jc w:val="center"/>
        <w:rPr>
          <w:rFonts w:cs="Times New Roman"/>
          <w:b/>
          <w:sz w:val="32"/>
          <w:u w:val="single"/>
        </w:rPr>
      </w:pPr>
    </w:p>
    <w:p w14:paraId="3C2EBC85" w14:textId="77777777" w:rsidR="008A239C" w:rsidRDefault="008A239C" w:rsidP="00B7334B">
      <w:pPr>
        <w:spacing w:line="360" w:lineRule="auto"/>
        <w:jc w:val="center"/>
        <w:rPr>
          <w:rFonts w:cs="Times New Roman"/>
          <w:b/>
          <w:sz w:val="32"/>
          <w:u w:val="single"/>
        </w:rPr>
      </w:pPr>
    </w:p>
    <w:p w14:paraId="59B5EDDD" w14:textId="77777777" w:rsidR="008A239C" w:rsidRDefault="008A239C" w:rsidP="00EB46F7">
      <w:pPr>
        <w:spacing w:line="360" w:lineRule="auto"/>
        <w:rPr>
          <w:rFonts w:cs="Times New Roman"/>
          <w:b/>
          <w:sz w:val="32"/>
          <w:u w:val="single"/>
        </w:rPr>
      </w:pPr>
    </w:p>
    <w:p w14:paraId="33732CEC" w14:textId="77777777" w:rsidR="008A239C" w:rsidRDefault="008A239C" w:rsidP="00B7334B">
      <w:pPr>
        <w:spacing w:line="360" w:lineRule="auto"/>
        <w:jc w:val="center"/>
        <w:rPr>
          <w:rFonts w:cs="Times New Roman"/>
          <w:b/>
          <w:sz w:val="32"/>
          <w:u w:val="single"/>
        </w:rPr>
      </w:pPr>
    </w:p>
    <w:p w14:paraId="648F3A51" w14:textId="77777777" w:rsidR="008A239C" w:rsidRDefault="008A239C" w:rsidP="00B7334B">
      <w:pPr>
        <w:spacing w:line="360" w:lineRule="auto"/>
        <w:jc w:val="center"/>
        <w:rPr>
          <w:rFonts w:cs="Times New Roman"/>
          <w:b/>
          <w:sz w:val="32"/>
          <w:u w:val="single"/>
        </w:rPr>
      </w:pPr>
    </w:p>
    <w:p w14:paraId="65BD146F" w14:textId="77777777" w:rsidR="008A239C" w:rsidRDefault="008A239C" w:rsidP="00B7334B">
      <w:pPr>
        <w:spacing w:line="360" w:lineRule="auto"/>
        <w:jc w:val="center"/>
        <w:rPr>
          <w:rFonts w:cs="Times New Roman"/>
          <w:b/>
          <w:sz w:val="32"/>
          <w:u w:val="single"/>
        </w:rPr>
      </w:pPr>
    </w:p>
    <w:p w14:paraId="21C5CC74" w14:textId="77777777" w:rsidR="0070351E" w:rsidRDefault="008A239C" w:rsidP="0070351E">
      <w:pPr>
        <w:pStyle w:val="Title"/>
        <w:spacing w:line="360" w:lineRule="auto"/>
        <w:jc w:val="center"/>
      </w:pPr>
      <w:r w:rsidRPr="008A239C">
        <w:t>Impact</w:t>
      </w:r>
      <w:r w:rsidR="0070351E">
        <w:t xml:space="preserve"> of Virtual Learning Environment (VLE) – Moodle</w:t>
      </w:r>
    </w:p>
    <w:p w14:paraId="3C4147B9" w14:textId="77777777" w:rsidR="0070351E" w:rsidRDefault="0070351E" w:rsidP="0070351E">
      <w:pPr>
        <w:pStyle w:val="Title"/>
        <w:spacing w:line="360" w:lineRule="auto"/>
        <w:jc w:val="center"/>
      </w:pPr>
      <w:r>
        <w:t>on students’ learning experience in the University of Wales Trinity Saint David London</w:t>
      </w:r>
    </w:p>
    <w:p w14:paraId="2F6945EC" w14:textId="77777777" w:rsidR="008A239C" w:rsidRDefault="0070351E" w:rsidP="0070351E">
      <w:pPr>
        <w:pStyle w:val="Title"/>
        <w:spacing w:line="360" w:lineRule="auto"/>
        <w:jc w:val="center"/>
      </w:pPr>
      <w:r>
        <w:t>Campus</w:t>
      </w:r>
    </w:p>
    <w:p w14:paraId="74AC2DAC" w14:textId="3F62DE65" w:rsidR="0070351E" w:rsidRPr="0070351E" w:rsidRDefault="0070351E" w:rsidP="0070351E">
      <w:pPr>
        <w:jc w:val="center"/>
        <w:rPr>
          <w:b/>
        </w:rPr>
      </w:pPr>
      <w:r w:rsidRPr="0070351E">
        <w:rPr>
          <w:b/>
        </w:rPr>
        <w:t>Name</w:t>
      </w:r>
      <w:r w:rsidR="00EB46F7">
        <w:rPr>
          <w:b/>
        </w:rPr>
        <w:t>: Catalina Anastasoaie</w:t>
      </w:r>
    </w:p>
    <w:p w14:paraId="0C610F81" w14:textId="55E2749A" w:rsidR="0070351E" w:rsidRPr="0070351E" w:rsidRDefault="0070351E" w:rsidP="0070351E">
      <w:pPr>
        <w:jc w:val="center"/>
        <w:rPr>
          <w:b/>
        </w:rPr>
      </w:pPr>
      <w:r w:rsidRPr="0070351E">
        <w:rPr>
          <w:b/>
        </w:rPr>
        <w:t>Student number</w:t>
      </w:r>
      <w:r w:rsidR="00EB46F7">
        <w:rPr>
          <w:b/>
        </w:rPr>
        <w:t>: 1908747</w:t>
      </w:r>
    </w:p>
    <w:p w14:paraId="4B64E58C" w14:textId="619C4471" w:rsidR="0070351E" w:rsidRPr="0070351E" w:rsidRDefault="0070351E" w:rsidP="00EB46F7">
      <w:pPr>
        <w:jc w:val="center"/>
        <w:rPr>
          <w:b/>
        </w:rPr>
      </w:pPr>
      <w:r w:rsidRPr="0070351E">
        <w:rPr>
          <w:b/>
        </w:rPr>
        <w:t>Module Title</w:t>
      </w:r>
      <w:r w:rsidR="00EB46F7">
        <w:rPr>
          <w:b/>
        </w:rPr>
        <w:t>: Digital skills and research methods</w:t>
      </w:r>
    </w:p>
    <w:p w14:paraId="78C71821" w14:textId="13BB8072" w:rsidR="0070351E" w:rsidRDefault="0070351E" w:rsidP="0070351E">
      <w:pPr>
        <w:jc w:val="center"/>
        <w:rPr>
          <w:b/>
        </w:rPr>
      </w:pPr>
      <w:r w:rsidRPr="0070351E">
        <w:rPr>
          <w:b/>
        </w:rPr>
        <w:t>Lecturer’s name</w:t>
      </w:r>
      <w:r w:rsidR="00EB46F7">
        <w:rPr>
          <w:b/>
        </w:rPr>
        <w:t xml:space="preserve">: </w:t>
      </w:r>
      <w:proofErr w:type="spellStart"/>
      <w:r w:rsidR="00EB46F7">
        <w:rPr>
          <w:b/>
        </w:rPr>
        <w:t>Balendran</w:t>
      </w:r>
      <w:proofErr w:type="spellEnd"/>
      <w:r w:rsidR="00EB46F7">
        <w:rPr>
          <w:b/>
        </w:rPr>
        <w:t xml:space="preserve"> Kandasamy</w:t>
      </w:r>
    </w:p>
    <w:p w14:paraId="08F5ACE4" w14:textId="77777777" w:rsidR="0070351E" w:rsidRDefault="0070351E" w:rsidP="0070351E">
      <w:pPr>
        <w:jc w:val="center"/>
        <w:rPr>
          <w:b/>
        </w:rPr>
      </w:pPr>
    </w:p>
    <w:p w14:paraId="53F666E4" w14:textId="77777777" w:rsidR="0070351E" w:rsidRDefault="0070351E" w:rsidP="0070351E">
      <w:pPr>
        <w:jc w:val="center"/>
        <w:rPr>
          <w:b/>
        </w:rPr>
      </w:pPr>
    </w:p>
    <w:p w14:paraId="2ED61E48" w14:textId="77777777" w:rsidR="0070351E" w:rsidRDefault="0070351E" w:rsidP="0070351E">
      <w:pPr>
        <w:jc w:val="center"/>
        <w:rPr>
          <w:b/>
        </w:rPr>
      </w:pPr>
    </w:p>
    <w:p w14:paraId="675487BF" w14:textId="77777777" w:rsidR="0070351E" w:rsidRDefault="0070351E" w:rsidP="0070351E">
      <w:pPr>
        <w:jc w:val="center"/>
        <w:rPr>
          <w:b/>
        </w:rPr>
      </w:pPr>
    </w:p>
    <w:p w14:paraId="30E89131" w14:textId="77777777" w:rsidR="0070351E" w:rsidRDefault="0070351E" w:rsidP="0070351E">
      <w:pPr>
        <w:jc w:val="center"/>
        <w:rPr>
          <w:b/>
        </w:rPr>
      </w:pPr>
    </w:p>
    <w:p w14:paraId="6516C05E" w14:textId="77777777" w:rsidR="0070351E" w:rsidRDefault="0070351E" w:rsidP="0070351E">
      <w:pPr>
        <w:jc w:val="center"/>
        <w:rPr>
          <w:b/>
        </w:rPr>
      </w:pPr>
    </w:p>
    <w:p w14:paraId="34DEBF80" w14:textId="77777777" w:rsidR="0070351E" w:rsidRDefault="0070351E" w:rsidP="0070351E">
      <w:pPr>
        <w:jc w:val="center"/>
        <w:rPr>
          <w:b/>
        </w:rPr>
      </w:pPr>
    </w:p>
    <w:p w14:paraId="606553CF" w14:textId="77777777" w:rsidR="0070351E" w:rsidRPr="0070351E" w:rsidRDefault="0070351E" w:rsidP="0070351E">
      <w:pPr>
        <w:jc w:val="center"/>
        <w:rPr>
          <w:b/>
        </w:rPr>
      </w:pPr>
    </w:p>
    <w:sdt>
      <w:sdtPr>
        <w:rPr>
          <w:rFonts w:ascii="Times New Roman" w:eastAsiaTheme="minorHAnsi" w:hAnsi="Times New Roman" w:cstheme="minorBidi"/>
          <w:color w:val="auto"/>
          <w:sz w:val="24"/>
          <w:szCs w:val="22"/>
          <w:lang w:val="en-GB"/>
        </w:rPr>
        <w:id w:val="-1879083439"/>
        <w:docPartObj>
          <w:docPartGallery w:val="Table of Contents"/>
          <w:docPartUnique/>
        </w:docPartObj>
      </w:sdtPr>
      <w:sdtEndPr>
        <w:rPr>
          <w:b/>
          <w:bCs/>
          <w:noProof/>
        </w:rPr>
      </w:sdtEndPr>
      <w:sdtContent>
        <w:p w14:paraId="2A4D22E3" w14:textId="77777777" w:rsidR="00657645" w:rsidRDefault="00657645" w:rsidP="00657645">
          <w:pPr>
            <w:pStyle w:val="TOCHeading"/>
            <w:jc w:val="center"/>
            <w:rPr>
              <w:rFonts w:ascii="Times New Roman" w:hAnsi="Times New Roman" w:cs="Times New Roman"/>
              <w:b/>
              <w:color w:val="auto"/>
              <w:u w:val="single"/>
            </w:rPr>
          </w:pPr>
          <w:r w:rsidRPr="00657645">
            <w:rPr>
              <w:rFonts w:ascii="Times New Roman" w:hAnsi="Times New Roman" w:cs="Times New Roman"/>
              <w:b/>
              <w:color w:val="auto"/>
              <w:u w:val="single"/>
            </w:rPr>
            <w:t>Table of Contents</w:t>
          </w:r>
        </w:p>
        <w:p w14:paraId="6C402D83" w14:textId="77777777" w:rsidR="00657645" w:rsidRPr="00657645" w:rsidRDefault="00657645" w:rsidP="00657645">
          <w:pPr>
            <w:rPr>
              <w:lang w:val="en-US"/>
            </w:rPr>
          </w:pPr>
        </w:p>
        <w:p w14:paraId="751EECA1" w14:textId="77777777" w:rsidR="00A0663C" w:rsidRDefault="00657645" w:rsidP="00A0663C">
          <w:pPr>
            <w:pStyle w:val="TOC1"/>
            <w:tabs>
              <w:tab w:val="left" w:pos="660"/>
              <w:tab w:val="right" w:leader="dot" w:pos="9016"/>
            </w:tabs>
            <w:spacing w:line="360" w:lineRule="auto"/>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37177570" w:history="1">
            <w:r w:rsidR="00A0663C" w:rsidRPr="004D493B">
              <w:rPr>
                <w:rStyle w:val="Hyperlink"/>
                <w:noProof/>
              </w:rPr>
              <w:t>1.0</w:t>
            </w:r>
            <w:r w:rsidR="00A0663C">
              <w:rPr>
                <w:rFonts w:asciiTheme="minorHAnsi" w:eastAsiaTheme="minorEastAsia" w:hAnsiTheme="minorHAnsi"/>
                <w:noProof/>
                <w:sz w:val="22"/>
                <w:lang w:val="en-IN" w:eastAsia="en-IN"/>
              </w:rPr>
              <w:tab/>
            </w:r>
            <w:r w:rsidR="00A0663C" w:rsidRPr="004D493B">
              <w:rPr>
                <w:rStyle w:val="Hyperlink"/>
                <w:noProof/>
              </w:rPr>
              <w:t>Introduction</w:t>
            </w:r>
            <w:r w:rsidR="00A0663C">
              <w:rPr>
                <w:noProof/>
                <w:webHidden/>
              </w:rPr>
              <w:tab/>
            </w:r>
            <w:r w:rsidR="00A0663C">
              <w:rPr>
                <w:noProof/>
                <w:webHidden/>
              </w:rPr>
              <w:fldChar w:fldCharType="begin"/>
            </w:r>
            <w:r w:rsidR="00A0663C">
              <w:rPr>
                <w:noProof/>
                <w:webHidden/>
              </w:rPr>
              <w:instrText xml:space="preserve"> PAGEREF _Toc37177570 \h </w:instrText>
            </w:r>
            <w:r w:rsidR="00A0663C">
              <w:rPr>
                <w:noProof/>
                <w:webHidden/>
              </w:rPr>
            </w:r>
            <w:r w:rsidR="00A0663C">
              <w:rPr>
                <w:noProof/>
                <w:webHidden/>
              </w:rPr>
              <w:fldChar w:fldCharType="separate"/>
            </w:r>
            <w:r w:rsidR="00A0663C">
              <w:rPr>
                <w:noProof/>
                <w:webHidden/>
              </w:rPr>
              <w:t>3</w:t>
            </w:r>
            <w:r w:rsidR="00A0663C">
              <w:rPr>
                <w:noProof/>
                <w:webHidden/>
              </w:rPr>
              <w:fldChar w:fldCharType="end"/>
            </w:r>
          </w:hyperlink>
        </w:p>
        <w:p w14:paraId="3E68C803" w14:textId="77777777" w:rsidR="00A0663C" w:rsidRDefault="000A7241" w:rsidP="00A0663C">
          <w:pPr>
            <w:pStyle w:val="TOC1"/>
            <w:tabs>
              <w:tab w:val="left" w:pos="660"/>
              <w:tab w:val="right" w:leader="dot" w:pos="9016"/>
            </w:tabs>
            <w:spacing w:line="360" w:lineRule="auto"/>
            <w:rPr>
              <w:rFonts w:asciiTheme="minorHAnsi" w:eastAsiaTheme="minorEastAsia" w:hAnsiTheme="minorHAnsi"/>
              <w:noProof/>
              <w:sz w:val="22"/>
              <w:lang w:val="en-IN" w:eastAsia="en-IN"/>
            </w:rPr>
          </w:pPr>
          <w:hyperlink w:anchor="_Toc37177571" w:history="1">
            <w:r w:rsidR="00A0663C" w:rsidRPr="004D493B">
              <w:rPr>
                <w:rStyle w:val="Hyperlink"/>
                <w:noProof/>
              </w:rPr>
              <w:t>2.0</w:t>
            </w:r>
            <w:r w:rsidR="00A0663C">
              <w:rPr>
                <w:rFonts w:asciiTheme="minorHAnsi" w:eastAsiaTheme="minorEastAsia" w:hAnsiTheme="minorHAnsi"/>
                <w:noProof/>
                <w:sz w:val="22"/>
                <w:lang w:val="en-IN" w:eastAsia="en-IN"/>
              </w:rPr>
              <w:tab/>
            </w:r>
            <w:r w:rsidR="00A0663C" w:rsidRPr="004D493B">
              <w:rPr>
                <w:rStyle w:val="Hyperlink"/>
                <w:noProof/>
              </w:rPr>
              <w:t>Background and rationale</w:t>
            </w:r>
            <w:r w:rsidR="00A0663C">
              <w:rPr>
                <w:noProof/>
                <w:webHidden/>
              </w:rPr>
              <w:tab/>
            </w:r>
            <w:r w:rsidR="00A0663C">
              <w:rPr>
                <w:noProof/>
                <w:webHidden/>
              </w:rPr>
              <w:fldChar w:fldCharType="begin"/>
            </w:r>
            <w:r w:rsidR="00A0663C">
              <w:rPr>
                <w:noProof/>
                <w:webHidden/>
              </w:rPr>
              <w:instrText xml:space="preserve"> PAGEREF _Toc37177571 \h </w:instrText>
            </w:r>
            <w:r w:rsidR="00A0663C">
              <w:rPr>
                <w:noProof/>
                <w:webHidden/>
              </w:rPr>
            </w:r>
            <w:r w:rsidR="00A0663C">
              <w:rPr>
                <w:noProof/>
                <w:webHidden/>
              </w:rPr>
              <w:fldChar w:fldCharType="separate"/>
            </w:r>
            <w:r w:rsidR="00A0663C">
              <w:rPr>
                <w:noProof/>
                <w:webHidden/>
              </w:rPr>
              <w:t>3</w:t>
            </w:r>
            <w:r w:rsidR="00A0663C">
              <w:rPr>
                <w:noProof/>
                <w:webHidden/>
              </w:rPr>
              <w:fldChar w:fldCharType="end"/>
            </w:r>
          </w:hyperlink>
        </w:p>
        <w:p w14:paraId="54CDE7BE" w14:textId="77777777" w:rsidR="00A0663C" w:rsidRDefault="000A7241" w:rsidP="00A0663C">
          <w:pPr>
            <w:pStyle w:val="TOC1"/>
            <w:tabs>
              <w:tab w:val="left" w:pos="660"/>
              <w:tab w:val="right" w:leader="dot" w:pos="9016"/>
            </w:tabs>
            <w:spacing w:line="360" w:lineRule="auto"/>
            <w:rPr>
              <w:rFonts w:asciiTheme="minorHAnsi" w:eastAsiaTheme="minorEastAsia" w:hAnsiTheme="minorHAnsi"/>
              <w:noProof/>
              <w:sz w:val="22"/>
              <w:lang w:val="en-IN" w:eastAsia="en-IN"/>
            </w:rPr>
          </w:pPr>
          <w:hyperlink w:anchor="_Toc37177572" w:history="1">
            <w:r w:rsidR="00A0663C" w:rsidRPr="004D493B">
              <w:rPr>
                <w:rStyle w:val="Hyperlink"/>
                <w:noProof/>
              </w:rPr>
              <w:t>3.0</w:t>
            </w:r>
            <w:r w:rsidR="00A0663C">
              <w:rPr>
                <w:rFonts w:asciiTheme="minorHAnsi" w:eastAsiaTheme="minorEastAsia" w:hAnsiTheme="minorHAnsi"/>
                <w:noProof/>
                <w:sz w:val="22"/>
                <w:lang w:val="en-IN" w:eastAsia="en-IN"/>
              </w:rPr>
              <w:tab/>
            </w:r>
            <w:r w:rsidR="00A0663C" w:rsidRPr="004D493B">
              <w:rPr>
                <w:rStyle w:val="Hyperlink"/>
                <w:noProof/>
              </w:rPr>
              <w:t>Aims and Objectives</w:t>
            </w:r>
            <w:r w:rsidR="00A0663C">
              <w:rPr>
                <w:noProof/>
                <w:webHidden/>
              </w:rPr>
              <w:tab/>
            </w:r>
            <w:r w:rsidR="00A0663C">
              <w:rPr>
                <w:noProof/>
                <w:webHidden/>
              </w:rPr>
              <w:fldChar w:fldCharType="begin"/>
            </w:r>
            <w:r w:rsidR="00A0663C">
              <w:rPr>
                <w:noProof/>
                <w:webHidden/>
              </w:rPr>
              <w:instrText xml:space="preserve"> PAGEREF _Toc37177572 \h </w:instrText>
            </w:r>
            <w:r w:rsidR="00A0663C">
              <w:rPr>
                <w:noProof/>
                <w:webHidden/>
              </w:rPr>
            </w:r>
            <w:r w:rsidR="00A0663C">
              <w:rPr>
                <w:noProof/>
                <w:webHidden/>
              </w:rPr>
              <w:fldChar w:fldCharType="separate"/>
            </w:r>
            <w:r w:rsidR="00A0663C">
              <w:rPr>
                <w:noProof/>
                <w:webHidden/>
              </w:rPr>
              <w:t>4</w:t>
            </w:r>
            <w:r w:rsidR="00A0663C">
              <w:rPr>
                <w:noProof/>
                <w:webHidden/>
              </w:rPr>
              <w:fldChar w:fldCharType="end"/>
            </w:r>
          </w:hyperlink>
        </w:p>
        <w:p w14:paraId="7A4036E4" w14:textId="77777777" w:rsidR="00A0663C" w:rsidRDefault="000A7241" w:rsidP="00A0663C">
          <w:pPr>
            <w:pStyle w:val="TOC1"/>
            <w:tabs>
              <w:tab w:val="left" w:pos="660"/>
              <w:tab w:val="right" w:leader="dot" w:pos="9016"/>
            </w:tabs>
            <w:spacing w:line="360" w:lineRule="auto"/>
            <w:rPr>
              <w:rFonts w:asciiTheme="minorHAnsi" w:eastAsiaTheme="minorEastAsia" w:hAnsiTheme="minorHAnsi"/>
              <w:noProof/>
              <w:sz w:val="22"/>
              <w:lang w:val="en-IN" w:eastAsia="en-IN"/>
            </w:rPr>
          </w:pPr>
          <w:hyperlink w:anchor="_Toc37177573" w:history="1">
            <w:r w:rsidR="00A0663C" w:rsidRPr="004D493B">
              <w:rPr>
                <w:rStyle w:val="Hyperlink"/>
                <w:noProof/>
              </w:rPr>
              <w:t>4.0</w:t>
            </w:r>
            <w:r w:rsidR="00A0663C">
              <w:rPr>
                <w:rFonts w:asciiTheme="minorHAnsi" w:eastAsiaTheme="minorEastAsia" w:hAnsiTheme="minorHAnsi"/>
                <w:noProof/>
                <w:sz w:val="22"/>
                <w:lang w:val="en-IN" w:eastAsia="en-IN"/>
              </w:rPr>
              <w:tab/>
            </w:r>
            <w:r w:rsidR="00A0663C" w:rsidRPr="004D493B">
              <w:rPr>
                <w:rStyle w:val="Hyperlink"/>
                <w:noProof/>
              </w:rPr>
              <w:t>Methods</w:t>
            </w:r>
            <w:r w:rsidR="00A0663C">
              <w:rPr>
                <w:noProof/>
                <w:webHidden/>
              </w:rPr>
              <w:tab/>
            </w:r>
            <w:r w:rsidR="00A0663C">
              <w:rPr>
                <w:noProof/>
                <w:webHidden/>
              </w:rPr>
              <w:fldChar w:fldCharType="begin"/>
            </w:r>
            <w:r w:rsidR="00A0663C">
              <w:rPr>
                <w:noProof/>
                <w:webHidden/>
              </w:rPr>
              <w:instrText xml:space="preserve"> PAGEREF _Toc37177573 \h </w:instrText>
            </w:r>
            <w:r w:rsidR="00A0663C">
              <w:rPr>
                <w:noProof/>
                <w:webHidden/>
              </w:rPr>
            </w:r>
            <w:r w:rsidR="00A0663C">
              <w:rPr>
                <w:noProof/>
                <w:webHidden/>
              </w:rPr>
              <w:fldChar w:fldCharType="separate"/>
            </w:r>
            <w:r w:rsidR="00A0663C">
              <w:rPr>
                <w:noProof/>
                <w:webHidden/>
              </w:rPr>
              <w:t>5</w:t>
            </w:r>
            <w:r w:rsidR="00A0663C">
              <w:rPr>
                <w:noProof/>
                <w:webHidden/>
              </w:rPr>
              <w:fldChar w:fldCharType="end"/>
            </w:r>
          </w:hyperlink>
        </w:p>
        <w:p w14:paraId="0C86C4FD" w14:textId="77777777" w:rsidR="00A0663C" w:rsidRDefault="000A7241" w:rsidP="00A0663C">
          <w:pPr>
            <w:pStyle w:val="TOC1"/>
            <w:tabs>
              <w:tab w:val="right" w:leader="dot" w:pos="9016"/>
            </w:tabs>
            <w:spacing w:line="360" w:lineRule="auto"/>
            <w:rPr>
              <w:rFonts w:asciiTheme="minorHAnsi" w:eastAsiaTheme="minorEastAsia" w:hAnsiTheme="minorHAnsi"/>
              <w:noProof/>
              <w:sz w:val="22"/>
              <w:lang w:val="en-IN" w:eastAsia="en-IN"/>
            </w:rPr>
          </w:pPr>
          <w:hyperlink w:anchor="_Toc37177574" w:history="1">
            <w:r w:rsidR="00A0663C" w:rsidRPr="004D493B">
              <w:rPr>
                <w:rStyle w:val="Hyperlink"/>
                <w:noProof/>
              </w:rPr>
              <w:t xml:space="preserve">5.0 </w:t>
            </w:r>
            <w:r w:rsidR="00A0663C">
              <w:rPr>
                <w:rStyle w:val="Hyperlink"/>
                <w:noProof/>
              </w:rPr>
              <w:t xml:space="preserve">     </w:t>
            </w:r>
            <w:r w:rsidR="00A0663C" w:rsidRPr="004D493B">
              <w:rPr>
                <w:rStyle w:val="Hyperlink"/>
                <w:noProof/>
              </w:rPr>
              <w:t>Findings and analysis</w:t>
            </w:r>
            <w:r w:rsidR="00A0663C">
              <w:rPr>
                <w:noProof/>
                <w:webHidden/>
              </w:rPr>
              <w:tab/>
            </w:r>
            <w:r w:rsidR="00A0663C">
              <w:rPr>
                <w:noProof/>
                <w:webHidden/>
              </w:rPr>
              <w:fldChar w:fldCharType="begin"/>
            </w:r>
            <w:r w:rsidR="00A0663C">
              <w:rPr>
                <w:noProof/>
                <w:webHidden/>
              </w:rPr>
              <w:instrText xml:space="preserve"> PAGEREF _Toc37177574 \h </w:instrText>
            </w:r>
            <w:r w:rsidR="00A0663C">
              <w:rPr>
                <w:noProof/>
                <w:webHidden/>
              </w:rPr>
            </w:r>
            <w:r w:rsidR="00A0663C">
              <w:rPr>
                <w:noProof/>
                <w:webHidden/>
              </w:rPr>
              <w:fldChar w:fldCharType="separate"/>
            </w:r>
            <w:r w:rsidR="00A0663C">
              <w:rPr>
                <w:noProof/>
                <w:webHidden/>
              </w:rPr>
              <w:t>5</w:t>
            </w:r>
            <w:r w:rsidR="00A0663C">
              <w:rPr>
                <w:noProof/>
                <w:webHidden/>
              </w:rPr>
              <w:fldChar w:fldCharType="end"/>
            </w:r>
          </w:hyperlink>
        </w:p>
        <w:p w14:paraId="293FD0A3" w14:textId="77777777" w:rsidR="00A0663C" w:rsidRDefault="000A7241" w:rsidP="00A0663C">
          <w:pPr>
            <w:pStyle w:val="TOC1"/>
            <w:tabs>
              <w:tab w:val="right" w:leader="dot" w:pos="9016"/>
            </w:tabs>
            <w:spacing w:line="360" w:lineRule="auto"/>
            <w:rPr>
              <w:rFonts w:asciiTheme="minorHAnsi" w:eastAsiaTheme="minorEastAsia" w:hAnsiTheme="minorHAnsi"/>
              <w:noProof/>
              <w:sz w:val="22"/>
              <w:lang w:val="en-IN" w:eastAsia="en-IN"/>
            </w:rPr>
          </w:pPr>
          <w:hyperlink w:anchor="_Toc37177575" w:history="1">
            <w:r w:rsidR="00A0663C" w:rsidRPr="004D493B">
              <w:rPr>
                <w:rStyle w:val="Hyperlink"/>
                <w:noProof/>
              </w:rPr>
              <w:t xml:space="preserve">6.0 </w:t>
            </w:r>
            <w:r w:rsidR="00A0663C">
              <w:rPr>
                <w:rStyle w:val="Hyperlink"/>
                <w:noProof/>
              </w:rPr>
              <w:t xml:space="preserve">     </w:t>
            </w:r>
            <w:r w:rsidR="00A0663C" w:rsidRPr="004D493B">
              <w:rPr>
                <w:rStyle w:val="Hyperlink"/>
                <w:noProof/>
              </w:rPr>
              <w:t>Discussion</w:t>
            </w:r>
            <w:r w:rsidR="00A0663C">
              <w:rPr>
                <w:noProof/>
                <w:webHidden/>
              </w:rPr>
              <w:tab/>
            </w:r>
            <w:r w:rsidR="00A0663C">
              <w:rPr>
                <w:noProof/>
                <w:webHidden/>
              </w:rPr>
              <w:fldChar w:fldCharType="begin"/>
            </w:r>
            <w:r w:rsidR="00A0663C">
              <w:rPr>
                <w:noProof/>
                <w:webHidden/>
              </w:rPr>
              <w:instrText xml:space="preserve"> PAGEREF _Toc37177575 \h </w:instrText>
            </w:r>
            <w:r w:rsidR="00A0663C">
              <w:rPr>
                <w:noProof/>
                <w:webHidden/>
              </w:rPr>
            </w:r>
            <w:r w:rsidR="00A0663C">
              <w:rPr>
                <w:noProof/>
                <w:webHidden/>
              </w:rPr>
              <w:fldChar w:fldCharType="separate"/>
            </w:r>
            <w:r w:rsidR="00A0663C">
              <w:rPr>
                <w:noProof/>
                <w:webHidden/>
              </w:rPr>
              <w:t>11</w:t>
            </w:r>
            <w:r w:rsidR="00A0663C">
              <w:rPr>
                <w:noProof/>
                <w:webHidden/>
              </w:rPr>
              <w:fldChar w:fldCharType="end"/>
            </w:r>
          </w:hyperlink>
        </w:p>
        <w:p w14:paraId="1033D5EF" w14:textId="77777777" w:rsidR="00A0663C" w:rsidRDefault="000A7241" w:rsidP="00A0663C">
          <w:pPr>
            <w:pStyle w:val="TOC1"/>
            <w:tabs>
              <w:tab w:val="right" w:leader="dot" w:pos="9016"/>
            </w:tabs>
            <w:spacing w:line="360" w:lineRule="auto"/>
            <w:rPr>
              <w:rFonts w:asciiTheme="minorHAnsi" w:eastAsiaTheme="minorEastAsia" w:hAnsiTheme="minorHAnsi"/>
              <w:noProof/>
              <w:sz w:val="22"/>
              <w:lang w:val="en-IN" w:eastAsia="en-IN"/>
            </w:rPr>
          </w:pPr>
          <w:hyperlink w:anchor="_Toc37177576" w:history="1">
            <w:r w:rsidR="00A0663C" w:rsidRPr="004D493B">
              <w:rPr>
                <w:rStyle w:val="Hyperlink"/>
                <w:noProof/>
              </w:rPr>
              <w:t xml:space="preserve">7.0 </w:t>
            </w:r>
            <w:r w:rsidR="00A0663C">
              <w:rPr>
                <w:rStyle w:val="Hyperlink"/>
                <w:noProof/>
              </w:rPr>
              <w:t xml:space="preserve">     </w:t>
            </w:r>
            <w:r w:rsidR="00A0663C" w:rsidRPr="004D493B">
              <w:rPr>
                <w:rStyle w:val="Hyperlink"/>
                <w:noProof/>
              </w:rPr>
              <w:t>Conclusion and Recommendations</w:t>
            </w:r>
            <w:r w:rsidR="00A0663C">
              <w:rPr>
                <w:noProof/>
                <w:webHidden/>
              </w:rPr>
              <w:tab/>
            </w:r>
            <w:r w:rsidR="00A0663C">
              <w:rPr>
                <w:noProof/>
                <w:webHidden/>
              </w:rPr>
              <w:fldChar w:fldCharType="begin"/>
            </w:r>
            <w:r w:rsidR="00A0663C">
              <w:rPr>
                <w:noProof/>
                <w:webHidden/>
              </w:rPr>
              <w:instrText xml:space="preserve"> PAGEREF _Toc37177576 \h </w:instrText>
            </w:r>
            <w:r w:rsidR="00A0663C">
              <w:rPr>
                <w:noProof/>
                <w:webHidden/>
              </w:rPr>
            </w:r>
            <w:r w:rsidR="00A0663C">
              <w:rPr>
                <w:noProof/>
                <w:webHidden/>
              </w:rPr>
              <w:fldChar w:fldCharType="separate"/>
            </w:r>
            <w:r w:rsidR="00A0663C">
              <w:rPr>
                <w:noProof/>
                <w:webHidden/>
              </w:rPr>
              <w:t>12</w:t>
            </w:r>
            <w:r w:rsidR="00A0663C">
              <w:rPr>
                <w:noProof/>
                <w:webHidden/>
              </w:rPr>
              <w:fldChar w:fldCharType="end"/>
            </w:r>
          </w:hyperlink>
        </w:p>
        <w:p w14:paraId="2FA2E7B3" w14:textId="77777777" w:rsidR="00A0663C" w:rsidRDefault="000A7241" w:rsidP="00A0663C">
          <w:pPr>
            <w:pStyle w:val="TOC1"/>
            <w:tabs>
              <w:tab w:val="right" w:leader="dot" w:pos="9016"/>
            </w:tabs>
            <w:spacing w:line="360" w:lineRule="auto"/>
            <w:rPr>
              <w:rFonts w:asciiTheme="minorHAnsi" w:eastAsiaTheme="minorEastAsia" w:hAnsiTheme="minorHAnsi"/>
              <w:noProof/>
              <w:sz w:val="22"/>
              <w:lang w:val="en-IN" w:eastAsia="en-IN"/>
            </w:rPr>
          </w:pPr>
          <w:hyperlink w:anchor="_Toc37177577" w:history="1">
            <w:r w:rsidR="00A0663C" w:rsidRPr="004D493B">
              <w:rPr>
                <w:rStyle w:val="Hyperlink"/>
                <w:noProof/>
              </w:rPr>
              <w:t xml:space="preserve">8.0 </w:t>
            </w:r>
            <w:r w:rsidR="00A0663C">
              <w:rPr>
                <w:rStyle w:val="Hyperlink"/>
                <w:noProof/>
              </w:rPr>
              <w:t xml:space="preserve">     </w:t>
            </w:r>
            <w:r w:rsidR="00A0663C" w:rsidRPr="004D493B">
              <w:rPr>
                <w:rStyle w:val="Hyperlink"/>
                <w:noProof/>
              </w:rPr>
              <w:t>References</w:t>
            </w:r>
            <w:r w:rsidR="00A0663C">
              <w:rPr>
                <w:noProof/>
                <w:webHidden/>
              </w:rPr>
              <w:tab/>
            </w:r>
            <w:r w:rsidR="00A0663C">
              <w:rPr>
                <w:noProof/>
                <w:webHidden/>
              </w:rPr>
              <w:fldChar w:fldCharType="begin"/>
            </w:r>
            <w:r w:rsidR="00A0663C">
              <w:rPr>
                <w:noProof/>
                <w:webHidden/>
              </w:rPr>
              <w:instrText xml:space="preserve"> PAGEREF _Toc37177577 \h </w:instrText>
            </w:r>
            <w:r w:rsidR="00A0663C">
              <w:rPr>
                <w:noProof/>
                <w:webHidden/>
              </w:rPr>
            </w:r>
            <w:r w:rsidR="00A0663C">
              <w:rPr>
                <w:noProof/>
                <w:webHidden/>
              </w:rPr>
              <w:fldChar w:fldCharType="separate"/>
            </w:r>
            <w:r w:rsidR="00A0663C">
              <w:rPr>
                <w:noProof/>
                <w:webHidden/>
              </w:rPr>
              <w:t>13</w:t>
            </w:r>
            <w:r w:rsidR="00A0663C">
              <w:rPr>
                <w:noProof/>
                <w:webHidden/>
              </w:rPr>
              <w:fldChar w:fldCharType="end"/>
            </w:r>
          </w:hyperlink>
        </w:p>
        <w:p w14:paraId="179F8882" w14:textId="77777777" w:rsidR="00657645" w:rsidRDefault="00657645" w:rsidP="00A0663C">
          <w:pPr>
            <w:spacing w:line="360" w:lineRule="auto"/>
          </w:pPr>
          <w:r>
            <w:rPr>
              <w:b/>
              <w:bCs/>
              <w:noProof/>
            </w:rPr>
            <w:fldChar w:fldCharType="end"/>
          </w:r>
        </w:p>
      </w:sdtContent>
    </w:sdt>
    <w:p w14:paraId="5E44ABD5" w14:textId="77777777" w:rsidR="008A239C" w:rsidRDefault="008A239C" w:rsidP="00B7334B">
      <w:pPr>
        <w:spacing w:line="360" w:lineRule="auto"/>
      </w:pPr>
    </w:p>
    <w:p w14:paraId="0B80E499" w14:textId="77777777" w:rsidR="008A239C" w:rsidRDefault="008A239C" w:rsidP="00B7334B">
      <w:pPr>
        <w:spacing w:line="360" w:lineRule="auto"/>
        <w:rPr>
          <w:rFonts w:cs="Times New Roman"/>
          <w:b/>
          <w:sz w:val="32"/>
          <w:u w:val="single"/>
        </w:rPr>
      </w:pPr>
      <w:r>
        <w:rPr>
          <w:rFonts w:cs="Times New Roman"/>
          <w:b/>
          <w:sz w:val="32"/>
          <w:u w:val="single"/>
        </w:rPr>
        <w:br w:type="page"/>
      </w:r>
    </w:p>
    <w:p w14:paraId="6ACE695E" w14:textId="77777777" w:rsidR="00B20808" w:rsidRPr="00854FE6" w:rsidRDefault="00891CF4" w:rsidP="00B7334B">
      <w:pPr>
        <w:pStyle w:val="Heading1"/>
        <w:numPr>
          <w:ilvl w:val="0"/>
          <w:numId w:val="2"/>
        </w:numPr>
        <w:spacing w:line="360" w:lineRule="auto"/>
      </w:pPr>
      <w:bookmarkStart w:id="0" w:name="_Toc37177570"/>
      <w:r>
        <w:lastRenderedPageBreak/>
        <w:t>Introduction</w:t>
      </w:r>
      <w:bookmarkEnd w:id="0"/>
      <w:r>
        <w:t xml:space="preserve"> </w:t>
      </w:r>
    </w:p>
    <w:p w14:paraId="0BAD264D" w14:textId="77777777" w:rsidR="00B20808" w:rsidRDefault="00B20808" w:rsidP="00B7334B">
      <w:pPr>
        <w:spacing w:line="360" w:lineRule="auto"/>
      </w:pPr>
      <w:r w:rsidRPr="00854FE6">
        <w:t xml:space="preserve">Virtual learning indicates the method of learning practise that is being implemented by the </w:t>
      </w:r>
      <w:r w:rsidR="00854FE6">
        <w:t>professionals of education to enhance the process of learning to the students</w:t>
      </w:r>
      <w:r w:rsidR="00A0663C">
        <w:t xml:space="preserve"> (Bani-Salameh </w:t>
      </w:r>
      <w:r w:rsidR="00A0663C">
        <w:rPr>
          <w:i/>
        </w:rPr>
        <w:t xml:space="preserve">et al., </w:t>
      </w:r>
      <w:r w:rsidR="00A0663C">
        <w:t>2017)</w:t>
      </w:r>
      <w:r w:rsidR="00854FE6">
        <w:t xml:space="preserve">. This method is used by the practitioners of education to impart knowledge to the individuals using different methodologies that help in making the learning procedure easy for the students. Virtual learning makes use of technologies and digitalised platform to make the learning easy and make it possible for the students to visualise the concepts taught in the </w:t>
      </w:r>
      <w:r w:rsidR="00891CF4">
        <w:t>classroom lectures</w:t>
      </w:r>
      <w:r w:rsidR="00A0663C">
        <w:t xml:space="preserve"> (Vaganova </w:t>
      </w:r>
      <w:r w:rsidR="00A0663C">
        <w:rPr>
          <w:i/>
        </w:rPr>
        <w:t xml:space="preserve">et al., </w:t>
      </w:r>
      <w:r w:rsidR="00A0663C">
        <w:t>2017)</w:t>
      </w:r>
      <w:r w:rsidR="00891CF4">
        <w:t xml:space="preserve">. Learning practises become more of action processed learning and this makes the concepts clear with examples and visuals. </w:t>
      </w:r>
    </w:p>
    <w:p w14:paraId="0CA301DC" w14:textId="77777777" w:rsidR="00891CF4" w:rsidRPr="00854FE6" w:rsidRDefault="00891CF4" w:rsidP="00B7334B">
      <w:pPr>
        <w:spacing w:line="360" w:lineRule="auto"/>
      </w:pPr>
      <w:r>
        <w:t xml:space="preserve">In virtual learning technology is used and this helps to make the learning process quicker as well as easier. </w:t>
      </w:r>
      <w:r w:rsidR="00335583">
        <w:t>The</w:t>
      </w:r>
      <w:r>
        <w:t xml:space="preserve"> learning process is an amalgamation of the </w:t>
      </w:r>
      <w:r w:rsidR="00D93E37">
        <w:t>activities</w:t>
      </w:r>
      <w:r>
        <w:t xml:space="preserve"> performed by the learners as well as use of technology to </w:t>
      </w:r>
      <w:r w:rsidR="00D93E37">
        <w:t>describe</w:t>
      </w:r>
      <w:r>
        <w:t xml:space="preserve"> the concepts using visual aids and</w:t>
      </w:r>
      <w:r w:rsidR="00D93E37">
        <w:t xml:space="preserve"> examples which makes knowledge process better</w:t>
      </w:r>
      <w:r w:rsidR="00A0663C">
        <w:t xml:space="preserve"> (</w:t>
      </w:r>
      <w:proofErr w:type="spellStart"/>
      <w:r w:rsidR="00A0663C">
        <w:t>Larmuseau</w:t>
      </w:r>
      <w:proofErr w:type="spellEnd"/>
      <w:r w:rsidR="00A0663C">
        <w:t xml:space="preserve"> </w:t>
      </w:r>
      <w:r w:rsidR="00A0663C">
        <w:rPr>
          <w:i/>
        </w:rPr>
        <w:t xml:space="preserve">et al., </w:t>
      </w:r>
      <w:r w:rsidR="00A0663C">
        <w:t>2018)</w:t>
      </w:r>
      <w:r w:rsidR="00D93E37">
        <w:t xml:space="preserve">. Different </w:t>
      </w:r>
      <w:proofErr w:type="spellStart"/>
      <w:r w:rsidR="00D93E37">
        <w:t>equipments</w:t>
      </w:r>
      <w:proofErr w:type="spellEnd"/>
      <w:r w:rsidR="00D93E37">
        <w:t>, technical tools and methods are used to impart knowledge</w:t>
      </w:r>
      <w:r w:rsidR="004C4402">
        <w:t xml:space="preserve"> (</w:t>
      </w:r>
      <w:r w:rsidR="004C4402">
        <w:rPr>
          <w:rFonts w:cs="Times New Roman"/>
          <w:szCs w:val="24"/>
          <w:shd w:val="clear" w:color="auto" w:fill="FFFFFF"/>
        </w:rPr>
        <w:t xml:space="preserve">Behzad </w:t>
      </w:r>
      <w:r w:rsidR="004C4402" w:rsidRPr="004C4402">
        <w:rPr>
          <w:rFonts w:cs="Times New Roman"/>
          <w:i/>
          <w:szCs w:val="24"/>
          <w:shd w:val="clear" w:color="auto" w:fill="FFFFFF"/>
        </w:rPr>
        <w:t>et al.,</w:t>
      </w:r>
      <w:r w:rsidR="004C4402">
        <w:rPr>
          <w:rFonts w:cs="Times New Roman"/>
          <w:szCs w:val="24"/>
          <w:shd w:val="clear" w:color="auto" w:fill="FFFFFF"/>
        </w:rPr>
        <w:t xml:space="preserve"> </w:t>
      </w:r>
      <w:r w:rsidR="004C4402" w:rsidRPr="004C4402">
        <w:rPr>
          <w:rFonts w:cs="Times New Roman"/>
          <w:szCs w:val="24"/>
          <w:shd w:val="clear" w:color="auto" w:fill="FFFFFF"/>
        </w:rPr>
        <w:t>2018</w:t>
      </w:r>
      <w:r w:rsidR="004C4402">
        <w:t>)</w:t>
      </w:r>
      <w:r w:rsidR="00D93E37">
        <w:t>. In this research the study will be on the methods of demonstrating virtual learning among the students and the significance of such methods for learning. The relevance of these learning methods will be studied in details.</w:t>
      </w:r>
    </w:p>
    <w:p w14:paraId="648B1D00" w14:textId="77777777" w:rsidR="008A239C" w:rsidRDefault="008A239C" w:rsidP="00B7334B">
      <w:pPr>
        <w:pStyle w:val="Heading1"/>
        <w:numPr>
          <w:ilvl w:val="0"/>
          <w:numId w:val="2"/>
        </w:numPr>
        <w:spacing w:line="360" w:lineRule="auto"/>
      </w:pPr>
      <w:bookmarkStart w:id="1" w:name="_Toc37177571"/>
      <w:r w:rsidRPr="00854FE6">
        <w:t xml:space="preserve">Background </w:t>
      </w:r>
      <w:r w:rsidR="00335583">
        <w:t>and rationale</w:t>
      </w:r>
      <w:bookmarkEnd w:id="1"/>
      <w:r w:rsidR="00335583">
        <w:t xml:space="preserve"> </w:t>
      </w:r>
    </w:p>
    <w:p w14:paraId="47E47F29" w14:textId="77777777" w:rsidR="00056D64" w:rsidRDefault="00335583" w:rsidP="00B7334B">
      <w:pPr>
        <w:spacing w:line="360" w:lineRule="auto"/>
      </w:pPr>
      <w:r>
        <w:t xml:space="preserve">Learning is a long time and complicated process. It is necessary for the learners to gain in-depth knowledge and clearly understand the concept and the area of the subjects. </w:t>
      </w:r>
      <w:r w:rsidR="00905057">
        <w:t>The learning methods are executed virtually to make the understanding better and easier for the students.</w:t>
      </w:r>
      <w:r w:rsidR="00475A4A">
        <w:t xml:space="preserve"> Virtual learning is a process to support the individuals to learn and understand concepts easily and also apply them for practical purposes. In some institutions there is Artificial Intelligence which gives quick reply to the queries of the </w:t>
      </w:r>
      <w:r w:rsidR="002B0E59">
        <w:t>students and acts as a 24 hours</w:t>
      </w:r>
      <w:r w:rsidR="00475A4A">
        <w:t xml:space="preserve"> assistant for the student.</w:t>
      </w:r>
      <w:r w:rsidR="002B0E59">
        <w:t xml:space="preserve"> These virtual methods make the learning and knowledge gaining process faster for the individuals and this helps to save time for other activities as well</w:t>
      </w:r>
      <w:r w:rsidR="004C4402">
        <w:t xml:space="preserve"> (</w:t>
      </w:r>
      <w:proofErr w:type="spellStart"/>
      <w:r w:rsidR="004C4402" w:rsidRPr="004C4402">
        <w:rPr>
          <w:rFonts w:cs="Times New Roman"/>
          <w:szCs w:val="24"/>
          <w:shd w:val="clear" w:color="auto" w:fill="FFFFFF"/>
        </w:rPr>
        <w:t>Vuopala</w:t>
      </w:r>
      <w:proofErr w:type="spellEnd"/>
      <w:r w:rsidR="004C4402" w:rsidRPr="004C4402">
        <w:rPr>
          <w:rFonts w:cs="Times New Roman"/>
          <w:szCs w:val="24"/>
          <w:shd w:val="clear" w:color="auto" w:fill="FFFFFF"/>
        </w:rPr>
        <w:t xml:space="preserve"> </w:t>
      </w:r>
      <w:r w:rsidR="004C4402" w:rsidRPr="004C4402">
        <w:rPr>
          <w:rFonts w:cs="Times New Roman"/>
          <w:i/>
          <w:szCs w:val="24"/>
          <w:shd w:val="clear" w:color="auto" w:fill="FFFFFF"/>
        </w:rPr>
        <w:t>et al.,</w:t>
      </w:r>
      <w:r w:rsidR="004C4402">
        <w:rPr>
          <w:rFonts w:cs="Times New Roman"/>
          <w:szCs w:val="24"/>
          <w:shd w:val="clear" w:color="auto" w:fill="FFFFFF"/>
        </w:rPr>
        <w:t xml:space="preserve"> </w:t>
      </w:r>
      <w:r w:rsidR="004C4402" w:rsidRPr="004C4402">
        <w:rPr>
          <w:rFonts w:cs="Times New Roman"/>
          <w:szCs w:val="24"/>
          <w:shd w:val="clear" w:color="auto" w:fill="FFFFFF"/>
        </w:rPr>
        <w:t>2016</w:t>
      </w:r>
      <w:r w:rsidR="004C4402">
        <w:t>)</w:t>
      </w:r>
      <w:r w:rsidR="002B0E59">
        <w:t>.</w:t>
      </w:r>
    </w:p>
    <w:p w14:paraId="23EF32E5" w14:textId="77777777" w:rsidR="002B0E59" w:rsidRDefault="00582563" w:rsidP="00B7334B">
      <w:pPr>
        <w:spacing w:line="360" w:lineRule="auto"/>
      </w:pPr>
      <w:r>
        <w:t>The methods adopted in the virtual learning process also helps the learners to boost up their confidence level and they can involves themselves in the learning process and make practically use them to enhance their learning.</w:t>
      </w:r>
      <w:r w:rsidR="00C769EE">
        <w:t xml:space="preserve"> The steps of learning are defined clearly and this is advantageous for the individuals for understanding the key areas or concepts of the subject. Virtual learning aims to make the flow of information systematic and organised accompanied </w:t>
      </w:r>
      <w:r w:rsidR="00C769EE">
        <w:lastRenderedPageBreak/>
        <w:t xml:space="preserve">by technologies which make knowledge gaining faster. The activities in the learning procedures are designed in such a way that </w:t>
      </w:r>
      <w:r w:rsidR="00087DA1">
        <w:t>it helps the individual to link the aspects of the subject with the contemporary society and environment and thus understand the concept clearly. Thus the technologies used in virtual learning benefits they learners to implement their knowledge in the society.</w:t>
      </w:r>
    </w:p>
    <w:p w14:paraId="2A803D5B" w14:textId="77777777" w:rsidR="00087DA1" w:rsidRDefault="00553CFC" w:rsidP="00B7334B">
      <w:pPr>
        <w:spacing w:line="360" w:lineRule="auto"/>
      </w:pPr>
      <w:r>
        <w:t xml:space="preserve">Virtual learning can also be effective for the educators or the teachers as it helps to save time and thus this time can be used further to conduct different classroom activities among the students. </w:t>
      </w:r>
      <w:r w:rsidR="005F5A60">
        <w:t xml:space="preserve">The learners become enthusiastic in the classroom because virtual learning is not a fixed procedure, it allows freedom to the </w:t>
      </w:r>
      <w:r w:rsidR="00AB36CB">
        <w:t xml:space="preserve">learners and thus it helps in their development as well. </w:t>
      </w:r>
      <w:r w:rsidR="008148B0">
        <w:t>Thus</w:t>
      </w:r>
      <w:r w:rsidR="00AB36CB">
        <w:t xml:space="preserve"> smooth learning as well as knowledge imparting process can be conducted by the educators using virtual learning</w:t>
      </w:r>
      <w:r w:rsidR="00A0663C">
        <w:t xml:space="preserve"> (Avelino </w:t>
      </w:r>
      <w:r w:rsidR="00A0663C">
        <w:rPr>
          <w:i/>
        </w:rPr>
        <w:t xml:space="preserve">et al., </w:t>
      </w:r>
      <w:r w:rsidR="00A0663C">
        <w:t>2017)</w:t>
      </w:r>
      <w:r w:rsidR="00AB36CB">
        <w:t>.</w:t>
      </w:r>
      <w:r w:rsidR="008148B0">
        <w:t xml:space="preserve"> The services of the education system and the delivery of information are conducted smoothly using virtual learning methods</w:t>
      </w:r>
      <w:r w:rsidR="004C4402">
        <w:t xml:space="preserve"> (</w:t>
      </w:r>
      <w:r w:rsidR="004C4402">
        <w:rPr>
          <w:rFonts w:cs="Times New Roman"/>
          <w:szCs w:val="24"/>
          <w:shd w:val="clear" w:color="auto" w:fill="FFFFFF"/>
        </w:rPr>
        <w:t xml:space="preserve">Schuster </w:t>
      </w:r>
      <w:r w:rsidR="004C4402" w:rsidRPr="004C4402">
        <w:rPr>
          <w:rFonts w:cs="Times New Roman"/>
          <w:i/>
          <w:szCs w:val="24"/>
          <w:shd w:val="clear" w:color="auto" w:fill="FFFFFF"/>
        </w:rPr>
        <w:t>et al.,</w:t>
      </w:r>
      <w:r w:rsidR="004C4402">
        <w:rPr>
          <w:rFonts w:cs="Times New Roman"/>
          <w:szCs w:val="24"/>
          <w:shd w:val="clear" w:color="auto" w:fill="FFFFFF"/>
        </w:rPr>
        <w:t xml:space="preserve"> </w:t>
      </w:r>
      <w:r w:rsidR="004C4402" w:rsidRPr="004C4402">
        <w:rPr>
          <w:rFonts w:cs="Times New Roman"/>
          <w:szCs w:val="24"/>
          <w:shd w:val="clear" w:color="auto" w:fill="FFFFFF"/>
        </w:rPr>
        <w:t>2016</w:t>
      </w:r>
      <w:r w:rsidR="004C4402">
        <w:t>)</w:t>
      </w:r>
      <w:r w:rsidR="008148B0">
        <w:t>. The contemporary aspects of the society are also integrated in the learning process using this method of virtual learning. The connections of the learners and the teachers increases using digitalised platforms and technologies. This process also helps the students to involve in peer learning procedures and encourage inclusiveness in the learning method.</w:t>
      </w:r>
    </w:p>
    <w:p w14:paraId="14BE8E73" w14:textId="77777777" w:rsidR="008148B0" w:rsidRPr="00056D64" w:rsidRDefault="008148B0" w:rsidP="00B7334B">
      <w:pPr>
        <w:spacing w:line="360" w:lineRule="auto"/>
      </w:pPr>
      <w:r>
        <w:t>The study materials and the courses are available online for this virtual learning process and this helps an individual to get back to the course work which he/s</w:t>
      </w:r>
      <w:r w:rsidR="00657645">
        <w:t>h</w:t>
      </w:r>
      <w:r>
        <w:t>e missed due to certain reasons</w:t>
      </w:r>
      <w:r w:rsidR="004C4402">
        <w:t xml:space="preserve"> (</w:t>
      </w:r>
      <w:r w:rsidR="004C4402" w:rsidRPr="004C4402">
        <w:rPr>
          <w:rFonts w:cs="Times New Roman"/>
          <w:szCs w:val="24"/>
          <w:shd w:val="clear" w:color="auto" w:fill="FFFFFF"/>
        </w:rPr>
        <w:t>Stephenson, 2018</w:t>
      </w:r>
      <w:r w:rsidR="004C4402">
        <w:t>)</w:t>
      </w:r>
      <w:r>
        <w:t>. The strategies used by virtual learning is modernised and it enables the individuals to cope up with the rising technologies that is needed to learn and use in the professional career. This technique aims at providing all round growth of the learners. Video conferencing and AI is being used to learn and connect with people across nations and thus helps in the sharing of knowledge in the education system.</w:t>
      </w:r>
    </w:p>
    <w:p w14:paraId="6D6B82B4" w14:textId="77777777" w:rsidR="008A239C" w:rsidRDefault="0062478F" w:rsidP="00B7334B">
      <w:pPr>
        <w:pStyle w:val="Heading1"/>
        <w:numPr>
          <w:ilvl w:val="0"/>
          <w:numId w:val="2"/>
        </w:numPr>
        <w:spacing w:line="360" w:lineRule="auto"/>
      </w:pPr>
      <w:bookmarkStart w:id="2" w:name="_Toc37177572"/>
      <w:r>
        <w:t>Aims and Objectives</w:t>
      </w:r>
      <w:bookmarkEnd w:id="2"/>
      <w:r>
        <w:t xml:space="preserve"> </w:t>
      </w:r>
    </w:p>
    <w:p w14:paraId="508224AE" w14:textId="77777777" w:rsidR="0062478F" w:rsidRDefault="0062478F" w:rsidP="00B7334B">
      <w:pPr>
        <w:spacing w:line="360" w:lineRule="auto"/>
      </w:pPr>
      <w:r>
        <w:t>The aim of this research is to understand the significance of virtual learning in the education system of the University by analysing the experiences of the students. The aim is to understand the concept of virtual learning, its methods and its impact on the students.</w:t>
      </w:r>
    </w:p>
    <w:p w14:paraId="2BC619A1" w14:textId="77777777" w:rsidR="0062478F" w:rsidRDefault="0062478F" w:rsidP="00B7334B">
      <w:pPr>
        <w:spacing w:line="360" w:lineRule="auto"/>
      </w:pPr>
      <w:r>
        <w:t>Objectives are as follows:-</w:t>
      </w:r>
    </w:p>
    <w:p w14:paraId="69D1F6F9" w14:textId="77777777" w:rsidR="0062478F" w:rsidRDefault="0062478F" w:rsidP="00B7334B">
      <w:pPr>
        <w:pStyle w:val="ListParagraph"/>
        <w:numPr>
          <w:ilvl w:val="0"/>
          <w:numId w:val="3"/>
        </w:numPr>
        <w:spacing w:line="360" w:lineRule="auto"/>
      </w:pPr>
      <w:r>
        <w:t>To understand the concept of virtual learning in education system</w:t>
      </w:r>
    </w:p>
    <w:p w14:paraId="36FCA538" w14:textId="77777777" w:rsidR="0062478F" w:rsidRDefault="0062478F" w:rsidP="00B7334B">
      <w:pPr>
        <w:pStyle w:val="ListParagraph"/>
        <w:numPr>
          <w:ilvl w:val="0"/>
          <w:numId w:val="3"/>
        </w:numPr>
        <w:spacing w:line="360" w:lineRule="auto"/>
      </w:pPr>
      <w:r>
        <w:lastRenderedPageBreak/>
        <w:t>To analyse the significance of virtual learning for the students</w:t>
      </w:r>
    </w:p>
    <w:p w14:paraId="155B2B5D" w14:textId="77777777" w:rsidR="0062478F" w:rsidRDefault="0062478F" w:rsidP="00B7334B">
      <w:pPr>
        <w:pStyle w:val="ListParagraph"/>
        <w:numPr>
          <w:ilvl w:val="0"/>
          <w:numId w:val="3"/>
        </w:numPr>
        <w:spacing w:line="360" w:lineRule="auto"/>
      </w:pPr>
      <w:r>
        <w:t xml:space="preserve">To understand the impact of virtual learning on the </w:t>
      </w:r>
      <w:r w:rsidR="00AF55CE">
        <w:t>experiences of the students</w:t>
      </w:r>
    </w:p>
    <w:p w14:paraId="659B5657" w14:textId="77777777" w:rsidR="00AF55CE" w:rsidRPr="0062478F" w:rsidRDefault="00AF55CE" w:rsidP="00B7334B">
      <w:pPr>
        <w:pStyle w:val="ListParagraph"/>
        <w:numPr>
          <w:ilvl w:val="0"/>
          <w:numId w:val="3"/>
        </w:numPr>
        <w:spacing w:line="360" w:lineRule="auto"/>
      </w:pPr>
      <w:r>
        <w:t>To identify methods to make virtual learning an advantageous process of learning for the learners</w:t>
      </w:r>
    </w:p>
    <w:p w14:paraId="134C335B" w14:textId="77777777" w:rsidR="008A239C" w:rsidRDefault="008A239C" w:rsidP="00B7334B">
      <w:pPr>
        <w:pStyle w:val="Heading1"/>
        <w:numPr>
          <w:ilvl w:val="0"/>
          <w:numId w:val="2"/>
        </w:numPr>
        <w:spacing w:line="360" w:lineRule="auto"/>
      </w:pPr>
      <w:bookmarkStart w:id="3" w:name="_Toc37177573"/>
      <w:r w:rsidRPr="00854FE6">
        <w:t>Methods</w:t>
      </w:r>
      <w:bookmarkEnd w:id="3"/>
    </w:p>
    <w:p w14:paraId="6D5AE52D" w14:textId="77777777" w:rsidR="00AF55CE" w:rsidRPr="00AF55CE" w:rsidRDefault="00AF55CE" w:rsidP="00B7334B">
      <w:pPr>
        <w:spacing w:line="360" w:lineRule="auto"/>
      </w:pPr>
      <w:r>
        <w:t xml:space="preserve">The research will follow the principle of </w:t>
      </w:r>
      <w:r w:rsidRPr="004C4402">
        <w:rPr>
          <w:b/>
          <w:i/>
        </w:rPr>
        <w:t>positivism.</w:t>
      </w:r>
      <w:r>
        <w:t xml:space="preserve"> This will help to understand the topic of the research in a positive manner and analyse all the aspects of the study. The approach that will be used in this research is a deductive one. </w:t>
      </w:r>
      <w:r w:rsidRPr="004C4402">
        <w:rPr>
          <w:b/>
          <w:i/>
        </w:rPr>
        <w:t>Deductive</w:t>
      </w:r>
      <w:r>
        <w:t xml:space="preserve"> approach has been used as it will help the researcher to understand the topic of the study and derive conclusions from the research</w:t>
      </w:r>
      <w:r w:rsidR="004C4402">
        <w:t xml:space="preserve"> (</w:t>
      </w:r>
      <w:r w:rsidR="004C4402">
        <w:rPr>
          <w:rFonts w:cs="Times New Roman"/>
          <w:szCs w:val="24"/>
          <w:shd w:val="clear" w:color="auto" w:fill="FFFFFF"/>
        </w:rPr>
        <w:t xml:space="preserve">Bergdahl </w:t>
      </w:r>
      <w:r w:rsidR="004C4402" w:rsidRPr="004C4402">
        <w:rPr>
          <w:rFonts w:cs="Times New Roman"/>
          <w:i/>
          <w:szCs w:val="24"/>
          <w:shd w:val="clear" w:color="auto" w:fill="FFFFFF"/>
        </w:rPr>
        <w:t>et al.,</w:t>
      </w:r>
      <w:r w:rsidR="004C4402">
        <w:rPr>
          <w:rFonts w:cs="Times New Roman"/>
          <w:szCs w:val="24"/>
          <w:shd w:val="clear" w:color="auto" w:fill="FFFFFF"/>
        </w:rPr>
        <w:t xml:space="preserve"> </w:t>
      </w:r>
      <w:r w:rsidR="004C4402" w:rsidRPr="004C4402">
        <w:rPr>
          <w:rFonts w:cs="Times New Roman"/>
          <w:szCs w:val="24"/>
          <w:shd w:val="clear" w:color="auto" w:fill="FFFFFF"/>
        </w:rPr>
        <w:t>2019</w:t>
      </w:r>
      <w:r w:rsidR="004C4402">
        <w:t>)</w:t>
      </w:r>
      <w:r>
        <w:t>. It will</w:t>
      </w:r>
      <w:r w:rsidR="008B6745">
        <w:t xml:space="preserve"> also help in understanding the research findings of the study. The design of the research indicates the road map</w:t>
      </w:r>
      <w:r w:rsidR="004C4402">
        <w:t xml:space="preserve"> </w:t>
      </w:r>
      <w:r w:rsidR="008B6745">
        <w:t xml:space="preserve">of the study. </w:t>
      </w:r>
      <w:r w:rsidR="004C4402">
        <w:t>I</w:t>
      </w:r>
      <w:r w:rsidR="008B6745">
        <w:t>n</w:t>
      </w:r>
      <w:r w:rsidR="004C4402">
        <w:t xml:space="preserve"> this research </w:t>
      </w:r>
      <w:r w:rsidR="004C4402" w:rsidRPr="004C4402">
        <w:rPr>
          <w:b/>
          <w:i/>
        </w:rPr>
        <w:t>descriptive</w:t>
      </w:r>
      <w:r w:rsidR="004C4402">
        <w:t xml:space="preserve"> design will be followed as it is suitable for the investigation of the topic.</w:t>
      </w:r>
      <w:r w:rsidR="00505623">
        <w:t xml:space="preserve"> </w:t>
      </w:r>
      <w:r w:rsidR="00A8677D">
        <w:t>The topic includes the primary data collection of 20 participants from the University whose data are ethically considered and are confidentially saved in an encrypted format</w:t>
      </w:r>
      <w:r w:rsidR="00A0663C">
        <w:t xml:space="preserve"> (</w:t>
      </w:r>
      <w:proofErr w:type="spellStart"/>
      <w:r w:rsidR="00A0663C">
        <w:t>Riffe</w:t>
      </w:r>
      <w:proofErr w:type="spellEnd"/>
      <w:r w:rsidR="00A0663C">
        <w:t xml:space="preserve"> </w:t>
      </w:r>
      <w:r w:rsidR="00A0663C">
        <w:rPr>
          <w:i/>
        </w:rPr>
        <w:t xml:space="preserve">et al., </w:t>
      </w:r>
      <w:r w:rsidR="00A0663C">
        <w:t>2019)</w:t>
      </w:r>
      <w:r w:rsidR="00A8677D">
        <w:t xml:space="preserve">. Almost eight survey question was conducted that </w:t>
      </w:r>
      <w:r w:rsidR="00F12A06">
        <w:t xml:space="preserve">would help in the generation of the effective ideas, the impact and the analysis of the virtual learning plays on the environment of a university. These questions shall help in the determination and along with it shall fulfil all the essential objectives stipulated. </w:t>
      </w:r>
    </w:p>
    <w:p w14:paraId="5316D540" w14:textId="77777777" w:rsidR="008A239C" w:rsidRDefault="008A239C" w:rsidP="00B7334B">
      <w:pPr>
        <w:pStyle w:val="Heading1"/>
        <w:spacing w:line="360" w:lineRule="auto"/>
      </w:pPr>
      <w:bookmarkStart w:id="4" w:name="_Toc37177574"/>
      <w:r w:rsidRPr="00505623">
        <w:t xml:space="preserve">5.0 </w:t>
      </w:r>
      <w:r w:rsidR="007340E9" w:rsidRPr="00505623">
        <w:t>Findings and analysis</w:t>
      </w:r>
      <w:bookmarkEnd w:id="4"/>
    </w:p>
    <w:p w14:paraId="2DFFD34A" w14:textId="77777777" w:rsidR="00505623" w:rsidRDefault="00505623" w:rsidP="00B7334B">
      <w:pPr>
        <w:spacing w:line="360" w:lineRule="auto"/>
      </w:pPr>
      <w:r w:rsidRPr="00DE172F">
        <w:t xml:space="preserve">The </w:t>
      </w:r>
      <w:r>
        <w:t>survey questions are as follows:</w:t>
      </w:r>
    </w:p>
    <w:p w14:paraId="4A598BF5" w14:textId="77777777" w:rsidR="00505623" w:rsidRPr="00442918" w:rsidRDefault="00505623" w:rsidP="00B7334B">
      <w:pPr>
        <w:spacing w:line="360" w:lineRule="auto"/>
        <w:rPr>
          <w:b/>
        </w:rPr>
      </w:pPr>
      <w:r w:rsidRPr="00442918">
        <w:rPr>
          <w:b/>
        </w:rPr>
        <w:t>Q1. What is your gender?</w:t>
      </w:r>
    </w:p>
    <w:tbl>
      <w:tblPr>
        <w:tblStyle w:val="TableGrid"/>
        <w:tblW w:w="6157" w:type="dxa"/>
        <w:jc w:val="center"/>
        <w:tblLook w:val="04A0" w:firstRow="1" w:lastRow="0" w:firstColumn="1" w:lastColumn="0" w:noHBand="0" w:noVBand="1"/>
      </w:tblPr>
      <w:tblGrid>
        <w:gridCol w:w="1321"/>
        <w:gridCol w:w="1301"/>
        <w:gridCol w:w="2125"/>
        <w:gridCol w:w="1410"/>
      </w:tblGrid>
      <w:tr w:rsidR="00505623" w:rsidRPr="00505623" w14:paraId="2FC03F1D" w14:textId="77777777" w:rsidTr="00B7334B">
        <w:trPr>
          <w:trHeight w:val="445"/>
          <w:jc w:val="center"/>
        </w:trPr>
        <w:tc>
          <w:tcPr>
            <w:tcW w:w="1321" w:type="dxa"/>
            <w:noWrap/>
            <w:vAlign w:val="center"/>
            <w:hideMark/>
          </w:tcPr>
          <w:p w14:paraId="685B1A2E" w14:textId="77777777" w:rsidR="00505623" w:rsidRPr="00505623" w:rsidRDefault="00505623" w:rsidP="00B7334B">
            <w:pPr>
              <w:spacing w:line="360" w:lineRule="auto"/>
              <w:jc w:val="center"/>
              <w:rPr>
                <w:rFonts w:eastAsia="Times New Roman" w:cs="Times New Roman"/>
                <w:b/>
                <w:bCs/>
                <w:color w:val="000000"/>
                <w:szCs w:val="24"/>
                <w:lang w:val="en-IN" w:eastAsia="en-IN"/>
              </w:rPr>
            </w:pPr>
            <w:r w:rsidRPr="00505623">
              <w:rPr>
                <w:rFonts w:eastAsia="Times New Roman" w:cs="Times New Roman"/>
                <w:b/>
                <w:bCs/>
                <w:color w:val="000000"/>
                <w:szCs w:val="24"/>
                <w:lang w:val="en-IN" w:eastAsia="en-IN"/>
              </w:rPr>
              <w:t>Parameter</w:t>
            </w:r>
          </w:p>
        </w:tc>
        <w:tc>
          <w:tcPr>
            <w:tcW w:w="1301" w:type="dxa"/>
            <w:noWrap/>
            <w:vAlign w:val="center"/>
            <w:hideMark/>
          </w:tcPr>
          <w:p w14:paraId="0A08514C" w14:textId="77777777" w:rsidR="00505623" w:rsidRPr="00505623" w:rsidRDefault="00505623" w:rsidP="00B7334B">
            <w:pPr>
              <w:spacing w:line="360" w:lineRule="auto"/>
              <w:jc w:val="center"/>
              <w:rPr>
                <w:rFonts w:eastAsia="Times New Roman" w:cs="Times New Roman"/>
                <w:b/>
                <w:bCs/>
                <w:color w:val="000000"/>
                <w:szCs w:val="24"/>
                <w:lang w:val="en-IN" w:eastAsia="en-IN"/>
              </w:rPr>
            </w:pPr>
            <w:r w:rsidRPr="00505623">
              <w:rPr>
                <w:rFonts w:eastAsia="Times New Roman" w:cs="Times New Roman"/>
                <w:b/>
                <w:bCs/>
                <w:color w:val="000000"/>
                <w:szCs w:val="24"/>
                <w:lang w:val="en-IN" w:eastAsia="en-IN"/>
              </w:rPr>
              <w:t>Responses</w:t>
            </w:r>
          </w:p>
        </w:tc>
        <w:tc>
          <w:tcPr>
            <w:tcW w:w="2125" w:type="dxa"/>
            <w:noWrap/>
            <w:vAlign w:val="center"/>
            <w:hideMark/>
          </w:tcPr>
          <w:p w14:paraId="7C238A60" w14:textId="77777777" w:rsidR="00505623" w:rsidRPr="00505623" w:rsidRDefault="00505623" w:rsidP="00B7334B">
            <w:pPr>
              <w:spacing w:line="360" w:lineRule="auto"/>
              <w:jc w:val="center"/>
              <w:rPr>
                <w:rFonts w:eastAsia="Times New Roman" w:cs="Times New Roman"/>
                <w:b/>
                <w:bCs/>
                <w:color w:val="000000"/>
                <w:szCs w:val="24"/>
                <w:lang w:val="en-IN" w:eastAsia="en-IN"/>
              </w:rPr>
            </w:pPr>
            <w:r w:rsidRPr="00505623">
              <w:rPr>
                <w:rFonts w:eastAsia="Times New Roman" w:cs="Times New Roman"/>
                <w:b/>
                <w:bCs/>
                <w:color w:val="000000"/>
                <w:szCs w:val="24"/>
                <w:lang w:val="en-IN" w:eastAsia="en-IN"/>
              </w:rPr>
              <w:t>Total Respondent</w:t>
            </w:r>
          </w:p>
        </w:tc>
        <w:tc>
          <w:tcPr>
            <w:tcW w:w="1410" w:type="dxa"/>
            <w:noWrap/>
            <w:vAlign w:val="center"/>
            <w:hideMark/>
          </w:tcPr>
          <w:p w14:paraId="7A8086CC" w14:textId="77777777" w:rsidR="00505623" w:rsidRPr="00505623" w:rsidRDefault="00505623" w:rsidP="00B7334B">
            <w:pPr>
              <w:spacing w:line="360" w:lineRule="auto"/>
              <w:jc w:val="center"/>
              <w:rPr>
                <w:rFonts w:eastAsia="Times New Roman" w:cs="Times New Roman"/>
                <w:b/>
                <w:bCs/>
                <w:color w:val="000000"/>
                <w:szCs w:val="24"/>
                <w:lang w:val="en-IN" w:eastAsia="en-IN"/>
              </w:rPr>
            </w:pPr>
            <w:r w:rsidRPr="00505623">
              <w:rPr>
                <w:rFonts w:eastAsia="Times New Roman" w:cs="Times New Roman"/>
                <w:b/>
                <w:bCs/>
                <w:color w:val="000000"/>
                <w:szCs w:val="24"/>
                <w:lang w:val="en-IN" w:eastAsia="en-IN"/>
              </w:rPr>
              <w:t>Percentage</w:t>
            </w:r>
          </w:p>
        </w:tc>
      </w:tr>
      <w:tr w:rsidR="00505623" w:rsidRPr="00505623" w14:paraId="24BBBBDE" w14:textId="77777777" w:rsidTr="00B7334B">
        <w:trPr>
          <w:trHeight w:val="445"/>
          <w:jc w:val="center"/>
        </w:trPr>
        <w:tc>
          <w:tcPr>
            <w:tcW w:w="1321" w:type="dxa"/>
            <w:noWrap/>
            <w:vAlign w:val="center"/>
            <w:hideMark/>
          </w:tcPr>
          <w:p w14:paraId="7D4210E0" w14:textId="77777777" w:rsidR="00505623" w:rsidRPr="00505623" w:rsidRDefault="00505623" w:rsidP="00B7334B">
            <w:pPr>
              <w:spacing w:line="360" w:lineRule="auto"/>
              <w:jc w:val="center"/>
              <w:rPr>
                <w:rFonts w:eastAsia="Times New Roman" w:cs="Times New Roman"/>
                <w:b/>
                <w:bCs/>
                <w:color w:val="000000"/>
                <w:szCs w:val="24"/>
                <w:lang w:val="en-IN" w:eastAsia="en-IN"/>
              </w:rPr>
            </w:pPr>
            <w:r w:rsidRPr="00505623">
              <w:rPr>
                <w:rFonts w:eastAsia="Times New Roman" w:cs="Times New Roman"/>
                <w:b/>
                <w:bCs/>
                <w:color w:val="000000"/>
                <w:szCs w:val="24"/>
                <w:lang w:val="en-IN" w:eastAsia="en-IN"/>
              </w:rPr>
              <w:t>Male</w:t>
            </w:r>
          </w:p>
        </w:tc>
        <w:tc>
          <w:tcPr>
            <w:tcW w:w="1301" w:type="dxa"/>
            <w:noWrap/>
            <w:vAlign w:val="center"/>
            <w:hideMark/>
          </w:tcPr>
          <w:p w14:paraId="6A8E5D4E" w14:textId="77777777" w:rsidR="00505623" w:rsidRPr="00505623" w:rsidRDefault="00505623" w:rsidP="00B7334B">
            <w:pPr>
              <w:spacing w:line="360" w:lineRule="auto"/>
              <w:jc w:val="center"/>
              <w:rPr>
                <w:rFonts w:eastAsia="Times New Roman" w:cs="Times New Roman"/>
                <w:color w:val="000000"/>
                <w:szCs w:val="24"/>
                <w:lang w:val="en-IN" w:eastAsia="en-IN"/>
              </w:rPr>
            </w:pPr>
            <w:r w:rsidRPr="00505623">
              <w:rPr>
                <w:rFonts w:eastAsia="Times New Roman" w:cs="Times New Roman"/>
                <w:color w:val="000000"/>
                <w:szCs w:val="24"/>
                <w:lang w:val="en-IN" w:eastAsia="en-IN"/>
              </w:rPr>
              <w:t>9</w:t>
            </w:r>
          </w:p>
        </w:tc>
        <w:tc>
          <w:tcPr>
            <w:tcW w:w="2125" w:type="dxa"/>
            <w:noWrap/>
            <w:vAlign w:val="center"/>
            <w:hideMark/>
          </w:tcPr>
          <w:p w14:paraId="729E63F5" w14:textId="77777777" w:rsidR="00505623" w:rsidRPr="00505623" w:rsidRDefault="00505623" w:rsidP="00B7334B">
            <w:pPr>
              <w:spacing w:line="360" w:lineRule="auto"/>
              <w:jc w:val="center"/>
              <w:rPr>
                <w:rFonts w:eastAsia="Times New Roman" w:cs="Times New Roman"/>
                <w:color w:val="000000"/>
                <w:szCs w:val="24"/>
                <w:lang w:val="en-IN" w:eastAsia="en-IN"/>
              </w:rPr>
            </w:pPr>
            <w:r w:rsidRPr="00505623">
              <w:rPr>
                <w:rFonts w:eastAsia="Times New Roman" w:cs="Times New Roman"/>
                <w:color w:val="000000"/>
                <w:szCs w:val="24"/>
                <w:lang w:val="en-IN" w:eastAsia="en-IN"/>
              </w:rPr>
              <w:t>20</w:t>
            </w:r>
          </w:p>
        </w:tc>
        <w:tc>
          <w:tcPr>
            <w:tcW w:w="1410" w:type="dxa"/>
            <w:noWrap/>
            <w:vAlign w:val="center"/>
            <w:hideMark/>
          </w:tcPr>
          <w:p w14:paraId="416D9A0D" w14:textId="77777777" w:rsidR="00505623" w:rsidRPr="00505623" w:rsidRDefault="00505623" w:rsidP="00B7334B">
            <w:pPr>
              <w:spacing w:line="360" w:lineRule="auto"/>
              <w:jc w:val="center"/>
              <w:rPr>
                <w:rFonts w:eastAsia="Times New Roman" w:cs="Times New Roman"/>
                <w:color w:val="000000"/>
                <w:szCs w:val="24"/>
                <w:lang w:val="en-IN" w:eastAsia="en-IN"/>
              </w:rPr>
            </w:pPr>
            <w:r w:rsidRPr="00505623">
              <w:rPr>
                <w:rFonts w:eastAsia="Times New Roman" w:cs="Times New Roman"/>
                <w:color w:val="000000"/>
                <w:szCs w:val="24"/>
                <w:lang w:val="en-IN" w:eastAsia="en-IN"/>
              </w:rPr>
              <w:t>45</w:t>
            </w:r>
          </w:p>
        </w:tc>
      </w:tr>
      <w:tr w:rsidR="00505623" w:rsidRPr="00505623" w14:paraId="269BB7B0" w14:textId="77777777" w:rsidTr="00B7334B">
        <w:trPr>
          <w:trHeight w:val="445"/>
          <w:jc w:val="center"/>
        </w:trPr>
        <w:tc>
          <w:tcPr>
            <w:tcW w:w="1321" w:type="dxa"/>
            <w:noWrap/>
            <w:vAlign w:val="center"/>
            <w:hideMark/>
          </w:tcPr>
          <w:p w14:paraId="5122F0A4" w14:textId="77777777" w:rsidR="00505623" w:rsidRPr="00505623" w:rsidRDefault="00505623" w:rsidP="00B7334B">
            <w:pPr>
              <w:spacing w:line="360" w:lineRule="auto"/>
              <w:jc w:val="center"/>
              <w:rPr>
                <w:rFonts w:eastAsia="Times New Roman" w:cs="Times New Roman"/>
                <w:b/>
                <w:bCs/>
                <w:color w:val="000000"/>
                <w:szCs w:val="24"/>
                <w:lang w:val="en-IN" w:eastAsia="en-IN"/>
              </w:rPr>
            </w:pPr>
            <w:r w:rsidRPr="00505623">
              <w:rPr>
                <w:rFonts w:eastAsia="Times New Roman" w:cs="Times New Roman"/>
                <w:b/>
                <w:bCs/>
                <w:color w:val="000000"/>
                <w:szCs w:val="24"/>
                <w:lang w:val="en-IN" w:eastAsia="en-IN"/>
              </w:rPr>
              <w:t>Female</w:t>
            </w:r>
          </w:p>
        </w:tc>
        <w:tc>
          <w:tcPr>
            <w:tcW w:w="1301" w:type="dxa"/>
            <w:noWrap/>
            <w:vAlign w:val="center"/>
            <w:hideMark/>
          </w:tcPr>
          <w:p w14:paraId="447697DF" w14:textId="77777777" w:rsidR="00505623" w:rsidRPr="00505623" w:rsidRDefault="00505623" w:rsidP="00B7334B">
            <w:pPr>
              <w:spacing w:line="360" w:lineRule="auto"/>
              <w:jc w:val="center"/>
              <w:rPr>
                <w:rFonts w:eastAsia="Times New Roman" w:cs="Times New Roman"/>
                <w:color w:val="000000"/>
                <w:szCs w:val="24"/>
                <w:lang w:val="en-IN" w:eastAsia="en-IN"/>
              </w:rPr>
            </w:pPr>
            <w:r w:rsidRPr="00505623">
              <w:rPr>
                <w:rFonts w:eastAsia="Times New Roman" w:cs="Times New Roman"/>
                <w:color w:val="000000"/>
                <w:szCs w:val="24"/>
                <w:lang w:val="en-IN" w:eastAsia="en-IN"/>
              </w:rPr>
              <w:t>11</w:t>
            </w:r>
          </w:p>
        </w:tc>
        <w:tc>
          <w:tcPr>
            <w:tcW w:w="2125" w:type="dxa"/>
            <w:noWrap/>
            <w:vAlign w:val="center"/>
            <w:hideMark/>
          </w:tcPr>
          <w:p w14:paraId="14AD2D1E" w14:textId="77777777" w:rsidR="00505623" w:rsidRPr="00505623" w:rsidRDefault="00505623" w:rsidP="00B7334B">
            <w:pPr>
              <w:spacing w:line="360" w:lineRule="auto"/>
              <w:jc w:val="center"/>
              <w:rPr>
                <w:rFonts w:eastAsia="Times New Roman" w:cs="Times New Roman"/>
                <w:color w:val="000000"/>
                <w:szCs w:val="24"/>
                <w:lang w:val="en-IN" w:eastAsia="en-IN"/>
              </w:rPr>
            </w:pPr>
            <w:r w:rsidRPr="00505623">
              <w:rPr>
                <w:rFonts w:eastAsia="Times New Roman" w:cs="Times New Roman"/>
                <w:color w:val="000000"/>
                <w:szCs w:val="24"/>
                <w:lang w:val="en-IN" w:eastAsia="en-IN"/>
              </w:rPr>
              <w:t>20</w:t>
            </w:r>
          </w:p>
        </w:tc>
        <w:tc>
          <w:tcPr>
            <w:tcW w:w="1410" w:type="dxa"/>
            <w:noWrap/>
            <w:vAlign w:val="center"/>
            <w:hideMark/>
          </w:tcPr>
          <w:p w14:paraId="52A888FA" w14:textId="77777777" w:rsidR="00505623" w:rsidRPr="00505623" w:rsidRDefault="00505623" w:rsidP="00B7334B">
            <w:pPr>
              <w:spacing w:line="360" w:lineRule="auto"/>
              <w:jc w:val="center"/>
              <w:rPr>
                <w:rFonts w:eastAsia="Times New Roman" w:cs="Times New Roman"/>
                <w:color w:val="000000"/>
                <w:szCs w:val="24"/>
                <w:lang w:val="en-IN" w:eastAsia="en-IN"/>
              </w:rPr>
            </w:pPr>
            <w:r w:rsidRPr="00505623">
              <w:rPr>
                <w:rFonts w:eastAsia="Times New Roman" w:cs="Times New Roman"/>
                <w:color w:val="000000"/>
                <w:szCs w:val="24"/>
                <w:lang w:val="en-IN" w:eastAsia="en-IN"/>
              </w:rPr>
              <w:t>55</w:t>
            </w:r>
          </w:p>
        </w:tc>
      </w:tr>
    </w:tbl>
    <w:p w14:paraId="3EE29EBF" w14:textId="77777777" w:rsidR="00505623" w:rsidRDefault="00505623" w:rsidP="00B7334B">
      <w:pPr>
        <w:spacing w:line="360" w:lineRule="auto"/>
      </w:pPr>
    </w:p>
    <w:p w14:paraId="16F0EDFD" w14:textId="77777777" w:rsidR="00505623" w:rsidRDefault="00E2507D" w:rsidP="00B7334B">
      <w:pPr>
        <w:spacing w:line="360" w:lineRule="auto"/>
        <w:jc w:val="center"/>
      </w:pPr>
      <w:r>
        <w:rPr>
          <w:noProof/>
          <w:lang w:val="en-US"/>
        </w:rPr>
        <w:lastRenderedPageBreak/>
        <w:drawing>
          <wp:inline distT="0" distB="0" distL="0" distR="0" wp14:anchorId="15617E0E" wp14:editId="582DA165">
            <wp:extent cx="5267325" cy="27432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3E6CC44" w14:textId="77777777" w:rsidR="00505623" w:rsidRDefault="00A8677D" w:rsidP="00A8677D">
      <w:pPr>
        <w:spacing w:line="360" w:lineRule="auto"/>
      </w:pPr>
      <w:r>
        <w:t xml:space="preserve">The graph and the question stipulates the fact that there are more female learners who are appropriately intended to the field of studying via the virtual learning method. This enables the idea of advancement of the technology which has therefore allowed in the advancement in the generation all together.  </w:t>
      </w:r>
    </w:p>
    <w:p w14:paraId="38371FE0" w14:textId="77777777" w:rsidR="00505623" w:rsidRDefault="00B7334B" w:rsidP="00B7334B">
      <w:pPr>
        <w:spacing w:line="360" w:lineRule="auto"/>
        <w:rPr>
          <w:b/>
        </w:rPr>
      </w:pPr>
      <w:r w:rsidRPr="00442918">
        <w:rPr>
          <w:b/>
        </w:rPr>
        <w:t>Q2. Do you believe that virtual learning is helping in the education within your University?</w:t>
      </w:r>
    </w:p>
    <w:tbl>
      <w:tblPr>
        <w:tblStyle w:val="TableGrid"/>
        <w:tblW w:w="8917" w:type="dxa"/>
        <w:jc w:val="center"/>
        <w:tblLook w:val="04A0" w:firstRow="1" w:lastRow="0" w:firstColumn="1" w:lastColumn="0" w:noHBand="0" w:noVBand="1"/>
      </w:tblPr>
      <w:tblGrid>
        <w:gridCol w:w="3667"/>
        <w:gridCol w:w="1893"/>
        <w:gridCol w:w="2013"/>
        <w:gridCol w:w="1349"/>
      </w:tblGrid>
      <w:tr w:rsidR="007E21CF" w:rsidRPr="007E21CF" w14:paraId="3AA57504" w14:textId="77777777" w:rsidTr="007E21CF">
        <w:trPr>
          <w:trHeight w:val="421"/>
          <w:jc w:val="center"/>
        </w:trPr>
        <w:tc>
          <w:tcPr>
            <w:tcW w:w="3667" w:type="dxa"/>
            <w:noWrap/>
            <w:vAlign w:val="center"/>
            <w:hideMark/>
          </w:tcPr>
          <w:p w14:paraId="35CE9FAE"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eastAsia="en-IN"/>
              </w:rPr>
              <w:t>Virtual Learning helps in education</w:t>
            </w:r>
          </w:p>
        </w:tc>
        <w:tc>
          <w:tcPr>
            <w:tcW w:w="1893" w:type="dxa"/>
            <w:noWrap/>
            <w:vAlign w:val="center"/>
            <w:hideMark/>
          </w:tcPr>
          <w:p w14:paraId="52D09EBE"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No. of Responses</w:t>
            </w:r>
          </w:p>
        </w:tc>
        <w:tc>
          <w:tcPr>
            <w:tcW w:w="2013" w:type="dxa"/>
            <w:noWrap/>
            <w:vAlign w:val="center"/>
            <w:hideMark/>
          </w:tcPr>
          <w:p w14:paraId="2866B245"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Total Respondents</w:t>
            </w:r>
          </w:p>
        </w:tc>
        <w:tc>
          <w:tcPr>
            <w:tcW w:w="1344" w:type="dxa"/>
            <w:noWrap/>
            <w:vAlign w:val="center"/>
            <w:hideMark/>
          </w:tcPr>
          <w:p w14:paraId="06D1D357"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Percentage</w:t>
            </w:r>
          </w:p>
        </w:tc>
      </w:tr>
      <w:tr w:rsidR="007E21CF" w:rsidRPr="007E21CF" w14:paraId="51CF6310" w14:textId="77777777" w:rsidTr="007E21CF">
        <w:trPr>
          <w:trHeight w:val="421"/>
          <w:jc w:val="center"/>
        </w:trPr>
        <w:tc>
          <w:tcPr>
            <w:tcW w:w="3667" w:type="dxa"/>
            <w:noWrap/>
            <w:vAlign w:val="center"/>
            <w:hideMark/>
          </w:tcPr>
          <w:p w14:paraId="7886EE12"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Yes</w:t>
            </w:r>
          </w:p>
        </w:tc>
        <w:tc>
          <w:tcPr>
            <w:tcW w:w="1893" w:type="dxa"/>
            <w:noWrap/>
            <w:vAlign w:val="center"/>
            <w:hideMark/>
          </w:tcPr>
          <w:p w14:paraId="6B681DA6"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15</w:t>
            </w:r>
          </w:p>
        </w:tc>
        <w:tc>
          <w:tcPr>
            <w:tcW w:w="2013" w:type="dxa"/>
            <w:noWrap/>
            <w:vAlign w:val="center"/>
            <w:hideMark/>
          </w:tcPr>
          <w:p w14:paraId="144665EA"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20</w:t>
            </w:r>
          </w:p>
        </w:tc>
        <w:tc>
          <w:tcPr>
            <w:tcW w:w="1344" w:type="dxa"/>
            <w:noWrap/>
            <w:vAlign w:val="center"/>
            <w:hideMark/>
          </w:tcPr>
          <w:p w14:paraId="6BC0782E"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75</w:t>
            </w:r>
          </w:p>
        </w:tc>
      </w:tr>
      <w:tr w:rsidR="007E21CF" w:rsidRPr="007E21CF" w14:paraId="46ABF5A7" w14:textId="77777777" w:rsidTr="007E21CF">
        <w:trPr>
          <w:trHeight w:val="421"/>
          <w:jc w:val="center"/>
        </w:trPr>
        <w:tc>
          <w:tcPr>
            <w:tcW w:w="3667" w:type="dxa"/>
            <w:noWrap/>
            <w:vAlign w:val="center"/>
            <w:hideMark/>
          </w:tcPr>
          <w:p w14:paraId="1C183B73"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No</w:t>
            </w:r>
          </w:p>
        </w:tc>
        <w:tc>
          <w:tcPr>
            <w:tcW w:w="1893" w:type="dxa"/>
            <w:noWrap/>
            <w:vAlign w:val="center"/>
            <w:hideMark/>
          </w:tcPr>
          <w:p w14:paraId="68AD6E10"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5</w:t>
            </w:r>
          </w:p>
        </w:tc>
        <w:tc>
          <w:tcPr>
            <w:tcW w:w="2013" w:type="dxa"/>
            <w:noWrap/>
            <w:vAlign w:val="center"/>
            <w:hideMark/>
          </w:tcPr>
          <w:p w14:paraId="606439FF"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20</w:t>
            </w:r>
          </w:p>
        </w:tc>
        <w:tc>
          <w:tcPr>
            <w:tcW w:w="1344" w:type="dxa"/>
            <w:noWrap/>
            <w:vAlign w:val="center"/>
            <w:hideMark/>
          </w:tcPr>
          <w:p w14:paraId="0011D1D8"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25</w:t>
            </w:r>
          </w:p>
        </w:tc>
      </w:tr>
    </w:tbl>
    <w:p w14:paraId="4DFBEBA0" w14:textId="77777777" w:rsidR="00B7334B" w:rsidRDefault="00B7334B" w:rsidP="00B7334B">
      <w:pPr>
        <w:spacing w:line="360" w:lineRule="auto"/>
        <w:rPr>
          <w:b/>
        </w:rPr>
      </w:pPr>
    </w:p>
    <w:p w14:paraId="548B2613" w14:textId="77777777" w:rsidR="007E21CF" w:rsidRDefault="007E21CF" w:rsidP="007E21CF">
      <w:pPr>
        <w:spacing w:line="360" w:lineRule="auto"/>
        <w:jc w:val="center"/>
        <w:rPr>
          <w:b/>
        </w:rPr>
      </w:pPr>
      <w:r>
        <w:rPr>
          <w:noProof/>
          <w:lang w:val="en-US"/>
        </w:rPr>
        <w:drawing>
          <wp:inline distT="0" distB="0" distL="0" distR="0" wp14:anchorId="69959660" wp14:editId="2AB6D64A">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4095A5" w14:textId="77777777" w:rsidR="007E21CF" w:rsidRPr="00A8677D" w:rsidRDefault="00A8677D" w:rsidP="00A8677D">
      <w:pPr>
        <w:spacing w:line="360" w:lineRule="auto"/>
      </w:pPr>
      <w:r w:rsidRPr="00A8677D">
        <w:lastRenderedPageBreak/>
        <w:t xml:space="preserve">It </w:t>
      </w:r>
      <w:r>
        <w:t xml:space="preserve">is justified that more number of students are helpful with the idea of learning through the virtual platform. From the graph it can be justified that more number of students and learners are involved with the idea and focusing of the learning process virtually. </w:t>
      </w:r>
    </w:p>
    <w:p w14:paraId="3DB9C69D" w14:textId="77777777" w:rsidR="00B7334B" w:rsidRPr="00442918" w:rsidRDefault="00B7334B" w:rsidP="00B7334B">
      <w:pPr>
        <w:spacing w:line="360" w:lineRule="auto"/>
        <w:rPr>
          <w:b/>
        </w:rPr>
      </w:pPr>
      <w:r>
        <w:rPr>
          <w:b/>
        </w:rPr>
        <w:t>Q3</w:t>
      </w:r>
      <w:r w:rsidRPr="00442918">
        <w:rPr>
          <w:b/>
        </w:rPr>
        <w:t>. How</w:t>
      </w:r>
      <w:r w:rsidR="007E21CF">
        <w:rPr>
          <w:b/>
        </w:rPr>
        <w:t xml:space="preserve"> much</w:t>
      </w:r>
      <w:r w:rsidRPr="00442918">
        <w:rPr>
          <w:b/>
        </w:rPr>
        <w:t xml:space="preserve"> is virtual learning being fruitful in the study process?</w:t>
      </w:r>
    </w:p>
    <w:tbl>
      <w:tblPr>
        <w:tblStyle w:val="TableGrid"/>
        <w:tblW w:w="8627" w:type="dxa"/>
        <w:jc w:val="center"/>
        <w:tblLook w:val="04A0" w:firstRow="1" w:lastRow="0" w:firstColumn="1" w:lastColumn="0" w:noHBand="0" w:noVBand="1"/>
      </w:tblPr>
      <w:tblGrid>
        <w:gridCol w:w="3209"/>
        <w:gridCol w:w="1954"/>
        <w:gridCol w:w="2077"/>
        <w:gridCol w:w="1387"/>
      </w:tblGrid>
      <w:tr w:rsidR="007E21CF" w:rsidRPr="007E21CF" w14:paraId="60AE3D43" w14:textId="77777777" w:rsidTr="007E21CF">
        <w:trPr>
          <w:trHeight w:val="405"/>
          <w:jc w:val="center"/>
        </w:trPr>
        <w:tc>
          <w:tcPr>
            <w:tcW w:w="3209" w:type="dxa"/>
            <w:noWrap/>
            <w:vAlign w:val="center"/>
            <w:hideMark/>
          </w:tcPr>
          <w:p w14:paraId="1B054FA0"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Virtual learning being fruitful</w:t>
            </w:r>
          </w:p>
        </w:tc>
        <w:tc>
          <w:tcPr>
            <w:tcW w:w="1954" w:type="dxa"/>
            <w:noWrap/>
            <w:vAlign w:val="center"/>
            <w:hideMark/>
          </w:tcPr>
          <w:p w14:paraId="35CC77C1"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No. of Responses</w:t>
            </w:r>
          </w:p>
        </w:tc>
        <w:tc>
          <w:tcPr>
            <w:tcW w:w="2077" w:type="dxa"/>
            <w:noWrap/>
            <w:vAlign w:val="center"/>
            <w:hideMark/>
          </w:tcPr>
          <w:p w14:paraId="001AFDA9"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Total Respondents</w:t>
            </w:r>
          </w:p>
        </w:tc>
        <w:tc>
          <w:tcPr>
            <w:tcW w:w="1387" w:type="dxa"/>
            <w:noWrap/>
            <w:vAlign w:val="center"/>
            <w:hideMark/>
          </w:tcPr>
          <w:p w14:paraId="2681E801" w14:textId="77777777" w:rsidR="007E21CF" w:rsidRPr="007E21CF" w:rsidRDefault="007E21CF" w:rsidP="007E21CF">
            <w:pPr>
              <w:jc w:val="center"/>
              <w:rPr>
                <w:rFonts w:eastAsia="Times New Roman" w:cs="Times New Roman"/>
                <w:b/>
                <w:bCs/>
                <w:color w:val="000000"/>
                <w:szCs w:val="24"/>
                <w:lang w:val="en-IN" w:eastAsia="en-IN"/>
              </w:rPr>
            </w:pPr>
            <w:r w:rsidRPr="007E21CF">
              <w:rPr>
                <w:rFonts w:eastAsia="Times New Roman" w:cs="Times New Roman"/>
                <w:b/>
                <w:bCs/>
                <w:color w:val="000000"/>
                <w:szCs w:val="24"/>
                <w:lang w:val="en-IN" w:eastAsia="en-IN"/>
              </w:rPr>
              <w:t>Percentage</w:t>
            </w:r>
          </w:p>
        </w:tc>
      </w:tr>
      <w:tr w:rsidR="007E21CF" w:rsidRPr="007E21CF" w14:paraId="51681B65" w14:textId="77777777" w:rsidTr="007E21CF">
        <w:trPr>
          <w:trHeight w:val="405"/>
          <w:jc w:val="center"/>
        </w:trPr>
        <w:tc>
          <w:tcPr>
            <w:tcW w:w="3209" w:type="dxa"/>
            <w:noWrap/>
            <w:vAlign w:val="center"/>
            <w:hideMark/>
          </w:tcPr>
          <w:p w14:paraId="177125D5"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Excellently</w:t>
            </w:r>
          </w:p>
        </w:tc>
        <w:tc>
          <w:tcPr>
            <w:tcW w:w="1954" w:type="dxa"/>
            <w:noWrap/>
            <w:vAlign w:val="center"/>
            <w:hideMark/>
          </w:tcPr>
          <w:p w14:paraId="6AC524D5"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17</w:t>
            </w:r>
          </w:p>
        </w:tc>
        <w:tc>
          <w:tcPr>
            <w:tcW w:w="2077" w:type="dxa"/>
            <w:noWrap/>
            <w:vAlign w:val="center"/>
            <w:hideMark/>
          </w:tcPr>
          <w:p w14:paraId="2822F205"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20</w:t>
            </w:r>
          </w:p>
        </w:tc>
        <w:tc>
          <w:tcPr>
            <w:tcW w:w="1387" w:type="dxa"/>
            <w:noWrap/>
            <w:vAlign w:val="center"/>
            <w:hideMark/>
          </w:tcPr>
          <w:p w14:paraId="5FAB805B"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85</w:t>
            </w:r>
          </w:p>
        </w:tc>
      </w:tr>
      <w:tr w:rsidR="007E21CF" w:rsidRPr="007E21CF" w14:paraId="7D425CDA" w14:textId="77777777" w:rsidTr="007E21CF">
        <w:trPr>
          <w:trHeight w:val="405"/>
          <w:jc w:val="center"/>
        </w:trPr>
        <w:tc>
          <w:tcPr>
            <w:tcW w:w="3209" w:type="dxa"/>
            <w:noWrap/>
            <w:vAlign w:val="center"/>
            <w:hideMark/>
          </w:tcPr>
          <w:p w14:paraId="21EFC098"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Moderately</w:t>
            </w:r>
          </w:p>
        </w:tc>
        <w:tc>
          <w:tcPr>
            <w:tcW w:w="1954" w:type="dxa"/>
            <w:noWrap/>
            <w:vAlign w:val="center"/>
            <w:hideMark/>
          </w:tcPr>
          <w:p w14:paraId="05BC44F7"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3</w:t>
            </w:r>
          </w:p>
        </w:tc>
        <w:tc>
          <w:tcPr>
            <w:tcW w:w="2077" w:type="dxa"/>
            <w:noWrap/>
            <w:vAlign w:val="center"/>
            <w:hideMark/>
          </w:tcPr>
          <w:p w14:paraId="22AE5E9F"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20</w:t>
            </w:r>
          </w:p>
        </w:tc>
        <w:tc>
          <w:tcPr>
            <w:tcW w:w="1387" w:type="dxa"/>
            <w:noWrap/>
            <w:vAlign w:val="center"/>
            <w:hideMark/>
          </w:tcPr>
          <w:p w14:paraId="1670B7A8" w14:textId="77777777" w:rsidR="007E21CF" w:rsidRPr="007E21CF" w:rsidRDefault="007E21CF" w:rsidP="007E21CF">
            <w:pPr>
              <w:jc w:val="center"/>
              <w:rPr>
                <w:rFonts w:eastAsia="Times New Roman" w:cs="Times New Roman"/>
                <w:color w:val="000000"/>
                <w:szCs w:val="24"/>
                <w:lang w:val="en-IN" w:eastAsia="en-IN"/>
              </w:rPr>
            </w:pPr>
            <w:r w:rsidRPr="007E21CF">
              <w:rPr>
                <w:rFonts w:eastAsia="Times New Roman" w:cs="Times New Roman"/>
                <w:color w:val="000000"/>
                <w:szCs w:val="24"/>
                <w:lang w:val="en-IN" w:eastAsia="en-IN"/>
              </w:rPr>
              <w:t>15</w:t>
            </w:r>
          </w:p>
        </w:tc>
      </w:tr>
    </w:tbl>
    <w:p w14:paraId="75F11991" w14:textId="77777777" w:rsidR="00B7334B" w:rsidRDefault="00B7334B" w:rsidP="00B7334B">
      <w:pPr>
        <w:spacing w:line="360" w:lineRule="auto"/>
        <w:rPr>
          <w:b/>
        </w:rPr>
      </w:pPr>
    </w:p>
    <w:p w14:paraId="3D6ED1FA" w14:textId="77777777" w:rsidR="007E21CF" w:rsidRDefault="007E21CF" w:rsidP="007E21CF">
      <w:pPr>
        <w:spacing w:line="360" w:lineRule="auto"/>
        <w:jc w:val="center"/>
        <w:rPr>
          <w:b/>
        </w:rPr>
      </w:pPr>
      <w:r>
        <w:rPr>
          <w:noProof/>
          <w:lang w:val="en-US"/>
        </w:rPr>
        <w:drawing>
          <wp:inline distT="0" distB="0" distL="0" distR="0" wp14:anchorId="4347A08F" wp14:editId="2DE77953">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7A38DD" w14:textId="77777777" w:rsidR="00B7334B" w:rsidRPr="00A8677D" w:rsidRDefault="00A8677D" w:rsidP="00B7334B">
      <w:pPr>
        <w:spacing w:line="360" w:lineRule="auto"/>
      </w:pPr>
      <w:r w:rsidRPr="00A8677D">
        <w:t xml:space="preserve">Making the idea of virtual learning process being one of the most fruitful genre, maximum students stipulates the fact that this process have been quiet essentially fruitful to their learning system. </w:t>
      </w:r>
    </w:p>
    <w:p w14:paraId="6EE45657" w14:textId="77777777" w:rsidR="00B7334B" w:rsidRDefault="00B7334B" w:rsidP="00B7334B">
      <w:pPr>
        <w:spacing w:line="360" w:lineRule="auto"/>
        <w:rPr>
          <w:b/>
        </w:rPr>
      </w:pPr>
      <w:r>
        <w:rPr>
          <w:b/>
        </w:rPr>
        <w:t>Q4. How is virtual learning increasing your motivation and opportunity towards studies?</w:t>
      </w:r>
    </w:p>
    <w:tbl>
      <w:tblPr>
        <w:tblStyle w:val="TableGrid"/>
        <w:tblW w:w="9160" w:type="dxa"/>
        <w:jc w:val="center"/>
        <w:tblLook w:val="04A0" w:firstRow="1" w:lastRow="0" w:firstColumn="1" w:lastColumn="0" w:noHBand="0" w:noVBand="1"/>
      </w:tblPr>
      <w:tblGrid>
        <w:gridCol w:w="4000"/>
        <w:gridCol w:w="1900"/>
        <w:gridCol w:w="2020"/>
        <w:gridCol w:w="1349"/>
      </w:tblGrid>
      <w:tr w:rsidR="00E2507D" w:rsidRPr="00E2507D" w14:paraId="43C5A424" w14:textId="77777777" w:rsidTr="00E2507D">
        <w:trPr>
          <w:trHeight w:val="315"/>
          <w:jc w:val="center"/>
        </w:trPr>
        <w:tc>
          <w:tcPr>
            <w:tcW w:w="4000" w:type="dxa"/>
            <w:noWrap/>
            <w:vAlign w:val="center"/>
            <w:hideMark/>
          </w:tcPr>
          <w:p w14:paraId="48D14290"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Virtual learning increasing motivation</w:t>
            </w:r>
          </w:p>
        </w:tc>
        <w:tc>
          <w:tcPr>
            <w:tcW w:w="1900" w:type="dxa"/>
            <w:noWrap/>
            <w:vAlign w:val="center"/>
            <w:hideMark/>
          </w:tcPr>
          <w:p w14:paraId="1EF36B00"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No. of Responses</w:t>
            </w:r>
          </w:p>
        </w:tc>
        <w:tc>
          <w:tcPr>
            <w:tcW w:w="2020" w:type="dxa"/>
            <w:noWrap/>
            <w:vAlign w:val="center"/>
            <w:hideMark/>
          </w:tcPr>
          <w:p w14:paraId="7B5CACEC"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Total Respondents</w:t>
            </w:r>
          </w:p>
        </w:tc>
        <w:tc>
          <w:tcPr>
            <w:tcW w:w="1240" w:type="dxa"/>
            <w:noWrap/>
            <w:vAlign w:val="center"/>
            <w:hideMark/>
          </w:tcPr>
          <w:p w14:paraId="2D62D657"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Percentage</w:t>
            </w:r>
          </w:p>
        </w:tc>
      </w:tr>
      <w:tr w:rsidR="00E2507D" w:rsidRPr="00E2507D" w14:paraId="19BF8C41" w14:textId="77777777" w:rsidTr="00E2507D">
        <w:trPr>
          <w:trHeight w:val="315"/>
          <w:jc w:val="center"/>
        </w:trPr>
        <w:tc>
          <w:tcPr>
            <w:tcW w:w="4000" w:type="dxa"/>
            <w:noWrap/>
            <w:vAlign w:val="center"/>
            <w:hideMark/>
          </w:tcPr>
          <w:p w14:paraId="1036DF6F"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Excellently</w:t>
            </w:r>
          </w:p>
        </w:tc>
        <w:tc>
          <w:tcPr>
            <w:tcW w:w="1900" w:type="dxa"/>
            <w:noWrap/>
            <w:vAlign w:val="center"/>
            <w:hideMark/>
          </w:tcPr>
          <w:p w14:paraId="24265D73"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18</w:t>
            </w:r>
          </w:p>
        </w:tc>
        <w:tc>
          <w:tcPr>
            <w:tcW w:w="2020" w:type="dxa"/>
            <w:noWrap/>
            <w:vAlign w:val="center"/>
            <w:hideMark/>
          </w:tcPr>
          <w:p w14:paraId="6EDBBA20"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7E80440C"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90</w:t>
            </w:r>
          </w:p>
        </w:tc>
      </w:tr>
      <w:tr w:rsidR="00E2507D" w:rsidRPr="00E2507D" w14:paraId="6CE15717" w14:textId="77777777" w:rsidTr="00E2507D">
        <w:trPr>
          <w:trHeight w:val="315"/>
          <w:jc w:val="center"/>
        </w:trPr>
        <w:tc>
          <w:tcPr>
            <w:tcW w:w="4000" w:type="dxa"/>
            <w:noWrap/>
            <w:vAlign w:val="center"/>
            <w:hideMark/>
          </w:tcPr>
          <w:p w14:paraId="647451E2"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Moderately</w:t>
            </w:r>
          </w:p>
        </w:tc>
        <w:tc>
          <w:tcPr>
            <w:tcW w:w="1900" w:type="dxa"/>
            <w:noWrap/>
            <w:vAlign w:val="center"/>
            <w:hideMark/>
          </w:tcPr>
          <w:p w14:paraId="5D7634C0"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w:t>
            </w:r>
          </w:p>
        </w:tc>
        <w:tc>
          <w:tcPr>
            <w:tcW w:w="2020" w:type="dxa"/>
            <w:noWrap/>
            <w:vAlign w:val="center"/>
            <w:hideMark/>
          </w:tcPr>
          <w:p w14:paraId="1AD287F0"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19B5C207"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10</w:t>
            </w:r>
          </w:p>
        </w:tc>
      </w:tr>
    </w:tbl>
    <w:p w14:paraId="1BD6F150" w14:textId="77777777" w:rsidR="00B7334B" w:rsidRDefault="00B7334B" w:rsidP="00B7334B">
      <w:pPr>
        <w:spacing w:line="360" w:lineRule="auto"/>
        <w:rPr>
          <w:b/>
        </w:rPr>
      </w:pPr>
    </w:p>
    <w:p w14:paraId="1FF44987" w14:textId="77777777" w:rsidR="00E2507D" w:rsidRDefault="00E2507D" w:rsidP="00E2507D">
      <w:pPr>
        <w:spacing w:line="360" w:lineRule="auto"/>
        <w:jc w:val="center"/>
        <w:rPr>
          <w:b/>
        </w:rPr>
      </w:pPr>
      <w:r>
        <w:rPr>
          <w:noProof/>
          <w:lang w:val="en-US"/>
        </w:rPr>
        <w:lastRenderedPageBreak/>
        <w:drawing>
          <wp:inline distT="0" distB="0" distL="0" distR="0" wp14:anchorId="242623CB" wp14:editId="6637F6E3">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B5941C" w14:textId="77777777" w:rsidR="00B7334B" w:rsidRPr="005448A5" w:rsidRDefault="005448A5" w:rsidP="00B7334B">
      <w:pPr>
        <w:spacing w:line="360" w:lineRule="auto"/>
      </w:pPr>
      <w:r w:rsidRPr="005448A5">
        <w:t>From the analysis it can be stipulated that there are maximum number of learners are motivated with the idea of virtual learning process. They mark the virtual learning system as one of the excellent approach of study.</w:t>
      </w:r>
    </w:p>
    <w:p w14:paraId="45FFEEBB" w14:textId="77777777" w:rsidR="00B7334B" w:rsidRDefault="00B7334B" w:rsidP="00B7334B">
      <w:pPr>
        <w:spacing w:line="360" w:lineRule="auto"/>
        <w:rPr>
          <w:b/>
        </w:rPr>
      </w:pPr>
      <w:r>
        <w:rPr>
          <w:b/>
        </w:rPr>
        <w:t>Q5. How often is the Moodle being assessed by you outside the premises of your classroom?</w:t>
      </w:r>
    </w:p>
    <w:tbl>
      <w:tblPr>
        <w:tblStyle w:val="TableGrid"/>
        <w:tblW w:w="8280" w:type="dxa"/>
        <w:jc w:val="center"/>
        <w:tblLook w:val="04A0" w:firstRow="1" w:lastRow="0" w:firstColumn="1" w:lastColumn="0" w:noHBand="0" w:noVBand="1"/>
      </w:tblPr>
      <w:tblGrid>
        <w:gridCol w:w="3120"/>
        <w:gridCol w:w="1900"/>
        <w:gridCol w:w="2020"/>
        <w:gridCol w:w="1349"/>
      </w:tblGrid>
      <w:tr w:rsidR="00E2507D" w:rsidRPr="00E2507D" w14:paraId="2763BACB" w14:textId="77777777" w:rsidTr="00E2507D">
        <w:trPr>
          <w:trHeight w:val="315"/>
          <w:jc w:val="center"/>
        </w:trPr>
        <w:tc>
          <w:tcPr>
            <w:tcW w:w="3120" w:type="dxa"/>
            <w:noWrap/>
            <w:vAlign w:val="center"/>
            <w:hideMark/>
          </w:tcPr>
          <w:p w14:paraId="06765FD1"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Access of Moodle</w:t>
            </w:r>
          </w:p>
        </w:tc>
        <w:tc>
          <w:tcPr>
            <w:tcW w:w="1900" w:type="dxa"/>
            <w:noWrap/>
            <w:vAlign w:val="center"/>
            <w:hideMark/>
          </w:tcPr>
          <w:p w14:paraId="06468D47"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No. of Responses</w:t>
            </w:r>
          </w:p>
        </w:tc>
        <w:tc>
          <w:tcPr>
            <w:tcW w:w="2020" w:type="dxa"/>
            <w:noWrap/>
            <w:vAlign w:val="center"/>
            <w:hideMark/>
          </w:tcPr>
          <w:p w14:paraId="5BA680AF"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Total Respondents</w:t>
            </w:r>
          </w:p>
        </w:tc>
        <w:tc>
          <w:tcPr>
            <w:tcW w:w="1240" w:type="dxa"/>
            <w:noWrap/>
            <w:vAlign w:val="center"/>
            <w:hideMark/>
          </w:tcPr>
          <w:p w14:paraId="1DA393A4"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Percentage</w:t>
            </w:r>
          </w:p>
        </w:tc>
      </w:tr>
      <w:tr w:rsidR="00E2507D" w:rsidRPr="00E2507D" w14:paraId="77E2CE0F" w14:textId="77777777" w:rsidTr="00E2507D">
        <w:trPr>
          <w:trHeight w:val="315"/>
          <w:jc w:val="center"/>
        </w:trPr>
        <w:tc>
          <w:tcPr>
            <w:tcW w:w="3120" w:type="dxa"/>
            <w:noWrap/>
            <w:vAlign w:val="center"/>
            <w:hideMark/>
          </w:tcPr>
          <w:p w14:paraId="3801CAC6"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Frequently</w:t>
            </w:r>
          </w:p>
        </w:tc>
        <w:tc>
          <w:tcPr>
            <w:tcW w:w="1900" w:type="dxa"/>
            <w:noWrap/>
            <w:vAlign w:val="center"/>
            <w:hideMark/>
          </w:tcPr>
          <w:p w14:paraId="37CCDD48"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16</w:t>
            </w:r>
          </w:p>
        </w:tc>
        <w:tc>
          <w:tcPr>
            <w:tcW w:w="2020" w:type="dxa"/>
            <w:noWrap/>
            <w:vAlign w:val="center"/>
            <w:hideMark/>
          </w:tcPr>
          <w:p w14:paraId="4951D458"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634C0EDB"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80</w:t>
            </w:r>
          </w:p>
        </w:tc>
      </w:tr>
      <w:tr w:rsidR="00E2507D" w:rsidRPr="00E2507D" w14:paraId="08782392" w14:textId="77777777" w:rsidTr="00E2507D">
        <w:trPr>
          <w:trHeight w:val="315"/>
          <w:jc w:val="center"/>
        </w:trPr>
        <w:tc>
          <w:tcPr>
            <w:tcW w:w="3120" w:type="dxa"/>
            <w:noWrap/>
            <w:vAlign w:val="center"/>
            <w:hideMark/>
          </w:tcPr>
          <w:p w14:paraId="530801DF"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Rare</w:t>
            </w:r>
          </w:p>
        </w:tc>
        <w:tc>
          <w:tcPr>
            <w:tcW w:w="1900" w:type="dxa"/>
            <w:noWrap/>
            <w:vAlign w:val="center"/>
            <w:hideMark/>
          </w:tcPr>
          <w:p w14:paraId="753C9B8E"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4</w:t>
            </w:r>
          </w:p>
        </w:tc>
        <w:tc>
          <w:tcPr>
            <w:tcW w:w="2020" w:type="dxa"/>
            <w:noWrap/>
            <w:vAlign w:val="center"/>
            <w:hideMark/>
          </w:tcPr>
          <w:p w14:paraId="312884BB"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7A78D45E"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r>
    </w:tbl>
    <w:p w14:paraId="03F9509D" w14:textId="77777777" w:rsidR="00B7334B" w:rsidRDefault="00B7334B" w:rsidP="00B7334B">
      <w:pPr>
        <w:spacing w:line="360" w:lineRule="auto"/>
        <w:rPr>
          <w:b/>
        </w:rPr>
      </w:pPr>
    </w:p>
    <w:p w14:paraId="0E964FD6" w14:textId="77777777" w:rsidR="00A8677D" w:rsidRDefault="00E2507D" w:rsidP="00E2507D">
      <w:pPr>
        <w:spacing w:line="360" w:lineRule="auto"/>
        <w:jc w:val="center"/>
        <w:rPr>
          <w:b/>
        </w:rPr>
      </w:pPr>
      <w:r>
        <w:rPr>
          <w:noProof/>
          <w:lang w:val="en-US"/>
        </w:rPr>
        <w:drawing>
          <wp:inline distT="0" distB="0" distL="0" distR="0" wp14:anchorId="0C0761FF" wp14:editId="12472CF6">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816C15" w14:textId="77777777" w:rsidR="00A8677D" w:rsidRPr="005448A5" w:rsidRDefault="005448A5" w:rsidP="00B7334B">
      <w:pPr>
        <w:spacing w:line="360" w:lineRule="auto"/>
      </w:pPr>
      <w:r w:rsidRPr="005448A5">
        <w:lastRenderedPageBreak/>
        <w:t xml:space="preserve">The </w:t>
      </w:r>
      <w:r>
        <w:t>analysis justifies the fact that there are maximum number of learners who frequently access their Moodle even after their classroom premises and their stipulated university hours. This points out the fact that the Moodle system has therefore marked the foremost method of studying by the advanced students.</w:t>
      </w:r>
    </w:p>
    <w:p w14:paraId="7B1C22F7" w14:textId="77777777" w:rsidR="00B7334B" w:rsidRDefault="00B7334B" w:rsidP="00B7334B">
      <w:pPr>
        <w:spacing w:line="360" w:lineRule="auto"/>
        <w:rPr>
          <w:b/>
        </w:rPr>
      </w:pPr>
      <w:r>
        <w:rPr>
          <w:b/>
        </w:rPr>
        <w:t>Q6. Have you tried to assess the Moodle at your home?</w:t>
      </w:r>
    </w:p>
    <w:tbl>
      <w:tblPr>
        <w:tblStyle w:val="TableGrid"/>
        <w:tblW w:w="8280" w:type="dxa"/>
        <w:tblLook w:val="04A0" w:firstRow="1" w:lastRow="0" w:firstColumn="1" w:lastColumn="0" w:noHBand="0" w:noVBand="1"/>
      </w:tblPr>
      <w:tblGrid>
        <w:gridCol w:w="3120"/>
        <w:gridCol w:w="1900"/>
        <w:gridCol w:w="2020"/>
        <w:gridCol w:w="1349"/>
      </w:tblGrid>
      <w:tr w:rsidR="00E2507D" w:rsidRPr="00E2507D" w14:paraId="00213916" w14:textId="77777777" w:rsidTr="00E2507D">
        <w:trPr>
          <w:trHeight w:val="315"/>
        </w:trPr>
        <w:tc>
          <w:tcPr>
            <w:tcW w:w="3120" w:type="dxa"/>
            <w:noWrap/>
            <w:vAlign w:val="center"/>
            <w:hideMark/>
          </w:tcPr>
          <w:p w14:paraId="0176468F"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Moodle usage at home</w:t>
            </w:r>
          </w:p>
        </w:tc>
        <w:tc>
          <w:tcPr>
            <w:tcW w:w="1900" w:type="dxa"/>
            <w:noWrap/>
            <w:vAlign w:val="center"/>
            <w:hideMark/>
          </w:tcPr>
          <w:p w14:paraId="317D93EC"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No. of Responses</w:t>
            </w:r>
          </w:p>
        </w:tc>
        <w:tc>
          <w:tcPr>
            <w:tcW w:w="2020" w:type="dxa"/>
            <w:noWrap/>
            <w:vAlign w:val="center"/>
            <w:hideMark/>
          </w:tcPr>
          <w:p w14:paraId="39A09283"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Total Respondents</w:t>
            </w:r>
          </w:p>
        </w:tc>
        <w:tc>
          <w:tcPr>
            <w:tcW w:w="1240" w:type="dxa"/>
            <w:noWrap/>
            <w:vAlign w:val="center"/>
            <w:hideMark/>
          </w:tcPr>
          <w:p w14:paraId="60217F65"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Percentage</w:t>
            </w:r>
          </w:p>
        </w:tc>
      </w:tr>
      <w:tr w:rsidR="00E2507D" w:rsidRPr="00E2507D" w14:paraId="4F13AD95" w14:textId="77777777" w:rsidTr="00E2507D">
        <w:trPr>
          <w:trHeight w:val="315"/>
        </w:trPr>
        <w:tc>
          <w:tcPr>
            <w:tcW w:w="3120" w:type="dxa"/>
            <w:noWrap/>
            <w:vAlign w:val="center"/>
            <w:hideMark/>
          </w:tcPr>
          <w:p w14:paraId="1597A9FB"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Frequently</w:t>
            </w:r>
          </w:p>
        </w:tc>
        <w:tc>
          <w:tcPr>
            <w:tcW w:w="1900" w:type="dxa"/>
            <w:noWrap/>
            <w:vAlign w:val="center"/>
            <w:hideMark/>
          </w:tcPr>
          <w:p w14:paraId="7660C35F"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11</w:t>
            </w:r>
          </w:p>
        </w:tc>
        <w:tc>
          <w:tcPr>
            <w:tcW w:w="2020" w:type="dxa"/>
            <w:noWrap/>
            <w:vAlign w:val="center"/>
            <w:hideMark/>
          </w:tcPr>
          <w:p w14:paraId="7933FCC4"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5A74D4C7"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55</w:t>
            </w:r>
          </w:p>
        </w:tc>
      </w:tr>
      <w:tr w:rsidR="00E2507D" w:rsidRPr="00E2507D" w14:paraId="437619AA" w14:textId="77777777" w:rsidTr="00E2507D">
        <w:trPr>
          <w:trHeight w:val="315"/>
        </w:trPr>
        <w:tc>
          <w:tcPr>
            <w:tcW w:w="3120" w:type="dxa"/>
            <w:noWrap/>
            <w:vAlign w:val="center"/>
            <w:hideMark/>
          </w:tcPr>
          <w:p w14:paraId="40F71E6C"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Rare</w:t>
            </w:r>
          </w:p>
        </w:tc>
        <w:tc>
          <w:tcPr>
            <w:tcW w:w="1900" w:type="dxa"/>
            <w:noWrap/>
            <w:vAlign w:val="center"/>
            <w:hideMark/>
          </w:tcPr>
          <w:p w14:paraId="6356E149"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9</w:t>
            </w:r>
          </w:p>
        </w:tc>
        <w:tc>
          <w:tcPr>
            <w:tcW w:w="2020" w:type="dxa"/>
            <w:noWrap/>
            <w:vAlign w:val="center"/>
            <w:hideMark/>
          </w:tcPr>
          <w:p w14:paraId="170D955F"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7F282DE8"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45</w:t>
            </w:r>
          </w:p>
        </w:tc>
      </w:tr>
    </w:tbl>
    <w:p w14:paraId="24C35651" w14:textId="77777777" w:rsidR="00B7334B" w:rsidRDefault="00B7334B" w:rsidP="00B7334B">
      <w:pPr>
        <w:spacing w:line="360" w:lineRule="auto"/>
        <w:rPr>
          <w:b/>
        </w:rPr>
      </w:pPr>
    </w:p>
    <w:p w14:paraId="74D326CE" w14:textId="77777777" w:rsidR="00E2507D" w:rsidRDefault="00E2507D" w:rsidP="00E2507D">
      <w:pPr>
        <w:spacing w:line="360" w:lineRule="auto"/>
        <w:jc w:val="center"/>
        <w:rPr>
          <w:b/>
        </w:rPr>
      </w:pPr>
      <w:r>
        <w:rPr>
          <w:noProof/>
          <w:lang w:val="en-US"/>
        </w:rPr>
        <w:drawing>
          <wp:inline distT="0" distB="0" distL="0" distR="0" wp14:anchorId="4F948B1E" wp14:editId="10A9EF1E">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384B4AE" w14:textId="77777777" w:rsidR="00B7334B" w:rsidRPr="005448A5" w:rsidRDefault="005448A5" w:rsidP="00B7334B">
      <w:pPr>
        <w:spacing w:line="360" w:lineRule="auto"/>
      </w:pPr>
      <w:r w:rsidRPr="005448A5">
        <w:t>The</w:t>
      </w:r>
      <w:r>
        <w:t xml:space="preserve"> analysis gives almost a half percent student accessing the Moodle course in their home and half not bothering to do the same. This could effective affect their area of study and thus their learning system.</w:t>
      </w:r>
    </w:p>
    <w:p w14:paraId="75145D2F" w14:textId="77777777" w:rsidR="00B7334B" w:rsidRDefault="00B7334B" w:rsidP="00B7334B">
      <w:pPr>
        <w:spacing w:line="360" w:lineRule="auto"/>
        <w:rPr>
          <w:b/>
        </w:rPr>
      </w:pPr>
      <w:r>
        <w:rPr>
          <w:b/>
        </w:rPr>
        <w:t>Q7. How would you mark your Moodle?</w:t>
      </w:r>
    </w:p>
    <w:tbl>
      <w:tblPr>
        <w:tblStyle w:val="TableGrid"/>
        <w:tblW w:w="8280" w:type="dxa"/>
        <w:jc w:val="center"/>
        <w:tblLook w:val="04A0" w:firstRow="1" w:lastRow="0" w:firstColumn="1" w:lastColumn="0" w:noHBand="0" w:noVBand="1"/>
      </w:tblPr>
      <w:tblGrid>
        <w:gridCol w:w="3120"/>
        <w:gridCol w:w="1900"/>
        <w:gridCol w:w="2020"/>
        <w:gridCol w:w="1349"/>
      </w:tblGrid>
      <w:tr w:rsidR="00E2507D" w:rsidRPr="00E2507D" w14:paraId="613CE0F5" w14:textId="77777777" w:rsidTr="00E2507D">
        <w:trPr>
          <w:trHeight w:val="315"/>
          <w:jc w:val="center"/>
        </w:trPr>
        <w:tc>
          <w:tcPr>
            <w:tcW w:w="3120" w:type="dxa"/>
            <w:noWrap/>
            <w:vAlign w:val="center"/>
            <w:hideMark/>
          </w:tcPr>
          <w:p w14:paraId="2947DC72"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Marking of Moodle</w:t>
            </w:r>
          </w:p>
        </w:tc>
        <w:tc>
          <w:tcPr>
            <w:tcW w:w="1900" w:type="dxa"/>
            <w:noWrap/>
            <w:vAlign w:val="center"/>
            <w:hideMark/>
          </w:tcPr>
          <w:p w14:paraId="44E0CB5E"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No. of Responses</w:t>
            </w:r>
          </w:p>
        </w:tc>
        <w:tc>
          <w:tcPr>
            <w:tcW w:w="2020" w:type="dxa"/>
            <w:noWrap/>
            <w:vAlign w:val="center"/>
            <w:hideMark/>
          </w:tcPr>
          <w:p w14:paraId="7EE6B9B3"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Total Respondents</w:t>
            </w:r>
          </w:p>
        </w:tc>
        <w:tc>
          <w:tcPr>
            <w:tcW w:w="1240" w:type="dxa"/>
            <w:noWrap/>
            <w:vAlign w:val="center"/>
            <w:hideMark/>
          </w:tcPr>
          <w:p w14:paraId="746EFF16" w14:textId="77777777" w:rsidR="00E2507D" w:rsidRPr="00E2507D" w:rsidRDefault="00E2507D" w:rsidP="00E2507D">
            <w:pPr>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Percentage</w:t>
            </w:r>
          </w:p>
        </w:tc>
      </w:tr>
      <w:tr w:rsidR="00E2507D" w:rsidRPr="00E2507D" w14:paraId="33254D71" w14:textId="77777777" w:rsidTr="00E2507D">
        <w:trPr>
          <w:trHeight w:val="315"/>
          <w:jc w:val="center"/>
        </w:trPr>
        <w:tc>
          <w:tcPr>
            <w:tcW w:w="3120" w:type="dxa"/>
            <w:noWrap/>
            <w:vAlign w:val="center"/>
            <w:hideMark/>
          </w:tcPr>
          <w:p w14:paraId="778EFB7B"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Excellent</w:t>
            </w:r>
          </w:p>
        </w:tc>
        <w:tc>
          <w:tcPr>
            <w:tcW w:w="1900" w:type="dxa"/>
            <w:noWrap/>
            <w:vAlign w:val="center"/>
            <w:hideMark/>
          </w:tcPr>
          <w:p w14:paraId="43528DC7"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19</w:t>
            </w:r>
          </w:p>
        </w:tc>
        <w:tc>
          <w:tcPr>
            <w:tcW w:w="2020" w:type="dxa"/>
            <w:noWrap/>
            <w:vAlign w:val="center"/>
            <w:hideMark/>
          </w:tcPr>
          <w:p w14:paraId="5115DAF1"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4E7D2C9C"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95</w:t>
            </w:r>
          </w:p>
        </w:tc>
      </w:tr>
      <w:tr w:rsidR="00E2507D" w:rsidRPr="00E2507D" w14:paraId="651DB0A7" w14:textId="77777777" w:rsidTr="00E2507D">
        <w:trPr>
          <w:trHeight w:val="315"/>
          <w:jc w:val="center"/>
        </w:trPr>
        <w:tc>
          <w:tcPr>
            <w:tcW w:w="3120" w:type="dxa"/>
            <w:noWrap/>
            <w:vAlign w:val="center"/>
            <w:hideMark/>
          </w:tcPr>
          <w:p w14:paraId="3918A9B0"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Moderate</w:t>
            </w:r>
          </w:p>
        </w:tc>
        <w:tc>
          <w:tcPr>
            <w:tcW w:w="1900" w:type="dxa"/>
            <w:noWrap/>
            <w:vAlign w:val="center"/>
            <w:hideMark/>
          </w:tcPr>
          <w:p w14:paraId="0232A347"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1</w:t>
            </w:r>
          </w:p>
        </w:tc>
        <w:tc>
          <w:tcPr>
            <w:tcW w:w="2020" w:type="dxa"/>
            <w:noWrap/>
            <w:vAlign w:val="center"/>
            <w:hideMark/>
          </w:tcPr>
          <w:p w14:paraId="6BAE8234"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noWrap/>
            <w:vAlign w:val="center"/>
            <w:hideMark/>
          </w:tcPr>
          <w:p w14:paraId="20C5F390" w14:textId="77777777" w:rsidR="00E2507D" w:rsidRPr="00E2507D" w:rsidRDefault="00E2507D" w:rsidP="00E2507D">
            <w:pPr>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5</w:t>
            </w:r>
          </w:p>
        </w:tc>
      </w:tr>
    </w:tbl>
    <w:p w14:paraId="3F0EF29A" w14:textId="77777777" w:rsidR="00B7334B" w:rsidRDefault="00B7334B" w:rsidP="00B7334B">
      <w:pPr>
        <w:spacing w:line="360" w:lineRule="auto"/>
        <w:rPr>
          <w:b/>
        </w:rPr>
      </w:pPr>
    </w:p>
    <w:p w14:paraId="3B7DC20E" w14:textId="77777777" w:rsidR="00E2507D" w:rsidRDefault="00E2507D" w:rsidP="00E2507D">
      <w:pPr>
        <w:spacing w:line="360" w:lineRule="auto"/>
        <w:jc w:val="center"/>
        <w:rPr>
          <w:b/>
        </w:rPr>
      </w:pPr>
      <w:r>
        <w:rPr>
          <w:noProof/>
          <w:lang w:val="en-US"/>
        </w:rPr>
        <w:lastRenderedPageBreak/>
        <w:drawing>
          <wp:inline distT="0" distB="0" distL="0" distR="0" wp14:anchorId="624716FB" wp14:editId="5C498727">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8A7132" w14:textId="77777777" w:rsidR="00B7334B" w:rsidRPr="005448A5" w:rsidRDefault="005448A5" w:rsidP="00B7334B">
      <w:pPr>
        <w:spacing w:line="360" w:lineRule="auto"/>
      </w:pPr>
      <w:r w:rsidRPr="005448A5">
        <w:t xml:space="preserve">From the analysis it can be easily stipulated that almost all the participants mark the Moodle system as excellent. This analysis shows that each and every learner are more towards the source of virtual learning world and are much interested about that particular factor.  </w:t>
      </w:r>
    </w:p>
    <w:p w14:paraId="74256A65" w14:textId="77777777" w:rsidR="00B7334B" w:rsidRDefault="00B7334B" w:rsidP="00B7334B">
      <w:pPr>
        <w:spacing w:line="360" w:lineRule="auto"/>
        <w:rPr>
          <w:b/>
        </w:rPr>
      </w:pPr>
      <w:r>
        <w:rPr>
          <w:b/>
        </w:rPr>
        <w:t>Q8. Do you agree or do you disagree that virtual learning have positively impacted your learning environment?</w:t>
      </w: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0"/>
        <w:gridCol w:w="1900"/>
        <w:gridCol w:w="2020"/>
        <w:gridCol w:w="1349"/>
      </w:tblGrid>
      <w:tr w:rsidR="00E2507D" w:rsidRPr="00E2507D" w14:paraId="2530A49A" w14:textId="77777777" w:rsidTr="00E2507D">
        <w:trPr>
          <w:trHeight w:val="315"/>
          <w:jc w:val="center"/>
        </w:trPr>
        <w:tc>
          <w:tcPr>
            <w:tcW w:w="3580" w:type="dxa"/>
            <w:shd w:val="clear" w:color="auto" w:fill="auto"/>
            <w:noWrap/>
            <w:vAlign w:val="center"/>
            <w:hideMark/>
          </w:tcPr>
          <w:p w14:paraId="5A6F9FB9" w14:textId="77777777" w:rsidR="00E2507D" w:rsidRPr="00E2507D" w:rsidRDefault="00E2507D" w:rsidP="00E2507D">
            <w:pPr>
              <w:spacing w:after="0" w:line="240" w:lineRule="auto"/>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Positive impact of Virtual learning</w:t>
            </w:r>
          </w:p>
        </w:tc>
        <w:tc>
          <w:tcPr>
            <w:tcW w:w="1900" w:type="dxa"/>
            <w:shd w:val="clear" w:color="auto" w:fill="auto"/>
            <w:noWrap/>
            <w:vAlign w:val="center"/>
            <w:hideMark/>
          </w:tcPr>
          <w:p w14:paraId="074F5FF1" w14:textId="77777777" w:rsidR="00E2507D" w:rsidRPr="00E2507D" w:rsidRDefault="00E2507D" w:rsidP="00E2507D">
            <w:pPr>
              <w:spacing w:after="0" w:line="240" w:lineRule="auto"/>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No. of Responses</w:t>
            </w:r>
          </w:p>
        </w:tc>
        <w:tc>
          <w:tcPr>
            <w:tcW w:w="2020" w:type="dxa"/>
            <w:shd w:val="clear" w:color="auto" w:fill="auto"/>
            <w:noWrap/>
            <w:vAlign w:val="center"/>
            <w:hideMark/>
          </w:tcPr>
          <w:p w14:paraId="0B204AF7" w14:textId="77777777" w:rsidR="00E2507D" w:rsidRPr="00E2507D" w:rsidRDefault="00E2507D" w:rsidP="00E2507D">
            <w:pPr>
              <w:spacing w:after="0" w:line="240" w:lineRule="auto"/>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Total Respondents</w:t>
            </w:r>
          </w:p>
        </w:tc>
        <w:tc>
          <w:tcPr>
            <w:tcW w:w="1240" w:type="dxa"/>
            <w:shd w:val="clear" w:color="auto" w:fill="auto"/>
            <w:noWrap/>
            <w:vAlign w:val="center"/>
            <w:hideMark/>
          </w:tcPr>
          <w:p w14:paraId="70E891DC" w14:textId="77777777" w:rsidR="00E2507D" w:rsidRPr="00E2507D" w:rsidRDefault="00E2507D" w:rsidP="00E2507D">
            <w:pPr>
              <w:spacing w:after="0" w:line="240" w:lineRule="auto"/>
              <w:jc w:val="center"/>
              <w:rPr>
                <w:rFonts w:eastAsia="Times New Roman" w:cs="Times New Roman"/>
                <w:b/>
                <w:bCs/>
                <w:color w:val="000000"/>
                <w:szCs w:val="24"/>
                <w:lang w:val="en-IN" w:eastAsia="en-IN"/>
              </w:rPr>
            </w:pPr>
            <w:r w:rsidRPr="00E2507D">
              <w:rPr>
                <w:rFonts w:eastAsia="Times New Roman" w:cs="Times New Roman"/>
                <w:b/>
                <w:bCs/>
                <w:color w:val="000000"/>
                <w:szCs w:val="24"/>
                <w:lang w:val="en-IN" w:eastAsia="en-IN"/>
              </w:rPr>
              <w:t>Percentage</w:t>
            </w:r>
          </w:p>
        </w:tc>
      </w:tr>
      <w:tr w:rsidR="00E2507D" w:rsidRPr="00E2507D" w14:paraId="659C7F48" w14:textId="77777777" w:rsidTr="00E2507D">
        <w:trPr>
          <w:trHeight w:val="315"/>
          <w:jc w:val="center"/>
        </w:trPr>
        <w:tc>
          <w:tcPr>
            <w:tcW w:w="3580" w:type="dxa"/>
            <w:shd w:val="clear" w:color="auto" w:fill="auto"/>
            <w:noWrap/>
            <w:vAlign w:val="center"/>
            <w:hideMark/>
          </w:tcPr>
          <w:p w14:paraId="56276F33"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Agree</w:t>
            </w:r>
          </w:p>
        </w:tc>
        <w:tc>
          <w:tcPr>
            <w:tcW w:w="1900" w:type="dxa"/>
            <w:shd w:val="clear" w:color="auto" w:fill="auto"/>
            <w:noWrap/>
            <w:vAlign w:val="center"/>
            <w:hideMark/>
          </w:tcPr>
          <w:p w14:paraId="41E1EDC4"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15</w:t>
            </w:r>
          </w:p>
        </w:tc>
        <w:tc>
          <w:tcPr>
            <w:tcW w:w="2020" w:type="dxa"/>
            <w:shd w:val="clear" w:color="auto" w:fill="auto"/>
            <w:noWrap/>
            <w:vAlign w:val="center"/>
            <w:hideMark/>
          </w:tcPr>
          <w:p w14:paraId="136B43CF"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shd w:val="clear" w:color="auto" w:fill="auto"/>
            <w:noWrap/>
            <w:vAlign w:val="center"/>
            <w:hideMark/>
          </w:tcPr>
          <w:p w14:paraId="15151A3E"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75</w:t>
            </w:r>
          </w:p>
        </w:tc>
      </w:tr>
      <w:tr w:rsidR="00E2507D" w:rsidRPr="00E2507D" w14:paraId="22ECF5FF" w14:textId="77777777" w:rsidTr="00E2507D">
        <w:trPr>
          <w:trHeight w:val="315"/>
          <w:jc w:val="center"/>
        </w:trPr>
        <w:tc>
          <w:tcPr>
            <w:tcW w:w="3580" w:type="dxa"/>
            <w:shd w:val="clear" w:color="auto" w:fill="auto"/>
            <w:noWrap/>
            <w:vAlign w:val="center"/>
            <w:hideMark/>
          </w:tcPr>
          <w:p w14:paraId="3FCBE74A"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Disagree</w:t>
            </w:r>
          </w:p>
        </w:tc>
        <w:tc>
          <w:tcPr>
            <w:tcW w:w="1900" w:type="dxa"/>
            <w:shd w:val="clear" w:color="auto" w:fill="auto"/>
            <w:noWrap/>
            <w:vAlign w:val="center"/>
            <w:hideMark/>
          </w:tcPr>
          <w:p w14:paraId="0C74DE93"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5</w:t>
            </w:r>
          </w:p>
        </w:tc>
        <w:tc>
          <w:tcPr>
            <w:tcW w:w="2020" w:type="dxa"/>
            <w:shd w:val="clear" w:color="auto" w:fill="auto"/>
            <w:noWrap/>
            <w:vAlign w:val="center"/>
            <w:hideMark/>
          </w:tcPr>
          <w:p w14:paraId="7A8B54F6"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20</w:t>
            </w:r>
          </w:p>
        </w:tc>
        <w:tc>
          <w:tcPr>
            <w:tcW w:w="1240" w:type="dxa"/>
            <w:shd w:val="clear" w:color="auto" w:fill="auto"/>
            <w:noWrap/>
            <w:vAlign w:val="center"/>
            <w:hideMark/>
          </w:tcPr>
          <w:p w14:paraId="4E475DF9" w14:textId="77777777" w:rsidR="00E2507D" w:rsidRPr="00E2507D" w:rsidRDefault="00E2507D" w:rsidP="00E2507D">
            <w:pPr>
              <w:spacing w:after="0" w:line="240" w:lineRule="auto"/>
              <w:jc w:val="center"/>
              <w:rPr>
                <w:rFonts w:eastAsia="Times New Roman" w:cs="Times New Roman"/>
                <w:color w:val="000000"/>
                <w:szCs w:val="24"/>
                <w:lang w:val="en-IN" w:eastAsia="en-IN"/>
              </w:rPr>
            </w:pPr>
            <w:r w:rsidRPr="00E2507D">
              <w:rPr>
                <w:rFonts w:eastAsia="Times New Roman" w:cs="Times New Roman"/>
                <w:color w:val="000000"/>
                <w:szCs w:val="24"/>
                <w:lang w:val="en-IN" w:eastAsia="en-IN"/>
              </w:rPr>
              <w:t>25</w:t>
            </w:r>
          </w:p>
        </w:tc>
      </w:tr>
    </w:tbl>
    <w:p w14:paraId="77A5F79F" w14:textId="77777777" w:rsidR="00B7334B" w:rsidRDefault="00B7334B" w:rsidP="00B7334B">
      <w:pPr>
        <w:spacing w:line="360" w:lineRule="auto"/>
        <w:rPr>
          <w:b/>
        </w:rPr>
      </w:pPr>
    </w:p>
    <w:p w14:paraId="3519939C" w14:textId="77777777" w:rsidR="00E2507D" w:rsidRDefault="00E2507D" w:rsidP="00E2507D">
      <w:pPr>
        <w:spacing w:line="360" w:lineRule="auto"/>
        <w:jc w:val="center"/>
        <w:rPr>
          <w:b/>
        </w:rPr>
      </w:pPr>
      <w:r>
        <w:rPr>
          <w:noProof/>
          <w:lang w:val="en-US"/>
        </w:rPr>
        <w:drawing>
          <wp:inline distT="0" distB="0" distL="0" distR="0" wp14:anchorId="0BD2D98F" wp14:editId="32F0F620">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40A376" w14:textId="77777777" w:rsidR="00A8677D" w:rsidRPr="005448A5" w:rsidRDefault="005448A5" w:rsidP="00B7334B">
      <w:pPr>
        <w:spacing w:line="360" w:lineRule="auto"/>
      </w:pPr>
      <w:r w:rsidRPr="005448A5">
        <w:lastRenderedPageBreak/>
        <w:t xml:space="preserve">The analysis shows that there </w:t>
      </w:r>
      <w:r>
        <w:t xml:space="preserve">is a huge agreement towards the virtual learning platform and this therefore points out the fact that the students are looking forward at accepting this system and has thus been able to make the learning system yet more effective. </w:t>
      </w:r>
    </w:p>
    <w:p w14:paraId="17CBACE7" w14:textId="77777777" w:rsidR="008A239C" w:rsidRDefault="00CB7163" w:rsidP="00B7334B">
      <w:pPr>
        <w:pStyle w:val="Heading1"/>
        <w:spacing w:line="360" w:lineRule="auto"/>
      </w:pPr>
      <w:bookmarkStart w:id="5" w:name="_Toc37177575"/>
      <w:r>
        <w:t>6.0 Discussion</w:t>
      </w:r>
      <w:bookmarkEnd w:id="5"/>
    </w:p>
    <w:p w14:paraId="7BB4D4E2" w14:textId="77777777" w:rsidR="0070351E" w:rsidRDefault="00F12A06" w:rsidP="00CB7163">
      <w:pPr>
        <w:spacing w:line="360" w:lineRule="auto"/>
      </w:pPr>
      <w:r>
        <w:t xml:space="preserve">From the findings and the analysis, it can be therefore easily stipulated that the university students has a positive outlook over the fact of virtual learning system. The digital learning has actually enabled their Moodle structure with a better and more effective source of idea and generation of the foremost educations. All the primary survey questions are set in the consideration of the student’s idea and outlook towards this learning system. Making the system more effective, the female students as can be seen from the primary data are more towards the advancement of the technology base and have been able to accept the source of learning with effectiveness. These questions were basically developed with the correct establishment of the process and the progress that the students achieve during their entire course within the particular online base. From the questions it can be therefore effectively marked that the students are diligent at studying hard both during their class hours as well as at their home through the operation of the Moodle. </w:t>
      </w:r>
    </w:p>
    <w:p w14:paraId="6357E06E" w14:textId="77777777" w:rsidR="00A8677D" w:rsidRDefault="0070351E" w:rsidP="00CB7163">
      <w:pPr>
        <w:spacing w:line="360" w:lineRule="auto"/>
        <w:rPr>
          <w:rFonts w:eastAsiaTheme="majorEastAsia" w:cstheme="majorBidi"/>
          <w:b/>
          <w:bCs/>
          <w:sz w:val="32"/>
          <w:szCs w:val="28"/>
        </w:rPr>
      </w:pPr>
      <w:r>
        <w:t>The overall research fi</w:t>
      </w:r>
      <w:r w:rsidRPr="0070351E">
        <w:t>n</w:t>
      </w:r>
      <w:r>
        <w:t>di</w:t>
      </w:r>
      <w:r w:rsidRPr="0070351E">
        <w:t>n</w:t>
      </w:r>
      <w:r>
        <w:t xml:space="preserve">g, </w:t>
      </w:r>
      <w:r w:rsidR="00CB7163">
        <w:t xml:space="preserve"> starting from the acceptance of the virtual learning platform and ending to the agreement that it has initially been able to impose a positive impact over the learners, the study generates the essential criterion that this base of learning have actually made the culture of learning funnier and true to accept by the students. The learners are able to generate their notes from the platform through the usage of the online sector and store every lecture notes of the Moodle within the cloud storage system. This advancement has not only enabled them to directly access the entire course work but has also enabled them to suite up with other essential works, such as the completion of tasks stipulated within the deadline. The platform has been an umbrella of wider outlook towards the field of studying and enabled the learners to utilise the maximum time at exploring the features that these Moodle provide them with. With a perfect academic feeling, the environment of the virtual learning has therefore enabled the learners to seek into the foremost relevancy and opportunities regarding studies. </w:t>
      </w:r>
      <w:r w:rsidR="00A8677D">
        <w:br w:type="page"/>
      </w:r>
    </w:p>
    <w:p w14:paraId="3D49BF64" w14:textId="77777777" w:rsidR="008A239C" w:rsidRPr="00B20808" w:rsidRDefault="008A239C" w:rsidP="00B7334B">
      <w:pPr>
        <w:pStyle w:val="Heading1"/>
        <w:spacing w:line="360" w:lineRule="auto"/>
      </w:pPr>
      <w:bookmarkStart w:id="6" w:name="_Toc37177576"/>
      <w:r w:rsidRPr="00505623">
        <w:lastRenderedPageBreak/>
        <w:t xml:space="preserve">7.0 Conclusion </w:t>
      </w:r>
      <w:r w:rsidR="00657645">
        <w:t>and Recommendations</w:t>
      </w:r>
      <w:bookmarkEnd w:id="6"/>
    </w:p>
    <w:p w14:paraId="51403A97" w14:textId="77777777" w:rsidR="00657645" w:rsidRDefault="00CB7163" w:rsidP="00657645">
      <w:pPr>
        <w:spacing w:line="360" w:lineRule="auto"/>
      </w:pPr>
      <w:r>
        <w:t xml:space="preserve">Based on the topic concerned it can be concluded that there has been a vast look out into the impact that the virtual learning platform could impose on the learners of the University. The report </w:t>
      </w:r>
      <w:r w:rsidR="00657645">
        <w:t>has</w:t>
      </w:r>
      <w:r>
        <w:t xml:space="preserve"> been able to successfully highlight </w:t>
      </w:r>
      <w:r w:rsidR="00657645">
        <w:t xml:space="preserve">and link the objectives with the primary research that has been carried out in consideration of the topic of the research. Each and every objective have been meted up thereby making the research method successful. </w:t>
      </w:r>
    </w:p>
    <w:p w14:paraId="281495D6" w14:textId="77777777" w:rsidR="00657645" w:rsidRDefault="00657645" w:rsidP="00657645">
      <w:pPr>
        <w:spacing w:line="360" w:lineRule="auto"/>
      </w:pPr>
      <w:r>
        <w:t>The following recommendations can be made from the research:</w:t>
      </w:r>
    </w:p>
    <w:p w14:paraId="38C50A8F" w14:textId="77777777" w:rsidR="00657645" w:rsidRPr="00657645" w:rsidRDefault="00657645" w:rsidP="00657645">
      <w:pPr>
        <w:pStyle w:val="ListParagraph"/>
        <w:numPr>
          <w:ilvl w:val="0"/>
          <w:numId w:val="6"/>
        </w:numPr>
        <w:spacing w:line="360" w:lineRule="auto"/>
        <w:rPr>
          <w:rFonts w:eastAsiaTheme="majorEastAsia" w:cstheme="majorBidi"/>
          <w:b/>
          <w:bCs/>
          <w:sz w:val="32"/>
          <w:szCs w:val="28"/>
        </w:rPr>
      </w:pPr>
      <w:r>
        <w:t>The research could have enrolled the</w:t>
      </w:r>
      <w:r w:rsidR="00E86E27">
        <w:t xml:space="preserve"> use of</w:t>
      </w:r>
      <w:r>
        <w:t xml:space="preserve"> secondary data collection.</w:t>
      </w:r>
    </w:p>
    <w:p w14:paraId="7A32E54A" w14:textId="77777777" w:rsidR="00657645" w:rsidRPr="00657645" w:rsidRDefault="00657645" w:rsidP="00657645">
      <w:pPr>
        <w:pStyle w:val="ListParagraph"/>
        <w:numPr>
          <w:ilvl w:val="0"/>
          <w:numId w:val="6"/>
        </w:numPr>
        <w:spacing w:line="360" w:lineRule="auto"/>
        <w:rPr>
          <w:rFonts w:eastAsiaTheme="majorEastAsia" w:cstheme="majorBidi"/>
          <w:b/>
          <w:bCs/>
          <w:sz w:val="32"/>
          <w:szCs w:val="28"/>
        </w:rPr>
      </w:pPr>
      <w:r>
        <w:t>The</w:t>
      </w:r>
      <w:r w:rsidR="00E86E27">
        <w:t xml:space="preserve"> provision of staff CPD should be attained in order to develop the system of virtual learning process.</w:t>
      </w:r>
    </w:p>
    <w:p w14:paraId="0D9343D1" w14:textId="77777777" w:rsidR="0070351E" w:rsidRPr="0070351E" w:rsidRDefault="00E86E27" w:rsidP="00657645">
      <w:pPr>
        <w:pStyle w:val="ListParagraph"/>
        <w:numPr>
          <w:ilvl w:val="0"/>
          <w:numId w:val="6"/>
        </w:numPr>
        <w:spacing w:line="360" w:lineRule="auto"/>
        <w:rPr>
          <w:rFonts w:eastAsiaTheme="majorEastAsia" w:cstheme="majorBidi"/>
          <w:b/>
          <w:bCs/>
          <w:sz w:val="32"/>
          <w:szCs w:val="28"/>
        </w:rPr>
      </w:pPr>
      <w:r>
        <w:t>Strategies should be implemented in the non-directed utilisation of the Moodle learning.</w:t>
      </w:r>
      <w:r w:rsidR="00657645">
        <w:t xml:space="preserve">  </w:t>
      </w:r>
    </w:p>
    <w:p w14:paraId="659D6D2F" w14:textId="77777777" w:rsidR="004C4402" w:rsidRPr="0070351E" w:rsidRDefault="0070351E" w:rsidP="0070351E">
      <w:pPr>
        <w:spacing w:line="360" w:lineRule="auto"/>
        <w:rPr>
          <w:rFonts w:eastAsiaTheme="majorEastAsia" w:cstheme="majorBidi"/>
          <w:b/>
          <w:bCs/>
          <w:sz w:val="32"/>
          <w:szCs w:val="28"/>
        </w:rPr>
      </w:pPr>
      <w:r>
        <w:t>This research clearly ide</w:t>
      </w:r>
      <w:r w:rsidRPr="0070351E">
        <w:t>n</w:t>
      </w:r>
      <w:r>
        <w:t>tify the fact that the idea of virtual lear</w:t>
      </w:r>
      <w:r w:rsidRPr="0070351E">
        <w:t>n</w:t>
      </w:r>
      <w:r>
        <w:t>i</w:t>
      </w:r>
      <w:r w:rsidRPr="0070351E">
        <w:t>n</w:t>
      </w:r>
      <w:r>
        <w:t>g i</w:t>
      </w:r>
      <w:r w:rsidRPr="0070351E">
        <w:t>n</w:t>
      </w:r>
      <w:r>
        <w:t xml:space="preserve"> differe</w:t>
      </w:r>
      <w:r w:rsidRPr="0070351E">
        <w:t>n</w:t>
      </w:r>
      <w:r>
        <w:t>t u</w:t>
      </w:r>
      <w:r w:rsidRPr="0070351E">
        <w:t>n</w:t>
      </w:r>
      <w:r>
        <w:t>iversities are getting popular with every passi</w:t>
      </w:r>
      <w:r w:rsidRPr="0070351E">
        <w:t>n</w:t>
      </w:r>
      <w:r>
        <w:t>g day as more stud</w:t>
      </w:r>
      <w:r w:rsidRPr="0070351E">
        <w:t>e</w:t>
      </w:r>
      <w:r>
        <w:t>nts as well as academic practitio</w:t>
      </w:r>
      <w:r w:rsidRPr="0070351E">
        <w:t>n</w:t>
      </w:r>
      <w:r>
        <w:t>ers are preferri</w:t>
      </w:r>
      <w:r w:rsidRPr="0070351E">
        <w:t>n</w:t>
      </w:r>
      <w:r>
        <w:t>g to use the tech</w:t>
      </w:r>
      <w:r w:rsidRPr="0070351E">
        <w:t>n</w:t>
      </w:r>
      <w:r>
        <w:t>ological benefit for the betterme</w:t>
      </w:r>
      <w:r w:rsidRPr="0070351E">
        <w:t>n</w:t>
      </w:r>
      <w:r>
        <w:t>t of educatio</w:t>
      </w:r>
      <w:r w:rsidRPr="0070351E">
        <w:t>n</w:t>
      </w:r>
      <w:r>
        <w:t>.</w:t>
      </w:r>
      <w:r w:rsidR="004C4402">
        <w:br w:type="page"/>
      </w:r>
    </w:p>
    <w:p w14:paraId="6372901E" w14:textId="77777777" w:rsidR="008A239C" w:rsidRDefault="008A239C" w:rsidP="00B7334B">
      <w:pPr>
        <w:pStyle w:val="Heading1"/>
        <w:spacing w:line="360" w:lineRule="auto"/>
      </w:pPr>
      <w:bookmarkStart w:id="7" w:name="_Toc37177577"/>
      <w:r w:rsidRPr="00B20808">
        <w:lastRenderedPageBreak/>
        <w:t>8.0 References</w:t>
      </w:r>
      <w:bookmarkEnd w:id="7"/>
      <w:r w:rsidRPr="00B20808">
        <w:t xml:space="preserve"> </w:t>
      </w:r>
    </w:p>
    <w:p w14:paraId="3D0FCC41" w14:textId="77777777" w:rsidR="00A0663C" w:rsidRPr="00A0663C" w:rsidRDefault="00A0663C" w:rsidP="00B7334B">
      <w:pPr>
        <w:spacing w:line="360" w:lineRule="auto"/>
        <w:rPr>
          <w:rFonts w:cs="Times New Roman"/>
          <w:sz w:val="32"/>
          <w:szCs w:val="24"/>
          <w:shd w:val="clear" w:color="auto" w:fill="FFFFFF"/>
        </w:rPr>
      </w:pPr>
      <w:r w:rsidRPr="00A0663C">
        <w:rPr>
          <w:rFonts w:cs="Times New Roman"/>
          <w:szCs w:val="20"/>
          <w:shd w:val="clear" w:color="auto" w:fill="FFFFFF"/>
        </w:rPr>
        <w:t xml:space="preserve">Avelino, C.C.V., Costa, L.C.S.D., </w:t>
      </w:r>
      <w:proofErr w:type="spellStart"/>
      <w:r w:rsidRPr="00A0663C">
        <w:rPr>
          <w:rFonts w:cs="Times New Roman"/>
          <w:szCs w:val="20"/>
          <w:shd w:val="clear" w:color="auto" w:fill="FFFFFF"/>
        </w:rPr>
        <w:t>Buchhorn</w:t>
      </w:r>
      <w:proofErr w:type="spellEnd"/>
      <w:r w:rsidRPr="00A0663C">
        <w:rPr>
          <w:rFonts w:cs="Times New Roman"/>
          <w:szCs w:val="20"/>
          <w:shd w:val="clear" w:color="auto" w:fill="FFFFFF"/>
        </w:rPr>
        <w:t xml:space="preserve">, S.M.M., Nogueira, D.A. and </w:t>
      </w:r>
      <w:proofErr w:type="spellStart"/>
      <w:r w:rsidRPr="00A0663C">
        <w:rPr>
          <w:rFonts w:cs="Times New Roman"/>
          <w:szCs w:val="20"/>
          <w:shd w:val="clear" w:color="auto" w:fill="FFFFFF"/>
        </w:rPr>
        <w:t>Goyatá</w:t>
      </w:r>
      <w:proofErr w:type="spellEnd"/>
      <w:r w:rsidRPr="00A0663C">
        <w:rPr>
          <w:rFonts w:cs="Times New Roman"/>
          <w:szCs w:val="20"/>
          <w:shd w:val="clear" w:color="auto" w:fill="FFFFFF"/>
        </w:rPr>
        <w:t>, S.L.T., 2017. Teaching-learning evaluation on the ICNP® using virtual learning environment. </w:t>
      </w:r>
      <w:proofErr w:type="spellStart"/>
      <w:r w:rsidRPr="00A0663C">
        <w:rPr>
          <w:rFonts w:cs="Times New Roman"/>
          <w:i/>
          <w:iCs/>
          <w:szCs w:val="20"/>
          <w:shd w:val="clear" w:color="auto" w:fill="FFFFFF"/>
        </w:rPr>
        <w:t>Revista</w:t>
      </w:r>
      <w:proofErr w:type="spellEnd"/>
      <w:r w:rsidRPr="00A0663C">
        <w:rPr>
          <w:rFonts w:cs="Times New Roman"/>
          <w:i/>
          <w:iCs/>
          <w:szCs w:val="20"/>
          <w:shd w:val="clear" w:color="auto" w:fill="FFFFFF"/>
        </w:rPr>
        <w:t xml:space="preserve"> </w:t>
      </w:r>
      <w:proofErr w:type="spellStart"/>
      <w:r w:rsidRPr="00A0663C">
        <w:rPr>
          <w:rFonts w:cs="Times New Roman"/>
          <w:i/>
          <w:iCs/>
          <w:szCs w:val="20"/>
          <w:shd w:val="clear" w:color="auto" w:fill="FFFFFF"/>
        </w:rPr>
        <w:t>brasileira</w:t>
      </w:r>
      <w:proofErr w:type="spellEnd"/>
      <w:r w:rsidRPr="00A0663C">
        <w:rPr>
          <w:rFonts w:cs="Times New Roman"/>
          <w:i/>
          <w:iCs/>
          <w:szCs w:val="20"/>
          <w:shd w:val="clear" w:color="auto" w:fill="FFFFFF"/>
        </w:rPr>
        <w:t xml:space="preserve"> de </w:t>
      </w:r>
      <w:proofErr w:type="spellStart"/>
      <w:r w:rsidRPr="00A0663C">
        <w:rPr>
          <w:rFonts w:cs="Times New Roman"/>
          <w:i/>
          <w:iCs/>
          <w:szCs w:val="20"/>
          <w:shd w:val="clear" w:color="auto" w:fill="FFFFFF"/>
        </w:rPr>
        <w:t>enfermagem</w:t>
      </w:r>
      <w:proofErr w:type="spellEnd"/>
      <w:r w:rsidRPr="00A0663C">
        <w:rPr>
          <w:rFonts w:cs="Times New Roman"/>
          <w:szCs w:val="20"/>
          <w:shd w:val="clear" w:color="auto" w:fill="FFFFFF"/>
        </w:rPr>
        <w:t>, </w:t>
      </w:r>
      <w:r w:rsidRPr="00A0663C">
        <w:rPr>
          <w:rFonts w:cs="Times New Roman"/>
          <w:i/>
          <w:iCs/>
          <w:szCs w:val="20"/>
          <w:shd w:val="clear" w:color="auto" w:fill="FFFFFF"/>
        </w:rPr>
        <w:t>70</w:t>
      </w:r>
      <w:r w:rsidRPr="00A0663C">
        <w:rPr>
          <w:rFonts w:cs="Times New Roman"/>
          <w:szCs w:val="20"/>
          <w:shd w:val="clear" w:color="auto" w:fill="FFFFFF"/>
        </w:rPr>
        <w:t>(3), pp.602-609.</w:t>
      </w:r>
    </w:p>
    <w:p w14:paraId="221BAF09" w14:textId="77777777" w:rsidR="00A0663C" w:rsidRPr="00A0663C" w:rsidRDefault="00A0663C" w:rsidP="00B7334B">
      <w:pPr>
        <w:spacing w:line="360" w:lineRule="auto"/>
        <w:rPr>
          <w:rFonts w:cs="Times New Roman"/>
          <w:szCs w:val="20"/>
          <w:shd w:val="clear" w:color="auto" w:fill="FFFFFF"/>
        </w:rPr>
      </w:pPr>
      <w:r w:rsidRPr="00A0663C">
        <w:rPr>
          <w:rFonts w:cs="Times New Roman"/>
          <w:szCs w:val="20"/>
          <w:shd w:val="clear" w:color="auto" w:fill="FFFFFF"/>
        </w:rPr>
        <w:t>Bani-Salameh, H., Al-</w:t>
      </w:r>
      <w:proofErr w:type="spellStart"/>
      <w:r w:rsidRPr="00A0663C">
        <w:rPr>
          <w:rFonts w:cs="Times New Roman"/>
          <w:szCs w:val="20"/>
          <w:shd w:val="clear" w:color="auto" w:fill="FFFFFF"/>
        </w:rPr>
        <w:t>Gharaibeh</w:t>
      </w:r>
      <w:proofErr w:type="spellEnd"/>
      <w:r w:rsidRPr="00A0663C">
        <w:rPr>
          <w:rFonts w:cs="Times New Roman"/>
          <w:szCs w:val="20"/>
          <w:shd w:val="clear" w:color="auto" w:fill="FFFFFF"/>
        </w:rPr>
        <w:t>, J., Jeffery, C.L. and Al-Sharif, Z.A., 2017. Collaborative education in a virtual learning environment. </w:t>
      </w:r>
      <w:r w:rsidRPr="00A0663C">
        <w:rPr>
          <w:rFonts w:cs="Times New Roman"/>
          <w:i/>
          <w:iCs/>
          <w:szCs w:val="20"/>
          <w:shd w:val="clear" w:color="auto" w:fill="FFFFFF"/>
        </w:rPr>
        <w:t>IJBIS</w:t>
      </w:r>
      <w:r w:rsidRPr="00A0663C">
        <w:rPr>
          <w:rFonts w:cs="Times New Roman"/>
          <w:szCs w:val="20"/>
          <w:shd w:val="clear" w:color="auto" w:fill="FFFFFF"/>
        </w:rPr>
        <w:t>, </w:t>
      </w:r>
      <w:r w:rsidRPr="00A0663C">
        <w:rPr>
          <w:rFonts w:cs="Times New Roman"/>
          <w:i/>
          <w:iCs/>
          <w:szCs w:val="20"/>
          <w:shd w:val="clear" w:color="auto" w:fill="FFFFFF"/>
        </w:rPr>
        <w:t>25</w:t>
      </w:r>
      <w:r w:rsidRPr="00A0663C">
        <w:rPr>
          <w:rFonts w:cs="Times New Roman"/>
          <w:szCs w:val="20"/>
          <w:shd w:val="clear" w:color="auto" w:fill="FFFFFF"/>
        </w:rPr>
        <w:t>(4), pp.474-489.</w:t>
      </w:r>
    </w:p>
    <w:p w14:paraId="1B16A272" w14:textId="77777777" w:rsidR="00A0663C" w:rsidRPr="004C4402" w:rsidRDefault="00A0663C" w:rsidP="00B7334B">
      <w:pPr>
        <w:spacing w:line="360" w:lineRule="auto"/>
        <w:rPr>
          <w:rFonts w:cs="Times New Roman"/>
          <w:szCs w:val="24"/>
          <w:shd w:val="clear" w:color="auto" w:fill="FFFFFF"/>
        </w:rPr>
      </w:pPr>
      <w:r w:rsidRPr="004C4402">
        <w:rPr>
          <w:rFonts w:cs="Times New Roman"/>
          <w:szCs w:val="24"/>
          <w:shd w:val="clear" w:color="auto" w:fill="FFFFFF"/>
        </w:rPr>
        <w:t>Behzad, M., Adnan, N. and Merchant, S.A., 2018. Technology-Embedded Hybrid Learning.</w:t>
      </w:r>
    </w:p>
    <w:p w14:paraId="4E62AF67" w14:textId="77777777" w:rsidR="00A0663C" w:rsidRPr="004C4402" w:rsidRDefault="00A0663C" w:rsidP="00B7334B">
      <w:pPr>
        <w:spacing w:line="360" w:lineRule="auto"/>
        <w:rPr>
          <w:rFonts w:cs="Times New Roman"/>
          <w:szCs w:val="24"/>
          <w:shd w:val="clear" w:color="auto" w:fill="FFFFFF"/>
        </w:rPr>
      </w:pPr>
      <w:r w:rsidRPr="004C4402">
        <w:rPr>
          <w:rFonts w:cs="Times New Roman"/>
          <w:szCs w:val="24"/>
          <w:shd w:val="clear" w:color="auto" w:fill="FFFFFF"/>
        </w:rPr>
        <w:t xml:space="preserve">Bergdahl, E., </w:t>
      </w:r>
      <w:proofErr w:type="spellStart"/>
      <w:r w:rsidRPr="004C4402">
        <w:rPr>
          <w:rFonts w:cs="Times New Roman"/>
          <w:szCs w:val="24"/>
          <w:shd w:val="clear" w:color="auto" w:fill="FFFFFF"/>
        </w:rPr>
        <w:t>Ternestedt</w:t>
      </w:r>
      <w:proofErr w:type="spellEnd"/>
      <w:r w:rsidRPr="004C4402">
        <w:rPr>
          <w:rFonts w:cs="Times New Roman"/>
          <w:szCs w:val="24"/>
          <w:shd w:val="clear" w:color="auto" w:fill="FFFFFF"/>
        </w:rPr>
        <w:t xml:space="preserve">, B.M., </w:t>
      </w:r>
      <w:proofErr w:type="spellStart"/>
      <w:r w:rsidRPr="004C4402">
        <w:rPr>
          <w:rFonts w:cs="Times New Roman"/>
          <w:szCs w:val="24"/>
          <w:shd w:val="clear" w:color="auto" w:fill="FFFFFF"/>
        </w:rPr>
        <w:t>Berterö</w:t>
      </w:r>
      <w:proofErr w:type="spellEnd"/>
      <w:r w:rsidRPr="004C4402">
        <w:rPr>
          <w:rFonts w:cs="Times New Roman"/>
          <w:szCs w:val="24"/>
          <w:shd w:val="clear" w:color="auto" w:fill="FFFFFF"/>
        </w:rPr>
        <w:t xml:space="preserve">, C. and </w:t>
      </w:r>
      <w:proofErr w:type="spellStart"/>
      <w:r w:rsidRPr="004C4402">
        <w:rPr>
          <w:rFonts w:cs="Times New Roman"/>
          <w:szCs w:val="24"/>
          <w:shd w:val="clear" w:color="auto" w:fill="FFFFFF"/>
        </w:rPr>
        <w:t>Andershed</w:t>
      </w:r>
      <w:proofErr w:type="spellEnd"/>
      <w:r w:rsidRPr="004C4402">
        <w:rPr>
          <w:rFonts w:cs="Times New Roman"/>
          <w:szCs w:val="24"/>
          <w:shd w:val="clear" w:color="auto" w:fill="FFFFFF"/>
        </w:rPr>
        <w:t>, B., 2019. The theory of a co</w:t>
      </w:r>
      <w:r w:rsidRPr="004C4402">
        <w:rPr>
          <w:rFonts w:ascii="Cambria Math" w:hAnsi="Cambria Math" w:cs="Times New Roman"/>
          <w:szCs w:val="24"/>
          <w:shd w:val="clear" w:color="auto" w:fill="FFFFFF"/>
        </w:rPr>
        <w:t>‐</w:t>
      </w:r>
      <w:r w:rsidRPr="004C4402">
        <w:rPr>
          <w:rFonts w:cs="Times New Roman"/>
          <w:szCs w:val="24"/>
          <w:shd w:val="clear" w:color="auto" w:fill="FFFFFF"/>
        </w:rPr>
        <w:t>creative process in advanced palliative home care nursing encounters: A qualitative deductive approach over time. </w:t>
      </w:r>
      <w:r w:rsidRPr="004C4402">
        <w:rPr>
          <w:rFonts w:cs="Times New Roman"/>
          <w:i/>
          <w:iCs/>
          <w:szCs w:val="24"/>
          <w:shd w:val="clear" w:color="auto" w:fill="FFFFFF"/>
        </w:rPr>
        <w:t>Nursing open</w:t>
      </w:r>
      <w:r w:rsidRPr="004C4402">
        <w:rPr>
          <w:rFonts w:cs="Times New Roman"/>
          <w:szCs w:val="24"/>
          <w:shd w:val="clear" w:color="auto" w:fill="FFFFFF"/>
        </w:rPr>
        <w:t>, </w:t>
      </w:r>
      <w:r w:rsidRPr="004C4402">
        <w:rPr>
          <w:rFonts w:cs="Times New Roman"/>
          <w:i/>
          <w:iCs/>
          <w:szCs w:val="24"/>
          <w:shd w:val="clear" w:color="auto" w:fill="FFFFFF"/>
        </w:rPr>
        <w:t>6</w:t>
      </w:r>
      <w:r w:rsidRPr="004C4402">
        <w:rPr>
          <w:rFonts w:cs="Times New Roman"/>
          <w:szCs w:val="24"/>
          <w:shd w:val="clear" w:color="auto" w:fill="FFFFFF"/>
        </w:rPr>
        <w:t>(1), pp.175-188.</w:t>
      </w:r>
    </w:p>
    <w:p w14:paraId="3AEFE0E7" w14:textId="77777777" w:rsidR="00A0663C" w:rsidRPr="00A0663C" w:rsidRDefault="00A0663C" w:rsidP="00B7334B">
      <w:pPr>
        <w:spacing w:line="360" w:lineRule="auto"/>
        <w:rPr>
          <w:rFonts w:cs="Times New Roman"/>
          <w:szCs w:val="20"/>
          <w:shd w:val="clear" w:color="auto" w:fill="FFFFFF"/>
        </w:rPr>
      </w:pPr>
      <w:proofErr w:type="spellStart"/>
      <w:r w:rsidRPr="00A0663C">
        <w:rPr>
          <w:rFonts w:cs="Times New Roman"/>
          <w:szCs w:val="20"/>
          <w:shd w:val="clear" w:color="auto" w:fill="FFFFFF"/>
        </w:rPr>
        <w:t>Larmuseau</w:t>
      </w:r>
      <w:proofErr w:type="spellEnd"/>
      <w:r w:rsidRPr="00A0663C">
        <w:rPr>
          <w:rFonts w:cs="Times New Roman"/>
          <w:szCs w:val="20"/>
          <w:shd w:val="clear" w:color="auto" w:fill="FFFFFF"/>
        </w:rPr>
        <w:t xml:space="preserve">, C., Evens, M., </w:t>
      </w:r>
      <w:proofErr w:type="spellStart"/>
      <w:r w:rsidRPr="00A0663C">
        <w:rPr>
          <w:rFonts w:cs="Times New Roman"/>
          <w:szCs w:val="20"/>
          <w:shd w:val="clear" w:color="auto" w:fill="FFFFFF"/>
        </w:rPr>
        <w:t>Elen</w:t>
      </w:r>
      <w:proofErr w:type="spellEnd"/>
      <w:r w:rsidRPr="00A0663C">
        <w:rPr>
          <w:rFonts w:cs="Times New Roman"/>
          <w:szCs w:val="20"/>
          <w:shd w:val="clear" w:color="auto" w:fill="FFFFFF"/>
        </w:rPr>
        <w:t xml:space="preserve">, J., Van Den </w:t>
      </w:r>
      <w:proofErr w:type="spellStart"/>
      <w:r w:rsidRPr="00A0663C">
        <w:rPr>
          <w:rFonts w:cs="Times New Roman"/>
          <w:szCs w:val="20"/>
          <w:shd w:val="clear" w:color="auto" w:fill="FFFFFF"/>
        </w:rPr>
        <w:t>Noortgate</w:t>
      </w:r>
      <w:proofErr w:type="spellEnd"/>
      <w:r w:rsidRPr="00A0663C">
        <w:rPr>
          <w:rFonts w:cs="Times New Roman"/>
          <w:szCs w:val="20"/>
          <w:shd w:val="clear" w:color="auto" w:fill="FFFFFF"/>
        </w:rPr>
        <w:t xml:space="preserve">, W., </w:t>
      </w:r>
      <w:proofErr w:type="spellStart"/>
      <w:r w:rsidRPr="00A0663C">
        <w:rPr>
          <w:rFonts w:cs="Times New Roman"/>
          <w:szCs w:val="20"/>
          <w:shd w:val="clear" w:color="auto" w:fill="FFFFFF"/>
        </w:rPr>
        <w:t>Desmet</w:t>
      </w:r>
      <w:proofErr w:type="spellEnd"/>
      <w:r w:rsidRPr="00A0663C">
        <w:rPr>
          <w:rFonts w:cs="Times New Roman"/>
          <w:szCs w:val="20"/>
          <w:shd w:val="clear" w:color="auto" w:fill="FFFFFF"/>
        </w:rPr>
        <w:t xml:space="preserve">, P. and </w:t>
      </w:r>
      <w:proofErr w:type="spellStart"/>
      <w:r w:rsidRPr="00A0663C">
        <w:rPr>
          <w:rFonts w:cs="Times New Roman"/>
          <w:szCs w:val="20"/>
          <w:shd w:val="clear" w:color="auto" w:fill="FFFFFF"/>
        </w:rPr>
        <w:t>Depaepe</w:t>
      </w:r>
      <w:proofErr w:type="spellEnd"/>
      <w:r w:rsidRPr="00A0663C">
        <w:rPr>
          <w:rFonts w:cs="Times New Roman"/>
          <w:szCs w:val="20"/>
          <w:shd w:val="clear" w:color="auto" w:fill="FFFFFF"/>
        </w:rPr>
        <w:t>, F., 2018. The relationship between acceptance, actual Use of a virtual learning environment and performance: An ecological approach. </w:t>
      </w:r>
      <w:r w:rsidRPr="00A0663C">
        <w:rPr>
          <w:rFonts w:cs="Times New Roman"/>
          <w:i/>
          <w:iCs/>
          <w:szCs w:val="20"/>
          <w:shd w:val="clear" w:color="auto" w:fill="FFFFFF"/>
        </w:rPr>
        <w:t>Journal of Computers in Education</w:t>
      </w:r>
      <w:r w:rsidRPr="00A0663C">
        <w:rPr>
          <w:rFonts w:cs="Times New Roman"/>
          <w:szCs w:val="20"/>
          <w:shd w:val="clear" w:color="auto" w:fill="FFFFFF"/>
        </w:rPr>
        <w:t>, </w:t>
      </w:r>
      <w:r w:rsidRPr="00A0663C">
        <w:rPr>
          <w:rFonts w:cs="Times New Roman"/>
          <w:i/>
          <w:iCs/>
          <w:szCs w:val="20"/>
          <w:shd w:val="clear" w:color="auto" w:fill="FFFFFF"/>
        </w:rPr>
        <w:t>5</w:t>
      </w:r>
      <w:r w:rsidRPr="00A0663C">
        <w:rPr>
          <w:rFonts w:cs="Times New Roman"/>
          <w:szCs w:val="20"/>
          <w:shd w:val="clear" w:color="auto" w:fill="FFFFFF"/>
        </w:rPr>
        <w:t>(1), pp.95-111.</w:t>
      </w:r>
    </w:p>
    <w:p w14:paraId="1F93D9A2" w14:textId="77777777" w:rsidR="00A0663C" w:rsidRPr="00A0663C" w:rsidRDefault="00A0663C" w:rsidP="00B7334B">
      <w:pPr>
        <w:spacing w:line="360" w:lineRule="auto"/>
        <w:rPr>
          <w:rFonts w:cs="Times New Roman"/>
          <w:szCs w:val="20"/>
          <w:shd w:val="clear" w:color="auto" w:fill="FFFFFF"/>
        </w:rPr>
      </w:pPr>
      <w:proofErr w:type="spellStart"/>
      <w:r w:rsidRPr="00A0663C">
        <w:rPr>
          <w:rFonts w:cs="Times New Roman"/>
          <w:szCs w:val="20"/>
          <w:shd w:val="clear" w:color="auto" w:fill="FFFFFF"/>
        </w:rPr>
        <w:t>Riffe</w:t>
      </w:r>
      <w:proofErr w:type="spellEnd"/>
      <w:r w:rsidRPr="00A0663C">
        <w:rPr>
          <w:rFonts w:cs="Times New Roman"/>
          <w:szCs w:val="20"/>
          <w:shd w:val="clear" w:color="auto" w:fill="FFFFFF"/>
        </w:rPr>
        <w:t>, D., Lacy, S., Fico, F. and Watson, B., 2019. </w:t>
      </w:r>
      <w:r w:rsidRPr="00A0663C">
        <w:rPr>
          <w:rFonts w:cs="Times New Roman"/>
          <w:i/>
          <w:iCs/>
          <w:szCs w:val="20"/>
          <w:shd w:val="clear" w:color="auto" w:fill="FFFFFF"/>
        </w:rPr>
        <w:t>Analyzing media messages: Using quantitative content analysis in research</w:t>
      </w:r>
      <w:r w:rsidRPr="00A0663C">
        <w:rPr>
          <w:rFonts w:cs="Times New Roman"/>
          <w:szCs w:val="20"/>
          <w:shd w:val="clear" w:color="auto" w:fill="FFFFFF"/>
        </w:rPr>
        <w:t>. Routledge.</w:t>
      </w:r>
    </w:p>
    <w:p w14:paraId="0610DBEB" w14:textId="77777777" w:rsidR="00A0663C" w:rsidRPr="004C4402" w:rsidRDefault="00A0663C" w:rsidP="00B7334B">
      <w:pPr>
        <w:spacing w:line="360" w:lineRule="auto"/>
        <w:rPr>
          <w:rFonts w:cs="Times New Roman"/>
          <w:szCs w:val="24"/>
          <w:shd w:val="clear" w:color="auto" w:fill="FFFFFF"/>
        </w:rPr>
      </w:pPr>
      <w:r w:rsidRPr="004C4402">
        <w:rPr>
          <w:rFonts w:cs="Times New Roman"/>
          <w:szCs w:val="24"/>
          <w:shd w:val="clear" w:color="auto" w:fill="FFFFFF"/>
        </w:rPr>
        <w:t xml:space="preserve">Schuster, K., </w:t>
      </w:r>
      <w:proofErr w:type="spellStart"/>
      <w:r w:rsidRPr="004C4402">
        <w:rPr>
          <w:rFonts w:cs="Times New Roman"/>
          <w:szCs w:val="24"/>
          <w:shd w:val="clear" w:color="auto" w:fill="FFFFFF"/>
        </w:rPr>
        <w:t>Groß</w:t>
      </w:r>
      <w:proofErr w:type="spellEnd"/>
      <w:r w:rsidRPr="004C4402">
        <w:rPr>
          <w:rFonts w:cs="Times New Roman"/>
          <w:szCs w:val="24"/>
          <w:shd w:val="clear" w:color="auto" w:fill="FFFFFF"/>
        </w:rPr>
        <w:t xml:space="preserve">, K., </w:t>
      </w:r>
      <w:proofErr w:type="spellStart"/>
      <w:r w:rsidRPr="004C4402">
        <w:rPr>
          <w:rFonts w:cs="Times New Roman"/>
          <w:szCs w:val="24"/>
          <w:shd w:val="clear" w:color="auto" w:fill="FFFFFF"/>
        </w:rPr>
        <w:t>Vossen</w:t>
      </w:r>
      <w:proofErr w:type="spellEnd"/>
      <w:r w:rsidRPr="004C4402">
        <w:rPr>
          <w:rFonts w:cs="Times New Roman"/>
          <w:szCs w:val="24"/>
          <w:shd w:val="clear" w:color="auto" w:fill="FFFFFF"/>
        </w:rPr>
        <w:t xml:space="preserve">, R., </w:t>
      </w:r>
      <w:proofErr w:type="spellStart"/>
      <w:r w:rsidRPr="004C4402">
        <w:rPr>
          <w:rFonts w:cs="Times New Roman"/>
          <w:szCs w:val="24"/>
          <w:shd w:val="clear" w:color="auto" w:fill="FFFFFF"/>
        </w:rPr>
        <w:t>Richert</w:t>
      </w:r>
      <w:proofErr w:type="spellEnd"/>
      <w:r w:rsidRPr="004C4402">
        <w:rPr>
          <w:rFonts w:cs="Times New Roman"/>
          <w:szCs w:val="24"/>
          <w:shd w:val="clear" w:color="auto" w:fill="FFFFFF"/>
        </w:rPr>
        <w:t xml:space="preserve">, A. and </w:t>
      </w:r>
      <w:proofErr w:type="spellStart"/>
      <w:r w:rsidRPr="004C4402">
        <w:rPr>
          <w:rFonts w:cs="Times New Roman"/>
          <w:szCs w:val="24"/>
          <w:shd w:val="clear" w:color="auto" w:fill="FFFFFF"/>
        </w:rPr>
        <w:t>Jeschke</w:t>
      </w:r>
      <w:proofErr w:type="spellEnd"/>
      <w:r w:rsidRPr="004C4402">
        <w:rPr>
          <w:rFonts w:cs="Times New Roman"/>
          <w:szCs w:val="24"/>
          <w:shd w:val="clear" w:color="auto" w:fill="FFFFFF"/>
        </w:rPr>
        <w:t>, S., 2016. Preparing for industry 4.0–collaborative virtual learning environments in engineering education. In </w:t>
      </w:r>
      <w:r w:rsidRPr="004C4402">
        <w:rPr>
          <w:rFonts w:cs="Times New Roman"/>
          <w:i/>
          <w:iCs/>
          <w:szCs w:val="24"/>
          <w:shd w:val="clear" w:color="auto" w:fill="FFFFFF"/>
        </w:rPr>
        <w:t>Engineering Education 4.0</w:t>
      </w:r>
      <w:r w:rsidRPr="004C4402">
        <w:rPr>
          <w:rFonts w:cs="Times New Roman"/>
          <w:szCs w:val="24"/>
          <w:shd w:val="clear" w:color="auto" w:fill="FFFFFF"/>
        </w:rPr>
        <w:t> (pp. 477-487). Springer, Cham.</w:t>
      </w:r>
    </w:p>
    <w:p w14:paraId="4FD18576" w14:textId="77777777" w:rsidR="00A0663C" w:rsidRPr="004C4402" w:rsidRDefault="00A0663C" w:rsidP="00B7334B">
      <w:pPr>
        <w:spacing w:line="360" w:lineRule="auto"/>
        <w:rPr>
          <w:rFonts w:cs="Times New Roman"/>
          <w:szCs w:val="24"/>
          <w:shd w:val="clear" w:color="auto" w:fill="FFFFFF"/>
        </w:rPr>
      </w:pPr>
      <w:r w:rsidRPr="004C4402">
        <w:rPr>
          <w:rFonts w:cs="Times New Roman"/>
          <w:szCs w:val="24"/>
          <w:shd w:val="clear" w:color="auto" w:fill="FFFFFF"/>
        </w:rPr>
        <w:t>Stephenson, J. ed., 2018. </w:t>
      </w:r>
      <w:r w:rsidRPr="004C4402">
        <w:rPr>
          <w:rFonts w:cs="Times New Roman"/>
          <w:i/>
          <w:iCs/>
          <w:szCs w:val="24"/>
          <w:shd w:val="clear" w:color="auto" w:fill="FFFFFF"/>
        </w:rPr>
        <w:t>Teaching &amp; learning online: new pedagogies for new technologies</w:t>
      </w:r>
      <w:r w:rsidRPr="004C4402">
        <w:rPr>
          <w:rFonts w:cs="Times New Roman"/>
          <w:szCs w:val="24"/>
          <w:shd w:val="clear" w:color="auto" w:fill="FFFFFF"/>
        </w:rPr>
        <w:t>. Routledge.</w:t>
      </w:r>
    </w:p>
    <w:p w14:paraId="33F9D776" w14:textId="77777777" w:rsidR="00A0663C" w:rsidRPr="00A0663C" w:rsidRDefault="00A0663C" w:rsidP="00B7334B">
      <w:pPr>
        <w:spacing w:line="360" w:lineRule="auto"/>
        <w:rPr>
          <w:rFonts w:cs="Times New Roman"/>
          <w:szCs w:val="20"/>
          <w:shd w:val="clear" w:color="auto" w:fill="FFFFFF"/>
        </w:rPr>
      </w:pPr>
      <w:r w:rsidRPr="00A0663C">
        <w:rPr>
          <w:rFonts w:cs="Times New Roman"/>
          <w:szCs w:val="20"/>
          <w:shd w:val="clear" w:color="auto" w:fill="FFFFFF"/>
        </w:rPr>
        <w:t xml:space="preserve">Vaganova, O.I., Smirnova, Z.V., </w:t>
      </w:r>
      <w:proofErr w:type="spellStart"/>
      <w:r w:rsidRPr="00A0663C">
        <w:rPr>
          <w:rFonts w:cs="Times New Roman"/>
          <w:szCs w:val="20"/>
          <w:shd w:val="clear" w:color="auto" w:fill="FFFFFF"/>
        </w:rPr>
        <w:t>Mukhina</w:t>
      </w:r>
      <w:proofErr w:type="spellEnd"/>
      <w:r w:rsidRPr="00A0663C">
        <w:rPr>
          <w:rFonts w:cs="Times New Roman"/>
          <w:szCs w:val="20"/>
          <w:shd w:val="clear" w:color="auto" w:fill="FFFFFF"/>
        </w:rPr>
        <w:t xml:space="preserve">, M.V., </w:t>
      </w:r>
      <w:proofErr w:type="spellStart"/>
      <w:r w:rsidRPr="00A0663C">
        <w:rPr>
          <w:rFonts w:cs="Times New Roman"/>
          <w:szCs w:val="20"/>
          <w:shd w:val="clear" w:color="auto" w:fill="FFFFFF"/>
        </w:rPr>
        <w:t>Kutepov</w:t>
      </w:r>
      <w:proofErr w:type="spellEnd"/>
      <w:r w:rsidRPr="00A0663C">
        <w:rPr>
          <w:rFonts w:cs="Times New Roman"/>
          <w:szCs w:val="20"/>
          <w:shd w:val="clear" w:color="auto" w:fill="FFFFFF"/>
        </w:rPr>
        <w:t xml:space="preserve">, M.M., </w:t>
      </w:r>
      <w:proofErr w:type="spellStart"/>
      <w:r w:rsidRPr="00A0663C">
        <w:rPr>
          <w:rFonts w:cs="Times New Roman"/>
          <w:szCs w:val="20"/>
          <w:shd w:val="clear" w:color="auto" w:fill="FFFFFF"/>
        </w:rPr>
        <w:t>Kutepova</w:t>
      </w:r>
      <w:proofErr w:type="spellEnd"/>
      <w:r w:rsidRPr="00A0663C">
        <w:rPr>
          <w:rFonts w:cs="Times New Roman"/>
          <w:szCs w:val="20"/>
          <w:shd w:val="clear" w:color="auto" w:fill="FFFFFF"/>
        </w:rPr>
        <w:t xml:space="preserve">, L.I. and </w:t>
      </w:r>
      <w:proofErr w:type="spellStart"/>
      <w:r w:rsidRPr="00A0663C">
        <w:rPr>
          <w:rFonts w:cs="Times New Roman"/>
          <w:szCs w:val="20"/>
          <w:shd w:val="clear" w:color="auto" w:fill="FFFFFF"/>
        </w:rPr>
        <w:t>Chernysheva</w:t>
      </w:r>
      <w:proofErr w:type="spellEnd"/>
      <w:r w:rsidRPr="00A0663C">
        <w:rPr>
          <w:rFonts w:cs="Times New Roman"/>
          <w:szCs w:val="20"/>
          <w:shd w:val="clear" w:color="auto" w:fill="FFFFFF"/>
        </w:rPr>
        <w:t>, T.L., 2017. The organization of the test control of students' knowledge in a virtual learning environment MOODLE. </w:t>
      </w:r>
      <w:r w:rsidRPr="00A0663C">
        <w:rPr>
          <w:rFonts w:cs="Times New Roman"/>
          <w:i/>
          <w:iCs/>
          <w:szCs w:val="20"/>
          <w:shd w:val="clear" w:color="auto" w:fill="FFFFFF"/>
        </w:rPr>
        <w:t>Journal of Entrepreneurship Education</w:t>
      </w:r>
      <w:r w:rsidRPr="00A0663C">
        <w:rPr>
          <w:rFonts w:cs="Times New Roman"/>
          <w:szCs w:val="20"/>
          <w:shd w:val="clear" w:color="auto" w:fill="FFFFFF"/>
        </w:rPr>
        <w:t>.</w:t>
      </w:r>
    </w:p>
    <w:p w14:paraId="12CB8A4F" w14:textId="77777777" w:rsidR="00A0663C" w:rsidRPr="004C4402" w:rsidRDefault="00A0663C" w:rsidP="00B7334B">
      <w:pPr>
        <w:spacing w:line="360" w:lineRule="auto"/>
        <w:rPr>
          <w:rFonts w:cs="Times New Roman"/>
          <w:szCs w:val="24"/>
          <w:shd w:val="clear" w:color="auto" w:fill="FFFFFF"/>
        </w:rPr>
      </w:pPr>
      <w:proofErr w:type="spellStart"/>
      <w:r w:rsidRPr="004C4402">
        <w:rPr>
          <w:rFonts w:cs="Times New Roman"/>
          <w:szCs w:val="24"/>
          <w:shd w:val="clear" w:color="auto" w:fill="FFFFFF"/>
        </w:rPr>
        <w:t>Vuopala</w:t>
      </w:r>
      <w:proofErr w:type="spellEnd"/>
      <w:r w:rsidRPr="004C4402">
        <w:rPr>
          <w:rFonts w:cs="Times New Roman"/>
          <w:szCs w:val="24"/>
          <w:shd w:val="clear" w:color="auto" w:fill="FFFFFF"/>
        </w:rPr>
        <w:t xml:space="preserve">, E., </w:t>
      </w:r>
      <w:proofErr w:type="spellStart"/>
      <w:r w:rsidRPr="004C4402">
        <w:rPr>
          <w:rFonts w:cs="Times New Roman"/>
          <w:szCs w:val="24"/>
          <w:shd w:val="clear" w:color="auto" w:fill="FFFFFF"/>
        </w:rPr>
        <w:t>Hyvönen</w:t>
      </w:r>
      <w:proofErr w:type="spellEnd"/>
      <w:r w:rsidRPr="004C4402">
        <w:rPr>
          <w:rFonts w:cs="Times New Roman"/>
          <w:szCs w:val="24"/>
          <w:shd w:val="clear" w:color="auto" w:fill="FFFFFF"/>
        </w:rPr>
        <w:t xml:space="preserve">, P. and </w:t>
      </w:r>
      <w:proofErr w:type="spellStart"/>
      <w:r w:rsidRPr="004C4402">
        <w:rPr>
          <w:rFonts w:cs="Times New Roman"/>
          <w:szCs w:val="24"/>
          <w:shd w:val="clear" w:color="auto" w:fill="FFFFFF"/>
        </w:rPr>
        <w:t>Järvelä</w:t>
      </w:r>
      <w:proofErr w:type="spellEnd"/>
      <w:r w:rsidRPr="004C4402">
        <w:rPr>
          <w:rFonts w:cs="Times New Roman"/>
          <w:szCs w:val="24"/>
          <w:shd w:val="clear" w:color="auto" w:fill="FFFFFF"/>
        </w:rPr>
        <w:t>, S., 2016. Interaction forms in successful collaborative learning in virtual learning environments. </w:t>
      </w:r>
      <w:r w:rsidRPr="004C4402">
        <w:rPr>
          <w:rFonts w:cs="Times New Roman"/>
          <w:i/>
          <w:iCs/>
          <w:szCs w:val="24"/>
          <w:shd w:val="clear" w:color="auto" w:fill="FFFFFF"/>
        </w:rPr>
        <w:t>Active Learning in Higher Education</w:t>
      </w:r>
      <w:r w:rsidRPr="004C4402">
        <w:rPr>
          <w:rFonts w:cs="Times New Roman"/>
          <w:szCs w:val="24"/>
          <w:shd w:val="clear" w:color="auto" w:fill="FFFFFF"/>
        </w:rPr>
        <w:t>, </w:t>
      </w:r>
      <w:r w:rsidRPr="004C4402">
        <w:rPr>
          <w:rFonts w:cs="Times New Roman"/>
          <w:i/>
          <w:iCs/>
          <w:szCs w:val="24"/>
          <w:shd w:val="clear" w:color="auto" w:fill="FFFFFF"/>
        </w:rPr>
        <w:t>17</w:t>
      </w:r>
      <w:r w:rsidRPr="004C4402">
        <w:rPr>
          <w:rFonts w:cs="Times New Roman"/>
          <w:szCs w:val="24"/>
          <w:shd w:val="clear" w:color="auto" w:fill="FFFFFF"/>
        </w:rPr>
        <w:t>(1), pp.25-38.</w:t>
      </w:r>
    </w:p>
    <w:p w14:paraId="2585B445" w14:textId="1B3B406D" w:rsidR="004C4402" w:rsidRDefault="004C4402" w:rsidP="00B7334B">
      <w:pPr>
        <w:spacing w:line="360" w:lineRule="auto"/>
        <w:rPr>
          <w:rFonts w:cs="Times New Roman"/>
          <w:sz w:val="32"/>
        </w:rPr>
      </w:pPr>
    </w:p>
    <w:p w14:paraId="4B23531D" w14:textId="25385E3F" w:rsidR="00EB46F7" w:rsidRDefault="00EB46F7" w:rsidP="00B7334B">
      <w:pPr>
        <w:spacing w:line="360" w:lineRule="auto"/>
        <w:rPr>
          <w:rFonts w:cs="Times New Roman"/>
          <w:sz w:val="32"/>
        </w:rPr>
      </w:pPr>
    </w:p>
    <w:p w14:paraId="7E846123" w14:textId="0FF4633A" w:rsidR="00EB46F7" w:rsidRDefault="00EB46F7" w:rsidP="00B7334B">
      <w:pPr>
        <w:spacing w:line="360" w:lineRule="auto"/>
        <w:rPr>
          <w:rFonts w:cs="Times New Roman"/>
          <w:sz w:val="32"/>
        </w:rPr>
      </w:pPr>
      <w:r>
        <w:rPr>
          <w:rFonts w:cs="Times New Roman"/>
          <w:noProof/>
          <w:sz w:val="32"/>
        </w:rPr>
        <w:lastRenderedPageBreak/>
        <w:drawing>
          <wp:inline distT="0" distB="0" distL="0" distR="0" wp14:anchorId="3A2754CD" wp14:editId="58C4C632">
            <wp:extent cx="5731510" cy="8104505"/>
            <wp:effectExtent l="0" t="0" r="254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0430_00003_0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2D8F7399" w14:textId="3C3D3E5D" w:rsidR="00EB46F7" w:rsidRPr="00A0663C" w:rsidRDefault="00EB46F7" w:rsidP="00B7334B">
      <w:pPr>
        <w:spacing w:line="360" w:lineRule="auto"/>
        <w:rPr>
          <w:rFonts w:cs="Times New Roman"/>
          <w:sz w:val="32"/>
        </w:rPr>
      </w:pPr>
      <w:r>
        <w:rPr>
          <w:rFonts w:cs="Times New Roman"/>
          <w:noProof/>
          <w:sz w:val="32"/>
        </w:rPr>
        <w:lastRenderedPageBreak/>
        <w:drawing>
          <wp:inline distT="0" distB="0" distL="0" distR="0" wp14:anchorId="148E4AE8" wp14:editId="50B5EF08">
            <wp:extent cx="5731510" cy="8104505"/>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00430_00003_00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sectPr w:rsidR="00EB46F7" w:rsidRPr="00A0663C" w:rsidSect="00E846F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31766" w14:textId="77777777" w:rsidR="000A7241" w:rsidRDefault="000A7241" w:rsidP="00A8677D">
      <w:pPr>
        <w:spacing w:after="0" w:line="240" w:lineRule="auto"/>
      </w:pPr>
      <w:r>
        <w:separator/>
      </w:r>
    </w:p>
  </w:endnote>
  <w:endnote w:type="continuationSeparator" w:id="0">
    <w:p w14:paraId="320CB022" w14:textId="77777777" w:rsidR="000A7241" w:rsidRDefault="000A7241" w:rsidP="00A86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503889"/>
      <w:docPartObj>
        <w:docPartGallery w:val="Page Numbers (Bottom of Page)"/>
        <w:docPartUnique/>
      </w:docPartObj>
    </w:sdtPr>
    <w:sdtEndPr>
      <w:rPr>
        <w:noProof/>
      </w:rPr>
    </w:sdtEndPr>
    <w:sdtContent>
      <w:p w14:paraId="3E172DFF" w14:textId="77777777" w:rsidR="00A8677D" w:rsidRDefault="00A8677D">
        <w:pPr>
          <w:pStyle w:val="Footer"/>
          <w:jc w:val="right"/>
        </w:pPr>
        <w:r>
          <w:fldChar w:fldCharType="begin"/>
        </w:r>
        <w:r>
          <w:instrText xml:space="preserve"> PAGE   \* MERGEFORMAT </w:instrText>
        </w:r>
        <w:r>
          <w:fldChar w:fldCharType="separate"/>
        </w:r>
        <w:r w:rsidR="00F916B2">
          <w:rPr>
            <w:noProof/>
          </w:rPr>
          <w:t>13</w:t>
        </w:r>
        <w:r>
          <w:rPr>
            <w:noProof/>
          </w:rPr>
          <w:fldChar w:fldCharType="end"/>
        </w:r>
      </w:p>
    </w:sdtContent>
  </w:sdt>
  <w:p w14:paraId="1A4C7086" w14:textId="77777777" w:rsidR="00A8677D" w:rsidRDefault="00A86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1186E" w14:textId="77777777" w:rsidR="000A7241" w:rsidRDefault="000A7241" w:rsidP="00A8677D">
      <w:pPr>
        <w:spacing w:after="0" w:line="240" w:lineRule="auto"/>
      </w:pPr>
      <w:r>
        <w:separator/>
      </w:r>
    </w:p>
  </w:footnote>
  <w:footnote w:type="continuationSeparator" w:id="0">
    <w:p w14:paraId="6B506BAE" w14:textId="77777777" w:rsidR="000A7241" w:rsidRDefault="000A7241" w:rsidP="00A86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20A08"/>
    <w:multiLevelType w:val="hybridMultilevel"/>
    <w:tmpl w:val="19CE476C"/>
    <w:lvl w:ilvl="0" w:tplc="40090001">
      <w:start w:val="1"/>
      <w:numFmt w:val="bullet"/>
      <w:lvlText w:val=""/>
      <w:lvlJc w:val="left"/>
      <w:pPr>
        <w:ind w:left="3660" w:hanging="360"/>
      </w:pPr>
      <w:rPr>
        <w:rFonts w:ascii="Symbol" w:hAnsi="Symbol" w:hint="default"/>
      </w:rPr>
    </w:lvl>
    <w:lvl w:ilvl="1" w:tplc="40090003" w:tentative="1">
      <w:start w:val="1"/>
      <w:numFmt w:val="bullet"/>
      <w:lvlText w:val="o"/>
      <w:lvlJc w:val="left"/>
      <w:pPr>
        <w:ind w:left="4380" w:hanging="360"/>
      </w:pPr>
      <w:rPr>
        <w:rFonts w:ascii="Courier New" w:hAnsi="Courier New" w:cs="Courier New" w:hint="default"/>
      </w:rPr>
    </w:lvl>
    <w:lvl w:ilvl="2" w:tplc="40090005" w:tentative="1">
      <w:start w:val="1"/>
      <w:numFmt w:val="bullet"/>
      <w:lvlText w:val=""/>
      <w:lvlJc w:val="left"/>
      <w:pPr>
        <w:ind w:left="5100" w:hanging="360"/>
      </w:pPr>
      <w:rPr>
        <w:rFonts w:ascii="Wingdings" w:hAnsi="Wingdings" w:hint="default"/>
      </w:rPr>
    </w:lvl>
    <w:lvl w:ilvl="3" w:tplc="40090001" w:tentative="1">
      <w:start w:val="1"/>
      <w:numFmt w:val="bullet"/>
      <w:lvlText w:val=""/>
      <w:lvlJc w:val="left"/>
      <w:pPr>
        <w:ind w:left="5820" w:hanging="360"/>
      </w:pPr>
      <w:rPr>
        <w:rFonts w:ascii="Symbol" w:hAnsi="Symbol" w:hint="default"/>
      </w:rPr>
    </w:lvl>
    <w:lvl w:ilvl="4" w:tplc="40090003" w:tentative="1">
      <w:start w:val="1"/>
      <w:numFmt w:val="bullet"/>
      <w:lvlText w:val="o"/>
      <w:lvlJc w:val="left"/>
      <w:pPr>
        <w:ind w:left="6540" w:hanging="360"/>
      </w:pPr>
      <w:rPr>
        <w:rFonts w:ascii="Courier New" w:hAnsi="Courier New" w:cs="Courier New" w:hint="default"/>
      </w:rPr>
    </w:lvl>
    <w:lvl w:ilvl="5" w:tplc="40090005" w:tentative="1">
      <w:start w:val="1"/>
      <w:numFmt w:val="bullet"/>
      <w:lvlText w:val=""/>
      <w:lvlJc w:val="left"/>
      <w:pPr>
        <w:ind w:left="7260" w:hanging="360"/>
      </w:pPr>
      <w:rPr>
        <w:rFonts w:ascii="Wingdings" w:hAnsi="Wingdings" w:hint="default"/>
      </w:rPr>
    </w:lvl>
    <w:lvl w:ilvl="6" w:tplc="40090001" w:tentative="1">
      <w:start w:val="1"/>
      <w:numFmt w:val="bullet"/>
      <w:lvlText w:val=""/>
      <w:lvlJc w:val="left"/>
      <w:pPr>
        <w:ind w:left="7980" w:hanging="360"/>
      </w:pPr>
      <w:rPr>
        <w:rFonts w:ascii="Symbol" w:hAnsi="Symbol" w:hint="default"/>
      </w:rPr>
    </w:lvl>
    <w:lvl w:ilvl="7" w:tplc="40090003" w:tentative="1">
      <w:start w:val="1"/>
      <w:numFmt w:val="bullet"/>
      <w:lvlText w:val="o"/>
      <w:lvlJc w:val="left"/>
      <w:pPr>
        <w:ind w:left="8700" w:hanging="360"/>
      </w:pPr>
      <w:rPr>
        <w:rFonts w:ascii="Courier New" w:hAnsi="Courier New" w:cs="Courier New" w:hint="default"/>
      </w:rPr>
    </w:lvl>
    <w:lvl w:ilvl="8" w:tplc="40090005" w:tentative="1">
      <w:start w:val="1"/>
      <w:numFmt w:val="bullet"/>
      <w:lvlText w:val=""/>
      <w:lvlJc w:val="left"/>
      <w:pPr>
        <w:ind w:left="9420" w:hanging="360"/>
      </w:pPr>
      <w:rPr>
        <w:rFonts w:ascii="Wingdings" w:hAnsi="Wingdings" w:hint="default"/>
      </w:rPr>
    </w:lvl>
  </w:abstractNum>
  <w:abstractNum w:abstractNumId="1" w15:restartNumberingAfterBreak="0">
    <w:nsid w:val="2BEB0ADA"/>
    <w:multiLevelType w:val="hybridMultilevel"/>
    <w:tmpl w:val="12A22EE2"/>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2" w15:restartNumberingAfterBreak="0">
    <w:nsid w:val="38792C51"/>
    <w:multiLevelType w:val="hybridMultilevel"/>
    <w:tmpl w:val="C4EC2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D643AB"/>
    <w:multiLevelType w:val="multilevel"/>
    <w:tmpl w:val="833875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411505F6"/>
    <w:multiLevelType w:val="hybridMultilevel"/>
    <w:tmpl w:val="86EC82F0"/>
    <w:lvl w:ilvl="0" w:tplc="B2B0AF18">
      <w:start w:val="1"/>
      <w:numFmt w:val="bullet"/>
      <w:lvlText w:val=""/>
      <w:lvlJc w:val="left"/>
      <w:pPr>
        <w:ind w:left="720" w:hanging="360"/>
      </w:pPr>
      <w:rPr>
        <w:rFonts w:ascii="Symbol" w:hAnsi="Symbol" w:hint="default"/>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0A711F7"/>
    <w:multiLevelType w:val="multilevel"/>
    <w:tmpl w:val="D5CC941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3MjYzNTExNDOzMDRQ0lEKTi0uzszPAykwrgUA9NOzIywAAAA="/>
  </w:docVars>
  <w:rsids>
    <w:rsidRoot w:val="008A239C"/>
    <w:rsid w:val="00056D64"/>
    <w:rsid w:val="00087DA1"/>
    <w:rsid w:val="000A7241"/>
    <w:rsid w:val="000E4802"/>
    <w:rsid w:val="000F763B"/>
    <w:rsid w:val="001570DF"/>
    <w:rsid w:val="001727E5"/>
    <w:rsid w:val="002B0E59"/>
    <w:rsid w:val="00335583"/>
    <w:rsid w:val="00475A4A"/>
    <w:rsid w:val="004C4402"/>
    <w:rsid w:val="00505623"/>
    <w:rsid w:val="005448A5"/>
    <w:rsid w:val="00553CFC"/>
    <w:rsid w:val="00582563"/>
    <w:rsid w:val="005F5A60"/>
    <w:rsid w:val="0062478F"/>
    <w:rsid w:val="00657645"/>
    <w:rsid w:val="0070351E"/>
    <w:rsid w:val="0073360D"/>
    <w:rsid w:val="007340E9"/>
    <w:rsid w:val="007E21CF"/>
    <w:rsid w:val="008148B0"/>
    <w:rsid w:val="00833625"/>
    <w:rsid w:val="00854FE6"/>
    <w:rsid w:val="00891CF4"/>
    <w:rsid w:val="008A239C"/>
    <w:rsid w:val="008B6745"/>
    <w:rsid w:val="00905057"/>
    <w:rsid w:val="00A0663C"/>
    <w:rsid w:val="00A11BA4"/>
    <w:rsid w:val="00A8677D"/>
    <w:rsid w:val="00AB36CB"/>
    <w:rsid w:val="00AF55CE"/>
    <w:rsid w:val="00B20808"/>
    <w:rsid w:val="00B7334B"/>
    <w:rsid w:val="00C769EE"/>
    <w:rsid w:val="00CB7163"/>
    <w:rsid w:val="00D93E37"/>
    <w:rsid w:val="00DA4A0B"/>
    <w:rsid w:val="00E2507D"/>
    <w:rsid w:val="00E5038A"/>
    <w:rsid w:val="00E846FF"/>
    <w:rsid w:val="00E86E27"/>
    <w:rsid w:val="00E94127"/>
    <w:rsid w:val="00EB46F7"/>
    <w:rsid w:val="00EE0E1A"/>
    <w:rsid w:val="00F12A06"/>
    <w:rsid w:val="00F21965"/>
    <w:rsid w:val="00F916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07E7"/>
  <w15:docId w15:val="{75017AAB-59A8-4CBA-94C9-45735045F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808"/>
    <w:pPr>
      <w:jc w:val="both"/>
    </w:pPr>
    <w:rPr>
      <w:rFonts w:ascii="Times New Roman" w:hAnsi="Times New Roman"/>
      <w:sz w:val="24"/>
      <w:lang w:val="en-GB"/>
    </w:rPr>
  </w:style>
  <w:style w:type="paragraph" w:styleId="Heading1">
    <w:name w:val="heading 1"/>
    <w:basedOn w:val="Normal"/>
    <w:next w:val="Normal"/>
    <w:link w:val="Heading1Char"/>
    <w:uiPriority w:val="9"/>
    <w:qFormat/>
    <w:rsid w:val="00B20808"/>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808"/>
    <w:pPr>
      <w:ind w:left="720"/>
      <w:contextualSpacing/>
    </w:pPr>
  </w:style>
  <w:style w:type="character" w:customStyle="1" w:styleId="Heading1Char">
    <w:name w:val="Heading 1 Char"/>
    <w:basedOn w:val="DefaultParagraphFont"/>
    <w:link w:val="Heading1"/>
    <w:uiPriority w:val="9"/>
    <w:rsid w:val="00B20808"/>
    <w:rPr>
      <w:rFonts w:ascii="Times New Roman" w:eastAsiaTheme="majorEastAsia" w:hAnsi="Times New Roman" w:cstheme="majorBidi"/>
      <w:b/>
      <w:bCs/>
      <w:sz w:val="32"/>
      <w:szCs w:val="28"/>
      <w:lang w:val="en-GB"/>
    </w:rPr>
  </w:style>
  <w:style w:type="paragraph" w:styleId="Title">
    <w:name w:val="Title"/>
    <w:basedOn w:val="Normal"/>
    <w:next w:val="Normal"/>
    <w:link w:val="TitleChar"/>
    <w:uiPriority w:val="10"/>
    <w:qFormat/>
    <w:rsid w:val="00B20808"/>
    <w:pPr>
      <w:pBdr>
        <w:bottom w:val="single" w:sz="8" w:space="4" w:color="5B9BD5" w:themeColor="accent1"/>
      </w:pBdr>
      <w:spacing w:after="300" w:line="240" w:lineRule="auto"/>
      <w:contextualSpacing/>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B20808"/>
    <w:rPr>
      <w:rFonts w:ascii="Times New Roman" w:eastAsiaTheme="majorEastAsia" w:hAnsi="Times New Roman" w:cstheme="majorBidi"/>
      <w:b/>
      <w:spacing w:val="5"/>
      <w:kern w:val="28"/>
      <w:sz w:val="32"/>
      <w:szCs w:val="52"/>
      <w:lang w:val="en-GB"/>
    </w:rPr>
  </w:style>
  <w:style w:type="table" w:styleId="TableGrid">
    <w:name w:val="Table Grid"/>
    <w:basedOn w:val="TableNormal"/>
    <w:uiPriority w:val="39"/>
    <w:rsid w:val="005056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6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77D"/>
    <w:rPr>
      <w:rFonts w:ascii="Times New Roman" w:hAnsi="Times New Roman"/>
      <w:sz w:val="24"/>
      <w:lang w:val="en-GB"/>
    </w:rPr>
  </w:style>
  <w:style w:type="paragraph" w:styleId="Footer">
    <w:name w:val="footer"/>
    <w:basedOn w:val="Normal"/>
    <w:link w:val="FooterChar"/>
    <w:uiPriority w:val="99"/>
    <w:unhideWhenUsed/>
    <w:rsid w:val="00A86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7D"/>
    <w:rPr>
      <w:rFonts w:ascii="Times New Roman" w:hAnsi="Times New Roman"/>
      <w:sz w:val="24"/>
      <w:lang w:val="en-GB"/>
    </w:rPr>
  </w:style>
  <w:style w:type="paragraph" w:styleId="TOCHeading">
    <w:name w:val="TOC Heading"/>
    <w:basedOn w:val="Heading1"/>
    <w:next w:val="Normal"/>
    <w:uiPriority w:val="39"/>
    <w:unhideWhenUsed/>
    <w:qFormat/>
    <w:rsid w:val="00657645"/>
    <w:pPr>
      <w:spacing w:before="240"/>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657645"/>
    <w:pPr>
      <w:spacing w:after="100"/>
    </w:pPr>
  </w:style>
  <w:style w:type="character" w:styleId="Hyperlink">
    <w:name w:val="Hyperlink"/>
    <w:basedOn w:val="DefaultParagraphFont"/>
    <w:uiPriority w:val="99"/>
    <w:unhideWhenUsed/>
    <w:rsid w:val="006576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07693">
      <w:bodyDiv w:val="1"/>
      <w:marLeft w:val="0"/>
      <w:marRight w:val="0"/>
      <w:marTop w:val="0"/>
      <w:marBottom w:val="0"/>
      <w:divBdr>
        <w:top w:val="none" w:sz="0" w:space="0" w:color="auto"/>
        <w:left w:val="none" w:sz="0" w:space="0" w:color="auto"/>
        <w:bottom w:val="none" w:sz="0" w:space="0" w:color="auto"/>
        <w:right w:val="none" w:sz="0" w:space="0" w:color="auto"/>
      </w:divBdr>
    </w:div>
    <w:div w:id="560361598">
      <w:bodyDiv w:val="1"/>
      <w:marLeft w:val="0"/>
      <w:marRight w:val="0"/>
      <w:marTop w:val="0"/>
      <w:marBottom w:val="0"/>
      <w:divBdr>
        <w:top w:val="none" w:sz="0" w:space="0" w:color="auto"/>
        <w:left w:val="none" w:sz="0" w:space="0" w:color="auto"/>
        <w:bottom w:val="none" w:sz="0" w:space="0" w:color="auto"/>
        <w:right w:val="none" w:sz="0" w:space="0" w:color="auto"/>
      </w:divBdr>
    </w:div>
    <w:div w:id="993796345">
      <w:bodyDiv w:val="1"/>
      <w:marLeft w:val="0"/>
      <w:marRight w:val="0"/>
      <w:marTop w:val="0"/>
      <w:marBottom w:val="0"/>
      <w:divBdr>
        <w:top w:val="none" w:sz="0" w:space="0" w:color="auto"/>
        <w:left w:val="none" w:sz="0" w:space="0" w:color="auto"/>
        <w:bottom w:val="none" w:sz="0" w:space="0" w:color="auto"/>
        <w:right w:val="none" w:sz="0" w:space="0" w:color="auto"/>
      </w:divBdr>
    </w:div>
    <w:div w:id="1136415277">
      <w:bodyDiv w:val="1"/>
      <w:marLeft w:val="0"/>
      <w:marRight w:val="0"/>
      <w:marTop w:val="0"/>
      <w:marBottom w:val="0"/>
      <w:divBdr>
        <w:top w:val="none" w:sz="0" w:space="0" w:color="auto"/>
        <w:left w:val="none" w:sz="0" w:space="0" w:color="auto"/>
        <w:bottom w:val="none" w:sz="0" w:space="0" w:color="auto"/>
        <w:right w:val="none" w:sz="0" w:space="0" w:color="auto"/>
      </w:divBdr>
    </w:div>
    <w:div w:id="1336374973">
      <w:bodyDiv w:val="1"/>
      <w:marLeft w:val="0"/>
      <w:marRight w:val="0"/>
      <w:marTop w:val="0"/>
      <w:marBottom w:val="0"/>
      <w:divBdr>
        <w:top w:val="none" w:sz="0" w:space="0" w:color="auto"/>
        <w:left w:val="none" w:sz="0" w:space="0" w:color="auto"/>
        <w:bottom w:val="none" w:sz="0" w:space="0" w:color="auto"/>
        <w:right w:val="none" w:sz="0" w:space="0" w:color="auto"/>
      </w:divBdr>
    </w:div>
    <w:div w:id="1461150746">
      <w:bodyDiv w:val="1"/>
      <w:marLeft w:val="0"/>
      <w:marRight w:val="0"/>
      <w:marTop w:val="0"/>
      <w:marBottom w:val="0"/>
      <w:divBdr>
        <w:top w:val="none" w:sz="0" w:space="0" w:color="auto"/>
        <w:left w:val="none" w:sz="0" w:space="0" w:color="auto"/>
        <w:bottom w:val="none" w:sz="0" w:space="0" w:color="auto"/>
        <w:right w:val="none" w:sz="0" w:space="0" w:color="auto"/>
      </w:divBdr>
    </w:div>
    <w:div w:id="2110659984">
      <w:bodyDiv w:val="1"/>
      <w:marLeft w:val="0"/>
      <w:marRight w:val="0"/>
      <w:marTop w:val="0"/>
      <w:marBottom w:val="0"/>
      <w:divBdr>
        <w:top w:val="none" w:sz="0" w:space="0" w:color="auto"/>
        <w:left w:val="none" w:sz="0" w:space="0" w:color="auto"/>
        <w:bottom w:val="none" w:sz="0" w:space="0" w:color="auto"/>
        <w:right w:val="none" w:sz="0" w:space="0" w:color="auto"/>
      </w:divBdr>
    </w:div>
    <w:div w:id="212148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Gender</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Sheet1!$B$3:$B$4</c:f>
              <c:strCache>
                <c:ptCount val="2"/>
                <c:pt idx="0">
                  <c:v>Male</c:v>
                </c:pt>
                <c:pt idx="1">
                  <c:v>Female</c:v>
                </c:pt>
              </c:strCache>
            </c:strRef>
          </c:cat>
          <c:val>
            <c:numRef>
              <c:f>Sheet1!$C$3:$C$4</c:f>
              <c:numCache>
                <c:formatCode>General</c:formatCode>
                <c:ptCount val="2"/>
                <c:pt idx="0">
                  <c:v>9</c:v>
                </c:pt>
                <c:pt idx="1">
                  <c:v>11</c:v>
                </c:pt>
              </c:numCache>
            </c:numRef>
          </c:val>
          <c:extLst>
            <c:ext xmlns:c16="http://schemas.microsoft.com/office/drawing/2014/chart" uri="{C3380CC4-5D6E-409C-BE32-E72D297353CC}">
              <c16:uniqueId val="{00000000-CDE8-48D5-986B-C1C9724AF340}"/>
            </c:ext>
          </c:extLst>
        </c:ser>
        <c:dLbls>
          <c:dLblPos val="inEnd"/>
          <c:showLegendKey val="0"/>
          <c:showVal val="1"/>
          <c:showCatName val="0"/>
          <c:showSerName val="0"/>
          <c:showPercent val="0"/>
          <c:showBubbleSize val="0"/>
        </c:dLbls>
        <c:gapWidth val="199"/>
        <c:axId val="694495616"/>
        <c:axId val="694496736"/>
      </c:barChart>
      <c:catAx>
        <c:axId val="69449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496736"/>
        <c:crosses val="autoZero"/>
        <c:auto val="1"/>
        <c:lblAlgn val="ctr"/>
        <c:lblOffset val="100"/>
        <c:noMultiLvlLbl val="0"/>
      </c:catAx>
      <c:valAx>
        <c:axId val="6944967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495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Virtual Learning helps in education</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Sheet2!$C$4:$C$5</c:f>
              <c:strCache>
                <c:ptCount val="2"/>
                <c:pt idx="0">
                  <c:v>Yes</c:v>
                </c:pt>
                <c:pt idx="1">
                  <c:v>No</c:v>
                </c:pt>
              </c:strCache>
            </c:strRef>
          </c:cat>
          <c:val>
            <c:numRef>
              <c:f>Sheet2!$D$4:$D$5</c:f>
              <c:numCache>
                <c:formatCode>General</c:formatCode>
                <c:ptCount val="2"/>
                <c:pt idx="0">
                  <c:v>15</c:v>
                </c:pt>
                <c:pt idx="1">
                  <c:v>5</c:v>
                </c:pt>
              </c:numCache>
            </c:numRef>
          </c:val>
          <c:extLst>
            <c:ext xmlns:c16="http://schemas.microsoft.com/office/drawing/2014/chart" uri="{C3380CC4-5D6E-409C-BE32-E72D297353CC}">
              <c16:uniqueId val="{00000000-6930-4CCE-AA26-F6DDE58935D0}"/>
            </c:ext>
          </c:extLst>
        </c:ser>
        <c:dLbls>
          <c:dLblPos val="inEnd"/>
          <c:showLegendKey val="0"/>
          <c:showVal val="1"/>
          <c:showCatName val="0"/>
          <c:showSerName val="0"/>
          <c:showPercent val="0"/>
          <c:showBubbleSize val="0"/>
        </c:dLbls>
        <c:gapWidth val="199"/>
        <c:axId val="694499536"/>
        <c:axId val="694500096"/>
      </c:barChart>
      <c:catAx>
        <c:axId val="69449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500096"/>
        <c:crosses val="autoZero"/>
        <c:auto val="1"/>
        <c:lblAlgn val="ctr"/>
        <c:lblOffset val="100"/>
        <c:noMultiLvlLbl val="0"/>
      </c:catAx>
      <c:valAx>
        <c:axId val="6945000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499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Virtual learning being fruitful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Sheet3!$C$3:$C$4</c:f>
              <c:strCache>
                <c:ptCount val="2"/>
                <c:pt idx="0">
                  <c:v>Excellently</c:v>
                </c:pt>
                <c:pt idx="1">
                  <c:v>Moderately</c:v>
                </c:pt>
              </c:strCache>
            </c:strRef>
          </c:cat>
          <c:val>
            <c:numRef>
              <c:f>Sheet3!$D$3:$D$4</c:f>
              <c:numCache>
                <c:formatCode>General</c:formatCode>
                <c:ptCount val="2"/>
                <c:pt idx="0">
                  <c:v>17</c:v>
                </c:pt>
                <c:pt idx="1">
                  <c:v>3</c:v>
                </c:pt>
              </c:numCache>
            </c:numRef>
          </c:val>
          <c:extLst>
            <c:ext xmlns:c16="http://schemas.microsoft.com/office/drawing/2014/chart" uri="{C3380CC4-5D6E-409C-BE32-E72D297353CC}">
              <c16:uniqueId val="{00000000-EF4B-4A82-997C-68C2799CA3B7}"/>
            </c:ext>
          </c:extLst>
        </c:ser>
        <c:dLbls>
          <c:dLblPos val="inEnd"/>
          <c:showLegendKey val="0"/>
          <c:showVal val="1"/>
          <c:showCatName val="0"/>
          <c:showSerName val="0"/>
          <c:showPercent val="0"/>
          <c:showBubbleSize val="0"/>
        </c:dLbls>
        <c:gapWidth val="199"/>
        <c:axId val="694502336"/>
        <c:axId val="694502896"/>
      </c:barChart>
      <c:catAx>
        <c:axId val="694502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502896"/>
        <c:crosses val="autoZero"/>
        <c:auto val="1"/>
        <c:lblAlgn val="ctr"/>
        <c:lblOffset val="100"/>
        <c:noMultiLvlLbl val="0"/>
      </c:catAx>
      <c:valAx>
        <c:axId val="6945028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02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Virtual learning increasing motivation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Sheet4!$C$4:$C$5</c:f>
              <c:strCache>
                <c:ptCount val="2"/>
                <c:pt idx="0">
                  <c:v>Excellently</c:v>
                </c:pt>
                <c:pt idx="1">
                  <c:v>Moderately</c:v>
                </c:pt>
              </c:strCache>
            </c:strRef>
          </c:cat>
          <c:val>
            <c:numRef>
              <c:f>Sheet4!$D$4:$D$5</c:f>
              <c:numCache>
                <c:formatCode>General</c:formatCode>
                <c:ptCount val="2"/>
                <c:pt idx="0">
                  <c:v>18</c:v>
                </c:pt>
                <c:pt idx="1">
                  <c:v>2</c:v>
                </c:pt>
              </c:numCache>
            </c:numRef>
          </c:val>
          <c:extLst>
            <c:ext xmlns:c16="http://schemas.microsoft.com/office/drawing/2014/chart" uri="{C3380CC4-5D6E-409C-BE32-E72D297353CC}">
              <c16:uniqueId val="{00000000-134B-47DF-AEE8-E6D64D182CB1}"/>
            </c:ext>
          </c:extLst>
        </c:ser>
        <c:dLbls>
          <c:dLblPos val="inEnd"/>
          <c:showLegendKey val="0"/>
          <c:showVal val="1"/>
          <c:showCatName val="0"/>
          <c:showSerName val="0"/>
          <c:showPercent val="0"/>
          <c:showBubbleSize val="0"/>
        </c:dLbls>
        <c:gapWidth val="199"/>
        <c:axId val="694505136"/>
        <c:axId val="694505696"/>
      </c:barChart>
      <c:catAx>
        <c:axId val="694505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505696"/>
        <c:crosses val="autoZero"/>
        <c:auto val="1"/>
        <c:lblAlgn val="ctr"/>
        <c:lblOffset val="100"/>
        <c:noMultiLvlLbl val="0"/>
      </c:catAx>
      <c:valAx>
        <c:axId val="6945056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05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Access of Moodle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Sheet5!$E$4:$E$5</c:f>
              <c:strCache>
                <c:ptCount val="2"/>
                <c:pt idx="0">
                  <c:v>Frequently</c:v>
                </c:pt>
                <c:pt idx="1">
                  <c:v>Rare</c:v>
                </c:pt>
              </c:strCache>
            </c:strRef>
          </c:cat>
          <c:val>
            <c:numRef>
              <c:f>Sheet5!$F$4:$F$5</c:f>
              <c:numCache>
                <c:formatCode>General</c:formatCode>
                <c:ptCount val="2"/>
                <c:pt idx="0">
                  <c:v>16</c:v>
                </c:pt>
                <c:pt idx="1">
                  <c:v>4</c:v>
                </c:pt>
              </c:numCache>
            </c:numRef>
          </c:val>
          <c:extLst>
            <c:ext xmlns:c16="http://schemas.microsoft.com/office/drawing/2014/chart" uri="{C3380CC4-5D6E-409C-BE32-E72D297353CC}">
              <c16:uniqueId val="{00000000-BDBA-42DC-A46D-EC69D38EFA17}"/>
            </c:ext>
          </c:extLst>
        </c:ser>
        <c:dLbls>
          <c:dLblPos val="inEnd"/>
          <c:showLegendKey val="0"/>
          <c:showVal val="1"/>
          <c:showCatName val="0"/>
          <c:showSerName val="0"/>
          <c:showPercent val="0"/>
          <c:showBubbleSize val="0"/>
        </c:dLbls>
        <c:gapWidth val="199"/>
        <c:axId val="694507936"/>
        <c:axId val="694508496"/>
      </c:barChart>
      <c:catAx>
        <c:axId val="69450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508496"/>
        <c:crosses val="autoZero"/>
        <c:auto val="1"/>
        <c:lblAlgn val="ctr"/>
        <c:lblOffset val="100"/>
        <c:noMultiLvlLbl val="0"/>
      </c:catAx>
      <c:valAx>
        <c:axId val="6945084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07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Moodle usage at home</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Sheet6!$E$4:$E$5</c:f>
              <c:strCache>
                <c:ptCount val="2"/>
                <c:pt idx="0">
                  <c:v>Frequently</c:v>
                </c:pt>
                <c:pt idx="1">
                  <c:v>Rare</c:v>
                </c:pt>
              </c:strCache>
            </c:strRef>
          </c:cat>
          <c:val>
            <c:numRef>
              <c:f>Sheet6!$F$4:$F$5</c:f>
              <c:numCache>
                <c:formatCode>General</c:formatCode>
                <c:ptCount val="2"/>
                <c:pt idx="0">
                  <c:v>11</c:v>
                </c:pt>
                <c:pt idx="1">
                  <c:v>9</c:v>
                </c:pt>
              </c:numCache>
            </c:numRef>
          </c:val>
          <c:extLst>
            <c:ext xmlns:c16="http://schemas.microsoft.com/office/drawing/2014/chart" uri="{C3380CC4-5D6E-409C-BE32-E72D297353CC}">
              <c16:uniqueId val="{00000000-BECD-4D91-87F9-E13989736D08}"/>
            </c:ext>
          </c:extLst>
        </c:ser>
        <c:dLbls>
          <c:dLblPos val="inEnd"/>
          <c:showLegendKey val="0"/>
          <c:showVal val="1"/>
          <c:showCatName val="0"/>
          <c:showSerName val="0"/>
          <c:showPercent val="0"/>
          <c:showBubbleSize val="0"/>
        </c:dLbls>
        <c:gapWidth val="199"/>
        <c:axId val="694510736"/>
        <c:axId val="694511296"/>
      </c:barChart>
      <c:catAx>
        <c:axId val="694510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511296"/>
        <c:crosses val="autoZero"/>
        <c:auto val="1"/>
        <c:lblAlgn val="ctr"/>
        <c:lblOffset val="100"/>
        <c:noMultiLvlLbl val="0"/>
      </c:catAx>
      <c:valAx>
        <c:axId val="6945112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10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Marking of Moodle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Sheet7!$F$5:$F$6</c:f>
              <c:strCache>
                <c:ptCount val="2"/>
                <c:pt idx="0">
                  <c:v>Excellent</c:v>
                </c:pt>
                <c:pt idx="1">
                  <c:v>Moderate</c:v>
                </c:pt>
              </c:strCache>
            </c:strRef>
          </c:cat>
          <c:val>
            <c:numRef>
              <c:f>Sheet7!$G$5:$G$6</c:f>
              <c:numCache>
                <c:formatCode>General</c:formatCode>
                <c:ptCount val="2"/>
                <c:pt idx="0">
                  <c:v>19</c:v>
                </c:pt>
                <c:pt idx="1">
                  <c:v>1</c:v>
                </c:pt>
              </c:numCache>
            </c:numRef>
          </c:val>
          <c:extLst>
            <c:ext xmlns:c16="http://schemas.microsoft.com/office/drawing/2014/chart" uri="{C3380CC4-5D6E-409C-BE32-E72D297353CC}">
              <c16:uniqueId val="{00000000-7B0F-4D82-AD0A-47E8C4C4A4B5}"/>
            </c:ext>
          </c:extLst>
        </c:ser>
        <c:dLbls>
          <c:dLblPos val="inEnd"/>
          <c:showLegendKey val="0"/>
          <c:showVal val="1"/>
          <c:showCatName val="0"/>
          <c:showSerName val="0"/>
          <c:showPercent val="0"/>
          <c:showBubbleSize val="0"/>
        </c:dLbls>
        <c:gapWidth val="199"/>
        <c:axId val="694513536"/>
        <c:axId val="694514096"/>
      </c:barChart>
      <c:catAx>
        <c:axId val="694513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514096"/>
        <c:crosses val="autoZero"/>
        <c:auto val="1"/>
        <c:lblAlgn val="ctr"/>
        <c:lblOffset val="100"/>
        <c:noMultiLvlLbl val="0"/>
      </c:catAx>
      <c:valAx>
        <c:axId val="6945140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13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Positive impact of Virtual learning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Sheet8!$E$4:$E$5</c:f>
              <c:strCache>
                <c:ptCount val="2"/>
                <c:pt idx="0">
                  <c:v>Agree</c:v>
                </c:pt>
                <c:pt idx="1">
                  <c:v>Disagree</c:v>
                </c:pt>
              </c:strCache>
            </c:strRef>
          </c:cat>
          <c:val>
            <c:numRef>
              <c:f>Sheet8!$F$4:$F$5</c:f>
              <c:numCache>
                <c:formatCode>General</c:formatCode>
                <c:ptCount val="2"/>
                <c:pt idx="0">
                  <c:v>15</c:v>
                </c:pt>
                <c:pt idx="1">
                  <c:v>5</c:v>
                </c:pt>
              </c:numCache>
            </c:numRef>
          </c:val>
          <c:extLst>
            <c:ext xmlns:c16="http://schemas.microsoft.com/office/drawing/2014/chart" uri="{C3380CC4-5D6E-409C-BE32-E72D297353CC}">
              <c16:uniqueId val="{00000000-F199-4288-A426-FBA5BA6DCA69}"/>
            </c:ext>
          </c:extLst>
        </c:ser>
        <c:dLbls>
          <c:dLblPos val="inEnd"/>
          <c:showLegendKey val="0"/>
          <c:showVal val="1"/>
          <c:showCatName val="0"/>
          <c:showSerName val="0"/>
          <c:showPercent val="0"/>
          <c:showBubbleSize val="0"/>
        </c:dLbls>
        <c:gapWidth val="199"/>
        <c:axId val="694516336"/>
        <c:axId val="694516896"/>
      </c:barChart>
      <c:catAx>
        <c:axId val="69451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694516896"/>
        <c:crosses val="autoZero"/>
        <c:auto val="1"/>
        <c:lblAlgn val="ctr"/>
        <c:lblOffset val="100"/>
        <c:noMultiLvlLbl val="0"/>
      </c:catAx>
      <c:valAx>
        <c:axId val="6945168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16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A599E-1A33-4BFE-80DC-5BAEBADBB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Catalina Anastasoaie (1908747)</cp:lastModifiedBy>
  <cp:revision>3</cp:revision>
  <dcterms:created xsi:type="dcterms:W3CDTF">2020-04-07T13:55:00Z</dcterms:created>
  <dcterms:modified xsi:type="dcterms:W3CDTF">2020-04-30T20:51:00Z</dcterms:modified>
</cp:coreProperties>
</file>