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1873373454"/>
        <w:docPartObj>
          <w:docPartGallery w:val="Cover Pages"/>
          <w:docPartUnique/>
        </w:docPartObj>
      </w:sdtPr>
      <w:sdtEndPr>
        <w:rPr>
          <w:rFonts w:ascii="Times New Roman" w:hAnsi="Times New Roman"/>
          <w:sz w:val="24"/>
        </w:rPr>
      </w:sdtEndPr>
      <w:sdtContent>
        <w:p w:rsidR="00F328F9" w:rsidRDefault="00F328F9">
          <w:pPr>
            <w:pStyle w:val="NoSpacing"/>
            <w:rPr>
              <w:sz w:val="2"/>
            </w:rPr>
          </w:pPr>
        </w:p>
        <w:p w:rsidR="00F328F9" w:rsidRDefault="00F328F9">
          <w:r>
            <w:rPr>
              <w:noProof/>
              <w:lang w:val="en-GB" w:eastAsia="en-GB"/>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44546A" w:themeColor="text2"/>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F328F9" w:rsidRPr="00F328F9" w:rsidRDefault="00F328F9" w:rsidP="00F328F9">
                                    <w:pPr>
                                      <w:pStyle w:val="NoSpacing"/>
                                      <w:jc w:val="center"/>
                                      <w:rPr>
                                        <w:rFonts w:ascii="Times New Roman" w:eastAsiaTheme="majorEastAsia" w:hAnsi="Times New Roman" w:cs="Times New Roman"/>
                                        <w:caps/>
                                        <w:color w:val="44546A" w:themeColor="text2"/>
                                        <w:sz w:val="72"/>
                                        <w:szCs w:val="72"/>
                                      </w:rPr>
                                    </w:pPr>
                                    <w:r w:rsidRPr="00F328F9">
                                      <w:rPr>
                                        <w:rFonts w:ascii="Times New Roman" w:hAnsi="Times New Roman" w:cs="Times New Roman"/>
                                        <w:color w:val="44546A" w:themeColor="text2"/>
                                        <w:sz w:val="72"/>
                                        <w:szCs w:val="72"/>
                                      </w:rPr>
                                      <w:t>Managing People</w:t>
                                    </w:r>
                                  </w:p>
                                </w:sdtContent>
                              </w:sdt>
                              <w:p w:rsidR="00F328F9" w:rsidRPr="00F328F9" w:rsidRDefault="00F328F9" w:rsidP="00F328F9">
                                <w:pPr>
                                  <w:pStyle w:val="NoSpacing"/>
                                  <w:spacing w:before="120"/>
                                  <w:jc w:val="center"/>
                                  <w:rPr>
                                    <w:rFonts w:ascii="Times New Roman" w:hAnsi="Times New Roman" w:cs="Times New Roman"/>
                                    <w:color w:val="44546A" w:themeColor="text2"/>
                                    <w:sz w:val="32"/>
                                    <w:szCs w:val="32"/>
                                  </w:rPr>
                                </w:pPr>
                                <w:sdt>
                                  <w:sdtPr>
                                    <w:rPr>
                                      <w:rFonts w:ascii="Times New Roman" w:hAnsi="Times New Roman" w:cs="Times New Roman"/>
                                      <w:color w:val="44546A" w:themeColor="text2"/>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F328F9">
                                      <w:rPr>
                                        <w:rFonts w:ascii="Times New Roman" w:hAnsi="Times New Roman" w:cs="Times New Roman"/>
                                        <w:color w:val="44546A" w:themeColor="text2"/>
                                        <w:sz w:val="32"/>
                                        <w:szCs w:val="32"/>
                                      </w:rPr>
                                      <w:t>LCBB5004</w:t>
                                    </w:r>
                                  </w:sdtContent>
                                </w:sdt>
                              </w:p>
                              <w:p w:rsidR="00F328F9" w:rsidRPr="00F328F9" w:rsidRDefault="00F328F9" w:rsidP="00F328F9">
                                <w:pPr>
                                  <w:jc w:val="center"/>
                                  <w:rPr>
                                    <w:rFonts w:cs="Times New Roman"/>
                                    <w:color w:val="44546A" w:themeColor="text2"/>
                                    <w:sz w:val="40"/>
                                    <w:szCs w:val="40"/>
                                  </w:rPr>
                                </w:pPr>
                                <w:r w:rsidRPr="00F328F9">
                                  <w:rPr>
                                    <w:rFonts w:cs="Times New Roman"/>
                                    <w:color w:val="44546A" w:themeColor="text2"/>
                                    <w:sz w:val="40"/>
                                    <w:szCs w:val="40"/>
                                  </w:rPr>
                                  <w:t>Tanja Nathan</w:t>
                                </w:r>
                              </w:p>
                              <w:p w:rsidR="00F328F9" w:rsidRDefault="00F328F9" w:rsidP="00F328F9">
                                <w:pPr>
                                  <w:jc w:val="center"/>
                                  <w:rPr>
                                    <w:rFonts w:cs="Times New Roman"/>
                                    <w:color w:val="44546A" w:themeColor="text2"/>
                                    <w:sz w:val="40"/>
                                    <w:szCs w:val="40"/>
                                  </w:rPr>
                                </w:pPr>
                              </w:p>
                              <w:p w:rsidR="00F328F9" w:rsidRPr="00F328F9" w:rsidRDefault="00F328F9" w:rsidP="00F328F9">
                                <w:pPr>
                                  <w:jc w:val="center"/>
                                  <w:rPr>
                                    <w:rFonts w:cs="Times New Roman"/>
                                    <w:color w:val="44546A" w:themeColor="text2"/>
                                    <w:sz w:val="40"/>
                                    <w:szCs w:val="40"/>
                                  </w:rPr>
                                </w:pPr>
                              </w:p>
                              <w:p w:rsidR="00F328F9" w:rsidRPr="00F328F9" w:rsidRDefault="00F328F9" w:rsidP="00F328F9">
                                <w:pPr>
                                  <w:jc w:val="center"/>
                                  <w:rPr>
                                    <w:rFonts w:cs="Times New Roman"/>
                                    <w:color w:val="44546A" w:themeColor="text2"/>
                                    <w:sz w:val="40"/>
                                    <w:szCs w:val="40"/>
                                  </w:rPr>
                                </w:pPr>
                                <w:r w:rsidRPr="00F328F9">
                                  <w:rPr>
                                    <w:rFonts w:cs="Times New Roman"/>
                                    <w:color w:val="44546A" w:themeColor="text2"/>
                                    <w:sz w:val="40"/>
                                    <w:szCs w:val="40"/>
                                  </w:rPr>
                                  <w:t>Lyuben Eftimov (1913402)</w:t>
                                </w:r>
                              </w:p>
                              <w:p w:rsidR="00F328F9" w:rsidRPr="00F328F9" w:rsidRDefault="00F328F9" w:rsidP="00F328F9">
                                <w:pPr>
                                  <w:jc w:val="center"/>
                                  <w:rPr>
                                    <w:rFonts w:cs="Times New Roman"/>
                                    <w:color w:val="44546A" w:themeColor="text2"/>
                                    <w:sz w:val="40"/>
                                    <w:szCs w:val="40"/>
                                  </w:rPr>
                                </w:pPr>
                                <w:r w:rsidRPr="00F328F9">
                                  <w:rPr>
                                    <w:rFonts w:cs="Times New Roman"/>
                                    <w:color w:val="44546A" w:themeColor="text2"/>
                                    <w:sz w:val="40"/>
                                    <w:szCs w:val="40"/>
                                  </w:rPr>
                                  <w:t>Assessment 2</w:t>
                                </w:r>
                              </w:p>
                              <w:p w:rsidR="00F328F9" w:rsidRPr="00F328F9" w:rsidRDefault="00F328F9" w:rsidP="00F328F9">
                                <w:pPr>
                                  <w:jc w:val="center"/>
                                  <w:rPr>
                                    <w:rFonts w:cs="Times New Roman"/>
                                    <w:color w:val="44546A" w:themeColor="text2"/>
                                    <w:sz w:val="40"/>
                                    <w:szCs w:val="40"/>
                                  </w:rPr>
                                </w:pPr>
                                <w:r w:rsidRPr="00F328F9">
                                  <w:rPr>
                                    <w:rFonts w:cs="Times New Roman"/>
                                    <w:color w:val="44546A" w:themeColor="text2"/>
                                    <w:sz w:val="40"/>
                                    <w:szCs w:val="40"/>
                                  </w:rPr>
                                  <w:t>BA Business Management</w:t>
                                </w:r>
                              </w:p>
                              <w:p w:rsidR="00F328F9" w:rsidRPr="00F328F9" w:rsidRDefault="00F328F9" w:rsidP="00F328F9">
                                <w:pPr>
                                  <w:jc w:val="center"/>
                                  <w:rPr>
                                    <w:rFonts w:cs="Times New Roman"/>
                                    <w:color w:val="44546A" w:themeColor="text2"/>
                                    <w:sz w:val="40"/>
                                    <w:szCs w:val="40"/>
                                  </w:rPr>
                                </w:pPr>
                              </w:p>
                              <w:p w:rsidR="00F328F9" w:rsidRPr="00F328F9" w:rsidRDefault="00F328F9" w:rsidP="00F328F9">
                                <w:pPr>
                                  <w:jc w:val="center"/>
                                  <w:rPr>
                                    <w:rFonts w:cs="Times New Roman"/>
                                    <w:color w:val="44546A" w:themeColor="text2"/>
                                    <w:sz w:val="40"/>
                                    <w:szCs w:val="40"/>
                                  </w:rPr>
                                </w:pPr>
                                <w:r w:rsidRPr="00F328F9">
                                  <w:rPr>
                                    <w:rFonts w:cs="Times New Roman"/>
                                    <w:color w:val="44546A" w:themeColor="text2"/>
                                    <w:sz w:val="40"/>
                                    <w:szCs w:val="40"/>
                                  </w:rPr>
                                  <w:t>Level 5 Term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imes New Roman" w:hAnsi="Times New Roman" w:cs="Times New Roman"/>
                              <w:color w:val="44546A" w:themeColor="text2"/>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rsidR="00F328F9" w:rsidRPr="00F328F9" w:rsidRDefault="00F328F9" w:rsidP="00F328F9">
                              <w:pPr>
                                <w:pStyle w:val="NoSpacing"/>
                                <w:jc w:val="center"/>
                                <w:rPr>
                                  <w:rFonts w:ascii="Times New Roman" w:eastAsiaTheme="majorEastAsia" w:hAnsi="Times New Roman" w:cs="Times New Roman"/>
                                  <w:caps/>
                                  <w:color w:val="44546A" w:themeColor="text2"/>
                                  <w:sz w:val="72"/>
                                  <w:szCs w:val="72"/>
                                </w:rPr>
                              </w:pPr>
                              <w:r w:rsidRPr="00F328F9">
                                <w:rPr>
                                  <w:rFonts w:ascii="Times New Roman" w:hAnsi="Times New Roman" w:cs="Times New Roman"/>
                                  <w:color w:val="44546A" w:themeColor="text2"/>
                                  <w:sz w:val="72"/>
                                  <w:szCs w:val="72"/>
                                </w:rPr>
                                <w:t>Managing People</w:t>
                              </w:r>
                            </w:p>
                          </w:sdtContent>
                        </w:sdt>
                        <w:p w:rsidR="00F328F9" w:rsidRPr="00F328F9" w:rsidRDefault="00F328F9" w:rsidP="00F328F9">
                          <w:pPr>
                            <w:pStyle w:val="NoSpacing"/>
                            <w:spacing w:before="120"/>
                            <w:jc w:val="center"/>
                            <w:rPr>
                              <w:rFonts w:ascii="Times New Roman" w:hAnsi="Times New Roman" w:cs="Times New Roman"/>
                              <w:color w:val="44546A" w:themeColor="text2"/>
                              <w:sz w:val="32"/>
                              <w:szCs w:val="32"/>
                            </w:rPr>
                          </w:pPr>
                          <w:sdt>
                            <w:sdtPr>
                              <w:rPr>
                                <w:rFonts w:ascii="Times New Roman" w:hAnsi="Times New Roman" w:cs="Times New Roman"/>
                                <w:color w:val="44546A" w:themeColor="text2"/>
                                <w:sz w:val="32"/>
                                <w:szCs w:val="3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F328F9">
                                <w:rPr>
                                  <w:rFonts w:ascii="Times New Roman" w:hAnsi="Times New Roman" w:cs="Times New Roman"/>
                                  <w:color w:val="44546A" w:themeColor="text2"/>
                                  <w:sz w:val="32"/>
                                  <w:szCs w:val="32"/>
                                </w:rPr>
                                <w:t>LCBB5004</w:t>
                              </w:r>
                            </w:sdtContent>
                          </w:sdt>
                        </w:p>
                        <w:p w:rsidR="00F328F9" w:rsidRPr="00F328F9" w:rsidRDefault="00F328F9" w:rsidP="00F328F9">
                          <w:pPr>
                            <w:jc w:val="center"/>
                            <w:rPr>
                              <w:rFonts w:cs="Times New Roman"/>
                              <w:color w:val="44546A" w:themeColor="text2"/>
                              <w:sz w:val="40"/>
                              <w:szCs w:val="40"/>
                            </w:rPr>
                          </w:pPr>
                          <w:r w:rsidRPr="00F328F9">
                            <w:rPr>
                              <w:rFonts w:cs="Times New Roman"/>
                              <w:color w:val="44546A" w:themeColor="text2"/>
                              <w:sz w:val="40"/>
                              <w:szCs w:val="40"/>
                            </w:rPr>
                            <w:t>Tanja Nathan</w:t>
                          </w:r>
                        </w:p>
                        <w:p w:rsidR="00F328F9" w:rsidRDefault="00F328F9" w:rsidP="00F328F9">
                          <w:pPr>
                            <w:jc w:val="center"/>
                            <w:rPr>
                              <w:rFonts w:cs="Times New Roman"/>
                              <w:color w:val="44546A" w:themeColor="text2"/>
                              <w:sz w:val="40"/>
                              <w:szCs w:val="40"/>
                            </w:rPr>
                          </w:pPr>
                        </w:p>
                        <w:p w:rsidR="00F328F9" w:rsidRPr="00F328F9" w:rsidRDefault="00F328F9" w:rsidP="00F328F9">
                          <w:pPr>
                            <w:jc w:val="center"/>
                            <w:rPr>
                              <w:rFonts w:cs="Times New Roman"/>
                              <w:color w:val="44546A" w:themeColor="text2"/>
                              <w:sz w:val="40"/>
                              <w:szCs w:val="40"/>
                            </w:rPr>
                          </w:pPr>
                        </w:p>
                        <w:p w:rsidR="00F328F9" w:rsidRPr="00F328F9" w:rsidRDefault="00F328F9" w:rsidP="00F328F9">
                          <w:pPr>
                            <w:jc w:val="center"/>
                            <w:rPr>
                              <w:rFonts w:cs="Times New Roman"/>
                              <w:color w:val="44546A" w:themeColor="text2"/>
                              <w:sz w:val="40"/>
                              <w:szCs w:val="40"/>
                            </w:rPr>
                          </w:pPr>
                          <w:r w:rsidRPr="00F328F9">
                            <w:rPr>
                              <w:rFonts w:cs="Times New Roman"/>
                              <w:color w:val="44546A" w:themeColor="text2"/>
                              <w:sz w:val="40"/>
                              <w:szCs w:val="40"/>
                            </w:rPr>
                            <w:t>Lyuben Eftimov (1913402)</w:t>
                          </w:r>
                        </w:p>
                        <w:p w:rsidR="00F328F9" w:rsidRPr="00F328F9" w:rsidRDefault="00F328F9" w:rsidP="00F328F9">
                          <w:pPr>
                            <w:jc w:val="center"/>
                            <w:rPr>
                              <w:rFonts w:cs="Times New Roman"/>
                              <w:color w:val="44546A" w:themeColor="text2"/>
                              <w:sz w:val="40"/>
                              <w:szCs w:val="40"/>
                            </w:rPr>
                          </w:pPr>
                          <w:r w:rsidRPr="00F328F9">
                            <w:rPr>
                              <w:rFonts w:cs="Times New Roman"/>
                              <w:color w:val="44546A" w:themeColor="text2"/>
                              <w:sz w:val="40"/>
                              <w:szCs w:val="40"/>
                            </w:rPr>
                            <w:t>Assessment 2</w:t>
                          </w:r>
                        </w:p>
                        <w:p w:rsidR="00F328F9" w:rsidRPr="00F328F9" w:rsidRDefault="00F328F9" w:rsidP="00F328F9">
                          <w:pPr>
                            <w:jc w:val="center"/>
                            <w:rPr>
                              <w:rFonts w:cs="Times New Roman"/>
                              <w:color w:val="44546A" w:themeColor="text2"/>
                              <w:sz w:val="40"/>
                              <w:szCs w:val="40"/>
                            </w:rPr>
                          </w:pPr>
                          <w:r w:rsidRPr="00F328F9">
                            <w:rPr>
                              <w:rFonts w:cs="Times New Roman"/>
                              <w:color w:val="44546A" w:themeColor="text2"/>
                              <w:sz w:val="40"/>
                              <w:szCs w:val="40"/>
                            </w:rPr>
                            <w:t>BA Business Management</w:t>
                          </w:r>
                        </w:p>
                        <w:p w:rsidR="00F328F9" w:rsidRPr="00F328F9" w:rsidRDefault="00F328F9" w:rsidP="00F328F9">
                          <w:pPr>
                            <w:jc w:val="center"/>
                            <w:rPr>
                              <w:rFonts w:cs="Times New Roman"/>
                              <w:color w:val="44546A" w:themeColor="text2"/>
                              <w:sz w:val="40"/>
                              <w:szCs w:val="40"/>
                            </w:rPr>
                          </w:pPr>
                        </w:p>
                        <w:p w:rsidR="00F328F9" w:rsidRPr="00F328F9" w:rsidRDefault="00F328F9" w:rsidP="00F328F9">
                          <w:pPr>
                            <w:jc w:val="center"/>
                            <w:rPr>
                              <w:rFonts w:cs="Times New Roman"/>
                              <w:color w:val="44546A" w:themeColor="text2"/>
                              <w:sz w:val="40"/>
                              <w:szCs w:val="40"/>
                            </w:rPr>
                          </w:pPr>
                          <w:r w:rsidRPr="00F328F9">
                            <w:rPr>
                              <w:rFonts w:cs="Times New Roman"/>
                              <w:color w:val="44546A" w:themeColor="text2"/>
                              <w:sz w:val="40"/>
                              <w:szCs w:val="40"/>
                            </w:rPr>
                            <w:t>Level 5 Term 2</w:t>
                          </w:r>
                        </w:p>
                      </w:txbxContent>
                    </v:textbox>
                    <w10:wrap anchorx="page" anchory="margin"/>
                  </v:shape>
                </w:pict>
              </mc:Fallback>
            </mc:AlternateContent>
          </w:r>
          <w:r>
            <w:rPr>
              <w:noProof/>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328F9" w:rsidRDefault="00F328F9">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F328F9" w:rsidRDefault="00F328F9" w:rsidP="00F328F9">
                                    <w:pPr>
                                      <w:pStyle w:val="NoSpacing"/>
                                      <w:jc w:val="center"/>
                                      <w:rPr>
                                        <w:color w:val="5B9BD5" w:themeColor="accent1"/>
                                        <w:sz w:val="36"/>
                                        <w:szCs w:val="36"/>
                                      </w:rPr>
                                    </w:pPr>
                                    <w:r>
                                      <w:rPr>
                                        <w:color w:val="5B9BD5"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F328F9" w:rsidRDefault="00F328F9">
                          <w:pPr>
                            <w:pStyle w:val="NoSpacing"/>
                            <w:jc w:val="right"/>
                            <w:rPr>
                              <w:color w:val="5B9BD5" w:themeColor="accent1"/>
                              <w:sz w:val="36"/>
                              <w:szCs w:val="36"/>
                            </w:rPr>
                          </w:pPr>
                          <w:sdt>
                            <w:sdtPr>
                              <w:rPr>
                                <w:color w:val="5B9BD5"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Pr>
                                  <w:color w:val="5B9BD5" w:themeColor="accent1"/>
                                  <w:sz w:val="36"/>
                                  <w:szCs w:val="36"/>
                                </w:rPr>
                                <w:t xml:space="preserve">     </w:t>
                              </w:r>
                            </w:sdtContent>
                          </w:sdt>
                        </w:p>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rsidR="00F328F9" w:rsidRDefault="00F328F9" w:rsidP="00F328F9">
                              <w:pPr>
                                <w:pStyle w:val="NoSpacing"/>
                                <w:jc w:val="center"/>
                                <w:rPr>
                                  <w:color w:val="5B9BD5" w:themeColor="accent1"/>
                                  <w:sz w:val="36"/>
                                  <w:szCs w:val="36"/>
                                </w:rPr>
                              </w:pPr>
                              <w:r>
                                <w:rPr>
                                  <w:color w:val="5B9BD5" w:themeColor="accent1"/>
                                  <w:sz w:val="36"/>
                                  <w:szCs w:val="36"/>
                                </w:rPr>
                                <w:t xml:space="preserve">     </w:t>
                              </w:r>
                            </w:p>
                          </w:sdtContent>
                        </w:sdt>
                      </w:txbxContent>
                    </v:textbox>
                    <w10:wrap anchorx="page" anchory="margin"/>
                  </v:shape>
                </w:pict>
              </mc:Fallback>
            </mc:AlternateContent>
          </w:r>
        </w:p>
        <w:p w:rsidR="00F328F9" w:rsidRDefault="00F328F9">
          <w:pPr>
            <w:spacing w:line="259" w:lineRule="auto"/>
          </w:pPr>
          <w:r>
            <w:br w:type="page"/>
          </w:r>
        </w:p>
      </w:sdtContent>
    </w:sdt>
    <w:sdt>
      <w:sdtPr>
        <w:rPr>
          <w:rFonts w:asciiTheme="minorHAnsi" w:eastAsiaTheme="minorHAnsi" w:hAnsiTheme="minorHAnsi" w:cstheme="minorBidi"/>
          <w:color w:val="auto"/>
          <w:sz w:val="22"/>
          <w:szCs w:val="22"/>
        </w:rPr>
        <w:id w:val="1677917742"/>
        <w:docPartObj>
          <w:docPartGallery w:val="Table of Contents"/>
          <w:docPartUnique/>
        </w:docPartObj>
      </w:sdtPr>
      <w:sdtEndPr>
        <w:rPr>
          <w:rFonts w:ascii="Times New Roman" w:hAnsi="Times New Roman"/>
          <w:b/>
          <w:bCs/>
          <w:noProof/>
          <w:sz w:val="24"/>
        </w:rPr>
      </w:sdtEndPr>
      <w:sdtContent>
        <w:p w:rsidR="00532AD8" w:rsidRDefault="00532AD8">
          <w:pPr>
            <w:pStyle w:val="TOCHeading"/>
          </w:pPr>
          <w:r>
            <w:t>Table of Contents</w:t>
          </w:r>
        </w:p>
        <w:p w:rsidR="001718F7" w:rsidRPr="001718F7" w:rsidRDefault="00532AD8">
          <w:pPr>
            <w:pStyle w:val="TOC1"/>
            <w:tabs>
              <w:tab w:val="right" w:leader="dot" w:pos="9350"/>
            </w:tabs>
            <w:rPr>
              <w:rFonts w:asciiTheme="minorHAnsi" w:eastAsiaTheme="minorEastAsia" w:hAnsiTheme="minorHAnsi"/>
              <w:noProof/>
              <w:sz w:val="22"/>
              <w:lang w:val="en-GB" w:eastAsia="en-GB"/>
            </w:rPr>
          </w:pPr>
          <w:r w:rsidRPr="001718F7">
            <w:rPr>
              <w:sz w:val="22"/>
            </w:rPr>
            <w:fldChar w:fldCharType="begin"/>
          </w:r>
          <w:r w:rsidRPr="001718F7">
            <w:rPr>
              <w:sz w:val="22"/>
            </w:rPr>
            <w:instrText xml:space="preserve"> TOC \o "1-3" \h \z \u </w:instrText>
          </w:r>
          <w:r w:rsidRPr="001718F7">
            <w:rPr>
              <w:sz w:val="22"/>
            </w:rPr>
            <w:fldChar w:fldCharType="separate"/>
          </w:r>
          <w:hyperlink w:anchor="_Toc81560097" w:history="1">
            <w:r w:rsidR="001718F7" w:rsidRPr="001718F7">
              <w:rPr>
                <w:rStyle w:val="Hyperlink"/>
                <w:noProof/>
                <w:sz w:val="22"/>
              </w:rPr>
              <w:t>Introduction</w:t>
            </w:r>
            <w:r w:rsidR="001718F7" w:rsidRPr="001718F7">
              <w:rPr>
                <w:noProof/>
                <w:webHidden/>
                <w:sz w:val="22"/>
              </w:rPr>
              <w:tab/>
            </w:r>
            <w:r w:rsidR="001718F7" w:rsidRPr="001718F7">
              <w:rPr>
                <w:noProof/>
                <w:webHidden/>
                <w:sz w:val="22"/>
              </w:rPr>
              <w:fldChar w:fldCharType="begin"/>
            </w:r>
            <w:r w:rsidR="001718F7" w:rsidRPr="001718F7">
              <w:rPr>
                <w:noProof/>
                <w:webHidden/>
                <w:sz w:val="22"/>
              </w:rPr>
              <w:instrText xml:space="preserve"> PAGEREF _Toc81560097 \h </w:instrText>
            </w:r>
            <w:r w:rsidR="001718F7" w:rsidRPr="001718F7">
              <w:rPr>
                <w:noProof/>
                <w:webHidden/>
                <w:sz w:val="22"/>
              </w:rPr>
            </w:r>
            <w:r w:rsidR="001718F7" w:rsidRPr="001718F7">
              <w:rPr>
                <w:noProof/>
                <w:webHidden/>
                <w:sz w:val="22"/>
              </w:rPr>
              <w:fldChar w:fldCharType="separate"/>
            </w:r>
            <w:r w:rsidR="001718F7" w:rsidRPr="001718F7">
              <w:rPr>
                <w:noProof/>
                <w:webHidden/>
                <w:sz w:val="22"/>
              </w:rPr>
              <w:t>2</w:t>
            </w:r>
            <w:r w:rsidR="001718F7" w:rsidRPr="001718F7">
              <w:rPr>
                <w:noProof/>
                <w:webHidden/>
                <w:sz w:val="22"/>
              </w:rPr>
              <w:fldChar w:fldCharType="end"/>
            </w:r>
          </w:hyperlink>
        </w:p>
        <w:p w:rsidR="001718F7" w:rsidRPr="001718F7" w:rsidRDefault="001718F7">
          <w:pPr>
            <w:pStyle w:val="TOC1"/>
            <w:tabs>
              <w:tab w:val="right" w:leader="dot" w:pos="9350"/>
            </w:tabs>
            <w:rPr>
              <w:rFonts w:asciiTheme="minorHAnsi" w:eastAsiaTheme="minorEastAsia" w:hAnsiTheme="minorHAnsi"/>
              <w:noProof/>
              <w:sz w:val="22"/>
              <w:lang w:val="en-GB" w:eastAsia="en-GB"/>
            </w:rPr>
          </w:pPr>
          <w:hyperlink w:anchor="_Toc81560098" w:history="1">
            <w:r w:rsidRPr="001718F7">
              <w:rPr>
                <w:rStyle w:val="Hyperlink"/>
                <w:noProof/>
                <w:sz w:val="22"/>
              </w:rPr>
              <w:t>Employee Engagement</w:t>
            </w:r>
            <w:r w:rsidRPr="001718F7">
              <w:rPr>
                <w:noProof/>
                <w:webHidden/>
                <w:sz w:val="22"/>
              </w:rPr>
              <w:tab/>
            </w:r>
            <w:r w:rsidRPr="001718F7">
              <w:rPr>
                <w:noProof/>
                <w:webHidden/>
                <w:sz w:val="22"/>
              </w:rPr>
              <w:fldChar w:fldCharType="begin"/>
            </w:r>
            <w:r w:rsidRPr="001718F7">
              <w:rPr>
                <w:noProof/>
                <w:webHidden/>
                <w:sz w:val="22"/>
              </w:rPr>
              <w:instrText xml:space="preserve"> PAGEREF _Toc81560098 \h </w:instrText>
            </w:r>
            <w:r w:rsidRPr="001718F7">
              <w:rPr>
                <w:noProof/>
                <w:webHidden/>
                <w:sz w:val="22"/>
              </w:rPr>
            </w:r>
            <w:r w:rsidRPr="001718F7">
              <w:rPr>
                <w:noProof/>
                <w:webHidden/>
                <w:sz w:val="22"/>
              </w:rPr>
              <w:fldChar w:fldCharType="separate"/>
            </w:r>
            <w:r w:rsidRPr="001718F7">
              <w:rPr>
                <w:noProof/>
                <w:webHidden/>
                <w:sz w:val="22"/>
              </w:rPr>
              <w:t>2</w:t>
            </w:r>
            <w:r w:rsidRPr="001718F7">
              <w:rPr>
                <w:noProof/>
                <w:webHidden/>
                <w:sz w:val="22"/>
              </w:rPr>
              <w:fldChar w:fldCharType="end"/>
            </w:r>
          </w:hyperlink>
        </w:p>
        <w:p w:rsidR="001718F7" w:rsidRPr="001718F7" w:rsidRDefault="001718F7">
          <w:pPr>
            <w:pStyle w:val="TOC1"/>
            <w:tabs>
              <w:tab w:val="right" w:leader="dot" w:pos="9350"/>
            </w:tabs>
            <w:rPr>
              <w:rFonts w:asciiTheme="minorHAnsi" w:eastAsiaTheme="minorEastAsia" w:hAnsiTheme="minorHAnsi"/>
              <w:noProof/>
              <w:sz w:val="22"/>
              <w:lang w:val="en-GB" w:eastAsia="en-GB"/>
            </w:rPr>
          </w:pPr>
          <w:hyperlink w:anchor="_Toc81560099" w:history="1">
            <w:r w:rsidRPr="001718F7">
              <w:rPr>
                <w:rStyle w:val="Hyperlink"/>
                <w:noProof/>
                <w:sz w:val="22"/>
              </w:rPr>
              <w:t>Drivers of Employee Engagement</w:t>
            </w:r>
            <w:r w:rsidRPr="001718F7">
              <w:rPr>
                <w:noProof/>
                <w:webHidden/>
                <w:sz w:val="22"/>
              </w:rPr>
              <w:tab/>
            </w:r>
            <w:r w:rsidRPr="001718F7">
              <w:rPr>
                <w:noProof/>
                <w:webHidden/>
                <w:sz w:val="22"/>
              </w:rPr>
              <w:fldChar w:fldCharType="begin"/>
            </w:r>
            <w:r w:rsidRPr="001718F7">
              <w:rPr>
                <w:noProof/>
                <w:webHidden/>
                <w:sz w:val="22"/>
              </w:rPr>
              <w:instrText xml:space="preserve"> PAGEREF _Toc81560099 \h </w:instrText>
            </w:r>
            <w:r w:rsidRPr="001718F7">
              <w:rPr>
                <w:noProof/>
                <w:webHidden/>
                <w:sz w:val="22"/>
              </w:rPr>
            </w:r>
            <w:r w:rsidRPr="001718F7">
              <w:rPr>
                <w:noProof/>
                <w:webHidden/>
                <w:sz w:val="22"/>
              </w:rPr>
              <w:fldChar w:fldCharType="separate"/>
            </w:r>
            <w:r w:rsidRPr="001718F7">
              <w:rPr>
                <w:noProof/>
                <w:webHidden/>
                <w:sz w:val="22"/>
              </w:rPr>
              <w:t>3</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00" w:history="1">
            <w:r w:rsidRPr="001718F7">
              <w:rPr>
                <w:rStyle w:val="Hyperlink"/>
                <w:noProof/>
                <w:sz w:val="22"/>
              </w:rPr>
              <w:t>Clarity of Purpose and Direction</w:t>
            </w:r>
            <w:r w:rsidRPr="001718F7">
              <w:rPr>
                <w:noProof/>
                <w:webHidden/>
                <w:sz w:val="22"/>
              </w:rPr>
              <w:tab/>
            </w:r>
            <w:r w:rsidRPr="001718F7">
              <w:rPr>
                <w:noProof/>
                <w:webHidden/>
                <w:sz w:val="22"/>
              </w:rPr>
              <w:fldChar w:fldCharType="begin"/>
            </w:r>
            <w:r w:rsidRPr="001718F7">
              <w:rPr>
                <w:noProof/>
                <w:webHidden/>
                <w:sz w:val="22"/>
              </w:rPr>
              <w:instrText xml:space="preserve"> PAGEREF _Toc81560100 \h </w:instrText>
            </w:r>
            <w:r w:rsidRPr="001718F7">
              <w:rPr>
                <w:noProof/>
                <w:webHidden/>
                <w:sz w:val="22"/>
              </w:rPr>
            </w:r>
            <w:r w:rsidRPr="001718F7">
              <w:rPr>
                <w:noProof/>
                <w:webHidden/>
                <w:sz w:val="22"/>
              </w:rPr>
              <w:fldChar w:fldCharType="separate"/>
            </w:r>
            <w:r w:rsidRPr="001718F7">
              <w:rPr>
                <w:noProof/>
                <w:webHidden/>
                <w:sz w:val="22"/>
              </w:rPr>
              <w:t>3</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01" w:history="1">
            <w:r w:rsidRPr="001718F7">
              <w:rPr>
                <w:rStyle w:val="Hyperlink"/>
                <w:noProof/>
                <w:sz w:val="22"/>
              </w:rPr>
              <w:t>Meaningful Work</w:t>
            </w:r>
            <w:r w:rsidRPr="001718F7">
              <w:rPr>
                <w:noProof/>
                <w:webHidden/>
                <w:sz w:val="22"/>
              </w:rPr>
              <w:tab/>
            </w:r>
            <w:r w:rsidRPr="001718F7">
              <w:rPr>
                <w:noProof/>
                <w:webHidden/>
                <w:sz w:val="22"/>
              </w:rPr>
              <w:fldChar w:fldCharType="begin"/>
            </w:r>
            <w:r w:rsidRPr="001718F7">
              <w:rPr>
                <w:noProof/>
                <w:webHidden/>
                <w:sz w:val="22"/>
              </w:rPr>
              <w:instrText xml:space="preserve"> PAGEREF _Toc81560101 \h </w:instrText>
            </w:r>
            <w:r w:rsidRPr="001718F7">
              <w:rPr>
                <w:noProof/>
                <w:webHidden/>
                <w:sz w:val="22"/>
              </w:rPr>
            </w:r>
            <w:r w:rsidRPr="001718F7">
              <w:rPr>
                <w:noProof/>
                <w:webHidden/>
                <w:sz w:val="22"/>
              </w:rPr>
              <w:fldChar w:fldCharType="separate"/>
            </w:r>
            <w:r w:rsidRPr="001718F7">
              <w:rPr>
                <w:noProof/>
                <w:webHidden/>
                <w:sz w:val="22"/>
              </w:rPr>
              <w:t>4</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02" w:history="1">
            <w:r w:rsidRPr="001718F7">
              <w:rPr>
                <w:rStyle w:val="Hyperlink"/>
                <w:noProof/>
                <w:sz w:val="22"/>
              </w:rPr>
              <w:t>Availability of Resources and Proper Tools</w:t>
            </w:r>
            <w:r w:rsidRPr="001718F7">
              <w:rPr>
                <w:noProof/>
                <w:webHidden/>
                <w:sz w:val="22"/>
              </w:rPr>
              <w:tab/>
            </w:r>
            <w:r w:rsidRPr="001718F7">
              <w:rPr>
                <w:noProof/>
                <w:webHidden/>
                <w:sz w:val="22"/>
              </w:rPr>
              <w:fldChar w:fldCharType="begin"/>
            </w:r>
            <w:r w:rsidRPr="001718F7">
              <w:rPr>
                <w:noProof/>
                <w:webHidden/>
                <w:sz w:val="22"/>
              </w:rPr>
              <w:instrText xml:space="preserve"> PAGEREF _Toc81560102 \h </w:instrText>
            </w:r>
            <w:r w:rsidRPr="001718F7">
              <w:rPr>
                <w:noProof/>
                <w:webHidden/>
                <w:sz w:val="22"/>
              </w:rPr>
            </w:r>
            <w:r w:rsidRPr="001718F7">
              <w:rPr>
                <w:noProof/>
                <w:webHidden/>
                <w:sz w:val="22"/>
              </w:rPr>
              <w:fldChar w:fldCharType="separate"/>
            </w:r>
            <w:r w:rsidRPr="001718F7">
              <w:rPr>
                <w:noProof/>
                <w:webHidden/>
                <w:sz w:val="22"/>
              </w:rPr>
              <w:t>4</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03" w:history="1">
            <w:r w:rsidRPr="001718F7">
              <w:rPr>
                <w:rStyle w:val="Hyperlink"/>
                <w:noProof/>
                <w:sz w:val="22"/>
              </w:rPr>
              <w:t>Support and Value to Employee Opinion</w:t>
            </w:r>
            <w:r w:rsidRPr="001718F7">
              <w:rPr>
                <w:noProof/>
                <w:webHidden/>
                <w:sz w:val="22"/>
              </w:rPr>
              <w:tab/>
            </w:r>
            <w:r w:rsidRPr="001718F7">
              <w:rPr>
                <w:noProof/>
                <w:webHidden/>
                <w:sz w:val="22"/>
              </w:rPr>
              <w:fldChar w:fldCharType="begin"/>
            </w:r>
            <w:r w:rsidRPr="001718F7">
              <w:rPr>
                <w:noProof/>
                <w:webHidden/>
                <w:sz w:val="22"/>
              </w:rPr>
              <w:instrText xml:space="preserve"> PAGEREF _Toc81560103 \h </w:instrText>
            </w:r>
            <w:r w:rsidRPr="001718F7">
              <w:rPr>
                <w:noProof/>
                <w:webHidden/>
                <w:sz w:val="22"/>
              </w:rPr>
            </w:r>
            <w:r w:rsidRPr="001718F7">
              <w:rPr>
                <w:noProof/>
                <w:webHidden/>
                <w:sz w:val="22"/>
              </w:rPr>
              <w:fldChar w:fldCharType="separate"/>
            </w:r>
            <w:r w:rsidRPr="001718F7">
              <w:rPr>
                <w:noProof/>
                <w:webHidden/>
                <w:sz w:val="22"/>
              </w:rPr>
              <w:t>4</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04" w:history="1">
            <w:r w:rsidRPr="001718F7">
              <w:rPr>
                <w:rStyle w:val="Hyperlink"/>
                <w:noProof/>
                <w:sz w:val="22"/>
              </w:rPr>
              <w:t>Recognition and Appreciation</w:t>
            </w:r>
            <w:r w:rsidRPr="001718F7">
              <w:rPr>
                <w:noProof/>
                <w:webHidden/>
                <w:sz w:val="22"/>
              </w:rPr>
              <w:tab/>
            </w:r>
            <w:r w:rsidRPr="001718F7">
              <w:rPr>
                <w:noProof/>
                <w:webHidden/>
                <w:sz w:val="22"/>
              </w:rPr>
              <w:fldChar w:fldCharType="begin"/>
            </w:r>
            <w:r w:rsidRPr="001718F7">
              <w:rPr>
                <w:noProof/>
                <w:webHidden/>
                <w:sz w:val="22"/>
              </w:rPr>
              <w:instrText xml:space="preserve"> PAGEREF _Toc81560104 \h </w:instrText>
            </w:r>
            <w:r w:rsidRPr="001718F7">
              <w:rPr>
                <w:noProof/>
                <w:webHidden/>
                <w:sz w:val="22"/>
              </w:rPr>
            </w:r>
            <w:r w:rsidRPr="001718F7">
              <w:rPr>
                <w:noProof/>
                <w:webHidden/>
                <w:sz w:val="22"/>
              </w:rPr>
              <w:fldChar w:fldCharType="separate"/>
            </w:r>
            <w:r w:rsidRPr="001718F7">
              <w:rPr>
                <w:noProof/>
                <w:webHidden/>
                <w:sz w:val="22"/>
              </w:rPr>
              <w:t>4</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05" w:history="1">
            <w:r w:rsidRPr="001718F7">
              <w:rPr>
                <w:rStyle w:val="Hyperlink"/>
                <w:noProof/>
                <w:sz w:val="22"/>
              </w:rPr>
              <w:t>Wellness and Work-Life Balance</w:t>
            </w:r>
            <w:r w:rsidRPr="001718F7">
              <w:rPr>
                <w:noProof/>
                <w:webHidden/>
                <w:sz w:val="22"/>
              </w:rPr>
              <w:tab/>
            </w:r>
            <w:r w:rsidRPr="001718F7">
              <w:rPr>
                <w:noProof/>
                <w:webHidden/>
                <w:sz w:val="22"/>
              </w:rPr>
              <w:fldChar w:fldCharType="begin"/>
            </w:r>
            <w:r w:rsidRPr="001718F7">
              <w:rPr>
                <w:noProof/>
                <w:webHidden/>
                <w:sz w:val="22"/>
              </w:rPr>
              <w:instrText xml:space="preserve"> PAGEREF _Toc81560105 \h </w:instrText>
            </w:r>
            <w:r w:rsidRPr="001718F7">
              <w:rPr>
                <w:noProof/>
                <w:webHidden/>
                <w:sz w:val="22"/>
              </w:rPr>
            </w:r>
            <w:r w:rsidRPr="001718F7">
              <w:rPr>
                <w:noProof/>
                <w:webHidden/>
                <w:sz w:val="22"/>
              </w:rPr>
              <w:fldChar w:fldCharType="separate"/>
            </w:r>
            <w:r w:rsidRPr="001718F7">
              <w:rPr>
                <w:noProof/>
                <w:webHidden/>
                <w:sz w:val="22"/>
              </w:rPr>
              <w:t>5</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06" w:history="1">
            <w:r w:rsidRPr="001718F7">
              <w:rPr>
                <w:rStyle w:val="Hyperlink"/>
                <w:noProof/>
                <w:sz w:val="22"/>
              </w:rPr>
              <w:t>Learning and Growth Opportunities</w:t>
            </w:r>
            <w:r w:rsidRPr="001718F7">
              <w:rPr>
                <w:noProof/>
                <w:webHidden/>
                <w:sz w:val="22"/>
              </w:rPr>
              <w:tab/>
            </w:r>
            <w:r w:rsidRPr="001718F7">
              <w:rPr>
                <w:noProof/>
                <w:webHidden/>
                <w:sz w:val="22"/>
              </w:rPr>
              <w:fldChar w:fldCharType="begin"/>
            </w:r>
            <w:r w:rsidRPr="001718F7">
              <w:rPr>
                <w:noProof/>
                <w:webHidden/>
                <w:sz w:val="22"/>
              </w:rPr>
              <w:instrText xml:space="preserve"> PAGEREF _Toc81560106 \h </w:instrText>
            </w:r>
            <w:r w:rsidRPr="001718F7">
              <w:rPr>
                <w:noProof/>
                <w:webHidden/>
                <w:sz w:val="22"/>
              </w:rPr>
            </w:r>
            <w:r w:rsidRPr="001718F7">
              <w:rPr>
                <w:noProof/>
                <w:webHidden/>
                <w:sz w:val="22"/>
              </w:rPr>
              <w:fldChar w:fldCharType="separate"/>
            </w:r>
            <w:r w:rsidRPr="001718F7">
              <w:rPr>
                <w:noProof/>
                <w:webHidden/>
                <w:sz w:val="22"/>
              </w:rPr>
              <w:t>5</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07" w:history="1">
            <w:r w:rsidRPr="001718F7">
              <w:rPr>
                <w:rStyle w:val="Hyperlink"/>
                <w:noProof/>
                <w:sz w:val="22"/>
              </w:rPr>
              <w:t>High Trust Levels</w:t>
            </w:r>
            <w:r w:rsidRPr="001718F7">
              <w:rPr>
                <w:noProof/>
                <w:webHidden/>
                <w:sz w:val="22"/>
              </w:rPr>
              <w:tab/>
            </w:r>
            <w:r w:rsidRPr="001718F7">
              <w:rPr>
                <w:noProof/>
                <w:webHidden/>
                <w:sz w:val="22"/>
              </w:rPr>
              <w:fldChar w:fldCharType="begin"/>
            </w:r>
            <w:r w:rsidRPr="001718F7">
              <w:rPr>
                <w:noProof/>
                <w:webHidden/>
                <w:sz w:val="22"/>
              </w:rPr>
              <w:instrText xml:space="preserve"> PAGEREF _Toc81560107 \h </w:instrText>
            </w:r>
            <w:r w:rsidRPr="001718F7">
              <w:rPr>
                <w:noProof/>
                <w:webHidden/>
                <w:sz w:val="22"/>
              </w:rPr>
            </w:r>
            <w:r w:rsidRPr="001718F7">
              <w:rPr>
                <w:noProof/>
                <w:webHidden/>
                <w:sz w:val="22"/>
              </w:rPr>
              <w:fldChar w:fldCharType="separate"/>
            </w:r>
            <w:r w:rsidRPr="001718F7">
              <w:rPr>
                <w:noProof/>
                <w:webHidden/>
                <w:sz w:val="22"/>
              </w:rPr>
              <w:t>5</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08" w:history="1">
            <w:r w:rsidRPr="001718F7">
              <w:rPr>
                <w:rStyle w:val="Hyperlink"/>
                <w:noProof/>
                <w:sz w:val="22"/>
              </w:rPr>
              <w:t>Fun in Work</w:t>
            </w:r>
            <w:r w:rsidRPr="001718F7">
              <w:rPr>
                <w:noProof/>
                <w:webHidden/>
                <w:sz w:val="22"/>
              </w:rPr>
              <w:tab/>
            </w:r>
            <w:r w:rsidRPr="001718F7">
              <w:rPr>
                <w:noProof/>
                <w:webHidden/>
                <w:sz w:val="22"/>
              </w:rPr>
              <w:fldChar w:fldCharType="begin"/>
            </w:r>
            <w:r w:rsidRPr="001718F7">
              <w:rPr>
                <w:noProof/>
                <w:webHidden/>
                <w:sz w:val="22"/>
              </w:rPr>
              <w:instrText xml:space="preserve"> PAGEREF _Toc81560108 \h </w:instrText>
            </w:r>
            <w:r w:rsidRPr="001718F7">
              <w:rPr>
                <w:noProof/>
                <w:webHidden/>
                <w:sz w:val="22"/>
              </w:rPr>
            </w:r>
            <w:r w:rsidRPr="001718F7">
              <w:rPr>
                <w:noProof/>
                <w:webHidden/>
                <w:sz w:val="22"/>
              </w:rPr>
              <w:fldChar w:fldCharType="separate"/>
            </w:r>
            <w:r w:rsidRPr="001718F7">
              <w:rPr>
                <w:noProof/>
                <w:webHidden/>
                <w:sz w:val="22"/>
              </w:rPr>
              <w:t>5</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09" w:history="1">
            <w:r w:rsidRPr="001718F7">
              <w:rPr>
                <w:rStyle w:val="Hyperlink"/>
                <w:noProof/>
                <w:sz w:val="22"/>
              </w:rPr>
              <w:t>Individual Freedom</w:t>
            </w:r>
            <w:r w:rsidRPr="001718F7">
              <w:rPr>
                <w:noProof/>
                <w:webHidden/>
                <w:sz w:val="22"/>
              </w:rPr>
              <w:tab/>
            </w:r>
            <w:r w:rsidRPr="001718F7">
              <w:rPr>
                <w:noProof/>
                <w:webHidden/>
                <w:sz w:val="22"/>
              </w:rPr>
              <w:fldChar w:fldCharType="begin"/>
            </w:r>
            <w:r w:rsidRPr="001718F7">
              <w:rPr>
                <w:noProof/>
                <w:webHidden/>
                <w:sz w:val="22"/>
              </w:rPr>
              <w:instrText xml:space="preserve"> PAGEREF _Toc81560109 \h </w:instrText>
            </w:r>
            <w:r w:rsidRPr="001718F7">
              <w:rPr>
                <w:noProof/>
                <w:webHidden/>
                <w:sz w:val="22"/>
              </w:rPr>
            </w:r>
            <w:r w:rsidRPr="001718F7">
              <w:rPr>
                <w:noProof/>
                <w:webHidden/>
                <w:sz w:val="22"/>
              </w:rPr>
              <w:fldChar w:fldCharType="separate"/>
            </w:r>
            <w:r w:rsidRPr="001718F7">
              <w:rPr>
                <w:noProof/>
                <w:webHidden/>
                <w:sz w:val="22"/>
              </w:rPr>
              <w:t>5</w:t>
            </w:r>
            <w:r w:rsidRPr="001718F7">
              <w:rPr>
                <w:noProof/>
                <w:webHidden/>
                <w:sz w:val="22"/>
              </w:rPr>
              <w:fldChar w:fldCharType="end"/>
            </w:r>
          </w:hyperlink>
        </w:p>
        <w:p w:rsidR="001718F7" w:rsidRPr="001718F7" w:rsidRDefault="001718F7">
          <w:pPr>
            <w:pStyle w:val="TOC1"/>
            <w:tabs>
              <w:tab w:val="right" w:leader="dot" w:pos="9350"/>
            </w:tabs>
            <w:rPr>
              <w:rFonts w:asciiTheme="minorHAnsi" w:eastAsiaTheme="minorEastAsia" w:hAnsiTheme="minorHAnsi"/>
              <w:noProof/>
              <w:sz w:val="22"/>
              <w:lang w:val="en-GB" w:eastAsia="en-GB"/>
            </w:rPr>
          </w:pPr>
          <w:hyperlink w:anchor="_Toc81560110" w:history="1">
            <w:r w:rsidRPr="001718F7">
              <w:rPr>
                <w:rStyle w:val="Hyperlink"/>
                <w:noProof/>
                <w:sz w:val="22"/>
              </w:rPr>
              <w:t>Evaluation of Diagnostic Tools to Measure Engagement</w:t>
            </w:r>
            <w:r w:rsidRPr="001718F7">
              <w:rPr>
                <w:noProof/>
                <w:webHidden/>
                <w:sz w:val="22"/>
              </w:rPr>
              <w:tab/>
            </w:r>
            <w:r w:rsidRPr="001718F7">
              <w:rPr>
                <w:noProof/>
                <w:webHidden/>
                <w:sz w:val="22"/>
              </w:rPr>
              <w:fldChar w:fldCharType="begin"/>
            </w:r>
            <w:r w:rsidRPr="001718F7">
              <w:rPr>
                <w:noProof/>
                <w:webHidden/>
                <w:sz w:val="22"/>
              </w:rPr>
              <w:instrText xml:space="preserve"> PAGEREF _Toc81560110 \h </w:instrText>
            </w:r>
            <w:r w:rsidRPr="001718F7">
              <w:rPr>
                <w:noProof/>
                <w:webHidden/>
                <w:sz w:val="22"/>
              </w:rPr>
            </w:r>
            <w:r w:rsidRPr="001718F7">
              <w:rPr>
                <w:noProof/>
                <w:webHidden/>
                <w:sz w:val="22"/>
              </w:rPr>
              <w:fldChar w:fldCharType="separate"/>
            </w:r>
            <w:r w:rsidRPr="001718F7">
              <w:rPr>
                <w:noProof/>
                <w:webHidden/>
                <w:sz w:val="22"/>
              </w:rPr>
              <w:t>6</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11" w:history="1">
            <w:r w:rsidRPr="001718F7">
              <w:rPr>
                <w:rStyle w:val="Hyperlink"/>
                <w:noProof/>
                <w:sz w:val="22"/>
              </w:rPr>
              <w:t>Employee Surveys</w:t>
            </w:r>
            <w:r w:rsidRPr="001718F7">
              <w:rPr>
                <w:noProof/>
                <w:webHidden/>
                <w:sz w:val="22"/>
              </w:rPr>
              <w:tab/>
            </w:r>
            <w:r w:rsidRPr="001718F7">
              <w:rPr>
                <w:noProof/>
                <w:webHidden/>
                <w:sz w:val="22"/>
              </w:rPr>
              <w:fldChar w:fldCharType="begin"/>
            </w:r>
            <w:r w:rsidRPr="001718F7">
              <w:rPr>
                <w:noProof/>
                <w:webHidden/>
                <w:sz w:val="22"/>
              </w:rPr>
              <w:instrText xml:space="preserve"> PAGEREF _Toc81560111 \h </w:instrText>
            </w:r>
            <w:r w:rsidRPr="001718F7">
              <w:rPr>
                <w:noProof/>
                <w:webHidden/>
                <w:sz w:val="22"/>
              </w:rPr>
            </w:r>
            <w:r w:rsidRPr="001718F7">
              <w:rPr>
                <w:noProof/>
                <w:webHidden/>
                <w:sz w:val="22"/>
              </w:rPr>
              <w:fldChar w:fldCharType="separate"/>
            </w:r>
            <w:r w:rsidRPr="001718F7">
              <w:rPr>
                <w:noProof/>
                <w:webHidden/>
                <w:sz w:val="22"/>
              </w:rPr>
              <w:t>6</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12" w:history="1">
            <w:r w:rsidRPr="001718F7">
              <w:rPr>
                <w:rStyle w:val="Hyperlink"/>
                <w:noProof/>
                <w:sz w:val="22"/>
              </w:rPr>
              <w:t>One-on-One Meetings</w:t>
            </w:r>
            <w:r w:rsidRPr="001718F7">
              <w:rPr>
                <w:noProof/>
                <w:webHidden/>
                <w:sz w:val="22"/>
              </w:rPr>
              <w:tab/>
            </w:r>
            <w:r w:rsidRPr="001718F7">
              <w:rPr>
                <w:noProof/>
                <w:webHidden/>
                <w:sz w:val="22"/>
              </w:rPr>
              <w:fldChar w:fldCharType="begin"/>
            </w:r>
            <w:r w:rsidRPr="001718F7">
              <w:rPr>
                <w:noProof/>
                <w:webHidden/>
                <w:sz w:val="22"/>
              </w:rPr>
              <w:instrText xml:space="preserve"> PAGEREF _Toc81560112 \h </w:instrText>
            </w:r>
            <w:r w:rsidRPr="001718F7">
              <w:rPr>
                <w:noProof/>
                <w:webHidden/>
                <w:sz w:val="22"/>
              </w:rPr>
            </w:r>
            <w:r w:rsidRPr="001718F7">
              <w:rPr>
                <w:noProof/>
                <w:webHidden/>
                <w:sz w:val="22"/>
              </w:rPr>
              <w:fldChar w:fldCharType="separate"/>
            </w:r>
            <w:r w:rsidRPr="001718F7">
              <w:rPr>
                <w:noProof/>
                <w:webHidden/>
                <w:sz w:val="22"/>
              </w:rPr>
              <w:t>7</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13" w:history="1">
            <w:r w:rsidRPr="001718F7">
              <w:rPr>
                <w:rStyle w:val="Hyperlink"/>
                <w:noProof/>
                <w:sz w:val="22"/>
              </w:rPr>
              <w:t>Exit Interviews</w:t>
            </w:r>
            <w:r w:rsidRPr="001718F7">
              <w:rPr>
                <w:noProof/>
                <w:webHidden/>
                <w:sz w:val="22"/>
              </w:rPr>
              <w:tab/>
            </w:r>
            <w:r w:rsidRPr="001718F7">
              <w:rPr>
                <w:noProof/>
                <w:webHidden/>
                <w:sz w:val="22"/>
              </w:rPr>
              <w:fldChar w:fldCharType="begin"/>
            </w:r>
            <w:r w:rsidRPr="001718F7">
              <w:rPr>
                <w:noProof/>
                <w:webHidden/>
                <w:sz w:val="22"/>
              </w:rPr>
              <w:instrText xml:space="preserve"> PAGEREF _Toc81560113 \h </w:instrText>
            </w:r>
            <w:r w:rsidRPr="001718F7">
              <w:rPr>
                <w:noProof/>
                <w:webHidden/>
                <w:sz w:val="22"/>
              </w:rPr>
            </w:r>
            <w:r w:rsidRPr="001718F7">
              <w:rPr>
                <w:noProof/>
                <w:webHidden/>
                <w:sz w:val="22"/>
              </w:rPr>
              <w:fldChar w:fldCharType="separate"/>
            </w:r>
            <w:r w:rsidRPr="001718F7">
              <w:rPr>
                <w:noProof/>
                <w:webHidden/>
                <w:sz w:val="22"/>
              </w:rPr>
              <w:t>7</w:t>
            </w:r>
            <w:r w:rsidRPr="001718F7">
              <w:rPr>
                <w:noProof/>
                <w:webHidden/>
                <w:sz w:val="22"/>
              </w:rPr>
              <w:fldChar w:fldCharType="end"/>
            </w:r>
          </w:hyperlink>
        </w:p>
        <w:p w:rsidR="001718F7" w:rsidRPr="001718F7" w:rsidRDefault="001718F7">
          <w:pPr>
            <w:pStyle w:val="TOC1"/>
            <w:tabs>
              <w:tab w:val="right" w:leader="dot" w:pos="9350"/>
            </w:tabs>
            <w:rPr>
              <w:rFonts w:asciiTheme="minorHAnsi" w:eastAsiaTheme="minorEastAsia" w:hAnsiTheme="minorHAnsi"/>
              <w:noProof/>
              <w:sz w:val="22"/>
              <w:lang w:val="en-GB" w:eastAsia="en-GB"/>
            </w:rPr>
          </w:pPr>
          <w:hyperlink w:anchor="_Toc81560114" w:history="1">
            <w:r w:rsidRPr="001718F7">
              <w:rPr>
                <w:rStyle w:val="Hyperlink"/>
                <w:noProof/>
                <w:sz w:val="22"/>
              </w:rPr>
              <w:t>Strategies to Raise Level of Engagement</w:t>
            </w:r>
            <w:r w:rsidRPr="001718F7">
              <w:rPr>
                <w:noProof/>
                <w:webHidden/>
                <w:sz w:val="22"/>
              </w:rPr>
              <w:tab/>
            </w:r>
            <w:r w:rsidRPr="001718F7">
              <w:rPr>
                <w:noProof/>
                <w:webHidden/>
                <w:sz w:val="22"/>
              </w:rPr>
              <w:fldChar w:fldCharType="begin"/>
            </w:r>
            <w:r w:rsidRPr="001718F7">
              <w:rPr>
                <w:noProof/>
                <w:webHidden/>
                <w:sz w:val="22"/>
              </w:rPr>
              <w:instrText xml:space="preserve"> PAGEREF _Toc81560114 \h </w:instrText>
            </w:r>
            <w:r w:rsidRPr="001718F7">
              <w:rPr>
                <w:noProof/>
                <w:webHidden/>
                <w:sz w:val="22"/>
              </w:rPr>
            </w:r>
            <w:r w:rsidRPr="001718F7">
              <w:rPr>
                <w:noProof/>
                <w:webHidden/>
                <w:sz w:val="22"/>
              </w:rPr>
              <w:fldChar w:fldCharType="separate"/>
            </w:r>
            <w:r w:rsidRPr="001718F7">
              <w:rPr>
                <w:noProof/>
                <w:webHidden/>
                <w:sz w:val="22"/>
              </w:rPr>
              <w:t>7</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15" w:history="1">
            <w:r w:rsidRPr="001718F7">
              <w:rPr>
                <w:rStyle w:val="Hyperlink"/>
                <w:noProof/>
                <w:sz w:val="22"/>
              </w:rPr>
              <w:t>Highly Prioritizing Feedback</w:t>
            </w:r>
            <w:r w:rsidRPr="001718F7">
              <w:rPr>
                <w:noProof/>
                <w:webHidden/>
                <w:sz w:val="22"/>
              </w:rPr>
              <w:tab/>
            </w:r>
            <w:r w:rsidRPr="001718F7">
              <w:rPr>
                <w:noProof/>
                <w:webHidden/>
                <w:sz w:val="22"/>
              </w:rPr>
              <w:fldChar w:fldCharType="begin"/>
            </w:r>
            <w:r w:rsidRPr="001718F7">
              <w:rPr>
                <w:noProof/>
                <w:webHidden/>
                <w:sz w:val="22"/>
              </w:rPr>
              <w:instrText xml:space="preserve"> PAGEREF _Toc81560115 \h </w:instrText>
            </w:r>
            <w:r w:rsidRPr="001718F7">
              <w:rPr>
                <w:noProof/>
                <w:webHidden/>
                <w:sz w:val="22"/>
              </w:rPr>
            </w:r>
            <w:r w:rsidRPr="001718F7">
              <w:rPr>
                <w:noProof/>
                <w:webHidden/>
                <w:sz w:val="22"/>
              </w:rPr>
              <w:fldChar w:fldCharType="separate"/>
            </w:r>
            <w:r w:rsidRPr="001718F7">
              <w:rPr>
                <w:noProof/>
                <w:webHidden/>
                <w:sz w:val="22"/>
              </w:rPr>
              <w:t>8</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16" w:history="1">
            <w:r w:rsidRPr="001718F7">
              <w:rPr>
                <w:rStyle w:val="Hyperlink"/>
                <w:noProof/>
                <w:sz w:val="22"/>
              </w:rPr>
              <w:t>Concentrating on Engagement Levels of Managers</w:t>
            </w:r>
            <w:r w:rsidRPr="001718F7">
              <w:rPr>
                <w:noProof/>
                <w:webHidden/>
                <w:sz w:val="22"/>
              </w:rPr>
              <w:tab/>
            </w:r>
            <w:r w:rsidRPr="001718F7">
              <w:rPr>
                <w:noProof/>
                <w:webHidden/>
                <w:sz w:val="22"/>
              </w:rPr>
              <w:fldChar w:fldCharType="begin"/>
            </w:r>
            <w:r w:rsidRPr="001718F7">
              <w:rPr>
                <w:noProof/>
                <w:webHidden/>
                <w:sz w:val="22"/>
              </w:rPr>
              <w:instrText xml:space="preserve"> PAGEREF _Toc81560116 \h </w:instrText>
            </w:r>
            <w:r w:rsidRPr="001718F7">
              <w:rPr>
                <w:noProof/>
                <w:webHidden/>
                <w:sz w:val="22"/>
              </w:rPr>
            </w:r>
            <w:r w:rsidRPr="001718F7">
              <w:rPr>
                <w:noProof/>
                <w:webHidden/>
                <w:sz w:val="22"/>
              </w:rPr>
              <w:fldChar w:fldCharType="separate"/>
            </w:r>
            <w:r w:rsidRPr="001718F7">
              <w:rPr>
                <w:noProof/>
                <w:webHidden/>
                <w:sz w:val="22"/>
              </w:rPr>
              <w:t>8</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17" w:history="1">
            <w:r w:rsidRPr="001718F7">
              <w:rPr>
                <w:rStyle w:val="Hyperlink"/>
                <w:noProof/>
                <w:sz w:val="22"/>
              </w:rPr>
              <w:t>Recognizing and Appreciating Performance</w:t>
            </w:r>
            <w:r w:rsidRPr="001718F7">
              <w:rPr>
                <w:noProof/>
                <w:webHidden/>
                <w:sz w:val="22"/>
              </w:rPr>
              <w:tab/>
            </w:r>
            <w:r w:rsidRPr="001718F7">
              <w:rPr>
                <w:noProof/>
                <w:webHidden/>
                <w:sz w:val="22"/>
              </w:rPr>
              <w:fldChar w:fldCharType="begin"/>
            </w:r>
            <w:r w:rsidRPr="001718F7">
              <w:rPr>
                <w:noProof/>
                <w:webHidden/>
                <w:sz w:val="22"/>
              </w:rPr>
              <w:instrText xml:space="preserve"> PAGEREF _Toc81560117 \h </w:instrText>
            </w:r>
            <w:r w:rsidRPr="001718F7">
              <w:rPr>
                <w:noProof/>
                <w:webHidden/>
                <w:sz w:val="22"/>
              </w:rPr>
            </w:r>
            <w:r w:rsidRPr="001718F7">
              <w:rPr>
                <w:noProof/>
                <w:webHidden/>
                <w:sz w:val="22"/>
              </w:rPr>
              <w:fldChar w:fldCharType="separate"/>
            </w:r>
            <w:r w:rsidRPr="001718F7">
              <w:rPr>
                <w:noProof/>
                <w:webHidden/>
                <w:sz w:val="22"/>
              </w:rPr>
              <w:t>8</w:t>
            </w:r>
            <w:r w:rsidRPr="001718F7">
              <w:rPr>
                <w:noProof/>
                <w:webHidden/>
                <w:sz w:val="22"/>
              </w:rPr>
              <w:fldChar w:fldCharType="end"/>
            </w:r>
          </w:hyperlink>
        </w:p>
        <w:p w:rsidR="001718F7" w:rsidRPr="001718F7" w:rsidRDefault="001718F7">
          <w:pPr>
            <w:pStyle w:val="TOC2"/>
            <w:tabs>
              <w:tab w:val="right" w:leader="dot" w:pos="9350"/>
            </w:tabs>
            <w:rPr>
              <w:rFonts w:asciiTheme="minorHAnsi" w:eastAsiaTheme="minorEastAsia" w:hAnsiTheme="minorHAnsi"/>
              <w:noProof/>
              <w:sz w:val="22"/>
              <w:lang w:val="en-GB" w:eastAsia="en-GB"/>
            </w:rPr>
          </w:pPr>
          <w:hyperlink w:anchor="_Toc81560118" w:history="1">
            <w:r w:rsidRPr="001718F7">
              <w:rPr>
                <w:rStyle w:val="Hyperlink"/>
                <w:noProof/>
                <w:sz w:val="22"/>
              </w:rPr>
              <w:t>Create Fun Online Events</w:t>
            </w:r>
            <w:r w:rsidRPr="001718F7">
              <w:rPr>
                <w:noProof/>
                <w:webHidden/>
                <w:sz w:val="22"/>
              </w:rPr>
              <w:tab/>
            </w:r>
            <w:r w:rsidRPr="001718F7">
              <w:rPr>
                <w:noProof/>
                <w:webHidden/>
                <w:sz w:val="22"/>
              </w:rPr>
              <w:fldChar w:fldCharType="begin"/>
            </w:r>
            <w:r w:rsidRPr="001718F7">
              <w:rPr>
                <w:noProof/>
                <w:webHidden/>
                <w:sz w:val="22"/>
              </w:rPr>
              <w:instrText xml:space="preserve"> PAGEREF _Toc81560118 \h </w:instrText>
            </w:r>
            <w:r w:rsidRPr="001718F7">
              <w:rPr>
                <w:noProof/>
                <w:webHidden/>
                <w:sz w:val="22"/>
              </w:rPr>
            </w:r>
            <w:r w:rsidRPr="001718F7">
              <w:rPr>
                <w:noProof/>
                <w:webHidden/>
                <w:sz w:val="22"/>
              </w:rPr>
              <w:fldChar w:fldCharType="separate"/>
            </w:r>
            <w:r w:rsidRPr="001718F7">
              <w:rPr>
                <w:noProof/>
                <w:webHidden/>
                <w:sz w:val="22"/>
              </w:rPr>
              <w:t>8</w:t>
            </w:r>
            <w:r w:rsidRPr="001718F7">
              <w:rPr>
                <w:noProof/>
                <w:webHidden/>
                <w:sz w:val="22"/>
              </w:rPr>
              <w:fldChar w:fldCharType="end"/>
            </w:r>
          </w:hyperlink>
        </w:p>
        <w:p w:rsidR="001718F7" w:rsidRPr="001718F7" w:rsidRDefault="001718F7">
          <w:pPr>
            <w:pStyle w:val="TOC1"/>
            <w:tabs>
              <w:tab w:val="right" w:leader="dot" w:pos="9350"/>
            </w:tabs>
            <w:rPr>
              <w:rFonts w:asciiTheme="minorHAnsi" w:eastAsiaTheme="minorEastAsia" w:hAnsiTheme="minorHAnsi"/>
              <w:noProof/>
              <w:sz w:val="22"/>
              <w:lang w:val="en-GB" w:eastAsia="en-GB"/>
            </w:rPr>
          </w:pPr>
          <w:hyperlink w:anchor="_Toc81560119" w:history="1">
            <w:r w:rsidRPr="001718F7">
              <w:rPr>
                <w:rStyle w:val="Hyperlink"/>
                <w:noProof/>
                <w:sz w:val="22"/>
              </w:rPr>
              <w:t>Conclusion</w:t>
            </w:r>
            <w:r w:rsidRPr="001718F7">
              <w:rPr>
                <w:noProof/>
                <w:webHidden/>
                <w:sz w:val="22"/>
              </w:rPr>
              <w:tab/>
            </w:r>
            <w:r w:rsidRPr="001718F7">
              <w:rPr>
                <w:noProof/>
                <w:webHidden/>
                <w:sz w:val="22"/>
              </w:rPr>
              <w:fldChar w:fldCharType="begin"/>
            </w:r>
            <w:r w:rsidRPr="001718F7">
              <w:rPr>
                <w:noProof/>
                <w:webHidden/>
                <w:sz w:val="22"/>
              </w:rPr>
              <w:instrText xml:space="preserve"> PAGEREF _Toc81560119 \h </w:instrText>
            </w:r>
            <w:r w:rsidRPr="001718F7">
              <w:rPr>
                <w:noProof/>
                <w:webHidden/>
                <w:sz w:val="22"/>
              </w:rPr>
            </w:r>
            <w:r w:rsidRPr="001718F7">
              <w:rPr>
                <w:noProof/>
                <w:webHidden/>
                <w:sz w:val="22"/>
              </w:rPr>
              <w:fldChar w:fldCharType="separate"/>
            </w:r>
            <w:r w:rsidRPr="001718F7">
              <w:rPr>
                <w:noProof/>
                <w:webHidden/>
                <w:sz w:val="22"/>
              </w:rPr>
              <w:t>9</w:t>
            </w:r>
            <w:r w:rsidRPr="001718F7">
              <w:rPr>
                <w:noProof/>
                <w:webHidden/>
                <w:sz w:val="22"/>
              </w:rPr>
              <w:fldChar w:fldCharType="end"/>
            </w:r>
          </w:hyperlink>
        </w:p>
        <w:p w:rsidR="001718F7" w:rsidRPr="001718F7" w:rsidRDefault="001718F7">
          <w:pPr>
            <w:pStyle w:val="TOC1"/>
            <w:tabs>
              <w:tab w:val="right" w:leader="dot" w:pos="9350"/>
            </w:tabs>
            <w:rPr>
              <w:rFonts w:asciiTheme="minorHAnsi" w:eastAsiaTheme="minorEastAsia" w:hAnsiTheme="minorHAnsi"/>
              <w:noProof/>
              <w:sz w:val="22"/>
              <w:lang w:val="en-GB" w:eastAsia="en-GB"/>
            </w:rPr>
          </w:pPr>
          <w:hyperlink w:anchor="_Toc81560120" w:history="1">
            <w:r w:rsidRPr="001718F7">
              <w:rPr>
                <w:rStyle w:val="Hyperlink"/>
                <w:noProof/>
                <w:sz w:val="22"/>
              </w:rPr>
              <w:t>Referencing List</w:t>
            </w:r>
            <w:r w:rsidRPr="001718F7">
              <w:rPr>
                <w:noProof/>
                <w:webHidden/>
                <w:sz w:val="22"/>
              </w:rPr>
              <w:tab/>
            </w:r>
            <w:r w:rsidRPr="001718F7">
              <w:rPr>
                <w:noProof/>
                <w:webHidden/>
                <w:sz w:val="22"/>
              </w:rPr>
              <w:fldChar w:fldCharType="begin"/>
            </w:r>
            <w:r w:rsidRPr="001718F7">
              <w:rPr>
                <w:noProof/>
                <w:webHidden/>
                <w:sz w:val="22"/>
              </w:rPr>
              <w:instrText xml:space="preserve"> PAGEREF _Toc81560120 \h </w:instrText>
            </w:r>
            <w:r w:rsidRPr="001718F7">
              <w:rPr>
                <w:noProof/>
                <w:webHidden/>
                <w:sz w:val="22"/>
              </w:rPr>
            </w:r>
            <w:r w:rsidRPr="001718F7">
              <w:rPr>
                <w:noProof/>
                <w:webHidden/>
                <w:sz w:val="22"/>
              </w:rPr>
              <w:fldChar w:fldCharType="separate"/>
            </w:r>
            <w:r w:rsidRPr="001718F7">
              <w:rPr>
                <w:noProof/>
                <w:webHidden/>
                <w:sz w:val="22"/>
              </w:rPr>
              <w:t>10</w:t>
            </w:r>
            <w:r w:rsidRPr="001718F7">
              <w:rPr>
                <w:noProof/>
                <w:webHidden/>
                <w:sz w:val="22"/>
              </w:rPr>
              <w:fldChar w:fldCharType="end"/>
            </w:r>
          </w:hyperlink>
        </w:p>
        <w:p w:rsidR="00532AD8" w:rsidRDefault="00532AD8">
          <w:r w:rsidRPr="001718F7">
            <w:rPr>
              <w:b/>
              <w:bCs/>
              <w:noProof/>
              <w:sz w:val="22"/>
            </w:rPr>
            <w:fldChar w:fldCharType="end"/>
          </w:r>
        </w:p>
      </w:sdtContent>
    </w:sdt>
    <w:p w:rsidR="0040319A" w:rsidRPr="001718F7" w:rsidRDefault="00CA7B35" w:rsidP="001718F7">
      <w:pPr>
        <w:pStyle w:val="Heading1"/>
      </w:pPr>
      <w:bookmarkStart w:id="0" w:name="_Toc81560097"/>
      <w:r w:rsidRPr="001718F7">
        <w:lastRenderedPageBreak/>
        <w:t>Introduction</w:t>
      </w:r>
      <w:bookmarkEnd w:id="0"/>
    </w:p>
    <w:p w:rsidR="00CA7B35" w:rsidRDefault="00475606" w:rsidP="000F2C4B">
      <w:r w:rsidRPr="005B1FFE">
        <w:t xml:space="preserve">The business environment is becoming very competitive. The businesses have to ensure that their </w:t>
      </w:r>
      <w:r w:rsidR="001718F7" w:rsidRPr="005B1FFE">
        <w:t>organization</w:t>
      </w:r>
      <w:r w:rsidRPr="005B1FFE">
        <w:t xml:space="preserve"> is at maximum productivity to ensure their sustainability and success. One of the way to ensure this in the </w:t>
      </w:r>
      <w:r w:rsidR="001718F7" w:rsidRPr="005B1FFE">
        <w:t>organization</w:t>
      </w:r>
      <w:r w:rsidRPr="005B1FFE">
        <w:t xml:space="preserve"> is by having a highly engaged work force in the </w:t>
      </w:r>
      <w:r w:rsidR="001718F7" w:rsidRPr="005B1FFE">
        <w:t>organization</w:t>
      </w:r>
      <w:r w:rsidR="003F0BC1">
        <w:t xml:space="preserve"> (</w:t>
      </w:r>
      <w:r w:rsidR="003F0BC1" w:rsidRPr="001718F7">
        <w:t>Carbonara, 2018</w:t>
      </w:r>
      <w:r w:rsidR="00F601B8" w:rsidRPr="001718F7">
        <w:t>)</w:t>
      </w:r>
      <w:r w:rsidRPr="001718F7">
        <w:t>.</w:t>
      </w:r>
      <w:r w:rsidR="00107568" w:rsidRPr="001718F7">
        <w:t xml:space="preserve"> In this report we will discuss the concept of employee engagement and its usefulness for an </w:t>
      </w:r>
      <w:r w:rsidR="001718F7" w:rsidRPr="001718F7">
        <w:t>organization</w:t>
      </w:r>
      <w:r w:rsidR="00107568" w:rsidRPr="001718F7">
        <w:t>. The report will also look at different drivers of employee engagement and evaluate the measurement methods that are used by different businesses to measure engagement levels.</w:t>
      </w:r>
      <w:r w:rsidR="008D22C5" w:rsidRPr="001718F7">
        <w:t xml:space="preserve"> Lastly, the strategies to increase the level of engagement of the employees will be shared by giving an employee value </w:t>
      </w:r>
      <w:r w:rsidR="00F57EFD" w:rsidRPr="001718F7">
        <w:t>proposition</w:t>
      </w:r>
      <w:r w:rsidR="008D22C5" w:rsidRPr="001718F7">
        <w:t>.</w:t>
      </w:r>
    </w:p>
    <w:p w:rsidR="001718F7" w:rsidRPr="005B1FFE" w:rsidRDefault="001718F7" w:rsidP="000F2C4B"/>
    <w:p w:rsidR="00CA7B35" w:rsidRPr="000F2C4B" w:rsidRDefault="00CA7B35" w:rsidP="000F2C4B">
      <w:pPr>
        <w:pStyle w:val="Heading1"/>
      </w:pPr>
      <w:bookmarkStart w:id="1" w:name="_Toc81560098"/>
      <w:r w:rsidRPr="000F2C4B">
        <w:t>Employee Engagement</w:t>
      </w:r>
      <w:bookmarkEnd w:id="1"/>
    </w:p>
    <w:p w:rsidR="00CA7B35" w:rsidRPr="005B1FFE" w:rsidRDefault="00B750E1" w:rsidP="000F2C4B">
      <w:r w:rsidRPr="005B1FFE">
        <w:t xml:space="preserve">Employee engagement can be described as the measure of the relationship between the employee and the </w:t>
      </w:r>
      <w:r w:rsidR="001718F7" w:rsidRPr="005B1FFE">
        <w:t>organization</w:t>
      </w:r>
      <w:r w:rsidRPr="005B1FFE">
        <w:t>.</w:t>
      </w:r>
      <w:r w:rsidR="00BD6006" w:rsidRPr="005B1FFE">
        <w:t xml:space="preserve"> The employee engagement is an effort to understand and describe in qualitative and quantitative terms the relationship of the </w:t>
      </w:r>
      <w:r w:rsidR="001718F7" w:rsidRPr="005B1FFE">
        <w:t>organization</w:t>
      </w:r>
      <w:r w:rsidR="00BD6006" w:rsidRPr="005B1FFE">
        <w:t xml:space="preserve"> and its staff members. Employee engagement is the concept beyond employee satisfaction which only measure the level of happiness or contentment of the employees. The engagement includes understanding the motivation level of the employees, their emotional commitment, physical involvement and interest along with the employee satisfaction</w:t>
      </w:r>
      <w:r w:rsidR="00F601B8">
        <w:t xml:space="preserve"> (Carbonara, 2018)</w:t>
      </w:r>
      <w:r w:rsidR="00BD6006" w:rsidRPr="005B1FFE">
        <w:t>.</w:t>
      </w:r>
    </w:p>
    <w:p w:rsidR="00A04B33" w:rsidRPr="005B1FFE" w:rsidRDefault="00290760" w:rsidP="000F2C4B">
      <w:r w:rsidRPr="005B1FFE">
        <w:t xml:space="preserve">Employee engagement is an important concept as it gave a broad and deeper perspective to the ways the employees are connected with their </w:t>
      </w:r>
      <w:r w:rsidR="001718F7" w:rsidRPr="005B1FFE">
        <w:t>organization</w:t>
      </w:r>
      <w:r w:rsidRPr="005B1FFE">
        <w:t xml:space="preserve">. </w:t>
      </w:r>
      <w:r w:rsidR="007537D2" w:rsidRPr="005B1FFE">
        <w:t xml:space="preserve">Previously employee satisfaction was a measure to judge the contentment levels of the employees but only that measure had some serious issues. An employee which was getting regular paychecks and lesser productive was found to be highly satisfied and when the pressure to increase productivity was increased the same employee showed less satisfaction from the job. Similarly, there were lots of instances when the employee satisfaction levels were high but their productivity was low. Similarly, the high </w:t>
      </w:r>
      <w:r w:rsidR="007537D2" w:rsidRPr="000F2C4B">
        <w:t xml:space="preserve">level of motivation among the employee does not necessarily mean that the employees will perform in a better way and will stay longer with the </w:t>
      </w:r>
      <w:r w:rsidR="001718F7" w:rsidRPr="000F2C4B">
        <w:t>organization</w:t>
      </w:r>
      <w:r w:rsidR="00F601B8" w:rsidRPr="000F2C4B">
        <w:t xml:space="preserve"> (Zeidan and Itani, 2020)</w:t>
      </w:r>
      <w:r w:rsidR="007537D2" w:rsidRPr="000F2C4B">
        <w:t>.</w:t>
      </w:r>
      <w:r w:rsidR="002F6643" w:rsidRPr="005B1FFE">
        <w:t xml:space="preserve"> </w:t>
      </w:r>
    </w:p>
    <w:p w:rsidR="00BD6006" w:rsidRDefault="002F6643" w:rsidP="000F2C4B">
      <w:pPr>
        <w:rPr>
          <w:rFonts w:cs="Times New Roman"/>
          <w:szCs w:val="24"/>
        </w:rPr>
      </w:pPr>
      <w:r w:rsidRPr="000F2C4B">
        <w:lastRenderedPageBreak/>
        <w:t xml:space="preserve">Employee engagement helps the </w:t>
      </w:r>
      <w:r w:rsidR="001718F7" w:rsidRPr="000F2C4B">
        <w:t>organization</w:t>
      </w:r>
      <w:r w:rsidRPr="000F2C4B">
        <w:t xml:space="preserve"> to look at their employees from different perspectives so that decisions can be taken to ensure higher productivity, better health of the employees and less employee turnover.</w:t>
      </w:r>
      <w:r w:rsidR="00A04B33" w:rsidRPr="000F2C4B">
        <w:t xml:space="preserve"> It has been found that the </w:t>
      </w:r>
      <w:r w:rsidR="001718F7" w:rsidRPr="000F2C4B">
        <w:t>organization</w:t>
      </w:r>
      <w:r w:rsidR="00A04B33" w:rsidRPr="000F2C4B">
        <w:t xml:space="preserve"> having higher employee engagement levels outperform their competitors. This is of key importance for any </w:t>
      </w:r>
      <w:r w:rsidR="001718F7" w:rsidRPr="000F2C4B">
        <w:t>organization</w:t>
      </w:r>
      <w:r w:rsidR="00A04B33" w:rsidRPr="000F2C4B">
        <w:t xml:space="preserve"> as the business environment is become</w:t>
      </w:r>
      <w:r w:rsidR="00A04B33" w:rsidRPr="005B1FFE">
        <w:rPr>
          <w:rFonts w:cs="Times New Roman"/>
          <w:szCs w:val="24"/>
        </w:rPr>
        <w:t xml:space="preserve"> intense and competitive. Looking at the engagement level of the employees also give the </w:t>
      </w:r>
      <w:r w:rsidR="001718F7" w:rsidRPr="005B1FFE">
        <w:rPr>
          <w:rFonts w:cs="Times New Roman"/>
          <w:szCs w:val="24"/>
        </w:rPr>
        <w:t>organization</w:t>
      </w:r>
      <w:r w:rsidR="00A04B33" w:rsidRPr="005B1FFE">
        <w:rPr>
          <w:rFonts w:cs="Times New Roman"/>
          <w:szCs w:val="24"/>
        </w:rPr>
        <w:t xml:space="preserve"> a feedback on the needs, requirements and the feelings of their employees. Engaged employees can give their full potential to their company and this can result in an immense boost in creativity and innovation.</w:t>
      </w:r>
      <w:r w:rsidR="00FB50EC" w:rsidRPr="005B1FFE">
        <w:rPr>
          <w:rFonts w:cs="Times New Roman"/>
          <w:szCs w:val="24"/>
        </w:rPr>
        <w:t xml:space="preserve"> The engaged workforce can enable an </w:t>
      </w:r>
      <w:r w:rsidR="001718F7" w:rsidRPr="005B1FFE">
        <w:rPr>
          <w:rFonts w:cs="Times New Roman"/>
          <w:szCs w:val="24"/>
        </w:rPr>
        <w:t>organization</w:t>
      </w:r>
      <w:r w:rsidR="00FB50EC" w:rsidRPr="005B1FFE">
        <w:rPr>
          <w:rFonts w:cs="Times New Roman"/>
          <w:szCs w:val="24"/>
        </w:rPr>
        <w:t xml:space="preserve"> to face a critical set back and recover more quickly from such adverse situation</w:t>
      </w:r>
      <w:r w:rsidR="00F601B8">
        <w:rPr>
          <w:rFonts w:cs="Times New Roman"/>
          <w:szCs w:val="24"/>
        </w:rPr>
        <w:t xml:space="preserve"> (Zeidan and Itani, 2020)</w:t>
      </w:r>
      <w:r w:rsidR="00FB50EC" w:rsidRPr="005B1FFE">
        <w:rPr>
          <w:rFonts w:cs="Times New Roman"/>
          <w:szCs w:val="24"/>
        </w:rPr>
        <w:t>.</w:t>
      </w:r>
    </w:p>
    <w:p w:rsidR="001718F7" w:rsidRPr="005B1FFE" w:rsidRDefault="001718F7" w:rsidP="000F2C4B">
      <w:pPr>
        <w:rPr>
          <w:rFonts w:cs="Times New Roman"/>
          <w:szCs w:val="24"/>
        </w:rPr>
      </w:pPr>
    </w:p>
    <w:p w:rsidR="00CA7B35" w:rsidRPr="000F2C4B" w:rsidRDefault="00CA7B35" w:rsidP="000F2C4B">
      <w:pPr>
        <w:pStyle w:val="Heading1"/>
      </w:pPr>
      <w:bookmarkStart w:id="2" w:name="_Toc81560099"/>
      <w:r w:rsidRPr="000F2C4B">
        <w:t>Drivers of Employee Engagement</w:t>
      </w:r>
      <w:bookmarkEnd w:id="2"/>
    </w:p>
    <w:p w:rsidR="00CA7B35" w:rsidRDefault="008C47CC" w:rsidP="000F2C4B">
      <w:r w:rsidRPr="005B1FFE">
        <w:t xml:space="preserve">There has been lots of research conducted on the topic of employee engagement to understand and identify the different drivers of employee engagement. There are ten different drivers of employee engagement that play an important role in increasing the level of engagement of employees of an </w:t>
      </w:r>
      <w:r w:rsidR="001718F7" w:rsidRPr="005B1FFE">
        <w:t>organization</w:t>
      </w:r>
      <w:r w:rsidR="00F601B8">
        <w:t xml:space="preserve"> (Tewari, 2020)</w:t>
      </w:r>
      <w:r w:rsidRPr="005B1FFE">
        <w:t xml:space="preserve">. </w:t>
      </w:r>
      <w:r w:rsidR="008360DF" w:rsidRPr="005B1FFE">
        <w:t>The business must focus on these drivers and utilize them to gain a more engaged workforce and gain a considerable competitive edge over their competitors in the market. Below we will discuss the drivers of employee engagement in detail:</w:t>
      </w:r>
    </w:p>
    <w:p w:rsidR="001718F7" w:rsidRPr="005B1FFE" w:rsidRDefault="001718F7" w:rsidP="000F2C4B"/>
    <w:p w:rsidR="008360DF" w:rsidRPr="000F2C4B" w:rsidRDefault="00FA31F4" w:rsidP="000F2C4B">
      <w:pPr>
        <w:pStyle w:val="Heading2"/>
      </w:pPr>
      <w:bookmarkStart w:id="3" w:name="_Toc81560100"/>
      <w:r w:rsidRPr="000F2C4B">
        <w:t>Clarity of Purpose and Direction</w:t>
      </w:r>
      <w:bookmarkEnd w:id="3"/>
    </w:p>
    <w:p w:rsidR="00FA31F4" w:rsidRPr="005B1FFE" w:rsidRDefault="002E379A" w:rsidP="000F2C4B">
      <w:r w:rsidRPr="005B1FFE">
        <w:t xml:space="preserve">One of the most important driver of employee engagement is clarity about the purpose of the </w:t>
      </w:r>
      <w:r w:rsidR="001718F7" w:rsidRPr="005B1FFE">
        <w:t>organization</w:t>
      </w:r>
      <w:r w:rsidRPr="005B1FFE">
        <w:t xml:space="preserve"> they are working in. </w:t>
      </w:r>
      <w:r w:rsidR="00E31F8D" w:rsidRPr="005B1FFE">
        <w:t xml:space="preserve">Each employee should know why the </w:t>
      </w:r>
      <w:r w:rsidR="001718F7" w:rsidRPr="005B1FFE">
        <w:t>organization</w:t>
      </w:r>
      <w:r w:rsidR="00E31F8D" w:rsidRPr="005B1FFE">
        <w:t xml:space="preserve"> exists and in which direction the </w:t>
      </w:r>
      <w:r w:rsidR="001718F7" w:rsidRPr="005B1FFE">
        <w:t>organization</w:t>
      </w:r>
      <w:r w:rsidR="00E31F8D" w:rsidRPr="005B1FFE">
        <w:t xml:space="preserve"> is going, as it gives them a sense of purpose as well.</w:t>
      </w:r>
    </w:p>
    <w:p w:rsidR="001718F7" w:rsidRDefault="001718F7" w:rsidP="005B1FFE">
      <w:pPr>
        <w:pStyle w:val="Heading2"/>
      </w:pPr>
    </w:p>
    <w:p w:rsidR="00FA31F4" w:rsidRPr="005B1FFE" w:rsidRDefault="00FA31F4" w:rsidP="005B1FFE">
      <w:pPr>
        <w:pStyle w:val="Heading2"/>
      </w:pPr>
      <w:bookmarkStart w:id="4" w:name="_Toc81560101"/>
      <w:r w:rsidRPr="005B1FFE">
        <w:t>Meaningful Work</w:t>
      </w:r>
      <w:bookmarkEnd w:id="4"/>
    </w:p>
    <w:p w:rsidR="00FA31F4" w:rsidRDefault="00E31F8D" w:rsidP="005B1FFE">
      <w:pPr>
        <w:jc w:val="both"/>
        <w:rPr>
          <w:rFonts w:cs="Times New Roman"/>
          <w:szCs w:val="24"/>
        </w:rPr>
      </w:pPr>
      <w:r w:rsidRPr="000F2C4B">
        <w:t>The job role and responsibilities of the employees are also very important.</w:t>
      </w:r>
      <w:r w:rsidR="00AF26B1" w:rsidRPr="000F2C4B">
        <w:t xml:space="preserve"> The employees should feel that the work they do is meaningful as they will have a sense of contribution towards </w:t>
      </w:r>
      <w:r w:rsidR="001718F7" w:rsidRPr="000F2C4B">
        <w:t>organizational</w:t>
      </w:r>
      <w:r w:rsidR="00AF26B1" w:rsidRPr="000F2C4B">
        <w:t xml:space="preserve"> success and achievements. This will increase their engagement levels</w:t>
      </w:r>
      <w:r w:rsidR="00F601B8" w:rsidRPr="000F2C4B">
        <w:t xml:space="preserve"> (Tewari,</w:t>
      </w:r>
      <w:r w:rsidR="00F601B8">
        <w:rPr>
          <w:rFonts w:cs="Times New Roman"/>
          <w:szCs w:val="24"/>
        </w:rPr>
        <w:t xml:space="preserve"> 2020)</w:t>
      </w:r>
      <w:r w:rsidR="00AF26B1" w:rsidRPr="005B1FFE">
        <w:rPr>
          <w:rFonts w:cs="Times New Roman"/>
          <w:szCs w:val="24"/>
        </w:rPr>
        <w:t>.</w:t>
      </w:r>
    </w:p>
    <w:p w:rsidR="001718F7" w:rsidRPr="005B1FFE" w:rsidRDefault="001718F7" w:rsidP="005B1FFE">
      <w:pPr>
        <w:jc w:val="both"/>
        <w:rPr>
          <w:rFonts w:cs="Times New Roman"/>
          <w:szCs w:val="24"/>
        </w:rPr>
      </w:pPr>
    </w:p>
    <w:p w:rsidR="00FA31F4" w:rsidRPr="005B1FFE" w:rsidRDefault="00FA31F4" w:rsidP="005B1FFE">
      <w:pPr>
        <w:pStyle w:val="Heading2"/>
      </w:pPr>
      <w:bookmarkStart w:id="5" w:name="_Toc81560102"/>
      <w:r w:rsidRPr="005B1FFE">
        <w:t>Availability of Resources and Proper Tools</w:t>
      </w:r>
      <w:bookmarkEnd w:id="5"/>
    </w:p>
    <w:p w:rsidR="00FA31F4" w:rsidRDefault="00687A9E" w:rsidP="000F2C4B">
      <w:r w:rsidRPr="005B1FFE">
        <w:t xml:space="preserve">The employees </w:t>
      </w:r>
      <w:r w:rsidR="00F57EFD" w:rsidRPr="005B1FFE">
        <w:t>need</w:t>
      </w:r>
      <w:r w:rsidRPr="005B1FFE">
        <w:t xml:space="preserve"> various resources and tools to perform the assigned duties. If proper resources and tools are not </w:t>
      </w:r>
      <w:r w:rsidR="00F57EFD" w:rsidRPr="005B1FFE">
        <w:t>available</w:t>
      </w:r>
      <w:r w:rsidRPr="005B1FFE">
        <w:t xml:space="preserve"> this will result in employees facing difficulties in performing their duties and can result in less engaged employees</w:t>
      </w:r>
      <w:r w:rsidR="00F601B8">
        <w:t xml:space="preserve"> (Tewari, 2020)</w:t>
      </w:r>
      <w:r w:rsidRPr="005B1FFE">
        <w:t>.</w:t>
      </w:r>
    </w:p>
    <w:p w:rsidR="001718F7" w:rsidRPr="005B1FFE" w:rsidRDefault="001718F7" w:rsidP="000F2C4B"/>
    <w:p w:rsidR="00FA31F4" w:rsidRPr="005B1FFE" w:rsidRDefault="00FA31F4" w:rsidP="005B1FFE">
      <w:pPr>
        <w:pStyle w:val="Heading2"/>
      </w:pPr>
      <w:bookmarkStart w:id="6" w:name="_Toc81560103"/>
      <w:r w:rsidRPr="005B1FFE">
        <w:t xml:space="preserve">Support and Value to </w:t>
      </w:r>
      <w:r w:rsidR="00F57EFD" w:rsidRPr="005B1FFE">
        <w:t>Employee</w:t>
      </w:r>
      <w:r w:rsidRPr="005B1FFE">
        <w:t xml:space="preserve"> Opinion</w:t>
      </w:r>
      <w:bookmarkEnd w:id="6"/>
    </w:p>
    <w:p w:rsidR="00FA31F4" w:rsidRDefault="00687A9E" w:rsidP="000F2C4B">
      <w:r w:rsidRPr="005B1FFE">
        <w:t xml:space="preserve">This is also a very important driver of employee engagement. If the employees are given opportunities to share their opinions on different </w:t>
      </w:r>
      <w:r w:rsidR="001718F7" w:rsidRPr="005B1FFE">
        <w:t>organizational</w:t>
      </w:r>
      <w:r w:rsidRPr="005B1FFE">
        <w:t xml:space="preserve"> matter and their feedback is given values, they will also feel more valued working in the company.</w:t>
      </w:r>
      <w:r w:rsidR="004128C7" w:rsidRPr="005B1FFE">
        <w:t xml:space="preserve"> This is a very important factor for modern </w:t>
      </w:r>
      <w:r w:rsidR="001718F7" w:rsidRPr="005B1FFE">
        <w:t>organizations</w:t>
      </w:r>
      <w:r w:rsidR="00F601B8">
        <w:t xml:space="preserve"> (Tewari, 2020)</w:t>
      </w:r>
      <w:r w:rsidR="004128C7" w:rsidRPr="005B1FFE">
        <w:t>.</w:t>
      </w:r>
    </w:p>
    <w:p w:rsidR="001718F7" w:rsidRPr="005B1FFE" w:rsidRDefault="001718F7" w:rsidP="000F2C4B"/>
    <w:p w:rsidR="00FA31F4" w:rsidRPr="005B1FFE" w:rsidRDefault="00FA31F4" w:rsidP="005B1FFE">
      <w:pPr>
        <w:pStyle w:val="Heading2"/>
      </w:pPr>
      <w:bookmarkStart w:id="7" w:name="_Toc81560104"/>
      <w:r w:rsidRPr="005B1FFE">
        <w:t>Recognition and Appreciation</w:t>
      </w:r>
      <w:bookmarkEnd w:id="7"/>
    </w:p>
    <w:p w:rsidR="00FA31F4" w:rsidRPr="005B1FFE" w:rsidRDefault="00BE2AE9" w:rsidP="000F2C4B">
      <w:r w:rsidRPr="005B1FFE">
        <w:t xml:space="preserve">Giving the employees recognition for their work and appreciating their efforts is also important for increasing the engagement level of the employees in the </w:t>
      </w:r>
      <w:r w:rsidR="001718F7" w:rsidRPr="005B1FFE">
        <w:t>organization</w:t>
      </w:r>
      <w:r w:rsidRPr="005B1FFE">
        <w:t xml:space="preserve">. </w:t>
      </w:r>
      <w:r w:rsidR="00212AFA" w:rsidRPr="005B1FFE">
        <w:t>This is in an intrinsic reward for the employees and they feel valued.</w:t>
      </w:r>
    </w:p>
    <w:p w:rsidR="00FA31F4" w:rsidRPr="005B1FFE" w:rsidRDefault="00FA31F4" w:rsidP="005B1FFE">
      <w:pPr>
        <w:pStyle w:val="Heading2"/>
      </w:pPr>
      <w:bookmarkStart w:id="8" w:name="_Toc81560105"/>
      <w:r w:rsidRPr="005B1FFE">
        <w:lastRenderedPageBreak/>
        <w:t>Wellness and Work-Life Balance</w:t>
      </w:r>
      <w:bookmarkEnd w:id="8"/>
    </w:p>
    <w:p w:rsidR="00FA31F4" w:rsidRDefault="00212AFA" w:rsidP="000F2C4B">
      <w:r w:rsidRPr="005B1FFE">
        <w:t xml:space="preserve">The work-life balance is one of the most important concern for each </w:t>
      </w:r>
      <w:r w:rsidR="00F57EFD" w:rsidRPr="005B1FFE">
        <w:t>employee</w:t>
      </w:r>
      <w:r w:rsidRPr="005B1FFE">
        <w:t>.</w:t>
      </w:r>
      <w:r w:rsidR="005606A6" w:rsidRPr="005B1FFE">
        <w:t xml:space="preserve"> An </w:t>
      </w:r>
      <w:r w:rsidR="001718F7" w:rsidRPr="005B1FFE">
        <w:t>organization</w:t>
      </w:r>
      <w:r w:rsidR="005606A6" w:rsidRPr="005B1FFE">
        <w:t xml:space="preserve"> which cares about the physical and mental well-being of the employees and gives them a chance to maintain work life balance will have more engaged employees</w:t>
      </w:r>
      <w:r w:rsidR="00F601B8">
        <w:t xml:space="preserve"> (Tewari, 2020)</w:t>
      </w:r>
      <w:r w:rsidR="005606A6" w:rsidRPr="005B1FFE">
        <w:t>.</w:t>
      </w:r>
      <w:r w:rsidR="00F601B8">
        <w:t xml:space="preserve"> </w:t>
      </w:r>
    </w:p>
    <w:p w:rsidR="001718F7" w:rsidRPr="005B1FFE" w:rsidRDefault="001718F7" w:rsidP="000F2C4B"/>
    <w:p w:rsidR="00FA31F4" w:rsidRPr="005B1FFE" w:rsidRDefault="00FA31F4" w:rsidP="005B1FFE">
      <w:pPr>
        <w:pStyle w:val="Heading2"/>
      </w:pPr>
      <w:bookmarkStart w:id="9" w:name="_Toc81560106"/>
      <w:r w:rsidRPr="005B1FFE">
        <w:t>Learning and Growth Opportunities</w:t>
      </w:r>
      <w:bookmarkEnd w:id="9"/>
    </w:p>
    <w:p w:rsidR="00FA31F4" w:rsidRDefault="005606A6" w:rsidP="000F2C4B">
      <w:r w:rsidRPr="005B1FFE">
        <w:t xml:space="preserve">It is the innate desire of each human being to grow and become better. The </w:t>
      </w:r>
      <w:r w:rsidR="001718F7" w:rsidRPr="005B1FFE">
        <w:t>organization</w:t>
      </w:r>
      <w:r w:rsidRPr="005B1FFE">
        <w:t xml:space="preserve"> where the employees have ample opportunities for learning and growth, the employee are more engaged.</w:t>
      </w:r>
    </w:p>
    <w:p w:rsidR="001718F7" w:rsidRPr="005B1FFE" w:rsidRDefault="001718F7" w:rsidP="000F2C4B"/>
    <w:p w:rsidR="00FA31F4" w:rsidRPr="005B1FFE" w:rsidRDefault="00FA31F4" w:rsidP="005B1FFE">
      <w:pPr>
        <w:pStyle w:val="Heading2"/>
      </w:pPr>
      <w:bookmarkStart w:id="10" w:name="_Toc81560107"/>
      <w:r w:rsidRPr="005B1FFE">
        <w:t>High Trust Levels</w:t>
      </w:r>
      <w:bookmarkEnd w:id="10"/>
    </w:p>
    <w:p w:rsidR="00FA31F4" w:rsidRDefault="005606A6" w:rsidP="000F2C4B">
      <w:r w:rsidRPr="005B1FFE">
        <w:t xml:space="preserve">If the environment of the </w:t>
      </w:r>
      <w:r w:rsidR="001718F7" w:rsidRPr="005B1FFE">
        <w:t>organization</w:t>
      </w:r>
      <w:r w:rsidRPr="005B1FFE">
        <w:t xml:space="preserve"> is of high trust levels, this can greatly increase the engagement level of all the staff members</w:t>
      </w:r>
      <w:r w:rsidR="00F601B8">
        <w:t xml:space="preserve"> (Tewari, 2020)</w:t>
      </w:r>
      <w:r w:rsidRPr="005B1FFE">
        <w:t>.</w:t>
      </w:r>
    </w:p>
    <w:p w:rsidR="001718F7" w:rsidRPr="005B1FFE" w:rsidRDefault="001718F7" w:rsidP="000F2C4B"/>
    <w:p w:rsidR="00FA31F4" w:rsidRPr="005B1FFE" w:rsidRDefault="00FA31F4" w:rsidP="005B1FFE">
      <w:pPr>
        <w:pStyle w:val="Heading2"/>
      </w:pPr>
      <w:bookmarkStart w:id="11" w:name="_Toc81560108"/>
      <w:r w:rsidRPr="005B1FFE">
        <w:t>Fun in Work</w:t>
      </w:r>
      <w:bookmarkEnd w:id="11"/>
    </w:p>
    <w:p w:rsidR="00FA31F4" w:rsidRDefault="005606A6" w:rsidP="000F2C4B">
      <w:r w:rsidRPr="005B1FFE">
        <w:t>The work should be designed in such a way that employees would love to do their job and also have fun as this will increase their engagement levels.</w:t>
      </w:r>
    </w:p>
    <w:p w:rsidR="001718F7" w:rsidRPr="005B1FFE" w:rsidRDefault="001718F7" w:rsidP="000F2C4B"/>
    <w:p w:rsidR="00FA31F4" w:rsidRPr="005B1FFE" w:rsidRDefault="00FA31F4" w:rsidP="005B1FFE">
      <w:pPr>
        <w:pStyle w:val="Heading2"/>
      </w:pPr>
      <w:bookmarkStart w:id="12" w:name="_Toc81560109"/>
      <w:r w:rsidRPr="005B1FFE">
        <w:t>Individual Freedom</w:t>
      </w:r>
      <w:bookmarkEnd w:id="12"/>
    </w:p>
    <w:p w:rsidR="00FA31F4" w:rsidRPr="005B1FFE" w:rsidRDefault="005606A6" w:rsidP="000F2C4B">
      <w:r w:rsidRPr="005B1FFE">
        <w:t>Each individual must have some freedom in term of authority, ideas or work performance. Lack of individual freedom can result in lesser engaged employees</w:t>
      </w:r>
      <w:r w:rsidR="00F601B8">
        <w:t xml:space="preserve"> (Tewari, 2020)</w:t>
      </w:r>
      <w:r w:rsidRPr="005B1FFE">
        <w:t>.</w:t>
      </w:r>
    </w:p>
    <w:p w:rsidR="001718F7" w:rsidRDefault="001718F7" w:rsidP="005B1FFE">
      <w:pPr>
        <w:pStyle w:val="Heading1"/>
      </w:pPr>
    </w:p>
    <w:p w:rsidR="00CA7B35" w:rsidRPr="005B1FFE" w:rsidRDefault="00CA7B35" w:rsidP="005B1FFE">
      <w:pPr>
        <w:pStyle w:val="Heading1"/>
      </w:pPr>
      <w:bookmarkStart w:id="13" w:name="_Toc81560110"/>
      <w:r w:rsidRPr="005B1FFE">
        <w:t>Evaluation of Diagnostic Tools to Measure Engagement</w:t>
      </w:r>
      <w:bookmarkEnd w:id="13"/>
    </w:p>
    <w:p w:rsidR="00CA7B35" w:rsidRDefault="00660AA0" w:rsidP="000F2C4B">
      <w:r w:rsidRPr="005B1FFE">
        <w:t xml:space="preserve">As it has become important for each </w:t>
      </w:r>
      <w:r w:rsidR="001718F7" w:rsidRPr="005B1FFE">
        <w:t>organization</w:t>
      </w:r>
      <w:r w:rsidRPr="005B1FFE">
        <w:t xml:space="preserve"> to measure the engagement level of their employees, different methods and tools have been used to measure the levels of employee engagement in an </w:t>
      </w:r>
      <w:r w:rsidR="001718F7" w:rsidRPr="005B1FFE">
        <w:t>organization</w:t>
      </w:r>
      <w:r w:rsidRPr="005B1FFE">
        <w:t>.</w:t>
      </w:r>
      <w:r w:rsidR="00723A07" w:rsidRPr="005B1FFE">
        <w:t xml:space="preserve"> Different tools use various aspects of the employee engagement and give their results accordingly. Each method has its own benefit for the </w:t>
      </w:r>
      <w:r w:rsidR="001718F7" w:rsidRPr="005B1FFE">
        <w:t>organization</w:t>
      </w:r>
      <w:r w:rsidR="00723A07" w:rsidRPr="005B1FFE">
        <w:t xml:space="preserve"> while the limitations of each method are also present</w:t>
      </w:r>
      <w:r w:rsidR="00F601B8">
        <w:t xml:space="preserve"> (Berin, 2014)</w:t>
      </w:r>
      <w:r w:rsidR="00723A07" w:rsidRPr="005B1FFE">
        <w:t xml:space="preserve">. Below we will discuss some of the diagnostic tools that are used to measure the employee engagement in an </w:t>
      </w:r>
      <w:r w:rsidR="001718F7" w:rsidRPr="005B1FFE">
        <w:t>organization</w:t>
      </w:r>
      <w:r w:rsidR="00723A07" w:rsidRPr="005B1FFE">
        <w:t xml:space="preserve"> and also evaluate them in terms of their effectiveness, benefits and limitations.</w:t>
      </w:r>
    </w:p>
    <w:p w:rsidR="001718F7" w:rsidRPr="005B1FFE" w:rsidRDefault="001718F7" w:rsidP="000F2C4B"/>
    <w:p w:rsidR="00DA0728" w:rsidRPr="005B1FFE" w:rsidRDefault="00DA0728" w:rsidP="005B1FFE">
      <w:pPr>
        <w:pStyle w:val="Heading2"/>
      </w:pPr>
      <w:bookmarkStart w:id="14" w:name="_Toc81560111"/>
      <w:r w:rsidRPr="005B1FFE">
        <w:t>Employee Surveys</w:t>
      </w:r>
      <w:bookmarkEnd w:id="14"/>
    </w:p>
    <w:p w:rsidR="00DA0728" w:rsidRPr="005B1FFE" w:rsidRDefault="00F57EFD" w:rsidP="000F2C4B">
      <w:r w:rsidRPr="005B1FFE">
        <w:t>Survey</w:t>
      </w:r>
      <w:r w:rsidR="00EF46E3" w:rsidRPr="005B1FFE">
        <w:t xml:space="preserve"> are a very popular and commonly used tool </w:t>
      </w:r>
      <w:r w:rsidRPr="005B1FFE">
        <w:t>for</w:t>
      </w:r>
      <w:r w:rsidR="00EF46E3" w:rsidRPr="005B1FFE">
        <w:t xml:space="preserve"> measuring employee engagement levels. By conducting regular pulse </w:t>
      </w:r>
      <w:r w:rsidRPr="005B1FFE">
        <w:t>surveys</w:t>
      </w:r>
      <w:r w:rsidR="00EF46E3" w:rsidRPr="005B1FFE">
        <w:t xml:space="preserve">, the </w:t>
      </w:r>
      <w:r w:rsidR="001718F7" w:rsidRPr="005B1FFE">
        <w:t>organization</w:t>
      </w:r>
      <w:r w:rsidR="00EF46E3" w:rsidRPr="005B1FFE">
        <w:t xml:space="preserve"> can have an idea about the overall satisfaction level of the employees. The </w:t>
      </w:r>
      <w:r w:rsidRPr="005B1FFE">
        <w:t>survey</w:t>
      </w:r>
      <w:r w:rsidR="00EF46E3" w:rsidRPr="005B1FFE">
        <w:t xml:space="preserve"> includes question about the various aspects about the job and company.</w:t>
      </w:r>
      <w:r w:rsidR="00892BE6" w:rsidRPr="005B1FFE">
        <w:t xml:space="preserve"> The surveys are a very effective tool as they can be conducted easily on larger scale as well. Also, t</w:t>
      </w:r>
      <w:r w:rsidR="007C7843" w:rsidRPr="005B1FFE">
        <w:t>hey give an opportunity to tap different areas in a single survey.</w:t>
      </w:r>
      <w:r w:rsidR="00147684" w:rsidRPr="005B1FFE">
        <w:t xml:space="preserve"> The surveys can also be conducted online which will give employees more confidence of anonymity.</w:t>
      </w:r>
      <w:r w:rsidR="00FD4451" w:rsidRPr="005B1FFE">
        <w:t xml:space="preserve"> One of the challenges with measuring employee engagement through surveys is that they have be </w:t>
      </w:r>
      <w:r w:rsidRPr="005B1FFE">
        <w:t>too</w:t>
      </w:r>
      <w:r w:rsidR="00FD4451" w:rsidRPr="005B1FFE">
        <w:t xml:space="preserve"> conducted on a regular basis.</w:t>
      </w:r>
      <w:r w:rsidR="00336C70" w:rsidRPr="005B1FFE">
        <w:t xml:space="preserve"> Also, the questions should be clear for the employees to understand or else they may give wrong </w:t>
      </w:r>
      <w:r w:rsidRPr="005B1FFE">
        <w:t>answers</w:t>
      </w:r>
      <w:r w:rsidR="00336C70" w:rsidRPr="005B1FFE">
        <w:t xml:space="preserve"> unconsciously.</w:t>
      </w:r>
      <w:r w:rsidR="00931DD2" w:rsidRPr="005B1FFE">
        <w:t xml:space="preserve"> Also, there is a slight chance that employees will respond nicely in the survey with a concern that employer will have a look at each </w:t>
      </w:r>
      <w:r w:rsidRPr="005B1FFE">
        <w:t>individual’s</w:t>
      </w:r>
      <w:r w:rsidR="00931DD2" w:rsidRPr="005B1FFE">
        <w:t xml:space="preserve"> feedback</w:t>
      </w:r>
      <w:r w:rsidR="00B971D5">
        <w:t xml:space="preserve"> (Arnold, 2017)</w:t>
      </w:r>
      <w:r w:rsidR="00931DD2" w:rsidRPr="005B1FFE">
        <w:t>.</w:t>
      </w:r>
      <w:r w:rsidR="00086B4E" w:rsidRPr="005B1FFE">
        <w:t xml:space="preserve"> </w:t>
      </w:r>
    </w:p>
    <w:p w:rsidR="001718F7" w:rsidRDefault="001718F7" w:rsidP="005B1FFE">
      <w:pPr>
        <w:pStyle w:val="Heading2"/>
      </w:pPr>
    </w:p>
    <w:p w:rsidR="001718F7" w:rsidRDefault="001718F7">
      <w:pPr>
        <w:spacing w:line="259" w:lineRule="auto"/>
        <w:rPr>
          <w:rFonts w:eastAsiaTheme="majorEastAsia" w:cstheme="majorBidi"/>
          <w:color w:val="44546A" w:themeColor="text2"/>
          <w:sz w:val="32"/>
          <w:szCs w:val="26"/>
        </w:rPr>
      </w:pPr>
      <w:r>
        <w:br w:type="page"/>
      </w:r>
    </w:p>
    <w:p w:rsidR="00E9736F" w:rsidRPr="005B1FFE" w:rsidRDefault="00E9736F" w:rsidP="005B1FFE">
      <w:pPr>
        <w:pStyle w:val="Heading2"/>
      </w:pPr>
      <w:bookmarkStart w:id="15" w:name="_Toc81560112"/>
      <w:r w:rsidRPr="005B1FFE">
        <w:lastRenderedPageBreak/>
        <w:t>One-on-One Meetings</w:t>
      </w:r>
      <w:bookmarkEnd w:id="15"/>
    </w:p>
    <w:p w:rsidR="00E9736F" w:rsidRDefault="00086B4E" w:rsidP="000F2C4B">
      <w:r w:rsidRPr="005B1FFE">
        <w:t xml:space="preserve">Another </w:t>
      </w:r>
      <w:r w:rsidR="00F57EFD" w:rsidRPr="005B1FFE">
        <w:t>method</w:t>
      </w:r>
      <w:r w:rsidRPr="005B1FFE">
        <w:t xml:space="preserve"> for measuring the employee engagement is one-on-meetings with each </w:t>
      </w:r>
      <w:r w:rsidR="00F57EFD" w:rsidRPr="005B1FFE">
        <w:t>employee</w:t>
      </w:r>
      <w:r w:rsidRPr="005B1FFE">
        <w:t xml:space="preserve"> to understand their level of engagement. This is a method similar to survey as different questions are asked from each employee. One of the distinct feature of this method is that the employee responses along with their emotions can be monitored.</w:t>
      </w:r>
      <w:r w:rsidR="00A23B66" w:rsidRPr="005B1FFE">
        <w:t xml:space="preserve"> The employees may open up more in comparison to surveys while in </w:t>
      </w:r>
      <w:r w:rsidR="00F57EFD" w:rsidRPr="005B1FFE">
        <w:t>a meeting</w:t>
      </w:r>
      <w:r w:rsidR="00A23B66" w:rsidRPr="005B1FFE">
        <w:t xml:space="preserve">. </w:t>
      </w:r>
      <w:r w:rsidR="00667ACE" w:rsidRPr="005B1FFE">
        <w:t xml:space="preserve">The drawback of this method is that it is very time consuming and not suitable for large </w:t>
      </w:r>
      <w:r w:rsidR="001718F7" w:rsidRPr="005B1FFE">
        <w:t>organizations</w:t>
      </w:r>
      <w:r w:rsidR="00667ACE" w:rsidRPr="005B1FFE">
        <w:t>. Also, the interviewer or the person meeting with the employees may influence the meeting and biasness may occur.</w:t>
      </w:r>
      <w:r w:rsidR="000E580D" w:rsidRPr="005B1FFE">
        <w:t xml:space="preserve"> This method is very useful for small sized </w:t>
      </w:r>
      <w:r w:rsidR="001718F7" w:rsidRPr="005B1FFE">
        <w:t>organizations</w:t>
      </w:r>
      <w:r w:rsidR="000E580D" w:rsidRPr="005B1FFE">
        <w:t xml:space="preserve"> especially when someone from the top management conducts one-on-one meetings with each employee</w:t>
      </w:r>
      <w:r w:rsidR="00BB4FEB">
        <w:t xml:space="preserve"> (Guest, 2014)</w:t>
      </w:r>
      <w:r w:rsidR="000E580D" w:rsidRPr="005B1FFE">
        <w:t>.</w:t>
      </w:r>
    </w:p>
    <w:p w:rsidR="00E9736F" w:rsidRPr="005B1FFE" w:rsidRDefault="00E9736F" w:rsidP="005B1FFE">
      <w:pPr>
        <w:pStyle w:val="Heading2"/>
      </w:pPr>
      <w:bookmarkStart w:id="16" w:name="_Toc81560113"/>
      <w:r w:rsidRPr="005B1FFE">
        <w:t>Exit Interviews</w:t>
      </w:r>
      <w:bookmarkEnd w:id="16"/>
    </w:p>
    <w:p w:rsidR="00E9736F" w:rsidRDefault="000E580D" w:rsidP="000F2C4B">
      <w:r w:rsidRPr="005B1FFE">
        <w:t>The exit interviews of the employees are also used as a measure of employee engagement.</w:t>
      </w:r>
      <w:r w:rsidR="005F719C" w:rsidRPr="005B1FFE">
        <w:t xml:space="preserve"> The employee is asked questions about their reason of living, their on-job experiences, their career with the </w:t>
      </w:r>
      <w:r w:rsidR="001718F7" w:rsidRPr="005B1FFE">
        <w:t>organization</w:t>
      </w:r>
      <w:r w:rsidR="005F719C" w:rsidRPr="005B1FFE">
        <w:t xml:space="preserve"> and how much they would be willing to work again with the company in the future.</w:t>
      </w:r>
      <w:r w:rsidR="000D1292" w:rsidRPr="005B1FFE">
        <w:t xml:space="preserve"> The exit interviews can provide useful information when measuring the employee engagement but their information alone is insufficient for measuring the true level of engagement especially in active employees</w:t>
      </w:r>
      <w:r w:rsidR="00BB4FEB">
        <w:t xml:space="preserve"> (Zeidan and Itani, 2020)</w:t>
      </w:r>
      <w:r w:rsidR="001718F7">
        <w:t>.</w:t>
      </w:r>
    </w:p>
    <w:p w:rsidR="001718F7" w:rsidRPr="005B1FFE" w:rsidRDefault="001718F7" w:rsidP="000F2C4B"/>
    <w:p w:rsidR="00CA7B35" w:rsidRPr="001718F7" w:rsidRDefault="00534E72" w:rsidP="001718F7">
      <w:pPr>
        <w:pStyle w:val="Heading1"/>
      </w:pPr>
      <w:bookmarkStart w:id="17" w:name="_Toc81560114"/>
      <w:r w:rsidRPr="005B1FFE">
        <w:t>Strategies to Raise Level of Engagement</w:t>
      </w:r>
      <w:bookmarkEnd w:id="17"/>
    </w:p>
    <w:p w:rsidR="00CA7B35" w:rsidRPr="005B1FFE" w:rsidRDefault="00766B5E" w:rsidP="00F328F9">
      <w:r w:rsidRPr="005B1FFE">
        <w:t xml:space="preserve">Increasing the level of engagement of the employees is very important for any </w:t>
      </w:r>
      <w:r w:rsidR="00314AAF" w:rsidRPr="005B1FFE">
        <w:t>organization</w:t>
      </w:r>
      <w:r w:rsidRPr="005B1FFE">
        <w:t xml:space="preserve"> and in this case the </w:t>
      </w:r>
      <w:r w:rsidR="00314AAF" w:rsidRPr="005B1FFE">
        <w:t>organization</w:t>
      </w:r>
      <w:r w:rsidRPr="005B1FFE">
        <w:t xml:space="preserve"> has already taken some actions to increase the engagement levels of the employees such as allowing employees to work from home, flexible working hours, restructuring of roles and providing a COVID-19 safe workplace.</w:t>
      </w:r>
      <w:r w:rsidR="0058138C" w:rsidRPr="005B1FFE">
        <w:t xml:space="preserve"> These actions are very useful as the recent pandemic has affected the workplace and life of each individual working in an </w:t>
      </w:r>
      <w:r w:rsidR="00314AAF" w:rsidRPr="005B1FFE">
        <w:t>organization</w:t>
      </w:r>
      <w:r w:rsidR="00BB4FEB">
        <w:t xml:space="preserve"> (Gallup, 2020)</w:t>
      </w:r>
      <w:r w:rsidR="0058138C" w:rsidRPr="005B1FFE">
        <w:t>.</w:t>
      </w:r>
      <w:r w:rsidR="00285AD1" w:rsidRPr="005B1FFE">
        <w:t xml:space="preserve"> Below are some of the strategies based on the drivers of </w:t>
      </w:r>
      <w:r w:rsidR="00F57EFD" w:rsidRPr="005B1FFE">
        <w:t>engagement</w:t>
      </w:r>
      <w:r w:rsidR="00285AD1" w:rsidRPr="005B1FFE">
        <w:t xml:space="preserve"> discussed above that the </w:t>
      </w:r>
      <w:r w:rsidR="00314AAF" w:rsidRPr="005B1FFE">
        <w:t>organization</w:t>
      </w:r>
      <w:r w:rsidR="00285AD1" w:rsidRPr="005B1FFE">
        <w:t xml:space="preserve"> should adopt to ensure that their employees have higher engagement levels.</w:t>
      </w:r>
    </w:p>
    <w:p w:rsidR="00DD62DB" w:rsidRPr="005B1FFE" w:rsidRDefault="001826F1" w:rsidP="005B1FFE">
      <w:pPr>
        <w:pStyle w:val="Heading2"/>
      </w:pPr>
      <w:bookmarkStart w:id="18" w:name="_Toc81560115"/>
      <w:r w:rsidRPr="005B1FFE">
        <w:lastRenderedPageBreak/>
        <w:t>Highly Prioritizing Feedback</w:t>
      </w:r>
      <w:bookmarkEnd w:id="18"/>
    </w:p>
    <w:p w:rsidR="001826F1" w:rsidRDefault="00F5583F" w:rsidP="00F328F9">
      <w:r w:rsidRPr="005B1FFE">
        <w:t>The company has allowed many employees to work from the comfort of their home along with flexible working hours.</w:t>
      </w:r>
      <w:r w:rsidR="00203D3B" w:rsidRPr="005B1FFE">
        <w:t xml:space="preserve"> But the online work can lead to lesser communication between the employees and the management.</w:t>
      </w:r>
      <w:r w:rsidR="002958C4" w:rsidRPr="005B1FFE">
        <w:t xml:space="preserve"> This is very critical as the management should maintain good coordination with the employees and take thei</w:t>
      </w:r>
      <w:r w:rsidR="000624FC" w:rsidRPr="005B1FFE">
        <w:t>r feedback regarding different matters.</w:t>
      </w:r>
      <w:r w:rsidR="003551FB" w:rsidRPr="005B1FFE">
        <w:t xml:space="preserve"> This will create a sense of connectivity in the employees and help in keeping them engaged.</w:t>
      </w:r>
    </w:p>
    <w:p w:rsidR="001718F7" w:rsidRPr="005B1FFE" w:rsidRDefault="001718F7" w:rsidP="00F328F9"/>
    <w:p w:rsidR="001826F1" w:rsidRPr="005B1FFE" w:rsidRDefault="001826F1" w:rsidP="005B1FFE">
      <w:pPr>
        <w:pStyle w:val="Heading2"/>
      </w:pPr>
      <w:bookmarkStart w:id="19" w:name="_Toc81560116"/>
      <w:r w:rsidRPr="005B1FFE">
        <w:t>Concentrating on Engagement Levels of Managers</w:t>
      </w:r>
      <w:bookmarkEnd w:id="19"/>
    </w:p>
    <w:p w:rsidR="001826F1" w:rsidRDefault="00BD1469" w:rsidP="00F328F9">
      <w:r w:rsidRPr="005B1FFE">
        <w:t xml:space="preserve">The first line of contact for an employee are their managers. Especially, when the employees are working from home they are communicating mostly </w:t>
      </w:r>
      <w:r w:rsidR="00314AAF" w:rsidRPr="005B1FFE">
        <w:t>the</w:t>
      </w:r>
      <w:r w:rsidRPr="005B1FFE">
        <w:t xml:space="preserve"> first line of contact for an employee are their managers. Especially, when the employees are working from home they are communicating mostly with their managers only.</w:t>
      </w:r>
      <w:r w:rsidR="00EB6198" w:rsidRPr="005B1FFE">
        <w:t xml:space="preserve"> The level of engagement of the mangers is extremely important as they influence the engagement level of their subordinates.</w:t>
      </w:r>
      <w:r w:rsidR="00B3116D" w:rsidRPr="005B1FFE">
        <w:t xml:space="preserve"> By keeping the managers engaged, the overall engagement levels of the employees can be increased</w:t>
      </w:r>
      <w:r w:rsidR="00515C67">
        <w:t xml:space="preserve"> (Gallup, 2020)</w:t>
      </w:r>
      <w:r w:rsidR="00B3116D" w:rsidRPr="005B1FFE">
        <w:t>.</w:t>
      </w:r>
    </w:p>
    <w:p w:rsidR="001718F7" w:rsidRPr="005B1FFE" w:rsidRDefault="001718F7" w:rsidP="00F328F9"/>
    <w:p w:rsidR="001826F1" w:rsidRPr="005B1FFE" w:rsidRDefault="001826F1" w:rsidP="005B1FFE">
      <w:pPr>
        <w:pStyle w:val="Heading2"/>
      </w:pPr>
      <w:bookmarkStart w:id="20" w:name="_Toc81560117"/>
      <w:r w:rsidRPr="005B1FFE">
        <w:t>Recognizing and Appreciating Performance</w:t>
      </w:r>
      <w:bookmarkEnd w:id="20"/>
    </w:p>
    <w:p w:rsidR="001826F1" w:rsidRDefault="00B3116D" w:rsidP="00F328F9">
      <w:r w:rsidRPr="005B1FFE">
        <w:t xml:space="preserve">One of the key ways an </w:t>
      </w:r>
      <w:r w:rsidR="00314AAF" w:rsidRPr="005B1FFE">
        <w:t>organization</w:t>
      </w:r>
      <w:r w:rsidRPr="005B1FFE">
        <w:t xml:space="preserve"> can increase the engagement levels of its employees is by </w:t>
      </w:r>
      <w:r w:rsidR="00532AD8" w:rsidRPr="005B1FFE">
        <w:t>recognizing</w:t>
      </w:r>
      <w:r w:rsidRPr="005B1FFE">
        <w:t xml:space="preserve"> their work and appreciating their performance. The company should have a </w:t>
      </w:r>
      <w:r w:rsidR="00532AD8" w:rsidRPr="005B1FFE">
        <w:t>recognition</w:t>
      </w:r>
      <w:r w:rsidRPr="005B1FFE">
        <w:t xml:space="preserve"> program for the employees which are working from home or in office to keep them more engaged</w:t>
      </w:r>
      <w:r w:rsidR="00EE7803">
        <w:t xml:space="preserve"> (CIPD, 2017)</w:t>
      </w:r>
      <w:r w:rsidRPr="005B1FFE">
        <w:t>.</w:t>
      </w:r>
    </w:p>
    <w:p w:rsidR="001718F7" w:rsidRPr="005B1FFE" w:rsidRDefault="001718F7" w:rsidP="00F328F9"/>
    <w:p w:rsidR="001826F1" w:rsidRPr="005B1FFE" w:rsidRDefault="001826F1" w:rsidP="005B1FFE">
      <w:pPr>
        <w:pStyle w:val="Heading2"/>
      </w:pPr>
      <w:bookmarkStart w:id="21" w:name="_Toc81560118"/>
      <w:r w:rsidRPr="005B1FFE">
        <w:t>Create Fun Online Events</w:t>
      </w:r>
      <w:bookmarkEnd w:id="21"/>
    </w:p>
    <w:p w:rsidR="00F5583F" w:rsidRPr="005B1FFE" w:rsidRDefault="00B3116D" w:rsidP="00F328F9">
      <w:r w:rsidRPr="005B1FFE">
        <w:t>The work from home can lead to feeling of distance in the employees as they lack the human contact.</w:t>
      </w:r>
      <w:r w:rsidR="001D7924" w:rsidRPr="005B1FFE">
        <w:t xml:space="preserve"> There should be fun online events created for the employees, so that they can come together again for having some fun and not their job roles.</w:t>
      </w:r>
      <w:r w:rsidR="00492053" w:rsidRPr="005B1FFE">
        <w:t xml:space="preserve"> This will make the employees more connected and better engaged</w:t>
      </w:r>
      <w:r w:rsidR="00EE7803">
        <w:t xml:space="preserve"> (CIPD, 2017)</w:t>
      </w:r>
      <w:r w:rsidR="00492053" w:rsidRPr="005B1FFE">
        <w:t>.</w:t>
      </w:r>
    </w:p>
    <w:p w:rsidR="00CA7B35" w:rsidRPr="001718F7" w:rsidRDefault="001718F7" w:rsidP="001718F7">
      <w:pPr>
        <w:pStyle w:val="Heading1"/>
      </w:pPr>
      <w:r>
        <w:br w:type="page"/>
      </w:r>
      <w:bookmarkStart w:id="22" w:name="_Toc81560119"/>
      <w:r w:rsidR="00CA7B35" w:rsidRPr="005B1FFE">
        <w:lastRenderedPageBreak/>
        <w:t>Conclusion</w:t>
      </w:r>
      <w:bookmarkStart w:id="23" w:name="_GoBack"/>
      <w:bookmarkEnd w:id="22"/>
      <w:bookmarkEnd w:id="23"/>
    </w:p>
    <w:p w:rsidR="005B1FFE" w:rsidRDefault="00050162" w:rsidP="00F328F9">
      <w:r w:rsidRPr="005B1FFE">
        <w:t xml:space="preserve">Employee engagement is a very important concept and highly important for any </w:t>
      </w:r>
      <w:r w:rsidR="001718F7" w:rsidRPr="005B1FFE">
        <w:t>organization</w:t>
      </w:r>
      <w:r w:rsidRPr="005B1FFE">
        <w:t xml:space="preserve"> to be sustainable in long term.</w:t>
      </w:r>
      <w:r w:rsidR="00621D23" w:rsidRPr="005B1FFE">
        <w:t xml:space="preserve"> It can benefit the </w:t>
      </w:r>
      <w:r w:rsidR="001718F7" w:rsidRPr="005B1FFE">
        <w:t>organization</w:t>
      </w:r>
      <w:r w:rsidR="00621D23" w:rsidRPr="005B1FFE">
        <w:t xml:space="preserve"> in many </w:t>
      </w:r>
      <w:r w:rsidR="00532AD8" w:rsidRPr="005B1FFE">
        <w:t>ways</w:t>
      </w:r>
      <w:r w:rsidR="00621D23" w:rsidRPr="005B1FFE">
        <w:t xml:space="preserve"> such as increase productivity, reduced turnover and </w:t>
      </w:r>
      <w:r w:rsidR="00A11540" w:rsidRPr="005B1FFE">
        <w:t xml:space="preserve">higher levels of creativity. </w:t>
      </w:r>
      <w:r w:rsidR="00516E66" w:rsidRPr="005B1FFE">
        <w:t xml:space="preserve">There are various drivers of employee engagement which include clarity about the purpose of the </w:t>
      </w:r>
      <w:r w:rsidR="001718F7" w:rsidRPr="005B1FFE">
        <w:t>organization</w:t>
      </w:r>
      <w:r w:rsidR="00516E66" w:rsidRPr="005B1FFE">
        <w:t>, understanding the importance of their roles, getting recognized based on their work and many others</w:t>
      </w:r>
      <w:r w:rsidR="00EE7803">
        <w:t xml:space="preserve"> (Tewari, 2020)</w:t>
      </w:r>
      <w:r w:rsidR="00516E66" w:rsidRPr="005B1FFE">
        <w:t>.</w:t>
      </w:r>
      <w:r w:rsidR="00EC0D1E" w:rsidRPr="005B1FFE">
        <w:t xml:space="preserve"> The employee engagement can be measured through employee </w:t>
      </w:r>
      <w:r w:rsidR="00532AD8" w:rsidRPr="005B1FFE">
        <w:t>surveys</w:t>
      </w:r>
      <w:r w:rsidR="00EC0D1E" w:rsidRPr="005B1FFE">
        <w:t>, one-on-one meetings and exit interviews.</w:t>
      </w:r>
      <w:r w:rsidR="000F5F13" w:rsidRPr="005B1FFE">
        <w:t xml:space="preserve"> Each method provides a unique insight into engagement while survey </w:t>
      </w:r>
      <w:r w:rsidR="00532AD8" w:rsidRPr="005B1FFE">
        <w:t>is</w:t>
      </w:r>
      <w:r w:rsidR="000F5F13" w:rsidRPr="005B1FFE">
        <w:t xml:space="preserve"> the most effective method.</w:t>
      </w:r>
      <w:r w:rsidR="000657C8" w:rsidRPr="005B1FFE">
        <w:t xml:space="preserve"> The company is recommended to increase the engagement levels of its managers, take employee feedbacks, create fun online events, and recognize employee performance as this will give value to their employees and their overall engagement levels will increase.</w:t>
      </w:r>
    </w:p>
    <w:p w:rsidR="005B1FFE" w:rsidRDefault="005B1FFE" w:rsidP="005B1FFE">
      <w:r>
        <w:br w:type="page"/>
      </w:r>
    </w:p>
    <w:p w:rsidR="00621D23" w:rsidRDefault="005B1FFE" w:rsidP="005B1FFE">
      <w:pPr>
        <w:pStyle w:val="Heading1"/>
      </w:pPr>
      <w:bookmarkStart w:id="24" w:name="_Toc81560120"/>
      <w:r>
        <w:lastRenderedPageBreak/>
        <w:t>Referencing List</w:t>
      </w:r>
      <w:bookmarkEnd w:id="24"/>
    </w:p>
    <w:p w:rsidR="0040319A" w:rsidRPr="004178A5" w:rsidRDefault="0040319A" w:rsidP="004178A5">
      <w:pPr>
        <w:jc w:val="both"/>
        <w:rPr>
          <w:rFonts w:cs="Times New Roman"/>
          <w:szCs w:val="20"/>
          <w:shd w:val="clear" w:color="auto" w:fill="FFFFFF"/>
        </w:rPr>
      </w:pPr>
      <w:r w:rsidRPr="004178A5">
        <w:rPr>
          <w:rFonts w:cs="Times New Roman"/>
          <w:szCs w:val="20"/>
          <w:shd w:val="clear" w:color="auto" w:fill="FFFFFF"/>
        </w:rPr>
        <w:t>Arnold, S., 2017. </w:t>
      </w:r>
      <w:r w:rsidRPr="004178A5">
        <w:rPr>
          <w:rFonts w:cs="Times New Roman"/>
          <w:i/>
          <w:iCs/>
          <w:szCs w:val="20"/>
          <w:shd w:val="clear" w:color="auto" w:fill="FFFFFF"/>
        </w:rPr>
        <w:t>The future of employee engagement surveys</w:t>
      </w:r>
      <w:r w:rsidRPr="004178A5">
        <w:rPr>
          <w:rFonts w:cs="Times New Roman"/>
          <w:szCs w:val="20"/>
          <w:shd w:val="clear" w:color="auto" w:fill="FFFFFF"/>
        </w:rPr>
        <w:t xml:space="preserve">. [online] Hrmagazine.co.uk. Available at: &lt;http://www.hrmagazine.co.uk/article-details/the-future-of-employee-engagement-surveys/&gt; [Accessed </w:t>
      </w:r>
      <w:r w:rsidR="00CB2F18" w:rsidRPr="004178A5">
        <w:rPr>
          <w:rFonts w:cs="Times New Roman"/>
          <w:szCs w:val="20"/>
          <w:shd w:val="clear" w:color="auto" w:fill="FFFFFF"/>
        </w:rPr>
        <w:t>13 July 2021</w:t>
      </w:r>
      <w:r w:rsidRPr="004178A5">
        <w:rPr>
          <w:rFonts w:cs="Times New Roman"/>
          <w:szCs w:val="20"/>
          <w:shd w:val="clear" w:color="auto" w:fill="FFFFFF"/>
        </w:rPr>
        <w:t>].</w:t>
      </w:r>
    </w:p>
    <w:p w:rsidR="004178A5" w:rsidRPr="004178A5" w:rsidRDefault="004178A5" w:rsidP="004178A5">
      <w:pPr>
        <w:jc w:val="both"/>
        <w:rPr>
          <w:rFonts w:cs="Times New Roman"/>
          <w:szCs w:val="20"/>
          <w:shd w:val="clear" w:color="auto" w:fill="FFFFFF"/>
        </w:rPr>
      </w:pPr>
      <w:r w:rsidRPr="004178A5">
        <w:rPr>
          <w:rFonts w:cs="Times New Roman"/>
          <w:szCs w:val="20"/>
          <w:shd w:val="clear" w:color="auto" w:fill="FFFFFF"/>
        </w:rPr>
        <w:t>Berin, J., 2014. </w:t>
      </w:r>
      <w:r w:rsidRPr="004178A5">
        <w:rPr>
          <w:rFonts w:cs="Times New Roman"/>
          <w:i/>
          <w:iCs/>
          <w:szCs w:val="20"/>
          <w:shd w:val="clear" w:color="auto" w:fill="FFFFFF"/>
        </w:rPr>
        <w:t>It's Time To Rethink The 'Employee Engagement' Issue</w:t>
      </w:r>
      <w:r w:rsidRPr="004178A5">
        <w:rPr>
          <w:rFonts w:cs="Times New Roman"/>
          <w:szCs w:val="20"/>
          <w:shd w:val="clear" w:color="auto" w:fill="FFFFFF"/>
        </w:rPr>
        <w:t xml:space="preserve">. [online] Forbes. Available at: &lt;http://www.forbes.com/sites/joshbersin/2014/04/10/its-time-to-rethink-the-employee-engagement-issue/&gt; [Accessed </w:t>
      </w:r>
      <w:r w:rsidR="00CB2F18" w:rsidRPr="004178A5">
        <w:rPr>
          <w:rFonts w:cs="Times New Roman"/>
          <w:szCs w:val="20"/>
          <w:shd w:val="clear" w:color="auto" w:fill="FFFFFF"/>
        </w:rPr>
        <w:t>13 July 2021</w:t>
      </w:r>
      <w:r w:rsidRPr="004178A5">
        <w:rPr>
          <w:rFonts w:cs="Times New Roman"/>
          <w:szCs w:val="20"/>
          <w:shd w:val="clear" w:color="auto" w:fill="FFFFFF"/>
        </w:rPr>
        <w:t>].</w:t>
      </w:r>
    </w:p>
    <w:p w:rsidR="004178A5" w:rsidRPr="004178A5" w:rsidRDefault="004178A5" w:rsidP="004178A5">
      <w:pPr>
        <w:jc w:val="both"/>
        <w:rPr>
          <w:rFonts w:cs="Times New Roman"/>
          <w:szCs w:val="20"/>
          <w:shd w:val="clear" w:color="auto" w:fill="FFFFFF"/>
        </w:rPr>
      </w:pPr>
      <w:r w:rsidRPr="004178A5">
        <w:rPr>
          <w:rFonts w:cs="Times New Roman"/>
          <w:szCs w:val="20"/>
          <w:shd w:val="clear" w:color="auto" w:fill="FFFFFF"/>
        </w:rPr>
        <w:t>Carbonara, S., 2018. </w:t>
      </w:r>
      <w:r w:rsidRPr="004178A5">
        <w:rPr>
          <w:rFonts w:cs="Times New Roman"/>
          <w:i/>
          <w:iCs/>
          <w:szCs w:val="20"/>
          <w:shd w:val="clear" w:color="auto" w:fill="FFFFFF"/>
        </w:rPr>
        <w:t>Manager's Guide to Employee Engagement</w:t>
      </w:r>
      <w:r w:rsidRPr="004178A5">
        <w:rPr>
          <w:rFonts w:cs="Times New Roman"/>
          <w:szCs w:val="20"/>
          <w:shd w:val="clear" w:color="auto" w:fill="FFFFFF"/>
        </w:rPr>
        <w:t>. 5th ed. New York: McGraw-Hill.</w:t>
      </w:r>
    </w:p>
    <w:p w:rsidR="0040319A" w:rsidRPr="004178A5" w:rsidRDefault="0040319A" w:rsidP="004178A5">
      <w:pPr>
        <w:jc w:val="both"/>
        <w:rPr>
          <w:rFonts w:cs="Times New Roman"/>
          <w:szCs w:val="20"/>
          <w:shd w:val="clear" w:color="auto" w:fill="FFFFFF"/>
        </w:rPr>
      </w:pPr>
      <w:r w:rsidRPr="004178A5">
        <w:rPr>
          <w:rFonts w:cs="Times New Roman"/>
          <w:szCs w:val="20"/>
          <w:shd w:val="clear" w:color="auto" w:fill="FFFFFF"/>
        </w:rPr>
        <w:t>CIPD. 2017. </w:t>
      </w:r>
      <w:r w:rsidRPr="004178A5">
        <w:rPr>
          <w:rFonts w:cs="Times New Roman"/>
          <w:i/>
          <w:iCs/>
          <w:szCs w:val="20"/>
          <w:shd w:val="clear" w:color="auto" w:fill="FFFFFF"/>
        </w:rPr>
        <w:t>Employee Engagement &amp; Motivation | Factsheets | CIPD</w:t>
      </w:r>
      <w:r w:rsidRPr="004178A5">
        <w:rPr>
          <w:rFonts w:cs="Times New Roman"/>
          <w:szCs w:val="20"/>
          <w:shd w:val="clear" w:color="auto" w:fill="FFFFFF"/>
        </w:rPr>
        <w:t xml:space="preserve">. [online] Available at: &lt;https://www.cipd.co.uk/knowledge/fundamentals/relations/engagement/factsheet#6233&gt; [Accessed </w:t>
      </w:r>
      <w:r w:rsidR="00CB2F18" w:rsidRPr="004178A5">
        <w:rPr>
          <w:rFonts w:cs="Times New Roman"/>
          <w:szCs w:val="20"/>
          <w:shd w:val="clear" w:color="auto" w:fill="FFFFFF"/>
        </w:rPr>
        <w:t>13 July 2021</w:t>
      </w:r>
      <w:r w:rsidRPr="004178A5">
        <w:rPr>
          <w:rFonts w:cs="Times New Roman"/>
          <w:szCs w:val="20"/>
          <w:shd w:val="clear" w:color="auto" w:fill="FFFFFF"/>
        </w:rPr>
        <w:t>].</w:t>
      </w:r>
    </w:p>
    <w:p w:rsidR="0040319A" w:rsidRPr="004178A5" w:rsidRDefault="0040319A" w:rsidP="004178A5">
      <w:pPr>
        <w:jc w:val="both"/>
        <w:rPr>
          <w:rFonts w:cs="Times New Roman"/>
          <w:szCs w:val="20"/>
          <w:shd w:val="clear" w:color="auto" w:fill="FFFFFF"/>
        </w:rPr>
      </w:pPr>
      <w:r w:rsidRPr="004178A5">
        <w:rPr>
          <w:rFonts w:cs="Times New Roman"/>
          <w:szCs w:val="20"/>
          <w:shd w:val="clear" w:color="auto" w:fill="FFFFFF"/>
        </w:rPr>
        <w:t>Gallup, I., 2020. </w:t>
      </w:r>
      <w:r w:rsidRPr="004178A5">
        <w:rPr>
          <w:rFonts w:cs="Times New Roman"/>
          <w:i/>
          <w:iCs/>
          <w:szCs w:val="20"/>
          <w:shd w:val="clear" w:color="auto" w:fill="FFFFFF"/>
        </w:rPr>
        <w:t>How to Improve Employee Engagement in the Workplace</w:t>
      </w:r>
      <w:r w:rsidRPr="004178A5">
        <w:rPr>
          <w:rFonts w:cs="Times New Roman"/>
          <w:szCs w:val="20"/>
          <w:shd w:val="clear" w:color="auto" w:fill="FFFFFF"/>
        </w:rPr>
        <w:t xml:space="preserve">. [online] Gallup.com. Available at: &lt;https://www.gallup.com/workplace/285674/improve-employee-engagement-workplace.aspx#ite-285701&gt; [Accessed </w:t>
      </w:r>
      <w:r w:rsidR="00CB2F18" w:rsidRPr="004178A5">
        <w:rPr>
          <w:rFonts w:cs="Times New Roman"/>
          <w:szCs w:val="20"/>
          <w:shd w:val="clear" w:color="auto" w:fill="FFFFFF"/>
        </w:rPr>
        <w:t>13 July 2021</w:t>
      </w:r>
      <w:r w:rsidRPr="004178A5">
        <w:rPr>
          <w:rFonts w:cs="Times New Roman"/>
          <w:szCs w:val="20"/>
          <w:shd w:val="clear" w:color="auto" w:fill="FFFFFF"/>
        </w:rPr>
        <w:t>]</w:t>
      </w:r>
    </w:p>
    <w:p w:rsidR="0040319A" w:rsidRPr="004178A5" w:rsidRDefault="0040319A" w:rsidP="004178A5">
      <w:pPr>
        <w:jc w:val="both"/>
        <w:rPr>
          <w:rFonts w:cs="Times New Roman"/>
          <w:szCs w:val="20"/>
          <w:shd w:val="clear" w:color="auto" w:fill="FFFFFF"/>
        </w:rPr>
      </w:pPr>
      <w:r w:rsidRPr="004178A5">
        <w:rPr>
          <w:rFonts w:cs="Times New Roman"/>
          <w:szCs w:val="20"/>
          <w:shd w:val="clear" w:color="auto" w:fill="FFFFFF"/>
        </w:rPr>
        <w:t>Gallup, I., 2020. </w:t>
      </w:r>
      <w:r w:rsidRPr="004178A5">
        <w:rPr>
          <w:rFonts w:cs="Times New Roman"/>
          <w:i/>
          <w:iCs/>
          <w:szCs w:val="20"/>
          <w:shd w:val="clear" w:color="auto" w:fill="FFFFFF"/>
        </w:rPr>
        <w:t>Managers Account for 70% of Variance in Employee Engagement</w:t>
      </w:r>
      <w:r w:rsidRPr="004178A5">
        <w:rPr>
          <w:rFonts w:cs="Times New Roman"/>
          <w:szCs w:val="20"/>
          <w:shd w:val="clear" w:color="auto" w:fill="FFFFFF"/>
        </w:rPr>
        <w:t>. [online] Gallup.com. Available at: &lt;https://news.gallup.com/businessjournal/182792/managers-account-variance-employee-engagement.aspx&gt; [Accessed 13 July 202</w:t>
      </w:r>
      <w:r w:rsidR="009B14DA" w:rsidRPr="004178A5">
        <w:rPr>
          <w:rFonts w:cs="Times New Roman"/>
          <w:szCs w:val="20"/>
          <w:shd w:val="clear" w:color="auto" w:fill="FFFFFF"/>
        </w:rPr>
        <w:t>1</w:t>
      </w:r>
      <w:r w:rsidRPr="004178A5">
        <w:rPr>
          <w:rFonts w:cs="Times New Roman"/>
          <w:szCs w:val="20"/>
          <w:shd w:val="clear" w:color="auto" w:fill="FFFFFF"/>
        </w:rPr>
        <w:t>].</w:t>
      </w:r>
    </w:p>
    <w:p w:rsidR="0040319A" w:rsidRPr="004178A5" w:rsidRDefault="0040319A" w:rsidP="004178A5">
      <w:pPr>
        <w:jc w:val="both"/>
        <w:rPr>
          <w:rFonts w:cs="Times New Roman"/>
          <w:szCs w:val="20"/>
          <w:shd w:val="clear" w:color="auto" w:fill="FFFFFF"/>
        </w:rPr>
      </w:pPr>
      <w:r w:rsidRPr="004178A5">
        <w:rPr>
          <w:rFonts w:cs="Times New Roman"/>
          <w:szCs w:val="20"/>
          <w:shd w:val="clear" w:color="auto" w:fill="FFFFFF"/>
        </w:rPr>
        <w:t>Guest, D., 2014. Employee engagement: a sceptical analysis. </w:t>
      </w:r>
      <w:r w:rsidRPr="004178A5">
        <w:rPr>
          <w:rFonts w:cs="Times New Roman"/>
          <w:i/>
          <w:iCs/>
          <w:szCs w:val="20"/>
          <w:shd w:val="clear" w:color="auto" w:fill="FFFFFF"/>
        </w:rPr>
        <w:t>Journal of Organizational Effectiveness: People and Performance</w:t>
      </w:r>
      <w:r w:rsidRPr="004178A5">
        <w:rPr>
          <w:rFonts w:cs="Times New Roman"/>
          <w:szCs w:val="20"/>
          <w:shd w:val="clear" w:color="auto" w:fill="FFFFFF"/>
        </w:rPr>
        <w:t>, 1(2), pp.141-156.</w:t>
      </w:r>
    </w:p>
    <w:p w:rsidR="0040319A" w:rsidRPr="004178A5" w:rsidRDefault="0040319A" w:rsidP="004178A5">
      <w:pPr>
        <w:jc w:val="both"/>
        <w:rPr>
          <w:rFonts w:cs="Times New Roman"/>
          <w:szCs w:val="20"/>
          <w:shd w:val="clear" w:color="auto" w:fill="FFFFFF"/>
        </w:rPr>
      </w:pPr>
      <w:r w:rsidRPr="004178A5">
        <w:rPr>
          <w:rFonts w:cs="Times New Roman"/>
          <w:szCs w:val="20"/>
          <w:shd w:val="clear" w:color="auto" w:fill="FFFFFF"/>
        </w:rPr>
        <w:t>Tewari, I., 2020. Factors that Drive Employee Engagement in Organizations: A Review. </w:t>
      </w:r>
      <w:r w:rsidRPr="004178A5">
        <w:rPr>
          <w:rFonts w:cs="Times New Roman"/>
          <w:i/>
          <w:iCs/>
          <w:szCs w:val="20"/>
          <w:shd w:val="clear" w:color="auto" w:fill="FFFFFF"/>
        </w:rPr>
        <w:t>International Journal of Psychosocial Rehabilitation</w:t>
      </w:r>
      <w:r w:rsidRPr="004178A5">
        <w:rPr>
          <w:rFonts w:cs="Times New Roman"/>
          <w:szCs w:val="20"/>
          <w:shd w:val="clear" w:color="auto" w:fill="FFFFFF"/>
        </w:rPr>
        <w:t>, 24(5), pp.6767-6773.</w:t>
      </w:r>
    </w:p>
    <w:p w:rsidR="0040319A" w:rsidRPr="004178A5" w:rsidRDefault="0040319A" w:rsidP="004178A5">
      <w:pPr>
        <w:jc w:val="both"/>
        <w:rPr>
          <w:rFonts w:cs="Times New Roman"/>
          <w:sz w:val="28"/>
        </w:rPr>
      </w:pPr>
      <w:r w:rsidRPr="004178A5">
        <w:rPr>
          <w:rFonts w:cs="Times New Roman"/>
          <w:szCs w:val="20"/>
          <w:shd w:val="clear" w:color="auto" w:fill="FFFFFF"/>
        </w:rPr>
        <w:t>Zeidan, S. and Itani, N., 2020. Cultivating Employee Engagement in Organizations: Development of a Conceptual Framework. </w:t>
      </w:r>
      <w:r w:rsidRPr="004178A5">
        <w:rPr>
          <w:rFonts w:cs="Times New Roman"/>
          <w:i/>
          <w:iCs/>
          <w:szCs w:val="20"/>
          <w:shd w:val="clear" w:color="auto" w:fill="FFFFFF"/>
        </w:rPr>
        <w:t>Central European Management Journal</w:t>
      </w:r>
      <w:r w:rsidRPr="004178A5">
        <w:rPr>
          <w:rFonts w:cs="Times New Roman"/>
          <w:szCs w:val="20"/>
          <w:shd w:val="clear" w:color="auto" w:fill="FFFFFF"/>
        </w:rPr>
        <w:t>, 28(1), pp.99-118.</w:t>
      </w:r>
    </w:p>
    <w:sectPr w:rsidR="0040319A" w:rsidRPr="004178A5" w:rsidSect="00532AD8">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DCC" w:rsidRDefault="00D40DCC" w:rsidP="00940638">
      <w:pPr>
        <w:spacing w:after="0" w:line="240" w:lineRule="auto"/>
      </w:pPr>
      <w:r>
        <w:separator/>
      </w:r>
    </w:p>
    <w:p w:rsidR="00D40DCC" w:rsidRDefault="00D40DCC"/>
  </w:endnote>
  <w:endnote w:type="continuationSeparator" w:id="0">
    <w:p w:rsidR="00D40DCC" w:rsidRDefault="00D40DCC" w:rsidP="00940638">
      <w:pPr>
        <w:spacing w:after="0" w:line="240" w:lineRule="auto"/>
      </w:pPr>
      <w:r>
        <w:continuationSeparator/>
      </w:r>
    </w:p>
    <w:p w:rsidR="00D40DCC" w:rsidRDefault="00D40D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7956075"/>
      <w:docPartObj>
        <w:docPartGallery w:val="Page Numbers (Bottom of Page)"/>
        <w:docPartUnique/>
      </w:docPartObj>
    </w:sdtPr>
    <w:sdtEndPr>
      <w:rPr>
        <w:noProof/>
      </w:rPr>
    </w:sdtEndPr>
    <w:sdtContent>
      <w:p w:rsidR="0040319A" w:rsidRDefault="0040319A">
        <w:pPr>
          <w:pStyle w:val="Footer"/>
          <w:jc w:val="center"/>
        </w:pPr>
        <w:r>
          <w:fldChar w:fldCharType="begin"/>
        </w:r>
        <w:r>
          <w:instrText xml:space="preserve"> PAGE   \* MERGEFORMAT </w:instrText>
        </w:r>
        <w:r>
          <w:fldChar w:fldCharType="separate"/>
        </w:r>
        <w:r w:rsidR="00314AAF">
          <w:rPr>
            <w:noProof/>
          </w:rPr>
          <w:t>1</w:t>
        </w:r>
        <w:r>
          <w:rPr>
            <w:noProof/>
          </w:rPr>
          <w:fldChar w:fldCharType="end"/>
        </w:r>
      </w:p>
    </w:sdtContent>
  </w:sdt>
  <w:p w:rsidR="0040319A" w:rsidRDefault="0040319A">
    <w:pPr>
      <w:pStyle w:val="Footer"/>
    </w:pPr>
  </w:p>
  <w:p w:rsidR="00000000" w:rsidRDefault="00D40DC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DCC" w:rsidRDefault="00D40DCC" w:rsidP="00940638">
      <w:pPr>
        <w:spacing w:after="0" w:line="240" w:lineRule="auto"/>
      </w:pPr>
      <w:r>
        <w:separator/>
      </w:r>
    </w:p>
    <w:p w:rsidR="00D40DCC" w:rsidRDefault="00D40DCC"/>
  </w:footnote>
  <w:footnote w:type="continuationSeparator" w:id="0">
    <w:p w:rsidR="00D40DCC" w:rsidRDefault="00D40DCC" w:rsidP="00940638">
      <w:pPr>
        <w:spacing w:after="0" w:line="240" w:lineRule="auto"/>
      </w:pPr>
      <w:r>
        <w:continuationSeparator/>
      </w:r>
    </w:p>
    <w:p w:rsidR="00D40DCC" w:rsidRDefault="00D40DCC"/>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BA9"/>
    <w:rsid w:val="00044466"/>
    <w:rsid w:val="00050162"/>
    <w:rsid w:val="000624FC"/>
    <w:rsid w:val="000657C8"/>
    <w:rsid w:val="00086B4E"/>
    <w:rsid w:val="000B6916"/>
    <w:rsid w:val="000D1292"/>
    <w:rsid w:val="000E580D"/>
    <w:rsid w:val="000F2C4B"/>
    <w:rsid w:val="000F5F13"/>
    <w:rsid w:val="00107568"/>
    <w:rsid w:val="00147684"/>
    <w:rsid w:val="001718F7"/>
    <w:rsid w:val="001826F1"/>
    <w:rsid w:val="001D7924"/>
    <w:rsid w:val="00203D3B"/>
    <w:rsid w:val="00212AFA"/>
    <w:rsid w:val="00285AD1"/>
    <w:rsid w:val="00290760"/>
    <w:rsid w:val="002958C4"/>
    <w:rsid w:val="002E379A"/>
    <w:rsid w:val="002F6643"/>
    <w:rsid w:val="00314AAF"/>
    <w:rsid w:val="00336C70"/>
    <w:rsid w:val="003551FB"/>
    <w:rsid w:val="003F0BC1"/>
    <w:rsid w:val="0040312E"/>
    <w:rsid w:val="0040319A"/>
    <w:rsid w:val="004128C7"/>
    <w:rsid w:val="004178A5"/>
    <w:rsid w:val="00475606"/>
    <w:rsid w:val="00492053"/>
    <w:rsid w:val="004A001F"/>
    <w:rsid w:val="00515C67"/>
    <w:rsid w:val="00516E66"/>
    <w:rsid w:val="00526B80"/>
    <w:rsid w:val="00532AD8"/>
    <w:rsid w:val="00534E72"/>
    <w:rsid w:val="005606A6"/>
    <w:rsid w:val="0058138C"/>
    <w:rsid w:val="005B1FFE"/>
    <w:rsid w:val="005F719C"/>
    <w:rsid w:val="00610B4B"/>
    <w:rsid w:val="00621D23"/>
    <w:rsid w:val="00660AA0"/>
    <w:rsid w:val="00667ACE"/>
    <w:rsid w:val="00687A9E"/>
    <w:rsid w:val="006F5BA9"/>
    <w:rsid w:val="00723A07"/>
    <w:rsid w:val="007537D2"/>
    <w:rsid w:val="00766B5E"/>
    <w:rsid w:val="007C7843"/>
    <w:rsid w:val="008360DF"/>
    <w:rsid w:val="00892BE6"/>
    <w:rsid w:val="008C47CC"/>
    <w:rsid w:val="008D22C5"/>
    <w:rsid w:val="00931DD2"/>
    <w:rsid w:val="00940638"/>
    <w:rsid w:val="009B14DA"/>
    <w:rsid w:val="00A04B33"/>
    <w:rsid w:val="00A11540"/>
    <w:rsid w:val="00A23B66"/>
    <w:rsid w:val="00AF26B1"/>
    <w:rsid w:val="00B3116D"/>
    <w:rsid w:val="00B750E1"/>
    <w:rsid w:val="00B971D5"/>
    <w:rsid w:val="00BB4FEB"/>
    <w:rsid w:val="00BD1469"/>
    <w:rsid w:val="00BD6006"/>
    <w:rsid w:val="00BE2AE9"/>
    <w:rsid w:val="00CA7B35"/>
    <w:rsid w:val="00CB2F18"/>
    <w:rsid w:val="00D40DCC"/>
    <w:rsid w:val="00DA0728"/>
    <w:rsid w:val="00DD62DB"/>
    <w:rsid w:val="00E31F8D"/>
    <w:rsid w:val="00E9736F"/>
    <w:rsid w:val="00EB6198"/>
    <w:rsid w:val="00EC0D1E"/>
    <w:rsid w:val="00EE7803"/>
    <w:rsid w:val="00EF46E3"/>
    <w:rsid w:val="00F328F9"/>
    <w:rsid w:val="00F5583F"/>
    <w:rsid w:val="00F57EFD"/>
    <w:rsid w:val="00F601B8"/>
    <w:rsid w:val="00FA31F4"/>
    <w:rsid w:val="00FB50EC"/>
    <w:rsid w:val="00FD4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FF265"/>
  <w15:chartTrackingRefBased/>
  <w15:docId w15:val="{B5CF0DBF-3518-4AAC-A96A-487FA2D16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2C4B"/>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0F2C4B"/>
    <w:pPr>
      <w:keepNext/>
      <w:keepLines/>
      <w:spacing w:before="240" w:after="0"/>
      <w:outlineLvl w:val="0"/>
    </w:pPr>
    <w:rPr>
      <w:rFonts w:eastAsiaTheme="majorEastAsia" w:cstheme="majorBidi"/>
      <w:color w:val="44546A" w:themeColor="text2"/>
      <w:sz w:val="40"/>
      <w:szCs w:val="32"/>
    </w:rPr>
  </w:style>
  <w:style w:type="paragraph" w:styleId="Heading2">
    <w:name w:val="heading 2"/>
    <w:basedOn w:val="Normal"/>
    <w:next w:val="Normal"/>
    <w:link w:val="Heading2Char"/>
    <w:uiPriority w:val="9"/>
    <w:unhideWhenUsed/>
    <w:qFormat/>
    <w:rsid w:val="000F2C4B"/>
    <w:pPr>
      <w:keepNext/>
      <w:keepLines/>
      <w:spacing w:before="40" w:after="0"/>
      <w:outlineLvl w:val="1"/>
    </w:pPr>
    <w:rPr>
      <w:rFonts w:eastAsiaTheme="majorEastAsia" w:cstheme="majorBidi"/>
      <w:color w:val="44546A" w:themeColor="text2"/>
      <w:sz w:val="32"/>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C4B"/>
    <w:rPr>
      <w:rFonts w:ascii="Times New Roman" w:eastAsiaTheme="majorEastAsia" w:hAnsi="Times New Roman" w:cstheme="majorBidi"/>
      <w:color w:val="44546A" w:themeColor="text2"/>
      <w:sz w:val="40"/>
      <w:szCs w:val="32"/>
    </w:rPr>
  </w:style>
  <w:style w:type="character" w:customStyle="1" w:styleId="Heading2Char">
    <w:name w:val="Heading 2 Char"/>
    <w:basedOn w:val="DefaultParagraphFont"/>
    <w:link w:val="Heading2"/>
    <w:uiPriority w:val="9"/>
    <w:rsid w:val="000F2C4B"/>
    <w:rPr>
      <w:rFonts w:ascii="Times New Roman" w:eastAsiaTheme="majorEastAsia" w:hAnsi="Times New Roman" w:cstheme="majorBidi"/>
      <w:color w:val="44546A" w:themeColor="text2"/>
      <w:sz w:val="32"/>
      <w:szCs w:val="26"/>
    </w:rPr>
  </w:style>
  <w:style w:type="paragraph" w:styleId="NoSpacing">
    <w:name w:val="No Spacing"/>
    <w:link w:val="NoSpacingChar"/>
    <w:uiPriority w:val="1"/>
    <w:qFormat/>
    <w:rsid w:val="005B1FFE"/>
    <w:pPr>
      <w:spacing w:after="0" w:line="240" w:lineRule="auto"/>
    </w:pPr>
  </w:style>
  <w:style w:type="paragraph" w:styleId="TOCHeading">
    <w:name w:val="TOC Heading"/>
    <w:basedOn w:val="Heading1"/>
    <w:next w:val="Normal"/>
    <w:uiPriority w:val="39"/>
    <w:unhideWhenUsed/>
    <w:qFormat/>
    <w:rsid w:val="00532AD8"/>
    <w:pPr>
      <w:outlineLvl w:val="9"/>
    </w:pPr>
  </w:style>
  <w:style w:type="paragraph" w:styleId="TOC1">
    <w:name w:val="toc 1"/>
    <w:basedOn w:val="Normal"/>
    <w:next w:val="Normal"/>
    <w:autoRedefine/>
    <w:uiPriority w:val="39"/>
    <w:unhideWhenUsed/>
    <w:rsid w:val="00532AD8"/>
    <w:pPr>
      <w:spacing w:after="100"/>
    </w:pPr>
  </w:style>
  <w:style w:type="paragraph" w:styleId="TOC2">
    <w:name w:val="toc 2"/>
    <w:basedOn w:val="Normal"/>
    <w:next w:val="Normal"/>
    <w:autoRedefine/>
    <w:uiPriority w:val="39"/>
    <w:unhideWhenUsed/>
    <w:rsid w:val="00532AD8"/>
    <w:pPr>
      <w:spacing w:after="100"/>
      <w:ind w:left="220"/>
    </w:pPr>
  </w:style>
  <w:style w:type="character" w:styleId="Hyperlink">
    <w:name w:val="Hyperlink"/>
    <w:basedOn w:val="DefaultParagraphFont"/>
    <w:uiPriority w:val="99"/>
    <w:unhideWhenUsed/>
    <w:rsid w:val="00532AD8"/>
    <w:rPr>
      <w:color w:val="0563C1" w:themeColor="hyperlink"/>
      <w:u w:val="single"/>
    </w:rPr>
  </w:style>
  <w:style w:type="character" w:customStyle="1" w:styleId="NoSpacingChar">
    <w:name w:val="No Spacing Char"/>
    <w:basedOn w:val="DefaultParagraphFont"/>
    <w:link w:val="NoSpacing"/>
    <w:uiPriority w:val="1"/>
    <w:rsid w:val="00532AD8"/>
  </w:style>
  <w:style w:type="paragraph" w:styleId="Header">
    <w:name w:val="header"/>
    <w:basedOn w:val="Normal"/>
    <w:link w:val="HeaderChar"/>
    <w:uiPriority w:val="99"/>
    <w:unhideWhenUsed/>
    <w:rsid w:val="009406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0638"/>
  </w:style>
  <w:style w:type="paragraph" w:styleId="Footer">
    <w:name w:val="footer"/>
    <w:basedOn w:val="Normal"/>
    <w:link w:val="FooterChar"/>
    <w:uiPriority w:val="99"/>
    <w:unhideWhenUsed/>
    <w:rsid w:val="009406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0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9CF"/>
    <w:rsid w:val="008C7DAF"/>
    <w:rsid w:val="00D42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B8A78C8ABB14F4B862834B2A2911467">
    <w:name w:val="7B8A78C8ABB14F4B862834B2A2911467"/>
    <w:rsid w:val="00D429CF"/>
  </w:style>
  <w:style w:type="paragraph" w:customStyle="1" w:styleId="1D8534533B404873A88728C19BCCBB3F">
    <w:name w:val="1D8534533B404873A88728C19BCCBB3F"/>
    <w:rsid w:val="00D429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Submitted by</PublishDate>
  <Abstract/>
  <CompanyAddress>Student Name: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EE929A-E64A-45C0-9DCC-54B631CC3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2492</Words>
  <Characters>14208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Assessment 2</vt:lpstr>
    </vt:vector>
  </TitlesOfParts>
  <Company/>
  <LinksUpToDate>false</LinksUpToDate>
  <CharactersWithSpaces>16667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LCBB5004</dc:subject>
  <dc:creator>Hamdan</dc:creator>
  <cp:keywords/>
  <dc:description/>
  <cp:lastModifiedBy>home</cp:lastModifiedBy>
  <cp:revision>4</cp:revision>
  <dcterms:created xsi:type="dcterms:W3CDTF">2021-07-15T20:59:00Z</dcterms:created>
  <dcterms:modified xsi:type="dcterms:W3CDTF">2021-09-03T10:17:00Z</dcterms:modified>
</cp:coreProperties>
</file>