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CHANGEMAKERS: BUILDING YOUR BRAND FOR SUSTAINABLE EMPLOYMENT.</w:t>
      </w:r>
    </w:p>
    <w:p>
      <w:pPr>
        <w:spacing w:before="0" w:after="160" w:line="48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BMHP5015_BIRM</w:t>
      </w:r>
    </w:p>
    <w:p>
      <w:pPr>
        <w:spacing w:before="0" w:after="160" w:line="48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Name : Sawsan Elhuda</w:t>
      </w:r>
    </w:p>
    <w:p>
      <w:pPr>
        <w:spacing w:before="0" w:after="160" w:line="48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ID: 2017353</w:t>
      </w:r>
    </w:p>
    <w:p>
      <w:pPr>
        <w:spacing w:before="0" w:after="160" w:line="48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UWTSD</w:t>
      </w:r>
    </w:p>
    <w:p>
      <w:pPr>
        <w:spacing w:before="0" w:after="160" w:line="48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Lecturer name: Kennedy Obohwemu</w:t>
      </w:r>
    </w:p>
    <w:p>
      <w:pPr>
        <w:spacing w:before="0" w:after="160" w:line="480"/>
        <w:ind w:right="0" w:left="0" w:firstLine="0"/>
        <w:jc w:val="left"/>
        <w:rPr>
          <w:rFonts w:ascii="Arial" w:hAnsi="Arial" w:cs="Arial" w:eastAsia="Arial"/>
          <w:color w:val="auto"/>
          <w:spacing w:val="0"/>
          <w:position w:val="0"/>
          <w:sz w:val="22"/>
          <w:shd w:fill="auto" w:val="clear"/>
        </w:rPr>
      </w:pPr>
    </w:p>
    <w:p>
      <w:pPr>
        <w:spacing w:before="0" w:after="160" w:line="480"/>
        <w:ind w:right="0" w:left="0" w:firstLine="0"/>
        <w:jc w:val="center"/>
        <w:rPr>
          <w:rFonts w:ascii="Arial" w:hAnsi="Arial" w:cs="Arial" w:eastAsia="Arial"/>
          <w:color w:val="auto"/>
          <w:spacing w:val="0"/>
          <w:position w:val="0"/>
          <w:sz w:val="22"/>
          <w:shd w:fill="auto" w:val="clear"/>
        </w:rPr>
      </w:pPr>
    </w:p>
    <w:p>
      <w:pPr>
        <w:spacing w:before="0" w:after="160" w:line="480"/>
        <w:ind w:right="0" w:left="0" w:firstLine="0"/>
        <w:jc w:val="center"/>
        <w:rPr>
          <w:rFonts w:ascii="Arial" w:hAnsi="Arial" w:cs="Arial" w:eastAsia="Arial"/>
          <w:b/>
          <w:color w:val="auto"/>
          <w:spacing w:val="0"/>
          <w:position w:val="0"/>
          <w:sz w:val="44"/>
          <w:shd w:fill="auto" w:val="clear"/>
        </w:rPr>
      </w:pPr>
      <w:r>
        <w:rPr>
          <w:rFonts w:ascii="Arial" w:hAnsi="Arial" w:cs="Arial" w:eastAsia="Arial"/>
          <w:b/>
          <w:color w:val="auto"/>
          <w:spacing w:val="0"/>
          <w:position w:val="0"/>
          <w:sz w:val="44"/>
          <w:shd w:fill="auto" w:val="clear"/>
        </w:rPr>
        <w:t xml:space="preserve">Assignment 2</w:t>
      </w:r>
    </w:p>
    <w:p>
      <w:pPr>
        <w:spacing w:before="0" w:after="160" w:line="259"/>
        <w:ind w:right="0" w:left="0" w:firstLine="0"/>
        <w:jc w:val="both"/>
        <w:rPr>
          <w:rFonts w:ascii="Calibri" w:hAnsi="Calibri" w:cs="Calibri" w:eastAsia="Calibri"/>
          <w:b/>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Employment opportunities are the source of income for most individuals. This paper explains how employment skills can be maximized. With the required skills employees, healthcare workers will be satisfied with their tasks, earn a better income thus improving their standard of living, and cope with any changes in the working environment. A skill is an ability to meet the professional requirement. Skills need to be improved over time to cope with the changing business market. We can gain knowledge by improving our skills. Discipline is very important. Regular practice needs to be undertaken. Discipline relates to consistency. It can be achieved using a well-guided plan. You get more professional as your skills increase. It is as easy as adding two numbers! With practice, your focus sharpens dramatically as you learn the nuances of your skill. A similar experience increases your accountability for your knowledge, and the increased respect for yourself reflects in your actions.</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UNIT 1: BRAND YOU.</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1.1 Ambition is critical.</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believe having ambition plays a major role in boosting employment skills. Ambition is paramount in the working environment. According to Judge $ Kammeyer (2012), ambition is defined as the ability to persevere and be optimistic toward success and achieve both individual and organizational objectives. Being ambitious has a positive impact on the performance of the job too. Different researchers such as Jones (2017) and Kammeyer (2012) believe that different rewards in employment such as bonuses, promotions, and salaries are influenced by the level of ambition an individual has. I second with Lent (2013) that the decisions we make in the workplace reveal how ambitious we are. The workplace Ambition Measure (WAM) instrument is used to measure and determine the degree of ambition among employees. According to Field 2002, different areas were regarded when determining the efficiency of the instrument, Workplace Ambition Measure, such as individual inspirations, active skills, coping with competition for individual evaluation, persistence, and extent of investment in oneself. </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Employees get motivated when they fill fit in their assigned tasks and are ambitious to succeed. Individual determination focuses on the ability to grow and the origin of the motivation. According to the self-motivation theory, individuals have major needs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independence, confidence, and comparability- that influence growth. In this case growth in the workplace is seen as a vision. In general, a vision provides direction and innovation for both an individual and an organization. Moreover, a vision is where one sees him/herself at the end of the milestone therein (Guay 2003). This argument supports the direct relationship between vision and ambition. Every job position expected specific behaviors as suggested by Delcourt (2017). By meeting the expected behaviors an employee can meet the capability. It is believed that being ambitious results in increased results. Ambition beats all imperfections. An ambitious employee has a low chance of giving up. It is true to say that ambition does away with the fear of failure. Being ambitious enables one to meet their passion. An ambition acts like a work plan. Inner motivation enables employees to plan their goals and differentiate their current situation from their expectations.</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UNIT 2: IT’S A SMALL WORLD.</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2.1 Making Connections.</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believe making connections is important in the workplace. Making connections in the workplace ensures and maximizes teamwork. Teamwork increases sharing of ideas. Through sharing ideas innovative strategies are met. With innovation, various strategies will be met, for instance, operation excellence where strategic ideas will be concluded to ensure products and services are availed to the customers and met by the employees. Customer intimacy involves strategic ideas that ensure products and services meet the preference of the clients thus maximizing customer loyalty. Finally, product leadership involves innovative ideas that ensure a continuous flow of services thus increasing the popularization of ideas. Employees with proper connections tend to be happy, more focused to work, and emotionally and physically strong (Seligman, 2002). Some employees make the connection with their mentors. Mentors are people they look up to. Mentors tend to provide career advice hence making it easier for a promotion. Having a mentor encourages an employee to individual development, identifying goals, boosting confidence, and equipping them with the appropriate working skills. </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Connections boost employee productivity. Having good relations with other members can boost the morale to work. It is believed that when most people work together tend to put more effort to prevent letting down the rest. Innovation among employees boosts the retention rate. Employees are certain to meet long-term objectives due to the friendly environment and the attained skills. Consequently, the employees will be comfortable with their tasks thus reducing chances of seeking jobs in other organizations. Connections boost skills and knowledge. Teamwork ensures skills and knowledge are transferred from the skilled to less skilled employees. Connection boosts the health of the employees. It is believed that isolation may result in emotional distress such as increased stress. According to Cameron (2008), teamwork increases positive skills thus ensuring that employees meet their objectives. A friendly working environment improves emotional and physical strength as a result increases employee loyalty, reduces truancy, and maximizes the productivity of the organization (Seligman,2011)</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UNIT 3: OPPORTUNITY KNOCKS.</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3.1 Identifying Career Opportunities.</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believe identifying career opportunities has a major impact on employment skills. Having clear career interests helps in making career strategies. Having interest ensures satisfaction. Satisfaction comes along with career happiness. Career interests need to be followed with the zeal to complete a task. Owyang (2012) believes that employees should have strategic and plotted skills to meet the opportunities. Strategic skills should be prioritized by classifying tasks accordingly. Being familiar with the necessity for involvement. One should be decisive when making decisions. In other words, one should not be a ‘yes’ man instead should be capable of saying no from time to time. Having a firm ground creates respect within the career field. One should be familiar with their respective responsibilities. Being familiar with the appropriate resources for the interests. Finally, being aware of the general world. it is true to say that the world is advancing rapidly in terms of technology, expectations, salaries, and restructuring.  It creates awareness and thus promotes flexibility and dependability in the workforce. </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Berkus (2014), plotted skills need to be assessed. The major ones include; one needs to envoy tasks for the others to follow. As one maneuvers through career interests, there is a need to learn the importance of supporting other individuals, rewarding, and celebrating once an objective is attained. Career opportunities are attained through employee analysis. The top management of an organization is expected to give career advice to their employees. Career paths need to be defined. As we all know people start from low positions to high positions depending on effort. Providing career paths gives room to identify strengths and weaknesses in the expected career opportunities. A job analysis entails identifying the roles to be expected from specific positions. Information can be obtained from employees through interviews and administering questionnaires (HR 2015). To maximize employment skills, the management of an organization is expected to ensure that there is a correlation between the intention of the employees and the opportunities to ensure they are fit.</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UNIT 4: THE PURSUIT OF HAPPINESS.</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4.1 Plan, Prepare, Perform</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meet the expected employment skills, the employee needs to be strategic. A strategy gives guidance to the choice made thus providing direction. Planning preparing and performing are also considered strategies to be successful. Planning involves writing up goals to be met. Preparing involves setting the appropriate steps to meet the goals. Performing involves undertaking the steps, rather than putting things into action. The business world is very competitive therefore, a strategic plan needs to be established (Cheloha, 2003). The performance of the organization depends on the alternative effort of the employees. Aguinis (2007) believes that performance involves measuring the performance and whether they align with the set goals. Planning reduces risks that might be present in the business market. It also ensures that the goals are specific, measurable, achievable, realistic, and timely. Planning ensures competence. Employees need to consult with experts when developing a plan. A plan should at least look into the following questions;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 skillful are you for the job?</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what are the appropriate skills for the job?</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Is the employee meets all the skills?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What are the expected goals? What are the short-term goals? What are the long-term goals?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What is your vision?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What strategies are you undertaking to meet your goals and vision?</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Performing relates to employee performance. It is referred to as the extent to which an employee does his or her duties and how efficient he or in meeting the requirements. Through training, employment skills will be improved thus improving overall performance, boosting the retention rate, and reducing turnover. In this case, healthcare workers need to work in a quiet and cool environment that gives room to meet the objectives. Healthcare organizations are expected to take a keen interest in healthcare workers' issues. The management ought to allow open communication. It will help the healthcare workers share their drawbacks; ideas hence promoting innovation.</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16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strategy defines the values that we hold. It provides a blueprint for career success. Once the healthcare personnel discovers their potential, they will be able to choose the appropriate department they would perform best. With clear goals, strengths and weaknesses will be established and the right steps will be undertaken for career success. Once skills are improved, I believe career success will be achieved. Success in career life is all everyone asks for. A true definition of success is defined by the job satisfaction attained including happiness and work balance.</w:t>
      </w: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Aguinis, H. (2007). </w:t>
      </w:r>
      <w:r>
        <w:rPr>
          <w:rFonts w:ascii="Arial" w:hAnsi="Arial" w:cs="Arial" w:eastAsia="Arial"/>
          <w:i/>
          <w:color w:val="auto"/>
          <w:spacing w:val="0"/>
          <w:position w:val="0"/>
          <w:sz w:val="22"/>
          <w:shd w:fill="auto" w:val="clear"/>
        </w:rPr>
        <w:t xml:space="preserve">Performance Management</w:t>
      </w:r>
      <w:r>
        <w:rPr>
          <w:rFonts w:ascii="Arial" w:hAnsi="Arial" w:cs="Arial" w:eastAsia="Arial"/>
          <w:color w:val="auto"/>
          <w:spacing w:val="0"/>
          <w:position w:val="0"/>
          <w:sz w:val="22"/>
          <w:shd w:fill="auto" w:val="clear"/>
        </w:rPr>
        <w:t xml:space="preserve">. India, Dorling Kindersley (India) Pvt. Ltd.</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Berkus, D. (2014, December 11). </w:t>
      </w:r>
      <w:r>
        <w:rPr>
          <w:rFonts w:ascii="Arial" w:hAnsi="Arial" w:cs="Arial" w:eastAsia="Arial"/>
          <w:i/>
          <w:color w:val="auto"/>
          <w:spacing w:val="0"/>
          <w:position w:val="0"/>
          <w:sz w:val="22"/>
          <w:shd w:fill="auto" w:val="clear"/>
        </w:rPr>
        <w:t xml:space="preserve">The five tactical skills of a great executive</w:t>
      </w:r>
      <w:r>
        <w:rPr>
          <w:rFonts w:ascii="Arial" w:hAnsi="Arial" w:cs="Arial" w:eastAsia="Arial"/>
          <w:color w:val="auto"/>
          <w:spacing w:val="0"/>
          <w:position w:val="0"/>
          <w:sz w:val="22"/>
          <w:shd w:fill="auto" w:val="clear"/>
        </w:rPr>
        <w:t xml:space="preserve">. Retrieved October 21, 2019, from Berkonomics: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https://berkonomics.com/?p=2168</w:t>
        </w:r>
      </w:hyperlink>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Cameron, K. S. (2008). </w:t>
      </w:r>
      <w:r>
        <w:rPr>
          <w:rFonts w:ascii="Arial" w:hAnsi="Arial" w:cs="Arial" w:eastAsia="Arial"/>
          <w:i/>
          <w:color w:val="auto"/>
          <w:spacing w:val="0"/>
          <w:position w:val="0"/>
          <w:sz w:val="22"/>
          <w:shd w:fill="auto" w:val="clear"/>
        </w:rPr>
        <w:t xml:space="preserve">Positive Leadership.</w:t>
      </w:r>
      <w:r>
        <w:rPr>
          <w:rFonts w:ascii="Arial" w:hAnsi="Arial" w:cs="Arial" w:eastAsia="Arial"/>
          <w:color w:val="auto"/>
          <w:spacing w:val="0"/>
          <w:position w:val="0"/>
          <w:sz w:val="22"/>
          <w:shd w:fill="auto" w:val="clear"/>
        </w:rPr>
        <w:t xml:space="preserve"> San Francisco: Berrett-Koehler Publishers.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Delcourt C, Gremler DD, De Zanet F, et al. (2017) An analysis of the interaction effect between employee technical and emotional competencies in emotionally charged service encounters</w:t>
      </w:r>
      <w:r>
        <w:rPr>
          <w:rFonts w:ascii="Arial" w:hAnsi="Arial" w:cs="Arial" w:eastAsia="Arial"/>
          <w:i/>
          <w:color w:val="auto"/>
          <w:spacing w:val="0"/>
          <w:position w:val="0"/>
          <w:sz w:val="22"/>
          <w:shd w:fill="auto" w:val="clear"/>
        </w:rPr>
        <w:t xml:space="preserve">. Journal of Service Management</w:t>
      </w:r>
      <w:r>
        <w:rPr>
          <w:rFonts w:ascii="Arial" w:hAnsi="Arial" w:cs="Arial" w:eastAsia="Arial"/>
          <w:color w:val="auto"/>
          <w:spacing w:val="0"/>
          <w:position w:val="0"/>
          <w:sz w:val="22"/>
          <w:shd w:fill="auto" w:val="clear"/>
        </w:rPr>
        <w:t xml:space="preserve"> 28(1): 85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106.</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Field, C. (2002). </w:t>
      </w:r>
      <w:r>
        <w:rPr>
          <w:rFonts w:ascii="Arial" w:hAnsi="Arial" w:cs="Arial" w:eastAsia="Arial"/>
          <w:i/>
          <w:color w:val="auto"/>
          <w:spacing w:val="0"/>
          <w:position w:val="0"/>
          <w:sz w:val="22"/>
          <w:shd w:fill="auto" w:val="clear"/>
        </w:rPr>
        <w:t xml:space="preserve">The development and validation of the workplace ambition measure.</w:t>
      </w:r>
      <w:r>
        <w:rPr>
          <w:rFonts w:ascii="Arial" w:hAnsi="Arial" w:cs="Arial" w:eastAsia="Arial"/>
          <w:color w:val="auto"/>
          <w:spacing w:val="0"/>
          <w:position w:val="0"/>
          <w:sz w:val="22"/>
          <w:shd w:fill="auto" w:val="clear"/>
        </w:rPr>
        <w:t xml:space="preserve"> (Order No. 3047480) [Doctoral dissertation, Adelphi University). ProQuest Dissertations and Theses database. (UMI No. 276436375).</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Guay F, Sen´ecal C, Gauthier L, et al. (2003) Predicting career indecision: a self-determination theory perspective. </w:t>
      </w:r>
      <w:r>
        <w:rPr>
          <w:rFonts w:ascii="Arial" w:hAnsi="Arial" w:cs="Arial" w:eastAsia="Arial"/>
          <w:i/>
          <w:color w:val="auto"/>
          <w:spacing w:val="0"/>
          <w:position w:val="0"/>
          <w:sz w:val="22"/>
          <w:shd w:fill="auto" w:val="clear"/>
        </w:rPr>
        <w:t xml:space="preserve">Journal of Counseling Psychology</w:t>
      </w:r>
      <w:r>
        <w:rPr>
          <w:rFonts w:ascii="Arial" w:hAnsi="Arial" w:cs="Arial" w:eastAsia="Arial"/>
          <w:color w:val="auto"/>
          <w:spacing w:val="0"/>
          <w:position w:val="0"/>
          <w:sz w:val="22"/>
          <w:shd w:fill="auto" w:val="clear"/>
        </w:rPr>
        <w:t xml:space="preserve"> 50(2): 165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177.</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HR Guide. (2015). </w:t>
      </w:r>
      <w:r>
        <w:rPr>
          <w:rFonts w:ascii="Arial" w:hAnsi="Arial" w:cs="Arial" w:eastAsia="Arial"/>
          <w:i/>
          <w:color w:val="auto"/>
          <w:spacing w:val="0"/>
          <w:position w:val="0"/>
          <w:sz w:val="22"/>
          <w:shd w:fill="auto" w:val="clear"/>
        </w:rPr>
        <w:t xml:space="preserve">Job Analysis:</w:t>
      </w:r>
      <w:r>
        <w:rPr>
          <w:rFonts w:ascii="Arial" w:hAnsi="Arial" w:cs="Arial" w:eastAsia="Arial"/>
          <w:color w:val="auto"/>
          <w:spacing w:val="0"/>
          <w:position w:val="0"/>
          <w:sz w:val="22"/>
          <w:shd w:fill="auto" w:val="clear"/>
        </w:rPr>
        <w:t xml:space="preserve"> Overview. Retrieved October 2019, 2019, from Job Analysis: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https://job-analysis.net/G000.htm</w:t>
        </w:r>
      </w:hyperlink>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Jones et al., 2017 A.B. Jones, R.A. Sherman, R.T. Hogan Where is ambition in factor models of personality? Personality and Individual Differences, 106 (2017), pp. 26-31, 10.1016/j.paid.2016.09.057</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Judge and Kammeyer-Mueller, 2012 T.A. Judge, J.D. Kammeyer-Mueller On the value of aiming high: The causes and consequences of ambition Journal of Applied Psychology, 97 (4) (2012), pp. 758-775, 10.1037/A0028084</w:t>
      </w:r>
    </w:p>
    <w:p>
      <w:pPr>
        <w:spacing w:before="0" w:after="160" w:line="259"/>
        <w:ind w:right="0" w:left="0" w:firstLine="0"/>
        <w:jc w:val="both"/>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Lent, R. &amp; Brown, S. (2013a). Understanding and facilitating career development in the 21st century. In Brown, S. and Lent, R. (Eds.). </w:t>
      </w:r>
      <w:r>
        <w:rPr>
          <w:rFonts w:ascii="Arial" w:hAnsi="Arial" w:cs="Arial" w:eastAsia="Arial"/>
          <w:i/>
          <w:color w:val="auto"/>
          <w:spacing w:val="0"/>
          <w:position w:val="0"/>
          <w:sz w:val="22"/>
          <w:shd w:fill="auto" w:val="clear"/>
        </w:rPr>
        <w:t xml:space="preserve">Career development and counseling: putting theory and research to work (pp. 1-26). Wiley &amp; Sons.</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Owyang, J. (2012, November 17). </w:t>
      </w:r>
      <w:r>
        <w:rPr>
          <w:rFonts w:ascii="Arial" w:hAnsi="Arial" w:cs="Arial" w:eastAsia="Arial"/>
          <w:i/>
          <w:color w:val="auto"/>
          <w:spacing w:val="0"/>
          <w:position w:val="0"/>
          <w:sz w:val="22"/>
          <w:shd w:fill="auto" w:val="clear"/>
        </w:rPr>
        <w:t xml:space="preserve">The Four Elements of Career Management in Business</w:t>
      </w:r>
      <w:r>
        <w:rPr>
          <w:rFonts w:ascii="Arial" w:hAnsi="Arial" w:cs="Arial" w:eastAsia="Arial"/>
          <w:color w:val="auto"/>
          <w:spacing w:val="0"/>
          <w:position w:val="0"/>
          <w:sz w:val="22"/>
          <w:shd w:fill="auto" w:val="clear"/>
        </w:rPr>
        <w:t xml:space="preserve">. Retrieved October 21, 2019, from Web-Strategist: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http://webstrategist.com/blog/2012/11/17/the-four-elements-of-career-management-in-business/</w:t>
        </w:r>
      </w:hyperlink>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Seligman, M. E. P. (2002). </w:t>
      </w:r>
      <w:r>
        <w:rPr>
          <w:rFonts w:ascii="Arial" w:hAnsi="Arial" w:cs="Arial" w:eastAsia="Arial"/>
          <w:i/>
          <w:color w:val="auto"/>
          <w:spacing w:val="0"/>
          <w:position w:val="0"/>
          <w:sz w:val="22"/>
          <w:shd w:fill="auto" w:val="clear"/>
        </w:rPr>
        <w:t xml:space="preserve">Authentic happiness</w:t>
      </w:r>
      <w:r>
        <w:rPr>
          <w:rFonts w:ascii="Arial" w:hAnsi="Arial" w:cs="Arial" w:eastAsia="Arial"/>
          <w:color w:val="auto"/>
          <w:spacing w:val="0"/>
          <w:position w:val="0"/>
          <w:sz w:val="22"/>
          <w:shd w:fill="auto" w:val="clear"/>
        </w:rPr>
        <w:t xml:space="preserve">: Using the new positive psychology to realize your potential for lasting fulfillment. New York: Free Press. </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Seligman, M. E. P. (2011).</w:t>
      </w:r>
      <w:r>
        <w:rPr>
          <w:rFonts w:ascii="Arial" w:hAnsi="Arial" w:cs="Arial" w:eastAsia="Arial"/>
          <w:i/>
          <w:color w:val="auto"/>
          <w:spacing w:val="0"/>
          <w:position w:val="0"/>
          <w:sz w:val="22"/>
          <w:shd w:fill="auto" w:val="clear"/>
        </w:rPr>
        <w:t xml:space="preserve"> Flourish</w:t>
      </w:r>
      <w:r>
        <w:rPr>
          <w:rFonts w:ascii="Arial" w:hAnsi="Arial" w:cs="Arial" w:eastAsia="Arial"/>
          <w:color w:val="auto"/>
          <w:spacing w:val="0"/>
          <w:position w:val="0"/>
          <w:sz w:val="22"/>
          <w:shd w:fill="auto" w:val="clear"/>
        </w:rPr>
        <w:t xml:space="preserve"> A visionary new understanding of happiness and well-being. New York: Free Press.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Wingrove, C. (2003). Developing an effective blend of process and technology in the new era of performance management. </w:t>
      </w:r>
      <w:r>
        <w:rPr>
          <w:rFonts w:ascii="Arial" w:hAnsi="Arial" w:cs="Arial" w:eastAsia="Arial"/>
          <w:i/>
          <w:color w:val="auto"/>
          <w:spacing w:val="0"/>
          <w:position w:val="0"/>
          <w:sz w:val="22"/>
          <w:shd w:fill="auto" w:val="clear"/>
        </w:rPr>
        <w:t xml:space="preserve">Compensation and benefits Review,</w:t>
      </w:r>
      <w:r>
        <w:rPr>
          <w:rFonts w:ascii="Arial" w:hAnsi="Arial" w:cs="Arial" w:eastAsia="Arial"/>
          <w:color w:val="auto"/>
          <w:spacing w:val="0"/>
          <w:position w:val="0"/>
          <w:sz w:val="22"/>
          <w:shd w:fill="auto" w:val="clear"/>
        </w:rPr>
        <w:t xml:space="preserve"> January/February. 27.</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PERSONAL DEVELOPMENT PLAN.</w:t>
      </w:r>
    </w:p>
    <w:tbl>
      <w:tblPr/>
      <w:tblGrid>
        <w:gridCol w:w="1414"/>
        <w:gridCol w:w="1271"/>
        <w:gridCol w:w="1337"/>
        <w:gridCol w:w="1528"/>
        <w:gridCol w:w="1242"/>
        <w:gridCol w:w="829"/>
        <w:gridCol w:w="1395"/>
      </w:tblGrid>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SKILL</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CURRENT ABILITY </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TARGET ABILITY</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DEVELOPMENT OPPORTUNITY</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CRITERIA TO JUDGE SUCCESS</w:t>
            </w: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TIME FRAME</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EVIDENCE</w:t>
            </w: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Teamwork</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Promote togetherness among healthcare workers</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Sharing health care ideas to maximize innovation.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Improving working environment</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Boost social care personnel productivity.</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Building team groups.</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Able to come up with health care solutions and work plans.</w:t>
            </w: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One month.</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Defined roles and responsibilities among the team members.</w:t>
            </w: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Time management</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regular routines by adding reminders to activities planned for the day.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Taking breaks.</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systematic, measurable, attainable, realistic goals.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Reducing available distractions.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Making appropriate priorities.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Having a comfortable environment.</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Having time management skills.</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finish tasks within the timeline.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Able to recognize a pattern in productivity.</w:t>
            </w: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Two weeks.</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productivity in the workplace.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Meeting deadlines for tasks assigned.</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Taking a keen interest in the major tasks.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Record keeping</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Storing files appropriately.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Identify changes or development in the healthcare sector.</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Following up on patients’ trends and financial information in an organization.</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Identifying strengths and weaknesses.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Meeting patients and financial obligations.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Following upon the patient's drug intake, diseases of each patient, and period for expected recovery. </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Having an updated record-keeping system.</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have an employment policy.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conclude the retention rate using the retention schedule.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make accurate financial records. Financial information is important to different stakeholders.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Financial information: health care personnel are comfortable at work since the organization can meet their financial needs in terms of salary, incentives, and promotion.</w:t>
            </w:r>
          </w:p>
          <w:p>
            <w:pPr>
              <w:spacing w:before="0" w:after="0" w:line="240"/>
              <w:ind w:right="0" w:left="0" w:firstLine="0"/>
              <w:jc w:val="both"/>
              <w:rPr>
                <w:color w:val="auto"/>
                <w:spacing w:val="0"/>
                <w:position w:val="0"/>
                <w:sz w:val="22"/>
                <w:shd w:fill="auto" w:val="clear"/>
              </w:rPr>
            </w:pP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One month</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With appropriate financial record keeping: investors are flocking to invest in the health care organization.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number of health care suppliers.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Signed and supervised record system.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Able to analyze vital sign charts, observation graphs, and medicine charts.</w:t>
            </w: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Confidence </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impactful judgment.</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Asking questions to seek clarification where necessary.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Being comfortable with the assigned task.</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Avoiding self-comparison with other healthcare personnel.</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Encouraging and being happy for other employees’ success and encouraging them when distressed.</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Facing work challenges.</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experience mentors.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Increasing knowledge.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Improving time management skills.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Identifying strengths and weaknesses. Taking weaknesses as part of growth.</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Reducing self-criticism.</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accept mistakes.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be active at work.</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enjoy one’s passion.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Being around individuals with high self-esteem.</w:t>
            </w: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3 months </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positive relationships.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Being certain with what to agree on and what not to.</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Being prepared all the time.</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positive thinking.</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productivity.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Open to making suggestions.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Increased well-being. Well-being has promoted pliability, increased employee relationships, and reduced work absence.</w:t>
            </w: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Communication </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Active listening; paying attention to the management, colleagues, and patients' wants. It has increased competency in the workplace.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Able to read facial expressions and tone variation.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Expressing views using emails, phone calls, and video calls. </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Being empathetic. Understanding the feelings of the patients.</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Increased conversation among health care personnel and patients.</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Two months.</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Healthcare personnel is patient with the patients.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Patients are confident to open up freely.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Increased productivity in the workplace.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Positive attitude.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The increased face-to-face conversation thus increased physical meetings to self-express.</w:t>
            </w:r>
          </w:p>
        </w:tc>
      </w:tr>
      <w:tr>
        <w:trPr>
          <w:trHeight w:val="1" w:hRule="atLeast"/>
          <w:jc w:val="left"/>
        </w:trPr>
        <w:tc>
          <w:tcPr>
            <w:tcW w:w="14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 Problem-solving.</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Realizing problems in the workplace.</w:t>
            </w:r>
          </w:p>
        </w:tc>
        <w:tc>
          <w:tcPr>
            <w:tcW w:w="133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Brainstorming and coming up with clarifications.</w:t>
            </w:r>
          </w:p>
        </w:tc>
        <w:tc>
          <w:tcPr>
            <w:tcW w:w="15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Encouraging sharing ideas.</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Reduced problems in the workplace</w:t>
            </w:r>
          </w:p>
        </w:tc>
        <w:tc>
          <w:tcPr>
            <w:tcW w:w="82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Two months.</w:t>
            </w:r>
          </w:p>
        </w:tc>
        <w:tc>
          <w:tcPr>
            <w:tcW w:w="13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Implementation of solutions.</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job-analysis.net/G000.htm" Id="docRId1" Type="http://schemas.openxmlformats.org/officeDocument/2006/relationships/hyperlink" /><Relationship Target="numbering.xml" Id="docRId3" Type="http://schemas.openxmlformats.org/officeDocument/2006/relationships/numbering" /><Relationship TargetMode="External" Target="https://berkonomics.com/?p=2168" Id="docRId0" Type="http://schemas.openxmlformats.org/officeDocument/2006/relationships/hyperlink" /><Relationship TargetMode="External" Target="http://webstrategist.com/blog/2012/11/17/the-four-elements-of-career-management-in-business/" Id="docRId2" Type="http://schemas.openxmlformats.org/officeDocument/2006/relationships/hyperlink" /><Relationship Target="styles.xml" Id="docRId4" Type="http://schemas.openxmlformats.org/officeDocument/2006/relationships/styles" /></Relationships>
</file>