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1A71A" w14:textId="42780F0D" w:rsidR="004E0BB8" w:rsidRPr="00B038F8" w:rsidRDefault="002F33A6" w:rsidP="00D665D9">
      <w:pPr>
        <w:jc w:val="center"/>
        <w:rPr>
          <w:rFonts w:ascii="Arial" w:hAnsi="Arial" w:cs="Arial"/>
          <w:b/>
          <w:color w:val="000000" w:themeColor="text1"/>
          <w:sz w:val="32"/>
          <w:szCs w:val="32"/>
        </w:rPr>
      </w:pPr>
      <w:r w:rsidRPr="00B038F8">
        <w:rPr>
          <w:rFonts w:ascii="Arial" w:hAnsi="Arial" w:cs="Arial"/>
          <w:b/>
          <w:color w:val="000000" w:themeColor="text1"/>
          <w:sz w:val="32"/>
          <w:szCs w:val="32"/>
        </w:rPr>
        <w:t>Professional and Career development</w:t>
      </w:r>
    </w:p>
    <w:p w14:paraId="12E63F57" w14:textId="56738CAB" w:rsidR="002F33A6" w:rsidRPr="00B038F8" w:rsidRDefault="002F33A6" w:rsidP="00D665D9">
      <w:pPr>
        <w:jc w:val="center"/>
        <w:rPr>
          <w:rFonts w:ascii="Arial" w:hAnsi="Arial" w:cs="Arial"/>
          <w:b/>
          <w:color w:val="000000" w:themeColor="text1"/>
          <w:sz w:val="32"/>
          <w:szCs w:val="32"/>
        </w:rPr>
      </w:pPr>
      <w:r w:rsidRPr="00B038F8">
        <w:rPr>
          <w:rFonts w:ascii="Arial" w:hAnsi="Arial" w:cs="Arial"/>
          <w:b/>
          <w:color w:val="000000" w:themeColor="text1"/>
          <w:sz w:val="32"/>
          <w:szCs w:val="32"/>
        </w:rPr>
        <w:t>BMSW4005</w:t>
      </w:r>
    </w:p>
    <w:p w14:paraId="5A9AB94E" w14:textId="53B4E3C5" w:rsidR="002F33A6" w:rsidRDefault="002F33A6" w:rsidP="00D665D9">
      <w:pPr>
        <w:jc w:val="center"/>
        <w:rPr>
          <w:rFonts w:ascii="Arial" w:hAnsi="Arial" w:cs="Arial"/>
          <w:b/>
          <w:color w:val="000000" w:themeColor="text1"/>
        </w:rPr>
      </w:pPr>
      <w:r w:rsidRPr="00D665D9">
        <w:rPr>
          <w:rFonts w:ascii="Arial" w:hAnsi="Arial" w:cs="Arial"/>
          <w:b/>
        </w:rPr>
        <w:t>Module Leader:</w:t>
      </w:r>
      <w:r w:rsidRPr="00D665D9">
        <w:rPr>
          <w:rFonts w:ascii="Arial" w:hAnsi="Arial" w:cs="Arial"/>
          <w:b/>
        </w:rPr>
        <w:t xml:space="preserve"> </w:t>
      </w:r>
      <w:proofErr w:type="spellStart"/>
      <w:r w:rsidRPr="00D665D9">
        <w:rPr>
          <w:rFonts w:ascii="Arial" w:hAnsi="Arial" w:cs="Arial"/>
          <w:b/>
          <w:color w:val="000000" w:themeColor="text1"/>
        </w:rPr>
        <w:t>Olubukola</w:t>
      </w:r>
      <w:proofErr w:type="spellEnd"/>
      <w:r w:rsidRPr="00D665D9">
        <w:rPr>
          <w:rFonts w:ascii="Arial" w:hAnsi="Arial" w:cs="Arial"/>
          <w:b/>
          <w:color w:val="000000" w:themeColor="text1"/>
        </w:rPr>
        <w:t xml:space="preserve"> Adegbite</w:t>
      </w:r>
    </w:p>
    <w:p w14:paraId="5D92EAB6" w14:textId="68432267" w:rsidR="00D665D9" w:rsidRDefault="00D665D9" w:rsidP="00D665D9">
      <w:pPr>
        <w:jc w:val="center"/>
        <w:rPr>
          <w:rFonts w:ascii="Arial" w:hAnsi="Arial" w:cs="Arial"/>
          <w:b/>
          <w:color w:val="000000" w:themeColor="text1"/>
        </w:rPr>
      </w:pPr>
    </w:p>
    <w:p w14:paraId="728BC4E6" w14:textId="770D9294" w:rsidR="00D665D9" w:rsidRDefault="00D665D9" w:rsidP="00D665D9">
      <w:pPr>
        <w:jc w:val="center"/>
        <w:rPr>
          <w:rFonts w:ascii="Arial" w:hAnsi="Arial" w:cs="Arial"/>
          <w:b/>
          <w:color w:val="000000" w:themeColor="text1"/>
        </w:rPr>
      </w:pPr>
    </w:p>
    <w:p w14:paraId="5EBD2EAD" w14:textId="1AB486E1" w:rsidR="00D665D9" w:rsidRDefault="00D665D9" w:rsidP="00D665D9">
      <w:pPr>
        <w:jc w:val="center"/>
        <w:rPr>
          <w:rFonts w:ascii="Arial" w:hAnsi="Arial" w:cs="Arial"/>
          <w:b/>
          <w:color w:val="000000" w:themeColor="text1"/>
        </w:rPr>
      </w:pPr>
    </w:p>
    <w:p w14:paraId="1AA72C06" w14:textId="1A50A432" w:rsidR="00D665D9" w:rsidRDefault="00D665D9" w:rsidP="00D665D9">
      <w:pPr>
        <w:jc w:val="center"/>
        <w:rPr>
          <w:rFonts w:ascii="Arial" w:hAnsi="Arial" w:cs="Arial"/>
          <w:b/>
          <w:color w:val="000000" w:themeColor="text1"/>
        </w:rPr>
      </w:pPr>
    </w:p>
    <w:p w14:paraId="22B7C69E" w14:textId="7F4B5491" w:rsidR="00D665D9" w:rsidRDefault="00D665D9" w:rsidP="00D665D9">
      <w:pPr>
        <w:jc w:val="center"/>
        <w:rPr>
          <w:rFonts w:ascii="Arial" w:hAnsi="Arial" w:cs="Arial"/>
          <w:b/>
          <w:color w:val="000000" w:themeColor="text1"/>
        </w:rPr>
      </w:pPr>
    </w:p>
    <w:p w14:paraId="07F82F39" w14:textId="57384A97" w:rsidR="00D665D9" w:rsidRDefault="00D665D9" w:rsidP="00D665D9">
      <w:pPr>
        <w:jc w:val="center"/>
        <w:rPr>
          <w:rFonts w:ascii="Arial" w:hAnsi="Arial" w:cs="Arial"/>
          <w:b/>
          <w:color w:val="000000" w:themeColor="text1"/>
        </w:rPr>
      </w:pPr>
    </w:p>
    <w:p w14:paraId="25925521" w14:textId="5C4AA309" w:rsidR="00D665D9" w:rsidRPr="00B038F8" w:rsidRDefault="00D665D9" w:rsidP="00D665D9">
      <w:pPr>
        <w:jc w:val="center"/>
        <w:rPr>
          <w:rFonts w:ascii="Arial" w:hAnsi="Arial" w:cs="Arial"/>
          <w:b/>
          <w:color w:val="000000" w:themeColor="text1"/>
          <w:sz w:val="56"/>
          <w:szCs w:val="56"/>
        </w:rPr>
      </w:pPr>
      <w:r w:rsidRPr="00B038F8">
        <w:rPr>
          <w:rFonts w:ascii="Arial" w:hAnsi="Arial" w:cs="Arial"/>
          <w:b/>
          <w:color w:val="000000" w:themeColor="text1"/>
          <w:sz w:val="56"/>
          <w:szCs w:val="56"/>
        </w:rPr>
        <w:t>REFLECTIVE PORTOFOLIO</w:t>
      </w:r>
    </w:p>
    <w:p w14:paraId="31E8A1C0" w14:textId="4492183E" w:rsidR="00D665D9" w:rsidRDefault="00D665D9" w:rsidP="00B038F8">
      <w:pPr>
        <w:rPr>
          <w:rFonts w:ascii="Arial" w:hAnsi="Arial" w:cs="Arial"/>
          <w:b/>
          <w:color w:val="000000" w:themeColor="text1"/>
        </w:rPr>
      </w:pPr>
    </w:p>
    <w:p w14:paraId="33B8E607" w14:textId="575D7CC6" w:rsidR="00D665D9" w:rsidRDefault="00D665D9" w:rsidP="00D665D9">
      <w:pPr>
        <w:jc w:val="center"/>
        <w:rPr>
          <w:rFonts w:ascii="Arial" w:hAnsi="Arial" w:cs="Arial"/>
          <w:b/>
          <w:color w:val="000000" w:themeColor="text1"/>
        </w:rPr>
      </w:pPr>
    </w:p>
    <w:p w14:paraId="388896CA" w14:textId="6B0D9B92" w:rsidR="00D665D9" w:rsidRDefault="00D665D9" w:rsidP="00D665D9">
      <w:pPr>
        <w:jc w:val="center"/>
        <w:rPr>
          <w:rFonts w:ascii="Arial" w:hAnsi="Arial" w:cs="Arial"/>
          <w:b/>
          <w:color w:val="000000" w:themeColor="text1"/>
        </w:rPr>
      </w:pPr>
    </w:p>
    <w:p w14:paraId="0416283A" w14:textId="6111FA08" w:rsidR="00D665D9" w:rsidRDefault="00D665D9" w:rsidP="00D665D9">
      <w:pPr>
        <w:jc w:val="center"/>
        <w:rPr>
          <w:rFonts w:ascii="Arial" w:hAnsi="Arial" w:cs="Arial"/>
          <w:b/>
          <w:color w:val="000000" w:themeColor="text1"/>
        </w:rPr>
      </w:pPr>
    </w:p>
    <w:p w14:paraId="09B1F142" w14:textId="0A81171E" w:rsidR="00D665D9" w:rsidRDefault="00D665D9" w:rsidP="00D665D9">
      <w:pPr>
        <w:jc w:val="center"/>
        <w:rPr>
          <w:rFonts w:ascii="Arial" w:hAnsi="Arial" w:cs="Arial"/>
          <w:b/>
          <w:color w:val="000000" w:themeColor="text1"/>
        </w:rPr>
      </w:pPr>
    </w:p>
    <w:p w14:paraId="15609ED6" w14:textId="26F5C61D" w:rsidR="00D665D9" w:rsidRDefault="00D665D9" w:rsidP="00D665D9">
      <w:pPr>
        <w:jc w:val="center"/>
        <w:rPr>
          <w:rFonts w:ascii="Arial" w:hAnsi="Arial" w:cs="Arial"/>
          <w:b/>
          <w:color w:val="000000" w:themeColor="text1"/>
        </w:rPr>
      </w:pPr>
    </w:p>
    <w:p w14:paraId="3DBE1882" w14:textId="40BF0220" w:rsidR="00B038F8" w:rsidRDefault="00B038F8" w:rsidP="00D665D9">
      <w:pPr>
        <w:jc w:val="center"/>
        <w:rPr>
          <w:rFonts w:ascii="Arial" w:hAnsi="Arial" w:cs="Arial"/>
          <w:b/>
          <w:color w:val="000000" w:themeColor="text1"/>
        </w:rPr>
      </w:pPr>
    </w:p>
    <w:p w14:paraId="7AC169BA" w14:textId="6901F82F" w:rsidR="00B038F8" w:rsidRDefault="00B038F8" w:rsidP="00D665D9">
      <w:pPr>
        <w:jc w:val="center"/>
        <w:rPr>
          <w:rFonts w:ascii="Arial" w:hAnsi="Arial" w:cs="Arial"/>
          <w:b/>
          <w:color w:val="000000" w:themeColor="text1"/>
        </w:rPr>
      </w:pPr>
    </w:p>
    <w:p w14:paraId="0B9B0768" w14:textId="5577DC93" w:rsidR="00B038F8" w:rsidRDefault="00B038F8" w:rsidP="00D665D9">
      <w:pPr>
        <w:jc w:val="center"/>
        <w:rPr>
          <w:rFonts w:ascii="Arial" w:hAnsi="Arial" w:cs="Arial"/>
          <w:b/>
          <w:color w:val="000000" w:themeColor="text1"/>
        </w:rPr>
      </w:pPr>
    </w:p>
    <w:p w14:paraId="7255CB4A" w14:textId="6064D88E" w:rsidR="00B038F8" w:rsidRDefault="00B038F8" w:rsidP="00D665D9">
      <w:pPr>
        <w:jc w:val="center"/>
        <w:rPr>
          <w:rFonts w:ascii="Arial" w:hAnsi="Arial" w:cs="Arial"/>
          <w:b/>
          <w:color w:val="000000" w:themeColor="text1"/>
        </w:rPr>
      </w:pPr>
    </w:p>
    <w:p w14:paraId="17D4B766" w14:textId="568C888A" w:rsidR="00B038F8" w:rsidRDefault="00B038F8" w:rsidP="00D665D9">
      <w:pPr>
        <w:jc w:val="center"/>
        <w:rPr>
          <w:rFonts w:ascii="Arial" w:hAnsi="Arial" w:cs="Arial"/>
          <w:b/>
          <w:color w:val="000000" w:themeColor="text1"/>
        </w:rPr>
      </w:pPr>
    </w:p>
    <w:p w14:paraId="685EF0B8" w14:textId="77777777" w:rsidR="00B038F8" w:rsidRDefault="00B038F8" w:rsidP="00D665D9">
      <w:pPr>
        <w:jc w:val="center"/>
        <w:rPr>
          <w:rFonts w:ascii="Arial" w:hAnsi="Arial" w:cs="Arial"/>
          <w:b/>
          <w:color w:val="000000" w:themeColor="text1"/>
        </w:rPr>
      </w:pPr>
    </w:p>
    <w:p w14:paraId="1FB9CDC7" w14:textId="3617FDB8" w:rsidR="00D665D9" w:rsidRDefault="00D665D9" w:rsidP="00D665D9">
      <w:pPr>
        <w:rPr>
          <w:rFonts w:ascii="Arial" w:hAnsi="Arial" w:cs="Arial"/>
          <w:b/>
          <w:color w:val="000000" w:themeColor="text1"/>
        </w:rPr>
      </w:pPr>
    </w:p>
    <w:p w14:paraId="0CC40A0D" w14:textId="48E989B1" w:rsidR="00D665D9" w:rsidRDefault="00D665D9" w:rsidP="00D665D9">
      <w:pPr>
        <w:rPr>
          <w:rFonts w:ascii="Arial" w:hAnsi="Arial" w:cs="Arial"/>
          <w:b/>
          <w:color w:val="000000" w:themeColor="text1"/>
        </w:rPr>
      </w:pPr>
      <w:r>
        <w:rPr>
          <w:rFonts w:ascii="Arial" w:hAnsi="Arial" w:cs="Arial"/>
          <w:b/>
          <w:color w:val="000000" w:themeColor="text1"/>
        </w:rPr>
        <w:t xml:space="preserve">Simona Maria </w:t>
      </w:r>
      <w:proofErr w:type="spellStart"/>
      <w:r>
        <w:rPr>
          <w:rFonts w:ascii="Arial" w:hAnsi="Arial" w:cs="Arial"/>
          <w:b/>
          <w:color w:val="000000" w:themeColor="text1"/>
        </w:rPr>
        <w:t>Pacuraru</w:t>
      </w:r>
      <w:proofErr w:type="spellEnd"/>
    </w:p>
    <w:p w14:paraId="42542571" w14:textId="21361C85" w:rsidR="00D665D9" w:rsidRDefault="00D665D9" w:rsidP="00D665D9">
      <w:pPr>
        <w:rPr>
          <w:rFonts w:ascii="Arial" w:hAnsi="Arial" w:cs="Arial"/>
          <w:b/>
          <w:color w:val="000000" w:themeColor="text1"/>
        </w:rPr>
      </w:pPr>
      <w:r>
        <w:rPr>
          <w:rFonts w:ascii="Arial" w:hAnsi="Arial" w:cs="Arial"/>
          <w:b/>
          <w:color w:val="000000" w:themeColor="text1"/>
        </w:rPr>
        <w:t>Student ID:</w:t>
      </w:r>
      <w:r w:rsidR="008D507A">
        <w:rPr>
          <w:rFonts w:ascii="Arial" w:hAnsi="Arial" w:cs="Arial"/>
          <w:b/>
          <w:color w:val="000000" w:themeColor="text1"/>
        </w:rPr>
        <w:t xml:space="preserve"> 2126931</w:t>
      </w:r>
      <w:r w:rsidR="00757C98">
        <w:rPr>
          <w:rFonts w:ascii="Arial" w:hAnsi="Arial" w:cs="Arial"/>
          <w:b/>
          <w:color w:val="000000" w:themeColor="text1"/>
        </w:rPr>
        <w:t xml:space="preserve"> </w:t>
      </w:r>
    </w:p>
    <w:p w14:paraId="1610EF4A" w14:textId="22B8957E" w:rsidR="00B038F8" w:rsidRDefault="00B038F8" w:rsidP="00D665D9">
      <w:pPr>
        <w:rPr>
          <w:rFonts w:ascii="Arial" w:hAnsi="Arial" w:cs="Arial"/>
          <w:b/>
          <w:color w:val="000000" w:themeColor="text1"/>
        </w:rPr>
      </w:pPr>
    </w:p>
    <w:p w14:paraId="1E4BD1AD" w14:textId="5DB79796" w:rsidR="00B038F8" w:rsidRDefault="00B038F8" w:rsidP="00D665D9">
      <w:pPr>
        <w:rPr>
          <w:rFonts w:ascii="Arial" w:hAnsi="Arial" w:cs="Arial"/>
          <w:b/>
          <w:color w:val="000000" w:themeColor="text1"/>
        </w:rPr>
      </w:pPr>
    </w:p>
    <w:p w14:paraId="673F491B" w14:textId="01E47511" w:rsidR="00B038F8" w:rsidRDefault="00B038F8" w:rsidP="00D665D9">
      <w:pPr>
        <w:rPr>
          <w:rFonts w:ascii="Arial" w:hAnsi="Arial" w:cs="Arial"/>
          <w:b/>
          <w:color w:val="000000" w:themeColor="text1"/>
        </w:rPr>
      </w:pPr>
    </w:p>
    <w:p w14:paraId="346BC200" w14:textId="24FE5604" w:rsidR="00B038F8" w:rsidRDefault="00B038F8" w:rsidP="00D665D9">
      <w:pPr>
        <w:rPr>
          <w:rFonts w:ascii="Arial" w:hAnsi="Arial" w:cs="Arial"/>
          <w:b/>
          <w:color w:val="000000" w:themeColor="text1"/>
        </w:rPr>
      </w:pPr>
    </w:p>
    <w:p w14:paraId="4C36A408" w14:textId="673F92CE" w:rsidR="00B038F8" w:rsidRDefault="00B038F8" w:rsidP="00D665D9">
      <w:pPr>
        <w:rPr>
          <w:rFonts w:ascii="Arial" w:hAnsi="Arial" w:cs="Arial"/>
          <w:b/>
          <w:color w:val="000000" w:themeColor="text1"/>
        </w:rPr>
      </w:pPr>
    </w:p>
    <w:sdt>
      <w:sdtPr>
        <w:id w:val="397868379"/>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5EC83504" w14:textId="77DEBB0D" w:rsidR="00311C2B" w:rsidRDefault="00311C2B">
          <w:pPr>
            <w:pStyle w:val="TOCHeading"/>
          </w:pPr>
          <w:r>
            <w:t>Contents</w:t>
          </w:r>
        </w:p>
        <w:p w14:paraId="4C98BE70" w14:textId="68791CD9" w:rsidR="00311C2B" w:rsidRDefault="00311C2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921523" w:history="1">
            <w:r w:rsidRPr="00A12561">
              <w:rPr>
                <w:rStyle w:val="Hyperlink"/>
                <w:noProof/>
                <w:lang w:eastAsia="en-GB"/>
              </w:rPr>
              <w:t>Introduction</w:t>
            </w:r>
            <w:r>
              <w:rPr>
                <w:noProof/>
                <w:webHidden/>
              </w:rPr>
              <w:tab/>
            </w:r>
            <w:r>
              <w:rPr>
                <w:noProof/>
                <w:webHidden/>
              </w:rPr>
              <w:fldChar w:fldCharType="begin"/>
            </w:r>
            <w:r>
              <w:rPr>
                <w:noProof/>
                <w:webHidden/>
              </w:rPr>
              <w:instrText xml:space="preserve"> PAGEREF _Toc130921523 \h </w:instrText>
            </w:r>
            <w:r>
              <w:rPr>
                <w:noProof/>
                <w:webHidden/>
              </w:rPr>
            </w:r>
            <w:r>
              <w:rPr>
                <w:noProof/>
                <w:webHidden/>
              </w:rPr>
              <w:fldChar w:fldCharType="separate"/>
            </w:r>
            <w:r>
              <w:rPr>
                <w:noProof/>
                <w:webHidden/>
              </w:rPr>
              <w:t>3</w:t>
            </w:r>
            <w:r>
              <w:rPr>
                <w:noProof/>
                <w:webHidden/>
              </w:rPr>
              <w:fldChar w:fldCharType="end"/>
            </w:r>
          </w:hyperlink>
        </w:p>
        <w:p w14:paraId="1ACEA2D6" w14:textId="0F124256" w:rsidR="00311C2B" w:rsidRDefault="00311C2B">
          <w:pPr>
            <w:pStyle w:val="TOC1"/>
            <w:tabs>
              <w:tab w:val="right" w:leader="dot" w:pos="9016"/>
            </w:tabs>
            <w:rPr>
              <w:rFonts w:eastAsiaTheme="minorEastAsia"/>
              <w:noProof/>
              <w:lang w:eastAsia="en-GB"/>
            </w:rPr>
          </w:pPr>
          <w:hyperlink w:anchor="_Toc130921524" w:history="1">
            <w:r w:rsidRPr="00A12561">
              <w:rPr>
                <w:rStyle w:val="Hyperlink"/>
                <w:noProof/>
                <w:lang w:eastAsia="en-GB"/>
              </w:rPr>
              <w:t>Assessment of Skill Set and Competencies</w:t>
            </w:r>
            <w:r>
              <w:rPr>
                <w:noProof/>
                <w:webHidden/>
              </w:rPr>
              <w:tab/>
            </w:r>
            <w:r>
              <w:rPr>
                <w:noProof/>
                <w:webHidden/>
              </w:rPr>
              <w:fldChar w:fldCharType="begin"/>
            </w:r>
            <w:r>
              <w:rPr>
                <w:noProof/>
                <w:webHidden/>
              </w:rPr>
              <w:instrText xml:space="preserve"> PAGEREF _Toc130921524 \h </w:instrText>
            </w:r>
            <w:r>
              <w:rPr>
                <w:noProof/>
                <w:webHidden/>
              </w:rPr>
            </w:r>
            <w:r>
              <w:rPr>
                <w:noProof/>
                <w:webHidden/>
              </w:rPr>
              <w:fldChar w:fldCharType="separate"/>
            </w:r>
            <w:r>
              <w:rPr>
                <w:noProof/>
                <w:webHidden/>
              </w:rPr>
              <w:t>3</w:t>
            </w:r>
            <w:r>
              <w:rPr>
                <w:noProof/>
                <w:webHidden/>
              </w:rPr>
              <w:fldChar w:fldCharType="end"/>
            </w:r>
          </w:hyperlink>
        </w:p>
        <w:p w14:paraId="04499E8C" w14:textId="7DB65A51" w:rsidR="00311C2B" w:rsidRDefault="00311C2B">
          <w:pPr>
            <w:pStyle w:val="TOC2"/>
            <w:tabs>
              <w:tab w:val="right" w:leader="dot" w:pos="9016"/>
            </w:tabs>
            <w:rPr>
              <w:rFonts w:eastAsiaTheme="minorEastAsia"/>
              <w:noProof/>
              <w:lang w:eastAsia="en-GB"/>
            </w:rPr>
          </w:pPr>
          <w:hyperlink w:anchor="_Toc130921525" w:history="1">
            <w:r w:rsidRPr="00A12561">
              <w:rPr>
                <w:rStyle w:val="Hyperlink"/>
                <w:noProof/>
                <w:lang w:eastAsia="en-GB"/>
              </w:rPr>
              <w:t>Strengths</w:t>
            </w:r>
            <w:r>
              <w:rPr>
                <w:noProof/>
                <w:webHidden/>
              </w:rPr>
              <w:tab/>
            </w:r>
            <w:r>
              <w:rPr>
                <w:noProof/>
                <w:webHidden/>
              </w:rPr>
              <w:fldChar w:fldCharType="begin"/>
            </w:r>
            <w:r>
              <w:rPr>
                <w:noProof/>
                <w:webHidden/>
              </w:rPr>
              <w:instrText xml:space="preserve"> PAGEREF _Toc130921525 \h </w:instrText>
            </w:r>
            <w:r>
              <w:rPr>
                <w:noProof/>
                <w:webHidden/>
              </w:rPr>
            </w:r>
            <w:r>
              <w:rPr>
                <w:noProof/>
                <w:webHidden/>
              </w:rPr>
              <w:fldChar w:fldCharType="separate"/>
            </w:r>
            <w:r>
              <w:rPr>
                <w:noProof/>
                <w:webHidden/>
              </w:rPr>
              <w:t>3</w:t>
            </w:r>
            <w:r>
              <w:rPr>
                <w:noProof/>
                <w:webHidden/>
              </w:rPr>
              <w:fldChar w:fldCharType="end"/>
            </w:r>
          </w:hyperlink>
        </w:p>
        <w:p w14:paraId="17541A2F" w14:textId="417D2109" w:rsidR="00311C2B" w:rsidRDefault="00311C2B">
          <w:pPr>
            <w:pStyle w:val="TOC2"/>
            <w:tabs>
              <w:tab w:val="right" w:leader="dot" w:pos="9016"/>
            </w:tabs>
            <w:rPr>
              <w:rFonts w:eastAsiaTheme="minorEastAsia"/>
              <w:noProof/>
              <w:lang w:eastAsia="en-GB"/>
            </w:rPr>
          </w:pPr>
          <w:hyperlink w:anchor="_Toc130921526" w:history="1">
            <w:r w:rsidRPr="00A12561">
              <w:rPr>
                <w:rStyle w:val="Hyperlink"/>
                <w:noProof/>
                <w:lang w:eastAsia="en-GB"/>
              </w:rPr>
              <w:t>Weaknesses</w:t>
            </w:r>
            <w:r>
              <w:rPr>
                <w:noProof/>
                <w:webHidden/>
              </w:rPr>
              <w:tab/>
            </w:r>
            <w:r>
              <w:rPr>
                <w:noProof/>
                <w:webHidden/>
              </w:rPr>
              <w:fldChar w:fldCharType="begin"/>
            </w:r>
            <w:r>
              <w:rPr>
                <w:noProof/>
                <w:webHidden/>
              </w:rPr>
              <w:instrText xml:space="preserve"> PAGEREF _Toc130921526 \h </w:instrText>
            </w:r>
            <w:r>
              <w:rPr>
                <w:noProof/>
                <w:webHidden/>
              </w:rPr>
            </w:r>
            <w:r>
              <w:rPr>
                <w:noProof/>
                <w:webHidden/>
              </w:rPr>
              <w:fldChar w:fldCharType="separate"/>
            </w:r>
            <w:r>
              <w:rPr>
                <w:noProof/>
                <w:webHidden/>
              </w:rPr>
              <w:t>3</w:t>
            </w:r>
            <w:r>
              <w:rPr>
                <w:noProof/>
                <w:webHidden/>
              </w:rPr>
              <w:fldChar w:fldCharType="end"/>
            </w:r>
          </w:hyperlink>
        </w:p>
        <w:p w14:paraId="107D2ED4" w14:textId="4449E536" w:rsidR="00311C2B" w:rsidRDefault="00311C2B">
          <w:pPr>
            <w:pStyle w:val="TOC2"/>
            <w:tabs>
              <w:tab w:val="right" w:leader="dot" w:pos="9016"/>
            </w:tabs>
            <w:rPr>
              <w:rFonts w:eastAsiaTheme="minorEastAsia"/>
              <w:noProof/>
              <w:lang w:eastAsia="en-GB"/>
            </w:rPr>
          </w:pPr>
          <w:hyperlink w:anchor="_Toc130921527" w:history="1">
            <w:r w:rsidRPr="00A12561">
              <w:rPr>
                <w:rStyle w:val="Hyperlink"/>
                <w:noProof/>
                <w:lang w:eastAsia="en-GB"/>
              </w:rPr>
              <w:t>Opportunities</w:t>
            </w:r>
            <w:r>
              <w:rPr>
                <w:noProof/>
                <w:webHidden/>
              </w:rPr>
              <w:tab/>
            </w:r>
            <w:r>
              <w:rPr>
                <w:noProof/>
                <w:webHidden/>
              </w:rPr>
              <w:fldChar w:fldCharType="begin"/>
            </w:r>
            <w:r>
              <w:rPr>
                <w:noProof/>
                <w:webHidden/>
              </w:rPr>
              <w:instrText xml:space="preserve"> PAGEREF _Toc130921527 \h </w:instrText>
            </w:r>
            <w:r>
              <w:rPr>
                <w:noProof/>
                <w:webHidden/>
              </w:rPr>
            </w:r>
            <w:r>
              <w:rPr>
                <w:noProof/>
                <w:webHidden/>
              </w:rPr>
              <w:fldChar w:fldCharType="separate"/>
            </w:r>
            <w:r>
              <w:rPr>
                <w:noProof/>
                <w:webHidden/>
              </w:rPr>
              <w:t>3</w:t>
            </w:r>
            <w:r>
              <w:rPr>
                <w:noProof/>
                <w:webHidden/>
              </w:rPr>
              <w:fldChar w:fldCharType="end"/>
            </w:r>
          </w:hyperlink>
        </w:p>
        <w:p w14:paraId="2D7A45DF" w14:textId="5278384B" w:rsidR="00311C2B" w:rsidRDefault="00311C2B">
          <w:pPr>
            <w:pStyle w:val="TOC2"/>
            <w:tabs>
              <w:tab w:val="right" w:leader="dot" w:pos="9016"/>
            </w:tabs>
            <w:rPr>
              <w:rFonts w:eastAsiaTheme="minorEastAsia"/>
              <w:noProof/>
              <w:lang w:eastAsia="en-GB"/>
            </w:rPr>
          </w:pPr>
          <w:hyperlink w:anchor="_Toc130921528" w:history="1">
            <w:r w:rsidRPr="00A12561">
              <w:rPr>
                <w:rStyle w:val="Hyperlink"/>
                <w:noProof/>
                <w:lang w:eastAsia="en-GB"/>
              </w:rPr>
              <w:t>Threats</w:t>
            </w:r>
            <w:r>
              <w:rPr>
                <w:noProof/>
                <w:webHidden/>
              </w:rPr>
              <w:tab/>
            </w:r>
            <w:r>
              <w:rPr>
                <w:noProof/>
                <w:webHidden/>
              </w:rPr>
              <w:fldChar w:fldCharType="begin"/>
            </w:r>
            <w:r>
              <w:rPr>
                <w:noProof/>
                <w:webHidden/>
              </w:rPr>
              <w:instrText xml:space="preserve"> PAGEREF _Toc130921528 \h </w:instrText>
            </w:r>
            <w:r>
              <w:rPr>
                <w:noProof/>
                <w:webHidden/>
              </w:rPr>
            </w:r>
            <w:r>
              <w:rPr>
                <w:noProof/>
                <w:webHidden/>
              </w:rPr>
              <w:fldChar w:fldCharType="separate"/>
            </w:r>
            <w:r>
              <w:rPr>
                <w:noProof/>
                <w:webHidden/>
              </w:rPr>
              <w:t>3</w:t>
            </w:r>
            <w:r>
              <w:rPr>
                <w:noProof/>
                <w:webHidden/>
              </w:rPr>
              <w:fldChar w:fldCharType="end"/>
            </w:r>
          </w:hyperlink>
        </w:p>
        <w:p w14:paraId="46D74118" w14:textId="26C5A4E9" w:rsidR="00311C2B" w:rsidRDefault="00311C2B">
          <w:pPr>
            <w:pStyle w:val="TOC1"/>
            <w:tabs>
              <w:tab w:val="right" w:leader="dot" w:pos="9016"/>
            </w:tabs>
            <w:rPr>
              <w:rFonts w:eastAsiaTheme="minorEastAsia"/>
              <w:noProof/>
              <w:lang w:eastAsia="en-GB"/>
            </w:rPr>
          </w:pPr>
          <w:hyperlink w:anchor="_Toc130921529" w:history="1">
            <w:r w:rsidRPr="00A12561">
              <w:rPr>
                <w:rStyle w:val="Hyperlink"/>
                <w:noProof/>
                <w:lang w:eastAsia="en-GB"/>
              </w:rPr>
              <w:t>SWOT Analysis</w:t>
            </w:r>
            <w:r>
              <w:rPr>
                <w:noProof/>
                <w:webHidden/>
              </w:rPr>
              <w:tab/>
            </w:r>
            <w:r>
              <w:rPr>
                <w:noProof/>
                <w:webHidden/>
              </w:rPr>
              <w:fldChar w:fldCharType="begin"/>
            </w:r>
            <w:r>
              <w:rPr>
                <w:noProof/>
                <w:webHidden/>
              </w:rPr>
              <w:instrText xml:space="preserve"> PAGEREF _Toc130921529 \h </w:instrText>
            </w:r>
            <w:r>
              <w:rPr>
                <w:noProof/>
                <w:webHidden/>
              </w:rPr>
            </w:r>
            <w:r>
              <w:rPr>
                <w:noProof/>
                <w:webHidden/>
              </w:rPr>
              <w:fldChar w:fldCharType="separate"/>
            </w:r>
            <w:r>
              <w:rPr>
                <w:noProof/>
                <w:webHidden/>
              </w:rPr>
              <w:t>4</w:t>
            </w:r>
            <w:r>
              <w:rPr>
                <w:noProof/>
                <w:webHidden/>
              </w:rPr>
              <w:fldChar w:fldCharType="end"/>
            </w:r>
          </w:hyperlink>
        </w:p>
        <w:p w14:paraId="4AE921B1" w14:textId="29726604" w:rsidR="00311C2B" w:rsidRDefault="00311C2B">
          <w:pPr>
            <w:pStyle w:val="TOC1"/>
            <w:tabs>
              <w:tab w:val="right" w:leader="dot" w:pos="9016"/>
            </w:tabs>
            <w:rPr>
              <w:rFonts w:eastAsiaTheme="minorEastAsia"/>
              <w:noProof/>
              <w:lang w:eastAsia="en-GB"/>
            </w:rPr>
          </w:pPr>
          <w:hyperlink w:anchor="_Toc130921530" w:history="1">
            <w:r w:rsidRPr="00A12561">
              <w:rPr>
                <w:rStyle w:val="Hyperlink"/>
                <w:noProof/>
                <w:lang w:eastAsia="en-GB"/>
              </w:rPr>
              <w:t>Personal Development Plan</w:t>
            </w:r>
            <w:r>
              <w:rPr>
                <w:noProof/>
                <w:webHidden/>
              </w:rPr>
              <w:tab/>
            </w:r>
            <w:r>
              <w:rPr>
                <w:noProof/>
                <w:webHidden/>
              </w:rPr>
              <w:fldChar w:fldCharType="begin"/>
            </w:r>
            <w:r>
              <w:rPr>
                <w:noProof/>
                <w:webHidden/>
              </w:rPr>
              <w:instrText xml:space="preserve"> PAGEREF _Toc130921530 \h </w:instrText>
            </w:r>
            <w:r>
              <w:rPr>
                <w:noProof/>
                <w:webHidden/>
              </w:rPr>
            </w:r>
            <w:r>
              <w:rPr>
                <w:noProof/>
                <w:webHidden/>
              </w:rPr>
              <w:fldChar w:fldCharType="separate"/>
            </w:r>
            <w:r>
              <w:rPr>
                <w:noProof/>
                <w:webHidden/>
              </w:rPr>
              <w:t>5</w:t>
            </w:r>
            <w:r>
              <w:rPr>
                <w:noProof/>
                <w:webHidden/>
              </w:rPr>
              <w:fldChar w:fldCharType="end"/>
            </w:r>
          </w:hyperlink>
        </w:p>
        <w:p w14:paraId="6CBE5352" w14:textId="4881759D" w:rsidR="00311C2B" w:rsidRDefault="00311C2B">
          <w:pPr>
            <w:pStyle w:val="TOC2"/>
            <w:tabs>
              <w:tab w:val="right" w:leader="dot" w:pos="9016"/>
            </w:tabs>
            <w:rPr>
              <w:rFonts w:eastAsiaTheme="minorEastAsia"/>
              <w:noProof/>
              <w:lang w:eastAsia="en-GB"/>
            </w:rPr>
          </w:pPr>
          <w:hyperlink w:anchor="_Toc130921531" w:history="1">
            <w:r w:rsidRPr="00A12561">
              <w:rPr>
                <w:rStyle w:val="Hyperlink"/>
                <w:noProof/>
                <w:lang w:eastAsia="en-GB"/>
              </w:rPr>
              <w:t>Objective</w:t>
            </w:r>
            <w:r>
              <w:rPr>
                <w:noProof/>
                <w:webHidden/>
              </w:rPr>
              <w:tab/>
            </w:r>
            <w:r>
              <w:rPr>
                <w:noProof/>
                <w:webHidden/>
              </w:rPr>
              <w:fldChar w:fldCharType="begin"/>
            </w:r>
            <w:r>
              <w:rPr>
                <w:noProof/>
                <w:webHidden/>
              </w:rPr>
              <w:instrText xml:space="preserve"> PAGEREF _Toc130921531 \h </w:instrText>
            </w:r>
            <w:r>
              <w:rPr>
                <w:noProof/>
                <w:webHidden/>
              </w:rPr>
            </w:r>
            <w:r>
              <w:rPr>
                <w:noProof/>
                <w:webHidden/>
              </w:rPr>
              <w:fldChar w:fldCharType="separate"/>
            </w:r>
            <w:r>
              <w:rPr>
                <w:noProof/>
                <w:webHidden/>
              </w:rPr>
              <w:t>5</w:t>
            </w:r>
            <w:r>
              <w:rPr>
                <w:noProof/>
                <w:webHidden/>
              </w:rPr>
              <w:fldChar w:fldCharType="end"/>
            </w:r>
          </w:hyperlink>
        </w:p>
        <w:p w14:paraId="5C8F70B1" w14:textId="2C94D601" w:rsidR="00311C2B" w:rsidRDefault="00311C2B">
          <w:pPr>
            <w:pStyle w:val="TOC2"/>
            <w:tabs>
              <w:tab w:val="right" w:leader="dot" w:pos="9016"/>
            </w:tabs>
            <w:rPr>
              <w:rFonts w:eastAsiaTheme="minorEastAsia"/>
              <w:noProof/>
              <w:lang w:eastAsia="en-GB"/>
            </w:rPr>
          </w:pPr>
          <w:hyperlink w:anchor="_Toc130921532" w:history="1">
            <w:r w:rsidRPr="00A12561">
              <w:rPr>
                <w:rStyle w:val="Hyperlink"/>
                <w:noProof/>
                <w:lang w:eastAsia="en-GB"/>
              </w:rPr>
              <w:t>Action plan</w:t>
            </w:r>
            <w:r>
              <w:rPr>
                <w:noProof/>
                <w:webHidden/>
              </w:rPr>
              <w:tab/>
            </w:r>
            <w:r>
              <w:rPr>
                <w:noProof/>
                <w:webHidden/>
              </w:rPr>
              <w:fldChar w:fldCharType="begin"/>
            </w:r>
            <w:r>
              <w:rPr>
                <w:noProof/>
                <w:webHidden/>
              </w:rPr>
              <w:instrText xml:space="preserve"> PAGEREF _Toc130921532 \h </w:instrText>
            </w:r>
            <w:r>
              <w:rPr>
                <w:noProof/>
                <w:webHidden/>
              </w:rPr>
            </w:r>
            <w:r>
              <w:rPr>
                <w:noProof/>
                <w:webHidden/>
              </w:rPr>
              <w:fldChar w:fldCharType="separate"/>
            </w:r>
            <w:r>
              <w:rPr>
                <w:noProof/>
                <w:webHidden/>
              </w:rPr>
              <w:t>5</w:t>
            </w:r>
            <w:r>
              <w:rPr>
                <w:noProof/>
                <w:webHidden/>
              </w:rPr>
              <w:fldChar w:fldCharType="end"/>
            </w:r>
          </w:hyperlink>
        </w:p>
        <w:p w14:paraId="05E3128B" w14:textId="33A833E8" w:rsidR="00311C2B" w:rsidRDefault="00311C2B">
          <w:pPr>
            <w:pStyle w:val="TOC1"/>
            <w:tabs>
              <w:tab w:val="right" w:leader="dot" w:pos="9016"/>
            </w:tabs>
            <w:rPr>
              <w:rFonts w:eastAsiaTheme="minorEastAsia"/>
              <w:noProof/>
              <w:lang w:eastAsia="en-GB"/>
            </w:rPr>
          </w:pPr>
          <w:hyperlink w:anchor="_Toc130921533" w:history="1">
            <w:r w:rsidRPr="00A12561">
              <w:rPr>
                <w:rStyle w:val="Hyperlink"/>
                <w:noProof/>
                <w:lang w:eastAsia="en-GB"/>
              </w:rPr>
              <w:t>Reflection on Learning Style Theories of Professional and Career Development</w:t>
            </w:r>
            <w:r>
              <w:rPr>
                <w:noProof/>
                <w:webHidden/>
              </w:rPr>
              <w:tab/>
            </w:r>
            <w:r>
              <w:rPr>
                <w:noProof/>
                <w:webHidden/>
              </w:rPr>
              <w:fldChar w:fldCharType="begin"/>
            </w:r>
            <w:r>
              <w:rPr>
                <w:noProof/>
                <w:webHidden/>
              </w:rPr>
              <w:instrText xml:space="preserve"> PAGEREF _Toc130921533 \h </w:instrText>
            </w:r>
            <w:r>
              <w:rPr>
                <w:noProof/>
                <w:webHidden/>
              </w:rPr>
            </w:r>
            <w:r>
              <w:rPr>
                <w:noProof/>
                <w:webHidden/>
              </w:rPr>
              <w:fldChar w:fldCharType="separate"/>
            </w:r>
            <w:r>
              <w:rPr>
                <w:noProof/>
                <w:webHidden/>
              </w:rPr>
              <w:t>7</w:t>
            </w:r>
            <w:r>
              <w:rPr>
                <w:noProof/>
                <w:webHidden/>
              </w:rPr>
              <w:fldChar w:fldCharType="end"/>
            </w:r>
          </w:hyperlink>
        </w:p>
        <w:p w14:paraId="734B029C" w14:textId="3F781530" w:rsidR="00311C2B" w:rsidRDefault="00311C2B">
          <w:pPr>
            <w:pStyle w:val="TOC1"/>
            <w:tabs>
              <w:tab w:val="right" w:leader="dot" w:pos="9016"/>
            </w:tabs>
            <w:rPr>
              <w:rFonts w:eastAsiaTheme="minorEastAsia"/>
              <w:noProof/>
              <w:lang w:eastAsia="en-GB"/>
            </w:rPr>
          </w:pPr>
          <w:hyperlink w:anchor="_Toc130921534" w:history="1">
            <w:r w:rsidRPr="00A12561">
              <w:rPr>
                <w:rStyle w:val="Hyperlink"/>
                <w:noProof/>
                <w:lang w:eastAsia="en-GB"/>
              </w:rPr>
              <w:t>Assessment of Concepts of Professional and Career Development</w:t>
            </w:r>
            <w:r>
              <w:rPr>
                <w:noProof/>
                <w:webHidden/>
              </w:rPr>
              <w:tab/>
            </w:r>
            <w:r>
              <w:rPr>
                <w:noProof/>
                <w:webHidden/>
              </w:rPr>
              <w:fldChar w:fldCharType="begin"/>
            </w:r>
            <w:r>
              <w:rPr>
                <w:noProof/>
                <w:webHidden/>
              </w:rPr>
              <w:instrText xml:space="preserve"> PAGEREF _Toc130921534 \h </w:instrText>
            </w:r>
            <w:r>
              <w:rPr>
                <w:noProof/>
                <w:webHidden/>
              </w:rPr>
            </w:r>
            <w:r>
              <w:rPr>
                <w:noProof/>
                <w:webHidden/>
              </w:rPr>
              <w:fldChar w:fldCharType="separate"/>
            </w:r>
            <w:r>
              <w:rPr>
                <w:noProof/>
                <w:webHidden/>
              </w:rPr>
              <w:t>8</w:t>
            </w:r>
            <w:r>
              <w:rPr>
                <w:noProof/>
                <w:webHidden/>
              </w:rPr>
              <w:fldChar w:fldCharType="end"/>
            </w:r>
          </w:hyperlink>
        </w:p>
        <w:p w14:paraId="1FB009A5" w14:textId="286FD67D" w:rsidR="00311C2B" w:rsidRDefault="00311C2B">
          <w:pPr>
            <w:pStyle w:val="TOC1"/>
            <w:tabs>
              <w:tab w:val="right" w:leader="dot" w:pos="9016"/>
            </w:tabs>
            <w:rPr>
              <w:rFonts w:eastAsiaTheme="minorEastAsia"/>
              <w:noProof/>
              <w:lang w:eastAsia="en-GB"/>
            </w:rPr>
          </w:pPr>
          <w:hyperlink w:anchor="_Toc130921535" w:history="1">
            <w:r w:rsidRPr="00A12561">
              <w:rPr>
                <w:rStyle w:val="Hyperlink"/>
                <w:noProof/>
                <w:lang w:eastAsia="en-GB"/>
              </w:rPr>
              <w:t>Conclusion</w:t>
            </w:r>
            <w:r>
              <w:rPr>
                <w:noProof/>
                <w:webHidden/>
              </w:rPr>
              <w:tab/>
            </w:r>
            <w:r>
              <w:rPr>
                <w:noProof/>
                <w:webHidden/>
              </w:rPr>
              <w:fldChar w:fldCharType="begin"/>
            </w:r>
            <w:r>
              <w:rPr>
                <w:noProof/>
                <w:webHidden/>
              </w:rPr>
              <w:instrText xml:space="preserve"> PAGEREF _Toc130921535 \h </w:instrText>
            </w:r>
            <w:r>
              <w:rPr>
                <w:noProof/>
                <w:webHidden/>
              </w:rPr>
            </w:r>
            <w:r>
              <w:rPr>
                <w:noProof/>
                <w:webHidden/>
              </w:rPr>
              <w:fldChar w:fldCharType="separate"/>
            </w:r>
            <w:r>
              <w:rPr>
                <w:noProof/>
                <w:webHidden/>
              </w:rPr>
              <w:t>9</w:t>
            </w:r>
            <w:r>
              <w:rPr>
                <w:noProof/>
                <w:webHidden/>
              </w:rPr>
              <w:fldChar w:fldCharType="end"/>
            </w:r>
          </w:hyperlink>
        </w:p>
        <w:p w14:paraId="3F6EB2DE" w14:textId="71CE52E2" w:rsidR="00311C2B" w:rsidRDefault="00311C2B">
          <w:pPr>
            <w:pStyle w:val="TOC1"/>
            <w:tabs>
              <w:tab w:val="right" w:leader="dot" w:pos="9016"/>
            </w:tabs>
            <w:rPr>
              <w:rFonts w:eastAsiaTheme="minorEastAsia"/>
              <w:noProof/>
              <w:lang w:eastAsia="en-GB"/>
            </w:rPr>
          </w:pPr>
          <w:hyperlink w:anchor="_Toc130921536" w:history="1">
            <w:r w:rsidRPr="00A12561">
              <w:rPr>
                <w:rStyle w:val="Hyperlink"/>
                <w:noProof/>
              </w:rPr>
              <w:t>R</w:t>
            </w:r>
            <w:r w:rsidRPr="00A12561">
              <w:rPr>
                <w:rStyle w:val="Hyperlink"/>
                <w:noProof/>
                <w:lang w:eastAsia="en-GB"/>
              </w:rPr>
              <w:t>eferences</w:t>
            </w:r>
            <w:r w:rsidRPr="00A12561">
              <w:rPr>
                <w:rStyle w:val="Hyperlink"/>
                <w:noProof/>
              </w:rPr>
              <w:t>:</w:t>
            </w:r>
            <w:r>
              <w:rPr>
                <w:noProof/>
                <w:webHidden/>
              </w:rPr>
              <w:tab/>
            </w:r>
            <w:r>
              <w:rPr>
                <w:noProof/>
                <w:webHidden/>
              </w:rPr>
              <w:fldChar w:fldCharType="begin"/>
            </w:r>
            <w:r>
              <w:rPr>
                <w:noProof/>
                <w:webHidden/>
              </w:rPr>
              <w:instrText xml:space="preserve"> PAGEREF _Toc130921536 \h </w:instrText>
            </w:r>
            <w:r>
              <w:rPr>
                <w:noProof/>
                <w:webHidden/>
              </w:rPr>
            </w:r>
            <w:r>
              <w:rPr>
                <w:noProof/>
                <w:webHidden/>
              </w:rPr>
              <w:fldChar w:fldCharType="separate"/>
            </w:r>
            <w:r>
              <w:rPr>
                <w:noProof/>
                <w:webHidden/>
              </w:rPr>
              <w:t>10</w:t>
            </w:r>
            <w:r>
              <w:rPr>
                <w:noProof/>
                <w:webHidden/>
              </w:rPr>
              <w:fldChar w:fldCharType="end"/>
            </w:r>
          </w:hyperlink>
        </w:p>
        <w:p w14:paraId="41A6D1BD" w14:textId="14D0C3C5" w:rsidR="00311C2B" w:rsidRDefault="00311C2B">
          <w:r>
            <w:rPr>
              <w:b/>
              <w:bCs/>
            </w:rPr>
            <w:fldChar w:fldCharType="end"/>
          </w:r>
        </w:p>
      </w:sdtContent>
    </w:sdt>
    <w:p w14:paraId="0CEFE91E" w14:textId="6ACED62C" w:rsidR="00B038F8" w:rsidRDefault="00B038F8" w:rsidP="00D665D9">
      <w:pPr>
        <w:rPr>
          <w:rFonts w:ascii="Arial" w:hAnsi="Arial" w:cs="Arial"/>
          <w:b/>
          <w:color w:val="000000" w:themeColor="text1"/>
        </w:rPr>
      </w:pPr>
    </w:p>
    <w:p w14:paraId="7FAACA66" w14:textId="77777777" w:rsidR="00311C2B" w:rsidRDefault="00311C2B" w:rsidP="00844E92">
      <w:pPr>
        <w:pStyle w:val="Heading1"/>
        <w:rPr>
          <w:lang w:eastAsia="en-GB"/>
        </w:rPr>
        <w:sectPr w:rsidR="00311C2B">
          <w:footerReference w:type="default" r:id="rId8"/>
          <w:pgSz w:w="11906" w:h="16838"/>
          <w:pgMar w:top="1440" w:right="1440" w:bottom="1440" w:left="1440" w:header="708" w:footer="708" w:gutter="0"/>
          <w:cols w:space="708"/>
          <w:docGrid w:linePitch="360"/>
        </w:sectPr>
      </w:pPr>
    </w:p>
    <w:p w14:paraId="3ECEB84D" w14:textId="77777777" w:rsidR="00D8612F" w:rsidRPr="00D8612F" w:rsidRDefault="00D8612F" w:rsidP="00844E92">
      <w:pPr>
        <w:pStyle w:val="Heading1"/>
        <w:rPr>
          <w:lang w:eastAsia="en-GB"/>
        </w:rPr>
      </w:pPr>
      <w:bookmarkStart w:id="0" w:name="_Toc130921523"/>
      <w:r w:rsidRPr="00D8612F">
        <w:rPr>
          <w:lang w:eastAsia="en-GB"/>
        </w:rPr>
        <w:lastRenderedPageBreak/>
        <w:t>Introduction</w:t>
      </w:r>
      <w:bookmarkEnd w:id="0"/>
    </w:p>
    <w:p w14:paraId="70439D92" w14:textId="360B0232" w:rsidR="00C65EFB" w:rsidRPr="00D8612F" w:rsidRDefault="00565837" w:rsidP="00D8612F">
      <w:pPr>
        <w:rPr>
          <w:lang w:eastAsia="en-GB"/>
        </w:rPr>
      </w:pPr>
      <w:r>
        <w:rPr>
          <w:lang w:eastAsia="en-GB"/>
        </w:rPr>
        <w:br w:type="textWrapping" w:clear="all"/>
      </w:r>
      <w:r w:rsidR="00D8612F" w:rsidRPr="00D8612F">
        <w:rPr>
          <w:lang w:eastAsia="en-GB"/>
        </w:rPr>
        <w:t>This reflective portfolio is an analysis of my skill set, competencies, and learning style theories using professional and career development analytical tools. This portfolio will be structured using the Gibbs reflective model, which is an ideal model for structuring a reflective piece.</w:t>
      </w:r>
    </w:p>
    <w:p w14:paraId="69D47DF0" w14:textId="77777777" w:rsidR="00C65EFB" w:rsidRPr="00D8612F" w:rsidRDefault="00C65EFB" w:rsidP="00825228">
      <w:pPr>
        <w:pStyle w:val="Heading1"/>
        <w:rPr>
          <w:lang w:eastAsia="en-GB"/>
        </w:rPr>
      </w:pPr>
      <w:bookmarkStart w:id="1" w:name="_Toc130921524"/>
      <w:r w:rsidRPr="00D8612F">
        <w:rPr>
          <w:lang w:eastAsia="en-GB"/>
        </w:rPr>
        <w:t>Assessment of Skill Set and Competencies</w:t>
      </w:r>
      <w:bookmarkEnd w:id="1"/>
    </w:p>
    <w:p w14:paraId="28C006E0" w14:textId="04B66C7F" w:rsidR="00C65EFB" w:rsidRPr="00D8612F" w:rsidRDefault="00565837" w:rsidP="00D8612F">
      <w:pPr>
        <w:rPr>
          <w:lang w:eastAsia="en-GB"/>
        </w:rPr>
      </w:pPr>
      <w:r>
        <w:rPr>
          <w:lang w:eastAsia="en-GB"/>
        </w:rPr>
        <w:br w:type="textWrapping" w:clear="all"/>
      </w:r>
      <w:r w:rsidR="00C65EFB" w:rsidRPr="00D8612F">
        <w:rPr>
          <w:lang w:eastAsia="en-GB"/>
        </w:rPr>
        <w:t xml:space="preserve">A SWOT analysis of my skill set and competencies revealed that I possess strengths, weaknesses, opportunities, and threats. According to Swanson, </w:t>
      </w:r>
      <w:proofErr w:type="spellStart"/>
      <w:r w:rsidR="00C65EFB" w:rsidRPr="00D8612F">
        <w:rPr>
          <w:lang w:eastAsia="en-GB"/>
        </w:rPr>
        <w:t>Territo</w:t>
      </w:r>
      <w:proofErr w:type="spellEnd"/>
      <w:r w:rsidR="00C65EFB" w:rsidRPr="00D8612F">
        <w:rPr>
          <w:lang w:eastAsia="en-GB"/>
        </w:rPr>
        <w:t>, and Taylor (2017), my strengths include my highly organised and efficient nature, good leadership qualities, teamwork mentality, interpersonal skills, and communication skills. However, my weaknesses include self-doubt and indecisiveness and being detail-oriented at the expense of the bigger picture. I have opportunities to improve my public speaking skills and learn new skills such as marketing, finance, and human resource management. Additionally, the changing healthcare industry presents a threat to my career development as I may struggle to keep up with new developments and technologies.</w:t>
      </w:r>
    </w:p>
    <w:p w14:paraId="4302F622" w14:textId="77777777" w:rsidR="00D8612F" w:rsidRPr="00D8612F" w:rsidRDefault="00D8612F" w:rsidP="00825228">
      <w:pPr>
        <w:pStyle w:val="Heading2"/>
        <w:rPr>
          <w:lang w:eastAsia="en-GB"/>
        </w:rPr>
      </w:pPr>
      <w:bookmarkStart w:id="2" w:name="_Toc130921525"/>
      <w:r w:rsidRPr="00D8612F">
        <w:rPr>
          <w:lang w:eastAsia="en-GB"/>
        </w:rPr>
        <w:t>Strengths</w:t>
      </w:r>
      <w:bookmarkEnd w:id="2"/>
    </w:p>
    <w:p w14:paraId="63A9573B" w14:textId="656D0459" w:rsidR="00D8612F" w:rsidRPr="00D8612F" w:rsidRDefault="00565837" w:rsidP="00D8612F">
      <w:pPr>
        <w:rPr>
          <w:lang w:eastAsia="en-GB"/>
        </w:rPr>
      </w:pPr>
      <w:r>
        <w:rPr>
          <w:lang w:eastAsia="en-GB"/>
        </w:rPr>
        <w:br w:type="textWrapping" w:clear="all"/>
      </w:r>
      <w:r w:rsidR="00D8612F" w:rsidRPr="00D8612F">
        <w:rPr>
          <w:lang w:eastAsia="en-GB"/>
        </w:rPr>
        <w:t>As an individual, I possess several skills and competencies that make me a suitable candidate for the role of Assistant Dental Practice Manager. I am highly organised and efficient, which makes me capable of performing multiple tasks simultaneously while still meeting deadlines. Additionally, I possess good leadership qualities and a teamwork mentality, which is essential for successful management of any organisation. My interpersonal and communication skills are also strengths that make me an asset to any organisation I work for.</w:t>
      </w:r>
    </w:p>
    <w:p w14:paraId="72846D50" w14:textId="77777777" w:rsidR="00D8612F" w:rsidRPr="00D8612F" w:rsidRDefault="00D8612F" w:rsidP="00825228">
      <w:pPr>
        <w:pStyle w:val="Heading2"/>
        <w:rPr>
          <w:lang w:eastAsia="en-GB"/>
        </w:rPr>
      </w:pPr>
      <w:bookmarkStart w:id="3" w:name="_Toc130921526"/>
      <w:r w:rsidRPr="00D8612F">
        <w:rPr>
          <w:lang w:eastAsia="en-GB"/>
        </w:rPr>
        <w:t>Weaknesses</w:t>
      </w:r>
      <w:bookmarkEnd w:id="3"/>
    </w:p>
    <w:p w14:paraId="5D629211" w14:textId="106E5AB8" w:rsidR="00D8612F" w:rsidRPr="00D8612F" w:rsidRDefault="00346AC5" w:rsidP="00D8612F">
      <w:pPr>
        <w:rPr>
          <w:lang w:eastAsia="en-GB"/>
        </w:rPr>
      </w:pPr>
      <w:r>
        <w:rPr>
          <w:lang w:eastAsia="en-GB"/>
        </w:rPr>
        <w:br w:type="textWrapping" w:clear="all"/>
      </w:r>
      <w:r w:rsidR="00D8612F" w:rsidRPr="00D8612F">
        <w:rPr>
          <w:lang w:eastAsia="en-GB"/>
        </w:rPr>
        <w:t>One of my weaknesses is that I can be too critical of my own work, which can lead to self-doubt and indecisiveness. Another weakness is that I can become too engrossed in details, leading to a failure to see the bigger picture.</w:t>
      </w:r>
    </w:p>
    <w:p w14:paraId="298A87B2" w14:textId="77777777" w:rsidR="00D8612F" w:rsidRPr="00D8612F" w:rsidRDefault="00D8612F" w:rsidP="00825228">
      <w:pPr>
        <w:pStyle w:val="Heading2"/>
        <w:rPr>
          <w:lang w:eastAsia="en-GB"/>
        </w:rPr>
      </w:pPr>
      <w:bookmarkStart w:id="4" w:name="_Toc130921527"/>
      <w:r w:rsidRPr="00D8612F">
        <w:rPr>
          <w:lang w:eastAsia="en-GB"/>
        </w:rPr>
        <w:t>Opportunities</w:t>
      </w:r>
      <w:bookmarkEnd w:id="4"/>
    </w:p>
    <w:p w14:paraId="42847242" w14:textId="749AFBB0" w:rsidR="00D8612F" w:rsidRPr="00D8612F" w:rsidRDefault="00346AC5" w:rsidP="00D8612F">
      <w:pPr>
        <w:rPr>
          <w:lang w:eastAsia="en-GB"/>
        </w:rPr>
      </w:pPr>
      <w:r>
        <w:rPr>
          <w:lang w:eastAsia="en-GB"/>
        </w:rPr>
        <w:br w:type="textWrapping" w:clear="all"/>
      </w:r>
      <w:r w:rsidR="00D8612F" w:rsidRPr="00D8612F">
        <w:rPr>
          <w:lang w:eastAsia="en-GB"/>
        </w:rPr>
        <w:t>One of the opportunities I have is to improve my public speaking skills, which will be necessary for managing teams and interacting with clients. Additionally, the position of Assistant Dental Practice Manager provides me with the opportunity to learn new skills such as marketing, finance, and human resource management.</w:t>
      </w:r>
    </w:p>
    <w:p w14:paraId="6E202976" w14:textId="77777777" w:rsidR="00D8612F" w:rsidRPr="00D8612F" w:rsidRDefault="00D8612F" w:rsidP="00825228">
      <w:pPr>
        <w:pStyle w:val="Heading2"/>
        <w:rPr>
          <w:lang w:eastAsia="en-GB"/>
        </w:rPr>
      </w:pPr>
      <w:bookmarkStart w:id="5" w:name="_Toc130921528"/>
      <w:r w:rsidRPr="00D8612F">
        <w:rPr>
          <w:lang w:eastAsia="en-GB"/>
        </w:rPr>
        <w:t>Threats</w:t>
      </w:r>
      <w:bookmarkEnd w:id="5"/>
    </w:p>
    <w:p w14:paraId="62E38BC0" w14:textId="78B68DA3" w:rsidR="00D8612F" w:rsidRPr="00D8612F" w:rsidRDefault="00346AC5" w:rsidP="00D8612F">
      <w:pPr>
        <w:rPr>
          <w:lang w:eastAsia="en-GB"/>
        </w:rPr>
      </w:pPr>
      <w:r>
        <w:rPr>
          <w:lang w:eastAsia="en-GB"/>
        </w:rPr>
        <w:br w:type="textWrapping" w:clear="all"/>
      </w:r>
      <w:r w:rsidR="00D8612F" w:rsidRPr="00D8612F">
        <w:rPr>
          <w:lang w:eastAsia="en-GB"/>
        </w:rPr>
        <w:t>One of the threats I face is the possibility of being unable to meet the expectations of the organisation. Additionally, the rapidly changing nature of the healthcare industry could make it challenging to keep up with new developments and technologies.</w:t>
      </w:r>
    </w:p>
    <w:p w14:paraId="0E64AC6A" w14:textId="77777777" w:rsidR="00346AC5" w:rsidRDefault="00346AC5" w:rsidP="00825228">
      <w:pPr>
        <w:pStyle w:val="Heading1"/>
        <w:rPr>
          <w:lang w:eastAsia="en-GB"/>
        </w:rPr>
        <w:sectPr w:rsidR="00346AC5">
          <w:pgSz w:w="11906" w:h="16838"/>
          <w:pgMar w:top="1440" w:right="1440" w:bottom="1440" w:left="1440" w:header="708" w:footer="708" w:gutter="0"/>
          <w:cols w:space="708"/>
          <w:docGrid w:linePitch="360"/>
        </w:sectPr>
      </w:pPr>
    </w:p>
    <w:p w14:paraId="4E753691" w14:textId="77777777" w:rsidR="00D8612F" w:rsidRPr="00D8612F" w:rsidRDefault="00D8612F" w:rsidP="00825228">
      <w:pPr>
        <w:pStyle w:val="Heading1"/>
        <w:rPr>
          <w:lang w:eastAsia="en-GB"/>
        </w:rPr>
      </w:pPr>
      <w:bookmarkStart w:id="6" w:name="_Toc130921529"/>
      <w:r w:rsidRPr="00D8612F">
        <w:rPr>
          <w:lang w:eastAsia="en-GB"/>
        </w:rPr>
        <w:lastRenderedPageBreak/>
        <w:t>SWOT Analysis</w:t>
      </w:r>
      <w:bookmarkEnd w:id="6"/>
    </w:p>
    <w:p w14:paraId="01BB2F26" w14:textId="7FE4D6C6" w:rsidR="00D8612F" w:rsidRPr="00D8612F" w:rsidRDefault="00346AC5" w:rsidP="00D8612F">
      <w:pPr>
        <w:rPr>
          <w:b/>
          <w:bCs/>
          <w:lang w:eastAsia="en-GB"/>
        </w:rPr>
      </w:pPr>
      <w:r>
        <w:rPr>
          <w:lang w:eastAsia="en-GB"/>
        </w:rPr>
        <w:br w:type="textWrapping" w:clear="all"/>
      </w:r>
      <w:r w:rsidR="00D8612F" w:rsidRPr="00D8612F">
        <w:rPr>
          <w:b/>
          <w:bCs/>
          <w:lang w:eastAsia="en-GB"/>
        </w:rPr>
        <w:t>Strengths:</w:t>
      </w:r>
    </w:p>
    <w:p w14:paraId="050C6973" w14:textId="77777777" w:rsidR="00D8612F" w:rsidRPr="00D8612F" w:rsidRDefault="00D8612F" w:rsidP="00825228">
      <w:pPr>
        <w:pStyle w:val="ListParagraph"/>
        <w:numPr>
          <w:ilvl w:val="0"/>
          <w:numId w:val="6"/>
        </w:numPr>
        <w:rPr>
          <w:lang w:eastAsia="en-GB"/>
        </w:rPr>
      </w:pPr>
      <w:r w:rsidRPr="00D8612F">
        <w:rPr>
          <w:lang w:eastAsia="en-GB"/>
        </w:rPr>
        <w:t>Highly organised and efficient</w:t>
      </w:r>
    </w:p>
    <w:p w14:paraId="48360D70" w14:textId="77777777" w:rsidR="00D8612F" w:rsidRPr="00D8612F" w:rsidRDefault="00D8612F" w:rsidP="00825228">
      <w:pPr>
        <w:pStyle w:val="ListParagraph"/>
        <w:numPr>
          <w:ilvl w:val="0"/>
          <w:numId w:val="6"/>
        </w:numPr>
        <w:rPr>
          <w:lang w:eastAsia="en-GB"/>
        </w:rPr>
      </w:pPr>
      <w:r w:rsidRPr="00D8612F">
        <w:rPr>
          <w:lang w:eastAsia="en-GB"/>
        </w:rPr>
        <w:t>Good leadership qualities</w:t>
      </w:r>
    </w:p>
    <w:p w14:paraId="5CAE560C" w14:textId="77777777" w:rsidR="00D8612F" w:rsidRPr="00D8612F" w:rsidRDefault="00D8612F" w:rsidP="00825228">
      <w:pPr>
        <w:pStyle w:val="ListParagraph"/>
        <w:numPr>
          <w:ilvl w:val="0"/>
          <w:numId w:val="6"/>
        </w:numPr>
        <w:rPr>
          <w:lang w:eastAsia="en-GB"/>
        </w:rPr>
      </w:pPr>
      <w:r w:rsidRPr="00D8612F">
        <w:rPr>
          <w:lang w:eastAsia="en-GB"/>
        </w:rPr>
        <w:t>Strong teamwork mentality</w:t>
      </w:r>
    </w:p>
    <w:p w14:paraId="2727E925" w14:textId="77777777" w:rsidR="00D8612F" w:rsidRPr="00D8612F" w:rsidRDefault="00D8612F" w:rsidP="00825228">
      <w:pPr>
        <w:pStyle w:val="ListParagraph"/>
        <w:numPr>
          <w:ilvl w:val="0"/>
          <w:numId w:val="6"/>
        </w:numPr>
        <w:rPr>
          <w:lang w:eastAsia="en-GB"/>
        </w:rPr>
      </w:pPr>
      <w:r w:rsidRPr="00D8612F">
        <w:rPr>
          <w:lang w:eastAsia="en-GB"/>
        </w:rPr>
        <w:t>Excellent interpersonal and communication skills</w:t>
      </w:r>
    </w:p>
    <w:p w14:paraId="412801AA" w14:textId="77777777" w:rsidR="00D8612F" w:rsidRPr="00D8612F" w:rsidRDefault="00D8612F" w:rsidP="00D8612F">
      <w:pPr>
        <w:rPr>
          <w:b/>
          <w:bCs/>
          <w:lang w:eastAsia="en-GB"/>
        </w:rPr>
      </w:pPr>
      <w:r w:rsidRPr="00D8612F">
        <w:rPr>
          <w:b/>
          <w:bCs/>
          <w:lang w:eastAsia="en-GB"/>
        </w:rPr>
        <w:t>Weaknesses:</w:t>
      </w:r>
    </w:p>
    <w:p w14:paraId="36D4ACB4" w14:textId="77777777" w:rsidR="00D8612F" w:rsidRPr="00D8612F" w:rsidRDefault="00D8612F" w:rsidP="00825228">
      <w:pPr>
        <w:pStyle w:val="ListParagraph"/>
        <w:numPr>
          <w:ilvl w:val="0"/>
          <w:numId w:val="7"/>
        </w:numPr>
        <w:rPr>
          <w:lang w:eastAsia="en-GB"/>
        </w:rPr>
      </w:pPr>
      <w:r w:rsidRPr="00D8612F">
        <w:rPr>
          <w:lang w:eastAsia="en-GB"/>
        </w:rPr>
        <w:t>Self-doubt and indecisiveness</w:t>
      </w:r>
    </w:p>
    <w:p w14:paraId="17F235FB" w14:textId="77777777" w:rsidR="00D8612F" w:rsidRPr="00D8612F" w:rsidRDefault="00D8612F" w:rsidP="00825228">
      <w:pPr>
        <w:pStyle w:val="ListParagraph"/>
        <w:numPr>
          <w:ilvl w:val="0"/>
          <w:numId w:val="7"/>
        </w:numPr>
        <w:rPr>
          <w:lang w:eastAsia="en-GB"/>
        </w:rPr>
      </w:pPr>
      <w:r w:rsidRPr="00D8612F">
        <w:rPr>
          <w:lang w:eastAsia="en-GB"/>
        </w:rPr>
        <w:t>Detail-oriented at the expense of the bigger picture</w:t>
      </w:r>
    </w:p>
    <w:p w14:paraId="420DA7B0" w14:textId="77777777" w:rsidR="00D8612F" w:rsidRPr="00D8612F" w:rsidRDefault="00D8612F" w:rsidP="00D8612F">
      <w:pPr>
        <w:rPr>
          <w:b/>
          <w:bCs/>
          <w:lang w:eastAsia="en-GB"/>
        </w:rPr>
      </w:pPr>
      <w:r w:rsidRPr="00D8612F">
        <w:rPr>
          <w:b/>
          <w:bCs/>
          <w:lang w:eastAsia="en-GB"/>
        </w:rPr>
        <w:t>Opportunities:</w:t>
      </w:r>
    </w:p>
    <w:p w14:paraId="20E6EC0C" w14:textId="77777777" w:rsidR="00D8612F" w:rsidRPr="00D8612F" w:rsidRDefault="00D8612F" w:rsidP="00825228">
      <w:pPr>
        <w:pStyle w:val="ListParagraph"/>
        <w:numPr>
          <w:ilvl w:val="0"/>
          <w:numId w:val="8"/>
        </w:numPr>
        <w:rPr>
          <w:lang w:eastAsia="en-GB"/>
        </w:rPr>
      </w:pPr>
      <w:r w:rsidRPr="00D8612F">
        <w:rPr>
          <w:lang w:eastAsia="en-GB"/>
        </w:rPr>
        <w:t>Improvement of public speaking skills</w:t>
      </w:r>
    </w:p>
    <w:p w14:paraId="55FA4B6B" w14:textId="77777777" w:rsidR="00D8612F" w:rsidRPr="00D8612F" w:rsidRDefault="00D8612F" w:rsidP="00825228">
      <w:pPr>
        <w:pStyle w:val="ListParagraph"/>
        <w:numPr>
          <w:ilvl w:val="0"/>
          <w:numId w:val="8"/>
        </w:numPr>
        <w:rPr>
          <w:lang w:eastAsia="en-GB"/>
        </w:rPr>
      </w:pPr>
      <w:r w:rsidRPr="00D8612F">
        <w:rPr>
          <w:lang w:eastAsia="en-GB"/>
        </w:rPr>
        <w:t>Learning new skills such as marketing, finance, and human resource management</w:t>
      </w:r>
    </w:p>
    <w:p w14:paraId="7E2C3783" w14:textId="77777777" w:rsidR="00D8612F" w:rsidRPr="00D8612F" w:rsidRDefault="00D8612F" w:rsidP="00D8612F">
      <w:pPr>
        <w:rPr>
          <w:b/>
          <w:bCs/>
          <w:lang w:eastAsia="en-GB"/>
        </w:rPr>
      </w:pPr>
      <w:r w:rsidRPr="00D8612F">
        <w:rPr>
          <w:b/>
          <w:bCs/>
          <w:lang w:eastAsia="en-GB"/>
        </w:rPr>
        <w:t>Threats:</w:t>
      </w:r>
    </w:p>
    <w:p w14:paraId="015A8F29" w14:textId="64788DCD" w:rsidR="00D8612F" w:rsidRPr="00D8612F" w:rsidRDefault="00D8612F" w:rsidP="00004C98">
      <w:pPr>
        <w:pStyle w:val="ListParagraph"/>
        <w:numPr>
          <w:ilvl w:val="0"/>
          <w:numId w:val="9"/>
        </w:numPr>
        <w:rPr>
          <w:lang w:eastAsia="en-GB"/>
        </w:rPr>
      </w:pPr>
      <w:r w:rsidRPr="00D8612F">
        <w:rPr>
          <w:lang w:eastAsia="en-GB"/>
        </w:rPr>
        <w:t xml:space="preserve">Difficulty in meeting the expectations of the </w:t>
      </w:r>
      <w:r w:rsidR="00346AC5" w:rsidRPr="00D8612F">
        <w:rPr>
          <w:lang w:eastAsia="en-GB"/>
        </w:rPr>
        <w:t>organisation.</w:t>
      </w:r>
    </w:p>
    <w:p w14:paraId="0A32C109" w14:textId="77777777" w:rsidR="00D8612F" w:rsidRPr="00D8612F" w:rsidRDefault="00D8612F" w:rsidP="00004C98">
      <w:pPr>
        <w:pStyle w:val="ListParagraph"/>
        <w:numPr>
          <w:ilvl w:val="0"/>
          <w:numId w:val="9"/>
        </w:numPr>
        <w:rPr>
          <w:lang w:eastAsia="en-GB"/>
        </w:rPr>
      </w:pPr>
      <w:r w:rsidRPr="00D8612F">
        <w:rPr>
          <w:lang w:eastAsia="en-GB"/>
        </w:rPr>
        <w:t>Rapidly changing healthcare industry</w:t>
      </w:r>
    </w:p>
    <w:p w14:paraId="35723F44" w14:textId="77777777" w:rsidR="00844E92" w:rsidRDefault="00844E92" w:rsidP="00004C98">
      <w:pPr>
        <w:pStyle w:val="Heading1"/>
        <w:rPr>
          <w:lang w:eastAsia="en-GB"/>
        </w:rPr>
        <w:sectPr w:rsidR="00844E92">
          <w:pgSz w:w="11906" w:h="16838"/>
          <w:pgMar w:top="1440" w:right="1440" w:bottom="1440" w:left="1440" w:header="708" w:footer="708" w:gutter="0"/>
          <w:cols w:space="708"/>
          <w:docGrid w:linePitch="360"/>
        </w:sectPr>
      </w:pPr>
    </w:p>
    <w:p w14:paraId="58241F08" w14:textId="7FDF54DD" w:rsidR="00D8612F" w:rsidRDefault="00D8612F" w:rsidP="00004C98">
      <w:pPr>
        <w:pStyle w:val="Heading1"/>
        <w:rPr>
          <w:lang w:eastAsia="en-GB"/>
        </w:rPr>
      </w:pPr>
      <w:bookmarkStart w:id="7" w:name="_Toc130921530"/>
      <w:r w:rsidRPr="00D8612F">
        <w:rPr>
          <w:lang w:eastAsia="en-GB"/>
        </w:rPr>
        <w:lastRenderedPageBreak/>
        <w:t>Personal Development Plan</w:t>
      </w:r>
      <w:bookmarkEnd w:id="7"/>
    </w:p>
    <w:p w14:paraId="35C7A782" w14:textId="7B3FE06E" w:rsidR="00004C98" w:rsidRPr="00004C98" w:rsidRDefault="00004C98" w:rsidP="00004C98">
      <w:pPr>
        <w:rPr>
          <w:lang w:eastAsia="en-GB"/>
        </w:rPr>
      </w:pPr>
      <w:r w:rsidRPr="00D8612F">
        <w:rPr>
          <w:lang w:eastAsia="en-GB"/>
        </w:rPr>
        <w:t>To improve my public speaking skills and gain knowledge of marketing, finance, and human resource management, my personal development plan involves attending a public speaking workshop, taking online courses on marketing, finance, and human resource management, seeking advice from a mentor in these areas, and joining relevant professional organizations. This approach aligns with the theory of career development advocated by Super, Savickas, and Super (2019), which emphasizes setting goals, developing a plan of action, and continuously learning and growing to achieve career objectives.</w:t>
      </w:r>
    </w:p>
    <w:p w14:paraId="714379B8" w14:textId="77777777" w:rsidR="00004C98" w:rsidRDefault="00D8612F" w:rsidP="00D8612F">
      <w:pPr>
        <w:rPr>
          <w:lang w:eastAsia="en-GB"/>
        </w:rPr>
      </w:pPr>
      <w:bookmarkStart w:id="8" w:name="_Toc130921531"/>
      <w:r w:rsidRPr="00D8612F">
        <w:rPr>
          <w:rStyle w:val="Heading2Char"/>
          <w:lang w:eastAsia="en-GB"/>
        </w:rPr>
        <w:t>Objective</w:t>
      </w:r>
      <w:bookmarkEnd w:id="8"/>
      <w:r w:rsidRPr="00D8612F">
        <w:rPr>
          <w:lang w:eastAsia="en-GB"/>
        </w:rPr>
        <w:t xml:space="preserve">: </w:t>
      </w:r>
    </w:p>
    <w:p w14:paraId="793687CA" w14:textId="557CF32E" w:rsidR="00D93117" w:rsidRPr="00D93117" w:rsidRDefault="00D93117" w:rsidP="00D93117">
      <w:pPr>
        <w:pStyle w:val="ListParagraph"/>
        <w:numPr>
          <w:ilvl w:val="0"/>
          <w:numId w:val="14"/>
        </w:numPr>
      </w:pPr>
      <w:r w:rsidRPr="00D93117">
        <w:t>To assess my skills and competencies using the analytical tools of professional and career development.</w:t>
      </w:r>
    </w:p>
    <w:p w14:paraId="0EB2997B" w14:textId="77777777" w:rsidR="00D93117" w:rsidRPr="00D93117" w:rsidRDefault="00D93117" w:rsidP="00D93117">
      <w:pPr>
        <w:rPr>
          <w:lang w:eastAsia="en-GB"/>
        </w:rPr>
      </w:pPr>
      <w:r w:rsidRPr="00D93117">
        <w:rPr>
          <w:lang w:eastAsia="en-GB"/>
        </w:rPr>
        <w:t>To improve my public speaking skills and gain knowledge of marketing, finance, and human resource management.</w:t>
      </w:r>
    </w:p>
    <w:p w14:paraId="358A1E21" w14:textId="77777777" w:rsidR="00D93117" w:rsidRPr="00D93117" w:rsidRDefault="00D93117" w:rsidP="00D93117"/>
    <w:p w14:paraId="3C0455FB" w14:textId="77777777" w:rsidR="00D93117" w:rsidRPr="00D93117" w:rsidRDefault="00D93117" w:rsidP="00D93117">
      <w:r w:rsidRPr="00D93117">
        <w:t xml:space="preserve">Professional and career development involves assessing one's skills, competencies, and potential for career advancement (Swanson, </w:t>
      </w:r>
      <w:proofErr w:type="spellStart"/>
      <w:r w:rsidRPr="00D93117">
        <w:t>Territo</w:t>
      </w:r>
      <w:proofErr w:type="spellEnd"/>
      <w:r w:rsidRPr="00D93117">
        <w:t>, &amp; Taylor, 2017). Self-assessment is an important aspect of this process, as it allows individuals to identify their strengths and weaknesses and develop strategies for improving their performance (Super, Savickas, &amp; Super, 2019). Analytical tools, such as SWOT analysis, can be used to assess one's skills and competencies and identify areas for improvement (Savickas, 2013).</w:t>
      </w:r>
    </w:p>
    <w:p w14:paraId="0D6352EE" w14:textId="77777777" w:rsidR="00D93117" w:rsidRPr="00D93117" w:rsidRDefault="00D93117" w:rsidP="00D93117">
      <w:proofErr w:type="gramStart"/>
      <w:r w:rsidRPr="00D93117">
        <w:t>In order to</w:t>
      </w:r>
      <w:proofErr w:type="gramEnd"/>
      <w:r w:rsidRPr="00D93117">
        <w:t xml:space="preserve"> assess my skills and competencies, I will first conduct a self-assessment using tools such as SWOT analysis and career assessments to identify my strengths, weaknesses, opportunities, and threats (Swanson, </w:t>
      </w:r>
      <w:proofErr w:type="spellStart"/>
      <w:r w:rsidRPr="00D93117">
        <w:t>Territo</w:t>
      </w:r>
      <w:proofErr w:type="spellEnd"/>
      <w:r w:rsidRPr="00D93117">
        <w:t xml:space="preserve">, &amp; Taylor, 2017; Savickas, 2013). I will also seek feedback from colleagues, supervisors, and mentors to gain a more comprehensive understanding of my strengths and areas for improvement (Swanson, </w:t>
      </w:r>
      <w:proofErr w:type="spellStart"/>
      <w:r w:rsidRPr="00D93117">
        <w:t>Territo</w:t>
      </w:r>
      <w:proofErr w:type="spellEnd"/>
      <w:r w:rsidRPr="00D93117">
        <w:t>, &amp; Taylor, 2017).</w:t>
      </w:r>
    </w:p>
    <w:p w14:paraId="367138A6" w14:textId="77777777" w:rsidR="00D93117" w:rsidRPr="00D93117" w:rsidRDefault="00D93117" w:rsidP="00D93117">
      <w:r w:rsidRPr="00D93117">
        <w:t>Once I have identified my strengths and weaknesses, I will develop a personal development plan that includes specific, measurable, achievable, relevant, and time-bound (SMART) goals (Super, Savickas, &amp; Super, 2019). For example, I may set goals for improving my public speaking skills, gaining knowledge of marketing, finance, and human resource management, and seeking a mentor in the dental industry (Super, Savickas, &amp; Super, 2019). By regularly assessing my progress and adjusting my personal development plan as needed, I can continue to improve my skills and competencies and advance my career in the dental industry.</w:t>
      </w:r>
    </w:p>
    <w:p w14:paraId="05F06CAA" w14:textId="77777777" w:rsidR="00D8612F" w:rsidRPr="00D8612F" w:rsidRDefault="00D8612F" w:rsidP="00D8612F">
      <w:pPr>
        <w:rPr>
          <w:lang w:eastAsia="en-GB"/>
        </w:rPr>
      </w:pPr>
      <w:bookmarkStart w:id="9" w:name="_Toc130921532"/>
      <w:r w:rsidRPr="00D8612F">
        <w:rPr>
          <w:rStyle w:val="Heading2Char"/>
          <w:lang w:eastAsia="en-GB"/>
        </w:rPr>
        <w:t>Action plan</w:t>
      </w:r>
      <w:bookmarkEnd w:id="9"/>
      <w:r w:rsidRPr="00D8612F">
        <w:rPr>
          <w:lang w:eastAsia="en-GB"/>
        </w:rPr>
        <w:t>:</w:t>
      </w:r>
    </w:p>
    <w:p w14:paraId="48FBF4B8" w14:textId="5350F837" w:rsidR="00885125" w:rsidRDefault="00885125" w:rsidP="00D8612F">
      <w:r w:rsidRPr="001301E0">
        <w:t>By setting SMART goals and developing a specific action plan, I can achieve my personal development objectives and enhance my career prospects in the dental industry.</w:t>
      </w:r>
    </w:p>
    <w:p w14:paraId="3C61324C" w14:textId="77777777" w:rsidR="001301E0" w:rsidRPr="00885125" w:rsidRDefault="001301E0" w:rsidP="001301E0">
      <w:pPr>
        <w:rPr>
          <w:b/>
          <w:bCs/>
        </w:rPr>
      </w:pPr>
      <w:r w:rsidRPr="00885125">
        <w:rPr>
          <w:b/>
          <w:bCs/>
        </w:rPr>
        <w:t xml:space="preserve">Goal 1: </w:t>
      </w:r>
    </w:p>
    <w:p w14:paraId="021AF0A3" w14:textId="77777777" w:rsidR="001301E0" w:rsidRDefault="001301E0" w:rsidP="00885125">
      <w:pPr>
        <w:pStyle w:val="ListParagraph"/>
        <w:numPr>
          <w:ilvl w:val="0"/>
          <w:numId w:val="10"/>
        </w:numPr>
      </w:pPr>
      <w:r w:rsidRPr="001301E0">
        <w:t xml:space="preserve">Improve Public Speaking Skills Specific: To improve my public speaking skills, I will attend a public speaking workshop and practice delivering presentations regularly. </w:t>
      </w:r>
    </w:p>
    <w:p w14:paraId="152D62CE" w14:textId="77777777" w:rsidR="001301E0" w:rsidRDefault="001301E0" w:rsidP="00885125">
      <w:pPr>
        <w:pStyle w:val="ListParagraph"/>
        <w:numPr>
          <w:ilvl w:val="0"/>
          <w:numId w:val="10"/>
        </w:numPr>
      </w:pPr>
      <w:r w:rsidRPr="001301E0">
        <w:t xml:space="preserve">Measurable: I will measure my progress by recording my presentations and evaluating my performance based on criteria such as clarity, organization, and engagement. </w:t>
      </w:r>
    </w:p>
    <w:p w14:paraId="33411777" w14:textId="77777777" w:rsidR="001301E0" w:rsidRDefault="001301E0" w:rsidP="00885125">
      <w:pPr>
        <w:pStyle w:val="ListParagraph"/>
        <w:numPr>
          <w:ilvl w:val="0"/>
          <w:numId w:val="10"/>
        </w:numPr>
      </w:pPr>
      <w:r w:rsidRPr="001301E0">
        <w:lastRenderedPageBreak/>
        <w:t xml:space="preserve">Achievable: This goal is achievable because there are many resources available for improving public speaking skills, such as workshops, online courses, and self-help books. </w:t>
      </w:r>
    </w:p>
    <w:p w14:paraId="782B475F" w14:textId="77777777" w:rsidR="001301E0" w:rsidRDefault="001301E0" w:rsidP="00885125">
      <w:pPr>
        <w:pStyle w:val="ListParagraph"/>
        <w:numPr>
          <w:ilvl w:val="0"/>
          <w:numId w:val="10"/>
        </w:numPr>
      </w:pPr>
      <w:r w:rsidRPr="001301E0">
        <w:t xml:space="preserve">Relevant: Improving my public speaking skills will enhance my ability to communicate effectively with colleagues, clients, and stakeholders, which is essential for career development in the dental industry. </w:t>
      </w:r>
    </w:p>
    <w:p w14:paraId="166555ED" w14:textId="45F420B3" w:rsidR="001301E0" w:rsidRPr="001301E0" w:rsidRDefault="001301E0" w:rsidP="00885125">
      <w:pPr>
        <w:pStyle w:val="ListParagraph"/>
        <w:numPr>
          <w:ilvl w:val="0"/>
          <w:numId w:val="10"/>
        </w:numPr>
      </w:pPr>
      <w:r w:rsidRPr="001301E0">
        <w:t xml:space="preserve">Time-bound: I will achieve this goal within six months by attending a public speaking workshop within the next two months and </w:t>
      </w:r>
      <w:r w:rsidR="00844E92">
        <w:t>practising</w:t>
      </w:r>
      <w:r w:rsidRPr="001301E0">
        <w:t xml:space="preserve"> delivering presentations at least once a month for the following four months.</w:t>
      </w:r>
    </w:p>
    <w:p w14:paraId="5E6A4F30" w14:textId="77777777" w:rsidR="00276F41" w:rsidRPr="00276F41" w:rsidRDefault="001301E0" w:rsidP="001301E0">
      <w:pPr>
        <w:rPr>
          <w:b/>
          <w:bCs/>
        </w:rPr>
      </w:pPr>
      <w:r w:rsidRPr="00276F41">
        <w:rPr>
          <w:b/>
          <w:bCs/>
        </w:rPr>
        <w:t xml:space="preserve">Goal 2: </w:t>
      </w:r>
    </w:p>
    <w:p w14:paraId="4518AC20" w14:textId="55C76B40" w:rsidR="001301E0" w:rsidRDefault="001301E0" w:rsidP="00276F41">
      <w:pPr>
        <w:pStyle w:val="ListParagraph"/>
        <w:numPr>
          <w:ilvl w:val="0"/>
          <w:numId w:val="11"/>
        </w:numPr>
      </w:pPr>
      <w:r w:rsidRPr="001301E0">
        <w:t xml:space="preserve">Learn Marketing, Finance, and Human Resource Management Specific: To gain knowledge of marketing, finance, and human resource management, I will take online courses, seek advice from a mentor, and join relevant professional organizations. </w:t>
      </w:r>
    </w:p>
    <w:p w14:paraId="5D042582" w14:textId="1E621C98" w:rsidR="001301E0" w:rsidRDefault="001301E0" w:rsidP="00276F41">
      <w:pPr>
        <w:pStyle w:val="ListParagraph"/>
        <w:numPr>
          <w:ilvl w:val="0"/>
          <w:numId w:val="11"/>
        </w:numPr>
      </w:pPr>
      <w:r w:rsidRPr="001301E0">
        <w:t xml:space="preserve">Measurable: I will measure my progress by completing at least three online courses, meeting with a mentor at least once a month to discuss these </w:t>
      </w:r>
      <w:r w:rsidR="00844E92" w:rsidRPr="001301E0">
        <w:t>topics and</w:t>
      </w:r>
      <w:r w:rsidRPr="001301E0">
        <w:t xml:space="preserve"> attending at least two professional organization meetings within the next year. </w:t>
      </w:r>
    </w:p>
    <w:p w14:paraId="078133BF" w14:textId="77777777" w:rsidR="00885125" w:rsidRDefault="001301E0" w:rsidP="00276F41">
      <w:pPr>
        <w:pStyle w:val="ListParagraph"/>
        <w:numPr>
          <w:ilvl w:val="0"/>
          <w:numId w:val="11"/>
        </w:numPr>
      </w:pPr>
      <w:r w:rsidRPr="001301E0">
        <w:t>Achievable: This goal is achievable because there are many online courses available for these topics, and I can seek advice from professionals in my network or through professional organizations.</w:t>
      </w:r>
    </w:p>
    <w:p w14:paraId="6F4F66A3" w14:textId="77777777" w:rsidR="00885125" w:rsidRDefault="001301E0" w:rsidP="00276F41">
      <w:pPr>
        <w:pStyle w:val="ListParagraph"/>
        <w:numPr>
          <w:ilvl w:val="0"/>
          <w:numId w:val="11"/>
        </w:numPr>
      </w:pPr>
      <w:r w:rsidRPr="001301E0">
        <w:t xml:space="preserve">Relevant: Gaining knowledge of marketing, finance, and human resource management is essential for career development in the dental industry, especially for an assistant dental practice manager role. </w:t>
      </w:r>
    </w:p>
    <w:p w14:paraId="489E12BB" w14:textId="62280C71" w:rsidR="001301E0" w:rsidRPr="001301E0" w:rsidRDefault="001301E0" w:rsidP="00276F41">
      <w:pPr>
        <w:pStyle w:val="ListParagraph"/>
        <w:numPr>
          <w:ilvl w:val="0"/>
          <w:numId w:val="11"/>
        </w:numPr>
      </w:pPr>
      <w:r w:rsidRPr="001301E0">
        <w:t xml:space="preserve">Time-bound: I will achieve this goal within one year by completing at least three online courses within the next six months, meeting with a mentor at least once a month for the following six </w:t>
      </w:r>
      <w:r w:rsidR="00844E92" w:rsidRPr="001301E0">
        <w:t>months and</w:t>
      </w:r>
      <w:r w:rsidRPr="001301E0">
        <w:t xml:space="preserve"> attending at least two professional organization meetings within the next year.</w:t>
      </w:r>
    </w:p>
    <w:p w14:paraId="07AB5074" w14:textId="77777777" w:rsidR="00276F41" w:rsidRPr="00276F41" w:rsidRDefault="001301E0" w:rsidP="001301E0">
      <w:pPr>
        <w:rPr>
          <w:b/>
          <w:bCs/>
        </w:rPr>
      </w:pPr>
      <w:r w:rsidRPr="00276F41">
        <w:rPr>
          <w:b/>
          <w:bCs/>
        </w:rPr>
        <w:t xml:space="preserve">Goal 3: </w:t>
      </w:r>
    </w:p>
    <w:p w14:paraId="7E41F324" w14:textId="4043E4BF" w:rsidR="00885125" w:rsidRDefault="001301E0" w:rsidP="00276F41">
      <w:pPr>
        <w:pStyle w:val="ListParagraph"/>
        <w:numPr>
          <w:ilvl w:val="0"/>
          <w:numId w:val="12"/>
        </w:numPr>
      </w:pPr>
      <w:r w:rsidRPr="001301E0">
        <w:t>Seek a Mentor in the Dental Industry Specific: To gain guidance and advice from a mentor in the dental industry, I will identify potential mentors and schedule regular meetings with them.</w:t>
      </w:r>
      <w:r w:rsidR="00885125">
        <w:t xml:space="preserve"> </w:t>
      </w:r>
    </w:p>
    <w:p w14:paraId="4866952F" w14:textId="77777777" w:rsidR="00885125" w:rsidRDefault="001301E0" w:rsidP="00276F41">
      <w:pPr>
        <w:pStyle w:val="ListParagraph"/>
        <w:numPr>
          <w:ilvl w:val="0"/>
          <w:numId w:val="12"/>
        </w:numPr>
      </w:pPr>
      <w:r w:rsidRPr="001301E0">
        <w:t xml:space="preserve">Measurable: I will measure my progress by identifying at least two potential mentors and scheduling at least one meeting with each of them within the next three months. </w:t>
      </w:r>
    </w:p>
    <w:p w14:paraId="7CE90C70" w14:textId="77777777" w:rsidR="00BF312D" w:rsidRDefault="001301E0" w:rsidP="00276F41">
      <w:pPr>
        <w:pStyle w:val="ListParagraph"/>
        <w:numPr>
          <w:ilvl w:val="0"/>
          <w:numId w:val="12"/>
        </w:numPr>
      </w:pPr>
      <w:r w:rsidRPr="001301E0">
        <w:t xml:space="preserve">Achievable: This goal is achievable because there are many professionals in the dental industry who may be willing to mentor me, and I can leverage my network to identify potential mentors. </w:t>
      </w:r>
    </w:p>
    <w:p w14:paraId="77757A54" w14:textId="77777777" w:rsidR="00BF312D" w:rsidRDefault="001301E0" w:rsidP="00276F41">
      <w:pPr>
        <w:pStyle w:val="ListParagraph"/>
        <w:numPr>
          <w:ilvl w:val="0"/>
          <w:numId w:val="12"/>
        </w:numPr>
      </w:pPr>
      <w:r w:rsidRPr="001301E0">
        <w:t xml:space="preserve">Relevant: Seeking a mentor in the dental industry will provide me with valuable guidance and advice for career development and help me achieve my other goals. </w:t>
      </w:r>
    </w:p>
    <w:p w14:paraId="73415B29" w14:textId="138F31C8" w:rsidR="001301E0" w:rsidRPr="001301E0" w:rsidRDefault="001301E0" w:rsidP="00276F41">
      <w:pPr>
        <w:pStyle w:val="ListParagraph"/>
        <w:numPr>
          <w:ilvl w:val="0"/>
          <w:numId w:val="12"/>
        </w:numPr>
      </w:pPr>
      <w:r w:rsidRPr="001301E0">
        <w:t>Time-bound: I will achieve this goal within three months by identifying potential mentors within the next month and scheduling at least one meeting with each of them within the following two months.</w:t>
      </w:r>
    </w:p>
    <w:p w14:paraId="31003853" w14:textId="77777777" w:rsidR="001301E0" w:rsidRPr="00D8612F" w:rsidRDefault="001301E0" w:rsidP="00D8612F">
      <w:pPr>
        <w:rPr>
          <w:lang w:eastAsia="en-GB"/>
        </w:rPr>
      </w:pPr>
    </w:p>
    <w:p w14:paraId="277AB1FC" w14:textId="77777777" w:rsidR="00844E92" w:rsidRDefault="00844E92" w:rsidP="00C8672F">
      <w:pPr>
        <w:pStyle w:val="Heading1"/>
        <w:rPr>
          <w:lang w:eastAsia="en-GB"/>
        </w:rPr>
        <w:sectPr w:rsidR="00844E92">
          <w:pgSz w:w="11906" w:h="16838"/>
          <w:pgMar w:top="1440" w:right="1440" w:bottom="1440" w:left="1440" w:header="708" w:footer="708" w:gutter="0"/>
          <w:cols w:space="708"/>
          <w:docGrid w:linePitch="360"/>
        </w:sectPr>
      </w:pPr>
    </w:p>
    <w:p w14:paraId="203E182C" w14:textId="77777777" w:rsidR="00B9014A" w:rsidRPr="00D8612F" w:rsidRDefault="00B9014A" w:rsidP="00C8672F">
      <w:pPr>
        <w:pStyle w:val="Heading1"/>
        <w:rPr>
          <w:lang w:eastAsia="en-GB"/>
        </w:rPr>
      </w:pPr>
      <w:bookmarkStart w:id="10" w:name="_Toc130921533"/>
      <w:r w:rsidRPr="00D8612F">
        <w:rPr>
          <w:lang w:eastAsia="en-GB"/>
        </w:rPr>
        <w:lastRenderedPageBreak/>
        <w:t>Reflection on Learning Style Theories of Professional and Career Development</w:t>
      </w:r>
      <w:bookmarkEnd w:id="10"/>
    </w:p>
    <w:p w14:paraId="0F9E8AA2" w14:textId="77777777" w:rsidR="00260B49" w:rsidRPr="00260B49" w:rsidRDefault="00260B49" w:rsidP="00260B49">
      <w:r w:rsidRPr="00260B49">
        <w:t>Theories of learning styles suggest that individuals have different preferences for how they process and retain information (Kolb, 2014). Understanding one's learning style can be an important aspect of professional and career development, as it can help individuals identify the most effective strategies for acquiring new skills and knowledge (Kolb, 2014). There are several theories of learning styles, including the Kolb Learning Style Inventory (LSI), the Myers-Briggs Type Indicator (MBTI), and the Holland Occupational Themes (Holland, 1997).</w:t>
      </w:r>
    </w:p>
    <w:p w14:paraId="50392ED5" w14:textId="77777777" w:rsidR="00260B49" w:rsidRPr="00260B49" w:rsidRDefault="00260B49" w:rsidP="00260B49">
      <w:r w:rsidRPr="00260B49">
        <w:t>The Kolb LSI is based on a four-stage learning cycle that includes concrete experience, reflective observation, abstract conceptualization, and active experimentation (Kolb, 2014). Individuals who prefer concrete experience and reflective observation may be more suited for careers that involve hands-on work, such as dentistry, while those who prefer abstract conceptualization and active experimentation may be better suited for careers in research or academia (Kolb, 2014).</w:t>
      </w:r>
    </w:p>
    <w:p w14:paraId="3CC6943F" w14:textId="77777777" w:rsidR="00260B49" w:rsidRPr="00260B49" w:rsidRDefault="00260B49" w:rsidP="00260B49">
      <w:r w:rsidRPr="00260B49">
        <w:t>The MBTI is based on four dichotomies that measure individuals' preferences for extraversion vs. introversion, sensing vs. intuition, thinking vs. feeling, and judging vs. perceiving (Myers &amp; Myers, 1995). Individuals who prefer extraversion may be more comfortable in careers that involve frequent interaction with others, such as sales or customer service, while those who prefer introversion may be better suited for careers that involve independent work, such as writing or research (Myers &amp; Myers, 1995).</w:t>
      </w:r>
    </w:p>
    <w:p w14:paraId="2931F9D3" w14:textId="77777777" w:rsidR="00260B49" w:rsidRPr="00260B49" w:rsidRDefault="00260B49" w:rsidP="00260B49">
      <w:r w:rsidRPr="00260B49">
        <w:t>The Holland Occupational Themes measure individuals' interests in six categories, including realistic, investigative, artistic, social, enterprising, and conventional (Holland, 1997). Individuals who have a high level of interest in the social category may be well-suited for careers in healthcare, while those who have a high level of interest in the artistic category may be better suited for careers in the arts or design (Holland, 1997).</w:t>
      </w:r>
    </w:p>
    <w:p w14:paraId="7D49CB52" w14:textId="77777777" w:rsidR="00260B49" w:rsidRPr="00260B49" w:rsidRDefault="00260B49" w:rsidP="00260B49">
      <w:r w:rsidRPr="00260B49">
        <w:t>By understanding one's learning style, individuals can develop strategies for acquiring new skills and knowledge that are most effective for their unique preferences (Kolb, 2014). For example, an individual who prefers hands-on experience may benefit from participating in clinical training programs, while an individual who prefers abstract conceptualization may benefit from attending academic conferences or reading scholarly journals (Kolb, 2014).</w:t>
      </w:r>
    </w:p>
    <w:p w14:paraId="130A076C" w14:textId="77777777" w:rsidR="00260B49" w:rsidRPr="00260B49" w:rsidRDefault="00260B49" w:rsidP="00260B49">
      <w:r w:rsidRPr="00260B49">
        <w:t>In my own experience, I have found that understanding my learning style has helped me to identify the most effective strategies for acquiring new skills and knowledge. By reflecting on my experiences and seeking feedback from colleagues and mentors, I have been able to develop a personal development plan that is tailored to my learning style and career goals.</w:t>
      </w:r>
    </w:p>
    <w:p w14:paraId="7DA38140" w14:textId="77777777" w:rsidR="00260B49" w:rsidRPr="00D8612F" w:rsidRDefault="00260B49" w:rsidP="00B9014A">
      <w:pPr>
        <w:rPr>
          <w:lang w:eastAsia="en-GB"/>
        </w:rPr>
      </w:pPr>
    </w:p>
    <w:p w14:paraId="0A8B925D" w14:textId="77777777" w:rsidR="00844E92" w:rsidRDefault="00844E92" w:rsidP="00C8672F">
      <w:pPr>
        <w:pStyle w:val="Heading1"/>
        <w:rPr>
          <w:lang w:eastAsia="en-GB"/>
        </w:rPr>
        <w:sectPr w:rsidR="00844E92">
          <w:pgSz w:w="11906" w:h="16838"/>
          <w:pgMar w:top="1440" w:right="1440" w:bottom="1440" w:left="1440" w:header="708" w:footer="708" w:gutter="0"/>
          <w:cols w:space="708"/>
          <w:docGrid w:linePitch="360"/>
        </w:sectPr>
      </w:pPr>
    </w:p>
    <w:p w14:paraId="5E6DFB07" w14:textId="77777777" w:rsidR="00B9014A" w:rsidRPr="00D8612F" w:rsidRDefault="00B9014A" w:rsidP="00C8672F">
      <w:pPr>
        <w:pStyle w:val="Heading1"/>
        <w:rPr>
          <w:lang w:eastAsia="en-GB"/>
        </w:rPr>
      </w:pPr>
      <w:bookmarkStart w:id="11" w:name="_Toc130921534"/>
      <w:r w:rsidRPr="00D8612F">
        <w:rPr>
          <w:lang w:eastAsia="en-GB"/>
        </w:rPr>
        <w:lastRenderedPageBreak/>
        <w:t>Assessment of Concepts of Professional and Career Development</w:t>
      </w:r>
      <w:bookmarkEnd w:id="11"/>
    </w:p>
    <w:p w14:paraId="7E72CDC5" w14:textId="77777777" w:rsidR="005C08FE" w:rsidRPr="005C08FE" w:rsidRDefault="005C08FE" w:rsidP="005C08FE">
      <w:r w:rsidRPr="005C08FE">
        <w:t xml:space="preserve">Assessing one's skills and competencies is a critical component of professional and career development, as it can help individuals identify areas for improvement and develop strategies for achieving their career goals (Dries, </w:t>
      </w:r>
      <w:proofErr w:type="spellStart"/>
      <w:r w:rsidRPr="005C08FE">
        <w:t>Pepermans</w:t>
      </w:r>
      <w:proofErr w:type="spellEnd"/>
      <w:r w:rsidRPr="005C08FE">
        <w:t xml:space="preserve">, &amp; </w:t>
      </w:r>
      <w:proofErr w:type="spellStart"/>
      <w:r w:rsidRPr="005C08FE">
        <w:t>Carlier</w:t>
      </w:r>
      <w:proofErr w:type="spellEnd"/>
      <w:r w:rsidRPr="005C08FE">
        <w:t>, 2008). There are various analytical tools that can be used to assess an individual's skill set and competencies, including SWOT analysis, personal development plans, and reflective models (Dries et al., 2008).</w:t>
      </w:r>
    </w:p>
    <w:p w14:paraId="154CE8BE" w14:textId="77777777" w:rsidR="005C08FE" w:rsidRPr="005C08FE" w:rsidRDefault="005C08FE" w:rsidP="005C08FE">
      <w:r w:rsidRPr="005C08FE">
        <w:t>SWOT analysis is a tool that is commonly used in business and management to identify an individual's strengths, weaknesses, opportunities, and threats (Leigh &amp; Maynard, 2019). By identifying one's strengths and weaknesses, individuals can develop strategies for maximizing their strengths and addressing their weaknesses (Leigh &amp; Maynard, 2019). Additionally, by identifying opportunities and threats in the external environment, individuals can develop strategies for taking advantage of opportunities and mitigating threats (Leigh &amp; Maynard, 2019).</w:t>
      </w:r>
    </w:p>
    <w:p w14:paraId="42898356" w14:textId="77777777" w:rsidR="005C08FE" w:rsidRPr="005C08FE" w:rsidRDefault="005C08FE" w:rsidP="005C08FE">
      <w:r w:rsidRPr="005C08FE">
        <w:t>Personal development plans are another tool that can be used to assess an individual's skill set and competencies (Dries et al., 2008). Personal development plans are goal-oriented plans that outline an individual's short-term and long-term goals and the strategies they will use to achieve these goals (Dries et al., 2008). By setting clear goals and outlining specific strategies for achieving these goals, individuals can develop a roadmap for their professional and career development (Dries et al., 2008).</w:t>
      </w:r>
    </w:p>
    <w:p w14:paraId="30804A91" w14:textId="77777777" w:rsidR="005C08FE" w:rsidRPr="005C08FE" w:rsidRDefault="005C08FE" w:rsidP="005C08FE">
      <w:r w:rsidRPr="005C08FE">
        <w:t>Reflective models, such as Gibbs' Reflective Cycle, can also be used to assess an individual's skill set and competencies (Gibbs, 1988). Reflective models involve a cyclical process of observation, analysis, and evaluation, in which individuals reflect on their experiences, identify areas for improvement, and develop strategies for addressing these areas (Gibbs, 1988). By engaging in reflective practice, individuals can develop a deeper understanding of their skills and competencies and identify opportunities for growth and development (Gibbs, 1988).</w:t>
      </w:r>
    </w:p>
    <w:p w14:paraId="44B96BBA" w14:textId="77777777" w:rsidR="005C08FE" w:rsidRPr="005C08FE" w:rsidRDefault="005C08FE" w:rsidP="005C08FE">
      <w:r w:rsidRPr="005C08FE">
        <w:t>In my own experience, I have found that using these analytical tools has been helpful in assessing my skills and competencies and developing strategies for achieving my career goals. For example, by conducting a SWOT analysis, I was able to identify areas where I had strengths and weaknesses, as well as opportunities and threats in my external environment. This helped me to develop strategies for addressing my weaknesses and taking advantage of opportunities. Additionally, by developing a personal development plan, I was able to set clear goals and outline specific strategies for achieving these goals. Finally, by engaging in reflective practice using Gibbs' Reflective Cycle, I was able to develop a deeper understanding of my skills and competencies and identify areas for growth and development.</w:t>
      </w:r>
    </w:p>
    <w:p w14:paraId="05A448DA" w14:textId="77777777" w:rsidR="00844E92" w:rsidRDefault="00844E92" w:rsidP="00B9014A">
      <w:pPr>
        <w:pStyle w:val="Heading1"/>
        <w:rPr>
          <w:lang w:eastAsia="en-GB"/>
        </w:rPr>
        <w:sectPr w:rsidR="00844E92">
          <w:pgSz w:w="11906" w:h="16838"/>
          <w:pgMar w:top="1440" w:right="1440" w:bottom="1440" w:left="1440" w:header="708" w:footer="708" w:gutter="0"/>
          <w:cols w:space="708"/>
          <w:docGrid w:linePitch="360"/>
        </w:sectPr>
      </w:pPr>
    </w:p>
    <w:p w14:paraId="0A27A30D" w14:textId="77777777" w:rsidR="00D8612F" w:rsidRPr="00D8612F" w:rsidRDefault="00D8612F" w:rsidP="00B9014A">
      <w:pPr>
        <w:pStyle w:val="Heading1"/>
        <w:rPr>
          <w:lang w:eastAsia="en-GB"/>
        </w:rPr>
      </w:pPr>
      <w:bookmarkStart w:id="12" w:name="_Toc130921535"/>
      <w:r w:rsidRPr="00D8612F">
        <w:rPr>
          <w:lang w:eastAsia="en-GB"/>
        </w:rPr>
        <w:lastRenderedPageBreak/>
        <w:t>Conclusion</w:t>
      </w:r>
      <w:bookmarkEnd w:id="12"/>
    </w:p>
    <w:p w14:paraId="2E587392" w14:textId="7DF894B6" w:rsidR="00D8612F" w:rsidRPr="00D8612F" w:rsidRDefault="00D8612F" w:rsidP="00D8612F">
      <w:pPr>
        <w:rPr>
          <w:lang w:eastAsia="en-GB"/>
        </w:rPr>
      </w:pPr>
      <w:r w:rsidRPr="00D8612F">
        <w:rPr>
          <w:lang w:eastAsia="en-GB"/>
        </w:rPr>
        <w:t>This reflective portfolio has employed analytical tools of professional and career development to assess my skill set, competencies, and learning style theories. A SWOT analysis revealed my strengths, weaknesses, opportunities, and threats, which I have leveraged to develop a personal development plan that aligns with the theory of career development advocated by Super, Savickas, and Super (2019). By reflecting on learning style theories and assessing the concepts of professional and career development, I have identified the importance of continuous learning and growth to achieve career goals.</w:t>
      </w:r>
    </w:p>
    <w:p w14:paraId="5AEE5E4B" w14:textId="77777777" w:rsidR="00844E92" w:rsidRDefault="00844E92" w:rsidP="00B9014A">
      <w:pPr>
        <w:pStyle w:val="Heading1"/>
        <w:sectPr w:rsidR="00844E92">
          <w:pgSz w:w="11906" w:h="16838"/>
          <w:pgMar w:top="1440" w:right="1440" w:bottom="1440" w:left="1440" w:header="708" w:footer="708" w:gutter="0"/>
          <w:cols w:space="708"/>
          <w:docGrid w:linePitch="360"/>
        </w:sectPr>
      </w:pPr>
    </w:p>
    <w:p w14:paraId="12566A81" w14:textId="495CE7E1" w:rsidR="00D8612F" w:rsidRDefault="00D8612F" w:rsidP="00B9014A">
      <w:pPr>
        <w:pStyle w:val="Heading1"/>
      </w:pPr>
      <w:bookmarkStart w:id="13" w:name="_Toc130921536"/>
      <w:r w:rsidRPr="00D8612F">
        <w:lastRenderedPageBreak/>
        <w:t>R</w:t>
      </w:r>
      <w:r w:rsidRPr="00D8612F">
        <w:rPr>
          <w:lang w:eastAsia="en-GB"/>
        </w:rPr>
        <w:t>eferences</w:t>
      </w:r>
      <w:r w:rsidRPr="00D8612F">
        <w:t>:</w:t>
      </w:r>
      <w:bookmarkEnd w:id="13"/>
    </w:p>
    <w:p w14:paraId="43C43612" w14:textId="595B23A2" w:rsidR="000D1CEC" w:rsidRDefault="000D1CEC" w:rsidP="000D1CEC"/>
    <w:p w14:paraId="5B5A5CFF" w14:textId="1E84111D" w:rsidR="000D1CEC" w:rsidRPr="000D1CEC" w:rsidRDefault="000D1CEC" w:rsidP="000D1CEC">
      <w:r w:rsidRPr="000D1CEC">
        <w:t xml:space="preserve">Dries, N., </w:t>
      </w:r>
      <w:proofErr w:type="spellStart"/>
      <w:r w:rsidRPr="000D1CEC">
        <w:t>Pepermans</w:t>
      </w:r>
      <w:proofErr w:type="spellEnd"/>
      <w:r w:rsidRPr="000D1CEC">
        <w:t xml:space="preserve">, R., &amp; </w:t>
      </w:r>
      <w:proofErr w:type="spellStart"/>
      <w:r w:rsidRPr="000D1CEC">
        <w:t>Carlier</w:t>
      </w:r>
      <w:proofErr w:type="spellEnd"/>
      <w:r w:rsidRPr="000D1CEC">
        <w:t xml:space="preserve">, O. (2008). Career success: Constructing a multidimensional model. Journal of Vocational </w:t>
      </w:r>
      <w:proofErr w:type="spellStart"/>
      <w:r w:rsidRPr="000D1CEC">
        <w:t>Behavior</w:t>
      </w:r>
      <w:proofErr w:type="spellEnd"/>
      <w:r w:rsidRPr="000D1CEC">
        <w:t xml:space="preserve">, 73(2), 254-267. </w:t>
      </w:r>
    </w:p>
    <w:p w14:paraId="34AE79DB" w14:textId="61752DF3" w:rsidR="000D1CEC" w:rsidRPr="00844E92" w:rsidRDefault="000D1CEC" w:rsidP="00844E92">
      <w:r w:rsidRPr="000D1CEC">
        <w:t xml:space="preserve">Gibbs, G. (1988). Learning by doing: A guide to teaching and learning methods. Oxford: Oxford </w:t>
      </w:r>
      <w:r w:rsidRPr="00844E92">
        <w:t>Centre for Staff and Learning Development.</w:t>
      </w:r>
    </w:p>
    <w:p w14:paraId="6148B8AC" w14:textId="77777777" w:rsidR="0072119D" w:rsidRPr="00844E92" w:rsidRDefault="0072119D" w:rsidP="00844E92">
      <w:r w:rsidRPr="00844E92">
        <w:t>Holland, J. L. (1997). Making vocational choices: A theory of vocational personalities and work environments. Psychological Assessment Resources.</w:t>
      </w:r>
    </w:p>
    <w:p w14:paraId="6770B278" w14:textId="617507AC" w:rsidR="0072119D" w:rsidRPr="00844E92" w:rsidRDefault="0072119D" w:rsidP="00844E92">
      <w:r w:rsidRPr="00844E92">
        <w:t>Kolb, D. A. (2014). Experiential learning: Experience as the source of learning and development. FT press.</w:t>
      </w:r>
    </w:p>
    <w:p w14:paraId="24858A85" w14:textId="7FCE0ADF" w:rsidR="000D1CEC" w:rsidRPr="00844E92" w:rsidRDefault="000D1CEC" w:rsidP="00844E92">
      <w:r w:rsidRPr="00844E92">
        <w:t xml:space="preserve">Leigh, R., &amp; Maynard, M. (2019). Using SWOT analysis to improve business outcomes. Journal of Business and Management, 25(3), 1-9. </w:t>
      </w:r>
    </w:p>
    <w:p w14:paraId="321FE07E" w14:textId="1B8AA4CF" w:rsidR="000D1CEC" w:rsidRPr="00844E92" w:rsidRDefault="000D1CEC" w:rsidP="00844E92">
      <w:r w:rsidRPr="00844E92">
        <w:t>Moon, J. A. (2013). Reflection in learning and professional development: Theory and practice. Routledge.</w:t>
      </w:r>
    </w:p>
    <w:p w14:paraId="30E14B54" w14:textId="61B43F54" w:rsidR="00844E92" w:rsidRPr="000D1CEC" w:rsidRDefault="00844E92" w:rsidP="000D1CEC">
      <w:r w:rsidRPr="00844E92">
        <w:t>Myers, I. B., &amp; Myers, P. B. (1995). Gifts differing: Understanding personality type. Davies-Black Publishing.</w:t>
      </w:r>
    </w:p>
    <w:p w14:paraId="1872E88D" w14:textId="558238E8" w:rsidR="000D1CEC" w:rsidRPr="000D1CEC" w:rsidRDefault="000D1CEC" w:rsidP="000D1CEC">
      <w:r w:rsidRPr="000D1CEC">
        <w:t>Schön, D. A. (1983). The reflective practitioner: How professionals think in action. Basic Books.</w:t>
      </w:r>
    </w:p>
    <w:p w14:paraId="18408EC3" w14:textId="77777777" w:rsidR="00D8612F" w:rsidRPr="00D8612F" w:rsidRDefault="00D8612F" w:rsidP="00D8612F">
      <w:pPr>
        <w:rPr>
          <w:lang w:eastAsia="en-GB"/>
        </w:rPr>
      </w:pPr>
      <w:r w:rsidRPr="00D8612F">
        <w:rPr>
          <w:lang w:eastAsia="en-GB"/>
        </w:rPr>
        <w:t xml:space="preserve">Swanson, C. R., </w:t>
      </w:r>
      <w:proofErr w:type="spellStart"/>
      <w:r w:rsidRPr="00D8612F">
        <w:rPr>
          <w:lang w:eastAsia="en-GB"/>
        </w:rPr>
        <w:t>Territo</w:t>
      </w:r>
      <w:proofErr w:type="spellEnd"/>
      <w:r w:rsidRPr="00D8612F">
        <w:rPr>
          <w:lang w:eastAsia="en-GB"/>
        </w:rPr>
        <w:t>, M. C., &amp; Taylor, R. W. (2017). Criminal investigation (12th ed.). McGraw-Hill Education.</w:t>
      </w:r>
    </w:p>
    <w:p w14:paraId="7FB195A5" w14:textId="77777777" w:rsidR="00D8612F" w:rsidRPr="00D8612F" w:rsidRDefault="00D8612F" w:rsidP="00D8612F">
      <w:pPr>
        <w:rPr>
          <w:lang w:eastAsia="en-GB"/>
        </w:rPr>
      </w:pPr>
      <w:r w:rsidRPr="00D8612F">
        <w:rPr>
          <w:lang w:eastAsia="en-GB"/>
        </w:rPr>
        <w:t xml:space="preserve">Super, D. E., Savickas, M. L., &amp; Super, C. M. (2019). The life span, life-space approach to careers. In D. L. Brown &amp; Associates (Eds.), Career </w:t>
      </w:r>
      <w:proofErr w:type="spellStart"/>
      <w:r w:rsidRPr="00D8612F">
        <w:rPr>
          <w:lang w:eastAsia="en-GB"/>
        </w:rPr>
        <w:t>counseling</w:t>
      </w:r>
      <w:proofErr w:type="spellEnd"/>
      <w:r w:rsidRPr="00D8612F">
        <w:rPr>
          <w:lang w:eastAsia="en-GB"/>
        </w:rPr>
        <w:t xml:space="preserve"> and development: An evidence-based approach (pp. 163-197). John Wiley &amp; Sons.</w:t>
      </w:r>
    </w:p>
    <w:p w14:paraId="5AC6CDBB" w14:textId="77777777" w:rsidR="00D8612F" w:rsidRPr="00D8612F" w:rsidRDefault="00D8612F" w:rsidP="00D8612F">
      <w:pPr>
        <w:rPr>
          <w:lang w:eastAsia="en-GB"/>
        </w:rPr>
      </w:pPr>
      <w:r w:rsidRPr="00D8612F">
        <w:rPr>
          <w:lang w:eastAsia="en-GB"/>
        </w:rPr>
        <w:t xml:space="preserve">Savickas, M. L. (2013). Career construction theory and practice. In S. D. Brown &amp; R. W. Lent (Eds.), Career development and </w:t>
      </w:r>
      <w:proofErr w:type="spellStart"/>
      <w:r w:rsidRPr="00D8612F">
        <w:rPr>
          <w:lang w:eastAsia="en-GB"/>
        </w:rPr>
        <w:t>counseling</w:t>
      </w:r>
      <w:proofErr w:type="spellEnd"/>
      <w:r w:rsidRPr="00D8612F">
        <w:rPr>
          <w:lang w:eastAsia="en-GB"/>
        </w:rPr>
        <w:t>: Putting theory and research to work (2nd ed., pp. 42-70). John Wiley &amp; Sons.</w:t>
      </w:r>
    </w:p>
    <w:p w14:paraId="1BFB519E" w14:textId="1376E927" w:rsidR="00B038F8" w:rsidRPr="00D8612F" w:rsidRDefault="00B038F8" w:rsidP="00D8612F"/>
    <w:p w14:paraId="53DB2CF9" w14:textId="77777777" w:rsidR="00B038F8" w:rsidRPr="00D665D9" w:rsidRDefault="00B038F8" w:rsidP="00D665D9"/>
    <w:sectPr w:rsidR="00B038F8" w:rsidRPr="00D665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A5A44" w14:textId="77777777" w:rsidR="007926B9" w:rsidRDefault="007926B9" w:rsidP="00311C2B">
      <w:pPr>
        <w:spacing w:after="0" w:line="240" w:lineRule="auto"/>
      </w:pPr>
      <w:r>
        <w:separator/>
      </w:r>
    </w:p>
  </w:endnote>
  <w:endnote w:type="continuationSeparator" w:id="0">
    <w:p w14:paraId="769D6653" w14:textId="77777777" w:rsidR="007926B9" w:rsidRDefault="007926B9" w:rsidP="00311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705051"/>
      <w:docPartObj>
        <w:docPartGallery w:val="Page Numbers (Bottom of Page)"/>
        <w:docPartUnique/>
      </w:docPartObj>
    </w:sdtPr>
    <w:sdtContent>
      <w:p w14:paraId="6349D4DC" w14:textId="17283AC3" w:rsidR="00311C2B" w:rsidRDefault="00311C2B">
        <w:pPr>
          <w:pStyle w:val="Footer"/>
          <w:jc w:val="right"/>
        </w:pPr>
        <w:r>
          <w:fldChar w:fldCharType="begin"/>
        </w:r>
        <w:r>
          <w:instrText>PAGE   \* MERGEFORMAT</w:instrText>
        </w:r>
        <w:r>
          <w:fldChar w:fldCharType="separate"/>
        </w:r>
        <w:r>
          <w:t>2</w:t>
        </w:r>
        <w:r>
          <w:fldChar w:fldCharType="end"/>
        </w:r>
      </w:p>
    </w:sdtContent>
  </w:sdt>
  <w:p w14:paraId="6A355F75" w14:textId="77777777" w:rsidR="00311C2B" w:rsidRDefault="00311C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D7CD9" w14:textId="77777777" w:rsidR="007926B9" w:rsidRDefault="007926B9" w:rsidP="00311C2B">
      <w:pPr>
        <w:spacing w:after="0" w:line="240" w:lineRule="auto"/>
      </w:pPr>
      <w:r>
        <w:separator/>
      </w:r>
    </w:p>
  </w:footnote>
  <w:footnote w:type="continuationSeparator" w:id="0">
    <w:p w14:paraId="23493E6D" w14:textId="77777777" w:rsidR="007926B9" w:rsidRDefault="007926B9" w:rsidP="00311C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52E38"/>
    <w:multiLevelType w:val="multilevel"/>
    <w:tmpl w:val="99085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BE74E4"/>
    <w:multiLevelType w:val="hybridMultilevel"/>
    <w:tmpl w:val="5F9AE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244B5"/>
    <w:multiLevelType w:val="multilevel"/>
    <w:tmpl w:val="145A1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8A3C62"/>
    <w:multiLevelType w:val="hybridMultilevel"/>
    <w:tmpl w:val="993C2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0170E3"/>
    <w:multiLevelType w:val="hybridMultilevel"/>
    <w:tmpl w:val="D4B23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785FD9"/>
    <w:multiLevelType w:val="hybridMultilevel"/>
    <w:tmpl w:val="8BA23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8337CB"/>
    <w:multiLevelType w:val="multilevel"/>
    <w:tmpl w:val="49B4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9536728"/>
    <w:multiLevelType w:val="hybridMultilevel"/>
    <w:tmpl w:val="4D7E5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E56D22"/>
    <w:multiLevelType w:val="hybridMultilevel"/>
    <w:tmpl w:val="1C5A2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39512E"/>
    <w:multiLevelType w:val="hybridMultilevel"/>
    <w:tmpl w:val="4A52B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FF09E3"/>
    <w:multiLevelType w:val="hybridMultilevel"/>
    <w:tmpl w:val="D562A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580503"/>
    <w:multiLevelType w:val="hybridMultilevel"/>
    <w:tmpl w:val="D388C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7408E5"/>
    <w:multiLevelType w:val="multilevel"/>
    <w:tmpl w:val="C5340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EAC69F5"/>
    <w:multiLevelType w:val="multilevel"/>
    <w:tmpl w:val="54AE3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99444511">
    <w:abstractNumId w:val="6"/>
  </w:num>
  <w:num w:numId="2" w16cid:durableId="73862018">
    <w:abstractNumId w:val="2"/>
  </w:num>
  <w:num w:numId="3" w16cid:durableId="688415234">
    <w:abstractNumId w:val="13"/>
  </w:num>
  <w:num w:numId="4" w16cid:durableId="761950185">
    <w:abstractNumId w:val="0"/>
  </w:num>
  <w:num w:numId="5" w16cid:durableId="66847304">
    <w:abstractNumId w:val="12"/>
  </w:num>
  <w:num w:numId="6" w16cid:durableId="129712652">
    <w:abstractNumId w:val="3"/>
  </w:num>
  <w:num w:numId="7" w16cid:durableId="243152465">
    <w:abstractNumId w:val="10"/>
  </w:num>
  <w:num w:numId="8" w16cid:durableId="501119457">
    <w:abstractNumId w:val="1"/>
  </w:num>
  <w:num w:numId="9" w16cid:durableId="631599559">
    <w:abstractNumId w:val="5"/>
  </w:num>
  <w:num w:numId="10" w16cid:durableId="1436750748">
    <w:abstractNumId w:val="11"/>
  </w:num>
  <w:num w:numId="11" w16cid:durableId="553732452">
    <w:abstractNumId w:val="4"/>
  </w:num>
  <w:num w:numId="12" w16cid:durableId="568737745">
    <w:abstractNumId w:val="9"/>
  </w:num>
  <w:num w:numId="13" w16cid:durableId="993487995">
    <w:abstractNumId w:val="8"/>
  </w:num>
  <w:num w:numId="14" w16cid:durableId="6552331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608"/>
    <w:rsid w:val="00004C98"/>
    <w:rsid w:val="00025A48"/>
    <w:rsid w:val="000D1CEC"/>
    <w:rsid w:val="001301E0"/>
    <w:rsid w:val="00260B49"/>
    <w:rsid w:val="00276F41"/>
    <w:rsid w:val="002F33A6"/>
    <w:rsid w:val="00311C2B"/>
    <w:rsid w:val="00346AC5"/>
    <w:rsid w:val="004E0BB8"/>
    <w:rsid w:val="00565837"/>
    <w:rsid w:val="005C08FE"/>
    <w:rsid w:val="0072119D"/>
    <w:rsid w:val="00757C98"/>
    <w:rsid w:val="007926B9"/>
    <w:rsid w:val="00825228"/>
    <w:rsid w:val="00844E92"/>
    <w:rsid w:val="00885125"/>
    <w:rsid w:val="008D507A"/>
    <w:rsid w:val="00940608"/>
    <w:rsid w:val="00B038F8"/>
    <w:rsid w:val="00B15C63"/>
    <w:rsid w:val="00B9014A"/>
    <w:rsid w:val="00BF312D"/>
    <w:rsid w:val="00C65EFB"/>
    <w:rsid w:val="00C8672F"/>
    <w:rsid w:val="00D665D9"/>
    <w:rsid w:val="00D8612F"/>
    <w:rsid w:val="00D93117"/>
    <w:rsid w:val="00E70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D4DA2"/>
  <w15:chartTrackingRefBased/>
  <w15:docId w15:val="{15D3C1F1-7E88-4520-A496-F6CC67DCB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52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52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861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252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2522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25228"/>
    <w:pPr>
      <w:ind w:left="720"/>
      <w:contextualSpacing/>
    </w:pPr>
  </w:style>
  <w:style w:type="paragraph" w:styleId="TOCHeading">
    <w:name w:val="TOC Heading"/>
    <w:basedOn w:val="Heading1"/>
    <w:next w:val="Normal"/>
    <w:uiPriority w:val="39"/>
    <w:unhideWhenUsed/>
    <w:qFormat/>
    <w:rsid w:val="00311C2B"/>
    <w:pPr>
      <w:outlineLvl w:val="9"/>
    </w:pPr>
    <w:rPr>
      <w:lang w:eastAsia="en-GB"/>
    </w:rPr>
  </w:style>
  <w:style w:type="paragraph" w:styleId="TOC1">
    <w:name w:val="toc 1"/>
    <w:basedOn w:val="Normal"/>
    <w:next w:val="Normal"/>
    <w:autoRedefine/>
    <w:uiPriority w:val="39"/>
    <w:unhideWhenUsed/>
    <w:rsid w:val="00311C2B"/>
    <w:pPr>
      <w:spacing w:after="100"/>
    </w:pPr>
  </w:style>
  <w:style w:type="paragraph" w:styleId="TOC2">
    <w:name w:val="toc 2"/>
    <w:basedOn w:val="Normal"/>
    <w:next w:val="Normal"/>
    <w:autoRedefine/>
    <w:uiPriority w:val="39"/>
    <w:unhideWhenUsed/>
    <w:rsid w:val="00311C2B"/>
    <w:pPr>
      <w:spacing w:after="100"/>
      <w:ind w:left="220"/>
    </w:pPr>
  </w:style>
  <w:style w:type="character" w:styleId="Hyperlink">
    <w:name w:val="Hyperlink"/>
    <w:basedOn w:val="DefaultParagraphFont"/>
    <w:uiPriority w:val="99"/>
    <w:unhideWhenUsed/>
    <w:rsid w:val="00311C2B"/>
    <w:rPr>
      <w:color w:val="0563C1" w:themeColor="hyperlink"/>
      <w:u w:val="single"/>
    </w:rPr>
  </w:style>
  <w:style w:type="paragraph" w:styleId="Header">
    <w:name w:val="header"/>
    <w:basedOn w:val="Normal"/>
    <w:link w:val="HeaderChar"/>
    <w:uiPriority w:val="99"/>
    <w:unhideWhenUsed/>
    <w:rsid w:val="00311C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C2B"/>
  </w:style>
  <w:style w:type="paragraph" w:styleId="Footer">
    <w:name w:val="footer"/>
    <w:basedOn w:val="Normal"/>
    <w:link w:val="FooterChar"/>
    <w:uiPriority w:val="99"/>
    <w:unhideWhenUsed/>
    <w:rsid w:val="00311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C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355756">
      <w:bodyDiv w:val="1"/>
      <w:marLeft w:val="0"/>
      <w:marRight w:val="0"/>
      <w:marTop w:val="0"/>
      <w:marBottom w:val="0"/>
      <w:divBdr>
        <w:top w:val="none" w:sz="0" w:space="0" w:color="auto"/>
        <w:left w:val="none" w:sz="0" w:space="0" w:color="auto"/>
        <w:bottom w:val="none" w:sz="0" w:space="0" w:color="auto"/>
        <w:right w:val="none" w:sz="0" w:space="0" w:color="auto"/>
      </w:divBdr>
    </w:div>
    <w:div w:id="317539300">
      <w:bodyDiv w:val="1"/>
      <w:marLeft w:val="0"/>
      <w:marRight w:val="0"/>
      <w:marTop w:val="0"/>
      <w:marBottom w:val="0"/>
      <w:divBdr>
        <w:top w:val="none" w:sz="0" w:space="0" w:color="auto"/>
        <w:left w:val="none" w:sz="0" w:space="0" w:color="auto"/>
        <w:bottom w:val="none" w:sz="0" w:space="0" w:color="auto"/>
        <w:right w:val="none" w:sz="0" w:space="0" w:color="auto"/>
      </w:divBdr>
    </w:div>
    <w:div w:id="458033030">
      <w:bodyDiv w:val="1"/>
      <w:marLeft w:val="0"/>
      <w:marRight w:val="0"/>
      <w:marTop w:val="0"/>
      <w:marBottom w:val="0"/>
      <w:divBdr>
        <w:top w:val="none" w:sz="0" w:space="0" w:color="auto"/>
        <w:left w:val="none" w:sz="0" w:space="0" w:color="auto"/>
        <w:bottom w:val="none" w:sz="0" w:space="0" w:color="auto"/>
        <w:right w:val="none" w:sz="0" w:space="0" w:color="auto"/>
      </w:divBdr>
    </w:div>
    <w:div w:id="1423796016">
      <w:bodyDiv w:val="1"/>
      <w:marLeft w:val="0"/>
      <w:marRight w:val="0"/>
      <w:marTop w:val="0"/>
      <w:marBottom w:val="0"/>
      <w:divBdr>
        <w:top w:val="none" w:sz="0" w:space="0" w:color="auto"/>
        <w:left w:val="none" w:sz="0" w:space="0" w:color="auto"/>
        <w:bottom w:val="none" w:sz="0" w:space="0" w:color="auto"/>
        <w:right w:val="none" w:sz="0" w:space="0" w:color="auto"/>
      </w:divBdr>
      <w:divsChild>
        <w:div w:id="148717988">
          <w:marLeft w:val="0"/>
          <w:marRight w:val="0"/>
          <w:marTop w:val="0"/>
          <w:marBottom w:val="0"/>
          <w:divBdr>
            <w:top w:val="single" w:sz="2" w:space="0" w:color="auto"/>
            <w:left w:val="single" w:sz="2" w:space="0" w:color="auto"/>
            <w:bottom w:val="single" w:sz="6" w:space="0" w:color="auto"/>
            <w:right w:val="single" w:sz="2" w:space="0" w:color="auto"/>
          </w:divBdr>
          <w:divsChild>
            <w:div w:id="1530027308">
              <w:marLeft w:val="0"/>
              <w:marRight w:val="0"/>
              <w:marTop w:val="100"/>
              <w:marBottom w:val="100"/>
              <w:divBdr>
                <w:top w:val="single" w:sz="2" w:space="0" w:color="D9D9E3"/>
                <w:left w:val="single" w:sz="2" w:space="0" w:color="D9D9E3"/>
                <w:bottom w:val="single" w:sz="2" w:space="0" w:color="D9D9E3"/>
                <w:right w:val="single" w:sz="2" w:space="0" w:color="D9D9E3"/>
              </w:divBdr>
              <w:divsChild>
                <w:div w:id="1817792767">
                  <w:marLeft w:val="0"/>
                  <w:marRight w:val="0"/>
                  <w:marTop w:val="0"/>
                  <w:marBottom w:val="0"/>
                  <w:divBdr>
                    <w:top w:val="single" w:sz="2" w:space="0" w:color="D9D9E3"/>
                    <w:left w:val="single" w:sz="2" w:space="0" w:color="D9D9E3"/>
                    <w:bottom w:val="single" w:sz="2" w:space="0" w:color="D9D9E3"/>
                    <w:right w:val="single" w:sz="2" w:space="0" w:color="D9D9E3"/>
                  </w:divBdr>
                  <w:divsChild>
                    <w:div w:id="2040740377">
                      <w:marLeft w:val="0"/>
                      <w:marRight w:val="0"/>
                      <w:marTop w:val="0"/>
                      <w:marBottom w:val="0"/>
                      <w:divBdr>
                        <w:top w:val="single" w:sz="2" w:space="0" w:color="D9D9E3"/>
                        <w:left w:val="single" w:sz="2" w:space="0" w:color="D9D9E3"/>
                        <w:bottom w:val="single" w:sz="2" w:space="0" w:color="D9D9E3"/>
                        <w:right w:val="single" w:sz="2" w:space="0" w:color="D9D9E3"/>
                      </w:divBdr>
                      <w:divsChild>
                        <w:div w:id="54666876">
                          <w:marLeft w:val="0"/>
                          <w:marRight w:val="0"/>
                          <w:marTop w:val="0"/>
                          <w:marBottom w:val="0"/>
                          <w:divBdr>
                            <w:top w:val="single" w:sz="2" w:space="0" w:color="D9D9E3"/>
                            <w:left w:val="single" w:sz="2" w:space="0" w:color="D9D9E3"/>
                            <w:bottom w:val="single" w:sz="2" w:space="0" w:color="D9D9E3"/>
                            <w:right w:val="single" w:sz="2" w:space="0" w:color="D9D9E3"/>
                          </w:divBdr>
                          <w:divsChild>
                            <w:div w:id="316551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75126091">
      <w:bodyDiv w:val="1"/>
      <w:marLeft w:val="0"/>
      <w:marRight w:val="0"/>
      <w:marTop w:val="0"/>
      <w:marBottom w:val="0"/>
      <w:divBdr>
        <w:top w:val="none" w:sz="0" w:space="0" w:color="auto"/>
        <w:left w:val="none" w:sz="0" w:space="0" w:color="auto"/>
        <w:bottom w:val="none" w:sz="0" w:space="0" w:color="auto"/>
        <w:right w:val="none" w:sz="0" w:space="0" w:color="auto"/>
      </w:divBdr>
    </w:div>
    <w:div w:id="1785923259">
      <w:bodyDiv w:val="1"/>
      <w:marLeft w:val="0"/>
      <w:marRight w:val="0"/>
      <w:marTop w:val="0"/>
      <w:marBottom w:val="0"/>
      <w:divBdr>
        <w:top w:val="none" w:sz="0" w:space="0" w:color="auto"/>
        <w:left w:val="none" w:sz="0" w:space="0" w:color="auto"/>
        <w:bottom w:val="none" w:sz="0" w:space="0" w:color="auto"/>
        <w:right w:val="none" w:sz="0" w:space="0" w:color="auto"/>
      </w:divBdr>
    </w:div>
    <w:div w:id="2017803660">
      <w:bodyDiv w:val="1"/>
      <w:marLeft w:val="0"/>
      <w:marRight w:val="0"/>
      <w:marTop w:val="0"/>
      <w:marBottom w:val="0"/>
      <w:divBdr>
        <w:top w:val="none" w:sz="0" w:space="0" w:color="auto"/>
        <w:left w:val="none" w:sz="0" w:space="0" w:color="auto"/>
        <w:bottom w:val="none" w:sz="0" w:space="0" w:color="auto"/>
        <w:right w:val="none" w:sz="0" w:space="0" w:color="auto"/>
      </w:divBdr>
    </w:div>
    <w:div w:id="2084132778">
      <w:bodyDiv w:val="1"/>
      <w:marLeft w:val="0"/>
      <w:marRight w:val="0"/>
      <w:marTop w:val="0"/>
      <w:marBottom w:val="0"/>
      <w:divBdr>
        <w:top w:val="none" w:sz="0" w:space="0" w:color="auto"/>
        <w:left w:val="none" w:sz="0" w:space="0" w:color="auto"/>
        <w:bottom w:val="none" w:sz="0" w:space="0" w:color="auto"/>
        <w:right w:val="none" w:sz="0" w:space="0" w:color="auto"/>
      </w:divBdr>
      <w:divsChild>
        <w:div w:id="427579931">
          <w:marLeft w:val="0"/>
          <w:marRight w:val="0"/>
          <w:marTop w:val="0"/>
          <w:marBottom w:val="0"/>
          <w:divBdr>
            <w:top w:val="single" w:sz="2" w:space="0" w:color="auto"/>
            <w:left w:val="single" w:sz="2" w:space="0" w:color="auto"/>
            <w:bottom w:val="single" w:sz="6" w:space="0" w:color="auto"/>
            <w:right w:val="single" w:sz="2" w:space="0" w:color="auto"/>
          </w:divBdr>
          <w:divsChild>
            <w:div w:id="1732390596">
              <w:marLeft w:val="0"/>
              <w:marRight w:val="0"/>
              <w:marTop w:val="100"/>
              <w:marBottom w:val="100"/>
              <w:divBdr>
                <w:top w:val="single" w:sz="2" w:space="0" w:color="D9D9E3"/>
                <w:left w:val="single" w:sz="2" w:space="0" w:color="D9D9E3"/>
                <w:bottom w:val="single" w:sz="2" w:space="0" w:color="D9D9E3"/>
                <w:right w:val="single" w:sz="2" w:space="0" w:color="D9D9E3"/>
              </w:divBdr>
              <w:divsChild>
                <w:div w:id="826242783">
                  <w:marLeft w:val="0"/>
                  <w:marRight w:val="0"/>
                  <w:marTop w:val="0"/>
                  <w:marBottom w:val="0"/>
                  <w:divBdr>
                    <w:top w:val="single" w:sz="2" w:space="0" w:color="D9D9E3"/>
                    <w:left w:val="single" w:sz="2" w:space="0" w:color="D9D9E3"/>
                    <w:bottom w:val="single" w:sz="2" w:space="0" w:color="D9D9E3"/>
                    <w:right w:val="single" w:sz="2" w:space="0" w:color="D9D9E3"/>
                  </w:divBdr>
                  <w:divsChild>
                    <w:div w:id="1426539089">
                      <w:marLeft w:val="0"/>
                      <w:marRight w:val="0"/>
                      <w:marTop w:val="0"/>
                      <w:marBottom w:val="0"/>
                      <w:divBdr>
                        <w:top w:val="single" w:sz="2" w:space="0" w:color="D9D9E3"/>
                        <w:left w:val="single" w:sz="2" w:space="0" w:color="D9D9E3"/>
                        <w:bottom w:val="single" w:sz="2" w:space="0" w:color="D9D9E3"/>
                        <w:right w:val="single" w:sz="2" w:space="0" w:color="D9D9E3"/>
                      </w:divBdr>
                      <w:divsChild>
                        <w:div w:id="2128231377">
                          <w:marLeft w:val="0"/>
                          <w:marRight w:val="0"/>
                          <w:marTop w:val="0"/>
                          <w:marBottom w:val="0"/>
                          <w:divBdr>
                            <w:top w:val="single" w:sz="2" w:space="0" w:color="D9D9E3"/>
                            <w:left w:val="single" w:sz="2" w:space="0" w:color="D9D9E3"/>
                            <w:bottom w:val="single" w:sz="2" w:space="0" w:color="D9D9E3"/>
                            <w:right w:val="single" w:sz="2" w:space="0" w:color="D9D9E3"/>
                          </w:divBdr>
                          <w:divsChild>
                            <w:div w:id="1767075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19001068">
          <w:marLeft w:val="0"/>
          <w:marRight w:val="0"/>
          <w:marTop w:val="0"/>
          <w:marBottom w:val="0"/>
          <w:divBdr>
            <w:top w:val="single" w:sz="2" w:space="0" w:color="auto"/>
            <w:left w:val="single" w:sz="2" w:space="0" w:color="auto"/>
            <w:bottom w:val="single" w:sz="6" w:space="0" w:color="auto"/>
            <w:right w:val="single" w:sz="2" w:space="0" w:color="auto"/>
          </w:divBdr>
          <w:divsChild>
            <w:div w:id="202059378">
              <w:marLeft w:val="0"/>
              <w:marRight w:val="0"/>
              <w:marTop w:val="100"/>
              <w:marBottom w:val="100"/>
              <w:divBdr>
                <w:top w:val="single" w:sz="2" w:space="0" w:color="D9D9E3"/>
                <w:left w:val="single" w:sz="2" w:space="0" w:color="D9D9E3"/>
                <w:bottom w:val="single" w:sz="2" w:space="0" w:color="D9D9E3"/>
                <w:right w:val="single" w:sz="2" w:space="0" w:color="D9D9E3"/>
              </w:divBdr>
              <w:divsChild>
                <w:div w:id="326791156">
                  <w:marLeft w:val="0"/>
                  <w:marRight w:val="0"/>
                  <w:marTop w:val="0"/>
                  <w:marBottom w:val="0"/>
                  <w:divBdr>
                    <w:top w:val="single" w:sz="2" w:space="0" w:color="D9D9E3"/>
                    <w:left w:val="single" w:sz="2" w:space="0" w:color="D9D9E3"/>
                    <w:bottom w:val="single" w:sz="2" w:space="0" w:color="D9D9E3"/>
                    <w:right w:val="single" w:sz="2" w:space="0" w:color="D9D9E3"/>
                  </w:divBdr>
                  <w:divsChild>
                    <w:div w:id="17284568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19187587">
                  <w:marLeft w:val="0"/>
                  <w:marRight w:val="0"/>
                  <w:marTop w:val="0"/>
                  <w:marBottom w:val="0"/>
                  <w:divBdr>
                    <w:top w:val="single" w:sz="2" w:space="0" w:color="D9D9E3"/>
                    <w:left w:val="single" w:sz="2" w:space="0" w:color="D9D9E3"/>
                    <w:bottom w:val="single" w:sz="2" w:space="0" w:color="D9D9E3"/>
                    <w:right w:val="single" w:sz="2" w:space="0" w:color="D9D9E3"/>
                  </w:divBdr>
                  <w:divsChild>
                    <w:div w:id="1468279566">
                      <w:marLeft w:val="0"/>
                      <w:marRight w:val="0"/>
                      <w:marTop w:val="0"/>
                      <w:marBottom w:val="0"/>
                      <w:divBdr>
                        <w:top w:val="single" w:sz="2" w:space="0" w:color="D9D9E3"/>
                        <w:left w:val="single" w:sz="2" w:space="0" w:color="D9D9E3"/>
                        <w:bottom w:val="single" w:sz="2" w:space="0" w:color="D9D9E3"/>
                        <w:right w:val="single" w:sz="2" w:space="0" w:color="D9D9E3"/>
                      </w:divBdr>
                      <w:divsChild>
                        <w:div w:id="21357837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2421662">
          <w:marLeft w:val="0"/>
          <w:marRight w:val="0"/>
          <w:marTop w:val="0"/>
          <w:marBottom w:val="0"/>
          <w:divBdr>
            <w:top w:val="single" w:sz="2" w:space="0" w:color="auto"/>
            <w:left w:val="single" w:sz="2" w:space="0" w:color="auto"/>
            <w:bottom w:val="single" w:sz="6" w:space="0" w:color="auto"/>
            <w:right w:val="single" w:sz="2" w:space="0" w:color="auto"/>
          </w:divBdr>
          <w:divsChild>
            <w:div w:id="1889144762">
              <w:marLeft w:val="0"/>
              <w:marRight w:val="0"/>
              <w:marTop w:val="100"/>
              <w:marBottom w:val="100"/>
              <w:divBdr>
                <w:top w:val="single" w:sz="2" w:space="0" w:color="D9D9E3"/>
                <w:left w:val="single" w:sz="2" w:space="0" w:color="D9D9E3"/>
                <w:bottom w:val="single" w:sz="2" w:space="0" w:color="D9D9E3"/>
                <w:right w:val="single" w:sz="2" w:space="0" w:color="D9D9E3"/>
              </w:divBdr>
              <w:divsChild>
                <w:div w:id="719791877">
                  <w:marLeft w:val="0"/>
                  <w:marRight w:val="0"/>
                  <w:marTop w:val="0"/>
                  <w:marBottom w:val="0"/>
                  <w:divBdr>
                    <w:top w:val="single" w:sz="2" w:space="0" w:color="D9D9E3"/>
                    <w:left w:val="single" w:sz="2" w:space="0" w:color="D9D9E3"/>
                    <w:bottom w:val="single" w:sz="2" w:space="0" w:color="D9D9E3"/>
                    <w:right w:val="single" w:sz="2" w:space="0" w:color="D9D9E3"/>
                  </w:divBdr>
                  <w:divsChild>
                    <w:div w:id="1969192810">
                      <w:marLeft w:val="0"/>
                      <w:marRight w:val="0"/>
                      <w:marTop w:val="0"/>
                      <w:marBottom w:val="0"/>
                      <w:divBdr>
                        <w:top w:val="single" w:sz="2" w:space="0" w:color="D9D9E3"/>
                        <w:left w:val="single" w:sz="2" w:space="0" w:color="D9D9E3"/>
                        <w:bottom w:val="single" w:sz="2" w:space="0" w:color="D9D9E3"/>
                        <w:right w:val="single" w:sz="2" w:space="0" w:color="D9D9E3"/>
                      </w:divBdr>
                      <w:divsChild>
                        <w:div w:id="1833135488">
                          <w:marLeft w:val="0"/>
                          <w:marRight w:val="0"/>
                          <w:marTop w:val="0"/>
                          <w:marBottom w:val="0"/>
                          <w:divBdr>
                            <w:top w:val="single" w:sz="2" w:space="0" w:color="D9D9E3"/>
                            <w:left w:val="single" w:sz="2" w:space="0" w:color="D9D9E3"/>
                            <w:bottom w:val="single" w:sz="2" w:space="0" w:color="D9D9E3"/>
                            <w:right w:val="single" w:sz="2" w:space="0" w:color="D9D9E3"/>
                          </w:divBdr>
                          <w:divsChild>
                            <w:div w:id="2423004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5705445">
          <w:marLeft w:val="0"/>
          <w:marRight w:val="0"/>
          <w:marTop w:val="0"/>
          <w:marBottom w:val="0"/>
          <w:divBdr>
            <w:top w:val="single" w:sz="2" w:space="0" w:color="auto"/>
            <w:left w:val="single" w:sz="2" w:space="0" w:color="auto"/>
            <w:bottom w:val="single" w:sz="6" w:space="0" w:color="auto"/>
            <w:right w:val="single" w:sz="2" w:space="0" w:color="auto"/>
          </w:divBdr>
          <w:divsChild>
            <w:div w:id="1494250594">
              <w:marLeft w:val="0"/>
              <w:marRight w:val="0"/>
              <w:marTop w:val="100"/>
              <w:marBottom w:val="100"/>
              <w:divBdr>
                <w:top w:val="single" w:sz="2" w:space="0" w:color="D9D9E3"/>
                <w:left w:val="single" w:sz="2" w:space="0" w:color="D9D9E3"/>
                <w:bottom w:val="single" w:sz="2" w:space="0" w:color="D9D9E3"/>
                <w:right w:val="single" w:sz="2" w:space="0" w:color="D9D9E3"/>
              </w:divBdr>
              <w:divsChild>
                <w:div w:id="547767508">
                  <w:marLeft w:val="0"/>
                  <w:marRight w:val="0"/>
                  <w:marTop w:val="0"/>
                  <w:marBottom w:val="0"/>
                  <w:divBdr>
                    <w:top w:val="single" w:sz="2" w:space="0" w:color="D9D9E3"/>
                    <w:left w:val="single" w:sz="2" w:space="0" w:color="D9D9E3"/>
                    <w:bottom w:val="single" w:sz="2" w:space="0" w:color="D9D9E3"/>
                    <w:right w:val="single" w:sz="2" w:space="0" w:color="D9D9E3"/>
                  </w:divBdr>
                  <w:divsChild>
                    <w:div w:id="11286281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40569837">
                  <w:marLeft w:val="0"/>
                  <w:marRight w:val="0"/>
                  <w:marTop w:val="0"/>
                  <w:marBottom w:val="0"/>
                  <w:divBdr>
                    <w:top w:val="single" w:sz="2" w:space="0" w:color="D9D9E3"/>
                    <w:left w:val="single" w:sz="2" w:space="0" w:color="D9D9E3"/>
                    <w:bottom w:val="single" w:sz="2" w:space="0" w:color="D9D9E3"/>
                    <w:right w:val="single" w:sz="2" w:space="0" w:color="D9D9E3"/>
                  </w:divBdr>
                  <w:divsChild>
                    <w:div w:id="1479809789">
                      <w:marLeft w:val="0"/>
                      <w:marRight w:val="0"/>
                      <w:marTop w:val="0"/>
                      <w:marBottom w:val="0"/>
                      <w:divBdr>
                        <w:top w:val="single" w:sz="2" w:space="0" w:color="D9D9E3"/>
                        <w:left w:val="single" w:sz="2" w:space="0" w:color="D9D9E3"/>
                        <w:bottom w:val="single" w:sz="2" w:space="0" w:color="D9D9E3"/>
                        <w:right w:val="single" w:sz="2" w:space="0" w:color="D9D9E3"/>
                      </w:divBdr>
                      <w:divsChild>
                        <w:div w:id="579024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98137720">
          <w:marLeft w:val="0"/>
          <w:marRight w:val="0"/>
          <w:marTop w:val="0"/>
          <w:marBottom w:val="0"/>
          <w:divBdr>
            <w:top w:val="single" w:sz="2" w:space="0" w:color="auto"/>
            <w:left w:val="single" w:sz="2" w:space="0" w:color="auto"/>
            <w:bottom w:val="single" w:sz="6" w:space="0" w:color="auto"/>
            <w:right w:val="single" w:sz="2" w:space="0" w:color="auto"/>
          </w:divBdr>
          <w:divsChild>
            <w:div w:id="605235939">
              <w:marLeft w:val="0"/>
              <w:marRight w:val="0"/>
              <w:marTop w:val="100"/>
              <w:marBottom w:val="100"/>
              <w:divBdr>
                <w:top w:val="single" w:sz="2" w:space="0" w:color="D9D9E3"/>
                <w:left w:val="single" w:sz="2" w:space="0" w:color="D9D9E3"/>
                <w:bottom w:val="single" w:sz="2" w:space="0" w:color="D9D9E3"/>
                <w:right w:val="single" w:sz="2" w:space="0" w:color="D9D9E3"/>
              </w:divBdr>
              <w:divsChild>
                <w:div w:id="470485550">
                  <w:marLeft w:val="0"/>
                  <w:marRight w:val="0"/>
                  <w:marTop w:val="0"/>
                  <w:marBottom w:val="0"/>
                  <w:divBdr>
                    <w:top w:val="single" w:sz="2" w:space="0" w:color="D9D9E3"/>
                    <w:left w:val="single" w:sz="2" w:space="0" w:color="D9D9E3"/>
                    <w:bottom w:val="single" w:sz="2" w:space="0" w:color="D9D9E3"/>
                    <w:right w:val="single" w:sz="2" w:space="0" w:color="D9D9E3"/>
                  </w:divBdr>
                  <w:divsChild>
                    <w:div w:id="2059355075">
                      <w:marLeft w:val="0"/>
                      <w:marRight w:val="0"/>
                      <w:marTop w:val="0"/>
                      <w:marBottom w:val="0"/>
                      <w:divBdr>
                        <w:top w:val="single" w:sz="2" w:space="0" w:color="D9D9E3"/>
                        <w:left w:val="single" w:sz="2" w:space="0" w:color="D9D9E3"/>
                        <w:bottom w:val="single" w:sz="2" w:space="0" w:color="D9D9E3"/>
                        <w:right w:val="single" w:sz="2" w:space="0" w:color="D9D9E3"/>
                      </w:divBdr>
                      <w:divsChild>
                        <w:div w:id="1044865521">
                          <w:marLeft w:val="0"/>
                          <w:marRight w:val="0"/>
                          <w:marTop w:val="0"/>
                          <w:marBottom w:val="0"/>
                          <w:divBdr>
                            <w:top w:val="single" w:sz="2" w:space="0" w:color="D9D9E3"/>
                            <w:left w:val="single" w:sz="2" w:space="0" w:color="D9D9E3"/>
                            <w:bottom w:val="single" w:sz="2" w:space="0" w:color="D9D9E3"/>
                            <w:right w:val="single" w:sz="2" w:space="0" w:color="D9D9E3"/>
                          </w:divBdr>
                          <w:divsChild>
                            <w:div w:id="8167290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8C50A7-F120-40F0-8FBC-7AE3F97BA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10</Pages>
  <Words>2007</Words>
  <Characters>16057</Characters>
  <Application>Microsoft Office Word</Application>
  <DocSecurity>0</DocSecurity>
  <Lines>501</Lines>
  <Paragraphs>547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Dima</dc:creator>
  <cp:keywords/>
  <dc:description/>
  <cp:lastModifiedBy>Rob Dima</cp:lastModifiedBy>
  <cp:revision>7</cp:revision>
  <dcterms:created xsi:type="dcterms:W3CDTF">2023-03-28T16:57:00Z</dcterms:created>
  <dcterms:modified xsi:type="dcterms:W3CDTF">2023-03-28T17:46:00Z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0edbbe830d497b5357384ef3409d5c08e100d771d544a0ec16be487355fb8fd0</vt:lpwstr>
  </property>
</Properties>
</file>