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AB5B" w14:textId="71E295EB" w:rsidR="007C7051" w:rsidRDefault="00463062" w:rsidP="00770661">
      <w:pPr>
        <w:jc w:val="center"/>
        <w:rPr>
          <w:sz w:val="44"/>
        </w:rPr>
      </w:pPr>
      <w:r>
        <w:rPr>
          <w:noProof/>
          <w:sz w:val="44"/>
          <w:lang w:eastAsia="en-GB"/>
        </w:rPr>
        <w:drawing>
          <wp:inline distT="0" distB="0" distL="0" distR="0" wp14:anchorId="1C9E591A" wp14:editId="01CCF053">
            <wp:extent cx="3598164" cy="1440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1D2E0A78" w14:textId="6CA6F86C" w:rsidR="007C7051" w:rsidRDefault="007C7051" w:rsidP="00463062">
      <w:pPr>
        <w:rPr>
          <w:sz w:val="44"/>
        </w:rPr>
      </w:pPr>
    </w:p>
    <w:p w14:paraId="3F156633" w14:textId="0568B680" w:rsidR="007C7051" w:rsidRPr="001E0E33" w:rsidRDefault="00E071CE" w:rsidP="007C7051">
      <w:pPr>
        <w:jc w:val="center"/>
        <w:rPr>
          <w:b/>
          <w:sz w:val="44"/>
        </w:rPr>
      </w:pPr>
      <w:r w:rsidRPr="001E0E33">
        <w:rPr>
          <w:b/>
          <w:sz w:val="44"/>
        </w:rPr>
        <w:t>University of Wales Trinity Saint David</w:t>
      </w:r>
    </w:p>
    <w:p w14:paraId="66F9B642" w14:textId="1190E601" w:rsidR="007C7051" w:rsidRPr="001E0E33" w:rsidRDefault="00E071CE" w:rsidP="007C7051">
      <w:pPr>
        <w:jc w:val="center"/>
        <w:rPr>
          <w:b/>
          <w:sz w:val="44"/>
        </w:rPr>
      </w:pPr>
      <w:r w:rsidRPr="001E0E33">
        <w:rPr>
          <w:b/>
          <w:sz w:val="44"/>
        </w:rPr>
        <w:t>School of Engineering</w:t>
      </w:r>
    </w:p>
    <w:p w14:paraId="7ED472DA" w14:textId="289A32E5" w:rsidR="007C7051" w:rsidRPr="001E0E33" w:rsidRDefault="007C7051" w:rsidP="007C7051">
      <w:pPr>
        <w:jc w:val="center"/>
        <w:rPr>
          <w:b/>
          <w:sz w:val="44"/>
        </w:rPr>
      </w:pPr>
    </w:p>
    <w:p w14:paraId="3E9F4C57" w14:textId="4345C8BE" w:rsidR="00463062" w:rsidRPr="001E0E33" w:rsidRDefault="001E0E33" w:rsidP="007C7051">
      <w:pPr>
        <w:jc w:val="center"/>
        <w:rPr>
          <w:b/>
          <w:sz w:val="44"/>
        </w:rPr>
      </w:pPr>
      <w:r w:rsidRPr="001E0E33">
        <w:rPr>
          <w:b/>
          <w:sz w:val="44"/>
        </w:rPr>
        <w:t>The Application of an Engineering Design Methodology -</w:t>
      </w:r>
      <w:r>
        <w:rPr>
          <w:b/>
          <w:sz w:val="44"/>
        </w:rPr>
        <w:t xml:space="preserve"> </w:t>
      </w:r>
      <w:r w:rsidRPr="001E0E33">
        <w:rPr>
          <w:b/>
          <w:sz w:val="44"/>
        </w:rPr>
        <w:t>Industrial/Commercially Available</w:t>
      </w:r>
    </w:p>
    <w:p w14:paraId="704C42A3" w14:textId="77777777" w:rsidR="001E0E33" w:rsidRPr="001E0E33" w:rsidRDefault="001E0E33" w:rsidP="007C7051">
      <w:pPr>
        <w:jc w:val="center"/>
        <w:rPr>
          <w:b/>
          <w:sz w:val="44"/>
        </w:rPr>
      </w:pPr>
    </w:p>
    <w:p w14:paraId="3F3B1A4F" w14:textId="374701C4" w:rsidR="00E071CE" w:rsidRPr="001E0E33" w:rsidRDefault="007C7051" w:rsidP="007C7051">
      <w:pPr>
        <w:jc w:val="center"/>
        <w:rPr>
          <w:b/>
          <w:sz w:val="44"/>
        </w:rPr>
      </w:pPr>
      <w:r w:rsidRPr="001E0E33">
        <w:rPr>
          <w:b/>
          <w:sz w:val="44"/>
        </w:rPr>
        <w:t>Engineering Design and Analysis (M7X01379)</w:t>
      </w:r>
    </w:p>
    <w:p w14:paraId="3A1B9DAF" w14:textId="77777777" w:rsidR="007C7051" w:rsidRPr="001E0E33" w:rsidRDefault="007C7051" w:rsidP="007C7051">
      <w:pPr>
        <w:jc w:val="center"/>
        <w:rPr>
          <w:b/>
          <w:sz w:val="44"/>
        </w:rPr>
      </w:pPr>
    </w:p>
    <w:p w14:paraId="021006B2" w14:textId="77777777" w:rsidR="007C7051" w:rsidRPr="001E0E33" w:rsidRDefault="007C7051" w:rsidP="007C7051">
      <w:pPr>
        <w:jc w:val="center"/>
        <w:rPr>
          <w:b/>
          <w:sz w:val="44"/>
        </w:rPr>
      </w:pPr>
      <w:r w:rsidRPr="001E0E33">
        <w:rPr>
          <w:b/>
          <w:sz w:val="44"/>
        </w:rPr>
        <w:t>George Wright</w:t>
      </w:r>
    </w:p>
    <w:p w14:paraId="64F3DA32" w14:textId="7738EA22" w:rsidR="007C7051" w:rsidRPr="001E0E33" w:rsidRDefault="00E071CE" w:rsidP="007C7051">
      <w:pPr>
        <w:jc w:val="center"/>
        <w:rPr>
          <w:b/>
          <w:sz w:val="44"/>
        </w:rPr>
      </w:pPr>
      <w:r w:rsidRPr="001E0E33">
        <w:rPr>
          <w:b/>
          <w:sz w:val="44"/>
        </w:rPr>
        <w:t xml:space="preserve">Student </w:t>
      </w:r>
      <w:r w:rsidR="007C7051" w:rsidRPr="001E0E33">
        <w:rPr>
          <w:b/>
          <w:sz w:val="44"/>
        </w:rPr>
        <w:t>ID: 1804298</w:t>
      </w:r>
    </w:p>
    <w:p w14:paraId="3BD6FB37" w14:textId="6249F6AF" w:rsidR="00AD5CE0" w:rsidRPr="001E0E33" w:rsidRDefault="00D3343B" w:rsidP="001E0E33">
      <w:pPr>
        <w:jc w:val="center"/>
        <w:rPr>
          <w:b/>
          <w:sz w:val="44"/>
        </w:rPr>
      </w:pPr>
      <w:r w:rsidRPr="001E0E33">
        <w:rPr>
          <w:b/>
          <w:sz w:val="44"/>
        </w:rPr>
        <w:t>1</w:t>
      </w:r>
      <w:r w:rsidR="00F21736">
        <w:rPr>
          <w:b/>
          <w:sz w:val="44"/>
        </w:rPr>
        <w:t>3</w:t>
      </w:r>
      <w:r w:rsidRPr="001E0E33">
        <w:rPr>
          <w:b/>
          <w:sz w:val="44"/>
          <w:vertAlign w:val="superscript"/>
        </w:rPr>
        <w:t>th</w:t>
      </w:r>
      <w:r w:rsidRPr="001E0E33">
        <w:rPr>
          <w:b/>
          <w:sz w:val="44"/>
        </w:rPr>
        <w:t xml:space="preserve"> </w:t>
      </w:r>
      <w:r w:rsidR="00F21736">
        <w:rPr>
          <w:b/>
          <w:sz w:val="44"/>
        </w:rPr>
        <w:t>February</w:t>
      </w:r>
      <w:r w:rsidRPr="001E0E33">
        <w:rPr>
          <w:b/>
          <w:sz w:val="44"/>
        </w:rPr>
        <w:t xml:space="preserve"> 2019</w:t>
      </w:r>
    </w:p>
    <w:p w14:paraId="649758DF" w14:textId="77777777" w:rsidR="00AD5CE0" w:rsidRDefault="00AD5CE0" w:rsidP="001E0E33">
      <w:pPr>
        <w:pStyle w:val="Heading1"/>
        <w:numPr>
          <w:ilvl w:val="0"/>
          <w:numId w:val="0"/>
        </w:numPr>
      </w:pPr>
    </w:p>
    <w:sdt>
      <w:sdtPr>
        <w:rPr>
          <w:rFonts w:ascii="Times New Roman" w:eastAsiaTheme="minorHAnsi" w:hAnsi="Times New Roman" w:cstheme="minorBidi"/>
          <w:color w:val="auto"/>
          <w:sz w:val="22"/>
          <w:szCs w:val="22"/>
          <w:lang w:val="en-GB"/>
        </w:rPr>
        <w:id w:val="1663731601"/>
        <w:docPartObj>
          <w:docPartGallery w:val="Table of Contents"/>
          <w:docPartUnique/>
        </w:docPartObj>
      </w:sdtPr>
      <w:sdtEndPr>
        <w:rPr>
          <w:b/>
          <w:bCs/>
          <w:noProof/>
        </w:rPr>
      </w:sdtEndPr>
      <w:sdtContent>
        <w:p w14:paraId="45EF5C8C" w14:textId="4560E746" w:rsidR="00AD5CE0" w:rsidRDefault="00AD5CE0">
          <w:pPr>
            <w:pStyle w:val="TOCHeading"/>
          </w:pPr>
          <w:r>
            <w:t>Table of Contents</w:t>
          </w:r>
        </w:p>
        <w:p w14:paraId="43783F86" w14:textId="77777777" w:rsidR="002862D8" w:rsidRDefault="00AD5CE0">
          <w:pPr>
            <w:pStyle w:val="TOC1"/>
            <w:tabs>
              <w:tab w:val="left" w:pos="440"/>
              <w:tab w:val="right" w:leader="dot" w:pos="9016"/>
            </w:tabs>
            <w:rPr>
              <w:rFonts w:asciiTheme="minorHAnsi" w:eastAsiaTheme="minorEastAsia" w:hAnsiTheme="minorHAnsi"/>
              <w:noProof/>
              <w:lang w:eastAsia="en-GB"/>
            </w:rPr>
          </w:pPr>
          <w:r w:rsidRPr="00504CC7">
            <w:rPr>
              <w:bCs/>
              <w:noProof/>
            </w:rPr>
            <w:fldChar w:fldCharType="begin"/>
          </w:r>
          <w:r w:rsidRPr="00504CC7">
            <w:rPr>
              <w:bCs/>
              <w:noProof/>
            </w:rPr>
            <w:instrText xml:space="preserve"> TOC \o "1-3" \h \z \u </w:instrText>
          </w:r>
          <w:r w:rsidRPr="00504CC7">
            <w:rPr>
              <w:bCs/>
              <w:noProof/>
            </w:rPr>
            <w:fldChar w:fldCharType="separate"/>
          </w:r>
          <w:hyperlink w:anchor="_Toc2000835" w:history="1">
            <w:r w:rsidR="002862D8" w:rsidRPr="00CE7327">
              <w:rPr>
                <w:rStyle w:val="Hyperlink"/>
                <w:noProof/>
              </w:rPr>
              <w:t>1</w:t>
            </w:r>
            <w:r w:rsidR="002862D8">
              <w:rPr>
                <w:rFonts w:asciiTheme="minorHAnsi" w:eastAsiaTheme="minorEastAsia" w:hAnsiTheme="minorHAnsi"/>
                <w:noProof/>
                <w:lang w:eastAsia="en-GB"/>
              </w:rPr>
              <w:tab/>
            </w:r>
            <w:r w:rsidR="002862D8" w:rsidRPr="00CE7327">
              <w:rPr>
                <w:rStyle w:val="Hyperlink"/>
                <w:noProof/>
              </w:rPr>
              <w:t>Introduction</w:t>
            </w:r>
            <w:r w:rsidR="002862D8">
              <w:rPr>
                <w:noProof/>
                <w:webHidden/>
              </w:rPr>
              <w:tab/>
            </w:r>
            <w:r w:rsidR="002862D8">
              <w:rPr>
                <w:noProof/>
                <w:webHidden/>
              </w:rPr>
              <w:fldChar w:fldCharType="begin"/>
            </w:r>
            <w:r w:rsidR="002862D8">
              <w:rPr>
                <w:noProof/>
                <w:webHidden/>
              </w:rPr>
              <w:instrText xml:space="preserve"> PAGEREF _Toc2000835 \h </w:instrText>
            </w:r>
            <w:r w:rsidR="002862D8">
              <w:rPr>
                <w:noProof/>
                <w:webHidden/>
              </w:rPr>
            </w:r>
            <w:r w:rsidR="002862D8">
              <w:rPr>
                <w:noProof/>
                <w:webHidden/>
              </w:rPr>
              <w:fldChar w:fldCharType="separate"/>
            </w:r>
            <w:r w:rsidR="002862D8">
              <w:rPr>
                <w:noProof/>
                <w:webHidden/>
              </w:rPr>
              <w:t>1</w:t>
            </w:r>
            <w:r w:rsidR="002862D8">
              <w:rPr>
                <w:noProof/>
                <w:webHidden/>
              </w:rPr>
              <w:fldChar w:fldCharType="end"/>
            </w:r>
          </w:hyperlink>
        </w:p>
        <w:p w14:paraId="7729E320" w14:textId="77777777" w:rsidR="002862D8" w:rsidRDefault="00441098">
          <w:pPr>
            <w:pStyle w:val="TOC1"/>
            <w:tabs>
              <w:tab w:val="left" w:pos="440"/>
              <w:tab w:val="right" w:leader="dot" w:pos="9016"/>
            </w:tabs>
            <w:rPr>
              <w:rFonts w:asciiTheme="minorHAnsi" w:eastAsiaTheme="minorEastAsia" w:hAnsiTheme="minorHAnsi"/>
              <w:noProof/>
              <w:lang w:eastAsia="en-GB"/>
            </w:rPr>
          </w:pPr>
          <w:hyperlink w:anchor="_Toc2000836" w:history="1">
            <w:r w:rsidR="002862D8" w:rsidRPr="00CE7327">
              <w:rPr>
                <w:rStyle w:val="Hyperlink"/>
                <w:noProof/>
              </w:rPr>
              <w:t>2</w:t>
            </w:r>
            <w:r w:rsidR="002862D8">
              <w:rPr>
                <w:rFonts w:asciiTheme="minorHAnsi" w:eastAsiaTheme="minorEastAsia" w:hAnsiTheme="minorHAnsi"/>
                <w:noProof/>
                <w:lang w:eastAsia="en-GB"/>
              </w:rPr>
              <w:tab/>
            </w:r>
            <w:r w:rsidR="002862D8" w:rsidRPr="00CE7327">
              <w:rPr>
                <w:rStyle w:val="Hyperlink"/>
                <w:noProof/>
              </w:rPr>
              <w:t>Design Methodology</w:t>
            </w:r>
            <w:r w:rsidR="002862D8">
              <w:rPr>
                <w:noProof/>
                <w:webHidden/>
              </w:rPr>
              <w:tab/>
            </w:r>
            <w:r w:rsidR="002862D8">
              <w:rPr>
                <w:noProof/>
                <w:webHidden/>
              </w:rPr>
              <w:fldChar w:fldCharType="begin"/>
            </w:r>
            <w:r w:rsidR="002862D8">
              <w:rPr>
                <w:noProof/>
                <w:webHidden/>
              </w:rPr>
              <w:instrText xml:space="preserve"> PAGEREF _Toc2000836 \h </w:instrText>
            </w:r>
            <w:r w:rsidR="002862D8">
              <w:rPr>
                <w:noProof/>
                <w:webHidden/>
              </w:rPr>
            </w:r>
            <w:r w:rsidR="002862D8">
              <w:rPr>
                <w:noProof/>
                <w:webHidden/>
              </w:rPr>
              <w:fldChar w:fldCharType="separate"/>
            </w:r>
            <w:r w:rsidR="002862D8">
              <w:rPr>
                <w:noProof/>
                <w:webHidden/>
              </w:rPr>
              <w:t>2</w:t>
            </w:r>
            <w:r w:rsidR="002862D8">
              <w:rPr>
                <w:noProof/>
                <w:webHidden/>
              </w:rPr>
              <w:fldChar w:fldCharType="end"/>
            </w:r>
          </w:hyperlink>
        </w:p>
        <w:p w14:paraId="1CFB2E99"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37" w:history="1">
            <w:r w:rsidR="002862D8" w:rsidRPr="002862D8">
              <w:rPr>
                <w:rStyle w:val="Hyperlink"/>
                <w:rFonts w:cs="Times New Roman"/>
                <w:noProof/>
              </w:rPr>
              <w:t>2.1</w:t>
            </w:r>
            <w:r w:rsidR="002862D8" w:rsidRPr="002862D8">
              <w:rPr>
                <w:rFonts w:asciiTheme="minorHAnsi" w:eastAsiaTheme="minorEastAsia" w:hAnsiTheme="minorHAnsi"/>
                <w:noProof/>
                <w:lang w:eastAsia="en-GB"/>
              </w:rPr>
              <w:tab/>
            </w:r>
            <w:r w:rsidR="002862D8" w:rsidRPr="002862D8">
              <w:rPr>
                <w:rStyle w:val="Hyperlink"/>
                <w:rFonts w:cs="Times New Roman"/>
                <w:noProof/>
              </w:rPr>
              <w:t>Problem Identification</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_Toc2000837 \h </w:instrText>
            </w:r>
            <w:r w:rsidR="002862D8" w:rsidRPr="002862D8">
              <w:rPr>
                <w:noProof/>
                <w:webHidden/>
              </w:rPr>
            </w:r>
            <w:r w:rsidR="002862D8" w:rsidRPr="002862D8">
              <w:rPr>
                <w:noProof/>
                <w:webHidden/>
              </w:rPr>
              <w:fldChar w:fldCharType="separate"/>
            </w:r>
            <w:r w:rsidR="002862D8" w:rsidRPr="002862D8">
              <w:rPr>
                <w:noProof/>
                <w:webHidden/>
              </w:rPr>
              <w:t>3</w:t>
            </w:r>
            <w:r w:rsidR="002862D8" w:rsidRPr="002862D8">
              <w:rPr>
                <w:noProof/>
                <w:webHidden/>
              </w:rPr>
              <w:fldChar w:fldCharType="end"/>
            </w:r>
          </w:hyperlink>
        </w:p>
        <w:p w14:paraId="6B3773AE"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38" w:history="1">
            <w:r w:rsidR="002862D8" w:rsidRPr="002862D8">
              <w:rPr>
                <w:rStyle w:val="Hyperlink"/>
                <w:rFonts w:cs="Times New Roman"/>
                <w:noProof/>
              </w:rPr>
              <w:t>2.2</w:t>
            </w:r>
            <w:r w:rsidR="002862D8" w:rsidRPr="002862D8">
              <w:rPr>
                <w:rFonts w:asciiTheme="minorHAnsi" w:eastAsiaTheme="minorEastAsia" w:hAnsiTheme="minorHAnsi"/>
                <w:noProof/>
                <w:lang w:eastAsia="en-GB"/>
              </w:rPr>
              <w:tab/>
            </w:r>
            <w:r w:rsidR="002862D8" w:rsidRPr="002862D8">
              <w:rPr>
                <w:rStyle w:val="Hyperlink"/>
                <w:rFonts w:cs="Times New Roman"/>
                <w:noProof/>
              </w:rPr>
              <w:t>Design Specification</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_Toc2000838 \h </w:instrText>
            </w:r>
            <w:r w:rsidR="002862D8" w:rsidRPr="002862D8">
              <w:rPr>
                <w:noProof/>
                <w:webHidden/>
              </w:rPr>
            </w:r>
            <w:r w:rsidR="002862D8" w:rsidRPr="002862D8">
              <w:rPr>
                <w:noProof/>
                <w:webHidden/>
              </w:rPr>
              <w:fldChar w:fldCharType="separate"/>
            </w:r>
            <w:r w:rsidR="002862D8" w:rsidRPr="002862D8">
              <w:rPr>
                <w:noProof/>
                <w:webHidden/>
              </w:rPr>
              <w:t>3</w:t>
            </w:r>
            <w:r w:rsidR="002862D8" w:rsidRPr="002862D8">
              <w:rPr>
                <w:noProof/>
                <w:webHidden/>
              </w:rPr>
              <w:fldChar w:fldCharType="end"/>
            </w:r>
          </w:hyperlink>
        </w:p>
        <w:p w14:paraId="495DBAB8"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39" w:history="1">
            <w:r w:rsidR="002862D8" w:rsidRPr="002862D8">
              <w:rPr>
                <w:rStyle w:val="Hyperlink"/>
                <w:rFonts w:cs="Times New Roman"/>
                <w:noProof/>
              </w:rPr>
              <w:t>2.3</w:t>
            </w:r>
            <w:r w:rsidR="002862D8" w:rsidRPr="002862D8">
              <w:rPr>
                <w:rFonts w:asciiTheme="minorHAnsi" w:eastAsiaTheme="minorEastAsia" w:hAnsiTheme="minorHAnsi"/>
                <w:noProof/>
                <w:lang w:eastAsia="en-GB"/>
              </w:rPr>
              <w:tab/>
            </w:r>
            <w:r w:rsidR="002862D8" w:rsidRPr="002862D8">
              <w:rPr>
                <w:rStyle w:val="Hyperlink"/>
                <w:rFonts w:cs="Times New Roman"/>
                <w:noProof/>
              </w:rPr>
              <w:t>Research</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_Toc2000839 \h </w:instrText>
            </w:r>
            <w:r w:rsidR="002862D8" w:rsidRPr="002862D8">
              <w:rPr>
                <w:noProof/>
                <w:webHidden/>
              </w:rPr>
            </w:r>
            <w:r w:rsidR="002862D8" w:rsidRPr="002862D8">
              <w:rPr>
                <w:noProof/>
                <w:webHidden/>
              </w:rPr>
              <w:fldChar w:fldCharType="separate"/>
            </w:r>
            <w:r w:rsidR="002862D8" w:rsidRPr="002862D8">
              <w:rPr>
                <w:noProof/>
                <w:webHidden/>
              </w:rPr>
              <w:t>4</w:t>
            </w:r>
            <w:r w:rsidR="002862D8" w:rsidRPr="002862D8">
              <w:rPr>
                <w:noProof/>
                <w:webHidden/>
              </w:rPr>
              <w:fldChar w:fldCharType="end"/>
            </w:r>
          </w:hyperlink>
        </w:p>
        <w:p w14:paraId="2BD0FCE3"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40" w:history="1">
            <w:r w:rsidR="002862D8" w:rsidRPr="002862D8">
              <w:rPr>
                <w:rStyle w:val="Hyperlink"/>
                <w:rFonts w:cs="Times New Roman"/>
                <w:noProof/>
              </w:rPr>
              <w:t>2.4</w:t>
            </w:r>
            <w:r w:rsidR="002862D8" w:rsidRPr="002862D8">
              <w:rPr>
                <w:rFonts w:asciiTheme="minorHAnsi" w:eastAsiaTheme="minorEastAsia" w:hAnsiTheme="minorHAnsi"/>
                <w:noProof/>
                <w:lang w:eastAsia="en-GB"/>
              </w:rPr>
              <w:tab/>
            </w:r>
            <w:r w:rsidR="002862D8" w:rsidRPr="002862D8">
              <w:rPr>
                <w:rStyle w:val="Hyperlink"/>
                <w:rFonts w:cs="Times New Roman"/>
                <w:noProof/>
              </w:rPr>
              <w:t>Developing Alternatives</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_Toc2000840 \h </w:instrText>
            </w:r>
            <w:r w:rsidR="002862D8" w:rsidRPr="002862D8">
              <w:rPr>
                <w:noProof/>
                <w:webHidden/>
              </w:rPr>
            </w:r>
            <w:r w:rsidR="002862D8" w:rsidRPr="002862D8">
              <w:rPr>
                <w:noProof/>
                <w:webHidden/>
              </w:rPr>
              <w:fldChar w:fldCharType="separate"/>
            </w:r>
            <w:r w:rsidR="002862D8" w:rsidRPr="002862D8">
              <w:rPr>
                <w:noProof/>
                <w:webHidden/>
              </w:rPr>
              <w:t>7</w:t>
            </w:r>
            <w:r w:rsidR="002862D8" w:rsidRPr="002862D8">
              <w:rPr>
                <w:noProof/>
                <w:webHidden/>
              </w:rPr>
              <w:fldChar w:fldCharType="end"/>
            </w:r>
          </w:hyperlink>
        </w:p>
        <w:p w14:paraId="0B82545A"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41" w:history="1">
            <w:r w:rsidR="002862D8" w:rsidRPr="002862D8">
              <w:rPr>
                <w:rStyle w:val="Hyperlink"/>
                <w:rFonts w:cs="Times New Roman"/>
                <w:noProof/>
              </w:rPr>
              <w:t>2.5</w:t>
            </w:r>
            <w:r w:rsidR="002862D8" w:rsidRPr="002862D8">
              <w:rPr>
                <w:rFonts w:asciiTheme="minorHAnsi" w:eastAsiaTheme="minorEastAsia" w:hAnsiTheme="minorHAnsi"/>
                <w:noProof/>
                <w:lang w:eastAsia="en-GB"/>
              </w:rPr>
              <w:tab/>
            </w:r>
            <w:r w:rsidR="002862D8" w:rsidRPr="002862D8">
              <w:rPr>
                <w:rStyle w:val="Hyperlink"/>
                <w:rFonts w:cs="Times New Roman"/>
                <w:noProof/>
              </w:rPr>
              <w:t>Choosing Alternatives</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_Toc2000841 \h </w:instrText>
            </w:r>
            <w:r w:rsidR="002862D8" w:rsidRPr="002862D8">
              <w:rPr>
                <w:noProof/>
                <w:webHidden/>
              </w:rPr>
            </w:r>
            <w:r w:rsidR="002862D8" w:rsidRPr="002862D8">
              <w:rPr>
                <w:noProof/>
                <w:webHidden/>
              </w:rPr>
              <w:fldChar w:fldCharType="separate"/>
            </w:r>
            <w:r w:rsidR="002862D8" w:rsidRPr="002862D8">
              <w:rPr>
                <w:noProof/>
                <w:webHidden/>
              </w:rPr>
              <w:t>9</w:t>
            </w:r>
            <w:r w:rsidR="002862D8" w:rsidRPr="002862D8">
              <w:rPr>
                <w:noProof/>
                <w:webHidden/>
              </w:rPr>
              <w:fldChar w:fldCharType="end"/>
            </w:r>
          </w:hyperlink>
        </w:p>
        <w:p w14:paraId="21EAC9E7"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42" w:history="1">
            <w:r w:rsidR="002862D8" w:rsidRPr="002862D8">
              <w:rPr>
                <w:rStyle w:val="Hyperlink"/>
                <w:rFonts w:cs="Times New Roman"/>
                <w:noProof/>
              </w:rPr>
              <w:t>2.6</w:t>
            </w:r>
            <w:r w:rsidR="002862D8" w:rsidRPr="002862D8">
              <w:rPr>
                <w:rFonts w:asciiTheme="minorHAnsi" w:eastAsiaTheme="minorEastAsia" w:hAnsiTheme="minorHAnsi"/>
                <w:noProof/>
                <w:lang w:eastAsia="en-GB"/>
              </w:rPr>
              <w:tab/>
            </w:r>
            <w:r w:rsidR="002862D8" w:rsidRPr="002862D8">
              <w:rPr>
                <w:rStyle w:val="Hyperlink"/>
                <w:rFonts w:cs="Times New Roman"/>
                <w:noProof/>
              </w:rPr>
              <w:t>Models</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_Toc2000842 \h </w:instrText>
            </w:r>
            <w:r w:rsidR="002862D8" w:rsidRPr="002862D8">
              <w:rPr>
                <w:noProof/>
                <w:webHidden/>
              </w:rPr>
            </w:r>
            <w:r w:rsidR="002862D8" w:rsidRPr="002862D8">
              <w:rPr>
                <w:noProof/>
                <w:webHidden/>
              </w:rPr>
              <w:fldChar w:fldCharType="separate"/>
            </w:r>
            <w:r w:rsidR="002862D8" w:rsidRPr="002862D8">
              <w:rPr>
                <w:noProof/>
                <w:webHidden/>
              </w:rPr>
              <w:t>10</w:t>
            </w:r>
            <w:r w:rsidR="002862D8" w:rsidRPr="002862D8">
              <w:rPr>
                <w:noProof/>
                <w:webHidden/>
              </w:rPr>
              <w:fldChar w:fldCharType="end"/>
            </w:r>
          </w:hyperlink>
        </w:p>
        <w:p w14:paraId="47506827"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43" w:history="1">
            <w:r w:rsidR="002862D8" w:rsidRPr="002862D8">
              <w:rPr>
                <w:rStyle w:val="Hyperlink"/>
                <w:rFonts w:cs="Times New Roman"/>
                <w:noProof/>
              </w:rPr>
              <w:t>2.7</w:t>
            </w:r>
            <w:r w:rsidR="002862D8" w:rsidRPr="002862D8">
              <w:rPr>
                <w:rFonts w:asciiTheme="minorHAnsi" w:eastAsiaTheme="minorEastAsia" w:hAnsiTheme="minorHAnsi"/>
                <w:noProof/>
                <w:lang w:eastAsia="en-GB"/>
              </w:rPr>
              <w:tab/>
            </w:r>
            <w:r w:rsidR="002862D8" w:rsidRPr="002862D8">
              <w:rPr>
                <w:rStyle w:val="Hyperlink"/>
                <w:rFonts w:cs="Times New Roman"/>
                <w:noProof/>
              </w:rPr>
              <w:t>Testing and Evaluating</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_Toc2000843 \h </w:instrText>
            </w:r>
            <w:r w:rsidR="002862D8" w:rsidRPr="002862D8">
              <w:rPr>
                <w:noProof/>
                <w:webHidden/>
              </w:rPr>
            </w:r>
            <w:r w:rsidR="002862D8" w:rsidRPr="002862D8">
              <w:rPr>
                <w:noProof/>
                <w:webHidden/>
              </w:rPr>
              <w:fldChar w:fldCharType="separate"/>
            </w:r>
            <w:r w:rsidR="002862D8" w:rsidRPr="002862D8">
              <w:rPr>
                <w:noProof/>
                <w:webHidden/>
              </w:rPr>
              <w:t>10</w:t>
            </w:r>
            <w:r w:rsidR="002862D8" w:rsidRPr="002862D8">
              <w:rPr>
                <w:noProof/>
                <w:webHidden/>
              </w:rPr>
              <w:fldChar w:fldCharType="end"/>
            </w:r>
          </w:hyperlink>
        </w:p>
        <w:p w14:paraId="72B873B6" w14:textId="77777777" w:rsidR="002862D8" w:rsidRPr="002862D8" w:rsidRDefault="00441098">
          <w:pPr>
            <w:pStyle w:val="TOC1"/>
            <w:tabs>
              <w:tab w:val="left" w:pos="440"/>
              <w:tab w:val="right" w:leader="dot" w:pos="9016"/>
            </w:tabs>
            <w:rPr>
              <w:rFonts w:asciiTheme="minorHAnsi" w:eastAsiaTheme="minorEastAsia" w:hAnsiTheme="minorHAnsi"/>
              <w:noProof/>
              <w:lang w:eastAsia="en-GB"/>
            </w:rPr>
          </w:pPr>
          <w:hyperlink w:anchor="_Toc2000844" w:history="1">
            <w:r w:rsidR="002862D8" w:rsidRPr="002862D8">
              <w:rPr>
                <w:rStyle w:val="Hyperlink"/>
                <w:noProof/>
              </w:rPr>
              <w:t>3</w:t>
            </w:r>
            <w:r w:rsidR="002862D8" w:rsidRPr="002862D8">
              <w:rPr>
                <w:rFonts w:asciiTheme="minorHAnsi" w:eastAsiaTheme="minorEastAsia" w:hAnsiTheme="minorHAnsi"/>
                <w:noProof/>
                <w:lang w:eastAsia="en-GB"/>
              </w:rPr>
              <w:tab/>
            </w:r>
            <w:r w:rsidR="002862D8" w:rsidRPr="002862D8">
              <w:rPr>
                <w:rStyle w:val="Hyperlink"/>
                <w:noProof/>
              </w:rPr>
              <w:t>Conclusions</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_Toc2000844 \h </w:instrText>
            </w:r>
            <w:r w:rsidR="002862D8" w:rsidRPr="002862D8">
              <w:rPr>
                <w:noProof/>
                <w:webHidden/>
              </w:rPr>
            </w:r>
            <w:r w:rsidR="002862D8" w:rsidRPr="002862D8">
              <w:rPr>
                <w:noProof/>
                <w:webHidden/>
              </w:rPr>
              <w:fldChar w:fldCharType="separate"/>
            </w:r>
            <w:r w:rsidR="002862D8" w:rsidRPr="002862D8">
              <w:rPr>
                <w:noProof/>
                <w:webHidden/>
              </w:rPr>
              <w:t>11</w:t>
            </w:r>
            <w:r w:rsidR="002862D8" w:rsidRPr="002862D8">
              <w:rPr>
                <w:noProof/>
                <w:webHidden/>
              </w:rPr>
              <w:fldChar w:fldCharType="end"/>
            </w:r>
          </w:hyperlink>
        </w:p>
        <w:p w14:paraId="293BFB43" w14:textId="77777777" w:rsidR="002862D8" w:rsidRPr="002862D8" w:rsidRDefault="00441098">
          <w:pPr>
            <w:pStyle w:val="TOC1"/>
            <w:tabs>
              <w:tab w:val="left" w:pos="440"/>
              <w:tab w:val="right" w:leader="dot" w:pos="9016"/>
            </w:tabs>
            <w:rPr>
              <w:rFonts w:asciiTheme="minorHAnsi" w:eastAsiaTheme="minorEastAsia" w:hAnsiTheme="minorHAnsi"/>
              <w:noProof/>
              <w:lang w:eastAsia="en-GB"/>
            </w:rPr>
          </w:pPr>
          <w:hyperlink w:anchor="_Toc2000845" w:history="1">
            <w:r w:rsidR="002862D8" w:rsidRPr="002862D8">
              <w:rPr>
                <w:rStyle w:val="Hyperlink"/>
                <w:noProof/>
              </w:rPr>
              <w:t>4</w:t>
            </w:r>
            <w:r w:rsidR="002862D8" w:rsidRPr="002862D8">
              <w:rPr>
                <w:rFonts w:asciiTheme="minorHAnsi" w:eastAsiaTheme="minorEastAsia" w:hAnsiTheme="minorHAnsi"/>
                <w:noProof/>
                <w:lang w:eastAsia="en-GB"/>
              </w:rPr>
              <w:tab/>
            </w:r>
            <w:r w:rsidR="002862D8" w:rsidRPr="002862D8">
              <w:rPr>
                <w:rStyle w:val="Hyperlink"/>
                <w:noProof/>
              </w:rPr>
              <w:t>References</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_Toc2000845 \h </w:instrText>
            </w:r>
            <w:r w:rsidR="002862D8" w:rsidRPr="002862D8">
              <w:rPr>
                <w:noProof/>
                <w:webHidden/>
              </w:rPr>
            </w:r>
            <w:r w:rsidR="002862D8" w:rsidRPr="002862D8">
              <w:rPr>
                <w:noProof/>
                <w:webHidden/>
              </w:rPr>
              <w:fldChar w:fldCharType="separate"/>
            </w:r>
            <w:r w:rsidR="002862D8" w:rsidRPr="002862D8">
              <w:rPr>
                <w:noProof/>
                <w:webHidden/>
              </w:rPr>
              <w:t>12</w:t>
            </w:r>
            <w:r w:rsidR="002862D8" w:rsidRPr="002862D8">
              <w:rPr>
                <w:noProof/>
                <w:webHidden/>
              </w:rPr>
              <w:fldChar w:fldCharType="end"/>
            </w:r>
          </w:hyperlink>
        </w:p>
        <w:p w14:paraId="7D2313C6" w14:textId="77777777" w:rsidR="002862D8" w:rsidRPr="002862D8" w:rsidRDefault="00441098">
          <w:pPr>
            <w:pStyle w:val="TOC1"/>
            <w:tabs>
              <w:tab w:val="left" w:pos="440"/>
              <w:tab w:val="right" w:leader="dot" w:pos="9016"/>
            </w:tabs>
            <w:rPr>
              <w:rFonts w:asciiTheme="minorHAnsi" w:eastAsiaTheme="minorEastAsia" w:hAnsiTheme="minorHAnsi"/>
              <w:noProof/>
              <w:lang w:eastAsia="en-GB"/>
            </w:rPr>
          </w:pPr>
          <w:hyperlink w:anchor="_Toc2000846" w:history="1">
            <w:r w:rsidR="002862D8" w:rsidRPr="002862D8">
              <w:rPr>
                <w:rStyle w:val="Hyperlink"/>
                <w:noProof/>
              </w:rPr>
              <w:t>5</w:t>
            </w:r>
            <w:r w:rsidR="002862D8" w:rsidRPr="002862D8">
              <w:rPr>
                <w:rFonts w:asciiTheme="minorHAnsi" w:eastAsiaTheme="minorEastAsia" w:hAnsiTheme="minorHAnsi"/>
                <w:noProof/>
                <w:lang w:eastAsia="en-GB"/>
              </w:rPr>
              <w:tab/>
            </w:r>
            <w:r w:rsidR="002862D8" w:rsidRPr="002862D8">
              <w:rPr>
                <w:rStyle w:val="Hyperlink"/>
                <w:noProof/>
              </w:rPr>
              <w:t>Appendix</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_Toc2000846 \h </w:instrText>
            </w:r>
            <w:r w:rsidR="002862D8" w:rsidRPr="002862D8">
              <w:rPr>
                <w:noProof/>
                <w:webHidden/>
              </w:rPr>
            </w:r>
            <w:r w:rsidR="002862D8" w:rsidRPr="002862D8">
              <w:rPr>
                <w:noProof/>
                <w:webHidden/>
              </w:rPr>
              <w:fldChar w:fldCharType="separate"/>
            </w:r>
            <w:r w:rsidR="002862D8" w:rsidRPr="002862D8">
              <w:rPr>
                <w:noProof/>
                <w:webHidden/>
              </w:rPr>
              <w:t>14</w:t>
            </w:r>
            <w:r w:rsidR="002862D8" w:rsidRPr="002862D8">
              <w:rPr>
                <w:noProof/>
                <w:webHidden/>
              </w:rPr>
              <w:fldChar w:fldCharType="end"/>
            </w:r>
          </w:hyperlink>
        </w:p>
        <w:p w14:paraId="45BA9C59"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47" w:history="1">
            <w:r w:rsidR="002862D8" w:rsidRPr="002862D8">
              <w:rPr>
                <w:rStyle w:val="Hyperlink"/>
                <w:rFonts w:cs="Times New Roman"/>
                <w:noProof/>
              </w:rPr>
              <w:t>5.1</w:t>
            </w:r>
            <w:r w:rsidR="002862D8" w:rsidRPr="002862D8">
              <w:rPr>
                <w:rFonts w:asciiTheme="minorHAnsi" w:eastAsiaTheme="minorEastAsia" w:hAnsiTheme="minorHAnsi"/>
                <w:noProof/>
                <w:lang w:eastAsia="en-GB"/>
              </w:rPr>
              <w:tab/>
            </w:r>
            <w:r w:rsidR="002862D8" w:rsidRPr="002862D8">
              <w:rPr>
                <w:rStyle w:val="Hyperlink"/>
                <w:rFonts w:cs="Times New Roman"/>
                <w:noProof/>
              </w:rPr>
              <w:t>Product Design Specification Document</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_Toc2000847 \h </w:instrText>
            </w:r>
            <w:r w:rsidR="002862D8" w:rsidRPr="002862D8">
              <w:rPr>
                <w:noProof/>
                <w:webHidden/>
              </w:rPr>
            </w:r>
            <w:r w:rsidR="002862D8" w:rsidRPr="002862D8">
              <w:rPr>
                <w:noProof/>
                <w:webHidden/>
              </w:rPr>
              <w:fldChar w:fldCharType="separate"/>
            </w:r>
            <w:r w:rsidR="002862D8" w:rsidRPr="002862D8">
              <w:rPr>
                <w:noProof/>
                <w:webHidden/>
              </w:rPr>
              <w:t>14</w:t>
            </w:r>
            <w:r w:rsidR="002862D8" w:rsidRPr="002862D8">
              <w:rPr>
                <w:noProof/>
                <w:webHidden/>
              </w:rPr>
              <w:fldChar w:fldCharType="end"/>
            </w:r>
          </w:hyperlink>
        </w:p>
        <w:p w14:paraId="230CE145" w14:textId="77777777" w:rsidR="002862D8" w:rsidRPr="002862D8" w:rsidRDefault="00441098">
          <w:pPr>
            <w:pStyle w:val="TOC2"/>
            <w:tabs>
              <w:tab w:val="left" w:pos="880"/>
              <w:tab w:val="right" w:leader="dot" w:pos="9016"/>
            </w:tabs>
            <w:rPr>
              <w:rFonts w:asciiTheme="minorHAnsi" w:eastAsiaTheme="minorEastAsia" w:hAnsiTheme="minorHAnsi"/>
              <w:noProof/>
              <w:lang w:eastAsia="en-GB"/>
            </w:rPr>
          </w:pPr>
          <w:hyperlink w:anchor="_Toc2000848" w:history="1">
            <w:r w:rsidR="002862D8" w:rsidRPr="002862D8">
              <w:rPr>
                <w:rStyle w:val="Hyperlink"/>
                <w:rFonts w:cs="Times New Roman"/>
                <w:noProof/>
              </w:rPr>
              <w:t>5.2</w:t>
            </w:r>
            <w:r w:rsidR="002862D8" w:rsidRPr="002862D8">
              <w:rPr>
                <w:rFonts w:asciiTheme="minorHAnsi" w:eastAsiaTheme="minorEastAsia" w:hAnsiTheme="minorHAnsi"/>
                <w:noProof/>
                <w:lang w:eastAsia="en-GB"/>
              </w:rPr>
              <w:tab/>
            </w:r>
            <w:r w:rsidR="002862D8" w:rsidRPr="002862D8">
              <w:rPr>
                <w:rStyle w:val="Hyperlink"/>
                <w:rFonts w:cs="Times New Roman"/>
                <w:noProof/>
              </w:rPr>
              <w:t>FMEA on Measure Guard</w:t>
            </w:r>
            <w:r w:rsidR="002862D8" w:rsidRPr="002862D8">
              <w:rPr>
                <w:noProof/>
                <w:webHidden/>
              </w:rPr>
              <w:tab/>
            </w:r>
            <w:r w:rsidR="002862D8" w:rsidRPr="002862D8">
              <w:rPr>
                <w:noProof/>
                <w:webHidden/>
              </w:rPr>
              <w:fldChar w:fldCharType="begin"/>
            </w:r>
            <w:r w:rsidR="002862D8" w:rsidRPr="002862D8">
              <w:rPr>
                <w:noProof/>
                <w:webHidden/>
              </w:rPr>
              <w:instrText xml:space="preserve"> PAGEREF _Toc2000848 \h </w:instrText>
            </w:r>
            <w:r w:rsidR="002862D8" w:rsidRPr="002862D8">
              <w:rPr>
                <w:noProof/>
                <w:webHidden/>
              </w:rPr>
            </w:r>
            <w:r w:rsidR="002862D8" w:rsidRPr="002862D8">
              <w:rPr>
                <w:noProof/>
                <w:webHidden/>
              </w:rPr>
              <w:fldChar w:fldCharType="separate"/>
            </w:r>
            <w:r w:rsidR="002862D8" w:rsidRPr="002862D8">
              <w:rPr>
                <w:noProof/>
                <w:webHidden/>
              </w:rPr>
              <w:t>17</w:t>
            </w:r>
            <w:r w:rsidR="002862D8" w:rsidRPr="002862D8">
              <w:rPr>
                <w:noProof/>
                <w:webHidden/>
              </w:rPr>
              <w:fldChar w:fldCharType="end"/>
            </w:r>
          </w:hyperlink>
        </w:p>
        <w:p w14:paraId="0ABE4FEA" w14:textId="14A6292C" w:rsidR="00AD5CE0" w:rsidRDefault="00AD5CE0">
          <w:r w:rsidRPr="00504CC7">
            <w:rPr>
              <w:bCs/>
              <w:noProof/>
            </w:rPr>
            <w:fldChar w:fldCharType="end"/>
          </w:r>
        </w:p>
      </w:sdtContent>
    </w:sdt>
    <w:p w14:paraId="3E5D04C7" w14:textId="77777777" w:rsidR="00AD5CE0" w:rsidRDefault="00AD5CE0">
      <w:pPr>
        <w:spacing w:line="259" w:lineRule="auto"/>
        <w:rPr>
          <w:rFonts w:eastAsiaTheme="majorEastAsia" w:cstheme="majorBidi"/>
          <w:color w:val="2F5496" w:themeColor="accent1" w:themeShade="BF"/>
          <w:sz w:val="32"/>
          <w:szCs w:val="32"/>
        </w:rPr>
      </w:pPr>
      <w:r>
        <w:br w:type="page"/>
      </w:r>
    </w:p>
    <w:p w14:paraId="3E7FADDF" w14:textId="77777777" w:rsidR="00AD5CE0" w:rsidRPr="00AD5CE0" w:rsidRDefault="00AD5CE0" w:rsidP="00AD5CE0">
      <w:pPr>
        <w:pStyle w:val="Heading1"/>
        <w:sectPr w:rsidR="00AD5CE0" w:rsidRPr="00AD5CE0" w:rsidSect="00AD5CE0">
          <w:footerReference w:type="default" r:id="rId9"/>
          <w:pgSz w:w="11906" w:h="16838"/>
          <w:pgMar w:top="1440" w:right="1440" w:bottom="1440" w:left="1440" w:header="708" w:footer="708" w:gutter="0"/>
          <w:pgNumType w:fmt="lowerRoman"/>
          <w:cols w:space="708"/>
          <w:titlePg/>
          <w:docGrid w:linePitch="360"/>
        </w:sectPr>
      </w:pPr>
    </w:p>
    <w:p w14:paraId="286AF709" w14:textId="157DE6AF" w:rsidR="00D72715" w:rsidRDefault="00D72715" w:rsidP="00816E07">
      <w:pPr>
        <w:pStyle w:val="Heading1"/>
      </w:pPr>
      <w:bookmarkStart w:id="0" w:name="_Toc2000835"/>
      <w:r>
        <w:lastRenderedPageBreak/>
        <w:t>Introduction</w:t>
      </w:r>
      <w:bookmarkEnd w:id="0"/>
    </w:p>
    <w:p w14:paraId="319498DF" w14:textId="2D700701" w:rsidR="00D72715" w:rsidRDefault="0097213A" w:rsidP="00D72715">
      <w:r>
        <w:t xml:space="preserve">In this assignment </w:t>
      </w:r>
      <w:r w:rsidR="0058370F">
        <w:t>a design methodology was chosen</w:t>
      </w:r>
      <w:r w:rsidR="000D3C57">
        <w:t xml:space="preserve"> and applied</w:t>
      </w:r>
      <w:r w:rsidR="0058370F">
        <w:t xml:space="preserve"> in re-designing an existing product to </w:t>
      </w:r>
      <w:r w:rsidR="00D27C62">
        <w:t>change</w:t>
      </w:r>
      <w:r w:rsidR="0058370F">
        <w:t xml:space="preserve"> </w:t>
      </w:r>
      <w:r w:rsidR="00D0482E">
        <w:t xml:space="preserve">its </w:t>
      </w:r>
      <w:r w:rsidR="0058370F">
        <w:t>manufacturing and serviceability</w:t>
      </w:r>
      <w:r w:rsidR="00D27C62">
        <w:t xml:space="preserve"> to make an improvement</w:t>
      </w:r>
      <w:r w:rsidR="0058370F">
        <w:t xml:space="preserve">. The </w:t>
      </w:r>
      <w:r w:rsidR="007D5A81">
        <w:t>existing</w:t>
      </w:r>
      <w:r w:rsidR="0058370F">
        <w:t xml:space="preserve"> product was a</w:t>
      </w:r>
      <w:r w:rsidR="00366652">
        <w:t xml:space="preserve"> Makita</w:t>
      </w:r>
      <w:r w:rsidR="0058370F">
        <w:t xml:space="preserve"> </w:t>
      </w:r>
      <w:r w:rsidR="00E223A7" w:rsidRPr="00366652">
        <w:t>electric cordless combi drill</w:t>
      </w:r>
      <w:r w:rsidR="00E223A7">
        <w:t xml:space="preserve"> </w:t>
      </w:r>
      <w:r w:rsidR="0058370F">
        <w:t xml:space="preserve">where a measure guard was incorporated </w:t>
      </w:r>
      <w:r w:rsidR="007B6C52">
        <w:t xml:space="preserve">as an addition </w:t>
      </w:r>
      <w:r w:rsidR="0058370F">
        <w:t xml:space="preserve">to allow the user to drill through a </w:t>
      </w:r>
      <w:r w:rsidR="002E3FC3">
        <w:t>surface</w:t>
      </w:r>
      <w:r w:rsidR="0058370F">
        <w:t xml:space="preserve"> to </w:t>
      </w:r>
      <w:r w:rsidR="00320C65">
        <w:t>a specific depth</w:t>
      </w:r>
      <w:r w:rsidR="0058370F">
        <w:t xml:space="preserve">. </w:t>
      </w:r>
      <w:r w:rsidR="007833CD" w:rsidRPr="00E310A0">
        <w:t xml:space="preserve">Tools such as ‘Quality Function Deployment’ (QFD) were used </w:t>
      </w:r>
      <w:r w:rsidR="007833CD">
        <w:t xml:space="preserve">to aid </w:t>
      </w:r>
      <w:r w:rsidR="007833CD" w:rsidRPr="00E310A0">
        <w:t xml:space="preserve">the design process </w:t>
      </w:r>
      <w:r w:rsidR="007833CD">
        <w:t xml:space="preserve">of </w:t>
      </w:r>
      <w:r w:rsidR="007833CD" w:rsidRPr="00E310A0">
        <w:t>meet</w:t>
      </w:r>
      <w:r w:rsidR="007833CD">
        <w:t>ing</w:t>
      </w:r>
      <w:r w:rsidR="007833CD" w:rsidRPr="00E310A0">
        <w:t xml:space="preserve"> the users’ needs and </w:t>
      </w:r>
      <w:r w:rsidR="00252460">
        <w:t xml:space="preserve">to </w:t>
      </w:r>
      <w:r w:rsidR="007833CD" w:rsidRPr="00E310A0">
        <w:t>create an alternative product.</w:t>
      </w:r>
      <w:r w:rsidR="007833CD">
        <w:t xml:space="preserve"> </w:t>
      </w:r>
      <w:r w:rsidR="008D25CF">
        <w:t>SolidWorks was then used to create a solid model of this final design</w:t>
      </w:r>
      <w:r w:rsidR="00544A12">
        <w:t xml:space="preserve"> which underwent a ‘Failure Modes and Effect Analysis’ (FMEA) to pinpoint potential failures with the measure guard</w:t>
      </w:r>
      <w:r w:rsidR="00A101AD">
        <w:t xml:space="preserve">, </w:t>
      </w:r>
      <w:r w:rsidR="00544A12">
        <w:t xml:space="preserve">and present </w:t>
      </w:r>
      <w:r w:rsidR="0066233B">
        <w:t>recommendations</w:t>
      </w:r>
      <w:r w:rsidR="002E12A9">
        <w:t xml:space="preserve"> </w:t>
      </w:r>
      <w:r w:rsidR="00364E28">
        <w:t xml:space="preserve">to rectify these </w:t>
      </w:r>
      <w:r w:rsidR="002E12A9">
        <w:t>for future re-designs</w:t>
      </w:r>
      <w:r w:rsidR="00364E28">
        <w:t xml:space="preserve"> before manufacturing.</w:t>
      </w:r>
      <w:r w:rsidR="00D72715">
        <w:br w:type="page"/>
      </w:r>
    </w:p>
    <w:p w14:paraId="0EDEDD6B" w14:textId="65B5AED3" w:rsidR="002172A1" w:rsidRDefault="00AA0B08" w:rsidP="002172A1">
      <w:pPr>
        <w:pStyle w:val="Heading1"/>
      </w:pPr>
      <w:bookmarkStart w:id="1" w:name="_Toc2000836"/>
      <w:r>
        <w:lastRenderedPageBreak/>
        <w:t>Design Methodology</w:t>
      </w:r>
      <w:bookmarkEnd w:id="1"/>
    </w:p>
    <w:p w14:paraId="0600C14D" w14:textId="5CCB5FDE" w:rsidR="00D9437C" w:rsidRDefault="00D9437C" w:rsidP="00D9437C">
      <w:r>
        <w:t xml:space="preserve">The first stage in this assignment was to select a relevant design methodology </w:t>
      </w:r>
      <w:r w:rsidR="00B30692">
        <w:t>which would</w:t>
      </w:r>
      <w:r>
        <w:t xml:space="preserve"> be </w:t>
      </w:r>
      <w:r w:rsidR="00827354">
        <w:t>applied</w:t>
      </w:r>
      <w:r>
        <w:t xml:space="preserve"> to improve an existing product. </w:t>
      </w:r>
      <w:r w:rsidR="00190CB2">
        <w:t xml:space="preserve">Hollers (2017) states that a professional engineer’s daily and critical job is to document ideas and the engineering design process. </w:t>
      </w:r>
      <w:r w:rsidR="00CA488E">
        <w:t>Hollers</w:t>
      </w:r>
      <w:r w:rsidR="00190CB2">
        <w:t xml:space="preserve"> continues to </w:t>
      </w:r>
      <w:r w:rsidR="00703D63">
        <w:t>state this process</w:t>
      </w:r>
      <w:r w:rsidR="00190CB2">
        <w:t xml:space="preserve"> is beneficial in creating a thorough design and focussed solution</w:t>
      </w:r>
      <w:r w:rsidR="009416A7">
        <w:t>,</w:t>
      </w:r>
      <w:r w:rsidR="00190CB2">
        <w:t xml:space="preserve"> </w:t>
      </w:r>
      <w:r w:rsidR="00703D63">
        <w:t>with the possibility of</w:t>
      </w:r>
      <w:r w:rsidR="004D1118">
        <w:t xml:space="preserve"> innovation</w:t>
      </w:r>
      <w:r w:rsidR="00703D63">
        <w:t xml:space="preserve"> </w:t>
      </w:r>
      <w:r w:rsidR="00CA488E">
        <w:t>through documenting, reflecting</w:t>
      </w:r>
      <w:r w:rsidR="00703D63">
        <w:t xml:space="preserve"> and re-designing</w:t>
      </w:r>
      <w:r w:rsidR="00CA488E">
        <w:t xml:space="preserve"> </w:t>
      </w:r>
      <w:r w:rsidR="00190CB2">
        <w:t xml:space="preserve">. </w:t>
      </w:r>
      <w:r w:rsidR="00827354">
        <w:t>The list below shows the stages of the design methodology picked:</w:t>
      </w:r>
    </w:p>
    <w:p w14:paraId="6B41CE6A" w14:textId="23F04EAE" w:rsidR="00827354" w:rsidRDefault="00827354" w:rsidP="00567E8D">
      <w:pPr>
        <w:pStyle w:val="ListParagraph"/>
        <w:numPr>
          <w:ilvl w:val="0"/>
          <w:numId w:val="13"/>
        </w:numPr>
      </w:pPr>
      <w:r>
        <w:t>Problem Identification</w:t>
      </w:r>
    </w:p>
    <w:p w14:paraId="5507217B" w14:textId="7B5BC0D6" w:rsidR="00827354" w:rsidRDefault="00827354" w:rsidP="00567E8D">
      <w:pPr>
        <w:pStyle w:val="ListParagraph"/>
        <w:numPr>
          <w:ilvl w:val="0"/>
          <w:numId w:val="13"/>
        </w:numPr>
      </w:pPr>
      <w:r>
        <w:t>Design Specification</w:t>
      </w:r>
    </w:p>
    <w:p w14:paraId="601E99DC" w14:textId="5A905356" w:rsidR="00827354" w:rsidRDefault="00827354" w:rsidP="00567E8D">
      <w:pPr>
        <w:pStyle w:val="ListParagraph"/>
        <w:numPr>
          <w:ilvl w:val="0"/>
          <w:numId w:val="13"/>
        </w:numPr>
      </w:pPr>
      <w:r>
        <w:t>Research</w:t>
      </w:r>
    </w:p>
    <w:p w14:paraId="6DDA03A0" w14:textId="08151544" w:rsidR="00827354" w:rsidRDefault="00827354" w:rsidP="00567E8D">
      <w:pPr>
        <w:pStyle w:val="ListParagraph"/>
        <w:numPr>
          <w:ilvl w:val="0"/>
          <w:numId w:val="13"/>
        </w:numPr>
      </w:pPr>
      <w:r>
        <w:t>Developing Alternatives</w:t>
      </w:r>
    </w:p>
    <w:p w14:paraId="2BDD7479" w14:textId="37C87E1A" w:rsidR="00827354" w:rsidRDefault="00827354" w:rsidP="00567E8D">
      <w:pPr>
        <w:pStyle w:val="ListParagraph"/>
        <w:numPr>
          <w:ilvl w:val="0"/>
          <w:numId w:val="13"/>
        </w:numPr>
      </w:pPr>
      <w:r>
        <w:t>Choosing Alternatives</w:t>
      </w:r>
    </w:p>
    <w:p w14:paraId="219A6AE9" w14:textId="364233B9" w:rsidR="00827354" w:rsidRDefault="00827354" w:rsidP="00567E8D">
      <w:pPr>
        <w:pStyle w:val="ListParagraph"/>
        <w:numPr>
          <w:ilvl w:val="0"/>
          <w:numId w:val="13"/>
        </w:numPr>
      </w:pPr>
      <w:r>
        <w:t>Choosing a Solution</w:t>
      </w:r>
    </w:p>
    <w:p w14:paraId="24C71793" w14:textId="3E3AED3D" w:rsidR="00827354" w:rsidRDefault="00827354" w:rsidP="00567E8D">
      <w:pPr>
        <w:pStyle w:val="ListParagraph"/>
        <w:numPr>
          <w:ilvl w:val="0"/>
          <w:numId w:val="13"/>
        </w:numPr>
      </w:pPr>
      <w:r>
        <w:t>Model</w:t>
      </w:r>
    </w:p>
    <w:p w14:paraId="7B8747A5" w14:textId="7C46C784" w:rsidR="00827354" w:rsidRDefault="00827354" w:rsidP="00567E8D">
      <w:pPr>
        <w:pStyle w:val="ListParagraph"/>
        <w:numPr>
          <w:ilvl w:val="0"/>
          <w:numId w:val="13"/>
        </w:numPr>
      </w:pPr>
      <w:r>
        <w:t xml:space="preserve">Testing and Evaluating </w:t>
      </w:r>
    </w:p>
    <w:p w14:paraId="3E8FB345" w14:textId="4FE0B1D5" w:rsidR="00827354" w:rsidRDefault="00E30C99" w:rsidP="00827354">
      <w:r>
        <w:t xml:space="preserve">This design process was picked as </w:t>
      </w:r>
      <w:r w:rsidR="00B952E7">
        <w:t>it include</w:t>
      </w:r>
      <w:r w:rsidR="003A70DE">
        <w:t xml:space="preserve">s </w:t>
      </w:r>
      <w:r>
        <w:t xml:space="preserve">essential steps </w:t>
      </w:r>
      <w:r w:rsidR="005A2E34">
        <w:t xml:space="preserve">that would assist </w:t>
      </w:r>
      <w:r>
        <w:t xml:space="preserve">to document, reflect and re-design a chosen problem. </w:t>
      </w:r>
      <w:r w:rsidR="00626F48">
        <w:t>The design process is a repeating and continuous procedure in re-designing and improving products</w:t>
      </w:r>
      <w:r w:rsidR="005A2E34">
        <w:t>.</w:t>
      </w:r>
      <w:r w:rsidR="00626F48">
        <w:t xml:space="preserve"> </w:t>
      </w:r>
      <w:r w:rsidR="005A2E34">
        <w:t>F</w:t>
      </w:r>
      <w:r w:rsidR="005F5C8B">
        <w:t xml:space="preserve">rom </w:t>
      </w:r>
      <w:r w:rsidR="00626F48">
        <w:t xml:space="preserve">learning </w:t>
      </w:r>
      <w:r w:rsidR="001F0305">
        <w:t>a product’s</w:t>
      </w:r>
      <w:r w:rsidR="009973F3">
        <w:t xml:space="preserve"> </w:t>
      </w:r>
      <w:r w:rsidR="00626F48">
        <w:t>failures</w:t>
      </w:r>
      <w:r w:rsidR="009973F3">
        <w:t xml:space="preserve"> </w:t>
      </w:r>
      <w:r w:rsidR="005A2E34">
        <w:t>it’s possible to</w:t>
      </w:r>
      <w:r w:rsidR="009973F3">
        <w:t xml:space="preserve"> </w:t>
      </w:r>
      <w:r w:rsidR="005F5C8B">
        <w:t>research</w:t>
      </w:r>
      <w:r w:rsidR="009973F3">
        <w:t xml:space="preserve"> better solutions</w:t>
      </w:r>
      <w:r w:rsidR="005051B7">
        <w:t xml:space="preserve"> to meet customer demands</w:t>
      </w:r>
      <w:r w:rsidR="004F04DF">
        <w:t xml:space="preserve"> and compet</w:t>
      </w:r>
      <w:r w:rsidR="00383AA3">
        <w:t>e against other products</w:t>
      </w:r>
      <w:r w:rsidR="009973F3">
        <w:t xml:space="preserve"> </w:t>
      </w:r>
      <w:r w:rsidR="009973F3" w:rsidRPr="009973F3">
        <w:rPr>
          <w:rStyle w:val="selectable"/>
          <w:rFonts w:cs="Times New Roman"/>
          <w:color w:val="000000"/>
        </w:rPr>
        <w:t>(Engineering Design Process 2019)</w:t>
      </w:r>
      <w:r w:rsidR="009973F3" w:rsidRPr="009973F3">
        <w:rPr>
          <w:rFonts w:cs="Times New Roman"/>
          <w:color w:val="000000" w:themeColor="text1"/>
        </w:rPr>
        <w:t>.</w:t>
      </w:r>
      <w:r w:rsidR="009973F3">
        <w:rPr>
          <w:rFonts w:cs="Times New Roman"/>
          <w:color w:val="000000" w:themeColor="text1"/>
        </w:rPr>
        <w:t xml:space="preserve"> This </w:t>
      </w:r>
      <w:r w:rsidR="005051B7">
        <w:rPr>
          <w:rFonts w:cs="Times New Roman"/>
          <w:color w:val="000000" w:themeColor="text1"/>
        </w:rPr>
        <w:t xml:space="preserve">continuous </w:t>
      </w:r>
      <w:r w:rsidR="009973F3">
        <w:rPr>
          <w:rFonts w:cs="Times New Roman"/>
          <w:color w:val="000000" w:themeColor="text1"/>
        </w:rPr>
        <w:t>process can be seen in</w:t>
      </w:r>
      <w:r w:rsidR="00E304B1">
        <w:rPr>
          <w:rFonts w:cs="Times New Roman"/>
          <w:color w:val="000000" w:themeColor="text1"/>
        </w:rPr>
        <w:t xml:space="preserve"> another design methodology in </w:t>
      </w:r>
      <w:r w:rsidR="009973F3">
        <w:rPr>
          <w:rFonts w:cs="Times New Roman"/>
          <w:color w:val="000000" w:themeColor="text1"/>
        </w:rPr>
        <w:t>figure 1</w:t>
      </w:r>
      <w:r w:rsidR="00E304B1">
        <w:rPr>
          <w:rFonts w:cs="Times New Roman"/>
          <w:color w:val="000000" w:themeColor="text1"/>
        </w:rPr>
        <w:t xml:space="preserve"> where</w:t>
      </w:r>
      <w:r w:rsidR="00133903">
        <w:rPr>
          <w:rFonts w:cs="Times New Roman"/>
          <w:color w:val="000000" w:themeColor="text1"/>
        </w:rPr>
        <w:t xml:space="preserve"> </w:t>
      </w:r>
      <w:r w:rsidR="00E304B1">
        <w:rPr>
          <w:rFonts w:cs="Times New Roman"/>
          <w:color w:val="000000" w:themeColor="text1"/>
        </w:rPr>
        <w:t xml:space="preserve">there </w:t>
      </w:r>
      <w:r w:rsidR="00133903">
        <w:rPr>
          <w:rFonts w:cs="Times New Roman"/>
          <w:color w:val="000000" w:themeColor="text1"/>
        </w:rPr>
        <w:t xml:space="preserve">isn’t a requirement to start </w:t>
      </w:r>
      <w:r w:rsidR="009416A7">
        <w:rPr>
          <w:rFonts w:cs="Times New Roman"/>
          <w:color w:val="000000" w:themeColor="text1"/>
        </w:rPr>
        <w:t>at</w:t>
      </w:r>
      <w:r w:rsidR="00133903">
        <w:rPr>
          <w:rFonts w:cs="Times New Roman"/>
          <w:color w:val="000000" w:themeColor="text1"/>
        </w:rPr>
        <w:t xml:space="preserve"> a </w:t>
      </w:r>
      <w:r w:rsidR="00924E94">
        <w:rPr>
          <w:rFonts w:cs="Times New Roman"/>
          <w:color w:val="000000" w:themeColor="text1"/>
        </w:rPr>
        <w:t>certain</w:t>
      </w:r>
      <w:r w:rsidR="00133903">
        <w:rPr>
          <w:rFonts w:cs="Times New Roman"/>
          <w:color w:val="000000" w:themeColor="text1"/>
        </w:rPr>
        <w:t xml:space="preserve"> stage o</w:t>
      </w:r>
      <w:r w:rsidR="00924E94">
        <w:rPr>
          <w:rFonts w:cs="Times New Roman"/>
          <w:color w:val="000000" w:themeColor="text1"/>
        </w:rPr>
        <w:t>r</w:t>
      </w:r>
      <w:r w:rsidR="00133903">
        <w:rPr>
          <w:rFonts w:cs="Times New Roman"/>
          <w:color w:val="000000" w:themeColor="text1"/>
        </w:rPr>
        <w:t xml:space="preserve"> what order the stages are done</w:t>
      </w:r>
      <w:r w:rsidR="009923D1" w:rsidRPr="009923D1">
        <w:rPr>
          <w:rStyle w:val="Heading1Char"/>
          <w:rFonts w:ascii="&amp;quot" w:hAnsi="&amp;quot"/>
          <w:color w:val="000000"/>
          <w:sz w:val="20"/>
          <w:szCs w:val="20"/>
        </w:rPr>
        <w:t xml:space="preserve"> </w:t>
      </w:r>
      <w:r w:rsidR="00284D6E">
        <w:rPr>
          <w:rStyle w:val="selectable"/>
          <w:rFonts w:cs="Times New Roman"/>
          <w:color w:val="000000"/>
        </w:rPr>
        <w:t>(Hill-Cunningham et al</w:t>
      </w:r>
      <w:r w:rsidR="009923D1" w:rsidRPr="009923D1">
        <w:rPr>
          <w:rStyle w:val="selectable"/>
          <w:rFonts w:cs="Times New Roman"/>
          <w:color w:val="000000"/>
        </w:rPr>
        <w:t xml:space="preserve"> 2018)</w:t>
      </w:r>
      <w:r w:rsidR="00133903" w:rsidRPr="009923D1">
        <w:rPr>
          <w:rFonts w:cs="Times New Roman"/>
          <w:color w:val="000000" w:themeColor="text1"/>
        </w:rPr>
        <w:t>.</w:t>
      </w:r>
    </w:p>
    <w:p w14:paraId="29D94C0E" w14:textId="52D21397" w:rsidR="00B717C5" w:rsidRDefault="00B717C5" w:rsidP="00B717C5">
      <w:pPr>
        <w:jc w:val="center"/>
      </w:pPr>
      <w:r>
        <w:rPr>
          <w:noProof/>
          <w:lang w:eastAsia="en-GB"/>
        </w:rPr>
        <w:drawing>
          <wp:inline distT="0" distB="0" distL="0" distR="0" wp14:anchorId="3EB1FCDA" wp14:editId="2EE06A57">
            <wp:extent cx="2782957" cy="255726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ngineering design process.png"/>
                    <pic:cNvPicPr/>
                  </pic:nvPicPr>
                  <pic:blipFill>
                    <a:blip r:embed="rId10">
                      <a:extLst>
                        <a:ext uri="{28A0092B-C50C-407E-A947-70E740481C1C}">
                          <a14:useLocalDpi xmlns:a14="http://schemas.microsoft.com/office/drawing/2010/main" val="0"/>
                        </a:ext>
                      </a:extLst>
                    </a:blip>
                    <a:stretch>
                      <a:fillRect/>
                    </a:stretch>
                  </pic:blipFill>
                  <pic:spPr>
                    <a:xfrm>
                      <a:off x="0" y="0"/>
                      <a:ext cx="2812138" cy="2584075"/>
                    </a:xfrm>
                    <a:prstGeom prst="rect">
                      <a:avLst/>
                    </a:prstGeom>
                  </pic:spPr>
                </pic:pic>
              </a:graphicData>
            </a:graphic>
          </wp:inline>
        </w:drawing>
      </w:r>
    </w:p>
    <w:p w14:paraId="604664EA" w14:textId="6F277263" w:rsidR="003C7F45" w:rsidRPr="00924E94" w:rsidRDefault="003C7F45" w:rsidP="00924E94">
      <w:pPr>
        <w:spacing w:line="240" w:lineRule="auto"/>
        <w:jc w:val="center"/>
        <w:rPr>
          <w:rFonts w:cs="Times New Roman"/>
          <w:i/>
          <w:color w:val="000000" w:themeColor="text1"/>
        </w:rPr>
      </w:pPr>
      <w:r w:rsidRPr="00A60BDA">
        <w:rPr>
          <w:b/>
          <w:i/>
        </w:rPr>
        <w:t xml:space="preserve">Figure </w:t>
      </w:r>
      <w:r>
        <w:rPr>
          <w:b/>
          <w:i/>
        </w:rPr>
        <w:t>1</w:t>
      </w:r>
      <w:r w:rsidRPr="00A60BDA">
        <w:rPr>
          <w:b/>
          <w:i/>
        </w:rPr>
        <w:t>:</w:t>
      </w:r>
      <w:r w:rsidRPr="00A60BDA">
        <w:rPr>
          <w:i/>
        </w:rPr>
        <w:t xml:space="preserve"> </w:t>
      </w:r>
      <w:r w:rsidR="00A56E4A">
        <w:rPr>
          <w:rFonts w:cs="Times New Roman"/>
          <w:i/>
          <w:color w:val="000000" w:themeColor="text1"/>
        </w:rPr>
        <w:t>E</w:t>
      </w:r>
      <w:r>
        <w:rPr>
          <w:rFonts w:cs="Times New Roman"/>
          <w:i/>
          <w:color w:val="000000" w:themeColor="text1"/>
        </w:rPr>
        <w:t>ngineering design process</w:t>
      </w:r>
      <w:r w:rsidR="00502047">
        <w:rPr>
          <w:rFonts w:cs="Times New Roman"/>
          <w:i/>
          <w:color w:val="000000" w:themeColor="text1"/>
        </w:rPr>
        <w:t xml:space="preserve"> </w:t>
      </w:r>
      <w:r w:rsidR="00502047" w:rsidRPr="00502047">
        <w:rPr>
          <w:rStyle w:val="selectable"/>
          <w:rFonts w:cs="Times New Roman"/>
          <w:i/>
          <w:color w:val="000000"/>
        </w:rPr>
        <w:t>(Engineering Design Process 2019)</w:t>
      </w:r>
      <w:r w:rsidRPr="00502047">
        <w:rPr>
          <w:rFonts w:cs="Times New Roman"/>
          <w:i/>
          <w:color w:val="000000" w:themeColor="text1"/>
        </w:rPr>
        <w:t>.</w:t>
      </w:r>
    </w:p>
    <w:p w14:paraId="36C288A7" w14:textId="67E67CE4" w:rsidR="00AA0B08" w:rsidRPr="00AA0B08" w:rsidRDefault="00F02175" w:rsidP="00AA0B08">
      <w:pPr>
        <w:pStyle w:val="Heading2"/>
        <w:rPr>
          <w:rFonts w:ascii="Times New Roman" w:hAnsi="Times New Roman" w:cs="Times New Roman"/>
          <w:b/>
          <w:color w:val="0D0D0D" w:themeColor="text1" w:themeTint="F2"/>
          <w:sz w:val="22"/>
          <w:szCs w:val="22"/>
        </w:rPr>
      </w:pPr>
      <w:bookmarkStart w:id="2" w:name="_Toc2000837"/>
      <w:r>
        <w:rPr>
          <w:rFonts w:ascii="Times New Roman" w:hAnsi="Times New Roman" w:cs="Times New Roman"/>
          <w:b/>
          <w:color w:val="0D0D0D" w:themeColor="text1" w:themeTint="F2"/>
          <w:sz w:val="22"/>
          <w:szCs w:val="22"/>
        </w:rPr>
        <w:lastRenderedPageBreak/>
        <w:t>Problem Identification</w:t>
      </w:r>
      <w:bookmarkEnd w:id="2"/>
      <w:r>
        <w:rPr>
          <w:rFonts w:ascii="Times New Roman" w:hAnsi="Times New Roman" w:cs="Times New Roman"/>
          <w:b/>
          <w:color w:val="0D0D0D" w:themeColor="text1" w:themeTint="F2"/>
          <w:sz w:val="22"/>
          <w:szCs w:val="22"/>
        </w:rPr>
        <w:t xml:space="preserve"> </w:t>
      </w:r>
    </w:p>
    <w:p w14:paraId="48AC6E77" w14:textId="7B817324" w:rsidR="00665F80" w:rsidRDefault="00AA0B08" w:rsidP="00D72715">
      <w:r>
        <w:t xml:space="preserve">The </w:t>
      </w:r>
      <w:r w:rsidR="008C5EB0">
        <w:t>initial design methodology stage</w:t>
      </w:r>
      <w:r>
        <w:t xml:space="preserve"> was to </w:t>
      </w:r>
      <w:r w:rsidR="00F02175">
        <w:t>identify</w:t>
      </w:r>
      <w:r w:rsidR="00B30692">
        <w:t xml:space="preserve"> </w:t>
      </w:r>
      <w:r w:rsidR="00F02175">
        <w:t>a problem with an existing product by the end-use</w:t>
      </w:r>
      <w:r w:rsidR="00B67E52">
        <w:t>r</w:t>
      </w:r>
      <w:r w:rsidR="00BA71BC">
        <w:t xml:space="preserve"> which would</w:t>
      </w:r>
      <w:r w:rsidR="00F02175">
        <w:t xml:space="preserve"> </w:t>
      </w:r>
      <w:r w:rsidR="00B67E52">
        <w:t xml:space="preserve">then </w:t>
      </w:r>
      <w:r w:rsidR="00BA71BC">
        <w:t>be</w:t>
      </w:r>
      <w:r w:rsidR="00B67E52">
        <w:t xml:space="preserve"> </w:t>
      </w:r>
      <w:r w:rsidR="008C5EB0">
        <w:t>improve</w:t>
      </w:r>
      <w:r w:rsidR="00BA71BC">
        <w:t>d on</w:t>
      </w:r>
      <w:r w:rsidR="00F02175">
        <w:t xml:space="preserve">. </w:t>
      </w:r>
      <w:r w:rsidR="007833CD" w:rsidRPr="00F1620A">
        <w:t>Without a problem identified</w:t>
      </w:r>
      <w:r w:rsidR="007833CD">
        <w:t xml:space="preserve">, </w:t>
      </w:r>
      <w:r w:rsidR="007833CD" w:rsidRPr="00F1620A">
        <w:t xml:space="preserve">the design process can be </w:t>
      </w:r>
      <w:r w:rsidR="007833CD">
        <w:t xml:space="preserve">like </w:t>
      </w:r>
      <w:r w:rsidR="007833CD" w:rsidRPr="00F1620A">
        <w:t>doodling (ITEA 2007).</w:t>
      </w:r>
      <w:r w:rsidR="007833CD">
        <w:t xml:space="preserve"> </w:t>
      </w:r>
      <w:r w:rsidR="00B2201D">
        <w:t xml:space="preserve">The selected product was a </w:t>
      </w:r>
      <w:r w:rsidR="00366652">
        <w:t xml:space="preserve">Makita </w:t>
      </w:r>
      <w:r w:rsidR="00B2201D" w:rsidRPr="00366652">
        <w:t>electric</w:t>
      </w:r>
      <w:r w:rsidR="005D69A0" w:rsidRPr="00366652">
        <w:t xml:space="preserve"> </w:t>
      </w:r>
      <w:r w:rsidR="001512D2" w:rsidRPr="00366652">
        <w:t>cordless com</w:t>
      </w:r>
      <w:r w:rsidR="00E223A7" w:rsidRPr="00366652">
        <w:t>bi</w:t>
      </w:r>
      <w:r w:rsidR="00B2201D" w:rsidRPr="00366652">
        <w:t xml:space="preserve"> drill</w:t>
      </w:r>
      <w:r w:rsidR="007B57C5">
        <w:t xml:space="preserve"> </w:t>
      </w:r>
      <w:r w:rsidR="00A60BDA">
        <w:t>as shown in figure 1:</w:t>
      </w:r>
    </w:p>
    <w:p w14:paraId="701288DE" w14:textId="1078FD7F" w:rsidR="00665F80" w:rsidRDefault="00665F80" w:rsidP="00665F80">
      <w:pPr>
        <w:jc w:val="center"/>
      </w:pPr>
      <w:r>
        <w:rPr>
          <w:noProof/>
          <w:lang w:eastAsia="en-GB"/>
        </w:rPr>
        <w:drawing>
          <wp:inline distT="0" distB="0" distL="0" distR="0" wp14:anchorId="74FE502C" wp14:editId="32D98DD6">
            <wp:extent cx="1974574" cy="1974574"/>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kita DHP459SFE.jpg"/>
                    <pic:cNvPicPr/>
                  </pic:nvPicPr>
                  <pic:blipFill>
                    <a:blip r:embed="rId11">
                      <a:extLst>
                        <a:ext uri="{28A0092B-C50C-407E-A947-70E740481C1C}">
                          <a14:useLocalDpi xmlns:a14="http://schemas.microsoft.com/office/drawing/2010/main" val="0"/>
                        </a:ext>
                      </a:extLst>
                    </a:blip>
                    <a:stretch>
                      <a:fillRect/>
                    </a:stretch>
                  </pic:blipFill>
                  <pic:spPr>
                    <a:xfrm>
                      <a:off x="0" y="0"/>
                      <a:ext cx="2015846" cy="2015846"/>
                    </a:xfrm>
                    <a:prstGeom prst="rect">
                      <a:avLst/>
                    </a:prstGeom>
                  </pic:spPr>
                </pic:pic>
              </a:graphicData>
            </a:graphic>
          </wp:inline>
        </w:drawing>
      </w:r>
    </w:p>
    <w:p w14:paraId="1AAECCBD" w14:textId="4CD1946B" w:rsidR="00A60BDA" w:rsidRPr="005F5C8B" w:rsidRDefault="00A60BDA" w:rsidP="005F5C8B">
      <w:pPr>
        <w:spacing w:line="240" w:lineRule="auto"/>
        <w:jc w:val="center"/>
        <w:rPr>
          <w:rFonts w:cs="Times New Roman"/>
          <w:i/>
          <w:color w:val="000000" w:themeColor="text1"/>
        </w:rPr>
      </w:pPr>
      <w:r w:rsidRPr="00A60BDA">
        <w:rPr>
          <w:b/>
          <w:i/>
        </w:rPr>
        <w:t xml:space="preserve">Figure </w:t>
      </w:r>
      <w:r w:rsidR="003C7F45">
        <w:rPr>
          <w:b/>
          <w:i/>
        </w:rPr>
        <w:t>2</w:t>
      </w:r>
      <w:r w:rsidRPr="00A60BDA">
        <w:rPr>
          <w:b/>
          <w:i/>
        </w:rPr>
        <w:t>:</w:t>
      </w:r>
      <w:r w:rsidRPr="00A60BDA">
        <w:rPr>
          <w:i/>
        </w:rPr>
        <w:t xml:space="preserve"> </w:t>
      </w:r>
      <w:r w:rsidRPr="00A60BDA">
        <w:rPr>
          <w:rFonts w:cs="Times New Roman"/>
          <w:i/>
          <w:color w:val="000000" w:themeColor="text1"/>
        </w:rPr>
        <w:t>Makita DHP459SFE 18V 3.0AH LI-ION LXT Brushless Cordless Combi Drill</w:t>
      </w:r>
      <w:r w:rsidR="00272280">
        <w:rPr>
          <w:rFonts w:cs="Times New Roman"/>
          <w:i/>
          <w:color w:val="000000" w:themeColor="text1"/>
        </w:rPr>
        <w:t xml:space="preserve"> </w:t>
      </w:r>
      <w:r w:rsidR="00272280" w:rsidRPr="00272280">
        <w:rPr>
          <w:rStyle w:val="selectable"/>
          <w:rFonts w:cs="Times New Roman"/>
          <w:i/>
          <w:color w:val="000000"/>
        </w:rPr>
        <w:t>(Makita 2019)</w:t>
      </w:r>
      <w:r w:rsidRPr="00272280">
        <w:rPr>
          <w:rFonts w:cs="Times New Roman"/>
          <w:i/>
          <w:color w:val="000000" w:themeColor="text1"/>
        </w:rPr>
        <w:t>.</w:t>
      </w:r>
    </w:p>
    <w:p w14:paraId="4B9938DD" w14:textId="14A6D025" w:rsidR="00E6427A" w:rsidRDefault="00B00F59" w:rsidP="00D72715">
      <w:r>
        <w:t xml:space="preserve">The product </w:t>
      </w:r>
      <w:r w:rsidR="006806BA">
        <w:t>doe</w:t>
      </w:r>
      <w:r w:rsidR="00FA77AF">
        <w:t>s not</w:t>
      </w:r>
      <w:r w:rsidR="006366F8">
        <w:t xml:space="preserve"> </w:t>
      </w:r>
      <w:r w:rsidR="00FA77AF">
        <w:t>contain</w:t>
      </w:r>
      <w:r w:rsidR="006366F8">
        <w:t xml:space="preserve"> a feature</w:t>
      </w:r>
      <w:r w:rsidR="006806BA">
        <w:t xml:space="preserve"> that </w:t>
      </w:r>
      <w:r w:rsidR="007B57C5">
        <w:t>accurate</w:t>
      </w:r>
      <w:r w:rsidR="006806BA">
        <w:t xml:space="preserve">ly drills into a surface </w:t>
      </w:r>
      <w:r w:rsidR="006B670E">
        <w:t xml:space="preserve">to </w:t>
      </w:r>
      <w:r w:rsidR="006806BA">
        <w:t>a specified user depth</w:t>
      </w:r>
      <w:r w:rsidR="003940A3">
        <w:t xml:space="preserve">. </w:t>
      </w:r>
      <w:r w:rsidR="006806BA">
        <w:t>Drills of this type would have</w:t>
      </w:r>
      <w:r w:rsidR="003940A3">
        <w:t xml:space="preserve"> users</w:t>
      </w:r>
      <w:r>
        <w:t xml:space="preserve"> suggest</w:t>
      </w:r>
      <w:r w:rsidR="006806BA">
        <w:t xml:space="preserve"> </w:t>
      </w:r>
      <w:r w:rsidR="006B670E">
        <w:t>placing</w:t>
      </w:r>
      <w:r w:rsidR="003940A3">
        <w:t xml:space="preserve"> tape on the drill piece to define a drill depth</w:t>
      </w:r>
      <w:r w:rsidR="00D31474">
        <w:t xml:space="preserve"> or purchase a drill depth stop or portable drilling guide</w:t>
      </w:r>
      <w:r w:rsidR="006806BA">
        <w:t xml:space="preserve"> </w:t>
      </w:r>
      <w:r w:rsidR="006806BA" w:rsidRPr="00AD6DCA">
        <w:rPr>
          <w:rStyle w:val="selectable"/>
          <w:rFonts w:cs="Times New Roman"/>
          <w:color w:val="000000"/>
        </w:rPr>
        <w:t>(Kay 2019)</w:t>
      </w:r>
      <w:r w:rsidR="006806BA" w:rsidRPr="00AD6DCA">
        <w:rPr>
          <w:rFonts w:cs="Times New Roman"/>
        </w:rPr>
        <w:t>.</w:t>
      </w:r>
      <w:r w:rsidR="006806BA">
        <w:t xml:space="preserve"> </w:t>
      </w:r>
      <w:r w:rsidR="007833CD" w:rsidRPr="00057A50">
        <w:t xml:space="preserve">In some scenario’s users would manually guess the depth which can lead to inaccuracies </w:t>
      </w:r>
      <w:r w:rsidR="00363AE2">
        <w:t xml:space="preserve">and </w:t>
      </w:r>
      <w:r w:rsidR="007833CD" w:rsidRPr="00057A50">
        <w:t xml:space="preserve">frustration </w:t>
      </w:r>
      <w:r w:rsidR="007833CD">
        <w:t>of</w:t>
      </w:r>
      <w:r w:rsidR="007833CD" w:rsidRPr="00057A50">
        <w:t xml:space="preserve"> under drilling the surface depth or overdoing it.</w:t>
      </w:r>
    </w:p>
    <w:p w14:paraId="6939C43F" w14:textId="77777777" w:rsidR="007833CD" w:rsidRDefault="007833CD" w:rsidP="00D72715"/>
    <w:p w14:paraId="2AA0C11E" w14:textId="73CB353C" w:rsidR="00447640" w:rsidRDefault="007833CD" w:rsidP="00D72715">
      <w:r w:rsidRPr="006D72BC">
        <w:t xml:space="preserve">Hence, it was decided that this product would be re-designed to include an additional component </w:t>
      </w:r>
      <w:r>
        <w:t xml:space="preserve">that </w:t>
      </w:r>
      <w:r w:rsidRPr="006D72BC">
        <w:t>the user can use to adjust and execute an accurate drill</w:t>
      </w:r>
      <w:r>
        <w:t>ing</w:t>
      </w:r>
      <w:r w:rsidRPr="006D72BC">
        <w:t xml:space="preserve"> depth.</w:t>
      </w:r>
      <w:r>
        <w:t xml:space="preserve"> </w:t>
      </w:r>
      <w:r w:rsidR="005F4EE7">
        <w:t>This new component</w:t>
      </w:r>
      <w:r w:rsidR="00B42E93">
        <w:t>, called the measure guard,</w:t>
      </w:r>
      <w:r w:rsidR="005F4EE7">
        <w:t xml:space="preserve"> would come </w:t>
      </w:r>
      <w:r w:rsidR="005F4EE7" w:rsidRPr="00100936">
        <w:t>with the drill in one package when bought</w:t>
      </w:r>
      <w:r w:rsidR="00C5351A" w:rsidRPr="00100936">
        <w:t xml:space="preserve"> instead of buying drill </w:t>
      </w:r>
      <w:r w:rsidR="00C20ED8" w:rsidRPr="00100936">
        <w:t xml:space="preserve">depth </w:t>
      </w:r>
      <w:r w:rsidR="00C5351A" w:rsidRPr="00100936">
        <w:t>stops or portable drilling guides</w:t>
      </w:r>
      <w:r w:rsidR="00AB19B6" w:rsidRPr="00100936">
        <w:t xml:space="preserve"> separately</w:t>
      </w:r>
      <w:r w:rsidR="006366F8" w:rsidRPr="00100936">
        <w:t>.</w:t>
      </w:r>
      <w:r w:rsidR="006366F8">
        <w:t xml:space="preserve"> </w:t>
      </w:r>
      <w:r w:rsidR="00363AE2">
        <w:t>T</w:t>
      </w:r>
      <w:r w:rsidR="006366F8">
        <w:t xml:space="preserve">his would allow the user to avoid </w:t>
      </w:r>
      <w:r w:rsidR="00363AE2">
        <w:t>additional</w:t>
      </w:r>
      <w:r w:rsidR="006366F8">
        <w:t xml:space="preserve"> cost</w:t>
      </w:r>
      <w:r w:rsidR="00363AE2">
        <w:t xml:space="preserve"> and </w:t>
      </w:r>
      <w:r w:rsidR="006366F8">
        <w:t>los</w:t>
      </w:r>
      <w:r w:rsidR="00363AE2">
        <w:t>t</w:t>
      </w:r>
      <w:r w:rsidR="006366F8">
        <w:t xml:space="preserve"> time and effort</w:t>
      </w:r>
      <w:r w:rsidR="00C5351A">
        <w:t xml:space="preserve">. </w:t>
      </w:r>
      <w:r w:rsidR="00A56E4A">
        <w:t>R</w:t>
      </w:r>
      <w:r w:rsidR="00A44D42">
        <w:t>e-design</w:t>
      </w:r>
      <w:r w:rsidR="00E6427A">
        <w:t xml:space="preserve">ing </w:t>
      </w:r>
      <w:r w:rsidR="006366F8">
        <w:t>the Makita</w:t>
      </w:r>
      <w:r w:rsidR="00E6427A">
        <w:t xml:space="preserve"> drill</w:t>
      </w:r>
      <w:r w:rsidR="006366F8">
        <w:t xml:space="preserve"> </w:t>
      </w:r>
      <w:r w:rsidR="00A44D42">
        <w:t>will change its manufactur</w:t>
      </w:r>
      <w:r w:rsidR="0027197A">
        <w:t xml:space="preserve">e </w:t>
      </w:r>
      <w:r w:rsidR="00A44D42">
        <w:t xml:space="preserve">and </w:t>
      </w:r>
      <w:r w:rsidR="00A56E4A">
        <w:t>service to make a user improvement.</w:t>
      </w:r>
    </w:p>
    <w:p w14:paraId="3B8381BC" w14:textId="77777777" w:rsidR="00FF62FB" w:rsidRDefault="00FF62FB" w:rsidP="00D72715"/>
    <w:p w14:paraId="25A33CB1" w14:textId="77777777" w:rsidR="007B33F4" w:rsidRDefault="00447640" w:rsidP="007B33F4">
      <w:pPr>
        <w:pStyle w:val="Heading2"/>
        <w:rPr>
          <w:rFonts w:ascii="Times New Roman" w:hAnsi="Times New Roman" w:cs="Times New Roman"/>
          <w:b/>
          <w:sz w:val="22"/>
          <w:szCs w:val="22"/>
        </w:rPr>
      </w:pPr>
      <w:bookmarkStart w:id="3" w:name="_Toc2000838"/>
      <w:r w:rsidRPr="00447640">
        <w:rPr>
          <w:rFonts w:ascii="Times New Roman" w:hAnsi="Times New Roman" w:cs="Times New Roman"/>
          <w:b/>
          <w:color w:val="000000" w:themeColor="text1"/>
          <w:sz w:val="22"/>
          <w:szCs w:val="22"/>
        </w:rPr>
        <w:t>Design Specification</w:t>
      </w:r>
      <w:bookmarkEnd w:id="3"/>
    </w:p>
    <w:p w14:paraId="01ABB8B2" w14:textId="5E4BF860" w:rsidR="00281D9A" w:rsidRPr="00100936" w:rsidRDefault="00100936" w:rsidP="00281D9A">
      <w:r w:rsidRPr="006D72BC">
        <w:t xml:space="preserve">It was important to carry out a </w:t>
      </w:r>
      <w:r w:rsidR="00363AE2">
        <w:t xml:space="preserve">product </w:t>
      </w:r>
      <w:r w:rsidRPr="006D72BC">
        <w:t xml:space="preserve">design specification </w:t>
      </w:r>
      <w:r w:rsidR="00363AE2">
        <w:t xml:space="preserve">(PDS) </w:t>
      </w:r>
      <w:r w:rsidRPr="006D72BC">
        <w:t>for this new component as products that underwent a thorough defined specification were 3.3 times likely to be successful (Morgan 2019).</w:t>
      </w:r>
      <w:r>
        <w:t xml:space="preserve"> </w:t>
      </w:r>
      <w:r w:rsidR="00440D00">
        <w:t>A</w:t>
      </w:r>
      <w:r w:rsidR="006D7455">
        <w:t xml:space="preserve"> PDS document was created </w:t>
      </w:r>
      <w:r w:rsidR="006346A8">
        <w:t xml:space="preserve">and documented </w:t>
      </w:r>
      <w:r w:rsidR="006D7455">
        <w:t xml:space="preserve">for the </w:t>
      </w:r>
      <w:r w:rsidR="00286503">
        <w:t>measure guard</w:t>
      </w:r>
      <w:r w:rsidR="006D7455">
        <w:t xml:space="preserve"> as this would list requirement</w:t>
      </w:r>
      <w:r w:rsidR="00363AE2">
        <w:t>s</w:t>
      </w:r>
      <w:r w:rsidR="006D7455">
        <w:t xml:space="preserve"> that the component must have to be successful.</w:t>
      </w:r>
      <w:r w:rsidR="00286503">
        <w:t xml:space="preserve"> The PDS would also be useful </w:t>
      </w:r>
      <w:r w:rsidR="00266964">
        <w:t xml:space="preserve">in developing design ideas and </w:t>
      </w:r>
      <w:r w:rsidR="00286503">
        <w:t>when cross-referencing against the Solid</w:t>
      </w:r>
      <w:r w:rsidR="009901C5">
        <w:t xml:space="preserve"> </w:t>
      </w:r>
      <w:r w:rsidR="00286503">
        <w:t>Work</w:t>
      </w:r>
      <w:r w:rsidR="009901C5">
        <w:t>s</w:t>
      </w:r>
      <w:r w:rsidR="00286503">
        <w:t xml:space="preserve"> model to confirm details are the same to </w:t>
      </w:r>
      <w:r w:rsidR="00286503">
        <w:lastRenderedPageBreak/>
        <w:t>what we set out.</w:t>
      </w:r>
      <w:r w:rsidR="005E6E0C">
        <w:t xml:space="preserve"> </w:t>
      </w:r>
      <w:r w:rsidR="00286503">
        <w:t>The PDS document reveals details such as</w:t>
      </w:r>
      <w:r w:rsidR="005E6E0C">
        <w:t xml:space="preserve"> dimensions of the component and weight along with the expected product service environment.</w:t>
      </w:r>
      <w:r w:rsidR="006D7455">
        <w:t xml:space="preserve"> </w:t>
      </w:r>
      <w:r w:rsidR="00705185">
        <w:t>The PDS is shown</w:t>
      </w:r>
      <w:r w:rsidR="002461AD">
        <w:t xml:space="preserve"> in appendix </w:t>
      </w:r>
      <w:r w:rsidR="00E939B1">
        <w:t>5.1</w:t>
      </w:r>
      <w:r w:rsidR="00AE6D8B">
        <w:t xml:space="preserve"> and</w:t>
      </w:r>
      <w:r w:rsidR="002461AD">
        <w:t xml:space="preserve"> </w:t>
      </w:r>
      <w:r w:rsidR="00AE6D8B">
        <w:t>after the initial completion of the document</w:t>
      </w:r>
      <w:r w:rsidR="00D76253">
        <w:t>,</w:t>
      </w:r>
      <w:r w:rsidR="00AE6D8B">
        <w:t xml:space="preserve"> it was noted</w:t>
      </w:r>
      <w:r w:rsidR="00D76253">
        <w:t xml:space="preserve"> that</w:t>
      </w:r>
      <w:r w:rsidR="00286503">
        <w:t xml:space="preserve"> further</w:t>
      </w:r>
      <w:r w:rsidR="00AE6D8B">
        <w:t xml:space="preserve"> research was required </w:t>
      </w:r>
      <w:r w:rsidR="00440D00">
        <w:t xml:space="preserve">on </w:t>
      </w:r>
      <w:r w:rsidR="00AF18FE">
        <w:t xml:space="preserve">what applicable codes and standards the component </w:t>
      </w:r>
      <w:r w:rsidR="00D76253" w:rsidRPr="00B429D4">
        <w:t>needed to meet</w:t>
      </w:r>
      <w:r w:rsidR="00AF18FE" w:rsidRPr="00B429D4">
        <w:t>,</w:t>
      </w:r>
      <w:r w:rsidR="00AF18FE">
        <w:t xml:space="preserve"> user requirements</w:t>
      </w:r>
      <w:r w:rsidR="00D76253">
        <w:t>,</w:t>
      </w:r>
      <w:r w:rsidR="00AF18FE">
        <w:t xml:space="preserve"> and</w:t>
      </w:r>
      <w:r w:rsidR="00440D00">
        <w:t xml:space="preserve"> </w:t>
      </w:r>
      <w:r w:rsidR="00AF18FE">
        <w:t>competing products.</w:t>
      </w:r>
    </w:p>
    <w:p w14:paraId="511B5C7F" w14:textId="77777777" w:rsidR="00875544" w:rsidRPr="00875544" w:rsidRDefault="00875544" w:rsidP="00281D9A">
      <w:pPr>
        <w:rPr>
          <w:b/>
          <w:color w:val="2F5496" w:themeColor="accent1" w:themeShade="BF"/>
        </w:rPr>
      </w:pPr>
    </w:p>
    <w:p w14:paraId="5A4DB094" w14:textId="11601986" w:rsidR="00FF62FB" w:rsidRDefault="00AE6D8B" w:rsidP="00FF62FB">
      <w:r>
        <w:t xml:space="preserve">After research </w:t>
      </w:r>
      <w:r w:rsidR="005749AD">
        <w:t>completion</w:t>
      </w:r>
      <w:r w:rsidR="004F6B08">
        <w:t>,</w:t>
      </w:r>
      <w:r>
        <w:t xml:space="preserve"> the PDS would be amended with the new information to aid the design process.</w:t>
      </w:r>
      <w:r w:rsidR="00286503">
        <w:t xml:space="preserve"> </w:t>
      </w:r>
      <w:r w:rsidR="006374D5" w:rsidRPr="00B429D4">
        <w:t>Like the design process, i</w:t>
      </w:r>
      <w:r w:rsidR="00286503" w:rsidRPr="00B429D4">
        <w:t>t is important to note</w:t>
      </w:r>
      <w:r w:rsidR="0080395E" w:rsidRPr="00B429D4">
        <w:t xml:space="preserve"> </w:t>
      </w:r>
      <w:r w:rsidR="00953A8C" w:rsidRPr="00B429D4">
        <w:t xml:space="preserve">the PDS can be an iterative </w:t>
      </w:r>
      <w:r w:rsidR="00953A8C" w:rsidRPr="001F2673">
        <w:t>process</w:t>
      </w:r>
      <w:r w:rsidR="00953A8C">
        <w:t xml:space="preserve"> to continually improve it through research, testing and evaluation </w:t>
      </w:r>
      <w:r w:rsidR="00B22393" w:rsidRPr="00B22393">
        <w:rPr>
          <w:rStyle w:val="selectable"/>
          <w:rFonts w:cs="Times New Roman"/>
          <w:color w:val="000000"/>
        </w:rPr>
        <w:t>(Childs 2014)</w:t>
      </w:r>
      <w:r w:rsidR="00953A8C" w:rsidRPr="00B22393">
        <w:t>.</w:t>
      </w:r>
      <w:r w:rsidR="00953A8C">
        <w:t xml:space="preserve"> </w:t>
      </w:r>
      <w:r w:rsidR="00F85F2A">
        <w:t>One assumption</w:t>
      </w:r>
      <w:r w:rsidR="00F532FB">
        <w:t xml:space="preserve"> in this PDS </w:t>
      </w:r>
      <w:r w:rsidR="00636F3A">
        <w:t xml:space="preserve">was </w:t>
      </w:r>
      <w:r w:rsidR="0025202B">
        <w:t xml:space="preserve">that there </w:t>
      </w:r>
      <w:r w:rsidR="00636F3A">
        <w:t>were</w:t>
      </w:r>
      <w:r w:rsidR="00363AE2">
        <w:t xml:space="preserve"> no </w:t>
      </w:r>
      <w:r w:rsidR="0025202B">
        <w:t>similar products t</w:t>
      </w:r>
      <w:r w:rsidR="00636F3A">
        <w:t>o</w:t>
      </w:r>
      <w:r w:rsidR="0025202B">
        <w:t xml:space="preserve"> the measure guard. </w:t>
      </w:r>
      <w:r w:rsidR="00636F3A">
        <w:t>Thus, i</w:t>
      </w:r>
      <w:r w:rsidR="0025202B">
        <w:t xml:space="preserve">f production of this guard was planned in </w:t>
      </w:r>
      <w:r w:rsidR="0025202B" w:rsidRPr="00E939B1">
        <w:t>the future</w:t>
      </w:r>
      <w:r w:rsidR="006374D5">
        <w:t>,</w:t>
      </w:r>
      <w:r w:rsidR="0025202B" w:rsidRPr="00E939B1">
        <w:t xml:space="preserve"> </w:t>
      </w:r>
      <w:r w:rsidR="00E939B1" w:rsidRPr="00E939B1">
        <w:rPr>
          <w:rStyle w:val="selectable"/>
          <w:rFonts w:cs="Times New Roman"/>
          <w:color w:val="000000"/>
        </w:rPr>
        <w:t>Reed (2019)</w:t>
      </w:r>
      <w:r w:rsidR="00E939B1">
        <w:rPr>
          <w:rFonts w:ascii="Arial" w:hAnsi="Arial" w:cs="Arial"/>
          <w:color w:val="666666"/>
          <w:sz w:val="20"/>
          <w:szCs w:val="20"/>
        </w:rPr>
        <w:t xml:space="preserve"> </w:t>
      </w:r>
      <w:r w:rsidR="00E939B1">
        <w:t>states</w:t>
      </w:r>
      <w:r w:rsidR="0025202B">
        <w:t xml:space="preserve"> that patents should be checked to comply with </w:t>
      </w:r>
      <w:r w:rsidR="00E939B1">
        <w:t xml:space="preserve">the </w:t>
      </w:r>
      <w:r w:rsidR="0025202B">
        <w:t xml:space="preserve">Patents Act 1977 </w:t>
      </w:r>
      <w:r w:rsidR="0025202B" w:rsidRPr="0025202B">
        <w:rPr>
          <w:rStyle w:val="selectable"/>
          <w:rFonts w:cs="Times New Roman"/>
          <w:color w:val="000000"/>
        </w:rPr>
        <w:t>(Legislation 2019)</w:t>
      </w:r>
      <w:r w:rsidR="00E939B1">
        <w:rPr>
          <w:rStyle w:val="selectable"/>
          <w:rFonts w:cs="Times New Roman"/>
          <w:color w:val="000000"/>
        </w:rPr>
        <w:t>.</w:t>
      </w:r>
    </w:p>
    <w:p w14:paraId="1D8DA708" w14:textId="77777777" w:rsidR="006F50B7" w:rsidRPr="00FF62FB" w:rsidRDefault="006F50B7" w:rsidP="00FF62FB"/>
    <w:p w14:paraId="637C8CD4" w14:textId="77777777" w:rsidR="00FD755F" w:rsidRPr="00FD755F" w:rsidRDefault="00FF62FB" w:rsidP="00FF62FB">
      <w:pPr>
        <w:pStyle w:val="Heading2"/>
        <w:rPr>
          <w:rFonts w:ascii="Times New Roman" w:hAnsi="Times New Roman" w:cs="Times New Roman"/>
          <w:b/>
          <w:sz w:val="22"/>
          <w:szCs w:val="22"/>
        </w:rPr>
      </w:pPr>
      <w:bookmarkStart w:id="4" w:name="_Toc2000839"/>
      <w:r w:rsidRPr="00FF62FB">
        <w:rPr>
          <w:rFonts w:ascii="Times New Roman" w:hAnsi="Times New Roman" w:cs="Times New Roman"/>
          <w:b/>
          <w:color w:val="0D0D0D" w:themeColor="text1" w:themeTint="F2"/>
          <w:sz w:val="22"/>
          <w:szCs w:val="22"/>
        </w:rPr>
        <w:t>Research</w:t>
      </w:r>
      <w:bookmarkEnd w:id="4"/>
      <w:r w:rsidRPr="00FF62FB">
        <w:rPr>
          <w:rFonts w:ascii="Times New Roman" w:hAnsi="Times New Roman" w:cs="Times New Roman"/>
          <w:b/>
          <w:color w:val="0D0D0D" w:themeColor="text1" w:themeTint="F2"/>
          <w:sz w:val="22"/>
          <w:szCs w:val="22"/>
        </w:rPr>
        <w:t xml:space="preserve"> </w:t>
      </w:r>
    </w:p>
    <w:p w14:paraId="37245E97" w14:textId="68EEE69E" w:rsidR="00FB71AC" w:rsidRDefault="004D015D" w:rsidP="007B33F4">
      <w:r>
        <w:t>I</w:t>
      </w:r>
      <w:r w:rsidR="008A53EA">
        <w:t xml:space="preserve">t was important to understand and include in the PDS </w:t>
      </w:r>
      <w:r w:rsidR="002501BF">
        <w:t xml:space="preserve">any applicable codes and standards </w:t>
      </w:r>
      <w:r>
        <w:t xml:space="preserve">for the </w:t>
      </w:r>
      <w:r w:rsidR="00576F78">
        <w:t>design process</w:t>
      </w:r>
      <w:r w:rsidR="002501BF">
        <w:t xml:space="preserve">. </w:t>
      </w:r>
      <w:r w:rsidR="00576F78">
        <w:t>R</w:t>
      </w:r>
      <w:r w:rsidR="00D52711">
        <w:t>egulations includ</w:t>
      </w:r>
      <w:r w:rsidR="00106565">
        <w:t>e</w:t>
      </w:r>
      <w:r w:rsidR="00D52711">
        <w:t xml:space="preserve"> section 6 </w:t>
      </w:r>
      <w:r w:rsidR="00106565">
        <w:t>of</w:t>
      </w:r>
      <w:r w:rsidR="00D52711">
        <w:t xml:space="preserve"> the Health and Safety </w:t>
      </w:r>
      <w:r w:rsidR="00EF1248">
        <w:t xml:space="preserve">at Work </w:t>
      </w:r>
      <w:r w:rsidR="00D52711">
        <w:t>Act 1974 which gives a general health and safety obligation on personnel who use articles at work</w:t>
      </w:r>
      <w:r>
        <w:t>,</w:t>
      </w:r>
      <w:r w:rsidR="00D52711">
        <w:t xml:space="preserve"> specifying information and instructions on the safe use</w:t>
      </w:r>
      <w:r w:rsidR="00025077">
        <w:t xml:space="preserve"> </w:t>
      </w:r>
      <w:r w:rsidR="00025077" w:rsidRPr="00025077">
        <w:rPr>
          <w:rStyle w:val="selectable"/>
          <w:rFonts w:cs="Times New Roman"/>
          <w:color w:val="0D0D0D" w:themeColor="text1" w:themeTint="F2"/>
        </w:rPr>
        <w:t>(Hughes and Ferrett 2011)</w:t>
      </w:r>
      <w:r w:rsidR="00D52711" w:rsidRPr="00025077">
        <w:t xml:space="preserve">. </w:t>
      </w:r>
      <w:r w:rsidR="00151CC9">
        <w:t>This</w:t>
      </w:r>
      <w:r w:rsidR="00404261">
        <w:t xml:space="preserve"> is important because</w:t>
      </w:r>
      <w:r w:rsidR="00893724">
        <w:t xml:space="preserve"> any potential buyers coul</w:t>
      </w:r>
      <w:r w:rsidR="00C50CD6">
        <w:t>d</w:t>
      </w:r>
      <w:r w:rsidR="00893724">
        <w:t xml:space="preserve"> be employers who need to know the necessary information about the product before providing </w:t>
      </w:r>
      <w:r w:rsidR="008B1B20">
        <w:t xml:space="preserve">it </w:t>
      </w:r>
      <w:r w:rsidR="00893724">
        <w:t>to their employees</w:t>
      </w:r>
      <w:r w:rsidR="00EF1248">
        <w:t xml:space="preserve"> and making them aware</w:t>
      </w:r>
      <w:r w:rsidR="00E339F6">
        <w:t xml:space="preserve"> of any potential hazards</w:t>
      </w:r>
      <w:r w:rsidR="00893724">
        <w:t xml:space="preserve">. </w:t>
      </w:r>
      <w:r w:rsidR="00D52711">
        <w:t>In addition, the supply of machinery regulations 2008 states machinery must be safely designed and constructed</w:t>
      </w:r>
      <w:r w:rsidR="00893724">
        <w:t xml:space="preserve"> to meet the essential health and safety requirements</w:t>
      </w:r>
      <w:r w:rsidR="00D52711">
        <w:t>, CE marked, supplied with English instructions</w:t>
      </w:r>
      <w:r w:rsidR="008B1B20">
        <w:t>,</w:t>
      </w:r>
      <w:r w:rsidR="00D52711">
        <w:t xml:space="preserve"> and has a declaration of conformity</w:t>
      </w:r>
      <w:r w:rsidR="006B2988">
        <w:t xml:space="preserve"> </w:t>
      </w:r>
      <w:r w:rsidR="006B2988" w:rsidRPr="006B2988">
        <w:rPr>
          <w:rStyle w:val="selectable"/>
          <w:rFonts w:cs="Times New Roman"/>
          <w:color w:val="0D0D0D" w:themeColor="text1" w:themeTint="F2"/>
        </w:rPr>
        <w:t>(HSE 2019)</w:t>
      </w:r>
      <w:r w:rsidR="00D52711" w:rsidRPr="006B2988">
        <w:t xml:space="preserve">. </w:t>
      </w:r>
      <w:r w:rsidR="00AA6493">
        <w:t>The P</w:t>
      </w:r>
      <w:r w:rsidR="00CE41AD">
        <w:t>DS was amended to include both legislations</w:t>
      </w:r>
      <w:r w:rsidR="00EF1248">
        <w:t xml:space="preserve"> to </w:t>
      </w:r>
      <w:r w:rsidR="00151CC9">
        <w:t>ensure compliance</w:t>
      </w:r>
      <w:r w:rsidR="00CE41AD">
        <w:t xml:space="preserve">. </w:t>
      </w:r>
    </w:p>
    <w:p w14:paraId="56C19966" w14:textId="4ABE5CBE" w:rsidR="00FB71AC" w:rsidRPr="00FB71AC" w:rsidRDefault="00FB71AC" w:rsidP="00FB71AC"/>
    <w:p w14:paraId="07068973" w14:textId="36621400" w:rsidR="00875544" w:rsidRDefault="00651814" w:rsidP="00875544">
      <w:r>
        <w:t>QFD was a</w:t>
      </w:r>
      <w:r w:rsidR="00FB71AC">
        <w:t xml:space="preserve"> tool </w:t>
      </w:r>
      <w:r>
        <w:t xml:space="preserve">used </w:t>
      </w:r>
      <w:r w:rsidR="0036049F">
        <w:t>to carry out</w:t>
      </w:r>
      <w:r w:rsidR="00FB71AC">
        <w:t xml:space="preserve"> research which aided the </w:t>
      </w:r>
      <w:r w:rsidR="001C6780">
        <w:t>PDS</w:t>
      </w:r>
      <w:r w:rsidR="00FB71AC">
        <w:t xml:space="preserve"> to ensure the product was designed to what the user wants and so meeting customer satisfaction </w:t>
      </w:r>
      <w:r w:rsidR="00FB71AC" w:rsidRPr="00B22393">
        <w:rPr>
          <w:rStyle w:val="selectable"/>
          <w:rFonts w:cs="Times New Roman"/>
          <w:color w:val="000000"/>
        </w:rPr>
        <w:t>(Childs 2014)</w:t>
      </w:r>
      <w:r w:rsidR="00FB71AC">
        <w:t xml:space="preserve">. QFD has its advantages as it can potentially reduce costs in the product design stages and shorten the duration </w:t>
      </w:r>
      <w:r w:rsidR="00FB71AC" w:rsidRPr="0014224D">
        <w:rPr>
          <w:rStyle w:val="selectable"/>
          <w:rFonts w:cs="Times New Roman"/>
          <w:color w:val="000000"/>
        </w:rPr>
        <w:t>(Jiang et al 2014)</w:t>
      </w:r>
      <w:r w:rsidR="00FB71AC" w:rsidRPr="0014224D">
        <w:t>.</w:t>
      </w:r>
      <w:r w:rsidR="00C952C5">
        <w:t xml:space="preserve"> </w:t>
      </w:r>
      <w:r w:rsidR="00623F7E">
        <w:t xml:space="preserve">However, </w:t>
      </w:r>
      <w:r w:rsidR="00623F7E">
        <w:rPr>
          <w:rStyle w:val="selectable"/>
          <w:rFonts w:ascii="Open Sans" w:hAnsi="Open Sans" w:cs="Arial"/>
          <w:color w:val="000000"/>
          <w:lang w:val="en"/>
        </w:rPr>
        <w:t>Wolniak (2018) argues it has its limitations</w:t>
      </w:r>
      <w:r w:rsidR="00421641">
        <w:rPr>
          <w:rStyle w:val="selectable"/>
          <w:rFonts w:ascii="Open Sans" w:hAnsi="Open Sans" w:cs="Arial"/>
          <w:color w:val="000000"/>
          <w:lang w:val="en"/>
        </w:rPr>
        <w:t xml:space="preserve"> if a design engineer uses it for a complex and multi-matrix method leading to the matrix and analysis to become very large and hence difficult to analyze a connection between the customer and technical requirements. </w:t>
      </w:r>
      <w:r w:rsidR="00623F7E">
        <w:rPr>
          <w:rStyle w:val="selectable"/>
          <w:rFonts w:ascii="Open Sans" w:hAnsi="Open Sans" w:cs="Arial"/>
          <w:color w:val="000000"/>
          <w:lang w:val="en"/>
        </w:rPr>
        <w:t xml:space="preserve"> </w:t>
      </w:r>
      <w:r w:rsidR="00C952C5">
        <w:t>Figure 3 below shows the QFD c</w:t>
      </w:r>
      <w:r>
        <w:t>arried out on the measure guard:</w:t>
      </w:r>
    </w:p>
    <w:p w14:paraId="766BDFA0" w14:textId="36E28AC3" w:rsidR="00875544" w:rsidRDefault="0077544B" w:rsidP="00875544">
      <w:r>
        <w:rPr>
          <w:noProof/>
          <w:lang w:eastAsia="en-GB"/>
        </w:rPr>
        <w:lastRenderedPageBreak/>
        <w:drawing>
          <wp:anchor distT="0" distB="0" distL="114300" distR="114300" simplePos="0" relativeHeight="251658240" behindDoc="0" locked="0" layoutInCell="1" allowOverlap="1" wp14:anchorId="6DCFD55A" wp14:editId="2BF23009">
            <wp:simplePos x="0" y="0"/>
            <wp:positionH relativeFrom="margin">
              <wp:align>right</wp:align>
            </wp:positionH>
            <wp:positionV relativeFrom="paragraph">
              <wp:posOffset>2863264</wp:posOffset>
            </wp:positionV>
            <wp:extent cx="5731510" cy="168211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682115"/>
                    </a:xfrm>
                    <a:prstGeom prst="rect">
                      <a:avLst/>
                    </a:prstGeom>
                  </pic:spPr>
                </pic:pic>
              </a:graphicData>
            </a:graphic>
          </wp:anchor>
        </w:drawing>
      </w:r>
      <w:r>
        <w:rPr>
          <w:noProof/>
          <w:lang w:eastAsia="en-GB"/>
        </w:rPr>
        <w:drawing>
          <wp:inline distT="0" distB="0" distL="0" distR="0" wp14:anchorId="1E88EDBF" wp14:editId="781B54FE">
            <wp:extent cx="5731510" cy="28479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47975"/>
                    </a:xfrm>
                    <a:prstGeom prst="rect">
                      <a:avLst/>
                    </a:prstGeom>
                  </pic:spPr>
                </pic:pic>
              </a:graphicData>
            </a:graphic>
          </wp:inline>
        </w:drawing>
      </w:r>
    </w:p>
    <w:p w14:paraId="34182596" w14:textId="723358CC" w:rsidR="0077544B" w:rsidRDefault="0077544B" w:rsidP="00875544"/>
    <w:p w14:paraId="44276425" w14:textId="6929D7B5" w:rsidR="007D3CD1" w:rsidRDefault="007D3CD1" w:rsidP="007D3CD1">
      <w:pPr>
        <w:spacing w:line="240" w:lineRule="auto"/>
        <w:jc w:val="center"/>
        <w:rPr>
          <w:rFonts w:cs="Times New Roman"/>
          <w:i/>
        </w:rPr>
      </w:pPr>
      <w:r w:rsidRPr="0077544B">
        <w:rPr>
          <w:b/>
          <w:i/>
        </w:rPr>
        <w:t>Figure 3:</w:t>
      </w:r>
      <w:r w:rsidRPr="00A60BDA">
        <w:rPr>
          <w:i/>
        </w:rPr>
        <w:t xml:space="preserve"> </w:t>
      </w:r>
      <w:r w:rsidR="005B6B5A">
        <w:rPr>
          <w:i/>
        </w:rPr>
        <w:t>Measure guard QFD</w:t>
      </w:r>
      <w:r w:rsidR="00C6739E">
        <w:rPr>
          <w:i/>
        </w:rPr>
        <w:t xml:space="preserve"> </w:t>
      </w:r>
      <w:r w:rsidR="00C6739E" w:rsidRPr="00C6739E">
        <w:rPr>
          <w:rStyle w:val="selectable"/>
          <w:rFonts w:cs="Times New Roman"/>
          <w:i/>
          <w:color w:val="000000"/>
        </w:rPr>
        <w:t>(QFD 2019)</w:t>
      </w:r>
      <w:r w:rsidR="005B6B5A" w:rsidRPr="00C6739E">
        <w:rPr>
          <w:rFonts w:cs="Times New Roman"/>
          <w:i/>
        </w:rPr>
        <w:t>.</w:t>
      </w:r>
    </w:p>
    <w:p w14:paraId="05453198" w14:textId="77777777" w:rsidR="002957ED" w:rsidRPr="005F5C8B" w:rsidRDefault="002957ED" w:rsidP="007D3CD1">
      <w:pPr>
        <w:spacing w:line="240" w:lineRule="auto"/>
        <w:jc w:val="center"/>
        <w:rPr>
          <w:rFonts w:cs="Times New Roman"/>
          <w:i/>
          <w:color w:val="000000" w:themeColor="text1"/>
        </w:rPr>
      </w:pPr>
    </w:p>
    <w:p w14:paraId="2CF38D83" w14:textId="6D5ECF03" w:rsidR="007D3CD1" w:rsidRDefault="003D1A1A" w:rsidP="00875544">
      <w:r>
        <w:t xml:space="preserve">The QFD was successful in obtaining </w:t>
      </w:r>
      <w:r w:rsidR="002957ED">
        <w:t>several</w:t>
      </w:r>
      <w:r>
        <w:t xml:space="preserve"> </w:t>
      </w:r>
      <w:r w:rsidR="002957ED">
        <w:t>demanded</w:t>
      </w:r>
      <w:r w:rsidR="00082444">
        <w:t xml:space="preserve"> qualities</w:t>
      </w:r>
      <w:r w:rsidR="00B016EC">
        <w:t xml:space="preserve"> by the customer</w:t>
      </w:r>
      <w:r w:rsidR="00651814">
        <w:t xml:space="preserve"> which were ranked </w:t>
      </w:r>
      <w:r w:rsidR="00EF4295">
        <w:t>by</w:t>
      </w:r>
      <w:r w:rsidR="00651814">
        <w:t xml:space="preserve"> importance </w:t>
      </w:r>
      <w:r w:rsidR="00753642">
        <w:t xml:space="preserve">and </w:t>
      </w:r>
      <w:r w:rsidR="002957ED">
        <w:t xml:space="preserve">cross-referenced with the </w:t>
      </w:r>
      <w:r w:rsidR="00155DE3">
        <w:t>component’s</w:t>
      </w:r>
      <w:r w:rsidR="002957ED">
        <w:t xml:space="preserve"> quality characteristics to see if there were relevant relationships. </w:t>
      </w:r>
      <w:r w:rsidR="00753642">
        <w:t xml:space="preserve">In doing this the QFD generated weight </w:t>
      </w:r>
      <w:r w:rsidR="00BA17BE">
        <w:t>importance</w:t>
      </w:r>
      <w:r w:rsidR="00753642">
        <w:t xml:space="preserve"> </w:t>
      </w:r>
      <w:r w:rsidR="004D66BF">
        <w:t xml:space="preserve">of </w:t>
      </w:r>
      <w:r w:rsidR="000D0D3D">
        <w:t xml:space="preserve">each </w:t>
      </w:r>
      <w:r w:rsidR="004D66BF">
        <w:t xml:space="preserve">quality characteristics </w:t>
      </w:r>
      <w:r w:rsidR="00EC6574">
        <w:t xml:space="preserve">that highlighted </w:t>
      </w:r>
      <w:r w:rsidR="000D0D3D">
        <w:t>which areas to focus on</w:t>
      </w:r>
      <w:r w:rsidR="00935AB0">
        <w:t xml:space="preserve"> </w:t>
      </w:r>
      <w:r w:rsidR="00082444">
        <w:t>to meet</w:t>
      </w:r>
      <w:r w:rsidR="00935AB0">
        <w:t xml:space="preserve"> the customers’ demands when generating alternative ideas</w:t>
      </w:r>
      <w:r w:rsidR="000D0D3D">
        <w:t>.</w:t>
      </w:r>
      <w:r w:rsidR="00935AB0">
        <w:t xml:space="preserve"> With weight importance of </w:t>
      </w:r>
      <w:r w:rsidR="00F8345F">
        <w:t xml:space="preserve">664.6 it was </w:t>
      </w:r>
      <w:r w:rsidR="00B016EC">
        <w:t>n</w:t>
      </w:r>
      <w:r w:rsidR="00C33496">
        <w:t>oted</w:t>
      </w:r>
      <w:r w:rsidR="00F8345F">
        <w:t xml:space="preserve"> that the measure guard would be best suited top middle (viewing from the side) instead of 603.1 from the end. </w:t>
      </w:r>
      <w:r w:rsidR="00F97126">
        <w:t>I</w:t>
      </w:r>
      <w:r w:rsidR="00F8345F">
        <w:t>mportan</w:t>
      </w:r>
      <w:r w:rsidR="00F97126">
        <w:t>t</w:t>
      </w:r>
      <w:r w:rsidR="00F8345F">
        <w:t xml:space="preserve"> to focus on with a score of 415.4 and 590.8 were the measure </w:t>
      </w:r>
      <w:r w:rsidR="00082444">
        <w:t>guard’s</w:t>
      </w:r>
      <w:r w:rsidR="00F8345F">
        <w:t xml:space="preserve"> length and diameter.</w:t>
      </w:r>
      <w:r w:rsidR="00B016EC">
        <w:t xml:space="preserve"> Even though the weight importance of the strength bond was low at 189.2 it was essential that this was targeted. </w:t>
      </w:r>
    </w:p>
    <w:p w14:paraId="6938A05F" w14:textId="77777777" w:rsidR="00883B8E" w:rsidRDefault="00883B8E" w:rsidP="00875544"/>
    <w:p w14:paraId="07342F47" w14:textId="4D163525" w:rsidR="00C20ED8" w:rsidRDefault="000D0D3D" w:rsidP="00875544">
      <w:r>
        <w:t>Additionally</w:t>
      </w:r>
      <w:r w:rsidR="001C6780">
        <w:t xml:space="preserve">, </w:t>
      </w:r>
      <w:r w:rsidR="00116528">
        <w:t>more information regarding the competing products drill</w:t>
      </w:r>
      <w:r w:rsidR="00C20ED8">
        <w:t xml:space="preserve"> depth</w:t>
      </w:r>
      <w:r w:rsidR="00116528">
        <w:t xml:space="preserve"> stops and portable drill guides</w:t>
      </w:r>
      <w:r>
        <w:t xml:space="preserve"> were researched</w:t>
      </w:r>
      <w:r w:rsidR="00482FAE">
        <w:t xml:space="preserve"> </w:t>
      </w:r>
      <w:r w:rsidR="00C43751">
        <w:t xml:space="preserve">to </w:t>
      </w:r>
      <w:r w:rsidR="00482FAE">
        <w:t>ana</w:t>
      </w:r>
      <w:r w:rsidR="00C43751">
        <w:t>lyse</w:t>
      </w:r>
      <w:r w:rsidR="00482FAE">
        <w:t xml:space="preserve"> further details of the demanded qualities from the QFD</w:t>
      </w:r>
      <w:r w:rsidR="00116528">
        <w:t>.</w:t>
      </w:r>
      <w:r w:rsidR="00C20ED8">
        <w:t xml:space="preserve"> </w:t>
      </w:r>
      <w:r w:rsidR="00A64F4C">
        <w:t>Figures 3 and 4</w:t>
      </w:r>
      <w:r w:rsidR="00C20ED8">
        <w:t xml:space="preserve"> show the two </w:t>
      </w:r>
      <w:r w:rsidR="00385D6B">
        <w:t xml:space="preserve">competing </w:t>
      </w:r>
      <w:r w:rsidR="00C20ED8">
        <w:t>products:</w:t>
      </w:r>
    </w:p>
    <w:p w14:paraId="0FCA429C" w14:textId="5D6A0634" w:rsidR="00A64F4C" w:rsidRDefault="00A64F4C" w:rsidP="00A64F4C"/>
    <w:p w14:paraId="477CE72F" w14:textId="528376AC" w:rsidR="00A64F4C" w:rsidRPr="00A64F4C" w:rsidRDefault="00A64F4C" w:rsidP="00A64F4C">
      <w:pPr>
        <w:jc w:val="center"/>
      </w:pPr>
      <w:r>
        <w:rPr>
          <w:rFonts w:cs="Times New Roman"/>
          <w:noProof/>
          <w:color w:val="000000" w:themeColor="text1"/>
          <w:lang w:eastAsia="en-GB"/>
        </w:rPr>
        <w:lastRenderedPageBreak/>
        <w:drawing>
          <wp:inline distT="0" distB="0" distL="0" distR="0" wp14:anchorId="186C93C1" wp14:editId="3AF9989E">
            <wp:extent cx="948392" cy="1385180"/>
            <wp:effectExtent l="0" t="0" r="444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ill depth stop.jpg"/>
                    <pic:cNvPicPr/>
                  </pic:nvPicPr>
                  <pic:blipFill rotWithShape="1">
                    <a:blip r:embed="rId14" cstate="print">
                      <a:extLst>
                        <a:ext uri="{28A0092B-C50C-407E-A947-70E740481C1C}">
                          <a14:useLocalDpi xmlns:a14="http://schemas.microsoft.com/office/drawing/2010/main" val="0"/>
                        </a:ext>
                      </a:extLst>
                    </a:blip>
                    <a:srcRect l="33826" r="2168" b="6516"/>
                    <a:stretch/>
                  </pic:blipFill>
                  <pic:spPr bwMode="auto">
                    <a:xfrm>
                      <a:off x="0" y="0"/>
                      <a:ext cx="1016528" cy="1484697"/>
                    </a:xfrm>
                    <a:prstGeom prst="rect">
                      <a:avLst/>
                    </a:prstGeom>
                    <a:ln>
                      <a:noFill/>
                    </a:ln>
                    <a:extLst>
                      <a:ext uri="{53640926-AAD7-44D8-BBD7-CCE9431645EC}">
                        <a14:shadowObscured xmlns:a14="http://schemas.microsoft.com/office/drawing/2010/main"/>
                      </a:ext>
                    </a:extLst>
                  </pic:spPr>
                </pic:pic>
              </a:graphicData>
            </a:graphic>
          </wp:inline>
        </w:drawing>
      </w:r>
    </w:p>
    <w:p w14:paraId="29474951" w14:textId="77777777" w:rsidR="00C20ED8" w:rsidRDefault="00C20ED8" w:rsidP="00875544"/>
    <w:p w14:paraId="2F954535" w14:textId="1B63926C" w:rsidR="00A64F4C" w:rsidRDefault="00A64F4C" w:rsidP="00031A86">
      <w:pPr>
        <w:spacing w:line="240" w:lineRule="auto"/>
        <w:jc w:val="center"/>
        <w:rPr>
          <w:rFonts w:cs="Times New Roman"/>
          <w:i/>
          <w:color w:val="0D0D0D" w:themeColor="text1" w:themeTint="F2"/>
        </w:rPr>
      </w:pPr>
      <w:r w:rsidRPr="00A60BDA">
        <w:rPr>
          <w:b/>
          <w:i/>
        </w:rPr>
        <w:t>F</w:t>
      </w:r>
      <w:r w:rsidRPr="00A64F4C">
        <w:rPr>
          <w:b/>
          <w:i/>
        </w:rPr>
        <w:t xml:space="preserve">igure </w:t>
      </w:r>
      <w:r w:rsidR="007D3CD1">
        <w:rPr>
          <w:b/>
          <w:i/>
        </w:rPr>
        <w:t>4</w:t>
      </w:r>
      <w:r w:rsidRPr="00A64F4C">
        <w:rPr>
          <w:b/>
          <w:i/>
        </w:rPr>
        <w:t>:</w:t>
      </w:r>
      <w:r w:rsidRPr="00A64F4C">
        <w:rPr>
          <w:i/>
        </w:rPr>
        <w:t xml:space="preserve"> </w:t>
      </w:r>
      <w:r w:rsidRPr="00A64F4C">
        <w:rPr>
          <w:rFonts w:cs="Times New Roman"/>
          <w:i/>
          <w:color w:val="0D0D0D" w:themeColor="text1" w:themeTint="F2"/>
        </w:rPr>
        <w:t xml:space="preserve">Drill depth stop kit – Set of 2 </w:t>
      </w:r>
      <w:r w:rsidRPr="00A64F4C">
        <w:rPr>
          <w:rStyle w:val="selectable"/>
          <w:rFonts w:cs="Times New Roman"/>
          <w:i/>
          <w:color w:val="0D0D0D" w:themeColor="text1" w:themeTint="F2"/>
        </w:rPr>
        <w:t>(Amazon 2019)</w:t>
      </w:r>
      <w:r w:rsidRPr="00A64F4C">
        <w:rPr>
          <w:rFonts w:cs="Times New Roman"/>
          <w:i/>
          <w:color w:val="0D0D0D" w:themeColor="text1" w:themeTint="F2"/>
        </w:rPr>
        <w:t>.</w:t>
      </w:r>
    </w:p>
    <w:p w14:paraId="774C550C" w14:textId="7421A508" w:rsidR="00A64F4C" w:rsidRDefault="00A64F4C" w:rsidP="00A64F4C">
      <w:pPr>
        <w:spacing w:line="240" w:lineRule="auto"/>
        <w:jc w:val="center"/>
        <w:rPr>
          <w:rFonts w:cs="Times New Roman"/>
          <w:i/>
          <w:color w:val="000000" w:themeColor="text1"/>
        </w:rPr>
      </w:pPr>
      <w:r>
        <w:rPr>
          <w:rFonts w:cs="Times New Roman"/>
          <w:noProof/>
          <w:color w:val="0D0D0D" w:themeColor="text1" w:themeTint="F2"/>
          <w:lang w:eastAsia="en-GB"/>
        </w:rPr>
        <w:drawing>
          <wp:inline distT="0" distB="0" distL="0" distR="0" wp14:anchorId="118E89AB" wp14:editId="35C29D55">
            <wp:extent cx="1079666" cy="1416867"/>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rtable drilling guid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44655" cy="1502153"/>
                    </a:xfrm>
                    <a:prstGeom prst="rect">
                      <a:avLst/>
                    </a:prstGeom>
                  </pic:spPr>
                </pic:pic>
              </a:graphicData>
            </a:graphic>
          </wp:inline>
        </w:drawing>
      </w:r>
    </w:p>
    <w:p w14:paraId="5E622027" w14:textId="719FD2B6" w:rsidR="00237572" w:rsidRDefault="00A64F4C" w:rsidP="00031A86">
      <w:pPr>
        <w:spacing w:line="240" w:lineRule="auto"/>
        <w:jc w:val="center"/>
        <w:rPr>
          <w:rFonts w:cs="Times New Roman"/>
          <w:i/>
          <w:color w:val="0D0D0D" w:themeColor="text1" w:themeTint="F2"/>
        </w:rPr>
      </w:pPr>
      <w:r w:rsidRPr="00A64F4C">
        <w:rPr>
          <w:b/>
          <w:i/>
        </w:rPr>
        <w:t xml:space="preserve">Figure </w:t>
      </w:r>
      <w:r w:rsidR="007D3CD1">
        <w:rPr>
          <w:b/>
          <w:i/>
        </w:rPr>
        <w:t>5</w:t>
      </w:r>
      <w:r w:rsidRPr="00A64F4C">
        <w:rPr>
          <w:b/>
          <w:i/>
        </w:rPr>
        <w:t xml:space="preserve">: </w:t>
      </w:r>
      <w:r w:rsidRPr="00A64F4C">
        <w:rPr>
          <w:rFonts w:cs="Times New Roman"/>
          <w:i/>
          <w:color w:val="0D0D0D" w:themeColor="text1" w:themeTint="F2"/>
        </w:rPr>
        <w:t>KWB Drill Stand/Guide 778400 </w:t>
      </w:r>
      <w:r>
        <w:rPr>
          <w:rFonts w:cs="Times New Roman"/>
          <w:i/>
          <w:color w:val="0D0D0D" w:themeColor="text1" w:themeTint="F2"/>
        </w:rPr>
        <w:t xml:space="preserve">- </w:t>
      </w:r>
      <w:r w:rsidRPr="00A64F4C">
        <w:rPr>
          <w:rFonts w:cs="Times New Roman"/>
          <w:i/>
          <w:color w:val="0D0D0D" w:themeColor="text1" w:themeTint="F2"/>
        </w:rPr>
        <w:t>for Drills and Cordless Drill, 43 mm Euro Collar</w:t>
      </w:r>
      <w:r w:rsidRPr="00A64F4C">
        <w:rPr>
          <w:rStyle w:val="selectable"/>
          <w:rFonts w:cs="Times New Roman"/>
          <w:i/>
          <w:color w:val="0D0D0D" w:themeColor="text1" w:themeTint="F2"/>
        </w:rPr>
        <w:t xml:space="preserve"> (Amazon 2019)</w:t>
      </w:r>
      <w:r w:rsidRPr="00A64F4C">
        <w:rPr>
          <w:rFonts w:cs="Times New Roman"/>
          <w:i/>
          <w:color w:val="0D0D0D" w:themeColor="text1" w:themeTint="F2"/>
        </w:rPr>
        <w:t>.</w:t>
      </w:r>
    </w:p>
    <w:p w14:paraId="55F4E7EA" w14:textId="77777777" w:rsidR="00031A86" w:rsidRDefault="00031A86" w:rsidP="00031A86">
      <w:pPr>
        <w:spacing w:line="240" w:lineRule="auto"/>
        <w:jc w:val="center"/>
        <w:rPr>
          <w:rFonts w:cs="Times New Roman"/>
          <w:i/>
          <w:color w:val="0D0D0D" w:themeColor="text1" w:themeTint="F2"/>
        </w:rPr>
      </w:pPr>
    </w:p>
    <w:p w14:paraId="124037BB" w14:textId="17FDAED4" w:rsidR="00875544" w:rsidRDefault="00A64F4C" w:rsidP="00875544">
      <w:pPr>
        <w:rPr>
          <w:rFonts w:cs="Times New Roman"/>
          <w:color w:val="000000" w:themeColor="text1"/>
        </w:rPr>
      </w:pPr>
      <w:r>
        <w:rPr>
          <w:rFonts w:cs="Times New Roman"/>
          <w:color w:val="000000" w:themeColor="text1"/>
        </w:rPr>
        <w:t xml:space="preserve">Both products </w:t>
      </w:r>
      <w:r w:rsidR="00B30EFF">
        <w:rPr>
          <w:rFonts w:cs="Times New Roman"/>
          <w:color w:val="000000" w:themeColor="text1"/>
        </w:rPr>
        <w:t>were selected from Amazon and e</w:t>
      </w:r>
      <w:r w:rsidR="00841EBA">
        <w:rPr>
          <w:rFonts w:cs="Times New Roman"/>
          <w:color w:val="000000" w:themeColor="text1"/>
        </w:rPr>
        <w:t>ven though the</w:t>
      </w:r>
      <w:r w:rsidR="00B30EFF">
        <w:rPr>
          <w:rFonts w:cs="Times New Roman"/>
          <w:color w:val="000000" w:themeColor="text1"/>
        </w:rPr>
        <w:t>re</w:t>
      </w:r>
      <w:r w:rsidR="00841EBA">
        <w:rPr>
          <w:rFonts w:cs="Times New Roman"/>
          <w:color w:val="000000" w:themeColor="text1"/>
        </w:rPr>
        <w:t xml:space="preserve"> are a variety of both types</w:t>
      </w:r>
      <w:r w:rsidR="00B30EFF">
        <w:rPr>
          <w:rFonts w:cs="Times New Roman"/>
          <w:color w:val="000000" w:themeColor="text1"/>
        </w:rPr>
        <w:t xml:space="preserve"> from different manufacturers</w:t>
      </w:r>
      <w:r w:rsidR="00F97126">
        <w:rPr>
          <w:rFonts w:cs="Times New Roman"/>
          <w:color w:val="000000" w:themeColor="text1"/>
        </w:rPr>
        <w:t>,</w:t>
      </w:r>
      <w:r w:rsidR="00841EBA">
        <w:rPr>
          <w:rFonts w:cs="Times New Roman"/>
          <w:color w:val="000000" w:themeColor="text1"/>
        </w:rPr>
        <w:t xml:space="preserve"> they all have similar features</w:t>
      </w:r>
      <w:r w:rsidR="00F97126">
        <w:rPr>
          <w:rFonts w:cs="Times New Roman"/>
          <w:color w:val="000000" w:themeColor="text1"/>
        </w:rPr>
        <w:t>.</w:t>
      </w:r>
      <w:r w:rsidR="00841EBA">
        <w:rPr>
          <w:rFonts w:cs="Times New Roman"/>
          <w:color w:val="000000" w:themeColor="text1"/>
        </w:rPr>
        <w:t xml:space="preserve"> </w:t>
      </w:r>
      <w:r w:rsidR="00F97126">
        <w:rPr>
          <w:rFonts w:cs="Times New Roman"/>
          <w:color w:val="000000" w:themeColor="text1"/>
        </w:rPr>
        <w:t>T</w:t>
      </w:r>
      <w:r w:rsidR="00841EBA">
        <w:rPr>
          <w:rFonts w:cs="Times New Roman"/>
          <w:color w:val="000000" w:themeColor="text1"/>
        </w:rPr>
        <w:t>able 1 below shows the unit price, pros and cons of each product:</w:t>
      </w:r>
    </w:p>
    <w:p w14:paraId="795933D3" w14:textId="5934D031" w:rsidR="00D72715" w:rsidRPr="00C6739E" w:rsidRDefault="00C6739E" w:rsidP="00C6739E">
      <w:pPr>
        <w:jc w:val="center"/>
        <w:rPr>
          <w:rFonts w:cs="Times New Roman"/>
          <w:color w:val="000000" w:themeColor="text1"/>
        </w:rPr>
      </w:pPr>
      <w:r>
        <w:rPr>
          <w:noProof/>
          <w:lang w:eastAsia="en-GB"/>
        </w:rPr>
        <w:drawing>
          <wp:inline distT="0" distB="0" distL="0" distR="0" wp14:anchorId="544BDF01" wp14:editId="69D37E43">
            <wp:extent cx="5625389" cy="3235189"/>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 b="824"/>
                    <a:stretch/>
                  </pic:blipFill>
                  <pic:spPr bwMode="auto">
                    <a:xfrm>
                      <a:off x="0" y="0"/>
                      <a:ext cx="5675092" cy="3263773"/>
                    </a:xfrm>
                    <a:prstGeom prst="rect">
                      <a:avLst/>
                    </a:prstGeom>
                    <a:ln>
                      <a:noFill/>
                    </a:ln>
                    <a:extLst>
                      <a:ext uri="{53640926-AAD7-44D8-BBD7-CCE9431645EC}">
                        <a14:shadowObscured xmlns:a14="http://schemas.microsoft.com/office/drawing/2010/main"/>
                      </a:ext>
                    </a:extLst>
                  </pic:spPr>
                </pic:pic>
              </a:graphicData>
            </a:graphic>
          </wp:inline>
        </w:drawing>
      </w:r>
      <w:bookmarkStart w:id="5" w:name="_Hlk1925234"/>
      <w:r w:rsidR="009521E4" w:rsidRPr="00875544">
        <w:rPr>
          <w:b/>
          <w:i/>
        </w:rPr>
        <w:t>Table 1</w:t>
      </w:r>
      <w:r w:rsidR="009521E4" w:rsidRPr="00A60BDA">
        <w:rPr>
          <w:i/>
        </w:rPr>
        <w:t>:</w:t>
      </w:r>
      <w:r w:rsidR="00385D6B">
        <w:rPr>
          <w:rStyle w:val="selectable"/>
          <w:rFonts w:cs="Times New Roman"/>
          <w:i/>
          <w:color w:val="000000"/>
        </w:rPr>
        <w:t xml:space="preserve"> C</w:t>
      </w:r>
      <w:r w:rsidR="009521E4">
        <w:rPr>
          <w:rStyle w:val="selectable"/>
          <w:rFonts w:cs="Times New Roman"/>
          <w:i/>
          <w:color w:val="000000"/>
        </w:rPr>
        <w:t>ompeting products price, pros and cons</w:t>
      </w:r>
      <w:r w:rsidR="009521E4" w:rsidRPr="00272280">
        <w:rPr>
          <w:rFonts w:cs="Times New Roman"/>
          <w:i/>
          <w:color w:val="000000" w:themeColor="text1"/>
        </w:rPr>
        <w:t>.</w:t>
      </w:r>
    </w:p>
    <w:bookmarkEnd w:id="5"/>
    <w:p w14:paraId="4C32F2E9" w14:textId="77777777" w:rsidR="00C9648C" w:rsidRDefault="00C9648C" w:rsidP="009521E4">
      <w:pPr>
        <w:spacing w:line="240" w:lineRule="auto"/>
        <w:jc w:val="center"/>
        <w:rPr>
          <w:rFonts w:cs="Times New Roman"/>
          <w:i/>
          <w:color w:val="000000" w:themeColor="text1"/>
        </w:rPr>
      </w:pPr>
    </w:p>
    <w:p w14:paraId="0A73E7E5" w14:textId="601E35AE" w:rsidR="004775AB" w:rsidRDefault="00790019" w:rsidP="00790019">
      <w:pPr>
        <w:rPr>
          <w:rFonts w:cs="Times New Roman"/>
          <w:color w:val="000000" w:themeColor="text1"/>
        </w:rPr>
      </w:pPr>
      <w:r>
        <w:rPr>
          <w:rFonts w:cs="Times New Roman"/>
          <w:color w:val="000000" w:themeColor="text1"/>
        </w:rPr>
        <w:t xml:space="preserve">It was key to analysis the two product’s to see if it was possible to have the measure guard include </w:t>
      </w:r>
      <w:r w:rsidR="002C6A13">
        <w:rPr>
          <w:rFonts w:cs="Times New Roman"/>
          <w:color w:val="000000" w:themeColor="text1"/>
        </w:rPr>
        <w:t>some</w:t>
      </w:r>
      <w:r>
        <w:rPr>
          <w:rFonts w:cs="Times New Roman"/>
          <w:color w:val="000000" w:themeColor="text1"/>
        </w:rPr>
        <w:t xml:space="preserve"> </w:t>
      </w:r>
      <w:r w:rsidR="002C6A13">
        <w:rPr>
          <w:rFonts w:cs="Times New Roman"/>
          <w:color w:val="000000" w:themeColor="text1"/>
        </w:rPr>
        <w:t xml:space="preserve">or all </w:t>
      </w:r>
      <w:r>
        <w:rPr>
          <w:rFonts w:cs="Times New Roman"/>
          <w:color w:val="000000" w:themeColor="text1"/>
        </w:rPr>
        <w:t xml:space="preserve">strengths </w:t>
      </w:r>
      <w:r w:rsidR="002C6A13">
        <w:rPr>
          <w:rFonts w:cs="Times New Roman"/>
          <w:color w:val="000000" w:themeColor="text1"/>
        </w:rPr>
        <w:t xml:space="preserve">from </w:t>
      </w:r>
      <w:r>
        <w:rPr>
          <w:rFonts w:cs="Times New Roman"/>
          <w:color w:val="000000" w:themeColor="text1"/>
        </w:rPr>
        <w:t>both</w:t>
      </w:r>
      <w:r w:rsidR="00AE4F72">
        <w:rPr>
          <w:rFonts w:cs="Times New Roman"/>
          <w:color w:val="000000" w:themeColor="text1"/>
        </w:rPr>
        <w:t xml:space="preserve"> products</w:t>
      </w:r>
      <w:r w:rsidR="002C6A13">
        <w:rPr>
          <w:rFonts w:cs="Times New Roman"/>
          <w:color w:val="000000" w:themeColor="text1"/>
        </w:rPr>
        <w:t xml:space="preserve">. </w:t>
      </w:r>
      <w:r w:rsidR="00405897">
        <w:rPr>
          <w:rFonts w:cs="Times New Roman"/>
          <w:color w:val="000000" w:themeColor="text1"/>
        </w:rPr>
        <w:t>T</w:t>
      </w:r>
      <w:r w:rsidR="002C6A13">
        <w:rPr>
          <w:rFonts w:cs="Times New Roman"/>
          <w:color w:val="000000" w:themeColor="text1"/>
        </w:rPr>
        <w:t xml:space="preserve">able 1 also makes it possible to </w:t>
      </w:r>
      <w:r>
        <w:rPr>
          <w:rFonts w:cs="Times New Roman"/>
          <w:color w:val="000000" w:themeColor="text1"/>
        </w:rPr>
        <w:t xml:space="preserve">incorporate </w:t>
      </w:r>
      <w:r w:rsidR="00DA6D5C">
        <w:rPr>
          <w:rFonts w:cs="Times New Roman"/>
          <w:color w:val="000000" w:themeColor="text1"/>
        </w:rPr>
        <w:t xml:space="preserve">features of </w:t>
      </w:r>
      <w:r w:rsidR="002C6A13">
        <w:rPr>
          <w:rFonts w:cs="Times New Roman"/>
          <w:color w:val="000000" w:themeColor="text1"/>
        </w:rPr>
        <w:t xml:space="preserve">the measure guard </w:t>
      </w:r>
      <w:r>
        <w:rPr>
          <w:rFonts w:cs="Times New Roman"/>
          <w:color w:val="000000" w:themeColor="text1"/>
        </w:rPr>
        <w:t xml:space="preserve">that would </w:t>
      </w:r>
      <w:r w:rsidR="00DA6D5C">
        <w:rPr>
          <w:rFonts w:cs="Times New Roman"/>
          <w:color w:val="000000" w:themeColor="text1"/>
        </w:rPr>
        <w:t xml:space="preserve">be </w:t>
      </w:r>
      <w:r>
        <w:rPr>
          <w:rFonts w:cs="Times New Roman"/>
          <w:color w:val="000000" w:themeColor="text1"/>
        </w:rPr>
        <w:t>improve</w:t>
      </w:r>
      <w:r w:rsidR="00DA6D5C">
        <w:rPr>
          <w:rFonts w:cs="Times New Roman"/>
          <w:color w:val="000000" w:themeColor="text1"/>
        </w:rPr>
        <w:t>ments to</w:t>
      </w:r>
      <w:r>
        <w:rPr>
          <w:rFonts w:cs="Times New Roman"/>
          <w:color w:val="000000" w:themeColor="text1"/>
        </w:rPr>
        <w:t xml:space="preserve"> the weaknesses</w:t>
      </w:r>
      <w:r w:rsidR="002C6A13">
        <w:rPr>
          <w:rFonts w:cs="Times New Roman"/>
          <w:color w:val="000000" w:themeColor="text1"/>
        </w:rPr>
        <w:t xml:space="preserve"> of the </w:t>
      </w:r>
      <w:r w:rsidR="00DA6D5C">
        <w:rPr>
          <w:rFonts w:cs="Times New Roman"/>
          <w:color w:val="000000" w:themeColor="text1"/>
        </w:rPr>
        <w:t xml:space="preserve">other </w:t>
      </w:r>
      <w:r w:rsidR="002C6A13">
        <w:rPr>
          <w:rFonts w:cs="Times New Roman"/>
          <w:color w:val="000000" w:themeColor="text1"/>
        </w:rPr>
        <w:t>two products</w:t>
      </w:r>
      <w:r>
        <w:rPr>
          <w:rFonts w:cs="Times New Roman"/>
          <w:color w:val="000000" w:themeColor="text1"/>
        </w:rPr>
        <w:t xml:space="preserve">. </w:t>
      </w:r>
      <w:r w:rsidR="009F50AF">
        <w:rPr>
          <w:rFonts w:cs="Times New Roman"/>
          <w:color w:val="000000" w:themeColor="text1"/>
        </w:rPr>
        <w:t xml:space="preserve">As a result, it was essential that the measure guard match both products strengths in </w:t>
      </w:r>
      <w:bookmarkStart w:id="6" w:name="_Hlk1751001"/>
      <w:r w:rsidR="009F50AF">
        <w:rPr>
          <w:rFonts w:cs="Times New Roman"/>
          <w:color w:val="000000" w:themeColor="text1"/>
        </w:rPr>
        <w:t xml:space="preserve">accurately drilling a defined depth with control, </w:t>
      </w:r>
      <w:bookmarkStart w:id="7" w:name="_Hlk1750524"/>
      <w:r w:rsidR="009F50AF">
        <w:rPr>
          <w:rFonts w:cs="Times New Roman"/>
          <w:color w:val="000000" w:themeColor="text1"/>
        </w:rPr>
        <w:t>must be light and mustn’t restrict drill diameter</w:t>
      </w:r>
      <w:bookmarkEnd w:id="6"/>
      <w:bookmarkEnd w:id="7"/>
      <w:r w:rsidR="009F50AF">
        <w:rPr>
          <w:rFonts w:cs="Times New Roman"/>
          <w:color w:val="000000" w:themeColor="text1"/>
        </w:rPr>
        <w:t xml:space="preserve">. </w:t>
      </w:r>
      <w:bookmarkStart w:id="8" w:name="_Hlk1751018"/>
      <w:r w:rsidR="00176400">
        <w:rPr>
          <w:rFonts w:cs="Times New Roman"/>
          <w:color w:val="000000" w:themeColor="text1"/>
        </w:rPr>
        <w:t>As an</w:t>
      </w:r>
      <w:r w:rsidR="004775AB">
        <w:rPr>
          <w:rFonts w:cs="Times New Roman"/>
          <w:color w:val="000000" w:themeColor="text1"/>
        </w:rPr>
        <w:t xml:space="preserve"> advantage, the measure guard would be designed to</w:t>
      </w:r>
      <w:bookmarkStart w:id="9" w:name="_Hlk1750558"/>
      <w:r w:rsidR="004775AB">
        <w:rPr>
          <w:rFonts w:cs="Times New Roman"/>
          <w:color w:val="000000" w:themeColor="text1"/>
        </w:rPr>
        <w:t xml:space="preserve"> suit all drill collar sizes and </w:t>
      </w:r>
      <w:r w:rsidR="009C6C0E">
        <w:rPr>
          <w:rFonts w:cs="Times New Roman"/>
          <w:color w:val="000000" w:themeColor="text1"/>
        </w:rPr>
        <w:t xml:space="preserve">most </w:t>
      </w:r>
      <w:r w:rsidR="004775AB">
        <w:rPr>
          <w:rFonts w:cs="Times New Roman"/>
          <w:color w:val="000000" w:themeColor="text1"/>
        </w:rPr>
        <w:t>importantly be included in the package of the electric drill when purchased</w:t>
      </w:r>
      <w:bookmarkEnd w:id="9"/>
      <w:r w:rsidR="004775AB">
        <w:rPr>
          <w:rFonts w:cs="Times New Roman"/>
          <w:color w:val="000000" w:themeColor="text1"/>
        </w:rPr>
        <w:t>.</w:t>
      </w:r>
      <w:bookmarkEnd w:id="8"/>
      <w:r w:rsidR="00176400">
        <w:rPr>
          <w:rFonts w:cs="Times New Roman"/>
          <w:color w:val="000000" w:themeColor="text1"/>
        </w:rPr>
        <w:t xml:space="preserve"> From this it was </w:t>
      </w:r>
      <w:r w:rsidR="009C6C0E">
        <w:rPr>
          <w:rFonts w:cs="Times New Roman"/>
          <w:color w:val="000000" w:themeColor="text1"/>
        </w:rPr>
        <w:t>essential</w:t>
      </w:r>
      <w:r w:rsidR="00176400">
        <w:rPr>
          <w:rFonts w:cs="Times New Roman"/>
          <w:color w:val="000000" w:themeColor="text1"/>
        </w:rPr>
        <w:t xml:space="preserve"> to keep the cost of the measure guard low</w:t>
      </w:r>
      <w:r w:rsidR="009C6C0E">
        <w:rPr>
          <w:rFonts w:cs="Times New Roman"/>
          <w:color w:val="000000" w:themeColor="text1"/>
        </w:rPr>
        <w:t xml:space="preserve"> </w:t>
      </w:r>
      <w:r w:rsidR="00C43751">
        <w:rPr>
          <w:rFonts w:cs="Times New Roman"/>
          <w:color w:val="000000" w:themeColor="text1"/>
        </w:rPr>
        <w:t xml:space="preserve">and </w:t>
      </w:r>
      <w:r w:rsidR="009C6C0E">
        <w:rPr>
          <w:rFonts w:cs="Times New Roman"/>
          <w:color w:val="000000" w:themeColor="text1"/>
        </w:rPr>
        <w:t>preferably lower than the competing products</w:t>
      </w:r>
      <w:r w:rsidR="00176400">
        <w:rPr>
          <w:rFonts w:cs="Times New Roman"/>
          <w:color w:val="000000" w:themeColor="text1"/>
        </w:rPr>
        <w:t>.</w:t>
      </w:r>
      <w:r w:rsidR="00651814">
        <w:rPr>
          <w:rFonts w:cs="Times New Roman"/>
          <w:color w:val="000000" w:themeColor="text1"/>
        </w:rPr>
        <w:t xml:space="preserve"> The QFD </w:t>
      </w:r>
      <w:r w:rsidR="001B232D">
        <w:rPr>
          <w:rFonts w:cs="Times New Roman"/>
          <w:color w:val="000000" w:themeColor="text1"/>
        </w:rPr>
        <w:t>was amended with this research</w:t>
      </w:r>
      <w:r w:rsidR="00651814">
        <w:rPr>
          <w:rFonts w:cs="Times New Roman"/>
          <w:color w:val="000000" w:themeColor="text1"/>
        </w:rPr>
        <w:t xml:space="preserve"> </w:t>
      </w:r>
      <w:r w:rsidR="00427F63">
        <w:rPr>
          <w:rFonts w:cs="Times New Roman"/>
          <w:color w:val="000000" w:themeColor="text1"/>
        </w:rPr>
        <w:t>with a</w:t>
      </w:r>
      <w:r w:rsidR="00651814">
        <w:rPr>
          <w:rFonts w:cs="Times New Roman"/>
          <w:color w:val="000000" w:themeColor="text1"/>
        </w:rPr>
        <w:t xml:space="preserve"> competitive analysis </w:t>
      </w:r>
      <w:r w:rsidR="001B232D">
        <w:rPr>
          <w:rFonts w:cs="Times New Roman"/>
          <w:color w:val="000000" w:themeColor="text1"/>
        </w:rPr>
        <w:t xml:space="preserve">completed </w:t>
      </w:r>
      <w:r w:rsidR="00651814">
        <w:rPr>
          <w:rFonts w:cs="Times New Roman"/>
          <w:color w:val="000000" w:themeColor="text1"/>
        </w:rPr>
        <w:t xml:space="preserve">and what we can expect our component </w:t>
      </w:r>
      <w:r w:rsidR="00427F63">
        <w:rPr>
          <w:rFonts w:cs="Times New Roman"/>
          <w:color w:val="000000" w:themeColor="text1"/>
        </w:rPr>
        <w:t>to rank</w:t>
      </w:r>
      <w:r w:rsidR="00651814">
        <w:rPr>
          <w:rFonts w:cs="Times New Roman"/>
          <w:color w:val="000000" w:themeColor="text1"/>
        </w:rPr>
        <w:t xml:space="preserve"> against them.</w:t>
      </w:r>
    </w:p>
    <w:p w14:paraId="53ABE2E3" w14:textId="77777777" w:rsidR="002D0C16" w:rsidRDefault="002D0C16" w:rsidP="00790019">
      <w:pPr>
        <w:rPr>
          <w:rFonts w:cs="Times New Roman"/>
          <w:color w:val="000000" w:themeColor="text1"/>
        </w:rPr>
      </w:pPr>
    </w:p>
    <w:p w14:paraId="024E6A02" w14:textId="3D57C0D2" w:rsidR="004775AB" w:rsidRDefault="004775AB" w:rsidP="004775AB">
      <w:pPr>
        <w:pStyle w:val="Heading2"/>
        <w:rPr>
          <w:rFonts w:ascii="Times New Roman" w:hAnsi="Times New Roman" w:cs="Times New Roman"/>
          <w:b/>
          <w:color w:val="0D0D0D" w:themeColor="text1" w:themeTint="F2"/>
          <w:sz w:val="22"/>
          <w:szCs w:val="22"/>
        </w:rPr>
      </w:pPr>
      <w:bookmarkStart w:id="10" w:name="_Toc2000840"/>
      <w:r w:rsidRPr="004775AB">
        <w:rPr>
          <w:rFonts w:ascii="Times New Roman" w:hAnsi="Times New Roman" w:cs="Times New Roman"/>
          <w:b/>
          <w:color w:val="0D0D0D" w:themeColor="text1" w:themeTint="F2"/>
          <w:sz w:val="22"/>
          <w:szCs w:val="22"/>
        </w:rPr>
        <w:t>Developing Alternatives</w:t>
      </w:r>
      <w:bookmarkEnd w:id="10"/>
    </w:p>
    <w:p w14:paraId="4D8567DD" w14:textId="1B1E1427" w:rsidR="004775AB" w:rsidRDefault="004775AB" w:rsidP="004775AB">
      <w:r>
        <w:t xml:space="preserve">The next stage was to </w:t>
      </w:r>
      <w:r w:rsidR="004E51E4">
        <w:t>start</w:t>
      </w:r>
      <w:r>
        <w:t xml:space="preserve"> develop</w:t>
      </w:r>
      <w:r w:rsidR="004E51E4">
        <w:t>ing</w:t>
      </w:r>
      <w:r>
        <w:t xml:space="preserve"> alternative ideas to the existing products mentioned previously which would aid the Makita drill </w:t>
      </w:r>
      <w:r w:rsidR="00352404">
        <w:t>to</w:t>
      </w:r>
      <w:r>
        <w:t xml:space="preserve"> accurately drill a hole depth </w:t>
      </w:r>
      <w:r w:rsidR="00AE0B34">
        <w:t>and</w:t>
      </w:r>
      <w:r>
        <w:t xml:space="preserve"> </w:t>
      </w:r>
      <w:r w:rsidR="00C72EC4">
        <w:t>to bond the component</w:t>
      </w:r>
      <w:r>
        <w:t xml:space="preserve"> with the </w:t>
      </w:r>
      <w:r w:rsidR="00EA4D7C">
        <w:t>drill</w:t>
      </w:r>
      <w:r>
        <w:t xml:space="preserve"> </w:t>
      </w:r>
      <w:r w:rsidR="00C72EC4">
        <w:t>during</w:t>
      </w:r>
      <w:r>
        <w:t xml:space="preserve"> manufacture. </w:t>
      </w:r>
      <w:r w:rsidR="00777545">
        <w:t xml:space="preserve">During this </w:t>
      </w:r>
      <w:r w:rsidR="00421E1D">
        <w:t xml:space="preserve">process it was important to sketch a variety of ideas </w:t>
      </w:r>
      <w:r w:rsidR="00F74036">
        <w:t>and keep an open mind</w:t>
      </w:r>
      <w:r w:rsidR="00421E1D">
        <w:t xml:space="preserve">. </w:t>
      </w:r>
      <w:r w:rsidR="00FE11FB">
        <w:t xml:space="preserve">The PDS was used here in developing </w:t>
      </w:r>
      <w:r w:rsidR="008C36DC">
        <w:t xml:space="preserve">the </w:t>
      </w:r>
      <w:r w:rsidR="00FE11FB">
        <w:t>alternative ideas</w:t>
      </w:r>
      <w:r w:rsidR="008C36DC">
        <w:t xml:space="preserve"> and are shown below in three sketches:</w:t>
      </w:r>
    </w:p>
    <w:p w14:paraId="230654FF" w14:textId="21D1564B" w:rsidR="00867B0F" w:rsidRDefault="0087680F" w:rsidP="00867B0F">
      <w:pPr>
        <w:jc w:val="center"/>
      </w:pPr>
      <w:r>
        <w:rPr>
          <w:noProof/>
          <w:lang w:eastAsia="en-GB"/>
        </w:rPr>
        <w:drawing>
          <wp:inline distT="0" distB="0" distL="0" distR="0" wp14:anchorId="76E8368C" wp14:editId="04606BA2">
            <wp:extent cx="5731510" cy="2482215"/>
            <wp:effectExtent l="0" t="0" r="254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82215"/>
                    </a:xfrm>
                    <a:prstGeom prst="rect">
                      <a:avLst/>
                    </a:prstGeom>
                  </pic:spPr>
                </pic:pic>
              </a:graphicData>
            </a:graphic>
          </wp:inline>
        </w:drawing>
      </w:r>
    </w:p>
    <w:p w14:paraId="1E33971B" w14:textId="0BE5EAE5" w:rsidR="00AD387E" w:rsidRDefault="008C36DC" w:rsidP="008679CD">
      <w:pPr>
        <w:spacing w:line="240" w:lineRule="auto"/>
        <w:jc w:val="center"/>
        <w:rPr>
          <w:rFonts w:cs="Times New Roman"/>
          <w:i/>
          <w:color w:val="0D0D0D" w:themeColor="text1" w:themeTint="F2"/>
        </w:rPr>
      </w:pPr>
      <w:r w:rsidRPr="00A64F4C">
        <w:rPr>
          <w:b/>
          <w:i/>
        </w:rPr>
        <w:t xml:space="preserve">Figure </w:t>
      </w:r>
      <w:r w:rsidR="007D3CD1">
        <w:rPr>
          <w:b/>
          <w:i/>
        </w:rPr>
        <w:t>6</w:t>
      </w:r>
      <w:r w:rsidRPr="00A64F4C">
        <w:rPr>
          <w:b/>
          <w:i/>
        </w:rPr>
        <w:t xml:space="preserve">: </w:t>
      </w:r>
      <w:r w:rsidR="008251AC">
        <w:rPr>
          <w:rFonts w:cs="Times New Roman"/>
          <w:i/>
          <w:color w:val="0D0D0D" w:themeColor="text1" w:themeTint="F2"/>
        </w:rPr>
        <w:t>Sketch 1 – M</w:t>
      </w:r>
      <w:r>
        <w:rPr>
          <w:rFonts w:cs="Times New Roman"/>
          <w:i/>
          <w:color w:val="0D0D0D" w:themeColor="text1" w:themeTint="F2"/>
        </w:rPr>
        <w:t>easure guard</w:t>
      </w:r>
      <w:r w:rsidR="00867B0F">
        <w:rPr>
          <w:rFonts w:cs="Times New Roman"/>
          <w:i/>
          <w:color w:val="0D0D0D" w:themeColor="text1" w:themeTint="F2"/>
        </w:rPr>
        <w:t xml:space="preserve"> attached by two bonded </w:t>
      </w:r>
      <w:r w:rsidR="00373638">
        <w:rPr>
          <w:rFonts w:cs="Times New Roman"/>
          <w:i/>
          <w:color w:val="0D0D0D" w:themeColor="text1" w:themeTint="F2"/>
        </w:rPr>
        <w:t>mounting</w:t>
      </w:r>
      <w:r w:rsidR="00867B0F">
        <w:rPr>
          <w:rFonts w:cs="Times New Roman"/>
          <w:i/>
          <w:color w:val="0D0D0D" w:themeColor="text1" w:themeTint="F2"/>
        </w:rPr>
        <w:t xml:space="preserve"> pieces.</w:t>
      </w:r>
    </w:p>
    <w:p w14:paraId="69B9FC75" w14:textId="77777777" w:rsidR="008679CD" w:rsidRPr="008679CD" w:rsidRDefault="008679CD" w:rsidP="008679CD">
      <w:pPr>
        <w:spacing w:line="240" w:lineRule="auto"/>
        <w:jc w:val="center"/>
        <w:rPr>
          <w:rFonts w:cs="Times New Roman"/>
          <w:i/>
          <w:color w:val="0D0D0D" w:themeColor="text1" w:themeTint="F2"/>
        </w:rPr>
      </w:pPr>
    </w:p>
    <w:p w14:paraId="570F5576" w14:textId="3C6D4723" w:rsidR="00C14A37" w:rsidRDefault="00AD387E" w:rsidP="00AD387E">
      <w:r>
        <w:t xml:space="preserve">Sketch 1 shows two </w:t>
      </w:r>
      <w:r w:rsidR="00373638">
        <w:t>mounting</w:t>
      </w:r>
      <w:r>
        <w:t xml:space="preserve"> pieces bonded to the Makita drill; </w:t>
      </w:r>
      <w:r w:rsidR="00D730D6">
        <w:t xml:space="preserve">viewing from the side, </w:t>
      </w:r>
      <w:r>
        <w:t xml:space="preserve">one </w:t>
      </w:r>
      <w:r w:rsidR="00D730D6">
        <w:t>is placed</w:t>
      </w:r>
      <w:r>
        <w:t xml:space="preserve"> </w:t>
      </w:r>
      <w:r w:rsidR="00D730D6">
        <w:t>top centre</w:t>
      </w:r>
      <w:r w:rsidR="00030B83">
        <w:t xml:space="preserve"> with a female thread </w:t>
      </w:r>
      <w:r w:rsidR="00A74034">
        <w:t>(</w:t>
      </w:r>
      <w:r w:rsidR="00030B83">
        <w:t>on the side</w:t>
      </w:r>
      <w:r w:rsidR="00A74034">
        <w:t>)</w:t>
      </w:r>
      <w:r w:rsidR="00D730D6">
        <w:t xml:space="preserve"> </w:t>
      </w:r>
      <w:r>
        <w:t xml:space="preserve">and the other </w:t>
      </w:r>
      <w:r w:rsidR="00F904BB">
        <w:t>on the back of the drill</w:t>
      </w:r>
      <w:r w:rsidR="008251AC">
        <w:t xml:space="preserve"> as per QFD analysis</w:t>
      </w:r>
      <w:r>
        <w:t xml:space="preserve">. Both are designed to have </w:t>
      </w:r>
      <w:r w:rsidR="00030B83">
        <w:t xml:space="preserve">a hole bored out to allow the metal measure guard to </w:t>
      </w:r>
      <w:r w:rsidR="00405897">
        <w:t>slide</w:t>
      </w:r>
      <w:r w:rsidR="00030B83">
        <w:t xml:space="preserve"> through. </w:t>
      </w:r>
      <w:r w:rsidR="004820B7">
        <w:t xml:space="preserve">The </w:t>
      </w:r>
      <w:r w:rsidR="00030B83">
        <w:t>measure</w:t>
      </w:r>
      <w:r w:rsidR="004820B7">
        <w:t xml:space="preserve"> </w:t>
      </w:r>
      <w:r w:rsidR="00030B83">
        <w:t>guard</w:t>
      </w:r>
      <w:r w:rsidR="004820B7">
        <w:t xml:space="preserve"> would be the main component in allowing the user to define a drill depth</w:t>
      </w:r>
      <w:r w:rsidR="002777F1">
        <w:t xml:space="preserve">. </w:t>
      </w:r>
      <w:r w:rsidR="002777F1">
        <w:lastRenderedPageBreak/>
        <w:t>This bar would be fastened onto the electric drill by screwing</w:t>
      </w:r>
      <w:r w:rsidR="00F904BB">
        <w:t xml:space="preserve"> a male </w:t>
      </w:r>
      <w:r w:rsidR="005128B6">
        <w:t xml:space="preserve">threaded </w:t>
      </w:r>
      <w:r w:rsidR="00F904BB">
        <w:t xml:space="preserve">plug on the </w:t>
      </w:r>
      <w:r w:rsidR="00375678">
        <w:t>mounting</w:t>
      </w:r>
      <w:r w:rsidR="00030B83">
        <w:t xml:space="preserve"> piece that has been female threaded</w:t>
      </w:r>
      <w:r w:rsidR="002777F1">
        <w:t xml:space="preserve">. </w:t>
      </w:r>
    </w:p>
    <w:p w14:paraId="474ECF66" w14:textId="77777777" w:rsidR="00883B8E" w:rsidRDefault="00883B8E" w:rsidP="00AD387E"/>
    <w:p w14:paraId="32F28E06" w14:textId="2E7BCBD4" w:rsidR="008C36DC" w:rsidRPr="00867B0F" w:rsidRDefault="00F904BB" w:rsidP="00867B0F">
      <w:r>
        <w:t xml:space="preserve">For the user to define a </w:t>
      </w:r>
      <w:r w:rsidR="00D730D6">
        <w:t xml:space="preserve">drill </w:t>
      </w:r>
      <w:r>
        <w:t xml:space="preserve">depth the measure </w:t>
      </w:r>
      <w:r w:rsidR="007E09A6">
        <w:t>guard</w:t>
      </w:r>
      <w:r>
        <w:t xml:space="preserve"> would</w:t>
      </w:r>
      <w:r w:rsidR="00D730D6">
        <w:t xml:space="preserve"> first</w:t>
      </w:r>
      <w:r>
        <w:t xml:space="preserve"> be</w:t>
      </w:r>
      <w:r w:rsidR="00D730D6">
        <w:t xml:space="preserve"> placed</w:t>
      </w:r>
      <w:r>
        <w:t xml:space="preserve"> horizontally levelled with the tip of the electric drill piece</w:t>
      </w:r>
      <w:r w:rsidR="00D730D6">
        <w:t xml:space="preserve"> used</w:t>
      </w:r>
      <w:r>
        <w:t xml:space="preserve">. </w:t>
      </w:r>
      <w:r w:rsidR="008F0E30">
        <w:t>Next the</w:t>
      </w:r>
      <w:r>
        <w:t xml:space="preserve"> </w:t>
      </w:r>
      <w:r w:rsidR="008F0E30">
        <w:t xml:space="preserve">measure </w:t>
      </w:r>
      <w:r w:rsidR="007E09A6">
        <w:t>guard</w:t>
      </w:r>
      <w:r>
        <w:t xml:space="preserve"> would be placed away from the </w:t>
      </w:r>
      <w:r w:rsidR="00D730D6">
        <w:t>surface</w:t>
      </w:r>
      <w:r>
        <w:t xml:space="preserve"> </w:t>
      </w:r>
      <w:r w:rsidR="008F0E30">
        <w:t xml:space="preserve">that is to be drilled </w:t>
      </w:r>
      <w:r>
        <w:t xml:space="preserve">by the defined </w:t>
      </w:r>
      <w:r w:rsidR="00D730D6">
        <w:t xml:space="preserve">depth </w:t>
      </w:r>
      <w:r>
        <w:t xml:space="preserve">distance. After fastening the measure </w:t>
      </w:r>
      <w:r w:rsidR="007E09A6">
        <w:t>guard</w:t>
      </w:r>
      <w:r>
        <w:t xml:space="preserve">, the user can commence drilling until the </w:t>
      </w:r>
      <w:r w:rsidR="008F0E30">
        <w:t>measure guard</w:t>
      </w:r>
      <w:r>
        <w:t xml:space="preserve"> has</w:t>
      </w:r>
      <w:r w:rsidR="008F0E30">
        <w:t xml:space="preserve"> contacted</w:t>
      </w:r>
      <w:r>
        <w:t xml:space="preserve"> the </w:t>
      </w:r>
      <w:r w:rsidR="007E09A6">
        <w:t>surface</w:t>
      </w:r>
      <w:r>
        <w:t xml:space="preserve"> </w:t>
      </w:r>
      <w:r w:rsidR="00405897">
        <w:t>being drilled</w:t>
      </w:r>
      <w:r>
        <w:t>. At this point the defined measured depth would be completed</w:t>
      </w:r>
      <w:r w:rsidR="00886D4D">
        <w:t xml:space="preserve"> hence meeting with the PDS and QFD</w:t>
      </w:r>
      <w:r>
        <w:t xml:space="preserve">. </w:t>
      </w:r>
      <w:r w:rsidR="008F0E30">
        <w:t>Sketch 2 below was another alternative idea:</w:t>
      </w:r>
    </w:p>
    <w:p w14:paraId="75C27AE4" w14:textId="740A0119" w:rsidR="001C1964" w:rsidRDefault="00643969" w:rsidP="002A58A7">
      <w:pPr>
        <w:spacing w:line="240" w:lineRule="auto"/>
        <w:jc w:val="center"/>
        <w:rPr>
          <w:rFonts w:cs="Times New Roman"/>
          <w:i/>
          <w:color w:val="0D0D0D" w:themeColor="text1" w:themeTint="F2"/>
        </w:rPr>
      </w:pPr>
      <w:r>
        <w:rPr>
          <w:noProof/>
          <w:lang w:eastAsia="en-GB"/>
        </w:rPr>
        <w:drawing>
          <wp:inline distT="0" distB="0" distL="0" distR="0" wp14:anchorId="3ED91192" wp14:editId="4CB201FF">
            <wp:extent cx="5337051" cy="2589291"/>
            <wp:effectExtent l="0" t="0" r="0" b="190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80027" cy="2610141"/>
                    </a:xfrm>
                    <a:prstGeom prst="rect">
                      <a:avLst/>
                    </a:prstGeom>
                  </pic:spPr>
                </pic:pic>
              </a:graphicData>
            </a:graphic>
          </wp:inline>
        </w:drawing>
      </w:r>
    </w:p>
    <w:p w14:paraId="2D559AA8" w14:textId="429D514E" w:rsidR="008C36DC" w:rsidRDefault="008C36DC" w:rsidP="008C36DC">
      <w:pPr>
        <w:spacing w:line="240" w:lineRule="auto"/>
        <w:jc w:val="center"/>
        <w:rPr>
          <w:rFonts w:cs="Times New Roman"/>
          <w:i/>
          <w:color w:val="0D0D0D" w:themeColor="text1" w:themeTint="F2"/>
        </w:rPr>
      </w:pPr>
      <w:r w:rsidRPr="00A64F4C">
        <w:rPr>
          <w:b/>
          <w:i/>
        </w:rPr>
        <w:t xml:space="preserve">Figure </w:t>
      </w:r>
      <w:r w:rsidR="007D3CD1">
        <w:rPr>
          <w:b/>
          <w:i/>
        </w:rPr>
        <w:t>7</w:t>
      </w:r>
      <w:r w:rsidRPr="00A64F4C">
        <w:rPr>
          <w:b/>
          <w:i/>
        </w:rPr>
        <w:t xml:space="preserve">: </w:t>
      </w:r>
      <w:r w:rsidR="008251AC">
        <w:rPr>
          <w:rFonts w:cs="Times New Roman"/>
          <w:i/>
          <w:color w:val="0D0D0D" w:themeColor="text1" w:themeTint="F2"/>
        </w:rPr>
        <w:t>Sketch 2 – M</w:t>
      </w:r>
      <w:r>
        <w:rPr>
          <w:rFonts w:cs="Times New Roman"/>
          <w:i/>
          <w:color w:val="0D0D0D" w:themeColor="text1" w:themeTint="F2"/>
        </w:rPr>
        <w:t>easure guard</w:t>
      </w:r>
      <w:r w:rsidR="00867B0F">
        <w:rPr>
          <w:rFonts w:cs="Times New Roman"/>
          <w:i/>
          <w:color w:val="0D0D0D" w:themeColor="text1" w:themeTint="F2"/>
        </w:rPr>
        <w:t xml:space="preserve"> attached by </w:t>
      </w:r>
      <w:r w:rsidR="00B106EA">
        <w:rPr>
          <w:rFonts w:cs="Times New Roman"/>
          <w:i/>
          <w:color w:val="0D0D0D" w:themeColor="text1" w:themeTint="F2"/>
        </w:rPr>
        <w:t>a</w:t>
      </w:r>
      <w:r w:rsidR="00AE20A1">
        <w:rPr>
          <w:rFonts w:cs="Times New Roman"/>
          <w:i/>
          <w:color w:val="0D0D0D" w:themeColor="text1" w:themeTint="F2"/>
        </w:rPr>
        <w:t xml:space="preserve"> bracket.</w:t>
      </w:r>
    </w:p>
    <w:p w14:paraId="73DFFD29" w14:textId="556DB72C" w:rsidR="008C36DC" w:rsidRDefault="008C36DC" w:rsidP="008C36DC">
      <w:pPr>
        <w:spacing w:line="240" w:lineRule="auto"/>
        <w:jc w:val="center"/>
        <w:rPr>
          <w:rFonts w:cs="Times New Roman"/>
          <w:i/>
          <w:color w:val="0D0D0D" w:themeColor="text1" w:themeTint="F2"/>
        </w:rPr>
      </w:pPr>
    </w:p>
    <w:p w14:paraId="3EEF7FA6" w14:textId="59C099A5" w:rsidR="007E09A6" w:rsidRPr="00D20952" w:rsidRDefault="007E09A6" w:rsidP="00D20952">
      <w:pPr>
        <w:rPr>
          <w:rFonts w:cs="Times New Roman"/>
          <w:color w:val="0D0D0D" w:themeColor="text1" w:themeTint="F2"/>
        </w:rPr>
      </w:pPr>
      <w:r>
        <w:rPr>
          <w:rFonts w:cs="Times New Roman"/>
          <w:color w:val="0D0D0D" w:themeColor="text1" w:themeTint="F2"/>
        </w:rPr>
        <w:t xml:space="preserve">Sketch 2 uses the same ideas as sketch 1 </w:t>
      </w:r>
      <w:r w:rsidR="006F65A4">
        <w:rPr>
          <w:rFonts w:cs="Times New Roman"/>
          <w:color w:val="0D0D0D" w:themeColor="text1" w:themeTint="F2"/>
        </w:rPr>
        <w:t>in</w:t>
      </w:r>
      <w:r>
        <w:rPr>
          <w:rFonts w:cs="Times New Roman"/>
          <w:color w:val="0D0D0D" w:themeColor="text1" w:themeTint="F2"/>
        </w:rPr>
        <w:t xml:space="preserve"> how the user</w:t>
      </w:r>
      <w:r w:rsidR="006F65A4">
        <w:rPr>
          <w:rFonts w:cs="Times New Roman"/>
          <w:color w:val="0D0D0D" w:themeColor="text1" w:themeTint="F2"/>
        </w:rPr>
        <w:t xml:space="preserve"> defines a drill depth with the measure guard</w:t>
      </w:r>
      <w:r w:rsidR="00886D4D">
        <w:rPr>
          <w:rFonts w:cs="Times New Roman"/>
          <w:color w:val="0D0D0D" w:themeColor="text1" w:themeTint="F2"/>
        </w:rPr>
        <w:t xml:space="preserve"> and how it is fastened onto the bracket</w:t>
      </w:r>
      <w:r>
        <w:rPr>
          <w:rFonts w:cs="Times New Roman"/>
          <w:color w:val="0D0D0D" w:themeColor="text1" w:themeTint="F2"/>
        </w:rPr>
        <w:t>.</w:t>
      </w:r>
      <w:r w:rsidR="006F65A4">
        <w:rPr>
          <w:rFonts w:cs="Times New Roman"/>
          <w:color w:val="0D0D0D" w:themeColor="text1" w:themeTint="F2"/>
        </w:rPr>
        <w:t xml:space="preserve"> The difference here is the measure guard is attached to the drill by a bracket that goes around the circumference of the Makita</w:t>
      </w:r>
      <w:r w:rsidR="00CF676F">
        <w:rPr>
          <w:rFonts w:cs="Times New Roman"/>
          <w:color w:val="0D0D0D" w:themeColor="text1" w:themeTint="F2"/>
        </w:rPr>
        <w:t xml:space="preserve"> at the back</w:t>
      </w:r>
      <w:r w:rsidR="006F65A4">
        <w:rPr>
          <w:rFonts w:cs="Times New Roman"/>
          <w:color w:val="0D0D0D" w:themeColor="text1" w:themeTint="F2"/>
        </w:rPr>
        <w:t xml:space="preserve">. </w:t>
      </w:r>
      <w:r w:rsidR="008F0E30">
        <w:rPr>
          <w:rFonts w:cs="Times New Roman"/>
          <w:color w:val="0D0D0D" w:themeColor="text1" w:themeTint="F2"/>
        </w:rPr>
        <w:t>Lastly, sketch 3 was developed as another idea:</w:t>
      </w:r>
    </w:p>
    <w:p w14:paraId="2F998C1E" w14:textId="57844716" w:rsidR="008C36DC" w:rsidRDefault="00D20952" w:rsidP="008C36DC">
      <w:pPr>
        <w:spacing w:line="240" w:lineRule="auto"/>
        <w:jc w:val="center"/>
        <w:rPr>
          <w:rFonts w:cs="Times New Roman"/>
          <w:i/>
          <w:color w:val="0D0D0D" w:themeColor="text1" w:themeTint="F2"/>
        </w:rPr>
      </w:pPr>
      <w:r>
        <w:rPr>
          <w:noProof/>
          <w:lang w:eastAsia="en-GB"/>
        </w:rPr>
        <w:lastRenderedPageBreak/>
        <w:drawing>
          <wp:inline distT="0" distB="0" distL="0" distR="0" wp14:anchorId="08A806CA" wp14:editId="37E72513">
            <wp:extent cx="5347194" cy="2121661"/>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5458" b="12550"/>
                    <a:stretch/>
                  </pic:blipFill>
                  <pic:spPr bwMode="auto">
                    <a:xfrm>
                      <a:off x="0" y="0"/>
                      <a:ext cx="5404206" cy="2144282"/>
                    </a:xfrm>
                    <a:prstGeom prst="rect">
                      <a:avLst/>
                    </a:prstGeom>
                    <a:ln>
                      <a:noFill/>
                    </a:ln>
                    <a:extLst>
                      <a:ext uri="{53640926-AAD7-44D8-BBD7-CCE9431645EC}">
                        <a14:shadowObscured xmlns:a14="http://schemas.microsoft.com/office/drawing/2010/main"/>
                      </a:ext>
                    </a:extLst>
                  </pic:spPr>
                </pic:pic>
              </a:graphicData>
            </a:graphic>
          </wp:inline>
        </w:drawing>
      </w:r>
    </w:p>
    <w:p w14:paraId="78C196D9" w14:textId="45F95012" w:rsidR="008C36DC" w:rsidRDefault="008C36DC" w:rsidP="008C36DC">
      <w:pPr>
        <w:spacing w:line="240" w:lineRule="auto"/>
        <w:jc w:val="center"/>
        <w:rPr>
          <w:rFonts w:cs="Times New Roman"/>
          <w:i/>
          <w:color w:val="0D0D0D" w:themeColor="text1" w:themeTint="F2"/>
        </w:rPr>
      </w:pPr>
      <w:r w:rsidRPr="00A64F4C">
        <w:rPr>
          <w:b/>
          <w:i/>
        </w:rPr>
        <w:t xml:space="preserve">Figure </w:t>
      </w:r>
      <w:r w:rsidR="007D3CD1">
        <w:rPr>
          <w:b/>
          <w:i/>
        </w:rPr>
        <w:t>8</w:t>
      </w:r>
      <w:r w:rsidRPr="00A64F4C">
        <w:rPr>
          <w:b/>
          <w:i/>
        </w:rPr>
        <w:t xml:space="preserve">: </w:t>
      </w:r>
      <w:r w:rsidR="008251AC">
        <w:rPr>
          <w:rFonts w:cs="Times New Roman"/>
          <w:i/>
          <w:color w:val="0D0D0D" w:themeColor="text1" w:themeTint="F2"/>
        </w:rPr>
        <w:t>Sketch 3 – M</w:t>
      </w:r>
      <w:r>
        <w:rPr>
          <w:rFonts w:cs="Times New Roman"/>
          <w:i/>
          <w:color w:val="0D0D0D" w:themeColor="text1" w:themeTint="F2"/>
        </w:rPr>
        <w:t>easure guard</w:t>
      </w:r>
      <w:r w:rsidR="00AE20A1">
        <w:rPr>
          <w:rFonts w:cs="Times New Roman"/>
          <w:i/>
          <w:color w:val="0D0D0D" w:themeColor="text1" w:themeTint="F2"/>
        </w:rPr>
        <w:t xml:space="preserve"> attached by ra</w:t>
      </w:r>
      <w:r w:rsidR="00D20952">
        <w:rPr>
          <w:rFonts w:cs="Times New Roman"/>
          <w:i/>
          <w:color w:val="0D0D0D" w:themeColor="text1" w:themeTint="F2"/>
        </w:rPr>
        <w:t>t</w:t>
      </w:r>
      <w:r w:rsidR="00AE20A1">
        <w:rPr>
          <w:rFonts w:cs="Times New Roman"/>
          <w:i/>
          <w:color w:val="0D0D0D" w:themeColor="text1" w:themeTint="F2"/>
        </w:rPr>
        <w:t>chet mechanism.</w:t>
      </w:r>
    </w:p>
    <w:p w14:paraId="4246D339" w14:textId="77777777" w:rsidR="00F378EC" w:rsidRDefault="00F378EC" w:rsidP="008C36DC">
      <w:pPr>
        <w:spacing w:line="240" w:lineRule="auto"/>
        <w:jc w:val="center"/>
        <w:rPr>
          <w:rFonts w:cs="Times New Roman"/>
          <w:i/>
          <w:color w:val="0D0D0D" w:themeColor="text1" w:themeTint="F2"/>
        </w:rPr>
      </w:pPr>
    </w:p>
    <w:p w14:paraId="55B79E9F" w14:textId="3577530C" w:rsidR="00F378EC" w:rsidRDefault="00F378EC" w:rsidP="004775AB">
      <w:pPr>
        <w:rPr>
          <w:rFonts w:cs="Times New Roman"/>
          <w:color w:val="0D0D0D" w:themeColor="text1" w:themeTint="F2"/>
        </w:rPr>
      </w:pPr>
      <w:r>
        <w:rPr>
          <w:rFonts w:cs="Times New Roman"/>
          <w:color w:val="0D0D0D" w:themeColor="text1" w:themeTint="F2"/>
        </w:rPr>
        <w:t>Sketch 3 shows a ra</w:t>
      </w:r>
      <w:r w:rsidR="00D20952">
        <w:rPr>
          <w:rFonts w:cs="Times New Roman"/>
          <w:color w:val="0D0D0D" w:themeColor="text1" w:themeTint="F2"/>
        </w:rPr>
        <w:t>t</w:t>
      </w:r>
      <w:r>
        <w:rPr>
          <w:rFonts w:cs="Times New Roman"/>
          <w:color w:val="0D0D0D" w:themeColor="text1" w:themeTint="F2"/>
        </w:rPr>
        <w:t>chet bonded to the Makita drill with the measure guard attached</w:t>
      </w:r>
      <w:r w:rsidR="00886D4D">
        <w:rPr>
          <w:rFonts w:cs="Times New Roman"/>
          <w:color w:val="0D0D0D" w:themeColor="text1" w:themeTint="F2"/>
        </w:rPr>
        <w:t xml:space="preserve"> similarly to sketches 1 and 2</w:t>
      </w:r>
      <w:r>
        <w:rPr>
          <w:rFonts w:cs="Times New Roman"/>
          <w:color w:val="0D0D0D" w:themeColor="text1" w:themeTint="F2"/>
        </w:rPr>
        <w:t xml:space="preserve">. </w:t>
      </w:r>
      <w:r w:rsidR="007D0F57">
        <w:rPr>
          <w:rFonts w:cs="Times New Roman"/>
          <w:color w:val="0D0D0D" w:themeColor="text1" w:themeTint="F2"/>
        </w:rPr>
        <w:t>The idea here is the ra</w:t>
      </w:r>
      <w:r w:rsidR="00D20952">
        <w:rPr>
          <w:rFonts w:cs="Times New Roman"/>
          <w:color w:val="0D0D0D" w:themeColor="text1" w:themeTint="F2"/>
        </w:rPr>
        <w:t>t</w:t>
      </w:r>
      <w:r w:rsidR="007D0F57">
        <w:rPr>
          <w:rFonts w:cs="Times New Roman"/>
          <w:color w:val="0D0D0D" w:themeColor="text1" w:themeTint="F2"/>
        </w:rPr>
        <w:t>chet will allow the measure guard to be pulled in one direction by the user to define a drill depth. The reset button allows the rachet to place the measure guard to its original position when another desired drill depth is wanted.</w:t>
      </w:r>
    </w:p>
    <w:p w14:paraId="3DB9C8C7" w14:textId="77777777" w:rsidR="00883B8E" w:rsidRDefault="00883B8E" w:rsidP="004775AB">
      <w:pPr>
        <w:rPr>
          <w:rFonts w:cs="Times New Roman"/>
          <w:color w:val="0D0D0D" w:themeColor="text1" w:themeTint="F2"/>
        </w:rPr>
      </w:pPr>
    </w:p>
    <w:p w14:paraId="13D061C7" w14:textId="1399CCB4" w:rsidR="002D0C16" w:rsidRDefault="0094780E" w:rsidP="004775AB">
      <w:pPr>
        <w:rPr>
          <w:rFonts w:cs="Times New Roman"/>
          <w:color w:val="0D0D0D" w:themeColor="text1" w:themeTint="F2"/>
        </w:rPr>
      </w:pPr>
      <w:r>
        <w:rPr>
          <w:rFonts w:cs="Times New Roman"/>
          <w:color w:val="0D0D0D" w:themeColor="text1" w:themeTint="F2"/>
        </w:rPr>
        <w:t xml:space="preserve">After developing </w:t>
      </w:r>
      <w:r w:rsidR="002D0C16">
        <w:rPr>
          <w:rFonts w:cs="Times New Roman"/>
          <w:color w:val="0D0D0D" w:themeColor="text1" w:themeTint="F2"/>
        </w:rPr>
        <w:t>several</w:t>
      </w:r>
      <w:r>
        <w:rPr>
          <w:rFonts w:cs="Times New Roman"/>
          <w:color w:val="0D0D0D" w:themeColor="text1" w:themeTint="F2"/>
        </w:rPr>
        <w:t xml:space="preserve"> </w:t>
      </w:r>
      <w:r w:rsidR="002D0C16">
        <w:rPr>
          <w:rFonts w:cs="Times New Roman"/>
          <w:color w:val="0D0D0D" w:themeColor="text1" w:themeTint="F2"/>
        </w:rPr>
        <w:t>alternative ideas, the next task was to analyse each sketch</w:t>
      </w:r>
      <w:r w:rsidR="00867B0F">
        <w:rPr>
          <w:rFonts w:cs="Times New Roman"/>
          <w:color w:val="0D0D0D" w:themeColor="text1" w:themeTint="F2"/>
        </w:rPr>
        <w:t xml:space="preserve"> by their</w:t>
      </w:r>
      <w:r w:rsidR="002D0C16">
        <w:rPr>
          <w:rFonts w:cs="Times New Roman"/>
          <w:color w:val="0D0D0D" w:themeColor="text1" w:themeTint="F2"/>
        </w:rPr>
        <w:t xml:space="preserve"> pros and cons which would aid in selecting the chosen solution. </w:t>
      </w:r>
    </w:p>
    <w:p w14:paraId="7C331A1E" w14:textId="77777777" w:rsidR="00421E1D" w:rsidRDefault="00421E1D" w:rsidP="004775AB">
      <w:pPr>
        <w:rPr>
          <w:rFonts w:cs="Times New Roman"/>
          <w:color w:val="0D0D0D" w:themeColor="text1" w:themeTint="F2"/>
        </w:rPr>
      </w:pPr>
    </w:p>
    <w:p w14:paraId="45D8784F" w14:textId="57EDC5DD" w:rsidR="002D0C16" w:rsidRDefault="002D0C16" w:rsidP="002D0C16">
      <w:pPr>
        <w:pStyle w:val="Heading2"/>
        <w:rPr>
          <w:rFonts w:ascii="Times New Roman" w:hAnsi="Times New Roman" w:cs="Times New Roman"/>
          <w:b/>
          <w:color w:val="000000" w:themeColor="text1"/>
          <w:sz w:val="22"/>
          <w:szCs w:val="22"/>
        </w:rPr>
      </w:pPr>
      <w:bookmarkStart w:id="11" w:name="_Toc2000841"/>
      <w:r w:rsidRPr="002D0C16">
        <w:rPr>
          <w:rFonts w:ascii="Times New Roman" w:hAnsi="Times New Roman" w:cs="Times New Roman"/>
          <w:b/>
          <w:color w:val="000000" w:themeColor="text1"/>
          <w:sz w:val="22"/>
          <w:szCs w:val="22"/>
        </w:rPr>
        <w:t>Choosing Alternatives</w:t>
      </w:r>
      <w:bookmarkEnd w:id="11"/>
    </w:p>
    <w:p w14:paraId="26E10EF8" w14:textId="160CE2CE" w:rsidR="00ED514A" w:rsidRDefault="00D53FA6" w:rsidP="00867B0F">
      <w:r>
        <w:t>To analyse each sketch table 2 was generated to check if several criteria were met by each alternative idea. The criteria were selected based on the strengths and weaknesses on the competing products</w:t>
      </w:r>
      <w:r w:rsidR="00734959">
        <w:t xml:space="preserve"> in addition to the documents PDS and QFD</w:t>
      </w:r>
      <w:r>
        <w:t>. Table 2 can be seen below:</w:t>
      </w:r>
    </w:p>
    <w:p w14:paraId="26D29526" w14:textId="08970920" w:rsidR="00E301BE" w:rsidRPr="00867B0F" w:rsidRDefault="00E301BE" w:rsidP="00867B0F">
      <w:r>
        <w:rPr>
          <w:noProof/>
          <w:lang w:eastAsia="en-GB"/>
        </w:rPr>
        <w:lastRenderedPageBreak/>
        <w:drawing>
          <wp:inline distT="0" distB="0" distL="0" distR="0" wp14:anchorId="2545BCC2" wp14:editId="16E04BA3">
            <wp:extent cx="5731510" cy="294957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49575"/>
                    </a:xfrm>
                    <a:prstGeom prst="rect">
                      <a:avLst/>
                    </a:prstGeom>
                  </pic:spPr>
                </pic:pic>
              </a:graphicData>
            </a:graphic>
          </wp:inline>
        </w:drawing>
      </w:r>
    </w:p>
    <w:p w14:paraId="4D3D877B" w14:textId="1A9C34A1" w:rsidR="00791D46" w:rsidRPr="00791D46" w:rsidRDefault="00C07B79" w:rsidP="00567513">
      <w:pPr>
        <w:jc w:val="center"/>
        <w:rPr>
          <w:i/>
          <w:color w:val="000000" w:themeColor="text1"/>
        </w:rPr>
      </w:pPr>
      <w:r w:rsidRPr="00E87100">
        <w:rPr>
          <w:b/>
          <w:i/>
        </w:rPr>
        <w:t>Table 2</w:t>
      </w:r>
      <w:r w:rsidRPr="00A60BDA">
        <w:rPr>
          <w:i/>
        </w:rPr>
        <w:t>:</w:t>
      </w:r>
      <w:r w:rsidR="00886D4D">
        <w:rPr>
          <w:rStyle w:val="selectable"/>
          <w:rFonts w:cs="Times New Roman"/>
          <w:i/>
          <w:color w:val="000000"/>
        </w:rPr>
        <w:t xml:space="preserve"> S</w:t>
      </w:r>
      <w:r>
        <w:rPr>
          <w:rStyle w:val="selectable"/>
          <w:rFonts w:cs="Times New Roman"/>
          <w:i/>
          <w:color w:val="000000"/>
        </w:rPr>
        <w:t>ketches 1, 2 &amp; 3 criteria performance</w:t>
      </w:r>
      <w:r w:rsidRPr="00272280">
        <w:rPr>
          <w:i/>
          <w:color w:val="000000" w:themeColor="text1"/>
        </w:rPr>
        <w:t>.</w:t>
      </w:r>
    </w:p>
    <w:p w14:paraId="55A4902A" w14:textId="1B5856D5" w:rsidR="00796878" w:rsidRDefault="00F237B9" w:rsidP="00867B0F">
      <w:r>
        <w:t xml:space="preserve">ABS was used for all components other than the measure guard as it is suitable for machining, </w:t>
      </w:r>
      <w:r w:rsidR="00486034">
        <w:t xml:space="preserve">easy to glue, very hard, </w:t>
      </w:r>
      <w:r>
        <w:t>sturdy</w:t>
      </w:r>
      <w:r w:rsidR="00486034">
        <w:t>,</w:t>
      </w:r>
      <w:r>
        <w:t xml:space="preserve"> </w:t>
      </w:r>
      <w:r w:rsidR="00486034">
        <w:t>has a long</w:t>
      </w:r>
      <w:r>
        <w:t xml:space="preserve"> lifespan</w:t>
      </w:r>
      <w:r w:rsidR="00486034">
        <w:t xml:space="preserve"> and relatively cheap. It has its disadvantages in that is created from oil and so potentially can affect the environment </w:t>
      </w:r>
      <w:r w:rsidR="00796878">
        <w:rPr>
          <w:rStyle w:val="selectable"/>
          <w:rFonts w:ascii="Open Sans" w:hAnsi="Open Sans" w:cs="Arial"/>
          <w:color w:val="000000"/>
          <w:lang w:val="en"/>
        </w:rPr>
        <w:t>(Flynt</w:t>
      </w:r>
      <w:r w:rsidR="00486034">
        <w:rPr>
          <w:rStyle w:val="selectable"/>
          <w:rFonts w:ascii="Open Sans" w:hAnsi="Open Sans" w:cs="Arial"/>
          <w:color w:val="000000"/>
          <w:lang w:val="en"/>
        </w:rPr>
        <w:t xml:space="preserve"> 2019)</w:t>
      </w:r>
      <w:r>
        <w:t xml:space="preserve">. </w:t>
      </w:r>
      <w:r w:rsidR="00796878">
        <w:t xml:space="preserve">A36 mild steel was used in the design process as it is easy to machine, ductile, relatively cheap and tough. This also has its disadvantages as it can rust easily and therefore it is recommended that a zinc coating is applied upon manufacture to prevent corrosion </w:t>
      </w:r>
      <w:r w:rsidR="00796878">
        <w:rPr>
          <w:rStyle w:val="selectable"/>
          <w:rFonts w:ascii="Open Sans" w:hAnsi="Open Sans" w:cs="Arial"/>
          <w:color w:val="000000"/>
          <w:lang w:val="en"/>
        </w:rPr>
        <w:t>(Haji 2019)</w:t>
      </w:r>
      <w:r w:rsidR="00796878">
        <w:t>.</w:t>
      </w:r>
    </w:p>
    <w:p w14:paraId="2707E95F" w14:textId="77777777" w:rsidR="00883B8E" w:rsidRDefault="00883B8E" w:rsidP="00867B0F"/>
    <w:p w14:paraId="6FE155D7" w14:textId="3863E521" w:rsidR="000E466C" w:rsidRDefault="00734959" w:rsidP="00867B0F">
      <w:r>
        <w:t xml:space="preserve">Sketch 1 met </w:t>
      </w:r>
      <w:r w:rsidR="000E466C">
        <w:t>all</w:t>
      </w:r>
      <w:r>
        <w:t xml:space="preserve"> the criteria set out from the PDS and QFD predicting it would accurately carry out parallel hole depths with control, be non-restricted to the drill collar size or drill sizes or drill depth defined and was to be included as a component of the electric drill. Sketch 2 met all these requirements as well however it was predicted that its design could potentially affect the performance of the Makita drill. The bracket designed in sketch 2 was bonded around the areas where the Makita drills ventilation </w:t>
      </w:r>
      <w:r w:rsidR="000E466C">
        <w:t>were located and so may</w:t>
      </w:r>
      <w:r>
        <w:t xml:space="preserve"> be partially or completely blocked</w:t>
      </w:r>
      <w:r w:rsidR="000E466C">
        <w:t xml:space="preserve"> by the bracket design</w:t>
      </w:r>
      <w:r>
        <w:t xml:space="preserve"> leading to overheating of the </w:t>
      </w:r>
      <w:r w:rsidR="000E466C">
        <w:t xml:space="preserve">product. </w:t>
      </w:r>
      <w:r w:rsidR="00DD1A6F">
        <w:t xml:space="preserve">The outcome of this could lead the Makita drill to be damaged and therefore there would be an extra cost to replace it for both the customer and manufacture. </w:t>
      </w:r>
      <w:r w:rsidR="000E466C">
        <w:t xml:space="preserve">Both sketches 1 and 3 in advantage were predicted not to </w:t>
      </w:r>
      <w:r w:rsidR="00883B8E">
        <w:t>influence</w:t>
      </w:r>
      <w:r w:rsidR="000E466C">
        <w:t xml:space="preserve"> the performance of the electric drill.</w:t>
      </w:r>
      <w:r w:rsidR="00DD1A6F">
        <w:t xml:space="preserve"> </w:t>
      </w:r>
    </w:p>
    <w:p w14:paraId="4762B790" w14:textId="77777777" w:rsidR="00883B8E" w:rsidRDefault="00883B8E" w:rsidP="00867B0F"/>
    <w:p w14:paraId="45212938" w14:textId="63F81CB0" w:rsidR="00DD1A6F" w:rsidRDefault="00DD1A6F" w:rsidP="00867B0F">
      <w:r>
        <w:t xml:space="preserve">Sketch 3 also met many of the criteria set out however its design restricted a drill depth. This would be a disadvantage as both sketches 1 and 2 were non-restricted to a drill depth as well as the competing products. It was decided that sketch 1 would be the selected alternative solution as it met </w:t>
      </w:r>
      <w:r>
        <w:lastRenderedPageBreak/>
        <w:t>all the criteria set out and poses advantages over the competing products in that it becomes a component of the electric drill and isn’t collar restricted.</w:t>
      </w:r>
    </w:p>
    <w:p w14:paraId="40718A6B" w14:textId="77777777" w:rsidR="00E55CB9" w:rsidRDefault="00E55CB9" w:rsidP="00867B0F"/>
    <w:p w14:paraId="1007C123" w14:textId="6690A5F2" w:rsidR="002F6CF6" w:rsidRDefault="002F6CF6" w:rsidP="002F6CF6">
      <w:pPr>
        <w:pStyle w:val="Heading2"/>
        <w:rPr>
          <w:rFonts w:ascii="Times New Roman" w:hAnsi="Times New Roman" w:cs="Times New Roman"/>
          <w:b/>
          <w:color w:val="0D0D0D" w:themeColor="text1" w:themeTint="F2"/>
          <w:sz w:val="22"/>
          <w:szCs w:val="22"/>
        </w:rPr>
      </w:pPr>
      <w:bookmarkStart w:id="12" w:name="_Toc2000842"/>
      <w:r w:rsidRPr="002F6CF6">
        <w:rPr>
          <w:rFonts w:ascii="Times New Roman" w:hAnsi="Times New Roman" w:cs="Times New Roman"/>
          <w:b/>
          <w:color w:val="0D0D0D" w:themeColor="text1" w:themeTint="F2"/>
          <w:sz w:val="22"/>
          <w:szCs w:val="22"/>
        </w:rPr>
        <w:t>Models</w:t>
      </w:r>
      <w:bookmarkEnd w:id="12"/>
    </w:p>
    <w:p w14:paraId="4C999019" w14:textId="669FADA7" w:rsidR="001D242A" w:rsidRDefault="002F6CF6" w:rsidP="002F6CF6">
      <w:r>
        <w:t>Using SolidWorks, sketch 1 was designed and created</w:t>
      </w:r>
      <w:r w:rsidR="00F61EE9">
        <w:t xml:space="preserve"> to produce an assembly model of the Makita drill with the measure guard</w:t>
      </w:r>
      <w:r>
        <w:t xml:space="preserve">.  Firstly, this was done by designing and creating individual components of the measure guard </w:t>
      </w:r>
      <w:r w:rsidR="00F61EE9">
        <w:t>which</w:t>
      </w:r>
      <w:r>
        <w:t xml:space="preserve"> were </w:t>
      </w:r>
      <w:r w:rsidR="00F61EE9">
        <w:t xml:space="preserve">then </w:t>
      </w:r>
      <w:r>
        <w:t xml:space="preserve">saved by parts i.e. the </w:t>
      </w:r>
      <w:r w:rsidR="007D5556">
        <w:t xml:space="preserve">mounting </w:t>
      </w:r>
      <w:r>
        <w:t>pieces, th</w:t>
      </w:r>
      <w:r w:rsidR="00182117">
        <w:t>e measure guard itself and the</w:t>
      </w:r>
      <w:r>
        <w:t xml:space="preserve"> male threaded plug. </w:t>
      </w:r>
      <w:r w:rsidR="00FD4F7E">
        <w:t xml:space="preserve">Materials were also specified </w:t>
      </w:r>
      <w:r w:rsidR="00F74711">
        <w:t xml:space="preserve">in this design </w:t>
      </w:r>
      <w:r w:rsidR="00FD4F7E">
        <w:t>as per table 2 for all parts</w:t>
      </w:r>
      <w:r w:rsidR="00807A5E">
        <w:t xml:space="preserve">. </w:t>
      </w:r>
      <w:r>
        <w:t xml:space="preserve">The next step was to bring all these parts together into an assembly. The Makita drill was imported from </w:t>
      </w:r>
      <w:r w:rsidR="00261FC0">
        <w:t>GRABCAD</w:t>
      </w:r>
      <w:r>
        <w:t xml:space="preserve"> into SolidWorks and </w:t>
      </w:r>
      <w:r w:rsidR="001D242A">
        <w:t xml:space="preserve">each part was imported on top of this and mated onto the </w:t>
      </w:r>
      <w:r w:rsidR="00F61EE9">
        <w:t xml:space="preserve">planes created on the </w:t>
      </w:r>
      <w:r w:rsidR="001D242A">
        <w:t>electric drill</w:t>
      </w:r>
      <w:r w:rsidR="00F11C5F">
        <w:t xml:space="preserve"> to reflect sketch 1</w:t>
      </w:r>
      <w:r w:rsidR="009376C5">
        <w:t xml:space="preserve"> </w:t>
      </w:r>
      <w:r w:rsidR="009376C5" w:rsidRPr="009376C5">
        <w:rPr>
          <w:rStyle w:val="selectable"/>
          <w:rFonts w:cs="Times New Roman"/>
          <w:color w:val="000000"/>
        </w:rPr>
        <w:t>(Van Balen 2019)</w:t>
      </w:r>
      <w:r w:rsidR="001D242A" w:rsidRPr="009376C5">
        <w:rPr>
          <w:rFonts w:cs="Times New Roman"/>
        </w:rPr>
        <w:t>.</w:t>
      </w:r>
      <w:r w:rsidR="001D242A">
        <w:t xml:space="preserve"> The assembly is shown below:</w:t>
      </w:r>
    </w:p>
    <w:p w14:paraId="25DB7C58" w14:textId="77777777" w:rsidR="003F32E3" w:rsidRDefault="003F32E3" w:rsidP="002F6CF6"/>
    <w:p w14:paraId="1210780F" w14:textId="737E3DB1" w:rsidR="00254633" w:rsidRDefault="00254633" w:rsidP="001D242A">
      <w:pPr>
        <w:spacing w:line="240" w:lineRule="auto"/>
        <w:jc w:val="center"/>
        <w:rPr>
          <w:b/>
          <w:i/>
        </w:rPr>
      </w:pPr>
      <w:r>
        <w:rPr>
          <w:noProof/>
          <w:lang w:eastAsia="en-GB"/>
        </w:rPr>
        <w:drawing>
          <wp:inline distT="0" distB="0" distL="0" distR="0" wp14:anchorId="0B41F4E1" wp14:editId="05AAED8F">
            <wp:extent cx="2868689" cy="2181868"/>
            <wp:effectExtent l="0" t="0" r="825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11653" cy="2214545"/>
                    </a:xfrm>
                    <a:prstGeom prst="rect">
                      <a:avLst/>
                    </a:prstGeom>
                  </pic:spPr>
                </pic:pic>
              </a:graphicData>
            </a:graphic>
          </wp:inline>
        </w:drawing>
      </w:r>
      <w:r w:rsidR="003F32E3">
        <w:rPr>
          <w:noProof/>
          <w:lang w:eastAsia="en-GB"/>
        </w:rPr>
        <w:drawing>
          <wp:inline distT="0" distB="0" distL="0" distR="0" wp14:anchorId="4D11A6BC" wp14:editId="22063AED">
            <wp:extent cx="936263" cy="21916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74493" cy="2281117"/>
                    </a:xfrm>
                    <a:prstGeom prst="rect">
                      <a:avLst/>
                    </a:prstGeom>
                  </pic:spPr>
                </pic:pic>
              </a:graphicData>
            </a:graphic>
          </wp:inline>
        </w:drawing>
      </w:r>
    </w:p>
    <w:p w14:paraId="1C3639A8" w14:textId="07BAC857" w:rsidR="001D242A" w:rsidRDefault="001D242A" w:rsidP="001D242A">
      <w:pPr>
        <w:spacing w:line="240" w:lineRule="auto"/>
        <w:jc w:val="center"/>
        <w:rPr>
          <w:rFonts w:cs="Times New Roman"/>
          <w:i/>
          <w:color w:val="0D0D0D" w:themeColor="text1" w:themeTint="F2"/>
        </w:rPr>
      </w:pPr>
      <w:r w:rsidRPr="00A64F4C">
        <w:rPr>
          <w:b/>
          <w:i/>
        </w:rPr>
        <w:t xml:space="preserve">Figure </w:t>
      </w:r>
      <w:r w:rsidR="00291D48">
        <w:rPr>
          <w:b/>
          <w:i/>
        </w:rPr>
        <w:t>9</w:t>
      </w:r>
      <w:r w:rsidRPr="00A64F4C">
        <w:rPr>
          <w:b/>
          <w:i/>
        </w:rPr>
        <w:t>:</w:t>
      </w:r>
      <w:r>
        <w:rPr>
          <w:b/>
          <w:i/>
        </w:rPr>
        <w:t xml:space="preserve"> </w:t>
      </w:r>
      <w:r>
        <w:rPr>
          <w:rFonts w:cs="Times New Roman"/>
          <w:i/>
          <w:color w:val="0D0D0D" w:themeColor="text1" w:themeTint="F2"/>
        </w:rPr>
        <w:t>Makita drill assembly with the measure guard.</w:t>
      </w:r>
    </w:p>
    <w:p w14:paraId="4CDED6B8" w14:textId="77777777" w:rsidR="008818B4" w:rsidRDefault="008818B4" w:rsidP="008818B4">
      <w:pPr>
        <w:spacing w:line="240" w:lineRule="auto"/>
        <w:rPr>
          <w:rFonts w:cs="Times New Roman"/>
          <w:i/>
          <w:color w:val="0D0D0D" w:themeColor="text1" w:themeTint="F2"/>
        </w:rPr>
      </w:pPr>
    </w:p>
    <w:p w14:paraId="312CB865" w14:textId="792BF189" w:rsidR="001D242A" w:rsidRDefault="008818B4" w:rsidP="002F6CF6">
      <w:r>
        <w:t>From this design model of the drill a dimension drawing of the new assembly was created and shown in figure 10 below:</w:t>
      </w:r>
    </w:p>
    <w:p w14:paraId="727B7869" w14:textId="0BD207C8" w:rsidR="007B522F" w:rsidRDefault="007B522F" w:rsidP="008818B4">
      <w:pPr>
        <w:spacing w:line="240" w:lineRule="auto"/>
        <w:jc w:val="center"/>
        <w:rPr>
          <w:b/>
          <w:i/>
        </w:rPr>
      </w:pPr>
      <w:r>
        <w:rPr>
          <w:noProof/>
        </w:rPr>
        <w:lastRenderedPageBreak/>
        <w:drawing>
          <wp:inline distT="0" distB="0" distL="0" distR="0" wp14:anchorId="13812E4B" wp14:editId="2430EB89">
            <wp:extent cx="2720178" cy="1917626"/>
            <wp:effectExtent l="0" t="0" r="4445"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08496" cy="1979887"/>
                    </a:xfrm>
                    <a:prstGeom prst="rect">
                      <a:avLst/>
                    </a:prstGeom>
                  </pic:spPr>
                </pic:pic>
              </a:graphicData>
            </a:graphic>
          </wp:inline>
        </w:drawing>
      </w:r>
      <w:r>
        <w:rPr>
          <w:noProof/>
        </w:rPr>
        <w:drawing>
          <wp:inline distT="0" distB="0" distL="0" distR="0" wp14:anchorId="5D94BCBC" wp14:editId="3FBED756">
            <wp:extent cx="2695699" cy="190723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42420" cy="1940295"/>
                    </a:xfrm>
                    <a:prstGeom prst="rect">
                      <a:avLst/>
                    </a:prstGeom>
                  </pic:spPr>
                </pic:pic>
              </a:graphicData>
            </a:graphic>
          </wp:inline>
        </w:drawing>
      </w:r>
    </w:p>
    <w:p w14:paraId="786F59B4" w14:textId="3C8C6E97" w:rsidR="008818B4" w:rsidRDefault="008818B4" w:rsidP="008818B4">
      <w:pPr>
        <w:spacing w:line="240" w:lineRule="auto"/>
        <w:jc w:val="center"/>
        <w:rPr>
          <w:rFonts w:cs="Times New Roman"/>
          <w:i/>
          <w:color w:val="0D0D0D" w:themeColor="text1" w:themeTint="F2"/>
        </w:rPr>
      </w:pPr>
      <w:r w:rsidRPr="00A64F4C">
        <w:rPr>
          <w:b/>
          <w:i/>
        </w:rPr>
        <w:t xml:space="preserve">Figure </w:t>
      </w:r>
      <w:r>
        <w:rPr>
          <w:b/>
          <w:i/>
        </w:rPr>
        <w:t>1</w:t>
      </w:r>
      <w:r w:rsidR="00291D48">
        <w:rPr>
          <w:b/>
          <w:i/>
        </w:rPr>
        <w:t>0</w:t>
      </w:r>
      <w:r w:rsidRPr="00A64F4C">
        <w:rPr>
          <w:b/>
          <w:i/>
        </w:rPr>
        <w:t>:</w:t>
      </w:r>
      <w:r>
        <w:rPr>
          <w:b/>
          <w:i/>
        </w:rPr>
        <w:t xml:space="preserve"> </w:t>
      </w:r>
      <w:r>
        <w:rPr>
          <w:rFonts w:cs="Times New Roman"/>
          <w:i/>
          <w:color w:val="0D0D0D" w:themeColor="text1" w:themeTint="F2"/>
        </w:rPr>
        <w:t>Makita drill assembly with dimensions.</w:t>
      </w:r>
    </w:p>
    <w:p w14:paraId="41790685" w14:textId="77777777" w:rsidR="00F11C5F" w:rsidRDefault="00F11C5F" w:rsidP="008818B4">
      <w:pPr>
        <w:spacing w:line="240" w:lineRule="auto"/>
        <w:jc w:val="center"/>
        <w:rPr>
          <w:rFonts w:cs="Times New Roman"/>
          <w:i/>
          <w:color w:val="0D0D0D" w:themeColor="text1" w:themeTint="F2"/>
        </w:rPr>
      </w:pPr>
    </w:p>
    <w:p w14:paraId="25DDFCB2" w14:textId="79C8A5D0" w:rsidR="008818B4" w:rsidRDefault="00F11C5F" w:rsidP="002F6CF6">
      <w:r>
        <w:t>A protype can now be created using the model shown in figure 9 and dimensions given in figure 10</w:t>
      </w:r>
      <w:r w:rsidR="00FB3B00">
        <w:t xml:space="preserve"> however will not be carried out as a part of this assignment.</w:t>
      </w:r>
    </w:p>
    <w:p w14:paraId="218E1CEB" w14:textId="77777777" w:rsidR="00E55CB9" w:rsidRDefault="00E55CB9" w:rsidP="002F6CF6"/>
    <w:p w14:paraId="4629DECD" w14:textId="014D377B" w:rsidR="002F6CF6" w:rsidRDefault="002F6CF6" w:rsidP="002F6CF6">
      <w:pPr>
        <w:pStyle w:val="Heading2"/>
        <w:rPr>
          <w:rFonts w:ascii="Times New Roman" w:hAnsi="Times New Roman" w:cs="Times New Roman"/>
          <w:b/>
          <w:color w:val="0D0D0D" w:themeColor="text1" w:themeTint="F2"/>
          <w:sz w:val="22"/>
          <w:szCs w:val="22"/>
        </w:rPr>
      </w:pPr>
      <w:bookmarkStart w:id="13" w:name="_Toc2000843"/>
      <w:r w:rsidRPr="002F6CF6">
        <w:rPr>
          <w:rFonts w:ascii="Times New Roman" w:hAnsi="Times New Roman" w:cs="Times New Roman"/>
          <w:b/>
          <w:color w:val="0D0D0D" w:themeColor="text1" w:themeTint="F2"/>
          <w:sz w:val="22"/>
          <w:szCs w:val="22"/>
        </w:rPr>
        <w:t>Testing and Evaluating</w:t>
      </w:r>
      <w:bookmarkEnd w:id="13"/>
      <w:r w:rsidRPr="002F6CF6">
        <w:rPr>
          <w:rFonts w:ascii="Times New Roman" w:hAnsi="Times New Roman" w:cs="Times New Roman"/>
          <w:b/>
          <w:color w:val="0D0D0D" w:themeColor="text1" w:themeTint="F2"/>
          <w:sz w:val="22"/>
          <w:szCs w:val="22"/>
        </w:rPr>
        <w:t xml:space="preserve"> </w:t>
      </w:r>
    </w:p>
    <w:p w14:paraId="40917251" w14:textId="0F2913E2" w:rsidR="00567513" w:rsidRDefault="00231978" w:rsidP="003F2F30">
      <w:r>
        <w:t>It’s</w:t>
      </w:r>
      <w:r w:rsidR="003F2F30">
        <w:t xml:space="preserve"> recommended th</w:t>
      </w:r>
      <w:r w:rsidR="0067035B">
        <w:t>e</w:t>
      </w:r>
      <w:r w:rsidR="003F2F30">
        <w:t xml:space="preserve"> testing of this model </w:t>
      </w:r>
      <w:r w:rsidR="008020D0">
        <w:t xml:space="preserve">should </w:t>
      </w:r>
      <w:r w:rsidR="003F2F30">
        <w:t>be carried out to</w:t>
      </w:r>
      <w:r w:rsidR="00A76248">
        <w:t xml:space="preserve"> fully</w:t>
      </w:r>
      <w:r w:rsidR="003F2F30">
        <w:t xml:space="preserve"> evaluate</w:t>
      </w:r>
      <w:r w:rsidR="00A07A70">
        <w:t xml:space="preserve"> this new design with</w:t>
      </w:r>
      <w:r w:rsidR="003F2F30">
        <w:t xml:space="preserve"> </w:t>
      </w:r>
      <w:r w:rsidR="00A76248">
        <w:t xml:space="preserve">a </w:t>
      </w:r>
      <w:r w:rsidR="00567513" w:rsidRPr="00567513">
        <w:t>prototype</w:t>
      </w:r>
      <w:r w:rsidR="00A76248">
        <w:t xml:space="preserve"> to </w:t>
      </w:r>
      <w:r w:rsidR="00A07A70">
        <w:t xml:space="preserve">confirm </w:t>
      </w:r>
      <w:r w:rsidR="003F2F30">
        <w:t xml:space="preserve">whether the criteria set out by the PDS and QFD </w:t>
      </w:r>
      <w:r>
        <w:t>are</w:t>
      </w:r>
      <w:r w:rsidR="00982965">
        <w:t xml:space="preserve"> met </w:t>
      </w:r>
      <w:r w:rsidR="00CE2CEB">
        <w:t>prior to manufacturing</w:t>
      </w:r>
      <w:r w:rsidR="000475C2">
        <w:t xml:space="preserve"> such as accurately drilling a parallel surface depth</w:t>
      </w:r>
      <w:r w:rsidR="003F2F30">
        <w:t>.</w:t>
      </w:r>
      <w:r w:rsidR="00567513">
        <w:t xml:space="preserve"> In addition, a </w:t>
      </w:r>
      <w:r w:rsidR="00567513" w:rsidRPr="00567513">
        <w:t>prototype</w:t>
      </w:r>
      <w:r w:rsidR="00567513">
        <w:t xml:space="preserve"> would be required to determine manufacture cost and weight </w:t>
      </w:r>
      <w:r w:rsidR="001842EE">
        <w:t>to see if it within the specification in the PDS</w:t>
      </w:r>
      <w:r w:rsidR="00567513">
        <w:t>.</w:t>
      </w:r>
    </w:p>
    <w:p w14:paraId="494C366D" w14:textId="77777777" w:rsidR="00567513" w:rsidRDefault="00567513" w:rsidP="003F2F30"/>
    <w:p w14:paraId="35EC913B" w14:textId="1757CDD2" w:rsidR="008F67A9" w:rsidRDefault="003F2F30" w:rsidP="003F2F30">
      <w:r>
        <w:t xml:space="preserve">FMEA was </w:t>
      </w:r>
      <w:r w:rsidR="008020D0">
        <w:t>used</w:t>
      </w:r>
      <w:r>
        <w:t xml:space="preserve"> on the model </w:t>
      </w:r>
      <w:r w:rsidR="00567513">
        <w:t>produced</w:t>
      </w:r>
      <w:r>
        <w:t xml:space="preserve"> and is shown in appendix </w:t>
      </w:r>
      <w:r w:rsidR="00231978">
        <w:t>5.2</w:t>
      </w:r>
      <w:r>
        <w:t xml:space="preserve">. </w:t>
      </w:r>
      <w:r w:rsidR="00982965">
        <w:t>FMEA</w:t>
      </w:r>
      <w:r w:rsidR="00574769">
        <w:t xml:space="preserve"> has its advantages in effectively </w:t>
      </w:r>
      <w:r w:rsidR="00E64549">
        <w:t>identifying, evaluating and prioritizing</w:t>
      </w:r>
      <w:r w:rsidR="00982965">
        <w:t xml:space="preserve"> potential failures of </w:t>
      </w:r>
      <w:r w:rsidR="00574769">
        <w:t xml:space="preserve">a product or procedure in this case </w:t>
      </w:r>
      <w:r w:rsidR="00982965">
        <w:t>the measure guard</w:t>
      </w:r>
      <w:r w:rsidR="00574769">
        <w:t xml:space="preserve"> </w:t>
      </w:r>
      <w:r w:rsidR="00574769" w:rsidRPr="00574769">
        <w:rPr>
          <w:rStyle w:val="selectable"/>
          <w:rFonts w:cs="Times New Roman"/>
          <w:color w:val="000000"/>
          <w:lang w:val="en"/>
        </w:rPr>
        <w:t>(Najafpour et al 2017)</w:t>
      </w:r>
      <w:r w:rsidR="00982965" w:rsidRPr="00574769">
        <w:rPr>
          <w:rFonts w:cs="Times New Roman"/>
        </w:rPr>
        <w:t>.</w:t>
      </w:r>
      <w:r w:rsidR="00B1017A" w:rsidRPr="00574769">
        <w:rPr>
          <w:rFonts w:cs="Times New Roman"/>
        </w:rPr>
        <w:t xml:space="preserve"> </w:t>
      </w:r>
      <w:r w:rsidR="008A2137">
        <w:t xml:space="preserve">Prioritising was ranked with a </w:t>
      </w:r>
      <w:r w:rsidR="00B1017A">
        <w:t>value called the ‘risk priority number’ (RPN) which equals:</w:t>
      </w:r>
    </w:p>
    <w:p w14:paraId="1E7FA105" w14:textId="77777777" w:rsidR="007B522F" w:rsidRDefault="007B522F" w:rsidP="003F2F30"/>
    <w:p w14:paraId="4F8C4CE3" w14:textId="21510B58" w:rsidR="008F67A9" w:rsidRPr="007B522F" w:rsidRDefault="00B1017A" w:rsidP="003F2F30">
      <w:pPr>
        <w:rPr>
          <w:rFonts w:eastAsiaTheme="minorEastAsia"/>
        </w:rPr>
      </w:pPr>
      <m:oMathPara>
        <m:oMath>
          <m:r>
            <w:rPr>
              <w:rFonts w:ascii="Cambria Math" w:hAnsi="Cambria Math"/>
            </w:rPr>
            <m:t xml:space="preserve">RPN=Severity×occurrence ×detection-Equation 1 </m:t>
          </m:r>
        </m:oMath>
      </m:oMathPara>
    </w:p>
    <w:p w14:paraId="3D2CF03B" w14:textId="77777777" w:rsidR="007B522F" w:rsidRPr="008F67A9" w:rsidRDefault="007B522F" w:rsidP="003F2F30">
      <w:pPr>
        <w:rPr>
          <w:rFonts w:eastAsiaTheme="minorEastAsia"/>
        </w:rPr>
      </w:pPr>
    </w:p>
    <w:p w14:paraId="5DA88895" w14:textId="43CA16A4" w:rsidR="004C5B55" w:rsidRDefault="004C5B55" w:rsidP="003F2F30">
      <w:r>
        <w:t xml:space="preserve">Therefore, the higher the RPN value the higher the requirement there is to eliminate </w:t>
      </w:r>
      <w:r w:rsidR="003D5CF9">
        <w:t xml:space="preserve">or reduce </w:t>
      </w:r>
      <w:r>
        <w:t xml:space="preserve">that risk of failure. </w:t>
      </w:r>
      <w:r w:rsidR="00D41056">
        <w:t>However</w:t>
      </w:r>
      <w:r w:rsidR="000B3AC0">
        <w:t xml:space="preserve">, </w:t>
      </w:r>
      <w:r w:rsidR="00D41056">
        <w:t xml:space="preserve">this can be deceiving as we can have a high severity failure with low occurrence and detection </w:t>
      </w:r>
      <w:r w:rsidR="00C94583">
        <w:t xml:space="preserve">values </w:t>
      </w:r>
      <w:r w:rsidR="00D41056">
        <w:t xml:space="preserve">giving a lower RPN. </w:t>
      </w:r>
      <w:r w:rsidR="001624A7">
        <w:t xml:space="preserve">This doesn’t mean that this failure is neglected </w:t>
      </w:r>
      <w:r w:rsidR="00C94583">
        <w:t>and prioritised lower than others</w:t>
      </w:r>
      <w:r w:rsidR="000B3AC0">
        <w:t>,</w:t>
      </w:r>
      <w:r w:rsidR="00C94583">
        <w:t xml:space="preserve"> </w:t>
      </w:r>
      <w:r w:rsidR="001624A7">
        <w:t>because it can potentially have severe consequences</w:t>
      </w:r>
      <w:r w:rsidR="00742246">
        <w:t xml:space="preserve"> and must be addressed </w:t>
      </w:r>
      <w:r w:rsidR="00742246">
        <w:rPr>
          <w:rStyle w:val="selectable"/>
          <w:rFonts w:ascii="Open Sans" w:hAnsi="Open Sans" w:cs="Arial"/>
          <w:color w:val="000000"/>
          <w:lang w:val="en"/>
        </w:rPr>
        <w:t>(Carlson 2009)</w:t>
      </w:r>
      <w:r w:rsidR="001624A7">
        <w:t xml:space="preserve">. </w:t>
      </w:r>
      <w:r>
        <w:t>The</w:t>
      </w:r>
      <w:r w:rsidR="001624A7">
        <w:t xml:space="preserve"> model</w:t>
      </w:r>
      <w:r>
        <w:t xml:space="preserve"> RPN values analysed in descending order showed risk of the user cutting themselves was 336, damage to the surface from the component was 252 and non-parallel depth holes was 150.</w:t>
      </w:r>
    </w:p>
    <w:p w14:paraId="673120A0" w14:textId="77777777" w:rsidR="001842EE" w:rsidRDefault="001842EE" w:rsidP="003F2F30"/>
    <w:p w14:paraId="5874BB13" w14:textId="0008E94B" w:rsidR="00D41056" w:rsidRDefault="003F2F30" w:rsidP="003F2F30">
      <w:r>
        <w:t>Using this FMEA evaluation it was recommended</w:t>
      </w:r>
      <w:r w:rsidR="00927993">
        <w:t xml:space="preserve"> </w:t>
      </w:r>
      <w:r w:rsidR="00D41056">
        <w:t>in priority order</w:t>
      </w:r>
      <w:r>
        <w:t xml:space="preserve"> that the measure guard should be re-designed to</w:t>
      </w:r>
      <w:r w:rsidR="00927993">
        <w:t xml:space="preserve"> have all components rounded off with no sharp edges</w:t>
      </w:r>
      <w:r w:rsidR="000B3AC0">
        <w:t>,</w:t>
      </w:r>
      <w:r w:rsidR="00927993">
        <w:t xml:space="preserve"> then to</w:t>
      </w:r>
      <w:r>
        <w:t xml:space="preserve"> include an extra component that would prevent any damage of the guard upon impact </w:t>
      </w:r>
      <w:r w:rsidR="000B3AC0">
        <w:t>with</w:t>
      </w:r>
      <w:r>
        <w:t xml:space="preserve"> the wall. </w:t>
      </w:r>
    </w:p>
    <w:p w14:paraId="18D0BBC0" w14:textId="77777777" w:rsidR="007B522F" w:rsidRDefault="007B522F" w:rsidP="003F2F30">
      <w:bookmarkStart w:id="14" w:name="_GoBack"/>
      <w:bookmarkEnd w:id="14"/>
    </w:p>
    <w:p w14:paraId="751E4CAB" w14:textId="6C815E7D" w:rsidR="00D72715" w:rsidRDefault="00D72715" w:rsidP="00816E07">
      <w:pPr>
        <w:pStyle w:val="Heading1"/>
      </w:pPr>
      <w:bookmarkStart w:id="15" w:name="_Toc2000844"/>
      <w:r>
        <w:t>Conclusions</w:t>
      </w:r>
      <w:bookmarkEnd w:id="15"/>
      <w:r>
        <w:t xml:space="preserve"> </w:t>
      </w:r>
    </w:p>
    <w:p w14:paraId="3741A5C6" w14:textId="5C2D4BE1" w:rsidR="00D72715" w:rsidRDefault="001206BD" w:rsidP="00D72715">
      <w:r>
        <w:t xml:space="preserve">A methodology was successfully applied in </w:t>
      </w:r>
      <w:r w:rsidR="00950E74">
        <w:t>re-</w:t>
      </w:r>
      <w:r w:rsidR="00D01751">
        <w:t>designing the Makita drill</w:t>
      </w:r>
      <w:r>
        <w:t xml:space="preserve"> which </w:t>
      </w:r>
      <w:r w:rsidR="00811160" w:rsidRPr="00811160">
        <w:t xml:space="preserve">changed the manufacture </w:t>
      </w:r>
      <w:r w:rsidR="00811160">
        <w:t xml:space="preserve">in that a </w:t>
      </w:r>
      <w:r w:rsidR="00D01751">
        <w:t>measure guard was</w:t>
      </w:r>
      <w:r w:rsidR="00811160">
        <w:t xml:space="preserve"> </w:t>
      </w:r>
      <w:r w:rsidR="00D01751">
        <w:t>created</w:t>
      </w:r>
      <w:r w:rsidR="00811160">
        <w:t xml:space="preserve"> and bonded to the drill </w:t>
      </w:r>
      <w:r w:rsidR="00D01751">
        <w:t xml:space="preserve">in the model produced. The re-design also </w:t>
      </w:r>
      <w:r w:rsidR="00811160">
        <w:t>changed</w:t>
      </w:r>
      <w:r w:rsidR="00D01751">
        <w:t xml:space="preserve"> the</w:t>
      </w:r>
      <w:r w:rsidR="00811160">
        <w:t xml:space="preserve"> serviceability where the user can </w:t>
      </w:r>
      <w:r w:rsidR="00D01751">
        <w:t xml:space="preserve">now </w:t>
      </w:r>
      <w:r w:rsidR="00811160">
        <w:t xml:space="preserve">drill through a surface to a specific </w:t>
      </w:r>
      <w:r w:rsidR="001803EB">
        <w:t>depth,</w:t>
      </w:r>
      <w:r w:rsidR="00811160">
        <w:t xml:space="preserve"> hence making an improvement.</w:t>
      </w:r>
      <w:r w:rsidR="001803EB" w:rsidRPr="001803EB">
        <w:t xml:space="preserve"> </w:t>
      </w:r>
      <w:r w:rsidR="001803EB">
        <w:t xml:space="preserve">The PDS was re-written </w:t>
      </w:r>
      <w:r w:rsidR="001803EB">
        <w:t xml:space="preserve">to include </w:t>
      </w:r>
      <w:r w:rsidR="001803EB">
        <w:t>recommendations for future re-designing</w:t>
      </w:r>
      <w:r w:rsidR="001803EB">
        <w:t xml:space="preserve"> with the possibility of manufacture.</w:t>
      </w:r>
      <w:r w:rsidR="00D72715">
        <w:br w:type="page"/>
      </w:r>
    </w:p>
    <w:p w14:paraId="5A4CE55E" w14:textId="63E39F0A" w:rsidR="00A07614" w:rsidRDefault="00D72715" w:rsidP="00816E07">
      <w:pPr>
        <w:pStyle w:val="Heading1"/>
      </w:pPr>
      <w:bookmarkStart w:id="16" w:name="_Toc2000845"/>
      <w:r>
        <w:lastRenderedPageBreak/>
        <w:t>References</w:t>
      </w:r>
      <w:bookmarkEnd w:id="16"/>
    </w:p>
    <w:p w14:paraId="1F99D012" w14:textId="1894B8B5" w:rsidR="00AC0C98" w:rsidRPr="00AC0C98" w:rsidRDefault="00AC0C98">
      <w:pPr>
        <w:spacing w:line="259" w:lineRule="auto"/>
        <w:rPr>
          <w:rStyle w:val="selectable"/>
          <w:rFonts w:cs="Times New Roman"/>
          <w:color w:val="0D0D0D" w:themeColor="text1" w:themeTint="F2"/>
        </w:rPr>
      </w:pPr>
      <w:r w:rsidRPr="00AC0C98">
        <w:rPr>
          <w:rStyle w:val="selectable"/>
          <w:rFonts w:cs="Times New Roman"/>
          <w:color w:val="000000"/>
        </w:rPr>
        <w:t>Amazon (2019). [online] Amazon.co.uk. Available at: https://www.amazon.co.uk/Drill-778400-Drills-Cordless-Collar/dp/B0043VUCGO/ref=sr_1_2?ie=UTF8&amp;qid=1550397331&amp;sr=8-2&amp;keywords=portable+drilling+guide [Accessed 17 Feb. 2019].</w:t>
      </w:r>
    </w:p>
    <w:p w14:paraId="65B9DA6C" w14:textId="573B78E5" w:rsidR="006E043C" w:rsidRDefault="006E043C">
      <w:pPr>
        <w:spacing w:line="259" w:lineRule="auto"/>
        <w:rPr>
          <w:rStyle w:val="selectable"/>
          <w:rFonts w:cs="Times New Roman"/>
          <w:color w:val="0D0D0D" w:themeColor="text1" w:themeTint="F2"/>
        </w:rPr>
      </w:pPr>
      <w:r w:rsidRPr="006E043C">
        <w:rPr>
          <w:rStyle w:val="selectable"/>
          <w:rFonts w:cs="Times New Roman"/>
          <w:color w:val="0D0D0D" w:themeColor="text1" w:themeTint="F2"/>
        </w:rPr>
        <w:t>Amazon (2019). [online] Amazon.co.uk. Available at: https://www.amazon.co.uk/Drill-Bit-Depth-Stop-Kit/dp/B076F4LZSP/ref=sr_1_7?ie=UTF8&amp;qid=1550319936&amp;sr=8-7&amp;keywords=drill+depth+stop [Accessed 16 Feb. 2019].</w:t>
      </w:r>
    </w:p>
    <w:p w14:paraId="3D4B71AA" w14:textId="139F7AEA" w:rsidR="003C41D1" w:rsidRPr="003C41D1" w:rsidRDefault="003C41D1">
      <w:pPr>
        <w:spacing w:line="259" w:lineRule="auto"/>
        <w:rPr>
          <w:rStyle w:val="selectable"/>
          <w:rFonts w:cs="Times New Roman"/>
          <w:color w:val="0D0D0D" w:themeColor="text1" w:themeTint="F2"/>
        </w:rPr>
      </w:pPr>
      <w:r w:rsidRPr="003C41D1">
        <w:rPr>
          <w:rStyle w:val="selectable"/>
          <w:rFonts w:cs="Times New Roman"/>
          <w:color w:val="000000"/>
          <w:lang w:val="en"/>
        </w:rPr>
        <w:t xml:space="preserve">Carlson, C. (2009). Preventing Problems. </w:t>
      </w:r>
      <w:r w:rsidRPr="003C41D1">
        <w:rPr>
          <w:rStyle w:val="selectable"/>
          <w:rFonts w:cs="Times New Roman"/>
          <w:iCs/>
          <w:color w:val="000000"/>
          <w:lang w:val="en"/>
        </w:rPr>
        <w:t>Appliance Design</w:t>
      </w:r>
      <w:r w:rsidRPr="003C41D1">
        <w:rPr>
          <w:rStyle w:val="selectable"/>
          <w:rFonts w:cs="Times New Roman"/>
          <w:color w:val="000000"/>
          <w:lang w:val="en"/>
        </w:rPr>
        <w:t>, 57(5), pp.26-29.</w:t>
      </w:r>
    </w:p>
    <w:p w14:paraId="56148E3A" w14:textId="0D99F0DC" w:rsidR="00B22393" w:rsidRPr="00B22393" w:rsidRDefault="00B22393">
      <w:pPr>
        <w:spacing w:line="259" w:lineRule="auto"/>
        <w:rPr>
          <w:rStyle w:val="selectable"/>
          <w:rFonts w:cs="Times New Roman"/>
          <w:color w:val="000000"/>
        </w:rPr>
      </w:pPr>
      <w:r w:rsidRPr="00B22393">
        <w:rPr>
          <w:rStyle w:val="selectable"/>
          <w:rFonts w:cs="Times New Roman"/>
          <w:color w:val="000000"/>
        </w:rPr>
        <w:t xml:space="preserve">Childs P (2014). </w:t>
      </w:r>
      <w:r w:rsidRPr="00B22393">
        <w:rPr>
          <w:rStyle w:val="selectable"/>
          <w:rFonts w:cs="Times New Roman"/>
          <w:iCs/>
          <w:color w:val="000000"/>
        </w:rPr>
        <w:t>Mechanical design engineering handbook</w:t>
      </w:r>
      <w:r w:rsidRPr="00B22393">
        <w:rPr>
          <w:rStyle w:val="selectable"/>
          <w:rFonts w:cs="Times New Roman"/>
          <w:color w:val="000000"/>
        </w:rPr>
        <w:t>. Elsevier LTD, pp.25-49.</w:t>
      </w:r>
    </w:p>
    <w:p w14:paraId="492C8271" w14:textId="2B05A915" w:rsidR="00620C2F" w:rsidRDefault="00620C2F">
      <w:pPr>
        <w:spacing w:line="259" w:lineRule="auto"/>
        <w:rPr>
          <w:rStyle w:val="selectable"/>
          <w:rFonts w:cs="Times New Roman"/>
          <w:color w:val="000000"/>
        </w:rPr>
      </w:pPr>
      <w:r w:rsidRPr="00620C2F">
        <w:rPr>
          <w:rStyle w:val="selectable"/>
          <w:rFonts w:cs="Times New Roman"/>
          <w:color w:val="000000"/>
        </w:rPr>
        <w:t>Engineering Design Process (2019). [image] Available at: https://www.teachengineering.org/k12engineering/designprocess [Accessed 15 Feb. 2019].</w:t>
      </w:r>
    </w:p>
    <w:p w14:paraId="0711BCED" w14:textId="0E4EF21C" w:rsidR="00F237B9" w:rsidRDefault="00F237B9">
      <w:pPr>
        <w:spacing w:line="259" w:lineRule="auto"/>
        <w:rPr>
          <w:rStyle w:val="selectable"/>
          <w:rFonts w:cs="Times New Roman"/>
          <w:color w:val="000000"/>
          <w:lang w:val="en"/>
        </w:rPr>
      </w:pPr>
      <w:r>
        <w:rPr>
          <w:rStyle w:val="selectable"/>
          <w:rFonts w:cs="Times New Roman"/>
          <w:color w:val="000000"/>
          <w:lang w:val="en"/>
        </w:rPr>
        <w:t>Flynt J</w:t>
      </w:r>
      <w:r w:rsidRPr="00F237B9">
        <w:rPr>
          <w:rStyle w:val="selectable"/>
          <w:rFonts w:cs="Times New Roman"/>
          <w:color w:val="000000"/>
          <w:lang w:val="en"/>
        </w:rPr>
        <w:t xml:space="preserve"> (2019). </w:t>
      </w:r>
      <w:r w:rsidRPr="00F237B9">
        <w:rPr>
          <w:rStyle w:val="selectable"/>
          <w:rFonts w:cs="Times New Roman"/>
          <w:iCs/>
          <w:color w:val="000000"/>
          <w:lang w:val="en"/>
        </w:rPr>
        <w:t>PLA vs. ABS Plastic – The Pros and Cons</w:t>
      </w:r>
      <w:r w:rsidRPr="00F237B9">
        <w:rPr>
          <w:rStyle w:val="selectable"/>
          <w:rFonts w:cs="Times New Roman"/>
          <w:color w:val="000000"/>
          <w:lang w:val="en"/>
        </w:rPr>
        <w:t>. [online] 3D Insider. Available at: https://3dinsider.com/pla-vs-abs-plastic-pros-cons/ [Accessed 20 Feb. 2019].</w:t>
      </w:r>
    </w:p>
    <w:p w14:paraId="337023EE" w14:textId="241A03FF" w:rsidR="00796878" w:rsidRPr="00796878" w:rsidRDefault="00796878">
      <w:pPr>
        <w:spacing w:line="259" w:lineRule="auto"/>
        <w:rPr>
          <w:rStyle w:val="selectable"/>
          <w:rFonts w:cs="Times New Roman"/>
          <w:color w:val="000000"/>
        </w:rPr>
      </w:pPr>
      <w:r>
        <w:rPr>
          <w:rStyle w:val="selectable"/>
          <w:rFonts w:cs="Times New Roman"/>
          <w:color w:val="000000"/>
          <w:lang w:val="en"/>
        </w:rPr>
        <w:t>Haji E</w:t>
      </w:r>
      <w:r w:rsidRPr="00796878">
        <w:rPr>
          <w:rStyle w:val="selectable"/>
          <w:rFonts w:cs="Times New Roman"/>
          <w:color w:val="000000"/>
          <w:lang w:val="en"/>
        </w:rPr>
        <w:t xml:space="preserve"> (2019). </w:t>
      </w:r>
      <w:r w:rsidRPr="00796878">
        <w:rPr>
          <w:rStyle w:val="selectable"/>
          <w:rFonts w:cs="Times New Roman"/>
          <w:iCs/>
          <w:color w:val="000000"/>
          <w:lang w:val="en"/>
        </w:rPr>
        <w:t xml:space="preserve">Mild Steel </w:t>
      </w:r>
      <w:proofErr w:type="gramStart"/>
      <w:r w:rsidRPr="00796878">
        <w:rPr>
          <w:rStyle w:val="selectable"/>
          <w:rFonts w:cs="Times New Roman"/>
          <w:iCs/>
          <w:color w:val="000000"/>
          <w:lang w:val="en"/>
        </w:rPr>
        <w:t>( MS</w:t>
      </w:r>
      <w:proofErr w:type="gramEnd"/>
      <w:r w:rsidRPr="00796878">
        <w:rPr>
          <w:rStyle w:val="selectable"/>
          <w:rFonts w:cs="Times New Roman"/>
          <w:iCs/>
          <w:color w:val="000000"/>
          <w:lang w:val="en"/>
        </w:rPr>
        <w:t xml:space="preserve"> ) Flanges - E S Haji • Flange Manufacturer • Chennai - E S Haji • Flange Manufacturer • Custom Flanges • Chennai</w:t>
      </w:r>
      <w:r w:rsidRPr="00796878">
        <w:rPr>
          <w:rStyle w:val="selectable"/>
          <w:rFonts w:cs="Times New Roman"/>
          <w:color w:val="000000"/>
          <w:lang w:val="en"/>
        </w:rPr>
        <w:t>. [online] Eshaji.in. Available at: http://eshaji.in/technical-info/ms-flanges/ [Accessed 26 Feb. 2019].</w:t>
      </w:r>
    </w:p>
    <w:p w14:paraId="13344800" w14:textId="6D76742D" w:rsidR="00133903" w:rsidRPr="00133903" w:rsidRDefault="00133903">
      <w:pPr>
        <w:spacing w:line="259" w:lineRule="auto"/>
        <w:rPr>
          <w:rStyle w:val="selectable"/>
          <w:rFonts w:cs="Times New Roman"/>
          <w:color w:val="000000"/>
        </w:rPr>
      </w:pPr>
      <w:r w:rsidRPr="00133903">
        <w:rPr>
          <w:rStyle w:val="selectable"/>
          <w:rFonts w:cs="Times New Roman"/>
          <w:color w:val="000000"/>
        </w:rPr>
        <w:t xml:space="preserve">Hill-Cunningham P, Mott M and Hunt A (2018). Facilitating an Elementary Engineering Design Process Module. </w:t>
      </w:r>
      <w:r w:rsidRPr="00133903">
        <w:rPr>
          <w:rStyle w:val="selectable"/>
          <w:rFonts w:cs="Times New Roman"/>
          <w:iCs/>
          <w:color w:val="000000"/>
        </w:rPr>
        <w:t>School Science and Mathematics</w:t>
      </w:r>
      <w:r w:rsidRPr="00133903">
        <w:rPr>
          <w:rStyle w:val="selectable"/>
          <w:rFonts w:cs="Times New Roman"/>
          <w:color w:val="000000"/>
        </w:rPr>
        <w:t>, 118(1-2), pp.53-60.</w:t>
      </w:r>
    </w:p>
    <w:p w14:paraId="68CBCC3E" w14:textId="1C7471E5" w:rsidR="006D0EFC" w:rsidRPr="006D0EFC" w:rsidRDefault="006D0EFC">
      <w:pPr>
        <w:spacing w:line="259" w:lineRule="auto"/>
        <w:rPr>
          <w:rStyle w:val="selectable"/>
          <w:rFonts w:cs="Times New Roman"/>
          <w:color w:val="000000"/>
        </w:rPr>
      </w:pPr>
      <w:r w:rsidRPr="006D0EFC">
        <w:rPr>
          <w:rStyle w:val="selectable"/>
          <w:rFonts w:cs="Times New Roman"/>
          <w:color w:val="000000"/>
        </w:rPr>
        <w:t xml:space="preserve">Hollers B (2017). Documenting the engineering design process. </w:t>
      </w:r>
      <w:r w:rsidRPr="006D0EFC">
        <w:rPr>
          <w:rStyle w:val="selectable"/>
          <w:rFonts w:cs="Times New Roman"/>
          <w:iCs/>
          <w:color w:val="000000"/>
        </w:rPr>
        <w:t>Technology and Engineering Teacher</w:t>
      </w:r>
      <w:r w:rsidRPr="006D0EFC">
        <w:rPr>
          <w:rStyle w:val="selectable"/>
          <w:rFonts w:cs="Times New Roman"/>
          <w:color w:val="000000"/>
        </w:rPr>
        <w:t>, 77(2), pp.35-39.</w:t>
      </w:r>
    </w:p>
    <w:p w14:paraId="57220A6A" w14:textId="2303C2D6" w:rsidR="006B2988" w:rsidRPr="006B2988" w:rsidRDefault="006B2988">
      <w:pPr>
        <w:spacing w:line="259" w:lineRule="auto"/>
        <w:rPr>
          <w:rStyle w:val="selectable"/>
          <w:rFonts w:cs="Times New Roman"/>
          <w:color w:val="0D0D0D" w:themeColor="text1" w:themeTint="F2"/>
        </w:rPr>
      </w:pPr>
      <w:r w:rsidRPr="006B2988">
        <w:rPr>
          <w:rStyle w:val="selectable"/>
          <w:rFonts w:cs="Times New Roman"/>
          <w:color w:val="0D0D0D" w:themeColor="text1" w:themeTint="F2"/>
        </w:rPr>
        <w:t xml:space="preserve">HSE (2019). </w:t>
      </w:r>
      <w:r w:rsidRPr="006B2988">
        <w:rPr>
          <w:rStyle w:val="selectable"/>
          <w:rFonts w:cs="Times New Roman"/>
          <w:iCs/>
          <w:color w:val="0D0D0D" w:themeColor="text1" w:themeTint="F2"/>
        </w:rPr>
        <w:t>UK law on the design and supply of products - Work equipment and machinery</w:t>
      </w:r>
      <w:r w:rsidRPr="006B2988">
        <w:rPr>
          <w:rStyle w:val="selectable"/>
          <w:rFonts w:cs="Times New Roman"/>
          <w:color w:val="0D0D0D" w:themeColor="text1" w:themeTint="F2"/>
        </w:rPr>
        <w:t>. [online] Hse.gov.uk. Available at: http://www.hse.gov.uk/work-equipment-machinery/uk-law-design-supply-products.htm [Accessed 16 Feb. 2019].</w:t>
      </w:r>
    </w:p>
    <w:p w14:paraId="530CF4A8" w14:textId="754BA3B0" w:rsidR="009C4E8B" w:rsidRDefault="009C4E8B">
      <w:pPr>
        <w:spacing w:line="259" w:lineRule="auto"/>
        <w:rPr>
          <w:rStyle w:val="selectable"/>
          <w:rFonts w:cs="Times New Roman"/>
          <w:color w:val="0D0D0D" w:themeColor="text1" w:themeTint="F2"/>
        </w:rPr>
      </w:pPr>
      <w:r w:rsidRPr="00025077">
        <w:rPr>
          <w:rStyle w:val="selectable"/>
          <w:rFonts w:cs="Times New Roman"/>
          <w:color w:val="0D0D0D" w:themeColor="text1" w:themeTint="F2"/>
        </w:rPr>
        <w:t xml:space="preserve">Hughes P and Ferrett E (2011). </w:t>
      </w:r>
      <w:r w:rsidRPr="00025077">
        <w:rPr>
          <w:rStyle w:val="selectable"/>
          <w:rFonts w:cs="Times New Roman"/>
          <w:iCs/>
          <w:color w:val="0D0D0D" w:themeColor="text1" w:themeTint="F2"/>
        </w:rPr>
        <w:t>Introduction to health and safety at work</w:t>
      </w:r>
      <w:r w:rsidRPr="00025077">
        <w:rPr>
          <w:rStyle w:val="selectable"/>
          <w:rFonts w:cs="Times New Roman"/>
          <w:color w:val="0D0D0D" w:themeColor="text1" w:themeTint="F2"/>
        </w:rPr>
        <w:t xml:space="preserve">. 5th ed. Oxford: Elsevier </w:t>
      </w:r>
      <w:r w:rsidR="00025077" w:rsidRPr="00025077">
        <w:rPr>
          <w:rStyle w:val="selectable"/>
          <w:rFonts w:cs="Times New Roman"/>
          <w:color w:val="0D0D0D" w:themeColor="text1" w:themeTint="F2"/>
        </w:rPr>
        <w:t>Butterworth Hein</w:t>
      </w:r>
      <w:r w:rsidRPr="00025077">
        <w:rPr>
          <w:rStyle w:val="selectable"/>
          <w:rFonts w:cs="Times New Roman"/>
          <w:color w:val="0D0D0D" w:themeColor="text1" w:themeTint="F2"/>
        </w:rPr>
        <w:t>, pp.458-459.</w:t>
      </w:r>
    </w:p>
    <w:p w14:paraId="71D37C63" w14:textId="5D7B70CD" w:rsidR="00E30C99" w:rsidRPr="00E30C99" w:rsidRDefault="00E30C99">
      <w:pPr>
        <w:spacing w:line="259" w:lineRule="auto"/>
        <w:rPr>
          <w:rStyle w:val="selectable"/>
          <w:rFonts w:cs="Times New Roman"/>
          <w:color w:val="0D0D0D" w:themeColor="text1" w:themeTint="F2"/>
        </w:rPr>
      </w:pPr>
      <w:r w:rsidRPr="00E30C99">
        <w:rPr>
          <w:rStyle w:val="selectable"/>
          <w:rFonts w:cs="Times New Roman"/>
          <w:color w:val="000000"/>
        </w:rPr>
        <w:t xml:space="preserve">ITEA (2007). </w:t>
      </w:r>
      <w:r w:rsidRPr="00E30C99">
        <w:rPr>
          <w:rStyle w:val="selectable"/>
          <w:rFonts w:cs="Times New Roman"/>
          <w:iCs/>
          <w:color w:val="000000"/>
        </w:rPr>
        <w:t>Standards for technological literacy: Content for the Study of Technology</w:t>
      </w:r>
      <w:r w:rsidRPr="00E30C99">
        <w:rPr>
          <w:rStyle w:val="selectable"/>
          <w:rFonts w:cs="Times New Roman"/>
          <w:color w:val="000000"/>
        </w:rPr>
        <w:t>. 3rd ed. Reston, Va.: International Technology Education Association, p.91.</w:t>
      </w:r>
    </w:p>
    <w:p w14:paraId="6CBA1102" w14:textId="3CB59BF6" w:rsidR="00D803A0" w:rsidRDefault="00A721F2">
      <w:pPr>
        <w:spacing w:line="259" w:lineRule="auto"/>
        <w:rPr>
          <w:rFonts w:cs="Times New Roman"/>
          <w:color w:val="666666"/>
        </w:rPr>
      </w:pPr>
      <w:r w:rsidRPr="00A721F2">
        <w:rPr>
          <w:rStyle w:val="selectable"/>
          <w:rFonts w:cs="Times New Roman"/>
          <w:color w:val="000000"/>
        </w:rPr>
        <w:t xml:space="preserve">Jiang H, Kwong C, Liu Y and Ip W (2014). A methodology of integrating affective design with defining engineering specifications for product design. </w:t>
      </w:r>
      <w:r w:rsidRPr="00A721F2">
        <w:rPr>
          <w:rStyle w:val="selectable"/>
          <w:rFonts w:cs="Times New Roman"/>
          <w:iCs/>
          <w:color w:val="000000"/>
        </w:rPr>
        <w:t>International Journal of Production Research</w:t>
      </w:r>
      <w:r w:rsidRPr="00A721F2">
        <w:rPr>
          <w:rStyle w:val="selectable"/>
          <w:rFonts w:cs="Times New Roman"/>
          <w:color w:val="000000"/>
        </w:rPr>
        <w:t>, 53(8), pp.2472-2488.</w:t>
      </w:r>
      <w:r w:rsidRPr="00A721F2">
        <w:rPr>
          <w:rFonts w:cs="Times New Roman"/>
          <w:color w:val="666666"/>
        </w:rPr>
        <w:t xml:space="preserve"> </w:t>
      </w:r>
    </w:p>
    <w:p w14:paraId="1E2D0276" w14:textId="68C43BBB" w:rsidR="00AD6DCA" w:rsidRDefault="00AD6DCA">
      <w:pPr>
        <w:spacing w:line="259" w:lineRule="auto"/>
        <w:rPr>
          <w:rStyle w:val="selectable"/>
          <w:rFonts w:cs="Times New Roman"/>
          <w:color w:val="000000"/>
        </w:rPr>
      </w:pPr>
      <w:r w:rsidRPr="00AD6DCA">
        <w:rPr>
          <w:rStyle w:val="selectable"/>
          <w:rFonts w:cs="Times New Roman"/>
          <w:color w:val="000000"/>
        </w:rPr>
        <w:t xml:space="preserve">Kay N (2019). </w:t>
      </w:r>
      <w:r w:rsidRPr="00AD6DCA">
        <w:rPr>
          <w:rStyle w:val="selectable"/>
          <w:rFonts w:cs="Times New Roman"/>
          <w:iCs/>
          <w:color w:val="000000"/>
        </w:rPr>
        <w:t>How can I drill to an exact depth with a hand drill?</w:t>
      </w:r>
      <w:r w:rsidRPr="00AD6DCA">
        <w:rPr>
          <w:rStyle w:val="selectable"/>
          <w:rFonts w:cs="Times New Roman"/>
          <w:color w:val="000000"/>
        </w:rPr>
        <w:t xml:space="preserve"> [online] Home Improvement Stack Exchange. Available at: https://diy.stackexchange.com/questions/31705/how-can-i-drill-to-an-exact-depth-with-a-hand-drill [Accessed 15 Feb. 2019].</w:t>
      </w:r>
    </w:p>
    <w:p w14:paraId="4B3460D4" w14:textId="5DDE4235" w:rsidR="0025202B" w:rsidRPr="0025202B" w:rsidRDefault="0025202B">
      <w:pPr>
        <w:spacing w:line="259" w:lineRule="auto"/>
        <w:rPr>
          <w:rFonts w:cs="Times New Roman"/>
          <w:color w:val="666666"/>
        </w:rPr>
      </w:pPr>
      <w:r w:rsidRPr="0025202B">
        <w:rPr>
          <w:rStyle w:val="selectable"/>
          <w:rFonts w:cs="Times New Roman"/>
          <w:color w:val="000000"/>
        </w:rPr>
        <w:t xml:space="preserve">Legislation (2019). </w:t>
      </w:r>
      <w:r w:rsidRPr="0025202B">
        <w:rPr>
          <w:rStyle w:val="selectable"/>
          <w:rFonts w:cs="Times New Roman"/>
          <w:iCs/>
          <w:color w:val="000000"/>
        </w:rPr>
        <w:t>Patents Act 1977</w:t>
      </w:r>
      <w:r w:rsidRPr="0025202B">
        <w:rPr>
          <w:rStyle w:val="selectable"/>
          <w:rFonts w:cs="Times New Roman"/>
          <w:color w:val="000000"/>
        </w:rPr>
        <w:t>. [online] Legislation.gov.uk. Available at: https://www.legislation.gov.uk/ukpga/1977/37 [Accessed 24 Feb. 2019].</w:t>
      </w:r>
    </w:p>
    <w:p w14:paraId="383F7077" w14:textId="77777777" w:rsidR="002D202A" w:rsidRDefault="00D803A0">
      <w:pPr>
        <w:spacing w:line="259" w:lineRule="auto"/>
        <w:rPr>
          <w:rFonts w:cs="Times New Roman"/>
          <w:color w:val="666666"/>
        </w:rPr>
      </w:pPr>
      <w:r w:rsidRPr="00D803A0">
        <w:rPr>
          <w:rStyle w:val="selectable"/>
          <w:rFonts w:cs="Times New Roman"/>
          <w:color w:val="000000"/>
        </w:rPr>
        <w:t>Makita (2019). [image] Available at: https://www.screwfix.com/p/makita-dhp459sfe-18v-3-0ah-li-ion-lxt-brushless-cordless-combi-drill/6407p#product_additional_details_container [Accessed 15 Feb. 2019].</w:t>
      </w:r>
      <w:r w:rsidRPr="00D803A0">
        <w:rPr>
          <w:rFonts w:cs="Times New Roman"/>
          <w:color w:val="666666"/>
        </w:rPr>
        <w:t xml:space="preserve"> </w:t>
      </w:r>
    </w:p>
    <w:p w14:paraId="59BF4F41" w14:textId="77777777" w:rsidR="009E2050" w:rsidRDefault="002D202A">
      <w:pPr>
        <w:spacing w:line="259" w:lineRule="auto"/>
        <w:rPr>
          <w:rFonts w:cs="Times New Roman"/>
          <w:color w:val="666666"/>
        </w:rPr>
      </w:pPr>
      <w:r w:rsidRPr="002D202A">
        <w:rPr>
          <w:rStyle w:val="selectable"/>
          <w:rFonts w:cs="Times New Roman"/>
          <w:color w:val="000000"/>
        </w:rPr>
        <w:t xml:space="preserve">Morgan R (2019). [presentation] </w:t>
      </w:r>
      <w:r w:rsidRPr="002D202A">
        <w:rPr>
          <w:rStyle w:val="selectable"/>
          <w:rFonts w:cs="Times New Roman"/>
          <w:iCs/>
          <w:color w:val="000000"/>
        </w:rPr>
        <w:t>Design Process Fundamentals</w:t>
      </w:r>
      <w:r w:rsidRPr="002D202A">
        <w:rPr>
          <w:rStyle w:val="selectable"/>
          <w:rFonts w:cs="Times New Roman"/>
          <w:color w:val="000000"/>
        </w:rPr>
        <w:t>.</w:t>
      </w:r>
      <w:r w:rsidRPr="002D202A">
        <w:rPr>
          <w:rFonts w:cs="Times New Roman"/>
          <w:color w:val="666666"/>
        </w:rPr>
        <w:t xml:space="preserve"> </w:t>
      </w:r>
    </w:p>
    <w:p w14:paraId="523F054F" w14:textId="2FD5183F" w:rsidR="00574769" w:rsidRPr="00574769" w:rsidRDefault="00574769">
      <w:pPr>
        <w:spacing w:line="259" w:lineRule="auto"/>
        <w:rPr>
          <w:rFonts w:cs="Times New Roman"/>
          <w:color w:val="666666"/>
        </w:rPr>
      </w:pPr>
      <w:r w:rsidRPr="00574769">
        <w:rPr>
          <w:rStyle w:val="selectable"/>
          <w:rFonts w:ascii="Open Sans" w:hAnsi="Open Sans" w:cs="Arial"/>
          <w:color w:val="000000"/>
          <w:lang w:val="en"/>
        </w:rPr>
        <w:lastRenderedPageBreak/>
        <w:t xml:space="preserve">Najafpour Z, Hasoumi M, Behzadi F, Mohamadi E, Jafary M and Saeedi M (2017). Preventing blood transfusion failures: FMEA, an effective assessment method. </w:t>
      </w:r>
      <w:r w:rsidRPr="00574769">
        <w:rPr>
          <w:rStyle w:val="selectable"/>
          <w:rFonts w:ascii="Open Sans" w:hAnsi="Open Sans" w:cs="Arial"/>
          <w:iCs/>
          <w:color w:val="000000"/>
          <w:lang w:val="en"/>
        </w:rPr>
        <w:t>BMC Health Services Research</w:t>
      </w:r>
      <w:r w:rsidRPr="00574769">
        <w:rPr>
          <w:rStyle w:val="selectable"/>
          <w:rFonts w:ascii="Open Sans" w:hAnsi="Open Sans" w:cs="Arial"/>
          <w:color w:val="000000"/>
          <w:lang w:val="en"/>
        </w:rPr>
        <w:t>, 17(1).</w:t>
      </w:r>
    </w:p>
    <w:p w14:paraId="5FD7FA14" w14:textId="0DEE347B" w:rsidR="00C6739E" w:rsidRDefault="000475C2">
      <w:pPr>
        <w:spacing w:line="259" w:lineRule="auto"/>
        <w:rPr>
          <w:rFonts w:cs="Times New Roman"/>
          <w:color w:val="666666"/>
        </w:rPr>
      </w:pPr>
      <w:r>
        <w:rPr>
          <w:rStyle w:val="selectable"/>
          <w:rFonts w:cs="Times New Roman"/>
          <w:color w:val="000000"/>
        </w:rPr>
        <w:t>Reed P</w:t>
      </w:r>
      <w:r w:rsidR="009E2050" w:rsidRPr="009E2050">
        <w:rPr>
          <w:rStyle w:val="selectable"/>
          <w:rFonts w:cs="Times New Roman"/>
          <w:color w:val="000000"/>
        </w:rPr>
        <w:t xml:space="preserve"> (2019). Don't just cover the engineering design process, patent it. </w:t>
      </w:r>
      <w:r w:rsidR="009E2050" w:rsidRPr="009E2050">
        <w:rPr>
          <w:rStyle w:val="selectable"/>
          <w:rFonts w:cs="Times New Roman"/>
          <w:iCs/>
          <w:color w:val="000000"/>
        </w:rPr>
        <w:t>Technology and Engineering Teacher</w:t>
      </w:r>
      <w:r w:rsidR="009E2050" w:rsidRPr="009E2050">
        <w:rPr>
          <w:rStyle w:val="selectable"/>
          <w:rFonts w:cs="Times New Roman"/>
          <w:color w:val="000000"/>
        </w:rPr>
        <w:t>, 73(2), p.1.</w:t>
      </w:r>
      <w:r w:rsidR="009E2050" w:rsidRPr="009E2050">
        <w:rPr>
          <w:rFonts w:cs="Times New Roman"/>
          <w:color w:val="666666"/>
        </w:rPr>
        <w:t xml:space="preserve"> </w:t>
      </w:r>
    </w:p>
    <w:p w14:paraId="3ABB66D4" w14:textId="699355B3" w:rsidR="0009788B" w:rsidRDefault="00C6739E">
      <w:pPr>
        <w:spacing w:line="259" w:lineRule="auto"/>
        <w:rPr>
          <w:rFonts w:cs="Times New Roman"/>
          <w:color w:val="0D0D0D" w:themeColor="text1" w:themeTint="F2"/>
        </w:rPr>
      </w:pPr>
      <w:r w:rsidRPr="00C6739E">
        <w:rPr>
          <w:rStyle w:val="selectable"/>
          <w:rFonts w:cs="Times New Roman"/>
          <w:color w:val="0D0D0D" w:themeColor="text1" w:themeTint="F2"/>
        </w:rPr>
        <w:t xml:space="preserve">QFD (2019). </w:t>
      </w:r>
      <w:r w:rsidRPr="00C6739E">
        <w:rPr>
          <w:rStyle w:val="selectable"/>
          <w:rFonts w:cs="Times New Roman"/>
          <w:iCs/>
          <w:color w:val="0D0D0D" w:themeColor="text1" w:themeTint="F2"/>
        </w:rPr>
        <w:t>QFD Online</w:t>
      </w:r>
      <w:r w:rsidRPr="00C6739E">
        <w:rPr>
          <w:rStyle w:val="selectable"/>
          <w:rFonts w:cs="Times New Roman"/>
          <w:color w:val="0D0D0D" w:themeColor="text1" w:themeTint="F2"/>
        </w:rPr>
        <w:t>. [online] Qfdonline.com. Available at: http://qfdonline.com/ [Accessed 15 Feb. 2019].</w:t>
      </w:r>
      <w:r w:rsidRPr="00C6739E">
        <w:rPr>
          <w:rFonts w:cs="Times New Roman"/>
          <w:color w:val="0D0D0D" w:themeColor="text1" w:themeTint="F2"/>
        </w:rPr>
        <w:t xml:space="preserve"> </w:t>
      </w:r>
    </w:p>
    <w:p w14:paraId="544BA5B1" w14:textId="1670BB43" w:rsidR="00443BD5" w:rsidRPr="00443BD5" w:rsidRDefault="00443BD5">
      <w:pPr>
        <w:spacing w:line="259" w:lineRule="auto"/>
        <w:rPr>
          <w:rFonts w:cs="Times New Roman"/>
          <w:color w:val="0D0D0D" w:themeColor="text1" w:themeTint="F2"/>
        </w:rPr>
      </w:pPr>
      <w:r w:rsidRPr="00443BD5">
        <w:rPr>
          <w:rStyle w:val="selectable"/>
          <w:rFonts w:cs="Times New Roman"/>
          <w:color w:val="000000"/>
        </w:rPr>
        <w:t xml:space="preserve">Van Balen B (2019). </w:t>
      </w:r>
      <w:r w:rsidRPr="00443BD5">
        <w:rPr>
          <w:rStyle w:val="selectable"/>
          <w:rFonts w:cs="Times New Roman"/>
          <w:iCs/>
          <w:color w:val="000000"/>
        </w:rPr>
        <w:t>Makita Cordless Drill</w:t>
      </w:r>
      <w:r w:rsidRPr="00443BD5">
        <w:rPr>
          <w:rStyle w:val="selectable"/>
          <w:rFonts w:cs="Times New Roman"/>
          <w:color w:val="000000"/>
        </w:rPr>
        <w:t>. [online] G</w:t>
      </w:r>
      <w:r w:rsidR="00261FC0">
        <w:rPr>
          <w:rStyle w:val="selectable"/>
          <w:rFonts w:cs="Times New Roman"/>
          <w:color w:val="000000"/>
        </w:rPr>
        <w:t>RAB</w:t>
      </w:r>
      <w:r w:rsidRPr="00443BD5">
        <w:rPr>
          <w:rStyle w:val="selectable"/>
          <w:rFonts w:cs="Times New Roman"/>
          <w:color w:val="000000"/>
        </w:rPr>
        <w:t>CAD community. Available at: https://grabcad.com/library/makita-cordless-drill [Accessed 19 Feb. 2019].</w:t>
      </w:r>
    </w:p>
    <w:p w14:paraId="73C86338" w14:textId="77777777" w:rsidR="00443BD5" w:rsidRDefault="0009788B">
      <w:pPr>
        <w:spacing w:line="259" w:lineRule="auto"/>
        <w:rPr>
          <w:rFonts w:cs="Times New Roman"/>
          <w:color w:val="000000"/>
          <w:lang w:val="en"/>
        </w:rPr>
      </w:pPr>
      <w:r w:rsidRPr="0009788B">
        <w:rPr>
          <w:rStyle w:val="selectable"/>
          <w:rFonts w:cs="Times New Roman"/>
          <w:color w:val="000000"/>
          <w:lang w:val="en"/>
        </w:rPr>
        <w:t xml:space="preserve">Wolniak R (2018). The use of QFD method advantages and limitation. </w:t>
      </w:r>
      <w:r w:rsidRPr="0009788B">
        <w:rPr>
          <w:rStyle w:val="selectable"/>
          <w:rFonts w:cs="Times New Roman"/>
          <w:iCs/>
          <w:color w:val="000000"/>
          <w:lang w:val="en"/>
        </w:rPr>
        <w:t>Production Engineering Archives</w:t>
      </w:r>
      <w:r w:rsidRPr="0009788B">
        <w:rPr>
          <w:rStyle w:val="selectable"/>
          <w:rFonts w:cs="Times New Roman"/>
          <w:color w:val="000000"/>
          <w:lang w:val="en"/>
        </w:rPr>
        <w:t>, 18, pp.14-17.</w:t>
      </w:r>
      <w:r w:rsidRPr="0009788B">
        <w:rPr>
          <w:rFonts w:cs="Times New Roman"/>
          <w:color w:val="000000"/>
          <w:lang w:val="en"/>
        </w:rPr>
        <w:t xml:space="preserve"> </w:t>
      </w:r>
    </w:p>
    <w:p w14:paraId="2E593E31" w14:textId="184A41BB" w:rsidR="00A07614" w:rsidRPr="0009788B" w:rsidRDefault="00A07614">
      <w:pPr>
        <w:spacing w:line="259" w:lineRule="auto"/>
        <w:rPr>
          <w:rFonts w:eastAsiaTheme="majorEastAsia" w:cs="Times New Roman"/>
          <w:color w:val="2F5496" w:themeColor="accent1" w:themeShade="BF"/>
        </w:rPr>
      </w:pPr>
      <w:r w:rsidRPr="0009788B">
        <w:rPr>
          <w:rFonts w:cs="Times New Roman"/>
        </w:rPr>
        <w:br w:type="page"/>
      </w:r>
    </w:p>
    <w:p w14:paraId="412FDAA4" w14:textId="194CF799" w:rsidR="00D72715" w:rsidRDefault="00A07614" w:rsidP="00816E07">
      <w:pPr>
        <w:pStyle w:val="Heading1"/>
      </w:pPr>
      <w:bookmarkStart w:id="17" w:name="_Toc2000846"/>
      <w:r>
        <w:lastRenderedPageBreak/>
        <w:t>Appendix</w:t>
      </w:r>
      <w:bookmarkEnd w:id="17"/>
    </w:p>
    <w:p w14:paraId="38C3717D" w14:textId="63DCA0F7" w:rsidR="001219FD" w:rsidRPr="007D3CD1" w:rsidRDefault="001219FD" w:rsidP="001219FD">
      <w:pPr>
        <w:pStyle w:val="Heading2"/>
        <w:rPr>
          <w:rFonts w:ascii="Times New Roman" w:hAnsi="Times New Roman" w:cs="Times New Roman"/>
          <w:b/>
          <w:color w:val="0D0D0D" w:themeColor="text1" w:themeTint="F2"/>
          <w:sz w:val="22"/>
          <w:szCs w:val="22"/>
        </w:rPr>
      </w:pPr>
      <w:bookmarkStart w:id="18" w:name="_Toc2000847"/>
      <w:r w:rsidRPr="007D3CD1">
        <w:rPr>
          <w:rFonts w:ascii="Times New Roman" w:hAnsi="Times New Roman" w:cs="Times New Roman"/>
          <w:b/>
          <w:color w:val="0D0D0D" w:themeColor="text1" w:themeTint="F2"/>
          <w:sz w:val="22"/>
          <w:szCs w:val="22"/>
        </w:rPr>
        <w:t>Product Design Specification Document</w:t>
      </w:r>
      <w:bookmarkEnd w:id="18"/>
    </w:p>
    <w:p w14:paraId="3A6885A8" w14:textId="77777777" w:rsidR="001219FD" w:rsidRDefault="001219FD" w:rsidP="001219FD">
      <w:pPr>
        <w:rPr>
          <w:rFonts w:cs="Times New Roman"/>
          <w:b/>
          <w:u w:val="single"/>
        </w:rPr>
      </w:pPr>
    </w:p>
    <w:p w14:paraId="5D4F2141" w14:textId="525AF6E9" w:rsidR="001219FD" w:rsidRPr="001219FD" w:rsidRDefault="001219FD" w:rsidP="001219FD">
      <w:pPr>
        <w:rPr>
          <w:rFonts w:cs="Times New Roman"/>
          <w:u w:val="single"/>
        </w:rPr>
      </w:pPr>
      <w:r w:rsidRPr="0034283C">
        <w:rPr>
          <w:rFonts w:cs="Times New Roman"/>
          <w:b/>
          <w:u w:val="single"/>
        </w:rPr>
        <w:t>Product Title:</w:t>
      </w:r>
      <w:r w:rsidRPr="0034283C">
        <w:rPr>
          <w:rFonts w:cs="Times New Roman"/>
        </w:rPr>
        <w:t xml:space="preserve"> Measure Guard on a </w:t>
      </w:r>
      <w:r>
        <w:rPr>
          <w:rFonts w:cs="Times New Roman"/>
        </w:rPr>
        <w:t xml:space="preserve">Makita </w:t>
      </w:r>
      <w:r w:rsidRPr="0034283C">
        <w:rPr>
          <w:rFonts w:cs="Times New Roman"/>
        </w:rPr>
        <w:t>cordless combi drill</w:t>
      </w:r>
    </w:p>
    <w:p w14:paraId="3FBB920E" w14:textId="77777777" w:rsidR="001219FD" w:rsidRPr="00ED2452" w:rsidRDefault="001219FD" w:rsidP="001219FD">
      <w:pPr>
        <w:rPr>
          <w:rFonts w:cs="Times New Roman"/>
          <w:b/>
          <w:color w:val="0070C0"/>
          <w:u w:val="single"/>
        </w:rPr>
      </w:pPr>
      <w:r w:rsidRPr="00ED2452">
        <w:rPr>
          <w:rFonts w:cs="Times New Roman"/>
          <w:b/>
          <w:color w:val="0070C0"/>
          <w:u w:val="single"/>
        </w:rPr>
        <w:t xml:space="preserve">A. Product design &amp; performance issues </w:t>
      </w:r>
    </w:p>
    <w:p w14:paraId="19DEFBF4" w14:textId="16CD7763" w:rsidR="001219FD" w:rsidRPr="00634969" w:rsidRDefault="001219FD" w:rsidP="001219FD">
      <w:pPr>
        <w:pStyle w:val="ListParagraph"/>
        <w:numPr>
          <w:ilvl w:val="0"/>
          <w:numId w:val="9"/>
        </w:numPr>
        <w:spacing w:line="259" w:lineRule="auto"/>
        <w:rPr>
          <w:rFonts w:cs="Times New Roman"/>
        </w:rPr>
      </w:pPr>
      <w:r w:rsidRPr="009F4F0F">
        <w:rPr>
          <w:rFonts w:cs="Times New Roman"/>
          <w:i/>
        </w:rPr>
        <w:t>Expected product size and weight:</w:t>
      </w:r>
      <w:r w:rsidRPr="00ED2452">
        <w:rPr>
          <w:rFonts w:cs="Times New Roman"/>
        </w:rPr>
        <w:t xml:space="preserve"> </w:t>
      </w:r>
      <w:r w:rsidR="00EB2507">
        <w:rPr>
          <w:rFonts w:cs="Times New Roman"/>
        </w:rPr>
        <w:t>35</w:t>
      </w:r>
      <w:r w:rsidRPr="00ED2452">
        <w:rPr>
          <w:rFonts w:cs="Times New Roman"/>
        </w:rPr>
        <w:t xml:space="preserve">cm in length and weight &lt; 100g. </w:t>
      </w:r>
    </w:p>
    <w:p w14:paraId="1A748374" w14:textId="77777777" w:rsidR="001219FD" w:rsidRPr="00634969" w:rsidRDefault="001219FD" w:rsidP="001219FD">
      <w:pPr>
        <w:pStyle w:val="ListParagraph"/>
        <w:rPr>
          <w:rFonts w:cs="Times New Roman"/>
        </w:rPr>
      </w:pPr>
    </w:p>
    <w:p w14:paraId="02E3BB62" w14:textId="77777777" w:rsidR="001219FD" w:rsidRPr="00634969" w:rsidRDefault="001219FD" w:rsidP="001219FD">
      <w:pPr>
        <w:pStyle w:val="ListParagraph"/>
        <w:numPr>
          <w:ilvl w:val="0"/>
          <w:numId w:val="9"/>
        </w:numPr>
        <w:spacing w:line="259" w:lineRule="auto"/>
        <w:rPr>
          <w:rFonts w:cs="Times New Roman"/>
        </w:rPr>
      </w:pPr>
      <w:r w:rsidRPr="009F4F0F">
        <w:rPr>
          <w:rFonts w:cs="Times New Roman"/>
          <w:i/>
        </w:rPr>
        <w:t>Expected product performance requirements:</w:t>
      </w:r>
      <w:r w:rsidRPr="00ED2452">
        <w:rPr>
          <w:rFonts w:cs="Times New Roman"/>
        </w:rPr>
        <w:t xml:space="preserve"> </w:t>
      </w:r>
      <w:r w:rsidRPr="00E124EC">
        <w:rPr>
          <w:rFonts w:cs="Times New Roman"/>
          <w:color w:val="000000" w:themeColor="text1"/>
        </w:rPr>
        <w:t>Must accurately indicate a specified drill depth when drilling into a surface defined by the user. Must be light and mustn’t be restricted to drill diameter. Furthermore, must suit all drill collar sizes and importantly be included in the package of the electric drill when purchased</w:t>
      </w:r>
    </w:p>
    <w:p w14:paraId="75984197" w14:textId="77777777" w:rsidR="001219FD" w:rsidRPr="00634969" w:rsidRDefault="001219FD" w:rsidP="001219FD">
      <w:pPr>
        <w:pStyle w:val="ListParagraph"/>
        <w:rPr>
          <w:rFonts w:cs="Times New Roman"/>
        </w:rPr>
      </w:pPr>
    </w:p>
    <w:p w14:paraId="6D193764" w14:textId="77777777" w:rsidR="001219FD" w:rsidRPr="00634969" w:rsidRDefault="001219FD" w:rsidP="001219FD">
      <w:pPr>
        <w:pStyle w:val="ListParagraph"/>
        <w:numPr>
          <w:ilvl w:val="0"/>
          <w:numId w:val="9"/>
        </w:numPr>
        <w:spacing w:line="259" w:lineRule="auto"/>
        <w:rPr>
          <w:rFonts w:cs="Times New Roman"/>
        </w:rPr>
      </w:pPr>
      <w:r w:rsidRPr="009F4F0F">
        <w:rPr>
          <w:rFonts w:cs="Times New Roman"/>
          <w:i/>
        </w:rPr>
        <w:t>Loadings likely encountered:</w:t>
      </w:r>
      <w:r>
        <w:rPr>
          <w:rFonts w:cs="Times New Roman"/>
        </w:rPr>
        <w:t xml:space="preserve"> Own load only.</w:t>
      </w:r>
    </w:p>
    <w:p w14:paraId="7B6ED9B5" w14:textId="77777777" w:rsidR="001219FD" w:rsidRDefault="001219FD" w:rsidP="001219FD">
      <w:pPr>
        <w:pStyle w:val="ListParagraph"/>
        <w:rPr>
          <w:rFonts w:cs="Times New Roman"/>
        </w:rPr>
      </w:pPr>
    </w:p>
    <w:p w14:paraId="66A2E19F" w14:textId="77777777" w:rsidR="001219FD" w:rsidRDefault="001219FD" w:rsidP="001219FD">
      <w:pPr>
        <w:pStyle w:val="ListParagraph"/>
        <w:numPr>
          <w:ilvl w:val="0"/>
          <w:numId w:val="9"/>
        </w:numPr>
        <w:spacing w:line="259" w:lineRule="auto"/>
        <w:rPr>
          <w:rFonts w:cs="Times New Roman"/>
        </w:rPr>
      </w:pPr>
      <w:r w:rsidRPr="009F4F0F">
        <w:rPr>
          <w:rFonts w:cs="Times New Roman"/>
          <w:i/>
        </w:rPr>
        <w:t>Expected product service environment:</w:t>
      </w:r>
      <w:r>
        <w:rPr>
          <w:rFonts w:cs="Times New Roman"/>
        </w:rPr>
        <w:t xml:space="preserve"> Drill vibrations and </w:t>
      </w:r>
      <w:r w:rsidRPr="00B9278F">
        <w:rPr>
          <w:rFonts w:cs="Times New Roman"/>
          <w:color w:val="000000" w:themeColor="text1"/>
        </w:rPr>
        <w:t>dust.</w:t>
      </w:r>
    </w:p>
    <w:p w14:paraId="11B68E1F" w14:textId="77777777" w:rsidR="001219FD" w:rsidRDefault="001219FD" w:rsidP="001219FD">
      <w:pPr>
        <w:pStyle w:val="ListParagraph"/>
        <w:rPr>
          <w:rFonts w:cs="Times New Roman"/>
        </w:rPr>
      </w:pPr>
    </w:p>
    <w:p w14:paraId="2376EA52" w14:textId="77777777" w:rsidR="001219FD" w:rsidRPr="00C27133" w:rsidRDefault="001219FD" w:rsidP="001219FD">
      <w:pPr>
        <w:pStyle w:val="ListParagraph"/>
        <w:numPr>
          <w:ilvl w:val="0"/>
          <w:numId w:val="9"/>
        </w:numPr>
        <w:spacing w:line="259" w:lineRule="auto"/>
        <w:rPr>
          <w:rFonts w:cs="Times New Roman"/>
          <w:color w:val="FF0000"/>
        </w:rPr>
      </w:pPr>
      <w:r w:rsidRPr="009F4F0F">
        <w:rPr>
          <w:rFonts w:cs="Times New Roman"/>
          <w:i/>
        </w:rPr>
        <w:t>Subject to shock loading:</w:t>
      </w:r>
      <w:r>
        <w:rPr>
          <w:rFonts w:cs="Times New Roman"/>
        </w:rPr>
        <w:t xml:space="preserve"> </w:t>
      </w:r>
      <w:r w:rsidRPr="00B9278F">
        <w:rPr>
          <w:rFonts w:cs="Times New Roman"/>
          <w:color w:val="000000" w:themeColor="text1"/>
        </w:rPr>
        <w:t>Possible if drill encounters a void before correct depth reached</w:t>
      </w:r>
    </w:p>
    <w:p w14:paraId="240801F7" w14:textId="77777777" w:rsidR="001219FD" w:rsidRDefault="001219FD" w:rsidP="001219FD">
      <w:pPr>
        <w:pStyle w:val="ListParagraph"/>
        <w:rPr>
          <w:rFonts w:cs="Times New Roman"/>
        </w:rPr>
      </w:pPr>
    </w:p>
    <w:p w14:paraId="624020B8" w14:textId="77777777" w:rsidR="001219FD" w:rsidRDefault="001219FD" w:rsidP="001219FD">
      <w:pPr>
        <w:pStyle w:val="ListParagraph"/>
        <w:numPr>
          <w:ilvl w:val="0"/>
          <w:numId w:val="9"/>
        </w:numPr>
        <w:spacing w:line="259" w:lineRule="auto"/>
        <w:rPr>
          <w:rFonts w:cs="Times New Roman"/>
        </w:rPr>
      </w:pPr>
      <w:r w:rsidRPr="009F4F0F">
        <w:rPr>
          <w:rFonts w:cs="Times New Roman"/>
          <w:i/>
        </w:rPr>
        <w:t>Product be exposed to dirt or other contaminants:</w:t>
      </w:r>
      <w:r>
        <w:rPr>
          <w:rFonts w:cs="Times New Roman"/>
        </w:rPr>
        <w:t xml:space="preserve"> Potential dirt.</w:t>
      </w:r>
    </w:p>
    <w:p w14:paraId="51341154" w14:textId="77777777" w:rsidR="001219FD" w:rsidRDefault="001219FD" w:rsidP="001219FD">
      <w:pPr>
        <w:pStyle w:val="ListParagraph"/>
        <w:rPr>
          <w:rFonts w:cs="Times New Roman"/>
        </w:rPr>
      </w:pPr>
    </w:p>
    <w:p w14:paraId="55899F3A" w14:textId="77777777" w:rsidR="001219FD" w:rsidRDefault="001219FD" w:rsidP="001219FD">
      <w:pPr>
        <w:pStyle w:val="ListParagraph"/>
        <w:numPr>
          <w:ilvl w:val="0"/>
          <w:numId w:val="9"/>
        </w:numPr>
        <w:spacing w:line="259" w:lineRule="auto"/>
        <w:rPr>
          <w:rFonts w:cs="Times New Roman"/>
        </w:rPr>
      </w:pPr>
      <w:r w:rsidRPr="009F4F0F">
        <w:rPr>
          <w:rFonts w:cs="Times New Roman"/>
          <w:i/>
        </w:rPr>
        <w:t>Anomalies in power/fuel available for this product:</w:t>
      </w:r>
      <w:r>
        <w:rPr>
          <w:rFonts w:cs="Times New Roman"/>
        </w:rPr>
        <w:t xml:space="preserve"> No.</w:t>
      </w:r>
    </w:p>
    <w:p w14:paraId="1BAE5A80" w14:textId="77777777" w:rsidR="001219FD" w:rsidRDefault="001219FD" w:rsidP="001219FD">
      <w:pPr>
        <w:pStyle w:val="ListParagraph"/>
        <w:rPr>
          <w:rFonts w:cs="Times New Roman"/>
        </w:rPr>
      </w:pPr>
    </w:p>
    <w:p w14:paraId="0AD29F98" w14:textId="77777777" w:rsidR="001219FD" w:rsidRDefault="001219FD" w:rsidP="001219FD">
      <w:pPr>
        <w:pStyle w:val="ListParagraph"/>
        <w:numPr>
          <w:ilvl w:val="0"/>
          <w:numId w:val="9"/>
        </w:numPr>
        <w:spacing w:line="259" w:lineRule="auto"/>
        <w:rPr>
          <w:rFonts w:cs="Times New Roman"/>
        </w:rPr>
      </w:pPr>
      <w:r w:rsidRPr="009F4F0F">
        <w:rPr>
          <w:rFonts w:cs="Times New Roman"/>
          <w:i/>
        </w:rPr>
        <w:t>Product impact on environment:</w:t>
      </w:r>
      <w:r>
        <w:rPr>
          <w:rFonts w:cs="Times New Roman"/>
        </w:rPr>
        <w:t xml:space="preserve"> </w:t>
      </w:r>
      <w:r w:rsidRPr="00B9278F">
        <w:rPr>
          <w:rFonts w:cs="Times New Roman"/>
          <w:color w:val="000000" w:themeColor="text1"/>
        </w:rPr>
        <w:t>None provided its metal and/or plastic component parts are re-cycled at end of life</w:t>
      </w:r>
    </w:p>
    <w:p w14:paraId="4D413B72" w14:textId="77777777" w:rsidR="001219FD" w:rsidRDefault="001219FD" w:rsidP="001219FD">
      <w:pPr>
        <w:pStyle w:val="ListParagraph"/>
        <w:rPr>
          <w:rFonts w:cs="Times New Roman"/>
        </w:rPr>
      </w:pPr>
    </w:p>
    <w:p w14:paraId="5A926B37" w14:textId="77777777" w:rsidR="001219FD" w:rsidRDefault="001219FD" w:rsidP="001219FD">
      <w:pPr>
        <w:pStyle w:val="ListParagraph"/>
        <w:numPr>
          <w:ilvl w:val="0"/>
          <w:numId w:val="9"/>
        </w:numPr>
        <w:spacing w:line="259" w:lineRule="auto"/>
        <w:rPr>
          <w:rFonts w:cs="Times New Roman"/>
        </w:rPr>
      </w:pPr>
      <w:r w:rsidRPr="009F4F0F">
        <w:rPr>
          <w:rFonts w:cs="Times New Roman"/>
          <w:i/>
        </w:rPr>
        <w:t>Expected product safety requirements:</w:t>
      </w:r>
      <w:r>
        <w:rPr>
          <w:rFonts w:cs="Times New Roman"/>
        </w:rPr>
        <w:t xml:space="preserve"> Ensure component is fastened onto electric drill and adequate protection when in contact with surface. Ensure no sharp edges.</w:t>
      </w:r>
    </w:p>
    <w:p w14:paraId="3E27FEEA" w14:textId="77777777" w:rsidR="001219FD" w:rsidRDefault="001219FD" w:rsidP="001219FD">
      <w:pPr>
        <w:pStyle w:val="ListParagraph"/>
        <w:rPr>
          <w:rFonts w:cs="Times New Roman"/>
        </w:rPr>
      </w:pPr>
    </w:p>
    <w:p w14:paraId="1F6B19FF" w14:textId="77777777" w:rsidR="001219FD" w:rsidRPr="00B344D9" w:rsidRDefault="001219FD" w:rsidP="001219FD">
      <w:pPr>
        <w:pStyle w:val="ListParagraph"/>
        <w:numPr>
          <w:ilvl w:val="0"/>
          <w:numId w:val="9"/>
        </w:numPr>
        <w:spacing w:line="259" w:lineRule="auto"/>
        <w:rPr>
          <w:rFonts w:cs="Times New Roman"/>
        </w:rPr>
      </w:pPr>
      <w:r w:rsidRPr="009F4F0F">
        <w:rPr>
          <w:rFonts w:cs="Times New Roman"/>
          <w:i/>
        </w:rPr>
        <w:t>Potential sources of product liability litigation:</w:t>
      </w:r>
      <w:r>
        <w:rPr>
          <w:rFonts w:cs="Times New Roman"/>
        </w:rPr>
        <w:t xml:space="preserve"> Ensure to include safety information with the package regarding potential sources of product liability litigation i.e. for the measure guard. This is making the user aware of risks such as sharp edges and getting fingers trapped. It is important to monitor any safety issues with the component and rectifying any new problems.</w:t>
      </w:r>
    </w:p>
    <w:p w14:paraId="6AD10DF2" w14:textId="77777777" w:rsidR="001219FD" w:rsidRDefault="001219FD" w:rsidP="001219FD">
      <w:pPr>
        <w:pStyle w:val="ListParagraph"/>
        <w:rPr>
          <w:rFonts w:cs="Times New Roman"/>
        </w:rPr>
      </w:pPr>
    </w:p>
    <w:p w14:paraId="7110F399" w14:textId="77777777" w:rsidR="001219FD" w:rsidRDefault="001219FD" w:rsidP="001219FD">
      <w:pPr>
        <w:pStyle w:val="ListParagraph"/>
        <w:numPr>
          <w:ilvl w:val="0"/>
          <w:numId w:val="9"/>
        </w:numPr>
        <w:spacing w:line="259" w:lineRule="auto"/>
        <w:rPr>
          <w:rFonts w:cs="Times New Roman"/>
        </w:rPr>
      </w:pPr>
      <w:r w:rsidRPr="009F4F0F">
        <w:rPr>
          <w:rFonts w:cs="Times New Roman"/>
          <w:i/>
        </w:rPr>
        <w:t>Potential operator hazards:</w:t>
      </w:r>
      <w:r>
        <w:rPr>
          <w:rFonts w:cs="Times New Roman"/>
        </w:rPr>
        <w:t xml:space="preserve"> Sharp edges. Fingers trapped. </w:t>
      </w:r>
    </w:p>
    <w:p w14:paraId="325E29FF" w14:textId="77777777" w:rsidR="001219FD" w:rsidRDefault="001219FD" w:rsidP="001219FD">
      <w:pPr>
        <w:pStyle w:val="ListParagraph"/>
        <w:rPr>
          <w:rFonts w:cs="Times New Roman"/>
        </w:rPr>
      </w:pPr>
    </w:p>
    <w:p w14:paraId="617DE763" w14:textId="77777777" w:rsidR="001219FD" w:rsidRDefault="001219FD" w:rsidP="001219FD">
      <w:pPr>
        <w:pStyle w:val="ListParagraph"/>
        <w:numPr>
          <w:ilvl w:val="0"/>
          <w:numId w:val="9"/>
        </w:numPr>
        <w:spacing w:line="259" w:lineRule="auto"/>
        <w:rPr>
          <w:rFonts w:cs="Times New Roman"/>
        </w:rPr>
      </w:pPr>
      <w:r w:rsidRPr="009F4F0F">
        <w:rPr>
          <w:rFonts w:cs="Times New Roman"/>
          <w:i/>
        </w:rPr>
        <w:t>Potential manufacturing and assembly hazards:</w:t>
      </w:r>
      <w:r w:rsidRPr="00E17A3B">
        <w:rPr>
          <w:rFonts w:cs="Times New Roman"/>
        </w:rPr>
        <w:t xml:space="preserve"> </w:t>
      </w:r>
      <w:r>
        <w:rPr>
          <w:rFonts w:cs="Times New Roman"/>
        </w:rPr>
        <w:t>Fingers trapped upon assembly.</w:t>
      </w:r>
    </w:p>
    <w:p w14:paraId="3622B34E" w14:textId="77777777" w:rsidR="001219FD" w:rsidRDefault="001219FD" w:rsidP="001219FD">
      <w:pPr>
        <w:pStyle w:val="ListParagraph"/>
        <w:rPr>
          <w:rFonts w:cs="Times New Roman"/>
        </w:rPr>
      </w:pPr>
    </w:p>
    <w:p w14:paraId="6C459837" w14:textId="77777777" w:rsidR="001219FD" w:rsidRPr="009F4F0F" w:rsidRDefault="001219FD" w:rsidP="001219FD">
      <w:pPr>
        <w:pStyle w:val="ListParagraph"/>
        <w:numPr>
          <w:ilvl w:val="0"/>
          <w:numId w:val="9"/>
        </w:numPr>
        <w:spacing w:line="259" w:lineRule="auto"/>
        <w:rPr>
          <w:rFonts w:cs="Times New Roman"/>
          <w:i/>
        </w:rPr>
      </w:pPr>
      <w:r w:rsidRPr="009F4F0F">
        <w:rPr>
          <w:rFonts w:cs="Times New Roman"/>
          <w:i/>
        </w:rPr>
        <w:t xml:space="preserve">Potential for misuse/abuse: </w:t>
      </w:r>
      <w:r>
        <w:rPr>
          <w:rFonts w:cs="Times New Roman"/>
        </w:rPr>
        <w:t>Potential for user to extend measure guard beyond its use and cause damage. Furthermore, user applying unnecessary load on measure guard causing damage.</w:t>
      </w:r>
    </w:p>
    <w:p w14:paraId="44ED70DD" w14:textId="77777777" w:rsidR="001219FD" w:rsidRDefault="001219FD" w:rsidP="001219FD">
      <w:pPr>
        <w:pStyle w:val="ListParagraph"/>
        <w:rPr>
          <w:rFonts w:cs="Times New Roman"/>
          <w:i/>
        </w:rPr>
      </w:pPr>
    </w:p>
    <w:p w14:paraId="640FA3ED" w14:textId="77777777" w:rsidR="001219FD" w:rsidRPr="009F4F0F" w:rsidRDefault="001219FD" w:rsidP="001219FD">
      <w:pPr>
        <w:pStyle w:val="ListParagraph"/>
        <w:numPr>
          <w:ilvl w:val="0"/>
          <w:numId w:val="9"/>
        </w:numPr>
        <w:spacing w:line="259" w:lineRule="auto"/>
        <w:rPr>
          <w:rFonts w:cs="Times New Roman"/>
          <w:i/>
        </w:rPr>
      </w:pPr>
      <w:r w:rsidRPr="009F4F0F">
        <w:rPr>
          <w:rFonts w:cs="Times New Roman"/>
          <w:i/>
        </w:rPr>
        <w:lastRenderedPageBreak/>
        <w:t xml:space="preserve">Expected product reliability standards and requirements: </w:t>
      </w:r>
      <w:r>
        <w:rPr>
          <w:rFonts w:cs="Times New Roman"/>
        </w:rPr>
        <w:t>Measure guard must match the reliability standards to that of the electric drill.</w:t>
      </w:r>
    </w:p>
    <w:p w14:paraId="4710AC8A" w14:textId="77777777" w:rsidR="001219FD" w:rsidRPr="009F4F0F" w:rsidRDefault="001219FD" w:rsidP="001219FD">
      <w:pPr>
        <w:pStyle w:val="ListParagraph"/>
        <w:rPr>
          <w:rFonts w:cs="Times New Roman"/>
        </w:rPr>
      </w:pPr>
    </w:p>
    <w:p w14:paraId="65B8041F" w14:textId="77777777" w:rsidR="001219FD" w:rsidRPr="009F4F0F" w:rsidRDefault="001219FD" w:rsidP="001219FD">
      <w:pPr>
        <w:pStyle w:val="ListParagraph"/>
        <w:numPr>
          <w:ilvl w:val="0"/>
          <w:numId w:val="9"/>
        </w:numPr>
        <w:spacing w:line="259" w:lineRule="auto"/>
        <w:rPr>
          <w:rFonts w:cs="Times New Roman"/>
          <w:i/>
        </w:rPr>
      </w:pPr>
      <w:r w:rsidRPr="009F4F0F">
        <w:rPr>
          <w:rFonts w:cs="Times New Roman"/>
          <w:i/>
        </w:rPr>
        <w:t xml:space="preserve">Expected product ergonomic requirements: </w:t>
      </w:r>
      <w:r>
        <w:rPr>
          <w:rFonts w:cs="Times New Roman"/>
        </w:rPr>
        <w:t>Ensure measure guard is designed so that the user can adjust in a suitable ergonomic stance. It is important to ensure in this case how it is fitted onto the electric drill and how it is dismantled.</w:t>
      </w:r>
    </w:p>
    <w:p w14:paraId="5F82F8DE" w14:textId="77777777" w:rsidR="001219FD" w:rsidRPr="009F4F0F" w:rsidRDefault="001219FD" w:rsidP="001219FD">
      <w:pPr>
        <w:pStyle w:val="ListParagraph"/>
        <w:rPr>
          <w:rFonts w:cs="Times New Roman"/>
        </w:rPr>
      </w:pPr>
    </w:p>
    <w:p w14:paraId="3E925429" w14:textId="77777777" w:rsidR="001219FD" w:rsidRPr="00A20D90" w:rsidRDefault="001219FD" w:rsidP="001219FD">
      <w:pPr>
        <w:pStyle w:val="ListParagraph"/>
        <w:numPr>
          <w:ilvl w:val="0"/>
          <w:numId w:val="9"/>
        </w:numPr>
        <w:spacing w:line="259" w:lineRule="auto"/>
        <w:rPr>
          <w:rFonts w:cs="Times New Roman"/>
          <w:i/>
        </w:rPr>
      </w:pPr>
      <w:r w:rsidRPr="00A20D90">
        <w:rPr>
          <w:rFonts w:cs="Times New Roman"/>
          <w:i/>
        </w:rPr>
        <w:t xml:space="preserve">Desirable user/operator features in this product: </w:t>
      </w:r>
      <w:r>
        <w:rPr>
          <w:rFonts w:cs="Times New Roman"/>
        </w:rPr>
        <w:t xml:space="preserve">To provide accurate surface depth measurements, easily to use and low cost. </w:t>
      </w:r>
    </w:p>
    <w:p w14:paraId="0EB377DF" w14:textId="77777777" w:rsidR="001219FD" w:rsidRPr="00A20D90" w:rsidRDefault="001219FD" w:rsidP="001219FD">
      <w:pPr>
        <w:pStyle w:val="ListParagraph"/>
        <w:rPr>
          <w:rFonts w:cs="Times New Roman"/>
        </w:rPr>
      </w:pPr>
    </w:p>
    <w:p w14:paraId="160A6AB9" w14:textId="77777777" w:rsidR="001219FD" w:rsidRPr="00A20D90" w:rsidRDefault="001219FD" w:rsidP="001219FD">
      <w:pPr>
        <w:pStyle w:val="ListParagraph"/>
        <w:numPr>
          <w:ilvl w:val="0"/>
          <w:numId w:val="9"/>
        </w:numPr>
        <w:spacing w:line="259" w:lineRule="auto"/>
        <w:rPr>
          <w:rFonts w:cs="Times New Roman"/>
          <w:i/>
        </w:rPr>
      </w:pPr>
      <w:r w:rsidRPr="00A20D90">
        <w:rPr>
          <w:rFonts w:cs="Times New Roman"/>
          <w:i/>
        </w:rPr>
        <w:t>Expected product aesthetics:</w:t>
      </w:r>
      <w:r>
        <w:rPr>
          <w:rFonts w:cs="Times New Roman"/>
        </w:rPr>
        <w:t xml:space="preserve"> Ensure features match to that of the electric drill.</w:t>
      </w:r>
    </w:p>
    <w:p w14:paraId="28AD0457" w14:textId="77777777" w:rsidR="001219FD" w:rsidRPr="00A20D90" w:rsidRDefault="001219FD" w:rsidP="001219FD">
      <w:pPr>
        <w:pStyle w:val="ListParagraph"/>
        <w:rPr>
          <w:rFonts w:cs="Times New Roman"/>
        </w:rPr>
      </w:pPr>
    </w:p>
    <w:p w14:paraId="108C3BE0" w14:textId="77777777" w:rsidR="001219FD" w:rsidRPr="00E124EC" w:rsidRDefault="001219FD" w:rsidP="001219FD">
      <w:pPr>
        <w:pStyle w:val="ListParagraph"/>
        <w:numPr>
          <w:ilvl w:val="0"/>
          <w:numId w:val="9"/>
        </w:numPr>
        <w:spacing w:line="259" w:lineRule="auto"/>
        <w:rPr>
          <w:rFonts w:cs="Times New Roman"/>
          <w:i/>
        </w:rPr>
      </w:pPr>
      <w:r w:rsidRPr="00A20D90">
        <w:rPr>
          <w:rFonts w:cs="Times New Roman"/>
          <w:i/>
        </w:rPr>
        <w:t>Expected product maintenance requirements:</w:t>
      </w:r>
      <w:r>
        <w:rPr>
          <w:rFonts w:cs="Times New Roman"/>
        </w:rPr>
        <w:t xml:space="preserve"> Maintenance must be taken by the design company only if the component is damaged. As for the electric drill the component will be under one-year guarantee. If not damaged, component will be maintenance free. </w:t>
      </w:r>
    </w:p>
    <w:p w14:paraId="6EE1B1AD" w14:textId="77777777" w:rsidR="001219FD" w:rsidRDefault="001219FD" w:rsidP="001219FD">
      <w:pPr>
        <w:pStyle w:val="ListParagraph"/>
        <w:rPr>
          <w:rFonts w:cs="Times New Roman"/>
          <w:i/>
        </w:rPr>
      </w:pPr>
    </w:p>
    <w:p w14:paraId="636A279E" w14:textId="77777777" w:rsidR="001219FD" w:rsidRPr="006512D1" w:rsidRDefault="001219FD" w:rsidP="001219FD">
      <w:pPr>
        <w:pStyle w:val="ListParagraph"/>
        <w:numPr>
          <w:ilvl w:val="0"/>
          <w:numId w:val="9"/>
        </w:numPr>
        <w:spacing w:line="259" w:lineRule="auto"/>
        <w:rPr>
          <w:rFonts w:cs="Times New Roman"/>
          <w:i/>
        </w:rPr>
      </w:pPr>
      <w:r w:rsidRPr="00A20D90">
        <w:rPr>
          <w:rFonts w:cs="Times New Roman"/>
          <w:i/>
        </w:rPr>
        <w:t>Material requirements:</w:t>
      </w:r>
      <w:r w:rsidRPr="00A20D90">
        <w:rPr>
          <w:rFonts w:cs="Times New Roman"/>
        </w:rPr>
        <w:t xml:space="preserve"> </w:t>
      </w:r>
      <w:r>
        <w:rPr>
          <w:rFonts w:cs="Times New Roman"/>
        </w:rPr>
        <w:t xml:space="preserve">Materials used for the measure guard must keep its structural integrity, </w:t>
      </w:r>
      <w:r w:rsidRPr="00B9278F">
        <w:rPr>
          <w:rFonts w:cs="Times New Roman"/>
          <w:color w:val="000000" w:themeColor="text1"/>
        </w:rPr>
        <w:t>shape</w:t>
      </w:r>
      <w:r w:rsidRPr="00C5289B">
        <w:rPr>
          <w:rFonts w:cs="Times New Roman"/>
          <w:color w:val="FF0000"/>
        </w:rPr>
        <w:t xml:space="preserve"> </w:t>
      </w:r>
      <w:r>
        <w:rPr>
          <w:rFonts w:cs="Times New Roman"/>
        </w:rPr>
        <w:t xml:space="preserve">and have a low weight. Adding weight to this will add the overall weight of the electric drill which will be handled by the user thus potentially be difficult to lift. </w:t>
      </w:r>
    </w:p>
    <w:p w14:paraId="7A7EB648" w14:textId="77777777" w:rsidR="001219FD" w:rsidRPr="006512D1" w:rsidRDefault="001219FD" w:rsidP="001219FD">
      <w:pPr>
        <w:pStyle w:val="ListParagraph"/>
        <w:rPr>
          <w:rFonts w:cs="Times New Roman"/>
        </w:rPr>
      </w:pPr>
    </w:p>
    <w:p w14:paraId="6A23D8D9" w14:textId="77777777" w:rsidR="001219FD" w:rsidRPr="000129DD" w:rsidRDefault="001219FD" w:rsidP="001219FD">
      <w:pPr>
        <w:pStyle w:val="ListParagraph"/>
        <w:numPr>
          <w:ilvl w:val="0"/>
          <w:numId w:val="9"/>
        </w:numPr>
        <w:spacing w:line="259" w:lineRule="auto"/>
        <w:rPr>
          <w:rFonts w:cs="Times New Roman"/>
          <w:i/>
        </w:rPr>
      </w:pPr>
      <w:r w:rsidRPr="006512D1">
        <w:rPr>
          <w:rFonts w:cs="Times New Roman"/>
          <w:i/>
        </w:rPr>
        <w:t>Expected product recycling potential and expected disposal:</w:t>
      </w:r>
      <w:r w:rsidRPr="006512D1">
        <w:rPr>
          <w:rFonts w:cs="Times New Roman"/>
        </w:rPr>
        <w:t xml:space="preserve"> The material used for the measure guard is anticipated to be a plastic and therefore can be a hazard to the environment</w:t>
      </w:r>
      <w:r>
        <w:rPr>
          <w:rFonts w:cs="Times New Roman"/>
        </w:rPr>
        <w:t xml:space="preserve"> if disposed of incorrectly</w:t>
      </w:r>
      <w:r w:rsidRPr="006512D1">
        <w:rPr>
          <w:rFonts w:cs="Times New Roman"/>
        </w:rPr>
        <w:t xml:space="preserve">. It is important that this component, if disposed of, is recycled accordingly. </w:t>
      </w:r>
      <w:r>
        <w:rPr>
          <w:rFonts w:cs="Times New Roman"/>
        </w:rPr>
        <w:t xml:space="preserve"> </w:t>
      </w:r>
    </w:p>
    <w:p w14:paraId="7C42DDDC" w14:textId="77777777" w:rsidR="001219FD" w:rsidRPr="000129DD" w:rsidRDefault="001219FD" w:rsidP="001219FD">
      <w:pPr>
        <w:pStyle w:val="ListParagraph"/>
        <w:rPr>
          <w:rFonts w:cs="Times New Roman"/>
        </w:rPr>
      </w:pPr>
    </w:p>
    <w:p w14:paraId="2C4649BE" w14:textId="77777777" w:rsidR="001219FD" w:rsidRPr="000129DD" w:rsidRDefault="001219FD" w:rsidP="001219FD">
      <w:pPr>
        <w:pStyle w:val="ListParagraph"/>
        <w:numPr>
          <w:ilvl w:val="0"/>
          <w:numId w:val="9"/>
        </w:numPr>
        <w:spacing w:line="259" w:lineRule="auto"/>
        <w:rPr>
          <w:rFonts w:cs="Times New Roman"/>
          <w:i/>
        </w:rPr>
      </w:pPr>
      <w:r w:rsidRPr="000129DD">
        <w:rPr>
          <w:rFonts w:cs="Times New Roman"/>
          <w:i/>
        </w:rPr>
        <w:t>Manufacturing process requirements and limitations:</w:t>
      </w:r>
      <w:r>
        <w:rPr>
          <w:rFonts w:cs="Times New Roman"/>
        </w:rPr>
        <w:t xml:space="preserve"> To be checked upon manufacture.</w:t>
      </w:r>
    </w:p>
    <w:p w14:paraId="1F87CB94" w14:textId="77777777" w:rsidR="001219FD" w:rsidRPr="000129DD" w:rsidRDefault="001219FD" w:rsidP="001219FD">
      <w:pPr>
        <w:pStyle w:val="ListParagraph"/>
        <w:rPr>
          <w:rFonts w:cs="Times New Roman"/>
        </w:rPr>
      </w:pPr>
    </w:p>
    <w:p w14:paraId="3799A02B" w14:textId="77777777" w:rsidR="001219FD" w:rsidRPr="000129DD" w:rsidRDefault="001219FD" w:rsidP="001219FD">
      <w:pPr>
        <w:pStyle w:val="ListParagraph"/>
        <w:numPr>
          <w:ilvl w:val="0"/>
          <w:numId w:val="9"/>
        </w:numPr>
        <w:spacing w:line="259" w:lineRule="auto"/>
        <w:rPr>
          <w:rFonts w:cs="Times New Roman"/>
          <w:i/>
        </w:rPr>
      </w:pPr>
      <w:r w:rsidRPr="000129DD">
        <w:rPr>
          <w:rFonts w:cs="Times New Roman"/>
          <w:i/>
        </w:rPr>
        <w:t>Product packaging requirements:</w:t>
      </w:r>
      <w:r>
        <w:rPr>
          <w:rFonts w:cs="Times New Roman"/>
        </w:rPr>
        <w:t xml:space="preserve"> This component will come in the packaging to the existing product; in a plastic carrying case. </w:t>
      </w:r>
    </w:p>
    <w:p w14:paraId="1BA25C54" w14:textId="77777777" w:rsidR="001219FD" w:rsidRPr="000129DD" w:rsidRDefault="001219FD" w:rsidP="001219FD">
      <w:pPr>
        <w:pStyle w:val="ListParagraph"/>
        <w:rPr>
          <w:rFonts w:cs="Times New Roman"/>
        </w:rPr>
      </w:pPr>
    </w:p>
    <w:p w14:paraId="3EBCB9AA" w14:textId="77777777" w:rsidR="001219FD" w:rsidRPr="00CD5187" w:rsidRDefault="001219FD" w:rsidP="001219FD">
      <w:pPr>
        <w:pStyle w:val="ListParagraph"/>
        <w:numPr>
          <w:ilvl w:val="0"/>
          <w:numId w:val="9"/>
        </w:numPr>
        <w:spacing w:line="259" w:lineRule="auto"/>
        <w:rPr>
          <w:rFonts w:cs="Times New Roman"/>
          <w:i/>
        </w:rPr>
      </w:pPr>
      <w:r w:rsidRPr="007540E0">
        <w:rPr>
          <w:rFonts w:cs="Times New Roman"/>
          <w:i/>
        </w:rPr>
        <w:t>Applicable codes and standards to be checked:</w:t>
      </w:r>
      <w:r>
        <w:rPr>
          <w:rFonts w:cs="Times New Roman"/>
        </w:rPr>
        <w:t xml:space="preserve"> Must comply to the Health and Safety Work act 1974 section 6 and</w:t>
      </w:r>
      <w:r>
        <w:rPr>
          <w:rFonts w:cs="Times New Roman"/>
          <w:color w:val="0D0D0D" w:themeColor="text1" w:themeTint="F2"/>
        </w:rPr>
        <w:t xml:space="preserve"> the supply of machinery regulations 2008</w:t>
      </w:r>
      <w:r>
        <w:rPr>
          <w:rFonts w:cs="Times New Roman"/>
        </w:rPr>
        <w:t>.</w:t>
      </w:r>
    </w:p>
    <w:p w14:paraId="692B7C9B" w14:textId="77777777" w:rsidR="001219FD" w:rsidRPr="007540E0" w:rsidRDefault="001219FD" w:rsidP="001219FD">
      <w:pPr>
        <w:pStyle w:val="ListParagraph"/>
        <w:rPr>
          <w:rFonts w:cs="Times New Roman"/>
        </w:rPr>
      </w:pPr>
    </w:p>
    <w:p w14:paraId="44583BF2" w14:textId="77777777" w:rsidR="001219FD" w:rsidRPr="0095314E" w:rsidRDefault="001219FD" w:rsidP="001219FD">
      <w:pPr>
        <w:pStyle w:val="ListParagraph"/>
        <w:numPr>
          <w:ilvl w:val="0"/>
          <w:numId w:val="9"/>
        </w:numPr>
        <w:spacing w:line="259" w:lineRule="auto"/>
        <w:rPr>
          <w:rFonts w:cs="Times New Roman"/>
          <w:color w:val="0D0D0D" w:themeColor="text1" w:themeTint="F2"/>
        </w:rPr>
      </w:pPr>
      <w:r w:rsidRPr="007540E0">
        <w:rPr>
          <w:rFonts w:cs="Times New Roman"/>
          <w:i/>
        </w:rPr>
        <w:t xml:space="preserve">Patents to be checked: </w:t>
      </w:r>
      <w:r>
        <w:rPr>
          <w:rFonts w:cs="Times New Roman"/>
        </w:rPr>
        <w:t>To be checked prior to manufacture.</w:t>
      </w:r>
    </w:p>
    <w:p w14:paraId="08009380" w14:textId="77777777" w:rsidR="001219FD" w:rsidRPr="00DB2A1D" w:rsidRDefault="001219FD" w:rsidP="001219FD">
      <w:pPr>
        <w:pStyle w:val="ListParagraph"/>
        <w:rPr>
          <w:rFonts w:cs="Times New Roman"/>
        </w:rPr>
      </w:pPr>
    </w:p>
    <w:p w14:paraId="19274E26" w14:textId="77777777" w:rsidR="001219FD" w:rsidRDefault="001219FD" w:rsidP="001219FD">
      <w:pPr>
        <w:pStyle w:val="ListParagraph"/>
        <w:numPr>
          <w:ilvl w:val="0"/>
          <w:numId w:val="9"/>
        </w:numPr>
        <w:spacing w:line="259" w:lineRule="auto"/>
        <w:rPr>
          <w:rFonts w:cs="Times New Roman"/>
        </w:rPr>
      </w:pPr>
      <w:r w:rsidRPr="00DB2A1D">
        <w:rPr>
          <w:rFonts w:cs="Times New Roman"/>
          <w:i/>
        </w:rPr>
        <w:t>Processes to research/benchmark:</w:t>
      </w:r>
      <w:r>
        <w:rPr>
          <w:rFonts w:cs="Times New Roman"/>
        </w:rPr>
        <w:t xml:space="preserve"> Checked existing or familiar products that carry out the same function as the measure guard.</w:t>
      </w:r>
    </w:p>
    <w:p w14:paraId="13EDC792" w14:textId="77777777" w:rsidR="001219FD" w:rsidRPr="00116FA9" w:rsidRDefault="001219FD" w:rsidP="001219FD">
      <w:pPr>
        <w:pStyle w:val="ListParagraph"/>
        <w:rPr>
          <w:rFonts w:cs="Times New Roman"/>
        </w:rPr>
      </w:pPr>
    </w:p>
    <w:p w14:paraId="240DF59F" w14:textId="77777777" w:rsidR="001219FD" w:rsidRPr="00D213B6" w:rsidRDefault="001219FD" w:rsidP="001219FD">
      <w:pPr>
        <w:pStyle w:val="ListParagraph"/>
        <w:numPr>
          <w:ilvl w:val="0"/>
          <w:numId w:val="9"/>
        </w:numPr>
        <w:spacing w:line="259" w:lineRule="auto"/>
        <w:rPr>
          <w:rFonts w:cs="Times New Roman"/>
        </w:rPr>
      </w:pPr>
      <w:r w:rsidRPr="00116FA9">
        <w:rPr>
          <w:rFonts w:cs="Times New Roman"/>
          <w:i/>
        </w:rPr>
        <w:t>Product part and prototype testing requirements:</w:t>
      </w:r>
      <w:r>
        <w:rPr>
          <w:rFonts w:cs="Times New Roman"/>
        </w:rPr>
        <w:t xml:space="preserve"> To be carried out and checked against PDS.</w:t>
      </w:r>
    </w:p>
    <w:p w14:paraId="46949679" w14:textId="77777777" w:rsidR="001219FD" w:rsidRDefault="001219FD" w:rsidP="001219FD">
      <w:pPr>
        <w:rPr>
          <w:rFonts w:cs="Times New Roman"/>
          <w:b/>
          <w:color w:val="FF0000"/>
          <w:u w:val="single"/>
        </w:rPr>
      </w:pPr>
    </w:p>
    <w:p w14:paraId="4D5D8542" w14:textId="4D2DBCA4" w:rsidR="001219FD" w:rsidRDefault="001219FD" w:rsidP="001219FD">
      <w:pPr>
        <w:rPr>
          <w:rFonts w:cs="Times New Roman"/>
          <w:b/>
          <w:color w:val="FF0000"/>
          <w:u w:val="single"/>
        </w:rPr>
      </w:pPr>
    </w:p>
    <w:p w14:paraId="6EAAC015" w14:textId="2797E409" w:rsidR="007D3CD1" w:rsidRDefault="007D3CD1" w:rsidP="001219FD">
      <w:pPr>
        <w:rPr>
          <w:rFonts w:cs="Times New Roman"/>
          <w:b/>
          <w:color w:val="FF0000"/>
          <w:u w:val="single"/>
        </w:rPr>
      </w:pPr>
    </w:p>
    <w:p w14:paraId="0913F13C" w14:textId="77777777" w:rsidR="007D3CD1" w:rsidRDefault="007D3CD1" w:rsidP="001219FD">
      <w:pPr>
        <w:rPr>
          <w:rFonts w:cs="Times New Roman"/>
          <w:b/>
          <w:color w:val="FF0000"/>
          <w:u w:val="single"/>
        </w:rPr>
      </w:pPr>
    </w:p>
    <w:p w14:paraId="5A6E1351" w14:textId="516105C9" w:rsidR="001219FD" w:rsidRPr="007D3CD1" w:rsidRDefault="001219FD" w:rsidP="001219FD">
      <w:pPr>
        <w:rPr>
          <w:rFonts w:cs="Times New Roman"/>
          <w:b/>
          <w:color w:val="FF0000"/>
          <w:u w:val="single"/>
        </w:rPr>
      </w:pPr>
      <w:r w:rsidRPr="00D213B6">
        <w:rPr>
          <w:rFonts w:cs="Times New Roman"/>
          <w:b/>
          <w:color w:val="FF0000"/>
          <w:u w:val="single"/>
        </w:rPr>
        <w:lastRenderedPageBreak/>
        <w:t>B. Market Issues</w:t>
      </w:r>
    </w:p>
    <w:p w14:paraId="4BE7EB9B" w14:textId="77777777" w:rsidR="001219FD" w:rsidRPr="00C5289B" w:rsidRDefault="001219FD" w:rsidP="001219FD">
      <w:pPr>
        <w:pStyle w:val="ListParagraph"/>
        <w:numPr>
          <w:ilvl w:val="0"/>
          <w:numId w:val="10"/>
        </w:numPr>
        <w:spacing w:line="259" w:lineRule="auto"/>
        <w:rPr>
          <w:rFonts w:cs="Times New Roman"/>
          <w:color w:val="FF0000"/>
        </w:rPr>
      </w:pPr>
      <w:r w:rsidRPr="00D213B6">
        <w:rPr>
          <w:rFonts w:cs="Times New Roman"/>
          <w:i/>
        </w:rPr>
        <w:t>Potential customer base:</w:t>
      </w:r>
      <w:r>
        <w:rPr>
          <w:rFonts w:cs="Times New Roman"/>
        </w:rPr>
        <w:t xml:space="preserve"> </w:t>
      </w:r>
      <w:r w:rsidRPr="00B9278F">
        <w:rPr>
          <w:rFonts w:cs="Times New Roman"/>
          <w:color w:val="000000" w:themeColor="text1"/>
        </w:rPr>
        <w:t xml:space="preserve">Homeowners who carry out DIY and companies / self-employed people who carry out maintenance and installation works. </w:t>
      </w:r>
    </w:p>
    <w:p w14:paraId="1B4689B4" w14:textId="77777777" w:rsidR="001219FD" w:rsidRDefault="001219FD" w:rsidP="001219FD">
      <w:pPr>
        <w:pStyle w:val="ListParagraph"/>
        <w:rPr>
          <w:rFonts w:cs="Times New Roman"/>
        </w:rPr>
      </w:pPr>
    </w:p>
    <w:p w14:paraId="7C1D838C" w14:textId="77777777" w:rsidR="001219FD" w:rsidRPr="00CC0ADD" w:rsidRDefault="001219FD" w:rsidP="001219FD">
      <w:pPr>
        <w:pStyle w:val="ListParagraph"/>
        <w:numPr>
          <w:ilvl w:val="0"/>
          <w:numId w:val="10"/>
        </w:numPr>
        <w:spacing w:line="259" w:lineRule="auto"/>
        <w:rPr>
          <w:rFonts w:cs="Times New Roman"/>
        </w:rPr>
      </w:pPr>
      <w:r w:rsidRPr="00D213B6">
        <w:rPr>
          <w:rFonts w:cs="Times New Roman"/>
          <w:i/>
        </w:rPr>
        <w:t>Market constraints</w:t>
      </w:r>
      <w:r>
        <w:rPr>
          <w:rFonts w:cs="Times New Roman"/>
          <w:i/>
        </w:rPr>
        <w:t xml:space="preserve"> and competition</w:t>
      </w:r>
      <w:r w:rsidRPr="00D213B6">
        <w:rPr>
          <w:rFonts w:cs="Times New Roman"/>
          <w:i/>
        </w:rPr>
        <w:t>:</w:t>
      </w:r>
      <w:r w:rsidRPr="00D213B6">
        <w:rPr>
          <w:rFonts w:cs="Times New Roman"/>
        </w:rPr>
        <w:t xml:space="preserve"> </w:t>
      </w:r>
      <w:r>
        <w:rPr>
          <w:rFonts w:cs="Times New Roman"/>
        </w:rPr>
        <w:t>Cordless combi drills have a sound place in the existing market. There are existing products that allow the user to carry out defined surface drill depths with an existing cordless combi drill i.e. drill stops and portable drilling guides.</w:t>
      </w:r>
      <w:r w:rsidRPr="00D213B6">
        <w:rPr>
          <w:rFonts w:cs="Times New Roman"/>
        </w:rPr>
        <w:t xml:space="preserve"> </w:t>
      </w:r>
      <w:r>
        <w:rPr>
          <w:rFonts w:cs="Times New Roman"/>
        </w:rPr>
        <w:t xml:space="preserve">However, these require the user to go out and buy separately to the cordless combi drill. This is the advantage of including the measure guard to the cordless combi drill into one package when bought. </w:t>
      </w:r>
    </w:p>
    <w:p w14:paraId="134C84CD" w14:textId="77777777" w:rsidR="001219FD" w:rsidRDefault="001219FD" w:rsidP="001219FD">
      <w:pPr>
        <w:pStyle w:val="ListParagraph"/>
        <w:rPr>
          <w:rFonts w:cs="Times New Roman"/>
        </w:rPr>
      </w:pPr>
    </w:p>
    <w:p w14:paraId="798F7886" w14:textId="77777777" w:rsidR="001219FD" w:rsidRDefault="001219FD" w:rsidP="001219FD">
      <w:pPr>
        <w:pStyle w:val="ListParagraph"/>
        <w:numPr>
          <w:ilvl w:val="0"/>
          <w:numId w:val="10"/>
        </w:numPr>
        <w:spacing w:line="259" w:lineRule="auto"/>
        <w:rPr>
          <w:rFonts w:cs="Times New Roman"/>
        </w:rPr>
      </w:pPr>
      <w:r w:rsidRPr="00CC0ADD">
        <w:rPr>
          <w:rFonts w:cs="Times New Roman"/>
          <w:i/>
        </w:rPr>
        <w:t>Target product price:</w:t>
      </w:r>
      <w:r>
        <w:rPr>
          <w:rFonts w:cs="Times New Roman"/>
        </w:rPr>
        <w:t xml:space="preserve"> £149.99 (current value on Screw Fit). Furthermore, information required on extra material costs.</w:t>
      </w:r>
    </w:p>
    <w:p w14:paraId="100F9489" w14:textId="77777777" w:rsidR="001219FD" w:rsidRPr="00CC0ADD" w:rsidRDefault="001219FD" w:rsidP="001219FD">
      <w:pPr>
        <w:pStyle w:val="ListParagraph"/>
        <w:rPr>
          <w:rFonts w:cs="Times New Roman"/>
        </w:rPr>
      </w:pPr>
    </w:p>
    <w:p w14:paraId="40C1F5F4" w14:textId="77777777" w:rsidR="001219FD" w:rsidRDefault="001219FD" w:rsidP="001219FD">
      <w:pPr>
        <w:pStyle w:val="ListParagraph"/>
        <w:numPr>
          <w:ilvl w:val="0"/>
          <w:numId w:val="10"/>
        </w:numPr>
        <w:spacing w:line="259" w:lineRule="auto"/>
        <w:rPr>
          <w:rFonts w:cs="Times New Roman"/>
        </w:rPr>
      </w:pPr>
      <w:r w:rsidRPr="00CC0ADD">
        <w:rPr>
          <w:rFonts w:cs="Times New Roman"/>
          <w:i/>
        </w:rPr>
        <w:t>Target production volume and market share:</w:t>
      </w:r>
      <w:r>
        <w:rPr>
          <w:rFonts w:cs="Times New Roman"/>
          <w:i/>
        </w:rPr>
        <w:t xml:space="preserve"> </w:t>
      </w:r>
      <w:r w:rsidRPr="00E8733F">
        <w:rPr>
          <w:rFonts w:cs="Times New Roman"/>
        </w:rPr>
        <w:t>The new design incorporates</w:t>
      </w:r>
      <w:r>
        <w:rPr>
          <w:rFonts w:cs="Times New Roman"/>
        </w:rPr>
        <w:t xml:space="preserve"> several strengths from existing </w:t>
      </w:r>
      <w:r w:rsidRPr="00E8733F">
        <w:rPr>
          <w:rFonts w:cs="Times New Roman"/>
        </w:rPr>
        <w:t xml:space="preserve">products i.e. </w:t>
      </w:r>
      <w:r w:rsidRPr="00E8733F">
        <w:rPr>
          <w:rFonts w:cs="Times New Roman"/>
          <w:color w:val="000000" w:themeColor="text1"/>
        </w:rPr>
        <w:t>accurately drilling a defined depth with control, must be light and mustn’t be restricted to drill diameter. As an advantage, the measure guard would be designed to suit all drill collar sizes and importantly be included in the package of the electric drill when purchased.</w:t>
      </w:r>
      <w:r>
        <w:rPr>
          <w:rFonts w:cs="Times New Roman"/>
          <w:color w:val="000000" w:themeColor="text1"/>
        </w:rPr>
        <w:t xml:space="preserve"> There is a continuous market for electric drills and with the addition of a component that accurately drills a defined depth is invaluable.</w:t>
      </w:r>
      <w:r>
        <w:rPr>
          <w:rFonts w:cs="Times New Roman"/>
          <w:i/>
        </w:rPr>
        <w:t xml:space="preserve">  </w:t>
      </w:r>
    </w:p>
    <w:p w14:paraId="6C057598" w14:textId="77777777" w:rsidR="001219FD" w:rsidRPr="00CC0ADD" w:rsidRDefault="001219FD" w:rsidP="001219FD">
      <w:pPr>
        <w:pStyle w:val="ListParagraph"/>
        <w:rPr>
          <w:rFonts w:cs="Times New Roman"/>
        </w:rPr>
      </w:pPr>
    </w:p>
    <w:p w14:paraId="287D2DE6" w14:textId="77777777" w:rsidR="001219FD" w:rsidRPr="00CC0ADD" w:rsidRDefault="001219FD" w:rsidP="001219FD">
      <w:pPr>
        <w:pStyle w:val="ListParagraph"/>
        <w:numPr>
          <w:ilvl w:val="0"/>
          <w:numId w:val="10"/>
        </w:numPr>
        <w:spacing w:line="259" w:lineRule="auto"/>
        <w:rPr>
          <w:rFonts w:cs="Times New Roman"/>
        </w:rPr>
      </w:pPr>
      <w:r w:rsidRPr="00CC0ADD">
        <w:rPr>
          <w:rFonts w:cs="Times New Roman"/>
          <w:i/>
        </w:rPr>
        <w:t>Expected product distribution environment:</w:t>
      </w:r>
      <w:r w:rsidRPr="00CC0ADD">
        <w:rPr>
          <w:rFonts w:cs="Times New Roman"/>
        </w:rPr>
        <w:t xml:space="preserve"> </w:t>
      </w:r>
      <w:r>
        <w:rPr>
          <w:rFonts w:cs="Times New Roman"/>
        </w:rPr>
        <w:t>To be checked prior to manufacture.</w:t>
      </w:r>
    </w:p>
    <w:p w14:paraId="655696C3" w14:textId="77777777" w:rsidR="001219FD" w:rsidRPr="008A35A9" w:rsidRDefault="001219FD" w:rsidP="001219FD">
      <w:pPr>
        <w:rPr>
          <w:rFonts w:cs="Times New Roman"/>
        </w:rPr>
      </w:pPr>
      <w:r w:rsidRPr="008A35A9">
        <w:rPr>
          <w:rFonts w:cs="Times New Roman"/>
        </w:rPr>
        <w:t xml:space="preserve"> </w:t>
      </w:r>
    </w:p>
    <w:p w14:paraId="45E2983F" w14:textId="77777777" w:rsidR="001219FD" w:rsidRPr="00CC0ADD" w:rsidRDefault="001219FD" w:rsidP="001219FD">
      <w:pPr>
        <w:rPr>
          <w:rFonts w:cs="Times New Roman"/>
          <w:b/>
          <w:color w:val="00B050"/>
          <w:u w:val="single"/>
        </w:rPr>
      </w:pPr>
      <w:r w:rsidRPr="00CC0ADD">
        <w:rPr>
          <w:rFonts w:cs="Times New Roman"/>
          <w:b/>
          <w:color w:val="00B050"/>
          <w:u w:val="single"/>
        </w:rPr>
        <w:t xml:space="preserve">C. Capability issues </w:t>
      </w:r>
    </w:p>
    <w:p w14:paraId="20F787D3" w14:textId="77777777" w:rsidR="001219FD" w:rsidRPr="008A35A9" w:rsidRDefault="001219FD" w:rsidP="001219FD">
      <w:pPr>
        <w:rPr>
          <w:rFonts w:cs="Times New Roman"/>
        </w:rPr>
      </w:pPr>
      <w:r w:rsidRPr="008A35A9">
        <w:rPr>
          <w:rFonts w:cs="Times New Roman"/>
        </w:rPr>
        <w:t xml:space="preserve"> </w:t>
      </w:r>
    </w:p>
    <w:p w14:paraId="53226272" w14:textId="77777777" w:rsidR="001219FD" w:rsidRDefault="001219FD" w:rsidP="001219FD">
      <w:pPr>
        <w:pStyle w:val="ListParagraph"/>
        <w:numPr>
          <w:ilvl w:val="0"/>
          <w:numId w:val="11"/>
        </w:numPr>
        <w:spacing w:line="259" w:lineRule="auto"/>
        <w:rPr>
          <w:rFonts w:cs="Times New Roman"/>
        </w:rPr>
      </w:pPr>
      <w:r w:rsidRPr="00CC0ADD">
        <w:rPr>
          <w:rFonts w:cs="Times New Roman"/>
          <w:i/>
        </w:rPr>
        <w:t>Company constraints on product design, manufacture, and distribution</w:t>
      </w:r>
      <w:r>
        <w:rPr>
          <w:rFonts w:cs="Times New Roman"/>
        </w:rPr>
        <w:t>:</w:t>
      </w:r>
      <w:r w:rsidRPr="00CC0ADD">
        <w:rPr>
          <w:rFonts w:cs="Times New Roman"/>
        </w:rPr>
        <w:t xml:space="preserve"> </w:t>
      </w:r>
      <w:r>
        <w:rPr>
          <w:rFonts w:cs="Times New Roman"/>
        </w:rPr>
        <w:t>To be checked prior to manufacture.</w:t>
      </w:r>
    </w:p>
    <w:p w14:paraId="6927A37A" w14:textId="77777777" w:rsidR="001219FD" w:rsidRPr="00CC0ADD" w:rsidRDefault="001219FD" w:rsidP="001219FD">
      <w:pPr>
        <w:pStyle w:val="ListParagraph"/>
        <w:rPr>
          <w:rFonts w:cs="Times New Roman"/>
        </w:rPr>
      </w:pPr>
    </w:p>
    <w:p w14:paraId="30B76706" w14:textId="77777777" w:rsidR="001219FD" w:rsidRPr="00CC0ADD" w:rsidRDefault="001219FD" w:rsidP="001219FD">
      <w:pPr>
        <w:pStyle w:val="ListParagraph"/>
        <w:numPr>
          <w:ilvl w:val="0"/>
          <w:numId w:val="11"/>
        </w:numPr>
        <w:spacing w:line="259" w:lineRule="auto"/>
        <w:rPr>
          <w:rFonts w:cs="Times New Roman"/>
        </w:rPr>
      </w:pPr>
      <w:r w:rsidRPr="00CC0ADD">
        <w:rPr>
          <w:rFonts w:cs="Times New Roman"/>
          <w:i/>
        </w:rPr>
        <w:t>Schedule requirements:</w:t>
      </w:r>
      <w:r>
        <w:rPr>
          <w:rFonts w:cs="Times New Roman"/>
        </w:rPr>
        <w:t xml:space="preserve"> To be checked prior to manufacture.</w:t>
      </w:r>
    </w:p>
    <w:p w14:paraId="6718B8F0" w14:textId="1227C3F1" w:rsidR="001219FD" w:rsidRDefault="001219FD" w:rsidP="001219FD"/>
    <w:p w14:paraId="1A94B8D0" w14:textId="5682C93F" w:rsidR="007D3CD1" w:rsidRDefault="007D3CD1" w:rsidP="001219FD"/>
    <w:p w14:paraId="726F4CE0" w14:textId="32E52928" w:rsidR="007D3CD1" w:rsidRDefault="007D3CD1" w:rsidP="001219FD"/>
    <w:p w14:paraId="1C68C012" w14:textId="799D3286" w:rsidR="007D3CD1" w:rsidRDefault="007D3CD1" w:rsidP="001219FD"/>
    <w:p w14:paraId="1EA84388" w14:textId="38336DD5" w:rsidR="007D3CD1" w:rsidRDefault="007D3CD1" w:rsidP="001219FD"/>
    <w:p w14:paraId="28094B6A" w14:textId="079EDC7B" w:rsidR="007D3CD1" w:rsidRDefault="007D3CD1" w:rsidP="001219FD"/>
    <w:p w14:paraId="747D0C49" w14:textId="77777777" w:rsidR="007D3CD1" w:rsidRPr="001219FD" w:rsidRDefault="007D3CD1" w:rsidP="001219FD"/>
    <w:p w14:paraId="169219A9" w14:textId="07126211" w:rsidR="00F2626E" w:rsidRPr="007D3CD1" w:rsidRDefault="005641D7" w:rsidP="007D3CD1">
      <w:pPr>
        <w:pStyle w:val="Heading2"/>
        <w:rPr>
          <w:rFonts w:ascii="Times New Roman" w:hAnsi="Times New Roman" w:cs="Times New Roman"/>
          <w:b/>
          <w:color w:val="0D0D0D" w:themeColor="text1" w:themeTint="F2"/>
          <w:sz w:val="22"/>
          <w:szCs w:val="22"/>
        </w:rPr>
      </w:pPr>
      <w:bookmarkStart w:id="19" w:name="_Toc2000848"/>
      <w:r w:rsidRPr="007D3CD1">
        <w:rPr>
          <w:rFonts w:ascii="Times New Roman" w:hAnsi="Times New Roman" w:cs="Times New Roman"/>
          <w:b/>
          <w:color w:val="0D0D0D" w:themeColor="text1" w:themeTint="F2"/>
          <w:sz w:val="22"/>
          <w:szCs w:val="22"/>
        </w:rPr>
        <w:lastRenderedPageBreak/>
        <w:t>FMEA on Measure Guard</w:t>
      </w:r>
      <w:bookmarkEnd w:id="19"/>
    </w:p>
    <w:p w14:paraId="2A8DC4AC" w14:textId="77777777" w:rsidR="00726258" w:rsidRPr="00726258" w:rsidRDefault="00726258" w:rsidP="00726258">
      <w:pPr>
        <w:autoSpaceDE w:val="0"/>
        <w:autoSpaceDN w:val="0"/>
        <w:adjustRightInd w:val="0"/>
        <w:spacing w:after="0" w:line="240" w:lineRule="auto"/>
        <w:rPr>
          <w:rFonts w:ascii="Courier New" w:hAnsi="Courier New" w:cs="Courier New"/>
          <w:sz w:val="24"/>
          <w:szCs w:val="24"/>
        </w:rPr>
      </w:pPr>
    </w:p>
    <w:p w14:paraId="32C86354" w14:textId="1841356B" w:rsidR="00A07614" w:rsidRPr="00A07614" w:rsidRDefault="00C115A1" w:rsidP="00726258">
      <w:pPr>
        <w:jc w:val="center"/>
      </w:pPr>
      <w:r w:rsidRPr="00C115A1">
        <w:rPr>
          <w:noProof/>
          <w:lang w:eastAsia="en-GB"/>
        </w:rPr>
        <w:drawing>
          <wp:inline distT="0" distB="0" distL="0" distR="0" wp14:anchorId="18AB19F9" wp14:editId="56CF3F4D">
            <wp:extent cx="8145393" cy="2897778"/>
            <wp:effectExtent l="0" t="5080" r="3175" b="317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16200000">
                      <a:off x="0" y="0"/>
                      <a:ext cx="8207970" cy="2920040"/>
                    </a:xfrm>
                    <a:prstGeom prst="rect">
                      <a:avLst/>
                    </a:prstGeom>
                    <a:noFill/>
                    <a:ln>
                      <a:noFill/>
                    </a:ln>
                  </pic:spPr>
                </pic:pic>
              </a:graphicData>
            </a:graphic>
          </wp:inline>
        </w:drawing>
      </w:r>
    </w:p>
    <w:sectPr w:rsidR="00A07614" w:rsidRPr="00A07614" w:rsidSect="00AD5CE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11D87" w14:textId="77777777" w:rsidR="00442165" w:rsidRDefault="00442165" w:rsidP="00AD5CE0">
      <w:pPr>
        <w:spacing w:after="0" w:line="240" w:lineRule="auto"/>
      </w:pPr>
      <w:r>
        <w:separator/>
      </w:r>
    </w:p>
  </w:endnote>
  <w:endnote w:type="continuationSeparator" w:id="0">
    <w:p w14:paraId="1124E772" w14:textId="77777777" w:rsidR="00442165" w:rsidRDefault="00442165" w:rsidP="00AD5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2588326"/>
      <w:docPartObj>
        <w:docPartGallery w:val="Page Numbers (Bottom of Page)"/>
        <w:docPartUnique/>
      </w:docPartObj>
    </w:sdtPr>
    <w:sdtEndPr>
      <w:rPr>
        <w:color w:val="7F7F7F" w:themeColor="background1" w:themeShade="7F"/>
        <w:spacing w:val="60"/>
      </w:rPr>
    </w:sdtEndPr>
    <w:sdtContent>
      <w:p w14:paraId="6B430C99" w14:textId="761A8A75" w:rsidR="008168CB" w:rsidRDefault="008168CB">
        <w:pPr>
          <w:pStyle w:val="Footer"/>
          <w:pBdr>
            <w:top w:val="single" w:sz="4" w:space="1" w:color="D9D9D9" w:themeColor="background1" w:themeShade="D9"/>
          </w:pBdr>
          <w:jc w:val="right"/>
        </w:pPr>
        <w:r>
          <w:fldChar w:fldCharType="begin"/>
        </w:r>
        <w:r>
          <w:instrText xml:space="preserve"> PAGE   \* MERGEFORMAT </w:instrText>
        </w:r>
        <w:r>
          <w:fldChar w:fldCharType="separate"/>
        </w:r>
        <w:r w:rsidR="00CD0441">
          <w:rPr>
            <w:noProof/>
          </w:rPr>
          <w:t>10</w:t>
        </w:r>
        <w:r>
          <w:rPr>
            <w:noProof/>
          </w:rPr>
          <w:fldChar w:fldCharType="end"/>
        </w:r>
        <w:r>
          <w:t xml:space="preserve"> | </w:t>
        </w:r>
        <w:r>
          <w:rPr>
            <w:color w:val="7F7F7F" w:themeColor="background1" w:themeShade="7F"/>
            <w:spacing w:val="60"/>
          </w:rPr>
          <w:t>Page</w:t>
        </w:r>
      </w:p>
    </w:sdtContent>
  </w:sdt>
  <w:p w14:paraId="35DB89A7" w14:textId="77777777" w:rsidR="008168CB" w:rsidRDefault="00816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B20BD" w14:textId="77777777" w:rsidR="00442165" w:rsidRDefault="00442165" w:rsidP="00AD5CE0">
      <w:pPr>
        <w:spacing w:after="0" w:line="240" w:lineRule="auto"/>
      </w:pPr>
      <w:r>
        <w:separator/>
      </w:r>
    </w:p>
  </w:footnote>
  <w:footnote w:type="continuationSeparator" w:id="0">
    <w:p w14:paraId="61F30569" w14:textId="77777777" w:rsidR="00442165" w:rsidRDefault="00442165" w:rsidP="00AD5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D53B8"/>
    <w:multiLevelType w:val="hybridMultilevel"/>
    <w:tmpl w:val="B22A99B4"/>
    <w:lvl w:ilvl="0" w:tplc="0A966BC4">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435FA"/>
    <w:multiLevelType w:val="multilevel"/>
    <w:tmpl w:val="B30A2A66"/>
    <w:lvl w:ilvl="0">
      <w:start w:val="1"/>
      <w:numFmt w:val="decimal"/>
      <w:pStyle w:val="Heading1"/>
      <w:lvlText w:val="%1"/>
      <w:lvlJc w:val="left"/>
      <w:pPr>
        <w:ind w:left="432" w:hanging="432"/>
      </w:pPr>
    </w:lvl>
    <w:lvl w:ilvl="1">
      <w:start w:val="1"/>
      <w:numFmt w:val="decimal"/>
      <w:pStyle w:val="Heading2"/>
      <w:lvlText w:val="%1.%2"/>
      <w:lvlJc w:val="left"/>
      <w:pPr>
        <w:ind w:left="717" w:hanging="576"/>
      </w:pPr>
      <w:rPr>
        <w:b/>
        <w:color w:val="0D0D0D" w:themeColor="text1" w:themeTint="F2"/>
      </w:rPr>
    </w:lvl>
    <w:lvl w:ilvl="2">
      <w:start w:val="1"/>
      <w:numFmt w:val="decimal"/>
      <w:pStyle w:val="Heading3"/>
      <w:lvlText w:val="%1.%2.%3"/>
      <w:lvlJc w:val="left"/>
      <w:pPr>
        <w:ind w:left="720" w:hanging="720"/>
      </w:pPr>
      <w:rPr>
        <w:rFonts w:ascii="Times New Roman" w:hAnsi="Times New Roman" w:cs="Times New Roman" w:hint="default"/>
        <w:b/>
        <w:color w:val="0D0D0D" w:themeColor="text1" w:themeTint="F2"/>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B7C7438"/>
    <w:multiLevelType w:val="hybridMultilevel"/>
    <w:tmpl w:val="9370C612"/>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05754"/>
    <w:multiLevelType w:val="hybridMultilevel"/>
    <w:tmpl w:val="FBFA6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A50C0"/>
    <w:multiLevelType w:val="hybridMultilevel"/>
    <w:tmpl w:val="15409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5D3153"/>
    <w:multiLevelType w:val="hybridMultilevel"/>
    <w:tmpl w:val="D8CC85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F3BC2"/>
    <w:multiLevelType w:val="hybridMultilevel"/>
    <w:tmpl w:val="3792457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523599"/>
    <w:multiLevelType w:val="hybridMultilevel"/>
    <w:tmpl w:val="BD1A24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BC5FE8"/>
    <w:multiLevelType w:val="hybridMultilevel"/>
    <w:tmpl w:val="BC44154C"/>
    <w:lvl w:ilvl="0" w:tplc="83A85B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B835010"/>
    <w:multiLevelType w:val="hybridMultilevel"/>
    <w:tmpl w:val="A352F110"/>
    <w:lvl w:ilvl="0" w:tplc="769E162C">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B70A7"/>
    <w:multiLevelType w:val="hybridMultilevel"/>
    <w:tmpl w:val="09F8B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A08E0"/>
    <w:multiLevelType w:val="hybridMultilevel"/>
    <w:tmpl w:val="C16A9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203CEA"/>
    <w:multiLevelType w:val="hybridMultilevel"/>
    <w:tmpl w:val="524CBEEA"/>
    <w:lvl w:ilvl="0" w:tplc="A364D6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10"/>
  </w:num>
  <w:num w:numId="4">
    <w:abstractNumId w:val="4"/>
  </w:num>
  <w:num w:numId="5">
    <w:abstractNumId w:val="12"/>
  </w:num>
  <w:num w:numId="6">
    <w:abstractNumId w:val="8"/>
  </w:num>
  <w:num w:numId="7">
    <w:abstractNumId w:val="6"/>
  </w:num>
  <w:num w:numId="8">
    <w:abstractNumId w:val="11"/>
  </w:num>
  <w:num w:numId="9">
    <w:abstractNumId w:val="0"/>
  </w:num>
  <w:num w:numId="10">
    <w:abstractNumId w:val="9"/>
  </w:num>
  <w:num w:numId="11">
    <w:abstractNumId w:val="5"/>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715"/>
    <w:rsid w:val="00007C73"/>
    <w:rsid w:val="000219A9"/>
    <w:rsid w:val="00023CB0"/>
    <w:rsid w:val="00025077"/>
    <w:rsid w:val="00030B83"/>
    <w:rsid w:val="00031A86"/>
    <w:rsid w:val="00034A4D"/>
    <w:rsid w:val="000475C2"/>
    <w:rsid w:val="000530BF"/>
    <w:rsid w:val="000539F3"/>
    <w:rsid w:val="00055A5A"/>
    <w:rsid w:val="00061877"/>
    <w:rsid w:val="000674A2"/>
    <w:rsid w:val="000713A6"/>
    <w:rsid w:val="00082444"/>
    <w:rsid w:val="00082B71"/>
    <w:rsid w:val="00085EA5"/>
    <w:rsid w:val="0009106B"/>
    <w:rsid w:val="0009368E"/>
    <w:rsid w:val="0009788B"/>
    <w:rsid w:val="000A0352"/>
    <w:rsid w:val="000A2EEE"/>
    <w:rsid w:val="000A33DF"/>
    <w:rsid w:val="000A50E2"/>
    <w:rsid w:val="000A63A3"/>
    <w:rsid w:val="000B1239"/>
    <w:rsid w:val="000B3AC0"/>
    <w:rsid w:val="000C1D48"/>
    <w:rsid w:val="000D0ACC"/>
    <w:rsid w:val="000D0D3D"/>
    <w:rsid w:val="000D3C57"/>
    <w:rsid w:val="000E466C"/>
    <w:rsid w:val="000E7B5F"/>
    <w:rsid w:val="000F0C17"/>
    <w:rsid w:val="000F1D0C"/>
    <w:rsid w:val="000F1DF6"/>
    <w:rsid w:val="000F51D6"/>
    <w:rsid w:val="00100936"/>
    <w:rsid w:val="00100CDB"/>
    <w:rsid w:val="00106565"/>
    <w:rsid w:val="001067CF"/>
    <w:rsid w:val="00110FAD"/>
    <w:rsid w:val="00112BC8"/>
    <w:rsid w:val="001138F5"/>
    <w:rsid w:val="00116528"/>
    <w:rsid w:val="001206BD"/>
    <w:rsid w:val="001219FD"/>
    <w:rsid w:val="001221B6"/>
    <w:rsid w:val="00122FE0"/>
    <w:rsid w:val="00131157"/>
    <w:rsid w:val="00133903"/>
    <w:rsid w:val="00136676"/>
    <w:rsid w:val="0013709A"/>
    <w:rsid w:val="00141968"/>
    <w:rsid w:val="0014224D"/>
    <w:rsid w:val="00143C83"/>
    <w:rsid w:val="00144204"/>
    <w:rsid w:val="001512D2"/>
    <w:rsid w:val="00151CC9"/>
    <w:rsid w:val="0015276B"/>
    <w:rsid w:val="00155DE3"/>
    <w:rsid w:val="001604E0"/>
    <w:rsid w:val="001624A7"/>
    <w:rsid w:val="00172C36"/>
    <w:rsid w:val="00176400"/>
    <w:rsid w:val="001803EB"/>
    <w:rsid w:val="00182117"/>
    <w:rsid w:val="001842EE"/>
    <w:rsid w:val="00190CB2"/>
    <w:rsid w:val="00192551"/>
    <w:rsid w:val="00194EB5"/>
    <w:rsid w:val="001A1992"/>
    <w:rsid w:val="001B232D"/>
    <w:rsid w:val="001B7A02"/>
    <w:rsid w:val="001C1964"/>
    <w:rsid w:val="001C6780"/>
    <w:rsid w:val="001D242A"/>
    <w:rsid w:val="001D2766"/>
    <w:rsid w:val="001D5CE5"/>
    <w:rsid w:val="001E0E33"/>
    <w:rsid w:val="001F0305"/>
    <w:rsid w:val="001F2673"/>
    <w:rsid w:val="001F44A6"/>
    <w:rsid w:val="00215764"/>
    <w:rsid w:val="002172A1"/>
    <w:rsid w:val="00231978"/>
    <w:rsid w:val="00231C5B"/>
    <w:rsid w:val="00235346"/>
    <w:rsid w:val="002358FD"/>
    <w:rsid w:val="00237572"/>
    <w:rsid w:val="00240F7F"/>
    <w:rsid w:val="002461AD"/>
    <w:rsid w:val="00247127"/>
    <w:rsid w:val="002501BF"/>
    <w:rsid w:val="00251DDE"/>
    <w:rsid w:val="0025202B"/>
    <w:rsid w:val="00252460"/>
    <w:rsid w:val="00253369"/>
    <w:rsid w:val="00254633"/>
    <w:rsid w:val="0025713E"/>
    <w:rsid w:val="00257D49"/>
    <w:rsid w:val="00261FC0"/>
    <w:rsid w:val="00262FE2"/>
    <w:rsid w:val="00265B8B"/>
    <w:rsid w:val="0026632E"/>
    <w:rsid w:val="00266964"/>
    <w:rsid w:val="0027197A"/>
    <w:rsid w:val="00272280"/>
    <w:rsid w:val="002751EB"/>
    <w:rsid w:val="002752BE"/>
    <w:rsid w:val="002777F1"/>
    <w:rsid w:val="00281D9A"/>
    <w:rsid w:val="00282272"/>
    <w:rsid w:val="00282568"/>
    <w:rsid w:val="00284D6E"/>
    <w:rsid w:val="002862D8"/>
    <w:rsid w:val="00286503"/>
    <w:rsid w:val="00291A11"/>
    <w:rsid w:val="00291D48"/>
    <w:rsid w:val="002957ED"/>
    <w:rsid w:val="002A58A7"/>
    <w:rsid w:val="002B4156"/>
    <w:rsid w:val="002B4A1E"/>
    <w:rsid w:val="002C1ADC"/>
    <w:rsid w:val="002C4425"/>
    <w:rsid w:val="002C6A13"/>
    <w:rsid w:val="002D0C16"/>
    <w:rsid w:val="002D202A"/>
    <w:rsid w:val="002D3208"/>
    <w:rsid w:val="002D4FBE"/>
    <w:rsid w:val="002D717B"/>
    <w:rsid w:val="002E12A9"/>
    <w:rsid w:val="002E3FC3"/>
    <w:rsid w:val="002E48C2"/>
    <w:rsid w:val="002E532B"/>
    <w:rsid w:val="002F158E"/>
    <w:rsid w:val="002F2136"/>
    <w:rsid w:val="002F54A1"/>
    <w:rsid w:val="002F6CF6"/>
    <w:rsid w:val="00302616"/>
    <w:rsid w:val="00313425"/>
    <w:rsid w:val="00317EED"/>
    <w:rsid w:val="00320C65"/>
    <w:rsid w:val="00325A50"/>
    <w:rsid w:val="0033304D"/>
    <w:rsid w:val="00333120"/>
    <w:rsid w:val="00342060"/>
    <w:rsid w:val="00342D18"/>
    <w:rsid w:val="00352404"/>
    <w:rsid w:val="003550DA"/>
    <w:rsid w:val="0036049F"/>
    <w:rsid w:val="00361F3D"/>
    <w:rsid w:val="003634FA"/>
    <w:rsid w:val="00363AE2"/>
    <w:rsid w:val="00364E28"/>
    <w:rsid w:val="00365769"/>
    <w:rsid w:val="00366652"/>
    <w:rsid w:val="00373638"/>
    <w:rsid w:val="00375678"/>
    <w:rsid w:val="00380C9E"/>
    <w:rsid w:val="00383AA3"/>
    <w:rsid w:val="00385D6B"/>
    <w:rsid w:val="003940A3"/>
    <w:rsid w:val="003966EC"/>
    <w:rsid w:val="003A0577"/>
    <w:rsid w:val="003A3EE2"/>
    <w:rsid w:val="003A70DE"/>
    <w:rsid w:val="003B1DC9"/>
    <w:rsid w:val="003B6DE3"/>
    <w:rsid w:val="003C1971"/>
    <w:rsid w:val="003C1A98"/>
    <w:rsid w:val="003C41D1"/>
    <w:rsid w:val="003C57B6"/>
    <w:rsid w:val="003C7F45"/>
    <w:rsid w:val="003D1A1A"/>
    <w:rsid w:val="003D5CF9"/>
    <w:rsid w:val="003D5D4B"/>
    <w:rsid w:val="003F2D92"/>
    <w:rsid w:val="003F2F30"/>
    <w:rsid w:val="003F32E3"/>
    <w:rsid w:val="003F550C"/>
    <w:rsid w:val="00400DD9"/>
    <w:rsid w:val="00403CDE"/>
    <w:rsid w:val="00404261"/>
    <w:rsid w:val="00405897"/>
    <w:rsid w:val="004064AB"/>
    <w:rsid w:val="00412223"/>
    <w:rsid w:val="00413248"/>
    <w:rsid w:val="00414A20"/>
    <w:rsid w:val="00415B56"/>
    <w:rsid w:val="00421641"/>
    <w:rsid w:val="00421E1D"/>
    <w:rsid w:val="0042604E"/>
    <w:rsid w:val="00427093"/>
    <w:rsid w:val="00427F63"/>
    <w:rsid w:val="00430504"/>
    <w:rsid w:val="00431378"/>
    <w:rsid w:val="00433526"/>
    <w:rsid w:val="00440D00"/>
    <w:rsid w:val="00442165"/>
    <w:rsid w:val="00442CA3"/>
    <w:rsid w:val="00443BD5"/>
    <w:rsid w:val="00445635"/>
    <w:rsid w:val="00447640"/>
    <w:rsid w:val="00463062"/>
    <w:rsid w:val="00464BE0"/>
    <w:rsid w:val="00470900"/>
    <w:rsid w:val="00472B84"/>
    <w:rsid w:val="004775AB"/>
    <w:rsid w:val="0048122B"/>
    <w:rsid w:val="004812B2"/>
    <w:rsid w:val="004820B7"/>
    <w:rsid w:val="00482FAE"/>
    <w:rsid w:val="004832FA"/>
    <w:rsid w:val="00486034"/>
    <w:rsid w:val="0048733C"/>
    <w:rsid w:val="004A1E17"/>
    <w:rsid w:val="004A26FA"/>
    <w:rsid w:val="004C287C"/>
    <w:rsid w:val="004C5B55"/>
    <w:rsid w:val="004D015D"/>
    <w:rsid w:val="004D1118"/>
    <w:rsid w:val="004D13F4"/>
    <w:rsid w:val="004D4551"/>
    <w:rsid w:val="004D582E"/>
    <w:rsid w:val="004D66BF"/>
    <w:rsid w:val="004E08AB"/>
    <w:rsid w:val="004E51E4"/>
    <w:rsid w:val="004E673F"/>
    <w:rsid w:val="004E6C89"/>
    <w:rsid w:val="004F04DF"/>
    <w:rsid w:val="004F6A2F"/>
    <w:rsid w:val="004F6B08"/>
    <w:rsid w:val="005017CA"/>
    <w:rsid w:val="00502047"/>
    <w:rsid w:val="00504CC7"/>
    <w:rsid w:val="005051B7"/>
    <w:rsid w:val="005128B6"/>
    <w:rsid w:val="0051581B"/>
    <w:rsid w:val="0051591C"/>
    <w:rsid w:val="00521262"/>
    <w:rsid w:val="00530732"/>
    <w:rsid w:val="0053671A"/>
    <w:rsid w:val="005405AC"/>
    <w:rsid w:val="00544283"/>
    <w:rsid w:val="00544A12"/>
    <w:rsid w:val="0054653D"/>
    <w:rsid w:val="00547386"/>
    <w:rsid w:val="00553919"/>
    <w:rsid w:val="005641D7"/>
    <w:rsid w:val="00567513"/>
    <w:rsid w:val="00567E8D"/>
    <w:rsid w:val="005724A6"/>
    <w:rsid w:val="00574769"/>
    <w:rsid w:val="005749AD"/>
    <w:rsid w:val="00576F78"/>
    <w:rsid w:val="005823E8"/>
    <w:rsid w:val="0058370F"/>
    <w:rsid w:val="005914E6"/>
    <w:rsid w:val="005933D1"/>
    <w:rsid w:val="005A2E34"/>
    <w:rsid w:val="005A4A69"/>
    <w:rsid w:val="005A4BA3"/>
    <w:rsid w:val="005B5666"/>
    <w:rsid w:val="005B6B5A"/>
    <w:rsid w:val="005B7289"/>
    <w:rsid w:val="005B7472"/>
    <w:rsid w:val="005C642A"/>
    <w:rsid w:val="005C7C84"/>
    <w:rsid w:val="005D4C66"/>
    <w:rsid w:val="005D69A0"/>
    <w:rsid w:val="005E3C43"/>
    <w:rsid w:val="005E6E0C"/>
    <w:rsid w:val="005F09B9"/>
    <w:rsid w:val="005F3234"/>
    <w:rsid w:val="005F3928"/>
    <w:rsid w:val="005F4EE7"/>
    <w:rsid w:val="005F5C8B"/>
    <w:rsid w:val="00600A92"/>
    <w:rsid w:val="00602947"/>
    <w:rsid w:val="00604B10"/>
    <w:rsid w:val="00607078"/>
    <w:rsid w:val="00620C2F"/>
    <w:rsid w:val="00623D89"/>
    <w:rsid w:val="00623F7E"/>
    <w:rsid w:val="00626F48"/>
    <w:rsid w:val="006278A2"/>
    <w:rsid w:val="006346A8"/>
    <w:rsid w:val="006351DD"/>
    <w:rsid w:val="006366F8"/>
    <w:rsid w:val="00636F3A"/>
    <w:rsid w:val="006374D5"/>
    <w:rsid w:val="00643969"/>
    <w:rsid w:val="00647E3E"/>
    <w:rsid w:val="00651814"/>
    <w:rsid w:val="00661F06"/>
    <w:rsid w:val="0066233B"/>
    <w:rsid w:val="00665F80"/>
    <w:rsid w:val="0067035B"/>
    <w:rsid w:val="006735DA"/>
    <w:rsid w:val="0067463B"/>
    <w:rsid w:val="006758AF"/>
    <w:rsid w:val="00677316"/>
    <w:rsid w:val="006806BA"/>
    <w:rsid w:val="00682B3B"/>
    <w:rsid w:val="006909DA"/>
    <w:rsid w:val="00691A08"/>
    <w:rsid w:val="006926AB"/>
    <w:rsid w:val="006948ED"/>
    <w:rsid w:val="00696872"/>
    <w:rsid w:val="006A4F3F"/>
    <w:rsid w:val="006A52C5"/>
    <w:rsid w:val="006B2988"/>
    <w:rsid w:val="006B333F"/>
    <w:rsid w:val="006B3D1A"/>
    <w:rsid w:val="006B670E"/>
    <w:rsid w:val="006C422A"/>
    <w:rsid w:val="006C449F"/>
    <w:rsid w:val="006C47F9"/>
    <w:rsid w:val="006D0EFC"/>
    <w:rsid w:val="006D2002"/>
    <w:rsid w:val="006D4D51"/>
    <w:rsid w:val="006D7455"/>
    <w:rsid w:val="006E043C"/>
    <w:rsid w:val="006E406A"/>
    <w:rsid w:val="006E64FB"/>
    <w:rsid w:val="006E6E52"/>
    <w:rsid w:val="006E74A6"/>
    <w:rsid w:val="006F50B7"/>
    <w:rsid w:val="006F65A4"/>
    <w:rsid w:val="006F70F2"/>
    <w:rsid w:val="00703D63"/>
    <w:rsid w:val="00705185"/>
    <w:rsid w:val="00705894"/>
    <w:rsid w:val="0071163A"/>
    <w:rsid w:val="007134B0"/>
    <w:rsid w:val="00714CAA"/>
    <w:rsid w:val="00715B3C"/>
    <w:rsid w:val="007162E3"/>
    <w:rsid w:val="00717EB3"/>
    <w:rsid w:val="00720882"/>
    <w:rsid w:val="007229C3"/>
    <w:rsid w:val="00724EFF"/>
    <w:rsid w:val="00726258"/>
    <w:rsid w:val="0072791B"/>
    <w:rsid w:val="00727D2B"/>
    <w:rsid w:val="0073172C"/>
    <w:rsid w:val="00734959"/>
    <w:rsid w:val="00735312"/>
    <w:rsid w:val="00742246"/>
    <w:rsid w:val="0074379C"/>
    <w:rsid w:val="00744EA3"/>
    <w:rsid w:val="00745377"/>
    <w:rsid w:val="007479A6"/>
    <w:rsid w:val="00752758"/>
    <w:rsid w:val="00753642"/>
    <w:rsid w:val="00760974"/>
    <w:rsid w:val="00764E34"/>
    <w:rsid w:val="00765484"/>
    <w:rsid w:val="00770661"/>
    <w:rsid w:val="0077544B"/>
    <w:rsid w:val="00775E80"/>
    <w:rsid w:val="00776DE9"/>
    <w:rsid w:val="00777545"/>
    <w:rsid w:val="00781511"/>
    <w:rsid w:val="007820F5"/>
    <w:rsid w:val="007833CD"/>
    <w:rsid w:val="0078521C"/>
    <w:rsid w:val="00790019"/>
    <w:rsid w:val="00791D46"/>
    <w:rsid w:val="00791E07"/>
    <w:rsid w:val="007926E8"/>
    <w:rsid w:val="00796878"/>
    <w:rsid w:val="007A3816"/>
    <w:rsid w:val="007A3B07"/>
    <w:rsid w:val="007B33F4"/>
    <w:rsid w:val="007B522F"/>
    <w:rsid w:val="007B57C5"/>
    <w:rsid w:val="007B673A"/>
    <w:rsid w:val="007B6C52"/>
    <w:rsid w:val="007C270F"/>
    <w:rsid w:val="007C4CCC"/>
    <w:rsid w:val="007C57F3"/>
    <w:rsid w:val="007C5D97"/>
    <w:rsid w:val="007C7051"/>
    <w:rsid w:val="007D0F57"/>
    <w:rsid w:val="007D1ED3"/>
    <w:rsid w:val="007D3CD1"/>
    <w:rsid w:val="007D3D42"/>
    <w:rsid w:val="007D5556"/>
    <w:rsid w:val="007D5A81"/>
    <w:rsid w:val="007E09A6"/>
    <w:rsid w:val="007E5844"/>
    <w:rsid w:val="007E61E5"/>
    <w:rsid w:val="007F6E5B"/>
    <w:rsid w:val="008009AD"/>
    <w:rsid w:val="008020D0"/>
    <w:rsid w:val="0080395E"/>
    <w:rsid w:val="00807A5E"/>
    <w:rsid w:val="00811160"/>
    <w:rsid w:val="00815516"/>
    <w:rsid w:val="00815ED0"/>
    <w:rsid w:val="008168CB"/>
    <w:rsid w:val="00816E07"/>
    <w:rsid w:val="00817359"/>
    <w:rsid w:val="00824A99"/>
    <w:rsid w:val="008251AC"/>
    <w:rsid w:val="00827354"/>
    <w:rsid w:val="008328F2"/>
    <w:rsid w:val="00841EBA"/>
    <w:rsid w:val="008511F8"/>
    <w:rsid w:val="0085188C"/>
    <w:rsid w:val="00857CE2"/>
    <w:rsid w:val="008606F4"/>
    <w:rsid w:val="008679CD"/>
    <w:rsid w:val="00867B0F"/>
    <w:rsid w:val="00873C04"/>
    <w:rsid w:val="00875544"/>
    <w:rsid w:val="0087680F"/>
    <w:rsid w:val="008772DA"/>
    <w:rsid w:val="008818B4"/>
    <w:rsid w:val="008832D8"/>
    <w:rsid w:val="00883B8E"/>
    <w:rsid w:val="008856C9"/>
    <w:rsid w:val="00886D4D"/>
    <w:rsid w:val="00893724"/>
    <w:rsid w:val="008958F9"/>
    <w:rsid w:val="00895DF3"/>
    <w:rsid w:val="008A1196"/>
    <w:rsid w:val="008A14A8"/>
    <w:rsid w:val="008A2137"/>
    <w:rsid w:val="008A28F4"/>
    <w:rsid w:val="008A53EA"/>
    <w:rsid w:val="008B0A28"/>
    <w:rsid w:val="008B1804"/>
    <w:rsid w:val="008B1B20"/>
    <w:rsid w:val="008C36DC"/>
    <w:rsid w:val="008C5EB0"/>
    <w:rsid w:val="008D14E5"/>
    <w:rsid w:val="008D25CF"/>
    <w:rsid w:val="008D4391"/>
    <w:rsid w:val="008E0960"/>
    <w:rsid w:val="008E3621"/>
    <w:rsid w:val="008E51F8"/>
    <w:rsid w:val="008F0887"/>
    <w:rsid w:val="008F0E30"/>
    <w:rsid w:val="008F1F9C"/>
    <w:rsid w:val="008F521A"/>
    <w:rsid w:val="008F67A9"/>
    <w:rsid w:val="008F6D7D"/>
    <w:rsid w:val="009070B9"/>
    <w:rsid w:val="0091057A"/>
    <w:rsid w:val="00910733"/>
    <w:rsid w:val="00916FC3"/>
    <w:rsid w:val="00924E94"/>
    <w:rsid w:val="00927993"/>
    <w:rsid w:val="00930032"/>
    <w:rsid w:val="00931975"/>
    <w:rsid w:val="00935AB0"/>
    <w:rsid w:val="009376C5"/>
    <w:rsid w:val="009416A7"/>
    <w:rsid w:val="00942D7E"/>
    <w:rsid w:val="0094780E"/>
    <w:rsid w:val="00950E74"/>
    <w:rsid w:val="009521E4"/>
    <w:rsid w:val="00953A8C"/>
    <w:rsid w:val="0097125A"/>
    <w:rsid w:val="0097213A"/>
    <w:rsid w:val="00982965"/>
    <w:rsid w:val="009901C5"/>
    <w:rsid w:val="0099058B"/>
    <w:rsid w:val="00990F67"/>
    <w:rsid w:val="009923D1"/>
    <w:rsid w:val="0099254B"/>
    <w:rsid w:val="009973F3"/>
    <w:rsid w:val="009A1355"/>
    <w:rsid w:val="009A5A0B"/>
    <w:rsid w:val="009B262E"/>
    <w:rsid w:val="009B4891"/>
    <w:rsid w:val="009C4E8B"/>
    <w:rsid w:val="009C6C0E"/>
    <w:rsid w:val="009D107B"/>
    <w:rsid w:val="009D20EB"/>
    <w:rsid w:val="009D390B"/>
    <w:rsid w:val="009D591D"/>
    <w:rsid w:val="009E2050"/>
    <w:rsid w:val="009F50AF"/>
    <w:rsid w:val="009F64DC"/>
    <w:rsid w:val="009F67A1"/>
    <w:rsid w:val="00A022E6"/>
    <w:rsid w:val="00A06B14"/>
    <w:rsid w:val="00A07466"/>
    <w:rsid w:val="00A07614"/>
    <w:rsid w:val="00A07A70"/>
    <w:rsid w:val="00A101AD"/>
    <w:rsid w:val="00A30F5B"/>
    <w:rsid w:val="00A44139"/>
    <w:rsid w:val="00A44D42"/>
    <w:rsid w:val="00A56E4A"/>
    <w:rsid w:val="00A60BDA"/>
    <w:rsid w:val="00A628CD"/>
    <w:rsid w:val="00A64F4C"/>
    <w:rsid w:val="00A721F2"/>
    <w:rsid w:val="00A74034"/>
    <w:rsid w:val="00A76248"/>
    <w:rsid w:val="00A8056D"/>
    <w:rsid w:val="00A866CB"/>
    <w:rsid w:val="00A95634"/>
    <w:rsid w:val="00AA08FA"/>
    <w:rsid w:val="00AA0B08"/>
    <w:rsid w:val="00AA0EDC"/>
    <w:rsid w:val="00AA5AB3"/>
    <w:rsid w:val="00AA6493"/>
    <w:rsid w:val="00AB19B6"/>
    <w:rsid w:val="00AC0C98"/>
    <w:rsid w:val="00AD1C22"/>
    <w:rsid w:val="00AD387E"/>
    <w:rsid w:val="00AD5CE0"/>
    <w:rsid w:val="00AD63F2"/>
    <w:rsid w:val="00AD6DCA"/>
    <w:rsid w:val="00AE0B34"/>
    <w:rsid w:val="00AE20A1"/>
    <w:rsid w:val="00AE4F72"/>
    <w:rsid w:val="00AE5574"/>
    <w:rsid w:val="00AE5B2E"/>
    <w:rsid w:val="00AE6D8B"/>
    <w:rsid w:val="00AF18FE"/>
    <w:rsid w:val="00AF542A"/>
    <w:rsid w:val="00AF5B5B"/>
    <w:rsid w:val="00B0031D"/>
    <w:rsid w:val="00B00F59"/>
    <w:rsid w:val="00B016EC"/>
    <w:rsid w:val="00B03614"/>
    <w:rsid w:val="00B04E41"/>
    <w:rsid w:val="00B0685C"/>
    <w:rsid w:val="00B1017A"/>
    <w:rsid w:val="00B102CB"/>
    <w:rsid w:val="00B106EA"/>
    <w:rsid w:val="00B15269"/>
    <w:rsid w:val="00B17510"/>
    <w:rsid w:val="00B17B17"/>
    <w:rsid w:val="00B2201D"/>
    <w:rsid w:val="00B22393"/>
    <w:rsid w:val="00B27E4C"/>
    <w:rsid w:val="00B30692"/>
    <w:rsid w:val="00B30EFF"/>
    <w:rsid w:val="00B429D4"/>
    <w:rsid w:val="00B42E93"/>
    <w:rsid w:val="00B60790"/>
    <w:rsid w:val="00B67E52"/>
    <w:rsid w:val="00B717C5"/>
    <w:rsid w:val="00B73AEA"/>
    <w:rsid w:val="00B80651"/>
    <w:rsid w:val="00B935FE"/>
    <w:rsid w:val="00B952E7"/>
    <w:rsid w:val="00BA17BE"/>
    <w:rsid w:val="00BA71BC"/>
    <w:rsid w:val="00BB0016"/>
    <w:rsid w:val="00BB77A4"/>
    <w:rsid w:val="00BC3BBA"/>
    <w:rsid w:val="00BD45B9"/>
    <w:rsid w:val="00BE07B3"/>
    <w:rsid w:val="00C07B79"/>
    <w:rsid w:val="00C10140"/>
    <w:rsid w:val="00C115A1"/>
    <w:rsid w:val="00C14A37"/>
    <w:rsid w:val="00C20ED8"/>
    <w:rsid w:val="00C20F6D"/>
    <w:rsid w:val="00C33496"/>
    <w:rsid w:val="00C3609B"/>
    <w:rsid w:val="00C3633C"/>
    <w:rsid w:val="00C43751"/>
    <w:rsid w:val="00C47755"/>
    <w:rsid w:val="00C50CD6"/>
    <w:rsid w:val="00C522B0"/>
    <w:rsid w:val="00C5351A"/>
    <w:rsid w:val="00C535BA"/>
    <w:rsid w:val="00C60BCC"/>
    <w:rsid w:val="00C6739E"/>
    <w:rsid w:val="00C72EC4"/>
    <w:rsid w:val="00C8029D"/>
    <w:rsid w:val="00C80D24"/>
    <w:rsid w:val="00C812AC"/>
    <w:rsid w:val="00C82E03"/>
    <w:rsid w:val="00C83962"/>
    <w:rsid w:val="00C94583"/>
    <w:rsid w:val="00C94B8D"/>
    <w:rsid w:val="00C952C5"/>
    <w:rsid w:val="00C9648C"/>
    <w:rsid w:val="00CA2EAE"/>
    <w:rsid w:val="00CA488E"/>
    <w:rsid w:val="00CA52F5"/>
    <w:rsid w:val="00CC4979"/>
    <w:rsid w:val="00CD0441"/>
    <w:rsid w:val="00CD0F9E"/>
    <w:rsid w:val="00CD1FF2"/>
    <w:rsid w:val="00CD4291"/>
    <w:rsid w:val="00CD75A7"/>
    <w:rsid w:val="00CE2CEB"/>
    <w:rsid w:val="00CE41AD"/>
    <w:rsid w:val="00CE76F2"/>
    <w:rsid w:val="00CF21FD"/>
    <w:rsid w:val="00CF47F5"/>
    <w:rsid w:val="00CF676F"/>
    <w:rsid w:val="00D01751"/>
    <w:rsid w:val="00D02959"/>
    <w:rsid w:val="00D043D4"/>
    <w:rsid w:val="00D0482E"/>
    <w:rsid w:val="00D10446"/>
    <w:rsid w:val="00D13210"/>
    <w:rsid w:val="00D17F30"/>
    <w:rsid w:val="00D20952"/>
    <w:rsid w:val="00D21642"/>
    <w:rsid w:val="00D258AE"/>
    <w:rsid w:val="00D27C62"/>
    <w:rsid w:val="00D31474"/>
    <w:rsid w:val="00D3343B"/>
    <w:rsid w:val="00D37183"/>
    <w:rsid w:val="00D41056"/>
    <w:rsid w:val="00D41500"/>
    <w:rsid w:val="00D52711"/>
    <w:rsid w:val="00D53FA6"/>
    <w:rsid w:val="00D55A3F"/>
    <w:rsid w:val="00D66464"/>
    <w:rsid w:val="00D664D2"/>
    <w:rsid w:val="00D70115"/>
    <w:rsid w:val="00D723E3"/>
    <w:rsid w:val="00D72715"/>
    <w:rsid w:val="00D730D6"/>
    <w:rsid w:val="00D76253"/>
    <w:rsid w:val="00D803A0"/>
    <w:rsid w:val="00D9437C"/>
    <w:rsid w:val="00DA2752"/>
    <w:rsid w:val="00DA6D5C"/>
    <w:rsid w:val="00DB19AB"/>
    <w:rsid w:val="00DB272F"/>
    <w:rsid w:val="00DB560E"/>
    <w:rsid w:val="00DC33D4"/>
    <w:rsid w:val="00DC3BB8"/>
    <w:rsid w:val="00DC5241"/>
    <w:rsid w:val="00DC6461"/>
    <w:rsid w:val="00DD1A6F"/>
    <w:rsid w:val="00DE2C7B"/>
    <w:rsid w:val="00DE3BDE"/>
    <w:rsid w:val="00DE582B"/>
    <w:rsid w:val="00DF1D2F"/>
    <w:rsid w:val="00DF3B81"/>
    <w:rsid w:val="00DF7F5C"/>
    <w:rsid w:val="00E04FC3"/>
    <w:rsid w:val="00E071CE"/>
    <w:rsid w:val="00E223A7"/>
    <w:rsid w:val="00E25240"/>
    <w:rsid w:val="00E27EF7"/>
    <w:rsid w:val="00E301BE"/>
    <w:rsid w:val="00E304B1"/>
    <w:rsid w:val="00E30C99"/>
    <w:rsid w:val="00E339F6"/>
    <w:rsid w:val="00E362B3"/>
    <w:rsid w:val="00E408B5"/>
    <w:rsid w:val="00E55CB9"/>
    <w:rsid w:val="00E6427A"/>
    <w:rsid w:val="00E644AA"/>
    <w:rsid w:val="00E64549"/>
    <w:rsid w:val="00E65A77"/>
    <w:rsid w:val="00E66E6A"/>
    <w:rsid w:val="00E70BBD"/>
    <w:rsid w:val="00E83CB7"/>
    <w:rsid w:val="00E85CC8"/>
    <w:rsid w:val="00E85D05"/>
    <w:rsid w:val="00E86F4E"/>
    <w:rsid w:val="00E87100"/>
    <w:rsid w:val="00E8725F"/>
    <w:rsid w:val="00E93820"/>
    <w:rsid w:val="00E9390F"/>
    <w:rsid w:val="00E939B1"/>
    <w:rsid w:val="00EA3F04"/>
    <w:rsid w:val="00EA4D7C"/>
    <w:rsid w:val="00EB2507"/>
    <w:rsid w:val="00EB6EF5"/>
    <w:rsid w:val="00EC21CC"/>
    <w:rsid w:val="00EC2B5A"/>
    <w:rsid w:val="00EC6574"/>
    <w:rsid w:val="00ED1304"/>
    <w:rsid w:val="00ED514A"/>
    <w:rsid w:val="00ED5C7B"/>
    <w:rsid w:val="00ED6F6D"/>
    <w:rsid w:val="00ED7BA5"/>
    <w:rsid w:val="00EE1F74"/>
    <w:rsid w:val="00EE39D7"/>
    <w:rsid w:val="00EE5188"/>
    <w:rsid w:val="00EE7C44"/>
    <w:rsid w:val="00EF1248"/>
    <w:rsid w:val="00EF2F7D"/>
    <w:rsid w:val="00EF4295"/>
    <w:rsid w:val="00F02175"/>
    <w:rsid w:val="00F07B7B"/>
    <w:rsid w:val="00F10687"/>
    <w:rsid w:val="00F11C5F"/>
    <w:rsid w:val="00F12499"/>
    <w:rsid w:val="00F16710"/>
    <w:rsid w:val="00F172CB"/>
    <w:rsid w:val="00F21736"/>
    <w:rsid w:val="00F21926"/>
    <w:rsid w:val="00F237B9"/>
    <w:rsid w:val="00F24AB5"/>
    <w:rsid w:val="00F2626E"/>
    <w:rsid w:val="00F30EA1"/>
    <w:rsid w:val="00F378EC"/>
    <w:rsid w:val="00F379A3"/>
    <w:rsid w:val="00F420A5"/>
    <w:rsid w:val="00F429FF"/>
    <w:rsid w:val="00F52778"/>
    <w:rsid w:val="00F532FB"/>
    <w:rsid w:val="00F552A4"/>
    <w:rsid w:val="00F61EE9"/>
    <w:rsid w:val="00F66BA0"/>
    <w:rsid w:val="00F72CF5"/>
    <w:rsid w:val="00F74036"/>
    <w:rsid w:val="00F74711"/>
    <w:rsid w:val="00F80765"/>
    <w:rsid w:val="00F83396"/>
    <w:rsid w:val="00F8345F"/>
    <w:rsid w:val="00F8458D"/>
    <w:rsid w:val="00F85F2A"/>
    <w:rsid w:val="00F868A2"/>
    <w:rsid w:val="00F904BB"/>
    <w:rsid w:val="00F93D05"/>
    <w:rsid w:val="00F963CB"/>
    <w:rsid w:val="00F97126"/>
    <w:rsid w:val="00F97795"/>
    <w:rsid w:val="00FA77AF"/>
    <w:rsid w:val="00FB04A8"/>
    <w:rsid w:val="00FB3B00"/>
    <w:rsid w:val="00FB5933"/>
    <w:rsid w:val="00FB71AC"/>
    <w:rsid w:val="00FC095C"/>
    <w:rsid w:val="00FD4F7E"/>
    <w:rsid w:val="00FD69BB"/>
    <w:rsid w:val="00FD755F"/>
    <w:rsid w:val="00FE11FB"/>
    <w:rsid w:val="00FE4FDD"/>
    <w:rsid w:val="00FE6C55"/>
    <w:rsid w:val="00FE7742"/>
    <w:rsid w:val="00FF5941"/>
    <w:rsid w:val="00FF6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2B2CF7"/>
  <w15:chartTrackingRefBased/>
  <w15:docId w15:val="{111146E9-0BD0-4DFC-A9DE-121C26B6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6E07"/>
    <w:pPr>
      <w:spacing w:line="360" w:lineRule="auto"/>
    </w:pPr>
    <w:rPr>
      <w:rFonts w:ascii="Times New Roman" w:hAnsi="Times New Roman"/>
    </w:rPr>
  </w:style>
  <w:style w:type="paragraph" w:styleId="Heading1">
    <w:name w:val="heading 1"/>
    <w:basedOn w:val="Normal"/>
    <w:next w:val="Normal"/>
    <w:link w:val="Heading1Char"/>
    <w:uiPriority w:val="9"/>
    <w:qFormat/>
    <w:rsid w:val="00816E0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6E07"/>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6E0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6E0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6E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6E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6E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6E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6E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E07"/>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816E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6E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6E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16E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6E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16E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16E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6E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5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CE0"/>
    <w:rPr>
      <w:rFonts w:ascii="Times New Roman" w:hAnsi="Times New Roman"/>
    </w:rPr>
  </w:style>
  <w:style w:type="paragraph" w:styleId="Footer">
    <w:name w:val="footer"/>
    <w:basedOn w:val="Normal"/>
    <w:link w:val="FooterChar"/>
    <w:uiPriority w:val="99"/>
    <w:unhideWhenUsed/>
    <w:rsid w:val="00AD5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CE0"/>
    <w:rPr>
      <w:rFonts w:ascii="Times New Roman" w:hAnsi="Times New Roman"/>
    </w:rPr>
  </w:style>
  <w:style w:type="paragraph" w:styleId="TOCHeading">
    <w:name w:val="TOC Heading"/>
    <w:basedOn w:val="Heading1"/>
    <w:next w:val="Normal"/>
    <w:uiPriority w:val="39"/>
    <w:unhideWhenUsed/>
    <w:qFormat/>
    <w:rsid w:val="00AD5CE0"/>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D5CE0"/>
    <w:pPr>
      <w:spacing w:after="100"/>
    </w:pPr>
  </w:style>
  <w:style w:type="character" w:styleId="Hyperlink">
    <w:name w:val="Hyperlink"/>
    <w:basedOn w:val="DefaultParagraphFont"/>
    <w:uiPriority w:val="99"/>
    <w:unhideWhenUsed/>
    <w:rsid w:val="00AD5CE0"/>
    <w:rPr>
      <w:color w:val="0563C1" w:themeColor="hyperlink"/>
      <w:u w:val="single"/>
    </w:rPr>
  </w:style>
  <w:style w:type="paragraph" w:styleId="TOC2">
    <w:name w:val="toc 2"/>
    <w:basedOn w:val="Normal"/>
    <w:next w:val="Normal"/>
    <w:autoRedefine/>
    <w:uiPriority w:val="39"/>
    <w:unhideWhenUsed/>
    <w:rsid w:val="00AD5CE0"/>
    <w:pPr>
      <w:spacing w:after="100"/>
      <w:ind w:left="220"/>
    </w:pPr>
  </w:style>
  <w:style w:type="paragraph" w:styleId="BalloonText">
    <w:name w:val="Balloon Text"/>
    <w:basedOn w:val="Normal"/>
    <w:link w:val="BalloonTextChar"/>
    <w:uiPriority w:val="99"/>
    <w:semiHidden/>
    <w:unhideWhenUsed/>
    <w:rsid w:val="002E48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8C2"/>
    <w:rPr>
      <w:rFonts w:ascii="Segoe UI" w:hAnsi="Segoe UI" w:cs="Segoe UI"/>
      <w:sz w:val="18"/>
      <w:szCs w:val="18"/>
    </w:rPr>
  </w:style>
  <w:style w:type="table" w:styleId="TableGrid">
    <w:name w:val="Table Grid"/>
    <w:basedOn w:val="TableNormal"/>
    <w:uiPriority w:val="39"/>
    <w:rsid w:val="00FE4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30504"/>
    <w:pPr>
      <w:spacing w:after="100"/>
      <w:ind w:left="440"/>
    </w:pPr>
  </w:style>
  <w:style w:type="character" w:styleId="PlaceholderText">
    <w:name w:val="Placeholder Text"/>
    <w:basedOn w:val="DefaultParagraphFont"/>
    <w:uiPriority w:val="99"/>
    <w:semiHidden/>
    <w:rsid w:val="00CF21FD"/>
    <w:rPr>
      <w:color w:val="808080"/>
    </w:rPr>
  </w:style>
  <w:style w:type="character" w:customStyle="1" w:styleId="selectable">
    <w:name w:val="selectable"/>
    <w:basedOn w:val="DefaultParagraphFont"/>
    <w:rsid w:val="00CD0F9E"/>
  </w:style>
  <w:style w:type="paragraph" w:styleId="ListParagraph">
    <w:name w:val="List Paragraph"/>
    <w:basedOn w:val="Normal"/>
    <w:uiPriority w:val="34"/>
    <w:qFormat/>
    <w:rsid w:val="00827354"/>
    <w:pPr>
      <w:ind w:left="720"/>
      <w:contextualSpacing/>
    </w:pPr>
  </w:style>
  <w:style w:type="table" w:styleId="GridTable1Light">
    <w:name w:val="Grid Table 1 Light"/>
    <w:basedOn w:val="TableNormal"/>
    <w:uiPriority w:val="46"/>
    <w:rsid w:val="00C20ED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74576">
      <w:bodyDiv w:val="1"/>
      <w:marLeft w:val="0"/>
      <w:marRight w:val="0"/>
      <w:marTop w:val="0"/>
      <w:marBottom w:val="0"/>
      <w:divBdr>
        <w:top w:val="none" w:sz="0" w:space="0" w:color="auto"/>
        <w:left w:val="none" w:sz="0" w:space="0" w:color="auto"/>
        <w:bottom w:val="none" w:sz="0" w:space="0" w:color="auto"/>
        <w:right w:val="none" w:sz="0" w:space="0" w:color="auto"/>
      </w:divBdr>
    </w:div>
    <w:div w:id="196282571">
      <w:bodyDiv w:val="1"/>
      <w:marLeft w:val="0"/>
      <w:marRight w:val="0"/>
      <w:marTop w:val="0"/>
      <w:marBottom w:val="0"/>
      <w:divBdr>
        <w:top w:val="none" w:sz="0" w:space="0" w:color="auto"/>
        <w:left w:val="none" w:sz="0" w:space="0" w:color="auto"/>
        <w:bottom w:val="none" w:sz="0" w:space="0" w:color="auto"/>
        <w:right w:val="none" w:sz="0" w:space="0" w:color="auto"/>
      </w:divBdr>
    </w:div>
    <w:div w:id="383649959">
      <w:bodyDiv w:val="1"/>
      <w:marLeft w:val="0"/>
      <w:marRight w:val="0"/>
      <w:marTop w:val="0"/>
      <w:marBottom w:val="0"/>
      <w:divBdr>
        <w:top w:val="none" w:sz="0" w:space="0" w:color="auto"/>
        <w:left w:val="none" w:sz="0" w:space="0" w:color="auto"/>
        <w:bottom w:val="none" w:sz="0" w:space="0" w:color="auto"/>
        <w:right w:val="none" w:sz="0" w:space="0" w:color="auto"/>
      </w:divBdr>
    </w:div>
    <w:div w:id="554388863">
      <w:bodyDiv w:val="1"/>
      <w:marLeft w:val="0"/>
      <w:marRight w:val="0"/>
      <w:marTop w:val="0"/>
      <w:marBottom w:val="0"/>
      <w:divBdr>
        <w:top w:val="none" w:sz="0" w:space="0" w:color="auto"/>
        <w:left w:val="none" w:sz="0" w:space="0" w:color="auto"/>
        <w:bottom w:val="none" w:sz="0" w:space="0" w:color="auto"/>
        <w:right w:val="none" w:sz="0" w:space="0" w:color="auto"/>
      </w:divBdr>
    </w:div>
    <w:div w:id="882714948">
      <w:bodyDiv w:val="1"/>
      <w:marLeft w:val="0"/>
      <w:marRight w:val="0"/>
      <w:marTop w:val="0"/>
      <w:marBottom w:val="0"/>
      <w:divBdr>
        <w:top w:val="none" w:sz="0" w:space="0" w:color="auto"/>
        <w:left w:val="none" w:sz="0" w:space="0" w:color="auto"/>
        <w:bottom w:val="none" w:sz="0" w:space="0" w:color="auto"/>
        <w:right w:val="none" w:sz="0" w:space="0" w:color="auto"/>
      </w:divBdr>
      <w:divsChild>
        <w:div w:id="559751595">
          <w:marLeft w:val="0"/>
          <w:marRight w:val="0"/>
          <w:marTop w:val="0"/>
          <w:marBottom w:val="225"/>
          <w:divBdr>
            <w:top w:val="none" w:sz="0" w:space="0" w:color="auto"/>
            <w:left w:val="none" w:sz="0" w:space="0" w:color="auto"/>
            <w:bottom w:val="none" w:sz="0" w:space="0" w:color="auto"/>
            <w:right w:val="none" w:sz="0" w:space="0" w:color="auto"/>
          </w:divBdr>
          <w:divsChild>
            <w:div w:id="346054861">
              <w:marLeft w:val="0"/>
              <w:marRight w:val="0"/>
              <w:marTop w:val="0"/>
              <w:marBottom w:val="0"/>
              <w:divBdr>
                <w:top w:val="none" w:sz="0" w:space="0" w:color="auto"/>
                <w:left w:val="none" w:sz="0" w:space="0" w:color="auto"/>
                <w:bottom w:val="none" w:sz="0" w:space="0" w:color="auto"/>
                <w:right w:val="none" w:sz="0" w:space="0" w:color="auto"/>
              </w:divBdr>
              <w:divsChild>
                <w:div w:id="102002016">
                  <w:marLeft w:val="0"/>
                  <w:marRight w:val="0"/>
                  <w:marTop w:val="0"/>
                  <w:marBottom w:val="0"/>
                  <w:divBdr>
                    <w:top w:val="none" w:sz="0" w:space="0" w:color="auto"/>
                    <w:left w:val="none" w:sz="0" w:space="0" w:color="auto"/>
                    <w:bottom w:val="none" w:sz="0" w:space="0" w:color="auto"/>
                    <w:right w:val="none" w:sz="0" w:space="0" w:color="auto"/>
                  </w:divBdr>
                  <w:divsChild>
                    <w:div w:id="1331327705">
                      <w:marLeft w:val="0"/>
                      <w:marRight w:val="0"/>
                      <w:marTop w:val="0"/>
                      <w:marBottom w:val="0"/>
                      <w:divBdr>
                        <w:top w:val="none" w:sz="0" w:space="0" w:color="auto"/>
                        <w:left w:val="none" w:sz="0" w:space="0" w:color="auto"/>
                        <w:bottom w:val="none" w:sz="0" w:space="0" w:color="auto"/>
                        <w:right w:val="none" w:sz="0" w:space="0" w:color="auto"/>
                      </w:divBdr>
                      <w:divsChild>
                        <w:div w:id="1454127770">
                          <w:marLeft w:val="0"/>
                          <w:marRight w:val="0"/>
                          <w:marTop w:val="0"/>
                          <w:marBottom w:val="0"/>
                          <w:divBdr>
                            <w:top w:val="none" w:sz="0" w:space="0" w:color="auto"/>
                            <w:left w:val="none" w:sz="0" w:space="0" w:color="auto"/>
                            <w:bottom w:val="none" w:sz="0" w:space="0" w:color="auto"/>
                            <w:right w:val="none" w:sz="0" w:space="0" w:color="auto"/>
                          </w:divBdr>
                          <w:divsChild>
                            <w:div w:id="1735856522">
                              <w:marLeft w:val="0"/>
                              <w:marRight w:val="0"/>
                              <w:marTop w:val="0"/>
                              <w:marBottom w:val="0"/>
                              <w:divBdr>
                                <w:top w:val="none" w:sz="0" w:space="0" w:color="auto"/>
                                <w:left w:val="none" w:sz="0" w:space="0" w:color="auto"/>
                                <w:bottom w:val="none" w:sz="0" w:space="0" w:color="auto"/>
                                <w:right w:val="none" w:sz="0" w:space="0" w:color="auto"/>
                              </w:divBdr>
                              <w:divsChild>
                                <w:div w:id="1275594040">
                                  <w:marLeft w:val="0"/>
                                  <w:marRight w:val="0"/>
                                  <w:marTop w:val="0"/>
                                  <w:marBottom w:val="0"/>
                                  <w:divBdr>
                                    <w:top w:val="none" w:sz="0" w:space="0" w:color="auto"/>
                                    <w:left w:val="none" w:sz="0" w:space="0" w:color="auto"/>
                                    <w:bottom w:val="none" w:sz="0" w:space="0" w:color="auto"/>
                                    <w:right w:val="none" w:sz="0" w:space="0" w:color="auto"/>
                                  </w:divBdr>
                                </w:div>
                                <w:div w:id="941644495">
                                  <w:marLeft w:val="0"/>
                                  <w:marRight w:val="0"/>
                                  <w:marTop w:val="0"/>
                                  <w:marBottom w:val="0"/>
                                  <w:divBdr>
                                    <w:top w:val="none" w:sz="0" w:space="0" w:color="auto"/>
                                    <w:left w:val="none" w:sz="0" w:space="0" w:color="auto"/>
                                    <w:bottom w:val="none" w:sz="0" w:space="0" w:color="auto"/>
                                    <w:right w:val="none" w:sz="0" w:space="0" w:color="auto"/>
                                  </w:divBdr>
                                </w:div>
                                <w:div w:id="1592928355">
                                  <w:marLeft w:val="0"/>
                                  <w:marRight w:val="0"/>
                                  <w:marTop w:val="0"/>
                                  <w:marBottom w:val="0"/>
                                  <w:divBdr>
                                    <w:top w:val="none" w:sz="0" w:space="0" w:color="auto"/>
                                    <w:left w:val="none" w:sz="0" w:space="0" w:color="auto"/>
                                    <w:bottom w:val="none" w:sz="0" w:space="0" w:color="auto"/>
                                    <w:right w:val="none" w:sz="0" w:space="0" w:color="auto"/>
                                  </w:divBdr>
                                </w:div>
                                <w:div w:id="1811091325">
                                  <w:marLeft w:val="0"/>
                                  <w:marRight w:val="0"/>
                                  <w:marTop w:val="0"/>
                                  <w:marBottom w:val="0"/>
                                  <w:divBdr>
                                    <w:top w:val="none" w:sz="0" w:space="0" w:color="auto"/>
                                    <w:left w:val="none" w:sz="0" w:space="0" w:color="auto"/>
                                    <w:bottom w:val="none" w:sz="0" w:space="0" w:color="auto"/>
                                    <w:right w:val="none" w:sz="0" w:space="0" w:color="auto"/>
                                  </w:divBdr>
                                </w:div>
                                <w:div w:id="123269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982455">
              <w:marLeft w:val="1298"/>
              <w:marRight w:val="1298"/>
              <w:marTop w:val="600"/>
              <w:marBottom w:val="450"/>
              <w:divBdr>
                <w:top w:val="none" w:sz="0" w:space="0" w:color="auto"/>
                <w:left w:val="none" w:sz="0" w:space="0" w:color="auto"/>
                <w:bottom w:val="none" w:sz="0" w:space="0" w:color="auto"/>
                <w:right w:val="none" w:sz="0" w:space="0" w:color="auto"/>
              </w:divBdr>
              <w:divsChild>
                <w:div w:id="836189394">
                  <w:marLeft w:val="0"/>
                  <w:marRight w:val="0"/>
                  <w:marTop w:val="0"/>
                  <w:marBottom w:val="0"/>
                  <w:divBdr>
                    <w:top w:val="none" w:sz="0" w:space="0" w:color="auto"/>
                    <w:left w:val="none" w:sz="0" w:space="0" w:color="auto"/>
                    <w:bottom w:val="none" w:sz="0" w:space="0" w:color="auto"/>
                    <w:right w:val="none" w:sz="0" w:space="0" w:color="auto"/>
                  </w:divBdr>
                  <w:divsChild>
                    <w:div w:id="1396002919">
                      <w:marLeft w:val="0"/>
                      <w:marRight w:val="0"/>
                      <w:marTop w:val="0"/>
                      <w:marBottom w:val="0"/>
                      <w:divBdr>
                        <w:top w:val="none" w:sz="0" w:space="0" w:color="auto"/>
                        <w:left w:val="none" w:sz="0" w:space="0" w:color="auto"/>
                        <w:bottom w:val="none" w:sz="0" w:space="0" w:color="auto"/>
                        <w:right w:val="none" w:sz="0" w:space="0" w:color="auto"/>
                      </w:divBdr>
                      <w:divsChild>
                        <w:div w:id="475150452">
                          <w:marLeft w:val="0"/>
                          <w:marRight w:val="0"/>
                          <w:marTop w:val="0"/>
                          <w:marBottom w:val="0"/>
                          <w:divBdr>
                            <w:top w:val="none" w:sz="0" w:space="0" w:color="auto"/>
                            <w:left w:val="none" w:sz="0" w:space="0" w:color="auto"/>
                            <w:bottom w:val="none" w:sz="0" w:space="0" w:color="auto"/>
                            <w:right w:val="none" w:sz="0" w:space="0" w:color="auto"/>
                          </w:divBdr>
                          <w:divsChild>
                            <w:div w:id="1190413242">
                              <w:marLeft w:val="0"/>
                              <w:marRight w:val="0"/>
                              <w:marTop w:val="0"/>
                              <w:marBottom w:val="0"/>
                              <w:divBdr>
                                <w:top w:val="none" w:sz="0" w:space="0" w:color="auto"/>
                                <w:left w:val="none" w:sz="0" w:space="0" w:color="auto"/>
                                <w:bottom w:val="none" w:sz="0" w:space="0" w:color="auto"/>
                                <w:right w:val="none" w:sz="0" w:space="0" w:color="auto"/>
                              </w:divBdr>
                            </w:div>
                            <w:div w:id="1205868707">
                              <w:marLeft w:val="0"/>
                              <w:marRight w:val="0"/>
                              <w:marTop w:val="0"/>
                              <w:marBottom w:val="0"/>
                              <w:divBdr>
                                <w:top w:val="none" w:sz="0" w:space="0" w:color="auto"/>
                                <w:left w:val="none" w:sz="0" w:space="0" w:color="auto"/>
                                <w:bottom w:val="none" w:sz="0" w:space="0" w:color="auto"/>
                                <w:right w:val="none" w:sz="0" w:space="0" w:color="auto"/>
                              </w:divBdr>
                            </w:div>
                            <w:div w:id="661196399">
                              <w:marLeft w:val="0"/>
                              <w:marRight w:val="0"/>
                              <w:marTop w:val="0"/>
                              <w:marBottom w:val="0"/>
                              <w:divBdr>
                                <w:top w:val="none" w:sz="0" w:space="0" w:color="auto"/>
                                <w:left w:val="none" w:sz="0" w:space="0" w:color="auto"/>
                                <w:bottom w:val="none" w:sz="0" w:space="0" w:color="auto"/>
                                <w:right w:val="none" w:sz="0" w:space="0" w:color="auto"/>
                              </w:divBdr>
                            </w:div>
                            <w:div w:id="881020667">
                              <w:marLeft w:val="0"/>
                              <w:marRight w:val="0"/>
                              <w:marTop w:val="0"/>
                              <w:marBottom w:val="0"/>
                              <w:divBdr>
                                <w:top w:val="none" w:sz="0" w:space="0" w:color="auto"/>
                                <w:left w:val="none" w:sz="0" w:space="0" w:color="auto"/>
                                <w:bottom w:val="none" w:sz="0" w:space="0" w:color="auto"/>
                                <w:right w:val="none" w:sz="0" w:space="0" w:color="auto"/>
                              </w:divBdr>
                            </w:div>
                            <w:div w:id="233664733">
                              <w:marLeft w:val="0"/>
                              <w:marRight w:val="0"/>
                              <w:marTop w:val="0"/>
                              <w:marBottom w:val="0"/>
                              <w:divBdr>
                                <w:top w:val="none" w:sz="0" w:space="0" w:color="auto"/>
                                <w:left w:val="none" w:sz="0" w:space="0" w:color="auto"/>
                                <w:bottom w:val="none" w:sz="0" w:space="0" w:color="auto"/>
                                <w:right w:val="none" w:sz="0" w:space="0" w:color="auto"/>
                              </w:divBdr>
                            </w:div>
                            <w:div w:id="1754011762">
                              <w:marLeft w:val="0"/>
                              <w:marRight w:val="0"/>
                              <w:marTop w:val="0"/>
                              <w:marBottom w:val="0"/>
                              <w:divBdr>
                                <w:top w:val="none" w:sz="0" w:space="0" w:color="auto"/>
                                <w:left w:val="none" w:sz="0" w:space="0" w:color="auto"/>
                                <w:bottom w:val="none" w:sz="0" w:space="0" w:color="auto"/>
                                <w:right w:val="none" w:sz="0" w:space="0" w:color="auto"/>
                              </w:divBdr>
                            </w:div>
                            <w:div w:id="1434283568">
                              <w:marLeft w:val="0"/>
                              <w:marRight w:val="0"/>
                              <w:marTop w:val="0"/>
                              <w:marBottom w:val="0"/>
                              <w:divBdr>
                                <w:top w:val="none" w:sz="0" w:space="0" w:color="auto"/>
                                <w:left w:val="none" w:sz="0" w:space="0" w:color="auto"/>
                                <w:bottom w:val="none" w:sz="0" w:space="0" w:color="auto"/>
                                <w:right w:val="none" w:sz="0" w:space="0" w:color="auto"/>
                              </w:divBdr>
                            </w:div>
                            <w:div w:id="1540776762">
                              <w:marLeft w:val="0"/>
                              <w:marRight w:val="0"/>
                              <w:marTop w:val="0"/>
                              <w:marBottom w:val="0"/>
                              <w:divBdr>
                                <w:top w:val="none" w:sz="0" w:space="0" w:color="auto"/>
                                <w:left w:val="none" w:sz="0" w:space="0" w:color="auto"/>
                                <w:bottom w:val="none" w:sz="0" w:space="0" w:color="auto"/>
                                <w:right w:val="none" w:sz="0" w:space="0" w:color="auto"/>
                              </w:divBdr>
                            </w:div>
                            <w:div w:id="1274166371">
                              <w:marLeft w:val="0"/>
                              <w:marRight w:val="0"/>
                              <w:marTop w:val="0"/>
                              <w:marBottom w:val="0"/>
                              <w:divBdr>
                                <w:top w:val="none" w:sz="0" w:space="0" w:color="auto"/>
                                <w:left w:val="none" w:sz="0" w:space="0" w:color="auto"/>
                                <w:bottom w:val="none" w:sz="0" w:space="0" w:color="auto"/>
                                <w:right w:val="none" w:sz="0" w:space="0" w:color="auto"/>
                              </w:divBdr>
                            </w:div>
                            <w:div w:id="1246112021">
                              <w:marLeft w:val="0"/>
                              <w:marRight w:val="0"/>
                              <w:marTop w:val="0"/>
                              <w:marBottom w:val="0"/>
                              <w:divBdr>
                                <w:top w:val="none" w:sz="0" w:space="0" w:color="auto"/>
                                <w:left w:val="none" w:sz="0" w:space="0" w:color="auto"/>
                                <w:bottom w:val="none" w:sz="0" w:space="0" w:color="auto"/>
                                <w:right w:val="none" w:sz="0" w:space="0" w:color="auto"/>
                              </w:divBdr>
                            </w:div>
                            <w:div w:id="222298586">
                              <w:marLeft w:val="0"/>
                              <w:marRight w:val="0"/>
                              <w:marTop w:val="0"/>
                              <w:marBottom w:val="0"/>
                              <w:divBdr>
                                <w:top w:val="none" w:sz="0" w:space="0" w:color="auto"/>
                                <w:left w:val="none" w:sz="0" w:space="0" w:color="auto"/>
                                <w:bottom w:val="none" w:sz="0" w:space="0" w:color="auto"/>
                                <w:right w:val="none" w:sz="0" w:space="0" w:color="auto"/>
                              </w:divBdr>
                            </w:div>
                            <w:div w:id="33261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418237">
          <w:marLeft w:val="0"/>
          <w:marRight w:val="0"/>
          <w:marTop w:val="0"/>
          <w:marBottom w:val="450"/>
          <w:divBdr>
            <w:top w:val="none" w:sz="0" w:space="0" w:color="auto"/>
            <w:left w:val="none" w:sz="0" w:space="0" w:color="auto"/>
            <w:bottom w:val="none" w:sz="0" w:space="0" w:color="auto"/>
            <w:right w:val="none" w:sz="0" w:space="0" w:color="auto"/>
          </w:divBdr>
        </w:div>
        <w:div w:id="1463772041">
          <w:marLeft w:val="0"/>
          <w:marRight w:val="0"/>
          <w:marTop w:val="0"/>
          <w:marBottom w:val="375"/>
          <w:divBdr>
            <w:top w:val="none" w:sz="0" w:space="0" w:color="auto"/>
            <w:left w:val="none" w:sz="0" w:space="0" w:color="auto"/>
            <w:bottom w:val="none" w:sz="0" w:space="0" w:color="auto"/>
            <w:right w:val="none" w:sz="0" w:space="0" w:color="auto"/>
          </w:divBdr>
        </w:div>
      </w:divsChild>
    </w:div>
    <w:div w:id="1065686969">
      <w:bodyDiv w:val="1"/>
      <w:marLeft w:val="0"/>
      <w:marRight w:val="0"/>
      <w:marTop w:val="0"/>
      <w:marBottom w:val="0"/>
      <w:divBdr>
        <w:top w:val="none" w:sz="0" w:space="0" w:color="auto"/>
        <w:left w:val="none" w:sz="0" w:space="0" w:color="auto"/>
        <w:bottom w:val="none" w:sz="0" w:space="0" w:color="auto"/>
        <w:right w:val="none" w:sz="0" w:space="0" w:color="auto"/>
      </w:divBdr>
    </w:div>
    <w:div w:id="1323435007">
      <w:bodyDiv w:val="1"/>
      <w:marLeft w:val="0"/>
      <w:marRight w:val="0"/>
      <w:marTop w:val="0"/>
      <w:marBottom w:val="0"/>
      <w:divBdr>
        <w:top w:val="none" w:sz="0" w:space="0" w:color="auto"/>
        <w:left w:val="none" w:sz="0" w:space="0" w:color="auto"/>
        <w:bottom w:val="none" w:sz="0" w:space="0" w:color="auto"/>
        <w:right w:val="none" w:sz="0" w:space="0" w:color="auto"/>
      </w:divBdr>
    </w:div>
    <w:div w:id="1575162600">
      <w:bodyDiv w:val="1"/>
      <w:marLeft w:val="0"/>
      <w:marRight w:val="0"/>
      <w:marTop w:val="0"/>
      <w:marBottom w:val="0"/>
      <w:divBdr>
        <w:top w:val="none" w:sz="0" w:space="0" w:color="auto"/>
        <w:left w:val="none" w:sz="0" w:space="0" w:color="auto"/>
        <w:bottom w:val="none" w:sz="0" w:space="0" w:color="auto"/>
        <w:right w:val="none" w:sz="0" w:space="0" w:color="auto"/>
      </w:divBdr>
    </w:div>
    <w:div w:id="1713925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03872-86A3-46D3-B6A9-7BEA2ED7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4115</Words>
  <Characters>23460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Wright</dc:creator>
  <cp:keywords/>
  <dc:description/>
  <cp:lastModifiedBy>George Wright</cp:lastModifiedBy>
  <cp:revision>2</cp:revision>
  <cp:lastPrinted>2019-01-27T13:26:00Z</cp:lastPrinted>
  <dcterms:created xsi:type="dcterms:W3CDTF">2019-02-26T21:42:00Z</dcterms:created>
  <dcterms:modified xsi:type="dcterms:W3CDTF">2019-02-26T21:42:00Z</dcterms:modified>
</cp:coreProperties>
</file>