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EFFB8" w14:textId="3EB6FCEE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0D120D75" w14:textId="089AF090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3B0B7A7C" w14:textId="4266CD66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7CE2A089" w14:textId="1D35A9D9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2EC1A9E6" w14:textId="77777777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216D0C67" w14:textId="77777777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59FBA5AD" w14:textId="77777777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4770854B" w14:textId="77777777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6CAC8FAD" w14:textId="77777777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27DDB694" w14:textId="77777777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6BCD515B" w14:textId="77777777" w:rsidR="00AF4A30" w:rsidRDefault="00AF4A30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</w:p>
    <w:p w14:paraId="672695DC" w14:textId="3D8F8036" w:rsidR="003175AE" w:rsidRPr="00AF4A30" w:rsidRDefault="003175AE" w:rsidP="00AF4A30">
      <w:pPr>
        <w:ind w:left="1134" w:right="1655"/>
        <w:rPr>
          <w:rFonts w:ascii="Baskerville Old Face" w:hAnsi="Baskerville Old Face"/>
          <w:i/>
          <w:sz w:val="24"/>
          <w:szCs w:val="24"/>
        </w:rPr>
      </w:pPr>
      <w:r w:rsidRPr="00AF4A30">
        <w:rPr>
          <w:rFonts w:ascii="Baskerville Old Face" w:hAnsi="Baskerville Old Face"/>
          <w:i/>
          <w:sz w:val="24"/>
          <w:szCs w:val="24"/>
        </w:rPr>
        <w:t xml:space="preserve">   </w:t>
      </w:r>
      <w:r w:rsidR="006A6FCE">
        <w:rPr>
          <w:noProof/>
        </w:rPr>
        <w:drawing>
          <wp:inline distT="0" distB="0" distL="0" distR="0" wp14:anchorId="634F3729" wp14:editId="2F3548B0">
            <wp:extent cx="4451985" cy="1822490"/>
            <wp:effectExtent l="0" t="0" r="571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499" t="28883" r="10303" b="19281"/>
                    <a:stretch/>
                  </pic:blipFill>
                  <pic:spPr bwMode="auto">
                    <a:xfrm>
                      <a:off x="0" y="0"/>
                      <a:ext cx="4464045" cy="1827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500126" w14:textId="77777777" w:rsidR="003175AE" w:rsidRPr="00496B4E" w:rsidRDefault="003175AE" w:rsidP="003175AE">
      <w:pPr>
        <w:shd w:val="clear" w:color="auto" w:fill="FFFFFF"/>
        <w:spacing w:after="0" w:line="240" w:lineRule="auto"/>
        <w:rPr>
          <w:rFonts w:ascii="Baskerville Old Face" w:hAnsi="Baskerville Old Face"/>
          <w:b/>
          <w:iCs/>
          <w:sz w:val="24"/>
          <w:szCs w:val="24"/>
          <w:u w:val="single"/>
        </w:rPr>
      </w:pPr>
    </w:p>
    <w:p w14:paraId="6E48DBAE" w14:textId="77777777" w:rsidR="003175AE" w:rsidRPr="00496B4E" w:rsidRDefault="003175AE" w:rsidP="003175AE">
      <w:pPr>
        <w:shd w:val="clear" w:color="auto" w:fill="FFFFFF"/>
        <w:spacing w:after="0" w:line="240" w:lineRule="auto"/>
        <w:rPr>
          <w:rFonts w:ascii="Baskerville Old Face" w:hAnsi="Baskerville Old Face"/>
          <w:b/>
          <w:iCs/>
          <w:sz w:val="24"/>
          <w:szCs w:val="24"/>
          <w:u w:val="single"/>
        </w:rPr>
      </w:pPr>
    </w:p>
    <w:p w14:paraId="29F90D14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4DC5C328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4B1E22BC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29381E06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253AF114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65215CF1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6D509DA0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6F122842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4BAA222E" w14:textId="77777777" w:rsidR="009C4A58" w:rsidRDefault="009C4A58" w:rsidP="00AE1B72">
      <w:pPr>
        <w:rPr>
          <w:rFonts w:ascii="Baskerville Old Face" w:hAnsi="Baskerville Old Face"/>
          <w:sz w:val="24"/>
          <w:szCs w:val="24"/>
        </w:rPr>
      </w:pPr>
    </w:p>
    <w:p w14:paraId="4FF44AAF" w14:textId="066093FC" w:rsidR="003F3D2E" w:rsidRDefault="0099583C" w:rsidP="00AE1B72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In 1965, </w:t>
      </w:r>
      <w:r w:rsidR="00AE1B72" w:rsidRPr="00496B4E">
        <w:rPr>
          <w:rFonts w:ascii="Baskerville Old Face" w:hAnsi="Baskerville Old Face"/>
          <w:sz w:val="24"/>
          <w:szCs w:val="24"/>
        </w:rPr>
        <w:t xml:space="preserve">Tuckman </w:t>
      </w:r>
      <w:r w:rsidRPr="00496B4E">
        <w:rPr>
          <w:rFonts w:ascii="Baskerville Old Face" w:hAnsi="Baskerville Old Face"/>
          <w:sz w:val="24"/>
          <w:szCs w:val="24"/>
        </w:rPr>
        <w:t xml:space="preserve">came up with </w:t>
      </w:r>
      <w:r w:rsidR="003F3D2E" w:rsidRPr="00496B4E">
        <w:rPr>
          <w:rFonts w:ascii="Baskerville Old Face" w:hAnsi="Baskerville Old Face"/>
          <w:sz w:val="24"/>
          <w:szCs w:val="24"/>
        </w:rPr>
        <w:t>"Tuckman's stages of group development"</w:t>
      </w:r>
      <w:r w:rsidR="00265B15">
        <w:rPr>
          <w:rFonts w:ascii="Baskerville Old Face" w:hAnsi="Baskerville Old Face"/>
          <w:sz w:val="24"/>
          <w:szCs w:val="24"/>
        </w:rPr>
        <w:t xml:space="preserve"> which a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re: </w:t>
      </w:r>
      <w:r w:rsidR="003F3D2E" w:rsidRPr="00496B4E">
        <w:rPr>
          <w:rFonts w:ascii="Baskerville Old Face" w:hAnsi="Baskerville Old Face"/>
          <w:i/>
          <w:iCs/>
          <w:sz w:val="24"/>
          <w:szCs w:val="24"/>
        </w:rPr>
        <w:t>Forming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, </w:t>
      </w:r>
      <w:r w:rsidR="003F3D2E" w:rsidRPr="00496B4E">
        <w:rPr>
          <w:rFonts w:ascii="Baskerville Old Face" w:hAnsi="Baskerville Old Face"/>
          <w:i/>
          <w:iCs/>
          <w:sz w:val="24"/>
          <w:szCs w:val="24"/>
        </w:rPr>
        <w:t>Storming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, </w:t>
      </w:r>
      <w:r w:rsidR="003F3D2E" w:rsidRPr="00496B4E">
        <w:rPr>
          <w:rFonts w:ascii="Baskerville Old Face" w:hAnsi="Baskerville Old Face"/>
          <w:i/>
          <w:iCs/>
          <w:sz w:val="24"/>
          <w:szCs w:val="24"/>
        </w:rPr>
        <w:t>Norming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 and </w:t>
      </w:r>
      <w:r w:rsidR="003F3D2E" w:rsidRPr="00496B4E">
        <w:rPr>
          <w:rFonts w:ascii="Baskerville Old Face" w:hAnsi="Baskerville Old Face"/>
          <w:i/>
          <w:iCs/>
          <w:sz w:val="24"/>
          <w:szCs w:val="24"/>
        </w:rPr>
        <w:t>Performing</w:t>
      </w:r>
      <w:r w:rsidR="003F3D2E" w:rsidRPr="00496B4E">
        <w:rPr>
          <w:rFonts w:ascii="Baskerville Old Face" w:hAnsi="Baskerville Old Face"/>
          <w:sz w:val="24"/>
          <w:szCs w:val="24"/>
        </w:rPr>
        <w:t>.</w:t>
      </w:r>
      <w:r w:rsidR="00E201C7">
        <w:rPr>
          <w:rStyle w:val="FootnoteReference"/>
          <w:rFonts w:ascii="Baskerville Old Face" w:hAnsi="Baskerville Old Face"/>
          <w:sz w:val="24"/>
          <w:szCs w:val="24"/>
        </w:rPr>
        <w:footnoteReference w:id="1"/>
      </w:r>
      <w:r w:rsidR="003F3D2E" w:rsidRPr="00496B4E">
        <w:rPr>
          <w:rFonts w:ascii="Baskerville Old Face" w:hAnsi="Baskerville Old Face"/>
          <w:sz w:val="24"/>
          <w:szCs w:val="24"/>
        </w:rPr>
        <w:t xml:space="preserve"> </w:t>
      </w:r>
      <w:r w:rsidR="00541EAF">
        <w:rPr>
          <w:rFonts w:ascii="Baskerville Old Face" w:hAnsi="Baskerville Old Face"/>
          <w:sz w:val="24"/>
          <w:szCs w:val="24"/>
        </w:rPr>
        <w:t xml:space="preserve">This theory is still </w:t>
      </w:r>
      <w:r w:rsidR="002C0287">
        <w:rPr>
          <w:rFonts w:ascii="Baskerville Old Face" w:hAnsi="Baskerville Old Face"/>
          <w:sz w:val="24"/>
          <w:szCs w:val="24"/>
        </w:rPr>
        <w:t xml:space="preserve">being </w:t>
      </w:r>
      <w:r w:rsidR="003F3D2E" w:rsidRPr="00496B4E">
        <w:rPr>
          <w:rFonts w:ascii="Baskerville Old Face" w:hAnsi="Baskerville Old Face"/>
          <w:sz w:val="24"/>
          <w:szCs w:val="24"/>
        </w:rPr>
        <w:t>applied by most teams</w:t>
      </w:r>
      <w:r w:rsidR="00251DBB">
        <w:rPr>
          <w:rFonts w:ascii="Baskerville Old Face" w:hAnsi="Baskerville Old Face"/>
          <w:sz w:val="24"/>
          <w:szCs w:val="24"/>
        </w:rPr>
        <w:t>,</w:t>
      </w:r>
      <w:r w:rsidR="00C5015A" w:rsidRPr="00496B4E">
        <w:rPr>
          <w:rFonts w:ascii="Baskerville Old Face" w:hAnsi="Baskerville Old Face"/>
          <w:sz w:val="24"/>
          <w:szCs w:val="24"/>
        </w:rPr>
        <w:t xml:space="preserve"> despite all the critiques</w:t>
      </w:r>
      <w:r w:rsidR="00541EAF">
        <w:rPr>
          <w:rFonts w:ascii="Baskerville Old Face" w:hAnsi="Baskerville Old Face"/>
          <w:sz w:val="24"/>
          <w:szCs w:val="24"/>
        </w:rPr>
        <w:t>.</w:t>
      </w:r>
      <w:r w:rsidR="00C5015A" w:rsidRPr="00496B4E">
        <w:rPr>
          <w:rFonts w:ascii="Baskerville Old Face" w:hAnsi="Baskerville Old Face"/>
          <w:sz w:val="24"/>
          <w:szCs w:val="24"/>
        </w:rPr>
        <w:t xml:space="preserve"> </w:t>
      </w:r>
    </w:p>
    <w:p w14:paraId="439B4948" w14:textId="4E009E0D" w:rsidR="0070563C" w:rsidRDefault="003F3D2E" w:rsidP="003F3D2E">
      <w:pPr>
        <w:rPr>
          <w:rFonts w:ascii="Baskerville Old Face" w:hAnsi="Baskerville Old Face"/>
          <w:sz w:val="24"/>
          <w:szCs w:val="24"/>
        </w:rPr>
      </w:pPr>
      <w:r w:rsidRPr="006A1551">
        <w:rPr>
          <w:rFonts w:ascii="Baskerville Old Face" w:hAnsi="Baskerville Old Face"/>
          <w:b/>
          <w:bCs/>
          <w:sz w:val="24"/>
          <w:szCs w:val="24"/>
          <w:u w:val="single"/>
        </w:rPr>
        <w:t>Forming</w:t>
      </w:r>
      <w:r w:rsidR="00CA021B">
        <w:rPr>
          <w:rFonts w:ascii="Baskerville Old Face" w:hAnsi="Baskerville Old Face"/>
          <w:sz w:val="24"/>
          <w:szCs w:val="24"/>
        </w:rPr>
        <w:t>: T</w:t>
      </w:r>
      <w:r w:rsidRPr="00496B4E">
        <w:rPr>
          <w:rFonts w:ascii="Baskerville Old Face" w:hAnsi="Baskerville Old Face"/>
          <w:sz w:val="24"/>
          <w:szCs w:val="24"/>
        </w:rPr>
        <w:t xml:space="preserve">eam members </w:t>
      </w:r>
      <w:r w:rsidR="00882539" w:rsidRPr="00496B4E">
        <w:rPr>
          <w:rFonts w:ascii="Baskerville Old Face" w:hAnsi="Baskerville Old Face"/>
          <w:sz w:val="24"/>
          <w:szCs w:val="24"/>
        </w:rPr>
        <w:t>learn to know each other and make friendships</w:t>
      </w:r>
      <w:r w:rsidR="006A1551">
        <w:rPr>
          <w:rFonts w:ascii="Baskerville Old Face" w:hAnsi="Baskerville Old Face"/>
          <w:sz w:val="24"/>
          <w:szCs w:val="24"/>
        </w:rPr>
        <w:t>.</w:t>
      </w:r>
      <w:r w:rsidR="00AA7E7C">
        <w:rPr>
          <w:rFonts w:ascii="Baskerville Old Face" w:hAnsi="Baskerville Old Face"/>
          <w:sz w:val="24"/>
          <w:szCs w:val="24"/>
        </w:rPr>
        <w:t xml:space="preserve"> </w:t>
      </w:r>
      <w:r w:rsidR="006A1551">
        <w:rPr>
          <w:rFonts w:ascii="Baskerville Old Face" w:hAnsi="Baskerville Old Face"/>
          <w:sz w:val="24"/>
          <w:szCs w:val="24"/>
        </w:rPr>
        <w:t>They’re</w:t>
      </w:r>
      <w:r w:rsidR="00AA7E7C">
        <w:rPr>
          <w:rFonts w:ascii="Baskerville Old Face" w:hAnsi="Baskerville Old Face"/>
          <w:sz w:val="24"/>
          <w:szCs w:val="24"/>
        </w:rPr>
        <w:t xml:space="preserve"> </w:t>
      </w:r>
      <w:r w:rsidRPr="00496B4E">
        <w:rPr>
          <w:rFonts w:ascii="Baskerville Old Face" w:hAnsi="Baskerville Old Face"/>
          <w:sz w:val="24"/>
          <w:szCs w:val="24"/>
        </w:rPr>
        <w:t xml:space="preserve">excited about the task ahead. </w:t>
      </w:r>
      <w:r w:rsidR="00090E8B" w:rsidRPr="00496B4E">
        <w:rPr>
          <w:rFonts w:ascii="Baskerville Old Face" w:hAnsi="Baskerville Old Face"/>
          <w:sz w:val="24"/>
          <w:szCs w:val="24"/>
        </w:rPr>
        <w:t>Newstrom and Scannell (1998)</w:t>
      </w:r>
      <w:r w:rsidR="002073E0" w:rsidRPr="00496B4E">
        <w:rPr>
          <w:rStyle w:val="FootnoteReference"/>
          <w:rFonts w:ascii="Baskerville Old Face" w:hAnsi="Baskerville Old Face"/>
          <w:sz w:val="24"/>
          <w:szCs w:val="24"/>
        </w:rPr>
        <w:footnoteReference w:id="2"/>
      </w:r>
      <w:r w:rsidR="002073E0" w:rsidRPr="00496B4E">
        <w:rPr>
          <w:rFonts w:ascii="Baskerville Old Face" w:hAnsi="Baskerville Old Face"/>
          <w:sz w:val="24"/>
          <w:szCs w:val="24"/>
        </w:rPr>
        <w:t xml:space="preserve"> </w:t>
      </w:r>
      <w:r w:rsidR="00090E8B" w:rsidRPr="00496B4E">
        <w:rPr>
          <w:rFonts w:ascii="Baskerville Old Face" w:hAnsi="Baskerville Old Face"/>
          <w:sz w:val="24"/>
          <w:szCs w:val="24"/>
        </w:rPr>
        <w:t xml:space="preserve">state that it’s </w:t>
      </w:r>
      <w:r w:rsidR="009A53E9" w:rsidRPr="00496B4E">
        <w:rPr>
          <w:rFonts w:ascii="Baskerville Old Face" w:hAnsi="Baskerville Old Face"/>
          <w:sz w:val="24"/>
          <w:szCs w:val="24"/>
        </w:rPr>
        <w:t>when</w:t>
      </w:r>
      <w:r w:rsidR="00090E8B" w:rsidRPr="00496B4E">
        <w:rPr>
          <w:rFonts w:ascii="Baskerville Old Face" w:hAnsi="Baskerville Old Face"/>
          <w:sz w:val="24"/>
          <w:szCs w:val="24"/>
        </w:rPr>
        <w:t xml:space="preserve"> ‘team members </w:t>
      </w:r>
      <w:r w:rsidR="00E83676">
        <w:rPr>
          <w:rFonts w:ascii="Baskerville Old Face" w:hAnsi="Baskerville Old Face"/>
          <w:sz w:val="24"/>
          <w:szCs w:val="24"/>
        </w:rPr>
        <w:t xml:space="preserve">get to </w:t>
      </w:r>
      <w:r w:rsidR="00090E8B" w:rsidRPr="00496B4E">
        <w:rPr>
          <w:rFonts w:ascii="Baskerville Old Face" w:hAnsi="Baskerville Old Face"/>
          <w:sz w:val="24"/>
          <w:szCs w:val="24"/>
        </w:rPr>
        <w:t>develop a personal profile</w:t>
      </w:r>
      <w:r w:rsidR="00F64EC5">
        <w:rPr>
          <w:rFonts w:ascii="Baskerville Old Face" w:hAnsi="Baskerville Old Face"/>
          <w:sz w:val="24"/>
          <w:szCs w:val="24"/>
        </w:rPr>
        <w:t xml:space="preserve">’ in </w:t>
      </w:r>
      <w:r w:rsidRPr="00496B4E">
        <w:rPr>
          <w:rFonts w:ascii="Baskerville Old Face" w:hAnsi="Baskerville Old Face"/>
          <w:sz w:val="24"/>
          <w:szCs w:val="24"/>
        </w:rPr>
        <w:t>dependency and inclusion.</w:t>
      </w:r>
      <w:r w:rsidR="00DC56DB">
        <w:rPr>
          <w:rFonts w:ascii="Baskerville Old Face" w:hAnsi="Baskerville Old Face"/>
          <w:sz w:val="24"/>
          <w:szCs w:val="24"/>
        </w:rPr>
        <w:t xml:space="preserve"> For example, when I</w:t>
      </w:r>
      <w:r w:rsidR="000D4105">
        <w:rPr>
          <w:rFonts w:ascii="Baskerville Old Face" w:hAnsi="Baskerville Old Face"/>
          <w:sz w:val="24"/>
          <w:szCs w:val="24"/>
        </w:rPr>
        <w:t xml:space="preserve"> </w:t>
      </w:r>
      <w:r w:rsidR="00DC56DB">
        <w:rPr>
          <w:rFonts w:ascii="Baskerville Old Face" w:hAnsi="Baskerville Old Face"/>
          <w:sz w:val="24"/>
          <w:szCs w:val="24"/>
        </w:rPr>
        <w:t>started work at Escentual</w:t>
      </w:r>
      <w:r w:rsidR="004F7EB9">
        <w:rPr>
          <w:rFonts w:ascii="Baskerville Old Face" w:hAnsi="Baskerville Old Face"/>
          <w:sz w:val="24"/>
          <w:szCs w:val="24"/>
        </w:rPr>
        <w:t>,</w:t>
      </w:r>
      <w:r w:rsidR="00DC56DB">
        <w:rPr>
          <w:rFonts w:ascii="Baskerville Old Face" w:hAnsi="Baskerville Old Face"/>
          <w:sz w:val="24"/>
          <w:szCs w:val="24"/>
        </w:rPr>
        <w:t xml:space="preserve"> I </w:t>
      </w:r>
      <w:r w:rsidR="000D4105">
        <w:rPr>
          <w:rFonts w:ascii="Baskerville Old Face" w:hAnsi="Baskerville Old Face"/>
          <w:sz w:val="24"/>
          <w:szCs w:val="24"/>
        </w:rPr>
        <w:t>knew</w:t>
      </w:r>
      <w:r w:rsidR="00DC56DB">
        <w:rPr>
          <w:rFonts w:ascii="Baskerville Old Face" w:hAnsi="Baskerville Old Face"/>
          <w:sz w:val="24"/>
          <w:szCs w:val="24"/>
        </w:rPr>
        <w:t xml:space="preserve"> all my teammates</w:t>
      </w:r>
      <w:r w:rsidR="007C4DF4">
        <w:rPr>
          <w:rFonts w:ascii="Baskerville Old Face" w:hAnsi="Baskerville Old Face"/>
          <w:sz w:val="24"/>
          <w:szCs w:val="24"/>
        </w:rPr>
        <w:t>’ names</w:t>
      </w:r>
      <w:r w:rsidR="00DC56DB">
        <w:rPr>
          <w:rFonts w:ascii="Baskerville Old Face" w:hAnsi="Baskerville Old Face"/>
          <w:sz w:val="24"/>
          <w:szCs w:val="24"/>
        </w:rPr>
        <w:t xml:space="preserve"> within a week, and we</w:t>
      </w:r>
      <w:r w:rsidR="0070563C">
        <w:rPr>
          <w:rFonts w:ascii="Baskerville Old Face" w:hAnsi="Baskerville Old Face"/>
          <w:sz w:val="24"/>
          <w:szCs w:val="24"/>
        </w:rPr>
        <w:t xml:space="preserve"> </w:t>
      </w:r>
      <w:r w:rsidR="00DC56DB">
        <w:rPr>
          <w:rFonts w:ascii="Baskerville Old Face" w:hAnsi="Baskerville Old Face"/>
          <w:sz w:val="24"/>
          <w:szCs w:val="24"/>
        </w:rPr>
        <w:t>could have fun together</w:t>
      </w:r>
      <w:r w:rsidR="004B04B9">
        <w:rPr>
          <w:rFonts w:ascii="Baskerville Old Face" w:hAnsi="Baskerville Old Face"/>
          <w:sz w:val="24"/>
          <w:szCs w:val="24"/>
        </w:rPr>
        <w:t xml:space="preserve">. </w:t>
      </w:r>
      <w:r w:rsidRPr="00496B4E">
        <w:rPr>
          <w:rFonts w:ascii="Baskerville Old Face" w:hAnsi="Baskerville Old Face"/>
          <w:sz w:val="24"/>
          <w:szCs w:val="24"/>
        </w:rPr>
        <w:t xml:space="preserve"> </w:t>
      </w:r>
    </w:p>
    <w:p w14:paraId="3BA21095" w14:textId="40CE40DE" w:rsidR="003F3D2E" w:rsidRDefault="0070563C" w:rsidP="0070563C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noProof/>
        </w:rPr>
        <w:drawing>
          <wp:inline distT="0" distB="0" distL="0" distR="0" wp14:anchorId="52563D8A" wp14:editId="49F97FEF">
            <wp:extent cx="812800" cy="819150"/>
            <wp:effectExtent l="152400" t="152400" r="368300" b="3619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9" t="67574" r="80802" b="3175"/>
                    <a:stretch/>
                  </pic:blipFill>
                  <pic:spPr bwMode="auto">
                    <a:xfrm>
                      <a:off x="0" y="0"/>
                      <a:ext cx="812800" cy="819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62F161" w14:textId="6C646510" w:rsidR="003F3D2E" w:rsidRPr="00496B4E" w:rsidRDefault="003F3D2E" w:rsidP="003F3D2E">
      <w:pPr>
        <w:rPr>
          <w:rFonts w:ascii="Baskerville Old Face" w:hAnsi="Baskerville Old Face"/>
          <w:sz w:val="24"/>
          <w:szCs w:val="24"/>
        </w:rPr>
      </w:pPr>
      <w:r w:rsidRPr="008624FE">
        <w:rPr>
          <w:rFonts w:ascii="Baskerville Old Face" w:hAnsi="Baskerville Old Face"/>
          <w:b/>
          <w:bCs/>
          <w:sz w:val="24"/>
          <w:szCs w:val="24"/>
          <w:u w:val="single"/>
        </w:rPr>
        <w:t>Storming</w:t>
      </w:r>
      <w:r w:rsidR="00CA021B">
        <w:rPr>
          <w:rFonts w:ascii="Baskerville Old Face" w:hAnsi="Baskerville Old Face"/>
          <w:sz w:val="24"/>
          <w:szCs w:val="24"/>
        </w:rPr>
        <w:t>: T</w:t>
      </w:r>
      <w:r w:rsidRPr="00496B4E">
        <w:rPr>
          <w:rFonts w:ascii="Baskerville Old Face" w:hAnsi="Baskerville Old Face"/>
          <w:sz w:val="24"/>
          <w:szCs w:val="24"/>
        </w:rPr>
        <w:t>he manager’s authority is challenged, as team members fight for position. This is the stage when many teams fail.</w:t>
      </w:r>
      <w:r w:rsidR="00496B4E">
        <w:rPr>
          <w:rFonts w:ascii="Baskerville Old Face" w:hAnsi="Baskerville Old Face"/>
          <w:sz w:val="24"/>
          <w:szCs w:val="24"/>
        </w:rPr>
        <w:t xml:space="preserve"> MindTools Team</w:t>
      </w:r>
      <w:r w:rsidR="00605854">
        <w:rPr>
          <w:rFonts w:ascii="Baskerville Old Face" w:hAnsi="Baskerville Old Face"/>
          <w:sz w:val="24"/>
          <w:szCs w:val="24"/>
        </w:rPr>
        <w:t xml:space="preserve"> (2019)</w:t>
      </w:r>
      <w:r w:rsidR="00605854">
        <w:rPr>
          <w:rStyle w:val="FootnoteReference"/>
          <w:rFonts w:ascii="Baskerville Old Face" w:hAnsi="Baskerville Old Face"/>
          <w:sz w:val="24"/>
          <w:szCs w:val="24"/>
        </w:rPr>
        <w:footnoteReference w:id="3"/>
      </w:r>
      <w:r w:rsidR="00496B4E">
        <w:rPr>
          <w:rFonts w:ascii="Baskerville Old Face" w:hAnsi="Baskerville Old Face"/>
          <w:sz w:val="24"/>
          <w:szCs w:val="24"/>
        </w:rPr>
        <w:t xml:space="preserve"> </w:t>
      </w:r>
      <w:r w:rsidR="005963DE">
        <w:rPr>
          <w:rFonts w:ascii="Baskerville Old Face" w:hAnsi="Baskerville Old Face"/>
          <w:sz w:val="24"/>
          <w:szCs w:val="24"/>
        </w:rPr>
        <w:t>stipulate</w:t>
      </w:r>
      <w:r w:rsidR="001F0470">
        <w:rPr>
          <w:rFonts w:ascii="Baskerville Old Face" w:hAnsi="Baskerville Old Face"/>
          <w:sz w:val="24"/>
          <w:szCs w:val="24"/>
        </w:rPr>
        <w:t xml:space="preserve"> that t</w:t>
      </w:r>
      <w:r w:rsidR="00496B4E">
        <w:rPr>
          <w:rFonts w:ascii="Baskerville Old Face" w:hAnsi="Baskerville Old Face"/>
          <w:sz w:val="24"/>
          <w:szCs w:val="24"/>
        </w:rPr>
        <w:t>eam members may experience stress</w:t>
      </w:r>
      <w:r w:rsidR="001F0470">
        <w:rPr>
          <w:rFonts w:ascii="Baskerville Old Face" w:hAnsi="Baskerville Old Face"/>
          <w:sz w:val="24"/>
          <w:szCs w:val="24"/>
        </w:rPr>
        <w:t xml:space="preserve"> </w:t>
      </w:r>
      <w:r w:rsidR="004A714F">
        <w:rPr>
          <w:rFonts w:ascii="Baskerville Old Face" w:hAnsi="Baskerville Old Face"/>
          <w:sz w:val="24"/>
          <w:szCs w:val="24"/>
        </w:rPr>
        <w:t>for lack of</w:t>
      </w:r>
      <w:r w:rsidR="00605854">
        <w:rPr>
          <w:rFonts w:ascii="Baskerville Old Face" w:hAnsi="Baskerville Old Face"/>
          <w:sz w:val="24"/>
          <w:szCs w:val="24"/>
        </w:rPr>
        <w:t xml:space="preserve"> </w:t>
      </w:r>
      <w:r w:rsidR="00491CF6">
        <w:rPr>
          <w:rFonts w:ascii="Baskerville Old Face" w:hAnsi="Baskerville Old Face"/>
          <w:sz w:val="24"/>
          <w:szCs w:val="24"/>
        </w:rPr>
        <w:t xml:space="preserve">‘a </w:t>
      </w:r>
      <w:r w:rsidR="00605854">
        <w:rPr>
          <w:rFonts w:ascii="Baskerville Old Face" w:hAnsi="Baskerville Old Face"/>
          <w:sz w:val="24"/>
          <w:szCs w:val="24"/>
        </w:rPr>
        <w:t xml:space="preserve">strong relationship with their colleagues.’ </w:t>
      </w:r>
      <w:r w:rsidRPr="00496B4E">
        <w:rPr>
          <w:rFonts w:ascii="Baskerville Old Face" w:hAnsi="Baskerville Old Face"/>
          <w:sz w:val="24"/>
          <w:szCs w:val="24"/>
        </w:rPr>
        <w:t xml:space="preserve">It’s a stage </w:t>
      </w:r>
      <w:r w:rsidR="00090918">
        <w:rPr>
          <w:rFonts w:ascii="Baskerville Old Face" w:hAnsi="Baskerville Old Face"/>
          <w:sz w:val="24"/>
          <w:szCs w:val="24"/>
        </w:rPr>
        <w:t xml:space="preserve">of </w:t>
      </w:r>
      <w:r w:rsidRPr="00496B4E">
        <w:rPr>
          <w:rFonts w:ascii="Baskerville Old Face" w:hAnsi="Baskerville Old Face"/>
          <w:sz w:val="24"/>
          <w:szCs w:val="24"/>
        </w:rPr>
        <w:t>instability characterized by counter-dependency.</w:t>
      </w:r>
    </w:p>
    <w:p w14:paraId="15D2FA7F" w14:textId="6324811B" w:rsidR="003F3D2E" w:rsidRPr="00496B4E" w:rsidRDefault="006D6888" w:rsidP="0070563C">
      <w:pPr>
        <w:jc w:val="center"/>
        <w:rPr>
          <w:rFonts w:ascii="Baskerville Old Face" w:hAnsi="Baskerville Old Face"/>
          <w:sz w:val="24"/>
          <w:szCs w:val="24"/>
        </w:rPr>
      </w:pPr>
      <w:r w:rsidRPr="006D6888">
        <w:rPr>
          <w:noProof/>
        </w:rPr>
        <w:t xml:space="preserve"> </w:t>
      </w:r>
      <w:r>
        <w:rPr>
          <w:noProof/>
        </w:rPr>
        <w:drawing>
          <wp:inline distT="0" distB="0" distL="0" distR="0" wp14:anchorId="604E65B9" wp14:editId="16F502EE">
            <wp:extent cx="1035050" cy="895985"/>
            <wp:effectExtent l="171450" t="171450" r="355600" b="3613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8005" t="27982" r="43921" b="44194"/>
                    <a:stretch/>
                  </pic:blipFill>
                  <pic:spPr bwMode="auto">
                    <a:xfrm>
                      <a:off x="0" y="0"/>
                      <a:ext cx="1035867" cy="8966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08EF6" w14:textId="3C215544" w:rsidR="003F3D2E" w:rsidRDefault="003F3D2E" w:rsidP="003F3D2E">
      <w:pPr>
        <w:rPr>
          <w:rFonts w:ascii="Baskerville Old Face" w:hAnsi="Baskerville Old Face"/>
          <w:sz w:val="24"/>
          <w:szCs w:val="24"/>
        </w:rPr>
      </w:pPr>
      <w:r w:rsidRPr="005C7F35">
        <w:rPr>
          <w:rFonts w:ascii="Baskerville Old Face" w:hAnsi="Baskerville Old Face"/>
          <w:b/>
          <w:bCs/>
          <w:sz w:val="24"/>
          <w:szCs w:val="24"/>
          <w:u w:val="single"/>
        </w:rPr>
        <w:t>Norming</w:t>
      </w:r>
      <w:r w:rsidR="00CA021B">
        <w:rPr>
          <w:rFonts w:ascii="Baskerville Old Face" w:hAnsi="Baskerville Old Face"/>
          <w:sz w:val="24"/>
          <w:szCs w:val="24"/>
        </w:rPr>
        <w:t>: H</w:t>
      </w:r>
      <w:r w:rsidRPr="00496B4E">
        <w:rPr>
          <w:rFonts w:ascii="Baskerville Old Face" w:hAnsi="Baskerville Old Face"/>
          <w:sz w:val="24"/>
          <w:szCs w:val="24"/>
        </w:rPr>
        <w:t xml:space="preserve">ierarchy is established, </w:t>
      </w:r>
      <w:r w:rsidR="006456C8">
        <w:rPr>
          <w:rFonts w:ascii="Baskerville Old Face" w:hAnsi="Baskerville Old Face"/>
          <w:sz w:val="24"/>
          <w:szCs w:val="24"/>
        </w:rPr>
        <w:t>co</w:t>
      </w:r>
      <w:r w:rsidRPr="00496B4E">
        <w:rPr>
          <w:rFonts w:ascii="Baskerville Old Face" w:hAnsi="Baskerville Old Face"/>
          <w:sz w:val="24"/>
          <w:szCs w:val="24"/>
        </w:rPr>
        <w:t>-operation develops</w:t>
      </w:r>
      <w:r w:rsidR="006456C8">
        <w:rPr>
          <w:rFonts w:ascii="Baskerville Old Face" w:hAnsi="Baskerville Old Face"/>
          <w:sz w:val="24"/>
          <w:szCs w:val="24"/>
        </w:rPr>
        <w:t>, t</w:t>
      </w:r>
      <w:r w:rsidRPr="00496B4E">
        <w:rPr>
          <w:rFonts w:ascii="Baskerville Old Face" w:hAnsi="Baskerville Old Face"/>
          <w:sz w:val="24"/>
          <w:szCs w:val="24"/>
        </w:rPr>
        <w:t xml:space="preserve">eam’s “norms” are developed. </w:t>
      </w:r>
      <w:r w:rsidR="005C7F35">
        <w:rPr>
          <w:rFonts w:ascii="Baskerville Old Face" w:hAnsi="Baskerville Old Face"/>
          <w:sz w:val="24"/>
          <w:szCs w:val="24"/>
        </w:rPr>
        <w:t>Team members c</w:t>
      </w:r>
      <w:r w:rsidRPr="00496B4E">
        <w:rPr>
          <w:rFonts w:ascii="Baskerville Old Face" w:hAnsi="Baskerville Old Face"/>
          <w:sz w:val="24"/>
          <w:szCs w:val="24"/>
        </w:rPr>
        <w:t xml:space="preserve">ommit to team goal, and there’s progress. </w:t>
      </w:r>
      <w:r w:rsidR="005A2ACD">
        <w:rPr>
          <w:rFonts w:ascii="Baskerville Old Face" w:hAnsi="Baskerville Old Face"/>
          <w:sz w:val="24"/>
          <w:szCs w:val="24"/>
        </w:rPr>
        <w:t>As per CMI (2013)</w:t>
      </w:r>
      <w:r w:rsidR="005A2ACD">
        <w:rPr>
          <w:rStyle w:val="FootnoteReference"/>
          <w:rFonts w:ascii="Baskerville Old Face" w:hAnsi="Baskerville Old Face"/>
          <w:sz w:val="24"/>
          <w:szCs w:val="24"/>
        </w:rPr>
        <w:footnoteReference w:id="4"/>
      </w:r>
      <w:r w:rsidR="004F3740">
        <w:rPr>
          <w:rFonts w:ascii="Baskerville Old Face" w:hAnsi="Baskerville Old Face"/>
          <w:sz w:val="24"/>
          <w:szCs w:val="24"/>
        </w:rPr>
        <w:t>,</w:t>
      </w:r>
      <w:r w:rsidR="005A2ACD">
        <w:rPr>
          <w:rFonts w:ascii="Baskerville Old Face" w:hAnsi="Baskerville Old Face"/>
          <w:sz w:val="24"/>
          <w:szCs w:val="24"/>
        </w:rPr>
        <w:t xml:space="preserve"> it’s when team members are committed to their organisation’s goals and values, motivated to contribute to organisational success. </w:t>
      </w:r>
      <w:r w:rsidRPr="00496B4E">
        <w:rPr>
          <w:rFonts w:ascii="Baskerville Old Face" w:hAnsi="Baskerville Old Face"/>
          <w:sz w:val="24"/>
          <w:szCs w:val="24"/>
        </w:rPr>
        <w:t>It’s a stage of trust and structure.</w:t>
      </w:r>
    </w:p>
    <w:p w14:paraId="07377808" w14:textId="09A91505" w:rsidR="006D6888" w:rsidRPr="00496B4E" w:rsidRDefault="006D6888" w:rsidP="006D6888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noProof/>
        </w:rPr>
        <w:drawing>
          <wp:inline distT="0" distB="0" distL="0" distR="0" wp14:anchorId="1AF01D71" wp14:editId="505B5D3C">
            <wp:extent cx="673100" cy="852231"/>
            <wp:effectExtent l="152400" t="152400" r="355600" b="36703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79" t="59865" r="39791" b="4534"/>
                    <a:stretch/>
                  </pic:blipFill>
                  <pic:spPr bwMode="auto">
                    <a:xfrm>
                      <a:off x="0" y="0"/>
                      <a:ext cx="675222" cy="854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C7182D" w14:textId="2316CCAE" w:rsidR="003F3D2E" w:rsidRPr="00496B4E" w:rsidRDefault="003F3D2E" w:rsidP="003F3D2E">
      <w:pPr>
        <w:rPr>
          <w:rFonts w:ascii="Baskerville Old Face" w:hAnsi="Baskerville Old Face"/>
          <w:sz w:val="24"/>
          <w:szCs w:val="24"/>
        </w:rPr>
      </w:pPr>
      <w:r w:rsidRPr="00736445">
        <w:rPr>
          <w:rFonts w:ascii="Baskerville Old Face" w:hAnsi="Baskerville Old Face"/>
          <w:b/>
          <w:bCs/>
          <w:sz w:val="24"/>
          <w:szCs w:val="24"/>
          <w:u w:val="single"/>
        </w:rPr>
        <w:lastRenderedPageBreak/>
        <w:t>Performing</w:t>
      </w:r>
      <w:r w:rsidR="00CA021B">
        <w:rPr>
          <w:rFonts w:ascii="Baskerville Old Face" w:hAnsi="Baskerville Old Face"/>
          <w:sz w:val="24"/>
          <w:szCs w:val="24"/>
        </w:rPr>
        <w:t xml:space="preserve">: </w:t>
      </w:r>
      <w:r w:rsidR="00CA021B" w:rsidRPr="00CA021B">
        <w:rPr>
          <w:rFonts w:ascii="Baskerville Old Face" w:hAnsi="Baskerville Old Face"/>
          <w:sz w:val="24"/>
          <w:szCs w:val="24"/>
        </w:rPr>
        <w:t>T</w:t>
      </w:r>
      <w:r w:rsidRPr="00496B4E">
        <w:rPr>
          <w:rFonts w:ascii="Baskerville Old Face" w:hAnsi="Baskerville Old Face"/>
          <w:sz w:val="24"/>
          <w:szCs w:val="24"/>
        </w:rPr>
        <w:t xml:space="preserve">eam members work </w:t>
      </w:r>
      <w:r w:rsidR="00665DAE">
        <w:rPr>
          <w:rFonts w:ascii="Baskerville Old Face" w:hAnsi="Baskerville Old Face"/>
          <w:sz w:val="24"/>
          <w:szCs w:val="24"/>
        </w:rPr>
        <w:t>mutually</w:t>
      </w:r>
      <w:r w:rsidRPr="00496B4E">
        <w:rPr>
          <w:rFonts w:ascii="Baskerville Old Face" w:hAnsi="Baskerville Old Face"/>
          <w:sz w:val="24"/>
          <w:szCs w:val="24"/>
        </w:rPr>
        <w:t xml:space="preserve"> to achieve a common goal. </w:t>
      </w:r>
      <w:r w:rsidR="00665DAE">
        <w:rPr>
          <w:rFonts w:ascii="Baskerville Old Face" w:hAnsi="Baskerville Old Face"/>
          <w:sz w:val="24"/>
          <w:szCs w:val="24"/>
        </w:rPr>
        <w:t>M</w:t>
      </w:r>
      <w:r w:rsidRPr="00496B4E">
        <w:rPr>
          <w:rFonts w:ascii="Baskerville Old Face" w:hAnsi="Baskerville Old Face"/>
          <w:sz w:val="24"/>
          <w:szCs w:val="24"/>
        </w:rPr>
        <w:t xml:space="preserve">anager </w:t>
      </w:r>
      <w:r w:rsidR="00736445">
        <w:rPr>
          <w:rFonts w:ascii="Baskerville Old Face" w:hAnsi="Baskerville Old Face"/>
          <w:sz w:val="24"/>
          <w:szCs w:val="24"/>
        </w:rPr>
        <w:t>develops t</w:t>
      </w:r>
      <w:r w:rsidRPr="00496B4E">
        <w:rPr>
          <w:rFonts w:ascii="Baskerville Old Face" w:hAnsi="Baskerville Old Face"/>
          <w:sz w:val="24"/>
          <w:szCs w:val="24"/>
        </w:rPr>
        <w:t>eam</w:t>
      </w:r>
      <w:r w:rsidR="00665DAE">
        <w:rPr>
          <w:rFonts w:ascii="Baskerville Old Face" w:hAnsi="Baskerville Old Face"/>
          <w:sz w:val="24"/>
          <w:szCs w:val="24"/>
        </w:rPr>
        <w:t>/group</w:t>
      </w:r>
      <w:r w:rsidRPr="00496B4E">
        <w:rPr>
          <w:rFonts w:ascii="Baskerville Old Face" w:hAnsi="Baskerville Old Face"/>
          <w:sz w:val="24"/>
          <w:szCs w:val="24"/>
        </w:rPr>
        <w:t xml:space="preserve"> members</w:t>
      </w:r>
      <w:r w:rsidR="00736445">
        <w:rPr>
          <w:rFonts w:ascii="Baskerville Old Face" w:hAnsi="Baskerville Old Face"/>
          <w:sz w:val="24"/>
          <w:szCs w:val="24"/>
        </w:rPr>
        <w:t>’</w:t>
      </w:r>
      <w:r w:rsidRPr="00496B4E">
        <w:rPr>
          <w:rFonts w:ascii="Baskerville Old Face" w:hAnsi="Baskerville Old Face"/>
          <w:sz w:val="24"/>
          <w:szCs w:val="24"/>
        </w:rPr>
        <w:t xml:space="preserve"> ability</w:t>
      </w:r>
      <w:r w:rsidR="00736445">
        <w:rPr>
          <w:rFonts w:ascii="Baskerville Old Face" w:hAnsi="Baskerville Old Face"/>
          <w:sz w:val="24"/>
          <w:szCs w:val="24"/>
        </w:rPr>
        <w:t>.</w:t>
      </w:r>
      <w:r w:rsidRPr="00496B4E">
        <w:rPr>
          <w:rFonts w:ascii="Baskerville Old Face" w:hAnsi="Baskerville Old Face"/>
          <w:sz w:val="24"/>
          <w:szCs w:val="24"/>
        </w:rPr>
        <w:t xml:space="preserve"> </w:t>
      </w:r>
      <w:r w:rsidR="00865E50">
        <w:rPr>
          <w:rFonts w:ascii="Baskerville Old Face" w:hAnsi="Baskerville Old Face"/>
          <w:sz w:val="24"/>
          <w:szCs w:val="24"/>
        </w:rPr>
        <w:t>It’s when r</w:t>
      </w:r>
      <w:r w:rsidRPr="00496B4E">
        <w:rPr>
          <w:rFonts w:ascii="Baskerville Old Face" w:hAnsi="Baskerville Old Face"/>
          <w:sz w:val="24"/>
          <w:szCs w:val="24"/>
        </w:rPr>
        <w:t xml:space="preserve">oles are fully </w:t>
      </w:r>
      <w:r w:rsidR="00EF170F" w:rsidRPr="00496B4E">
        <w:rPr>
          <w:rFonts w:ascii="Baskerville Old Face" w:hAnsi="Baskerville Old Face"/>
          <w:sz w:val="24"/>
          <w:szCs w:val="24"/>
        </w:rPr>
        <w:t>supported,</w:t>
      </w:r>
      <w:r w:rsidR="00865E50">
        <w:rPr>
          <w:rFonts w:ascii="Baskerville Old Face" w:hAnsi="Baskerville Old Face"/>
          <w:sz w:val="24"/>
          <w:szCs w:val="24"/>
        </w:rPr>
        <w:t xml:space="preserve"> and s</w:t>
      </w:r>
      <w:r w:rsidRPr="00496B4E">
        <w:rPr>
          <w:rFonts w:ascii="Baskerville Old Face" w:hAnsi="Baskerville Old Face"/>
          <w:sz w:val="24"/>
          <w:szCs w:val="24"/>
        </w:rPr>
        <w:t>olutions are implemented</w:t>
      </w:r>
      <w:r w:rsidR="00865E50">
        <w:rPr>
          <w:rFonts w:ascii="Baskerville Old Face" w:hAnsi="Baskerville Old Face"/>
          <w:sz w:val="24"/>
          <w:szCs w:val="24"/>
        </w:rPr>
        <w:t xml:space="preserve"> to reach</w:t>
      </w:r>
      <w:r w:rsidRPr="00496B4E">
        <w:rPr>
          <w:rFonts w:ascii="Baskerville Old Face" w:hAnsi="Baskerville Old Face"/>
          <w:sz w:val="24"/>
          <w:szCs w:val="24"/>
        </w:rPr>
        <w:t xml:space="preserve"> </w:t>
      </w:r>
      <w:r w:rsidR="00865E50">
        <w:rPr>
          <w:rFonts w:ascii="Baskerville Old Face" w:hAnsi="Baskerville Old Face"/>
          <w:sz w:val="24"/>
          <w:szCs w:val="24"/>
        </w:rPr>
        <w:t>e</w:t>
      </w:r>
      <w:r w:rsidRPr="00496B4E">
        <w:rPr>
          <w:rFonts w:ascii="Baskerville Old Face" w:hAnsi="Baskerville Old Face"/>
          <w:sz w:val="24"/>
          <w:szCs w:val="24"/>
        </w:rPr>
        <w:t>xcellence in standards of working</w:t>
      </w:r>
      <w:r w:rsidR="005A2ACD">
        <w:rPr>
          <w:rFonts w:ascii="Baskerville Old Face" w:hAnsi="Baskerville Old Face"/>
          <w:sz w:val="24"/>
          <w:szCs w:val="24"/>
        </w:rPr>
        <w:t xml:space="preserve">. </w:t>
      </w:r>
    </w:p>
    <w:p w14:paraId="2F250FAB" w14:textId="730EAB0E" w:rsidR="003F3D2E" w:rsidRPr="00496B4E" w:rsidRDefault="003F3D2E" w:rsidP="003F3D2E">
      <w:pPr>
        <w:rPr>
          <w:rFonts w:ascii="Baskerville Old Face" w:hAnsi="Baskerville Old Face"/>
          <w:sz w:val="24"/>
          <w:szCs w:val="24"/>
        </w:rPr>
      </w:pPr>
      <w:r w:rsidRPr="00496B4E">
        <w:rPr>
          <w:rFonts w:ascii="Baskerville Old Face" w:hAnsi="Baskerville Old Face"/>
          <w:sz w:val="24"/>
          <w:szCs w:val="24"/>
        </w:rPr>
        <w:t xml:space="preserve">Thus, a manager must identify </w:t>
      </w:r>
      <w:r w:rsidR="00834F47">
        <w:rPr>
          <w:rFonts w:ascii="Baskerville Old Face" w:hAnsi="Baskerville Old Face"/>
          <w:sz w:val="24"/>
          <w:szCs w:val="24"/>
        </w:rPr>
        <w:t>every</w:t>
      </w:r>
      <w:r w:rsidRPr="00496B4E">
        <w:rPr>
          <w:rFonts w:ascii="Baskerville Old Face" w:hAnsi="Baskerville Old Face"/>
          <w:sz w:val="24"/>
          <w:szCs w:val="24"/>
        </w:rPr>
        <w:t xml:space="preserve"> stage</w:t>
      </w:r>
      <w:r w:rsidR="006456C8">
        <w:rPr>
          <w:rFonts w:ascii="Baskerville Old Face" w:hAnsi="Baskerville Old Face"/>
          <w:sz w:val="24"/>
          <w:szCs w:val="24"/>
        </w:rPr>
        <w:t xml:space="preserve"> </w:t>
      </w:r>
      <w:r w:rsidR="00834F47">
        <w:rPr>
          <w:rFonts w:ascii="Baskerville Old Face" w:hAnsi="Baskerville Old Face"/>
          <w:sz w:val="24"/>
          <w:szCs w:val="24"/>
        </w:rPr>
        <w:t>and</w:t>
      </w:r>
      <w:r w:rsidR="009D7973">
        <w:rPr>
          <w:rFonts w:ascii="Baskerville Old Face" w:hAnsi="Baskerville Old Face"/>
          <w:sz w:val="24"/>
          <w:szCs w:val="24"/>
        </w:rPr>
        <w:t xml:space="preserve"> </w:t>
      </w:r>
      <w:r w:rsidR="009D7973" w:rsidRPr="00496B4E">
        <w:rPr>
          <w:rFonts w:ascii="Baskerville Old Face" w:hAnsi="Baskerville Old Face"/>
          <w:sz w:val="24"/>
          <w:szCs w:val="24"/>
        </w:rPr>
        <w:t>follow step</w:t>
      </w:r>
      <w:r w:rsidR="00AB27D0">
        <w:rPr>
          <w:rFonts w:ascii="Baskerville Old Face" w:hAnsi="Baskerville Old Face"/>
          <w:sz w:val="24"/>
          <w:szCs w:val="24"/>
        </w:rPr>
        <w:t>-</w:t>
      </w:r>
      <w:r w:rsidR="009D7973" w:rsidRPr="00496B4E">
        <w:rPr>
          <w:rFonts w:ascii="Baskerville Old Face" w:hAnsi="Baskerville Old Face"/>
          <w:sz w:val="24"/>
          <w:szCs w:val="24"/>
        </w:rPr>
        <w:t>by</w:t>
      </w:r>
      <w:r w:rsidR="00AB27D0">
        <w:rPr>
          <w:rFonts w:ascii="Baskerville Old Face" w:hAnsi="Baskerville Old Face"/>
          <w:sz w:val="24"/>
          <w:szCs w:val="24"/>
        </w:rPr>
        <w:t>-</w:t>
      </w:r>
      <w:r w:rsidR="009D7973" w:rsidRPr="00496B4E">
        <w:rPr>
          <w:rFonts w:ascii="Baskerville Old Face" w:hAnsi="Baskerville Old Face"/>
          <w:sz w:val="24"/>
          <w:szCs w:val="24"/>
        </w:rPr>
        <w:t xml:space="preserve">step the performance of their team. </w:t>
      </w:r>
      <w:r w:rsidR="00F97C39">
        <w:rPr>
          <w:rFonts w:ascii="Baskerville Old Face" w:hAnsi="Baskerville Old Face"/>
          <w:sz w:val="24"/>
          <w:szCs w:val="24"/>
        </w:rPr>
        <w:t>Hall (2003)</w:t>
      </w:r>
      <w:r w:rsidR="00F97C39">
        <w:rPr>
          <w:rStyle w:val="FootnoteReference"/>
          <w:rFonts w:ascii="Baskerville Old Face" w:hAnsi="Baskerville Old Face"/>
          <w:sz w:val="24"/>
          <w:szCs w:val="24"/>
        </w:rPr>
        <w:footnoteReference w:id="5"/>
      </w:r>
      <w:r w:rsidR="00F97C39">
        <w:rPr>
          <w:rFonts w:ascii="Baskerville Old Face" w:hAnsi="Baskerville Old Face"/>
          <w:sz w:val="24"/>
          <w:szCs w:val="24"/>
        </w:rPr>
        <w:t xml:space="preserve"> defines this </w:t>
      </w:r>
      <w:r w:rsidRPr="00496B4E">
        <w:rPr>
          <w:rFonts w:ascii="Baskerville Old Face" w:hAnsi="Baskerville Old Face"/>
          <w:sz w:val="24"/>
          <w:szCs w:val="24"/>
        </w:rPr>
        <w:t xml:space="preserve">as a ‘systematic approach </w:t>
      </w:r>
      <w:r w:rsidR="00856F4A">
        <w:rPr>
          <w:rFonts w:ascii="Baskerville Old Face" w:hAnsi="Baskerville Old Face"/>
          <w:sz w:val="24"/>
          <w:szCs w:val="24"/>
        </w:rPr>
        <w:t xml:space="preserve">to </w:t>
      </w:r>
      <w:r w:rsidRPr="00496B4E">
        <w:rPr>
          <w:rFonts w:ascii="Baskerville Old Face" w:hAnsi="Baskerville Old Face"/>
          <w:sz w:val="24"/>
          <w:szCs w:val="24"/>
        </w:rPr>
        <w:t>increase overall organisational effectiveness.’</w:t>
      </w:r>
    </w:p>
    <w:p w14:paraId="60DD7486" w14:textId="115A00C3" w:rsidR="003F3D2E" w:rsidRPr="00496B4E" w:rsidRDefault="00DB0E9C" w:rsidP="00AD0085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6980E" wp14:editId="063198E8">
                <wp:simplePos x="0" y="0"/>
                <wp:positionH relativeFrom="column">
                  <wp:posOffset>1835150</wp:posOffset>
                </wp:positionH>
                <wp:positionV relativeFrom="paragraph">
                  <wp:posOffset>496570</wp:posOffset>
                </wp:positionV>
                <wp:extent cx="1860550" cy="228600"/>
                <wp:effectExtent l="0" t="19050" r="44450" b="3810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228600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583EB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144.5pt;margin-top:39.1pt;width:146.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" adj="20273" fillcolor="black [3213]" strokecolor="black [3213]" strokeweight="1pt"/>
            </w:pict>
          </mc:Fallback>
        </mc:AlternateContent>
      </w:r>
      <w:r w:rsidR="006D6888">
        <w:rPr>
          <w:noProof/>
        </w:rPr>
        <w:drawing>
          <wp:inline distT="0" distB="0" distL="0" distR="0" wp14:anchorId="6E3458A1" wp14:editId="4ABADABD">
            <wp:extent cx="882650" cy="819150"/>
            <wp:effectExtent l="152400" t="152400" r="355600" b="3619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57" t="64626" r="20549" b="6123"/>
                    <a:stretch/>
                  </pic:blipFill>
                  <pic:spPr bwMode="auto">
                    <a:xfrm>
                      <a:off x="0" y="0"/>
                      <a:ext cx="882650" cy="819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D0085">
        <w:rPr>
          <w:rFonts w:ascii="Baskerville Old Face" w:hAnsi="Baskerville Old Face"/>
          <w:sz w:val="24"/>
          <w:szCs w:val="24"/>
        </w:rPr>
        <w:t xml:space="preserve">                                                                       </w:t>
      </w:r>
      <w:r>
        <w:rPr>
          <w:noProof/>
        </w:rPr>
        <w:drawing>
          <wp:inline distT="0" distB="0" distL="0" distR="0" wp14:anchorId="0B00AD97" wp14:editId="5CD7FD99">
            <wp:extent cx="895350" cy="965200"/>
            <wp:effectExtent l="152400" t="152400" r="361950" b="3683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581" t="60091" r="1963" b="5442"/>
                    <a:stretch/>
                  </pic:blipFill>
                  <pic:spPr bwMode="auto">
                    <a:xfrm>
                      <a:off x="0" y="0"/>
                      <a:ext cx="895350" cy="965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C12E5" w14:textId="5A24D9CF" w:rsidR="003F3D2E" w:rsidRPr="00E201C7" w:rsidRDefault="003F3D2E" w:rsidP="003F3D2E">
      <w:pPr>
        <w:rPr>
          <w:rFonts w:ascii="Baskerville Old Face" w:hAnsi="Baskerville Old Face"/>
          <w:sz w:val="24"/>
          <w:szCs w:val="24"/>
          <w:u w:val="single"/>
        </w:rPr>
      </w:pPr>
      <w:r w:rsidRPr="00E201C7">
        <w:rPr>
          <w:rFonts w:ascii="Baskerville Old Face" w:hAnsi="Baskerville Old Face"/>
          <w:sz w:val="24"/>
          <w:szCs w:val="24"/>
          <w:u w:val="single"/>
        </w:rPr>
        <w:t xml:space="preserve">DIFFERENCE BETWEEN </w:t>
      </w:r>
      <w:r w:rsidR="001A2794" w:rsidRPr="00E201C7">
        <w:rPr>
          <w:rFonts w:ascii="Baskerville Old Face" w:hAnsi="Baskerville Old Face"/>
          <w:sz w:val="24"/>
          <w:szCs w:val="24"/>
          <w:u w:val="single"/>
        </w:rPr>
        <w:t xml:space="preserve">TEAMS </w:t>
      </w:r>
      <w:r w:rsidR="001A2794">
        <w:rPr>
          <w:rFonts w:ascii="Baskerville Old Face" w:hAnsi="Baskerville Old Face"/>
          <w:sz w:val="24"/>
          <w:szCs w:val="24"/>
          <w:u w:val="single"/>
        </w:rPr>
        <w:t xml:space="preserve">&amp; </w:t>
      </w:r>
      <w:r w:rsidRPr="00E201C7">
        <w:rPr>
          <w:rFonts w:ascii="Baskerville Old Face" w:hAnsi="Baskerville Old Face"/>
          <w:sz w:val="24"/>
          <w:szCs w:val="24"/>
          <w:u w:val="single"/>
        </w:rPr>
        <w:t>GROUPS:</w:t>
      </w:r>
    </w:p>
    <w:p w14:paraId="71FDA957" w14:textId="5439A7A7" w:rsidR="003F3D2E" w:rsidRPr="00496B4E" w:rsidRDefault="003F3D2E" w:rsidP="003F3D2E">
      <w:pPr>
        <w:rPr>
          <w:rFonts w:ascii="Baskerville Old Face" w:hAnsi="Baskerville Old Face"/>
          <w:sz w:val="24"/>
          <w:szCs w:val="24"/>
        </w:rPr>
      </w:pPr>
      <w:r w:rsidRPr="00496B4E">
        <w:rPr>
          <w:rFonts w:ascii="Baskerville Old Face" w:hAnsi="Baskerville Old Face"/>
          <w:sz w:val="24"/>
          <w:szCs w:val="24"/>
        </w:rPr>
        <w:t xml:space="preserve">The word ‘team’ can be defined in different ways, depending on different situations. </w:t>
      </w:r>
      <w:r w:rsidR="004B1F91">
        <w:rPr>
          <w:rFonts w:ascii="Baskerville Old Face" w:hAnsi="Baskerville Old Face"/>
          <w:sz w:val="24"/>
          <w:szCs w:val="24"/>
        </w:rPr>
        <w:t>Slater (2010)</w:t>
      </w:r>
      <w:r w:rsidR="00E201C7">
        <w:rPr>
          <w:rStyle w:val="FootnoteReference"/>
          <w:rFonts w:ascii="Baskerville Old Face" w:hAnsi="Baskerville Old Face"/>
          <w:sz w:val="24"/>
          <w:szCs w:val="24"/>
        </w:rPr>
        <w:footnoteReference w:id="6"/>
      </w:r>
      <w:r w:rsidR="00E201C7">
        <w:rPr>
          <w:rFonts w:ascii="Baskerville Old Face" w:hAnsi="Baskerville Old Face"/>
          <w:sz w:val="24"/>
          <w:szCs w:val="24"/>
        </w:rPr>
        <w:t xml:space="preserve"> </w:t>
      </w:r>
      <w:r w:rsidR="00513420">
        <w:rPr>
          <w:rFonts w:ascii="Baskerville Old Face" w:hAnsi="Baskerville Old Face"/>
          <w:sz w:val="24"/>
          <w:szCs w:val="24"/>
        </w:rPr>
        <w:t xml:space="preserve">is </w:t>
      </w:r>
      <w:r w:rsidR="00E201C7">
        <w:rPr>
          <w:rFonts w:ascii="Baskerville Old Face" w:hAnsi="Baskerville Old Face"/>
          <w:sz w:val="24"/>
          <w:szCs w:val="24"/>
        </w:rPr>
        <w:t>defin</w:t>
      </w:r>
      <w:r w:rsidR="00513420">
        <w:rPr>
          <w:rFonts w:ascii="Baskerville Old Face" w:hAnsi="Baskerville Old Face"/>
          <w:sz w:val="24"/>
          <w:szCs w:val="24"/>
        </w:rPr>
        <w:t>ing</w:t>
      </w:r>
      <w:r w:rsidR="00E201C7">
        <w:rPr>
          <w:rFonts w:ascii="Baskerville Old Face" w:hAnsi="Baskerville Old Face"/>
          <w:sz w:val="24"/>
          <w:szCs w:val="24"/>
        </w:rPr>
        <w:t xml:space="preserve"> </w:t>
      </w:r>
      <w:r w:rsidRPr="00496B4E">
        <w:rPr>
          <w:rFonts w:ascii="Baskerville Old Face" w:hAnsi="Baskerville Old Face"/>
          <w:sz w:val="24"/>
          <w:szCs w:val="24"/>
        </w:rPr>
        <w:t xml:space="preserve">a team as </w:t>
      </w:r>
      <w:r w:rsidR="006302C3">
        <w:rPr>
          <w:rFonts w:ascii="Baskerville Old Face" w:hAnsi="Baskerville Old Face"/>
          <w:sz w:val="24"/>
          <w:szCs w:val="24"/>
        </w:rPr>
        <w:t>p</w:t>
      </w:r>
      <w:r w:rsidRPr="00496B4E">
        <w:rPr>
          <w:rFonts w:ascii="Baskerville Old Face" w:hAnsi="Baskerville Old Face"/>
          <w:sz w:val="24"/>
          <w:szCs w:val="24"/>
        </w:rPr>
        <w:t>eople working together in a committed way to achieve a common goal</w:t>
      </w:r>
      <w:r w:rsidR="00B50879">
        <w:rPr>
          <w:rFonts w:ascii="Baskerville Old Face" w:hAnsi="Baskerville Old Face"/>
          <w:sz w:val="24"/>
          <w:szCs w:val="24"/>
        </w:rPr>
        <w:t>/</w:t>
      </w:r>
      <w:r w:rsidRPr="00496B4E">
        <w:rPr>
          <w:rFonts w:ascii="Baskerville Old Face" w:hAnsi="Baskerville Old Face"/>
          <w:sz w:val="24"/>
          <w:szCs w:val="24"/>
        </w:rPr>
        <w:t>mission.</w:t>
      </w:r>
    </w:p>
    <w:p w14:paraId="1DDCA4E0" w14:textId="32939A3B" w:rsidR="003F3D2E" w:rsidRDefault="00630000" w:rsidP="003F3D2E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To Morgan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 (20</w:t>
      </w:r>
      <w:r>
        <w:rPr>
          <w:rFonts w:ascii="Baskerville Old Face" w:hAnsi="Baskerville Old Face"/>
          <w:sz w:val="24"/>
          <w:szCs w:val="24"/>
        </w:rPr>
        <w:t>17</w:t>
      </w:r>
      <w:r w:rsidR="003F3D2E" w:rsidRPr="00496B4E">
        <w:rPr>
          <w:rFonts w:ascii="Baskerville Old Face" w:hAnsi="Baskerville Old Face"/>
          <w:sz w:val="24"/>
          <w:szCs w:val="24"/>
        </w:rPr>
        <w:t>)</w:t>
      </w:r>
      <w:r>
        <w:rPr>
          <w:rStyle w:val="FootnoteReference"/>
          <w:rFonts w:ascii="Baskerville Old Face" w:hAnsi="Baskerville Old Face"/>
          <w:sz w:val="24"/>
          <w:szCs w:val="24"/>
        </w:rPr>
        <w:footnoteReference w:id="7"/>
      </w:r>
      <w:r>
        <w:rPr>
          <w:rFonts w:ascii="Baskerville Old Face" w:hAnsi="Baskerville Old Face"/>
          <w:sz w:val="24"/>
          <w:szCs w:val="24"/>
        </w:rPr>
        <w:t xml:space="preserve">, </w:t>
      </w:r>
      <w:r w:rsidR="001A2794" w:rsidRPr="00496B4E">
        <w:rPr>
          <w:rFonts w:ascii="Baskerville Old Face" w:hAnsi="Baskerville Old Face"/>
          <w:sz w:val="24"/>
          <w:szCs w:val="24"/>
        </w:rPr>
        <w:t xml:space="preserve">teams </w:t>
      </w:r>
      <w:r w:rsidR="001A2794">
        <w:rPr>
          <w:rFonts w:ascii="Baskerville Old Face" w:hAnsi="Baskerville Old Face"/>
          <w:sz w:val="24"/>
          <w:szCs w:val="24"/>
        </w:rPr>
        <w:t xml:space="preserve">and </w:t>
      </w:r>
      <w:r w:rsidR="003F3D2E" w:rsidRPr="00496B4E">
        <w:rPr>
          <w:rFonts w:ascii="Baskerville Old Face" w:hAnsi="Baskerville Old Face"/>
          <w:sz w:val="24"/>
          <w:szCs w:val="24"/>
        </w:rPr>
        <w:t>groups</w:t>
      </w:r>
      <w:r w:rsidR="001A2794">
        <w:rPr>
          <w:rFonts w:ascii="Baskerville Old Face" w:hAnsi="Baskerville Old Face"/>
          <w:sz w:val="24"/>
          <w:szCs w:val="24"/>
        </w:rPr>
        <w:t xml:space="preserve"> 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are nearly the same, as both consist of </w:t>
      </w:r>
      <w:r w:rsidR="00853DD0">
        <w:rPr>
          <w:rFonts w:ascii="Baskerville Old Face" w:hAnsi="Baskerville Old Face"/>
          <w:sz w:val="24"/>
          <w:szCs w:val="24"/>
        </w:rPr>
        <w:t>‘</w:t>
      </w:r>
      <w:r w:rsidR="003F3D2E" w:rsidRPr="00496B4E">
        <w:rPr>
          <w:rFonts w:ascii="Baskerville Old Face" w:hAnsi="Baskerville Old Face"/>
          <w:sz w:val="24"/>
          <w:szCs w:val="24"/>
        </w:rPr>
        <w:t>individuals working together to accomplish a common goal.</w:t>
      </w:r>
      <w:r w:rsidR="00853DD0">
        <w:rPr>
          <w:rFonts w:ascii="Baskerville Old Face" w:hAnsi="Baskerville Old Face"/>
          <w:sz w:val="24"/>
          <w:szCs w:val="24"/>
        </w:rPr>
        <w:t>’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 The only difference is that in group</w:t>
      </w:r>
      <w:r w:rsidR="009373F6">
        <w:rPr>
          <w:rFonts w:ascii="Baskerville Old Face" w:hAnsi="Baskerville Old Face"/>
          <w:sz w:val="24"/>
          <w:szCs w:val="24"/>
        </w:rPr>
        <w:t>s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, people are </w:t>
      </w:r>
      <w:r w:rsidR="003F3D2E" w:rsidRPr="00847D0C">
        <w:rPr>
          <w:rFonts w:ascii="Baskerville Old Face" w:hAnsi="Baskerville Old Face"/>
          <w:i/>
          <w:iCs/>
          <w:sz w:val="24"/>
          <w:szCs w:val="24"/>
        </w:rPr>
        <w:t>put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 together, and, in team</w:t>
      </w:r>
      <w:r w:rsidR="009373F6">
        <w:rPr>
          <w:rFonts w:ascii="Baskerville Old Face" w:hAnsi="Baskerville Old Face"/>
          <w:sz w:val="24"/>
          <w:szCs w:val="24"/>
        </w:rPr>
        <w:t>s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, they’re </w:t>
      </w:r>
      <w:r w:rsidR="003F3D2E" w:rsidRPr="00847D0C">
        <w:rPr>
          <w:rFonts w:ascii="Baskerville Old Face" w:hAnsi="Baskerville Old Face"/>
          <w:i/>
          <w:iCs/>
          <w:sz w:val="24"/>
          <w:szCs w:val="24"/>
        </w:rPr>
        <w:t>chosen</w:t>
      </w:r>
      <w:r w:rsidR="003F3D2E" w:rsidRPr="00496B4E">
        <w:rPr>
          <w:rFonts w:ascii="Baskerville Old Face" w:hAnsi="Baskerville Old Face"/>
          <w:sz w:val="24"/>
          <w:szCs w:val="24"/>
        </w:rPr>
        <w:t xml:space="preserve"> to be together.</w:t>
      </w:r>
      <w:r w:rsidR="002A65CC">
        <w:rPr>
          <w:rFonts w:ascii="Baskerville Old Face" w:hAnsi="Baskerville Old Face"/>
          <w:sz w:val="24"/>
          <w:szCs w:val="24"/>
        </w:rPr>
        <w:t xml:space="preserve"> </w:t>
      </w:r>
      <w:r w:rsidR="00676F88">
        <w:rPr>
          <w:rFonts w:ascii="Baskerville Old Face" w:hAnsi="Baskerville Old Face"/>
          <w:sz w:val="24"/>
          <w:szCs w:val="24"/>
        </w:rPr>
        <w:t xml:space="preserve">In fact, it’s all about </w:t>
      </w:r>
      <w:r w:rsidR="001A2794" w:rsidRPr="00496B4E">
        <w:rPr>
          <w:rFonts w:ascii="Baskerville Old Face" w:hAnsi="Baskerville Old Face"/>
          <w:sz w:val="24"/>
          <w:szCs w:val="24"/>
        </w:rPr>
        <w:t xml:space="preserve">individuals working </w:t>
      </w:r>
      <w:r w:rsidR="001A2794" w:rsidRPr="00676F88">
        <w:rPr>
          <w:rFonts w:ascii="Baskerville Old Face" w:hAnsi="Baskerville Old Face"/>
          <w:i/>
          <w:iCs/>
          <w:sz w:val="24"/>
          <w:szCs w:val="24"/>
        </w:rPr>
        <w:t>as one</w:t>
      </w:r>
      <w:r w:rsidR="001A2794" w:rsidRPr="00496B4E">
        <w:rPr>
          <w:rFonts w:ascii="Baskerville Old Face" w:hAnsi="Baskerville Old Face"/>
          <w:sz w:val="24"/>
          <w:szCs w:val="24"/>
        </w:rPr>
        <w:t xml:space="preserve"> to achieve a </w:t>
      </w:r>
      <w:r w:rsidR="00676F88">
        <w:rPr>
          <w:rFonts w:ascii="Baskerville Old Face" w:hAnsi="Baskerville Old Face"/>
          <w:sz w:val="24"/>
          <w:szCs w:val="24"/>
        </w:rPr>
        <w:t xml:space="preserve">common </w:t>
      </w:r>
      <w:r w:rsidR="00676F88" w:rsidRPr="00496B4E">
        <w:rPr>
          <w:rFonts w:ascii="Baskerville Old Face" w:hAnsi="Baskerville Old Face"/>
          <w:sz w:val="24"/>
          <w:szCs w:val="24"/>
        </w:rPr>
        <w:t>goal</w:t>
      </w:r>
      <w:r w:rsidR="001A2794" w:rsidRPr="00496B4E">
        <w:rPr>
          <w:rFonts w:ascii="Baskerville Old Face" w:hAnsi="Baskerville Old Face"/>
          <w:sz w:val="24"/>
          <w:szCs w:val="24"/>
        </w:rPr>
        <w:t xml:space="preserve"> to which they are all mutually committed.</w:t>
      </w:r>
      <w:r w:rsidR="001A2794">
        <w:rPr>
          <w:rFonts w:ascii="Baskerville Old Face" w:hAnsi="Baskerville Old Face"/>
          <w:sz w:val="24"/>
          <w:szCs w:val="24"/>
        </w:rPr>
        <w:t xml:space="preserve"> </w:t>
      </w:r>
      <w:r w:rsidR="005E5D0C">
        <w:rPr>
          <w:rFonts w:ascii="Baskerville Old Face" w:hAnsi="Baskerville Old Face"/>
          <w:sz w:val="24"/>
          <w:szCs w:val="24"/>
        </w:rPr>
        <w:t>For example, I</w:t>
      </w:r>
      <w:r w:rsidR="00C4759E">
        <w:rPr>
          <w:rFonts w:ascii="Baskerville Old Face" w:hAnsi="Baskerville Old Face"/>
          <w:sz w:val="24"/>
          <w:szCs w:val="24"/>
        </w:rPr>
        <w:t xml:space="preserve"> am a </w:t>
      </w:r>
      <w:r w:rsidR="00EA703C">
        <w:rPr>
          <w:rFonts w:ascii="Baskerville Old Face" w:hAnsi="Baskerville Old Face"/>
          <w:sz w:val="24"/>
          <w:szCs w:val="24"/>
        </w:rPr>
        <w:t xml:space="preserve">stock controller </w:t>
      </w:r>
      <w:r w:rsidR="00F31C57">
        <w:rPr>
          <w:rFonts w:ascii="Baskerville Old Face" w:hAnsi="Baskerville Old Face"/>
          <w:sz w:val="24"/>
          <w:szCs w:val="24"/>
        </w:rPr>
        <w:t xml:space="preserve">at Primark. My role is to control </w:t>
      </w:r>
      <w:r w:rsidR="00694DF0">
        <w:rPr>
          <w:rFonts w:ascii="Baskerville Old Face" w:hAnsi="Baskerville Old Face"/>
          <w:sz w:val="24"/>
          <w:szCs w:val="24"/>
        </w:rPr>
        <w:t>items</w:t>
      </w:r>
      <w:r w:rsidR="00EA703C">
        <w:rPr>
          <w:rFonts w:ascii="Baskerville Old Face" w:hAnsi="Baskerville Old Face"/>
          <w:sz w:val="24"/>
          <w:szCs w:val="24"/>
        </w:rPr>
        <w:t xml:space="preserve"> we have in stock, but t</w:t>
      </w:r>
      <w:r w:rsidR="00F31C57">
        <w:rPr>
          <w:rFonts w:ascii="Baskerville Old Face" w:hAnsi="Baskerville Old Face"/>
          <w:sz w:val="24"/>
          <w:szCs w:val="24"/>
        </w:rPr>
        <w:t xml:space="preserve">his doesn’t stop me from helping </w:t>
      </w:r>
      <w:r w:rsidR="00D744AC">
        <w:rPr>
          <w:rFonts w:ascii="Baskerville Old Face" w:hAnsi="Baskerville Old Face"/>
          <w:sz w:val="24"/>
          <w:szCs w:val="24"/>
        </w:rPr>
        <w:t xml:space="preserve">others </w:t>
      </w:r>
      <w:r w:rsidR="004F025E">
        <w:rPr>
          <w:rFonts w:ascii="Baskerville Old Face" w:hAnsi="Baskerville Old Face"/>
          <w:sz w:val="24"/>
          <w:szCs w:val="24"/>
        </w:rPr>
        <w:t xml:space="preserve">to achieve a goal </w:t>
      </w:r>
      <w:r w:rsidR="00F97668">
        <w:rPr>
          <w:rFonts w:ascii="Baskerville Old Face" w:hAnsi="Baskerville Old Face"/>
          <w:sz w:val="24"/>
          <w:szCs w:val="24"/>
        </w:rPr>
        <w:t>in</w:t>
      </w:r>
      <w:r w:rsidR="004F025E">
        <w:rPr>
          <w:rFonts w:ascii="Baskerville Old Face" w:hAnsi="Baskerville Old Face"/>
          <w:sz w:val="24"/>
          <w:szCs w:val="24"/>
        </w:rPr>
        <w:t xml:space="preserve"> displaying new items</w:t>
      </w:r>
      <w:r w:rsidR="00F97668">
        <w:rPr>
          <w:rFonts w:ascii="Baskerville Old Face" w:hAnsi="Baskerville Old Face"/>
          <w:sz w:val="24"/>
          <w:szCs w:val="24"/>
        </w:rPr>
        <w:t>. I’m</w:t>
      </w:r>
      <w:r w:rsidR="00F73A8B">
        <w:rPr>
          <w:rFonts w:ascii="Baskerville Old Face" w:hAnsi="Baskerville Old Face"/>
          <w:sz w:val="24"/>
          <w:szCs w:val="24"/>
        </w:rPr>
        <w:t xml:space="preserve"> </w:t>
      </w:r>
      <w:r w:rsidR="004F025E">
        <w:rPr>
          <w:rFonts w:ascii="Baskerville Old Face" w:hAnsi="Baskerville Old Face"/>
          <w:sz w:val="24"/>
          <w:szCs w:val="24"/>
        </w:rPr>
        <w:t>accountable to good achievement.</w:t>
      </w:r>
    </w:p>
    <w:p w14:paraId="54616906" w14:textId="77777777" w:rsidR="00F22726" w:rsidRDefault="00F22726" w:rsidP="003F3D2E">
      <w:pPr>
        <w:rPr>
          <w:rFonts w:ascii="Baskerville Old Face" w:hAnsi="Baskerville Old Face"/>
          <w:sz w:val="24"/>
          <w:szCs w:val="24"/>
        </w:rPr>
      </w:pPr>
    </w:p>
    <w:p w14:paraId="171555C6" w14:textId="77EC8EAD" w:rsidR="00BF2691" w:rsidRDefault="003F3D2E" w:rsidP="00BF2691">
      <w:pPr>
        <w:rPr>
          <w:rFonts w:ascii="Baskerville Old Face" w:hAnsi="Baskerville Old Face"/>
          <w:sz w:val="24"/>
          <w:szCs w:val="24"/>
        </w:rPr>
      </w:pPr>
      <w:r w:rsidRPr="00496B4E">
        <w:rPr>
          <w:rFonts w:ascii="Baskerville Old Face" w:hAnsi="Baskerville Old Face"/>
          <w:sz w:val="24"/>
          <w:szCs w:val="24"/>
        </w:rPr>
        <w:t>GROUP DYNAMICS</w:t>
      </w:r>
      <w:r w:rsidR="00726FCC">
        <w:rPr>
          <w:rFonts w:ascii="Baskerville Old Face" w:hAnsi="Baskerville Old Face"/>
          <w:sz w:val="24"/>
          <w:szCs w:val="24"/>
        </w:rPr>
        <w:t xml:space="preserve"> is a </w:t>
      </w:r>
      <w:r w:rsidRPr="00373629">
        <w:rPr>
          <w:rFonts w:ascii="Baskerville Old Face" w:hAnsi="Baskerville Old Face"/>
          <w:sz w:val="24"/>
          <w:szCs w:val="24"/>
        </w:rPr>
        <w:t>descri</w:t>
      </w:r>
      <w:r w:rsidR="00726FCC">
        <w:rPr>
          <w:rFonts w:ascii="Baskerville Old Face" w:hAnsi="Baskerville Old Face"/>
          <w:sz w:val="24"/>
          <w:szCs w:val="24"/>
        </w:rPr>
        <w:t>ption</w:t>
      </w:r>
      <w:r w:rsidRPr="00373629">
        <w:rPr>
          <w:rFonts w:ascii="Baskerville Old Face" w:hAnsi="Baskerville Old Face"/>
          <w:sz w:val="24"/>
          <w:szCs w:val="24"/>
        </w:rPr>
        <w:t xml:space="preserve"> </w:t>
      </w:r>
      <w:r w:rsidR="00726FCC">
        <w:rPr>
          <w:rFonts w:ascii="Baskerville Old Face" w:hAnsi="Baskerville Old Face"/>
          <w:sz w:val="24"/>
          <w:szCs w:val="24"/>
        </w:rPr>
        <w:t xml:space="preserve">of </w:t>
      </w:r>
      <w:r w:rsidRPr="00373629">
        <w:rPr>
          <w:rFonts w:ascii="Baskerville Old Face" w:hAnsi="Baskerville Old Face"/>
          <w:sz w:val="24"/>
          <w:szCs w:val="24"/>
        </w:rPr>
        <w:t>the effects of roles and behaviours on group members. It</w:t>
      </w:r>
      <w:r w:rsidR="008B7C80">
        <w:rPr>
          <w:rFonts w:ascii="Baskerville Old Face" w:hAnsi="Baskerville Old Face"/>
          <w:sz w:val="24"/>
          <w:szCs w:val="24"/>
        </w:rPr>
        <w:t>’s about</w:t>
      </w:r>
      <w:r w:rsidRPr="00373629">
        <w:rPr>
          <w:rFonts w:ascii="Baskerville Old Face" w:hAnsi="Baskerville Old Face"/>
          <w:sz w:val="24"/>
          <w:szCs w:val="24"/>
        </w:rPr>
        <w:t xml:space="preserve"> how a group is structured and how it functions. </w:t>
      </w:r>
      <w:r w:rsidR="00D41010">
        <w:rPr>
          <w:rFonts w:ascii="Baskerville Old Face" w:hAnsi="Baskerville Old Face"/>
          <w:sz w:val="24"/>
          <w:szCs w:val="24"/>
        </w:rPr>
        <w:t>Drummond (20</w:t>
      </w:r>
      <w:r w:rsidR="00156348">
        <w:rPr>
          <w:rFonts w:ascii="Baskerville Old Face" w:hAnsi="Baskerville Old Face"/>
          <w:sz w:val="24"/>
          <w:szCs w:val="24"/>
        </w:rPr>
        <w:t>12</w:t>
      </w:r>
      <w:r w:rsidR="00D41010">
        <w:rPr>
          <w:rFonts w:ascii="Baskerville Old Face" w:hAnsi="Baskerville Old Face"/>
          <w:sz w:val="24"/>
          <w:szCs w:val="24"/>
        </w:rPr>
        <w:t>)</w:t>
      </w:r>
      <w:r w:rsidR="00D41010">
        <w:rPr>
          <w:rStyle w:val="FootnoteReference"/>
          <w:rFonts w:ascii="Baskerville Old Face" w:hAnsi="Baskerville Old Face"/>
          <w:sz w:val="24"/>
          <w:szCs w:val="24"/>
        </w:rPr>
        <w:footnoteReference w:id="8"/>
      </w:r>
      <w:r w:rsidR="00D41010">
        <w:rPr>
          <w:rFonts w:ascii="Baskerville Old Face" w:hAnsi="Baskerville Old Face"/>
          <w:sz w:val="24"/>
          <w:szCs w:val="24"/>
        </w:rPr>
        <w:t xml:space="preserve"> </w:t>
      </w:r>
      <w:r w:rsidR="00CB332D">
        <w:rPr>
          <w:rFonts w:ascii="Baskerville Old Face" w:hAnsi="Baskerville Old Face"/>
          <w:sz w:val="24"/>
          <w:szCs w:val="24"/>
        </w:rPr>
        <w:t xml:space="preserve">warns </w:t>
      </w:r>
      <w:r w:rsidR="00456D43">
        <w:rPr>
          <w:rFonts w:ascii="Baskerville Old Face" w:hAnsi="Baskerville Old Face"/>
          <w:sz w:val="24"/>
          <w:szCs w:val="24"/>
        </w:rPr>
        <w:t>that b</w:t>
      </w:r>
      <w:r w:rsidR="00CB332D">
        <w:rPr>
          <w:rFonts w:ascii="Baskerville Old Face" w:hAnsi="Baskerville Old Face"/>
          <w:sz w:val="24"/>
          <w:szCs w:val="24"/>
        </w:rPr>
        <w:t xml:space="preserve">ringing people together, giving them objectives and building them to work like a team regardless of body chemistry may not bring out the best in them. </w:t>
      </w:r>
      <w:r w:rsidRPr="00373629">
        <w:rPr>
          <w:rFonts w:ascii="Baskerville Old Face" w:hAnsi="Baskerville Old Face"/>
          <w:sz w:val="24"/>
          <w:szCs w:val="24"/>
        </w:rPr>
        <w:t xml:space="preserve">A well-sized group will develop clear communication and understanding. The study conducted on a group of </w:t>
      </w:r>
      <w:r w:rsidR="00BD6045">
        <w:rPr>
          <w:rFonts w:ascii="Baskerville Old Face" w:hAnsi="Baskerville Old Face"/>
          <w:sz w:val="24"/>
          <w:szCs w:val="24"/>
        </w:rPr>
        <w:t>G</w:t>
      </w:r>
      <w:r w:rsidRPr="00373629">
        <w:rPr>
          <w:rFonts w:ascii="Baskerville Old Face" w:hAnsi="Baskerville Old Face"/>
          <w:sz w:val="24"/>
          <w:szCs w:val="24"/>
        </w:rPr>
        <w:t xml:space="preserve">eese </w:t>
      </w:r>
      <w:r w:rsidR="0066286E">
        <w:rPr>
          <w:rFonts w:ascii="Baskerville Old Face" w:hAnsi="Baskerville Old Face"/>
          <w:sz w:val="24"/>
          <w:szCs w:val="24"/>
        </w:rPr>
        <w:t>shows</w:t>
      </w:r>
      <w:r w:rsidRPr="00373629">
        <w:rPr>
          <w:rFonts w:ascii="Baskerville Old Face" w:hAnsi="Baskerville Old Face"/>
          <w:sz w:val="24"/>
          <w:szCs w:val="24"/>
        </w:rPr>
        <w:t xml:space="preserve"> </w:t>
      </w:r>
      <w:r w:rsidR="0007407B">
        <w:rPr>
          <w:rFonts w:ascii="Baskerville Old Face" w:hAnsi="Baskerville Old Face"/>
          <w:sz w:val="24"/>
          <w:szCs w:val="24"/>
        </w:rPr>
        <w:t xml:space="preserve">the importance of increasing </w:t>
      </w:r>
      <w:r w:rsidRPr="00373629">
        <w:rPr>
          <w:rFonts w:ascii="Baskerville Old Face" w:hAnsi="Baskerville Old Face"/>
          <w:sz w:val="24"/>
          <w:szCs w:val="24"/>
        </w:rPr>
        <w:t>visibility</w:t>
      </w:r>
      <w:r w:rsidR="002246A0">
        <w:rPr>
          <w:rFonts w:ascii="Baskerville Old Face" w:hAnsi="Baskerville Old Face"/>
          <w:sz w:val="24"/>
          <w:szCs w:val="24"/>
        </w:rPr>
        <w:t>, flying</w:t>
      </w:r>
      <w:r w:rsidR="0007407B">
        <w:rPr>
          <w:rFonts w:ascii="Baskerville Old Face" w:hAnsi="Baskerville Old Face"/>
          <w:sz w:val="24"/>
          <w:szCs w:val="24"/>
        </w:rPr>
        <w:t xml:space="preserve"> in a V motion. They</w:t>
      </w:r>
      <w:r w:rsidR="00BF2691" w:rsidRPr="00496B4E">
        <w:rPr>
          <w:rFonts w:ascii="Baskerville Old Face" w:hAnsi="Baskerville Old Face"/>
          <w:sz w:val="24"/>
          <w:szCs w:val="24"/>
        </w:rPr>
        <w:t xml:space="preserve"> trust</w:t>
      </w:r>
      <w:r w:rsidR="00BD6045">
        <w:rPr>
          <w:rFonts w:ascii="Baskerville Old Face" w:hAnsi="Baskerville Old Face"/>
          <w:sz w:val="24"/>
          <w:szCs w:val="24"/>
        </w:rPr>
        <w:t xml:space="preserve"> </w:t>
      </w:r>
      <w:r w:rsidR="00F32334">
        <w:rPr>
          <w:rFonts w:ascii="Baskerville Old Face" w:hAnsi="Baskerville Old Face"/>
          <w:sz w:val="24"/>
          <w:szCs w:val="24"/>
        </w:rPr>
        <w:t xml:space="preserve">and </w:t>
      </w:r>
      <w:r w:rsidR="00F32334" w:rsidRPr="00496B4E">
        <w:rPr>
          <w:rFonts w:ascii="Baskerville Old Face" w:hAnsi="Baskerville Old Face"/>
          <w:sz w:val="24"/>
          <w:szCs w:val="24"/>
        </w:rPr>
        <w:t xml:space="preserve">support </w:t>
      </w:r>
      <w:r w:rsidR="00BF2691" w:rsidRPr="00496B4E">
        <w:rPr>
          <w:rFonts w:ascii="Baskerville Old Face" w:hAnsi="Baskerville Old Face"/>
          <w:sz w:val="24"/>
          <w:szCs w:val="24"/>
        </w:rPr>
        <w:t>each other</w:t>
      </w:r>
      <w:r w:rsidR="00BD6045">
        <w:rPr>
          <w:rFonts w:ascii="Baskerville Old Face" w:hAnsi="Baskerville Old Face"/>
          <w:sz w:val="24"/>
          <w:szCs w:val="24"/>
        </w:rPr>
        <w:t xml:space="preserve"> with </w:t>
      </w:r>
      <w:r w:rsidR="00A502FC">
        <w:rPr>
          <w:rFonts w:ascii="Baskerville Old Face" w:hAnsi="Baskerville Old Face"/>
          <w:sz w:val="24"/>
          <w:szCs w:val="24"/>
        </w:rPr>
        <w:t>an</w:t>
      </w:r>
      <w:r w:rsidR="00BD6045">
        <w:rPr>
          <w:rFonts w:ascii="Baskerville Old Face" w:hAnsi="Baskerville Old Face"/>
          <w:sz w:val="24"/>
          <w:szCs w:val="24"/>
        </w:rPr>
        <w:t xml:space="preserve"> encouraging honking.</w:t>
      </w:r>
      <w:r w:rsidR="00BF2691" w:rsidRPr="00496B4E">
        <w:rPr>
          <w:rFonts w:ascii="Baskerville Old Face" w:hAnsi="Baskerville Old Face"/>
          <w:sz w:val="24"/>
          <w:szCs w:val="24"/>
        </w:rPr>
        <w:t xml:space="preserve"> They’re interdependent</w:t>
      </w:r>
      <w:r w:rsidR="00D41010">
        <w:rPr>
          <w:rFonts w:ascii="Baskerville Old Face" w:hAnsi="Baskerville Old Face"/>
          <w:sz w:val="24"/>
          <w:szCs w:val="24"/>
        </w:rPr>
        <w:t xml:space="preserve">, </w:t>
      </w:r>
      <w:r w:rsidR="00BF2691" w:rsidRPr="00496B4E">
        <w:rPr>
          <w:rFonts w:ascii="Baskerville Old Face" w:hAnsi="Baskerville Old Face"/>
          <w:sz w:val="24"/>
          <w:szCs w:val="24"/>
        </w:rPr>
        <w:t>standing by each other during trials</w:t>
      </w:r>
      <w:r w:rsidR="00D41010">
        <w:rPr>
          <w:rFonts w:ascii="Baskerville Old Face" w:hAnsi="Baskerville Old Face"/>
          <w:sz w:val="24"/>
          <w:szCs w:val="24"/>
        </w:rPr>
        <w:t>/</w:t>
      </w:r>
      <w:r w:rsidR="00BF2691" w:rsidRPr="00496B4E">
        <w:rPr>
          <w:rFonts w:ascii="Baskerville Old Face" w:hAnsi="Baskerville Old Face"/>
          <w:sz w:val="24"/>
          <w:szCs w:val="24"/>
        </w:rPr>
        <w:t>difficulties.</w:t>
      </w:r>
      <w:r w:rsidR="00740070">
        <w:rPr>
          <w:rFonts w:ascii="Baskerville Old Face" w:hAnsi="Baskerville Old Face"/>
          <w:sz w:val="24"/>
          <w:szCs w:val="24"/>
        </w:rPr>
        <w:t xml:space="preserve"> </w:t>
      </w:r>
      <w:r w:rsidR="00270A0F">
        <w:rPr>
          <w:rFonts w:ascii="Baskerville Old Face" w:hAnsi="Baskerville Old Face"/>
          <w:sz w:val="24"/>
          <w:szCs w:val="24"/>
        </w:rPr>
        <w:t>Group</w:t>
      </w:r>
      <w:r w:rsidR="004A6C7C">
        <w:rPr>
          <w:rFonts w:ascii="Baskerville Old Face" w:hAnsi="Baskerville Old Face"/>
          <w:sz w:val="24"/>
          <w:szCs w:val="24"/>
        </w:rPr>
        <w:t xml:space="preserve"> members use to influence one another, and ‘some influences represent a group’s non-negotiable </w:t>
      </w:r>
      <w:r w:rsidR="004A6C7C" w:rsidRPr="004A6C7C">
        <w:rPr>
          <w:rFonts w:ascii="Baskerville Old Face" w:hAnsi="Baskerville Old Face"/>
          <w:i/>
          <w:iCs/>
          <w:sz w:val="24"/>
          <w:szCs w:val="24"/>
        </w:rPr>
        <w:t>givens</w:t>
      </w:r>
      <w:r w:rsidR="004A6C7C">
        <w:rPr>
          <w:rFonts w:ascii="Baskerville Old Face" w:hAnsi="Baskerville Old Face"/>
          <w:sz w:val="24"/>
          <w:szCs w:val="24"/>
        </w:rPr>
        <w:t xml:space="preserve">, some its </w:t>
      </w:r>
      <w:r w:rsidR="004A6C7C" w:rsidRPr="004A6C7C">
        <w:rPr>
          <w:rFonts w:ascii="Baskerville Old Face" w:hAnsi="Baskerville Old Face"/>
          <w:i/>
          <w:iCs/>
          <w:sz w:val="24"/>
          <w:szCs w:val="24"/>
        </w:rPr>
        <w:t>dynamics</w:t>
      </w:r>
      <w:r w:rsidR="004A6C7C">
        <w:rPr>
          <w:rFonts w:ascii="Baskerville Old Face" w:hAnsi="Baskerville Old Face"/>
          <w:sz w:val="24"/>
          <w:szCs w:val="24"/>
        </w:rPr>
        <w:t xml:space="preserve"> and others its </w:t>
      </w:r>
      <w:r w:rsidR="004A6C7C" w:rsidRPr="004A6C7C">
        <w:rPr>
          <w:rFonts w:ascii="Baskerville Old Face" w:hAnsi="Baskerville Old Face"/>
          <w:i/>
          <w:iCs/>
          <w:sz w:val="24"/>
          <w:szCs w:val="24"/>
        </w:rPr>
        <w:t>results</w:t>
      </w:r>
      <w:r w:rsidR="004A6C7C">
        <w:rPr>
          <w:rFonts w:ascii="Baskerville Old Face" w:hAnsi="Baskerville Old Face"/>
          <w:i/>
          <w:iCs/>
          <w:sz w:val="24"/>
          <w:szCs w:val="24"/>
        </w:rPr>
        <w:t xml:space="preserve">’ </w:t>
      </w:r>
      <w:r w:rsidR="004A6C7C">
        <w:rPr>
          <w:rFonts w:ascii="Baskerville Old Face" w:hAnsi="Baskerville Old Face"/>
          <w:sz w:val="24"/>
          <w:szCs w:val="24"/>
        </w:rPr>
        <w:t>(Barber, 2012)</w:t>
      </w:r>
      <w:r w:rsidR="004A6C7C">
        <w:rPr>
          <w:rStyle w:val="FootnoteReference"/>
          <w:rFonts w:ascii="Baskerville Old Face" w:hAnsi="Baskerville Old Face"/>
          <w:sz w:val="24"/>
          <w:szCs w:val="24"/>
        </w:rPr>
        <w:footnoteReference w:id="9"/>
      </w:r>
      <w:r w:rsidR="004A6C7C">
        <w:rPr>
          <w:rFonts w:ascii="Baskerville Old Face" w:hAnsi="Baskerville Old Face"/>
          <w:sz w:val="24"/>
          <w:szCs w:val="24"/>
        </w:rPr>
        <w:t>.</w:t>
      </w:r>
    </w:p>
    <w:p w14:paraId="7F1C60CD" w14:textId="628DB0E2" w:rsidR="00FB5F01" w:rsidRDefault="004B190A" w:rsidP="00373629">
      <w:pPr>
        <w:rPr>
          <w:rFonts w:ascii="Baskerville Old Face" w:hAnsi="Baskerville Old Face"/>
          <w:iCs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F</w:t>
      </w:r>
      <w:r w:rsidR="00A74A6D" w:rsidRPr="00373629">
        <w:rPr>
          <w:rFonts w:ascii="Baskerville Old Face" w:hAnsi="Baskerville Old Face"/>
          <w:sz w:val="24"/>
          <w:szCs w:val="24"/>
        </w:rPr>
        <w:t xml:space="preserve">actors </w:t>
      </w:r>
      <w:r w:rsidRPr="00373629">
        <w:rPr>
          <w:rFonts w:ascii="Baskerville Old Face" w:hAnsi="Baskerville Old Face"/>
          <w:sz w:val="24"/>
          <w:szCs w:val="24"/>
        </w:rPr>
        <w:t>such as size, roles,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Pr="00373629">
        <w:rPr>
          <w:rFonts w:ascii="Baskerville Old Face" w:hAnsi="Baskerville Old Face"/>
          <w:sz w:val="24"/>
          <w:szCs w:val="24"/>
        </w:rPr>
        <w:t>norms and cohesiveness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="00A74A6D" w:rsidRPr="00373629">
        <w:rPr>
          <w:rFonts w:ascii="Baskerville Old Face" w:hAnsi="Baskerville Old Face"/>
          <w:sz w:val="24"/>
          <w:szCs w:val="24"/>
        </w:rPr>
        <w:t xml:space="preserve">may affect a group behaviour, </w:t>
      </w:r>
      <w:r w:rsidR="003F3D2E" w:rsidRPr="00373629">
        <w:rPr>
          <w:rFonts w:ascii="Baskerville Old Face" w:hAnsi="Baskerville Old Face"/>
          <w:sz w:val="24"/>
          <w:szCs w:val="24"/>
        </w:rPr>
        <w:t>So, a group with a big number can likely face a challenge o</w:t>
      </w:r>
      <w:r w:rsidR="00525553">
        <w:rPr>
          <w:rFonts w:ascii="Baskerville Old Face" w:hAnsi="Baskerville Old Face"/>
          <w:sz w:val="24"/>
          <w:szCs w:val="24"/>
        </w:rPr>
        <w:t xml:space="preserve">n </w:t>
      </w:r>
      <w:r w:rsidR="003F3D2E" w:rsidRPr="00373629">
        <w:rPr>
          <w:rFonts w:ascii="Baskerville Old Face" w:hAnsi="Baskerville Old Face"/>
          <w:sz w:val="24"/>
          <w:szCs w:val="24"/>
        </w:rPr>
        <w:t>visibility and clear communication</w:t>
      </w:r>
      <w:r w:rsidR="00A32804">
        <w:rPr>
          <w:rFonts w:ascii="Baskerville Old Face" w:hAnsi="Baskerville Old Face"/>
          <w:sz w:val="24"/>
          <w:szCs w:val="24"/>
        </w:rPr>
        <w:t xml:space="preserve">, because </w:t>
      </w:r>
      <w:r w:rsidR="00FB5F01" w:rsidRPr="00373629">
        <w:rPr>
          <w:rFonts w:ascii="Baskerville Old Face" w:hAnsi="Baskerville Old Face"/>
          <w:iCs/>
          <w:sz w:val="24"/>
          <w:szCs w:val="24"/>
        </w:rPr>
        <w:t>‘Communication is a key to understanding’ (Fakhoury, 2019)</w:t>
      </w:r>
      <w:r w:rsidR="00FB5F01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10"/>
      </w:r>
      <w:r w:rsidR="00FB5F01" w:rsidRPr="00373629">
        <w:rPr>
          <w:rFonts w:ascii="Baskerville Old Face" w:hAnsi="Baskerville Old Face"/>
          <w:iCs/>
          <w:sz w:val="24"/>
          <w:szCs w:val="24"/>
        </w:rPr>
        <w:t xml:space="preserve">. </w:t>
      </w:r>
      <w:r w:rsidR="00DE3752">
        <w:rPr>
          <w:rFonts w:ascii="Baskerville Old Face" w:hAnsi="Baskerville Old Face"/>
          <w:iCs/>
          <w:sz w:val="24"/>
          <w:szCs w:val="24"/>
        </w:rPr>
        <w:t xml:space="preserve"> A clear communication is </w:t>
      </w:r>
      <w:r w:rsidR="00A87098">
        <w:rPr>
          <w:rFonts w:ascii="Baskerville Old Face" w:hAnsi="Baskerville Old Face"/>
          <w:iCs/>
          <w:sz w:val="24"/>
          <w:szCs w:val="24"/>
        </w:rPr>
        <w:t xml:space="preserve">a </w:t>
      </w:r>
      <w:r w:rsidR="00DE3752">
        <w:rPr>
          <w:rFonts w:ascii="Baskerville Old Face" w:hAnsi="Baskerville Old Face"/>
          <w:iCs/>
          <w:sz w:val="24"/>
          <w:szCs w:val="24"/>
        </w:rPr>
        <w:t xml:space="preserve">very important </w:t>
      </w:r>
      <w:r w:rsidR="00A87098">
        <w:rPr>
          <w:rFonts w:ascii="Baskerville Old Face" w:hAnsi="Baskerville Old Face"/>
          <w:iCs/>
          <w:sz w:val="24"/>
          <w:szCs w:val="24"/>
        </w:rPr>
        <w:t xml:space="preserve">factor to group/team development. </w:t>
      </w:r>
      <w:r w:rsidR="00403920">
        <w:rPr>
          <w:rFonts w:ascii="Baskerville Old Face" w:hAnsi="Baskerville Old Face"/>
          <w:iCs/>
          <w:sz w:val="24"/>
          <w:szCs w:val="24"/>
        </w:rPr>
        <w:t xml:space="preserve">So, a </w:t>
      </w:r>
      <w:r w:rsidR="003A6B45">
        <w:rPr>
          <w:rFonts w:ascii="Baskerville Old Face" w:hAnsi="Baskerville Old Face"/>
          <w:iCs/>
          <w:sz w:val="24"/>
          <w:szCs w:val="24"/>
        </w:rPr>
        <w:t xml:space="preserve">reflective </w:t>
      </w:r>
      <w:r w:rsidR="00403920">
        <w:rPr>
          <w:rFonts w:ascii="Baskerville Old Face" w:hAnsi="Baskerville Old Face"/>
          <w:iCs/>
          <w:sz w:val="24"/>
          <w:szCs w:val="24"/>
        </w:rPr>
        <w:t xml:space="preserve">manager needs management communication skills to </w:t>
      </w:r>
      <w:r w:rsidR="003A6B45">
        <w:rPr>
          <w:rFonts w:ascii="Baskerville Old Face" w:hAnsi="Baskerville Old Face"/>
          <w:iCs/>
          <w:sz w:val="24"/>
          <w:szCs w:val="24"/>
        </w:rPr>
        <w:t>be able to lead the group/team to higher performance. This helps them to collect</w:t>
      </w:r>
      <w:r w:rsidR="001F21F6">
        <w:rPr>
          <w:rFonts w:ascii="Baskerville Old Face" w:hAnsi="Baskerville Old Face"/>
          <w:iCs/>
          <w:sz w:val="24"/>
          <w:szCs w:val="24"/>
        </w:rPr>
        <w:t xml:space="preserve">, analyse and evaluate feedbacks. The correct use of tone, language and formality is a key to </w:t>
      </w:r>
      <w:r w:rsidR="00C9205E">
        <w:rPr>
          <w:rFonts w:ascii="Baskerville Old Face" w:hAnsi="Baskerville Old Face"/>
          <w:iCs/>
          <w:sz w:val="24"/>
          <w:szCs w:val="24"/>
        </w:rPr>
        <w:t>group/team development as shown in the lesson on the Geese. Using jargons in the workplace may be a barrier to good communication and a break to group/team development.</w:t>
      </w:r>
    </w:p>
    <w:p w14:paraId="095E6786" w14:textId="6DEBF21E" w:rsidR="00CB5053" w:rsidRDefault="00CB5053" w:rsidP="00CB5053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Moreover, Drummond (2012)</w:t>
      </w:r>
      <w:r>
        <w:rPr>
          <w:rStyle w:val="FootnoteReference"/>
          <w:rFonts w:ascii="Baskerville Old Face" w:hAnsi="Baskerville Old Face"/>
          <w:sz w:val="24"/>
          <w:szCs w:val="24"/>
        </w:rPr>
        <w:footnoteReference w:id="11"/>
      </w:r>
      <w:r w:rsidR="00624618">
        <w:rPr>
          <w:rFonts w:ascii="Baskerville Old Face" w:hAnsi="Baskerville Old Face"/>
          <w:sz w:val="24"/>
          <w:szCs w:val="24"/>
        </w:rPr>
        <w:t xml:space="preserve">observes </w:t>
      </w:r>
      <w:r w:rsidR="00981CA4">
        <w:rPr>
          <w:rFonts w:ascii="Baskerville Old Face" w:hAnsi="Baskerville Old Face"/>
          <w:sz w:val="24"/>
          <w:szCs w:val="24"/>
        </w:rPr>
        <w:t xml:space="preserve">that </w:t>
      </w:r>
      <w:r w:rsidR="00624618">
        <w:rPr>
          <w:rFonts w:ascii="Baskerville Old Face" w:hAnsi="Baskerville Old Face"/>
          <w:sz w:val="24"/>
          <w:szCs w:val="24"/>
        </w:rPr>
        <w:t>without a measure of harmony and cohesion, a group is likely to splinter apart.</w:t>
      </w:r>
    </w:p>
    <w:p w14:paraId="0FB46DD3" w14:textId="0E38861E" w:rsidR="009036ED" w:rsidRPr="006621DD" w:rsidRDefault="001956ED" w:rsidP="00CB5053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 xml:space="preserve">To sum it up, </w:t>
      </w:r>
      <w:r w:rsidR="007A63A7"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>a</w:t>
      </w:r>
      <w:r w:rsidR="00C967CD" w:rsidRPr="006621DD"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>n article</w:t>
      </w:r>
      <w:r w:rsidR="00C967CD" w:rsidRPr="006621DD">
        <w:rPr>
          <w:rStyle w:val="FootnoteReference"/>
          <w:rFonts w:ascii="Baskerville Old Face" w:hAnsi="Baskerville Old Face"/>
          <w:color w:val="000000"/>
          <w:sz w:val="24"/>
          <w:szCs w:val="24"/>
          <w:shd w:val="clear" w:color="auto" w:fill="FFFFFF"/>
        </w:rPr>
        <w:footnoteReference w:id="12"/>
      </w:r>
      <w:r w:rsidR="00C967CD" w:rsidRPr="006621DD"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 xml:space="preserve"> </w:t>
      </w:r>
      <w:r w:rsidR="006621DD" w:rsidRPr="006621DD"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>writes</w:t>
      </w:r>
      <w:r w:rsidR="006621DD"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>,</w:t>
      </w:r>
      <w:r w:rsidR="00C967CD" w:rsidRPr="006621DD"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 xml:space="preserve"> </w:t>
      </w:r>
      <w:r w:rsidR="009036ED" w:rsidRPr="006621DD">
        <w:rPr>
          <w:rFonts w:ascii="Baskerville Old Face" w:hAnsi="Baskerville Old Face"/>
          <w:color w:val="000000"/>
          <w:sz w:val="24"/>
          <w:szCs w:val="24"/>
          <w:shd w:val="clear" w:color="auto" w:fill="FFFFFF"/>
        </w:rPr>
        <w:t xml:space="preserve">Bruce Tuckman’s model of the developmental sequence in small groups has rightly been adopted as a helpful starting point about possible stages or phases within different small groups. </w:t>
      </w:r>
    </w:p>
    <w:sectPr w:rsidR="009036ED" w:rsidRPr="006621DD" w:rsidSect="00AF4A30">
      <w:footerReference w:type="default" r:id="rId11"/>
      <w:pgSz w:w="11906" w:h="16838"/>
      <w:pgMar w:top="1247" w:right="1304" w:bottom="1247" w:left="130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813A7" w14:textId="77777777" w:rsidR="00A15627" w:rsidRDefault="00A15627" w:rsidP="003175AE">
      <w:pPr>
        <w:spacing w:after="0" w:line="240" w:lineRule="auto"/>
      </w:pPr>
      <w:r>
        <w:separator/>
      </w:r>
    </w:p>
  </w:endnote>
  <w:endnote w:type="continuationSeparator" w:id="0">
    <w:p w14:paraId="1A5C6841" w14:textId="77777777" w:rsidR="00A15627" w:rsidRDefault="00A15627" w:rsidP="00317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925893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DEA9FD7" w14:textId="77777777" w:rsidR="002D4D7B" w:rsidRDefault="0042759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EF6180">
          <w:rPr>
            <w:b/>
            <w:bCs/>
            <w:noProof/>
          </w:rPr>
          <w:t>0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D02F0BE" w14:textId="77777777" w:rsidR="002D4D7B" w:rsidRDefault="00A156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B0E23A" w14:textId="77777777" w:rsidR="00A15627" w:rsidRDefault="00A15627" w:rsidP="003175AE">
      <w:pPr>
        <w:spacing w:after="0" w:line="240" w:lineRule="auto"/>
      </w:pPr>
      <w:r>
        <w:separator/>
      </w:r>
    </w:p>
  </w:footnote>
  <w:footnote w:type="continuationSeparator" w:id="0">
    <w:p w14:paraId="0FA4AB89" w14:textId="77777777" w:rsidR="00A15627" w:rsidRDefault="00A15627" w:rsidP="003175AE">
      <w:pPr>
        <w:spacing w:after="0" w:line="240" w:lineRule="auto"/>
      </w:pPr>
      <w:r>
        <w:continuationSeparator/>
      </w:r>
    </w:p>
  </w:footnote>
  <w:footnote w:id="1">
    <w:p w14:paraId="541C33E0" w14:textId="101D7BBA" w:rsidR="00E201C7" w:rsidRPr="00104339" w:rsidRDefault="00E201C7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Wellington, P. (2017) </w:t>
      </w:r>
      <w:r w:rsidRPr="00104339">
        <w:rPr>
          <w:rFonts w:cstheme="minorHAnsi"/>
          <w:i/>
          <w:iCs/>
        </w:rPr>
        <w:t xml:space="preserve">Effective people management, pp.170-172. </w:t>
      </w:r>
      <w:r w:rsidRPr="00104339">
        <w:rPr>
          <w:rFonts w:cstheme="minorHAnsi"/>
        </w:rPr>
        <w:t>Koran Page, London.</w:t>
      </w:r>
    </w:p>
  </w:footnote>
  <w:footnote w:id="2">
    <w:p w14:paraId="275EF321" w14:textId="68DD8704" w:rsidR="002073E0" w:rsidRPr="00104339" w:rsidRDefault="002073E0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Newstrom, J. and Scannell, E. (1998) </w:t>
      </w:r>
      <w:r w:rsidRPr="00104339">
        <w:rPr>
          <w:rFonts w:cstheme="minorHAnsi"/>
          <w:i/>
          <w:iCs/>
        </w:rPr>
        <w:t xml:space="preserve">Team building games, p.3. </w:t>
      </w:r>
      <w:r w:rsidRPr="00104339">
        <w:rPr>
          <w:rFonts w:cstheme="minorHAnsi"/>
        </w:rPr>
        <w:t>McGraw-Hill Publishing Company, Glasgow.</w:t>
      </w:r>
    </w:p>
  </w:footnote>
  <w:footnote w:id="3">
    <w:p w14:paraId="0934C3D4" w14:textId="3014594C" w:rsidR="00605854" w:rsidRPr="00104339" w:rsidRDefault="00605854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Available at </w:t>
      </w:r>
      <w:hyperlink r:id="rId1" w:history="1">
        <w:r w:rsidRPr="00104339">
          <w:rPr>
            <w:rStyle w:val="Hyperlink"/>
            <w:rFonts w:cstheme="minorHAnsi"/>
          </w:rPr>
          <w:t>https://www.mindtools.com/pages/article/newLDR_86.htm</w:t>
        </w:r>
      </w:hyperlink>
      <w:r w:rsidRPr="00104339">
        <w:rPr>
          <w:rFonts w:cstheme="minorHAnsi"/>
        </w:rPr>
        <w:t xml:space="preserve"> (Accessed: 19 Feb</w:t>
      </w:r>
      <w:r w:rsidR="000A2BA0" w:rsidRPr="00104339">
        <w:rPr>
          <w:rFonts w:cstheme="minorHAnsi"/>
        </w:rPr>
        <w:t>ruary</w:t>
      </w:r>
      <w:r w:rsidRPr="00104339">
        <w:rPr>
          <w:rFonts w:cstheme="minorHAnsi"/>
        </w:rPr>
        <w:t xml:space="preserve"> 20</w:t>
      </w:r>
      <w:r w:rsidR="000A2BA0" w:rsidRPr="00104339">
        <w:rPr>
          <w:rFonts w:cstheme="minorHAnsi"/>
        </w:rPr>
        <w:t>20</w:t>
      </w:r>
      <w:r w:rsidRPr="00104339">
        <w:rPr>
          <w:rFonts w:cstheme="minorHAnsi"/>
        </w:rPr>
        <w:t>)</w:t>
      </w:r>
    </w:p>
  </w:footnote>
  <w:footnote w:id="4">
    <w:p w14:paraId="77C5B053" w14:textId="77777777" w:rsidR="005A2ACD" w:rsidRPr="00104339" w:rsidRDefault="005A2ACD" w:rsidP="005A2ACD">
      <w:pPr>
        <w:pStyle w:val="FootnoteText"/>
        <w:rPr>
          <w:rFonts w:cstheme="minorHAnsi"/>
          <w:i/>
          <w:iCs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Chartered Management Institute (2013) </w:t>
      </w:r>
      <w:r w:rsidRPr="00104339">
        <w:rPr>
          <w:rFonts w:cstheme="minorHAnsi"/>
          <w:i/>
          <w:iCs/>
        </w:rPr>
        <w:t xml:space="preserve">Managing others: the organisational essentials, p.160. </w:t>
      </w:r>
      <w:r w:rsidRPr="00104339">
        <w:rPr>
          <w:rFonts w:cstheme="minorHAnsi"/>
        </w:rPr>
        <w:t>Profile Books Ltd, London.</w:t>
      </w:r>
      <w:r w:rsidRPr="00104339">
        <w:rPr>
          <w:rFonts w:cstheme="minorHAnsi"/>
          <w:i/>
          <w:iCs/>
        </w:rPr>
        <w:t xml:space="preserve"> </w:t>
      </w:r>
    </w:p>
  </w:footnote>
  <w:footnote w:id="5">
    <w:p w14:paraId="63BDFB1C" w14:textId="502D9E30" w:rsidR="00F97C39" w:rsidRPr="00104339" w:rsidRDefault="00F97C39" w:rsidP="00F97C39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Hall, A. (2003) </w:t>
      </w:r>
      <w:r w:rsidRPr="00104339">
        <w:rPr>
          <w:rFonts w:cstheme="minorHAnsi"/>
          <w:i/>
          <w:iCs/>
        </w:rPr>
        <w:t xml:space="preserve">Managing people, p.84. </w:t>
      </w:r>
      <w:r w:rsidRPr="00104339">
        <w:rPr>
          <w:rFonts w:cstheme="minorHAnsi"/>
        </w:rPr>
        <w:t xml:space="preserve">Open University Press, Berkshire. </w:t>
      </w:r>
    </w:p>
    <w:p w14:paraId="19327719" w14:textId="0A575504" w:rsidR="00F97C39" w:rsidRPr="00104339" w:rsidRDefault="00F97C39">
      <w:pPr>
        <w:pStyle w:val="FootnoteText"/>
        <w:rPr>
          <w:rFonts w:cstheme="minorHAnsi"/>
        </w:rPr>
      </w:pPr>
    </w:p>
  </w:footnote>
  <w:footnote w:id="6">
    <w:p w14:paraId="1F3BD058" w14:textId="6EBCABE7" w:rsidR="00E201C7" w:rsidRPr="00104339" w:rsidRDefault="00E201C7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Slater, R. (2010) </w:t>
      </w:r>
      <w:r w:rsidRPr="00104339">
        <w:rPr>
          <w:rFonts w:cstheme="minorHAnsi"/>
          <w:i/>
          <w:iCs/>
        </w:rPr>
        <w:t xml:space="preserve">Team management secrets, p.12. </w:t>
      </w:r>
      <w:r w:rsidRPr="00104339">
        <w:rPr>
          <w:rFonts w:cstheme="minorHAnsi"/>
        </w:rPr>
        <w:t>Happer Collins Publishers, London.</w:t>
      </w:r>
    </w:p>
  </w:footnote>
  <w:footnote w:id="7">
    <w:p w14:paraId="441E7FB1" w14:textId="28FC7C40" w:rsidR="00630000" w:rsidRPr="00104339" w:rsidRDefault="00630000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Morgan, P. (2017) </w:t>
      </w:r>
      <w:r w:rsidRPr="00104339">
        <w:rPr>
          <w:rFonts w:cstheme="minorHAnsi"/>
          <w:i/>
          <w:iCs/>
        </w:rPr>
        <w:t xml:space="preserve">The business student’s guide to study and employability, pp.203-204. </w:t>
      </w:r>
      <w:r w:rsidRPr="00104339">
        <w:rPr>
          <w:rFonts w:cstheme="minorHAnsi"/>
        </w:rPr>
        <w:t xml:space="preserve">Sage Publications Ltd, London. </w:t>
      </w:r>
    </w:p>
  </w:footnote>
  <w:footnote w:id="8">
    <w:p w14:paraId="3901CA83" w14:textId="5C589D30" w:rsidR="00D41010" w:rsidRPr="00104339" w:rsidRDefault="00D41010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Drummond, H. (2012) </w:t>
      </w:r>
      <w:r w:rsidRPr="00104339">
        <w:rPr>
          <w:rFonts w:cstheme="minorHAnsi"/>
          <w:i/>
          <w:iCs/>
        </w:rPr>
        <w:t xml:space="preserve">Guide to decision making: Getting it right than wrong, pp.68. </w:t>
      </w:r>
      <w:r w:rsidRPr="00104339">
        <w:rPr>
          <w:rFonts w:cstheme="minorHAnsi"/>
        </w:rPr>
        <w:t>Profile Books Ltd, London.</w:t>
      </w:r>
    </w:p>
  </w:footnote>
  <w:footnote w:id="9">
    <w:p w14:paraId="6113BC97" w14:textId="41AEBE04" w:rsidR="004A6C7C" w:rsidRPr="00104339" w:rsidRDefault="004A6C7C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Barber, P. (2012) </w:t>
      </w:r>
      <w:r w:rsidRPr="00104339">
        <w:rPr>
          <w:rFonts w:cstheme="minorHAnsi"/>
          <w:i/>
          <w:iCs/>
        </w:rPr>
        <w:t xml:space="preserve">Facilitating change </w:t>
      </w:r>
      <w:r w:rsidR="00AA05D0" w:rsidRPr="00104339">
        <w:rPr>
          <w:rFonts w:cstheme="minorHAnsi"/>
          <w:i/>
          <w:iCs/>
        </w:rPr>
        <w:t>in groups and teams, p.135.</w:t>
      </w:r>
      <w:r w:rsidR="00AA05D0" w:rsidRPr="00104339">
        <w:rPr>
          <w:rFonts w:cstheme="minorHAnsi"/>
        </w:rPr>
        <w:t xml:space="preserve"> Libri Publishing, Faringdon. </w:t>
      </w:r>
    </w:p>
  </w:footnote>
  <w:footnote w:id="10">
    <w:p w14:paraId="753AF314" w14:textId="6228299E" w:rsidR="00FB5F01" w:rsidRPr="00104339" w:rsidRDefault="00FB5F01" w:rsidP="00FB5F01">
      <w:pPr>
        <w:pStyle w:val="FootnoteText"/>
        <w:rPr>
          <w:rFonts w:cstheme="minorHAnsi"/>
          <w:iCs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</w:t>
      </w:r>
      <w:r w:rsidRPr="00104339">
        <w:rPr>
          <w:rFonts w:cstheme="minorHAnsi"/>
          <w:iCs/>
        </w:rPr>
        <w:t xml:space="preserve">Fakhoury, M. (2019) </w:t>
      </w:r>
      <w:r w:rsidRPr="00104339">
        <w:rPr>
          <w:rFonts w:cstheme="minorHAnsi"/>
          <w:i/>
        </w:rPr>
        <w:t>The must have skill of the 21</w:t>
      </w:r>
      <w:r w:rsidRPr="00104339">
        <w:rPr>
          <w:rFonts w:cstheme="minorHAnsi"/>
          <w:i/>
          <w:vertAlign w:val="superscript"/>
        </w:rPr>
        <w:t>st</w:t>
      </w:r>
      <w:r w:rsidRPr="00104339">
        <w:rPr>
          <w:rFonts w:cstheme="minorHAnsi"/>
          <w:i/>
        </w:rPr>
        <w:t xml:space="preserve"> century. </w:t>
      </w:r>
      <w:r w:rsidRPr="00104339">
        <w:rPr>
          <w:rFonts w:cstheme="minorHAnsi"/>
          <w:iCs/>
        </w:rPr>
        <w:t xml:space="preserve">Available at </w:t>
      </w:r>
      <w:hyperlink r:id="rId2" w:history="1">
        <w:r w:rsidRPr="00104339">
          <w:rPr>
            <w:rStyle w:val="Hyperlink"/>
            <w:rFonts w:cstheme="minorHAnsi"/>
          </w:rPr>
          <w:t>https://www.youtube.com/watch?v=RWvllvRbgr8&amp;t=473s</w:t>
        </w:r>
      </w:hyperlink>
      <w:r w:rsidRPr="00104339">
        <w:rPr>
          <w:rFonts w:cstheme="minorHAnsi"/>
        </w:rPr>
        <w:t xml:space="preserve"> (Accessed: 12 February 2020).</w:t>
      </w:r>
    </w:p>
  </w:footnote>
  <w:footnote w:id="11">
    <w:p w14:paraId="0651308D" w14:textId="0BC4EC2F" w:rsidR="00CB5053" w:rsidRPr="00104339" w:rsidRDefault="00CB5053" w:rsidP="00104339">
      <w:pPr>
        <w:pStyle w:val="FootnoteText"/>
        <w:rPr>
          <w:rFonts w:cstheme="minorHAnsi"/>
        </w:rPr>
      </w:pPr>
      <w:r w:rsidRPr="00104339">
        <w:rPr>
          <w:rStyle w:val="FootnoteReference"/>
          <w:rFonts w:cstheme="minorHAnsi"/>
        </w:rPr>
        <w:footnoteRef/>
      </w:r>
      <w:r w:rsidRPr="00104339">
        <w:rPr>
          <w:rFonts w:cstheme="minorHAnsi"/>
        </w:rPr>
        <w:t xml:space="preserve"> Drummond, H. (2012) </w:t>
      </w:r>
      <w:r w:rsidRPr="00104339">
        <w:rPr>
          <w:rFonts w:cstheme="minorHAnsi"/>
          <w:i/>
          <w:iCs/>
        </w:rPr>
        <w:t xml:space="preserve">Guide to decision making: Getting it right than wrong, p.69. </w:t>
      </w:r>
      <w:r w:rsidRPr="00104339">
        <w:rPr>
          <w:rFonts w:cstheme="minorHAnsi"/>
        </w:rPr>
        <w:t>Profile Books Ltd, London.</w:t>
      </w:r>
    </w:p>
  </w:footnote>
  <w:footnote w:id="12">
    <w:p w14:paraId="3BF64122" w14:textId="22BAAE53" w:rsidR="00C967CD" w:rsidRPr="00104339" w:rsidRDefault="00C967CD" w:rsidP="00104339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sz w:val="20"/>
          <w:szCs w:val="20"/>
        </w:rPr>
      </w:pPr>
      <w:r w:rsidRPr="00104339">
        <w:rPr>
          <w:rStyle w:val="FootnoteReference"/>
          <w:rFonts w:asciiTheme="minorHAnsi" w:hAnsiTheme="minorHAnsi" w:cstheme="minorHAnsi"/>
          <w:sz w:val="20"/>
          <w:szCs w:val="20"/>
        </w:rPr>
        <w:footnoteRef/>
      </w:r>
      <w:r w:rsidRPr="00104339">
        <w:rPr>
          <w:rFonts w:asciiTheme="minorHAnsi" w:hAnsiTheme="minorHAnsi" w:cstheme="minorHAnsi"/>
          <w:sz w:val="20"/>
          <w:szCs w:val="20"/>
        </w:rPr>
        <w:t xml:space="preserve"> </w:t>
      </w:r>
      <w:r w:rsidRPr="00104339">
        <w:rPr>
          <w:rFonts w:asciiTheme="minorHAnsi" w:hAnsiTheme="minorHAnsi" w:cstheme="minorHAnsi"/>
          <w:b w:val="0"/>
          <w:bCs w:val="0"/>
          <w:sz w:val="20"/>
          <w:szCs w:val="20"/>
        </w:rPr>
        <w:t>Smith, M. (2019)</w:t>
      </w:r>
      <w:r w:rsidR="00104339" w:rsidRPr="00104339">
        <w:rPr>
          <w:rFonts w:asciiTheme="minorHAnsi" w:hAnsiTheme="minorHAnsi" w:cstheme="minorHAnsi"/>
          <w:sz w:val="20"/>
          <w:szCs w:val="20"/>
        </w:rPr>
        <w:t xml:space="preserve"> </w:t>
      </w:r>
      <w:r w:rsidR="00104339" w:rsidRPr="00104339">
        <w:rPr>
          <w:rFonts w:asciiTheme="minorHAnsi" w:hAnsiTheme="minorHAnsi" w:cstheme="minorHAnsi"/>
          <w:b w:val="0"/>
          <w:bCs w:val="0"/>
          <w:i/>
          <w:iCs/>
          <w:color w:val="000000"/>
          <w:sz w:val="20"/>
          <w:szCs w:val="20"/>
        </w:rPr>
        <w:t>Bruce W. Tuckman – forming, storming</w:t>
      </w:r>
      <w:r w:rsidR="001061AB">
        <w:rPr>
          <w:rFonts w:asciiTheme="minorHAnsi" w:hAnsiTheme="minorHAnsi" w:cstheme="minorHAnsi"/>
          <w:b w:val="0"/>
          <w:bCs w:val="0"/>
          <w:i/>
          <w:iCs/>
          <w:color w:val="000000"/>
          <w:sz w:val="20"/>
          <w:szCs w:val="20"/>
        </w:rPr>
        <w:t>,</w:t>
      </w:r>
      <w:bookmarkStart w:id="0" w:name="_GoBack"/>
      <w:bookmarkEnd w:id="0"/>
      <w:r w:rsidR="00104339" w:rsidRPr="00104339">
        <w:rPr>
          <w:rFonts w:asciiTheme="minorHAnsi" w:hAnsiTheme="minorHAnsi" w:cstheme="minorHAnsi"/>
          <w:b w:val="0"/>
          <w:bCs w:val="0"/>
          <w:i/>
          <w:iCs/>
          <w:color w:val="000000"/>
          <w:sz w:val="20"/>
          <w:szCs w:val="20"/>
        </w:rPr>
        <w:t xml:space="preserve"> norming and performing in groups. </w:t>
      </w:r>
      <w:r w:rsidRPr="00104339">
        <w:rPr>
          <w:rFonts w:asciiTheme="minorHAnsi" w:hAnsiTheme="minorHAnsi" w:cstheme="minorHAnsi"/>
          <w:b w:val="0"/>
          <w:bCs w:val="0"/>
          <w:sz w:val="20"/>
          <w:szCs w:val="20"/>
        </w:rPr>
        <w:t>Available at</w:t>
      </w:r>
      <w:r w:rsidR="00104339" w:rsidRPr="00104339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hyperlink r:id="rId3" w:history="1">
        <w:r w:rsidR="00104339" w:rsidRPr="00104339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http://infed.org/mobi/bruce-w-tuckman-forming-storming-norming-and-performing-in-groups/</w:t>
        </w:r>
      </w:hyperlink>
      <w:r w:rsidRPr="00104339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104339" w:rsidRPr="00104339">
        <w:rPr>
          <w:rFonts w:asciiTheme="minorHAnsi" w:hAnsiTheme="minorHAnsi" w:cstheme="minorHAnsi"/>
          <w:b w:val="0"/>
          <w:bCs w:val="0"/>
          <w:sz w:val="20"/>
          <w:szCs w:val="20"/>
        </w:rPr>
        <w:t>(Accessed: 21 February 2020).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64B9D"/>
    <w:multiLevelType w:val="hybridMultilevel"/>
    <w:tmpl w:val="FB2C59E2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930CEF"/>
    <w:multiLevelType w:val="hybridMultilevel"/>
    <w:tmpl w:val="E3527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F27999"/>
    <w:multiLevelType w:val="hybridMultilevel"/>
    <w:tmpl w:val="4BB85E2E"/>
    <w:lvl w:ilvl="0" w:tplc="E2FA2D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5AE"/>
    <w:rsid w:val="000628EF"/>
    <w:rsid w:val="0007407B"/>
    <w:rsid w:val="00090918"/>
    <w:rsid w:val="00090E8B"/>
    <w:rsid w:val="000A2BA0"/>
    <w:rsid w:val="000B084C"/>
    <w:rsid w:val="000B50AA"/>
    <w:rsid w:val="000B73F7"/>
    <w:rsid w:val="000D4105"/>
    <w:rsid w:val="000D4B23"/>
    <w:rsid w:val="000F20B5"/>
    <w:rsid w:val="00104339"/>
    <w:rsid w:val="001048A9"/>
    <w:rsid w:val="001061AB"/>
    <w:rsid w:val="00156348"/>
    <w:rsid w:val="001663F2"/>
    <w:rsid w:val="001956ED"/>
    <w:rsid w:val="001971D9"/>
    <w:rsid w:val="001A2794"/>
    <w:rsid w:val="001D6B38"/>
    <w:rsid w:val="001F0470"/>
    <w:rsid w:val="001F21F6"/>
    <w:rsid w:val="002073E0"/>
    <w:rsid w:val="002246A0"/>
    <w:rsid w:val="00224D17"/>
    <w:rsid w:val="00251DBB"/>
    <w:rsid w:val="00265B15"/>
    <w:rsid w:val="00270A0F"/>
    <w:rsid w:val="0028324A"/>
    <w:rsid w:val="002A65CC"/>
    <w:rsid w:val="002C0287"/>
    <w:rsid w:val="002E5AD0"/>
    <w:rsid w:val="003175AE"/>
    <w:rsid w:val="00342A26"/>
    <w:rsid w:val="00346C0F"/>
    <w:rsid w:val="00373629"/>
    <w:rsid w:val="003A6B45"/>
    <w:rsid w:val="003B2CDF"/>
    <w:rsid w:val="003F3D2E"/>
    <w:rsid w:val="00403920"/>
    <w:rsid w:val="004129E2"/>
    <w:rsid w:val="00427599"/>
    <w:rsid w:val="00444166"/>
    <w:rsid w:val="00447D92"/>
    <w:rsid w:val="00452EF0"/>
    <w:rsid w:val="00456D43"/>
    <w:rsid w:val="0046408F"/>
    <w:rsid w:val="00491CF6"/>
    <w:rsid w:val="00496B4E"/>
    <w:rsid w:val="004A6C7C"/>
    <w:rsid w:val="004A714F"/>
    <w:rsid w:val="004B04B9"/>
    <w:rsid w:val="004B190A"/>
    <w:rsid w:val="004B1F91"/>
    <w:rsid w:val="004F025E"/>
    <w:rsid w:val="004F3740"/>
    <w:rsid w:val="004F5A68"/>
    <w:rsid w:val="004F7EB9"/>
    <w:rsid w:val="00510F79"/>
    <w:rsid w:val="00513420"/>
    <w:rsid w:val="005166CD"/>
    <w:rsid w:val="00525553"/>
    <w:rsid w:val="00541EAF"/>
    <w:rsid w:val="005963DE"/>
    <w:rsid w:val="005A2ACD"/>
    <w:rsid w:val="005C7F35"/>
    <w:rsid w:val="005E4730"/>
    <w:rsid w:val="005E5D0C"/>
    <w:rsid w:val="005F55E7"/>
    <w:rsid w:val="00605854"/>
    <w:rsid w:val="0061362B"/>
    <w:rsid w:val="00624618"/>
    <w:rsid w:val="00630000"/>
    <w:rsid w:val="006302C3"/>
    <w:rsid w:val="006456C8"/>
    <w:rsid w:val="00660132"/>
    <w:rsid w:val="006621DD"/>
    <w:rsid w:val="0066286E"/>
    <w:rsid w:val="00665DAE"/>
    <w:rsid w:val="00676F88"/>
    <w:rsid w:val="00694DF0"/>
    <w:rsid w:val="006A1551"/>
    <w:rsid w:val="006A6FCE"/>
    <w:rsid w:val="006B247C"/>
    <w:rsid w:val="006B7EEF"/>
    <w:rsid w:val="006D6888"/>
    <w:rsid w:val="006D6B61"/>
    <w:rsid w:val="006E266B"/>
    <w:rsid w:val="006E65C5"/>
    <w:rsid w:val="0070563C"/>
    <w:rsid w:val="0070635E"/>
    <w:rsid w:val="00726FCC"/>
    <w:rsid w:val="0073444E"/>
    <w:rsid w:val="007349E6"/>
    <w:rsid w:val="00736445"/>
    <w:rsid w:val="00740070"/>
    <w:rsid w:val="00750E79"/>
    <w:rsid w:val="00781EB5"/>
    <w:rsid w:val="007A63A7"/>
    <w:rsid w:val="007B1719"/>
    <w:rsid w:val="007C4DF4"/>
    <w:rsid w:val="007D7B69"/>
    <w:rsid w:val="00834F47"/>
    <w:rsid w:val="00847D0C"/>
    <w:rsid w:val="00853DD0"/>
    <w:rsid w:val="00856F4A"/>
    <w:rsid w:val="008624FE"/>
    <w:rsid w:val="00862CC5"/>
    <w:rsid w:val="00865E50"/>
    <w:rsid w:val="00882539"/>
    <w:rsid w:val="008B37FC"/>
    <w:rsid w:val="008B7C80"/>
    <w:rsid w:val="008D2510"/>
    <w:rsid w:val="008D2903"/>
    <w:rsid w:val="008E66BF"/>
    <w:rsid w:val="009036ED"/>
    <w:rsid w:val="00904E4A"/>
    <w:rsid w:val="00917995"/>
    <w:rsid w:val="009373F6"/>
    <w:rsid w:val="009723CC"/>
    <w:rsid w:val="00981CA4"/>
    <w:rsid w:val="0098753C"/>
    <w:rsid w:val="0099583C"/>
    <w:rsid w:val="009A067C"/>
    <w:rsid w:val="009A53E9"/>
    <w:rsid w:val="009C4A58"/>
    <w:rsid w:val="009C5112"/>
    <w:rsid w:val="009D7973"/>
    <w:rsid w:val="00A15627"/>
    <w:rsid w:val="00A20E61"/>
    <w:rsid w:val="00A21F84"/>
    <w:rsid w:val="00A30B48"/>
    <w:rsid w:val="00A326FD"/>
    <w:rsid w:val="00A32804"/>
    <w:rsid w:val="00A502FC"/>
    <w:rsid w:val="00A74A6D"/>
    <w:rsid w:val="00A85DF1"/>
    <w:rsid w:val="00A87098"/>
    <w:rsid w:val="00A97C5E"/>
    <w:rsid w:val="00AA05D0"/>
    <w:rsid w:val="00AA7E7C"/>
    <w:rsid w:val="00AB27D0"/>
    <w:rsid w:val="00AC55D2"/>
    <w:rsid w:val="00AD0085"/>
    <w:rsid w:val="00AD3D17"/>
    <w:rsid w:val="00AE1B72"/>
    <w:rsid w:val="00AF1888"/>
    <w:rsid w:val="00AF4A30"/>
    <w:rsid w:val="00AF726A"/>
    <w:rsid w:val="00B40D99"/>
    <w:rsid w:val="00B46DD3"/>
    <w:rsid w:val="00B50879"/>
    <w:rsid w:val="00B73824"/>
    <w:rsid w:val="00B967BF"/>
    <w:rsid w:val="00BB4E2D"/>
    <w:rsid w:val="00BC4493"/>
    <w:rsid w:val="00BD6045"/>
    <w:rsid w:val="00BE114A"/>
    <w:rsid w:val="00BE352D"/>
    <w:rsid w:val="00BE439A"/>
    <w:rsid w:val="00BE50E8"/>
    <w:rsid w:val="00BF0F46"/>
    <w:rsid w:val="00BF2691"/>
    <w:rsid w:val="00C07204"/>
    <w:rsid w:val="00C10768"/>
    <w:rsid w:val="00C4759E"/>
    <w:rsid w:val="00C5015A"/>
    <w:rsid w:val="00C6430A"/>
    <w:rsid w:val="00C9205E"/>
    <w:rsid w:val="00C967CD"/>
    <w:rsid w:val="00CA021B"/>
    <w:rsid w:val="00CB22A9"/>
    <w:rsid w:val="00CB332D"/>
    <w:rsid w:val="00CB5053"/>
    <w:rsid w:val="00CF231A"/>
    <w:rsid w:val="00D41010"/>
    <w:rsid w:val="00D62587"/>
    <w:rsid w:val="00D715EA"/>
    <w:rsid w:val="00D73945"/>
    <w:rsid w:val="00D744AC"/>
    <w:rsid w:val="00D951B4"/>
    <w:rsid w:val="00DB0E9C"/>
    <w:rsid w:val="00DC56DB"/>
    <w:rsid w:val="00DE3752"/>
    <w:rsid w:val="00DF13C8"/>
    <w:rsid w:val="00E201C7"/>
    <w:rsid w:val="00E83676"/>
    <w:rsid w:val="00EA703C"/>
    <w:rsid w:val="00EB6D00"/>
    <w:rsid w:val="00EC77CB"/>
    <w:rsid w:val="00ED4283"/>
    <w:rsid w:val="00EE0285"/>
    <w:rsid w:val="00EE5B69"/>
    <w:rsid w:val="00EF170F"/>
    <w:rsid w:val="00F01929"/>
    <w:rsid w:val="00F22726"/>
    <w:rsid w:val="00F31C57"/>
    <w:rsid w:val="00F32334"/>
    <w:rsid w:val="00F64EC5"/>
    <w:rsid w:val="00F73A8B"/>
    <w:rsid w:val="00F8753D"/>
    <w:rsid w:val="00F97668"/>
    <w:rsid w:val="00F97C39"/>
    <w:rsid w:val="00FA3969"/>
    <w:rsid w:val="00FB5F01"/>
    <w:rsid w:val="00FD1B7A"/>
    <w:rsid w:val="00FE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75C8B"/>
  <w15:chartTrackingRefBased/>
  <w15:docId w15:val="{352A83EC-38B3-406B-96BB-491D51165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5AE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3175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75A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3175A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3175A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175A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175A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175AE"/>
    <w:rPr>
      <w:color w:val="0000FF"/>
      <w:u w:val="single"/>
    </w:rPr>
  </w:style>
  <w:style w:type="paragraph" w:customStyle="1" w:styleId="paragraph">
    <w:name w:val="paragraph"/>
    <w:basedOn w:val="Normal"/>
    <w:rsid w:val="00317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3175AE"/>
  </w:style>
  <w:style w:type="paragraph" w:styleId="NoSpacing">
    <w:name w:val="No Spacing"/>
    <w:link w:val="NoSpacingChar"/>
    <w:uiPriority w:val="1"/>
    <w:qFormat/>
    <w:rsid w:val="003175A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175AE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175AE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character" w:styleId="Strong">
    <w:name w:val="Strong"/>
    <w:basedOn w:val="DefaultParagraphFont"/>
    <w:uiPriority w:val="22"/>
    <w:qFormat/>
    <w:rsid w:val="003175AE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3175AE"/>
    <w:pPr>
      <w:spacing w:after="160" w:line="259" w:lineRule="auto"/>
    </w:pPr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317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5AE"/>
  </w:style>
  <w:style w:type="table" w:styleId="TableGrid">
    <w:name w:val="Table Grid"/>
    <w:basedOn w:val="TableNormal"/>
    <w:uiPriority w:val="59"/>
    <w:rsid w:val="00317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E1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7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infed.org/mobi/bruce-w-tuckman-forming-storming-norming-and-performing-in-groups/" TargetMode="External"/><Relationship Id="rId2" Type="http://schemas.openxmlformats.org/officeDocument/2006/relationships/hyperlink" Target="https://www.youtube.com/watch?v=RWvllvRbgr8&amp;t=473s" TargetMode="External"/><Relationship Id="rId1" Type="http://schemas.openxmlformats.org/officeDocument/2006/relationships/hyperlink" Target="https://www.mindtools.com/pages/article/newLDR_86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And17</b:Tag>
    <b:SourceType>Book</b:SourceType>
    <b:Guid>{AB71BCE6-2907-468F-8D07-FF1911F5FBD1}</b:Guid>
    <b:Author>
      <b:Author>
        <b:NameList>
          <b:Person>
            <b:Last>Andrew Maund</b:Last>
            <b:First>Michaela</b:First>
            <b:Middle>Schriek and Paul K. Tinkler</b:Middle>
          </b:Person>
        </b:NameList>
      </b:Author>
    </b:Author>
    <b:Title>Certificate in Higher Education: Skills for the workplace Student Yearbook</b:Title>
    <b:Year>2017</b:Year>
    <b:City>London</b:City>
    <b:Publisher>Sage Publications Ltd</b:Publisher>
    <b:Edition>1st</b:Edition>
    <b:RefOrder>2</b:RefOrder>
  </b:Source>
  <b:Source>
    <b:Tag>Lis19</b:Tag>
    <b:SourceType>DocumentFromInternetSite</b:SourceType>
    <b:Guid>{ADC7C7E7-7B35-4D0B-B276-0EC2283C223E}</b:Guid>
    <b:Title>Bplans</b:Title>
    <b:Year>2019</b:Year>
    <b:Author>
      <b:Author>
        <b:NameList>
          <b:Person>
            <b:Last>Furgison</b:Last>
            <b:First>Lisa</b:First>
          </b:Person>
        </b:NameList>
      </b:Author>
    </b:Author>
    <b:YearAccessed>2019</b:YearAccessed>
    <b:MonthAccessed>November </b:MonthAccessed>
    <b:DayAccessed>12</b:DayAccessed>
    <b:URL>http://www.bplans.com</b:URL>
    <b:RefOrder>3</b:RefOrder>
  </b:Source>
  <b:Source>
    <b:Tag>Pet172</b:Tag>
    <b:SourceType>Book</b:SourceType>
    <b:Guid>{FA4F77D8-A6E6-477A-BB0F-A27B4E0EC486}</b:Guid>
    <b:Author>
      <b:Author>
        <b:NameList>
          <b:Person>
            <b:Last>Morgan</b:Last>
            <b:First>Peter</b:First>
          </b:Person>
        </b:NameList>
      </b:Author>
    </b:Author>
    <b:Title>The Business student's guide to study and employability</b:Title>
    <b:Year>2017</b:Year>
    <b:City>London</b:City>
    <b:Publisher>Sage Publications Ltd</b:Publisher>
    <b:Edition>1st </b:Edition>
    <b:RefOrder>4</b:RefOrder>
  </b:Source>
  <b:Source>
    <b:Tag>Sus92</b:Tag>
    <b:SourceType>Book</b:SourceType>
    <b:Guid>{26E95AC7-7558-4F23-ADB0-9167B6158F91}</b:Guid>
    <b:Author>
      <b:Author>
        <b:NameList>
          <b:Person>
            <b:Last>Jones</b:Last>
            <b:First>Susan</b:First>
          </b:Person>
        </b:NameList>
      </b:Author>
    </b:Author>
    <b:Title>Art in public: What, Why and How</b:Title>
    <b:Year>1992</b:Year>
    <b:Publisher>Sunderland: AN Publications</b:Publisher>
    <b:Edition>1st </b:Edition>
    <b:RefOrder>5</b:RefOrder>
  </b:Source>
  <b:Source>
    <b:Tag>Pet171</b:Tag>
    <b:SourceType>Book</b:SourceType>
    <b:Guid>{AA38EA9E-5686-4A85-BFFF-6793752FD587}</b:Guid>
    <b:Title>The business student's guide to study and employability</b:Title>
    <b:Year>2017</b:Year>
    <b:Publisher>Sage Publications Ltd</b:Publisher>
    <b:City>London</b:City>
    <b:Author>
      <b:Author>
        <b:NameList>
          <b:Person>
            <b:Last>Morgan</b:Last>
            <b:First>Peter</b:First>
          </b:Person>
        </b:NameList>
      </b:Author>
    </b:Author>
    <b:Edition>1st</b:Edition>
    <b:RefOrder>6</b:RefOrder>
  </b:Source>
  <b:Source>
    <b:Tag>Sci19</b:Tag>
    <b:SourceType>Report</b:SourceType>
    <b:Guid>{223AF053-0178-4071-A6AB-F0B954402629}</b:Guid>
    <b:Author>
      <b:Author>
        <b:Corporate>Science, Movement and Health</b:Corporate>
      </b:Author>
    </b:Author>
    <b:Title>Preferred learning styles among faculty of physical education, students in management, training and teaching branches - comparative study</b:Title>
    <b:Year>2019</b:Year>
    <b:Publisher>Larion Alin Cornel</b:Publisher>
    <b:RefOrder>7</b:RefOrder>
  </b:Source>
  <b:Source>
    <b:Tag>Mar19</b:Tag>
    <b:SourceType>Report</b:SourceType>
    <b:Guid>{84E1A859-E0A1-47E7-90CB-431A180D8349}</b:Guid>
    <b:Author>
      <b:Author>
        <b:NameList>
          <b:Person>
            <b:Last>Huang</b:Last>
            <b:First>Maryam</b:First>
            <b:Middle>Banisaeid and Jianbin</b:Middle>
          </b:Person>
        </b:NameList>
      </b:Author>
    </b:Author>
    <b:Title>Learning Styles among Non-native Speakers: A Comparative Study of Chinese and Iranian EFL Learners’ Perceptual Learning Styles</b:Title>
    <b:Year>2019</b:Year>
    <b:Publisher>International Management Review</b:Publisher>
    <b:City>Hangzhou</b:City>
    <b:RefOrder>8</b:RefOrder>
  </b:Source>
  <b:Source>
    <b:Tag>Oli081</b:Tag>
    <b:SourceType>Report</b:SourceType>
    <b:Guid>{D20B02F3-D0B7-4572-8F6A-035428C5F8A4}</b:Guid>
    <b:Author>
      <b:Author>
        <b:NameList>
          <b:Person>
            <b:Last>Hemmings</b:Last>
            <b:First>Olivia</b:First>
          </b:Person>
        </b:NameList>
      </b:Author>
    </b:Author>
    <b:Title>Tips on CV writing</b:Title>
    <b:Year>2008</b:Year>
    <b:Publisher>United Business Media</b:Publisher>
    <b:RefOrder>9</b:RefOrder>
  </b:Source>
  <b:Source>
    <b:Tag>Pet173</b:Tag>
    <b:SourceType>Book</b:SourceType>
    <b:Guid>{05F1F6DB-F518-4454-991A-5D211465467C}</b:Guid>
    <b:Author>
      <b:Author>
        <b:NameList>
          <b:Person>
            <b:Last>Morgan</b:Last>
            <b:First>Peter</b:First>
          </b:Person>
        </b:NameList>
      </b:Author>
    </b:Author>
    <b:Title>The business student's guide to study and employability</b:Title>
    <b:Year>2017</b:Year>
    <b:City>London</b:City>
    <b:Publisher>Sage Publications Ltd</b:Publisher>
    <b:Edition>1st</b:Edition>
    <b:RefOrder>10</b:RefOrder>
  </b:Source>
  <b:Source>
    <b:Tag>Jud13</b:Tag>
    <b:SourceType>Book</b:SourceType>
    <b:Guid>{E5ED426D-0544-4917-960D-F9EA9862E2E4}</b:Guid>
    <b:Title>How to write successful CVs and application forms</b:Title>
    <b:Year>2013</b:Year>
    <b:Publisher>Ashford Colour Press Ltd</b:Publisher>
    <b:City>Hampshire</b:City>
    <b:Author>
      <b:Author>
        <b:NameList>
          <b:Person>
            <b:Last>Leigh</b:Last>
            <b:First>Judith</b:First>
          </b:Person>
        </b:NameList>
      </b:Author>
    </b:Author>
    <b:Edition>2nd </b:Edition>
    <b:RefOrder>11</b:RefOrder>
  </b:Source>
  <b:Source>
    <b:Tag>Kar11</b:Tag>
    <b:SourceType>Book</b:SourceType>
    <b:Guid>{A834ECF8-42FC-497B-BAC7-E59DD613CA83}</b:Guid>
    <b:Author>
      <b:Author>
        <b:NameList>
          <b:Person>
            <b:Last>Holmes</b:Last>
            <b:First>Karen</b:First>
          </b:Person>
        </b:NameList>
      </b:Author>
    </b:Author>
    <b:Title>What employers want</b:Title>
    <b:Year>2011</b:Year>
    <b:City>Richmond</b:City>
    <b:Publisher>Trotman Publishing</b:Publisher>
    <b:Edition>1st</b:Edition>
    <b:RefOrder>12</b:RefOrder>
  </b:Source>
  <b:Source>
    <b:Tag>Nic18</b:Tag>
    <b:SourceType>Book</b:SourceType>
    <b:Guid>{E09889F6-9FD4-4946-AC30-16B29DC98FA5}</b:Guid>
    <b:Author>
      <b:Author>
        <b:NameList>
          <b:Person>
            <b:Last>Roulin</b:Last>
            <b:First>Nicolas</b:First>
          </b:Person>
          <b:Person>
            <b:Last>Powell</b:Last>
            <b:First>Deborah</b:First>
            <b:Middle>M.</b:Middle>
          </b:Person>
        </b:NameList>
      </b:Author>
    </b:Author>
    <b:Title>Identifying applicant faking in job interviews: Examining the role of criterion-based content analysis and storytelling.</b:Title>
    <b:Year>2018</b:Year>
    <b:Publisher>Hogrefe Publishing</b:Publisher>
    <b:RefOrder>13</b:RefOrder>
  </b:Source>
  <b:Source>
    <b:Tag>Tot18</b:Tag>
    <b:SourceType>InternetSite</b:SourceType>
    <b:Guid>{225A9A17-C950-4A4E-902B-4E869E55FAEE}</b:Guid>
    <b:Title>Totaljobs</b:Title>
    <b:Year>2018</b:Year>
    <b:Author>
      <b:Author>
        <b:NameList>
          <b:Person>
            <b:Last>team</b:Last>
            <b:First>Totaljobs</b:First>
          </b:Person>
        </b:NameList>
      </b:Author>
    </b:Author>
    <b:YearAccessed>2019</b:YearAccessed>
    <b:MonthAccessed>December</b:MonthAccessed>
    <b:DayAccessed>05</b:DayAccessed>
    <b:URL>https://www.totaljobs.com/advice/questions-to-ask-interviewer</b:URL>
    <b:RefOrder>14</b:RefOrder>
  </b:Source>
  <b:Source>
    <b:Tag>Gra15</b:Tag>
    <b:SourceType>Book</b:SourceType>
    <b:Guid>{1DE738E7-1757-48E5-BF1E-0945CFC78DFC}</b:Guid>
    <b:Author>
      <b:Author>
        <b:NameList>
          <b:Person>
            <b:Last>Sykes</b:Last>
            <b:First>Graham</b:First>
            <b:Middle>C.</b:Middle>
          </b:Person>
        </b:NameList>
      </b:Author>
    </b:Author>
    <b:Title>The powerful pocketbook of CV and application form writing</b:Title>
    <b:Year>2015</b:Year>
    <b:Publisher>Sheffield Hallam University Print Services</b:Publisher>
    <b:Edition>1st </b:Edition>
    <b:RefOrder>15</b:RefOrder>
  </b:Source>
  <b:Source>
    <b:Tag>Oli08</b:Tag>
    <b:SourceType>Report</b:SourceType>
    <b:Guid>{8AE33C17-D015-4617-98AE-D0071C78BB9E}</b:Guid>
    <b:Title>Tips on CV writing</b:Title>
    <b:Year>2008</b:Year>
    <b:Publisher>United Business Media</b:Publisher>
    <b:Author>
      <b:Author>
        <b:NameList>
          <b:Person>
            <b:Last>hemmings</b:Last>
            <b:First>Olivia</b:First>
          </b:Person>
        </b:NameList>
      </b:Author>
    </b:Author>
    <b:RefOrder>16</b:RefOrder>
  </b:Source>
  <b:Source>
    <b:Tag>Joh98</b:Tag>
    <b:SourceType>BookSection</b:SourceType>
    <b:Guid>{6B5FCA35-9E7C-4CCA-9794-8DC56E2A9179}</b:Guid>
    <b:Year>1998</b:Year>
    <b:Author>
      <b:Author>
        <b:NameList>
          <b:Person>
            <b:Last>Scannell</b:Last>
            <b:First>John</b:First>
            <b:Middle>Newstrom &amp; Edward</b:Middle>
          </b:Person>
        </b:NameList>
      </b:Author>
    </b:Author>
    <b:BookTitle>Team building games</b:BookTitle>
    <b:Pages>3</b:Pages>
    <b:City>Glasgow</b:City>
    <b:Publisher>McGraw-Hill Publishing Company</b:Publisher>
    <b:RefOrder>1</b:RefOrder>
  </b:Source>
</b:Sources>
</file>

<file path=customXml/itemProps1.xml><?xml version="1.0" encoding="utf-8"?>
<ds:datastoreItem xmlns:ds="http://schemas.openxmlformats.org/officeDocument/2006/customXml" ds:itemID="{BB618555-29C5-4557-8AD3-1ACFFCE8A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 working &amp; communication</vt:lpstr>
    </vt:vector>
  </TitlesOfParts>
  <Company>BEN NSUKA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&amp; communication</dc:title>
  <dc:subject/>
  <dc:creator>Ben Nsuka</dc:creator>
  <cp:keywords/>
  <dc:description/>
  <cp:lastModifiedBy>Ben Nsuka</cp:lastModifiedBy>
  <cp:revision>196</cp:revision>
  <dcterms:created xsi:type="dcterms:W3CDTF">2020-02-19T13:49:00Z</dcterms:created>
  <dcterms:modified xsi:type="dcterms:W3CDTF">2020-02-23T00:15:00Z</dcterms:modified>
</cp:coreProperties>
</file>