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3CADAC2">
      <w:pPr>
        <w:tabs>
          <w:tab w:val="left" w:pos="5103"/>
        </w:tabs>
        <w:jc w:val="center"/>
        <w:rPr>
          <w:rFonts w:ascii="Arial" w:hAnsi="Arial" w:cs="Arial"/>
          <w:b/>
          <w:bCs/>
          <w:sz w:val="24"/>
          <w:szCs w:val="24"/>
        </w:rPr>
      </w:pPr>
      <w:bookmarkStart w:id="0" w:name="_GoBack"/>
      <w:bookmarkEnd w:id="0"/>
      <w:r>
        <w:rPr>
          <w:rFonts w:ascii="Arial" w:hAnsi="Arial" w:cs="Arial"/>
          <w:b/>
          <w:bCs/>
          <w:sz w:val="24"/>
          <w:szCs w:val="24"/>
        </w:rPr>
        <w:t>APPLICATION FOR ETHICAL APPROVAL</w:t>
      </w:r>
    </w:p>
    <w:p w14:paraId="13CADAC3">
      <w:pPr>
        <w:tabs>
          <w:tab w:val="left" w:pos="5103"/>
        </w:tabs>
        <w:jc w:val="center"/>
        <w:rPr>
          <w:rFonts w:ascii="Arial" w:hAnsi="Arial" w:cs="Arial"/>
          <w:b/>
          <w:bCs/>
        </w:rPr>
      </w:pPr>
    </w:p>
    <w:p w14:paraId="13CADAC4">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13CADA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13CADAC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13CADAC6">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13CADAC7">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CADAC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13CADAC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13CADA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13CADACB">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3CADA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3CADACD">
            <w:pPr>
              <w:rPr>
                <w:rFonts w:ascii="Arial" w:hAnsi="Arial" w:cs="Arial"/>
                <w:b/>
                <w:sz w:val="22"/>
                <w:szCs w:val="22"/>
              </w:rPr>
            </w:pPr>
            <w:r>
              <w:rPr>
                <w:rFonts w:ascii="Arial" w:hAnsi="Arial" w:cs="Arial"/>
                <w:b/>
                <w:sz w:val="22"/>
                <w:szCs w:val="22"/>
              </w:rPr>
              <w:t>RESEARCH STAFF ONLY</w:t>
            </w:r>
          </w:p>
          <w:p w14:paraId="13CADAC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13CADACF">
            <w:pPr>
              <w:rPr>
                <w:rFonts w:ascii="Arial" w:hAnsi="Arial" w:cs="Arial"/>
                <w:sz w:val="22"/>
                <w:szCs w:val="22"/>
              </w:rPr>
            </w:pPr>
          </w:p>
        </w:tc>
      </w:tr>
      <w:tr w14:paraId="13CADA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3CADAD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3CADAD3">
      <w:pPr>
        <w:tabs>
          <w:tab w:val="left" w:pos="5103"/>
        </w:tabs>
        <w:jc w:val="both"/>
        <w:rPr>
          <w:rFonts w:ascii="Arial" w:hAnsi="Arial" w:cs="Arial"/>
          <w:b/>
          <w:bCs/>
          <w:sz w:val="22"/>
          <w:szCs w:val="22"/>
        </w:rPr>
      </w:pPr>
    </w:p>
    <w:p w14:paraId="13CADAD4">
      <w:pPr>
        <w:tabs>
          <w:tab w:val="left" w:pos="5103"/>
        </w:tabs>
        <w:jc w:val="both"/>
        <w:rPr>
          <w:rFonts w:ascii="Arial" w:hAnsi="Arial" w:cs="Arial"/>
          <w:b/>
          <w:bCs/>
          <w:sz w:val="22"/>
          <w:szCs w:val="22"/>
        </w:rPr>
      </w:pPr>
    </w:p>
    <w:p w14:paraId="13CADAD5">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CADAD6">
      <w:pPr>
        <w:tabs>
          <w:tab w:val="left" w:pos="5103"/>
        </w:tabs>
        <w:jc w:val="center"/>
        <w:rPr>
          <w:rFonts w:ascii="Arial" w:hAnsi="Arial" w:cs="Arial"/>
          <w:b/>
          <w:bCs/>
          <w:sz w:val="16"/>
          <w:szCs w:val="16"/>
        </w:rPr>
      </w:pPr>
    </w:p>
    <w:p w14:paraId="13CADAD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CADAD8">
      <w:pPr>
        <w:tabs>
          <w:tab w:val="left" w:pos="5103"/>
        </w:tabs>
        <w:jc w:val="both"/>
        <w:rPr>
          <w:rFonts w:ascii="Arial" w:hAnsi="Arial" w:cs="Arial"/>
          <w:sz w:val="22"/>
          <w:szCs w:val="22"/>
        </w:rPr>
      </w:pPr>
    </w:p>
    <w:p w14:paraId="13CADAD9">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3CADADA">
      <w:pPr>
        <w:tabs>
          <w:tab w:val="left" w:pos="5103"/>
        </w:tabs>
        <w:jc w:val="both"/>
        <w:rPr>
          <w:rFonts w:ascii="Arial" w:hAnsi="Arial" w:cs="Arial"/>
          <w:sz w:val="22"/>
          <w:szCs w:val="22"/>
        </w:rPr>
      </w:pPr>
    </w:p>
    <w:p w14:paraId="13CADADB">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CADADC">
      <w:pPr>
        <w:tabs>
          <w:tab w:val="left" w:pos="5103"/>
        </w:tabs>
        <w:jc w:val="both"/>
        <w:rPr>
          <w:rFonts w:ascii="Arial" w:hAnsi="Arial" w:cs="Arial"/>
          <w:sz w:val="22"/>
          <w:szCs w:val="22"/>
        </w:rPr>
      </w:pPr>
    </w:p>
    <w:p w14:paraId="13CADADD">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3CADADE">
      <w:pPr>
        <w:autoSpaceDE w:val="0"/>
        <w:autoSpaceDN w:val="0"/>
        <w:adjustRightInd w:val="0"/>
        <w:jc w:val="both"/>
        <w:rPr>
          <w:rFonts w:ascii="Arial" w:hAnsi="Arial" w:cs="Arial"/>
          <w:sz w:val="22"/>
          <w:szCs w:val="22"/>
        </w:rPr>
      </w:pPr>
    </w:p>
    <w:p w14:paraId="13CADAD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3CADAE0">
      <w:pPr>
        <w:autoSpaceDE w:val="0"/>
        <w:autoSpaceDN w:val="0"/>
        <w:adjustRightInd w:val="0"/>
        <w:jc w:val="both"/>
        <w:rPr>
          <w:rFonts w:ascii="Arial" w:hAnsi="Arial" w:cs="Arial"/>
          <w:sz w:val="22"/>
          <w:szCs w:val="22"/>
        </w:rPr>
      </w:pPr>
    </w:p>
    <w:p w14:paraId="13CADAE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13CADAE5">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13CADAE2">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13CADAE3">
            <w:pPr>
              <w:rPr>
                <w:rFonts w:ascii="Arial" w:hAnsi="Arial" w:cs="Arial"/>
                <w:sz w:val="22"/>
                <w:szCs w:val="22"/>
              </w:rPr>
            </w:pPr>
            <w:r>
              <w:rPr>
                <w:rFonts w:ascii="Arial" w:hAnsi="Arial" w:cs="Arial"/>
                <w:sz w:val="22"/>
                <w:szCs w:val="22"/>
              </w:rPr>
              <w:t>Full Name:</w:t>
            </w:r>
          </w:p>
        </w:tc>
        <w:tc>
          <w:tcPr>
            <w:tcW w:w="6636" w:type="dxa"/>
            <w:gridSpan w:val="4"/>
            <w:vAlign w:val="center"/>
          </w:tcPr>
          <w:p w14:paraId="13CADAE4">
            <w:pPr>
              <w:rPr>
                <w:rFonts w:ascii="Arial" w:hAnsi="Arial" w:eastAsia="宋体" w:cs="Arial"/>
                <w:sz w:val="22"/>
                <w:szCs w:val="22"/>
                <w:lang w:val="en-US" w:eastAsia="zh-CN"/>
              </w:rPr>
            </w:pPr>
            <w:r>
              <w:rPr>
                <w:rFonts w:hint="eastAsia" w:ascii="Arial" w:hAnsi="Arial" w:eastAsia="宋体" w:cs="Arial"/>
                <w:sz w:val="22"/>
                <w:szCs w:val="22"/>
                <w:lang w:val="en-US" w:eastAsia="zh-CN"/>
              </w:rPr>
              <w:t>Hongyue Huang</w:t>
            </w:r>
          </w:p>
        </w:tc>
      </w:tr>
      <w:tr w14:paraId="13CADAE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13CADAE6">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13CADAE7">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3CADAE8">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13CADAE9">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13CADAE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13CADAEB">
            <w:pPr>
              <w:jc w:val="center"/>
              <w:rPr>
                <w:rFonts w:ascii="Arial" w:hAnsi="Arial" w:cs="Arial"/>
                <w:sz w:val="22"/>
                <w:szCs w:val="22"/>
              </w:rPr>
            </w:pPr>
            <w:r>
              <w:rPr>
                <w:rFonts w:ascii="Segoe UI Symbol" w:hAnsi="Segoe UI Symbol" w:eastAsia="MS Gothic" w:cs="Segoe UI Symbol"/>
                <w:sz w:val="22"/>
                <w:szCs w:val="22"/>
              </w:rPr>
              <w:t>☐</w:t>
            </w:r>
          </w:p>
        </w:tc>
      </w:tr>
      <w:tr w14:paraId="13CADAF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13CADAED">
            <w:pPr>
              <w:rPr>
                <w:rFonts w:ascii="Arial" w:hAnsi="Arial" w:cs="Arial"/>
                <w:sz w:val="22"/>
                <w:szCs w:val="22"/>
              </w:rPr>
            </w:pPr>
          </w:p>
        </w:tc>
        <w:tc>
          <w:tcPr>
            <w:tcW w:w="2544" w:type="dxa"/>
            <w:shd w:val="clear" w:color="auto" w:fill="F1F1F1" w:themeFill="background1" w:themeFillShade="F2"/>
            <w:vAlign w:val="center"/>
          </w:tcPr>
          <w:p w14:paraId="13CADAE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13CADAEF">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13CADAF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13CADAF1">
                <w:pPr>
                  <w:jc w:val="center"/>
                  <w:rPr>
                    <w:rFonts w:ascii="Arial" w:hAnsi="Arial" w:cs="Arial"/>
                    <w:sz w:val="22"/>
                    <w:szCs w:val="22"/>
                  </w:rPr>
                </w:pPr>
                <w:r>
                  <w:rPr>
                    <w:rFonts w:ascii="MS Gothic" w:hAnsi="MS Gothic" w:eastAsia="MS Gothic" w:cs="Segoe UI Symbol"/>
                    <w:sz w:val="22"/>
                    <w:szCs w:val="22"/>
                  </w:rPr>
                  <w:t>☒</w:t>
                </w:r>
              </w:p>
            </w:tc>
          </w:sdtContent>
        </w:sdt>
        <w:tc>
          <w:tcPr>
            <w:tcW w:w="2526" w:type="dxa"/>
            <w:shd w:val="clear" w:color="auto" w:fill="F1F1F1" w:themeFill="background1" w:themeFillShade="F2"/>
            <w:vAlign w:val="center"/>
          </w:tcPr>
          <w:p w14:paraId="13CADAF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3CADAF3">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13CADAF5">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13CADAF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13CADAF6">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13CADAF7">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3CADAF8">
            <w:pPr>
              <w:rPr>
                <w:rFonts w:ascii="Arial" w:hAnsi="Arial" w:eastAsia="宋体" w:cs="Arial"/>
                <w:sz w:val="22"/>
                <w:szCs w:val="22"/>
                <w:lang w:val="en-US" w:eastAsia="zh-CN"/>
              </w:rPr>
            </w:pPr>
            <w:r>
              <w:rPr>
                <w:rFonts w:hint="eastAsia" w:ascii="Arial" w:hAnsi="Arial" w:eastAsia="宋体" w:cs="Arial"/>
                <w:sz w:val="22"/>
                <w:szCs w:val="22"/>
                <w:lang w:val="en-US" w:eastAsia="zh-CN"/>
              </w:rPr>
              <w:t>Institute of Education and Humanities</w:t>
            </w:r>
          </w:p>
        </w:tc>
      </w:tr>
      <w:tr w14:paraId="13CADAF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3CADAFA">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13CADAFB">
            <w:pPr>
              <w:rPr>
                <w:rFonts w:ascii="Arial" w:hAnsi="Arial" w:cs="Arial"/>
                <w:sz w:val="22"/>
                <w:szCs w:val="22"/>
              </w:rPr>
            </w:pPr>
            <w:r>
              <w:rPr>
                <w:rFonts w:ascii="Arial" w:hAnsi="Arial" w:cs="Arial"/>
                <w:sz w:val="22"/>
                <w:szCs w:val="22"/>
              </w:rPr>
              <w:t>Campus:</w:t>
            </w:r>
          </w:p>
        </w:tc>
        <w:tc>
          <w:tcPr>
            <w:tcW w:w="6636" w:type="dxa"/>
            <w:vAlign w:val="center"/>
          </w:tcPr>
          <w:p w14:paraId="13CADAFC">
            <w:pPr>
              <w:rPr>
                <w:rFonts w:ascii="Arial" w:hAnsi="Arial" w:eastAsia="宋体" w:cs="Arial"/>
                <w:sz w:val="22"/>
                <w:szCs w:val="22"/>
                <w:lang w:val="en-US" w:eastAsia="zh-CN"/>
              </w:rPr>
            </w:pPr>
            <w:r>
              <w:rPr>
                <w:rFonts w:hint="eastAsia" w:ascii="Arial" w:hAnsi="Arial" w:eastAsia="宋体" w:cs="Arial"/>
                <w:sz w:val="22"/>
                <w:szCs w:val="22"/>
                <w:lang w:val="en-US" w:eastAsia="zh-CN"/>
              </w:rPr>
              <w:t>Swansea IQ Campus</w:t>
            </w:r>
          </w:p>
        </w:tc>
      </w:tr>
      <w:tr w14:paraId="13CADB0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3CADAFE">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13CADAFF">
            <w:pPr>
              <w:rPr>
                <w:rFonts w:ascii="Arial" w:hAnsi="Arial" w:cs="Arial"/>
                <w:sz w:val="22"/>
                <w:szCs w:val="22"/>
              </w:rPr>
            </w:pPr>
            <w:r>
              <w:rPr>
                <w:rFonts w:ascii="Arial" w:hAnsi="Arial" w:cs="Arial"/>
                <w:sz w:val="22"/>
                <w:szCs w:val="22"/>
              </w:rPr>
              <w:t>E-mail address:</w:t>
            </w:r>
          </w:p>
        </w:tc>
        <w:tc>
          <w:tcPr>
            <w:tcW w:w="6636" w:type="dxa"/>
            <w:vAlign w:val="center"/>
          </w:tcPr>
          <w:p w14:paraId="13CADB00">
            <w:pPr>
              <w:rPr>
                <w:rFonts w:ascii="Arial" w:hAnsi="Arial" w:eastAsia="宋体" w:cs="Arial"/>
                <w:sz w:val="22"/>
                <w:szCs w:val="22"/>
                <w:lang w:val="en-US" w:eastAsia="zh-CN"/>
              </w:rPr>
            </w:pPr>
            <w:r>
              <w:rPr>
                <w:rFonts w:hint="eastAsia" w:ascii="Arial" w:hAnsi="Arial" w:eastAsia="宋体" w:cs="Arial"/>
                <w:sz w:val="22"/>
                <w:szCs w:val="22"/>
                <w:lang w:val="en-US" w:eastAsia="zh-CN"/>
              </w:rPr>
              <w:t>2405712@student.uwtsd.ac.uk</w:t>
            </w:r>
          </w:p>
        </w:tc>
      </w:tr>
      <w:tr w14:paraId="13CADB05">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3CADB02">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3CADB03">
            <w:pPr>
              <w:rPr>
                <w:rFonts w:ascii="Arial" w:hAnsi="Arial" w:cs="Arial"/>
                <w:sz w:val="22"/>
                <w:szCs w:val="22"/>
              </w:rPr>
            </w:pPr>
            <w:r>
              <w:rPr>
                <w:rFonts w:ascii="Arial" w:hAnsi="Arial" w:cs="Arial"/>
                <w:sz w:val="22"/>
                <w:szCs w:val="22"/>
              </w:rPr>
              <w:t>Contact Telephone Number:</w:t>
            </w:r>
          </w:p>
        </w:tc>
        <w:tc>
          <w:tcPr>
            <w:tcW w:w="6636" w:type="dxa"/>
            <w:vAlign w:val="center"/>
          </w:tcPr>
          <w:p w14:paraId="13CADB04">
            <w:pPr>
              <w:rPr>
                <w:rFonts w:ascii="Arial" w:hAnsi="Arial" w:eastAsia="宋体" w:cs="Arial"/>
                <w:sz w:val="22"/>
                <w:szCs w:val="22"/>
                <w:lang w:val="en-US" w:eastAsia="zh-CN"/>
              </w:rPr>
            </w:pPr>
            <w:r>
              <w:rPr>
                <w:rFonts w:hint="eastAsia" w:ascii="Arial" w:hAnsi="Arial" w:eastAsia="宋体" w:cs="Arial"/>
                <w:sz w:val="22"/>
                <w:szCs w:val="22"/>
                <w:lang w:val="en-US" w:eastAsia="zh-CN"/>
              </w:rPr>
              <w:t>07436273725</w:t>
            </w:r>
          </w:p>
        </w:tc>
      </w:tr>
      <w:tr w14:paraId="13CADB0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13CADB06">
            <w:pPr>
              <w:rPr>
                <w:rFonts w:ascii="Arial" w:hAnsi="Arial" w:cs="Arial"/>
                <w:b/>
                <w:i/>
                <w:sz w:val="22"/>
                <w:szCs w:val="22"/>
              </w:rPr>
            </w:pPr>
          </w:p>
        </w:tc>
        <w:tc>
          <w:tcPr>
            <w:tcW w:w="9889" w:type="dxa"/>
            <w:gridSpan w:val="2"/>
            <w:shd w:val="clear" w:color="auto" w:fill="BEBEBE" w:themeFill="background1" w:themeFillShade="BF"/>
            <w:vAlign w:val="center"/>
          </w:tcPr>
          <w:p w14:paraId="13CADB07">
            <w:pPr>
              <w:rPr>
                <w:rFonts w:ascii="Arial" w:hAnsi="Arial" w:cs="Arial"/>
                <w:sz w:val="22"/>
                <w:szCs w:val="22"/>
              </w:rPr>
            </w:pPr>
            <w:r>
              <w:rPr>
                <w:rFonts w:ascii="Arial" w:hAnsi="Arial" w:cs="Arial"/>
                <w:b/>
                <w:i/>
                <w:sz w:val="22"/>
                <w:szCs w:val="22"/>
              </w:rPr>
              <w:t>For students:</w:t>
            </w:r>
          </w:p>
        </w:tc>
      </w:tr>
      <w:tr w14:paraId="13CADB0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13CADB09">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13CADB0A">
            <w:pPr>
              <w:rPr>
                <w:rFonts w:ascii="Arial" w:hAnsi="Arial" w:cs="Arial"/>
                <w:sz w:val="22"/>
                <w:szCs w:val="22"/>
              </w:rPr>
            </w:pPr>
            <w:r>
              <w:rPr>
                <w:rFonts w:ascii="Arial" w:hAnsi="Arial" w:cs="Arial"/>
                <w:sz w:val="22"/>
                <w:szCs w:val="22"/>
              </w:rPr>
              <w:t>Student Number:</w:t>
            </w:r>
          </w:p>
        </w:tc>
        <w:tc>
          <w:tcPr>
            <w:tcW w:w="6636" w:type="dxa"/>
            <w:vAlign w:val="center"/>
          </w:tcPr>
          <w:p w14:paraId="13CADB0B">
            <w:pPr>
              <w:rPr>
                <w:rFonts w:ascii="Arial" w:hAnsi="Arial" w:eastAsia="宋体" w:cs="Arial"/>
                <w:sz w:val="22"/>
                <w:szCs w:val="22"/>
                <w:lang w:val="en-US" w:eastAsia="zh-CN"/>
              </w:rPr>
            </w:pPr>
            <w:r>
              <w:rPr>
                <w:rFonts w:hint="eastAsia" w:ascii="Arial" w:hAnsi="Arial" w:eastAsia="宋体" w:cs="Arial"/>
                <w:sz w:val="22"/>
                <w:szCs w:val="22"/>
                <w:lang w:val="en-US" w:eastAsia="zh-CN"/>
              </w:rPr>
              <w:t>2405712</w:t>
            </w:r>
          </w:p>
        </w:tc>
      </w:tr>
      <w:tr w14:paraId="13CADB1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13CADB0D">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13CADB0E">
            <w:pPr>
              <w:rPr>
                <w:rFonts w:ascii="Arial" w:hAnsi="Arial" w:cs="Arial"/>
                <w:sz w:val="22"/>
                <w:szCs w:val="22"/>
              </w:rPr>
            </w:pPr>
            <w:r>
              <w:rPr>
                <w:rFonts w:ascii="Arial" w:hAnsi="Arial" w:cs="Arial"/>
                <w:sz w:val="22"/>
                <w:szCs w:val="22"/>
              </w:rPr>
              <w:t>Programme of Study:</w:t>
            </w:r>
          </w:p>
        </w:tc>
        <w:tc>
          <w:tcPr>
            <w:tcW w:w="6636" w:type="dxa"/>
            <w:vAlign w:val="center"/>
          </w:tcPr>
          <w:p w14:paraId="13CADB0F">
            <w:pPr>
              <w:rPr>
                <w:rFonts w:ascii="Arial" w:hAnsi="Arial" w:eastAsia="宋体" w:cs="Arial"/>
                <w:sz w:val="22"/>
                <w:szCs w:val="22"/>
                <w:lang w:val="en-US" w:eastAsia="zh-CN"/>
              </w:rPr>
            </w:pPr>
            <w:r>
              <w:rPr>
                <w:rFonts w:hint="eastAsia" w:ascii="Arial" w:hAnsi="Arial" w:eastAsia="宋体" w:cs="Arial"/>
                <w:sz w:val="22"/>
                <w:szCs w:val="22"/>
                <w:lang w:val="en-US" w:eastAsia="zh-CN"/>
              </w:rPr>
              <w:t>MA Education Studies</w:t>
            </w:r>
          </w:p>
        </w:tc>
      </w:tr>
      <w:tr w14:paraId="13CADB1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13CADB11">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13CADB12">
            <w:pPr>
              <w:rPr>
                <w:rFonts w:ascii="Arial" w:hAnsi="Arial" w:cs="Arial"/>
                <w:sz w:val="22"/>
                <w:szCs w:val="22"/>
              </w:rPr>
            </w:pPr>
            <w:r>
              <w:rPr>
                <w:rFonts w:ascii="Arial" w:hAnsi="Arial" w:cs="Arial"/>
                <w:sz w:val="22"/>
                <w:szCs w:val="22"/>
              </w:rPr>
              <w:t>Director of Studies/Supervisor:</w:t>
            </w:r>
          </w:p>
        </w:tc>
        <w:tc>
          <w:tcPr>
            <w:tcW w:w="6636" w:type="dxa"/>
            <w:vAlign w:val="center"/>
          </w:tcPr>
          <w:p w14:paraId="13CADB13">
            <w:pPr>
              <w:rPr>
                <w:rFonts w:ascii="Arial" w:hAnsi="Arial" w:eastAsia="宋体" w:cs="Arial"/>
                <w:sz w:val="22"/>
                <w:szCs w:val="22"/>
                <w:lang w:val="en-US" w:eastAsia="zh-CN"/>
              </w:rPr>
            </w:pPr>
            <w:r>
              <w:rPr>
                <w:rFonts w:hint="eastAsia" w:ascii="Arial" w:hAnsi="Arial" w:eastAsia="宋体" w:cs="Arial"/>
                <w:sz w:val="22"/>
                <w:szCs w:val="22"/>
                <w:lang w:val="en-US" w:eastAsia="zh-CN"/>
              </w:rPr>
              <w:t>Yiying Jiao</w:t>
            </w:r>
          </w:p>
        </w:tc>
      </w:tr>
    </w:tbl>
    <w:p w14:paraId="13CADB15">
      <w:pPr>
        <w:rPr>
          <w:rFonts w:ascii="Arial" w:hAnsi="Arial" w:cs="Arial"/>
          <w:bCs/>
          <w:iCs/>
        </w:rPr>
      </w:pPr>
    </w:p>
    <w:p w14:paraId="13CADB16">
      <w:pPr>
        <w:autoSpaceDE w:val="0"/>
        <w:autoSpaceDN w:val="0"/>
        <w:adjustRightInd w:val="0"/>
        <w:jc w:val="both"/>
        <w:rPr>
          <w:rFonts w:ascii="Arial" w:hAnsi="Arial" w:cs="Arial"/>
          <w:b/>
          <w:sz w:val="22"/>
          <w:szCs w:val="22"/>
        </w:rPr>
      </w:pPr>
    </w:p>
    <w:p w14:paraId="13CADB17">
      <w:pPr>
        <w:rPr>
          <w:rFonts w:ascii="Arial" w:hAnsi="Arial" w:cs="Arial"/>
          <w:b/>
          <w:sz w:val="22"/>
          <w:szCs w:val="22"/>
        </w:rPr>
      </w:pPr>
    </w:p>
    <w:p w14:paraId="13CADB1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13CADB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1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3CADB1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3CADB1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13CADB1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13CADB1D">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c>
          <w:tcPr>
            <w:tcW w:w="992" w:type="dxa"/>
            <w:shd w:val="clear" w:color="auto" w:fill="F1F1F1" w:themeFill="background1" w:themeFillShade="F2"/>
            <w:vAlign w:val="center"/>
          </w:tcPr>
          <w:p w14:paraId="13CADB1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13CADB1F">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13CADB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21">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13CADB22">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13CADB2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13CADB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13CADB2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13CADB26">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13CADB2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3CA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3CADB29">
            <w:pPr>
              <w:autoSpaceDE w:val="0"/>
              <w:autoSpaceDN w:val="0"/>
              <w:adjustRightInd w:val="0"/>
              <w:jc w:val="center"/>
              <w:rPr>
                <w:rFonts w:ascii="Arial" w:hAnsi="Arial" w:cs="Arial"/>
                <w:b/>
                <w:bCs/>
                <w:sz w:val="22"/>
                <w:szCs w:val="22"/>
              </w:rPr>
            </w:pPr>
          </w:p>
        </w:tc>
      </w:tr>
      <w:tr w14:paraId="13CADB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13CADB2B">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3CADB2C">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13CADB2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3CAD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3CADB2F">
            <w:pPr>
              <w:autoSpaceDE w:val="0"/>
              <w:autoSpaceDN w:val="0"/>
              <w:adjustRightInd w:val="0"/>
              <w:jc w:val="center"/>
              <w:rPr>
                <w:rFonts w:ascii="Arial" w:hAnsi="Arial" w:cs="Arial"/>
                <w:b/>
                <w:bCs/>
                <w:sz w:val="22"/>
                <w:szCs w:val="22"/>
              </w:rPr>
            </w:pPr>
          </w:p>
        </w:tc>
      </w:tr>
      <w:tr w14:paraId="13CADB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13CADB31">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3CADB32">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13CADB33">
            <w:pPr>
              <w:autoSpaceDE w:val="0"/>
              <w:autoSpaceDN w:val="0"/>
              <w:adjustRightInd w:val="0"/>
              <w:rPr>
                <w:rFonts w:ascii="Arial" w:hAnsi="Arial" w:cs="Arial"/>
                <w:sz w:val="22"/>
                <w:szCs w:val="22"/>
              </w:rPr>
            </w:pPr>
            <w:r>
              <w:rPr>
                <w:rFonts w:ascii="Arial" w:hAnsi="Arial" w:cs="Arial"/>
                <w:sz w:val="22"/>
                <w:szCs w:val="22"/>
              </w:rPr>
              <w:t>Other (write in)</w:t>
            </w:r>
          </w:p>
          <w:p w14:paraId="13CADB34">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Supervisor: Yiying Jiao</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3CADB3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c>
          <w:tcPr>
            <w:tcW w:w="1843" w:type="dxa"/>
            <w:gridSpan w:val="2"/>
            <w:vAlign w:val="center"/>
          </w:tcPr>
          <w:p w14:paraId="13CADB36">
            <w:pPr>
              <w:autoSpaceDE w:val="0"/>
              <w:autoSpaceDN w:val="0"/>
              <w:adjustRightInd w:val="0"/>
              <w:jc w:val="center"/>
              <w:rPr>
                <w:rFonts w:ascii="Arial" w:hAnsi="Arial" w:eastAsia="宋体" w:cs="Arial"/>
                <w:b/>
                <w:bCs/>
                <w:sz w:val="22"/>
                <w:szCs w:val="22"/>
                <w:lang w:val="en-US" w:eastAsia="zh-CN"/>
              </w:rPr>
            </w:pPr>
            <w:r>
              <w:rPr>
                <w:rFonts w:hint="eastAsia" w:ascii="Arial" w:hAnsi="Arial" w:eastAsia="宋体" w:cs="Arial"/>
                <w:b/>
                <w:bCs/>
                <w:sz w:val="22"/>
                <w:szCs w:val="22"/>
                <w:lang w:val="en-US" w:eastAsia="zh-CN"/>
              </w:rPr>
              <w:t>2nd July, 2025</w:t>
            </w:r>
          </w:p>
        </w:tc>
      </w:tr>
    </w:tbl>
    <w:p w14:paraId="13CADB38">
      <w:pPr>
        <w:autoSpaceDE w:val="0"/>
        <w:autoSpaceDN w:val="0"/>
        <w:adjustRightInd w:val="0"/>
        <w:spacing w:after="240"/>
        <w:jc w:val="both"/>
        <w:rPr>
          <w:rFonts w:ascii="Arial" w:hAnsi="Arial" w:cs="Arial"/>
          <w:bCs/>
          <w:iCs/>
        </w:rPr>
      </w:pPr>
    </w:p>
    <w:p w14:paraId="13CADB3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13CADB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3A">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CADB3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3CADB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13CADB3D">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3CADB3E">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13CADB3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r>
      <w:tr w14:paraId="13CADB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13CADB41">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13CADB4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3CADB43">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r w14:paraId="13CADB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13CADB45">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3CADB46">
            <w:pPr>
              <w:autoSpaceDE w:val="0"/>
              <w:autoSpaceDN w:val="0"/>
              <w:adjustRightInd w:val="0"/>
              <w:rPr>
                <w:rFonts w:ascii="Arial" w:hAnsi="Arial" w:eastAsia="宋体" w:cs="Arial"/>
                <w:i/>
                <w:sz w:val="22"/>
                <w:szCs w:val="22"/>
                <w:lang w:val="en-US" w:eastAsia="zh-CN"/>
              </w:rPr>
            </w:pPr>
            <w:r>
              <w:rPr>
                <w:rFonts w:ascii="Arial" w:hAnsi="Arial" w:eastAsia="宋体" w:cs="Arial"/>
                <w:b/>
                <w:bCs/>
                <w:sz w:val="22"/>
                <w:szCs w:val="22"/>
              </w:rPr>
              <w:t>BERA’s Ethical Guidelines for Educational Research, 5th edition (2024)</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14:paraId="13CADB47">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bl>
    <w:p w14:paraId="13CADB49">
      <w:pPr>
        <w:autoSpaceDE w:val="0"/>
        <w:autoSpaceDN w:val="0"/>
        <w:adjustRightInd w:val="0"/>
        <w:spacing w:after="240"/>
        <w:jc w:val="both"/>
        <w:rPr>
          <w:rFonts w:ascii="Arial" w:hAnsi="Arial" w:cs="Arial"/>
          <w:b/>
          <w:sz w:val="22"/>
          <w:szCs w:val="22"/>
        </w:rPr>
      </w:pPr>
    </w:p>
    <w:p w14:paraId="13CADB4A">
      <w:pPr>
        <w:autoSpaceDE w:val="0"/>
        <w:autoSpaceDN w:val="0"/>
        <w:adjustRightInd w:val="0"/>
        <w:jc w:val="both"/>
        <w:rPr>
          <w:rFonts w:ascii="Arial" w:hAnsi="Arial" w:cs="Arial"/>
          <w:b/>
          <w:strike/>
          <w:sz w:val="22"/>
          <w:szCs w:val="22"/>
        </w:rPr>
      </w:pPr>
      <w:r>
        <w:rPr>
          <w:rFonts w:ascii="Arial" w:hAnsi="Arial" w:cs="Arial"/>
          <w:b/>
          <w:strike/>
          <w:sz w:val="22"/>
          <w:szCs w:val="22"/>
        </w:rPr>
        <w:t>SECTION D: External Collaborative Research Activity</w:t>
      </w:r>
    </w:p>
    <w:p w14:paraId="13CADB4B">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13CAD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3CADB4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13CADB4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3CADB4E">
            <w:pPr>
              <w:autoSpaceDE w:val="0"/>
              <w:autoSpaceDN w:val="0"/>
              <w:adjustRightInd w:val="0"/>
              <w:rPr>
                <w:rFonts w:ascii="Arial" w:hAnsi="Arial" w:cs="Arial"/>
                <w:bCs/>
                <w:sz w:val="22"/>
                <w:szCs w:val="22"/>
              </w:rPr>
            </w:pPr>
          </w:p>
          <w:p w14:paraId="13CADB4F">
            <w:pPr>
              <w:autoSpaceDE w:val="0"/>
              <w:autoSpaceDN w:val="0"/>
              <w:adjustRightInd w:val="0"/>
              <w:rPr>
                <w:rFonts w:ascii="Arial" w:hAnsi="Arial" w:cs="Arial"/>
                <w:bCs/>
                <w:sz w:val="22"/>
                <w:szCs w:val="22"/>
              </w:rPr>
            </w:pPr>
          </w:p>
        </w:tc>
      </w:tr>
      <w:tr w14:paraId="13CAD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3CADB51">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13CADB5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13CADB53">
            <w:pPr>
              <w:autoSpaceDE w:val="0"/>
              <w:autoSpaceDN w:val="0"/>
              <w:adjustRightInd w:val="0"/>
              <w:rPr>
                <w:rFonts w:ascii="Arial" w:hAnsi="Arial" w:cs="Arial"/>
                <w:bCs/>
                <w:sz w:val="22"/>
                <w:szCs w:val="22"/>
              </w:rPr>
            </w:pPr>
          </w:p>
          <w:p w14:paraId="13CADB54">
            <w:pPr>
              <w:autoSpaceDE w:val="0"/>
              <w:autoSpaceDN w:val="0"/>
              <w:adjustRightInd w:val="0"/>
              <w:rPr>
                <w:rFonts w:ascii="Arial" w:hAnsi="Arial" w:cs="Arial"/>
                <w:bCs/>
                <w:sz w:val="22"/>
                <w:szCs w:val="22"/>
              </w:rPr>
            </w:pPr>
          </w:p>
        </w:tc>
      </w:tr>
      <w:tr w14:paraId="13CADB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3CADB56">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13CADB5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3CADB58">
            <w:pPr>
              <w:autoSpaceDE w:val="0"/>
              <w:autoSpaceDN w:val="0"/>
              <w:adjustRightInd w:val="0"/>
              <w:jc w:val="both"/>
              <w:rPr>
                <w:rFonts w:ascii="Arial" w:hAnsi="Arial" w:cs="Arial"/>
                <w:sz w:val="22"/>
                <w:szCs w:val="22"/>
              </w:rPr>
            </w:pPr>
          </w:p>
        </w:tc>
        <w:tc>
          <w:tcPr>
            <w:tcW w:w="6095" w:type="dxa"/>
            <w:gridSpan w:val="6"/>
          </w:tcPr>
          <w:p w14:paraId="13CADB59">
            <w:pPr>
              <w:autoSpaceDE w:val="0"/>
              <w:autoSpaceDN w:val="0"/>
              <w:adjustRightInd w:val="0"/>
              <w:rPr>
                <w:rFonts w:ascii="Arial" w:hAnsi="Arial" w:cs="Arial"/>
                <w:bCs/>
                <w:sz w:val="22"/>
                <w:szCs w:val="22"/>
              </w:rPr>
            </w:pPr>
          </w:p>
        </w:tc>
      </w:tr>
      <w:tr w14:paraId="13CADB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5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13CADB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3CADB5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3CADB5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3CADB5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13CADB60">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3CADB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6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13CADB6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13CADB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3CADB6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3CADB6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13CADB6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3CADB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3CADB69">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13CADB6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3CADB6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13CADB6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13CADB6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13CADB6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3CADB6F">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3CADB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3CADB7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13CADB72">
            <w:pPr>
              <w:autoSpaceDE w:val="0"/>
              <w:autoSpaceDN w:val="0"/>
              <w:adjustRightInd w:val="0"/>
              <w:rPr>
                <w:rFonts w:ascii="Arial" w:hAnsi="Arial" w:cs="Arial"/>
                <w:sz w:val="22"/>
                <w:szCs w:val="22"/>
              </w:rPr>
            </w:pPr>
          </w:p>
        </w:tc>
        <w:tc>
          <w:tcPr>
            <w:tcW w:w="2409" w:type="dxa"/>
          </w:tcPr>
          <w:p w14:paraId="13CADB7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13CADB7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13CADB7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13CADB7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13CADB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3CADB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79">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13CADB7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3CADB7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3CADB7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3CADB7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3CADB7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13CADB7F">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3CADB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B81">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13CADB8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3CADB83">
            <w:pPr>
              <w:autoSpaceDE w:val="0"/>
              <w:autoSpaceDN w:val="0"/>
              <w:adjustRightInd w:val="0"/>
              <w:rPr>
                <w:rFonts w:ascii="Arial" w:hAnsi="Arial" w:cs="Arial"/>
                <w:bCs/>
                <w:sz w:val="22"/>
                <w:szCs w:val="22"/>
              </w:rPr>
            </w:pPr>
            <w:r>
              <w:rPr>
                <w:rFonts w:ascii="Arial" w:hAnsi="Arial" w:cs="Arial"/>
                <w:bCs/>
                <w:sz w:val="22"/>
                <w:szCs w:val="22"/>
              </w:rPr>
              <w:t>(If YES attach copy)</w:t>
            </w:r>
          </w:p>
          <w:p w14:paraId="13CADB8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13CADB85">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3CADB8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3CADB8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13CADB8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13CADB8A">
      <w:pPr>
        <w:rPr>
          <w:rFonts w:ascii="Arial" w:hAnsi="Arial" w:cs="Arial"/>
          <w:bCs/>
          <w:iCs/>
          <w:sz w:val="16"/>
          <w:szCs w:val="16"/>
        </w:rPr>
      </w:pPr>
    </w:p>
    <w:p w14:paraId="13CADB8B">
      <w:pPr>
        <w:rPr>
          <w:rFonts w:ascii="Arial" w:hAnsi="Arial" w:cs="Arial"/>
          <w:b/>
          <w:bCs/>
          <w:iCs/>
          <w:sz w:val="22"/>
          <w:szCs w:val="22"/>
        </w:rPr>
      </w:pPr>
    </w:p>
    <w:p w14:paraId="13CADB8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13CADB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3CADB8D">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13CADB8E">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13CADB8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13CADB9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13CADB9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13CADB92">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13CADB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13CADB94">
            <w:pPr>
              <w:autoSpaceDE w:val="0"/>
              <w:autoSpaceDN w:val="0"/>
              <w:adjustRightInd w:val="0"/>
              <w:rPr>
                <w:rFonts w:ascii="Arial" w:hAnsi="Arial" w:cs="Arial"/>
                <w:bCs/>
                <w:sz w:val="22"/>
                <w:szCs w:val="22"/>
              </w:rPr>
            </w:pPr>
          </w:p>
        </w:tc>
        <w:tc>
          <w:tcPr>
            <w:tcW w:w="9923" w:type="dxa"/>
            <w:gridSpan w:val="5"/>
          </w:tcPr>
          <w:p w14:paraId="13CADB95">
            <w:pPr>
              <w:autoSpaceDE w:val="0"/>
              <w:autoSpaceDN w:val="0"/>
              <w:adjustRightInd w:val="0"/>
              <w:rPr>
                <w:rFonts w:ascii="Arial" w:hAnsi="Arial" w:cs="Arial"/>
                <w:bCs/>
                <w:sz w:val="22"/>
                <w:szCs w:val="22"/>
              </w:rPr>
            </w:pPr>
          </w:p>
          <w:p w14:paraId="13CADB96">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3CADB97">
            <w:pPr>
              <w:autoSpaceDE w:val="0"/>
              <w:autoSpaceDN w:val="0"/>
              <w:adjustRightInd w:val="0"/>
              <w:rPr>
                <w:rFonts w:ascii="Arial" w:hAnsi="Arial" w:cs="Arial"/>
                <w:b/>
                <w:bCs/>
                <w:sz w:val="22"/>
                <w:szCs w:val="22"/>
              </w:rPr>
            </w:pPr>
          </w:p>
        </w:tc>
      </w:tr>
    </w:tbl>
    <w:p w14:paraId="13CADB99">
      <w:pPr>
        <w:autoSpaceDE w:val="0"/>
        <w:autoSpaceDN w:val="0"/>
        <w:adjustRightInd w:val="0"/>
        <w:spacing w:after="240"/>
        <w:jc w:val="both"/>
        <w:rPr>
          <w:rFonts w:ascii="Arial" w:hAnsi="Arial" w:cs="Arial"/>
          <w:b/>
          <w:sz w:val="22"/>
          <w:szCs w:val="22"/>
        </w:rPr>
      </w:pPr>
    </w:p>
    <w:p w14:paraId="13CADB9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13CADB9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B9B">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B9C">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13CADB9D">
            <w:pPr>
              <w:widowControl w:val="0"/>
              <w:spacing w:line="360" w:lineRule="auto"/>
              <w:rPr>
                <w:rFonts w:ascii="Arial" w:hAnsi="Arial" w:cs="Arial"/>
                <w:sz w:val="22"/>
                <w:szCs w:val="22"/>
              </w:rPr>
            </w:pPr>
            <w:r>
              <w:rPr>
                <w:sz w:val="24"/>
                <w:szCs w:val="24"/>
                <w:lang w:val="en-US" w:eastAsia="zh-CN"/>
              </w:rPr>
              <w:t>From “</w:t>
            </w:r>
            <w:r>
              <w:rPr>
                <w:rFonts w:hint="eastAsia"/>
                <w:sz w:val="24"/>
                <w:szCs w:val="24"/>
                <w:lang w:val="en-US" w:eastAsia="zh-CN"/>
              </w:rPr>
              <w:t xml:space="preserve">Sports </w:t>
            </w:r>
            <w:r>
              <w:rPr>
                <w:sz w:val="24"/>
                <w:szCs w:val="24"/>
                <w:lang w:val="en-US" w:eastAsia="zh-CN"/>
              </w:rPr>
              <w:t>Permission” to “Bod</w:t>
            </w:r>
            <w:r>
              <w:rPr>
                <w:rFonts w:hint="eastAsia"/>
                <w:sz w:val="24"/>
                <w:szCs w:val="24"/>
                <w:lang w:val="en-US" w:eastAsia="zh-CN"/>
              </w:rPr>
              <w:t>y</w:t>
            </w:r>
            <w:r>
              <w:rPr>
                <w:sz w:val="24"/>
                <w:szCs w:val="24"/>
                <w:lang w:val="en-US" w:eastAsia="zh-CN"/>
              </w:rPr>
              <w:t xml:space="preserve"> Autonomy”: Feminism Reshaping the Body Narrative in the Physical Education Course at the University of Michigan</w:t>
            </w:r>
            <w:r>
              <w:rPr>
                <w:rFonts w:hint="eastAsia"/>
                <w:sz w:val="24"/>
                <w:szCs w:val="24"/>
                <w:lang w:val="en-US" w:eastAsia="zh-CN"/>
              </w:rPr>
              <w:t xml:space="preserve"> in the 1970s-2000s.</w:t>
            </w:r>
          </w:p>
        </w:tc>
      </w:tr>
      <w:tr w14:paraId="13CADBA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B9F">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BA0">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13CADBA1">
            <w:pPr>
              <w:rPr>
                <w:rFonts w:ascii="Arial" w:hAnsi="Arial" w:eastAsia="宋体" w:cs="Arial"/>
                <w:sz w:val="22"/>
                <w:szCs w:val="22"/>
                <w:lang w:val="en-US" w:eastAsia="zh-CN"/>
              </w:rPr>
            </w:pPr>
            <w:r>
              <w:rPr>
                <w:rFonts w:hint="eastAsia" w:ascii="Arial" w:hAnsi="Arial" w:eastAsia="宋体" w:cs="Arial"/>
                <w:sz w:val="22"/>
                <w:szCs w:val="22"/>
                <w:lang w:val="en-US" w:eastAsia="zh-CN"/>
              </w:rPr>
              <w:t>18th June,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BA2">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13CADBA3">
            <w:pPr>
              <w:rPr>
                <w:rFonts w:ascii="Arial" w:hAnsi="Arial" w:eastAsia="宋体" w:cs="Arial"/>
                <w:sz w:val="22"/>
                <w:szCs w:val="22"/>
                <w:lang w:val="en-US" w:eastAsia="zh-CN"/>
              </w:rPr>
            </w:pPr>
            <w:r>
              <w:rPr>
                <w:rFonts w:hint="eastAsia" w:ascii="Arial" w:hAnsi="Arial" w:eastAsia="宋体" w:cs="Arial"/>
                <w:sz w:val="22"/>
                <w:szCs w:val="22"/>
                <w:lang w:val="en-US" w:eastAsia="zh-CN"/>
              </w:rPr>
              <w:t>30th September, 2025</w:t>
            </w:r>
          </w:p>
        </w:tc>
      </w:tr>
      <w:tr w14:paraId="13CADBA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13CADBA5">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13CADBA6">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3CADBA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3CADBA8">
            <w:pPr>
              <w:pStyle w:val="30"/>
              <w:numPr>
                <w:ilvl w:val="0"/>
                <w:numId w:val="1"/>
              </w:numPr>
              <w:ind w:left="0"/>
              <w:contextualSpacing w:val="0"/>
              <w:rPr>
                <w:rFonts w:ascii="Arial" w:hAnsi="Arial" w:cs="Arial"/>
                <w:i/>
              </w:rPr>
            </w:pPr>
            <w:r>
              <w:rPr>
                <w:rFonts w:ascii="Arial" w:hAnsi="Arial" w:cs="Arial"/>
                <w:i/>
              </w:rPr>
              <w:t>Purpose of Research Activity</w:t>
            </w:r>
          </w:p>
          <w:p w14:paraId="13CADBA9">
            <w:pPr>
              <w:pStyle w:val="30"/>
              <w:numPr>
                <w:ilvl w:val="0"/>
                <w:numId w:val="1"/>
              </w:numPr>
              <w:ind w:left="0"/>
              <w:contextualSpacing w:val="0"/>
              <w:rPr>
                <w:rFonts w:ascii="Arial" w:hAnsi="Arial" w:cs="Arial"/>
                <w:i/>
              </w:rPr>
            </w:pPr>
            <w:r>
              <w:rPr>
                <w:rFonts w:ascii="Arial" w:hAnsi="Arial" w:cs="Arial"/>
                <w:i/>
              </w:rPr>
              <w:t>Proposed Research Question</w:t>
            </w:r>
          </w:p>
          <w:p w14:paraId="13CADBAA">
            <w:pPr>
              <w:pStyle w:val="30"/>
              <w:numPr>
                <w:ilvl w:val="0"/>
                <w:numId w:val="1"/>
              </w:numPr>
              <w:ind w:left="0"/>
              <w:contextualSpacing w:val="0"/>
              <w:rPr>
                <w:rFonts w:ascii="Arial" w:hAnsi="Arial" w:cs="Arial"/>
                <w:i/>
              </w:rPr>
            </w:pPr>
            <w:r>
              <w:rPr>
                <w:rFonts w:ascii="Arial" w:hAnsi="Arial" w:cs="Arial"/>
                <w:i/>
              </w:rPr>
              <w:t>Aims of Research Activity</w:t>
            </w:r>
          </w:p>
          <w:p w14:paraId="13CADBAB">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13CADBA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3CADBAD">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13CADBAE">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13CADBB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B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3CADBB1">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3CADBB2">
            <w:pPr>
              <w:rPr>
                <w:rFonts w:eastAsia="宋体"/>
                <w:sz w:val="24"/>
                <w:szCs w:val="24"/>
                <w:lang w:val="en-US" w:eastAsia="zh-CN"/>
              </w:rPr>
            </w:pPr>
            <w:r>
              <w:rPr>
                <w:sz w:val="24"/>
                <w:szCs w:val="24"/>
              </w:rPr>
              <w:t xml:space="preserve">The main purpose of this </w:t>
            </w:r>
            <w:r>
              <w:rPr>
                <w:rFonts w:hint="eastAsia" w:eastAsia="宋体"/>
                <w:sz w:val="24"/>
                <w:szCs w:val="24"/>
                <w:lang w:val="en-US" w:eastAsia="zh-CN"/>
              </w:rPr>
              <w:t>research</w:t>
            </w:r>
            <w:r>
              <w:rPr>
                <w:sz w:val="24"/>
                <w:szCs w:val="24"/>
              </w:rPr>
              <w:t xml:space="preserve"> is to reveal the three</w:t>
            </w:r>
            <w:r>
              <w:rPr>
                <w:rFonts w:hint="eastAsia" w:eastAsia="宋体"/>
                <w:sz w:val="24"/>
                <w:szCs w:val="24"/>
                <w:lang w:val="en-US" w:eastAsia="zh-CN"/>
              </w:rPr>
              <w:t xml:space="preserve"> reforms</w:t>
            </w:r>
            <w:r>
              <w:rPr>
                <w:sz w:val="24"/>
                <w:szCs w:val="24"/>
              </w:rPr>
              <w:t xml:space="preserve"> in the physical education curriculum at the University of Michigan under the influence of feminism </w:t>
            </w:r>
            <w:r>
              <w:rPr>
                <w:rFonts w:hint="eastAsia" w:eastAsia="宋体"/>
                <w:sz w:val="24"/>
                <w:szCs w:val="24"/>
                <w:lang w:val="en-US" w:eastAsia="zh-CN"/>
              </w:rPr>
              <w:t>in</w:t>
            </w:r>
            <w:r>
              <w:rPr>
                <w:sz w:val="24"/>
                <w:szCs w:val="24"/>
              </w:rPr>
              <w:t xml:space="preserve"> the 1970s-2000s</w:t>
            </w:r>
            <w:r>
              <w:rPr>
                <w:rFonts w:hint="eastAsia" w:eastAsia="宋体"/>
                <w:sz w:val="24"/>
                <w:szCs w:val="24"/>
                <w:lang w:val="en-US" w:eastAsia="zh-CN"/>
              </w:rPr>
              <w:t>, including</w:t>
            </w:r>
            <w:r>
              <w:rPr>
                <w:sz w:val="24"/>
                <w:szCs w:val="24"/>
              </w:rPr>
              <w:t xml:space="preserve"> </w:t>
            </w:r>
            <w:r>
              <w:rPr>
                <w:rFonts w:hint="eastAsia" w:eastAsia="宋体"/>
                <w:sz w:val="24"/>
                <w:szCs w:val="24"/>
                <w:lang w:val="en-US" w:eastAsia="zh-CN"/>
              </w:rPr>
              <w:t>the reform of physical education course evaluation criteria</w:t>
            </w:r>
            <w:r>
              <w:rPr>
                <w:sz w:val="24"/>
                <w:szCs w:val="24"/>
              </w:rPr>
              <w:t xml:space="preserve">, </w:t>
            </w:r>
            <w:r>
              <w:rPr>
                <w:rFonts w:hint="eastAsia" w:eastAsia="宋体"/>
                <w:sz w:val="24"/>
                <w:szCs w:val="24"/>
                <w:lang w:val="en-US" w:eastAsia="zh-CN"/>
              </w:rPr>
              <w:t xml:space="preserve">the </w:t>
            </w:r>
            <w:r>
              <w:rPr>
                <w:sz w:val="24"/>
                <w:szCs w:val="24"/>
              </w:rPr>
              <w:t xml:space="preserve">establishment of women-only physical education </w:t>
            </w:r>
            <w:r>
              <w:rPr>
                <w:rFonts w:hint="eastAsia" w:eastAsia="宋体"/>
                <w:sz w:val="24"/>
                <w:szCs w:val="24"/>
                <w:lang w:val="en-US" w:eastAsia="zh-CN"/>
              </w:rPr>
              <w:t xml:space="preserve">courses </w:t>
            </w:r>
            <w:r>
              <w:rPr>
                <w:sz w:val="24"/>
                <w:szCs w:val="24"/>
              </w:rPr>
              <w:t xml:space="preserve">and </w:t>
            </w:r>
            <w:r>
              <w:rPr>
                <w:rFonts w:hint="eastAsia" w:eastAsia="宋体"/>
                <w:sz w:val="24"/>
                <w:szCs w:val="24"/>
                <w:lang w:val="en-US" w:eastAsia="zh-CN"/>
              </w:rPr>
              <w:t xml:space="preserve">the </w:t>
            </w:r>
            <w:r>
              <w:rPr>
                <w:sz w:val="24"/>
                <w:szCs w:val="24"/>
              </w:rPr>
              <w:t>establishment and development of women's professional sports teams</w:t>
            </w:r>
            <w:r>
              <w:rPr>
                <w:rFonts w:hint="eastAsia" w:eastAsia="宋体"/>
                <w:sz w:val="24"/>
                <w:szCs w:val="24"/>
                <w:lang w:val="en-US" w:eastAsia="zh-CN"/>
              </w:rPr>
              <w:t>.</w:t>
            </w:r>
          </w:p>
          <w:p w14:paraId="13CADBB3">
            <w:pPr>
              <w:rPr>
                <w:rFonts w:eastAsia="宋体"/>
                <w:sz w:val="24"/>
                <w:szCs w:val="24"/>
                <w:lang w:val="en-US" w:eastAsia="zh-CN"/>
              </w:rPr>
            </w:pPr>
          </w:p>
          <w:p w14:paraId="13CADBB4">
            <w:pPr>
              <w:rPr>
                <w:rFonts w:eastAsia="宋体"/>
                <w:sz w:val="24"/>
                <w:szCs w:val="24"/>
                <w:lang w:val="en-US" w:eastAsia="zh-CN"/>
              </w:rPr>
            </w:pPr>
            <w:r>
              <w:rPr>
                <w:rFonts w:hint="eastAsia" w:eastAsia="宋体"/>
                <w:sz w:val="24"/>
                <w:szCs w:val="24"/>
                <w:lang w:val="en-US" w:eastAsia="zh-CN"/>
              </w:rPr>
              <w:t xml:space="preserve">These reforms </w:t>
            </w:r>
            <w:r>
              <w:rPr>
                <w:sz w:val="24"/>
                <w:szCs w:val="24"/>
              </w:rPr>
              <w:t>re</w:t>
            </w:r>
            <w:r>
              <w:rPr>
                <w:rFonts w:hint="eastAsia" w:eastAsia="宋体"/>
                <w:sz w:val="24"/>
                <w:szCs w:val="24"/>
                <w:lang w:val="en-US" w:eastAsia="zh-CN"/>
              </w:rPr>
              <w:t>shape</w:t>
            </w:r>
            <w:r>
              <w:rPr>
                <w:sz w:val="24"/>
                <w:szCs w:val="24"/>
              </w:rPr>
              <w:t xml:space="preserve"> the </w:t>
            </w:r>
            <w:r>
              <w:rPr>
                <w:rFonts w:hint="eastAsia" w:eastAsia="宋体"/>
                <w:sz w:val="24"/>
                <w:szCs w:val="24"/>
                <w:lang w:val="en-US" w:eastAsia="zh-CN"/>
              </w:rPr>
              <w:t>woman</w:t>
            </w:r>
            <w:r>
              <w:rPr>
                <w:sz w:val="24"/>
                <w:szCs w:val="24"/>
              </w:rPr>
              <w:t xml:space="preserve"> body</w:t>
            </w:r>
            <w:r>
              <w:rPr>
                <w:rFonts w:hint="eastAsia" w:eastAsia="宋体"/>
                <w:sz w:val="24"/>
                <w:szCs w:val="24"/>
                <w:lang w:val="en-US" w:eastAsia="zh-CN"/>
              </w:rPr>
              <w:t xml:space="preserve"> narrative</w:t>
            </w:r>
            <w:r>
              <w:rPr>
                <w:sz w:val="24"/>
                <w:szCs w:val="24"/>
              </w:rPr>
              <w:t xml:space="preserve"> from a disciplined object of "</w:t>
            </w:r>
            <w:r>
              <w:rPr>
                <w:rFonts w:hint="eastAsia" w:eastAsia="宋体"/>
                <w:sz w:val="24"/>
                <w:szCs w:val="24"/>
                <w:lang w:val="en-US" w:eastAsia="zh-CN"/>
              </w:rPr>
              <w:t>S</w:t>
            </w:r>
            <w:r>
              <w:rPr>
                <w:sz w:val="24"/>
                <w:szCs w:val="24"/>
              </w:rPr>
              <w:t xml:space="preserve">ports </w:t>
            </w:r>
            <w:r>
              <w:rPr>
                <w:rFonts w:hint="eastAsia" w:eastAsia="宋体"/>
                <w:sz w:val="24"/>
                <w:szCs w:val="24"/>
                <w:lang w:val="en-US" w:eastAsia="zh-CN"/>
              </w:rPr>
              <w:t>P</w:t>
            </w:r>
            <w:r>
              <w:rPr>
                <w:sz w:val="24"/>
                <w:szCs w:val="24"/>
              </w:rPr>
              <w:t>ermission" to a carrier of "</w:t>
            </w:r>
            <w:r>
              <w:rPr>
                <w:rFonts w:hint="eastAsia" w:eastAsia="宋体"/>
                <w:sz w:val="24"/>
                <w:szCs w:val="24"/>
                <w:lang w:val="en-US" w:eastAsia="zh-CN"/>
              </w:rPr>
              <w:t>B</w:t>
            </w:r>
            <w:r>
              <w:rPr>
                <w:sz w:val="24"/>
                <w:szCs w:val="24"/>
              </w:rPr>
              <w:t xml:space="preserve">ody </w:t>
            </w:r>
            <w:r>
              <w:rPr>
                <w:rFonts w:hint="eastAsia" w:eastAsia="宋体"/>
                <w:sz w:val="24"/>
                <w:szCs w:val="24"/>
                <w:lang w:val="en-US" w:eastAsia="zh-CN"/>
              </w:rPr>
              <w:t>A</w:t>
            </w:r>
            <w:r>
              <w:rPr>
                <w:sz w:val="24"/>
                <w:szCs w:val="24"/>
              </w:rPr>
              <w:t>utonomy" with subjectivity,</w:t>
            </w:r>
            <w:r>
              <w:rPr>
                <w:rFonts w:hint="eastAsia" w:eastAsia="宋体"/>
                <w:sz w:val="24"/>
                <w:szCs w:val="24"/>
                <w:lang w:val="en-US" w:eastAsia="zh-CN"/>
              </w:rPr>
              <w:t xml:space="preserve"> </w:t>
            </w:r>
            <w:r>
              <w:rPr>
                <w:sz w:val="24"/>
                <w:szCs w:val="24"/>
              </w:rPr>
              <w:t>analy</w:t>
            </w:r>
            <w:r>
              <w:rPr>
                <w:rFonts w:hint="eastAsia" w:eastAsia="宋体"/>
                <w:sz w:val="24"/>
                <w:szCs w:val="24"/>
                <w:lang w:val="en-US" w:eastAsia="zh-CN"/>
              </w:rPr>
              <w:t>s</w:t>
            </w:r>
            <w:r>
              <w:rPr>
                <w:sz w:val="24"/>
                <w:szCs w:val="24"/>
              </w:rPr>
              <w:t xml:space="preserve">ing the empowerment logic and limitations of </w:t>
            </w:r>
            <w:r>
              <w:rPr>
                <w:rFonts w:hint="eastAsia" w:eastAsia="宋体"/>
                <w:sz w:val="24"/>
                <w:szCs w:val="24"/>
                <w:lang w:val="en-US" w:eastAsia="zh-CN"/>
              </w:rPr>
              <w:t>woman</w:t>
            </w:r>
            <w:r>
              <w:rPr>
                <w:sz w:val="24"/>
                <w:szCs w:val="24"/>
              </w:rPr>
              <w:t xml:space="preserve"> body narrative transformation.</w:t>
            </w:r>
            <w:r>
              <w:rPr>
                <w:rFonts w:hint="eastAsia" w:eastAsia="宋体"/>
                <w:sz w:val="24"/>
                <w:szCs w:val="24"/>
                <w:lang w:val="en-US" w:eastAsia="zh-CN"/>
              </w:rPr>
              <w:t xml:space="preserve"> At the same time, it is hoped that this study will deepen the research on women</w:t>
            </w:r>
            <w:r>
              <w:rPr>
                <w:rFonts w:eastAsia="宋体"/>
                <w:sz w:val="24"/>
                <w:szCs w:val="24"/>
                <w:lang w:val="en-US" w:eastAsia="zh-CN"/>
              </w:rPr>
              <w:t>’</w:t>
            </w:r>
            <w:r>
              <w:rPr>
                <w:rFonts w:hint="eastAsia" w:eastAsia="宋体"/>
                <w:sz w:val="24"/>
                <w:szCs w:val="24"/>
                <w:lang w:val="en-US" w:eastAsia="zh-CN"/>
              </w:rPr>
              <w:t>s physical education in the United States and provide reference for the reform of physical education curriculum in American public universities.</w:t>
            </w:r>
          </w:p>
          <w:p w14:paraId="13CADBB5">
            <w:pPr>
              <w:rPr>
                <w:rFonts w:eastAsia="宋体"/>
                <w:sz w:val="24"/>
                <w:szCs w:val="24"/>
                <w:lang w:val="en-US" w:eastAsia="zh-CN"/>
              </w:rPr>
            </w:pPr>
          </w:p>
          <w:p w14:paraId="13CADBB6">
            <w:pPr>
              <w:rPr>
                <w:rFonts w:ascii="Arial" w:hAnsi="Arial" w:cs="Arial"/>
              </w:rPr>
            </w:pPr>
          </w:p>
          <w:p w14:paraId="13CADBB7">
            <w:pPr>
              <w:rPr>
                <w:rFonts w:ascii="Arial" w:hAnsi="Arial" w:cs="Arial"/>
              </w:rPr>
            </w:pPr>
            <w:r>
              <w:rPr>
                <w:rFonts w:ascii="Arial" w:hAnsi="Arial" w:cs="Arial"/>
                <w:color w:val="808080"/>
                <w:sz w:val="18"/>
                <w:szCs w:val="18"/>
              </w:rPr>
              <w:t>(this box should expand as you type)</w:t>
            </w:r>
          </w:p>
        </w:tc>
      </w:tr>
      <w:tr w14:paraId="13CADBC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B9">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3CADBB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3CADBBB">
            <w:pPr>
              <w:rPr>
                <w:color w:val="000000" w:themeColor="text1"/>
                <w:sz w:val="24"/>
                <w:szCs w:val="24"/>
                <w14:textFill>
                  <w14:solidFill>
                    <w14:schemeClr w14:val="tx1"/>
                  </w14:solidFill>
                </w14:textFill>
              </w:rPr>
            </w:pPr>
            <w:r>
              <w:rPr>
                <w:rFonts w:eastAsia="宋体"/>
                <w:b/>
                <w:bCs/>
                <w:sz w:val="24"/>
                <w:szCs w:val="24"/>
                <w:lang w:val="en-US" w:eastAsia="zh-CN"/>
              </w:rPr>
              <w:t>Question 1:</w:t>
            </w:r>
            <w:r>
              <w:rPr>
                <w:rFonts w:hint="eastAsia" w:eastAsia="宋体"/>
                <w:b/>
                <w:bCs/>
                <w:sz w:val="24"/>
                <w:szCs w:val="24"/>
                <w:lang w:val="en-US" w:eastAsia="zh-CN"/>
              </w:rPr>
              <w:t xml:space="preserve"> </w:t>
            </w:r>
            <w:r>
              <w:rPr>
                <w:color w:val="000000" w:themeColor="text1"/>
                <w:sz w:val="24"/>
                <w:szCs w:val="24"/>
                <w14:textFill>
                  <w14:solidFill>
                    <w14:schemeClr w14:val="tx1"/>
                  </w14:solidFill>
                </w14:textFill>
              </w:rPr>
              <w:t>How do these reforms reflect the redefinition of body autonomy by feminism?</w:t>
            </w:r>
          </w:p>
          <w:p w14:paraId="13CADBBC">
            <w:pPr>
              <w:rPr>
                <w:color w:val="000000" w:themeColor="text1"/>
                <w:sz w:val="22"/>
                <w:szCs w:val="22"/>
                <w14:textFill>
                  <w14:solidFill>
                    <w14:schemeClr w14:val="tx1"/>
                  </w14:solidFill>
                </w14:textFill>
              </w:rPr>
            </w:pPr>
            <w:r>
              <w:rPr>
                <w:rFonts w:hint="eastAsia" w:eastAsia="宋体"/>
                <w:b/>
                <w:bCs/>
                <w:color w:val="000000" w:themeColor="text1"/>
                <w:sz w:val="22"/>
                <w:szCs w:val="22"/>
                <w:lang w:val="en-US" w:eastAsia="zh-CN"/>
                <w14:textFill>
                  <w14:solidFill>
                    <w14:schemeClr w14:val="tx1"/>
                  </w14:solidFill>
                </w14:textFill>
              </w:rPr>
              <w:t>Sub-question</w:t>
            </w:r>
            <w:r>
              <w:rPr>
                <w:rFonts w:hint="eastAsia" w:eastAsia="宋体"/>
                <w:color w:val="000000" w:themeColor="text1"/>
                <w:sz w:val="22"/>
                <w:szCs w:val="22"/>
                <w:lang w:val="en-US" w:eastAsia="zh-CN"/>
                <w14:textFill>
                  <w14:solidFill>
                    <w14:schemeClr w14:val="tx1"/>
                  </w14:solidFill>
                </w14:textFill>
              </w:rPr>
              <w:t xml:space="preserve"> ·</w:t>
            </w:r>
            <w:r>
              <w:rPr>
                <w:color w:val="000000" w:themeColor="text1"/>
                <w:sz w:val="22"/>
                <w:szCs w:val="22"/>
                <w14:textFill>
                  <w14:solidFill>
                    <w14:schemeClr w14:val="tx1"/>
                  </w14:solidFill>
                </w14:textFill>
              </w:rPr>
              <w:t xml:space="preserve">What key reforms did the physical education course of </w:t>
            </w:r>
            <w:r>
              <w:rPr>
                <w:rFonts w:hint="eastAsia"/>
                <w:color w:val="000000" w:themeColor="text1"/>
                <w:sz w:val="22"/>
                <w:szCs w:val="22"/>
                <w:lang w:val="en-US" w:eastAsia="zh-CN"/>
                <w14:textFill>
                  <w14:solidFill>
                    <w14:schemeClr w14:val="tx1"/>
                  </w14:solidFill>
                </w14:textFill>
              </w:rPr>
              <w:t>the University of Michigan</w:t>
            </w:r>
            <w:r>
              <w:rPr>
                <w:color w:val="000000" w:themeColor="text1"/>
                <w:sz w:val="22"/>
                <w:szCs w:val="22"/>
                <w14:textFill>
                  <w14:solidFill>
                    <w14:schemeClr w14:val="tx1"/>
                  </w14:solidFill>
                </w14:textFill>
              </w:rPr>
              <w:t xml:space="preserve"> undergo </w:t>
            </w:r>
            <w:r>
              <w:rPr>
                <w:rFonts w:hint="eastAsia"/>
                <w:color w:val="000000" w:themeColor="text1"/>
                <w:sz w:val="22"/>
                <w:szCs w:val="22"/>
                <w:lang w:val="en-US" w:eastAsia="zh-CN"/>
                <w14:textFill>
                  <w14:solidFill>
                    <w14:schemeClr w14:val="tx1"/>
                  </w14:solidFill>
                </w14:textFill>
              </w:rPr>
              <w:t>in</w:t>
            </w:r>
            <w:r>
              <w:rPr>
                <w:color w:val="000000" w:themeColor="text1"/>
                <w:sz w:val="22"/>
                <w:szCs w:val="22"/>
                <w14:textFill>
                  <w14:solidFill>
                    <w14:schemeClr w14:val="tx1"/>
                  </w14:solidFill>
                </w14:textFill>
              </w:rPr>
              <w:t xml:space="preserve"> the 1970s</w:t>
            </w:r>
            <w:r>
              <w:rPr>
                <w:rFonts w:hint="eastAsia"/>
                <w:color w:val="000000" w:themeColor="text1"/>
                <w:sz w:val="22"/>
                <w:szCs w:val="22"/>
                <w:lang w:val="en-US" w:eastAsia="zh-CN"/>
                <w14:textFill>
                  <w14:solidFill>
                    <w14:schemeClr w14:val="tx1"/>
                  </w14:solidFill>
                </w14:textFill>
              </w:rPr>
              <w:t>-</w:t>
            </w:r>
            <w:r>
              <w:rPr>
                <w:color w:val="000000" w:themeColor="text1"/>
                <w:sz w:val="22"/>
                <w:szCs w:val="22"/>
                <w14:textFill>
                  <w14:solidFill>
                    <w14:schemeClr w14:val="tx1"/>
                  </w14:solidFill>
                </w14:textFill>
              </w:rPr>
              <w:t>2000s?</w:t>
            </w:r>
          </w:p>
          <w:p w14:paraId="13CADBBD">
            <w:pPr>
              <w:rPr>
                <w:sz w:val="24"/>
                <w:szCs w:val="24"/>
              </w:rPr>
            </w:pPr>
            <w:r>
              <w:rPr>
                <w:rFonts w:eastAsia="宋体"/>
                <w:b/>
                <w:bCs/>
                <w:sz w:val="24"/>
                <w:szCs w:val="24"/>
                <w:lang w:val="en-US" w:eastAsia="zh-CN"/>
              </w:rPr>
              <w:t>Question 2:</w:t>
            </w:r>
            <w:r>
              <w:rPr>
                <w:rFonts w:hint="eastAsia" w:eastAsia="宋体"/>
                <w:b/>
                <w:bCs/>
                <w:sz w:val="24"/>
                <w:szCs w:val="24"/>
                <w:lang w:val="en-US" w:eastAsia="zh-CN"/>
              </w:rPr>
              <w:t xml:space="preserve"> </w:t>
            </w:r>
            <w:r>
              <w:rPr>
                <w:sz w:val="24"/>
                <w:szCs w:val="24"/>
              </w:rPr>
              <w:t>How does the establishment of women-only physical education courses reflect women's demands for a "</w:t>
            </w:r>
            <w:r>
              <w:rPr>
                <w:rFonts w:hint="eastAsia"/>
                <w:sz w:val="24"/>
                <w:szCs w:val="24"/>
                <w:lang w:val="en-US" w:eastAsia="zh-CN"/>
              </w:rPr>
              <w:t>S</w:t>
            </w:r>
            <w:r>
              <w:rPr>
                <w:sz w:val="24"/>
                <w:szCs w:val="24"/>
              </w:rPr>
              <w:t xml:space="preserve">afe teaching </w:t>
            </w:r>
            <w:r>
              <w:rPr>
                <w:rFonts w:hint="eastAsia"/>
                <w:sz w:val="24"/>
                <w:szCs w:val="24"/>
                <w:lang w:val="en-US" w:eastAsia="zh-CN"/>
              </w:rPr>
              <w:t>s</w:t>
            </w:r>
            <w:r>
              <w:rPr>
                <w:sz w:val="24"/>
                <w:szCs w:val="24"/>
              </w:rPr>
              <w:t>pace"?</w:t>
            </w:r>
          </w:p>
          <w:p w14:paraId="13CADBBE">
            <w:pPr>
              <w:rPr>
                <w:sz w:val="22"/>
                <w:szCs w:val="22"/>
              </w:rPr>
            </w:pPr>
            <w:r>
              <w:rPr>
                <w:rFonts w:hint="eastAsia" w:eastAsia="宋体"/>
                <w:b/>
                <w:bCs/>
                <w:sz w:val="22"/>
                <w:szCs w:val="22"/>
                <w:lang w:val="en-US" w:eastAsia="zh-CN"/>
              </w:rPr>
              <w:t>Sub-question</w:t>
            </w:r>
            <w:r>
              <w:rPr>
                <w:rFonts w:hint="eastAsia" w:eastAsia="宋体"/>
                <w:sz w:val="22"/>
                <w:szCs w:val="22"/>
                <w:lang w:val="en-US" w:eastAsia="zh-CN"/>
              </w:rPr>
              <w:t xml:space="preserve"> ·</w:t>
            </w:r>
            <w:r>
              <w:rPr>
                <w:sz w:val="22"/>
                <w:szCs w:val="22"/>
              </w:rPr>
              <w:t xml:space="preserve"> how to construct a new body narrative that is different from male-dominated physical education courses?</w:t>
            </w:r>
          </w:p>
          <w:p w14:paraId="13CADBBF">
            <w:pPr>
              <w:rPr>
                <w:sz w:val="24"/>
                <w:szCs w:val="24"/>
                <w:lang w:val="en-US" w:eastAsia="zh-CN"/>
              </w:rPr>
            </w:pPr>
            <w:r>
              <w:rPr>
                <w:rFonts w:hint="eastAsia" w:eastAsia="宋体"/>
                <w:b/>
                <w:bCs/>
                <w:sz w:val="24"/>
                <w:szCs w:val="24"/>
                <w:lang w:val="en-US" w:eastAsia="zh-CN"/>
              </w:rPr>
              <w:t xml:space="preserve">Question 3: </w:t>
            </w:r>
            <w:r>
              <w:rPr>
                <w:sz w:val="24"/>
                <w:szCs w:val="24"/>
              </w:rPr>
              <w:t>How does the</w:t>
            </w:r>
            <w:r>
              <w:rPr>
                <w:rFonts w:hint="eastAsia"/>
                <w:sz w:val="24"/>
                <w:szCs w:val="24"/>
                <w:lang w:val="en-US" w:eastAsia="zh-CN"/>
              </w:rPr>
              <w:t xml:space="preserve"> building</w:t>
            </w:r>
            <w:r>
              <w:rPr>
                <w:sz w:val="24"/>
                <w:szCs w:val="24"/>
              </w:rPr>
              <w:t xml:space="preserve"> and development of professional women's sports teams at </w:t>
            </w:r>
            <w:r>
              <w:rPr>
                <w:rFonts w:hint="eastAsia"/>
                <w:sz w:val="24"/>
                <w:szCs w:val="24"/>
                <w:lang w:val="en-US" w:eastAsia="zh-CN"/>
              </w:rPr>
              <w:t xml:space="preserve">the University of Michigan </w:t>
            </w:r>
            <w:r>
              <w:rPr>
                <w:sz w:val="24"/>
                <w:szCs w:val="24"/>
              </w:rPr>
              <w:t>break stereotypes and demonstrate women's</w:t>
            </w:r>
            <w:r>
              <w:rPr>
                <w:rFonts w:hint="eastAsia" w:eastAsia="宋体"/>
                <w:sz w:val="24"/>
                <w:szCs w:val="24"/>
                <w:lang w:val="en-US" w:eastAsia="zh-CN"/>
              </w:rPr>
              <w:t xml:space="preserve"> </w:t>
            </w:r>
            <w:r>
              <w:rPr>
                <w:sz w:val="24"/>
                <w:szCs w:val="24"/>
              </w:rPr>
              <w:t>athletic ability?</w:t>
            </w:r>
          </w:p>
          <w:p w14:paraId="13CADBC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13CADBC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C2">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3CADBC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CADBC4">
            <w:pPr>
              <w:widowControl w:val="0"/>
              <w:rPr>
                <w:rFonts w:ascii="Arial" w:hAnsi="Arial" w:cs="Arial"/>
              </w:rPr>
            </w:pPr>
            <w:r>
              <w:rPr>
                <w:sz w:val="24"/>
                <w:szCs w:val="24"/>
              </w:rPr>
              <w:t xml:space="preserve">This study aims to reveal how Feminism broke through the traditional male body narrative through the physical education curriculum reform practice at </w:t>
            </w:r>
            <w:r>
              <w:rPr>
                <w:rFonts w:hint="eastAsia"/>
                <w:sz w:val="24"/>
                <w:szCs w:val="24"/>
                <w:lang w:val="en-US" w:eastAsia="zh-CN"/>
              </w:rPr>
              <w:t>the University of Michigan in</w:t>
            </w:r>
            <w:r>
              <w:rPr>
                <w:sz w:val="24"/>
                <w:szCs w:val="24"/>
              </w:rPr>
              <w:t xml:space="preserve"> the 1970s</w:t>
            </w:r>
            <w:r>
              <w:rPr>
                <w:rFonts w:hint="eastAsia"/>
                <w:sz w:val="24"/>
                <w:szCs w:val="24"/>
                <w:lang w:val="en-US" w:eastAsia="zh-CN"/>
              </w:rPr>
              <w:t>-</w:t>
            </w:r>
            <w:r>
              <w:rPr>
                <w:sz w:val="24"/>
                <w:szCs w:val="24"/>
              </w:rPr>
              <w:t>2000s</w:t>
            </w:r>
            <w:r>
              <w:rPr>
                <w:rFonts w:hint="eastAsia"/>
                <w:sz w:val="24"/>
                <w:szCs w:val="24"/>
                <w:lang w:val="en-US" w:eastAsia="zh-CN"/>
              </w:rPr>
              <w:t xml:space="preserve"> </w:t>
            </w:r>
            <w:r>
              <w:rPr>
                <w:sz w:val="24"/>
                <w:szCs w:val="24"/>
              </w:rPr>
              <w:t xml:space="preserve">and reshaped women's body autonomy, cognition and expression under gender equality. </w:t>
            </w:r>
          </w:p>
          <w:p w14:paraId="13CADBC5">
            <w:pPr>
              <w:rPr>
                <w:rFonts w:ascii="Arial" w:hAnsi="Arial" w:cs="Arial"/>
                <w:sz w:val="22"/>
                <w:szCs w:val="22"/>
              </w:rPr>
            </w:pPr>
          </w:p>
          <w:p w14:paraId="13CADBC6">
            <w:pPr>
              <w:rPr>
                <w:rFonts w:ascii="Arial" w:hAnsi="Arial" w:cs="Arial"/>
              </w:rPr>
            </w:pPr>
            <w:r>
              <w:rPr>
                <w:rFonts w:ascii="Arial" w:hAnsi="Arial" w:cs="Arial"/>
                <w:color w:val="808080"/>
                <w:sz w:val="18"/>
                <w:szCs w:val="18"/>
              </w:rPr>
              <w:t>(this box should expand as you type)</w:t>
            </w:r>
          </w:p>
        </w:tc>
      </w:tr>
      <w:tr w14:paraId="13CADBD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C8">
            <w:pPr>
              <w:autoSpaceDE w:val="0"/>
              <w:autoSpaceDN w:val="0"/>
              <w:adjustRightInd w:val="0"/>
              <w:rPr>
                <w:sz w:val="24"/>
                <w:szCs w:val="24"/>
              </w:rPr>
            </w:pPr>
            <w:r>
              <w:rPr>
                <w:sz w:val="24"/>
                <w:szCs w:val="24"/>
              </w:rPr>
              <w:t>6</w:t>
            </w:r>
          </w:p>
        </w:tc>
        <w:tc>
          <w:tcPr>
            <w:tcW w:w="4703" w:type="pct"/>
            <w:gridSpan w:val="4"/>
            <w:vAlign w:val="center"/>
          </w:tcPr>
          <w:p w14:paraId="13CADBC9">
            <w:pPr>
              <w:autoSpaceDE w:val="0"/>
              <w:autoSpaceDN w:val="0"/>
              <w:adjustRightInd w:val="0"/>
              <w:rPr>
                <w:b/>
                <w:bCs/>
                <w:sz w:val="24"/>
                <w:szCs w:val="24"/>
              </w:rPr>
            </w:pPr>
            <w:r>
              <w:rPr>
                <w:b/>
                <w:bCs/>
                <w:sz w:val="24"/>
                <w:szCs w:val="24"/>
              </w:rPr>
              <w:t>Objectives of Research Activity</w:t>
            </w:r>
          </w:p>
          <w:p w14:paraId="13CADBCA">
            <w:pPr>
              <w:rPr>
                <w:rFonts w:eastAsia="宋体"/>
                <w:b/>
                <w:bCs/>
                <w:sz w:val="24"/>
                <w:szCs w:val="24"/>
                <w:lang w:val="en-US" w:eastAsia="zh-CN"/>
              </w:rPr>
            </w:pPr>
          </w:p>
          <w:p w14:paraId="13CADBCB">
            <w:pPr>
              <w:rPr>
                <w:rFonts w:eastAsia="宋体"/>
                <w:sz w:val="24"/>
                <w:szCs w:val="24"/>
                <w:lang w:val="en-US" w:eastAsia="zh-CN"/>
              </w:rPr>
            </w:pPr>
            <w:r>
              <w:rPr>
                <w:rFonts w:eastAsia="宋体"/>
                <w:b/>
                <w:bCs/>
                <w:sz w:val="24"/>
                <w:szCs w:val="24"/>
                <w:lang w:val="en-US" w:eastAsia="zh-CN"/>
              </w:rPr>
              <w:t>Objective 1:</w:t>
            </w:r>
            <w:r>
              <w:rPr>
                <w:rFonts w:hint="eastAsia" w:eastAsia="宋体"/>
                <w:b/>
                <w:bCs/>
                <w:sz w:val="24"/>
                <w:szCs w:val="24"/>
                <w:lang w:val="en-US" w:eastAsia="zh-CN"/>
              </w:rPr>
              <w:t xml:space="preserve"> </w:t>
            </w:r>
            <w:r>
              <w:rPr>
                <w:rFonts w:eastAsia="宋体"/>
                <w:sz w:val="24"/>
                <w:szCs w:val="24"/>
                <w:lang w:val="en-US" w:eastAsia="zh-CN"/>
              </w:rPr>
              <w:t xml:space="preserve">To understand Feminism's redefinition of body autonomy by analyzing </w:t>
            </w:r>
            <w:r>
              <w:rPr>
                <w:sz w:val="24"/>
                <w:szCs w:val="24"/>
              </w:rPr>
              <w:t xml:space="preserve">policy texts, archives and relevant </w:t>
            </w:r>
            <w:r>
              <w:rPr>
                <w:sz w:val="24"/>
                <w:szCs w:val="24"/>
                <w:lang w:val="en-US" w:eastAsia="zh-CN"/>
              </w:rPr>
              <w:t xml:space="preserve">essays </w:t>
            </w:r>
            <w:r>
              <w:rPr>
                <w:sz w:val="24"/>
                <w:szCs w:val="24"/>
              </w:rPr>
              <w:t xml:space="preserve">of physical education teachers </w:t>
            </w:r>
            <w:r>
              <w:rPr>
                <w:rFonts w:hint="eastAsia" w:eastAsia="宋体"/>
                <w:sz w:val="24"/>
                <w:szCs w:val="24"/>
                <w:lang w:val="en-US" w:eastAsia="zh-CN"/>
              </w:rPr>
              <w:t>in the 1970s-2000s.</w:t>
            </w:r>
          </w:p>
          <w:p w14:paraId="13CADBCC">
            <w:pPr>
              <w:rPr>
                <w:rFonts w:eastAsia="宋体"/>
                <w:b/>
                <w:bCs/>
                <w:sz w:val="24"/>
                <w:szCs w:val="24"/>
                <w:lang w:val="en-US" w:eastAsia="zh-CN"/>
              </w:rPr>
            </w:pPr>
          </w:p>
          <w:p w14:paraId="13CADBCD">
            <w:pPr>
              <w:rPr>
                <w:rFonts w:eastAsia="宋体"/>
                <w:sz w:val="24"/>
                <w:szCs w:val="24"/>
                <w:lang w:val="en-US" w:eastAsia="zh-CN"/>
              </w:rPr>
            </w:pPr>
            <w:r>
              <w:rPr>
                <w:rFonts w:hint="eastAsia" w:eastAsia="宋体"/>
                <w:b/>
                <w:bCs/>
                <w:sz w:val="24"/>
                <w:szCs w:val="24"/>
                <w:lang w:val="en-US" w:eastAsia="zh-CN"/>
              </w:rPr>
              <w:t xml:space="preserve">Objective 2: </w:t>
            </w:r>
            <w:r>
              <w:rPr>
                <w:rFonts w:hint="eastAsia" w:eastAsia="宋体"/>
                <w:sz w:val="24"/>
                <w:szCs w:val="24"/>
                <w:lang w:val="en-US" w:eastAsia="zh-CN"/>
              </w:rPr>
              <w:t>To make sense of women</w:t>
            </w:r>
            <w:r>
              <w:rPr>
                <w:rFonts w:eastAsia="宋体"/>
                <w:sz w:val="24"/>
                <w:szCs w:val="24"/>
                <w:lang w:val="en-US" w:eastAsia="zh-CN"/>
              </w:rPr>
              <w:t>’</w:t>
            </w:r>
            <w:r>
              <w:rPr>
                <w:rFonts w:hint="eastAsia" w:eastAsia="宋体"/>
                <w:sz w:val="24"/>
                <w:szCs w:val="24"/>
                <w:lang w:val="en-US" w:eastAsia="zh-CN"/>
              </w:rPr>
              <w:t xml:space="preserve">s </w:t>
            </w:r>
            <w:r>
              <w:rPr>
                <w:rFonts w:eastAsia="宋体"/>
                <w:sz w:val="24"/>
                <w:szCs w:val="24"/>
                <w:lang w:val="en-US" w:eastAsia="zh-CN"/>
              </w:rPr>
              <w:t>“</w:t>
            </w:r>
            <w:r>
              <w:rPr>
                <w:rFonts w:hint="eastAsia" w:eastAsia="宋体"/>
                <w:sz w:val="24"/>
                <w:szCs w:val="24"/>
                <w:lang w:val="en-US" w:eastAsia="zh-CN"/>
              </w:rPr>
              <w:t>safe teaching space</w:t>
            </w:r>
            <w:r>
              <w:rPr>
                <w:rFonts w:eastAsia="宋体"/>
                <w:sz w:val="24"/>
                <w:szCs w:val="24"/>
                <w:lang w:val="en-US" w:eastAsia="zh-CN"/>
              </w:rPr>
              <w:t>”</w:t>
            </w:r>
            <w:r>
              <w:rPr>
                <w:rFonts w:hint="eastAsia" w:eastAsia="宋体"/>
                <w:sz w:val="24"/>
                <w:szCs w:val="24"/>
                <w:lang w:val="en-US" w:eastAsia="zh-CN"/>
              </w:rPr>
              <w:t xml:space="preserve">through literature review publications on Feminism Education. And to compare </w:t>
            </w:r>
            <w:r>
              <w:rPr>
                <w:sz w:val="24"/>
                <w:szCs w:val="24"/>
              </w:rPr>
              <w:t>the differences in teaching content between women's courses and mixed courses</w:t>
            </w:r>
            <w:r>
              <w:rPr>
                <w:rFonts w:hint="eastAsia" w:eastAsia="宋体"/>
                <w:sz w:val="24"/>
                <w:szCs w:val="24"/>
                <w:lang w:val="en-US" w:eastAsia="zh-CN"/>
              </w:rPr>
              <w:t xml:space="preserve"> by </w:t>
            </w:r>
            <w:r>
              <w:rPr>
                <w:rFonts w:hint="eastAsia"/>
                <w:sz w:val="24"/>
                <w:szCs w:val="24"/>
                <w:lang w:val="en-US" w:eastAsia="zh-CN"/>
              </w:rPr>
              <w:t>analyzing</w:t>
            </w:r>
            <w:r>
              <w:rPr>
                <w:sz w:val="24"/>
                <w:szCs w:val="24"/>
              </w:rPr>
              <w:t xml:space="preserve"> physical education course outlines, published textbooks and </w:t>
            </w:r>
            <w:r>
              <w:rPr>
                <w:rFonts w:hint="eastAsia"/>
                <w:sz w:val="24"/>
                <w:szCs w:val="24"/>
                <w:lang w:val="en-US" w:eastAsia="zh-CN"/>
              </w:rPr>
              <w:t>essays</w:t>
            </w:r>
            <w:r>
              <w:rPr>
                <w:sz w:val="24"/>
                <w:szCs w:val="24"/>
              </w:rPr>
              <w:t xml:space="preserve"> related to physical education teaching</w:t>
            </w:r>
            <w:r>
              <w:rPr>
                <w:rFonts w:hint="eastAsia" w:eastAsia="宋体"/>
                <w:sz w:val="24"/>
                <w:szCs w:val="24"/>
                <w:lang w:val="en-US" w:eastAsia="zh-CN"/>
              </w:rPr>
              <w:t>.</w:t>
            </w:r>
          </w:p>
          <w:p w14:paraId="13CADBCE">
            <w:pPr>
              <w:rPr>
                <w:rFonts w:eastAsia="宋体"/>
                <w:b/>
                <w:bCs/>
                <w:sz w:val="24"/>
                <w:szCs w:val="24"/>
                <w:lang w:val="en-US" w:eastAsia="zh-CN"/>
              </w:rPr>
            </w:pPr>
          </w:p>
          <w:p w14:paraId="13CADBCF">
            <w:pPr>
              <w:rPr>
                <w:rFonts w:eastAsia="宋体"/>
                <w:i/>
                <w:iCs/>
                <w:sz w:val="24"/>
                <w:szCs w:val="24"/>
                <w:lang w:val="en-US" w:eastAsia="zh-CN"/>
              </w:rPr>
            </w:pPr>
            <w:r>
              <w:rPr>
                <w:rFonts w:hint="eastAsia" w:eastAsia="宋体"/>
                <w:b/>
                <w:bCs/>
                <w:sz w:val="24"/>
                <w:szCs w:val="24"/>
                <w:lang w:val="en-US" w:eastAsia="zh-CN"/>
              </w:rPr>
              <w:t xml:space="preserve">Objective 3: </w:t>
            </w:r>
            <w:r>
              <w:rPr>
                <w:rFonts w:hint="eastAsia" w:eastAsia="宋体"/>
                <w:sz w:val="24"/>
                <w:szCs w:val="24"/>
                <w:lang w:val="en-US" w:eastAsia="zh-CN"/>
              </w:rPr>
              <w:t>To understand how professional women</w:t>
            </w:r>
            <w:r>
              <w:rPr>
                <w:rFonts w:eastAsia="宋体"/>
                <w:sz w:val="24"/>
                <w:szCs w:val="24"/>
                <w:lang w:val="en-US" w:eastAsia="zh-CN"/>
              </w:rPr>
              <w:t>’</w:t>
            </w:r>
            <w:r>
              <w:rPr>
                <w:rFonts w:hint="eastAsia" w:eastAsia="宋体"/>
                <w:sz w:val="24"/>
                <w:szCs w:val="24"/>
                <w:lang w:val="en-US" w:eastAsia="zh-CN"/>
              </w:rPr>
              <w:t xml:space="preserve">s sports team breaks stereotypes by analyzing  </w:t>
            </w:r>
            <w:r>
              <w:rPr>
                <w:sz w:val="24"/>
                <w:szCs w:val="24"/>
              </w:rPr>
              <w:t xml:space="preserve">relevant </w:t>
            </w:r>
            <w:r>
              <w:rPr>
                <w:rFonts w:hint="eastAsia"/>
                <w:sz w:val="24"/>
                <w:szCs w:val="24"/>
                <w:lang w:val="en-US" w:eastAsia="zh-CN"/>
              </w:rPr>
              <w:t>essays</w:t>
            </w:r>
            <w:r>
              <w:rPr>
                <w:sz w:val="24"/>
                <w:szCs w:val="24"/>
              </w:rPr>
              <w:t xml:space="preserve"> of female physical</w:t>
            </w:r>
            <w:r>
              <w:rPr>
                <w:rFonts w:hint="eastAsia" w:eastAsia="宋体"/>
                <w:sz w:val="24"/>
                <w:szCs w:val="24"/>
                <w:lang w:val="en-US" w:eastAsia="zh-CN"/>
              </w:rPr>
              <w:t xml:space="preserve"> </w:t>
            </w:r>
            <w:r>
              <w:rPr>
                <w:sz w:val="24"/>
                <w:szCs w:val="24"/>
              </w:rPr>
              <w:t xml:space="preserve">educators in </w:t>
            </w:r>
            <w:r>
              <w:rPr>
                <w:rFonts w:hint="eastAsia" w:eastAsia="宋体"/>
                <w:sz w:val="24"/>
                <w:szCs w:val="24"/>
                <w:lang w:val="en-US" w:eastAsia="zh-CN"/>
              </w:rPr>
              <w:t xml:space="preserve">American </w:t>
            </w:r>
            <w:r>
              <w:rPr>
                <w:sz w:val="24"/>
                <w:szCs w:val="24"/>
              </w:rPr>
              <w:t>universities</w:t>
            </w:r>
            <w:r>
              <w:rPr>
                <w:rFonts w:hint="eastAsia" w:eastAsia="宋体"/>
                <w:sz w:val="24"/>
                <w:szCs w:val="24"/>
                <w:lang w:val="en-US" w:eastAsia="zh-CN"/>
              </w:rPr>
              <w:t xml:space="preserve">. </w:t>
            </w:r>
            <w:r>
              <w:rPr>
                <w:rFonts w:hint="eastAsia"/>
                <w:sz w:val="24"/>
                <w:szCs w:val="24"/>
                <w:lang w:val="en-US" w:eastAsia="zh-CN"/>
              </w:rPr>
              <w:t>And to demonstrate women</w:t>
            </w:r>
            <w:r>
              <w:rPr>
                <w:sz w:val="24"/>
                <w:szCs w:val="24"/>
                <w:lang w:val="en-US" w:eastAsia="zh-CN"/>
              </w:rPr>
              <w:t>’</w:t>
            </w:r>
            <w:r>
              <w:rPr>
                <w:rFonts w:hint="eastAsia"/>
                <w:sz w:val="24"/>
                <w:szCs w:val="24"/>
                <w:lang w:val="en-US" w:eastAsia="zh-CN"/>
              </w:rPr>
              <w:t xml:space="preserve">s athletic ability by analyzing </w:t>
            </w:r>
            <w:r>
              <w:rPr>
                <w:rFonts w:hint="eastAsia"/>
                <w:i/>
                <w:iCs/>
                <w:sz w:val="24"/>
                <w:szCs w:val="24"/>
                <w:lang w:val="en-US" w:eastAsia="zh-CN"/>
              </w:rPr>
              <w:t xml:space="preserve">Title IX Act </w:t>
            </w:r>
            <w:r>
              <w:rPr>
                <w:rFonts w:hint="eastAsia"/>
                <w:sz w:val="24"/>
                <w:szCs w:val="24"/>
                <w:lang w:val="en-US" w:eastAsia="zh-CN"/>
              </w:rPr>
              <w:t>and essays(dissertations)</w:t>
            </w:r>
            <w:r>
              <w:rPr>
                <w:sz w:val="24"/>
                <w:szCs w:val="24"/>
              </w:rPr>
              <w:t xml:space="preserve"> published by students and teachers</w:t>
            </w:r>
            <w:r>
              <w:rPr>
                <w:rFonts w:hint="eastAsia" w:eastAsia="宋体"/>
                <w:sz w:val="24"/>
                <w:szCs w:val="24"/>
                <w:lang w:val="en-US" w:eastAsia="zh-CN"/>
              </w:rPr>
              <w:t>.</w:t>
            </w:r>
          </w:p>
          <w:p w14:paraId="13CADBD0">
            <w:pPr>
              <w:rPr>
                <w:sz w:val="24"/>
                <w:szCs w:val="24"/>
              </w:rPr>
            </w:pPr>
            <w:r>
              <w:rPr>
                <w:color w:val="808080"/>
                <w:sz w:val="24"/>
                <w:szCs w:val="24"/>
              </w:rPr>
              <w:t>(this box should expand as you type)</w:t>
            </w:r>
          </w:p>
        </w:tc>
      </w:tr>
      <w:tr w14:paraId="13CADBD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3CADBD2">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13CADBD3">
            <w:pPr>
              <w:spacing w:before="120" w:after="120"/>
              <w:rPr>
                <w:rFonts w:ascii="Arial" w:hAnsi="Arial" w:eastAsia="宋体" w:cs="Arial"/>
                <w:b/>
                <w:sz w:val="22"/>
                <w:szCs w:val="22"/>
                <w:lang w:val="en-US" w:eastAsia="zh-CN"/>
              </w:rPr>
            </w:pPr>
            <w:r>
              <w:rPr>
                <w:rFonts w:ascii="Arial" w:hAnsi="Arial" w:cs="Arial"/>
                <w:b/>
                <w:sz w:val="22"/>
                <w:szCs w:val="22"/>
              </w:rPr>
              <w:t>Proposed methods (maximum 600 words)</w:t>
            </w:r>
          </w:p>
          <w:p w14:paraId="13CADBD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13CADBE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D6">
            <w:pPr>
              <w:rPr>
                <w:rFonts w:ascii="Arial" w:hAnsi="Arial" w:cs="Arial"/>
                <w:sz w:val="22"/>
                <w:szCs w:val="22"/>
              </w:rPr>
            </w:pPr>
            <w:r>
              <w:rPr>
                <w:rFonts w:ascii="Arial" w:hAnsi="Arial" w:cs="Arial"/>
                <w:sz w:val="22"/>
                <w:szCs w:val="22"/>
              </w:rPr>
              <w:t>7</w:t>
            </w:r>
          </w:p>
        </w:tc>
        <w:tc>
          <w:tcPr>
            <w:tcW w:w="4703" w:type="pct"/>
            <w:gridSpan w:val="4"/>
            <w:vAlign w:val="center"/>
          </w:tcPr>
          <w:p w14:paraId="13CADBD7">
            <w:pPr>
              <w:rPr>
                <w:sz w:val="24"/>
                <w:szCs w:val="24"/>
              </w:rPr>
            </w:pPr>
            <w:r>
              <w:rPr>
                <w:sz w:val="24"/>
                <w:szCs w:val="24"/>
              </w:rPr>
              <w:t>Feminism has promoted the reform of physical education courses in higher education in the United States and even around the world</w:t>
            </w:r>
            <w:r>
              <w:rPr>
                <w:rFonts w:hint="eastAsia" w:eastAsia="宋体"/>
                <w:sz w:val="24"/>
                <w:szCs w:val="24"/>
                <w:lang w:val="en-US" w:eastAsia="zh-CN"/>
              </w:rPr>
              <w:t xml:space="preserve"> in the 1970s-2000s</w:t>
            </w:r>
            <w:r>
              <w:rPr>
                <w:sz w:val="24"/>
                <w:szCs w:val="24"/>
              </w:rPr>
              <w:t>. As the first public university in the United States to carry out physical education course reform, the University of Michigan</w:t>
            </w:r>
            <w:r>
              <w:rPr>
                <w:rFonts w:hint="eastAsia" w:eastAsia="宋体"/>
                <w:sz w:val="24"/>
                <w:szCs w:val="24"/>
                <w:lang w:val="en-US" w:eastAsia="zh-CN"/>
              </w:rPr>
              <w:t xml:space="preserve"> </w:t>
            </w:r>
            <w:r>
              <w:rPr>
                <w:sz w:val="24"/>
                <w:szCs w:val="24"/>
              </w:rPr>
              <w:t xml:space="preserve">has better endowed female students with the right to physical liberation and healthy </w:t>
            </w:r>
            <w:r>
              <w:rPr>
                <w:rFonts w:hint="eastAsia" w:eastAsia="宋体"/>
                <w:sz w:val="24"/>
                <w:szCs w:val="24"/>
                <w:lang w:val="en-US" w:eastAsia="zh-CN"/>
              </w:rPr>
              <w:t>living</w:t>
            </w:r>
            <w:r>
              <w:rPr>
                <w:sz w:val="24"/>
                <w:szCs w:val="24"/>
              </w:rPr>
              <w:t xml:space="preserve">. </w:t>
            </w:r>
          </w:p>
          <w:p w14:paraId="13CADBD8">
            <w:pPr>
              <w:rPr>
                <w:rFonts w:eastAsia="宋体"/>
                <w:sz w:val="24"/>
                <w:szCs w:val="24"/>
                <w:lang w:val="en-US" w:eastAsia="zh-CN"/>
              </w:rPr>
            </w:pPr>
          </w:p>
          <w:p w14:paraId="13CADBD9">
            <w:pPr>
              <w:rPr>
                <w:rFonts w:eastAsia="宋体"/>
                <w:sz w:val="24"/>
                <w:szCs w:val="24"/>
                <w:lang w:val="en-US" w:eastAsia="zh-CN"/>
              </w:rPr>
            </w:pPr>
            <w:r>
              <w:rPr>
                <w:rFonts w:hint="eastAsia" w:eastAsia="宋体"/>
                <w:sz w:val="24"/>
                <w:szCs w:val="24"/>
                <w:lang w:val="en-US" w:eastAsia="zh-CN"/>
              </w:rPr>
              <w:t>This qualitative research is based on Feminism Theory and Feminism pedagogy will adopt literature review and documentary analysis as research methodology and methods.</w:t>
            </w:r>
          </w:p>
          <w:p w14:paraId="13CADBDA">
            <w:pPr>
              <w:rPr>
                <w:rFonts w:eastAsia="宋体"/>
                <w:sz w:val="24"/>
                <w:szCs w:val="24"/>
                <w:lang w:val="en-US" w:eastAsia="zh-CN"/>
              </w:rPr>
            </w:pPr>
          </w:p>
          <w:p w14:paraId="13CADBDB">
            <w:pPr>
              <w:rPr>
                <w:rFonts w:eastAsia="宋体"/>
                <w:sz w:val="24"/>
                <w:szCs w:val="24"/>
                <w:lang w:val="en-US" w:eastAsia="zh-CN"/>
              </w:rPr>
            </w:pPr>
            <w:r>
              <w:rPr>
                <w:rFonts w:hint="eastAsia" w:eastAsia="宋体"/>
                <w:sz w:val="24"/>
                <w:szCs w:val="24"/>
                <w:lang w:val="en-US" w:eastAsia="zh-CN"/>
              </w:rPr>
              <w:t xml:space="preserve">Firstly, to search for relevant literature on physical education input the keyword </w:t>
            </w:r>
            <w:r>
              <w:rPr>
                <w:rFonts w:eastAsia="宋体"/>
                <w:sz w:val="24"/>
                <w:szCs w:val="24"/>
                <w:lang w:val="en-US" w:eastAsia="zh-CN"/>
              </w:rPr>
              <w:t>“</w:t>
            </w:r>
            <w:r>
              <w:rPr>
                <w:rFonts w:hint="eastAsia" w:eastAsia="宋体"/>
                <w:sz w:val="24"/>
                <w:szCs w:val="24"/>
                <w:lang w:val="en-US" w:eastAsia="zh-CN"/>
              </w:rPr>
              <w:t>Physical Education</w:t>
            </w:r>
            <w:r>
              <w:rPr>
                <w:rFonts w:eastAsia="宋体"/>
                <w:sz w:val="24"/>
                <w:szCs w:val="24"/>
                <w:lang w:val="en-US" w:eastAsia="zh-CN"/>
              </w:rPr>
              <w:t>”</w:t>
            </w:r>
            <w:r>
              <w:rPr>
                <w:rFonts w:hint="eastAsia" w:eastAsia="宋体"/>
                <w:sz w:val="24"/>
                <w:szCs w:val="24"/>
                <w:lang w:val="en-US" w:eastAsia="zh-CN"/>
              </w:rPr>
              <w:t>to find literature on higher physical education.And sorted by country and decade to the United States and 1970s-2000s.</w:t>
            </w:r>
          </w:p>
          <w:p w14:paraId="13CADBDC">
            <w:pPr>
              <w:rPr>
                <w:rFonts w:eastAsia="宋体"/>
                <w:sz w:val="24"/>
                <w:szCs w:val="24"/>
                <w:lang w:val="en-US" w:eastAsia="zh-CN"/>
              </w:rPr>
            </w:pPr>
          </w:p>
          <w:p w14:paraId="13CADBDD">
            <w:pPr>
              <w:rPr>
                <w:rFonts w:eastAsia="宋体"/>
                <w:sz w:val="24"/>
                <w:szCs w:val="24"/>
                <w:lang w:val="en-US" w:eastAsia="zh-CN"/>
              </w:rPr>
            </w:pPr>
            <w:r>
              <w:rPr>
                <w:rFonts w:hint="eastAsia" w:eastAsia="宋体"/>
                <w:sz w:val="24"/>
                <w:szCs w:val="24"/>
                <w:lang w:val="en-US" w:eastAsia="zh-CN"/>
              </w:rPr>
              <w:t>Secondly, to use the key word "The University of Michigan" to further search for literature related to physical education in this university, including training programs, course outlines, course evaluation criteria etc. to conduct extensive reading. From these documents, to find out the differences in participation of male and female students in different sports, different course evaluation criteria and the gender composition of physical education teachers, which constitute the basic conditions for the research.</w:t>
            </w:r>
          </w:p>
          <w:p w14:paraId="13CADBDE">
            <w:pPr>
              <w:rPr>
                <w:rFonts w:eastAsia="宋体"/>
                <w:sz w:val="24"/>
                <w:szCs w:val="24"/>
                <w:lang w:val="en-US" w:eastAsia="zh-CN"/>
              </w:rPr>
            </w:pPr>
          </w:p>
          <w:p w14:paraId="13CADBDF">
            <w:pPr>
              <w:rPr>
                <w:rFonts w:eastAsia="宋体"/>
                <w:sz w:val="24"/>
                <w:szCs w:val="24"/>
                <w:lang w:val="en-US" w:eastAsia="zh-CN"/>
              </w:rPr>
            </w:pPr>
            <w:r>
              <w:rPr>
                <w:rFonts w:hint="eastAsia" w:eastAsia="宋体"/>
                <w:sz w:val="24"/>
                <w:szCs w:val="24"/>
                <w:lang w:val="en-US" w:eastAsia="zh-CN"/>
              </w:rPr>
              <w:t>Thirdly, to use the keyword "Feminism" to search for literature related to Feminism thoughts, focusing on books and essays about women's physical liberation, Body Autonomy and women's discourse power to conduct research combined with Feminism pedagogy.</w:t>
            </w:r>
          </w:p>
          <w:p w14:paraId="13CADBE0">
            <w:pPr>
              <w:rPr>
                <w:rFonts w:eastAsia="宋体"/>
                <w:sz w:val="24"/>
                <w:szCs w:val="24"/>
                <w:lang w:val="en-US" w:eastAsia="zh-CN"/>
              </w:rPr>
            </w:pPr>
          </w:p>
          <w:p w14:paraId="13CADBE1">
            <w:pPr>
              <w:rPr>
                <w:rFonts w:eastAsia="宋体"/>
                <w:sz w:val="24"/>
                <w:szCs w:val="24"/>
                <w:lang w:val="en-US" w:eastAsia="zh-CN"/>
              </w:rPr>
            </w:pPr>
            <w:r>
              <w:rPr>
                <w:rFonts w:eastAsia="宋体"/>
                <w:sz w:val="24"/>
                <w:szCs w:val="24"/>
                <w:lang w:val="en-US" w:eastAsia="zh-CN"/>
              </w:rPr>
              <w:t>Because the specific period of this study is between the 1970s and 2000s, the policy documents, laws and regulations</w:t>
            </w:r>
            <w:r>
              <w:rPr>
                <w:rFonts w:hint="eastAsia" w:eastAsia="宋体"/>
                <w:sz w:val="24"/>
                <w:szCs w:val="24"/>
                <w:lang w:val="en-US" w:eastAsia="zh-CN"/>
              </w:rPr>
              <w:t xml:space="preserve"> </w:t>
            </w:r>
            <w:r>
              <w:rPr>
                <w:rFonts w:eastAsia="宋体"/>
                <w:sz w:val="24"/>
                <w:szCs w:val="24"/>
                <w:lang w:val="en-US" w:eastAsia="zh-CN"/>
              </w:rPr>
              <w:t xml:space="preserve">and </w:t>
            </w:r>
            <w:r>
              <w:rPr>
                <w:rFonts w:hint="eastAsia" w:eastAsia="宋体"/>
                <w:sz w:val="24"/>
                <w:szCs w:val="24"/>
                <w:lang w:val="en-US" w:eastAsia="zh-CN"/>
              </w:rPr>
              <w:t>university</w:t>
            </w:r>
            <w:r>
              <w:rPr>
                <w:rFonts w:eastAsia="宋体"/>
                <w:sz w:val="24"/>
                <w:szCs w:val="24"/>
                <w:lang w:val="en-US" w:eastAsia="zh-CN"/>
              </w:rPr>
              <w:t xml:space="preserve"> physical education curriculum outlines selected are mainly from the mid-to-late 20th century. However, to ensure that the study is closely integrated with today's higher education physical education curriculum, a preference is given to selecting </w:t>
            </w:r>
            <w:r>
              <w:rPr>
                <w:rFonts w:hint="eastAsia" w:eastAsia="宋体"/>
                <w:sz w:val="24"/>
                <w:szCs w:val="24"/>
                <w:lang w:val="en-US" w:eastAsia="zh-CN"/>
              </w:rPr>
              <w:t>books</w:t>
            </w:r>
            <w:r>
              <w:rPr>
                <w:rFonts w:eastAsia="宋体"/>
                <w:sz w:val="24"/>
                <w:szCs w:val="24"/>
                <w:lang w:val="en-US" w:eastAsia="zh-CN"/>
              </w:rPr>
              <w:t xml:space="preserve"> and</w:t>
            </w:r>
            <w:r>
              <w:rPr>
                <w:rFonts w:hint="eastAsia" w:eastAsia="宋体"/>
                <w:sz w:val="24"/>
                <w:szCs w:val="24"/>
                <w:lang w:val="en-US" w:eastAsia="zh-CN"/>
              </w:rPr>
              <w:t xml:space="preserve"> essays </w:t>
            </w:r>
            <w:r>
              <w:rPr>
                <w:rFonts w:eastAsia="宋体"/>
                <w:sz w:val="24"/>
                <w:szCs w:val="24"/>
                <w:lang w:val="en-US" w:eastAsia="zh-CN"/>
              </w:rPr>
              <w:t>published in the past five years, with a focus on literature from the United States and Michigan.</w:t>
            </w:r>
          </w:p>
          <w:p w14:paraId="13CADBE2">
            <w:pPr>
              <w:rPr>
                <w:rFonts w:eastAsia="宋体"/>
                <w:sz w:val="24"/>
                <w:szCs w:val="24"/>
                <w:lang w:val="en-US" w:eastAsia="zh-CN"/>
              </w:rPr>
            </w:pPr>
          </w:p>
          <w:p w14:paraId="13CADBE3">
            <w:pPr>
              <w:rPr>
                <w:rFonts w:ascii="Arial" w:hAnsi="Arial" w:cs="Arial"/>
                <w:b/>
                <w:sz w:val="22"/>
                <w:szCs w:val="22"/>
              </w:rPr>
            </w:pPr>
            <w:r>
              <w:rPr>
                <w:rFonts w:ascii="Arial" w:hAnsi="Arial" w:cs="Arial"/>
                <w:color w:val="808080"/>
                <w:sz w:val="18"/>
                <w:szCs w:val="18"/>
              </w:rPr>
              <w:t>(this box should expand as you type)</w:t>
            </w:r>
          </w:p>
        </w:tc>
      </w:tr>
      <w:tr w14:paraId="13CADBE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3CADBE5">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13CADBE6">
            <w:pPr>
              <w:spacing w:before="120"/>
              <w:rPr>
                <w:rFonts w:ascii="Arial" w:hAnsi="Arial" w:cs="Arial"/>
                <w:b/>
                <w:sz w:val="22"/>
                <w:szCs w:val="22"/>
              </w:rPr>
            </w:pPr>
            <w:r>
              <w:rPr>
                <w:rFonts w:ascii="Arial" w:hAnsi="Arial" w:cs="Arial"/>
                <w:b/>
                <w:sz w:val="22"/>
                <w:szCs w:val="22"/>
              </w:rPr>
              <w:t>Location of research activity</w:t>
            </w:r>
          </w:p>
          <w:p w14:paraId="13CADBE7">
            <w:pPr>
              <w:rPr>
                <w:rFonts w:ascii="Arial" w:hAnsi="Arial" w:cs="Arial"/>
                <w:sz w:val="22"/>
                <w:szCs w:val="22"/>
              </w:rPr>
            </w:pPr>
            <w:r>
              <w:rPr>
                <w:rFonts w:ascii="Arial" w:hAnsi="Arial" w:cs="Arial"/>
                <w:sz w:val="22"/>
                <w:szCs w:val="22"/>
              </w:rPr>
              <w:t>Identify all locations where research activity will take place.</w:t>
            </w:r>
          </w:p>
        </w:tc>
      </w:tr>
      <w:tr w14:paraId="13CADBE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E9">
            <w:pPr>
              <w:rPr>
                <w:rFonts w:ascii="Arial" w:hAnsi="Arial" w:cs="Arial"/>
                <w:bCs/>
                <w:sz w:val="22"/>
                <w:szCs w:val="22"/>
              </w:rPr>
            </w:pPr>
            <w:r>
              <w:rPr>
                <w:rFonts w:ascii="Arial" w:hAnsi="Arial" w:cs="Arial"/>
                <w:bCs/>
                <w:sz w:val="22"/>
                <w:szCs w:val="22"/>
              </w:rPr>
              <w:t>8</w:t>
            </w:r>
          </w:p>
        </w:tc>
        <w:tc>
          <w:tcPr>
            <w:tcW w:w="4703" w:type="pct"/>
            <w:gridSpan w:val="4"/>
            <w:vAlign w:val="center"/>
          </w:tcPr>
          <w:p w14:paraId="13CADBEA">
            <w:pPr>
              <w:rPr>
                <w:rFonts w:ascii="Arial" w:hAnsi="Arial" w:cs="Arial"/>
                <w:sz w:val="22"/>
                <w:szCs w:val="22"/>
              </w:rPr>
            </w:pPr>
          </w:p>
          <w:p w14:paraId="13CADBEB">
            <w:pPr>
              <w:rPr>
                <w:rFonts w:ascii="Arial" w:hAnsi="Arial" w:eastAsia="宋体" w:cs="Arial"/>
                <w:sz w:val="22"/>
                <w:szCs w:val="22"/>
                <w:lang w:val="en-US" w:eastAsia="zh-CN"/>
              </w:rPr>
            </w:pPr>
            <w:r>
              <w:rPr>
                <w:rFonts w:hint="eastAsia" w:ascii="Arial" w:hAnsi="Arial" w:eastAsia="宋体" w:cs="Arial"/>
                <w:sz w:val="22"/>
                <w:szCs w:val="22"/>
                <w:lang w:val="en-US" w:eastAsia="zh-CN"/>
              </w:rPr>
              <w:t>UK</w:t>
            </w:r>
          </w:p>
          <w:p w14:paraId="13CADBEC">
            <w:pPr>
              <w:rPr>
                <w:rFonts w:ascii="Arial" w:hAnsi="Arial" w:cs="Arial"/>
                <w:b/>
                <w:sz w:val="22"/>
                <w:szCs w:val="22"/>
              </w:rPr>
            </w:pPr>
            <w:r>
              <w:rPr>
                <w:rFonts w:ascii="Arial" w:hAnsi="Arial" w:cs="Arial"/>
                <w:color w:val="808080"/>
                <w:sz w:val="18"/>
                <w:szCs w:val="18"/>
              </w:rPr>
              <w:t>(this box should expand as you type)</w:t>
            </w:r>
          </w:p>
        </w:tc>
      </w:tr>
      <w:tr w14:paraId="13CADBF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3CADBEE">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13CADBEF">
            <w:pPr>
              <w:spacing w:before="120"/>
              <w:rPr>
                <w:rFonts w:ascii="Arial" w:hAnsi="Arial" w:cs="Arial"/>
                <w:b/>
                <w:sz w:val="22"/>
                <w:szCs w:val="22"/>
              </w:rPr>
            </w:pPr>
            <w:r>
              <w:rPr>
                <w:rFonts w:ascii="Arial" w:hAnsi="Arial" w:cs="Arial"/>
                <w:b/>
                <w:sz w:val="22"/>
                <w:szCs w:val="22"/>
              </w:rPr>
              <w:t>Research activity outside of the UK</w:t>
            </w:r>
          </w:p>
          <w:p w14:paraId="13CADBF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w:t>
            </w:r>
            <w:r>
              <w:rPr>
                <w:rFonts w:hint="eastAsia" w:ascii="Arial" w:hAnsi="Arial" w:eastAsia="宋体" w:cs="Arial"/>
                <w:sz w:val="22"/>
                <w:szCs w:val="22"/>
                <w:lang w:val="en-US" w:eastAsia="zh-CN"/>
              </w:rPr>
              <w:t>,</w:t>
            </w:r>
            <w:r>
              <w:rPr>
                <w:rFonts w:ascii="Arial" w:hAnsi="Arial" w:cs="Arial"/>
                <w:sz w:val="22"/>
                <w:szCs w:val="22"/>
              </w:rPr>
              <w:t xml:space="preserve"> then please state this.</w:t>
            </w:r>
          </w:p>
        </w:tc>
      </w:tr>
      <w:tr w14:paraId="13CADB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13CADBF2">
            <w:pPr>
              <w:rPr>
                <w:rFonts w:ascii="Arial" w:hAnsi="Arial" w:cs="Arial"/>
                <w:bCs/>
                <w:sz w:val="22"/>
                <w:szCs w:val="22"/>
              </w:rPr>
            </w:pPr>
            <w:r>
              <w:rPr>
                <w:rFonts w:ascii="Arial" w:hAnsi="Arial" w:cs="Arial"/>
                <w:bCs/>
                <w:sz w:val="22"/>
                <w:szCs w:val="22"/>
              </w:rPr>
              <w:t>9</w:t>
            </w:r>
          </w:p>
        </w:tc>
        <w:tc>
          <w:tcPr>
            <w:tcW w:w="4703" w:type="pct"/>
            <w:gridSpan w:val="4"/>
            <w:vAlign w:val="center"/>
          </w:tcPr>
          <w:p w14:paraId="13CADBF3">
            <w:pPr>
              <w:rPr>
                <w:rFonts w:ascii="Arial" w:hAnsi="Arial" w:cs="Arial"/>
                <w:sz w:val="22"/>
                <w:szCs w:val="22"/>
              </w:rPr>
            </w:pPr>
          </w:p>
          <w:p w14:paraId="13CADBF4">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BF5">
            <w:pPr>
              <w:rPr>
                <w:rFonts w:ascii="Arial" w:hAnsi="Arial" w:cs="Arial"/>
                <w:sz w:val="22"/>
                <w:szCs w:val="22"/>
              </w:rPr>
            </w:pPr>
          </w:p>
          <w:p w14:paraId="13CADBF6">
            <w:pPr>
              <w:rPr>
                <w:rFonts w:ascii="Arial" w:hAnsi="Arial" w:cs="Arial"/>
                <w:b/>
                <w:i/>
                <w:sz w:val="22"/>
                <w:szCs w:val="22"/>
              </w:rPr>
            </w:pPr>
            <w:r>
              <w:rPr>
                <w:rFonts w:ascii="Arial" w:hAnsi="Arial" w:cs="Arial"/>
                <w:i/>
                <w:color w:val="808080"/>
                <w:sz w:val="18"/>
                <w:szCs w:val="18"/>
              </w:rPr>
              <w:t>(this box should expand as you type)</w:t>
            </w:r>
          </w:p>
        </w:tc>
      </w:tr>
    </w:tbl>
    <w:p w14:paraId="13CADBF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13CADB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13CADBF9">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13CADBFA">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3CADBF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13CADBF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13CADBF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13CADC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13CADBFF">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13CADC00">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13CADC0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13CADC0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13CADC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3CADC04">
            <w:pPr>
              <w:autoSpaceDE w:val="0"/>
              <w:autoSpaceDN w:val="0"/>
              <w:adjustRightInd w:val="0"/>
              <w:rPr>
                <w:rFonts w:ascii="Arial" w:hAnsi="Arial" w:cs="Arial"/>
                <w:sz w:val="22"/>
                <w:szCs w:val="22"/>
              </w:rPr>
            </w:pPr>
            <w:r>
              <w:rPr>
                <w:rFonts w:ascii="Arial" w:hAnsi="Arial" w:cs="Arial"/>
                <w:strike/>
                <w:sz w:val="22"/>
                <w:szCs w:val="22"/>
              </w:rPr>
              <w:t>11</w:t>
            </w:r>
          </w:p>
        </w:tc>
        <w:tc>
          <w:tcPr>
            <w:tcW w:w="9923" w:type="dxa"/>
            <w:gridSpan w:val="3"/>
            <w:shd w:val="clear" w:color="auto" w:fill="FFFFFF" w:themeFill="background1"/>
          </w:tcPr>
          <w:p w14:paraId="13CADC05">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3CADC06">
            <w:pPr>
              <w:rPr>
                <w:rFonts w:ascii="Arial" w:hAnsi="Arial" w:cs="Arial"/>
                <w:sz w:val="22"/>
                <w:szCs w:val="22"/>
              </w:rPr>
            </w:pPr>
          </w:p>
          <w:p w14:paraId="13CADC07">
            <w:pPr>
              <w:rPr>
                <w:rFonts w:ascii="Arial" w:hAnsi="Arial" w:cs="Arial"/>
                <w:sz w:val="22"/>
                <w:szCs w:val="22"/>
              </w:rPr>
            </w:pPr>
          </w:p>
          <w:p w14:paraId="13CADC08">
            <w:pPr>
              <w:rPr>
                <w:rFonts w:ascii="Arial" w:hAnsi="Arial" w:cs="Arial"/>
                <w:sz w:val="22"/>
                <w:szCs w:val="22"/>
              </w:rPr>
            </w:pPr>
          </w:p>
          <w:p w14:paraId="13CADC09">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3CADC0B">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13CADC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3CADC0C">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13CADC0D">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13CADC0E">
            <w:pPr>
              <w:autoSpaceDE w:val="0"/>
              <w:autoSpaceDN w:val="0"/>
              <w:adjustRightInd w:val="0"/>
              <w:jc w:val="center"/>
              <w:rPr>
                <w:rFonts w:ascii="Arial" w:hAnsi="Arial" w:cs="Arial"/>
                <w:b/>
                <w:bCs/>
                <w:sz w:val="22"/>
                <w:szCs w:val="22"/>
              </w:rPr>
            </w:pPr>
          </w:p>
          <w:p w14:paraId="13CADC0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3CADC10">
            <w:pPr>
              <w:autoSpaceDE w:val="0"/>
              <w:autoSpaceDN w:val="0"/>
              <w:adjustRightInd w:val="0"/>
              <w:jc w:val="center"/>
              <w:rPr>
                <w:rFonts w:ascii="Arial" w:hAnsi="Arial" w:cs="Arial"/>
                <w:b/>
                <w:bCs/>
                <w:sz w:val="22"/>
                <w:szCs w:val="22"/>
              </w:rPr>
            </w:pPr>
          </w:p>
          <w:p w14:paraId="13CADC1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3CAD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1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13CADC1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13CADC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13CADC1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1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13CADC1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3CADC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3CADC1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1D">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13CADC1E">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13CADC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13CADC2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22">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13CADC2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13CADC2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13CADC2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2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13CADC2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3CADC2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13CADC2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2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13CADC2D">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13CADC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13CADC2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31">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13CADC32">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13CADC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13CADC3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36">
            <w:pPr>
              <w:autoSpaceDE w:val="0"/>
              <w:autoSpaceDN w:val="0"/>
              <w:adjustRightInd w:val="0"/>
              <w:jc w:val="center"/>
              <w:rPr>
                <w:rFonts w:ascii="Arial" w:hAnsi="Arial" w:cs="Arial"/>
                <w:sz w:val="22"/>
                <w:szCs w:val="22"/>
              </w:rPr>
            </w:pPr>
            <w:r>
              <w:rPr>
                <w:rFonts w:ascii="Arial" w:hAnsi="Arial" w:cs="Arial"/>
                <w:strike/>
                <w:sz w:val="22"/>
                <w:szCs w:val="22"/>
              </w:rPr>
              <w:t>19</w:t>
            </w:r>
          </w:p>
        </w:tc>
        <w:tc>
          <w:tcPr>
            <w:tcW w:w="9889" w:type="dxa"/>
            <w:gridSpan w:val="3"/>
            <w:shd w:val="clear" w:color="auto" w:fill="F1F1F1" w:themeFill="background1" w:themeFillShade="F2"/>
            <w:vAlign w:val="center"/>
          </w:tcPr>
          <w:p w14:paraId="13CADC3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13CADC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C3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3CADC3A">
            <w:pPr>
              <w:rPr>
                <w:rFonts w:ascii="Arial" w:hAnsi="Arial" w:cs="Arial"/>
              </w:rPr>
            </w:pPr>
          </w:p>
          <w:p w14:paraId="13CADC3B">
            <w:pPr>
              <w:rPr>
                <w:rFonts w:ascii="Arial" w:hAnsi="Arial" w:cs="Arial"/>
              </w:rPr>
            </w:pPr>
          </w:p>
          <w:p w14:paraId="13CADC3C">
            <w:pPr>
              <w:rPr>
                <w:rFonts w:ascii="Arial" w:hAnsi="Arial" w:cs="Arial"/>
                <w:sz w:val="22"/>
                <w:szCs w:val="22"/>
              </w:rPr>
            </w:pPr>
          </w:p>
          <w:p w14:paraId="13CADC3D">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3CADC3F">
      <w:pPr>
        <w:autoSpaceDE w:val="0"/>
        <w:autoSpaceDN w:val="0"/>
        <w:adjustRightInd w:val="0"/>
        <w:spacing w:after="240"/>
        <w:jc w:val="both"/>
        <w:rPr>
          <w:rFonts w:ascii="Arial" w:hAnsi="Arial" w:cs="Arial"/>
          <w:b/>
          <w:sz w:val="22"/>
          <w:szCs w:val="22"/>
        </w:rPr>
      </w:pPr>
    </w:p>
    <w:p w14:paraId="13CADC40">
      <w:pPr>
        <w:spacing w:after="240"/>
        <w:rPr>
          <w:rFonts w:ascii="Arial" w:hAnsi="Arial" w:cs="Arial"/>
          <w:b/>
          <w:sz w:val="22"/>
          <w:szCs w:val="22"/>
        </w:rPr>
      </w:pPr>
    </w:p>
    <w:p w14:paraId="13CADC41">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13CADC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13CADC42">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3CADC43">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13CADC4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3CADC4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3CADC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4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13CADC4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13CADC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13CADC4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4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3CADC4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13CADC4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3CADC4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5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13CADC52">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13CADC5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13CADC5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5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13CADC5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13CADC5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3CADC5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5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13CADC5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13CADC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13CADC5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6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13CADC6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3CADC6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13CADC6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6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13CAD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13CADC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13CADC6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6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13CADC6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13CADC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13CADC6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6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13CADC7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13CADC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3CADC7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7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13CADC75">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13CAD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13CADC7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7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13CADC7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13CADC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13CADC7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7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13CADC7F">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13CADC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3CADC81">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8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13CADC8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13CADC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13CADC8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8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13CADC8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3CADC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13CADC8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8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13CADC8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13CADC8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13CADC9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9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13CADC9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13CADC9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13CADC9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9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13CADC9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13CADC9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13CADC9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C9C">
            <w:pPr>
              <w:autoSpaceDE w:val="0"/>
              <w:autoSpaceDN w:val="0"/>
              <w:adjustRightInd w:val="0"/>
              <w:rPr>
                <w:rFonts w:ascii="Arial" w:hAnsi="Arial" w:cs="Arial"/>
                <w:sz w:val="22"/>
                <w:szCs w:val="22"/>
              </w:rPr>
            </w:pPr>
          </w:p>
        </w:tc>
        <w:tc>
          <w:tcPr>
            <w:tcW w:w="8227" w:type="dxa"/>
            <w:shd w:val="clear" w:color="auto" w:fill="auto"/>
            <w:vAlign w:val="center"/>
          </w:tcPr>
          <w:p w14:paraId="13CADC9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3CADC9E">
            <w:pPr>
              <w:rPr>
                <w:rFonts w:ascii="Arial" w:hAnsi="Arial" w:cs="Arial"/>
              </w:rPr>
            </w:pPr>
          </w:p>
          <w:p w14:paraId="13CADC9F">
            <w:pPr>
              <w:rPr>
                <w:rFonts w:ascii="Arial" w:hAnsi="Arial" w:cs="Arial"/>
              </w:rPr>
            </w:pPr>
          </w:p>
          <w:p w14:paraId="13CADCA0">
            <w:pPr>
              <w:rPr>
                <w:rFonts w:ascii="Arial" w:hAnsi="Arial" w:cs="Arial"/>
                <w:sz w:val="22"/>
                <w:szCs w:val="22"/>
              </w:rPr>
            </w:pPr>
          </w:p>
          <w:p w14:paraId="13CADCA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3CADCA2">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13CADCA3">
            <w:pPr>
              <w:autoSpaceDE w:val="0"/>
              <w:autoSpaceDN w:val="0"/>
              <w:adjustRightInd w:val="0"/>
              <w:jc w:val="center"/>
              <w:rPr>
                <w:rFonts w:ascii="Arial" w:hAnsi="Arial" w:cs="Arial"/>
                <w:b/>
                <w:bCs/>
                <w:sz w:val="22"/>
                <w:szCs w:val="22"/>
              </w:rPr>
            </w:pPr>
          </w:p>
        </w:tc>
      </w:tr>
    </w:tbl>
    <w:p w14:paraId="13CADCA5">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3CADCA6">
      <w:pPr>
        <w:rPr>
          <w:rFonts w:ascii="Arial" w:hAnsi="Arial" w:cs="Arial"/>
          <w:bCs/>
          <w:iCs/>
          <w:sz w:val="22"/>
          <w:szCs w:val="22"/>
        </w:rPr>
      </w:pPr>
    </w:p>
    <w:p w14:paraId="13CADCA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3CADCA8">
      <w:pPr>
        <w:rPr>
          <w:rFonts w:ascii="Arial" w:hAnsi="Arial" w:cs="Arial"/>
          <w:bCs/>
          <w:iCs/>
          <w:sz w:val="22"/>
          <w:szCs w:val="22"/>
        </w:rPr>
      </w:pPr>
    </w:p>
    <w:p w14:paraId="13CADCA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3CADCA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3CADCAB">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13CADC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3CADCAC">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13CADC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3CADCAE">
            <w:pPr>
              <w:autoSpaceDE w:val="0"/>
              <w:autoSpaceDN w:val="0"/>
              <w:adjustRightInd w:val="0"/>
              <w:jc w:val="center"/>
              <w:rPr>
                <w:rFonts w:ascii="Arial" w:hAnsi="Arial" w:cs="Arial"/>
                <w:b/>
                <w:bCs/>
                <w:sz w:val="22"/>
                <w:szCs w:val="22"/>
              </w:rPr>
            </w:pPr>
          </w:p>
          <w:p w14:paraId="13CADCA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3CADCB0">
            <w:pPr>
              <w:autoSpaceDE w:val="0"/>
              <w:autoSpaceDN w:val="0"/>
              <w:adjustRightInd w:val="0"/>
              <w:jc w:val="center"/>
              <w:rPr>
                <w:rFonts w:ascii="Arial" w:hAnsi="Arial" w:cs="Arial"/>
                <w:b/>
                <w:bCs/>
                <w:sz w:val="22"/>
                <w:szCs w:val="22"/>
              </w:rPr>
            </w:pPr>
          </w:p>
          <w:p w14:paraId="13CADCB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3CADC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B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13CADCB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13CADCB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13CADCB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B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13CADCB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13CADCB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14:paraId="13CADCB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B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13CADCBE">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13CADC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13CADCC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C2">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13CADCC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13CADCC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13CADCC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C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13CADCC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13CADCC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3CADCC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CC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13CADCC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13CAD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13CADCC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D1">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3CADCD2">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13CADC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CADCD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D6">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3CADCD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13CADCD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13CADCD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CD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13CADCDC">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3CADCD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13CADCD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13CADCD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C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CE1">
            <w:pPr>
              <w:autoSpaceDE w:val="0"/>
              <w:autoSpaceDN w:val="0"/>
              <w:adjustRightInd w:val="0"/>
              <w:jc w:val="center"/>
              <w:rPr>
                <w:rFonts w:ascii="Arial" w:hAnsi="Arial" w:cs="Arial"/>
                <w:sz w:val="22"/>
                <w:szCs w:val="22"/>
              </w:rPr>
            </w:pPr>
          </w:p>
        </w:tc>
        <w:tc>
          <w:tcPr>
            <w:tcW w:w="8217" w:type="dxa"/>
            <w:shd w:val="clear" w:color="auto" w:fill="auto"/>
            <w:vAlign w:val="center"/>
          </w:tcPr>
          <w:p w14:paraId="13CADCE2">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3CADCE3">
            <w:pPr>
              <w:rPr>
                <w:rFonts w:ascii="Arial" w:hAnsi="Arial" w:cs="Arial"/>
              </w:rPr>
            </w:pPr>
          </w:p>
          <w:p w14:paraId="13CADCE4">
            <w:pPr>
              <w:rPr>
                <w:rFonts w:ascii="Arial" w:hAnsi="Arial" w:cs="Arial"/>
              </w:rPr>
            </w:pPr>
          </w:p>
          <w:p w14:paraId="13CADCE5">
            <w:pPr>
              <w:rPr>
                <w:rFonts w:ascii="Arial" w:hAnsi="Arial" w:cs="Arial"/>
                <w:sz w:val="22"/>
                <w:szCs w:val="22"/>
              </w:rPr>
            </w:pPr>
          </w:p>
          <w:p w14:paraId="13CADCE6">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13CADCE7">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13CADCE8">
            <w:pPr>
              <w:autoSpaceDE w:val="0"/>
              <w:autoSpaceDN w:val="0"/>
              <w:adjustRightInd w:val="0"/>
              <w:jc w:val="center"/>
              <w:rPr>
                <w:rFonts w:ascii="Arial" w:hAnsi="Arial" w:cs="Arial"/>
                <w:b/>
                <w:bCs/>
                <w:sz w:val="22"/>
                <w:szCs w:val="22"/>
              </w:rPr>
            </w:pPr>
          </w:p>
        </w:tc>
      </w:tr>
    </w:tbl>
    <w:p w14:paraId="13CADCEA">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13CADC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13CADCEB">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3CADCEC">
            <w:pPr>
              <w:rPr>
                <w:rFonts w:ascii="Arial" w:hAnsi="Arial" w:cs="Arial"/>
                <w:b/>
                <w:sz w:val="22"/>
                <w:szCs w:val="22"/>
              </w:rPr>
            </w:pPr>
            <w:r>
              <w:rPr>
                <w:rFonts w:ascii="Arial" w:hAnsi="Arial" w:cs="Arial"/>
                <w:b/>
                <w:sz w:val="22"/>
                <w:szCs w:val="22"/>
              </w:rPr>
              <w:t>Participant numbers and source</w:t>
            </w:r>
          </w:p>
          <w:p w14:paraId="13CADCE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13CADC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CE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CF0">
            <w:pPr>
              <w:rPr>
                <w:rFonts w:ascii="Arial" w:hAnsi="Arial" w:cs="Arial"/>
                <w:sz w:val="22"/>
                <w:szCs w:val="22"/>
              </w:rPr>
            </w:pPr>
            <w:r>
              <w:rPr>
                <w:rFonts w:ascii="Arial" w:hAnsi="Arial" w:cs="Arial"/>
                <w:sz w:val="22"/>
                <w:szCs w:val="22"/>
              </w:rPr>
              <w:t>How many participants are expected?</w:t>
            </w:r>
          </w:p>
          <w:p w14:paraId="13CADCF1">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3CADCF2">
            <w:pPr>
              <w:rPr>
                <w:rFonts w:ascii="Arial" w:hAnsi="Arial" w:cs="Arial"/>
                <w:sz w:val="22"/>
                <w:szCs w:val="22"/>
              </w:rPr>
            </w:pPr>
          </w:p>
          <w:p w14:paraId="13CADCF3">
            <w:pPr>
              <w:rPr>
                <w:rFonts w:ascii="Arial" w:hAnsi="Arial" w:eastAsia="宋体" w:cs="Arial"/>
                <w:sz w:val="22"/>
                <w:szCs w:val="22"/>
                <w:lang w:val="en-US" w:eastAsia="zh-CN"/>
              </w:rPr>
            </w:pPr>
            <w:r>
              <w:rPr>
                <w:rFonts w:hint="eastAsia" w:ascii="Arial" w:hAnsi="Arial" w:eastAsia="宋体" w:cs="Arial"/>
                <w:sz w:val="22"/>
                <w:szCs w:val="22"/>
                <w:lang w:val="en-US" w:eastAsia="zh-CN"/>
              </w:rPr>
              <w:t>This research is literature-based research and will not involve any participants.</w:t>
            </w:r>
          </w:p>
          <w:p w14:paraId="13CADCF4">
            <w:pPr>
              <w:rPr>
                <w:rFonts w:ascii="Arial" w:hAnsi="Arial" w:cs="Arial"/>
                <w:sz w:val="22"/>
                <w:szCs w:val="22"/>
              </w:rPr>
            </w:pPr>
          </w:p>
          <w:p w14:paraId="13CADCF5">
            <w:pPr>
              <w:rPr>
                <w:rFonts w:ascii="Arial" w:hAnsi="Arial" w:cs="Arial"/>
                <w:b/>
                <w:sz w:val="22"/>
                <w:szCs w:val="22"/>
              </w:rPr>
            </w:pPr>
            <w:r>
              <w:rPr>
                <w:rFonts w:ascii="Arial" w:hAnsi="Arial" w:cs="Arial"/>
                <w:i/>
                <w:color w:val="808080"/>
                <w:sz w:val="18"/>
                <w:szCs w:val="18"/>
              </w:rPr>
              <w:t>(this box should expand as you type)</w:t>
            </w:r>
          </w:p>
        </w:tc>
      </w:tr>
      <w:tr w14:paraId="13CAD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CF7">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CF8">
            <w:pPr>
              <w:rPr>
                <w:rFonts w:ascii="Arial" w:hAnsi="Arial" w:cs="Arial"/>
                <w:sz w:val="22"/>
                <w:szCs w:val="22"/>
              </w:rPr>
            </w:pPr>
            <w:r>
              <w:rPr>
                <w:rFonts w:ascii="Arial" w:hAnsi="Arial" w:cs="Arial"/>
                <w:sz w:val="22"/>
                <w:szCs w:val="22"/>
              </w:rPr>
              <w:t>Who will the participants be?</w:t>
            </w:r>
          </w:p>
          <w:p w14:paraId="13CADCF9">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3CADCFA">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CFB">
            <w:pPr>
              <w:rPr>
                <w:rFonts w:ascii="Arial" w:hAnsi="Arial" w:cs="Arial"/>
                <w:sz w:val="22"/>
                <w:szCs w:val="22"/>
              </w:rPr>
            </w:pPr>
          </w:p>
          <w:p w14:paraId="13CADCFC">
            <w:pPr>
              <w:rPr>
                <w:rFonts w:ascii="Arial" w:hAnsi="Arial" w:cs="Arial"/>
                <w:sz w:val="22"/>
                <w:szCs w:val="22"/>
              </w:rPr>
            </w:pPr>
          </w:p>
          <w:p w14:paraId="13CADCFD">
            <w:pPr>
              <w:rPr>
                <w:rFonts w:ascii="Arial" w:hAnsi="Arial" w:cs="Arial"/>
                <w:i/>
                <w:color w:val="808080"/>
                <w:sz w:val="18"/>
                <w:szCs w:val="18"/>
              </w:rPr>
            </w:pPr>
            <w:r>
              <w:rPr>
                <w:rFonts w:ascii="Arial" w:hAnsi="Arial" w:cs="Arial"/>
                <w:i/>
                <w:color w:val="808080"/>
                <w:sz w:val="18"/>
                <w:szCs w:val="18"/>
              </w:rPr>
              <w:t>(this box should expand as you type)</w:t>
            </w:r>
          </w:p>
        </w:tc>
      </w:tr>
      <w:tr w14:paraId="13CADD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13CADCFF">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3CADD00">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13CADD01">
            <w:pPr>
              <w:rPr>
                <w:rFonts w:ascii="Arial" w:hAnsi="Arial" w:cs="Arial"/>
                <w:sz w:val="22"/>
                <w:szCs w:val="22"/>
              </w:rPr>
            </w:pPr>
          </w:p>
          <w:p w14:paraId="13CADD02">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D03">
            <w:pPr>
              <w:rPr>
                <w:rFonts w:ascii="Arial" w:hAnsi="Arial" w:cs="Arial"/>
                <w:sz w:val="22"/>
                <w:szCs w:val="22"/>
              </w:rPr>
            </w:pPr>
          </w:p>
          <w:p w14:paraId="13CADD04">
            <w:pPr>
              <w:rPr>
                <w:rFonts w:ascii="Arial" w:hAnsi="Arial" w:cs="Arial"/>
                <w:color w:val="808080"/>
                <w:sz w:val="18"/>
                <w:szCs w:val="18"/>
              </w:rPr>
            </w:pPr>
            <w:r>
              <w:rPr>
                <w:rFonts w:ascii="Arial" w:hAnsi="Arial" w:cs="Arial"/>
                <w:i/>
                <w:color w:val="808080"/>
                <w:sz w:val="18"/>
                <w:szCs w:val="18"/>
              </w:rPr>
              <w:t>(this box should expand as you type)</w:t>
            </w:r>
          </w:p>
        </w:tc>
      </w:tr>
    </w:tbl>
    <w:p w14:paraId="13CADD06">
      <w:pPr>
        <w:rPr>
          <w:rFonts w:ascii="Arial" w:hAnsi="Arial" w:cs="Arial"/>
          <w:bCs/>
          <w:sz w:val="24"/>
          <w:szCs w:val="24"/>
        </w:rPr>
      </w:pPr>
    </w:p>
    <w:p w14:paraId="13CADD07">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3CADD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3CADD08">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13CADD0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3CADD0A">
            <w:pPr>
              <w:autoSpaceDE w:val="0"/>
              <w:autoSpaceDN w:val="0"/>
              <w:adjustRightInd w:val="0"/>
              <w:jc w:val="center"/>
              <w:rPr>
                <w:rFonts w:ascii="Arial" w:hAnsi="Arial" w:cs="Arial"/>
                <w:b/>
                <w:bCs/>
                <w:sz w:val="16"/>
                <w:szCs w:val="16"/>
              </w:rPr>
            </w:pPr>
          </w:p>
          <w:p w14:paraId="13CADD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13CADD0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13CADD0D">
            <w:pPr>
              <w:autoSpaceDE w:val="0"/>
              <w:autoSpaceDN w:val="0"/>
              <w:adjustRightInd w:val="0"/>
              <w:jc w:val="center"/>
              <w:rPr>
                <w:rFonts w:ascii="Arial" w:hAnsi="Arial" w:cs="Arial"/>
                <w:b/>
                <w:bCs/>
                <w:sz w:val="16"/>
                <w:szCs w:val="16"/>
              </w:rPr>
            </w:pPr>
          </w:p>
          <w:p w14:paraId="13CADD0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3CAD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1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13CADD1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13CADD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13CADD1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14:paraId="13CADD1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16">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13CADD1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13CADD1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13CADD1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14:paraId="13CADD1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1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13CADD1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13CADD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13CADD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14:paraId="13CADD2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22">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13CADD2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13CADD2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3CADD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14:paraId="13CADD2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2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13CADD2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13CADD2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13CADD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14:paraId="13CADD2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2E">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3CADD2F">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13CADD3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13CADD3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14:paraId="13CADD3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3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13CADD35">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3CAD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3CADD3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14:paraId="13CADD3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3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13CADD3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13CADD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13CADD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14:paraId="13CADD3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4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13CADD4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3CADD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13CADD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14:paraId="13CADD4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13CADD46">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13CADD4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13CADD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D49">
            <w:pPr>
              <w:jc w:val="center"/>
              <w:rPr>
                <w:rFonts w:ascii="Arial" w:hAnsi="Arial" w:cs="Arial"/>
                <w:sz w:val="22"/>
                <w:szCs w:val="22"/>
              </w:rPr>
            </w:pPr>
          </w:p>
        </w:tc>
        <w:tc>
          <w:tcPr>
            <w:tcW w:w="9923" w:type="dxa"/>
            <w:gridSpan w:val="4"/>
            <w:vAlign w:val="center"/>
          </w:tcPr>
          <w:p w14:paraId="13CADD4A">
            <w:pPr>
              <w:rPr>
                <w:rFonts w:ascii="Arial" w:hAnsi="Arial" w:cs="Arial"/>
                <w:sz w:val="22"/>
                <w:szCs w:val="22"/>
              </w:rPr>
            </w:pPr>
          </w:p>
          <w:p w14:paraId="13CADD4B">
            <w:pPr>
              <w:rPr>
                <w:rFonts w:ascii="Arial" w:hAnsi="Arial" w:cs="Arial"/>
                <w:sz w:val="22"/>
                <w:szCs w:val="22"/>
              </w:rPr>
            </w:pPr>
          </w:p>
          <w:p w14:paraId="13CADD4C">
            <w:pPr>
              <w:rPr>
                <w:rFonts w:ascii="Arial" w:hAnsi="Arial" w:cs="Arial"/>
                <w:sz w:val="22"/>
                <w:szCs w:val="22"/>
              </w:rPr>
            </w:pPr>
          </w:p>
          <w:p w14:paraId="13CADD4D">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3CADD4F">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3CADD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3CADD50">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13CADD51">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3CADD52">
            <w:pPr>
              <w:autoSpaceDE w:val="0"/>
              <w:autoSpaceDN w:val="0"/>
              <w:adjustRightInd w:val="0"/>
              <w:jc w:val="center"/>
              <w:rPr>
                <w:rFonts w:ascii="Arial" w:hAnsi="Arial" w:cs="Arial"/>
                <w:b/>
                <w:bCs/>
                <w:sz w:val="16"/>
                <w:szCs w:val="16"/>
              </w:rPr>
            </w:pPr>
          </w:p>
          <w:p w14:paraId="13CADD5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13CADD5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13CADD55">
            <w:pPr>
              <w:autoSpaceDE w:val="0"/>
              <w:autoSpaceDN w:val="0"/>
              <w:adjustRightInd w:val="0"/>
              <w:jc w:val="center"/>
              <w:rPr>
                <w:rFonts w:ascii="Arial" w:hAnsi="Arial" w:cs="Arial"/>
                <w:b/>
                <w:bCs/>
                <w:sz w:val="16"/>
                <w:szCs w:val="16"/>
              </w:rPr>
            </w:pPr>
          </w:p>
          <w:p w14:paraId="13CADD5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3CADD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D5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13CADD5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13CADD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13CADD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rPr>
                <w:rFonts w:ascii="Arial" w:hAnsi="Arial" w:cs="Arial"/>
                <w:sz w:val="22"/>
                <w:szCs w:val="22"/>
              </w:rPr>
            </w:sdtEndPr>
            <w:sdtContent>
              <w:p w14:paraId="13CADD5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5E">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3CADD5F">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13CADD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13CADD6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rPr>
                <w:rFonts w:ascii="Arial" w:hAnsi="Arial" w:cs="Arial"/>
                <w:sz w:val="22"/>
                <w:szCs w:val="22"/>
              </w:rPr>
            </w:sdtEndPr>
            <w:sdtContent>
              <w:p w14:paraId="13CADD6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3CADD6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13CADD65">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13CADD6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13CADD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rPr>
                <w:rFonts w:ascii="Arial" w:hAnsi="Arial" w:cs="Arial"/>
                <w:sz w:val="22"/>
                <w:szCs w:val="22"/>
              </w:rPr>
            </w:sdtEndPr>
            <w:sdtContent>
              <w:p w14:paraId="13CADD6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6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13CADD6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13CADD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13CADD6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rPr>
                <w:rFonts w:ascii="Arial" w:hAnsi="Arial" w:cs="Arial"/>
                <w:sz w:val="22"/>
                <w:szCs w:val="22"/>
              </w:rPr>
            </w:sdtEndPr>
            <w:sdtContent>
              <w:p w14:paraId="13CADD6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D7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13CADD7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13CADD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D73">
            <w:pPr>
              <w:jc w:val="center"/>
              <w:rPr>
                <w:rFonts w:ascii="Arial" w:hAnsi="Arial" w:cs="Arial"/>
                <w:sz w:val="22"/>
                <w:szCs w:val="22"/>
              </w:rPr>
            </w:pPr>
          </w:p>
        </w:tc>
        <w:tc>
          <w:tcPr>
            <w:tcW w:w="9923" w:type="dxa"/>
            <w:gridSpan w:val="4"/>
            <w:vAlign w:val="center"/>
          </w:tcPr>
          <w:p w14:paraId="13CADD74">
            <w:pPr>
              <w:rPr>
                <w:rFonts w:ascii="Arial" w:hAnsi="Arial" w:cs="Arial"/>
                <w:sz w:val="22"/>
                <w:szCs w:val="22"/>
              </w:rPr>
            </w:pPr>
          </w:p>
          <w:p w14:paraId="13CADD75">
            <w:pPr>
              <w:rPr>
                <w:rFonts w:ascii="Arial" w:hAnsi="Arial" w:cs="Arial"/>
                <w:sz w:val="22"/>
                <w:szCs w:val="22"/>
              </w:rPr>
            </w:pPr>
          </w:p>
          <w:p w14:paraId="13CADD76">
            <w:pPr>
              <w:rPr>
                <w:rFonts w:ascii="Arial" w:hAnsi="Arial" w:cs="Arial"/>
                <w:sz w:val="22"/>
                <w:szCs w:val="22"/>
              </w:rPr>
            </w:pPr>
          </w:p>
          <w:p w14:paraId="13CADD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3CADD79">
      <w:pPr>
        <w:autoSpaceDE w:val="0"/>
        <w:autoSpaceDN w:val="0"/>
        <w:adjustRightInd w:val="0"/>
        <w:spacing w:after="240"/>
        <w:jc w:val="both"/>
        <w:rPr>
          <w:rFonts w:ascii="Arial" w:hAnsi="Arial" w:cs="Arial"/>
          <w:b/>
          <w:sz w:val="22"/>
          <w:szCs w:val="22"/>
        </w:rPr>
      </w:pPr>
    </w:p>
    <w:p w14:paraId="13CADD7A">
      <w:pPr>
        <w:rPr>
          <w:rFonts w:ascii="Arial" w:hAnsi="Arial" w:cs="Arial"/>
          <w:b/>
          <w:sz w:val="22"/>
          <w:szCs w:val="22"/>
        </w:rPr>
      </w:pPr>
      <w:r>
        <w:rPr>
          <w:rFonts w:ascii="Arial" w:hAnsi="Arial" w:cs="Arial"/>
          <w:b/>
          <w:sz w:val="22"/>
          <w:szCs w:val="22"/>
        </w:rPr>
        <w:t>SECTION H: Anticipated Risks</w:t>
      </w:r>
    </w:p>
    <w:p w14:paraId="13CADD7B">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3CADD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13CADD7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13CADD7D">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3CADD7E">
            <w:pPr>
              <w:rPr>
                <w:rFonts w:ascii="Arial" w:hAnsi="Arial" w:cs="Arial"/>
              </w:rPr>
            </w:pPr>
          </w:p>
          <w:p w14:paraId="13CADD7F">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3CADD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13CADD81">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13CADD82">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13CADD83">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13CADD84">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13CA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13CADD86">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13CADD87">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3CADD88">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13CADD89">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rPr>
                  <w:t>☒</w:t>
                </w:r>
              </w:sdtContent>
            </w:sdt>
          </w:p>
        </w:tc>
      </w:tr>
      <w:tr w14:paraId="13CADD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13CADD8B">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13CADD8C">
            <w:pPr>
              <w:rPr>
                <w:rFonts w:ascii="Arial" w:hAnsi="Arial" w:cs="Arial"/>
                <w:sz w:val="22"/>
                <w:szCs w:val="22"/>
              </w:rPr>
            </w:pPr>
            <w:r>
              <w:rPr>
                <w:rFonts w:ascii="Arial" w:hAnsi="Arial" w:cs="Arial"/>
                <w:b/>
                <w:sz w:val="22"/>
                <w:szCs w:val="22"/>
              </w:rPr>
              <w:t>Risks to participants</w:t>
            </w:r>
          </w:p>
          <w:p w14:paraId="13CADD8D">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13CADD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3CADD8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3CADD90">
            <w:pPr>
              <w:autoSpaceDE w:val="0"/>
              <w:autoSpaceDN w:val="0"/>
              <w:adjustRightInd w:val="0"/>
              <w:rPr>
                <w:rFonts w:ascii="Arial" w:hAnsi="Arial" w:cs="Arial"/>
                <w:sz w:val="22"/>
                <w:szCs w:val="22"/>
              </w:rPr>
            </w:pPr>
            <w:r>
              <w:rPr>
                <w:rFonts w:ascii="Arial" w:hAnsi="Arial" w:cs="Arial"/>
                <w:sz w:val="22"/>
                <w:szCs w:val="22"/>
              </w:rPr>
              <w:t>Risk to participants:</w:t>
            </w:r>
          </w:p>
          <w:p w14:paraId="13CADD91">
            <w:pPr>
              <w:rPr>
                <w:rFonts w:ascii="Arial" w:hAnsi="Arial" w:eastAsia="宋体" w:cs="Arial"/>
                <w:sz w:val="22"/>
                <w:szCs w:val="22"/>
                <w:lang w:val="en-US" w:eastAsia="zh-CN"/>
              </w:rPr>
            </w:pPr>
            <w:r>
              <w:rPr>
                <w:rFonts w:hint="eastAsia" w:ascii="Arial" w:hAnsi="Arial" w:eastAsia="宋体" w:cs="Arial"/>
                <w:sz w:val="22"/>
                <w:szCs w:val="22"/>
                <w:lang w:val="en-US" w:eastAsia="zh-CN"/>
              </w:rPr>
              <w:t>This research is literature-based research and will not involve any participants.</w:t>
            </w:r>
          </w:p>
          <w:p w14:paraId="13CADD92">
            <w:pPr>
              <w:rPr>
                <w:rFonts w:ascii="Arial" w:hAnsi="Arial" w:cs="Arial"/>
                <w:sz w:val="22"/>
                <w:szCs w:val="22"/>
              </w:rPr>
            </w:pPr>
          </w:p>
          <w:p w14:paraId="13CADD9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3CADD9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3CADD95">
            <w:pPr>
              <w:rPr>
                <w:rFonts w:ascii="Arial" w:hAnsi="Arial" w:cs="Arial"/>
                <w:sz w:val="22"/>
                <w:szCs w:val="22"/>
              </w:rPr>
            </w:pPr>
          </w:p>
          <w:p w14:paraId="13CADD96">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D97">
            <w:pPr>
              <w:rPr>
                <w:rFonts w:ascii="Arial" w:hAnsi="Arial" w:cs="Arial"/>
                <w:sz w:val="22"/>
                <w:szCs w:val="22"/>
              </w:rPr>
            </w:pPr>
          </w:p>
          <w:p w14:paraId="13CADD9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13CADD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13CADD9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13CADD9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13CADD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3CADD9D">
            <w:pPr>
              <w:jc w:val="center"/>
              <w:rPr>
                <w:rFonts w:ascii="Arial" w:hAnsi="Arial" w:cs="Arial"/>
                <w:sz w:val="22"/>
                <w:szCs w:val="22"/>
              </w:rPr>
            </w:pPr>
          </w:p>
        </w:tc>
        <w:tc>
          <w:tcPr>
            <w:tcW w:w="9923" w:type="dxa"/>
            <w:gridSpan w:val="4"/>
            <w:tcBorders>
              <w:top w:val="single" w:color="auto" w:sz="4" w:space="0"/>
              <w:bottom w:val="single" w:color="auto" w:sz="4" w:space="0"/>
            </w:tcBorders>
          </w:tcPr>
          <w:p w14:paraId="13CADD9E">
            <w:pPr>
              <w:rPr>
                <w:rFonts w:ascii="Arial" w:hAnsi="Arial" w:cs="Arial"/>
                <w:sz w:val="22"/>
                <w:szCs w:val="22"/>
              </w:rPr>
            </w:pPr>
          </w:p>
          <w:p w14:paraId="13CADD9F">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DA0">
            <w:pPr>
              <w:rPr>
                <w:rFonts w:ascii="Arial" w:hAnsi="Arial" w:cs="Arial"/>
                <w:sz w:val="22"/>
                <w:szCs w:val="22"/>
              </w:rPr>
            </w:pPr>
          </w:p>
          <w:p w14:paraId="13CADDA1">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3CADD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CADDA3">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13CADDA4">
            <w:pPr>
              <w:rPr>
                <w:rFonts w:ascii="Arial" w:hAnsi="Arial" w:cs="Arial"/>
                <w:sz w:val="22"/>
                <w:szCs w:val="22"/>
              </w:rPr>
            </w:pPr>
            <w:r>
              <w:rPr>
                <w:rFonts w:ascii="Arial" w:hAnsi="Arial" w:cs="Arial"/>
                <w:b/>
                <w:sz w:val="22"/>
                <w:szCs w:val="22"/>
              </w:rPr>
              <w:t>Risks to the investigator</w:t>
            </w:r>
          </w:p>
          <w:p w14:paraId="13CADDA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13CADD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3CADDA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3CADDA8">
            <w:pPr>
              <w:autoSpaceDE w:val="0"/>
              <w:autoSpaceDN w:val="0"/>
              <w:adjustRightInd w:val="0"/>
              <w:rPr>
                <w:rFonts w:ascii="Arial" w:hAnsi="Arial" w:eastAsia="宋体" w:cs="Arial"/>
                <w:sz w:val="22"/>
                <w:szCs w:val="22"/>
                <w:lang w:val="en-US" w:eastAsia="zh-CN"/>
              </w:rPr>
            </w:pPr>
            <w:r>
              <w:rPr>
                <w:rFonts w:ascii="Arial" w:hAnsi="Arial" w:cs="Arial"/>
                <w:sz w:val="22"/>
                <w:szCs w:val="22"/>
              </w:rPr>
              <w:t>Risk to the investigator</w:t>
            </w:r>
            <w:r>
              <w:rPr>
                <w:rFonts w:hint="eastAsia" w:ascii="Arial" w:hAnsi="Arial" w:eastAsia="宋体" w:cs="Arial"/>
                <w:sz w:val="22"/>
                <w:szCs w:val="22"/>
                <w:lang w:val="en-US" w:eastAsia="zh-CN"/>
              </w:rPr>
              <w:t>:</w:t>
            </w:r>
          </w:p>
          <w:p w14:paraId="13CADDA9">
            <w:pPr>
              <w:numPr>
                <w:ilvl w:val="0"/>
                <w:numId w:val="2"/>
              </w:num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The researcher will probably experience emotional distress during research period.</w:t>
            </w:r>
          </w:p>
          <w:p w14:paraId="5E5D23DB">
            <w:pPr>
              <w:autoSpaceDE w:val="0"/>
              <w:autoSpaceDN w:val="0"/>
              <w:adjustRightInd w:val="0"/>
              <w:rPr>
                <w:rFonts w:ascii="Arial" w:hAnsi="Arial" w:eastAsia="宋体" w:cs="Arial"/>
                <w:sz w:val="22"/>
                <w:szCs w:val="22"/>
                <w:lang w:val="en-US" w:eastAsia="zh-CN"/>
              </w:rPr>
            </w:pPr>
          </w:p>
          <w:p w14:paraId="13CADDAA">
            <w:pPr>
              <w:numPr>
                <w:ilvl w:val="0"/>
                <w:numId w:val="2"/>
              </w:numPr>
              <w:autoSpaceDE w:val="0"/>
              <w:autoSpaceDN w:val="0"/>
              <w:adjustRightInd w:val="0"/>
              <w:rPr>
                <w:rFonts w:ascii="Arial" w:hAnsi="Arial" w:eastAsia="宋体" w:cs="Arial"/>
                <w:iCs/>
                <w:sz w:val="22"/>
                <w:szCs w:val="22"/>
                <w:lang w:val="en-US" w:eastAsia="zh-CN"/>
              </w:rPr>
            </w:pPr>
            <w:r>
              <w:rPr>
                <w:rFonts w:hint="eastAsia" w:ascii="Arial" w:hAnsi="Arial" w:eastAsia="宋体" w:cs="Arial"/>
                <w:iCs/>
                <w:sz w:val="22"/>
                <w:szCs w:val="22"/>
                <w:lang w:val="en-US" w:eastAsia="zh-CN"/>
              </w:rPr>
              <w:t>The researcher will probably encounter researchers bias when searching for literature.</w:t>
            </w:r>
          </w:p>
          <w:p w14:paraId="13CADDAB">
            <w:pPr>
              <w:autoSpaceDE w:val="0"/>
              <w:autoSpaceDN w:val="0"/>
              <w:adjustRightInd w:val="0"/>
              <w:rPr>
                <w:rFonts w:ascii="Arial" w:hAnsi="Arial" w:eastAsia="宋体" w:cs="Arial"/>
                <w:iCs/>
                <w:sz w:val="22"/>
                <w:szCs w:val="22"/>
                <w:lang w:val="en-US" w:eastAsia="zh-CN"/>
              </w:rPr>
            </w:pPr>
          </w:p>
          <w:p w14:paraId="13CADDAC">
            <w:pPr>
              <w:autoSpaceDE w:val="0"/>
              <w:autoSpaceDN w:val="0"/>
              <w:adjustRightInd w:val="0"/>
              <w:rPr>
                <w:rFonts w:ascii="Arial" w:hAnsi="Arial" w:cs="Arial"/>
                <w:i/>
                <w:color w:val="808080"/>
                <w:sz w:val="18"/>
                <w:szCs w:val="18"/>
              </w:rPr>
            </w:pPr>
          </w:p>
          <w:p w14:paraId="13CADDAD">
            <w:pPr>
              <w:autoSpaceDE w:val="0"/>
              <w:autoSpaceDN w:val="0"/>
              <w:adjustRightInd w:val="0"/>
              <w:rPr>
                <w:rFonts w:ascii="Arial" w:hAnsi="Arial" w:cs="Arial"/>
                <w:i/>
                <w:color w:val="808080"/>
                <w:sz w:val="18"/>
                <w:szCs w:val="18"/>
              </w:rPr>
            </w:pPr>
          </w:p>
          <w:p w14:paraId="13CADDAE">
            <w:pPr>
              <w:autoSpaceDE w:val="0"/>
              <w:autoSpaceDN w:val="0"/>
              <w:adjustRightInd w:val="0"/>
              <w:rPr>
                <w:rFonts w:ascii="Arial" w:hAnsi="Arial" w:cs="Arial"/>
                <w:i/>
                <w:color w:val="808080"/>
                <w:sz w:val="18"/>
                <w:szCs w:val="18"/>
              </w:rPr>
            </w:pPr>
          </w:p>
          <w:p w14:paraId="13CADDAF">
            <w:pPr>
              <w:autoSpaceDE w:val="0"/>
              <w:autoSpaceDN w:val="0"/>
              <w:adjustRightInd w:val="0"/>
              <w:rPr>
                <w:rFonts w:ascii="Arial" w:hAnsi="Arial" w:cs="Arial"/>
                <w:i/>
                <w:color w:val="808080"/>
                <w:sz w:val="18"/>
                <w:szCs w:val="18"/>
              </w:rPr>
            </w:pPr>
          </w:p>
          <w:p w14:paraId="13CADDB0">
            <w:pPr>
              <w:autoSpaceDE w:val="0"/>
              <w:autoSpaceDN w:val="0"/>
              <w:adjustRightInd w:val="0"/>
              <w:rPr>
                <w:rFonts w:ascii="Arial" w:hAnsi="Arial" w:cs="Arial"/>
                <w:i/>
                <w:color w:val="808080"/>
                <w:sz w:val="18"/>
                <w:szCs w:val="18"/>
              </w:rPr>
            </w:pPr>
          </w:p>
          <w:p w14:paraId="13CADDB1">
            <w:pPr>
              <w:autoSpaceDE w:val="0"/>
              <w:autoSpaceDN w:val="0"/>
              <w:adjustRightInd w:val="0"/>
              <w:rPr>
                <w:rFonts w:ascii="Arial" w:hAnsi="Arial" w:cs="Arial"/>
                <w:i/>
                <w:color w:val="808080"/>
                <w:sz w:val="18"/>
                <w:szCs w:val="18"/>
              </w:rPr>
            </w:pPr>
          </w:p>
          <w:p w14:paraId="13CADDB2">
            <w:pPr>
              <w:autoSpaceDE w:val="0"/>
              <w:autoSpaceDN w:val="0"/>
              <w:adjustRightInd w:val="0"/>
              <w:rPr>
                <w:rFonts w:ascii="Arial" w:hAnsi="Arial" w:cs="Arial"/>
                <w:i/>
                <w:color w:val="808080"/>
                <w:sz w:val="18"/>
                <w:szCs w:val="18"/>
              </w:rPr>
            </w:pPr>
          </w:p>
          <w:p w14:paraId="13CADDB3">
            <w:pPr>
              <w:autoSpaceDE w:val="0"/>
              <w:autoSpaceDN w:val="0"/>
              <w:adjustRightInd w:val="0"/>
              <w:rPr>
                <w:rFonts w:ascii="Arial" w:hAnsi="Arial" w:cs="Arial"/>
                <w:i/>
                <w:color w:val="808080"/>
                <w:sz w:val="18"/>
                <w:szCs w:val="18"/>
              </w:rPr>
            </w:pPr>
          </w:p>
          <w:p w14:paraId="13CADDB4">
            <w:pPr>
              <w:autoSpaceDE w:val="0"/>
              <w:autoSpaceDN w:val="0"/>
              <w:adjustRightInd w:val="0"/>
              <w:rPr>
                <w:rFonts w:ascii="Arial" w:hAnsi="Arial" w:cs="Arial"/>
                <w:i/>
                <w:color w:val="808080"/>
                <w:sz w:val="18"/>
                <w:szCs w:val="18"/>
              </w:rPr>
            </w:pPr>
          </w:p>
          <w:p w14:paraId="13CADDB5">
            <w:pPr>
              <w:autoSpaceDE w:val="0"/>
              <w:autoSpaceDN w:val="0"/>
              <w:adjustRightInd w:val="0"/>
              <w:rPr>
                <w:rFonts w:ascii="Arial" w:hAnsi="Arial" w:cs="Arial"/>
                <w:i/>
                <w:color w:val="808080"/>
                <w:sz w:val="18"/>
                <w:szCs w:val="18"/>
              </w:rPr>
            </w:pPr>
          </w:p>
          <w:p w14:paraId="13CADDB6">
            <w:pPr>
              <w:autoSpaceDE w:val="0"/>
              <w:autoSpaceDN w:val="0"/>
              <w:adjustRightInd w:val="0"/>
              <w:rPr>
                <w:rFonts w:ascii="Arial" w:hAnsi="Arial" w:cs="Arial"/>
                <w:i/>
                <w:color w:val="808080"/>
                <w:sz w:val="18"/>
                <w:szCs w:val="18"/>
              </w:rPr>
            </w:pPr>
          </w:p>
          <w:p w14:paraId="13CADDB7">
            <w:pPr>
              <w:autoSpaceDE w:val="0"/>
              <w:autoSpaceDN w:val="0"/>
              <w:adjustRightInd w:val="0"/>
              <w:rPr>
                <w:rFonts w:ascii="Arial" w:hAnsi="Arial" w:cs="Arial"/>
                <w:i/>
                <w:color w:val="808080"/>
                <w:sz w:val="18"/>
                <w:szCs w:val="18"/>
              </w:rPr>
            </w:pPr>
          </w:p>
          <w:p w14:paraId="13CADDB8">
            <w:pPr>
              <w:autoSpaceDE w:val="0"/>
              <w:autoSpaceDN w:val="0"/>
              <w:adjustRightInd w:val="0"/>
              <w:rPr>
                <w:rFonts w:ascii="Arial" w:hAnsi="Arial" w:cs="Arial"/>
                <w:i/>
                <w:color w:val="808080"/>
                <w:sz w:val="18"/>
                <w:szCs w:val="18"/>
              </w:rPr>
            </w:pPr>
          </w:p>
          <w:p w14:paraId="13CADDB9">
            <w:pPr>
              <w:autoSpaceDE w:val="0"/>
              <w:autoSpaceDN w:val="0"/>
              <w:adjustRightInd w:val="0"/>
              <w:rPr>
                <w:rFonts w:ascii="Arial" w:hAnsi="Arial" w:cs="Arial"/>
                <w:i/>
                <w:color w:val="808080"/>
                <w:sz w:val="18"/>
                <w:szCs w:val="18"/>
              </w:rPr>
            </w:pPr>
          </w:p>
          <w:p w14:paraId="13CADDBA">
            <w:pPr>
              <w:autoSpaceDE w:val="0"/>
              <w:autoSpaceDN w:val="0"/>
              <w:adjustRightInd w:val="0"/>
              <w:rPr>
                <w:rFonts w:ascii="Arial" w:hAnsi="Arial" w:cs="Arial"/>
                <w:i/>
                <w:color w:val="808080"/>
                <w:sz w:val="18"/>
                <w:szCs w:val="18"/>
              </w:rPr>
            </w:pPr>
          </w:p>
          <w:p w14:paraId="13CADDBB">
            <w:pPr>
              <w:autoSpaceDE w:val="0"/>
              <w:autoSpaceDN w:val="0"/>
              <w:adjustRightInd w:val="0"/>
              <w:rPr>
                <w:rFonts w:ascii="Arial" w:hAnsi="Arial" w:cs="Arial"/>
                <w:i/>
                <w:color w:val="808080"/>
                <w:sz w:val="18"/>
                <w:szCs w:val="18"/>
              </w:rPr>
            </w:pPr>
            <w:r>
              <w:rPr>
                <w:rFonts w:hint="eastAsia" w:ascii="Arial" w:hAnsi="Arial" w:eastAsia="宋体" w:cs="Arial"/>
                <w:i/>
                <w:color w:val="808080"/>
                <w:sz w:val="18"/>
                <w:szCs w:val="18"/>
                <w:lang w:val="en-US" w:eastAsia="zh-CN"/>
              </w:rPr>
              <w:t>(</w:t>
            </w:r>
            <w:r>
              <w:rPr>
                <w:rFonts w:ascii="Arial" w:hAnsi="Arial" w:cs="Arial"/>
                <w:i/>
                <w:color w:val="808080"/>
                <w:sz w:val="18"/>
                <w:szCs w:val="18"/>
              </w:rPr>
              <w:t>this box should expand as you type)</w:t>
            </w:r>
          </w:p>
          <w:p w14:paraId="13CADDBC">
            <w:pPr>
              <w:autoSpaceDE w:val="0"/>
              <w:autoSpaceDN w:val="0"/>
              <w:adjustRightInd w:val="0"/>
              <w:rPr>
                <w:rFonts w:ascii="Arial" w:hAnsi="Arial" w:eastAsia="宋体" w:cs="Arial"/>
                <w:i/>
                <w:color w:val="808080"/>
                <w:sz w:val="18"/>
                <w:szCs w:val="18"/>
                <w:lang w:val="en-US" w:eastAsia="zh-CN"/>
              </w:rPr>
            </w:pPr>
            <w:r>
              <w:rPr>
                <w:rFonts w:hint="eastAsia" w:ascii="Arial" w:hAnsi="Arial" w:eastAsia="宋体" w:cs="Arial"/>
                <w:i/>
                <w:color w:val="808080"/>
                <w:sz w:val="18"/>
                <w:szCs w:val="18"/>
                <w:lang w:val="en-US" w:eastAsia="zh-CN"/>
              </w:rPr>
              <w:t xml:space="preserve">Check </w:t>
            </w:r>
          </w:p>
        </w:tc>
        <w:tc>
          <w:tcPr>
            <w:tcW w:w="4932" w:type="dxa"/>
            <w:gridSpan w:val="3"/>
            <w:tcBorders>
              <w:top w:val="single" w:color="auto" w:sz="4" w:space="0"/>
              <w:bottom w:val="single" w:color="auto" w:sz="4" w:space="0"/>
            </w:tcBorders>
          </w:tcPr>
          <w:p w14:paraId="13CADDBD">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3CADDBE">
            <w:pPr>
              <w:numPr>
                <w:ilvl w:val="0"/>
                <w:numId w:val="3"/>
              </w:numPr>
              <w:autoSpaceDE w:val="0"/>
              <w:autoSpaceDN w:val="0"/>
              <w:adjustRightInd w:val="0"/>
              <w:rPr>
                <w:rFonts w:ascii="Arial" w:hAnsi="Arial" w:eastAsia="宋体" w:cs="Arial"/>
                <w:iCs/>
                <w:sz w:val="22"/>
                <w:szCs w:val="22"/>
                <w:lang w:val="en-US" w:eastAsia="zh-CN"/>
              </w:rPr>
            </w:pPr>
            <w:r>
              <w:rPr>
                <w:rFonts w:hint="eastAsia" w:ascii="Arial" w:hAnsi="Arial" w:eastAsia="宋体" w:cs="Arial"/>
                <w:iCs/>
                <w:sz w:val="22"/>
                <w:szCs w:val="22"/>
                <w:lang w:val="en-US" w:eastAsia="zh-CN"/>
              </w:rPr>
              <w:t>Feminism research involves some cases that women are oppressed or restricted. It may brings psychological burdensome to the researcher. So the researcher can schedule regular break during the writing process to adjust  the research status. If necessary, the researcher can get in touch with the Student Well-Being Services of UWTSD to seek for professional assistance to help the researcher relieve stress and anxiety( BERA, 2024).</w:t>
            </w:r>
          </w:p>
          <w:p w14:paraId="3BB31635">
            <w:pPr>
              <w:autoSpaceDE w:val="0"/>
              <w:autoSpaceDN w:val="0"/>
              <w:adjustRightInd w:val="0"/>
              <w:rPr>
                <w:rFonts w:ascii="Arial" w:hAnsi="Arial" w:eastAsia="宋体" w:cs="Arial"/>
                <w:iCs/>
                <w:sz w:val="22"/>
                <w:szCs w:val="22"/>
                <w:lang w:val="en-US" w:eastAsia="zh-CN"/>
              </w:rPr>
            </w:pPr>
          </w:p>
          <w:p w14:paraId="13CADDBF">
            <w:pPr>
              <w:autoSpaceDE w:val="0"/>
              <w:autoSpaceDN w:val="0"/>
              <w:adjustRightInd w:val="0"/>
              <w:rPr>
                <w:rFonts w:ascii="Arial" w:hAnsi="Arial" w:cs="Arial"/>
                <w:iCs/>
                <w:sz w:val="22"/>
                <w:szCs w:val="22"/>
                <w:lang w:val="en-US"/>
              </w:rPr>
            </w:pPr>
            <w:r>
              <w:rPr>
                <w:rFonts w:hint="eastAsia" w:ascii="Arial" w:hAnsi="Arial" w:eastAsia="宋体" w:cs="Arial"/>
                <w:iCs/>
                <w:sz w:val="22"/>
                <w:szCs w:val="22"/>
                <w:lang w:val="en-US" w:eastAsia="zh-CN"/>
              </w:rPr>
              <w:t>2.When searching for literature about Feminism, the researcher may encounter literature that is negative or pessimistic about Feminism. So the researcher can collect much more literature from different research viewpoints, conducting the research from multiple perspectives. The researcher will try to minimize research limitations caused by a single perspective or viewpoint( BERA, 2024) .</w:t>
            </w:r>
          </w:p>
          <w:p w14:paraId="13CADDC0">
            <w:pPr>
              <w:autoSpaceDE w:val="0"/>
              <w:autoSpaceDN w:val="0"/>
              <w:adjustRightInd w:val="0"/>
              <w:rPr>
                <w:rFonts w:ascii="Arial" w:hAnsi="Arial" w:cs="Arial"/>
                <w:i/>
                <w:color w:val="808080"/>
                <w:sz w:val="18"/>
                <w:szCs w:val="18"/>
              </w:rPr>
            </w:pPr>
          </w:p>
          <w:p w14:paraId="13CADDC1">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3CADD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CADDC3">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13CADDC4">
            <w:pPr>
              <w:rPr>
                <w:rFonts w:ascii="Arial" w:hAnsi="Arial" w:cs="Arial"/>
                <w:sz w:val="22"/>
                <w:szCs w:val="22"/>
              </w:rPr>
            </w:pPr>
            <w:r>
              <w:rPr>
                <w:rFonts w:ascii="Arial" w:hAnsi="Arial" w:cs="Arial"/>
                <w:b/>
                <w:sz w:val="22"/>
                <w:szCs w:val="22"/>
              </w:rPr>
              <w:t>University/institutional risks</w:t>
            </w:r>
          </w:p>
          <w:p w14:paraId="13CADDC5">
            <w:pPr>
              <w:rPr>
                <w:rFonts w:ascii="Arial" w:hAnsi="Arial" w:cs="Arial"/>
                <w:sz w:val="22"/>
                <w:szCs w:val="22"/>
              </w:rPr>
            </w:pPr>
            <w:r>
              <w:rPr>
                <w:rFonts w:ascii="Arial" w:hAnsi="Arial" w:cs="Arial"/>
                <w:sz w:val="22"/>
                <w:szCs w:val="22"/>
              </w:rPr>
              <w:t>For example: adverse publicity, financial loss, data protection</w:t>
            </w:r>
          </w:p>
        </w:tc>
      </w:tr>
      <w:tr w14:paraId="13CAD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3CADDC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3CADDC8">
            <w:pPr>
              <w:autoSpaceDE w:val="0"/>
              <w:autoSpaceDN w:val="0"/>
              <w:adjustRightInd w:val="0"/>
              <w:rPr>
                <w:rFonts w:ascii="Arial" w:hAnsi="Arial" w:cs="Arial"/>
                <w:sz w:val="22"/>
                <w:szCs w:val="22"/>
              </w:rPr>
            </w:pPr>
            <w:r>
              <w:rPr>
                <w:rFonts w:ascii="Arial" w:hAnsi="Arial" w:cs="Arial"/>
                <w:sz w:val="22"/>
                <w:szCs w:val="22"/>
              </w:rPr>
              <w:t>Risk to the University:</w:t>
            </w:r>
          </w:p>
          <w:p w14:paraId="13CADDC9">
            <w:pPr>
              <w:autoSpaceDE w:val="0"/>
              <w:autoSpaceDN w:val="0"/>
              <w:adjustRightInd w:val="0"/>
              <w:rPr>
                <w:rFonts w:ascii="Arial" w:hAnsi="Arial" w:eastAsia="宋体" w:cs="Arial"/>
                <w:sz w:val="22"/>
                <w:szCs w:val="22"/>
                <w:lang w:val="en-US" w:eastAsia="zh-CN"/>
              </w:rPr>
            </w:pPr>
          </w:p>
          <w:p w14:paraId="13CADDCA">
            <w:pPr>
              <w:autoSpaceDE w:val="0"/>
              <w:autoSpaceDN w:val="0"/>
              <w:adjustRightInd w:val="0"/>
              <w:rPr>
                <w:rFonts w:ascii="Arial" w:hAnsi="Arial" w:eastAsia="宋体" w:cs="Arial"/>
                <w:sz w:val="22"/>
                <w:szCs w:val="22"/>
                <w:lang w:val="en-US" w:eastAsia="zh-CN"/>
              </w:rPr>
            </w:pPr>
            <w:r>
              <w:rPr>
                <w:rFonts w:ascii="Arial" w:hAnsi="Arial" w:eastAsia="宋体" w:cs="Arial"/>
                <w:sz w:val="22"/>
                <w:szCs w:val="22"/>
                <w:lang w:val="en-US" w:eastAsia="zh-CN"/>
              </w:rPr>
              <w:t>Reputational damage.</w:t>
            </w:r>
          </w:p>
          <w:p w14:paraId="13CADDCB">
            <w:pPr>
              <w:autoSpaceDE w:val="0"/>
              <w:autoSpaceDN w:val="0"/>
              <w:adjustRightInd w:val="0"/>
              <w:rPr>
                <w:rFonts w:ascii="Arial" w:hAnsi="Arial" w:eastAsia="宋体" w:cs="Arial"/>
                <w:i/>
                <w:color w:val="808080"/>
                <w:sz w:val="18"/>
                <w:szCs w:val="18"/>
                <w:lang w:val="en-US" w:eastAsia="zh-CN"/>
              </w:rPr>
            </w:pPr>
          </w:p>
          <w:p w14:paraId="13CADDCC">
            <w:pPr>
              <w:autoSpaceDE w:val="0"/>
              <w:autoSpaceDN w:val="0"/>
              <w:adjustRightInd w:val="0"/>
              <w:rPr>
                <w:rFonts w:ascii="Arial" w:hAnsi="Arial" w:eastAsia="宋体" w:cs="Arial"/>
                <w:i/>
                <w:color w:val="808080"/>
                <w:sz w:val="18"/>
                <w:szCs w:val="18"/>
                <w:lang w:val="en-US" w:eastAsia="zh-CN"/>
              </w:rPr>
            </w:pPr>
          </w:p>
          <w:p w14:paraId="13CADDCD">
            <w:pPr>
              <w:autoSpaceDE w:val="0"/>
              <w:autoSpaceDN w:val="0"/>
              <w:adjustRightInd w:val="0"/>
              <w:rPr>
                <w:rFonts w:ascii="Arial" w:hAnsi="Arial" w:eastAsia="宋体" w:cs="Arial"/>
                <w:i/>
                <w:color w:val="808080"/>
                <w:sz w:val="18"/>
                <w:szCs w:val="18"/>
                <w:lang w:val="en-US" w:eastAsia="zh-CN"/>
              </w:rPr>
            </w:pPr>
          </w:p>
          <w:p w14:paraId="13CADDCE">
            <w:pPr>
              <w:autoSpaceDE w:val="0"/>
              <w:autoSpaceDN w:val="0"/>
              <w:adjustRightInd w:val="0"/>
              <w:rPr>
                <w:rFonts w:ascii="Arial" w:hAnsi="Arial" w:eastAsia="宋体" w:cs="Arial"/>
                <w:i/>
                <w:color w:val="808080"/>
                <w:sz w:val="18"/>
                <w:szCs w:val="18"/>
                <w:lang w:val="en-US" w:eastAsia="zh-CN"/>
              </w:rPr>
            </w:pPr>
          </w:p>
          <w:p w14:paraId="13CADDC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3CADDD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3CADDD1">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The research </w:t>
            </w:r>
            <w:r>
              <w:rPr>
                <w:rFonts w:ascii="Arial" w:hAnsi="Arial" w:eastAsia="宋体" w:cs="Arial"/>
                <w:sz w:val="22"/>
                <w:szCs w:val="22"/>
                <w:lang w:val="en-US" w:eastAsia="zh-CN"/>
              </w:rPr>
              <w:t>contain</w:t>
            </w:r>
            <w:r>
              <w:rPr>
                <w:rFonts w:hint="eastAsia" w:ascii="Arial" w:hAnsi="Arial" w:eastAsia="宋体" w:cs="Arial"/>
                <w:sz w:val="22"/>
                <w:szCs w:val="22"/>
                <w:lang w:val="en-US" w:eastAsia="zh-CN"/>
              </w:rPr>
              <w:t>s</w:t>
            </w:r>
            <w:r>
              <w:rPr>
                <w:rFonts w:ascii="Arial" w:hAnsi="Arial" w:eastAsia="宋体" w:cs="Arial"/>
                <w:sz w:val="22"/>
                <w:szCs w:val="22"/>
                <w:lang w:val="en-US" w:eastAsia="zh-CN"/>
              </w:rPr>
              <w:t xml:space="preserve"> many uncertainties</w:t>
            </w:r>
            <w:r>
              <w:rPr>
                <w:rFonts w:hint="eastAsia" w:ascii="Arial" w:hAnsi="Arial" w:eastAsia="宋体" w:cs="Arial"/>
                <w:sz w:val="22"/>
                <w:szCs w:val="22"/>
                <w:lang w:val="en-US" w:eastAsia="zh-CN"/>
              </w:rPr>
              <w:t>(e.g. research time, research process etc.)</w:t>
            </w:r>
            <w:r>
              <w:rPr>
                <w:rFonts w:ascii="Arial" w:hAnsi="Arial" w:eastAsia="宋体" w:cs="Arial"/>
                <w:sz w:val="22"/>
                <w:szCs w:val="22"/>
                <w:lang w:val="en-US" w:eastAsia="zh-CN"/>
              </w:rPr>
              <w:t>, which may have an impact on the reputation of UWTSD.</w:t>
            </w:r>
            <w:r>
              <w:rPr>
                <w:rFonts w:hint="eastAsia" w:ascii="Arial" w:hAnsi="Arial" w:eastAsia="宋体" w:cs="Arial"/>
                <w:sz w:val="22"/>
                <w:szCs w:val="22"/>
                <w:lang w:val="en-US" w:eastAsia="zh-CN"/>
              </w:rPr>
              <w:t xml:space="preserve"> So avoid to have adverse impact on UWTSD, the researcher </w:t>
            </w:r>
            <w:r>
              <w:rPr>
                <w:rFonts w:ascii="Arial" w:hAnsi="Arial" w:eastAsia="宋体" w:cs="Arial"/>
                <w:sz w:val="22"/>
                <w:szCs w:val="22"/>
                <w:lang w:val="en-US" w:eastAsia="zh-CN"/>
              </w:rPr>
              <w:t>will</w:t>
            </w:r>
            <w:r>
              <w:rPr>
                <w:rFonts w:hint="eastAsia" w:ascii="Arial" w:hAnsi="Arial" w:eastAsia="宋体" w:cs="Arial"/>
                <w:sz w:val="22"/>
                <w:szCs w:val="22"/>
                <w:lang w:val="en-US" w:eastAsia="zh-CN"/>
              </w:rPr>
              <w:t xml:space="preserve"> adhere to academic integrity of the relevant provisions of UWTSD Ethical Guidelines</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(2017) and BREA</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(2024).</w:t>
            </w:r>
          </w:p>
        </w:tc>
      </w:tr>
      <w:tr w14:paraId="13CADD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CADDD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13CADDD4">
            <w:pPr>
              <w:rPr>
                <w:rFonts w:ascii="Arial" w:hAnsi="Arial" w:cs="Arial"/>
                <w:sz w:val="22"/>
                <w:szCs w:val="22"/>
              </w:rPr>
            </w:pPr>
            <w:r>
              <w:rPr>
                <w:rFonts w:ascii="Arial" w:hAnsi="Arial" w:cs="Arial"/>
                <w:b/>
                <w:sz w:val="22"/>
                <w:szCs w:val="22"/>
              </w:rPr>
              <w:t>Environmental risks</w:t>
            </w:r>
          </w:p>
          <w:p w14:paraId="13CADDD5">
            <w:pPr>
              <w:rPr>
                <w:rFonts w:ascii="Arial" w:hAnsi="Arial" w:cs="Arial"/>
                <w:sz w:val="22"/>
                <w:szCs w:val="22"/>
              </w:rPr>
            </w:pPr>
            <w:r>
              <w:rPr>
                <w:rFonts w:ascii="Arial" w:hAnsi="Arial" w:cs="Arial"/>
                <w:sz w:val="22"/>
                <w:szCs w:val="22"/>
              </w:rPr>
              <w:t>For example: accidental spillage of pollutants, damage to local ecosystems</w:t>
            </w:r>
          </w:p>
        </w:tc>
      </w:tr>
      <w:tr w14:paraId="13CADD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3CADDD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3CADDD8">
            <w:pPr>
              <w:autoSpaceDE w:val="0"/>
              <w:autoSpaceDN w:val="0"/>
              <w:adjustRightInd w:val="0"/>
              <w:rPr>
                <w:rFonts w:ascii="Arial" w:hAnsi="Arial" w:cs="Arial"/>
                <w:sz w:val="22"/>
                <w:szCs w:val="22"/>
              </w:rPr>
            </w:pPr>
            <w:r>
              <w:rPr>
                <w:rFonts w:ascii="Arial" w:hAnsi="Arial" w:cs="Arial"/>
                <w:sz w:val="22"/>
                <w:szCs w:val="22"/>
              </w:rPr>
              <w:t>Risk to the environment:</w:t>
            </w:r>
          </w:p>
          <w:p w14:paraId="13CADDD9">
            <w:pPr>
              <w:numPr>
                <w:ilvl w:val="0"/>
                <w:numId w:val="4"/>
              </w:numPr>
              <w:rPr>
                <w:rFonts w:ascii="Arial" w:hAnsi="Arial" w:eastAsia="宋体" w:cs="Arial"/>
                <w:sz w:val="22"/>
                <w:szCs w:val="22"/>
                <w:lang w:val="en-US" w:eastAsia="zh-CN"/>
              </w:rPr>
            </w:pPr>
            <w:r>
              <w:rPr>
                <w:rFonts w:hint="eastAsia" w:ascii="Arial" w:hAnsi="Arial" w:eastAsia="宋体" w:cs="Arial"/>
                <w:sz w:val="22"/>
                <w:szCs w:val="22"/>
                <w:lang w:val="en-US" w:eastAsia="zh-CN"/>
              </w:rPr>
              <w:t>Use of paper materials.</w:t>
            </w:r>
          </w:p>
          <w:p w14:paraId="13CADDDA">
            <w:pPr>
              <w:numPr>
                <w:ilvl w:val="0"/>
                <w:numId w:val="4"/>
              </w:numPr>
              <w:rPr>
                <w:rFonts w:ascii="Arial" w:hAnsi="Arial" w:eastAsia="宋体" w:cs="Arial"/>
                <w:sz w:val="22"/>
                <w:szCs w:val="22"/>
                <w:lang w:val="en-US" w:eastAsia="zh-CN"/>
              </w:rPr>
            </w:pPr>
            <w:r>
              <w:rPr>
                <w:rFonts w:hint="eastAsia" w:ascii="Arial" w:hAnsi="Arial" w:eastAsia="宋体" w:cs="Arial"/>
                <w:sz w:val="22"/>
                <w:szCs w:val="22"/>
                <w:lang w:val="en-US" w:eastAsia="zh-CN"/>
              </w:rPr>
              <w:t>Carbon footprints.</w:t>
            </w:r>
          </w:p>
          <w:p w14:paraId="13CADDD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3CADDD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3CADDDD">
            <w:pPr>
              <w:rPr>
                <w:rFonts w:ascii="Arial" w:hAnsi="Arial" w:eastAsia="宋体" w:cs="Arial"/>
                <w:sz w:val="22"/>
                <w:szCs w:val="22"/>
                <w:lang w:val="en-US" w:eastAsia="zh-CN"/>
              </w:rPr>
            </w:pPr>
            <w:r>
              <w:rPr>
                <w:rFonts w:hint="eastAsia" w:ascii="Arial" w:hAnsi="Arial" w:eastAsia="宋体" w:cs="Arial"/>
                <w:sz w:val="22"/>
                <w:szCs w:val="22"/>
                <w:lang w:val="en-US" w:eastAsia="zh-CN"/>
              </w:rPr>
              <w:t>1.</w:t>
            </w:r>
            <w:r>
              <w:rPr>
                <w:rFonts w:hint="eastAsia" w:ascii="Arial" w:hAnsi="Arial" w:cs="Arial"/>
                <w:sz w:val="22"/>
                <w:szCs w:val="22"/>
              </w:rPr>
              <w:t>Try to use scanned copies for research to reduce paper printing</w:t>
            </w:r>
            <w:r>
              <w:rPr>
                <w:rFonts w:hint="eastAsia" w:ascii="Arial" w:hAnsi="Arial" w:eastAsia="宋体" w:cs="Arial"/>
                <w:sz w:val="22"/>
                <w:szCs w:val="22"/>
                <w:lang w:val="en-US" w:eastAsia="zh-CN"/>
              </w:rPr>
              <w:t>.</w:t>
            </w:r>
          </w:p>
          <w:p w14:paraId="13CADDDE">
            <w:pPr>
              <w:rPr>
                <w:rFonts w:ascii="Arial" w:hAnsi="Arial" w:eastAsia="宋体" w:cs="Arial"/>
                <w:sz w:val="22"/>
                <w:szCs w:val="22"/>
                <w:lang w:val="en-US" w:eastAsia="zh-CN"/>
              </w:rPr>
            </w:pPr>
            <w:r>
              <w:rPr>
                <w:rFonts w:hint="eastAsia" w:ascii="Arial" w:hAnsi="Arial" w:eastAsia="宋体" w:cs="Arial"/>
                <w:sz w:val="22"/>
                <w:szCs w:val="22"/>
                <w:lang w:val="en-US" w:eastAsia="zh-CN"/>
              </w:rPr>
              <w:t>2. Walking to the university library to reduce carbon emissions.</w:t>
            </w:r>
          </w:p>
          <w:p w14:paraId="13CADDDF">
            <w:pPr>
              <w:rPr>
                <w:rFonts w:ascii="Arial" w:hAnsi="Arial" w:cs="Arial"/>
                <w:sz w:val="22"/>
                <w:szCs w:val="22"/>
              </w:rPr>
            </w:pPr>
          </w:p>
          <w:p w14:paraId="13CADDE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3CADDE2">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13CADD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13CADDE3">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13CADDE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CADD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CADDE6">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13CADDE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13CADDE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3CADDE9">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13CADDE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3CADDE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13CADDE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3CADDED">
            <w:pPr>
              <w:autoSpaceDE w:val="0"/>
              <w:autoSpaceDN w:val="0"/>
              <w:adjustRightInd w:val="0"/>
              <w:jc w:val="center"/>
              <w:rPr>
                <w:rFonts w:ascii="Arial" w:hAnsi="Arial" w:cs="Arial"/>
                <w:b/>
                <w:sz w:val="22"/>
                <w:szCs w:val="22"/>
              </w:rPr>
            </w:pPr>
          </w:p>
        </w:tc>
      </w:tr>
      <w:tr w14:paraId="13CADD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3CADDEF">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13CADDF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13CADDF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13CADD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13CADDF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rPr>
                  <w:t>☒</w:t>
                </w:r>
              </w:sdtContent>
            </w:sdt>
          </w:p>
        </w:tc>
      </w:tr>
      <w:tr w14:paraId="13CADD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3CADDF5">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13CADDF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3CADDF7">
            <w:pPr>
              <w:autoSpaceDE w:val="0"/>
              <w:autoSpaceDN w:val="0"/>
              <w:adjustRightInd w:val="0"/>
              <w:jc w:val="center"/>
              <w:rPr>
                <w:rFonts w:ascii="Arial" w:hAnsi="Arial" w:eastAsia="宋体" w:cs="Arial"/>
                <w:b/>
                <w:bCs/>
                <w:sz w:val="22"/>
                <w:szCs w:val="22"/>
                <w:lang w:val="en-US" w:eastAsia="zh-CN"/>
              </w:rPr>
            </w:pPr>
          </w:p>
        </w:tc>
      </w:tr>
    </w:tbl>
    <w:p w14:paraId="13CADDF9">
      <w:pPr>
        <w:autoSpaceDE w:val="0"/>
        <w:autoSpaceDN w:val="0"/>
        <w:adjustRightInd w:val="0"/>
        <w:spacing w:after="240"/>
        <w:jc w:val="both"/>
        <w:rPr>
          <w:rFonts w:ascii="Arial" w:hAnsi="Arial" w:cs="Arial"/>
          <w:b/>
          <w:sz w:val="22"/>
          <w:szCs w:val="22"/>
        </w:rPr>
      </w:pPr>
    </w:p>
    <w:p w14:paraId="13CADDFA">
      <w:pPr>
        <w:rPr>
          <w:rFonts w:ascii="Arial" w:hAnsi="Arial" w:cs="Arial"/>
          <w:b/>
          <w:sz w:val="22"/>
          <w:szCs w:val="22"/>
        </w:rPr>
      </w:pPr>
      <w:r>
        <w:rPr>
          <w:rFonts w:ascii="Arial" w:hAnsi="Arial" w:cs="Arial"/>
          <w:b/>
          <w:sz w:val="22"/>
          <w:szCs w:val="22"/>
        </w:rPr>
        <w:t>SECTION I: Feedback, Consent and Confidentiality</w:t>
      </w:r>
    </w:p>
    <w:p w14:paraId="13CADDFB">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13CADD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3CADDF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13CADDFD">
            <w:pPr>
              <w:rPr>
                <w:rFonts w:ascii="Arial" w:hAnsi="Arial" w:cs="Arial"/>
                <w:sz w:val="22"/>
                <w:szCs w:val="22"/>
              </w:rPr>
            </w:pPr>
            <w:r>
              <w:rPr>
                <w:rFonts w:ascii="Arial" w:hAnsi="Arial" w:cs="Arial"/>
                <w:b/>
                <w:sz w:val="22"/>
                <w:szCs w:val="22"/>
              </w:rPr>
              <w:t>Feedback</w:t>
            </w:r>
          </w:p>
          <w:p w14:paraId="13CADDF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3CADE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3CADE00">
            <w:pPr>
              <w:rPr>
                <w:rFonts w:ascii="Arial" w:hAnsi="Arial" w:cs="Arial"/>
                <w:bCs/>
                <w:sz w:val="22"/>
                <w:szCs w:val="22"/>
              </w:rPr>
            </w:pPr>
          </w:p>
        </w:tc>
        <w:tc>
          <w:tcPr>
            <w:tcW w:w="9923" w:type="dxa"/>
            <w:tcBorders>
              <w:top w:val="single" w:color="auto" w:sz="4" w:space="0"/>
              <w:bottom w:val="single" w:color="auto" w:sz="4" w:space="0"/>
            </w:tcBorders>
          </w:tcPr>
          <w:p w14:paraId="13CADE01">
            <w:pPr>
              <w:autoSpaceDE w:val="0"/>
              <w:autoSpaceDN w:val="0"/>
              <w:adjustRightInd w:val="0"/>
              <w:rPr>
                <w:rFonts w:ascii="Arial" w:hAnsi="Arial" w:cs="Arial"/>
              </w:rPr>
            </w:pPr>
            <w:r>
              <w:rPr>
                <w:rFonts w:hint="eastAsia" w:ascii="Arial" w:hAnsi="Arial" w:eastAsia="宋体" w:cs="Arial"/>
                <w:sz w:val="22"/>
                <w:szCs w:val="22"/>
                <w:lang w:val="en-US" w:eastAsia="zh-CN"/>
              </w:rPr>
              <w:t xml:space="preserve">This research is literature-based research and will not involve participants, thus it is not applicable. </w:t>
            </w:r>
            <w:r>
              <w:rPr>
                <w:rFonts w:ascii="Arial" w:hAnsi="Arial" w:cs="Arial"/>
                <w:i/>
                <w:color w:val="808080"/>
                <w:sz w:val="18"/>
                <w:szCs w:val="18"/>
              </w:rPr>
              <w:t>(this box should expand as you type)</w:t>
            </w:r>
          </w:p>
        </w:tc>
      </w:tr>
      <w:tr w14:paraId="13CADE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3CADE03">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13CADE04">
            <w:pPr>
              <w:rPr>
                <w:rFonts w:ascii="Arial" w:hAnsi="Arial" w:cs="Arial"/>
                <w:sz w:val="22"/>
                <w:szCs w:val="22"/>
              </w:rPr>
            </w:pPr>
            <w:r>
              <w:rPr>
                <w:rFonts w:ascii="Arial" w:hAnsi="Arial" w:cs="Arial"/>
                <w:b/>
                <w:sz w:val="22"/>
                <w:szCs w:val="22"/>
              </w:rPr>
              <w:t>Informed consent</w:t>
            </w:r>
          </w:p>
          <w:p w14:paraId="13CADE05">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3CADE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3CADE07">
            <w:pPr>
              <w:rPr>
                <w:rFonts w:ascii="Arial" w:hAnsi="Arial" w:cs="Arial"/>
                <w:bCs/>
                <w:sz w:val="22"/>
                <w:szCs w:val="22"/>
              </w:rPr>
            </w:pPr>
          </w:p>
        </w:tc>
        <w:tc>
          <w:tcPr>
            <w:tcW w:w="9923" w:type="dxa"/>
            <w:tcBorders>
              <w:top w:val="single" w:color="auto" w:sz="4" w:space="0"/>
              <w:bottom w:val="single" w:color="auto" w:sz="4" w:space="0"/>
            </w:tcBorders>
          </w:tcPr>
          <w:p w14:paraId="13CADE08">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13CADE09">
            <w:pPr>
              <w:rPr>
                <w:rFonts w:ascii="Arial" w:hAnsi="Arial" w:cs="Arial"/>
                <w:sz w:val="22"/>
                <w:szCs w:val="22"/>
              </w:rPr>
            </w:pPr>
          </w:p>
          <w:p w14:paraId="13CADE0A">
            <w:pPr>
              <w:rPr>
                <w:rFonts w:ascii="Arial" w:hAnsi="Arial" w:cs="Arial"/>
                <w:sz w:val="22"/>
                <w:szCs w:val="22"/>
              </w:rPr>
            </w:pPr>
          </w:p>
          <w:p w14:paraId="13CADE0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3CADE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3CADE0D">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13CADE0E">
            <w:pPr>
              <w:rPr>
                <w:rFonts w:ascii="Arial" w:hAnsi="Arial" w:cs="Arial"/>
                <w:b/>
                <w:sz w:val="22"/>
                <w:szCs w:val="22"/>
              </w:rPr>
            </w:pPr>
            <w:r>
              <w:rPr>
                <w:rFonts w:ascii="Arial" w:hAnsi="Arial" w:cs="Arial"/>
                <w:b/>
                <w:sz w:val="22"/>
                <w:szCs w:val="22"/>
              </w:rPr>
              <w:t>Confidentiality / Anonymity</w:t>
            </w:r>
          </w:p>
          <w:p w14:paraId="13CADE0F">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13CADE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3CADE11">
            <w:pPr>
              <w:rPr>
                <w:rFonts w:ascii="Arial" w:hAnsi="Arial" w:cs="Arial"/>
                <w:bCs/>
                <w:sz w:val="22"/>
                <w:szCs w:val="22"/>
              </w:rPr>
            </w:pPr>
          </w:p>
        </w:tc>
        <w:tc>
          <w:tcPr>
            <w:tcW w:w="9923" w:type="dxa"/>
            <w:tcBorders>
              <w:top w:val="single" w:color="auto" w:sz="4" w:space="0"/>
              <w:bottom w:val="single" w:color="auto" w:sz="4" w:space="0"/>
            </w:tcBorders>
          </w:tcPr>
          <w:p w14:paraId="13CADE12">
            <w:pPr>
              <w:rPr>
                <w:rFonts w:ascii="Arial" w:hAnsi="Arial" w:eastAsia="宋体" w:cs="Arial"/>
                <w:sz w:val="22"/>
                <w:szCs w:val="22"/>
                <w:lang w:val="en-US" w:eastAsia="zh-CN"/>
              </w:rPr>
            </w:pPr>
            <w:r>
              <w:rPr>
                <w:rFonts w:hint="eastAsia" w:ascii="Arial" w:hAnsi="Arial" w:eastAsia="宋体" w:cs="Arial"/>
                <w:sz w:val="22"/>
                <w:szCs w:val="22"/>
                <w:lang w:val="en-US" w:eastAsia="zh-CN"/>
              </w:rPr>
              <w:t>This research is based on Literature review, so it will not involve participants. The anonymity and confidentiality can be guaranteed.</w:t>
            </w:r>
          </w:p>
          <w:p w14:paraId="13CADE13">
            <w:pPr>
              <w:rPr>
                <w:rFonts w:ascii="Arial" w:hAnsi="Arial" w:cs="Arial"/>
                <w:sz w:val="22"/>
                <w:szCs w:val="22"/>
              </w:rPr>
            </w:pPr>
          </w:p>
          <w:p w14:paraId="13CADE14">
            <w:pPr>
              <w:rPr>
                <w:rFonts w:ascii="Arial" w:hAnsi="Arial" w:cs="Arial"/>
                <w:sz w:val="22"/>
                <w:szCs w:val="22"/>
              </w:rPr>
            </w:pPr>
          </w:p>
          <w:p w14:paraId="13CADE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3CADE17">
      <w:pPr>
        <w:rPr>
          <w:rFonts w:ascii="Arial" w:hAnsi="Arial" w:cs="Arial"/>
          <w:sz w:val="22"/>
          <w:szCs w:val="22"/>
        </w:rPr>
      </w:pPr>
    </w:p>
    <w:p w14:paraId="13CADE18">
      <w:pPr>
        <w:rPr>
          <w:rFonts w:ascii="Arial" w:hAnsi="Arial" w:cs="Arial"/>
          <w:b/>
          <w:sz w:val="22"/>
          <w:szCs w:val="22"/>
        </w:rPr>
      </w:pPr>
      <w:r>
        <w:rPr>
          <w:rFonts w:ascii="Arial" w:hAnsi="Arial" w:cs="Arial"/>
          <w:b/>
          <w:sz w:val="22"/>
          <w:szCs w:val="22"/>
        </w:rPr>
        <w:t>SECTION J: Data Protection and Storage</w:t>
      </w:r>
    </w:p>
    <w:p w14:paraId="13CADE19">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13CADE1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3CADE1A">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3CADE1B">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1C">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1D">
            <w:pPr>
              <w:pStyle w:val="9"/>
              <w:autoSpaceDE w:val="0"/>
              <w:autoSpaceDN w:val="0"/>
              <w:adjustRightInd w:val="0"/>
              <w:jc w:val="center"/>
              <w:rPr>
                <w:rFonts w:ascii="Arial" w:hAnsi="Arial" w:eastAsia="MS Gothic" w:cs="Arial"/>
                <w:b/>
                <w:bCs/>
                <w:sz w:val="22"/>
                <w:szCs w:val="22"/>
                <w:lang w:val="en-US"/>
              </w:rPr>
            </w:pPr>
            <w:r>
              <w:rPr>
                <w:rFonts w:ascii="Arial" w:hAnsi="Arial" w:cs="Arial"/>
                <w:b/>
                <w:bCs/>
                <w:color w:val="000000" w:themeColor="text1"/>
                <w:sz w:val="22"/>
                <w:szCs w:val="22"/>
                <w14:textFill>
                  <w14:solidFill>
                    <w14:schemeClr w14:val="tx1"/>
                  </w14:solidFill>
                </w14:textFill>
              </w:rPr>
              <w:t>NO</w:t>
            </w:r>
          </w:p>
        </w:tc>
      </w:tr>
      <w:tr w14:paraId="13CADE2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3CADE1F">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3CADE20">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3CADE21">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3CADE22">
            <w:pPr>
              <w:pStyle w:val="9"/>
              <w:autoSpaceDE w:val="0"/>
              <w:autoSpaceDN w:val="0"/>
              <w:adjustRightInd w:val="0"/>
              <w:jc w:val="center"/>
              <w:rPr>
                <w:rFonts w:ascii="Arial" w:hAnsi="Arial" w:eastAsia="宋体" w:cs="Arial"/>
                <w:sz w:val="22"/>
                <w:szCs w:val="22"/>
                <w:lang w:val="en-US" w:eastAsia="zh-CN"/>
              </w:rPr>
            </w:pPr>
            <w:r>
              <w:rPr>
                <w:rFonts w:hint="eastAsia" w:ascii="Arial" w:hAnsi="Arial" w:eastAsia="宋体" w:cs="Arial"/>
                <w:sz w:val="22"/>
                <w:szCs w:val="22"/>
                <w:lang w:val="en-US" w:eastAsia="zh-CN"/>
              </w:rPr>
              <w:t>×</w:t>
            </w:r>
          </w:p>
        </w:tc>
      </w:tr>
      <w:tr w14:paraId="13CADE2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2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25">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13CADE2C">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13CADE27">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3CADE28">
            <w:pPr>
              <w:rPr>
                <w:rFonts w:ascii="Arial" w:hAnsi="Arial" w:cs="Arial"/>
                <w:sz w:val="22"/>
                <w:szCs w:val="22"/>
              </w:rPr>
            </w:pPr>
          </w:p>
          <w:p w14:paraId="13CADE29">
            <w:pPr>
              <w:rPr>
                <w:rFonts w:ascii="Arial" w:hAnsi="Arial" w:cs="Arial"/>
                <w:sz w:val="22"/>
                <w:szCs w:val="22"/>
              </w:rPr>
            </w:pPr>
          </w:p>
          <w:p w14:paraId="13CADE2A">
            <w:pPr>
              <w:rPr>
                <w:rFonts w:ascii="Arial" w:hAnsi="Arial" w:cs="Arial"/>
                <w:sz w:val="22"/>
                <w:szCs w:val="22"/>
              </w:rPr>
            </w:pPr>
          </w:p>
          <w:p w14:paraId="13CADE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13CADE3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3CADE2D">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3CADE2E">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2F">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30">
            <w:pPr>
              <w:pStyle w:val="9"/>
              <w:autoSpaceDE w:val="0"/>
              <w:autoSpaceDN w:val="0"/>
              <w:adjustRightInd w:val="0"/>
              <w:jc w:val="center"/>
              <w:rPr>
                <w:rFonts w:ascii="Arial" w:hAnsi="Arial" w:eastAsia="MS Gothic" w:cs="Arial"/>
                <w:b/>
                <w:bCs/>
                <w:sz w:val="22"/>
                <w:szCs w:val="22"/>
                <w:lang w:val="en-US"/>
              </w:rPr>
            </w:pPr>
            <w:r>
              <w:rPr>
                <w:rFonts w:ascii="Arial" w:hAnsi="Arial" w:cs="Arial"/>
                <w:b/>
                <w:bCs/>
                <w:color w:val="000000" w:themeColor="text1"/>
                <w:sz w:val="22"/>
                <w:szCs w:val="22"/>
                <w14:textFill>
                  <w14:solidFill>
                    <w14:schemeClr w14:val="tx1"/>
                  </w14:solidFill>
                </w14:textFill>
              </w:rPr>
              <w:t>NO</w:t>
            </w:r>
          </w:p>
        </w:tc>
      </w:tr>
      <w:tr w14:paraId="13CADE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32">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33">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3CADE34">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13CADE35">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3CADE36">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3CADE37">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3CADE38">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13CADE39">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13CADE3A">
            <w:pPr>
              <w:pStyle w:val="9"/>
              <w:spacing w:before="0" w:beforeAutospacing="0" w:after="0" w:afterAutospacing="0"/>
              <w:rPr>
                <w:rFonts w:ascii="Arial" w:hAnsi="Arial" w:cs="Arial"/>
              </w:rPr>
            </w:pPr>
            <w:r>
              <w:rPr>
                <w:rFonts w:ascii="Arial" w:hAnsi="Arial" w:cs="Arial"/>
                <w:i/>
                <w:iCs/>
                <w:color w:val="000000"/>
                <w:sz w:val="20"/>
                <w:szCs w:val="23"/>
              </w:rPr>
              <w:t>(g) genetics,</w:t>
            </w:r>
          </w:p>
          <w:p w14:paraId="13CADE3B">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3CADE3C">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3CADE3D">
            <w:pPr>
              <w:pStyle w:val="9"/>
              <w:autoSpaceDE w:val="0"/>
              <w:autoSpaceDN w:val="0"/>
              <w:adjustRightInd w:val="0"/>
              <w:jc w:val="center"/>
              <w:rPr>
                <w:rFonts w:ascii="Arial" w:hAnsi="Arial" w:eastAsia="宋体" w:cs="Arial"/>
                <w:lang w:eastAsia="zh-CN"/>
              </w:rPr>
            </w:pPr>
            <w:r>
              <w:rPr>
                <w:rFonts w:hint="eastAsia" w:ascii="Segoe UI Symbol" w:hAnsi="Segoe UI Symbol" w:eastAsia="宋体" w:cs="Segoe UI Symbol"/>
                <w:sz w:val="22"/>
                <w:szCs w:val="22"/>
                <w:lang w:val="en-US" w:eastAsia="zh-CN"/>
              </w:rPr>
              <w:t>×</w:t>
            </w:r>
          </w:p>
        </w:tc>
      </w:tr>
      <w:tr w14:paraId="13CADE4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3F">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40">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13CADE4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13CADE42">
            <w:pPr>
              <w:jc w:val="center"/>
              <w:rPr>
                <w:rFonts w:ascii="Arial" w:hAnsi="Arial" w:cs="Arial"/>
                <w:sz w:val="22"/>
                <w:szCs w:val="22"/>
              </w:rPr>
            </w:pPr>
            <w:r>
              <w:rPr>
                <w:rFonts w:ascii="Arial" w:hAnsi="Arial" w:cs="Arial"/>
                <w:strike/>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3CADE43">
            <w:pPr>
              <w:rPr>
                <w:rFonts w:ascii="Arial" w:hAnsi="Arial" w:cs="Arial"/>
                <w:sz w:val="22"/>
                <w:szCs w:val="22"/>
              </w:rPr>
            </w:pPr>
          </w:p>
          <w:p w14:paraId="13CADE44">
            <w:pPr>
              <w:rPr>
                <w:rFonts w:ascii="Arial" w:hAnsi="Arial" w:cs="Arial"/>
                <w:sz w:val="22"/>
                <w:szCs w:val="22"/>
              </w:rPr>
            </w:pPr>
          </w:p>
          <w:p w14:paraId="13CADE4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3CADE47">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13CADE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4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13CADE49">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13CADE4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13CADE4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3CADE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4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13CADE4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13CADE4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13CADE5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52">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13CADE5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13CADE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13CADE5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5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13CADE5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13CADE5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13CADE5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5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3CADE5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13CADE5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13CADE5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61">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13CADE6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13CADE6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13CADE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3CADE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66">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3CADE6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13CADE6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13CADE6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6B">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13CADE6C">
            <w:pPr>
              <w:autoSpaceDE w:val="0"/>
              <w:autoSpaceDN w:val="0"/>
              <w:adjustRightInd w:val="0"/>
              <w:rPr>
                <w:rFonts w:ascii="Arial" w:hAnsi="Arial" w:cs="Arial"/>
                <w:sz w:val="22"/>
                <w:szCs w:val="22"/>
              </w:rPr>
            </w:pPr>
            <w:r>
              <w:rPr>
                <w:rFonts w:ascii="Arial" w:hAnsi="Arial" w:cs="Arial"/>
                <w:sz w:val="22"/>
                <w:szCs w:val="22"/>
              </w:rPr>
              <w:t>Other – specify:</w:t>
            </w:r>
          </w:p>
          <w:p w14:paraId="13CADE6D">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3CADE6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13CADE6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71">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13CADE72">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13CADE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74">
            <w:pPr>
              <w:jc w:val="center"/>
              <w:rPr>
                <w:rFonts w:ascii="Arial" w:hAnsi="Arial" w:cs="Arial"/>
                <w:sz w:val="22"/>
                <w:szCs w:val="22"/>
              </w:rPr>
            </w:pPr>
          </w:p>
        </w:tc>
        <w:tc>
          <w:tcPr>
            <w:tcW w:w="9923" w:type="dxa"/>
            <w:gridSpan w:val="3"/>
          </w:tcPr>
          <w:p w14:paraId="13CADE75">
            <w:pPr>
              <w:rPr>
                <w:rFonts w:ascii="Arial" w:hAnsi="Arial" w:eastAsia="宋体" w:cs="Arial"/>
                <w:sz w:val="22"/>
                <w:szCs w:val="22"/>
                <w:lang w:val="en-US" w:eastAsia="zh-CN"/>
              </w:rPr>
            </w:pPr>
            <w:r>
              <w:rPr>
                <w:rFonts w:hint="eastAsia" w:ascii="Arial" w:hAnsi="Arial" w:eastAsia="宋体" w:cs="Arial"/>
                <w:sz w:val="22"/>
                <w:szCs w:val="22"/>
                <w:lang w:val="en-US" w:eastAsia="zh-CN"/>
              </w:rPr>
              <w:t>This research will be conducted and the dissertation will be written entirely on the personal laptop computer of researchers. At the same time, the computer of researchers will be password protected and will be locked away when it is not with researchers</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(BERA, 2024).</w:t>
            </w:r>
          </w:p>
          <w:p w14:paraId="13CADE76">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13CADE78">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13CAD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13CADE79">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3CADE7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13CADE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7C">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13CADE7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13CADE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13CADE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3CADE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81">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13CADE8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13CADE8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13CADE8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86">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13CADE87">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13CADE8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13CADE8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CADE8B">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13CADE8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3CADE8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13CADE8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9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13CADE91">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13CADE9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13CADE9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95">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13CADE96">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13CAD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13CADE9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9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13CADE9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13CADE9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13CADE9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9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13CADEA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3CADEA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13CADEA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A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13CADEA5">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13CADE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13CADEA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3CADE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A9">
            <w:pPr>
              <w:spacing w:before="120" w:after="120"/>
              <w:jc w:val="center"/>
              <w:rPr>
                <w:rFonts w:ascii="Arial" w:hAnsi="Arial" w:cs="Arial"/>
                <w:sz w:val="22"/>
                <w:szCs w:val="22"/>
              </w:rPr>
            </w:pPr>
            <w:r>
              <w:rPr>
                <w:rFonts w:ascii="Arial" w:hAnsi="Arial" w:cs="Arial"/>
                <w:strike/>
                <w:sz w:val="22"/>
                <w:szCs w:val="22"/>
              </w:rPr>
              <w:t>21</w:t>
            </w:r>
          </w:p>
        </w:tc>
        <w:tc>
          <w:tcPr>
            <w:tcW w:w="9923" w:type="dxa"/>
            <w:gridSpan w:val="3"/>
            <w:shd w:val="clear" w:color="auto" w:fill="F1F1F1" w:themeFill="background1" w:themeFillShade="F2"/>
            <w:vAlign w:val="center"/>
          </w:tcPr>
          <w:p w14:paraId="13CADEA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3CADE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AC">
            <w:pPr>
              <w:autoSpaceDE w:val="0"/>
              <w:autoSpaceDN w:val="0"/>
              <w:adjustRightInd w:val="0"/>
              <w:jc w:val="center"/>
              <w:rPr>
                <w:rFonts w:ascii="Arial" w:hAnsi="Arial" w:cs="Arial"/>
                <w:sz w:val="22"/>
                <w:szCs w:val="22"/>
              </w:rPr>
            </w:pPr>
          </w:p>
        </w:tc>
        <w:tc>
          <w:tcPr>
            <w:tcW w:w="9923" w:type="dxa"/>
            <w:gridSpan w:val="3"/>
            <w:vAlign w:val="center"/>
          </w:tcPr>
          <w:p w14:paraId="13CADEAD">
            <w:pPr>
              <w:autoSpaceDE w:val="0"/>
              <w:autoSpaceDN w:val="0"/>
              <w:adjustRightInd w:val="0"/>
              <w:rPr>
                <w:rFonts w:ascii="Arial" w:hAnsi="Arial" w:cs="Arial"/>
                <w:sz w:val="22"/>
                <w:szCs w:val="22"/>
              </w:rPr>
            </w:pPr>
          </w:p>
          <w:p w14:paraId="13CADEAE">
            <w:pPr>
              <w:autoSpaceDE w:val="0"/>
              <w:autoSpaceDN w:val="0"/>
              <w:adjustRightInd w:val="0"/>
              <w:rPr>
                <w:rFonts w:ascii="Arial" w:hAnsi="Arial" w:cs="Arial"/>
                <w:sz w:val="22"/>
                <w:szCs w:val="22"/>
              </w:rPr>
            </w:pPr>
          </w:p>
          <w:p w14:paraId="13CADEAF">
            <w:pPr>
              <w:autoSpaceDE w:val="0"/>
              <w:autoSpaceDN w:val="0"/>
              <w:adjustRightInd w:val="0"/>
              <w:rPr>
                <w:rFonts w:ascii="Arial" w:hAnsi="Arial" w:cs="Arial"/>
                <w:sz w:val="22"/>
                <w:szCs w:val="22"/>
              </w:rPr>
            </w:pPr>
          </w:p>
          <w:p w14:paraId="13CADEB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3CADE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13CADEB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13CADE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B5">
            <w:pPr>
              <w:autoSpaceDE w:val="0"/>
              <w:autoSpaceDN w:val="0"/>
              <w:adjustRightInd w:val="0"/>
              <w:jc w:val="center"/>
              <w:rPr>
                <w:rFonts w:ascii="Arial" w:hAnsi="Arial" w:cs="Arial"/>
                <w:sz w:val="22"/>
                <w:szCs w:val="22"/>
              </w:rPr>
            </w:pPr>
          </w:p>
        </w:tc>
        <w:tc>
          <w:tcPr>
            <w:tcW w:w="9923" w:type="dxa"/>
            <w:gridSpan w:val="3"/>
            <w:vAlign w:val="center"/>
          </w:tcPr>
          <w:p w14:paraId="13CADEB6">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Researcher and supervisor</w:t>
            </w:r>
          </w:p>
          <w:p w14:paraId="13CADEB7">
            <w:pPr>
              <w:autoSpaceDE w:val="0"/>
              <w:autoSpaceDN w:val="0"/>
              <w:adjustRightInd w:val="0"/>
              <w:rPr>
                <w:rFonts w:ascii="Arial" w:hAnsi="Arial" w:cs="Arial"/>
                <w:sz w:val="22"/>
                <w:szCs w:val="22"/>
              </w:rPr>
            </w:pPr>
          </w:p>
          <w:p w14:paraId="13CADEB8">
            <w:pPr>
              <w:autoSpaceDE w:val="0"/>
              <w:autoSpaceDN w:val="0"/>
              <w:adjustRightInd w:val="0"/>
              <w:rPr>
                <w:rFonts w:ascii="Arial" w:hAnsi="Arial" w:cs="Arial"/>
                <w:sz w:val="22"/>
                <w:szCs w:val="22"/>
              </w:rPr>
            </w:pPr>
          </w:p>
          <w:p w14:paraId="13CADEB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3CADE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B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13CADEB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13CAD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BE">
            <w:pPr>
              <w:autoSpaceDE w:val="0"/>
              <w:autoSpaceDN w:val="0"/>
              <w:adjustRightInd w:val="0"/>
              <w:jc w:val="center"/>
              <w:rPr>
                <w:rFonts w:ascii="Arial" w:hAnsi="Arial" w:cs="Arial"/>
                <w:sz w:val="22"/>
                <w:szCs w:val="22"/>
              </w:rPr>
            </w:pPr>
          </w:p>
        </w:tc>
        <w:tc>
          <w:tcPr>
            <w:tcW w:w="9923" w:type="dxa"/>
            <w:gridSpan w:val="3"/>
          </w:tcPr>
          <w:p w14:paraId="13CADEBF">
            <w:pPr>
              <w:autoSpaceDE w:val="0"/>
              <w:autoSpaceDN w:val="0"/>
              <w:adjustRightInd w:val="0"/>
              <w:rPr>
                <w:rFonts w:ascii="Arial" w:hAnsi="Arial" w:cs="Arial"/>
                <w:sz w:val="22"/>
                <w:szCs w:val="22"/>
              </w:rPr>
            </w:pPr>
          </w:p>
          <w:p w14:paraId="13CADEC0">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The researcher only</w:t>
            </w:r>
          </w:p>
          <w:p w14:paraId="13CADEC1">
            <w:pPr>
              <w:autoSpaceDE w:val="0"/>
              <w:autoSpaceDN w:val="0"/>
              <w:adjustRightInd w:val="0"/>
              <w:rPr>
                <w:rFonts w:ascii="Arial" w:hAnsi="Arial" w:cs="Arial"/>
                <w:sz w:val="22"/>
                <w:szCs w:val="22"/>
              </w:rPr>
            </w:pPr>
          </w:p>
          <w:p w14:paraId="13CADE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3CADE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C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13CADEC5">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13CADE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C7">
            <w:pPr>
              <w:autoSpaceDE w:val="0"/>
              <w:autoSpaceDN w:val="0"/>
              <w:adjustRightInd w:val="0"/>
              <w:jc w:val="center"/>
              <w:rPr>
                <w:rFonts w:ascii="Arial" w:hAnsi="Arial" w:cs="Arial"/>
                <w:sz w:val="22"/>
                <w:szCs w:val="22"/>
              </w:rPr>
            </w:pPr>
          </w:p>
        </w:tc>
        <w:tc>
          <w:tcPr>
            <w:tcW w:w="9923" w:type="dxa"/>
            <w:gridSpan w:val="3"/>
          </w:tcPr>
          <w:p w14:paraId="13CADEC9">
            <w:pPr>
              <w:autoSpaceDE w:val="0"/>
              <w:autoSpaceDN w:val="0"/>
              <w:adjustRightInd w:val="0"/>
              <w:rPr>
                <w:rFonts w:ascii="Arial" w:hAnsi="Arial" w:eastAsia="宋体" w:cs="Arial"/>
                <w:sz w:val="22"/>
                <w:szCs w:val="22"/>
                <w:lang w:val="en-US" w:eastAsia="zh-CN"/>
              </w:rPr>
            </w:pPr>
            <w:r>
              <w:rPr>
                <w:rFonts w:hint="eastAsia" w:ascii="Arial" w:hAnsi="Arial" w:cs="Arial"/>
                <w:sz w:val="22"/>
                <w:szCs w:val="22"/>
              </w:rPr>
              <w:t xml:space="preserve">The entire </w:t>
            </w:r>
            <w:r>
              <w:rPr>
                <w:rFonts w:hint="eastAsia" w:ascii="Arial" w:hAnsi="Arial" w:eastAsia="宋体" w:cs="Arial"/>
                <w:sz w:val="22"/>
                <w:szCs w:val="22"/>
                <w:lang w:val="en-US" w:eastAsia="zh-CN"/>
              </w:rPr>
              <w:t>writing</w:t>
            </w:r>
            <w:r>
              <w:rPr>
                <w:rFonts w:hint="eastAsia" w:ascii="Arial" w:hAnsi="Arial" w:cs="Arial"/>
                <w:sz w:val="22"/>
                <w:szCs w:val="22"/>
              </w:rPr>
              <w:t xml:space="preserve"> of the researcher's</w:t>
            </w:r>
            <w:r>
              <w:rPr>
                <w:rFonts w:hint="eastAsia" w:ascii="Arial" w:hAnsi="Arial" w:eastAsia="宋体" w:cs="Arial"/>
                <w:sz w:val="22"/>
                <w:szCs w:val="22"/>
                <w:lang w:val="en-US" w:eastAsia="zh-CN"/>
              </w:rPr>
              <w:t xml:space="preserve"> dissertation</w:t>
            </w:r>
            <w:r>
              <w:rPr>
                <w:rFonts w:hint="eastAsia" w:ascii="Arial" w:hAnsi="Arial" w:cs="Arial"/>
                <w:sz w:val="22"/>
                <w:szCs w:val="22"/>
              </w:rPr>
              <w:t xml:space="preserve"> </w:t>
            </w:r>
            <w:r>
              <w:rPr>
                <w:rFonts w:hint="eastAsia" w:ascii="Arial" w:hAnsi="Arial" w:eastAsia="宋体" w:cs="Arial"/>
                <w:sz w:val="22"/>
                <w:szCs w:val="22"/>
                <w:lang w:val="en-US" w:eastAsia="zh-CN"/>
              </w:rPr>
              <w:t>will be</w:t>
            </w:r>
            <w:r>
              <w:rPr>
                <w:rFonts w:hint="eastAsia" w:ascii="Arial" w:hAnsi="Arial" w:cs="Arial"/>
                <w:sz w:val="22"/>
                <w:szCs w:val="22"/>
              </w:rPr>
              <w:t xml:space="preserve"> completed in private </w:t>
            </w:r>
            <w:r>
              <w:rPr>
                <w:rFonts w:hint="eastAsia" w:ascii="Arial" w:hAnsi="Arial" w:eastAsia="宋体" w:cs="Arial"/>
                <w:sz w:val="22"/>
                <w:szCs w:val="22"/>
                <w:lang w:val="en-US" w:eastAsia="zh-CN"/>
              </w:rPr>
              <w:t>laptop computer. There is no risk of writing or transmit in any other computers</w:t>
            </w:r>
            <w:r>
              <w:rPr>
                <w:rFonts w:ascii="Arial" w:hAnsi="Arial" w:eastAsia="宋体" w:cs="Arial"/>
                <w:sz w:val="22"/>
                <w:szCs w:val="22"/>
                <w:lang w:val="en-US" w:eastAsia="zh-CN"/>
              </w:rPr>
              <w:t xml:space="preserve"> </w:t>
            </w:r>
            <w:r>
              <w:rPr>
                <w:rFonts w:hint="eastAsia" w:ascii="Arial" w:hAnsi="Arial" w:eastAsia="宋体" w:cs="Arial"/>
                <w:b/>
                <w:bCs/>
                <w:sz w:val="22"/>
                <w:szCs w:val="22"/>
                <w:lang w:val="en-US" w:eastAsia="zh-CN"/>
              </w:rPr>
              <w:t>(Cohen, Manion and Morrison, 2018)</w:t>
            </w:r>
            <w:r>
              <w:rPr>
                <w:rFonts w:hint="eastAsia" w:ascii="Arial" w:hAnsi="Arial" w:eastAsia="宋体" w:cs="Arial"/>
                <w:sz w:val="22"/>
                <w:szCs w:val="22"/>
                <w:lang w:val="en-US" w:eastAsia="zh-CN"/>
              </w:rPr>
              <w:t>.</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More importantly, the computer of researchers will be password protected and will be locked away when it is not with researchers</w:t>
            </w:r>
            <w:r>
              <w:rPr>
                <w:rFonts w:ascii="Arial" w:hAnsi="Arial" w:eastAsia="宋体" w:cs="Arial"/>
                <w:sz w:val="22"/>
                <w:szCs w:val="22"/>
                <w:lang w:val="en-US" w:eastAsia="zh-CN"/>
              </w:rPr>
              <w:t xml:space="preserve"> </w:t>
            </w:r>
            <w:r>
              <w:rPr>
                <w:rFonts w:hint="eastAsia" w:ascii="Arial" w:hAnsi="Arial" w:eastAsia="宋体" w:cs="Arial"/>
                <w:b/>
                <w:bCs/>
                <w:sz w:val="22"/>
                <w:szCs w:val="22"/>
                <w:lang w:val="en-US" w:eastAsia="zh-CN"/>
              </w:rPr>
              <w:t>(BERA, 2024)</w:t>
            </w:r>
            <w:r>
              <w:rPr>
                <w:rFonts w:hint="eastAsia" w:ascii="Arial" w:hAnsi="Arial" w:eastAsia="宋体" w:cs="Arial"/>
                <w:sz w:val="22"/>
                <w:szCs w:val="22"/>
                <w:lang w:val="en-US" w:eastAsia="zh-CN"/>
              </w:rPr>
              <w:t>.</w:t>
            </w:r>
          </w:p>
          <w:p w14:paraId="13CADECA">
            <w:pPr>
              <w:autoSpaceDE w:val="0"/>
              <w:autoSpaceDN w:val="0"/>
              <w:adjustRightInd w:val="0"/>
              <w:rPr>
                <w:rFonts w:ascii="Arial" w:hAnsi="Arial" w:eastAsia="宋体" w:cs="Arial"/>
                <w:sz w:val="22"/>
                <w:szCs w:val="22"/>
                <w:lang w:val="en-US" w:eastAsia="zh-CN"/>
              </w:rPr>
            </w:pPr>
          </w:p>
          <w:p w14:paraId="13CADECB">
            <w:pPr>
              <w:autoSpaceDE w:val="0"/>
              <w:autoSpaceDN w:val="0"/>
              <w:adjustRightInd w:val="0"/>
              <w:rPr>
                <w:rFonts w:ascii="Arial" w:hAnsi="Arial" w:eastAsia="宋体" w:cs="Arial"/>
                <w:sz w:val="22"/>
                <w:szCs w:val="22"/>
                <w:lang w:val="en-US" w:eastAsia="zh-CN"/>
              </w:rPr>
            </w:pPr>
          </w:p>
          <w:p w14:paraId="13CADEC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3CADE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3CADECE">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13CADEC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13CADE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3CADED1">
            <w:pPr>
              <w:autoSpaceDE w:val="0"/>
              <w:autoSpaceDN w:val="0"/>
              <w:adjustRightInd w:val="0"/>
              <w:jc w:val="center"/>
              <w:rPr>
                <w:rFonts w:ascii="Arial" w:hAnsi="Arial" w:cs="Arial"/>
                <w:sz w:val="22"/>
                <w:szCs w:val="22"/>
              </w:rPr>
            </w:pPr>
          </w:p>
        </w:tc>
        <w:tc>
          <w:tcPr>
            <w:tcW w:w="9923" w:type="dxa"/>
            <w:gridSpan w:val="3"/>
          </w:tcPr>
          <w:p w14:paraId="13CADED2">
            <w:pPr>
              <w:autoSpaceDE w:val="0"/>
              <w:autoSpaceDN w:val="0"/>
              <w:adjustRightInd w:val="0"/>
              <w:rPr>
                <w:rFonts w:ascii="Arial" w:hAnsi="Arial" w:cs="Arial"/>
                <w:sz w:val="22"/>
                <w:szCs w:val="22"/>
              </w:rPr>
            </w:pPr>
          </w:p>
          <w:p w14:paraId="13CADED3">
            <w:pPr>
              <w:autoSpaceDE w:val="0"/>
              <w:autoSpaceDN w:val="0"/>
              <w:adjustRightInd w:val="0"/>
              <w:rPr>
                <w:rFonts w:ascii="Arial" w:hAnsi="Arial" w:cs="Arial"/>
                <w:sz w:val="22"/>
                <w:szCs w:val="22"/>
                <w:lang w:val="en-US"/>
              </w:rPr>
            </w:pPr>
            <w:r>
              <w:rPr>
                <w:rFonts w:hint="eastAsia" w:ascii="Arial" w:hAnsi="Arial" w:eastAsia="宋体" w:cs="Arial"/>
                <w:sz w:val="22"/>
                <w:szCs w:val="22"/>
                <w:lang w:val="en-US" w:eastAsia="zh-CN"/>
              </w:rPr>
              <w:t>No</w:t>
            </w:r>
          </w:p>
          <w:p w14:paraId="13CADED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3CADE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13CADED6">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13CADED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13CADED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13CADED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r w14:paraId="13CADE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13CADED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13CADED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DED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13CADED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bl>
    <w:p w14:paraId="13CADEE0">
      <w:pPr>
        <w:rPr>
          <w:rFonts w:ascii="Arial" w:hAnsi="Arial" w:cs="Arial"/>
          <w:b/>
          <w:bCs/>
          <w:sz w:val="22"/>
          <w:szCs w:val="22"/>
        </w:rPr>
      </w:pPr>
    </w:p>
    <w:p w14:paraId="13CADEE1">
      <w:pPr>
        <w:rPr>
          <w:rFonts w:ascii="Arial" w:hAnsi="Arial" w:cs="Arial"/>
          <w:b/>
          <w:bCs/>
          <w:sz w:val="22"/>
          <w:szCs w:val="22"/>
        </w:rPr>
      </w:pPr>
      <w:r>
        <w:rPr>
          <w:rFonts w:ascii="Arial" w:hAnsi="Arial" w:cs="Arial"/>
          <w:b/>
          <w:bCs/>
          <w:sz w:val="22"/>
          <w:szCs w:val="22"/>
        </w:rPr>
        <w:br w:type="page"/>
      </w:r>
    </w:p>
    <w:p w14:paraId="13CADEE2">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13CADEE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13CADEE3">
            <w:pPr>
              <w:jc w:val="center"/>
              <w:rPr>
                <w:rFonts w:ascii="Arial" w:hAnsi="Arial" w:cs="Arial"/>
                <w:sz w:val="22"/>
                <w:szCs w:val="22"/>
              </w:rPr>
            </w:pPr>
          </w:p>
        </w:tc>
        <w:tc>
          <w:tcPr>
            <w:tcW w:w="9923" w:type="dxa"/>
            <w:gridSpan w:val="3"/>
            <w:shd w:val="clear" w:color="auto" w:fill="F1F1F1" w:themeFill="background1" w:themeFillShade="F2"/>
            <w:vAlign w:val="center"/>
          </w:tcPr>
          <w:p w14:paraId="13CADEE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3CADEE5">
            <w:pPr>
              <w:jc w:val="both"/>
              <w:rPr>
                <w:rFonts w:ascii="Arial" w:hAnsi="Arial" w:cs="Arial"/>
                <w:b/>
                <w:bCs/>
                <w:color w:val="000000"/>
                <w:sz w:val="22"/>
                <w:szCs w:val="22"/>
              </w:rPr>
            </w:pPr>
          </w:p>
          <w:p w14:paraId="13CADEE6">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13CADEE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CADEE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13CADEEA">
            <w:pPr>
              <w:spacing w:before="100" w:beforeAutospacing="1" w:after="100" w:afterAutospacing="1"/>
              <w:rPr>
                <w:rFonts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2114550" cy="497205"/>
                  <wp:effectExtent l="0" t="0" r="0" b="0"/>
                  <wp:docPr id="1" name="图片 1" descr="微信图片_20250703094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50703094752"/>
                          <pic:cNvPicPr>
                            <a:picLocks noChangeAspect="1"/>
                          </pic:cNvPicPr>
                        </pic:nvPicPr>
                        <pic:blipFill>
                          <a:blip r:embed="rId6">
                            <a:lum bright="36000"/>
                          </a:blip>
                          <a:srcRect l="5943" t="17325" r="23625" b="23176"/>
                          <a:stretch>
                            <a:fillRect/>
                          </a:stretch>
                        </pic:blipFill>
                        <pic:spPr>
                          <a:xfrm>
                            <a:off x="0" y="0"/>
                            <a:ext cx="2114550" cy="497205"/>
                          </a:xfrm>
                          <a:prstGeom prst="rect">
                            <a:avLst/>
                          </a:prstGeom>
                        </pic:spPr>
                      </pic:pic>
                    </a:graphicData>
                  </a:graphic>
                </wp:inline>
              </w:drawing>
            </w:r>
          </w:p>
        </w:tc>
        <w:tc>
          <w:tcPr>
            <w:tcW w:w="2139" w:type="dxa"/>
            <w:vAlign w:val="center"/>
          </w:tcPr>
          <w:p w14:paraId="13CADEEB">
            <w:pPr>
              <w:spacing w:before="100" w:beforeAutospacing="1" w:after="100" w:afterAutospacing="1"/>
              <w:rPr>
                <w:rFonts w:ascii="Arial" w:hAnsi="Arial" w:cs="Arial"/>
                <w:b/>
                <w:bCs/>
                <w:sz w:val="22"/>
                <w:szCs w:val="22"/>
              </w:rPr>
            </w:pPr>
            <w:r>
              <w:rPr>
                <w:rFonts w:ascii="Arial" w:hAnsi="Arial" w:cs="Arial"/>
                <w:b/>
                <w:bCs/>
                <w:sz w:val="22"/>
                <w:szCs w:val="22"/>
              </w:rPr>
              <w:t>Date:</w:t>
            </w:r>
          </w:p>
          <w:p w14:paraId="13CADEEC">
            <w:pPr>
              <w:spacing w:before="100" w:beforeAutospacing="1" w:after="100" w:afterAutospacing="1"/>
              <w:rPr>
                <w:rFonts w:ascii="Arial" w:hAnsi="Arial" w:eastAsia="宋体" w:cs="Arial"/>
                <w:b/>
                <w:bCs/>
                <w:sz w:val="22"/>
                <w:szCs w:val="22"/>
                <w:lang w:val="en-US" w:eastAsia="zh-CN"/>
              </w:rPr>
            </w:pPr>
            <w:r>
              <w:rPr>
                <w:rFonts w:hint="eastAsia" w:ascii="Arial" w:hAnsi="Arial" w:eastAsia="宋体" w:cs="Arial"/>
                <w:b/>
                <w:bCs/>
                <w:sz w:val="22"/>
                <w:szCs w:val="22"/>
                <w:lang w:val="en-US" w:eastAsia="zh-CN"/>
              </w:rPr>
              <w:t>3</w:t>
            </w:r>
            <w:r>
              <w:rPr>
                <w:rFonts w:hint="eastAsia" w:ascii="Arial" w:hAnsi="Arial" w:eastAsia="宋体" w:cs="Arial"/>
                <w:b/>
                <w:bCs/>
                <w:sz w:val="22"/>
                <w:szCs w:val="22"/>
                <w:vertAlign w:val="superscript"/>
                <w:lang w:val="en-US" w:eastAsia="zh-CN"/>
              </w:rPr>
              <w:t>rd</w:t>
            </w:r>
            <w:r>
              <w:rPr>
                <w:rFonts w:hint="eastAsia" w:ascii="Arial" w:hAnsi="Arial" w:eastAsia="宋体" w:cs="Arial"/>
                <w:b/>
                <w:bCs/>
                <w:sz w:val="22"/>
                <w:szCs w:val="22"/>
                <w:lang w:val="en-US" w:eastAsia="zh-CN"/>
              </w:rPr>
              <w:t>, July, 2025</w:t>
            </w:r>
          </w:p>
          <w:p w14:paraId="13CADEED">
            <w:pPr>
              <w:spacing w:before="100" w:beforeAutospacing="1" w:after="100" w:afterAutospacing="1"/>
              <w:rPr>
                <w:rFonts w:ascii="Arial" w:hAnsi="Arial" w:cs="Arial"/>
                <w:sz w:val="22"/>
                <w:szCs w:val="22"/>
              </w:rPr>
            </w:pPr>
          </w:p>
        </w:tc>
      </w:tr>
    </w:tbl>
    <w:p w14:paraId="13CADEEF">
      <w:pPr>
        <w:rPr>
          <w:rFonts w:ascii="Arial" w:hAnsi="Arial" w:cs="Arial"/>
          <w:sz w:val="22"/>
          <w:szCs w:val="22"/>
        </w:rPr>
      </w:pPr>
    </w:p>
    <w:p w14:paraId="13CADEF0">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13CADE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13CADEF1">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13CADEF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13CADEF3">
            <w:pPr>
              <w:pStyle w:val="30"/>
              <w:ind w:left="0"/>
              <w:rPr>
                <w:rFonts w:ascii="Arial" w:hAnsi="Arial" w:eastAsia="宋体" w:cs="Arial"/>
                <w:lang w:val="en-US" w:eastAsia="zh-CN"/>
              </w:rPr>
            </w:pPr>
            <w:r>
              <w:rPr>
                <w:rFonts w:hint="eastAsia" w:ascii="Arial" w:hAnsi="Arial" w:eastAsia="宋体" w:cs="Arial"/>
                <w:lang w:val="en-US" w:eastAsia="zh-CN"/>
              </w:rPr>
              <w:t>Yiying Jiao</w:t>
            </w:r>
          </w:p>
        </w:tc>
        <w:tc>
          <w:tcPr>
            <w:tcW w:w="1014" w:type="pct"/>
            <w:vMerge w:val="restart"/>
          </w:tcPr>
          <w:p w14:paraId="13CADEF4">
            <w:pPr>
              <w:pStyle w:val="30"/>
              <w:ind w:left="0"/>
              <w:rPr>
                <w:rFonts w:ascii="Arial" w:hAnsi="Arial" w:cs="Arial"/>
                <w:b/>
                <w:bCs/>
              </w:rPr>
            </w:pPr>
            <w:r>
              <w:rPr>
                <w:rFonts w:ascii="Arial" w:hAnsi="Arial" w:cs="Arial"/>
                <w:b/>
                <w:bCs/>
              </w:rPr>
              <w:t>Date:</w:t>
            </w:r>
          </w:p>
          <w:p w14:paraId="609FDB2D">
            <w:pPr>
              <w:pStyle w:val="30"/>
              <w:ind w:left="0"/>
              <w:rPr>
                <w:rFonts w:ascii="Arial" w:hAnsi="Arial" w:cs="Arial"/>
                <w:b/>
                <w:bCs/>
              </w:rPr>
            </w:pPr>
          </w:p>
          <w:p w14:paraId="13CADEF5">
            <w:pPr>
              <w:pStyle w:val="30"/>
              <w:ind w:left="0"/>
              <w:rPr>
                <w:rFonts w:ascii="Arial" w:hAnsi="Arial" w:eastAsia="宋体" w:cs="Arial"/>
                <w:b/>
                <w:bCs/>
                <w:lang w:val="en-US" w:eastAsia="zh-CN"/>
              </w:rPr>
            </w:pPr>
            <w:r>
              <w:rPr>
                <w:rFonts w:ascii="Arial" w:hAnsi="Arial" w:eastAsia="宋体" w:cs="Arial"/>
                <w:b/>
                <w:bCs/>
                <w:lang w:val="en-US" w:eastAsia="zh-CN"/>
              </w:rPr>
              <w:t>04/07/2025</w:t>
            </w:r>
          </w:p>
        </w:tc>
      </w:tr>
      <w:tr w14:paraId="13CADE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13CADEF7">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13CADEF8">
            <w:pPr>
              <w:pStyle w:val="30"/>
              <w:ind w:left="0"/>
              <w:rPr>
                <w:rFonts w:ascii="Arial" w:hAnsi="Arial" w:cs="Arial"/>
              </w:rPr>
            </w:pPr>
            <w:r>
              <w:rPr>
                <w:rFonts w:ascii="Arial" w:hAnsi="Arial" w:cs="Arial"/>
              </w:rPr>
              <w:t>Signature:</w:t>
            </w:r>
          </w:p>
        </w:tc>
        <w:tc>
          <w:tcPr>
            <w:tcW w:w="2176" w:type="pct"/>
            <w:shd w:val="clear" w:color="auto" w:fill="auto"/>
            <w:vAlign w:val="center"/>
          </w:tcPr>
          <w:p w14:paraId="13CADEF9">
            <w:pPr>
              <w:pStyle w:val="30"/>
              <w:ind w:left="0"/>
              <w:rPr>
                <w:rFonts w:ascii="Arial" w:hAnsi="Arial" w:cs="Arial"/>
              </w:rPr>
            </w:pPr>
            <w:r>
              <w:rPr>
                <w:rFonts w:hint="eastAsia" w:ascii="Arial" w:hAnsi="Arial" w:eastAsia="宋体" w:cs="Arial"/>
                <w:b/>
                <w:bCs/>
                <w:vertAlign w:val="superscript"/>
                <w:lang w:val="en-US" w:eastAsia="zh-CN"/>
              </w:rPr>
              <w:drawing>
                <wp:inline distT="0" distB="0" distL="0" distR="0">
                  <wp:extent cx="1235075" cy="440690"/>
                  <wp:effectExtent l="0" t="0" r="3175" b="0"/>
                  <wp:docPr id="167102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28103"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248666" cy="445678"/>
                          </a:xfrm>
                          <a:prstGeom prst="rect">
                            <a:avLst/>
                          </a:prstGeom>
                          <a:noFill/>
                          <a:ln>
                            <a:noFill/>
                          </a:ln>
                        </pic:spPr>
                      </pic:pic>
                    </a:graphicData>
                  </a:graphic>
                </wp:inline>
              </w:drawing>
            </w:r>
          </w:p>
          <w:p w14:paraId="13CADEFA">
            <w:pPr>
              <w:pStyle w:val="30"/>
              <w:ind w:left="0"/>
              <w:rPr>
                <w:rFonts w:ascii="Arial" w:hAnsi="Arial" w:cs="Arial"/>
              </w:rPr>
            </w:pPr>
          </w:p>
        </w:tc>
        <w:tc>
          <w:tcPr>
            <w:tcW w:w="1014" w:type="pct"/>
            <w:vMerge w:val="continue"/>
            <w:vAlign w:val="center"/>
          </w:tcPr>
          <w:p w14:paraId="13CADEFB">
            <w:pPr>
              <w:pStyle w:val="30"/>
              <w:ind w:left="0"/>
              <w:rPr>
                <w:rFonts w:ascii="Arial" w:hAnsi="Arial" w:cs="Arial"/>
              </w:rPr>
            </w:pPr>
          </w:p>
        </w:tc>
      </w:tr>
    </w:tbl>
    <w:p w14:paraId="13CADEFD">
      <w:pPr>
        <w:rPr>
          <w:rFonts w:ascii="Arial" w:hAnsi="Arial" w:cs="Arial"/>
          <w:sz w:val="22"/>
          <w:szCs w:val="22"/>
        </w:rPr>
      </w:pPr>
    </w:p>
    <w:p w14:paraId="13CADEFE">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13CAD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CADEFF">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13CADF00">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13CADF01">
            <w:pPr>
              <w:pStyle w:val="30"/>
              <w:ind w:left="0"/>
              <w:rPr>
                <w:rFonts w:ascii="Arial" w:hAnsi="Arial" w:cs="Arial"/>
              </w:rPr>
            </w:pPr>
          </w:p>
        </w:tc>
        <w:tc>
          <w:tcPr>
            <w:tcW w:w="1013" w:type="pct"/>
            <w:vMerge w:val="restart"/>
          </w:tcPr>
          <w:p w14:paraId="13CADF02">
            <w:pPr>
              <w:pStyle w:val="30"/>
              <w:ind w:left="0"/>
              <w:rPr>
                <w:rFonts w:ascii="Arial" w:hAnsi="Arial" w:cs="Arial"/>
              </w:rPr>
            </w:pPr>
            <w:r>
              <w:rPr>
                <w:rFonts w:ascii="Arial" w:hAnsi="Arial" w:cs="Arial"/>
                <w:b/>
                <w:bCs/>
              </w:rPr>
              <w:t>Date:</w:t>
            </w:r>
          </w:p>
        </w:tc>
      </w:tr>
      <w:tr w14:paraId="13CADF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13CADF04">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13CADF05">
            <w:pPr>
              <w:pStyle w:val="30"/>
              <w:ind w:left="0"/>
              <w:rPr>
                <w:rFonts w:ascii="Arial" w:hAnsi="Arial" w:cs="Arial"/>
              </w:rPr>
            </w:pPr>
            <w:r>
              <w:rPr>
                <w:rFonts w:ascii="Arial" w:hAnsi="Arial" w:cs="Arial"/>
              </w:rPr>
              <w:t>Signature:</w:t>
            </w:r>
          </w:p>
        </w:tc>
        <w:tc>
          <w:tcPr>
            <w:tcW w:w="2176" w:type="pct"/>
            <w:shd w:val="clear" w:color="auto" w:fill="auto"/>
            <w:vAlign w:val="center"/>
          </w:tcPr>
          <w:p w14:paraId="13CADF06">
            <w:pPr>
              <w:pStyle w:val="30"/>
              <w:ind w:left="0"/>
              <w:rPr>
                <w:rFonts w:ascii="Arial" w:hAnsi="Arial" w:cs="Arial"/>
              </w:rPr>
            </w:pPr>
          </w:p>
          <w:p w14:paraId="13CADF07">
            <w:pPr>
              <w:pStyle w:val="30"/>
              <w:ind w:left="0"/>
              <w:rPr>
                <w:rFonts w:ascii="Arial" w:hAnsi="Arial" w:cs="Arial"/>
              </w:rPr>
            </w:pPr>
          </w:p>
        </w:tc>
        <w:tc>
          <w:tcPr>
            <w:tcW w:w="1013" w:type="pct"/>
            <w:vMerge w:val="continue"/>
            <w:vAlign w:val="center"/>
          </w:tcPr>
          <w:p w14:paraId="13CADF08">
            <w:pPr>
              <w:pStyle w:val="30"/>
              <w:ind w:left="0"/>
              <w:rPr>
                <w:rFonts w:ascii="Arial" w:hAnsi="Arial" w:cs="Arial"/>
              </w:rPr>
            </w:pPr>
          </w:p>
        </w:tc>
      </w:tr>
    </w:tbl>
    <w:p w14:paraId="13CADF0A">
      <w:pPr>
        <w:rPr>
          <w:rFonts w:ascii="Arial" w:hAnsi="Arial" w:cs="Arial"/>
          <w:b/>
          <w:sz w:val="22"/>
          <w:szCs w:val="22"/>
        </w:rPr>
      </w:pPr>
    </w:p>
    <w:p w14:paraId="13CADF0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13CADF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3CADF0C">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13CADF0D">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13CADF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13CADF0F">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13CADF1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13CADF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13CADF12">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13CADF13">
            <w:pPr>
              <w:rPr>
                <w:rFonts w:ascii="Arial" w:hAnsi="Arial" w:cs="Arial"/>
                <w:sz w:val="22"/>
                <w:szCs w:val="22"/>
              </w:rPr>
            </w:pPr>
            <w:r>
              <w:rPr>
                <w:rFonts w:ascii="Arial" w:hAnsi="Arial" w:cs="Arial"/>
                <w:sz w:val="22"/>
                <w:szCs w:val="22"/>
              </w:rPr>
              <w:t>I confirm that the research activity has received approval in principle</w:t>
            </w:r>
          </w:p>
        </w:tc>
      </w:tr>
      <w:tr w14:paraId="13CADF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13CADF15">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13CADF16">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13CADF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13CADF18">
                <w:pPr>
                  <w:jc w:val="center"/>
                  <w:rPr>
                    <w:rFonts w:ascii="Arial" w:hAnsi="Arial" w:cs="Arial"/>
                  </w:rPr>
                </w:pPr>
                <w:r>
                  <w:rPr>
                    <w:rFonts w:ascii="MS Gothic" w:hAnsi="MS Gothic" w:eastAsia="MS Gothic" w:cs="Segoe UI Symbol"/>
                  </w:rPr>
                  <w:t>☐</w:t>
                </w:r>
              </w:p>
            </w:sdtContent>
          </w:sdt>
        </w:tc>
        <w:tc>
          <w:tcPr>
            <w:tcW w:w="9810" w:type="dxa"/>
            <w:vAlign w:val="center"/>
          </w:tcPr>
          <w:p w14:paraId="13CADF19">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3CADF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3CADF1B">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13CADF1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13CADF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13CADF1E">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13CADF1F">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3CADF21">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13CADF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13CADF22">
            <w:pPr>
              <w:rPr>
                <w:rFonts w:ascii="Arial" w:hAnsi="Arial" w:cs="Arial"/>
                <w:b/>
                <w:sz w:val="22"/>
                <w:szCs w:val="22"/>
              </w:rPr>
            </w:pPr>
            <w:r>
              <w:rPr>
                <w:rFonts w:ascii="Arial" w:hAnsi="Arial" w:cs="Arial"/>
                <w:b/>
                <w:sz w:val="22"/>
                <w:szCs w:val="22"/>
              </w:rPr>
              <w:t>RESEARCH STUDENTS ONLY</w:t>
            </w:r>
          </w:p>
          <w:p w14:paraId="13CADF23">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13CADF24">
            <w:pPr>
              <w:rPr>
                <w:rFonts w:ascii="Arial" w:hAnsi="Arial" w:cs="Arial"/>
                <w:sz w:val="22"/>
                <w:szCs w:val="22"/>
              </w:rPr>
            </w:pPr>
          </w:p>
        </w:tc>
      </w:tr>
      <w:tr w14:paraId="13CADF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13CADF26">
            <w:pPr>
              <w:rPr>
                <w:rFonts w:ascii="Arial" w:hAnsi="Arial" w:cs="Arial"/>
                <w:b/>
                <w:sz w:val="22"/>
                <w:szCs w:val="22"/>
              </w:rPr>
            </w:pPr>
            <w:r>
              <w:rPr>
                <w:rFonts w:ascii="Arial" w:hAnsi="Arial" w:cs="Arial"/>
                <w:b/>
                <w:sz w:val="22"/>
                <w:szCs w:val="22"/>
              </w:rPr>
              <w:t>RESEARCH STAFF ONLY</w:t>
            </w:r>
          </w:p>
          <w:p w14:paraId="13CADF2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13CADF28">
            <w:pPr>
              <w:rPr>
                <w:rFonts w:ascii="Arial" w:hAnsi="Arial" w:cs="Arial"/>
                <w:sz w:val="22"/>
                <w:szCs w:val="22"/>
              </w:rPr>
            </w:pPr>
          </w:p>
        </w:tc>
      </w:tr>
      <w:tr w14:paraId="13CAD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13CADF2A">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3CADF2C">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3CADF30">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3CADF2F">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34CADB"/>
    <w:multiLevelType w:val="singleLevel"/>
    <w:tmpl w:val="BF34CADB"/>
    <w:lvl w:ilvl="0" w:tentative="0">
      <w:start w:val="1"/>
      <w:numFmt w:val="decimal"/>
      <w:suff w:val="space"/>
      <w:lvlText w:val="%1."/>
      <w:lvlJc w:val="left"/>
    </w:lvl>
  </w:abstractNum>
  <w:abstractNum w:abstractNumId="1">
    <w:nsid w:val="C90933C9"/>
    <w:multiLevelType w:val="singleLevel"/>
    <w:tmpl w:val="C90933C9"/>
    <w:lvl w:ilvl="0" w:tentative="0">
      <w:start w:val="1"/>
      <w:numFmt w:val="decimal"/>
      <w:lvlText w:val="%1."/>
      <w:lvlJc w:val="left"/>
      <w:pPr>
        <w:tabs>
          <w:tab w:val="left" w:pos="312"/>
        </w:tabs>
      </w:pPr>
    </w:lvl>
  </w:abstractNum>
  <w:abstractNum w:abstractNumId="2">
    <w:nsid w:val="1771F88E"/>
    <w:multiLevelType w:val="singleLevel"/>
    <w:tmpl w:val="1771F88E"/>
    <w:lvl w:ilvl="0" w:tentative="0">
      <w:start w:val="1"/>
      <w:numFmt w:val="decimal"/>
      <w:suff w:val="space"/>
      <w:lvlText w:val="%1."/>
      <w:lvlJc w:val="left"/>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noPunctuationKerning w:val="1"/>
  <w:characterSpacingControl w:val="doNotCompress"/>
  <w:doNotValidateAgainstSchema/>
  <w:doNotDemarcateInvalidXml/>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54E"/>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4CE"/>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0B57"/>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20D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4984"/>
    <w:rsid w:val="00A7745F"/>
    <w:rsid w:val="00A776A8"/>
    <w:rsid w:val="00A82A83"/>
    <w:rsid w:val="00A82C9D"/>
    <w:rsid w:val="00A83D75"/>
    <w:rsid w:val="00A91512"/>
    <w:rsid w:val="00A91894"/>
    <w:rsid w:val="00A950A9"/>
    <w:rsid w:val="00A95A09"/>
    <w:rsid w:val="00A96674"/>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5C"/>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C7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A67"/>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91A12E3"/>
    <w:rsid w:val="0992531D"/>
    <w:rsid w:val="0BA852CC"/>
    <w:rsid w:val="0CC021A1"/>
    <w:rsid w:val="10A5627E"/>
    <w:rsid w:val="12CF75E2"/>
    <w:rsid w:val="13B41A5E"/>
    <w:rsid w:val="13E250F3"/>
    <w:rsid w:val="147541B9"/>
    <w:rsid w:val="17B46DA6"/>
    <w:rsid w:val="18C94AD3"/>
    <w:rsid w:val="18E92A80"/>
    <w:rsid w:val="19856C4C"/>
    <w:rsid w:val="1B414DF5"/>
    <w:rsid w:val="1CB3762C"/>
    <w:rsid w:val="1CFF2872"/>
    <w:rsid w:val="1DBA49EB"/>
    <w:rsid w:val="1F5A46D7"/>
    <w:rsid w:val="1F9F20EA"/>
    <w:rsid w:val="20A51982"/>
    <w:rsid w:val="21C95689"/>
    <w:rsid w:val="22813D29"/>
    <w:rsid w:val="232474D6"/>
    <w:rsid w:val="24B108F5"/>
    <w:rsid w:val="251A4D96"/>
    <w:rsid w:val="28A15125"/>
    <w:rsid w:val="2A826CD7"/>
    <w:rsid w:val="2B595843"/>
    <w:rsid w:val="2C672279"/>
    <w:rsid w:val="2DB33D36"/>
    <w:rsid w:val="2E870919"/>
    <w:rsid w:val="34761214"/>
    <w:rsid w:val="34962CAC"/>
    <w:rsid w:val="35066A3B"/>
    <w:rsid w:val="364D41F6"/>
    <w:rsid w:val="371E09C1"/>
    <w:rsid w:val="38B03CB0"/>
    <w:rsid w:val="3A184B1B"/>
    <w:rsid w:val="3B8A37F6"/>
    <w:rsid w:val="3C6B3628"/>
    <w:rsid w:val="3E0B6E71"/>
    <w:rsid w:val="40167D4F"/>
    <w:rsid w:val="42B67156"/>
    <w:rsid w:val="497A40B6"/>
    <w:rsid w:val="49F7474D"/>
    <w:rsid w:val="4AAF6DD6"/>
    <w:rsid w:val="4B1530DD"/>
    <w:rsid w:val="4B2A1534"/>
    <w:rsid w:val="4B315641"/>
    <w:rsid w:val="4D5A127B"/>
    <w:rsid w:val="4DE17BEE"/>
    <w:rsid w:val="51330148"/>
    <w:rsid w:val="51E436FC"/>
    <w:rsid w:val="51E7154B"/>
    <w:rsid w:val="52EB1F8D"/>
    <w:rsid w:val="55EB6C18"/>
    <w:rsid w:val="56925F29"/>
    <w:rsid w:val="58C47EF0"/>
    <w:rsid w:val="5C1B076F"/>
    <w:rsid w:val="5E8E7B5C"/>
    <w:rsid w:val="5EF332DD"/>
    <w:rsid w:val="624502F4"/>
    <w:rsid w:val="62546789"/>
    <w:rsid w:val="62F615EE"/>
    <w:rsid w:val="63554566"/>
    <w:rsid w:val="635F7193"/>
    <w:rsid w:val="65B37C6A"/>
    <w:rsid w:val="688B4586"/>
    <w:rsid w:val="695232F6"/>
    <w:rsid w:val="6DFB5D0A"/>
    <w:rsid w:val="6E0F7A08"/>
    <w:rsid w:val="72005FE5"/>
    <w:rsid w:val="727F515C"/>
    <w:rsid w:val="742A10F7"/>
    <w:rsid w:val="76966F18"/>
    <w:rsid w:val="7725204A"/>
    <w:rsid w:val="796F2941"/>
    <w:rsid w:val="798C63B0"/>
    <w:rsid w:val="7DFB58B2"/>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1"/>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4.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2857FF35-5366-499E-B809-698EAB6C742D}">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BC5284CE-34FD-4106-8995-A918ACFEB8E6}">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2451</Words>
  <Characters>13188</Characters>
  <Lines>224</Lines>
  <Paragraphs>63</Paragraphs>
  <TotalTime>0</TotalTime>
  <ScaleCrop>false</ScaleCrop>
  <LinksUpToDate>false</LinksUpToDate>
  <CharactersWithSpaces>15285</CharactersWithSpaces>
  <Application>WPS Office_12.1.0.23125_F1E327BC-269C-435d-A152-05C5408002CA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2023-09-28T11:25:00Z</dcterms:created>
  <dc:creator>Kevin Brice</dc:creator>
  <cp:lastModifiedBy>抗寒的珠峰草本</cp:lastModifiedBy>
  <cp:lastPrinted>2016-10-24T12:21:00Z</cp:lastPrinted>
  <dcterms:modified xsi:type="dcterms:W3CDTF">2025-10-16T01:06:16Z</dcterms:modified>
  <dc:title>PG2-E1</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2052-12.1.0.23125</vt:lpwstr>
  </property>
  <property fmtid="{D5CDD505-2E9C-101B-9397-08002B2CF9AE}" pid="5" name="ICV">
    <vt:lpwstr>FA8FEE5B1689464E9A13806550E8230C_13</vt:lpwstr>
  </property>
  <property fmtid="{D5CDD505-2E9C-101B-9397-08002B2CF9AE}" pid="6" name="KSOTemplateDocerSaveRecord">
    <vt:lpwstr>eyJoZGlkIjoiNmU0YmNmMGUwMzkxZTMwMTcyNzNlODk2YzYxNDhmMzEiLCJ1c2VySWQiOiI2NzAwNTE1MzkifQ==</vt:lpwstr>
  </property>
</Properties>
</file>