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00CC5CB8"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r>
              <w:t>T</w:t>
            </w:r>
            <w:bookmarkStart w:id="0" w:name="cysill"/>
            <w:bookmarkEnd w:id="0"/>
            <w:r>
              <w:t>arged/</w:t>
            </w:r>
            <w:proofErr w:type="spellStart"/>
            <w:r>
              <w:t>Target</w:t>
            </w:r>
            <w:proofErr w:type="spellEnd"/>
            <w:r>
              <w:t xml:space="preserve"> 1</w:t>
            </w:r>
          </w:p>
        </w:tc>
        <w:tc>
          <w:tcPr>
            <w:tcW w:w="7178" w:type="dxa"/>
          </w:tcPr>
          <w:p w14:paraId="394C5558" w14:textId="4BEACDC7" w:rsidR="002229F0" w:rsidRDefault="00127B93" w:rsidP="00AE1A4C">
            <w:pPr>
              <w:pStyle w:val="AssignBody"/>
            </w:pPr>
            <w:r>
              <w:rPr>
                <w:rFonts w:ascii="Helvetica" w:hAnsi="Helvetica" w:cs="Helvetica"/>
                <w:color w:val="283041"/>
                <w:sz w:val="21"/>
                <w:szCs w:val="21"/>
                <w:shd w:val="clear" w:color="auto" w:fill="FFFFFF"/>
              </w:rPr>
              <w:t>Cofia nodi sut aethost ati i gesio a chyrraedd y targedau ar flaen yr aseiniad.</w:t>
            </w:r>
          </w:p>
        </w:tc>
      </w:tr>
      <w:tr w:rsidR="002229F0" w14:paraId="73A65764" w14:textId="77777777" w:rsidTr="00AE1A4C">
        <w:tc>
          <w:tcPr>
            <w:tcW w:w="1838" w:type="dxa"/>
          </w:tcPr>
          <w:p w14:paraId="12A42483" w14:textId="77777777" w:rsidR="002229F0" w:rsidRDefault="002229F0" w:rsidP="00AE1A4C">
            <w:pPr>
              <w:pStyle w:val="AssignBody"/>
            </w:pPr>
            <w:r>
              <w:t>Targed/</w:t>
            </w:r>
            <w:proofErr w:type="spellStart"/>
            <w:r>
              <w:t>Target</w:t>
            </w:r>
            <w:proofErr w:type="spellEnd"/>
            <w:r>
              <w:t xml:space="preserve"> 2</w:t>
            </w:r>
          </w:p>
        </w:tc>
        <w:tc>
          <w:tcPr>
            <w:tcW w:w="7178" w:type="dxa"/>
          </w:tcPr>
          <w:p w14:paraId="3E19823E" w14:textId="0A2D5DE5" w:rsidR="002229F0" w:rsidRDefault="00127B93" w:rsidP="00AE1A4C">
            <w:pPr>
              <w:pStyle w:val="AssignBody"/>
            </w:pPr>
            <w:r>
              <w:rPr>
                <w:rFonts w:ascii="Helvetica" w:hAnsi="Helvetica" w:cs="Helvetica"/>
                <w:color w:val="283041"/>
                <w:sz w:val="21"/>
                <w:szCs w:val="21"/>
                <w:shd w:val="clear" w:color="auto" w:fill="FFFFFF"/>
              </w:rPr>
              <w:t>I ymwneud a darllen o safon ddilys yn unig.</w:t>
            </w:r>
          </w:p>
        </w:tc>
      </w:tr>
      <w:tr w:rsidR="002229F0" w14:paraId="0216786F" w14:textId="77777777" w:rsidTr="00AE1A4C">
        <w:tc>
          <w:tcPr>
            <w:tcW w:w="1838" w:type="dxa"/>
          </w:tcPr>
          <w:p w14:paraId="4F73937C" w14:textId="77777777" w:rsidR="002229F0" w:rsidRDefault="002229F0" w:rsidP="00AE1A4C">
            <w:pPr>
              <w:pStyle w:val="AssignBody"/>
            </w:pPr>
            <w:r>
              <w:t>Targed/</w:t>
            </w:r>
            <w:proofErr w:type="spellStart"/>
            <w:r>
              <w:t>Target</w:t>
            </w:r>
            <w:proofErr w:type="spellEnd"/>
            <w:r>
              <w:t xml:space="preserve"> 3</w:t>
            </w:r>
          </w:p>
        </w:tc>
        <w:tc>
          <w:tcPr>
            <w:tcW w:w="7178" w:type="dxa"/>
          </w:tcPr>
          <w:p w14:paraId="1FEDD524" w14:textId="0A36ADED" w:rsidR="002229F0" w:rsidRDefault="00BD0A04" w:rsidP="00AE1A4C">
            <w:pPr>
              <w:pStyle w:val="AssignBody"/>
            </w:pPr>
            <w:r>
              <w:rPr>
                <w:rFonts w:ascii="Helvetica" w:hAnsi="Helvetica" w:cs="Helvetica"/>
                <w:color w:val="283041"/>
                <w:sz w:val="21"/>
                <w:szCs w:val="21"/>
                <w:shd w:val="clear" w:color="auto" w:fill="FFFFFF"/>
              </w:rPr>
              <w:t xml:space="preserve">I gyfeirnodi a chyfeirio </w:t>
            </w:r>
            <w:proofErr w:type="spellStart"/>
            <w:r>
              <w:rPr>
                <w:rFonts w:ascii="Helvetica" w:hAnsi="Helvetica" w:cs="Helvetica"/>
                <w:color w:val="283041"/>
                <w:sz w:val="21"/>
                <w:szCs w:val="21"/>
                <w:shd w:val="clear" w:color="auto" w:fill="FFFFFF"/>
              </w:rPr>
              <w:t>ato’n</w:t>
            </w:r>
            <w:proofErr w:type="spellEnd"/>
            <w:r>
              <w:rPr>
                <w:rFonts w:ascii="Helvetica" w:hAnsi="Helvetica" w:cs="Helvetica"/>
                <w:color w:val="283041"/>
                <w:sz w:val="21"/>
                <w:szCs w:val="21"/>
                <w:shd w:val="clear" w:color="auto" w:fill="FFFFFF"/>
              </w:rPr>
              <w:t xml:space="preserve"> gyson gywir wrth gefnogi bob pwynt a godir ac wrth lunio rhestr gyfeirnodi.</w:t>
            </w:r>
          </w:p>
        </w:tc>
      </w:tr>
    </w:tbl>
    <w:p w14:paraId="45E34BBD" w14:textId="3E50A8D0" w:rsidR="002229F0" w:rsidRDefault="002229F0" w:rsidP="00A87AD9">
      <w:pPr>
        <w:pStyle w:val="AssignHeader"/>
      </w:pPr>
    </w:p>
    <w:p w14:paraId="376917AB" w14:textId="1C91EBE0" w:rsidR="00A87AD9" w:rsidRPr="00A87AD9" w:rsidRDefault="00A87AD9" w:rsidP="00A87AD9">
      <w:pPr>
        <w:pStyle w:val="AssignHeader"/>
      </w:pPr>
      <w:r w:rsidRPr="00A87AD9">
        <w:t xml:space="preserve">Dadansoddiad a gwerthusiad critigol o’r offeryn ymchwil ‘Graddfa </w:t>
      </w:r>
      <w:proofErr w:type="spellStart"/>
      <w:r w:rsidRPr="00A87AD9">
        <w:t>Leuven</w:t>
      </w:r>
      <w:proofErr w:type="spellEnd"/>
      <w:r w:rsidRPr="00A87AD9">
        <w:t>’.</w:t>
      </w:r>
    </w:p>
    <w:p w14:paraId="0A9A6EB5" w14:textId="7BE53269" w:rsidR="00691A46" w:rsidRPr="00691A46" w:rsidRDefault="005C3E38" w:rsidP="005C3E38">
      <w:pPr>
        <w:pStyle w:val="AssignSubHeader"/>
      </w:pPr>
      <w:r w:rsidRPr="005C3E38">
        <w:t xml:space="preserve">Cymharwch a chyferbynnwch ystod o lenyddiaeth (cyfnodolion, blogiau, adroddiadau'r llywodraeth, gwefannau, adroddiadau Estyn) sy'n ymwneud ag arsylwi'r amgylchedd dysgu o fewn dosbarth Cyfnod Sylfaen (CS). Gall yr amgylchedd dysgu gynnwys lleoedd ac adnoddau dan do neu awyr agored. Dylai arsylwi ganolbwyntio ar grŵp bach o ddysgwyr, gan ddefnyddio graddfa </w:t>
      </w:r>
      <w:proofErr w:type="spellStart"/>
      <w:r w:rsidRPr="005C3E38">
        <w:t>Leuven</w:t>
      </w:r>
      <w:proofErr w:type="spellEnd"/>
      <w:r w:rsidRPr="005C3E38">
        <w:t xml:space="preserve"> fel offeryn.</w:t>
      </w:r>
    </w:p>
    <w:p w14:paraId="61985831" w14:textId="0486F592" w:rsidR="00B64496" w:rsidRPr="00B64496" w:rsidRDefault="00401546" w:rsidP="00B64496">
      <w:pPr>
        <w:pStyle w:val="AssignBody"/>
      </w:pPr>
      <w:r w:rsidRPr="00401546">
        <w:t xml:space="preserve">Mae’n nodi yn Fframwaith y cyfnod sylfaen “Dylai lleoliadau/ysgolion ddefnyddio deunyddiau mewn ffyrdd sy’n addas ar gyfer oed, profiad, dealltwriaeth a chyrhaeddiad blaenorol er mwyn ennyn diddordeb yn y broses ddysgu.” (Llywodraeth Cymru, 2015) Mae hyn yn amlinellu pa mor hanfodol yw amgylchedd dysgu o fewn y cyfnod sylfaen. Mi welais enghreifftiau da iawn o amgylcheddau dysgu yn ystod fy mhrofiad PAP ac mi roedd y rhain yn cyfateb i’r gofynion yma.  Fel rhan o’r aseiniad yma roedd rhaid i mi arsylwi'r amgylchedd dysgu yn un o’r fideos gan ganolbwyntio ar grŵp bach o ddysgwyr. Roeddwn ni yn defnyddio'r Raddfa </w:t>
      </w:r>
      <w:proofErr w:type="spellStart"/>
      <w:r w:rsidRPr="00401546">
        <w:t>Leuven</w:t>
      </w:r>
      <w:proofErr w:type="spellEnd"/>
      <w:r w:rsidRPr="00401546">
        <w:t xml:space="preserve"> fel offeryn yr ymchwil ac mae disgwyl i mi werthuso'r offeryn yma fel rhan o’r aseiniad. Y fideo wnes i ddewis oedd fideo rhif 3</w:t>
      </w:r>
      <w:r w:rsidR="00A510A2">
        <w:t xml:space="preserve"> (</w:t>
      </w:r>
      <w:proofErr w:type="spellStart"/>
      <w:r w:rsidR="005E429A">
        <w:t>Department</w:t>
      </w:r>
      <w:proofErr w:type="spellEnd"/>
      <w:r w:rsidR="005E429A">
        <w:t xml:space="preserve"> </w:t>
      </w:r>
      <w:proofErr w:type="spellStart"/>
      <w:r w:rsidR="00DF74A3">
        <w:t>for</w:t>
      </w:r>
      <w:proofErr w:type="spellEnd"/>
      <w:r w:rsidR="00DF74A3">
        <w:t xml:space="preserve"> </w:t>
      </w:r>
      <w:proofErr w:type="spellStart"/>
      <w:r w:rsidR="00DF74A3">
        <w:t>Education</w:t>
      </w:r>
      <w:proofErr w:type="spellEnd"/>
      <w:r w:rsidR="00DF74A3">
        <w:t>, 2011</w:t>
      </w:r>
      <w:r w:rsidR="00A56FED" w:rsidRPr="00A56FED">
        <w:t>) sydd yn canolbwyntio ar y cwestiwn arsylwi “I ba raddau y mae’r amgylchedd chwarae rôl yn darparu cyfleoedd ar gyfer ymglymiad a dysgu disgyblion?”. Mae’r 3 disgybl yn dysgu yn yr ardal chwarae rôl. Mae’r amgylchedd dysgu yma yn caniatáu i’r plant ddysgu drwy gopïo'r broses o fod mewn siop asiantau teithio. Mae’r math yma o brofiad yn caniatáu iddynt ddefnyddio gwybodaeth flaenorol mewn sefyllfa bob dydd ond hefyd mae’r plant yn cael hwyl drwy ddysgu sydd yn bwysig iawn yn ôl fframwaith y cyfnod sylfaen. Felly bwriad yr aseiniad yma yw ymchwilio a gweld o yw’r ardal rôl yn cynnig cyfleoedd dysgu a gwella ymglymiad plant.</w:t>
      </w:r>
    </w:p>
    <w:p w14:paraId="305EF4AB" w14:textId="1BF3BABD" w:rsidR="0048756D" w:rsidRDefault="00E77B03" w:rsidP="0048756D">
      <w:pPr>
        <w:pStyle w:val="AssignBody"/>
        <w:rPr>
          <w:rStyle w:val="AssignBodyChar"/>
        </w:rPr>
      </w:pPr>
      <w:r>
        <w:rPr>
          <w:rStyle w:val="AssignBodyChar"/>
        </w:rPr>
        <w:lastRenderedPageBreak/>
        <w:tab/>
      </w:r>
      <w:r w:rsidR="002A749D">
        <w:rPr>
          <w:rStyle w:val="AssignBodyChar"/>
        </w:rPr>
        <w:t>Mae</w:t>
      </w:r>
      <w:r w:rsidR="00784F02">
        <w:rPr>
          <w:rStyle w:val="AssignBodyChar"/>
        </w:rPr>
        <w:t>’r</w:t>
      </w:r>
      <w:r w:rsidR="002A749D">
        <w:rPr>
          <w:rStyle w:val="AssignBodyChar"/>
        </w:rPr>
        <w:t xml:space="preserve"> amgylchedd ddysgu yn cael ei gryfhau gan y ffordd mae’n cael ei ddefnyddio gan yr athro neu athrawes. </w:t>
      </w:r>
      <w:r w:rsidR="00B07A3A">
        <w:rPr>
          <w:rStyle w:val="AssignBodyChar"/>
        </w:rPr>
        <w:t>Mae addysgeg o fewn y cyfnod sylfae</w:t>
      </w:r>
      <w:r w:rsidR="000B3A82">
        <w:rPr>
          <w:rStyle w:val="AssignBodyChar"/>
        </w:rPr>
        <w:t>n y</w:t>
      </w:r>
      <w:r w:rsidR="005847DC">
        <w:rPr>
          <w:rStyle w:val="AssignBodyChar"/>
        </w:rPr>
        <w:t xml:space="preserve">n holl bwysig. Mae rôl yr ymarferydd yn lliwio addysg y plentyn, fel mae’n dweud yn </w:t>
      </w:r>
      <w:r w:rsidR="00784F02">
        <w:rPr>
          <w:rStyle w:val="AssignBodyChar"/>
        </w:rPr>
        <w:t>d</w:t>
      </w:r>
      <w:r w:rsidR="00D53F47">
        <w:rPr>
          <w:rStyle w:val="AssignBodyChar"/>
        </w:rPr>
        <w:t>dogfen Addysgeg Dysgu ac Addysgu</w:t>
      </w:r>
      <w:r w:rsidR="005A3FBC">
        <w:rPr>
          <w:rStyle w:val="AssignBodyChar"/>
        </w:rPr>
        <w:t xml:space="preserve">’r </w:t>
      </w:r>
      <w:r w:rsidR="00D53F47">
        <w:rPr>
          <w:rStyle w:val="AssignBodyChar"/>
        </w:rPr>
        <w:t>Llywodraeth</w:t>
      </w:r>
      <w:r w:rsidR="00E93E28">
        <w:rPr>
          <w:rStyle w:val="AssignBodyChar"/>
        </w:rPr>
        <w:t xml:space="preserve"> (2008) </w:t>
      </w:r>
      <w:r w:rsidR="00482017">
        <w:rPr>
          <w:rStyle w:val="AssignBodyChar"/>
        </w:rPr>
        <w:t xml:space="preserve">a gafodd ei gyhoeddi fel rhan o’r fframwaith </w:t>
      </w:r>
      <w:r w:rsidR="0079323A">
        <w:rPr>
          <w:rStyle w:val="AssignBodyChar"/>
        </w:rPr>
        <w:t xml:space="preserve">cyfnod sylfaen </w:t>
      </w:r>
    </w:p>
    <w:p w14:paraId="1B47F2AA" w14:textId="074CDC18" w:rsidR="00855E8D" w:rsidRDefault="0079323A" w:rsidP="008835CF">
      <w:pPr>
        <w:pStyle w:val="AssignQuote"/>
      </w:pPr>
      <w:r>
        <w:t>“</w:t>
      </w:r>
      <w:r w:rsidRPr="0079323A">
        <w:t>Defnyddir y term ‘addysgeg’ i gyfeirio at y berthynas gymhleth rhwng dysgu ac addysgu. Mae’n cynnwys y cysyniad o’r ymarferydd fel hwylusydd dysgu, gan ymateb i anghenion unigolion, parodrwydd i ddysgu ochr yn ochr â’r plant, defnyddio dulliau priodol i reoli’r broses ddysgu a myfyrio’n barhaus ar arfer a’i gwella o ganlyniad i waith ymchwil</w:t>
      </w:r>
      <w:r>
        <w:t>”</w:t>
      </w:r>
    </w:p>
    <w:p w14:paraId="2AA43C2B" w14:textId="13F8B1B7" w:rsidR="008835CF" w:rsidRPr="00B96027" w:rsidRDefault="008835CF" w:rsidP="00B96027">
      <w:pPr>
        <w:pStyle w:val="AssignBody"/>
      </w:pPr>
      <w:r>
        <w:t>Addysgeg yw’r ffordd rydym ni yn dysgu</w:t>
      </w:r>
      <w:r w:rsidR="008D5D56">
        <w:t>, mae gan bob athro ei dull ei hun o addysgu ac mae gan bob plentyn dull ei hun o ddysgu. Mae disgyblion</w:t>
      </w:r>
      <w:r w:rsidR="000A5D11">
        <w:t xml:space="preserve"> yn dysgu mewn ffurf wahanol felly dyna pam fod hi</w:t>
      </w:r>
      <w:r w:rsidR="005D1005">
        <w:t>’n bwysig cael amgylchedd dysgu sy’n caniatáu i’r plentyn ddatblygu</w:t>
      </w:r>
      <w:r w:rsidR="00BA5480">
        <w:t xml:space="preserve">. </w:t>
      </w:r>
      <w:r w:rsidR="009C3882">
        <w:t>Yr amgylchedd ddysgu sydd yn cael ei ddefnyddio yn fideo rhif 3 yw</w:t>
      </w:r>
      <w:r w:rsidR="00E01601">
        <w:t>’</w:t>
      </w:r>
      <w:r w:rsidR="009C3882">
        <w:t xml:space="preserve">r ardal chwarae rôl. </w:t>
      </w:r>
      <w:r w:rsidR="00DE7B59">
        <w:t>Mae</w:t>
      </w:r>
      <w:r w:rsidR="0025314A">
        <w:t xml:space="preserve">’r ardal yma yn caniatáu i’r dysgwr </w:t>
      </w:r>
      <w:r w:rsidR="00B66AA8">
        <w:t>ddysgu drwy</w:t>
      </w:r>
      <w:r w:rsidR="0047786C">
        <w:t xml:space="preserve"> hunan weithgaredd. Mae </w:t>
      </w:r>
      <w:proofErr w:type="spellStart"/>
      <w:r w:rsidR="0047786C">
        <w:t>Friedrich</w:t>
      </w:r>
      <w:proofErr w:type="spellEnd"/>
      <w:r w:rsidR="0047786C">
        <w:t xml:space="preserve"> </w:t>
      </w:r>
      <w:proofErr w:type="spellStart"/>
      <w:r w:rsidR="0047786C">
        <w:t>Froebel</w:t>
      </w:r>
      <w:proofErr w:type="spellEnd"/>
      <w:r w:rsidR="0001443C">
        <w:t>,</w:t>
      </w:r>
      <w:r w:rsidR="003C149F">
        <w:t xml:space="preserve"> un o ddamcaniaethwyr cyntaf i gael effaith mawr ar addysg yn credu “</w:t>
      </w:r>
      <w:r w:rsidR="003C149F" w:rsidRPr="003C149F">
        <w:rPr>
          <w:rStyle w:val="AssignQuoteChar"/>
        </w:rPr>
        <w:t xml:space="preserve">The </w:t>
      </w:r>
      <w:proofErr w:type="spellStart"/>
      <w:r w:rsidR="003C149F" w:rsidRPr="003C149F">
        <w:rPr>
          <w:rStyle w:val="AssignQuoteChar"/>
        </w:rPr>
        <w:t>teacher’s</w:t>
      </w:r>
      <w:proofErr w:type="spellEnd"/>
      <w:r w:rsidR="003C149F" w:rsidRPr="003C149F">
        <w:rPr>
          <w:rStyle w:val="AssignQuoteChar"/>
        </w:rPr>
        <w:t xml:space="preserve"> </w:t>
      </w:r>
      <w:proofErr w:type="spellStart"/>
      <w:r w:rsidR="003C149F" w:rsidRPr="003C149F">
        <w:rPr>
          <w:rStyle w:val="AssignQuoteChar"/>
        </w:rPr>
        <w:t>role</w:t>
      </w:r>
      <w:proofErr w:type="spellEnd"/>
      <w:r w:rsidR="003C149F" w:rsidRPr="003C149F">
        <w:rPr>
          <w:rStyle w:val="AssignQuoteChar"/>
        </w:rPr>
        <w:t xml:space="preserve"> was not to </w:t>
      </w:r>
      <w:proofErr w:type="spellStart"/>
      <w:r w:rsidR="003C149F" w:rsidRPr="003C149F">
        <w:rPr>
          <w:rStyle w:val="AssignQuoteChar"/>
        </w:rPr>
        <w:t>drill</w:t>
      </w:r>
      <w:proofErr w:type="spellEnd"/>
      <w:r w:rsidR="003C149F" w:rsidRPr="003C149F">
        <w:rPr>
          <w:rStyle w:val="AssignQuoteChar"/>
        </w:rPr>
        <w:t xml:space="preserve"> or </w:t>
      </w:r>
      <w:proofErr w:type="spellStart"/>
      <w:r w:rsidR="003C149F" w:rsidRPr="003C149F">
        <w:rPr>
          <w:rStyle w:val="AssignQuoteChar"/>
        </w:rPr>
        <w:t>indoctrinate</w:t>
      </w:r>
      <w:proofErr w:type="spellEnd"/>
      <w:r w:rsidR="003C149F" w:rsidRPr="003C149F">
        <w:rPr>
          <w:rStyle w:val="AssignQuoteChar"/>
        </w:rPr>
        <w:t xml:space="preserve"> the </w:t>
      </w:r>
      <w:proofErr w:type="spellStart"/>
      <w:r w:rsidR="003C149F" w:rsidRPr="003C149F">
        <w:rPr>
          <w:rStyle w:val="AssignQuoteChar"/>
        </w:rPr>
        <w:t>children</w:t>
      </w:r>
      <w:proofErr w:type="spellEnd"/>
      <w:r w:rsidR="003C149F" w:rsidRPr="003C149F">
        <w:rPr>
          <w:rStyle w:val="AssignQuoteChar"/>
        </w:rPr>
        <w:t xml:space="preserve"> </w:t>
      </w:r>
      <w:proofErr w:type="spellStart"/>
      <w:r w:rsidR="003C149F" w:rsidRPr="003C149F">
        <w:rPr>
          <w:rStyle w:val="AssignQuoteChar"/>
        </w:rPr>
        <w:t>but</w:t>
      </w:r>
      <w:proofErr w:type="spellEnd"/>
      <w:r w:rsidR="003C149F" w:rsidRPr="003C149F">
        <w:rPr>
          <w:rStyle w:val="AssignQuoteChar"/>
        </w:rPr>
        <w:t xml:space="preserve"> rather to </w:t>
      </w:r>
      <w:proofErr w:type="spellStart"/>
      <w:r w:rsidR="003C149F" w:rsidRPr="003C149F">
        <w:rPr>
          <w:rStyle w:val="AssignQuoteChar"/>
        </w:rPr>
        <w:t>encourage</w:t>
      </w:r>
      <w:proofErr w:type="spellEnd"/>
      <w:r w:rsidR="003C149F" w:rsidRPr="003C149F">
        <w:rPr>
          <w:rStyle w:val="AssignQuoteChar"/>
        </w:rPr>
        <w:t xml:space="preserve"> </w:t>
      </w:r>
      <w:proofErr w:type="spellStart"/>
      <w:r w:rsidR="003C149F" w:rsidRPr="003C149F">
        <w:rPr>
          <w:rStyle w:val="AssignQuoteChar"/>
        </w:rPr>
        <w:t>their</w:t>
      </w:r>
      <w:proofErr w:type="spellEnd"/>
      <w:r w:rsidR="003C149F" w:rsidRPr="003C149F">
        <w:rPr>
          <w:rStyle w:val="AssignQuoteChar"/>
        </w:rPr>
        <w:t xml:space="preserve"> </w:t>
      </w:r>
      <w:proofErr w:type="spellStart"/>
      <w:r w:rsidR="003C149F" w:rsidRPr="003C149F">
        <w:rPr>
          <w:rStyle w:val="AssignQuoteChar"/>
        </w:rPr>
        <w:t>self-expression</w:t>
      </w:r>
      <w:proofErr w:type="spellEnd"/>
      <w:r w:rsidR="003C149F" w:rsidRPr="003C149F">
        <w:rPr>
          <w:rStyle w:val="AssignQuoteChar"/>
        </w:rPr>
        <w:t xml:space="preserve"> </w:t>
      </w:r>
      <w:proofErr w:type="spellStart"/>
      <w:r w:rsidR="003C149F" w:rsidRPr="003C149F">
        <w:rPr>
          <w:rStyle w:val="AssignQuoteChar"/>
        </w:rPr>
        <w:t>through</w:t>
      </w:r>
      <w:proofErr w:type="spellEnd"/>
      <w:r w:rsidR="003C149F" w:rsidRPr="003C149F">
        <w:rPr>
          <w:rStyle w:val="AssignQuoteChar"/>
        </w:rPr>
        <w:t xml:space="preserve"> </w:t>
      </w:r>
      <w:proofErr w:type="spellStart"/>
      <w:r w:rsidR="003C149F" w:rsidRPr="003C149F">
        <w:rPr>
          <w:rStyle w:val="AssignQuoteChar"/>
        </w:rPr>
        <w:t>play</w:t>
      </w:r>
      <w:proofErr w:type="spellEnd"/>
      <w:r w:rsidR="003C149F" w:rsidRPr="003C149F">
        <w:rPr>
          <w:rStyle w:val="AssignQuoteChar"/>
        </w:rPr>
        <w:t xml:space="preserve">, </w:t>
      </w:r>
      <w:proofErr w:type="spellStart"/>
      <w:r w:rsidR="003C149F" w:rsidRPr="003C149F">
        <w:rPr>
          <w:rStyle w:val="AssignQuoteChar"/>
        </w:rPr>
        <w:t>both</w:t>
      </w:r>
      <w:proofErr w:type="spellEnd"/>
      <w:r w:rsidR="003C149F" w:rsidRPr="003C149F">
        <w:rPr>
          <w:rStyle w:val="AssignQuoteChar"/>
        </w:rPr>
        <w:t xml:space="preserve"> </w:t>
      </w:r>
      <w:proofErr w:type="spellStart"/>
      <w:r w:rsidR="003C149F" w:rsidRPr="003C149F">
        <w:rPr>
          <w:rStyle w:val="AssignQuoteChar"/>
        </w:rPr>
        <w:t>individually</w:t>
      </w:r>
      <w:proofErr w:type="spellEnd"/>
      <w:r w:rsidR="003C149F" w:rsidRPr="003C149F">
        <w:rPr>
          <w:rStyle w:val="AssignQuoteChar"/>
        </w:rPr>
        <w:t xml:space="preserve"> </w:t>
      </w:r>
      <w:proofErr w:type="spellStart"/>
      <w:r w:rsidR="003C149F" w:rsidRPr="003C149F">
        <w:rPr>
          <w:rStyle w:val="AssignQuoteChar"/>
        </w:rPr>
        <w:t>and</w:t>
      </w:r>
      <w:proofErr w:type="spellEnd"/>
      <w:r w:rsidR="003C149F" w:rsidRPr="003C149F">
        <w:rPr>
          <w:rStyle w:val="AssignQuoteChar"/>
        </w:rPr>
        <w:t xml:space="preserve"> </w:t>
      </w:r>
      <w:proofErr w:type="spellStart"/>
      <w:r w:rsidR="003C149F" w:rsidRPr="003C149F">
        <w:rPr>
          <w:rStyle w:val="AssignQuoteChar"/>
        </w:rPr>
        <w:t>in</w:t>
      </w:r>
      <w:proofErr w:type="spellEnd"/>
      <w:r w:rsidR="003C149F" w:rsidRPr="003C149F">
        <w:rPr>
          <w:rStyle w:val="AssignQuoteChar"/>
        </w:rPr>
        <w:t xml:space="preserve"> </w:t>
      </w:r>
      <w:proofErr w:type="spellStart"/>
      <w:r w:rsidR="003C149F" w:rsidRPr="003C149F">
        <w:rPr>
          <w:rStyle w:val="AssignQuoteChar"/>
        </w:rPr>
        <w:t>group</w:t>
      </w:r>
      <w:proofErr w:type="spellEnd"/>
      <w:r w:rsidR="003C149F" w:rsidRPr="003C149F">
        <w:rPr>
          <w:rStyle w:val="AssignQuoteChar"/>
        </w:rPr>
        <w:t xml:space="preserve"> </w:t>
      </w:r>
      <w:proofErr w:type="spellStart"/>
      <w:r w:rsidR="003C149F" w:rsidRPr="003C149F">
        <w:rPr>
          <w:rStyle w:val="AssignQuoteChar"/>
        </w:rPr>
        <w:t>activities</w:t>
      </w:r>
      <w:proofErr w:type="spellEnd"/>
      <w:r w:rsidR="003C149F" w:rsidRPr="003C149F">
        <w:rPr>
          <w:rStyle w:val="AssignQuoteChar"/>
        </w:rPr>
        <w:t>.</w:t>
      </w:r>
      <w:r w:rsidR="003C149F">
        <w:rPr>
          <w:rStyle w:val="AssignQuoteChar"/>
        </w:rPr>
        <w:t>” (</w:t>
      </w:r>
      <w:proofErr w:type="spellStart"/>
      <w:r w:rsidR="002E1009" w:rsidRPr="009E456B">
        <w:fldChar w:fldCharType="begin"/>
      </w:r>
      <w:r w:rsidR="002E1009" w:rsidRPr="009E456B">
        <w:instrText xml:space="preserve"> HYPERLINK "https://www.britannica.com/" </w:instrText>
      </w:r>
      <w:r w:rsidR="002E1009" w:rsidRPr="009E456B">
        <w:fldChar w:fldCharType="separate"/>
      </w:r>
      <w:r w:rsidR="002E1009" w:rsidRPr="009E456B">
        <w:t>Encyclopædia</w:t>
      </w:r>
      <w:proofErr w:type="spellEnd"/>
      <w:r w:rsidR="002E1009" w:rsidRPr="009E456B">
        <w:t xml:space="preserve"> </w:t>
      </w:r>
      <w:proofErr w:type="spellStart"/>
      <w:r w:rsidR="002E1009" w:rsidRPr="009E456B">
        <w:t>Britannica</w:t>
      </w:r>
      <w:proofErr w:type="spellEnd"/>
      <w:r w:rsidR="002E1009" w:rsidRPr="009E456B">
        <w:t xml:space="preserve">, </w:t>
      </w:r>
      <w:r w:rsidR="00B75F62" w:rsidRPr="009E456B">
        <w:t>2020)</w:t>
      </w:r>
      <w:r w:rsidR="002E1009" w:rsidRPr="009E456B">
        <w:t xml:space="preserve"> </w:t>
      </w:r>
      <w:r w:rsidR="002E1009" w:rsidRPr="009E456B">
        <w:fldChar w:fldCharType="end"/>
      </w:r>
      <w:r w:rsidR="009E456B">
        <w:t xml:space="preserve">Mae hyn yn un o theorïau mwyaf dylanwadol </w:t>
      </w:r>
      <w:proofErr w:type="spellStart"/>
      <w:r w:rsidR="009E456B">
        <w:t>Froebel</w:t>
      </w:r>
      <w:proofErr w:type="spellEnd"/>
      <w:r w:rsidR="009E456B">
        <w:t xml:space="preserve"> ar system addysg heddiw, mae hyn yn </w:t>
      </w:r>
      <w:r w:rsidR="000F50BB">
        <w:t xml:space="preserve">cytuno gyda’r </w:t>
      </w:r>
      <w:r w:rsidR="00D807BA">
        <w:t>cwestiwn ymchwil fod chwarae rôl yn darparu cyfleoedd ar gyfer ymglymiad</w:t>
      </w:r>
      <w:r w:rsidR="00347717">
        <w:t xml:space="preserve"> a dysgu disgyblion. Mae gadael i’r plant fynd ati i </w:t>
      </w:r>
      <w:r w:rsidR="00EE6CDE">
        <w:t>chwarae rôl yn  gadael iddynt ddangos ei</w:t>
      </w:r>
      <w:r w:rsidR="00D0531B">
        <w:t xml:space="preserve"> mynegiant ei hun ar yr hyn maent yn ei ddeall a</w:t>
      </w:r>
      <w:r w:rsidR="00151AAF">
        <w:t>c</w:t>
      </w:r>
      <w:r w:rsidR="00D0531B">
        <w:t xml:space="preserve"> wedi dysg</w:t>
      </w:r>
      <w:r w:rsidR="00B37876">
        <w:t xml:space="preserve">u heb orfod </w:t>
      </w:r>
      <w:r w:rsidR="00151AAF">
        <w:t>g</w:t>
      </w:r>
      <w:r w:rsidR="00B37876">
        <w:t>wneud unrhyw brawf.</w:t>
      </w:r>
      <w:r w:rsidR="00167ACD">
        <w:t xml:space="preserve"> Mae’n bwysig cael y cydbwysedd rhwng </w:t>
      </w:r>
      <w:r w:rsidR="00863CF5">
        <w:t>gwaith a gychwynnwyd gan yr athro</w:t>
      </w:r>
      <w:r w:rsidR="00F07419">
        <w:t xml:space="preserve"> a gwaith sydd yn cael ei gychwyn gan y disgyblion. </w:t>
      </w:r>
      <w:r w:rsidR="00F07419" w:rsidRPr="00F07419">
        <w:rPr>
          <w:rStyle w:val="AssignQuoteChar"/>
        </w:rPr>
        <w:t>“</w:t>
      </w:r>
      <w:proofErr w:type="spellStart"/>
      <w:r w:rsidR="00F07419" w:rsidRPr="00F07419">
        <w:rPr>
          <w:rStyle w:val="AssignQuoteChar"/>
        </w:rPr>
        <w:t>achieved</w:t>
      </w:r>
      <w:proofErr w:type="spellEnd"/>
      <w:r w:rsidR="00F07419" w:rsidRPr="00F07419">
        <w:rPr>
          <w:rStyle w:val="AssignQuoteChar"/>
        </w:rPr>
        <w:t xml:space="preserve"> a </w:t>
      </w:r>
      <w:proofErr w:type="spellStart"/>
      <w:r w:rsidR="00F07419" w:rsidRPr="00F07419">
        <w:rPr>
          <w:rStyle w:val="AssignQuoteChar"/>
        </w:rPr>
        <w:t>balance</w:t>
      </w:r>
      <w:proofErr w:type="spellEnd"/>
      <w:r w:rsidR="00F07419" w:rsidRPr="00F07419">
        <w:rPr>
          <w:rStyle w:val="AssignQuoteChar"/>
        </w:rPr>
        <w:t xml:space="preserve"> </w:t>
      </w:r>
      <w:proofErr w:type="spellStart"/>
      <w:r w:rsidR="00F07419" w:rsidRPr="00F07419">
        <w:rPr>
          <w:rStyle w:val="AssignQuoteChar"/>
        </w:rPr>
        <w:t>between</w:t>
      </w:r>
      <w:proofErr w:type="spellEnd"/>
      <w:r w:rsidR="00F07419" w:rsidRPr="00F07419">
        <w:rPr>
          <w:rStyle w:val="AssignQuoteChar"/>
        </w:rPr>
        <w:t xml:space="preserve"> the </w:t>
      </w:r>
      <w:proofErr w:type="spellStart"/>
      <w:r w:rsidR="00F07419" w:rsidRPr="00F07419">
        <w:rPr>
          <w:rStyle w:val="AssignQuoteChar"/>
        </w:rPr>
        <w:t>opportunities</w:t>
      </w:r>
      <w:proofErr w:type="spellEnd"/>
      <w:r w:rsidR="00F07419" w:rsidRPr="00F07419">
        <w:rPr>
          <w:rStyle w:val="AssignQuoteChar"/>
        </w:rPr>
        <w:t xml:space="preserve"> </w:t>
      </w:r>
      <w:proofErr w:type="spellStart"/>
      <w:r w:rsidR="00F07419" w:rsidRPr="00F07419">
        <w:rPr>
          <w:rStyle w:val="AssignQuoteChar"/>
        </w:rPr>
        <w:t>provided</w:t>
      </w:r>
      <w:proofErr w:type="spellEnd"/>
      <w:r w:rsidR="00F07419" w:rsidRPr="00F07419">
        <w:rPr>
          <w:rStyle w:val="AssignQuoteChar"/>
        </w:rPr>
        <w:t xml:space="preserve"> </w:t>
      </w:r>
      <w:proofErr w:type="spellStart"/>
      <w:r w:rsidR="00F07419" w:rsidRPr="00F07419">
        <w:rPr>
          <w:rStyle w:val="AssignQuoteChar"/>
        </w:rPr>
        <w:t>for</w:t>
      </w:r>
      <w:proofErr w:type="spellEnd"/>
      <w:r w:rsidR="00F07419" w:rsidRPr="00F07419">
        <w:rPr>
          <w:rStyle w:val="AssignQuoteChar"/>
        </w:rPr>
        <w:t xml:space="preserve"> </w:t>
      </w:r>
      <w:proofErr w:type="spellStart"/>
      <w:r w:rsidR="00F07419" w:rsidRPr="00F07419">
        <w:rPr>
          <w:rStyle w:val="AssignQuoteChar"/>
        </w:rPr>
        <w:t>children</w:t>
      </w:r>
      <w:proofErr w:type="spellEnd"/>
      <w:r w:rsidR="00F07419" w:rsidRPr="00F07419">
        <w:rPr>
          <w:rStyle w:val="AssignQuoteChar"/>
        </w:rPr>
        <w:t xml:space="preserve"> to </w:t>
      </w:r>
      <w:proofErr w:type="spellStart"/>
      <w:r w:rsidR="00F07419" w:rsidRPr="00F07419">
        <w:rPr>
          <w:rStyle w:val="AssignQuoteChar"/>
        </w:rPr>
        <w:t>benefit</w:t>
      </w:r>
      <w:proofErr w:type="spellEnd"/>
      <w:r w:rsidR="00F07419" w:rsidRPr="00F07419">
        <w:rPr>
          <w:rStyle w:val="AssignQuoteChar"/>
        </w:rPr>
        <w:t xml:space="preserve"> </w:t>
      </w:r>
      <w:proofErr w:type="spellStart"/>
      <w:r w:rsidR="00F07419" w:rsidRPr="00F07419">
        <w:rPr>
          <w:rStyle w:val="AssignQuoteChar"/>
        </w:rPr>
        <w:t>from</w:t>
      </w:r>
      <w:proofErr w:type="spellEnd"/>
      <w:r w:rsidR="00F07419" w:rsidRPr="00F07419">
        <w:rPr>
          <w:rStyle w:val="AssignQuoteChar"/>
        </w:rPr>
        <w:t xml:space="preserve"> </w:t>
      </w:r>
      <w:proofErr w:type="spellStart"/>
      <w:r w:rsidR="00F07419" w:rsidRPr="00F07419">
        <w:rPr>
          <w:rStyle w:val="AssignQuoteChar"/>
        </w:rPr>
        <w:t>teacher-initiated</w:t>
      </w:r>
      <w:proofErr w:type="spellEnd"/>
      <w:r w:rsidR="00F07419" w:rsidRPr="00F07419">
        <w:rPr>
          <w:rStyle w:val="AssignQuoteChar"/>
        </w:rPr>
        <w:t xml:space="preserve"> </w:t>
      </w:r>
      <w:proofErr w:type="spellStart"/>
      <w:r w:rsidR="00F07419" w:rsidRPr="00F07419">
        <w:rPr>
          <w:rStyle w:val="AssignQuoteChar"/>
        </w:rPr>
        <w:t>group</w:t>
      </w:r>
      <w:proofErr w:type="spellEnd"/>
      <w:r w:rsidR="00F07419" w:rsidRPr="00F07419">
        <w:rPr>
          <w:rStyle w:val="AssignQuoteChar"/>
        </w:rPr>
        <w:t xml:space="preserve"> </w:t>
      </w:r>
      <w:proofErr w:type="spellStart"/>
      <w:r w:rsidR="00F07419" w:rsidRPr="00F07419">
        <w:rPr>
          <w:rStyle w:val="AssignQuoteChar"/>
        </w:rPr>
        <w:t>work</w:t>
      </w:r>
      <w:proofErr w:type="spellEnd"/>
      <w:r w:rsidR="00F07419" w:rsidRPr="00F07419">
        <w:rPr>
          <w:rStyle w:val="AssignQuoteChar"/>
        </w:rPr>
        <w:t xml:space="preserve"> </w:t>
      </w:r>
      <w:proofErr w:type="spellStart"/>
      <w:r w:rsidR="00F07419" w:rsidRPr="00F07419">
        <w:rPr>
          <w:rStyle w:val="AssignQuoteChar"/>
        </w:rPr>
        <w:t>and</w:t>
      </w:r>
      <w:proofErr w:type="spellEnd"/>
      <w:r w:rsidR="00F07419" w:rsidRPr="00F07419">
        <w:rPr>
          <w:rStyle w:val="AssignQuoteChar"/>
        </w:rPr>
        <w:t xml:space="preserve"> the </w:t>
      </w:r>
      <w:proofErr w:type="spellStart"/>
      <w:r w:rsidR="00F07419" w:rsidRPr="00F07419">
        <w:rPr>
          <w:rStyle w:val="AssignQuoteChar"/>
        </w:rPr>
        <w:t>provision</w:t>
      </w:r>
      <w:proofErr w:type="spellEnd"/>
      <w:r w:rsidR="00F07419" w:rsidRPr="00F07419">
        <w:rPr>
          <w:rStyle w:val="AssignQuoteChar"/>
        </w:rPr>
        <w:t xml:space="preserve"> of </w:t>
      </w:r>
      <w:proofErr w:type="spellStart"/>
      <w:r w:rsidR="00F07419" w:rsidRPr="00F07419">
        <w:rPr>
          <w:rStyle w:val="AssignQuoteChar"/>
        </w:rPr>
        <w:t>freely</w:t>
      </w:r>
      <w:proofErr w:type="spellEnd"/>
      <w:r w:rsidR="00F07419" w:rsidRPr="00F07419">
        <w:rPr>
          <w:rStyle w:val="AssignQuoteChar"/>
        </w:rPr>
        <w:t xml:space="preserve"> </w:t>
      </w:r>
      <w:proofErr w:type="spellStart"/>
      <w:r w:rsidR="00F07419" w:rsidRPr="00F07419">
        <w:rPr>
          <w:rStyle w:val="AssignQuoteChar"/>
        </w:rPr>
        <w:t>chosen</w:t>
      </w:r>
      <w:proofErr w:type="spellEnd"/>
      <w:r w:rsidR="00F07419" w:rsidRPr="00F07419">
        <w:rPr>
          <w:rStyle w:val="AssignQuoteChar"/>
        </w:rPr>
        <w:t xml:space="preserve"> </w:t>
      </w:r>
      <w:proofErr w:type="spellStart"/>
      <w:r w:rsidR="00F07419" w:rsidRPr="00F07419">
        <w:rPr>
          <w:rStyle w:val="AssignQuoteChar"/>
        </w:rPr>
        <w:t>yet</w:t>
      </w:r>
      <w:proofErr w:type="spellEnd"/>
      <w:r w:rsidR="00F07419" w:rsidRPr="00F07419">
        <w:rPr>
          <w:rStyle w:val="AssignQuoteChar"/>
        </w:rPr>
        <w:t xml:space="preserve"> </w:t>
      </w:r>
      <w:proofErr w:type="spellStart"/>
      <w:r w:rsidR="00F07419" w:rsidRPr="00F07419">
        <w:rPr>
          <w:rStyle w:val="AssignQuoteChar"/>
        </w:rPr>
        <w:t>potentially</w:t>
      </w:r>
      <w:proofErr w:type="spellEnd"/>
      <w:r w:rsidR="00F07419" w:rsidRPr="00F07419">
        <w:rPr>
          <w:rStyle w:val="AssignQuoteChar"/>
        </w:rPr>
        <w:t xml:space="preserve"> </w:t>
      </w:r>
      <w:proofErr w:type="spellStart"/>
      <w:r w:rsidR="00F07419" w:rsidRPr="00F07419">
        <w:rPr>
          <w:rStyle w:val="AssignQuoteChar"/>
        </w:rPr>
        <w:t>instructive</w:t>
      </w:r>
      <w:proofErr w:type="spellEnd"/>
      <w:r w:rsidR="00F07419" w:rsidRPr="00F07419">
        <w:rPr>
          <w:rStyle w:val="AssignQuoteChar"/>
        </w:rPr>
        <w:t xml:space="preserve"> </w:t>
      </w:r>
      <w:proofErr w:type="spellStart"/>
      <w:r w:rsidR="00F07419" w:rsidRPr="00F07419">
        <w:rPr>
          <w:rStyle w:val="AssignQuoteChar"/>
        </w:rPr>
        <w:t>play</w:t>
      </w:r>
      <w:proofErr w:type="spellEnd"/>
      <w:r w:rsidR="00F07419" w:rsidRPr="00F07419">
        <w:rPr>
          <w:rStyle w:val="AssignQuoteChar"/>
        </w:rPr>
        <w:t xml:space="preserve"> </w:t>
      </w:r>
      <w:proofErr w:type="spellStart"/>
      <w:r w:rsidR="00F07419" w:rsidRPr="00F07419">
        <w:rPr>
          <w:rStyle w:val="AssignQuoteChar"/>
        </w:rPr>
        <w:t>activities</w:t>
      </w:r>
      <w:proofErr w:type="spellEnd"/>
      <w:r w:rsidR="00F07419">
        <w:rPr>
          <w:rStyle w:val="AssignQuoteChar"/>
        </w:rPr>
        <w:t>”</w:t>
      </w:r>
      <w:r w:rsidR="00BA2F78">
        <w:rPr>
          <w:rStyle w:val="AssignQuoteChar"/>
        </w:rPr>
        <w:t xml:space="preserve"> </w:t>
      </w:r>
      <w:r w:rsidR="00BA2F78" w:rsidRPr="00B96027">
        <w:t>(Walsh,</w:t>
      </w:r>
      <w:r w:rsidR="0062377C" w:rsidRPr="00B96027">
        <w:t>McMillan,McGuinness</w:t>
      </w:r>
      <w:r w:rsidR="002A0678" w:rsidRPr="00B96027">
        <w:t>,</w:t>
      </w:r>
      <w:r w:rsidR="003A7015" w:rsidRPr="00B96027">
        <w:t>2017</w:t>
      </w:r>
      <w:r w:rsidR="00714075" w:rsidRPr="00B96027">
        <w:t xml:space="preserve">, </w:t>
      </w:r>
      <w:proofErr w:type="spellStart"/>
      <w:r w:rsidR="00714075" w:rsidRPr="00B96027">
        <w:t>tud</w:t>
      </w:r>
      <w:proofErr w:type="spellEnd"/>
      <w:r w:rsidR="00714075" w:rsidRPr="00B96027">
        <w:t xml:space="preserve"> 7)</w:t>
      </w:r>
      <w:r w:rsidR="0058100C">
        <w:t>. Mae</w:t>
      </w:r>
      <w:r w:rsidR="009954BB">
        <w:t>’r ardal chwarae rôl yn gallu cynnig gweithgareddau hwyl yn ystod amser chwarae gwlyb ond hefyd yn gallu cael ei ddefnyddio mewn ffordd addysgiadol fel gwelir yn y fideo</w:t>
      </w:r>
      <w:r w:rsidR="00CE3AE5">
        <w:t>. Fel dywedodd B</w:t>
      </w:r>
      <w:proofErr w:type="spellStart"/>
      <w:r w:rsidR="00CE3AE5">
        <w:t>roadhead</w:t>
      </w:r>
      <w:proofErr w:type="spellEnd"/>
      <w:r w:rsidR="00CE3AE5">
        <w:t xml:space="preserve"> yn 2004 “</w:t>
      </w:r>
      <w:proofErr w:type="spellStart"/>
      <w:r w:rsidR="00A25DB5" w:rsidRPr="00D7699F">
        <w:rPr>
          <w:rStyle w:val="AssignQuoteChar"/>
        </w:rPr>
        <w:t>so</w:t>
      </w:r>
      <w:r w:rsidR="00B25CBF" w:rsidRPr="00D7699F">
        <w:rPr>
          <w:rStyle w:val="AssignQuoteChar"/>
        </w:rPr>
        <w:t>cio-dramatic</w:t>
      </w:r>
      <w:proofErr w:type="spellEnd"/>
      <w:r w:rsidR="00B25CBF" w:rsidRPr="00D7699F">
        <w:rPr>
          <w:rStyle w:val="AssignQuoteChar"/>
        </w:rPr>
        <w:t xml:space="preserve"> </w:t>
      </w:r>
      <w:proofErr w:type="spellStart"/>
      <w:r w:rsidR="00B25CBF" w:rsidRPr="00D7699F">
        <w:rPr>
          <w:rStyle w:val="AssignQuoteChar"/>
        </w:rPr>
        <w:t>play</w:t>
      </w:r>
      <w:proofErr w:type="spellEnd"/>
      <w:r w:rsidR="00B25CBF" w:rsidRPr="00D7699F">
        <w:rPr>
          <w:rStyle w:val="AssignQuoteChar"/>
        </w:rPr>
        <w:t xml:space="preserve"> </w:t>
      </w:r>
      <w:proofErr w:type="spellStart"/>
      <w:r w:rsidR="00B25CBF" w:rsidRPr="00D7699F">
        <w:rPr>
          <w:rStyle w:val="AssignQuoteChar"/>
        </w:rPr>
        <w:t>involving</w:t>
      </w:r>
      <w:proofErr w:type="spellEnd"/>
      <w:r w:rsidR="00B25CBF" w:rsidRPr="00D7699F">
        <w:rPr>
          <w:rStyle w:val="AssignQuoteChar"/>
        </w:rPr>
        <w:t xml:space="preserve"> </w:t>
      </w:r>
      <w:proofErr w:type="spellStart"/>
      <w:r w:rsidR="00B25CBF" w:rsidRPr="00D7699F">
        <w:rPr>
          <w:rStyle w:val="AssignQuoteChar"/>
        </w:rPr>
        <w:t>characters</w:t>
      </w:r>
      <w:proofErr w:type="spellEnd"/>
      <w:r w:rsidR="00B25CBF" w:rsidRPr="00D7699F">
        <w:rPr>
          <w:rStyle w:val="AssignQuoteChar"/>
        </w:rPr>
        <w:t xml:space="preserve">, </w:t>
      </w:r>
      <w:proofErr w:type="spellStart"/>
      <w:r w:rsidR="00B25CBF" w:rsidRPr="00D7699F">
        <w:rPr>
          <w:rStyle w:val="AssignQuoteChar"/>
        </w:rPr>
        <w:t>roles</w:t>
      </w:r>
      <w:proofErr w:type="spellEnd"/>
      <w:r w:rsidR="00B25CBF" w:rsidRPr="00D7699F">
        <w:rPr>
          <w:rStyle w:val="AssignQuoteChar"/>
        </w:rPr>
        <w:t xml:space="preserve"> </w:t>
      </w:r>
      <w:proofErr w:type="spellStart"/>
      <w:r w:rsidR="00B25CBF" w:rsidRPr="00D7699F">
        <w:rPr>
          <w:rStyle w:val="AssignQuoteChar"/>
        </w:rPr>
        <w:t>and</w:t>
      </w:r>
      <w:proofErr w:type="spellEnd"/>
      <w:r w:rsidR="00B25CBF" w:rsidRPr="00D7699F">
        <w:rPr>
          <w:rStyle w:val="AssignQuoteChar"/>
        </w:rPr>
        <w:t xml:space="preserve"> </w:t>
      </w:r>
      <w:proofErr w:type="spellStart"/>
      <w:r w:rsidR="00B25CBF" w:rsidRPr="00D7699F">
        <w:rPr>
          <w:rStyle w:val="AssignQuoteChar"/>
        </w:rPr>
        <w:t>imaginary</w:t>
      </w:r>
      <w:proofErr w:type="spellEnd"/>
      <w:r w:rsidR="00B25CBF" w:rsidRPr="00D7699F">
        <w:rPr>
          <w:rStyle w:val="AssignQuoteChar"/>
        </w:rPr>
        <w:t xml:space="preserve"> </w:t>
      </w:r>
      <w:proofErr w:type="spellStart"/>
      <w:r w:rsidR="00B25CBF" w:rsidRPr="00D7699F">
        <w:rPr>
          <w:rStyle w:val="AssignQuoteChar"/>
        </w:rPr>
        <w:t>events</w:t>
      </w:r>
      <w:proofErr w:type="spellEnd"/>
      <w:r w:rsidR="00B25CBF" w:rsidRPr="00D7699F">
        <w:rPr>
          <w:rStyle w:val="AssignQuoteChar"/>
        </w:rPr>
        <w:t xml:space="preserve"> is </w:t>
      </w:r>
      <w:proofErr w:type="spellStart"/>
      <w:r w:rsidR="00B25CBF" w:rsidRPr="00D7699F">
        <w:rPr>
          <w:rStyle w:val="AssignQuoteChar"/>
        </w:rPr>
        <w:t>considered</w:t>
      </w:r>
      <w:proofErr w:type="spellEnd"/>
      <w:r w:rsidR="00B25CBF" w:rsidRPr="00D7699F">
        <w:rPr>
          <w:rStyle w:val="AssignQuoteChar"/>
        </w:rPr>
        <w:t xml:space="preserve"> to be a </w:t>
      </w:r>
      <w:proofErr w:type="spellStart"/>
      <w:r w:rsidR="00B25CBF" w:rsidRPr="00D7699F">
        <w:rPr>
          <w:rStyle w:val="AssignQuoteChar"/>
        </w:rPr>
        <w:t>complex</w:t>
      </w:r>
      <w:proofErr w:type="spellEnd"/>
      <w:r w:rsidR="00102FDC" w:rsidRPr="00D7699F">
        <w:rPr>
          <w:rStyle w:val="AssignQuoteChar"/>
        </w:rPr>
        <w:t xml:space="preserve"> </w:t>
      </w:r>
      <w:proofErr w:type="spellStart"/>
      <w:r w:rsidR="00102FDC" w:rsidRPr="00D7699F">
        <w:rPr>
          <w:rStyle w:val="AssignQuoteChar"/>
        </w:rPr>
        <w:t>form</w:t>
      </w:r>
      <w:proofErr w:type="spellEnd"/>
      <w:r w:rsidR="00102FDC" w:rsidRPr="00D7699F">
        <w:rPr>
          <w:rStyle w:val="AssignQuoteChar"/>
        </w:rPr>
        <w:t xml:space="preserve"> of </w:t>
      </w:r>
      <w:proofErr w:type="spellStart"/>
      <w:r w:rsidR="00102FDC" w:rsidRPr="00D7699F">
        <w:rPr>
          <w:rStyle w:val="AssignQuoteChar"/>
        </w:rPr>
        <w:t>play</w:t>
      </w:r>
      <w:proofErr w:type="spellEnd"/>
      <w:r w:rsidR="00102FDC" w:rsidRPr="00D7699F">
        <w:rPr>
          <w:rStyle w:val="AssignQuoteChar"/>
        </w:rPr>
        <w:t xml:space="preserve"> </w:t>
      </w:r>
      <w:proofErr w:type="spellStart"/>
      <w:r w:rsidR="00102FDC" w:rsidRPr="00D7699F">
        <w:rPr>
          <w:rStyle w:val="AssignQuoteChar"/>
        </w:rPr>
        <w:t>because</w:t>
      </w:r>
      <w:proofErr w:type="spellEnd"/>
      <w:r w:rsidR="00102FDC" w:rsidRPr="00D7699F">
        <w:rPr>
          <w:rStyle w:val="AssignQuoteChar"/>
        </w:rPr>
        <w:t xml:space="preserve"> i</w:t>
      </w:r>
      <w:r w:rsidR="003D59BD">
        <w:rPr>
          <w:rStyle w:val="AssignQuoteChar"/>
        </w:rPr>
        <w:t>t</w:t>
      </w:r>
      <w:r w:rsidR="00102FDC" w:rsidRPr="00D7699F">
        <w:rPr>
          <w:rStyle w:val="AssignQuoteChar"/>
        </w:rPr>
        <w:t xml:space="preserve"> </w:t>
      </w:r>
      <w:proofErr w:type="spellStart"/>
      <w:r w:rsidR="00102FDC" w:rsidRPr="00D7699F">
        <w:rPr>
          <w:rStyle w:val="AssignQuoteChar"/>
        </w:rPr>
        <w:t>encourages</w:t>
      </w:r>
      <w:proofErr w:type="spellEnd"/>
      <w:r w:rsidR="00102FDC" w:rsidRPr="00D7699F">
        <w:rPr>
          <w:rStyle w:val="AssignQuoteChar"/>
        </w:rPr>
        <w:t xml:space="preserve"> </w:t>
      </w:r>
      <w:proofErr w:type="spellStart"/>
      <w:r w:rsidR="00102FDC" w:rsidRPr="00D7699F">
        <w:rPr>
          <w:rStyle w:val="AssignQuoteChar"/>
        </w:rPr>
        <w:t>representational</w:t>
      </w:r>
      <w:proofErr w:type="spellEnd"/>
      <w:r w:rsidR="00102FDC" w:rsidRPr="00D7699F">
        <w:rPr>
          <w:rStyle w:val="AssignQuoteChar"/>
        </w:rPr>
        <w:t xml:space="preserve"> </w:t>
      </w:r>
      <w:proofErr w:type="spellStart"/>
      <w:r w:rsidR="00102FDC" w:rsidRPr="00D7699F">
        <w:rPr>
          <w:rStyle w:val="AssignQuoteChar"/>
        </w:rPr>
        <w:t>thinking</w:t>
      </w:r>
      <w:proofErr w:type="spellEnd"/>
      <w:r w:rsidR="00102FDC" w:rsidRPr="00D7699F">
        <w:rPr>
          <w:rStyle w:val="AssignQuoteChar"/>
        </w:rPr>
        <w:t xml:space="preserve"> </w:t>
      </w:r>
      <w:proofErr w:type="spellStart"/>
      <w:r w:rsidR="00102FDC" w:rsidRPr="00D7699F">
        <w:rPr>
          <w:rStyle w:val="AssignQuoteChar"/>
        </w:rPr>
        <w:t>and</w:t>
      </w:r>
      <w:proofErr w:type="spellEnd"/>
      <w:r w:rsidR="00102FDC" w:rsidRPr="00D7699F">
        <w:rPr>
          <w:rStyle w:val="AssignQuoteChar"/>
        </w:rPr>
        <w:t xml:space="preserve"> </w:t>
      </w:r>
      <w:proofErr w:type="spellStart"/>
      <w:r w:rsidR="00102FDC" w:rsidRPr="00D7699F">
        <w:rPr>
          <w:rStyle w:val="AssignQuoteChar"/>
        </w:rPr>
        <w:t>symbolic</w:t>
      </w:r>
      <w:proofErr w:type="spellEnd"/>
      <w:r w:rsidR="00D7699F" w:rsidRPr="00D7699F">
        <w:rPr>
          <w:rStyle w:val="AssignQuoteChar"/>
        </w:rPr>
        <w:t xml:space="preserve"> </w:t>
      </w:r>
      <w:proofErr w:type="spellStart"/>
      <w:r w:rsidR="00D7699F" w:rsidRPr="00D7699F">
        <w:rPr>
          <w:rStyle w:val="AssignQuoteChar"/>
        </w:rPr>
        <w:t>actions</w:t>
      </w:r>
      <w:proofErr w:type="spellEnd"/>
      <w:r w:rsidR="00D7699F" w:rsidRPr="00D7699F">
        <w:rPr>
          <w:rStyle w:val="AssignQuoteChar"/>
        </w:rPr>
        <w:t>”</w:t>
      </w:r>
      <w:r w:rsidR="00124EF3">
        <w:rPr>
          <w:rStyle w:val="AssignQuoteChar"/>
        </w:rPr>
        <w:t xml:space="preserve"> </w:t>
      </w:r>
      <w:r w:rsidR="00124EF3" w:rsidRPr="00124EF3">
        <w:t>(</w:t>
      </w:r>
      <w:r w:rsidR="00202B22">
        <w:t>Wood,</w:t>
      </w:r>
      <w:r w:rsidR="00EA5C75">
        <w:t xml:space="preserve"> 2005,</w:t>
      </w:r>
      <w:r w:rsidR="003A46E6">
        <w:t xml:space="preserve"> </w:t>
      </w:r>
      <w:proofErr w:type="spellStart"/>
      <w:r w:rsidR="003A46E6">
        <w:t>tud</w:t>
      </w:r>
      <w:proofErr w:type="spellEnd"/>
      <w:r w:rsidR="003A46E6">
        <w:t xml:space="preserve"> 9</w:t>
      </w:r>
      <w:r w:rsidR="00A9314F" w:rsidRPr="00A9314F">
        <w:t xml:space="preserve">) Dyma yw’r gweithgaredd o chwarae a welir yn y fideo. Mae hyn yn cytuno gyda </w:t>
      </w:r>
      <w:proofErr w:type="spellStart"/>
      <w:r w:rsidR="00A9314F" w:rsidRPr="00A9314F">
        <w:t>Froebel</w:t>
      </w:r>
      <w:proofErr w:type="spellEnd"/>
      <w:r w:rsidR="00A9314F" w:rsidRPr="00A9314F">
        <w:t xml:space="preserve"> i raddau gan ei fod yn dangos pa mor fanteisiol yw chwarae ond ar y llaw arall nid yw </w:t>
      </w:r>
      <w:proofErr w:type="spellStart"/>
      <w:r w:rsidR="00A9314F" w:rsidRPr="00A9314F">
        <w:t>Froebel</w:t>
      </w:r>
      <w:proofErr w:type="spellEnd"/>
      <w:r w:rsidR="00A9314F" w:rsidRPr="00A9314F">
        <w:t xml:space="preserve"> yn sôn am chwarae rôl. Mae’r math yma yn gallu o ddysgu yn gallu caniatáu cydbwysedd rhwng gwaith yr athro a gwaith sydd yn cael ei gychwyn gan ddisgyblion gan ei fod yn adeiladu ar hyn maent wedi ei ddysgu yn barod. Nol yn 1898 fe wnaeth Spencer ddatgan fod dysgu drwy chwarae ddim yn ddefnyddiol iawn a bod athrawon yn ei ddefnyddio fel ffordd o gael gwared </w:t>
      </w:r>
      <w:r w:rsidR="00A9314F" w:rsidRPr="00A9314F">
        <w:lastRenderedPageBreak/>
        <w:t>ac egni’r disgyblion.</w:t>
      </w:r>
      <w:r w:rsidR="00A9314F">
        <w:t xml:space="preserve"> </w:t>
      </w:r>
      <w:r w:rsidR="007B65ED">
        <w:t>(</w:t>
      </w:r>
      <w:proofErr w:type="spellStart"/>
      <w:r w:rsidR="00BF77A2">
        <w:t>Briggs</w:t>
      </w:r>
      <w:proofErr w:type="spellEnd"/>
      <w:r w:rsidR="00BF77A2">
        <w:t xml:space="preserve"> a</w:t>
      </w:r>
      <w:r w:rsidR="007B65ED">
        <w:t xml:space="preserve"> </w:t>
      </w:r>
      <w:proofErr w:type="spellStart"/>
      <w:r w:rsidR="007B65ED">
        <w:t>Earnshaw</w:t>
      </w:r>
      <w:proofErr w:type="spellEnd"/>
      <w:r w:rsidR="007B65ED">
        <w:t>, 2012,</w:t>
      </w:r>
      <w:r w:rsidR="003404E8">
        <w:t>tud 2)</w:t>
      </w:r>
      <w:r w:rsidR="00C42870">
        <w:t xml:space="preserve"> </w:t>
      </w:r>
      <w:r w:rsidR="00375290" w:rsidRPr="00375290">
        <w:t xml:space="preserve">Mae hyn yn cyferbynnu gyda barn damcaniaethwyr fel </w:t>
      </w:r>
      <w:proofErr w:type="spellStart"/>
      <w:r w:rsidR="00375290" w:rsidRPr="00375290">
        <w:t>Froebel</w:t>
      </w:r>
      <w:proofErr w:type="spellEnd"/>
      <w:r w:rsidR="00375290" w:rsidRPr="00375290">
        <w:t xml:space="preserve"> a </w:t>
      </w:r>
      <w:proofErr w:type="spellStart"/>
      <w:r w:rsidR="00375290" w:rsidRPr="00375290">
        <w:t>Montessori</w:t>
      </w:r>
      <w:proofErr w:type="spellEnd"/>
      <w:r w:rsidR="00375290" w:rsidRPr="00375290">
        <w:t>. Mae hyn hefyd yn anghytuno gyda syniadau'r Cwricwlwm newydd yng Nghymru. Mae’n datgan yn y 4 diben yn y rhan sy’n sôn am fod yn ddysgwyr uchelgeisiol “datblygu corff o wybodaeth ac sydd â’r sgiliau sydd eu hangen i gysylltu’r wybodaeth honno a’i chymhwyso mewn gwahanol gyd-destunau” (Llywodraeth Cymru, 2020). Mae dysgu drwy wahanol ffurf yn rhan bwysig iawn o’r cwricwlwm newydd ac mae chwarae rôl yn caniatáu iddyn nhw ddysgu drwy gysylltu gwybodaeth sydd gyda nhw yn barod a’i rhoi mewn cyd-destun bob dydd felly mae’r ffynhonnell yma yn cytuno gyda’r cwestiwn ymchwil fe wnes i ddewis.</w:t>
      </w:r>
    </w:p>
    <w:p w14:paraId="1FACE5AF" w14:textId="08D2B27A" w:rsidR="00787897" w:rsidRPr="001A3EB6" w:rsidRDefault="00BF58AE" w:rsidP="0048756D">
      <w:pPr>
        <w:pStyle w:val="AssignBody"/>
      </w:pPr>
      <w:r>
        <w:rPr>
          <w:rStyle w:val="AssignBodyChar"/>
        </w:rPr>
        <w:tab/>
      </w:r>
      <w:r w:rsidR="00BA6708" w:rsidRPr="00BA6708">
        <w:rPr>
          <w:rStyle w:val="AssignBodyChar"/>
        </w:rPr>
        <w:t xml:space="preserve">Gan fod ysgolion wedi cau roedd dim angen i ni wneud llawer o waith ymchwil gan taw gwylio fideo yr oeddem ni yn ei wneud felly creu taflen arsylwi oedd yr unig waith cynllunio roedd rhaid ei wneud. Pe byddwn ni wedi cael y cyfle i fynd allan i ysgol a gwneud y gwaith ymchwilio mi fyddwn ni wedi gorfod mynd ati i gael caniatâd a chydsyniad gan fod y disgyblion yn gorfod cael caniatâd ei rhieni. Byddai hefyd rhaid sicrhau fod manylion personol yn cael ei gadw yn gudd. Mae cael cydsyniad wrth blant bach yn anodd gan ei fod ddim yn hollol siŵr beth maent yn ei wneud felly byddai’n rhaid meddwl am ffordd iddynt roi ei chydsyniad er enghraifft bodiau i fyny neu i lawr. Mae defnydd o’r raddfa </w:t>
      </w:r>
      <w:proofErr w:type="spellStart"/>
      <w:r w:rsidR="00BA6708" w:rsidRPr="00BA6708">
        <w:rPr>
          <w:rStyle w:val="AssignBodyChar"/>
        </w:rPr>
        <w:t>Leuven</w:t>
      </w:r>
      <w:proofErr w:type="spellEnd"/>
      <w:r w:rsidR="00BA6708" w:rsidRPr="00BA6708">
        <w:rPr>
          <w:rStyle w:val="AssignBodyChar"/>
        </w:rPr>
        <w:t xml:space="preserve"> fel offeryn arsylwi yn un da iawn gan ei fod yn gallu ei ddefnyddio dros gyfnod o amser ac yna gallu arwain at ymchwil pellach i weld pam fod plentyn yn ymddwyn yn wahanol</w:t>
      </w:r>
      <w:r w:rsidR="0059546A">
        <w:rPr>
          <w:rStyle w:val="AssignBodyChar"/>
        </w:rPr>
        <w:t xml:space="preserve">, </w:t>
      </w:r>
      <w:r w:rsidR="0059546A" w:rsidRPr="00D2628F">
        <w:rPr>
          <w:rStyle w:val="AssignQuoteChar"/>
        </w:rPr>
        <w:t>“</w:t>
      </w:r>
      <w:proofErr w:type="spellStart"/>
      <w:r w:rsidR="00E36FBB" w:rsidRPr="00D2628F">
        <w:rPr>
          <w:rStyle w:val="AssignQuoteChar"/>
        </w:rPr>
        <w:t>This</w:t>
      </w:r>
      <w:proofErr w:type="spellEnd"/>
      <w:r w:rsidR="00E36FBB" w:rsidRPr="00D2628F">
        <w:rPr>
          <w:rStyle w:val="AssignQuoteChar"/>
        </w:rPr>
        <w:t xml:space="preserve"> </w:t>
      </w:r>
      <w:proofErr w:type="spellStart"/>
      <w:r w:rsidR="00E36FBB" w:rsidRPr="00D2628F">
        <w:rPr>
          <w:rStyle w:val="AssignQuoteChar"/>
        </w:rPr>
        <w:t>group</w:t>
      </w:r>
      <w:proofErr w:type="spellEnd"/>
      <w:r w:rsidR="00E36FBB" w:rsidRPr="00D2628F">
        <w:rPr>
          <w:rStyle w:val="AssignQuoteChar"/>
        </w:rPr>
        <w:t xml:space="preserve"> </w:t>
      </w:r>
      <w:proofErr w:type="spellStart"/>
      <w:r w:rsidR="00E36FBB" w:rsidRPr="00D2628F">
        <w:rPr>
          <w:rStyle w:val="AssignQuoteChar"/>
        </w:rPr>
        <w:t>screening</w:t>
      </w:r>
      <w:proofErr w:type="spellEnd"/>
      <w:r w:rsidR="00E36FBB" w:rsidRPr="00D2628F">
        <w:rPr>
          <w:rStyle w:val="AssignQuoteChar"/>
        </w:rPr>
        <w:t xml:space="preserve"> is the </w:t>
      </w:r>
      <w:proofErr w:type="spellStart"/>
      <w:r w:rsidR="00E36FBB" w:rsidRPr="00D2628F">
        <w:rPr>
          <w:rStyle w:val="AssignQuoteChar"/>
        </w:rPr>
        <w:t>starting</w:t>
      </w:r>
      <w:proofErr w:type="spellEnd"/>
      <w:r w:rsidR="00E36FBB" w:rsidRPr="00D2628F">
        <w:rPr>
          <w:rStyle w:val="AssignQuoteChar"/>
        </w:rPr>
        <w:t xml:space="preserve"> </w:t>
      </w:r>
      <w:proofErr w:type="spellStart"/>
      <w:r w:rsidR="00E36FBB" w:rsidRPr="00D2628F">
        <w:rPr>
          <w:rStyle w:val="AssignQuoteChar"/>
        </w:rPr>
        <w:t>point</w:t>
      </w:r>
      <w:proofErr w:type="spellEnd"/>
      <w:r w:rsidR="00E36FBB" w:rsidRPr="00D2628F">
        <w:rPr>
          <w:rStyle w:val="AssignQuoteChar"/>
        </w:rPr>
        <w:t xml:space="preserve"> </w:t>
      </w:r>
      <w:proofErr w:type="spellStart"/>
      <w:r w:rsidR="00E36FBB" w:rsidRPr="00D2628F">
        <w:rPr>
          <w:rStyle w:val="AssignQuoteChar"/>
        </w:rPr>
        <w:t>for</w:t>
      </w:r>
      <w:proofErr w:type="spellEnd"/>
      <w:r w:rsidR="00E36FBB" w:rsidRPr="00D2628F">
        <w:rPr>
          <w:rStyle w:val="AssignQuoteChar"/>
        </w:rPr>
        <w:t xml:space="preserve"> a </w:t>
      </w:r>
      <w:proofErr w:type="spellStart"/>
      <w:r w:rsidR="00E36FBB" w:rsidRPr="00D2628F">
        <w:rPr>
          <w:rStyle w:val="AssignQuoteChar"/>
        </w:rPr>
        <w:t>further</w:t>
      </w:r>
      <w:proofErr w:type="spellEnd"/>
      <w:r w:rsidR="00E36FBB" w:rsidRPr="00D2628F">
        <w:rPr>
          <w:rStyle w:val="AssignQuoteChar"/>
        </w:rPr>
        <w:t xml:space="preserve"> </w:t>
      </w:r>
      <w:proofErr w:type="spellStart"/>
      <w:r w:rsidR="00E36FBB" w:rsidRPr="00D2628F">
        <w:rPr>
          <w:rStyle w:val="AssignQuoteChar"/>
        </w:rPr>
        <w:t>analysis</w:t>
      </w:r>
      <w:proofErr w:type="spellEnd"/>
      <w:r w:rsidR="00E36FBB" w:rsidRPr="00D2628F">
        <w:rPr>
          <w:rStyle w:val="AssignQuoteChar"/>
        </w:rPr>
        <w:t xml:space="preserve"> </w:t>
      </w:r>
      <w:proofErr w:type="spellStart"/>
      <w:r w:rsidR="00E36FBB" w:rsidRPr="00D2628F">
        <w:rPr>
          <w:rStyle w:val="AssignQuoteChar"/>
        </w:rPr>
        <w:t>focusing</w:t>
      </w:r>
      <w:proofErr w:type="spellEnd"/>
      <w:r w:rsidR="00E36FBB" w:rsidRPr="00D2628F">
        <w:rPr>
          <w:rStyle w:val="AssignQuoteChar"/>
        </w:rPr>
        <w:t xml:space="preserve"> </w:t>
      </w:r>
      <w:proofErr w:type="spellStart"/>
      <w:r w:rsidR="00E36FBB" w:rsidRPr="00D2628F">
        <w:rPr>
          <w:rStyle w:val="AssignQuoteChar"/>
        </w:rPr>
        <w:t>on</w:t>
      </w:r>
      <w:proofErr w:type="spellEnd"/>
      <w:r w:rsidR="00E36FBB" w:rsidRPr="00D2628F">
        <w:rPr>
          <w:rStyle w:val="AssignQuoteChar"/>
        </w:rPr>
        <w:t xml:space="preserve"> </w:t>
      </w:r>
      <w:proofErr w:type="spellStart"/>
      <w:r w:rsidR="00E36FBB" w:rsidRPr="00D2628F">
        <w:rPr>
          <w:rStyle w:val="AssignQuoteChar"/>
        </w:rPr>
        <w:t>children</w:t>
      </w:r>
      <w:proofErr w:type="spellEnd"/>
      <w:r w:rsidR="00E36FBB" w:rsidRPr="00D2628F">
        <w:rPr>
          <w:rStyle w:val="AssignQuoteChar"/>
        </w:rPr>
        <w:t xml:space="preserve"> </w:t>
      </w:r>
      <w:proofErr w:type="spellStart"/>
      <w:r w:rsidR="00E36FBB" w:rsidRPr="00D2628F">
        <w:rPr>
          <w:rStyle w:val="AssignQuoteChar"/>
        </w:rPr>
        <w:t>with</w:t>
      </w:r>
      <w:proofErr w:type="spellEnd"/>
      <w:r w:rsidR="00E36FBB" w:rsidRPr="00D2628F">
        <w:rPr>
          <w:rStyle w:val="AssignQuoteChar"/>
        </w:rPr>
        <w:t xml:space="preserve"> </w:t>
      </w:r>
      <w:proofErr w:type="spellStart"/>
      <w:r w:rsidR="00E36FBB" w:rsidRPr="00D2628F">
        <w:rPr>
          <w:rStyle w:val="AssignQuoteChar"/>
        </w:rPr>
        <w:t>lower</w:t>
      </w:r>
      <w:proofErr w:type="spellEnd"/>
      <w:r w:rsidR="00E36FBB" w:rsidRPr="00D2628F">
        <w:rPr>
          <w:rStyle w:val="AssignQuoteChar"/>
        </w:rPr>
        <w:t xml:space="preserve"> </w:t>
      </w:r>
      <w:proofErr w:type="spellStart"/>
      <w:r w:rsidR="00E36FBB" w:rsidRPr="00D2628F">
        <w:rPr>
          <w:rStyle w:val="AssignQuoteChar"/>
        </w:rPr>
        <w:t>levels</w:t>
      </w:r>
      <w:proofErr w:type="spellEnd"/>
      <w:r w:rsidR="00E36FBB" w:rsidRPr="00D2628F">
        <w:rPr>
          <w:rStyle w:val="AssignQuoteChar"/>
        </w:rPr>
        <w:t xml:space="preserve"> of well-</w:t>
      </w:r>
      <w:proofErr w:type="spellStart"/>
      <w:r w:rsidR="00E36FBB" w:rsidRPr="00D2628F">
        <w:rPr>
          <w:rStyle w:val="AssignQuoteChar"/>
        </w:rPr>
        <w:t>being</w:t>
      </w:r>
      <w:proofErr w:type="spellEnd"/>
      <w:r w:rsidR="00E36FBB" w:rsidRPr="00D2628F">
        <w:rPr>
          <w:rStyle w:val="AssignQuoteChar"/>
        </w:rPr>
        <w:t xml:space="preserve"> or </w:t>
      </w:r>
      <w:proofErr w:type="spellStart"/>
      <w:r w:rsidR="00E36FBB" w:rsidRPr="00D2628F">
        <w:rPr>
          <w:rStyle w:val="AssignQuoteChar"/>
        </w:rPr>
        <w:t>involvement</w:t>
      </w:r>
      <w:proofErr w:type="spellEnd"/>
      <w:r w:rsidR="00E36FBB" w:rsidRPr="00D2628F">
        <w:rPr>
          <w:rStyle w:val="AssignQuoteChar"/>
        </w:rPr>
        <w:t xml:space="preserve"> </w:t>
      </w:r>
      <w:proofErr w:type="spellStart"/>
      <w:r w:rsidR="00E36FBB" w:rsidRPr="00D2628F">
        <w:rPr>
          <w:rStyle w:val="AssignQuoteChar"/>
        </w:rPr>
        <w:t>in</w:t>
      </w:r>
      <w:proofErr w:type="spellEnd"/>
      <w:r w:rsidR="00E36FBB" w:rsidRPr="00D2628F">
        <w:rPr>
          <w:rStyle w:val="AssignQuoteChar"/>
        </w:rPr>
        <w:t xml:space="preserve"> </w:t>
      </w:r>
      <w:proofErr w:type="spellStart"/>
      <w:r w:rsidR="00E36FBB" w:rsidRPr="00D2628F">
        <w:rPr>
          <w:rStyle w:val="AssignQuoteChar"/>
        </w:rPr>
        <w:t>order</w:t>
      </w:r>
      <w:proofErr w:type="spellEnd"/>
      <w:r w:rsidR="00E36FBB" w:rsidRPr="00D2628F">
        <w:rPr>
          <w:rStyle w:val="AssignQuoteChar"/>
        </w:rPr>
        <w:t xml:space="preserve"> to </w:t>
      </w:r>
      <w:proofErr w:type="spellStart"/>
      <w:r w:rsidR="00E36FBB" w:rsidRPr="00D2628F">
        <w:rPr>
          <w:rStyle w:val="AssignQuoteChar"/>
        </w:rPr>
        <w:t>understand</w:t>
      </w:r>
      <w:proofErr w:type="spellEnd"/>
      <w:r w:rsidR="00E36FBB" w:rsidRPr="00D2628F">
        <w:rPr>
          <w:rStyle w:val="AssignQuoteChar"/>
        </w:rPr>
        <w:t xml:space="preserve"> </w:t>
      </w:r>
      <w:proofErr w:type="spellStart"/>
      <w:r w:rsidR="00E36FBB" w:rsidRPr="00D2628F">
        <w:rPr>
          <w:rStyle w:val="AssignQuoteChar"/>
        </w:rPr>
        <w:t>why</w:t>
      </w:r>
      <w:proofErr w:type="spellEnd"/>
      <w:r w:rsidR="00E36FBB" w:rsidRPr="00D2628F">
        <w:rPr>
          <w:rStyle w:val="AssignQuoteChar"/>
        </w:rPr>
        <w:t xml:space="preserve"> </w:t>
      </w:r>
      <w:proofErr w:type="spellStart"/>
      <w:r w:rsidR="00E36FBB" w:rsidRPr="00D2628F">
        <w:rPr>
          <w:rStyle w:val="AssignQuoteChar"/>
        </w:rPr>
        <w:t>they</w:t>
      </w:r>
      <w:proofErr w:type="spellEnd"/>
      <w:r w:rsidR="00E36FBB" w:rsidRPr="00D2628F">
        <w:rPr>
          <w:rStyle w:val="AssignQuoteChar"/>
        </w:rPr>
        <w:t xml:space="preserve"> do not </w:t>
      </w:r>
      <w:proofErr w:type="spellStart"/>
      <w:r w:rsidR="00E36FBB" w:rsidRPr="00D2628F">
        <w:rPr>
          <w:rStyle w:val="AssignQuoteChar"/>
        </w:rPr>
        <w:t>feel</w:t>
      </w:r>
      <w:proofErr w:type="spellEnd"/>
      <w:r w:rsidR="00E36FBB" w:rsidRPr="00D2628F">
        <w:rPr>
          <w:rStyle w:val="AssignQuoteChar"/>
        </w:rPr>
        <w:t xml:space="preserve"> </w:t>
      </w:r>
      <w:proofErr w:type="spellStart"/>
      <w:r w:rsidR="00E36FBB" w:rsidRPr="00D2628F">
        <w:rPr>
          <w:rStyle w:val="AssignQuoteChar"/>
        </w:rPr>
        <w:t>good</w:t>
      </w:r>
      <w:proofErr w:type="spellEnd"/>
      <w:r w:rsidR="00E36FBB" w:rsidRPr="00D2628F">
        <w:rPr>
          <w:rStyle w:val="AssignQuoteChar"/>
        </w:rPr>
        <w:t xml:space="preserve"> </w:t>
      </w:r>
      <w:proofErr w:type="spellStart"/>
      <w:r w:rsidR="00E36FBB" w:rsidRPr="00D2628F">
        <w:rPr>
          <w:rStyle w:val="AssignQuoteChar"/>
        </w:rPr>
        <w:t>within</w:t>
      </w:r>
      <w:proofErr w:type="spellEnd"/>
      <w:r w:rsidR="00E36FBB" w:rsidRPr="00D2628F">
        <w:rPr>
          <w:rStyle w:val="AssignQuoteChar"/>
        </w:rPr>
        <w:t xml:space="preserve"> the </w:t>
      </w:r>
      <w:proofErr w:type="spellStart"/>
      <w:r w:rsidR="00E36FBB" w:rsidRPr="00D2628F">
        <w:rPr>
          <w:rStyle w:val="AssignQuoteChar"/>
        </w:rPr>
        <w:t>setting</w:t>
      </w:r>
      <w:proofErr w:type="spellEnd"/>
      <w:r w:rsidR="00E36FBB" w:rsidRPr="00D2628F">
        <w:rPr>
          <w:rStyle w:val="AssignQuoteChar"/>
        </w:rPr>
        <w:t xml:space="preserve"> or do not </w:t>
      </w:r>
      <w:proofErr w:type="spellStart"/>
      <w:r w:rsidR="00E36FBB" w:rsidRPr="00D2628F">
        <w:rPr>
          <w:rStyle w:val="AssignQuoteChar"/>
        </w:rPr>
        <w:t>engage</w:t>
      </w:r>
      <w:proofErr w:type="spellEnd"/>
      <w:r w:rsidR="00E36FBB" w:rsidRPr="00D2628F">
        <w:rPr>
          <w:rStyle w:val="AssignQuoteChar"/>
        </w:rPr>
        <w:t xml:space="preserve"> </w:t>
      </w:r>
      <w:proofErr w:type="spellStart"/>
      <w:r w:rsidR="00E36FBB" w:rsidRPr="00D2628F">
        <w:rPr>
          <w:rStyle w:val="AssignQuoteChar"/>
        </w:rPr>
        <w:t>in</w:t>
      </w:r>
      <w:proofErr w:type="spellEnd"/>
      <w:r w:rsidR="00E36FBB" w:rsidRPr="00D2628F">
        <w:rPr>
          <w:rStyle w:val="AssignQuoteChar"/>
        </w:rPr>
        <w:t xml:space="preserve"> </w:t>
      </w:r>
      <w:proofErr w:type="spellStart"/>
      <w:r w:rsidR="00E36FBB" w:rsidRPr="00D2628F">
        <w:rPr>
          <w:rStyle w:val="AssignQuoteChar"/>
        </w:rPr>
        <w:t>activities</w:t>
      </w:r>
      <w:proofErr w:type="spellEnd"/>
      <w:r w:rsidR="00D2628F" w:rsidRPr="00D2628F">
        <w:rPr>
          <w:rStyle w:val="AssignQuoteChar"/>
        </w:rPr>
        <w:t>”</w:t>
      </w:r>
      <w:r w:rsidR="00D2628F">
        <w:rPr>
          <w:rStyle w:val="AssignQuoteChar"/>
        </w:rPr>
        <w:t xml:space="preserve"> </w:t>
      </w:r>
      <w:r w:rsidR="00D2628F" w:rsidRPr="001A3EB6">
        <w:t>(</w:t>
      </w:r>
      <w:proofErr w:type="spellStart"/>
      <w:r w:rsidR="00BF6BE0">
        <w:t>Ency</w:t>
      </w:r>
      <w:r w:rsidR="00645B30">
        <w:t>clopedia</w:t>
      </w:r>
      <w:proofErr w:type="spellEnd"/>
      <w:r w:rsidR="00645B30">
        <w:t xml:space="preserve"> </w:t>
      </w:r>
      <w:proofErr w:type="spellStart"/>
      <w:r w:rsidR="00645B30">
        <w:t>on</w:t>
      </w:r>
      <w:proofErr w:type="spellEnd"/>
      <w:r w:rsidR="00645B30">
        <w:t xml:space="preserve"> </w:t>
      </w:r>
      <w:proofErr w:type="spellStart"/>
      <w:r w:rsidR="00645B30">
        <w:t>early</w:t>
      </w:r>
      <w:proofErr w:type="spellEnd"/>
      <w:r w:rsidR="00645B30">
        <w:t xml:space="preserve"> </w:t>
      </w:r>
      <w:proofErr w:type="spellStart"/>
      <w:r w:rsidR="00645B30">
        <w:t>childhood</w:t>
      </w:r>
      <w:proofErr w:type="spellEnd"/>
      <w:r w:rsidR="00645B30">
        <w:t xml:space="preserve"> </w:t>
      </w:r>
      <w:proofErr w:type="spellStart"/>
      <w:r w:rsidR="00645B30">
        <w:t>development</w:t>
      </w:r>
      <w:proofErr w:type="spellEnd"/>
      <w:r w:rsidR="00645B30">
        <w:t xml:space="preserve"> </w:t>
      </w:r>
      <w:r w:rsidR="001A3EB6">
        <w:t>, 2011</w:t>
      </w:r>
      <w:r w:rsidR="00645B30">
        <w:t>)</w:t>
      </w:r>
      <w:r w:rsidR="00CF6F14">
        <w:t>. Un anfantais</w:t>
      </w:r>
      <w:r w:rsidR="00760D3E">
        <w:t xml:space="preserve"> a</w:t>
      </w:r>
      <w:r w:rsidR="00CF6F14">
        <w:t xml:space="preserve"> ellir </w:t>
      </w:r>
      <w:r w:rsidR="00760D3E">
        <w:t>g</w:t>
      </w:r>
      <w:r w:rsidR="00CF6F14">
        <w:t>weld gyda</w:t>
      </w:r>
      <w:r w:rsidR="00E97323">
        <w:t xml:space="preserve">’r </w:t>
      </w:r>
      <w:proofErr w:type="spellStart"/>
      <w:r w:rsidR="00760D3E">
        <w:t>r</w:t>
      </w:r>
      <w:r w:rsidR="00E97323">
        <w:t>raddfa</w:t>
      </w:r>
      <w:proofErr w:type="spellEnd"/>
      <w:r w:rsidR="00E97323">
        <w:t xml:space="preserve"> </w:t>
      </w:r>
      <w:proofErr w:type="spellStart"/>
      <w:r w:rsidR="002727AF">
        <w:t>L</w:t>
      </w:r>
      <w:r w:rsidR="00E97323">
        <w:t>euven</w:t>
      </w:r>
      <w:proofErr w:type="spellEnd"/>
      <w:r w:rsidR="00E97323">
        <w:t xml:space="preserve"> fel offeryn ymchwil yw ei fod yn gallu dibynnu ar </w:t>
      </w:r>
      <w:r w:rsidR="002727AF">
        <w:t>pa</w:t>
      </w:r>
      <w:r w:rsidR="004341C9">
        <w:t xml:space="preserve"> mor gymwys yw’r athro. “</w:t>
      </w:r>
      <w:r w:rsidR="004341C9" w:rsidRPr="004341C9">
        <w:rPr>
          <w:rStyle w:val="AssignQuoteChar"/>
        </w:rPr>
        <w:t xml:space="preserve">We can </w:t>
      </w:r>
      <w:proofErr w:type="spellStart"/>
      <w:r w:rsidR="004341C9" w:rsidRPr="004341C9">
        <w:rPr>
          <w:rStyle w:val="AssignQuoteChar"/>
        </w:rPr>
        <w:t>expect</w:t>
      </w:r>
      <w:proofErr w:type="spellEnd"/>
      <w:r w:rsidR="004341C9" w:rsidRPr="004341C9">
        <w:rPr>
          <w:rStyle w:val="AssignQuoteChar"/>
        </w:rPr>
        <w:t xml:space="preserve"> mat the more </w:t>
      </w:r>
      <w:proofErr w:type="spellStart"/>
      <w:r w:rsidR="004341C9" w:rsidRPr="004341C9">
        <w:rPr>
          <w:rStyle w:val="AssignQuoteChar"/>
        </w:rPr>
        <w:t>competent</w:t>
      </w:r>
      <w:proofErr w:type="spellEnd"/>
      <w:r w:rsidR="004341C9" w:rsidRPr="004341C9">
        <w:rPr>
          <w:rStyle w:val="AssignQuoteChar"/>
        </w:rPr>
        <w:t xml:space="preserve"> the </w:t>
      </w:r>
      <w:proofErr w:type="spellStart"/>
      <w:r w:rsidR="004341C9" w:rsidRPr="004341C9">
        <w:rPr>
          <w:rStyle w:val="AssignQuoteChar"/>
        </w:rPr>
        <w:t>teacher</w:t>
      </w:r>
      <w:proofErr w:type="spellEnd"/>
      <w:r w:rsidR="004341C9" w:rsidRPr="004341C9">
        <w:rPr>
          <w:rStyle w:val="AssignQuoteChar"/>
        </w:rPr>
        <w:t xml:space="preserve">, the </w:t>
      </w:r>
      <w:proofErr w:type="spellStart"/>
      <w:r w:rsidR="004341C9" w:rsidRPr="004341C9">
        <w:rPr>
          <w:rStyle w:val="AssignQuoteChar"/>
        </w:rPr>
        <w:t>higher</w:t>
      </w:r>
      <w:proofErr w:type="spellEnd"/>
      <w:r w:rsidR="004341C9" w:rsidRPr="004341C9">
        <w:rPr>
          <w:rStyle w:val="AssignQuoteChar"/>
        </w:rPr>
        <w:t xml:space="preserve"> the </w:t>
      </w:r>
      <w:proofErr w:type="spellStart"/>
      <w:r w:rsidR="004341C9" w:rsidRPr="004341C9">
        <w:rPr>
          <w:rStyle w:val="AssignQuoteChar"/>
        </w:rPr>
        <w:t>level</w:t>
      </w:r>
      <w:proofErr w:type="spellEnd"/>
      <w:r w:rsidR="004341C9" w:rsidRPr="004341C9">
        <w:rPr>
          <w:rStyle w:val="AssignQuoteChar"/>
        </w:rPr>
        <w:t xml:space="preserve"> of </w:t>
      </w:r>
      <w:proofErr w:type="spellStart"/>
      <w:r w:rsidR="004341C9" w:rsidRPr="004341C9">
        <w:rPr>
          <w:rStyle w:val="AssignQuoteChar"/>
        </w:rPr>
        <w:t>involvement</w:t>
      </w:r>
      <w:proofErr w:type="spellEnd"/>
      <w:r w:rsidR="004341C9" w:rsidRPr="004341C9">
        <w:rPr>
          <w:rStyle w:val="AssignQuoteChar"/>
        </w:rPr>
        <w:t xml:space="preserve"> can be</w:t>
      </w:r>
      <w:r w:rsidR="00E1547A">
        <w:rPr>
          <w:rStyle w:val="AssignQuoteChar"/>
        </w:rPr>
        <w:t>” (</w:t>
      </w:r>
      <w:proofErr w:type="spellStart"/>
      <w:r w:rsidR="006A2A86">
        <w:rPr>
          <w:rStyle w:val="AssignQuoteChar"/>
        </w:rPr>
        <w:t>Early</w:t>
      </w:r>
      <w:proofErr w:type="spellEnd"/>
      <w:r w:rsidR="006A2A86">
        <w:rPr>
          <w:rStyle w:val="AssignQuoteChar"/>
        </w:rPr>
        <w:t xml:space="preserve"> </w:t>
      </w:r>
      <w:proofErr w:type="spellStart"/>
      <w:r w:rsidR="006A2A86">
        <w:rPr>
          <w:rStyle w:val="AssignQuoteChar"/>
        </w:rPr>
        <w:t>Years</w:t>
      </w:r>
      <w:proofErr w:type="spellEnd"/>
      <w:r w:rsidR="006A2A86">
        <w:rPr>
          <w:rStyle w:val="AssignQuoteChar"/>
        </w:rPr>
        <w:t xml:space="preserve">, </w:t>
      </w:r>
      <w:r w:rsidR="00B84680">
        <w:rPr>
          <w:rStyle w:val="AssignQuoteChar"/>
        </w:rPr>
        <w:t>2006)</w:t>
      </w:r>
      <w:r w:rsidR="00F6040E">
        <w:rPr>
          <w:rStyle w:val="AssignQuoteChar"/>
        </w:rPr>
        <w:t xml:space="preserve"> </w:t>
      </w:r>
      <w:r w:rsidR="00F6040E" w:rsidRPr="008E34DD">
        <w:t xml:space="preserve">Mae </w:t>
      </w:r>
      <w:r w:rsidR="00702EF9" w:rsidRPr="008E34DD">
        <w:t xml:space="preserve">athro sydd yn gallu rheoli ei disgyblion ac yn gwybod pa weithgareddau sydd yn mynd i gael y disgyblion </w:t>
      </w:r>
      <w:r w:rsidR="00FA43DC" w:rsidRPr="008E34DD">
        <w:t>i gymryd rhan a</w:t>
      </w:r>
      <w:r w:rsidR="009B1026" w:rsidRPr="008E34DD">
        <w:t>c</w:t>
      </w:r>
      <w:r w:rsidR="00247280">
        <w:t xml:space="preserve"> i fod yn gallu canolbwyntio. </w:t>
      </w:r>
      <w:r w:rsidR="009D209D">
        <w:t>Yn ogysta</w:t>
      </w:r>
      <w:r w:rsidR="00174FE2">
        <w:t>l</w:t>
      </w:r>
      <w:r w:rsidR="00174FE2" w:rsidRPr="00174FE2">
        <w:t xml:space="preserve"> </w:t>
      </w:r>
      <w:r w:rsidR="00174FE2" w:rsidRPr="00174FE2">
        <w:t>â</w:t>
      </w:r>
      <w:r w:rsidR="00174FE2" w:rsidRPr="00174FE2">
        <w:t xml:space="preserve"> </w:t>
      </w:r>
      <w:r w:rsidR="009D209D">
        <w:t xml:space="preserve"> hyn mae defnydd o’r </w:t>
      </w:r>
      <w:r w:rsidR="000027B2">
        <w:t xml:space="preserve">Raddfa </w:t>
      </w:r>
      <w:proofErr w:type="spellStart"/>
      <w:r w:rsidR="000027B2">
        <w:t>Leuven</w:t>
      </w:r>
      <w:proofErr w:type="spellEnd"/>
      <w:r w:rsidR="00F700D9">
        <w:t xml:space="preserve"> </w:t>
      </w:r>
      <w:r w:rsidR="006E799A">
        <w:t xml:space="preserve">ddim bob tro yn dangos a yw’r plentyn wedi ymrwymo yn y dasg </w:t>
      </w:r>
      <w:r w:rsidR="00401B49" w:rsidRPr="00401B49">
        <w:rPr>
          <w:rStyle w:val="AssignQuoteChar"/>
        </w:rPr>
        <w:t>“</w:t>
      </w:r>
      <w:proofErr w:type="spellStart"/>
      <w:r w:rsidR="00401B49" w:rsidRPr="00401B49">
        <w:rPr>
          <w:rStyle w:val="AssignQuoteChar"/>
        </w:rPr>
        <w:t>So</w:t>
      </w:r>
      <w:proofErr w:type="spellEnd"/>
      <w:r w:rsidR="00401B49" w:rsidRPr="00401B49">
        <w:rPr>
          <w:rStyle w:val="AssignQuoteChar"/>
        </w:rPr>
        <w:t xml:space="preserve"> </w:t>
      </w:r>
      <w:proofErr w:type="spellStart"/>
      <w:r w:rsidR="00401B49" w:rsidRPr="00401B49">
        <w:rPr>
          <w:rStyle w:val="AssignQuoteChar"/>
        </w:rPr>
        <w:t>many</w:t>
      </w:r>
      <w:proofErr w:type="spellEnd"/>
      <w:r w:rsidR="00401B49" w:rsidRPr="00401B49">
        <w:rPr>
          <w:rStyle w:val="AssignQuoteChar"/>
        </w:rPr>
        <w:t xml:space="preserve"> </w:t>
      </w:r>
      <w:proofErr w:type="spellStart"/>
      <w:r w:rsidR="00401B49" w:rsidRPr="00401B49">
        <w:rPr>
          <w:rStyle w:val="AssignQuoteChar"/>
        </w:rPr>
        <w:t>times</w:t>
      </w:r>
      <w:proofErr w:type="spellEnd"/>
      <w:r w:rsidR="00401B49" w:rsidRPr="00401B49">
        <w:rPr>
          <w:rStyle w:val="AssignQuoteChar"/>
        </w:rPr>
        <w:t xml:space="preserve"> </w:t>
      </w:r>
      <w:proofErr w:type="spellStart"/>
      <w:r w:rsidR="00401B49" w:rsidRPr="00401B49">
        <w:rPr>
          <w:rStyle w:val="AssignQuoteChar"/>
        </w:rPr>
        <w:t>people</w:t>
      </w:r>
      <w:proofErr w:type="spellEnd"/>
      <w:r w:rsidR="00401B49" w:rsidRPr="00401B49">
        <w:rPr>
          <w:rStyle w:val="AssignQuoteChar"/>
        </w:rPr>
        <w:t xml:space="preserve"> </w:t>
      </w:r>
      <w:proofErr w:type="spellStart"/>
      <w:r w:rsidR="00401B49" w:rsidRPr="00401B49">
        <w:rPr>
          <w:rStyle w:val="AssignQuoteChar"/>
        </w:rPr>
        <w:t>say</w:t>
      </w:r>
      <w:proofErr w:type="spellEnd"/>
      <w:r w:rsidR="00401B49" w:rsidRPr="00401B49">
        <w:rPr>
          <w:rStyle w:val="AssignQuoteChar"/>
        </w:rPr>
        <w:t xml:space="preserve"> ‘</w:t>
      </w:r>
      <w:proofErr w:type="spellStart"/>
      <w:r w:rsidR="00401B49" w:rsidRPr="00401B49">
        <w:rPr>
          <w:rStyle w:val="AssignQuoteChar"/>
        </w:rPr>
        <w:t>He’s</w:t>
      </w:r>
      <w:proofErr w:type="spellEnd"/>
      <w:r w:rsidR="00401B49" w:rsidRPr="00401B49">
        <w:rPr>
          <w:rStyle w:val="AssignQuoteChar"/>
        </w:rPr>
        <w:t xml:space="preserve"> </w:t>
      </w:r>
      <w:proofErr w:type="spellStart"/>
      <w:r w:rsidR="00401B49" w:rsidRPr="00401B49">
        <w:rPr>
          <w:rStyle w:val="AssignQuoteChar"/>
        </w:rPr>
        <w:t>really</w:t>
      </w:r>
      <w:proofErr w:type="spellEnd"/>
      <w:r w:rsidR="00401B49" w:rsidRPr="00401B49">
        <w:rPr>
          <w:rStyle w:val="AssignQuoteChar"/>
        </w:rPr>
        <w:t xml:space="preserve"> </w:t>
      </w:r>
      <w:proofErr w:type="spellStart"/>
      <w:r w:rsidR="00401B49" w:rsidRPr="00401B49">
        <w:rPr>
          <w:rStyle w:val="AssignQuoteChar"/>
        </w:rPr>
        <w:t>involved</w:t>
      </w:r>
      <w:proofErr w:type="spellEnd"/>
      <w:r w:rsidR="00401B49" w:rsidRPr="00401B49">
        <w:rPr>
          <w:rStyle w:val="AssignQuoteChar"/>
        </w:rPr>
        <w:t xml:space="preserve">’ </w:t>
      </w:r>
      <w:proofErr w:type="spellStart"/>
      <w:r w:rsidR="00401B49" w:rsidRPr="00401B49">
        <w:rPr>
          <w:rStyle w:val="AssignQuoteChar"/>
        </w:rPr>
        <w:t>and</w:t>
      </w:r>
      <w:proofErr w:type="spellEnd"/>
      <w:r w:rsidR="00401B49" w:rsidRPr="00401B49">
        <w:rPr>
          <w:rStyle w:val="AssignQuoteChar"/>
        </w:rPr>
        <w:t xml:space="preserve"> </w:t>
      </w:r>
      <w:proofErr w:type="spellStart"/>
      <w:r w:rsidR="00401B49" w:rsidRPr="00401B49">
        <w:rPr>
          <w:rStyle w:val="AssignQuoteChar"/>
        </w:rPr>
        <w:t>actually</w:t>
      </w:r>
      <w:proofErr w:type="spellEnd"/>
      <w:r w:rsidR="00401B49" w:rsidRPr="00401B49">
        <w:rPr>
          <w:rStyle w:val="AssignQuoteChar"/>
        </w:rPr>
        <w:t xml:space="preserve"> </w:t>
      </w:r>
      <w:proofErr w:type="spellStart"/>
      <w:r w:rsidR="00401B49" w:rsidRPr="00401B49">
        <w:rPr>
          <w:rStyle w:val="AssignQuoteChar"/>
        </w:rPr>
        <w:t>he’s</w:t>
      </w:r>
      <w:proofErr w:type="spellEnd"/>
      <w:r w:rsidR="00401B49" w:rsidRPr="00401B49">
        <w:rPr>
          <w:rStyle w:val="AssignQuoteChar"/>
        </w:rPr>
        <w:t xml:space="preserve"> not, </w:t>
      </w:r>
      <w:proofErr w:type="spellStart"/>
      <w:r w:rsidR="00401B49" w:rsidRPr="00401B49">
        <w:rPr>
          <w:rStyle w:val="AssignQuoteChar"/>
        </w:rPr>
        <w:t>he’s</w:t>
      </w:r>
      <w:proofErr w:type="spellEnd"/>
      <w:r w:rsidR="00401B49" w:rsidRPr="00401B49">
        <w:rPr>
          <w:rStyle w:val="AssignQuoteChar"/>
        </w:rPr>
        <w:t xml:space="preserve"> </w:t>
      </w:r>
      <w:proofErr w:type="spellStart"/>
      <w:r w:rsidR="00401B49" w:rsidRPr="00401B49">
        <w:rPr>
          <w:rStyle w:val="AssignQuoteChar"/>
        </w:rPr>
        <w:t>just</w:t>
      </w:r>
      <w:proofErr w:type="spellEnd"/>
      <w:r w:rsidR="00401B49" w:rsidRPr="00401B49">
        <w:rPr>
          <w:rStyle w:val="AssignQuoteChar"/>
        </w:rPr>
        <w:t xml:space="preserve"> </w:t>
      </w:r>
      <w:proofErr w:type="spellStart"/>
      <w:r w:rsidR="00401B49" w:rsidRPr="00401B49">
        <w:rPr>
          <w:rStyle w:val="AssignQuoteChar"/>
        </w:rPr>
        <w:t>doing</w:t>
      </w:r>
      <w:proofErr w:type="spellEnd"/>
      <w:r w:rsidR="00401B49" w:rsidRPr="00401B49">
        <w:rPr>
          <w:rStyle w:val="AssignQuoteChar"/>
        </w:rPr>
        <w:t xml:space="preserve"> it,” Sue </w:t>
      </w:r>
      <w:proofErr w:type="spellStart"/>
      <w:r w:rsidR="00401B49" w:rsidRPr="00401B49">
        <w:rPr>
          <w:rStyle w:val="AssignQuoteChar"/>
        </w:rPr>
        <w:t>explains</w:t>
      </w:r>
      <w:proofErr w:type="spellEnd"/>
      <w:r w:rsidR="00401B49" w:rsidRPr="00401B49">
        <w:rPr>
          <w:rStyle w:val="AssignQuoteChar"/>
        </w:rPr>
        <w:t>. “</w:t>
      </w:r>
      <w:proofErr w:type="spellStart"/>
      <w:r w:rsidR="00401B49" w:rsidRPr="00401B49">
        <w:rPr>
          <w:rStyle w:val="AssignQuoteChar"/>
        </w:rPr>
        <w:t>Children</w:t>
      </w:r>
      <w:proofErr w:type="spellEnd"/>
      <w:r w:rsidR="00401B49" w:rsidRPr="00401B49">
        <w:rPr>
          <w:rStyle w:val="AssignQuoteChar"/>
        </w:rPr>
        <w:t xml:space="preserve"> </w:t>
      </w:r>
      <w:proofErr w:type="spellStart"/>
      <w:r w:rsidR="00401B49" w:rsidRPr="00401B49">
        <w:rPr>
          <w:rStyle w:val="AssignQuoteChar"/>
        </w:rPr>
        <w:t>are</w:t>
      </w:r>
      <w:proofErr w:type="spellEnd"/>
      <w:r w:rsidR="00401B49" w:rsidRPr="00401B49">
        <w:rPr>
          <w:rStyle w:val="AssignQuoteChar"/>
        </w:rPr>
        <w:t xml:space="preserve"> </w:t>
      </w:r>
      <w:proofErr w:type="spellStart"/>
      <w:r w:rsidR="00401B49" w:rsidRPr="00401B49">
        <w:rPr>
          <w:rStyle w:val="AssignQuoteChar"/>
        </w:rPr>
        <w:t>very</w:t>
      </w:r>
      <w:proofErr w:type="spellEnd"/>
      <w:r w:rsidR="00401B49" w:rsidRPr="00401B49">
        <w:rPr>
          <w:rStyle w:val="AssignQuoteChar"/>
        </w:rPr>
        <w:t xml:space="preserve"> </w:t>
      </w:r>
      <w:proofErr w:type="spellStart"/>
      <w:r w:rsidR="00401B49" w:rsidRPr="00401B49">
        <w:rPr>
          <w:rStyle w:val="AssignQuoteChar"/>
        </w:rPr>
        <w:t>biddable</w:t>
      </w:r>
      <w:proofErr w:type="spellEnd"/>
      <w:r w:rsidR="00401B49" w:rsidRPr="00401B49">
        <w:rPr>
          <w:rStyle w:val="AssignQuoteChar"/>
        </w:rPr>
        <w:t xml:space="preserve"> </w:t>
      </w:r>
      <w:proofErr w:type="spellStart"/>
      <w:r w:rsidR="00401B49" w:rsidRPr="00401B49">
        <w:rPr>
          <w:rStyle w:val="AssignQuoteChar"/>
        </w:rPr>
        <w:t>and</w:t>
      </w:r>
      <w:proofErr w:type="spellEnd"/>
      <w:r w:rsidR="00401B49" w:rsidRPr="00401B49">
        <w:rPr>
          <w:rStyle w:val="AssignQuoteChar"/>
        </w:rPr>
        <w:t xml:space="preserve"> </w:t>
      </w:r>
      <w:proofErr w:type="spellStart"/>
      <w:r w:rsidR="00401B49" w:rsidRPr="00401B49">
        <w:rPr>
          <w:rStyle w:val="AssignQuoteChar"/>
        </w:rPr>
        <w:t>so</w:t>
      </w:r>
      <w:proofErr w:type="spellEnd"/>
      <w:r w:rsidR="00401B49" w:rsidRPr="00401B49">
        <w:rPr>
          <w:rStyle w:val="AssignQuoteChar"/>
        </w:rPr>
        <w:t xml:space="preserve"> </w:t>
      </w:r>
      <w:proofErr w:type="spellStart"/>
      <w:r w:rsidR="00401B49" w:rsidRPr="00401B49">
        <w:rPr>
          <w:rStyle w:val="AssignQuoteChar"/>
        </w:rPr>
        <w:t>if</w:t>
      </w:r>
      <w:proofErr w:type="spellEnd"/>
      <w:r w:rsidR="00401B49" w:rsidRPr="00401B49">
        <w:rPr>
          <w:rStyle w:val="AssignQuoteChar"/>
        </w:rPr>
        <w:t xml:space="preserve"> </w:t>
      </w:r>
      <w:proofErr w:type="spellStart"/>
      <w:r w:rsidR="00401B49" w:rsidRPr="00401B49">
        <w:rPr>
          <w:rStyle w:val="AssignQuoteChar"/>
        </w:rPr>
        <w:t>you</w:t>
      </w:r>
      <w:proofErr w:type="spellEnd"/>
      <w:r w:rsidR="00401B49" w:rsidRPr="00401B49">
        <w:rPr>
          <w:rStyle w:val="AssignQuoteChar"/>
        </w:rPr>
        <w:t xml:space="preserve"> </w:t>
      </w:r>
      <w:proofErr w:type="spellStart"/>
      <w:r w:rsidR="00401B49" w:rsidRPr="00401B49">
        <w:rPr>
          <w:rStyle w:val="AssignQuoteChar"/>
        </w:rPr>
        <w:t>give</w:t>
      </w:r>
      <w:proofErr w:type="spellEnd"/>
      <w:r w:rsidR="00401B49" w:rsidRPr="00401B49">
        <w:rPr>
          <w:rStyle w:val="AssignQuoteChar"/>
        </w:rPr>
        <w:t xml:space="preserve"> </w:t>
      </w:r>
      <w:proofErr w:type="spellStart"/>
      <w:r w:rsidR="00401B49" w:rsidRPr="00401B49">
        <w:rPr>
          <w:rStyle w:val="AssignQuoteChar"/>
        </w:rPr>
        <w:t>them</w:t>
      </w:r>
      <w:proofErr w:type="spellEnd"/>
      <w:r w:rsidR="00401B49" w:rsidRPr="00401B49">
        <w:rPr>
          <w:rStyle w:val="AssignQuoteChar"/>
        </w:rPr>
        <w:t xml:space="preserve"> a </w:t>
      </w:r>
      <w:proofErr w:type="spellStart"/>
      <w:r w:rsidR="00401B49" w:rsidRPr="00401B49">
        <w:rPr>
          <w:rStyle w:val="AssignQuoteChar"/>
        </w:rPr>
        <w:t>task</w:t>
      </w:r>
      <w:proofErr w:type="spellEnd"/>
      <w:r w:rsidR="00401B49" w:rsidRPr="00401B49">
        <w:rPr>
          <w:rStyle w:val="AssignQuoteChar"/>
        </w:rPr>
        <w:t xml:space="preserve"> to do </w:t>
      </w:r>
      <w:proofErr w:type="spellStart"/>
      <w:r w:rsidR="00401B49" w:rsidRPr="00401B49">
        <w:rPr>
          <w:rStyle w:val="AssignQuoteChar"/>
        </w:rPr>
        <w:t>then</w:t>
      </w:r>
      <w:proofErr w:type="spellEnd"/>
      <w:r w:rsidR="00401B49" w:rsidRPr="00401B49">
        <w:rPr>
          <w:rStyle w:val="AssignQuoteChar"/>
        </w:rPr>
        <w:t xml:space="preserve"> </w:t>
      </w:r>
      <w:proofErr w:type="spellStart"/>
      <w:r w:rsidR="00401B49" w:rsidRPr="00401B49">
        <w:rPr>
          <w:rStyle w:val="AssignQuoteChar"/>
        </w:rPr>
        <w:t>they’ll</w:t>
      </w:r>
      <w:proofErr w:type="spellEnd"/>
      <w:r w:rsidR="00401B49" w:rsidRPr="00401B49">
        <w:rPr>
          <w:rStyle w:val="AssignQuoteChar"/>
        </w:rPr>
        <w:t xml:space="preserve"> do it </w:t>
      </w:r>
      <w:proofErr w:type="spellStart"/>
      <w:r w:rsidR="00401B49" w:rsidRPr="00401B49">
        <w:rPr>
          <w:rStyle w:val="AssignQuoteChar"/>
        </w:rPr>
        <w:t>for</w:t>
      </w:r>
      <w:proofErr w:type="spellEnd"/>
      <w:r w:rsidR="00401B49" w:rsidRPr="00401B49">
        <w:rPr>
          <w:rStyle w:val="AssignQuoteChar"/>
        </w:rPr>
        <w:t xml:space="preserve"> </w:t>
      </w:r>
      <w:proofErr w:type="spellStart"/>
      <w:r w:rsidR="00401B49" w:rsidRPr="00401B49">
        <w:rPr>
          <w:rStyle w:val="AssignQuoteChar"/>
        </w:rPr>
        <w:t>you</w:t>
      </w:r>
      <w:proofErr w:type="spellEnd"/>
      <w:r w:rsidR="00401B49" w:rsidRPr="00401B49">
        <w:rPr>
          <w:rStyle w:val="AssignQuoteChar"/>
        </w:rPr>
        <w:t xml:space="preserve"> </w:t>
      </w:r>
      <w:proofErr w:type="spellStart"/>
      <w:r w:rsidR="00401B49" w:rsidRPr="00401B49">
        <w:rPr>
          <w:rStyle w:val="AssignQuoteChar"/>
        </w:rPr>
        <w:t>and</w:t>
      </w:r>
      <w:proofErr w:type="spellEnd"/>
      <w:r w:rsidR="00401B49" w:rsidRPr="00401B49">
        <w:rPr>
          <w:rStyle w:val="AssignQuoteChar"/>
        </w:rPr>
        <w:t xml:space="preserve"> </w:t>
      </w:r>
      <w:proofErr w:type="spellStart"/>
      <w:r w:rsidR="00401B49" w:rsidRPr="00401B49">
        <w:rPr>
          <w:rStyle w:val="AssignQuoteChar"/>
        </w:rPr>
        <w:t>they’ll</w:t>
      </w:r>
      <w:proofErr w:type="spellEnd"/>
      <w:r w:rsidR="00401B49" w:rsidRPr="00401B49">
        <w:rPr>
          <w:rStyle w:val="AssignQuoteChar"/>
        </w:rPr>
        <w:t xml:space="preserve"> </w:t>
      </w:r>
      <w:proofErr w:type="spellStart"/>
      <w:r w:rsidR="00401B49" w:rsidRPr="00401B49">
        <w:rPr>
          <w:rStyle w:val="AssignQuoteChar"/>
        </w:rPr>
        <w:t>smile</w:t>
      </w:r>
      <w:proofErr w:type="spellEnd"/>
      <w:r w:rsidR="00401B49" w:rsidRPr="00401B49">
        <w:rPr>
          <w:rStyle w:val="AssignQuoteChar"/>
        </w:rPr>
        <w:t xml:space="preserve">. </w:t>
      </w:r>
      <w:proofErr w:type="spellStart"/>
      <w:r w:rsidR="00401B49" w:rsidRPr="00401B49">
        <w:rPr>
          <w:rStyle w:val="AssignQuoteChar"/>
        </w:rPr>
        <w:t>But</w:t>
      </w:r>
      <w:proofErr w:type="spellEnd"/>
      <w:r w:rsidR="00401B49" w:rsidRPr="00401B49">
        <w:rPr>
          <w:rStyle w:val="AssignQuoteChar"/>
        </w:rPr>
        <w:t xml:space="preserve"> </w:t>
      </w:r>
      <w:proofErr w:type="spellStart"/>
      <w:r w:rsidR="00401B49" w:rsidRPr="00401B49">
        <w:rPr>
          <w:rStyle w:val="AssignQuoteChar"/>
        </w:rPr>
        <w:t>that</w:t>
      </w:r>
      <w:proofErr w:type="spellEnd"/>
      <w:r w:rsidR="00401B49" w:rsidRPr="00401B49">
        <w:rPr>
          <w:rStyle w:val="AssignQuoteChar"/>
        </w:rPr>
        <w:t xml:space="preserve"> </w:t>
      </w:r>
      <w:proofErr w:type="spellStart"/>
      <w:r w:rsidR="00401B49" w:rsidRPr="00401B49">
        <w:rPr>
          <w:rStyle w:val="AssignQuoteChar"/>
        </w:rPr>
        <w:t>doesn’t</w:t>
      </w:r>
      <w:proofErr w:type="spellEnd"/>
      <w:r w:rsidR="00401B49" w:rsidRPr="00401B49">
        <w:rPr>
          <w:rStyle w:val="AssignQuoteChar"/>
        </w:rPr>
        <w:t xml:space="preserve"> </w:t>
      </w:r>
      <w:proofErr w:type="spellStart"/>
      <w:r w:rsidR="00401B49" w:rsidRPr="00401B49">
        <w:rPr>
          <w:rStyle w:val="AssignQuoteChar"/>
        </w:rPr>
        <w:t>mean</w:t>
      </w:r>
      <w:proofErr w:type="spellEnd"/>
      <w:r w:rsidR="00401B49" w:rsidRPr="00401B49">
        <w:rPr>
          <w:rStyle w:val="AssignQuoteChar"/>
        </w:rPr>
        <w:t xml:space="preserve"> </w:t>
      </w:r>
      <w:proofErr w:type="spellStart"/>
      <w:r w:rsidR="00401B49" w:rsidRPr="00401B49">
        <w:rPr>
          <w:rStyle w:val="AssignQuoteChar"/>
        </w:rPr>
        <w:t>they’re</w:t>
      </w:r>
      <w:proofErr w:type="spellEnd"/>
      <w:r w:rsidR="00401B49" w:rsidRPr="00401B49">
        <w:rPr>
          <w:rStyle w:val="AssignQuoteChar"/>
        </w:rPr>
        <w:t xml:space="preserve"> </w:t>
      </w:r>
      <w:proofErr w:type="spellStart"/>
      <w:r w:rsidR="00401B49" w:rsidRPr="00401B49">
        <w:rPr>
          <w:rStyle w:val="AssignQuoteChar"/>
        </w:rPr>
        <w:t>involved</w:t>
      </w:r>
      <w:proofErr w:type="spellEnd"/>
      <w:r w:rsidR="00401B49" w:rsidRPr="00401B49">
        <w:rPr>
          <w:rStyle w:val="AssignQuoteChar"/>
        </w:rPr>
        <w:t xml:space="preserve"> </w:t>
      </w:r>
      <w:proofErr w:type="spellStart"/>
      <w:r w:rsidR="00401B49" w:rsidRPr="00401B49">
        <w:rPr>
          <w:rStyle w:val="AssignQuoteChar"/>
        </w:rPr>
        <w:t>in</w:t>
      </w:r>
      <w:proofErr w:type="spellEnd"/>
      <w:r w:rsidR="00401B49" w:rsidRPr="00401B49">
        <w:rPr>
          <w:rStyle w:val="AssignQuoteChar"/>
        </w:rPr>
        <w:t xml:space="preserve"> it.”</w:t>
      </w:r>
      <w:r w:rsidR="00401B49">
        <w:rPr>
          <w:rStyle w:val="AssignQuoteChar"/>
        </w:rPr>
        <w:t xml:space="preserve"> </w:t>
      </w:r>
      <w:r w:rsidR="00401B49" w:rsidRPr="00401B49">
        <w:t>(</w:t>
      </w:r>
      <w:proofErr w:type="spellStart"/>
      <w:r w:rsidR="006012EF">
        <w:t>Famly</w:t>
      </w:r>
      <w:proofErr w:type="spellEnd"/>
      <w:r w:rsidR="006012EF">
        <w:t>,</w:t>
      </w:r>
      <w:r w:rsidR="00D0189D">
        <w:t xml:space="preserve"> 2018)</w:t>
      </w:r>
      <w:r w:rsidR="000E3541">
        <w:t>. Fel mae</w:t>
      </w:r>
      <w:r w:rsidR="003A2D74">
        <w:t xml:space="preserve"> Sue yn datgan yn ei blog bod gwneud y dasg a </w:t>
      </w:r>
      <w:r w:rsidR="0006738C">
        <w:t>b</w:t>
      </w:r>
      <w:r w:rsidR="003A2D74">
        <w:t xml:space="preserve">od </w:t>
      </w:r>
      <w:r w:rsidR="0002094D">
        <w:t>wedi ymglymu mewn tasg yn wahanol</w:t>
      </w:r>
      <w:r w:rsidR="00FD64AA">
        <w:t xml:space="preserve">, mae’n bwysig i herio plant </w:t>
      </w:r>
      <w:r w:rsidR="0080188F">
        <w:t>i weld yn union a ydynt yn gyfforddus yn ei amgylchedd.</w:t>
      </w:r>
    </w:p>
    <w:p w14:paraId="232B111B" w14:textId="53CF1C2C" w:rsidR="00787897" w:rsidRPr="00CB4E76" w:rsidRDefault="0080188F" w:rsidP="00CB4E76">
      <w:pPr>
        <w:pStyle w:val="AssignBody"/>
        <w:rPr>
          <w:rStyle w:val="AssignBodyChar"/>
        </w:rPr>
      </w:pPr>
      <w:r>
        <w:rPr>
          <w:rStyle w:val="AssignBodyChar"/>
        </w:rPr>
        <w:tab/>
      </w:r>
      <w:r w:rsidR="00B4432B">
        <w:rPr>
          <w:rStyle w:val="AssignBodyChar"/>
        </w:rPr>
        <w:t xml:space="preserve">Mae moeseg yn chwarae rhan </w:t>
      </w:r>
      <w:r w:rsidR="00CB5026">
        <w:rPr>
          <w:rStyle w:val="AssignBodyChar"/>
        </w:rPr>
        <w:t>b</w:t>
      </w:r>
      <w:r w:rsidR="00B4432B">
        <w:rPr>
          <w:rStyle w:val="AssignBodyChar"/>
        </w:rPr>
        <w:t>wysig iawn mewn unrhyw waith ymchwil</w:t>
      </w:r>
      <w:r w:rsidR="00DA55A4">
        <w:rPr>
          <w:rStyle w:val="AssignBodyChar"/>
        </w:rPr>
        <w:t>.</w:t>
      </w:r>
      <w:r w:rsidR="00680F91">
        <w:rPr>
          <w:rStyle w:val="AssignBodyChar"/>
        </w:rPr>
        <w:t xml:space="preserve"> </w:t>
      </w:r>
      <w:r w:rsidR="00C91D6E">
        <w:rPr>
          <w:rStyle w:val="AssignBodyChar"/>
        </w:rPr>
        <w:t>Fel mae’n nodi yn d</w:t>
      </w:r>
      <w:r w:rsidR="00CB5026">
        <w:rPr>
          <w:rStyle w:val="AssignBodyChar"/>
        </w:rPr>
        <w:t>d</w:t>
      </w:r>
      <w:r w:rsidR="00C91D6E">
        <w:rPr>
          <w:rStyle w:val="AssignBodyChar"/>
        </w:rPr>
        <w:t>ogfen B</w:t>
      </w:r>
      <w:r w:rsidR="009518E4">
        <w:rPr>
          <w:rStyle w:val="AssignBodyChar"/>
        </w:rPr>
        <w:t xml:space="preserve">ritish </w:t>
      </w:r>
      <w:proofErr w:type="spellStart"/>
      <w:r w:rsidR="009518E4">
        <w:rPr>
          <w:rStyle w:val="AssignBodyChar"/>
        </w:rPr>
        <w:t>Educational</w:t>
      </w:r>
      <w:proofErr w:type="spellEnd"/>
      <w:r w:rsidR="009518E4">
        <w:rPr>
          <w:rStyle w:val="AssignBodyChar"/>
        </w:rPr>
        <w:t xml:space="preserve"> Research </w:t>
      </w:r>
      <w:proofErr w:type="spellStart"/>
      <w:r w:rsidR="009518E4">
        <w:rPr>
          <w:rStyle w:val="AssignBodyChar"/>
        </w:rPr>
        <w:t>Assoc</w:t>
      </w:r>
      <w:r w:rsidR="00FA61D2">
        <w:rPr>
          <w:rStyle w:val="AssignBodyChar"/>
        </w:rPr>
        <w:t>iation</w:t>
      </w:r>
      <w:proofErr w:type="spellEnd"/>
      <w:r w:rsidR="000D01F1">
        <w:rPr>
          <w:rStyle w:val="AssignBodyChar"/>
        </w:rPr>
        <w:t>(</w:t>
      </w:r>
      <w:r w:rsidR="00FA61D2">
        <w:rPr>
          <w:rStyle w:val="AssignBodyChar"/>
        </w:rPr>
        <w:t>BERA,</w:t>
      </w:r>
      <w:r w:rsidR="000D01F1">
        <w:rPr>
          <w:rStyle w:val="AssignBodyChar"/>
        </w:rPr>
        <w:t>2018</w:t>
      </w:r>
      <w:r w:rsidR="006D2F5F">
        <w:rPr>
          <w:rStyle w:val="AssignBodyChar"/>
        </w:rPr>
        <w:t xml:space="preserve">, </w:t>
      </w:r>
      <w:proofErr w:type="spellStart"/>
      <w:r w:rsidR="006D2F5F">
        <w:rPr>
          <w:rStyle w:val="AssignBodyChar"/>
        </w:rPr>
        <w:t>tud</w:t>
      </w:r>
      <w:proofErr w:type="spellEnd"/>
      <w:r w:rsidR="006D2F5F">
        <w:rPr>
          <w:rStyle w:val="AssignBodyChar"/>
        </w:rPr>
        <w:t xml:space="preserve"> 6</w:t>
      </w:r>
      <w:r w:rsidR="000D01F1">
        <w:rPr>
          <w:rStyle w:val="AssignBodyChar"/>
        </w:rPr>
        <w:t>)</w:t>
      </w:r>
      <w:r w:rsidR="009816EE">
        <w:rPr>
          <w:rStyle w:val="AssignBodyChar"/>
        </w:rPr>
        <w:t xml:space="preserve"> </w:t>
      </w:r>
      <w:r w:rsidR="009816EE" w:rsidRPr="0003636E">
        <w:rPr>
          <w:rStyle w:val="AssignQuoteChar"/>
        </w:rPr>
        <w:t xml:space="preserve">” The British </w:t>
      </w:r>
      <w:proofErr w:type="spellStart"/>
      <w:r w:rsidR="009816EE" w:rsidRPr="0003636E">
        <w:rPr>
          <w:rStyle w:val="AssignQuoteChar"/>
        </w:rPr>
        <w:t>Educational</w:t>
      </w:r>
      <w:proofErr w:type="spellEnd"/>
      <w:r w:rsidR="009816EE" w:rsidRPr="0003636E">
        <w:rPr>
          <w:rStyle w:val="AssignQuoteChar"/>
        </w:rPr>
        <w:t xml:space="preserve"> Research </w:t>
      </w:r>
      <w:proofErr w:type="spellStart"/>
      <w:r w:rsidR="009816EE" w:rsidRPr="0003636E">
        <w:rPr>
          <w:rStyle w:val="AssignQuoteChar"/>
        </w:rPr>
        <w:t>Association</w:t>
      </w:r>
      <w:proofErr w:type="spellEnd"/>
      <w:r w:rsidR="009816EE" w:rsidRPr="0003636E">
        <w:rPr>
          <w:rStyle w:val="AssignQuoteChar"/>
        </w:rPr>
        <w:t xml:space="preserve"> (BERA) </w:t>
      </w:r>
      <w:proofErr w:type="spellStart"/>
      <w:r w:rsidR="009816EE" w:rsidRPr="0003636E">
        <w:rPr>
          <w:rStyle w:val="AssignQuoteChar"/>
        </w:rPr>
        <w:t>believes</w:t>
      </w:r>
      <w:proofErr w:type="spellEnd"/>
      <w:r w:rsidR="009816EE" w:rsidRPr="0003636E">
        <w:rPr>
          <w:rStyle w:val="AssignQuoteChar"/>
        </w:rPr>
        <w:t xml:space="preserve"> </w:t>
      </w:r>
      <w:proofErr w:type="spellStart"/>
      <w:r w:rsidR="009816EE" w:rsidRPr="0003636E">
        <w:rPr>
          <w:rStyle w:val="AssignQuoteChar"/>
        </w:rPr>
        <w:t>that</w:t>
      </w:r>
      <w:proofErr w:type="spellEnd"/>
      <w:r w:rsidR="009816EE" w:rsidRPr="0003636E">
        <w:rPr>
          <w:rStyle w:val="AssignQuoteChar"/>
        </w:rPr>
        <w:t xml:space="preserve"> </w:t>
      </w:r>
      <w:proofErr w:type="spellStart"/>
      <w:r w:rsidR="009816EE" w:rsidRPr="0003636E">
        <w:rPr>
          <w:rStyle w:val="AssignQuoteChar"/>
        </w:rPr>
        <w:t>educational</w:t>
      </w:r>
      <w:proofErr w:type="spellEnd"/>
      <w:r w:rsidR="009816EE" w:rsidRPr="0003636E">
        <w:rPr>
          <w:rStyle w:val="AssignQuoteChar"/>
        </w:rPr>
        <w:t xml:space="preserve"> </w:t>
      </w:r>
      <w:proofErr w:type="spellStart"/>
      <w:r w:rsidR="009816EE" w:rsidRPr="0003636E">
        <w:rPr>
          <w:rStyle w:val="AssignQuoteChar"/>
        </w:rPr>
        <w:t>researchers</w:t>
      </w:r>
      <w:proofErr w:type="spellEnd"/>
      <w:r w:rsidR="009816EE" w:rsidRPr="0003636E">
        <w:rPr>
          <w:rStyle w:val="AssignQuoteChar"/>
        </w:rPr>
        <w:t xml:space="preserve"> </w:t>
      </w:r>
      <w:proofErr w:type="spellStart"/>
      <w:r w:rsidR="009816EE" w:rsidRPr="0003636E">
        <w:rPr>
          <w:rStyle w:val="AssignQuoteChar"/>
        </w:rPr>
        <w:t>should</w:t>
      </w:r>
      <w:proofErr w:type="spellEnd"/>
      <w:r w:rsidR="009816EE" w:rsidRPr="0003636E">
        <w:rPr>
          <w:rStyle w:val="AssignQuoteChar"/>
        </w:rPr>
        <w:t xml:space="preserve"> </w:t>
      </w:r>
      <w:proofErr w:type="spellStart"/>
      <w:r w:rsidR="009816EE" w:rsidRPr="0003636E">
        <w:rPr>
          <w:rStyle w:val="AssignQuoteChar"/>
        </w:rPr>
        <w:t>operate</w:t>
      </w:r>
      <w:proofErr w:type="spellEnd"/>
      <w:r w:rsidR="009816EE" w:rsidRPr="0003636E">
        <w:rPr>
          <w:rStyle w:val="AssignQuoteChar"/>
        </w:rPr>
        <w:t xml:space="preserve"> </w:t>
      </w:r>
      <w:proofErr w:type="spellStart"/>
      <w:r w:rsidR="009816EE" w:rsidRPr="0003636E">
        <w:rPr>
          <w:rStyle w:val="AssignQuoteChar"/>
        </w:rPr>
        <w:t>within</w:t>
      </w:r>
      <w:proofErr w:type="spellEnd"/>
      <w:r w:rsidR="009816EE" w:rsidRPr="0003636E">
        <w:rPr>
          <w:rStyle w:val="AssignQuoteChar"/>
        </w:rPr>
        <w:t xml:space="preserve"> </w:t>
      </w:r>
      <w:proofErr w:type="spellStart"/>
      <w:r w:rsidR="009816EE" w:rsidRPr="0003636E">
        <w:rPr>
          <w:rStyle w:val="AssignQuoteChar"/>
        </w:rPr>
        <w:t>an</w:t>
      </w:r>
      <w:proofErr w:type="spellEnd"/>
      <w:r w:rsidR="009816EE" w:rsidRPr="0003636E">
        <w:rPr>
          <w:rStyle w:val="AssignQuoteChar"/>
        </w:rPr>
        <w:t xml:space="preserve"> </w:t>
      </w:r>
      <w:proofErr w:type="spellStart"/>
      <w:r w:rsidR="009816EE" w:rsidRPr="0003636E">
        <w:rPr>
          <w:rStyle w:val="AssignQuoteChar"/>
        </w:rPr>
        <w:t>ethic</w:t>
      </w:r>
      <w:proofErr w:type="spellEnd"/>
      <w:r w:rsidR="009816EE" w:rsidRPr="0003636E">
        <w:rPr>
          <w:rStyle w:val="AssignQuoteChar"/>
        </w:rPr>
        <w:t xml:space="preserve"> of </w:t>
      </w:r>
      <w:proofErr w:type="spellStart"/>
      <w:r w:rsidR="009816EE" w:rsidRPr="0003636E">
        <w:rPr>
          <w:rStyle w:val="AssignQuoteChar"/>
        </w:rPr>
        <w:t>respect</w:t>
      </w:r>
      <w:proofErr w:type="spellEnd"/>
      <w:r w:rsidR="009816EE" w:rsidRPr="0003636E">
        <w:rPr>
          <w:rStyle w:val="AssignQuoteChar"/>
        </w:rPr>
        <w:t xml:space="preserve"> </w:t>
      </w:r>
      <w:proofErr w:type="spellStart"/>
      <w:r w:rsidR="009816EE" w:rsidRPr="0003636E">
        <w:rPr>
          <w:rStyle w:val="AssignQuoteChar"/>
        </w:rPr>
        <w:t>for</w:t>
      </w:r>
      <w:proofErr w:type="spellEnd"/>
      <w:r w:rsidR="009816EE" w:rsidRPr="0003636E">
        <w:rPr>
          <w:rStyle w:val="AssignQuoteChar"/>
        </w:rPr>
        <w:t xml:space="preserve"> </w:t>
      </w:r>
      <w:proofErr w:type="spellStart"/>
      <w:r w:rsidR="009816EE" w:rsidRPr="0003636E">
        <w:rPr>
          <w:rStyle w:val="AssignQuoteChar"/>
        </w:rPr>
        <w:t>any</w:t>
      </w:r>
      <w:proofErr w:type="spellEnd"/>
      <w:r w:rsidR="009816EE" w:rsidRPr="0003636E">
        <w:rPr>
          <w:rStyle w:val="AssignQuoteChar"/>
        </w:rPr>
        <w:t xml:space="preserve"> </w:t>
      </w:r>
      <w:proofErr w:type="spellStart"/>
      <w:r w:rsidR="009816EE" w:rsidRPr="0003636E">
        <w:rPr>
          <w:rStyle w:val="AssignQuoteChar"/>
        </w:rPr>
        <w:t>persons</w:t>
      </w:r>
      <w:proofErr w:type="spellEnd"/>
      <w:r w:rsidR="009816EE" w:rsidRPr="0003636E">
        <w:rPr>
          <w:rStyle w:val="AssignQuoteChar"/>
        </w:rPr>
        <w:t>”</w:t>
      </w:r>
      <w:r w:rsidR="00CB4E76">
        <w:rPr>
          <w:rStyle w:val="AssignQuoteChar"/>
        </w:rPr>
        <w:t>.</w:t>
      </w:r>
      <w:r w:rsidR="008B3217" w:rsidRPr="008B3217">
        <w:t xml:space="preserve"> </w:t>
      </w:r>
      <w:r w:rsidR="008B3217" w:rsidRPr="008B3217">
        <w:t xml:space="preserve">Mae’r ffynhonnell yma yn un dibynadwy </w:t>
      </w:r>
      <w:r w:rsidR="008B3217" w:rsidRPr="008B3217">
        <w:lastRenderedPageBreak/>
        <w:t>iawn gan ei fod yn un yn swyddogol sy’n canolbwyntio ar waith ymchwil ac mae’n sôn am y camau mae angen ei wneud er mwyn fod yn foesegol. Mae’n bwysig iawn cael caniatâd cyn gwneud gwaith ymchwil ac i ddarparu'r cyfranogwyr gyda’r manylion am yr ymchwil maent yn ei gymryd rhan ynddi. Pe baem ni wedi gwneud y gwaith ymchwil yma allan ar brofiad mewn ysgol mi fyddai yn rhaid i mi gael caniatâd wrth y rhieni ond hefyd cael cydsyniad oddi wrth y plant</w:t>
      </w:r>
      <w:r w:rsidR="00CB4E76" w:rsidRPr="008B3217">
        <w:t xml:space="preserve"> </w:t>
      </w:r>
      <w:r w:rsidR="004405E4">
        <w:t>“</w:t>
      </w:r>
      <w:proofErr w:type="spellStart"/>
      <w:r w:rsidR="004405E4" w:rsidRPr="001317B7">
        <w:rPr>
          <w:rStyle w:val="AssignQuoteChar"/>
        </w:rPr>
        <w:t>Obtaining</w:t>
      </w:r>
      <w:proofErr w:type="spellEnd"/>
      <w:r w:rsidR="004405E4" w:rsidRPr="001317B7">
        <w:rPr>
          <w:rStyle w:val="AssignQuoteChar"/>
        </w:rPr>
        <w:t xml:space="preserve"> </w:t>
      </w:r>
      <w:proofErr w:type="spellStart"/>
      <w:r w:rsidR="004405E4" w:rsidRPr="001317B7">
        <w:rPr>
          <w:rStyle w:val="AssignQuoteChar"/>
        </w:rPr>
        <w:t>parental</w:t>
      </w:r>
      <w:proofErr w:type="spellEnd"/>
      <w:r w:rsidR="004405E4" w:rsidRPr="001317B7">
        <w:rPr>
          <w:rStyle w:val="AssignQuoteChar"/>
        </w:rPr>
        <w:t xml:space="preserve"> </w:t>
      </w:r>
      <w:proofErr w:type="spellStart"/>
      <w:r w:rsidR="004405E4" w:rsidRPr="001317B7">
        <w:rPr>
          <w:rStyle w:val="AssignQuoteChar"/>
        </w:rPr>
        <w:t>consent</w:t>
      </w:r>
      <w:proofErr w:type="spellEnd"/>
      <w:r w:rsidR="004405E4" w:rsidRPr="001317B7">
        <w:rPr>
          <w:rStyle w:val="AssignQuoteChar"/>
        </w:rPr>
        <w:t xml:space="preserve"> </w:t>
      </w:r>
      <w:proofErr w:type="spellStart"/>
      <w:r w:rsidR="00E96497" w:rsidRPr="001317B7">
        <w:rPr>
          <w:rStyle w:val="AssignQuoteChar"/>
        </w:rPr>
        <w:t>fo</w:t>
      </w:r>
      <w:r w:rsidR="00FF4851" w:rsidRPr="001317B7">
        <w:rPr>
          <w:rStyle w:val="AssignQuoteChar"/>
        </w:rPr>
        <w:t>r</w:t>
      </w:r>
      <w:proofErr w:type="spellEnd"/>
      <w:r w:rsidR="00FF4851" w:rsidRPr="001317B7">
        <w:rPr>
          <w:rStyle w:val="AssignQuoteChar"/>
        </w:rPr>
        <w:t xml:space="preserve"> a </w:t>
      </w:r>
      <w:proofErr w:type="spellStart"/>
      <w:r w:rsidR="00FF4851" w:rsidRPr="001317B7">
        <w:rPr>
          <w:rStyle w:val="AssignQuoteChar"/>
        </w:rPr>
        <w:t>child</w:t>
      </w:r>
      <w:proofErr w:type="spellEnd"/>
      <w:r w:rsidR="00FF4851" w:rsidRPr="001317B7">
        <w:rPr>
          <w:rStyle w:val="AssignQuoteChar"/>
        </w:rPr>
        <w:t xml:space="preserve"> is </w:t>
      </w:r>
      <w:proofErr w:type="spellStart"/>
      <w:r w:rsidR="00FF4851" w:rsidRPr="001317B7">
        <w:rPr>
          <w:rStyle w:val="AssignQuoteChar"/>
        </w:rPr>
        <w:t>currently</w:t>
      </w:r>
      <w:proofErr w:type="spellEnd"/>
      <w:r w:rsidR="00FF4851" w:rsidRPr="001317B7">
        <w:rPr>
          <w:rStyle w:val="AssignQuoteChar"/>
        </w:rPr>
        <w:t xml:space="preserve"> </w:t>
      </w:r>
      <w:proofErr w:type="spellStart"/>
      <w:r w:rsidR="00FF4851" w:rsidRPr="001317B7">
        <w:rPr>
          <w:rStyle w:val="AssignQuoteChar"/>
        </w:rPr>
        <w:t>sufficient</w:t>
      </w:r>
      <w:proofErr w:type="spellEnd"/>
      <w:r w:rsidR="00FF4851" w:rsidRPr="001317B7">
        <w:rPr>
          <w:rStyle w:val="AssignQuoteChar"/>
        </w:rPr>
        <w:t xml:space="preserve"> </w:t>
      </w:r>
      <w:proofErr w:type="spellStart"/>
      <w:r w:rsidR="00FF4851" w:rsidRPr="001317B7">
        <w:rPr>
          <w:rStyle w:val="AssignQuoteChar"/>
        </w:rPr>
        <w:t>for</w:t>
      </w:r>
      <w:proofErr w:type="spellEnd"/>
      <w:r w:rsidR="00FF4851" w:rsidRPr="001317B7">
        <w:rPr>
          <w:rStyle w:val="AssignQuoteChar"/>
        </w:rPr>
        <w:t xml:space="preserve"> </w:t>
      </w:r>
      <w:proofErr w:type="spellStart"/>
      <w:r w:rsidR="00FF4851" w:rsidRPr="001317B7">
        <w:rPr>
          <w:rStyle w:val="AssignQuoteChar"/>
        </w:rPr>
        <w:t>that</w:t>
      </w:r>
      <w:proofErr w:type="spellEnd"/>
      <w:r w:rsidR="00FF4851" w:rsidRPr="001317B7">
        <w:rPr>
          <w:rStyle w:val="AssignQuoteChar"/>
        </w:rPr>
        <w:t xml:space="preserve"> </w:t>
      </w:r>
      <w:proofErr w:type="spellStart"/>
      <w:r w:rsidR="00FF4851" w:rsidRPr="001317B7">
        <w:rPr>
          <w:rStyle w:val="AssignQuoteChar"/>
        </w:rPr>
        <w:t>individual</w:t>
      </w:r>
      <w:proofErr w:type="spellEnd"/>
      <w:r w:rsidR="00FF4851" w:rsidRPr="001317B7">
        <w:rPr>
          <w:rStyle w:val="AssignQuoteChar"/>
        </w:rPr>
        <w:t xml:space="preserve"> to </w:t>
      </w:r>
      <w:proofErr w:type="spellStart"/>
      <w:r w:rsidR="00FF4851" w:rsidRPr="001317B7">
        <w:rPr>
          <w:rStyle w:val="AssignQuoteChar"/>
        </w:rPr>
        <w:t>participate</w:t>
      </w:r>
      <w:proofErr w:type="spellEnd"/>
      <w:r w:rsidR="00F01602" w:rsidRPr="001317B7">
        <w:rPr>
          <w:rStyle w:val="AssignQuoteChar"/>
        </w:rPr>
        <w:t xml:space="preserve"> </w:t>
      </w:r>
      <w:proofErr w:type="spellStart"/>
      <w:r w:rsidR="00F01602" w:rsidRPr="001317B7">
        <w:rPr>
          <w:rStyle w:val="AssignQuoteChar"/>
        </w:rPr>
        <w:t>in</w:t>
      </w:r>
      <w:proofErr w:type="spellEnd"/>
      <w:r w:rsidR="00F01602" w:rsidRPr="001317B7">
        <w:rPr>
          <w:rStyle w:val="AssignQuoteChar"/>
        </w:rPr>
        <w:t xml:space="preserve"> Research. </w:t>
      </w:r>
      <w:proofErr w:type="spellStart"/>
      <w:r w:rsidR="00F01602" w:rsidRPr="001317B7">
        <w:rPr>
          <w:rStyle w:val="AssignQuoteChar"/>
        </w:rPr>
        <w:t>Ho</w:t>
      </w:r>
      <w:r w:rsidR="001B660D" w:rsidRPr="001317B7">
        <w:rPr>
          <w:rStyle w:val="AssignQuoteChar"/>
        </w:rPr>
        <w:t>wever</w:t>
      </w:r>
      <w:proofErr w:type="spellEnd"/>
      <w:r w:rsidR="001B660D" w:rsidRPr="001317B7">
        <w:rPr>
          <w:rStyle w:val="AssignQuoteChar"/>
        </w:rPr>
        <w:t xml:space="preserve">, </w:t>
      </w:r>
      <w:proofErr w:type="spellStart"/>
      <w:r w:rsidR="001B660D" w:rsidRPr="001317B7">
        <w:rPr>
          <w:rStyle w:val="AssignQuoteChar"/>
        </w:rPr>
        <w:t>supplementing</w:t>
      </w:r>
      <w:proofErr w:type="spellEnd"/>
      <w:r w:rsidR="001B660D" w:rsidRPr="001317B7">
        <w:rPr>
          <w:rStyle w:val="AssignQuoteChar"/>
        </w:rPr>
        <w:t xml:space="preserve"> </w:t>
      </w:r>
      <w:proofErr w:type="spellStart"/>
      <w:r w:rsidR="001B660D" w:rsidRPr="001317B7">
        <w:rPr>
          <w:rStyle w:val="AssignQuoteChar"/>
        </w:rPr>
        <w:t>this</w:t>
      </w:r>
      <w:proofErr w:type="spellEnd"/>
      <w:r w:rsidR="001B660D" w:rsidRPr="001317B7">
        <w:rPr>
          <w:rStyle w:val="AssignQuoteChar"/>
        </w:rPr>
        <w:t xml:space="preserve"> </w:t>
      </w:r>
      <w:proofErr w:type="spellStart"/>
      <w:r w:rsidR="001B660D" w:rsidRPr="001317B7">
        <w:rPr>
          <w:rStyle w:val="AssignQuoteChar"/>
        </w:rPr>
        <w:t>with</w:t>
      </w:r>
      <w:proofErr w:type="spellEnd"/>
      <w:r w:rsidR="001B660D" w:rsidRPr="001317B7">
        <w:rPr>
          <w:rStyle w:val="AssignQuoteChar"/>
        </w:rPr>
        <w:t xml:space="preserve"> </w:t>
      </w:r>
      <w:proofErr w:type="spellStart"/>
      <w:r w:rsidR="001B660D" w:rsidRPr="001317B7">
        <w:rPr>
          <w:rStyle w:val="AssignQuoteChar"/>
        </w:rPr>
        <w:t>info</w:t>
      </w:r>
      <w:r w:rsidR="00230EA4" w:rsidRPr="001317B7">
        <w:rPr>
          <w:rStyle w:val="AssignQuoteChar"/>
        </w:rPr>
        <w:t>rmed</w:t>
      </w:r>
      <w:proofErr w:type="spellEnd"/>
      <w:r w:rsidR="00230EA4" w:rsidRPr="001317B7">
        <w:rPr>
          <w:rStyle w:val="AssignQuoteChar"/>
        </w:rPr>
        <w:t xml:space="preserve"> </w:t>
      </w:r>
      <w:proofErr w:type="spellStart"/>
      <w:r w:rsidR="00230EA4" w:rsidRPr="001317B7">
        <w:rPr>
          <w:rStyle w:val="AssignQuoteChar"/>
        </w:rPr>
        <w:t>assent</w:t>
      </w:r>
      <w:proofErr w:type="spellEnd"/>
      <w:r w:rsidR="00230EA4" w:rsidRPr="001317B7">
        <w:rPr>
          <w:rStyle w:val="AssignQuoteChar"/>
        </w:rPr>
        <w:t xml:space="preserve"> </w:t>
      </w:r>
      <w:proofErr w:type="spellStart"/>
      <w:r w:rsidR="00230EA4" w:rsidRPr="001317B7">
        <w:rPr>
          <w:rStyle w:val="AssignQuoteChar"/>
        </w:rPr>
        <w:t>respects</w:t>
      </w:r>
      <w:proofErr w:type="spellEnd"/>
      <w:r w:rsidR="00230EA4" w:rsidRPr="001317B7">
        <w:rPr>
          <w:rStyle w:val="AssignQuoteChar"/>
        </w:rPr>
        <w:t xml:space="preserve"> the </w:t>
      </w:r>
      <w:proofErr w:type="spellStart"/>
      <w:r w:rsidR="00230EA4" w:rsidRPr="001317B7">
        <w:rPr>
          <w:rStyle w:val="AssignQuoteChar"/>
        </w:rPr>
        <w:t>oppourtunity</w:t>
      </w:r>
      <w:proofErr w:type="spellEnd"/>
      <w:r w:rsidR="00230EA4" w:rsidRPr="001317B7">
        <w:rPr>
          <w:rStyle w:val="AssignQuoteChar"/>
        </w:rPr>
        <w:t xml:space="preserve"> </w:t>
      </w:r>
      <w:proofErr w:type="spellStart"/>
      <w:r w:rsidR="00230EA4" w:rsidRPr="001317B7">
        <w:rPr>
          <w:rStyle w:val="AssignQuoteChar"/>
        </w:rPr>
        <w:t>for</w:t>
      </w:r>
      <w:proofErr w:type="spellEnd"/>
      <w:r w:rsidR="00230EA4" w:rsidRPr="001317B7">
        <w:rPr>
          <w:rStyle w:val="AssignQuoteChar"/>
        </w:rPr>
        <w:t xml:space="preserve"> </w:t>
      </w:r>
      <w:proofErr w:type="spellStart"/>
      <w:r w:rsidR="00230EA4" w:rsidRPr="001317B7">
        <w:rPr>
          <w:rStyle w:val="AssignQuoteChar"/>
        </w:rPr>
        <w:t>children</w:t>
      </w:r>
      <w:proofErr w:type="spellEnd"/>
      <w:r w:rsidR="00230EA4" w:rsidRPr="001317B7">
        <w:rPr>
          <w:rStyle w:val="AssignQuoteChar"/>
        </w:rPr>
        <w:t xml:space="preserve"> to </w:t>
      </w:r>
      <w:proofErr w:type="spellStart"/>
      <w:r w:rsidR="00230EA4" w:rsidRPr="001317B7">
        <w:rPr>
          <w:rStyle w:val="AssignQuoteChar"/>
        </w:rPr>
        <w:t>make</w:t>
      </w:r>
      <w:proofErr w:type="spellEnd"/>
      <w:r w:rsidR="00230EA4" w:rsidRPr="001317B7">
        <w:rPr>
          <w:rStyle w:val="AssignQuoteChar"/>
        </w:rPr>
        <w:t xml:space="preserve"> </w:t>
      </w:r>
      <w:proofErr w:type="spellStart"/>
      <w:r w:rsidR="001317B7" w:rsidRPr="001317B7">
        <w:rPr>
          <w:rStyle w:val="AssignQuoteChar"/>
        </w:rPr>
        <w:t>their</w:t>
      </w:r>
      <w:proofErr w:type="spellEnd"/>
      <w:r w:rsidR="001317B7" w:rsidRPr="001317B7">
        <w:rPr>
          <w:rStyle w:val="AssignQuoteChar"/>
        </w:rPr>
        <w:t xml:space="preserve"> </w:t>
      </w:r>
      <w:proofErr w:type="spellStart"/>
      <w:r w:rsidR="001317B7" w:rsidRPr="001317B7">
        <w:rPr>
          <w:rStyle w:val="AssignQuoteChar"/>
        </w:rPr>
        <w:t>own</w:t>
      </w:r>
      <w:proofErr w:type="spellEnd"/>
      <w:r w:rsidR="001317B7" w:rsidRPr="001317B7">
        <w:rPr>
          <w:rStyle w:val="AssignQuoteChar"/>
        </w:rPr>
        <w:t xml:space="preserve"> </w:t>
      </w:r>
      <w:proofErr w:type="spellStart"/>
      <w:r w:rsidR="001317B7" w:rsidRPr="001317B7">
        <w:rPr>
          <w:rStyle w:val="AssignQuoteChar"/>
        </w:rPr>
        <w:t>choices</w:t>
      </w:r>
      <w:proofErr w:type="spellEnd"/>
      <w:r w:rsidR="001317B7" w:rsidRPr="001317B7">
        <w:rPr>
          <w:rStyle w:val="AssignQuoteChar"/>
        </w:rPr>
        <w:t>”</w:t>
      </w:r>
      <w:r w:rsidR="001317B7">
        <w:rPr>
          <w:rStyle w:val="AssignQuoteChar"/>
        </w:rPr>
        <w:t xml:space="preserve"> </w:t>
      </w:r>
      <w:r w:rsidR="001317B7" w:rsidRPr="001317B7">
        <w:t>(</w:t>
      </w:r>
      <w:proofErr w:type="spellStart"/>
      <w:r w:rsidR="00073D6B">
        <w:t>Pyle</w:t>
      </w:r>
      <w:proofErr w:type="spellEnd"/>
      <w:r w:rsidR="00073D6B">
        <w:t xml:space="preserve"> a Danniels</w:t>
      </w:r>
      <w:r w:rsidR="00B46542">
        <w:t xml:space="preserve">,2015, </w:t>
      </w:r>
      <w:proofErr w:type="spellStart"/>
      <w:r w:rsidR="00B46542">
        <w:t>tud</w:t>
      </w:r>
      <w:proofErr w:type="spellEnd"/>
      <w:r w:rsidR="00FE3AB8">
        <w:t xml:space="preserve"> 3)</w:t>
      </w:r>
      <w:r w:rsidR="00152CEA">
        <w:t xml:space="preserve">. Peth arall mae’n rhaid ystyried er </w:t>
      </w:r>
      <w:r w:rsidR="00634618">
        <w:t xml:space="preserve">mwyn fod yn </w:t>
      </w:r>
      <w:r w:rsidR="007A02D9">
        <w:t>f</w:t>
      </w:r>
      <w:r w:rsidR="00634618">
        <w:t xml:space="preserve">oesegol yw </w:t>
      </w:r>
      <w:r w:rsidR="00AB7DB3">
        <w:t xml:space="preserve">cyfrinachedd neu </w:t>
      </w:r>
      <w:r w:rsidR="00F25F4E">
        <w:t>anhysbysrwydd y cyfranogwr</w:t>
      </w:r>
      <w:r w:rsidR="00395E0C">
        <w:t xml:space="preserve"> gan fod ganddynt yr hawl i’w preifatrwydd, felly er mwyn osgoi unrhyw wybodaeth cael ei ddatgelu ni ddylwn gymryd ei henwau, oed na chyfeiriad, unrhyw </w:t>
      </w:r>
      <w:r w:rsidR="007A02D9">
        <w:t>f</w:t>
      </w:r>
      <w:r w:rsidR="00395E0C">
        <w:t>anylion a ellir ei gysylltu yn uniongyrchol gyda’r cyfranogwr.</w:t>
      </w:r>
    </w:p>
    <w:p w14:paraId="6D68A1EF" w14:textId="4F06DAF5" w:rsidR="00F679C2" w:rsidRDefault="00E81137" w:rsidP="0048756D">
      <w:pPr>
        <w:pStyle w:val="AssignBody"/>
      </w:pPr>
      <w:r>
        <w:rPr>
          <w:rStyle w:val="AssignBodyChar"/>
        </w:rPr>
        <w:tab/>
      </w:r>
      <w:r w:rsidR="00646953" w:rsidRPr="00646953">
        <w:rPr>
          <w:rStyle w:val="AssignBodyChar"/>
        </w:rPr>
        <w:t xml:space="preserve">Wrth arsylwi grŵp bach o ddisgyblion yn chwarae rôl mi sylweddolais fod ymglymiad y plant i’r dasg yn uchel iawn. Fel gwelir yn yr atodiad ar ddiwedd y traethawd rwyf wedi defnyddio’r raddfa </w:t>
      </w:r>
      <w:proofErr w:type="spellStart"/>
      <w:r w:rsidR="00646953" w:rsidRPr="00646953">
        <w:rPr>
          <w:rStyle w:val="AssignBodyChar"/>
        </w:rPr>
        <w:t>Leuven</w:t>
      </w:r>
      <w:proofErr w:type="spellEnd"/>
      <w:r w:rsidR="00646953" w:rsidRPr="00646953">
        <w:rPr>
          <w:rStyle w:val="AssignBodyChar"/>
        </w:rPr>
        <w:t xml:space="preserve"> i asesu ymglymiad y disgyblion yn ystod y fideo. Mae’r rhifau yn dangos yn glir fod yr ymglymiad yn uchel iawn yn ystod y dasg. Mae disgybl un a tri wedi cymryd rhan flaengar yn y gweithgaredd ac mae’n amlwg ei bod nhw wedi dysgu am Siapan sy’n dangos bod yr amgylchedd chwarae rôl yn cyfrannu at ddysgu disgyblion</w:t>
      </w:r>
      <w:r w:rsidR="00911600">
        <w:rPr>
          <w:rStyle w:val="AssignBodyChar"/>
        </w:rPr>
        <w:t>.</w:t>
      </w:r>
      <w:r w:rsidR="0083584F">
        <w:rPr>
          <w:rStyle w:val="AssignBodyChar"/>
        </w:rPr>
        <w:t xml:space="preserve"> “</w:t>
      </w:r>
      <w:proofErr w:type="spellStart"/>
      <w:r w:rsidR="0083584F" w:rsidRPr="0083584F">
        <w:rPr>
          <w:rStyle w:val="AssignQuoteChar"/>
        </w:rPr>
        <w:t>Students</w:t>
      </w:r>
      <w:proofErr w:type="spellEnd"/>
      <w:r w:rsidR="0083584F" w:rsidRPr="0083584F">
        <w:rPr>
          <w:rStyle w:val="AssignQuoteChar"/>
        </w:rPr>
        <w:t xml:space="preserve"> </w:t>
      </w:r>
      <w:proofErr w:type="spellStart"/>
      <w:r w:rsidR="0083584F" w:rsidRPr="0083584F">
        <w:rPr>
          <w:rStyle w:val="AssignQuoteChar"/>
        </w:rPr>
        <w:t>are</w:t>
      </w:r>
      <w:proofErr w:type="spellEnd"/>
      <w:r w:rsidR="0083584F" w:rsidRPr="0083584F">
        <w:rPr>
          <w:rStyle w:val="AssignQuoteChar"/>
        </w:rPr>
        <w:t xml:space="preserve"> </w:t>
      </w:r>
      <w:proofErr w:type="spellStart"/>
      <w:r w:rsidR="0083584F" w:rsidRPr="0083584F">
        <w:rPr>
          <w:rStyle w:val="AssignQuoteChar"/>
        </w:rPr>
        <w:t>also</w:t>
      </w:r>
      <w:proofErr w:type="spellEnd"/>
      <w:r w:rsidR="0083584F" w:rsidRPr="0083584F">
        <w:rPr>
          <w:rStyle w:val="AssignQuoteChar"/>
        </w:rPr>
        <w:t xml:space="preserve"> </w:t>
      </w:r>
      <w:proofErr w:type="spellStart"/>
      <w:r w:rsidR="0083584F" w:rsidRPr="0083584F">
        <w:rPr>
          <w:rStyle w:val="AssignQuoteChar"/>
        </w:rPr>
        <w:t>able</w:t>
      </w:r>
      <w:proofErr w:type="spellEnd"/>
      <w:r w:rsidR="0083584F" w:rsidRPr="0083584F">
        <w:rPr>
          <w:rStyle w:val="AssignQuoteChar"/>
        </w:rPr>
        <w:t xml:space="preserve"> to </w:t>
      </w:r>
      <w:proofErr w:type="spellStart"/>
      <w:r w:rsidR="0083584F" w:rsidRPr="0083584F">
        <w:rPr>
          <w:rStyle w:val="AssignQuoteChar"/>
        </w:rPr>
        <w:t>adapt</w:t>
      </w:r>
      <w:proofErr w:type="spellEnd"/>
      <w:r w:rsidR="0083584F" w:rsidRPr="0083584F">
        <w:rPr>
          <w:rStyle w:val="AssignQuoteChar"/>
        </w:rPr>
        <w:t xml:space="preserve"> to </w:t>
      </w:r>
      <w:proofErr w:type="spellStart"/>
      <w:r w:rsidR="0083584F" w:rsidRPr="0083584F">
        <w:rPr>
          <w:rStyle w:val="AssignQuoteChar"/>
        </w:rPr>
        <w:t>situations</w:t>
      </w:r>
      <w:proofErr w:type="spellEnd"/>
      <w:r w:rsidR="0083584F" w:rsidRPr="0083584F">
        <w:rPr>
          <w:rStyle w:val="AssignQuoteChar"/>
        </w:rPr>
        <w:t xml:space="preserve"> </w:t>
      </w:r>
      <w:proofErr w:type="spellStart"/>
      <w:r w:rsidR="0083584F" w:rsidRPr="0083584F">
        <w:rPr>
          <w:rStyle w:val="AssignQuoteChar"/>
        </w:rPr>
        <w:t>they</w:t>
      </w:r>
      <w:proofErr w:type="spellEnd"/>
      <w:r w:rsidR="0083584F" w:rsidRPr="0083584F">
        <w:rPr>
          <w:rStyle w:val="AssignQuoteChar"/>
        </w:rPr>
        <w:t xml:space="preserve"> </w:t>
      </w:r>
      <w:proofErr w:type="spellStart"/>
      <w:r w:rsidR="0083584F" w:rsidRPr="0083584F">
        <w:rPr>
          <w:rStyle w:val="AssignQuoteChar"/>
        </w:rPr>
        <w:t>might</w:t>
      </w:r>
      <w:proofErr w:type="spellEnd"/>
      <w:r w:rsidR="0083584F" w:rsidRPr="0083584F">
        <w:rPr>
          <w:rStyle w:val="AssignQuoteChar"/>
        </w:rPr>
        <w:t xml:space="preserve"> not </w:t>
      </w:r>
      <w:proofErr w:type="spellStart"/>
      <w:r w:rsidR="0083584F" w:rsidRPr="0083584F">
        <w:rPr>
          <w:rStyle w:val="AssignQuoteChar"/>
        </w:rPr>
        <w:t>normally</w:t>
      </w:r>
      <w:proofErr w:type="spellEnd"/>
      <w:r w:rsidR="0083584F" w:rsidRPr="0083584F">
        <w:rPr>
          <w:rStyle w:val="AssignQuoteChar"/>
        </w:rPr>
        <w:t xml:space="preserve"> </w:t>
      </w:r>
      <w:proofErr w:type="spellStart"/>
      <w:r w:rsidR="0083584F" w:rsidRPr="0083584F">
        <w:rPr>
          <w:rStyle w:val="AssignQuoteChar"/>
        </w:rPr>
        <w:t>find</w:t>
      </w:r>
      <w:proofErr w:type="spellEnd"/>
      <w:r w:rsidR="0083584F" w:rsidRPr="0083584F">
        <w:rPr>
          <w:rStyle w:val="AssignQuoteChar"/>
        </w:rPr>
        <w:t xml:space="preserve"> </w:t>
      </w:r>
      <w:proofErr w:type="spellStart"/>
      <w:r w:rsidR="0083584F" w:rsidRPr="0083584F">
        <w:rPr>
          <w:rStyle w:val="AssignQuoteChar"/>
        </w:rPr>
        <w:t>themselves</w:t>
      </w:r>
      <w:proofErr w:type="spellEnd"/>
      <w:r w:rsidR="0083584F" w:rsidRPr="0083584F">
        <w:rPr>
          <w:rStyle w:val="AssignQuoteChar"/>
        </w:rPr>
        <w:t xml:space="preserve"> </w:t>
      </w:r>
      <w:proofErr w:type="spellStart"/>
      <w:r w:rsidR="0083584F" w:rsidRPr="0083584F">
        <w:rPr>
          <w:rStyle w:val="AssignQuoteChar"/>
        </w:rPr>
        <w:t>in</w:t>
      </w:r>
      <w:proofErr w:type="spellEnd"/>
      <w:r w:rsidR="0083584F" w:rsidRPr="0083584F">
        <w:rPr>
          <w:rStyle w:val="AssignQuoteChar"/>
        </w:rPr>
        <w:t xml:space="preserve">, </w:t>
      </w:r>
      <w:proofErr w:type="spellStart"/>
      <w:r w:rsidR="0083584F" w:rsidRPr="0083584F">
        <w:rPr>
          <w:rStyle w:val="AssignQuoteChar"/>
        </w:rPr>
        <w:t>forcing</w:t>
      </w:r>
      <w:proofErr w:type="spellEnd"/>
      <w:r w:rsidR="0083584F" w:rsidRPr="0083584F">
        <w:rPr>
          <w:rStyle w:val="AssignQuoteChar"/>
        </w:rPr>
        <w:t xml:space="preserve"> the </w:t>
      </w:r>
      <w:proofErr w:type="spellStart"/>
      <w:r w:rsidR="0083584F" w:rsidRPr="0083584F">
        <w:rPr>
          <w:rStyle w:val="AssignQuoteChar"/>
        </w:rPr>
        <w:t>creativity</w:t>
      </w:r>
      <w:proofErr w:type="spellEnd"/>
      <w:r w:rsidR="0083584F" w:rsidRPr="0083584F">
        <w:rPr>
          <w:rStyle w:val="AssignQuoteChar"/>
        </w:rPr>
        <w:t xml:space="preserve"> of the </w:t>
      </w:r>
      <w:proofErr w:type="spellStart"/>
      <w:r w:rsidR="0083584F" w:rsidRPr="0083584F">
        <w:rPr>
          <w:rStyle w:val="AssignQuoteChar"/>
        </w:rPr>
        <w:t>students</w:t>
      </w:r>
      <w:proofErr w:type="spellEnd"/>
      <w:r w:rsidR="0083584F" w:rsidRPr="0083584F">
        <w:rPr>
          <w:rStyle w:val="AssignQuoteChar"/>
        </w:rPr>
        <w:t xml:space="preserve"> to be </w:t>
      </w:r>
      <w:proofErr w:type="spellStart"/>
      <w:r w:rsidR="0083584F" w:rsidRPr="0083584F">
        <w:rPr>
          <w:rStyle w:val="AssignQuoteChar"/>
        </w:rPr>
        <w:t>exerted</w:t>
      </w:r>
      <w:proofErr w:type="spellEnd"/>
      <w:r w:rsidR="0083584F" w:rsidRPr="0083584F">
        <w:rPr>
          <w:rStyle w:val="AssignQuoteChar"/>
        </w:rPr>
        <w:t xml:space="preserve">. </w:t>
      </w:r>
      <w:proofErr w:type="spellStart"/>
      <w:r w:rsidR="0083584F" w:rsidRPr="0083584F">
        <w:rPr>
          <w:rStyle w:val="AssignQuoteChar"/>
        </w:rPr>
        <w:t>Role</w:t>
      </w:r>
      <w:proofErr w:type="spellEnd"/>
      <w:r w:rsidR="0083584F" w:rsidRPr="0083584F">
        <w:rPr>
          <w:rStyle w:val="AssignQuoteChar"/>
        </w:rPr>
        <w:t xml:space="preserve"> </w:t>
      </w:r>
      <w:proofErr w:type="spellStart"/>
      <w:r w:rsidR="0083584F" w:rsidRPr="0083584F">
        <w:rPr>
          <w:rStyle w:val="AssignQuoteChar"/>
        </w:rPr>
        <w:t>playing</w:t>
      </w:r>
      <w:proofErr w:type="spellEnd"/>
      <w:r w:rsidR="0083584F" w:rsidRPr="0083584F">
        <w:rPr>
          <w:rStyle w:val="AssignQuoteChar"/>
        </w:rPr>
        <w:t xml:space="preserve"> </w:t>
      </w:r>
      <w:proofErr w:type="spellStart"/>
      <w:r w:rsidR="0083584F" w:rsidRPr="0083584F">
        <w:rPr>
          <w:rStyle w:val="AssignQuoteChar"/>
        </w:rPr>
        <w:t>also</w:t>
      </w:r>
      <w:proofErr w:type="spellEnd"/>
      <w:r w:rsidR="0083584F" w:rsidRPr="0083584F">
        <w:rPr>
          <w:rStyle w:val="AssignQuoteChar"/>
        </w:rPr>
        <w:t xml:space="preserve"> </w:t>
      </w:r>
      <w:proofErr w:type="spellStart"/>
      <w:r w:rsidR="0083584F" w:rsidRPr="0083584F">
        <w:rPr>
          <w:rStyle w:val="AssignQuoteChar"/>
        </w:rPr>
        <w:t>teaches</w:t>
      </w:r>
      <w:proofErr w:type="spellEnd"/>
      <w:r w:rsidR="0083584F" w:rsidRPr="0083584F">
        <w:rPr>
          <w:rStyle w:val="AssignQuoteChar"/>
        </w:rPr>
        <w:t xml:space="preserve"> </w:t>
      </w:r>
      <w:proofErr w:type="spellStart"/>
      <w:r w:rsidR="0083584F" w:rsidRPr="0083584F">
        <w:rPr>
          <w:rStyle w:val="AssignQuoteChar"/>
        </w:rPr>
        <w:t>interpersonal</w:t>
      </w:r>
      <w:proofErr w:type="spellEnd"/>
      <w:r w:rsidR="0083584F" w:rsidRPr="0083584F">
        <w:rPr>
          <w:rStyle w:val="AssignQuoteChar"/>
        </w:rPr>
        <w:t xml:space="preserve"> </w:t>
      </w:r>
      <w:proofErr w:type="spellStart"/>
      <w:r w:rsidR="0083584F" w:rsidRPr="0083584F">
        <w:rPr>
          <w:rStyle w:val="AssignQuoteChar"/>
        </w:rPr>
        <w:t>and</w:t>
      </w:r>
      <w:proofErr w:type="spellEnd"/>
      <w:r w:rsidR="0083584F" w:rsidRPr="0083584F">
        <w:rPr>
          <w:rStyle w:val="AssignQuoteChar"/>
        </w:rPr>
        <w:t xml:space="preserve"> </w:t>
      </w:r>
      <w:proofErr w:type="spellStart"/>
      <w:r w:rsidR="0083584F" w:rsidRPr="0083584F">
        <w:rPr>
          <w:rStyle w:val="AssignQuoteChar"/>
        </w:rPr>
        <w:t>verbal</w:t>
      </w:r>
      <w:proofErr w:type="spellEnd"/>
      <w:r w:rsidR="0083584F" w:rsidRPr="0083584F">
        <w:rPr>
          <w:rStyle w:val="AssignQuoteChar"/>
        </w:rPr>
        <w:t xml:space="preserve"> </w:t>
      </w:r>
      <w:proofErr w:type="spellStart"/>
      <w:r w:rsidR="0083584F" w:rsidRPr="0083584F">
        <w:rPr>
          <w:rStyle w:val="AssignQuoteChar"/>
        </w:rPr>
        <w:t>communication</w:t>
      </w:r>
      <w:proofErr w:type="spellEnd"/>
      <w:r w:rsidR="0083584F" w:rsidRPr="0083584F">
        <w:rPr>
          <w:rStyle w:val="AssignQuoteChar"/>
        </w:rPr>
        <w:t xml:space="preserve"> </w:t>
      </w:r>
      <w:proofErr w:type="spellStart"/>
      <w:r w:rsidR="0083584F" w:rsidRPr="0083584F">
        <w:rPr>
          <w:rStyle w:val="AssignQuoteChar"/>
        </w:rPr>
        <w:t>skills</w:t>
      </w:r>
      <w:proofErr w:type="spellEnd"/>
      <w:r w:rsidR="0083584F" w:rsidRPr="0083584F">
        <w:rPr>
          <w:rStyle w:val="AssignQuoteChar"/>
        </w:rPr>
        <w:t xml:space="preserve">, </w:t>
      </w:r>
      <w:proofErr w:type="spellStart"/>
      <w:r w:rsidR="0083584F" w:rsidRPr="0083584F">
        <w:rPr>
          <w:rStyle w:val="AssignQuoteChar"/>
        </w:rPr>
        <w:t>and</w:t>
      </w:r>
      <w:proofErr w:type="spellEnd"/>
      <w:r w:rsidR="0083584F" w:rsidRPr="0083584F">
        <w:rPr>
          <w:rStyle w:val="AssignQuoteChar"/>
        </w:rPr>
        <w:t xml:space="preserve"> </w:t>
      </w:r>
      <w:proofErr w:type="spellStart"/>
      <w:r w:rsidR="0083584F" w:rsidRPr="0083584F">
        <w:rPr>
          <w:rStyle w:val="AssignQuoteChar"/>
        </w:rPr>
        <w:t>helps</w:t>
      </w:r>
      <w:proofErr w:type="spellEnd"/>
      <w:r w:rsidR="0083584F" w:rsidRPr="0083584F">
        <w:rPr>
          <w:rStyle w:val="AssignQuoteChar"/>
        </w:rPr>
        <w:t xml:space="preserve"> </w:t>
      </w:r>
      <w:proofErr w:type="spellStart"/>
      <w:r w:rsidR="0083584F" w:rsidRPr="0083584F">
        <w:rPr>
          <w:rStyle w:val="AssignQuoteChar"/>
        </w:rPr>
        <w:t>children</w:t>
      </w:r>
      <w:proofErr w:type="spellEnd"/>
      <w:r w:rsidR="0083584F" w:rsidRPr="0083584F">
        <w:rPr>
          <w:rStyle w:val="AssignQuoteChar"/>
        </w:rPr>
        <w:t xml:space="preserve"> </w:t>
      </w:r>
      <w:proofErr w:type="spellStart"/>
      <w:r w:rsidR="0083584F" w:rsidRPr="0083584F">
        <w:rPr>
          <w:rStyle w:val="AssignQuoteChar"/>
        </w:rPr>
        <w:t>overcome</w:t>
      </w:r>
      <w:proofErr w:type="spellEnd"/>
      <w:r w:rsidR="0083584F" w:rsidRPr="0083584F">
        <w:rPr>
          <w:rStyle w:val="AssignQuoteChar"/>
        </w:rPr>
        <w:t xml:space="preserve"> </w:t>
      </w:r>
      <w:proofErr w:type="spellStart"/>
      <w:r w:rsidR="0083584F" w:rsidRPr="0083584F">
        <w:rPr>
          <w:rStyle w:val="AssignQuoteChar"/>
        </w:rPr>
        <w:t>shyness</w:t>
      </w:r>
      <w:proofErr w:type="spellEnd"/>
      <w:r w:rsidR="0083584F" w:rsidRPr="0083584F">
        <w:rPr>
          <w:rStyle w:val="AssignQuoteChar"/>
        </w:rPr>
        <w:t>.</w:t>
      </w:r>
      <w:r w:rsidR="0083584F">
        <w:rPr>
          <w:rStyle w:val="AssignQuoteChar"/>
        </w:rPr>
        <w:t xml:space="preserve">” </w:t>
      </w:r>
      <w:r w:rsidR="0083584F" w:rsidRPr="0083584F">
        <w:t>(</w:t>
      </w:r>
      <w:r w:rsidR="00B352B6">
        <w:t>Classroom,</w:t>
      </w:r>
      <w:r w:rsidR="003D59E4">
        <w:t>2018)</w:t>
      </w:r>
      <w:r w:rsidR="003436A1">
        <w:t xml:space="preserve"> </w:t>
      </w:r>
      <w:r w:rsidR="00591EEA" w:rsidRPr="00591EEA">
        <w:t>Gwelir enghraifft o blentyn 3 yn addasu ar ôl iddo wneud camgymeriad ac mae hyn yn dangos i ni ei fod ef yn dysgu gan ei fod ef wedi meddwl am ffordd o amgylch ei gamgymeriad. Roedd plentyn 2 yn dawel iawn ond roedd hi wedi ymglymu yn y dasg ac yn amlwg wedi dysgu am Siapan ond ei bod hi yn swil a byddai gwneud y dasg yma yn rhoi cyfle iddi oresgyn hyn. Roedd disgybl un i weld yn gyffrous iawn a gallai hyn fod wedi ei effeithio ond mi wnaeth ef lwyddo i gadw ar dasg roedd ef yn gweld hi’n anodd sillafu ei enw ond mae’n llwyddo i’w wneud yn gywir heb unrhyw gymorth. Sylweddolais fod y plant yn gyfarwydd iawn gyda’r ardal chwarae rôl gan ei fod yn gyfforddus iawn yn actio felly mae’n amlwg fod y math yma o ddysgu yn cael ei ddefnyddio yn aml yn yr ysgol yma. Roedd gweddill y dosbarth i weld yn dawel iawn ac mi roedd hyn yn helpu'r disgyblion i ganolbwyntio roedd ambell i adeg lle'r oedd disgybl 1 yn edrych o amgylch ond mi roedd ef yn llwyr mewn yn y dasg yn enwedig pan mae’n darganfod fod lle iddo ar y trên bwled.</w:t>
      </w:r>
    </w:p>
    <w:p w14:paraId="4B094CEC" w14:textId="537C3EBC" w:rsidR="002E34E9" w:rsidRDefault="002E34E9" w:rsidP="0048756D">
      <w:pPr>
        <w:pStyle w:val="AssignBody"/>
        <w:rPr>
          <w:rStyle w:val="AssignBodyChar"/>
        </w:rPr>
      </w:pPr>
      <w:r>
        <w:tab/>
      </w:r>
      <w:r w:rsidR="00D84B18" w:rsidRPr="00D84B18">
        <w:t xml:space="preserve">Yn ystod yr aseiniad yma fy mwriad oedd darganfod a yw’r ardal chwarae rôl yn cynnig cyfleodd ar gyfer ymglymiad a dysgu plant. Credaf fy mod wedi llwyddo i edrych ar hyn yn ogystal â beirniadu'r raddfa </w:t>
      </w:r>
      <w:proofErr w:type="spellStart"/>
      <w:r w:rsidR="00D84B18" w:rsidRPr="00D84B18">
        <w:t>Leuven</w:t>
      </w:r>
      <w:proofErr w:type="spellEnd"/>
      <w:r w:rsidR="00D84B18" w:rsidRPr="00D84B18">
        <w:t xml:space="preserve"> fel offeryn arsylwi a gweld ei fod yn ddefnyddiol er mwyn gwneud ymchwil ar grŵp penodol o ddysgwyr ac mae’n gallu amlinellu'r plant sydd </w:t>
      </w:r>
      <w:r w:rsidR="00D84B18" w:rsidRPr="00D84B18">
        <w:lastRenderedPageBreak/>
        <w:t xml:space="preserve">angen gwneud mwy o ymchwil arnynt. Roedd gwneud ymchwil fel hyn yn brofiad newydd felly rwy’n cydnabod erbyn y tro nesaf byddaf wedi datblygu i fod yn ymchwilydd gwell. </w:t>
      </w:r>
      <w:r w:rsidR="004B14C8">
        <w:t xml:space="preserve">Teimlaf </w:t>
      </w:r>
      <w:r w:rsidR="005E1C0B">
        <w:t>roeddwn ni yn</w:t>
      </w:r>
      <w:r w:rsidR="001A4991">
        <w:t xml:space="preserve"> dda yn arsylwi </w:t>
      </w:r>
      <w:r w:rsidR="00BB675F">
        <w:t xml:space="preserve">cyfranogiad y plant </w:t>
      </w:r>
      <w:r w:rsidR="00FA6891">
        <w:t>ond efallai fod angen i mi dalu fwy o sylw a</w:t>
      </w:r>
      <w:r w:rsidR="00856E00">
        <w:t>t</w:t>
      </w:r>
      <w:r w:rsidR="005167A8">
        <w:t xml:space="preserve"> yr hyn mae’r plant yn ei ddysgu neu ystyried a ydynt yn cael ei herio</w:t>
      </w:r>
      <w:r w:rsidR="00DE0602">
        <w:t xml:space="preserve">’n ddigonol gan y dasg. </w:t>
      </w:r>
      <w:r w:rsidR="00C27E5F">
        <w:t xml:space="preserve">Mae hyn wedi newid sut byddaf yn dysgu dosbarth yn y dyfodol rwy’n credu byddaf yn defnyddio chwarae rôl fel rhan o fy ngwersi gan ei fod yn cynnig nifer fawr o </w:t>
      </w:r>
      <w:r w:rsidR="00A14112">
        <w:t xml:space="preserve">gyfleoedd ond byddaf hefyd yn fwy </w:t>
      </w:r>
      <w:r w:rsidR="002513D6">
        <w:t xml:space="preserve">sylwgar yn </w:t>
      </w:r>
      <w:r w:rsidR="00DE5E25">
        <w:t xml:space="preserve">y dosbarth ac yn edrych i weld a yw’r plant wedi ymglymu yn y dasg. </w:t>
      </w:r>
      <w:r w:rsidR="00B85C90">
        <w:t xml:space="preserve"> Fy nghwestiwn ymchwilio</w:t>
      </w:r>
      <w:r w:rsidR="00AC51EE">
        <w:t xml:space="preserve"> </w:t>
      </w:r>
      <w:r w:rsidR="00176C64">
        <w:t xml:space="preserve">yr hoffwn ni </w:t>
      </w:r>
      <w:r w:rsidR="008A73A1">
        <w:t>wneud ymchwil arni yw “</w:t>
      </w:r>
      <w:r w:rsidR="00F74342">
        <w:t xml:space="preserve">I ba raddau mae </w:t>
      </w:r>
      <w:r w:rsidR="008A73A1">
        <w:t xml:space="preserve">ymarferion </w:t>
      </w:r>
      <w:proofErr w:type="spellStart"/>
      <w:r w:rsidR="008A73A1">
        <w:t>BrainGym</w:t>
      </w:r>
      <w:proofErr w:type="spellEnd"/>
      <w:r w:rsidR="008A73A1">
        <w:t xml:space="preserve"> </w:t>
      </w:r>
      <w:r w:rsidR="00D41D4E">
        <w:t>yn gwneud i blant ganolbwyntio mwy ac yn da</w:t>
      </w:r>
      <w:r w:rsidR="00364EA3">
        <w:t>tblygu ei dysgu”</w:t>
      </w:r>
      <w:r w:rsidR="00F74342">
        <w:t xml:space="preserve">, Rwyf wedi dewis y cwestiwn ymchwil yma gan ei fod </w:t>
      </w:r>
      <w:r w:rsidR="00371F35">
        <w:t xml:space="preserve">yn </w:t>
      </w:r>
      <w:r w:rsidR="008945AE">
        <w:t>bwnc sydd wedi fy niddori i ac rwyf am weld a yw’r dull yma yn effeithiol er mwyn i mi allu ei ddefnyddio fel rhan o fy mhroffesiwn dysgu.</w:t>
      </w:r>
      <w:r w:rsidR="00440318">
        <w:t xml:space="preserve"> Pan oedd</w:t>
      </w:r>
      <w:r w:rsidR="009D4965">
        <w:t>e</w:t>
      </w:r>
      <w:r w:rsidR="00440318">
        <w:t xml:space="preserve">n ni ar brofiad </w:t>
      </w:r>
      <w:r w:rsidR="004C7E44">
        <w:t>dysgu roedd y plant yn gweld hi’n anodd canolbwyntio wrth ddechrau tasg felly hoffwn weld a byddai ymarferion fel hyn yn deffro ei ymennydd a gwneud iddynt weithio’n well.</w:t>
      </w:r>
    </w:p>
    <w:p w14:paraId="4D789CF1" w14:textId="77777777" w:rsidR="000A22BA" w:rsidRDefault="000A22BA" w:rsidP="0048756D">
      <w:pPr>
        <w:pStyle w:val="AssignBody"/>
        <w:rPr>
          <w:rStyle w:val="AssignBodyChar"/>
          <w:b/>
          <w:bCs/>
          <w:u w:val="single"/>
        </w:rPr>
      </w:pPr>
    </w:p>
    <w:p w14:paraId="03A1C2AD" w14:textId="77777777" w:rsidR="000A22BA" w:rsidRDefault="000A22BA" w:rsidP="0048756D">
      <w:pPr>
        <w:pStyle w:val="AssignBody"/>
        <w:rPr>
          <w:rStyle w:val="AssignBodyChar"/>
          <w:b/>
          <w:bCs/>
          <w:u w:val="single"/>
        </w:rPr>
      </w:pPr>
    </w:p>
    <w:p w14:paraId="386D3034" w14:textId="77777777" w:rsidR="000A22BA" w:rsidRDefault="000A22BA" w:rsidP="0048756D">
      <w:pPr>
        <w:pStyle w:val="AssignBody"/>
        <w:rPr>
          <w:rStyle w:val="AssignBodyChar"/>
          <w:b/>
          <w:bCs/>
          <w:u w:val="single"/>
        </w:rPr>
      </w:pPr>
    </w:p>
    <w:p w14:paraId="3C141CA4" w14:textId="77777777" w:rsidR="000A22BA" w:rsidRDefault="000A22BA" w:rsidP="0048756D">
      <w:pPr>
        <w:pStyle w:val="AssignBody"/>
        <w:rPr>
          <w:rStyle w:val="AssignBodyChar"/>
          <w:b/>
          <w:bCs/>
          <w:u w:val="single"/>
        </w:rPr>
      </w:pPr>
    </w:p>
    <w:p w14:paraId="6CAA33AF" w14:textId="77777777" w:rsidR="00396AF1" w:rsidRDefault="00396AF1" w:rsidP="0048756D">
      <w:pPr>
        <w:pStyle w:val="AssignBody"/>
        <w:rPr>
          <w:rStyle w:val="AssignBodyChar"/>
          <w:b/>
          <w:bCs/>
          <w:u w:val="single"/>
        </w:rPr>
      </w:pPr>
    </w:p>
    <w:p w14:paraId="519F3EA9" w14:textId="77777777" w:rsidR="00396AF1" w:rsidRDefault="00396AF1" w:rsidP="0048756D">
      <w:pPr>
        <w:pStyle w:val="AssignBody"/>
        <w:rPr>
          <w:rStyle w:val="AssignBodyChar"/>
          <w:b/>
          <w:bCs/>
          <w:u w:val="single"/>
        </w:rPr>
      </w:pPr>
    </w:p>
    <w:p w14:paraId="0ECB4FCE" w14:textId="77777777" w:rsidR="00396AF1" w:rsidRDefault="00396AF1" w:rsidP="0048756D">
      <w:pPr>
        <w:pStyle w:val="AssignBody"/>
        <w:rPr>
          <w:rStyle w:val="AssignBodyChar"/>
          <w:b/>
          <w:bCs/>
          <w:u w:val="single"/>
        </w:rPr>
      </w:pPr>
    </w:p>
    <w:p w14:paraId="18CC4867" w14:textId="77777777" w:rsidR="00396AF1" w:rsidRDefault="00396AF1" w:rsidP="0048756D">
      <w:pPr>
        <w:pStyle w:val="AssignBody"/>
        <w:rPr>
          <w:rStyle w:val="AssignBodyChar"/>
          <w:b/>
          <w:bCs/>
          <w:u w:val="single"/>
        </w:rPr>
      </w:pPr>
    </w:p>
    <w:p w14:paraId="24111894" w14:textId="77777777" w:rsidR="00396AF1" w:rsidRDefault="00396AF1" w:rsidP="0048756D">
      <w:pPr>
        <w:pStyle w:val="AssignBody"/>
        <w:rPr>
          <w:rStyle w:val="AssignBodyChar"/>
          <w:b/>
          <w:bCs/>
          <w:u w:val="single"/>
        </w:rPr>
      </w:pPr>
    </w:p>
    <w:p w14:paraId="00CF3D36" w14:textId="77777777" w:rsidR="00396AF1" w:rsidRDefault="00396AF1" w:rsidP="0048756D">
      <w:pPr>
        <w:pStyle w:val="AssignBody"/>
        <w:rPr>
          <w:rStyle w:val="AssignBodyChar"/>
          <w:b/>
          <w:bCs/>
          <w:u w:val="single"/>
        </w:rPr>
      </w:pPr>
    </w:p>
    <w:p w14:paraId="2C609B53" w14:textId="77777777" w:rsidR="00396AF1" w:rsidRDefault="00396AF1" w:rsidP="0048756D">
      <w:pPr>
        <w:pStyle w:val="AssignBody"/>
        <w:rPr>
          <w:rStyle w:val="AssignBodyChar"/>
          <w:b/>
          <w:bCs/>
          <w:u w:val="single"/>
        </w:rPr>
      </w:pPr>
    </w:p>
    <w:p w14:paraId="03ADA7F2" w14:textId="77777777" w:rsidR="00396AF1" w:rsidRDefault="00396AF1" w:rsidP="0048756D">
      <w:pPr>
        <w:pStyle w:val="AssignBody"/>
        <w:rPr>
          <w:rStyle w:val="AssignBodyChar"/>
          <w:b/>
          <w:bCs/>
          <w:u w:val="single"/>
        </w:rPr>
      </w:pPr>
    </w:p>
    <w:p w14:paraId="702E83B4" w14:textId="77777777" w:rsidR="00396AF1" w:rsidRDefault="00396AF1" w:rsidP="0048756D">
      <w:pPr>
        <w:pStyle w:val="AssignBody"/>
        <w:rPr>
          <w:rStyle w:val="AssignBodyChar"/>
          <w:b/>
          <w:bCs/>
          <w:u w:val="single"/>
        </w:rPr>
      </w:pPr>
    </w:p>
    <w:p w14:paraId="0B4EBD6C" w14:textId="77777777" w:rsidR="00396AF1" w:rsidRDefault="00396AF1" w:rsidP="0048756D">
      <w:pPr>
        <w:pStyle w:val="AssignBody"/>
        <w:rPr>
          <w:rStyle w:val="AssignBodyChar"/>
          <w:b/>
          <w:bCs/>
          <w:u w:val="single"/>
        </w:rPr>
      </w:pPr>
    </w:p>
    <w:p w14:paraId="42BBC03B" w14:textId="77777777" w:rsidR="00396AF1" w:rsidRDefault="00396AF1" w:rsidP="0048756D">
      <w:pPr>
        <w:pStyle w:val="AssignBody"/>
        <w:rPr>
          <w:rStyle w:val="AssignBodyChar"/>
          <w:b/>
          <w:bCs/>
          <w:u w:val="single"/>
        </w:rPr>
      </w:pPr>
    </w:p>
    <w:p w14:paraId="6B6E475A" w14:textId="77777777" w:rsidR="00396AF1" w:rsidRDefault="00396AF1" w:rsidP="0048756D">
      <w:pPr>
        <w:pStyle w:val="AssignBody"/>
        <w:rPr>
          <w:rStyle w:val="AssignBodyChar"/>
          <w:b/>
          <w:bCs/>
          <w:u w:val="single"/>
        </w:rPr>
      </w:pPr>
    </w:p>
    <w:p w14:paraId="1B62E07B" w14:textId="77777777" w:rsidR="00396AF1" w:rsidRDefault="00396AF1" w:rsidP="0048756D">
      <w:pPr>
        <w:pStyle w:val="AssignBody"/>
        <w:rPr>
          <w:rStyle w:val="AssignBodyChar"/>
          <w:b/>
          <w:bCs/>
          <w:u w:val="single"/>
        </w:rPr>
      </w:pPr>
    </w:p>
    <w:p w14:paraId="34565D3C" w14:textId="77777777" w:rsidR="00396AF1" w:rsidRDefault="00396AF1" w:rsidP="0048756D">
      <w:pPr>
        <w:pStyle w:val="AssignBody"/>
        <w:rPr>
          <w:rStyle w:val="AssignBodyChar"/>
          <w:b/>
          <w:bCs/>
          <w:u w:val="single"/>
        </w:rPr>
      </w:pPr>
    </w:p>
    <w:p w14:paraId="69A7EABA" w14:textId="77777777" w:rsidR="00396AF1" w:rsidRDefault="00396AF1" w:rsidP="0048756D">
      <w:pPr>
        <w:pStyle w:val="AssignBody"/>
        <w:rPr>
          <w:rStyle w:val="AssignBodyChar"/>
          <w:b/>
          <w:bCs/>
          <w:u w:val="single"/>
        </w:rPr>
      </w:pPr>
    </w:p>
    <w:p w14:paraId="094C61EC" w14:textId="77777777" w:rsidR="00396AF1" w:rsidRDefault="00396AF1" w:rsidP="0048756D">
      <w:pPr>
        <w:pStyle w:val="AssignBody"/>
        <w:rPr>
          <w:rStyle w:val="AssignBodyChar"/>
          <w:b/>
          <w:bCs/>
          <w:u w:val="single"/>
        </w:rPr>
      </w:pPr>
    </w:p>
    <w:p w14:paraId="2B9B16D4" w14:textId="77777777" w:rsidR="00396AF1" w:rsidRDefault="00396AF1" w:rsidP="0048756D">
      <w:pPr>
        <w:pStyle w:val="AssignBody"/>
        <w:rPr>
          <w:rStyle w:val="AssignBodyChar"/>
          <w:b/>
          <w:bCs/>
          <w:u w:val="single"/>
        </w:rPr>
      </w:pPr>
    </w:p>
    <w:p w14:paraId="3D32EDC0" w14:textId="77777777" w:rsidR="00396AF1" w:rsidRDefault="00396AF1" w:rsidP="0048756D">
      <w:pPr>
        <w:pStyle w:val="AssignBody"/>
        <w:rPr>
          <w:rStyle w:val="AssignBodyChar"/>
          <w:b/>
          <w:bCs/>
          <w:u w:val="single"/>
        </w:rPr>
      </w:pPr>
    </w:p>
    <w:p w14:paraId="21CB33C5" w14:textId="77777777" w:rsidR="00396AF1" w:rsidRDefault="00396AF1" w:rsidP="0048756D">
      <w:pPr>
        <w:pStyle w:val="AssignBody"/>
        <w:rPr>
          <w:rStyle w:val="AssignBodyChar"/>
          <w:b/>
          <w:bCs/>
          <w:u w:val="single"/>
        </w:rPr>
      </w:pPr>
    </w:p>
    <w:p w14:paraId="5885F23C" w14:textId="77777777" w:rsidR="00396AF1" w:rsidRDefault="00396AF1" w:rsidP="0048756D">
      <w:pPr>
        <w:pStyle w:val="AssignBody"/>
        <w:rPr>
          <w:rStyle w:val="AssignBodyChar"/>
          <w:b/>
          <w:bCs/>
          <w:u w:val="single"/>
        </w:rPr>
      </w:pPr>
    </w:p>
    <w:p w14:paraId="2590BC55" w14:textId="77777777" w:rsidR="00396AF1" w:rsidRDefault="00396AF1" w:rsidP="0048756D">
      <w:pPr>
        <w:pStyle w:val="AssignBody"/>
        <w:rPr>
          <w:rStyle w:val="AssignBodyChar"/>
          <w:b/>
          <w:bCs/>
          <w:u w:val="single"/>
        </w:rPr>
      </w:pPr>
    </w:p>
    <w:p w14:paraId="5BDFCD42" w14:textId="77777777" w:rsidR="00396AF1" w:rsidRDefault="00396AF1" w:rsidP="0048756D">
      <w:pPr>
        <w:pStyle w:val="AssignBody"/>
        <w:rPr>
          <w:rStyle w:val="AssignBodyChar"/>
          <w:b/>
          <w:bCs/>
          <w:u w:val="single"/>
        </w:rPr>
      </w:pPr>
    </w:p>
    <w:p w14:paraId="23E6B215" w14:textId="77777777" w:rsidR="00396AF1" w:rsidRDefault="00396AF1" w:rsidP="0048756D">
      <w:pPr>
        <w:pStyle w:val="AssignBody"/>
        <w:rPr>
          <w:rStyle w:val="AssignBodyChar"/>
          <w:b/>
          <w:bCs/>
          <w:u w:val="single"/>
        </w:rPr>
      </w:pPr>
    </w:p>
    <w:p w14:paraId="18119F63" w14:textId="33D23FCF" w:rsidR="00385266" w:rsidRDefault="00385266" w:rsidP="0048756D">
      <w:pPr>
        <w:pStyle w:val="AssignBody"/>
        <w:rPr>
          <w:rStyle w:val="AssignBodyChar"/>
          <w:b/>
          <w:bCs/>
          <w:u w:val="single"/>
        </w:rPr>
      </w:pPr>
      <w:r>
        <w:rPr>
          <w:rStyle w:val="AssignBodyChar"/>
          <w:b/>
          <w:bCs/>
          <w:u w:val="single"/>
        </w:rPr>
        <w:t>Atodiad</w:t>
      </w:r>
    </w:p>
    <w:p w14:paraId="7C261877" w14:textId="7208DFC9" w:rsidR="00385266" w:rsidRPr="00385266" w:rsidRDefault="000A22BA" w:rsidP="0048756D">
      <w:pPr>
        <w:pStyle w:val="AssignBody"/>
        <w:rPr>
          <w:rStyle w:val="AssignBodyChar"/>
          <w:b/>
          <w:bCs/>
          <w:u w:val="single"/>
        </w:rPr>
      </w:pPr>
      <w:r>
        <w:rPr>
          <w:b/>
          <w:bCs/>
          <w:noProof/>
          <w:u w:val="single"/>
        </w:rPr>
        <w:drawing>
          <wp:inline distT="0" distB="0" distL="0" distR="0" wp14:anchorId="597E15DC" wp14:editId="1F5BDCF0">
            <wp:extent cx="5731510" cy="5276850"/>
            <wp:effectExtent l="0" t="0" r="254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ddfa Leuve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276850"/>
                    </a:xfrm>
                    <a:prstGeom prst="rect">
                      <a:avLst/>
                    </a:prstGeom>
                  </pic:spPr>
                </pic:pic>
              </a:graphicData>
            </a:graphic>
          </wp:inline>
        </w:drawing>
      </w:r>
    </w:p>
    <w:p w14:paraId="0631C3AF" w14:textId="3E2CC2C7" w:rsidR="00787897" w:rsidRDefault="00787897" w:rsidP="0048756D">
      <w:pPr>
        <w:pStyle w:val="AssignBody"/>
        <w:rPr>
          <w:rStyle w:val="AssignBodyChar"/>
        </w:rPr>
      </w:pPr>
    </w:p>
    <w:p w14:paraId="56391A98" w14:textId="67BE0BF0" w:rsidR="00787897" w:rsidRDefault="00787897" w:rsidP="0048756D">
      <w:pPr>
        <w:pStyle w:val="AssignBody"/>
        <w:rPr>
          <w:rStyle w:val="AssignBodyChar"/>
        </w:rPr>
      </w:pPr>
    </w:p>
    <w:p w14:paraId="097A06FD" w14:textId="77777777" w:rsidR="00DF74A3" w:rsidRDefault="00DF74A3" w:rsidP="0048756D">
      <w:pPr>
        <w:pStyle w:val="AssignBody"/>
        <w:rPr>
          <w:rStyle w:val="AssignBodyChar"/>
          <w:b/>
          <w:bCs/>
          <w:u w:val="single"/>
        </w:rPr>
      </w:pPr>
    </w:p>
    <w:p w14:paraId="0406043D" w14:textId="77777777" w:rsidR="00DF74A3" w:rsidRDefault="00DF74A3" w:rsidP="0048756D">
      <w:pPr>
        <w:pStyle w:val="AssignBody"/>
        <w:rPr>
          <w:rStyle w:val="AssignBodyChar"/>
          <w:b/>
          <w:bCs/>
          <w:u w:val="single"/>
        </w:rPr>
      </w:pPr>
    </w:p>
    <w:p w14:paraId="480CE278" w14:textId="77777777" w:rsidR="00DF74A3" w:rsidRDefault="00DF74A3" w:rsidP="0048756D">
      <w:pPr>
        <w:pStyle w:val="AssignBody"/>
        <w:rPr>
          <w:rStyle w:val="AssignBodyChar"/>
          <w:b/>
          <w:bCs/>
          <w:u w:val="single"/>
        </w:rPr>
      </w:pPr>
    </w:p>
    <w:p w14:paraId="3D283883" w14:textId="77777777" w:rsidR="00DF74A3" w:rsidRDefault="00DF74A3" w:rsidP="0048756D">
      <w:pPr>
        <w:pStyle w:val="AssignBody"/>
        <w:rPr>
          <w:rStyle w:val="AssignBodyChar"/>
          <w:b/>
          <w:bCs/>
          <w:u w:val="single"/>
        </w:rPr>
      </w:pPr>
    </w:p>
    <w:p w14:paraId="45D8B77A" w14:textId="77777777" w:rsidR="00DF74A3" w:rsidRDefault="00DF74A3" w:rsidP="0048756D">
      <w:pPr>
        <w:pStyle w:val="AssignBody"/>
        <w:rPr>
          <w:rStyle w:val="AssignBodyChar"/>
          <w:b/>
          <w:bCs/>
          <w:u w:val="single"/>
        </w:rPr>
      </w:pPr>
    </w:p>
    <w:p w14:paraId="75B66849" w14:textId="77777777" w:rsidR="00DF74A3" w:rsidRDefault="00DF74A3" w:rsidP="0048756D">
      <w:pPr>
        <w:pStyle w:val="AssignBody"/>
        <w:rPr>
          <w:rStyle w:val="AssignBodyChar"/>
          <w:b/>
          <w:bCs/>
          <w:u w:val="single"/>
        </w:rPr>
      </w:pPr>
    </w:p>
    <w:p w14:paraId="2D7AB9FA" w14:textId="77777777" w:rsidR="00DF74A3" w:rsidRDefault="00DF74A3" w:rsidP="0048756D">
      <w:pPr>
        <w:pStyle w:val="AssignBody"/>
        <w:rPr>
          <w:rStyle w:val="AssignBodyChar"/>
          <w:b/>
          <w:bCs/>
          <w:u w:val="single"/>
        </w:rPr>
      </w:pPr>
    </w:p>
    <w:p w14:paraId="155C11EB" w14:textId="17008A37" w:rsidR="001C35FA" w:rsidRDefault="00787897" w:rsidP="00717604">
      <w:pPr>
        <w:pStyle w:val="AssignBody"/>
        <w:rPr>
          <w:rStyle w:val="AssignBodyChar"/>
          <w:b/>
          <w:bCs/>
          <w:u w:val="single"/>
        </w:rPr>
      </w:pPr>
      <w:r>
        <w:rPr>
          <w:rStyle w:val="AssignBodyChar"/>
          <w:b/>
          <w:bCs/>
          <w:u w:val="single"/>
        </w:rPr>
        <w:lastRenderedPageBreak/>
        <w:t>Cyfeirnodi</w:t>
      </w:r>
    </w:p>
    <w:p w14:paraId="0AC3199B" w14:textId="79B9F691" w:rsidR="001C35FA" w:rsidRDefault="001C35FA" w:rsidP="00717604">
      <w:pPr>
        <w:pStyle w:val="AssignBody"/>
        <w:rPr>
          <w:rStyle w:val="AssignBodyChar"/>
          <w:b/>
          <w:bCs/>
          <w:u w:val="single"/>
        </w:rPr>
      </w:pPr>
    </w:p>
    <w:p w14:paraId="6E351FC5" w14:textId="77777777" w:rsidR="001C35FA" w:rsidRPr="001C35FA" w:rsidRDefault="001C35FA" w:rsidP="00717604">
      <w:pPr>
        <w:pStyle w:val="AssignBody"/>
        <w:rPr>
          <w:b/>
          <w:bCs/>
          <w:u w:val="single"/>
        </w:rPr>
      </w:pPr>
    </w:p>
    <w:p w14:paraId="1531D01A" w14:textId="77777777" w:rsidR="00111564" w:rsidRDefault="00111564" w:rsidP="00717604">
      <w:pPr>
        <w:pStyle w:val="AssignBody"/>
        <w:rPr>
          <w:i/>
          <w:iCs/>
        </w:rPr>
      </w:pPr>
      <w:r>
        <w:t xml:space="preserve">BERA(2018) </w:t>
      </w:r>
      <w:proofErr w:type="spellStart"/>
      <w:r w:rsidRPr="00CB24CB">
        <w:rPr>
          <w:i/>
          <w:iCs/>
        </w:rPr>
        <w:t>E</w:t>
      </w:r>
      <w:r>
        <w:rPr>
          <w:i/>
          <w:iCs/>
        </w:rPr>
        <w:t>thical</w:t>
      </w:r>
      <w:proofErr w:type="spellEnd"/>
      <w:r>
        <w:rPr>
          <w:i/>
          <w:iCs/>
        </w:rPr>
        <w:t xml:space="preserve"> </w:t>
      </w:r>
      <w:proofErr w:type="spellStart"/>
      <w:r>
        <w:rPr>
          <w:i/>
          <w:iCs/>
        </w:rPr>
        <w:t>Guidlines</w:t>
      </w:r>
      <w:proofErr w:type="spellEnd"/>
      <w:r>
        <w:rPr>
          <w:i/>
          <w:iCs/>
        </w:rPr>
        <w:t xml:space="preserve"> </w:t>
      </w:r>
      <w:proofErr w:type="spellStart"/>
      <w:r>
        <w:rPr>
          <w:i/>
          <w:iCs/>
        </w:rPr>
        <w:t>For</w:t>
      </w:r>
      <w:proofErr w:type="spellEnd"/>
      <w:r>
        <w:rPr>
          <w:i/>
          <w:iCs/>
        </w:rPr>
        <w:t xml:space="preserve"> </w:t>
      </w:r>
      <w:proofErr w:type="spellStart"/>
      <w:r>
        <w:rPr>
          <w:i/>
          <w:iCs/>
        </w:rPr>
        <w:t>Educational</w:t>
      </w:r>
      <w:proofErr w:type="spellEnd"/>
      <w:r>
        <w:rPr>
          <w:i/>
          <w:iCs/>
        </w:rPr>
        <w:t xml:space="preserve"> Research. 4ydd </w:t>
      </w:r>
      <w:proofErr w:type="spellStart"/>
      <w:r>
        <w:rPr>
          <w:i/>
          <w:iCs/>
        </w:rPr>
        <w:t>Arg</w:t>
      </w:r>
      <w:proofErr w:type="spellEnd"/>
      <w:r>
        <w:rPr>
          <w:i/>
          <w:iCs/>
        </w:rPr>
        <w:t xml:space="preserve">. </w:t>
      </w:r>
      <w:proofErr w:type="spellStart"/>
      <w:r>
        <w:rPr>
          <w:i/>
          <w:iCs/>
        </w:rPr>
        <w:t>Llundain:BERA</w:t>
      </w:r>
      <w:proofErr w:type="spellEnd"/>
    </w:p>
    <w:p w14:paraId="33092FF7" w14:textId="77777777" w:rsidR="00111564" w:rsidRDefault="00111564" w:rsidP="00717604">
      <w:pPr>
        <w:pStyle w:val="AssignBody"/>
      </w:pPr>
      <w:proofErr w:type="spellStart"/>
      <w:r>
        <w:t>Briggs.M</w:t>
      </w:r>
      <w:proofErr w:type="spellEnd"/>
      <w:r>
        <w:t xml:space="preserve"> a </w:t>
      </w:r>
      <w:proofErr w:type="spellStart"/>
      <w:r>
        <w:t>Earnshaw.A</w:t>
      </w:r>
      <w:proofErr w:type="spellEnd"/>
      <w:r>
        <w:t xml:space="preserve">(2012) </w:t>
      </w:r>
      <w:proofErr w:type="spellStart"/>
      <w:r w:rsidRPr="00675FA8">
        <w:rPr>
          <w:i/>
          <w:iCs/>
        </w:rPr>
        <w:t>Play-Based</w:t>
      </w:r>
      <w:proofErr w:type="spellEnd"/>
      <w:r w:rsidRPr="00675FA8">
        <w:rPr>
          <w:i/>
          <w:iCs/>
        </w:rPr>
        <w:t xml:space="preserve"> </w:t>
      </w:r>
      <w:proofErr w:type="spellStart"/>
      <w:r w:rsidRPr="00675FA8">
        <w:rPr>
          <w:i/>
          <w:iCs/>
        </w:rPr>
        <w:t>Learning</w:t>
      </w:r>
      <w:proofErr w:type="spellEnd"/>
      <w:r w:rsidRPr="00675FA8">
        <w:rPr>
          <w:i/>
          <w:iCs/>
        </w:rPr>
        <w:t xml:space="preserve"> </w:t>
      </w:r>
      <w:proofErr w:type="spellStart"/>
      <w:r w:rsidRPr="00675FA8">
        <w:rPr>
          <w:i/>
          <w:iCs/>
        </w:rPr>
        <w:t>in</w:t>
      </w:r>
      <w:proofErr w:type="spellEnd"/>
      <w:r w:rsidRPr="00675FA8">
        <w:rPr>
          <w:i/>
          <w:iCs/>
        </w:rPr>
        <w:t xml:space="preserve"> the </w:t>
      </w:r>
      <w:proofErr w:type="spellStart"/>
      <w:r w:rsidRPr="00675FA8">
        <w:rPr>
          <w:i/>
          <w:iCs/>
        </w:rPr>
        <w:t>Primary</w:t>
      </w:r>
      <w:proofErr w:type="spellEnd"/>
      <w:r w:rsidRPr="00675FA8">
        <w:rPr>
          <w:i/>
          <w:iCs/>
        </w:rPr>
        <w:t xml:space="preserve"> </w:t>
      </w:r>
      <w:proofErr w:type="spellStart"/>
      <w:r w:rsidRPr="00675FA8">
        <w:rPr>
          <w:i/>
          <w:iCs/>
        </w:rPr>
        <w:t>School</w:t>
      </w:r>
      <w:proofErr w:type="spellEnd"/>
      <w:r>
        <w:rPr>
          <w:i/>
          <w:iCs/>
        </w:rPr>
        <w:t xml:space="preserve">. </w:t>
      </w:r>
      <w:proofErr w:type="spellStart"/>
      <w:r>
        <w:t>Llundain:SAGE</w:t>
      </w:r>
      <w:proofErr w:type="spellEnd"/>
      <w:r>
        <w:t xml:space="preserve"> Publications</w:t>
      </w:r>
    </w:p>
    <w:p w14:paraId="0281EB41" w14:textId="77777777" w:rsidR="00111564" w:rsidRDefault="00111564" w:rsidP="00717604">
      <w:pPr>
        <w:pStyle w:val="AssignBody"/>
      </w:pPr>
      <w:proofErr w:type="spellStart"/>
      <w:r>
        <w:t>Classroom</w:t>
      </w:r>
      <w:proofErr w:type="spellEnd"/>
      <w:r>
        <w:t xml:space="preserve"> (2018) </w:t>
      </w:r>
      <w:proofErr w:type="spellStart"/>
      <w:r w:rsidRPr="00E73DE2">
        <w:rPr>
          <w:i/>
          <w:iCs/>
        </w:rPr>
        <w:t>Advantages</w:t>
      </w:r>
      <w:proofErr w:type="spellEnd"/>
      <w:r w:rsidRPr="00E73DE2">
        <w:rPr>
          <w:i/>
          <w:iCs/>
        </w:rPr>
        <w:t xml:space="preserve"> &amp; </w:t>
      </w:r>
      <w:proofErr w:type="spellStart"/>
      <w:r w:rsidRPr="00E73DE2">
        <w:rPr>
          <w:i/>
          <w:iCs/>
        </w:rPr>
        <w:t>Disadvantages</w:t>
      </w:r>
      <w:proofErr w:type="spellEnd"/>
      <w:r w:rsidRPr="00E73DE2">
        <w:rPr>
          <w:i/>
          <w:iCs/>
        </w:rPr>
        <w:t xml:space="preserve"> of </w:t>
      </w:r>
      <w:proofErr w:type="spellStart"/>
      <w:r w:rsidRPr="00E73DE2">
        <w:rPr>
          <w:i/>
          <w:iCs/>
        </w:rPr>
        <w:t>Role</w:t>
      </w:r>
      <w:proofErr w:type="spellEnd"/>
      <w:r w:rsidRPr="00E73DE2">
        <w:rPr>
          <w:i/>
          <w:iCs/>
        </w:rPr>
        <w:t xml:space="preserve"> </w:t>
      </w:r>
      <w:proofErr w:type="spellStart"/>
      <w:r w:rsidRPr="00E73DE2">
        <w:rPr>
          <w:i/>
          <w:iCs/>
        </w:rPr>
        <w:t>Play</w:t>
      </w:r>
      <w:proofErr w:type="spellEnd"/>
      <w:r w:rsidRPr="00E73DE2">
        <w:rPr>
          <w:i/>
          <w:iCs/>
        </w:rPr>
        <w:t xml:space="preserve"> </w:t>
      </w:r>
      <w:proofErr w:type="spellStart"/>
      <w:r w:rsidRPr="00E73DE2">
        <w:rPr>
          <w:i/>
          <w:iCs/>
        </w:rPr>
        <w:t>in</w:t>
      </w:r>
      <w:proofErr w:type="spellEnd"/>
      <w:r w:rsidRPr="00E73DE2">
        <w:rPr>
          <w:i/>
          <w:iCs/>
        </w:rPr>
        <w:t xml:space="preserve"> the </w:t>
      </w:r>
      <w:proofErr w:type="spellStart"/>
      <w:r w:rsidRPr="00E73DE2">
        <w:rPr>
          <w:i/>
          <w:iCs/>
        </w:rPr>
        <w:t>Classroom</w:t>
      </w:r>
      <w:proofErr w:type="spellEnd"/>
      <w:r>
        <w:rPr>
          <w:i/>
          <w:iCs/>
        </w:rPr>
        <w:t xml:space="preserve">. </w:t>
      </w:r>
      <w:r>
        <w:t>Ar gael yn:</w:t>
      </w:r>
      <w:r w:rsidRPr="009406E8">
        <w:t xml:space="preserve"> </w:t>
      </w:r>
      <w:hyperlink r:id="rId11" w:history="1">
        <w:r w:rsidRPr="007C451F">
          <w:rPr>
            <w:rStyle w:val="Hyperlink"/>
          </w:rPr>
          <w:t>https://classroom.synonym.com/advantages-disadvantages-role-play-classroom-7959726.html</w:t>
        </w:r>
      </w:hyperlink>
      <w:r>
        <w:t xml:space="preserve"> (Darllenwyd: 13 o Fai)</w:t>
      </w:r>
    </w:p>
    <w:p w14:paraId="4D2ACBE4" w14:textId="77777777" w:rsidR="00111564" w:rsidRPr="005D0A85" w:rsidRDefault="00111564" w:rsidP="00717604">
      <w:pPr>
        <w:pStyle w:val="AssignBody"/>
      </w:pPr>
      <w:proofErr w:type="spellStart"/>
      <w:r>
        <w:t>Department</w:t>
      </w:r>
      <w:proofErr w:type="spellEnd"/>
      <w:r>
        <w:t xml:space="preserve"> </w:t>
      </w:r>
      <w:proofErr w:type="spellStart"/>
      <w:r>
        <w:t>for</w:t>
      </w:r>
      <w:proofErr w:type="spellEnd"/>
      <w:r>
        <w:t xml:space="preserve"> </w:t>
      </w:r>
      <w:proofErr w:type="spellStart"/>
      <w:r>
        <w:t>Education</w:t>
      </w:r>
      <w:proofErr w:type="spellEnd"/>
      <w:r>
        <w:t xml:space="preserve"> (2011) </w:t>
      </w:r>
      <w:proofErr w:type="spellStart"/>
      <w:r w:rsidRPr="00946C8A">
        <w:rPr>
          <w:i/>
          <w:iCs/>
        </w:rPr>
        <w:t>Early</w:t>
      </w:r>
      <w:proofErr w:type="spellEnd"/>
      <w:r w:rsidRPr="00946C8A">
        <w:rPr>
          <w:i/>
          <w:iCs/>
        </w:rPr>
        <w:t xml:space="preserve"> </w:t>
      </w:r>
      <w:proofErr w:type="spellStart"/>
      <w:r w:rsidRPr="00946C8A">
        <w:rPr>
          <w:i/>
          <w:iCs/>
        </w:rPr>
        <w:t>Years</w:t>
      </w:r>
      <w:proofErr w:type="spellEnd"/>
      <w:r w:rsidRPr="00946C8A">
        <w:rPr>
          <w:i/>
          <w:iCs/>
        </w:rPr>
        <w:t xml:space="preserve"> </w:t>
      </w:r>
      <w:proofErr w:type="spellStart"/>
      <w:r w:rsidRPr="00946C8A">
        <w:rPr>
          <w:i/>
          <w:iCs/>
        </w:rPr>
        <w:t>Foundation</w:t>
      </w:r>
      <w:proofErr w:type="spellEnd"/>
      <w:r w:rsidRPr="00946C8A">
        <w:rPr>
          <w:i/>
          <w:iCs/>
        </w:rPr>
        <w:t xml:space="preserve"> </w:t>
      </w:r>
      <w:proofErr w:type="spellStart"/>
      <w:r w:rsidRPr="00946C8A">
        <w:rPr>
          <w:i/>
          <w:iCs/>
        </w:rPr>
        <w:t>Stage</w:t>
      </w:r>
      <w:proofErr w:type="spellEnd"/>
      <w:r w:rsidRPr="00946C8A">
        <w:rPr>
          <w:i/>
          <w:iCs/>
        </w:rPr>
        <w:t xml:space="preserve">: </w:t>
      </w:r>
      <w:proofErr w:type="spellStart"/>
      <w:r w:rsidRPr="00946C8A">
        <w:rPr>
          <w:i/>
          <w:iCs/>
        </w:rPr>
        <w:t>Children</w:t>
      </w:r>
      <w:proofErr w:type="spellEnd"/>
      <w:r w:rsidRPr="00946C8A">
        <w:rPr>
          <w:i/>
          <w:iCs/>
        </w:rPr>
        <w:t xml:space="preserve"> </w:t>
      </w:r>
      <w:proofErr w:type="spellStart"/>
      <w:r w:rsidRPr="00946C8A">
        <w:rPr>
          <w:i/>
          <w:iCs/>
        </w:rPr>
        <w:t>play</w:t>
      </w:r>
      <w:proofErr w:type="spellEnd"/>
      <w:r w:rsidRPr="00946C8A">
        <w:rPr>
          <w:i/>
          <w:iCs/>
        </w:rPr>
        <w:t xml:space="preserve"> at </w:t>
      </w:r>
      <w:proofErr w:type="spellStart"/>
      <w:r w:rsidRPr="00946C8A">
        <w:rPr>
          <w:i/>
          <w:iCs/>
        </w:rPr>
        <w:t>being</w:t>
      </w:r>
      <w:proofErr w:type="spellEnd"/>
      <w:r w:rsidRPr="00946C8A">
        <w:rPr>
          <w:i/>
          <w:iCs/>
        </w:rPr>
        <w:t xml:space="preserve"> </w:t>
      </w:r>
      <w:proofErr w:type="spellStart"/>
      <w:r w:rsidRPr="00946C8A">
        <w:rPr>
          <w:i/>
          <w:iCs/>
        </w:rPr>
        <w:t>travel</w:t>
      </w:r>
      <w:proofErr w:type="spellEnd"/>
      <w:r w:rsidRPr="00946C8A">
        <w:rPr>
          <w:i/>
          <w:iCs/>
        </w:rPr>
        <w:t xml:space="preserve"> </w:t>
      </w:r>
      <w:proofErr w:type="spellStart"/>
      <w:r w:rsidRPr="00946C8A">
        <w:rPr>
          <w:i/>
          <w:iCs/>
        </w:rPr>
        <w:t>agents</w:t>
      </w:r>
      <w:proofErr w:type="spellEnd"/>
      <w:r>
        <w:rPr>
          <w:i/>
          <w:iCs/>
        </w:rPr>
        <w:t xml:space="preserve">. </w:t>
      </w:r>
      <w:r>
        <w:t>Ar gael yn:</w:t>
      </w:r>
      <w:r w:rsidRPr="005D0A85">
        <w:t xml:space="preserve"> </w:t>
      </w:r>
      <w:hyperlink r:id="rId12" w:history="1">
        <w:r w:rsidRPr="007C451F">
          <w:rPr>
            <w:rStyle w:val="Hyperlink"/>
          </w:rPr>
          <w:t>https://www.youtube.com/watch?v=yt69atPdg3I</w:t>
        </w:r>
      </w:hyperlink>
      <w:r>
        <w:t xml:space="preserve"> (Gwyliwyd 6 o Fai)</w:t>
      </w:r>
    </w:p>
    <w:p w14:paraId="7DDCDB45" w14:textId="77777777" w:rsidR="00111564" w:rsidRDefault="00111564" w:rsidP="00717604">
      <w:pPr>
        <w:pStyle w:val="AssignBody"/>
      </w:pPr>
      <w:proofErr w:type="spellStart"/>
      <w:r>
        <w:t>Early</w:t>
      </w:r>
      <w:proofErr w:type="spellEnd"/>
      <w:r>
        <w:t xml:space="preserve"> </w:t>
      </w:r>
      <w:proofErr w:type="spellStart"/>
      <w:r>
        <w:t>Years</w:t>
      </w:r>
      <w:proofErr w:type="spellEnd"/>
      <w:r>
        <w:t xml:space="preserve"> (2006) </w:t>
      </w:r>
      <w:proofErr w:type="spellStart"/>
      <w:r w:rsidRPr="001A6183">
        <w:rPr>
          <w:i/>
          <w:iCs/>
        </w:rPr>
        <w:t>Forward</w:t>
      </w:r>
      <w:proofErr w:type="spellEnd"/>
      <w:r w:rsidRPr="001A6183">
        <w:rPr>
          <w:i/>
          <w:iCs/>
        </w:rPr>
        <w:t xml:space="preserve"> to </w:t>
      </w:r>
      <w:proofErr w:type="spellStart"/>
      <w:r w:rsidRPr="001A6183">
        <w:rPr>
          <w:i/>
          <w:iCs/>
        </w:rPr>
        <w:t>Basics</w:t>
      </w:r>
      <w:proofErr w:type="spellEnd"/>
      <w:r w:rsidRPr="001A6183">
        <w:rPr>
          <w:i/>
          <w:iCs/>
        </w:rPr>
        <w:t xml:space="preserve">! </w:t>
      </w:r>
      <w:proofErr w:type="spellStart"/>
      <w:r w:rsidRPr="001A6183">
        <w:rPr>
          <w:i/>
          <w:iCs/>
        </w:rPr>
        <w:t>Deep</w:t>
      </w:r>
      <w:r w:rsidRPr="001A6183">
        <w:rPr>
          <w:rFonts w:ascii="Cambria Math" w:hAnsi="Cambria Math" w:cs="Cambria Math"/>
          <w:i/>
          <w:iCs/>
        </w:rPr>
        <w:t>‐</w:t>
      </w:r>
      <w:r w:rsidRPr="001A6183">
        <w:rPr>
          <w:i/>
          <w:iCs/>
        </w:rPr>
        <w:t>Level</w:t>
      </w:r>
      <w:r w:rsidRPr="001A6183">
        <w:rPr>
          <w:rFonts w:ascii="Cambria Math" w:hAnsi="Cambria Math" w:cs="Cambria Math"/>
          <w:i/>
          <w:iCs/>
        </w:rPr>
        <w:t>‐</w:t>
      </w:r>
      <w:r w:rsidRPr="001A6183">
        <w:rPr>
          <w:i/>
          <w:iCs/>
        </w:rPr>
        <w:t>Learning</w:t>
      </w:r>
      <w:proofErr w:type="spellEnd"/>
      <w:r w:rsidRPr="001A6183">
        <w:rPr>
          <w:i/>
          <w:iCs/>
        </w:rPr>
        <w:t xml:space="preserve"> </w:t>
      </w:r>
      <w:proofErr w:type="spellStart"/>
      <w:r w:rsidRPr="001A6183">
        <w:rPr>
          <w:i/>
          <w:iCs/>
        </w:rPr>
        <w:t>and</w:t>
      </w:r>
      <w:proofErr w:type="spellEnd"/>
      <w:r w:rsidRPr="001A6183">
        <w:rPr>
          <w:i/>
          <w:iCs/>
        </w:rPr>
        <w:t xml:space="preserve"> the </w:t>
      </w:r>
      <w:proofErr w:type="spellStart"/>
      <w:r w:rsidRPr="001A6183">
        <w:rPr>
          <w:i/>
          <w:iCs/>
        </w:rPr>
        <w:t>Experiential</w:t>
      </w:r>
      <w:proofErr w:type="spellEnd"/>
      <w:r w:rsidRPr="001A6183">
        <w:rPr>
          <w:i/>
          <w:iCs/>
        </w:rPr>
        <w:t xml:space="preserve"> </w:t>
      </w:r>
      <w:proofErr w:type="spellStart"/>
      <w:r w:rsidRPr="001A6183">
        <w:rPr>
          <w:i/>
          <w:iCs/>
        </w:rPr>
        <w:t>Approach</w:t>
      </w:r>
      <w:proofErr w:type="spellEnd"/>
      <w:r>
        <w:rPr>
          <w:i/>
          <w:iCs/>
        </w:rPr>
        <w:t xml:space="preserve">. </w:t>
      </w:r>
      <w:r>
        <w:t xml:space="preserve">Ar gael yn: </w:t>
      </w:r>
      <w:hyperlink r:id="rId13" w:history="1">
        <w:r w:rsidRPr="004C2954">
          <w:rPr>
            <w:rStyle w:val="Hyperlink"/>
          </w:rPr>
          <w:t>https://www-tandfonline-com.ezproxy.uwtsd.ac.uk/doi/pdf/10.1080/0957514000200203?casa_token=ueRsBV5V3DIAAAAA:Xb4L_KegvqBvA15AykFcVjJ0bTjDvw1BV4bQUeOSKyPZeZBhk59dT1qQUJuPDrqE-jmL_ykGZsIx</w:t>
        </w:r>
      </w:hyperlink>
      <w:r>
        <w:t xml:space="preserve">    (Darllenwyd 9 o Fai)</w:t>
      </w:r>
    </w:p>
    <w:p w14:paraId="1CD4D710" w14:textId="77777777" w:rsidR="00111564" w:rsidRDefault="00111564" w:rsidP="00787897">
      <w:pPr>
        <w:pStyle w:val="AssignBody"/>
        <w:rPr>
          <w:rStyle w:val="AssignQuoteChar"/>
          <w:i w:val="0"/>
          <w:iCs/>
        </w:rPr>
      </w:pPr>
      <w:proofErr w:type="spellStart"/>
      <w:r w:rsidRPr="00B75F62">
        <w:t>Encyclopædia</w:t>
      </w:r>
      <w:proofErr w:type="spellEnd"/>
      <w:r w:rsidRPr="00B75F62">
        <w:t xml:space="preserve"> </w:t>
      </w:r>
      <w:proofErr w:type="spellStart"/>
      <w:r w:rsidRPr="00B75F62">
        <w:t>Britannica</w:t>
      </w:r>
      <w:proofErr w:type="spellEnd"/>
      <w:r>
        <w:t xml:space="preserve"> (2020) </w:t>
      </w:r>
      <w:proofErr w:type="spellStart"/>
      <w:r w:rsidRPr="00035D9F">
        <w:rPr>
          <w:rStyle w:val="AssignQuoteChar"/>
        </w:rPr>
        <w:t>Friedrich</w:t>
      </w:r>
      <w:proofErr w:type="spellEnd"/>
      <w:r w:rsidRPr="00035D9F">
        <w:rPr>
          <w:rStyle w:val="AssignQuoteChar"/>
        </w:rPr>
        <w:t xml:space="preserve"> </w:t>
      </w:r>
      <w:proofErr w:type="spellStart"/>
      <w:r w:rsidRPr="00035D9F">
        <w:rPr>
          <w:rStyle w:val="AssignQuoteChar"/>
        </w:rPr>
        <w:t>Froebel</w:t>
      </w:r>
      <w:proofErr w:type="spellEnd"/>
      <w:r>
        <w:rPr>
          <w:rStyle w:val="AssignQuoteChar"/>
        </w:rPr>
        <w:t>.</w:t>
      </w:r>
      <w:r>
        <w:rPr>
          <w:rStyle w:val="AssignQuoteChar"/>
          <w:i w:val="0"/>
          <w:iCs/>
        </w:rPr>
        <w:t xml:space="preserve"> Ar gael yn:</w:t>
      </w:r>
      <w:r w:rsidRPr="00B3261B">
        <w:t xml:space="preserve"> </w:t>
      </w:r>
      <w:hyperlink r:id="rId14" w:history="1">
        <w:r w:rsidRPr="009F6593">
          <w:rPr>
            <w:rStyle w:val="Hyperlink"/>
            <w:iCs/>
          </w:rPr>
          <w:t>https://www.britannica.com/biography/Friedrich-Froebel</w:t>
        </w:r>
      </w:hyperlink>
      <w:r>
        <w:rPr>
          <w:rStyle w:val="AssignQuoteChar"/>
          <w:i w:val="0"/>
          <w:iCs/>
        </w:rPr>
        <w:t xml:space="preserve"> (Darllenwyd: 7 o Fai)</w:t>
      </w:r>
    </w:p>
    <w:p w14:paraId="2C4B30FE" w14:textId="77777777" w:rsidR="00111564" w:rsidRDefault="00111564" w:rsidP="00717604">
      <w:pPr>
        <w:pStyle w:val="AssignBody"/>
      </w:pPr>
      <w:proofErr w:type="spellStart"/>
      <w:r>
        <w:t>Encyclopedia</w:t>
      </w:r>
      <w:proofErr w:type="spellEnd"/>
      <w:r>
        <w:t xml:space="preserve"> </w:t>
      </w:r>
      <w:proofErr w:type="spellStart"/>
      <w:r>
        <w:t>on</w:t>
      </w:r>
      <w:proofErr w:type="spellEnd"/>
      <w:r>
        <w:t xml:space="preserve"> </w:t>
      </w:r>
      <w:proofErr w:type="spellStart"/>
      <w:r>
        <w:t>Early</w:t>
      </w:r>
      <w:proofErr w:type="spellEnd"/>
      <w:r>
        <w:t xml:space="preserve"> </w:t>
      </w:r>
      <w:proofErr w:type="spellStart"/>
      <w:r>
        <w:t>Childhood</w:t>
      </w:r>
      <w:proofErr w:type="spellEnd"/>
      <w:r>
        <w:t xml:space="preserve"> </w:t>
      </w:r>
      <w:proofErr w:type="spellStart"/>
      <w:r>
        <w:t>Development</w:t>
      </w:r>
      <w:proofErr w:type="spellEnd"/>
      <w:r>
        <w:t xml:space="preserve"> (2011) </w:t>
      </w:r>
      <w:proofErr w:type="spellStart"/>
      <w:r w:rsidRPr="00A94F9E">
        <w:rPr>
          <w:i/>
          <w:iCs/>
        </w:rPr>
        <w:t>Experiential</w:t>
      </w:r>
      <w:proofErr w:type="spellEnd"/>
      <w:r w:rsidRPr="00A94F9E">
        <w:rPr>
          <w:i/>
          <w:iCs/>
        </w:rPr>
        <w:t xml:space="preserve"> </w:t>
      </w:r>
      <w:proofErr w:type="spellStart"/>
      <w:r w:rsidRPr="00A94F9E">
        <w:rPr>
          <w:i/>
          <w:iCs/>
        </w:rPr>
        <w:t>Education</w:t>
      </w:r>
      <w:proofErr w:type="spellEnd"/>
      <w:r w:rsidRPr="00A94F9E">
        <w:rPr>
          <w:i/>
          <w:iCs/>
        </w:rPr>
        <w:t xml:space="preserve">: </w:t>
      </w:r>
      <w:proofErr w:type="spellStart"/>
      <w:r w:rsidRPr="00A94F9E">
        <w:rPr>
          <w:i/>
          <w:iCs/>
        </w:rPr>
        <w:t>Making</w:t>
      </w:r>
      <w:proofErr w:type="spellEnd"/>
      <w:r w:rsidRPr="00A94F9E">
        <w:rPr>
          <w:i/>
          <w:iCs/>
        </w:rPr>
        <w:t xml:space="preserve"> Care </w:t>
      </w:r>
      <w:proofErr w:type="spellStart"/>
      <w:r w:rsidRPr="00A94F9E">
        <w:rPr>
          <w:i/>
          <w:iCs/>
        </w:rPr>
        <w:t>and</w:t>
      </w:r>
      <w:proofErr w:type="spellEnd"/>
      <w:r w:rsidRPr="00A94F9E">
        <w:rPr>
          <w:i/>
          <w:iCs/>
        </w:rPr>
        <w:t xml:space="preserve"> </w:t>
      </w:r>
      <w:proofErr w:type="spellStart"/>
      <w:r w:rsidRPr="00A94F9E">
        <w:rPr>
          <w:i/>
          <w:iCs/>
        </w:rPr>
        <w:t>Education</w:t>
      </w:r>
      <w:proofErr w:type="spellEnd"/>
      <w:r w:rsidRPr="00A94F9E">
        <w:rPr>
          <w:i/>
          <w:iCs/>
        </w:rPr>
        <w:t xml:space="preserve"> More </w:t>
      </w:r>
      <w:proofErr w:type="spellStart"/>
      <w:r w:rsidRPr="00A94F9E">
        <w:rPr>
          <w:i/>
          <w:iCs/>
        </w:rPr>
        <w:t>Effective</w:t>
      </w:r>
      <w:proofErr w:type="spellEnd"/>
      <w:r w:rsidRPr="00A94F9E">
        <w:rPr>
          <w:i/>
          <w:iCs/>
        </w:rPr>
        <w:t xml:space="preserve"> </w:t>
      </w:r>
      <w:proofErr w:type="spellStart"/>
      <w:r w:rsidRPr="00A94F9E">
        <w:rPr>
          <w:i/>
          <w:iCs/>
        </w:rPr>
        <w:t>Through</w:t>
      </w:r>
      <w:proofErr w:type="spellEnd"/>
      <w:r w:rsidRPr="00A94F9E">
        <w:rPr>
          <w:i/>
          <w:iCs/>
        </w:rPr>
        <w:t xml:space="preserve"> Well-</w:t>
      </w:r>
      <w:proofErr w:type="spellStart"/>
      <w:r w:rsidRPr="00A94F9E">
        <w:rPr>
          <w:i/>
          <w:iCs/>
        </w:rPr>
        <w:t>Being</w:t>
      </w:r>
      <w:proofErr w:type="spellEnd"/>
      <w:r w:rsidRPr="00A94F9E">
        <w:rPr>
          <w:i/>
          <w:iCs/>
        </w:rPr>
        <w:t xml:space="preserve"> </w:t>
      </w:r>
      <w:proofErr w:type="spellStart"/>
      <w:r w:rsidRPr="00A94F9E">
        <w:rPr>
          <w:i/>
          <w:iCs/>
        </w:rPr>
        <w:t>and</w:t>
      </w:r>
      <w:proofErr w:type="spellEnd"/>
      <w:r w:rsidRPr="00A94F9E">
        <w:rPr>
          <w:i/>
          <w:iCs/>
        </w:rPr>
        <w:t xml:space="preserve"> </w:t>
      </w:r>
      <w:proofErr w:type="spellStart"/>
      <w:r w:rsidRPr="00A94F9E">
        <w:rPr>
          <w:i/>
          <w:iCs/>
        </w:rPr>
        <w:t>Involvement</w:t>
      </w:r>
      <w:proofErr w:type="spellEnd"/>
      <w:r>
        <w:rPr>
          <w:i/>
          <w:iCs/>
        </w:rPr>
        <w:t xml:space="preserve">. </w:t>
      </w:r>
      <w:r>
        <w:t>Ar gael yn:</w:t>
      </w:r>
      <w:r w:rsidRPr="00CB2BA4">
        <w:t xml:space="preserve"> </w:t>
      </w:r>
      <w:hyperlink r:id="rId15" w:history="1">
        <w:r w:rsidRPr="009F6593">
          <w:rPr>
            <w:rStyle w:val="Hyperlink"/>
          </w:rPr>
          <w:t>http://expertisecentrum.cego.be/wp-content/uploads/2019/07/Laevers_2011_ChildEncyclopedia.pdf</w:t>
        </w:r>
      </w:hyperlink>
      <w:r>
        <w:t xml:space="preserve"> (Darllenwyd 9 o Fai)</w:t>
      </w:r>
    </w:p>
    <w:p w14:paraId="5BA3523E" w14:textId="77777777" w:rsidR="00111564" w:rsidRDefault="00111564" w:rsidP="00717604">
      <w:pPr>
        <w:pStyle w:val="AssignBody"/>
      </w:pPr>
      <w:proofErr w:type="spellStart"/>
      <w:r>
        <w:t>Famly</w:t>
      </w:r>
      <w:proofErr w:type="spellEnd"/>
      <w:r>
        <w:t xml:space="preserve"> (2018) </w:t>
      </w:r>
      <w:proofErr w:type="spellStart"/>
      <w:r w:rsidRPr="00682F76">
        <w:rPr>
          <w:i/>
          <w:iCs/>
        </w:rPr>
        <w:t>How</w:t>
      </w:r>
      <w:proofErr w:type="spellEnd"/>
      <w:r w:rsidRPr="00682F76">
        <w:rPr>
          <w:i/>
          <w:iCs/>
        </w:rPr>
        <w:t xml:space="preserve"> To </w:t>
      </w:r>
      <w:proofErr w:type="spellStart"/>
      <w:r w:rsidRPr="00682F76">
        <w:rPr>
          <w:i/>
          <w:iCs/>
        </w:rPr>
        <w:t>Apply</w:t>
      </w:r>
      <w:proofErr w:type="spellEnd"/>
      <w:r w:rsidRPr="00682F76">
        <w:rPr>
          <w:i/>
          <w:iCs/>
        </w:rPr>
        <w:t xml:space="preserve"> The </w:t>
      </w:r>
      <w:proofErr w:type="spellStart"/>
      <w:r w:rsidRPr="00682F76">
        <w:rPr>
          <w:i/>
          <w:iCs/>
        </w:rPr>
        <w:t>Leuven</w:t>
      </w:r>
      <w:proofErr w:type="spellEnd"/>
      <w:r w:rsidRPr="00682F76">
        <w:rPr>
          <w:i/>
          <w:iCs/>
        </w:rPr>
        <w:t xml:space="preserve"> </w:t>
      </w:r>
      <w:proofErr w:type="spellStart"/>
      <w:r w:rsidRPr="00682F76">
        <w:rPr>
          <w:i/>
          <w:iCs/>
        </w:rPr>
        <w:t>Scales</w:t>
      </w:r>
      <w:proofErr w:type="spellEnd"/>
      <w:r w:rsidRPr="00682F76">
        <w:rPr>
          <w:i/>
          <w:iCs/>
        </w:rPr>
        <w:t xml:space="preserve"> </w:t>
      </w:r>
      <w:proofErr w:type="spellStart"/>
      <w:r w:rsidRPr="00682F76">
        <w:rPr>
          <w:i/>
          <w:iCs/>
        </w:rPr>
        <w:t>In</w:t>
      </w:r>
      <w:proofErr w:type="spellEnd"/>
      <w:r w:rsidRPr="00682F76">
        <w:rPr>
          <w:i/>
          <w:iCs/>
        </w:rPr>
        <w:t xml:space="preserve"> </w:t>
      </w:r>
      <w:proofErr w:type="spellStart"/>
      <w:r w:rsidRPr="00682F76">
        <w:rPr>
          <w:i/>
          <w:iCs/>
        </w:rPr>
        <w:t>Practice</w:t>
      </w:r>
      <w:proofErr w:type="spellEnd"/>
      <w:r>
        <w:rPr>
          <w:i/>
          <w:iCs/>
        </w:rPr>
        <w:t xml:space="preserve">. </w:t>
      </w:r>
      <w:r>
        <w:t>Ar gael yn:</w:t>
      </w:r>
      <w:r w:rsidRPr="00166416">
        <w:t xml:space="preserve"> </w:t>
      </w:r>
      <w:hyperlink r:id="rId16" w:history="1">
        <w:r w:rsidRPr="004C2954">
          <w:rPr>
            <w:rStyle w:val="Hyperlink"/>
          </w:rPr>
          <w:t>https://famly.co/blog/management/leuven-scales/</w:t>
        </w:r>
      </w:hyperlink>
      <w:r>
        <w:t xml:space="preserve"> (Darllenwyd 13 o Fai)</w:t>
      </w:r>
    </w:p>
    <w:p w14:paraId="239709CA" w14:textId="77777777" w:rsidR="00111564" w:rsidRDefault="00111564" w:rsidP="00787897">
      <w:pPr>
        <w:pStyle w:val="AssignBody"/>
      </w:pPr>
      <w:r>
        <w:t xml:space="preserve">Llywodraeth Cymru (2008) </w:t>
      </w:r>
      <w:r>
        <w:rPr>
          <w:i/>
          <w:iCs/>
        </w:rPr>
        <w:t xml:space="preserve">Addysgeg Dysgu ac Addysgu. </w:t>
      </w:r>
      <w:r>
        <w:t>Ar gael yn:</w:t>
      </w:r>
      <w:r w:rsidRPr="00E82EAE">
        <w:t xml:space="preserve"> </w:t>
      </w:r>
      <w:hyperlink r:id="rId17" w:history="1">
        <w:r w:rsidRPr="009F6593">
          <w:rPr>
            <w:rStyle w:val="Hyperlink"/>
          </w:rPr>
          <w:t>https://hwb.gov.wales/storage/0a6c9f32-6378-4192-889e-d0b6cd84b745/addysgeg-dysgu-ac-addysgu.pdf</w:t>
        </w:r>
      </w:hyperlink>
      <w:r>
        <w:t xml:space="preserve"> (Darllenwyd 7 o Fai)</w:t>
      </w:r>
    </w:p>
    <w:p w14:paraId="745F481F" w14:textId="77777777" w:rsidR="00111564" w:rsidRDefault="00111564" w:rsidP="00787897">
      <w:pPr>
        <w:pStyle w:val="AssignBody"/>
      </w:pPr>
      <w:r>
        <w:t xml:space="preserve">Llywodraeth Cymru (2015) </w:t>
      </w:r>
      <w:r>
        <w:rPr>
          <w:i/>
          <w:iCs/>
        </w:rPr>
        <w:t xml:space="preserve">Fframwaith y Cyfnod Sylfaen. </w:t>
      </w:r>
      <w:r>
        <w:t xml:space="preserve">Ar gael yn: </w:t>
      </w:r>
      <w:hyperlink r:id="rId18" w:history="1">
        <w:r w:rsidRPr="009F6593">
          <w:rPr>
            <w:rStyle w:val="Hyperlink"/>
          </w:rPr>
          <w:t>https://hwb.gov.wales/storage/4f222e31-85c2-407b-9760-5ed8bd0b9e48/fframwaith-y-cyfnod-sylfaen.pdf</w:t>
        </w:r>
      </w:hyperlink>
      <w:r>
        <w:t xml:space="preserve"> (Darllenwyd 7 o Fai)</w:t>
      </w:r>
    </w:p>
    <w:p w14:paraId="065EC0E1" w14:textId="77777777" w:rsidR="00111564" w:rsidRDefault="00111564" w:rsidP="00717604">
      <w:pPr>
        <w:pStyle w:val="AssignBody"/>
        <w:rPr>
          <w:i/>
          <w:iCs/>
        </w:rPr>
      </w:pPr>
      <w:r>
        <w:t xml:space="preserve">Llywodraeth Cymru (2020) </w:t>
      </w:r>
      <w:r>
        <w:rPr>
          <w:i/>
          <w:iCs/>
        </w:rPr>
        <w:t>Canllawiau Cwricwlwm i Gymru. Ar gael yn:</w:t>
      </w:r>
      <w:r w:rsidRPr="003451C3">
        <w:t xml:space="preserve"> </w:t>
      </w:r>
      <w:hyperlink r:id="rId19" w:history="1">
        <w:r w:rsidRPr="009F6593">
          <w:rPr>
            <w:rStyle w:val="Hyperlink"/>
            <w:i/>
            <w:iCs/>
          </w:rPr>
          <w:t>https://hwb.gov.wales/storage/b0e91f7c-0050-47b6-9b23-0273d39df9f3/canllawiau-cwricwlwm-i-gymru-070220.pdf</w:t>
        </w:r>
      </w:hyperlink>
      <w:r>
        <w:rPr>
          <w:i/>
          <w:iCs/>
        </w:rPr>
        <w:t xml:space="preserve"> (Darllenwyd: 8 o Fai)</w:t>
      </w:r>
    </w:p>
    <w:p w14:paraId="7C1A35B3" w14:textId="77777777" w:rsidR="00111564" w:rsidRPr="00715798" w:rsidRDefault="00111564" w:rsidP="00717604">
      <w:pPr>
        <w:pStyle w:val="AssignBody"/>
      </w:pPr>
      <w:proofErr w:type="spellStart"/>
      <w:r>
        <w:t>Pyle.A</w:t>
      </w:r>
      <w:proofErr w:type="spellEnd"/>
      <w:r>
        <w:t xml:space="preserve"> a </w:t>
      </w:r>
      <w:proofErr w:type="spellStart"/>
      <w:r>
        <w:t>Danniels.E</w:t>
      </w:r>
      <w:proofErr w:type="spellEnd"/>
      <w:r>
        <w:t>(2015)</w:t>
      </w:r>
      <w:r w:rsidRPr="00AE3AB0">
        <w:rPr>
          <w:i/>
          <w:iCs/>
        </w:rPr>
        <w:t xml:space="preserve"> </w:t>
      </w:r>
      <w:proofErr w:type="spellStart"/>
      <w:r w:rsidRPr="00AE3AB0">
        <w:rPr>
          <w:i/>
          <w:iCs/>
        </w:rPr>
        <w:t>Using</w:t>
      </w:r>
      <w:proofErr w:type="spellEnd"/>
      <w:r w:rsidRPr="00AE3AB0">
        <w:rPr>
          <w:i/>
          <w:iCs/>
        </w:rPr>
        <w:t xml:space="preserve"> a </w:t>
      </w:r>
      <w:proofErr w:type="spellStart"/>
      <w:r w:rsidRPr="00AE3AB0">
        <w:rPr>
          <w:i/>
          <w:iCs/>
        </w:rPr>
        <w:t>picture</w:t>
      </w:r>
      <w:proofErr w:type="spellEnd"/>
      <w:r w:rsidRPr="00AE3AB0">
        <w:rPr>
          <w:i/>
          <w:iCs/>
        </w:rPr>
        <w:t xml:space="preserve"> </w:t>
      </w:r>
      <w:proofErr w:type="spellStart"/>
      <w:r w:rsidRPr="00AE3AB0">
        <w:rPr>
          <w:i/>
          <w:iCs/>
        </w:rPr>
        <w:t>book</w:t>
      </w:r>
      <w:proofErr w:type="spellEnd"/>
      <w:r w:rsidRPr="00AE3AB0">
        <w:rPr>
          <w:i/>
          <w:iCs/>
        </w:rPr>
        <w:t xml:space="preserve"> to </w:t>
      </w:r>
      <w:proofErr w:type="spellStart"/>
      <w:r w:rsidRPr="00AE3AB0">
        <w:rPr>
          <w:i/>
          <w:iCs/>
        </w:rPr>
        <w:t>gain</w:t>
      </w:r>
      <w:proofErr w:type="spellEnd"/>
      <w:r w:rsidRPr="00AE3AB0">
        <w:rPr>
          <w:i/>
          <w:iCs/>
        </w:rPr>
        <w:t xml:space="preserve"> </w:t>
      </w:r>
      <w:proofErr w:type="spellStart"/>
      <w:r w:rsidRPr="00AE3AB0">
        <w:rPr>
          <w:i/>
          <w:iCs/>
        </w:rPr>
        <w:t>assent</w:t>
      </w:r>
      <w:proofErr w:type="spellEnd"/>
      <w:r w:rsidRPr="00AE3AB0">
        <w:rPr>
          <w:i/>
          <w:iCs/>
        </w:rPr>
        <w:t xml:space="preserve"> </w:t>
      </w:r>
      <w:proofErr w:type="spellStart"/>
      <w:r w:rsidRPr="00AE3AB0">
        <w:rPr>
          <w:i/>
          <w:iCs/>
        </w:rPr>
        <w:t>in</w:t>
      </w:r>
      <w:proofErr w:type="spellEnd"/>
      <w:r w:rsidRPr="00AE3AB0">
        <w:rPr>
          <w:i/>
          <w:iCs/>
        </w:rPr>
        <w:t xml:space="preserve"> </w:t>
      </w:r>
      <w:proofErr w:type="spellStart"/>
      <w:r w:rsidRPr="00AE3AB0">
        <w:rPr>
          <w:i/>
          <w:iCs/>
        </w:rPr>
        <w:t>research</w:t>
      </w:r>
      <w:proofErr w:type="spellEnd"/>
      <w:r w:rsidRPr="00AE3AB0">
        <w:rPr>
          <w:i/>
          <w:iCs/>
        </w:rPr>
        <w:t xml:space="preserve"> </w:t>
      </w:r>
      <w:proofErr w:type="spellStart"/>
      <w:r w:rsidRPr="00AE3AB0">
        <w:rPr>
          <w:i/>
          <w:iCs/>
        </w:rPr>
        <w:t>with</w:t>
      </w:r>
      <w:proofErr w:type="spellEnd"/>
      <w:r w:rsidRPr="00AE3AB0">
        <w:rPr>
          <w:i/>
          <w:iCs/>
        </w:rPr>
        <w:t xml:space="preserve"> </w:t>
      </w:r>
      <w:proofErr w:type="spellStart"/>
      <w:r w:rsidRPr="00AE3AB0">
        <w:rPr>
          <w:i/>
          <w:iCs/>
        </w:rPr>
        <w:t>young</w:t>
      </w:r>
      <w:proofErr w:type="spellEnd"/>
      <w:r w:rsidRPr="00AE3AB0">
        <w:rPr>
          <w:i/>
          <w:iCs/>
        </w:rPr>
        <w:t xml:space="preserve"> </w:t>
      </w:r>
      <w:proofErr w:type="spellStart"/>
      <w:r w:rsidRPr="00AE3AB0">
        <w:rPr>
          <w:i/>
          <w:iCs/>
        </w:rPr>
        <w:t>children</w:t>
      </w:r>
      <w:proofErr w:type="spellEnd"/>
      <w:r w:rsidRPr="00AE3AB0">
        <w:rPr>
          <w:i/>
          <w:iCs/>
        </w:rPr>
        <w:t xml:space="preserve">.  </w:t>
      </w:r>
      <w:proofErr w:type="spellStart"/>
      <w:r w:rsidRPr="00AE3AB0">
        <w:rPr>
          <w:i/>
          <w:iCs/>
        </w:rPr>
        <w:t>Early</w:t>
      </w:r>
      <w:proofErr w:type="spellEnd"/>
      <w:r w:rsidRPr="00AE3AB0">
        <w:rPr>
          <w:i/>
          <w:iCs/>
        </w:rPr>
        <w:t xml:space="preserve"> </w:t>
      </w:r>
      <w:proofErr w:type="spellStart"/>
      <w:r w:rsidRPr="00AE3AB0">
        <w:rPr>
          <w:i/>
          <w:iCs/>
        </w:rPr>
        <w:t>Child</w:t>
      </w:r>
      <w:proofErr w:type="spellEnd"/>
      <w:r w:rsidRPr="00AE3AB0">
        <w:rPr>
          <w:i/>
          <w:iCs/>
        </w:rPr>
        <w:t xml:space="preserve"> </w:t>
      </w:r>
      <w:proofErr w:type="spellStart"/>
      <w:r w:rsidRPr="00AE3AB0">
        <w:rPr>
          <w:i/>
          <w:iCs/>
        </w:rPr>
        <w:t>Development</w:t>
      </w:r>
      <w:proofErr w:type="spellEnd"/>
      <w:r w:rsidRPr="00AE3AB0">
        <w:rPr>
          <w:i/>
          <w:iCs/>
        </w:rPr>
        <w:t xml:space="preserve"> </w:t>
      </w:r>
      <w:proofErr w:type="spellStart"/>
      <w:r w:rsidRPr="00AE3AB0">
        <w:rPr>
          <w:i/>
          <w:iCs/>
        </w:rPr>
        <w:t>and</w:t>
      </w:r>
      <w:proofErr w:type="spellEnd"/>
      <w:r w:rsidRPr="00AE3AB0">
        <w:rPr>
          <w:i/>
          <w:iCs/>
        </w:rPr>
        <w:t xml:space="preserve"> Care</w:t>
      </w:r>
      <w:r>
        <w:rPr>
          <w:rFonts w:asciiTheme="minorHAnsi" w:eastAsiaTheme="minorEastAsia" w:hAnsi="Calibri"/>
          <w:color w:val="000000" w:themeColor="text1"/>
          <w:kern w:val="24"/>
          <w:sz w:val="36"/>
          <w:szCs w:val="36"/>
        </w:rPr>
        <w:t xml:space="preserve">  </w:t>
      </w:r>
    </w:p>
    <w:p w14:paraId="148B1C8D" w14:textId="77777777" w:rsidR="00111564" w:rsidRDefault="00111564" w:rsidP="00787897">
      <w:pPr>
        <w:pStyle w:val="AssignBody"/>
        <w:rPr>
          <w:rStyle w:val="AssignQuoteChar"/>
          <w:i w:val="0"/>
          <w:iCs/>
        </w:rPr>
      </w:pPr>
      <w:r>
        <w:rPr>
          <w:rStyle w:val="AssignQuoteChar"/>
          <w:i w:val="0"/>
          <w:iCs/>
        </w:rPr>
        <w:t xml:space="preserve">Walsh, G. </w:t>
      </w:r>
      <w:proofErr w:type="spellStart"/>
      <w:r>
        <w:rPr>
          <w:rStyle w:val="AssignQuoteChar"/>
          <w:i w:val="0"/>
          <w:iCs/>
        </w:rPr>
        <w:t>McMillan</w:t>
      </w:r>
      <w:proofErr w:type="spellEnd"/>
      <w:r>
        <w:rPr>
          <w:rStyle w:val="AssignQuoteChar"/>
          <w:i w:val="0"/>
          <w:iCs/>
        </w:rPr>
        <w:t xml:space="preserve">, D. a </w:t>
      </w:r>
      <w:proofErr w:type="spellStart"/>
      <w:r>
        <w:rPr>
          <w:rStyle w:val="AssignQuoteChar"/>
          <w:i w:val="0"/>
          <w:iCs/>
        </w:rPr>
        <w:t>McGuinness</w:t>
      </w:r>
      <w:proofErr w:type="spellEnd"/>
      <w:r>
        <w:rPr>
          <w:rStyle w:val="AssignQuoteChar"/>
          <w:i w:val="0"/>
          <w:iCs/>
        </w:rPr>
        <w:t xml:space="preserve">, C. (2017) </w:t>
      </w:r>
      <w:proofErr w:type="spellStart"/>
      <w:r>
        <w:rPr>
          <w:rStyle w:val="AssignQuoteChar"/>
        </w:rPr>
        <w:t>Playful</w:t>
      </w:r>
      <w:proofErr w:type="spellEnd"/>
      <w:r>
        <w:rPr>
          <w:rStyle w:val="AssignQuoteChar"/>
        </w:rPr>
        <w:t xml:space="preserve"> </w:t>
      </w:r>
      <w:proofErr w:type="spellStart"/>
      <w:r>
        <w:rPr>
          <w:rStyle w:val="AssignQuoteChar"/>
        </w:rPr>
        <w:t>Teaching</w:t>
      </w:r>
      <w:proofErr w:type="spellEnd"/>
      <w:r>
        <w:rPr>
          <w:rStyle w:val="AssignQuoteChar"/>
        </w:rPr>
        <w:t xml:space="preserve"> </w:t>
      </w:r>
      <w:proofErr w:type="spellStart"/>
      <w:r>
        <w:rPr>
          <w:rStyle w:val="AssignQuoteChar"/>
        </w:rPr>
        <w:t>and</w:t>
      </w:r>
      <w:proofErr w:type="spellEnd"/>
      <w:r>
        <w:rPr>
          <w:rStyle w:val="AssignQuoteChar"/>
        </w:rPr>
        <w:t xml:space="preserve"> </w:t>
      </w:r>
      <w:proofErr w:type="spellStart"/>
      <w:r>
        <w:rPr>
          <w:rStyle w:val="AssignQuoteChar"/>
        </w:rPr>
        <w:t>Learning</w:t>
      </w:r>
      <w:proofErr w:type="spellEnd"/>
      <w:r>
        <w:rPr>
          <w:rStyle w:val="AssignQuoteChar"/>
        </w:rPr>
        <w:t xml:space="preserve">, </w:t>
      </w:r>
      <w:r>
        <w:rPr>
          <w:rStyle w:val="AssignQuoteChar"/>
          <w:i w:val="0"/>
          <w:iCs/>
        </w:rPr>
        <w:t>Llundain: SAGE Publications</w:t>
      </w:r>
    </w:p>
    <w:p w14:paraId="37D2FEE7" w14:textId="77777777" w:rsidR="00111564" w:rsidRPr="00481EEE" w:rsidRDefault="00111564" w:rsidP="00717604">
      <w:pPr>
        <w:pStyle w:val="AssignBody"/>
      </w:pPr>
      <w:r>
        <w:lastRenderedPageBreak/>
        <w:t xml:space="preserve">Wood, E. (2005)  </w:t>
      </w:r>
      <w:hyperlink r:id="rId20" w:history="1">
        <w:proofErr w:type="spellStart"/>
        <w:r w:rsidRPr="00481EEE">
          <w:rPr>
            <w:i/>
            <w:iCs/>
          </w:rPr>
          <w:t>Play</w:t>
        </w:r>
        <w:proofErr w:type="spellEnd"/>
        <w:r w:rsidRPr="00481EEE">
          <w:rPr>
            <w:i/>
            <w:iCs/>
          </w:rPr>
          <w:t xml:space="preserve">, </w:t>
        </w:r>
        <w:proofErr w:type="spellStart"/>
        <w:r w:rsidRPr="00481EEE">
          <w:rPr>
            <w:i/>
            <w:iCs/>
          </w:rPr>
          <w:t>learning</w:t>
        </w:r>
        <w:proofErr w:type="spellEnd"/>
        <w:r w:rsidRPr="00481EEE">
          <w:rPr>
            <w:i/>
            <w:iCs/>
          </w:rPr>
          <w:t xml:space="preserve"> </w:t>
        </w:r>
        <w:proofErr w:type="spellStart"/>
        <w:r w:rsidRPr="00481EEE">
          <w:rPr>
            <w:i/>
            <w:iCs/>
          </w:rPr>
          <w:t>and</w:t>
        </w:r>
        <w:proofErr w:type="spellEnd"/>
        <w:r w:rsidRPr="00481EEE">
          <w:rPr>
            <w:i/>
            <w:iCs/>
          </w:rPr>
          <w:t xml:space="preserve"> the </w:t>
        </w:r>
        <w:proofErr w:type="spellStart"/>
        <w:r w:rsidRPr="00481EEE">
          <w:rPr>
            <w:i/>
            <w:iCs/>
          </w:rPr>
          <w:t>early</w:t>
        </w:r>
        <w:proofErr w:type="spellEnd"/>
        <w:r w:rsidRPr="00481EEE">
          <w:rPr>
            <w:i/>
            <w:iCs/>
          </w:rPr>
          <w:t xml:space="preserve"> </w:t>
        </w:r>
        <w:proofErr w:type="spellStart"/>
        <w:r w:rsidRPr="00481EEE">
          <w:rPr>
            <w:i/>
            <w:iCs/>
          </w:rPr>
          <w:t>childhood</w:t>
        </w:r>
        <w:proofErr w:type="spellEnd"/>
        <w:r w:rsidRPr="00481EEE">
          <w:rPr>
            <w:i/>
            <w:iCs/>
          </w:rPr>
          <w:t xml:space="preserve"> </w:t>
        </w:r>
        <w:proofErr w:type="spellStart"/>
        <w:r w:rsidRPr="00481EEE">
          <w:rPr>
            <w:i/>
            <w:iCs/>
          </w:rPr>
          <w:t>curriculum</w:t>
        </w:r>
        <w:proofErr w:type="spellEnd"/>
      </w:hyperlink>
      <w:r>
        <w:rPr>
          <w:i/>
          <w:iCs/>
        </w:rPr>
        <w:t xml:space="preserve">. </w:t>
      </w:r>
      <w:r>
        <w:t xml:space="preserve">3ydd </w:t>
      </w:r>
      <w:proofErr w:type="spellStart"/>
      <w:r>
        <w:t>Arg</w:t>
      </w:r>
      <w:proofErr w:type="spellEnd"/>
      <w:r>
        <w:t>. Los Angeles: SAGE Publications</w:t>
      </w:r>
    </w:p>
    <w:p w14:paraId="5E598B98" w14:textId="77777777" w:rsidR="00B7289C" w:rsidRPr="009217C7" w:rsidRDefault="00B7289C" w:rsidP="00717604">
      <w:pPr>
        <w:pStyle w:val="AssignBody"/>
      </w:pPr>
    </w:p>
    <w:sectPr w:rsidR="00B7289C" w:rsidRPr="009217C7">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3F891" w14:textId="77777777" w:rsidR="00635699" w:rsidRDefault="00635699" w:rsidP="00E611D9">
      <w:pPr>
        <w:spacing w:after="0" w:line="240" w:lineRule="auto"/>
      </w:pPr>
      <w:r>
        <w:separator/>
      </w:r>
    </w:p>
  </w:endnote>
  <w:endnote w:type="continuationSeparator" w:id="0">
    <w:p w14:paraId="4D51A9B0" w14:textId="77777777" w:rsidR="00635699" w:rsidRDefault="0063569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95CEEC" w14:textId="77777777" w:rsidR="00635699" w:rsidRDefault="00635699" w:rsidP="00E611D9">
      <w:pPr>
        <w:spacing w:after="0" w:line="240" w:lineRule="auto"/>
      </w:pPr>
      <w:r>
        <w:separator/>
      </w:r>
    </w:p>
  </w:footnote>
  <w:footnote w:type="continuationSeparator" w:id="0">
    <w:p w14:paraId="0CEC8B0B" w14:textId="77777777" w:rsidR="00635699" w:rsidRDefault="0063569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1B944D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A09B7">
            <w:rPr>
              <w:rFonts w:ascii="Arial" w:hAnsi="Arial" w:cs="Arial"/>
            </w:rPr>
            <w:t>4010</w:t>
          </w:r>
        </w:p>
      </w:tc>
      <w:tc>
        <w:tcPr>
          <w:tcW w:w="4508" w:type="dxa"/>
        </w:tcPr>
        <w:p w14:paraId="51D506A0" w14:textId="46F995B8" w:rsidR="00E611D9" w:rsidRPr="00E611D9" w:rsidRDefault="00E611D9" w:rsidP="00E611D9">
          <w:pPr>
            <w:pStyle w:val="Header"/>
            <w:jc w:val="right"/>
            <w:rPr>
              <w:rFonts w:ascii="Arial" w:hAnsi="Arial" w:cs="Arial"/>
            </w:rPr>
          </w:pPr>
          <w:r>
            <w:rPr>
              <w:rFonts w:ascii="Arial" w:hAnsi="Arial" w:cs="Arial"/>
            </w:rPr>
            <w:t xml:space="preserve"> Rhif Myfyriwr:</w:t>
          </w:r>
          <w:r w:rsidR="00D2430F">
            <w:rPr>
              <w:rFonts w:ascii="Arial" w:hAnsi="Arial" w:cs="Arial"/>
            </w:rPr>
            <w:t>1902154</w:t>
          </w:r>
          <w:r>
            <w:rPr>
              <w:rFonts w:ascii="Arial" w:hAnsi="Arial" w:cs="Arial"/>
            </w:rPr>
            <w:t xml:space="preserve"> </w:t>
          </w:r>
        </w:p>
      </w:tc>
    </w:tr>
  </w:tbl>
  <w:p w14:paraId="31028CA5" w14:textId="07FFDD16"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7B2"/>
    <w:rsid w:val="0001443C"/>
    <w:rsid w:val="00014F94"/>
    <w:rsid w:val="0002094D"/>
    <w:rsid w:val="00026D23"/>
    <w:rsid w:val="00033D3B"/>
    <w:rsid w:val="000344F4"/>
    <w:rsid w:val="000358C2"/>
    <w:rsid w:val="00035D9F"/>
    <w:rsid w:val="0003636E"/>
    <w:rsid w:val="00047ABB"/>
    <w:rsid w:val="00055DFA"/>
    <w:rsid w:val="0005712F"/>
    <w:rsid w:val="00065EF8"/>
    <w:rsid w:val="0006738C"/>
    <w:rsid w:val="00070727"/>
    <w:rsid w:val="00073D6B"/>
    <w:rsid w:val="00077FAA"/>
    <w:rsid w:val="00080515"/>
    <w:rsid w:val="000839B3"/>
    <w:rsid w:val="00087297"/>
    <w:rsid w:val="00093B90"/>
    <w:rsid w:val="000A22BA"/>
    <w:rsid w:val="000A4CAF"/>
    <w:rsid w:val="000A5D11"/>
    <w:rsid w:val="000B3414"/>
    <w:rsid w:val="000B3A82"/>
    <w:rsid w:val="000B3BF7"/>
    <w:rsid w:val="000B462D"/>
    <w:rsid w:val="000B675A"/>
    <w:rsid w:val="000C638D"/>
    <w:rsid w:val="000D01F1"/>
    <w:rsid w:val="000D1E49"/>
    <w:rsid w:val="000D654F"/>
    <w:rsid w:val="000E3541"/>
    <w:rsid w:val="000F50BB"/>
    <w:rsid w:val="00102FDC"/>
    <w:rsid w:val="00103151"/>
    <w:rsid w:val="0010674C"/>
    <w:rsid w:val="00110AF7"/>
    <w:rsid w:val="00111564"/>
    <w:rsid w:val="00124EF3"/>
    <w:rsid w:val="00127B93"/>
    <w:rsid w:val="00130213"/>
    <w:rsid w:val="00131071"/>
    <w:rsid w:val="001317B7"/>
    <w:rsid w:val="00143D9B"/>
    <w:rsid w:val="00144C63"/>
    <w:rsid w:val="00147D7F"/>
    <w:rsid w:val="00151AAF"/>
    <w:rsid w:val="00152CEA"/>
    <w:rsid w:val="0016403B"/>
    <w:rsid w:val="00166416"/>
    <w:rsid w:val="00167ACD"/>
    <w:rsid w:val="0017383D"/>
    <w:rsid w:val="00174FE2"/>
    <w:rsid w:val="00176C64"/>
    <w:rsid w:val="001921B8"/>
    <w:rsid w:val="001A192E"/>
    <w:rsid w:val="001A3EB6"/>
    <w:rsid w:val="001A4991"/>
    <w:rsid w:val="001A6183"/>
    <w:rsid w:val="001B0071"/>
    <w:rsid w:val="001B0E85"/>
    <w:rsid w:val="001B660D"/>
    <w:rsid w:val="001C0630"/>
    <w:rsid w:val="001C35FA"/>
    <w:rsid w:val="001C41D7"/>
    <w:rsid w:val="001D435A"/>
    <w:rsid w:val="001E4DF2"/>
    <w:rsid w:val="001E639E"/>
    <w:rsid w:val="001E6EBA"/>
    <w:rsid w:val="002002A3"/>
    <w:rsid w:val="00202B22"/>
    <w:rsid w:val="00212D93"/>
    <w:rsid w:val="002229F0"/>
    <w:rsid w:val="00230EA4"/>
    <w:rsid w:val="002340D1"/>
    <w:rsid w:val="00236C94"/>
    <w:rsid w:val="00247280"/>
    <w:rsid w:val="002513D6"/>
    <w:rsid w:val="0025314A"/>
    <w:rsid w:val="002727AF"/>
    <w:rsid w:val="00284E1B"/>
    <w:rsid w:val="002850A4"/>
    <w:rsid w:val="0029423C"/>
    <w:rsid w:val="00296602"/>
    <w:rsid w:val="002A0678"/>
    <w:rsid w:val="002A6132"/>
    <w:rsid w:val="002A749D"/>
    <w:rsid w:val="002B0733"/>
    <w:rsid w:val="002B3132"/>
    <w:rsid w:val="002C23D7"/>
    <w:rsid w:val="002C5F1E"/>
    <w:rsid w:val="002E1009"/>
    <w:rsid w:val="002E34E9"/>
    <w:rsid w:val="002E4500"/>
    <w:rsid w:val="002E72FA"/>
    <w:rsid w:val="002E754A"/>
    <w:rsid w:val="00325232"/>
    <w:rsid w:val="003404E8"/>
    <w:rsid w:val="003436A1"/>
    <w:rsid w:val="003451C3"/>
    <w:rsid w:val="00347717"/>
    <w:rsid w:val="00356023"/>
    <w:rsid w:val="00364EA3"/>
    <w:rsid w:val="00371F35"/>
    <w:rsid w:val="00372B4B"/>
    <w:rsid w:val="00375290"/>
    <w:rsid w:val="0038247F"/>
    <w:rsid w:val="00385266"/>
    <w:rsid w:val="00395E0C"/>
    <w:rsid w:val="00396AF1"/>
    <w:rsid w:val="003A1E99"/>
    <w:rsid w:val="003A2D74"/>
    <w:rsid w:val="003A46E6"/>
    <w:rsid w:val="003A7015"/>
    <w:rsid w:val="003C0B39"/>
    <w:rsid w:val="003C149F"/>
    <w:rsid w:val="003C25A0"/>
    <w:rsid w:val="003D48B5"/>
    <w:rsid w:val="003D59BD"/>
    <w:rsid w:val="003D59E4"/>
    <w:rsid w:val="003E7683"/>
    <w:rsid w:val="00401546"/>
    <w:rsid w:val="00401B49"/>
    <w:rsid w:val="00420713"/>
    <w:rsid w:val="00424EF4"/>
    <w:rsid w:val="004341C9"/>
    <w:rsid w:val="004378D3"/>
    <w:rsid w:val="00440318"/>
    <w:rsid w:val="004405E4"/>
    <w:rsid w:val="00450697"/>
    <w:rsid w:val="00457981"/>
    <w:rsid w:val="00461E0B"/>
    <w:rsid w:val="004649BB"/>
    <w:rsid w:val="00472558"/>
    <w:rsid w:val="0047786C"/>
    <w:rsid w:val="00481EEE"/>
    <w:rsid w:val="00482017"/>
    <w:rsid w:val="0048756D"/>
    <w:rsid w:val="00492B28"/>
    <w:rsid w:val="00494B90"/>
    <w:rsid w:val="004B14C8"/>
    <w:rsid w:val="004B39C5"/>
    <w:rsid w:val="004B406F"/>
    <w:rsid w:val="004C7E44"/>
    <w:rsid w:val="004E7883"/>
    <w:rsid w:val="005167A8"/>
    <w:rsid w:val="005222EB"/>
    <w:rsid w:val="00524FE5"/>
    <w:rsid w:val="00525A61"/>
    <w:rsid w:val="00545C03"/>
    <w:rsid w:val="00547447"/>
    <w:rsid w:val="00553571"/>
    <w:rsid w:val="00562359"/>
    <w:rsid w:val="00563C10"/>
    <w:rsid w:val="0058100C"/>
    <w:rsid w:val="005847DC"/>
    <w:rsid w:val="00586907"/>
    <w:rsid w:val="00591EEA"/>
    <w:rsid w:val="0059546A"/>
    <w:rsid w:val="00597194"/>
    <w:rsid w:val="005A3FBC"/>
    <w:rsid w:val="005A4097"/>
    <w:rsid w:val="005A4E0E"/>
    <w:rsid w:val="005C3628"/>
    <w:rsid w:val="005C3E38"/>
    <w:rsid w:val="005D0A85"/>
    <w:rsid w:val="005D1005"/>
    <w:rsid w:val="005D5306"/>
    <w:rsid w:val="005D5EAD"/>
    <w:rsid w:val="005D76EB"/>
    <w:rsid w:val="005E1C0B"/>
    <w:rsid w:val="005E429A"/>
    <w:rsid w:val="005E57E6"/>
    <w:rsid w:val="005E7F77"/>
    <w:rsid w:val="006012EF"/>
    <w:rsid w:val="006015C6"/>
    <w:rsid w:val="00605485"/>
    <w:rsid w:val="006055EB"/>
    <w:rsid w:val="0061769B"/>
    <w:rsid w:val="0062377C"/>
    <w:rsid w:val="00634618"/>
    <w:rsid w:val="00635699"/>
    <w:rsid w:val="00640106"/>
    <w:rsid w:val="00640C3C"/>
    <w:rsid w:val="006419C3"/>
    <w:rsid w:val="006454D6"/>
    <w:rsid w:val="00645B30"/>
    <w:rsid w:val="00645D2F"/>
    <w:rsid w:val="00646953"/>
    <w:rsid w:val="00653161"/>
    <w:rsid w:val="00655691"/>
    <w:rsid w:val="00675FA8"/>
    <w:rsid w:val="00680F91"/>
    <w:rsid w:val="00680F9D"/>
    <w:rsid w:val="00682F76"/>
    <w:rsid w:val="006838A8"/>
    <w:rsid w:val="006879AC"/>
    <w:rsid w:val="00691A46"/>
    <w:rsid w:val="00692B5D"/>
    <w:rsid w:val="006A1D2D"/>
    <w:rsid w:val="006A2A86"/>
    <w:rsid w:val="006B4201"/>
    <w:rsid w:val="006B5861"/>
    <w:rsid w:val="006C25E8"/>
    <w:rsid w:val="006C4EDB"/>
    <w:rsid w:val="006D2D23"/>
    <w:rsid w:val="006D2F5F"/>
    <w:rsid w:val="006E799A"/>
    <w:rsid w:val="006F769E"/>
    <w:rsid w:val="006F7853"/>
    <w:rsid w:val="006F7B88"/>
    <w:rsid w:val="00702EF9"/>
    <w:rsid w:val="00714075"/>
    <w:rsid w:val="00715798"/>
    <w:rsid w:val="00717604"/>
    <w:rsid w:val="00717EDB"/>
    <w:rsid w:val="00722086"/>
    <w:rsid w:val="007312F0"/>
    <w:rsid w:val="00735DA4"/>
    <w:rsid w:val="00741BC5"/>
    <w:rsid w:val="00743055"/>
    <w:rsid w:val="00757563"/>
    <w:rsid w:val="00760D3E"/>
    <w:rsid w:val="00760F33"/>
    <w:rsid w:val="007654A1"/>
    <w:rsid w:val="00780C1C"/>
    <w:rsid w:val="0078473F"/>
    <w:rsid w:val="00784F02"/>
    <w:rsid w:val="00787897"/>
    <w:rsid w:val="007879D8"/>
    <w:rsid w:val="0079323A"/>
    <w:rsid w:val="007A02D9"/>
    <w:rsid w:val="007A6BFD"/>
    <w:rsid w:val="007B65ED"/>
    <w:rsid w:val="007B75D3"/>
    <w:rsid w:val="007D0B1E"/>
    <w:rsid w:val="0080188F"/>
    <w:rsid w:val="00817F7A"/>
    <w:rsid w:val="00821892"/>
    <w:rsid w:val="00824299"/>
    <w:rsid w:val="008266D5"/>
    <w:rsid w:val="00832779"/>
    <w:rsid w:val="0083584F"/>
    <w:rsid w:val="00844AC9"/>
    <w:rsid w:val="00851FC0"/>
    <w:rsid w:val="00854656"/>
    <w:rsid w:val="00855E8D"/>
    <w:rsid w:val="00856E00"/>
    <w:rsid w:val="00857FDF"/>
    <w:rsid w:val="00863CF5"/>
    <w:rsid w:val="00876E5D"/>
    <w:rsid w:val="008835CF"/>
    <w:rsid w:val="008871FE"/>
    <w:rsid w:val="00887A4E"/>
    <w:rsid w:val="00890E79"/>
    <w:rsid w:val="00892678"/>
    <w:rsid w:val="008945AE"/>
    <w:rsid w:val="008A73A1"/>
    <w:rsid w:val="008B3217"/>
    <w:rsid w:val="008C663A"/>
    <w:rsid w:val="008C7B80"/>
    <w:rsid w:val="008D58C1"/>
    <w:rsid w:val="008D5D56"/>
    <w:rsid w:val="008E30FF"/>
    <w:rsid w:val="008E34DD"/>
    <w:rsid w:val="008E67F7"/>
    <w:rsid w:val="008F6584"/>
    <w:rsid w:val="00911600"/>
    <w:rsid w:val="009217C7"/>
    <w:rsid w:val="00927A27"/>
    <w:rsid w:val="00933566"/>
    <w:rsid w:val="009406E8"/>
    <w:rsid w:val="00941479"/>
    <w:rsid w:val="00946C8A"/>
    <w:rsid w:val="009518E4"/>
    <w:rsid w:val="00952FC0"/>
    <w:rsid w:val="00963844"/>
    <w:rsid w:val="00974D45"/>
    <w:rsid w:val="009779FC"/>
    <w:rsid w:val="009816EE"/>
    <w:rsid w:val="009822B6"/>
    <w:rsid w:val="009842BD"/>
    <w:rsid w:val="0098519B"/>
    <w:rsid w:val="0098524C"/>
    <w:rsid w:val="009954BB"/>
    <w:rsid w:val="00996E73"/>
    <w:rsid w:val="009A2A42"/>
    <w:rsid w:val="009A3813"/>
    <w:rsid w:val="009B1026"/>
    <w:rsid w:val="009B6488"/>
    <w:rsid w:val="009C3882"/>
    <w:rsid w:val="009D0A5E"/>
    <w:rsid w:val="009D209D"/>
    <w:rsid w:val="009D4965"/>
    <w:rsid w:val="009D51BD"/>
    <w:rsid w:val="009D6160"/>
    <w:rsid w:val="009E456B"/>
    <w:rsid w:val="009E651A"/>
    <w:rsid w:val="009F1D71"/>
    <w:rsid w:val="009F47FF"/>
    <w:rsid w:val="00A059CE"/>
    <w:rsid w:val="00A105C7"/>
    <w:rsid w:val="00A14112"/>
    <w:rsid w:val="00A211FC"/>
    <w:rsid w:val="00A2580F"/>
    <w:rsid w:val="00A25DB5"/>
    <w:rsid w:val="00A36C9C"/>
    <w:rsid w:val="00A510A2"/>
    <w:rsid w:val="00A56FED"/>
    <w:rsid w:val="00A57B89"/>
    <w:rsid w:val="00A601D7"/>
    <w:rsid w:val="00A62420"/>
    <w:rsid w:val="00A8552E"/>
    <w:rsid w:val="00A87AD9"/>
    <w:rsid w:val="00A9314F"/>
    <w:rsid w:val="00A94F9E"/>
    <w:rsid w:val="00A96164"/>
    <w:rsid w:val="00AB3799"/>
    <w:rsid w:val="00AB7DB3"/>
    <w:rsid w:val="00AC51EE"/>
    <w:rsid w:val="00AC78FC"/>
    <w:rsid w:val="00AD3E6D"/>
    <w:rsid w:val="00AD7655"/>
    <w:rsid w:val="00AE3166"/>
    <w:rsid w:val="00AE3AB0"/>
    <w:rsid w:val="00AF0E0B"/>
    <w:rsid w:val="00AF64BA"/>
    <w:rsid w:val="00B07A3A"/>
    <w:rsid w:val="00B14C04"/>
    <w:rsid w:val="00B15823"/>
    <w:rsid w:val="00B25CBF"/>
    <w:rsid w:val="00B3261B"/>
    <w:rsid w:val="00B34071"/>
    <w:rsid w:val="00B352B6"/>
    <w:rsid w:val="00B37876"/>
    <w:rsid w:val="00B41497"/>
    <w:rsid w:val="00B41EB9"/>
    <w:rsid w:val="00B4432B"/>
    <w:rsid w:val="00B46542"/>
    <w:rsid w:val="00B46601"/>
    <w:rsid w:val="00B46D3C"/>
    <w:rsid w:val="00B47A2B"/>
    <w:rsid w:val="00B64496"/>
    <w:rsid w:val="00B66AA8"/>
    <w:rsid w:val="00B7289C"/>
    <w:rsid w:val="00B75F62"/>
    <w:rsid w:val="00B77944"/>
    <w:rsid w:val="00B82BC8"/>
    <w:rsid w:val="00B84079"/>
    <w:rsid w:val="00B84680"/>
    <w:rsid w:val="00B85B7F"/>
    <w:rsid w:val="00B85C90"/>
    <w:rsid w:val="00B94169"/>
    <w:rsid w:val="00B96027"/>
    <w:rsid w:val="00BA0DB5"/>
    <w:rsid w:val="00BA2F78"/>
    <w:rsid w:val="00BA5480"/>
    <w:rsid w:val="00BA6708"/>
    <w:rsid w:val="00BB0CCC"/>
    <w:rsid w:val="00BB675F"/>
    <w:rsid w:val="00BC2E72"/>
    <w:rsid w:val="00BC5916"/>
    <w:rsid w:val="00BC651E"/>
    <w:rsid w:val="00BD0A04"/>
    <w:rsid w:val="00BD36B3"/>
    <w:rsid w:val="00BE509D"/>
    <w:rsid w:val="00BF0AE2"/>
    <w:rsid w:val="00BF0E7C"/>
    <w:rsid w:val="00BF58AE"/>
    <w:rsid w:val="00BF6BE0"/>
    <w:rsid w:val="00BF77A2"/>
    <w:rsid w:val="00C00221"/>
    <w:rsid w:val="00C27E5F"/>
    <w:rsid w:val="00C332D1"/>
    <w:rsid w:val="00C42870"/>
    <w:rsid w:val="00C45E85"/>
    <w:rsid w:val="00C46656"/>
    <w:rsid w:val="00C53279"/>
    <w:rsid w:val="00C579EA"/>
    <w:rsid w:val="00C76953"/>
    <w:rsid w:val="00C91D6E"/>
    <w:rsid w:val="00C94D32"/>
    <w:rsid w:val="00CA66C0"/>
    <w:rsid w:val="00CB24CB"/>
    <w:rsid w:val="00CB2BA4"/>
    <w:rsid w:val="00CB3FC3"/>
    <w:rsid w:val="00CB4E76"/>
    <w:rsid w:val="00CB5026"/>
    <w:rsid w:val="00CC0D56"/>
    <w:rsid w:val="00CC3EB3"/>
    <w:rsid w:val="00CD1240"/>
    <w:rsid w:val="00CE27E4"/>
    <w:rsid w:val="00CE3AE5"/>
    <w:rsid w:val="00CF6F14"/>
    <w:rsid w:val="00D0189D"/>
    <w:rsid w:val="00D0304A"/>
    <w:rsid w:val="00D0531B"/>
    <w:rsid w:val="00D07B74"/>
    <w:rsid w:val="00D2430F"/>
    <w:rsid w:val="00D252B1"/>
    <w:rsid w:val="00D2628F"/>
    <w:rsid w:val="00D32D72"/>
    <w:rsid w:val="00D40A09"/>
    <w:rsid w:val="00D413B9"/>
    <w:rsid w:val="00D41D4E"/>
    <w:rsid w:val="00D5346B"/>
    <w:rsid w:val="00D53F47"/>
    <w:rsid w:val="00D56F7D"/>
    <w:rsid w:val="00D6231C"/>
    <w:rsid w:val="00D7699F"/>
    <w:rsid w:val="00D807BA"/>
    <w:rsid w:val="00D84B18"/>
    <w:rsid w:val="00D94E24"/>
    <w:rsid w:val="00DA55A4"/>
    <w:rsid w:val="00DB4196"/>
    <w:rsid w:val="00DC295C"/>
    <w:rsid w:val="00DD57A0"/>
    <w:rsid w:val="00DD6A84"/>
    <w:rsid w:val="00DE0602"/>
    <w:rsid w:val="00DE5E25"/>
    <w:rsid w:val="00DE70E8"/>
    <w:rsid w:val="00DE7B59"/>
    <w:rsid w:val="00DF1D92"/>
    <w:rsid w:val="00DF74A3"/>
    <w:rsid w:val="00E01601"/>
    <w:rsid w:val="00E122A2"/>
    <w:rsid w:val="00E1547A"/>
    <w:rsid w:val="00E248F6"/>
    <w:rsid w:val="00E27A36"/>
    <w:rsid w:val="00E33C45"/>
    <w:rsid w:val="00E36FBB"/>
    <w:rsid w:val="00E45476"/>
    <w:rsid w:val="00E611D9"/>
    <w:rsid w:val="00E73DE2"/>
    <w:rsid w:val="00E75668"/>
    <w:rsid w:val="00E77B03"/>
    <w:rsid w:val="00E81137"/>
    <w:rsid w:val="00E82EAE"/>
    <w:rsid w:val="00E84172"/>
    <w:rsid w:val="00E8473A"/>
    <w:rsid w:val="00E85618"/>
    <w:rsid w:val="00E93E28"/>
    <w:rsid w:val="00E96497"/>
    <w:rsid w:val="00E97323"/>
    <w:rsid w:val="00EA09B7"/>
    <w:rsid w:val="00EA5C75"/>
    <w:rsid w:val="00ED054A"/>
    <w:rsid w:val="00EE016C"/>
    <w:rsid w:val="00EE36C5"/>
    <w:rsid w:val="00EE6CDE"/>
    <w:rsid w:val="00F01602"/>
    <w:rsid w:val="00F02045"/>
    <w:rsid w:val="00F07419"/>
    <w:rsid w:val="00F14C42"/>
    <w:rsid w:val="00F156C8"/>
    <w:rsid w:val="00F25F4E"/>
    <w:rsid w:val="00F37C84"/>
    <w:rsid w:val="00F46BF6"/>
    <w:rsid w:val="00F52B3E"/>
    <w:rsid w:val="00F550CE"/>
    <w:rsid w:val="00F6040E"/>
    <w:rsid w:val="00F60E9A"/>
    <w:rsid w:val="00F64C33"/>
    <w:rsid w:val="00F676C1"/>
    <w:rsid w:val="00F679C2"/>
    <w:rsid w:val="00F700D9"/>
    <w:rsid w:val="00F74342"/>
    <w:rsid w:val="00F831D8"/>
    <w:rsid w:val="00F84C86"/>
    <w:rsid w:val="00F850E3"/>
    <w:rsid w:val="00F97B2A"/>
    <w:rsid w:val="00FA34C8"/>
    <w:rsid w:val="00FA43DC"/>
    <w:rsid w:val="00FA61D2"/>
    <w:rsid w:val="00FA6891"/>
    <w:rsid w:val="00FA7EA4"/>
    <w:rsid w:val="00FB6F11"/>
    <w:rsid w:val="00FC16BA"/>
    <w:rsid w:val="00FC56F9"/>
    <w:rsid w:val="00FD1098"/>
    <w:rsid w:val="00FD2EEC"/>
    <w:rsid w:val="00FD64AA"/>
    <w:rsid w:val="00FE2999"/>
    <w:rsid w:val="00FE2E9C"/>
    <w:rsid w:val="00FE3AB8"/>
    <w:rsid w:val="00FE53BE"/>
    <w:rsid w:val="00FE7874"/>
    <w:rsid w:val="00FF4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756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C579EA"/>
    <w:rPr>
      <w:color w:val="0563C1" w:themeColor="hyperlink"/>
      <w:u w:val="single"/>
    </w:rPr>
  </w:style>
  <w:style w:type="character" w:styleId="UnresolvedMention">
    <w:name w:val="Unresolved Mention"/>
    <w:basedOn w:val="DefaultParagraphFont"/>
    <w:uiPriority w:val="99"/>
    <w:semiHidden/>
    <w:unhideWhenUsed/>
    <w:rsid w:val="00C579EA"/>
    <w:rPr>
      <w:color w:val="605E5C"/>
      <w:shd w:val="clear" w:color="auto" w:fill="E1DFDD"/>
    </w:rPr>
  </w:style>
  <w:style w:type="character" w:styleId="CommentReference">
    <w:name w:val="annotation reference"/>
    <w:basedOn w:val="DefaultParagraphFont"/>
    <w:uiPriority w:val="99"/>
    <w:semiHidden/>
    <w:unhideWhenUsed/>
    <w:rsid w:val="00824299"/>
    <w:rPr>
      <w:sz w:val="16"/>
      <w:szCs w:val="16"/>
    </w:rPr>
  </w:style>
  <w:style w:type="paragraph" w:styleId="CommentText">
    <w:name w:val="annotation text"/>
    <w:basedOn w:val="Normal"/>
    <w:link w:val="CommentTextChar"/>
    <w:uiPriority w:val="99"/>
    <w:semiHidden/>
    <w:unhideWhenUsed/>
    <w:rsid w:val="00824299"/>
    <w:pPr>
      <w:spacing w:line="240" w:lineRule="auto"/>
    </w:pPr>
    <w:rPr>
      <w:sz w:val="20"/>
      <w:szCs w:val="20"/>
    </w:rPr>
  </w:style>
  <w:style w:type="character" w:customStyle="1" w:styleId="CommentTextChar">
    <w:name w:val="Comment Text Char"/>
    <w:basedOn w:val="DefaultParagraphFont"/>
    <w:link w:val="CommentText"/>
    <w:uiPriority w:val="99"/>
    <w:semiHidden/>
    <w:rsid w:val="00824299"/>
    <w:rPr>
      <w:sz w:val="20"/>
      <w:szCs w:val="20"/>
      <w:lang w:val="cy-GB"/>
    </w:rPr>
  </w:style>
  <w:style w:type="paragraph" w:styleId="CommentSubject">
    <w:name w:val="annotation subject"/>
    <w:basedOn w:val="CommentText"/>
    <w:next w:val="CommentText"/>
    <w:link w:val="CommentSubjectChar"/>
    <w:uiPriority w:val="99"/>
    <w:semiHidden/>
    <w:unhideWhenUsed/>
    <w:rsid w:val="00824299"/>
    <w:rPr>
      <w:b/>
      <w:bCs/>
    </w:rPr>
  </w:style>
  <w:style w:type="character" w:customStyle="1" w:styleId="CommentSubjectChar">
    <w:name w:val="Comment Subject Char"/>
    <w:basedOn w:val="CommentTextChar"/>
    <w:link w:val="CommentSubject"/>
    <w:uiPriority w:val="99"/>
    <w:semiHidden/>
    <w:rsid w:val="00824299"/>
    <w:rPr>
      <w:b/>
      <w:bCs/>
      <w:sz w:val="20"/>
      <w:szCs w:val="20"/>
      <w:lang w:val="cy-GB"/>
    </w:rPr>
  </w:style>
  <w:style w:type="paragraph" w:styleId="BalloonText">
    <w:name w:val="Balloon Text"/>
    <w:basedOn w:val="Normal"/>
    <w:link w:val="BalloonTextChar"/>
    <w:uiPriority w:val="99"/>
    <w:semiHidden/>
    <w:unhideWhenUsed/>
    <w:rsid w:val="008242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299"/>
    <w:rPr>
      <w:rFonts w:ascii="Segoe UI" w:hAnsi="Segoe UI" w:cs="Segoe UI"/>
      <w:sz w:val="18"/>
      <w:szCs w:val="18"/>
      <w:lang w:val="cy-GB"/>
    </w:rPr>
  </w:style>
  <w:style w:type="character" w:styleId="FollowedHyperlink">
    <w:name w:val="FollowedHyperlink"/>
    <w:basedOn w:val="DefaultParagraphFont"/>
    <w:uiPriority w:val="99"/>
    <w:semiHidden/>
    <w:unhideWhenUsed/>
    <w:rsid w:val="00B7289C"/>
    <w:rPr>
      <w:color w:val="954F72" w:themeColor="followedHyperlink"/>
      <w:u w:val="single"/>
    </w:rPr>
  </w:style>
  <w:style w:type="character" w:customStyle="1" w:styleId="light">
    <w:name w:val="light"/>
    <w:basedOn w:val="DefaultParagraphFont"/>
    <w:rsid w:val="00682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9722538">
      <w:bodyDiv w:val="1"/>
      <w:marLeft w:val="0"/>
      <w:marRight w:val="0"/>
      <w:marTop w:val="0"/>
      <w:marBottom w:val="0"/>
      <w:divBdr>
        <w:top w:val="none" w:sz="0" w:space="0" w:color="auto"/>
        <w:left w:val="none" w:sz="0" w:space="0" w:color="auto"/>
        <w:bottom w:val="none" w:sz="0" w:space="0" w:color="auto"/>
        <w:right w:val="none" w:sz="0" w:space="0" w:color="auto"/>
      </w:divBdr>
    </w:div>
    <w:div w:id="1725519444">
      <w:bodyDiv w:val="1"/>
      <w:marLeft w:val="0"/>
      <w:marRight w:val="0"/>
      <w:marTop w:val="0"/>
      <w:marBottom w:val="0"/>
      <w:divBdr>
        <w:top w:val="none" w:sz="0" w:space="0" w:color="auto"/>
        <w:left w:val="none" w:sz="0" w:space="0" w:color="auto"/>
        <w:bottom w:val="none" w:sz="0" w:space="0" w:color="auto"/>
        <w:right w:val="none" w:sz="0" w:space="0" w:color="auto"/>
      </w:divBdr>
      <w:divsChild>
        <w:div w:id="826243163">
          <w:marLeft w:val="0"/>
          <w:marRight w:val="0"/>
          <w:marTop w:val="0"/>
          <w:marBottom w:val="0"/>
          <w:divBdr>
            <w:top w:val="none" w:sz="0" w:space="0" w:color="auto"/>
            <w:left w:val="none" w:sz="0" w:space="0" w:color="auto"/>
            <w:bottom w:val="none" w:sz="0" w:space="0" w:color="auto"/>
            <w:right w:val="none" w:sz="0" w:space="0" w:color="auto"/>
          </w:divBdr>
          <w:divsChild>
            <w:div w:id="128361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0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andfonline-com.ezproxy.uwtsd.ac.uk/doi/pdf/10.1080/0957514000200203?casa_token=ueRsBV5V3DIAAAAA:Xb4L_KegvqBvA15AykFcVjJ0bTjDvw1BV4bQUeOSKyPZeZBhk59dT1qQUJuPDrqE-jmL_ykGZsIx" TargetMode="External"/><Relationship Id="rId18" Type="http://schemas.openxmlformats.org/officeDocument/2006/relationships/hyperlink" Target="https://hwb.gov.wales/storage/4f222e31-85c2-407b-9760-5ed8bd0b9e48/fframwaith-y-cyfnod-sylfaen.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youtube.com/watch?v=yt69atPdg3I" TargetMode="External"/><Relationship Id="rId17" Type="http://schemas.openxmlformats.org/officeDocument/2006/relationships/hyperlink" Target="https://hwb.gov.wales/storage/0a6c9f32-6378-4192-889e-d0b6cd84b745/addysgeg-dysgu-ac-addysgu.pdf" TargetMode="External"/><Relationship Id="rId2" Type="http://schemas.openxmlformats.org/officeDocument/2006/relationships/customXml" Target="../customXml/item2.xml"/><Relationship Id="rId16" Type="http://schemas.openxmlformats.org/officeDocument/2006/relationships/hyperlink" Target="https://famly.co/blog/management/leuven-scales/" TargetMode="External"/><Relationship Id="rId20" Type="http://schemas.openxmlformats.org/officeDocument/2006/relationships/hyperlink" Target="https://whel-primo.hosted.exlibrisgroup.com/primo-explore/fulldisplay?docid=44UWTSD_ALMA21158456340002421&amp;context=L&amp;vid=44WHELF_UWTSD_VU1&amp;lang=en_US&amp;search_scope=CSCOP_EVERYTHING&amp;adaptor=Local%20Search%20Engine&amp;isFrbr=true&amp;tab=tab1&amp;query=any,contains,Play%20%20learning%20and%20the%20early%20childhood%20curriculum&amp;sortby=date&amp;facet=frbrgroupid,include,360949321&amp;mode=basic&amp;offset=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lassroom.synonym.com/advantages-disadvantages-role-play-classroom-7959726.html"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expertisecentrum.cego.be/wp-content/uploads/2019/07/Laevers_2011_ChildEncyclopedia.pdf"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hwb.gov.wales/storage/b0e91f7c-0050-47b6-9b23-0273d39df9f3/canllawiau-cwricwlwm-i-gymru-070220.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britannica.com/biography/Friedrich-Froebe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1654E0-6844-4884-97C6-4E6B6CB10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10097</TotalTime>
  <Pages>8</Pages>
  <Words>2473</Words>
  <Characters>14100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Rhydian Howells</cp:lastModifiedBy>
  <cp:revision>467</cp:revision>
  <dcterms:created xsi:type="dcterms:W3CDTF">2020-05-02T13:11:00Z</dcterms:created>
  <dcterms:modified xsi:type="dcterms:W3CDTF">2020-05-15T13:24:00Z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