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733D2BC" w:rsidP="3AB0F973" w:rsidRDefault="5733D2BC" w14:paraId="1142102B" w14:textId="1F83A656">
      <w:pPr>
        <w:pStyle w:val="ListParagraph"/>
        <w:bidi w:val="0"/>
        <w:ind w:left="720"/>
        <w:jc w:val="left"/>
        <w:rPr>
          <w:rFonts w:ascii="Arial Nova" w:hAnsi="Arial Nova" w:eastAsia="Arial Nova" w:cs="Arial Nova"/>
          <w:b w:val="1"/>
          <w:bCs w:val="1"/>
          <w:i w:val="0"/>
          <w:iCs w:val="0"/>
          <w:strike w:val="0"/>
          <w:dstrike w:val="0"/>
          <w:noProof w:val="0"/>
          <w:color w:val="000000" w:themeColor="text1" w:themeTint="FF" w:themeShade="FF"/>
          <w:sz w:val="32"/>
          <w:szCs w:val="32"/>
          <w:u w:val="none"/>
          <w:lang w:bidi="ar-SA"/>
        </w:rPr>
      </w:pPr>
    </w:p>
    <w:p w:rsidR="293CB565" w:rsidP="5733D2BC" w:rsidRDefault="293CB565" w14:paraId="004B7021" w14:textId="7B964580">
      <w:pPr>
        <w:pStyle w:val="Normal"/>
        <w:bidi w:val="0"/>
        <w:jc w:val="center"/>
        <w:rPr>
          <w:rFonts w:ascii="Arial Nova" w:hAnsi="Arial Nova" w:eastAsia="Arial Nova" w:cs="Arial Nova"/>
          <w:b w:val="1"/>
          <w:bCs w:val="1"/>
          <w:i w:val="0"/>
          <w:iCs w:val="0"/>
          <w:strike w:val="0"/>
          <w:dstrike w:val="0"/>
          <w:noProof w:val="0"/>
          <w:color w:val="000000" w:themeColor="text1" w:themeTint="FF" w:themeShade="FF"/>
          <w:sz w:val="32"/>
          <w:szCs w:val="32"/>
          <w:u w:val="none"/>
          <w:lang w:bidi="ar-SA"/>
        </w:rPr>
      </w:pPr>
      <w:r w:rsidRPr="5733D2BC" w:rsidR="293CB565">
        <w:rPr>
          <w:rFonts w:ascii="Arial Nova" w:hAnsi="Arial Nova" w:eastAsia="Arial Nova" w:cs="Arial Nova"/>
          <w:b w:val="1"/>
          <w:bCs w:val="1"/>
          <w:noProof w:val="0"/>
          <w:sz w:val="32"/>
          <w:szCs w:val="32"/>
        </w:rPr>
        <w:t xml:space="preserve"> </w:t>
      </w:r>
      <w:r w:rsidRPr="5733D2BC" w:rsidR="7C7C1BFA">
        <w:rPr>
          <w:rFonts w:ascii="Arial Nova" w:hAnsi="Arial Nova" w:eastAsia="Arial Nova" w:cs="Arial Nova"/>
          <w:b w:val="1"/>
          <w:bCs w:val="1"/>
          <w:noProof w:val="0"/>
          <w:sz w:val="32"/>
          <w:szCs w:val="32"/>
        </w:rPr>
        <w:t>Module</w:t>
      </w:r>
      <w:r w:rsidRPr="5733D2BC" w:rsidR="7C7C1BFA">
        <w:rPr>
          <w:rFonts w:ascii="Arial Nova" w:hAnsi="Arial Nova" w:eastAsia="Arial Nova" w:cs="Arial Nova"/>
          <w:b w:val="1"/>
          <w:bCs w:val="1"/>
          <w:noProof w:val="0"/>
          <w:sz w:val="32"/>
          <w:szCs w:val="32"/>
        </w:rPr>
        <w:t xml:space="preserve"> </w:t>
      </w:r>
      <w:r w:rsidRPr="5733D2BC" w:rsidR="293CB565">
        <w:rPr>
          <w:rFonts w:ascii="Arial Nova" w:hAnsi="Arial Nova" w:eastAsia="Arial Nova" w:cs="Arial Nova"/>
          <w:b w:val="1"/>
          <w:bCs w:val="1"/>
          <w:noProof w:val="0"/>
          <w:sz w:val="32"/>
          <w:szCs w:val="32"/>
        </w:rPr>
        <w:t>:</w:t>
      </w:r>
      <w:r w:rsidRPr="5733D2BC" w:rsidR="293CB565">
        <w:rPr>
          <w:rFonts w:ascii="Arial Nova" w:hAnsi="Arial Nova" w:eastAsia="Arial Nova" w:cs="Arial Nova"/>
          <w:b w:val="1"/>
          <w:bCs w:val="1"/>
          <w:noProof w:val="0"/>
          <w:sz w:val="32"/>
          <w:szCs w:val="32"/>
        </w:rPr>
        <w:t>Strategic</w:t>
      </w:r>
      <w:r w:rsidRPr="5733D2BC" w:rsidR="293CB565">
        <w:rPr>
          <w:rFonts w:ascii="Arial Nova" w:hAnsi="Arial Nova" w:eastAsia="Arial Nova" w:cs="Arial Nova"/>
          <w:b w:val="1"/>
          <w:bCs w:val="1"/>
          <w:noProof w:val="0"/>
          <w:sz w:val="32"/>
          <w:szCs w:val="32"/>
        </w:rPr>
        <w:t xml:space="preserve"> </w:t>
      </w:r>
      <w:r w:rsidRPr="5733D2BC" w:rsidR="293CB565">
        <w:rPr>
          <w:rFonts w:ascii="Arial Nova" w:hAnsi="Arial Nova" w:eastAsia="Arial Nova" w:cs="Arial Nova"/>
          <w:b w:val="1"/>
          <w:bCs w:val="1"/>
          <w:noProof w:val="0"/>
          <w:sz w:val="32"/>
          <w:szCs w:val="32"/>
        </w:rPr>
        <w:t>Manag</w:t>
      </w:r>
      <w:r w:rsidRPr="5733D2BC" w:rsidR="293CB565">
        <w:rPr>
          <w:rFonts w:ascii="Arial Nova" w:hAnsi="Arial Nova" w:eastAsia="Arial Nova" w:cs="Arial Nova"/>
          <w:b w:val="1"/>
          <w:bCs w:val="1"/>
          <w:noProof w:val="0"/>
          <w:sz w:val="32"/>
          <w:szCs w:val="32"/>
        </w:rPr>
        <w:t>ement</w:t>
      </w:r>
      <w:r w:rsidRPr="5733D2BC" w:rsidR="293CB565">
        <w:rPr>
          <w:rFonts w:ascii="Arial Nova" w:hAnsi="Arial Nova" w:eastAsia="Arial Nova" w:cs="Arial Nova"/>
          <w:b w:val="1"/>
          <w:bCs w:val="1"/>
          <w:noProof w:val="0"/>
          <w:sz w:val="32"/>
          <w:szCs w:val="32"/>
        </w:rPr>
        <w:t xml:space="preserve"> </w:t>
      </w:r>
      <w:r w:rsidRPr="5733D2BC" w:rsidR="293CB565">
        <w:rPr>
          <w:rFonts w:ascii="Arial Nova" w:hAnsi="Arial Nova" w:eastAsia="Arial Nova" w:cs="Arial Nova"/>
          <w:b w:val="1"/>
          <w:bCs w:val="1"/>
          <w:noProof w:val="0"/>
          <w:sz w:val="32"/>
          <w:szCs w:val="32"/>
        </w:rPr>
        <w:t>f</w:t>
      </w:r>
      <w:r w:rsidRPr="5733D2BC" w:rsidR="293CB565">
        <w:rPr>
          <w:rFonts w:ascii="Arial Nova" w:hAnsi="Arial Nova" w:eastAsia="Arial Nova" w:cs="Arial Nova"/>
          <w:b w:val="1"/>
          <w:bCs w:val="1"/>
          <w:noProof w:val="0"/>
          <w:sz w:val="32"/>
          <w:szCs w:val="32"/>
        </w:rPr>
        <w:t>or</w:t>
      </w:r>
      <w:r w:rsidRPr="5733D2BC" w:rsidR="293CB565">
        <w:rPr>
          <w:rFonts w:ascii="Arial Nova" w:hAnsi="Arial Nova" w:eastAsia="Arial Nova" w:cs="Arial Nova"/>
          <w:b w:val="1"/>
          <w:bCs w:val="1"/>
          <w:noProof w:val="0"/>
          <w:sz w:val="32"/>
          <w:szCs w:val="32"/>
        </w:rPr>
        <w:t xml:space="preserve"> </w:t>
      </w:r>
      <w:r w:rsidRPr="5733D2BC" w:rsidR="293CB565">
        <w:rPr>
          <w:rFonts w:ascii="Arial Nova" w:hAnsi="Arial Nova" w:eastAsia="Arial Nova" w:cs="Arial Nova"/>
          <w:b w:val="1"/>
          <w:bCs w:val="1"/>
          <w:noProof w:val="0"/>
          <w:sz w:val="32"/>
          <w:szCs w:val="32"/>
        </w:rPr>
        <w:t>B</w:t>
      </w:r>
      <w:r w:rsidRPr="5733D2BC" w:rsidR="293CB565">
        <w:rPr>
          <w:rFonts w:ascii="Arial Nova" w:hAnsi="Arial Nova" w:eastAsia="Arial Nova" w:cs="Arial Nova"/>
          <w:b w:val="1"/>
          <w:bCs w:val="1"/>
          <w:noProof w:val="0"/>
          <w:sz w:val="32"/>
          <w:szCs w:val="32"/>
        </w:rPr>
        <w:t>usiness</w:t>
      </w:r>
    </w:p>
    <w:p w:rsidR="4A2E5A7D" w:rsidP="5733D2BC" w:rsidRDefault="4A2E5A7D" w14:paraId="20A12F37" w14:textId="45DBDD9D">
      <w:pPr>
        <w:pStyle w:val="Normal"/>
        <w:bidi w:val="0"/>
        <w:jc w:val="center"/>
        <w:rPr>
          <w:rFonts w:ascii="Arial Nova" w:hAnsi="Arial Nova" w:eastAsia="Arial Nova" w:cs="Arial Nova"/>
          <w:b w:val="1"/>
          <w:bCs w:val="1"/>
          <w:i w:val="0"/>
          <w:iCs w:val="0"/>
          <w:strike w:val="0"/>
          <w:dstrike w:val="0"/>
          <w:noProof w:val="0"/>
          <w:color w:val="000000" w:themeColor="text1" w:themeTint="FF" w:themeShade="FF"/>
          <w:sz w:val="32"/>
          <w:szCs w:val="32"/>
          <w:u w:val="none"/>
          <w:lang w:bidi="ar-SA"/>
        </w:rPr>
      </w:pPr>
      <w:r w:rsidRPr="5733D2BC" w:rsidR="4A2E5A7D">
        <w:rPr>
          <w:rFonts w:ascii="Arial Nova" w:hAnsi="Arial Nova" w:eastAsia="Arial Nova" w:cs="Arial Nova"/>
          <w:b w:val="1"/>
          <w:bCs w:val="1"/>
          <w:noProof w:val="0"/>
          <w:sz w:val="32"/>
          <w:szCs w:val="32"/>
        </w:rPr>
        <w:t>Module</w:t>
      </w:r>
      <w:r w:rsidRPr="5733D2BC" w:rsidR="4A2E5A7D">
        <w:rPr>
          <w:rFonts w:ascii="Arial Nova" w:hAnsi="Arial Nova" w:eastAsia="Arial Nova" w:cs="Arial Nova"/>
          <w:b w:val="1"/>
          <w:bCs w:val="1"/>
          <w:noProof w:val="0"/>
          <w:sz w:val="32"/>
          <w:szCs w:val="32"/>
        </w:rPr>
        <w:t xml:space="preserve"> </w:t>
      </w:r>
      <w:r w:rsidRPr="5733D2BC" w:rsidR="4A2E5A7D">
        <w:rPr>
          <w:rFonts w:ascii="Arial Nova" w:hAnsi="Arial Nova" w:eastAsia="Arial Nova" w:cs="Arial Nova"/>
          <w:b w:val="1"/>
          <w:bCs w:val="1"/>
          <w:noProof w:val="0"/>
          <w:sz w:val="32"/>
          <w:szCs w:val="32"/>
        </w:rPr>
        <w:t>code</w:t>
      </w:r>
      <w:r w:rsidRPr="5733D2BC" w:rsidR="4A2E5A7D">
        <w:rPr>
          <w:rFonts w:ascii="Arial Nova" w:hAnsi="Arial Nova" w:eastAsia="Arial Nova" w:cs="Arial Nova"/>
          <w:b w:val="1"/>
          <w:bCs w:val="1"/>
          <w:noProof w:val="0"/>
          <w:sz w:val="32"/>
          <w:szCs w:val="32"/>
        </w:rPr>
        <w:t>: LCLM  6001</w:t>
      </w:r>
    </w:p>
    <w:p w:rsidR="4A2E5A7D" w:rsidP="5733D2BC" w:rsidRDefault="4A2E5A7D" w14:paraId="347EFA5E" w14:textId="3321C26F">
      <w:pPr>
        <w:pStyle w:val="Normal"/>
        <w:bidi w:val="0"/>
        <w:jc w:val="center"/>
        <w:rPr>
          <w:rFonts w:ascii="Arial Nova" w:hAnsi="Arial Nova" w:eastAsia="Arial Nova" w:cs="Arial Nova"/>
          <w:b w:val="1"/>
          <w:bCs w:val="1"/>
          <w:i w:val="0"/>
          <w:iCs w:val="0"/>
          <w:strike w:val="0"/>
          <w:dstrike w:val="0"/>
          <w:noProof w:val="0"/>
          <w:color w:val="000000" w:themeColor="text1" w:themeTint="FF" w:themeShade="FF"/>
          <w:sz w:val="32"/>
          <w:szCs w:val="32"/>
          <w:u w:val="none"/>
          <w:lang w:val="en-US" w:bidi="ar-SA"/>
        </w:rPr>
      </w:pPr>
      <w:r w:rsidRPr="5733D2BC" w:rsidR="4A2E5A7D">
        <w:rPr>
          <w:rFonts w:ascii="Arial Nova" w:hAnsi="Arial Nova" w:eastAsia="Arial Nova" w:cs="Arial Nova"/>
          <w:b w:val="1"/>
          <w:bCs w:val="1"/>
          <w:noProof w:val="0"/>
          <w:sz w:val="32"/>
          <w:szCs w:val="32"/>
          <w:lang w:val="en-US"/>
        </w:rPr>
        <w:t>Programme</w:t>
      </w:r>
      <w:r w:rsidRPr="5733D2BC" w:rsidR="358C3D2C">
        <w:rPr>
          <w:rFonts w:ascii="Arial Nova" w:hAnsi="Arial Nova" w:eastAsia="Arial Nova" w:cs="Arial Nova"/>
          <w:b w:val="1"/>
          <w:bCs w:val="1"/>
          <w:noProof w:val="0"/>
          <w:sz w:val="32"/>
          <w:szCs w:val="32"/>
          <w:lang w:val="en-US"/>
        </w:rPr>
        <w:t xml:space="preserve"> </w:t>
      </w:r>
      <w:r w:rsidRPr="5733D2BC" w:rsidR="4A2E5A7D">
        <w:rPr>
          <w:rFonts w:ascii="Arial Nova" w:hAnsi="Arial Nova" w:eastAsia="Arial Nova" w:cs="Arial Nova"/>
          <w:b w:val="1"/>
          <w:bCs w:val="1"/>
          <w:noProof w:val="0"/>
          <w:sz w:val="32"/>
          <w:szCs w:val="32"/>
          <w:lang w:val="en-US"/>
        </w:rPr>
        <w:t xml:space="preserve">: BA (Hons) Leadership and Management Skills for the Workplace  </w:t>
      </w:r>
    </w:p>
    <w:p w:rsidR="4A2E5A7D" w:rsidP="5733D2BC" w:rsidRDefault="4A2E5A7D" w14:paraId="7C2B83B8" w14:textId="28A813EC">
      <w:pPr>
        <w:pStyle w:val="Normal"/>
        <w:bidi w:val="0"/>
        <w:jc w:val="center"/>
        <w:rPr>
          <w:rFonts w:ascii="Arial Nova" w:hAnsi="Arial Nova" w:eastAsia="Arial Nova" w:cs="Arial Nova"/>
          <w:b w:val="1"/>
          <w:bCs w:val="1"/>
          <w:i w:val="0"/>
          <w:iCs w:val="0"/>
          <w:strike w:val="0"/>
          <w:dstrike w:val="0"/>
          <w:noProof w:val="0"/>
          <w:color w:val="000000" w:themeColor="text1" w:themeTint="FF" w:themeShade="FF"/>
          <w:sz w:val="32"/>
          <w:szCs w:val="32"/>
          <w:u w:val="none"/>
          <w:lang w:val="en-US" w:bidi="ar-SA"/>
        </w:rPr>
      </w:pPr>
      <w:r w:rsidRPr="5733D2BC" w:rsidR="4A2E5A7D">
        <w:rPr>
          <w:rFonts w:ascii="Arial Nova" w:hAnsi="Arial Nova" w:eastAsia="Arial Nova" w:cs="Arial Nova"/>
          <w:b w:val="1"/>
          <w:bCs w:val="1"/>
          <w:noProof w:val="0"/>
          <w:sz w:val="32"/>
          <w:szCs w:val="32"/>
          <w:lang w:val="en-US"/>
        </w:rPr>
        <w:t xml:space="preserve">Student </w:t>
      </w:r>
      <w:r w:rsidRPr="5733D2BC" w:rsidR="4A2E5A7D">
        <w:rPr>
          <w:rFonts w:ascii="Arial Nova" w:hAnsi="Arial Nova" w:eastAsia="Arial Nova" w:cs="Arial Nova"/>
          <w:b w:val="1"/>
          <w:bCs w:val="1"/>
          <w:noProof w:val="0"/>
          <w:sz w:val="32"/>
          <w:szCs w:val="32"/>
          <w:lang w:val="en-US"/>
        </w:rPr>
        <w:t>name: Rawan</w:t>
      </w:r>
      <w:r w:rsidRPr="5733D2BC" w:rsidR="4A2E5A7D">
        <w:rPr>
          <w:rFonts w:ascii="Arial Nova" w:hAnsi="Arial Nova" w:eastAsia="Arial Nova" w:cs="Arial Nova"/>
          <w:b w:val="1"/>
          <w:bCs w:val="1"/>
          <w:noProof w:val="0"/>
          <w:sz w:val="32"/>
          <w:szCs w:val="32"/>
          <w:lang w:val="en-US"/>
        </w:rPr>
        <w:t xml:space="preserve"> Abdulrahman</w:t>
      </w:r>
    </w:p>
    <w:p w:rsidR="4A2E5A7D" w:rsidP="5733D2BC" w:rsidRDefault="4A2E5A7D" w14:paraId="209B88CC" w14:textId="3526AEFE">
      <w:pPr>
        <w:pStyle w:val="Normal"/>
        <w:bidi w:val="0"/>
        <w:jc w:val="center"/>
        <w:rPr>
          <w:rFonts w:ascii="Arial Nova" w:hAnsi="Arial Nova" w:eastAsia="Arial Nova" w:cs="Arial Nova"/>
          <w:b w:val="1"/>
          <w:bCs w:val="1"/>
          <w:i w:val="0"/>
          <w:iCs w:val="0"/>
          <w:strike w:val="0"/>
          <w:dstrike w:val="0"/>
          <w:noProof w:val="0"/>
          <w:color w:val="000000" w:themeColor="text1" w:themeTint="FF" w:themeShade="FF"/>
          <w:sz w:val="32"/>
          <w:szCs w:val="32"/>
          <w:u w:val="none"/>
          <w:lang w:val="en-US" w:bidi="ar-SA"/>
        </w:rPr>
      </w:pPr>
      <w:r w:rsidRPr="5733D2BC" w:rsidR="4A2E5A7D">
        <w:rPr>
          <w:rFonts w:ascii="Arial Nova" w:hAnsi="Arial Nova" w:eastAsia="Arial Nova" w:cs="Arial Nova"/>
          <w:b w:val="1"/>
          <w:bCs w:val="1"/>
          <w:noProof w:val="0"/>
          <w:sz w:val="32"/>
          <w:szCs w:val="32"/>
          <w:lang w:val="en-US"/>
        </w:rPr>
        <w:t>Student number: 2321159</w:t>
      </w:r>
    </w:p>
    <w:p w:rsidR="15EBD65D" w:rsidP="5733D2BC" w:rsidRDefault="15EBD65D" w14:paraId="0541A54C" w14:textId="6AE88601">
      <w:pPr>
        <w:pStyle w:val="Normal"/>
        <w:bidi w:val="0"/>
        <w:jc w:val="center"/>
        <w:rPr>
          <w:rFonts w:ascii="Arial Nova" w:hAnsi="Arial Nova" w:eastAsia="Arial Nova" w:cs="Arial Nova"/>
          <w:b w:val="1"/>
          <w:bCs w:val="1"/>
          <w:noProof w:val="0"/>
          <w:sz w:val="32"/>
          <w:szCs w:val="32"/>
          <w:lang w:val="en-US"/>
        </w:rPr>
      </w:pPr>
      <w:r w:rsidRPr="5733D2BC" w:rsidR="15EBD65D">
        <w:rPr>
          <w:rFonts w:ascii="Arial Nova" w:hAnsi="Arial Nova" w:eastAsia="Arial Nova" w:cs="Arial Nova"/>
          <w:b w:val="1"/>
          <w:bCs w:val="1"/>
          <w:noProof w:val="0"/>
          <w:sz w:val="32"/>
          <w:szCs w:val="32"/>
          <w:lang w:val="en-US"/>
        </w:rPr>
        <w:t xml:space="preserve">Lecturer’s </w:t>
      </w:r>
      <w:r w:rsidRPr="5733D2BC" w:rsidR="454221ED">
        <w:rPr>
          <w:rFonts w:ascii="Arial Nova" w:hAnsi="Arial Nova" w:eastAsia="Arial Nova" w:cs="Arial Nova"/>
          <w:b w:val="1"/>
          <w:bCs w:val="1"/>
          <w:noProof w:val="0"/>
          <w:sz w:val="32"/>
          <w:szCs w:val="32"/>
          <w:lang w:val="en-US"/>
        </w:rPr>
        <w:t>name:</w:t>
      </w:r>
      <w:r w:rsidRPr="5733D2BC" w:rsidR="15EBD65D">
        <w:rPr>
          <w:rFonts w:ascii="Arial Nova" w:hAnsi="Arial Nova" w:eastAsia="Arial Nova" w:cs="Arial Nova"/>
          <w:b w:val="1"/>
          <w:bCs w:val="1"/>
          <w:noProof w:val="0"/>
          <w:sz w:val="32"/>
          <w:szCs w:val="32"/>
          <w:lang w:val="en-US"/>
        </w:rPr>
        <w:t xml:space="preserve"> </w:t>
      </w:r>
      <w:r w:rsidRPr="5733D2BC" w:rsidR="4E7429B0">
        <w:rPr>
          <w:rFonts w:ascii="Arial Nova" w:hAnsi="Arial Nova" w:eastAsia="Arial Nova" w:cs="Arial Nova"/>
          <w:b w:val="1"/>
          <w:bCs w:val="1"/>
          <w:noProof w:val="0"/>
          <w:sz w:val="32"/>
          <w:szCs w:val="32"/>
          <w:lang w:val="en-US"/>
        </w:rPr>
        <w:t>Yohan Mendis</w:t>
      </w:r>
    </w:p>
    <w:p w:rsidR="5733D2BC" w:rsidP="5733D2BC" w:rsidRDefault="5733D2BC" w14:paraId="1A85DA27" w14:textId="1FDEAC61">
      <w:pPr>
        <w:pStyle w:val="Normal"/>
        <w:bidi w:val="0"/>
        <w:ind w:left="0"/>
        <w:jc w:val="left"/>
        <w:rPr>
          <w:rFonts w:ascii="Arial Nova" w:hAnsi="Arial Nova" w:eastAsia="Arial Nova" w:cs="Arial Nova"/>
          <w:b w:val="1"/>
          <w:bCs w:val="1"/>
          <w:i w:val="0"/>
          <w:iCs w:val="0"/>
          <w:strike w:val="0"/>
          <w:dstrike w:val="0"/>
          <w:noProof w:val="0"/>
          <w:color w:val="000000" w:themeColor="text1" w:themeTint="FF" w:themeShade="FF"/>
          <w:sz w:val="28"/>
          <w:szCs w:val="28"/>
          <w:u w:val="none"/>
          <w:lang w:val="en-US" w:bidi="ar-SA"/>
        </w:rPr>
      </w:pPr>
    </w:p>
    <w:p w:rsidR="5733D2BC" w:rsidRDefault="5733D2BC" w14:paraId="304121B4" w14:textId="64AF8F25">
      <w:r>
        <w:br w:type="page"/>
      </w:r>
    </w:p>
    <w:sdt>
      <w:sdtPr>
        <w:id w:val="1706136527"/>
        <w:docPartObj>
          <w:docPartGallery w:val="Table of Contents"/>
          <w:docPartUnique/>
        </w:docPartObj>
      </w:sdtPr>
      <w:sdtContent>
        <w:p w:rsidR="5733D2BC" w:rsidP="5733D2BC" w:rsidRDefault="5733D2BC" w14:paraId="146D8846" w14:textId="43CE7BFA">
          <w:pPr>
            <w:pStyle w:val="TOC1"/>
            <w:tabs>
              <w:tab w:val="right" w:leader="dot" w:pos="9015"/>
            </w:tabs>
            <w:bidi w:val="0"/>
            <w:rPr>
              <w:rStyle w:val="Hyperlink"/>
            </w:rPr>
          </w:pPr>
          <w:r>
            <w:fldChar w:fldCharType="begin"/>
          </w:r>
          <w:r>
            <w:instrText xml:space="preserve">TOC \o "1-9" \z \u \h</w:instrText>
          </w:r>
          <w:r>
            <w:fldChar w:fldCharType="separate"/>
          </w:r>
          <w:hyperlink w:anchor="_Toc1186292965">
            <w:r w:rsidRPr="7D543C58" w:rsidR="7D543C58">
              <w:rPr>
                <w:rStyle w:val="Hyperlink"/>
              </w:rPr>
              <w:t>Executive Overview:</w:t>
            </w:r>
            <w:r>
              <w:tab/>
            </w:r>
            <w:r>
              <w:fldChar w:fldCharType="begin"/>
            </w:r>
            <w:r>
              <w:instrText xml:space="preserve">PAGEREF _Toc1186292965 \h</w:instrText>
            </w:r>
            <w:r>
              <w:fldChar w:fldCharType="separate"/>
            </w:r>
            <w:r w:rsidRPr="7D543C58" w:rsidR="7D543C58">
              <w:rPr>
                <w:rStyle w:val="Hyperlink"/>
              </w:rPr>
              <w:t>2</w:t>
            </w:r>
            <w:r>
              <w:fldChar w:fldCharType="end"/>
            </w:r>
          </w:hyperlink>
        </w:p>
        <w:p w:rsidR="5733D2BC" w:rsidP="5733D2BC" w:rsidRDefault="5733D2BC" w14:paraId="42328FC5" w14:textId="7F48AB21">
          <w:pPr>
            <w:pStyle w:val="TOC1"/>
            <w:tabs>
              <w:tab w:val="right" w:leader="dot" w:pos="9015"/>
            </w:tabs>
            <w:bidi w:val="0"/>
            <w:rPr>
              <w:rStyle w:val="Hyperlink"/>
            </w:rPr>
          </w:pPr>
          <w:hyperlink w:anchor="_Toc693914766">
            <w:r w:rsidRPr="7D543C58" w:rsidR="7D543C58">
              <w:rPr>
                <w:rStyle w:val="Hyperlink"/>
              </w:rPr>
              <w:t>Introducing Innocent Drinks:</w:t>
            </w:r>
            <w:r>
              <w:tab/>
            </w:r>
            <w:r>
              <w:fldChar w:fldCharType="begin"/>
            </w:r>
            <w:r>
              <w:instrText xml:space="preserve">PAGEREF _Toc693914766 \h</w:instrText>
            </w:r>
            <w:r>
              <w:fldChar w:fldCharType="separate"/>
            </w:r>
            <w:r w:rsidRPr="7D543C58" w:rsidR="7D543C58">
              <w:rPr>
                <w:rStyle w:val="Hyperlink"/>
              </w:rPr>
              <w:t>3</w:t>
            </w:r>
            <w:r>
              <w:fldChar w:fldCharType="end"/>
            </w:r>
          </w:hyperlink>
        </w:p>
        <w:p w:rsidR="5733D2BC" w:rsidP="5733D2BC" w:rsidRDefault="5733D2BC" w14:paraId="0F7E0DDF" w14:textId="376540B1">
          <w:pPr>
            <w:pStyle w:val="TOC1"/>
            <w:tabs>
              <w:tab w:val="right" w:leader="dot" w:pos="9015"/>
            </w:tabs>
            <w:bidi w:val="0"/>
            <w:rPr>
              <w:rStyle w:val="Hyperlink"/>
            </w:rPr>
          </w:pPr>
          <w:hyperlink w:anchor="_Toc1082838242">
            <w:r w:rsidRPr="7D543C58" w:rsidR="7D543C58">
              <w:rPr>
                <w:rStyle w:val="Hyperlink"/>
              </w:rPr>
              <w:t>Evaluation of Current Market Situation:</w:t>
            </w:r>
            <w:r>
              <w:tab/>
            </w:r>
            <w:r>
              <w:fldChar w:fldCharType="begin"/>
            </w:r>
            <w:r>
              <w:instrText xml:space="preserve">PAGEREF _Toc1082838242 \h</w:instrText>
            </w:r>
            <w:r>
              <w:fldChar w:fldCharType="separate"/>
            </w:r>
            <w:r w:rsidRPr="7D543C58" w:rsidR="7D543C58">
              <w:rPr>
                <w:rStyle w:val="Hyperlink"/>
              </w:rPr>
              <w:t>4</w:t>
            </w:r>
            <w:r>
              <w:fldChar w:fldCharType="end"/>
            </w:r>
          </w:hyperlink>
        </w:p>
        <w:p w:rsidR="5733D2BC" w:rsidP="5733D2BC" w:rsidRDefault="5733D2BC" w14:paraId="1E3D29C8" w14:textId="700CEAD2">
          <w:pPr>
            <w:pStyle w:val="TOC2"/>
            <w:tabs>
              <w:tab w:val="right" w:leader="dot" w:pos="9015"/>
            </w:tabs>
            <w:bidi w:val="0"/>
            <w:rPr>
              <w:rStyle w:val="Hyperlink"/>
            </w:rPr>
          </w:pPr>
          <w:hyperlink w:anchor="_Toc1591920899">
            <w:r w:rsidRPr="7D543C58" w:rsidR="7D543C58">
              <w:rPr>
                <w:rStyle w:val="Hyperlink"/>
              </w:rPr>
              <w:t>PESTEL Analysis:</w:t>
            </w:r>
            <w:r>
              <w:tab/>
            </w:r>
            <w:r>
              <w:fldChar w:fldCharType="begin"/>
            </w:r>
            <w:r>
              <w:instrText xml:space="preserve">PAGEREF _Toc1591920899 \h</w:instrText>
            </w:r>
            <w:r>
              <w:fldChar w:fldCharType="separate"/>
            </w:r>
            <w:r w:rsidRPr="7D543C58" w:rsidR="7D543C58">
              <w:rPr>
                <w:rStyle w:val="Hyperlink"/>
              </w:rPr>
              <w:t>5</w:t>
            </w:r>
            <w:r>
              <w:fldChar w:fldCharType="end"/>
            </w:r>
          </w:hyperlink>
        </w:p>
        <w:p w:rsidR="5733D2BC" w:rsidP="5733D2BC" w:rsidRDefault="5733D2BC" w14:paraId="1D27DA86" w14:textId="32F1BF91">
          <w:pPr>
            <w:pStyle w:val="TOC2"/>
            <w:tabs>
              <w:tab w:val="right" w:leader="dot" w:pos="9015"/>
            </w:tabs>
            <w:bidi w:val="0"/>
            <w:rPr>
              <w:rStyle w:val="Hyperlink"/>
            </w:rPr>
          </w:pPr>
          <w:hyperlink w:anchor="_Toc541125284">
            <w:r w:rsidRPr="7D543C58" w:rsidR="7D543C58">
              <w:rPr>
                <w:rStyle w:val="Hyperlink"/>
              </w:rPr>
              <w:t>Porter's Five Forces:</w:t>
            </w:r>
            <w:r>
              <w:tab/>
            </w:r>
            <w:r>
              <w:fldChar w:fldCharType="begin"/>
            </w:r>
            <w:r>
              <w:instrText xml:space="preserve">PAGEREF _Toc541125284 \h</w:instrText>
            </w:r>
            <w:r>
              <w:fldChar w:fldCharType="separate"/>
            </w:r>
            <w:r w:rsidRPr="7D543C58" w:rsidR="7D543C58">
              <w:rPr>
                <w:rStyle w:val="Hyperlink"/>
              </w:rPr>
              <w:t>5</w:t>
            </w:r>
            <w:r>
              <w:fldChar w:fldCharType="end"/>
            </w:r>
          </w:hyperlink>
        </w:p>
        <w:p w:rsidR="5733D2BC" w:rsidP="5733D2BC" w:rsidRDefault="5733D2BC" w14:paraId="37D9109C" w14:textId="44B19588">
          <w:pPr>
            <w:pStyle w:val="TOC2"/>
            <w:tabs>
              <w:tab w:val="right" w:leader="dot" w:pos="9015"/>
            </w:tabs>
            <w:bidi w:val="0"/>
            <w:rPr>
              <w:rStyle w:val="Hyperlink"/>
            </w:rPr>
          </w:pPr>
          <w:hyperlink w:anchor="_Toc1762611958">
            <w:r w:rsidRPr="7D543C58" w:rsidR="7D543C58">
              <w:rPr>
                <w:rStyle w:val="Hyperlink"/>
              </w:rPr>
              <w:t>SWOT Analysis:</w:t>
            </w:r>
            <w:r>
              <w:tab/>
            </w:r>
            <w:r>
              <w:fldChar w:fldCharType="begin"/>
            </w:r>
            <w:r>
              <w:instrText xml:space="preserve">PAGEREF _Toc1762611958 \h</w:instrText>
            </w:r>
            <w:r>
              <w:fldChar w:fldCharType="separate"/>
            </w:r>
            <w:r w:rsidRPr="7D543C58" w:rsidR="7D543C58">
              <w:rPr>
                <w:rStyle w:val="Hyperlink"/>
              </w:rPr>
              <w:t>6</w:t>
            </w:r>
            <w:r>
              <w:fldChar w:fldCharType="end"/>
            </w:r>
          </w:hyperlink>
        </w:p>
        <w:p w:rsidR="5733D2BC" w:rsidP="5733D2BC" w:rsidRDefault="5733D2BC" w14:paraId="53C29CE8" w14:textId="257D8669">
          <w:pPr>
            <w:pStyle w:val="TOC1"/>
            <w:tabs>
              <w:tab w:val="right" w:leader="dot" w:pos="9015"/>
            </w:tabs>
            <w:bidi w:val="0"/>
            <w:rPr>
              <w:rStyle w:val="Hyperlink"/>
            </w:rPr>
          </w:pPr>
          <w:hyperlink w:anchor="_Toc33451123">
            <w:r w:rsidRPr="7D543C58" w:rsidR="7D543C58">
              <w:rPr>
                <w:rStyle w:val="Hyperlink"/>
              </w:rPr>
              <w:t>Strategic Growth Options and Proposed Strategy:</w:t>
            </w:r>
            <w:r>
              <w:tab/>
            </w:r>
            <w:r>
              <w:fldChar w:fldCharType="begin"/>
            </w:r>
            <w:r>
              <w:instrText xml:space="preserve">PAGEREF _Toc33451123 \h</w:instrText>
            </w:r>
            <w:r>
              <w:fldChar w:fldCharType="separate"/>
            </w:r>
            <w:r w:rsidRPr="7D543C58" w:rsidR="7D543C58">
              <w:rPr>
                <w:rStyle w:val="Hyperlink"/>
              </w:rPr>
              <w:t>7</w:t>
            </w:r>
            <w:r>
              <w:fldChar w:fldCharType="end"/>
            </w:r>
          </w:hyperlink>
        </w:p>
        <w:p w:rsidR="5733D2BC" w:rsidP="5733D2BC" w:rsidRDefault="5733D2BC" w14:paraId="2F1B8F29" w14:textId="382FBD16">
          <w:pPr>
            <w:pStyle w:val="TOC1"/>
            <w:tabs>
              <w:tab w:val="right" w:leader="dot" w:pos="9015"/>
            </w:tabs>
            <w:bidi w:val="0"/>
            <w:rPr>
              <w:rStyle w:val="Hyperlink"/>
            </w:rPr>
          </w:pPr>
          <w:hyperlink w:anchor="_Toc1290285025">
            <w:r w:rsidRPr="7D543C58" w:rsidR="7D543C58">
              <w:rPr>
                <w:rStyle w:val="Hyperlink"/>
              </w:rPr>
              <w:t>Strategy Evaluation:</w:t>
            </w:r>
            <w:r>
              <w:tab/>
            </w:r>
            <w:r>
              <w:fldChar w:fldCharType="begin"/>
            </w:r>
            <w:r>
              <w:instrText xml:space="preserve">PAGEREF _Toc1290285025 \h</w:instrText>
            </w:r>
            <w:r>
              <w:fldChar w:fldCharType="separate"/>
            </w:r>
            <w:r w:rsidRPr="7D543C58" w:rsidR="7D543C58">
              <w:rPr>
                <w:rStyle w:val="Hyperlink"/>
              </w:rPr>
              <w:t>8</w:t>
            </w:r>
            <w:r>
              <w:fldChar w:fldCharType="end"/>
            </w:r>
          </w:hyperlink>
        </w:p>
        <w:p w:rsidR="5733D2BC" w:rsidP="5733D2BC" w:rsidRDefault="5733D2BC" w14:paraId="65DC1B6E" w14:textId="03CA9E7E">
          <w:pPr>
            <w:pStyle w:val="TOC1"/>
            <w:tabs>
              <w:tab w:val="right" w:leader="dot" w:pos="9015"/>
            </w:tabs>
            <w:bidi w:val="0"/>
            <w:rPr>
              <w:rStyle w:val="Hyperlink"/>
            </w:rPr>
          </w:pPr>
          <w:hyperlink w:anchor="_Toc253103295">
            <w:r w:rsidRPr="7D543C58" w:rsidR="7D543C58">
              <w:rPr>
                <w:rStyle w:val="Hyperlink"/>
              </w:rPr>
              <w:t>Stakeholder Analysis:</w:t>
            </w:r>
            <w:r>
              <w:tab/>
            </w:r>
            <w:r>
              <w:fldChar w:fldCharType="begin"/>
            </w:r>
            <w:r>
              <w:instrText xml:space="preserve">PAGEREF _Toc253103295 \h</w:instrText>
            </w:r>
            <w:r>
              <w:fldChar w:fldCharType="separate"/>
            </w:r>
            <w:r w:rsidRPr="7D543C58" w:rsidR="7D543C58">
              <w:rPr>
                <w:rStyle w:val="Hyperlink"/>
              </w:rPr>
              <w:t>10</w:t>
            </w:r>
            <w:r>
              <w:fldChar w:fldCharType="end"/>
            </w:r>
          </w:hyperlink>
        </w:p>
        <w:p w:rsidR="5733D2BC" w:rsidP="5733D2BC" w:rsidRDefault="5733D2BC" w14:paraId="3945F7ED" w14:textId="4D8C9DF9">
          <w:pPr>
            <w:pStyle w:val="TOC1"/>
            <w:tabs>
              <w:tab w:val="right" w:leader="dot" w:pos="9015"/>
            </w:tabs>
            <w:bidi w:val="0"/>
            <w:rPr>
              <w:rStyle w:val="Hyperlink"/>
            </w:rPr>
          </w:pPr>
          <w:hyperlink w:anchor="_Toc1827836086">
            <w:r w:rsidRPr="7D543C58" w:rsidR="7D543C58">
              <w:rPr>
                <w:rStyle w:val="Hyperlink"/>
              </w:rPr>
              <w:t>Implementation and Monitoring:</w:t>
            </w:r>
            <w:r>
              <w:tab/>
            </w:r>
            <w:r>
              <w:fldChar w:fldCharType="begin"/>
            </w:r>
            <w:r>
              <w:instrText xml:space="preserve">PAGEREF _Toc1827836086 \h</w:instrText>
            </w:r>
            <w:r>
              <w:fldChar w:fldCharType="separate"/>
            </w:r>
            <w:r w:rsidRPr="7D543C58" w:rsidR="7D543C58">
              <w:rPr>
                <w:rStyle w:val="Hyperlink"/>
              </w:rPr>
              <w:t>12</w:t>
            </w:r>
            <w:r>
              <w:fldChar w:fldCharType="end"/>
            </w:r>
          </w:hyperlink>
        </w:p>
        <w:p w:rsidR="5733D2BC" w:rsidP="5733D2BC" w:rsidRDefault="5733D2BC" w14:paraId="3B178303" w14:textId="6AE2C796">
          <w:pPr>
            <w:pStyle w:val="TOC1"/>
            <w:tabs>
              <w:tab w:val="right" w:leader="dot" w:pos="9015"/>
            </w:tabs>
            <w:bidi w:val="0"/>
            <w:rPr>
              <w:rStyle w:val="Hyperlink"/>
            </w:rPr>
          </w:pPr>
          <w:hyperlink w:anchor="_Toc357730575">
            <w:r w:rsidRPr="7D543C58" w:rsidR="7D543C58">
              <w:rPr>
                <w:rStyle w:val="Hyperlink"/>
              </w:rPr>
              <w:t>Conclusion:</w:t>
            </w:r>
            <w:r>
              <w:tab/>
            </w:r>
            <w:r>
              <w:fldChar w:fldCharType="begin"/>
            </w:r>
            <w:r>
              <w:instrText xml:space="preserve">PAGEREF _Toc357730575 \h</w:instrText>
            </w:r>
            <w:r>
              <w:fldChar w:fldCharType="separate"/>
            </w:r>
            <w:r w:rsidRPr="7D543C58" w:rsidR="7D543C58">
              <w:rPr>
                <w:rStyle w:val="Hyperlink"/>
              </w:rPr>
              <w:t>14</w:t>
            </w:r>
            <w:r>
              <w:fldChar w:fldCharType="end"/>
            </w:r>
          </w:hyperlink>
        </w:p>
        <w:p w:rsidR="5733D2BC" w:rsidP="5733D2BC" w:rsidRDefault="5733D2BC" w14:paraId="5B58E705" w14:textId="37082536">
          <w:pPr>
            <w:pStyle w:val="TOC1"/>
            <w:tabs>
              <w:tab w:val="right" w:leader="dot" w:pos="9015"/>
            </w:tabs>
            <w:bidi w:val="0"/>
            <w:rPr>
              <w:rStyle w:val="Hyperlink"/>
            </w:rPr>
          </w:pPr>
          <w:hyperlink w:anchor="_Toc2034179228">
            <w:r w:rsidRPr="7D543C58" w:rsidR="7D543C58">
              <w:rPr>
                <w:rStyle w:val="Hyperlink"/>
              </w:rPr>
              <w:t>Reference List:</w:t>
            </w:r>
            <w:r>
              <w:tab/>
            </w:r>
            <w:r>
              <w:fldChar w:fldCharType="begin"/>
            </w:r>
            <w:r>
              <w:instrText xml:space="preserve">PAGEREF _Toc2034179228 \h</w:instrText>
            </w:r>
            <w:r>
              <w:fldChar w:fldCharType="separate"/>
            </w:r>
            <w:r w:rsidRPr="7D543C58" w:rsidR="7D543C58">
              <w:rPr>
                <w:rStyle w:val="Hyperlink"/>
              </w:rPr>
              <w:t>15</w:t>
            </w:r>
            <w:r>
              <w:fldChar w:fldCharType="end"/>
            </w:r>
          </w:hyperlink>
          <w:r>
            <w:fldChar w:fldCharType="end"/>
          </w:r>
        </w:p>
      </w:sdtContent>
    </w:sdt>
    <w:p w:rsidR="5733D2BC" w:rsidP="5733D2BC" w:rsidRDefault="5733D2BC" w14:paraId="3A83061B" w14:textId="34174D20">
      <w:pPr>
        <w:pStyle w:val="Normal"/>
        <w:bidi w:val="0"/>
        <w:ind w:left="0"/>
        <w:jc w:val="left"/>
        <w:rPr>
          <w:rFonts w:ascii="Arial" w:hAnsi="Arial" w:eastAsia="Arial" w:cs="Arial"/>
          <w:b w:val="1"/>
          <w:bCs w:val="1"/>
          <w:i w:val="0"/>
          <w:iCs w:val="0"/>
          <w:strike w:val="0"/>
          <w:dstrike w:val="0"/>
          <w:noProof w:val="0"/>
          <w:color w:val="000000" w:themeColor="text1" w:themeTint="FF" w:themeShade="FF"/>
          <w:sz w:val="22"/>
          <w:szCs w:val="22"/>
          <w:u w:val="none"/>
          <w:lang w:val="en-US" w:bidi="ar-SA"/>
        </w:rPr>
      </w:pPr>
    </w:p>
    <w:p w:rsidR="5733D2BC" w:rsidRDefault="5733D2BC" w14:paraId="24689F88" w14:textId="54406A42">
      <w:r>
        <w:br w:type="page"/>
      </w:r>
    </w:p>
    <w:p w:rsidR="00F3FE6A" w:rsidP="5733D2BC" w:rsidRDefault="00F3FE6A" w14:paraId="5020FBDB" w14:textId="4C9B9EBE">
      <w:pPr>
        <w:pStyle w:val="Heading1"/>
        <w:bidi w:val="0"/>
        <w:rPr>
          <w:noProof w:val="0"/>
          <w:lang w:val="en-US"/>
        </w:rPr>
      </w:pPr>
      <w:bookmarkStart w:name="_Toc1186292965" w:id="752911305"/>
      <w:r w:rsidRPr="7D543C58" w:rsidR="00F3FE6A">
        <w:rPr>
          <w:noProof w:val="0"/>
          <w:lang w:val="en-US"/>
        </w:rPr>
        <w:t>Executive Overview:</w:t>
      </w:r>
      <w:bookmarkEnd w:id="752911305"/>
    </w:p>
    <w:p w:rsidR="30A0F6C0" w:rsidP="5733D2BC" w:rsidRDefault="30A0F6C0" w14:paraId="3F2EEA18" w14:textId="4D7A2BAE">
      <w:pPr>
        <w:pStyle w:val="Normal"/>
        <w:bidi w:val="0"/>
        <w:ind w:left="0"/>
        <w:jc w:val="left"/>
        <w:rPr>
          <w:rFonts w:ascii="Arial" w:hAnsi="Arial" w:eastAsia="Arial" w:cs="Arial"/>
          <w:noProof w:val="0"/>
          <w:sz w:val="22"/>
          <w:szCs w:val="22"/>
          <w:lang w:val="en-US"/>
        </w:rPr>
      </w:pPr>
      <w:r w:rsidRPr="5733D2BC" w:rsidR="30A0F6C0">
        <w:rPr>
          <w:rFonts w:ascii="Arial" w:hAnsi="Arial" w:eastAsia="Arial" w:cs="Arial"/>
          <w:noProof w:val="0"/>
          <w:sz w:val="22"/>
          <w:szCs w:val="22"/>
          <w:lang w:val="en-US"/>
        </w:rPr>
        <w:t>This research assesses Innocent Drinks' present market position and makes strategic suggestions to help the business expand going forward.</w:t>
      </w:r>
      <w:r w:rsidRPr="5733D2BC" w:rsidR="30A0F6C0">
        <w:rPr>
          <w:rFonts w:ascii="Arial" w:hAnsi="Arial" w:eastAsia="Arial" w:cs="Arial"/>
          <w:noProof w:val="0"/>
          <w:sz w:val="22"/>
          <w:szCs w:val="22"/>
          <w:lang w:val="en-US"/>
        </w:rPr>
        <w:t xml:space="preserve"> As a top manufacturer of smoothies and healthful drinks in Europe, Innocent Drinks </w:t>
      </w:r>
      <w:r w:rsidRPr="5733D2BC" w:rsidR="2916315D">
        <w:rPr>
          <w:rFonts w:ascii="Arial" w:hAnsi="Arial" w:eastAsia="Arial" w:cs="Arial"/>
          <w:noProof w:val="0"/>
          <w:sz w:val="22"/>
          <w:szCs w:val="22"/>
          <w:lang w:val="en-US"/>
        </w:rPr>
        <w:t>compete in</w:t>
      </w:r>
      <w:r w:rsidRPr="5733D2BC" w:rsidR="30A0F6C0">
        <w:rPr>
          <w:rFonts w:ascii="Arial" w:hAnsi="Arial" w:eastAsia="Arial" w:cs="Arial"/>
          <w:noProof w:val="0"/>
          <w:sz w:val="22"/>
          <w:szCs w:val="22"/>
          <w:lang w:val="en-US"/>
        </w:rPr>
        <w:t xml:space="preserve"> a field that is growing quickly due to customer demand for more sustainable and </w:t>
      </w:r>
      <w:r w:rsidRPr="5733D2BC" w:rsidR="1DAA5F89">
        <w:rPr>
          <w:rFonts w:ascii="Arial" w:hAnsi="Arial" w:eastAsia="Arial" w:cs="Arial"/>
          <w:noProof w:val="0"/>
          <w:sz w:val="22"/>
          <w:szCs w:val="22"/>
          <w:lang w:val="en-US"/>
        </w:rPr>
        <w:t>healthy</w:t>
      </w:r>
      <w:r w:rsidRPr="5733D2BC" w:rsidR="30A0F6C0">
        <w:rPr>
          <w:rFonts w:ascii="Arial" w:hAnsi="Arial" w:eastAsia="Arial" w:cs="Arial"/>
          <w:noProof w:val="0"/>
          <w:sz w:val="22"/>
          <w:szCs w:val="22"/>
          <w:lang w:val="en-US"/>
        </w:rPr>
        <w:t xml:space="preserve"> food and drink </w:t>
      </w:r>
      <w:r w:rsidRPr="5733D2BC" w:rsidR="50F9F99E">
        <w:rPr>
          <w:rFonts w:ascii="Arial" w:hAnsi="Arial" w:eastAsia="Arial" w:cs="Arial"/>
          <w:noProof w:val="0"/>
          <w:sz w:val="22"/>
          <w:szCs w:val="22"/>
          <w:lang w:val="en-US"/>
        </w:rPr>
        <w:t>options (</w:t>
      </w:r>
      <w:r w:rsidRPr="5733D2BC" w:rsidR="66169877">
        <w:rPr>
          <w:rFonts w:ascii="Arial" w:hAnsi="Arial" w:eastAsia="Arial" w:cs="Arial"/>
          <w:noProof w:val="0"/>
          <w:sz w:val="22"/>
          <w:szCs w:val="22"/>
          <w:lang w:val="en-US"/>
        </w:rPr>
        <w:t>Statista, 2024)</w:t>
      </w:r>
      <w:r w:rsidRPr="5733D2BC" w:rsidR="66169877">
        <w:rPr>
          <w:rFonts w:ascii="Arial" w:hAnsi="Arial" w:eastAsia="Arial" w:cs="Arial"/>
          <w:noProof w:val="0"/>
          <w:sz w:val="22"/>
          <w:szCs w:val="22"/>
          <w:lang w:val="en-US"/>
        </w:rPr>
        <w:t>.</w:t>
      </w:r>
      <w:r w:rsidRPr="5733D2BC" w:rsidR="66169877">
        <w:rPr>
          <w:rFonts w:ascii="Arial" w:hAnsi="Arial" w:eastAsia="Arial" w:cs="Arial"/>
          <w:noProof w:val="0"/>
          <w:sz w:val="22"/>
          <w:szCs w:val="22"/>
          <w:lang w:val="en-US"/>
        </w:rPr>
        <w:t xml:space="preserve">  </w:t>
      </w:r>
      <w:r w:rsidRPr="5733D2BC" w:rsidR="30A0F6C0">
        <w:rPr>
          <w:rFonts w:ascii="Arial" w:hAnsi="Arial" w:eastAsia="Arial" w:cs="Arial"/>
          <w:noProof w:val="0"/>
          <w:sz w:val="22"/>
          <w:szCs w:val="22"/>
          <w:lang w:val="en-US"/>
        </w:rPr>
        <w:t>Natural ingredients, ethical sourcing, and ecologically conscious procedures are at the core of the company's strong brand identity.</w:t>
      </w:r>
      <w:r w:rsidRPr="5733D2BC" w:rsidR="1D191593">
        <w:rPr>
          <w:rFonts w:ascii="Arial" w:hAnsi="Arial" w:eastAsia="Arial" w:cs="Arial"/>
          <w:noProof w:val="0"/>
          <w:sz w:val="22"/>
          <w:szCs w:val="22"/>
          <w:lang w:val="en-US"/>
        </w:rPr>
        <w:t xml:space="preserve"> (Innocent Drinks, 2024).</w:t>
      </w:r>
    </w:p>
    <w:p w:rsidR="52D54F5A" w:rsidP="5733D2BC" w:rsidRDefault="52D54F5A" w14:paraId="6BA44DB0" w14:textId="7D3CD698">
      <w:pPr>
        <w:pStyle w:val="Normal"/>
        <w:bidi w:val="0"/>
        <w:ind w:left="0"/>
        <w:jc w:val="left"/>
        <w:rPr>
          <w:rFonts w:ascii="Arial" w:hAnsi="Arial" w:eastAsia="Arial" w:cs="Arial"/>
          <w:noProof w:val="0"/>
          <w:sz w:val="22"/>
          <w:szCs w:val="22"/>
          <w:lang w:val="en-US"/>
        </w:rPr>
      </w:pPr>
      <w:r w:rsidRPr="5733D2BC" w:rsidR="52D54F5A">
        <w:rPr>
          <w:rFonts w:ascii="Arial" w:hAnsi="Arial" w:eastAsia="Arial" w:cs="Arial"/>
          <w:noProof w:val="0"/>
          <w:sz w:val="22"/>
          <w:szCs w:val="22"/>
          <w:lang w:val="en-US"/>
        </w:rPr>
        <w:t xml:space="preserve">The organization has both opportunities and problems </w:t>
      </w:r>
      <w:r w:rsidRPr="5733D2BC" w:rsidR="2D634B01">
        <w:rPr>
          <w:rFonts w:ascii="Arial" w:hAnsi="Arial" w:eastAsia="Arial" w:cs="Arial"/>
          <w:noProof w:val="0"/>
          <w:sz w:val="22"/>
          <w:szCs w:val="22"/>
          <w:lang w:val="en-US"/>
        </w:rPr>
        <w:t>because of</w:t>
      </w:r>
      <w:r w:rsidRPr="5733D2BC" w:rsidR="52D54F5A">
        <w:rPr>
          <w:rFonts w:ascii="Arial" w:hAnsi="Arial" w:eastAsia="Arial" w:cs="Arial"/>
          <w:noProof w:val="0"/>
          <w:sz w:val="22"/>
          <w:szCs w:val="22"/>
          <w:lang w:val="en-US"/>
        </w:rPr>
        <w:t xml:space="preserve"> the examination of its internal and external environments. The paper uses strategic methods including PESTEL analysis, Porter's Five Forces, and SWOT analysis to </w:t>
      </w:r>
      <w:r w:rsidRPr="5733D2BC" w:rsidR="52D54F5A">
        <w:rPr>
          <w:rFonts w:ascii="Arial" w:hAnsi="Arial" w:eastAsia="Arial" w:cs="Arial"/>
          <w:noProof w:val="0"/>
          <w:sz w:val="22"/>
          <w:szCs w:val="22"/>
          <w:lang w:val="en-US"/>
        </w:rPr>
        <w:t>identify</w:t>
      </w:r>
      <w:r w:rsidRPr="5733D2BC" w:rsidR="52D54F5A">
        <w:rPr>
          <w:rFonts w:ascii="Arial" w:hAnsi="Arial" w:eastAsia="Arial" w:cs="Arial"/>
          <w:noProof w:val="0"/>
          <w:sz w:val="22"/>
          <w:szCs w:val="22"/>
          <w:lang w:val="en-US"/>
        </w:rPr>
        <w:t xml:space="preserve"> important macro-environmental </w:t>
      </w:r>
      <w:r w:rsidRPr="5733D2BC" w:rsidR="19AB58EF">
        <w:rPr>
          <w:rFonts w:ascii="Arial" w:hAnsi="Arial" w:eastAsia="Arial" w:cs="Arial"/>
          <w:noProof w:val="0"/>
          <w:sz w:val="22"/>
          <w:szCs w:val="22"/>
          <w:lang w:val="en-US"/>
        </w:rPr>
        <w:t>trends (</w:t>
      </w:r>
      <w:r w:rsidRPr="5733D2BC" w:rsidR="663EF989">
        <w:rPr>
          <w:rFonts w:ascii="Arial" w:hAnsi="Arial" w:eastAsia="Arial" w:cs="Arial"/>
          <w:noProof w:val="0"/>
          <w:sz w:val="22"/>
          <w:szCs w:val="22"/>
          <w:lang w:val="en-US"/>
        </w:rPr>
        <w:t>Michael E. Porter, 2008)</w:t>
      </w:r>
      <w:r w:rsidRPr="5733D2BC" w:rsidR="663EF989">
        <w:rPr>
          <w:rFonts w:ascii="Arial" w:hAnsi="Arial" w:eastAsia="Arial" w:cs="Arial"/>
          <w:noProof w:val="0"/>
          <w:sz w:val="22"/>
          <w:szCs w:val="22"/>
          <w:lang w:val="en-US"/>
        </w:rPr>
        <w:t xml:space="preserve">. </w:t>
      </w:r>
      <w:r w:rsidRPr="5733D2BC" w:rsidR="52D54F5A">
        <w:rPr>
          <w:rFonts w:ascii="Arial" w:hAnsi="Arial" w:eastAsia="Arial" w:cs="Arial"/>
          <w:noProof w:val="0"/>
          <w:sz w:val="22"/>
          <w:szCs w:val="22"/>
          <w:lang w:val="en-US"/>
        </w:rPr>
        <w:t xml:space="preserve"> </w:t>
      </w:r>
      <w:r w:rsidRPr="5733D2BC" w:rsidR="40CC1D36">
        <w:rPr>
          <w:rFonts w:ascii="Arial" w:hAnsi="Arial" w:eastAsia="Arial" w:cs="Arial"/>
          <w:noProof w:val="0"/>
          <w:sz w:val="22"/>
          <w:szCs w:val="22"/>
          <w:lang w:val="en-US"/>
        </w:rPr>
        <w:t>Such</w:t>
      </w:r>
      <w:r w:rsidRPr="5733D2BC" w:rsidR="52D54F5A">
        <w:rPr>
          <w:rFonts w:ascii="Arial" w:hAnsi="Arial" w:eastAsia="Arial" w:cs="Arial"/>
          <w:noProof w:val="0"/>
          <w:sz w:val="22"/>
          <w:szCs w:val="22"/>
          <w:lang w:val="en-US"/>
        </w:rPr>
        <w:t xml:space="preserve"> as growing consumer expectations for the environment, regulatory pressure on sugar consumption, and growing health consciousness.</w:t>
      </w:r>
      <w:r w:rsidRPr="5733D2BC" w:rsidR="7E7FCF33">
        <w:rPr>
          <w:rFonts w:ascii="Arial" w:hAnsi="Arial" w:eastAsia="Arial" w:cs="Arial"/>
          <w:noProof w:val="0"/>
          <w:sz w:val="22"/>
          <w:szCs w:val="22"/>
          <w:lang w:val="en-US"/>
        </w:rPr>
        <w:t xml:space="preserve"> (World Health Organization, 2023).</w:t>
      </w:r>
      <w:r w:rsidRPr="5733D2BC" w:rsidR="52D54F5A">
        <w:rPr>
          <w:rFonts w:ascii="Arial" w:hAnsi="Arial" w:eastAsia="Arial" w:cs="Arial"/>
          <w:noProof w:val="0"/>
          <w:sz w:val="22"/>
          <w:szCs w:val="22"/>
          <w:lang w:val="en-US"/>
        </w:rPr>
        <w:t xml:space="preserve"> Major international companies like The Coca-Cola Company and PepsiCo are making significant investments in healthier product ranges as part of the fierce competition within the beverage sector.</w:t>
      </w:r>
      <w:r w:rsidRPr="5733D2BC" w:rsidR="795C9AA0">
        <w:rPr>
          <w:rFonts w:ascii="Arial" w:hAnsi="Arial" w:eastAsia="Arial" w:cs="Arial"/>
          <w:noProof w:val="0"/>
          <w:sz w:val="22"/>
          <w:szCs w:val="22"/>
          <w:lang w:val="en-US"/>
        </w:rPr>
        <w:t xml:space="preserve"> (Statista, 2024).</w:t>
      </w:r>
    </w:p>
    <w:p w:rsidR="020E7333" w:rsidP="5733D2BC" w:rsidRDefault="020E7333" w14:paraId="2850B463" w14:textId="155F80D6">
      <w:pPr>
        <w:pStyle w:val="Normal"/>
        <w:bidi w:val="0"/>
        <w:ind w:left="0"/>
        <w:jc w:val="left"/>
        <w:rPr>
          <w:rFonts w:ascii="Arial" w:hAnsi="Arial" w:eastAsia="Arial" w:cs="Arial"/>
          <w:noProof w:val="0"/>
          <w:sz w:val="22"/>
          <w:szCs w:val="22"/>
          <w:lang w:val="en-US"/>
        </w:rPr>
      </w:pPr>
      <w:r w:rsidRPr="5733D2BC" w:rsidR="020E7333">
        <w:rPr>
          <w:rFonts w:ascii="Arial" w:hAnsi="Arial" w:eastAsia="Arial" w:cs="Arial"/>
          <w:noProof w:val="0"/>
          <w:sz w:val="22"/>
          <w:szCs w:val="22"/>
          <w:lang w:val="en-US"/>
        </w:rPr>
        <w:t>Despite these difficulties, Innocent Drinks enjoys the advantages of a solid reputation for sustainability, strong brand loyalty, and backing from The Coca-Cola business, its parent business</w:t>
      </w:r>
      <w:r w:rsidRPr="5733D2BC" w:rsidR="5E15AFAF">
        <w:rPr>
          <w:rFonts w:ascii="Arial" w:hAnsi="Arial" w:eastAsia="Arial" w:cs="Arial"/>
          <w:noProof w:val="0"/>
          <w:sz w:val="22"/>
          <w:szCs w:val="22"/>
          <w:lang w:val="en-US"/>
        </w:rPr>
        <w:t xml:space="preserve"> </w:t>
      </w:r>
      <w:r w:rsidRPr="5733D2BC" w:rsidR="3034230B">
        <w:rPr>
          <w:rFonts w:ascii="Arial" w:hAnsi="Arial" w:eastAsia="Arial" w:cs="Arial"/>
          <w:noProof w:val="0"/>
          <w:sz w:val="22"/>
          <w:szCs w:val="22"/>
          <w:lang w:val="en-US"/>
        </w:rPr>
        <w:t>(Innocent Drinks, 2024).</w:t>
      </w:r>
      <w:r w:rsidRPr="5733D2BC" w:rsidR="020E7333">
        <w:rPr>
          <w:rFonts w:ascii="Arial" w:hAnsi="Arial" w:eastAsia="Arial" w:cs="Arial"/>
          <w:noProof w:val="0"/>
          <w:sz w:val="22"/>
          <w:szCs w:val="22"/>
          <w:lang w:val="en-US"/>
        </w:rPr>
        <w:t xml:space="preserve">However, flaws like </w:t>
      </w:r>
      <w:r w:rsidRPr="5733D2BC" w:rsidR="020E7333">
        <w:rPr>
          <w:rFonts w:ascii="Arial" w:hAnsi="Arial" w:eastAsia="Arial" w:cs="Arial"/>
          <w:noProof w:val="0"/>
          <w:sz w:val="22"/>
          <w:szCs w:val="22"/>
          <w:lang w:val="en-US"/>
        </w:rPr>
        <w:t>high prices</w:t>
      </w:r>
      <w:r w:rsidRPr="5733D2BC" w:rsidR="020E7333">
        <w:rPr>
          <w:rFonts w:ascii="Arial" w:hAnsi="Arial" w:eastAsia="Arial" w:cs="Arial"/>
          <w:noProof w:val="0"/>
          <w:sz w:val="22"/>
          <w:szCs w:val="22"/>
          <w:lang w:val="en-US"/>
        </w:rPr>
        <w:t xml:space="preserve"> and reliance on fruit supply networks could hinder growth and profitability</w:t>
      </w:r>
      <w:r w:rsidRPr="5733D2BC" w:rsidR="75D905A3">
        <w:rPr>
          <w:rFonts w:ascii="Arial" w:hAnsi="Arial" w:eastAsia="Arial" w:cs="Arial"/>
          <w:noProof w:val="0"/>
          <w:sz w:val="22"/>
          <w:szCs w:val="22"/>
          <w:lang w:val="en-US"/>
        </w:rPr>
        <w:t xml:space="preserve"> </w:t>
      </w:r>
      <w:r w:rsidRPr="5733D2BC" w:rsidR="020E7333">
        <w:rPr>
          <w:rFonts w:ascii="Arial" w:hAnsi="Arial" w:eastAsia="Arial" w:cs="Arial"/>
          <w:noProof w:val="0"/>
          <w:sz w:val="22"/>
          <w:szCs w:val="22"/>
          <w:lang w:val="en-US"/>
        </w:rPr>
        <w:t>.</w:t>
      </w:r>
      <w:r w:rsidRPr="5733D2BC" w:rsidR="1F154B57">
        <w:rPr>
          <w:rFonts w:ascii="Arial" w:hAnsi="Arial" w:eastAsia="Arial" w:cs="Arial"/>
          <w:noProof w:val="0"/>
          <w:sz w:val="22"/>
          <w:szCs w:val="22"/>
          <w:lang w:val="en-US"/>
        </w:rPr>
        <w:t>(Johnson, Scholes and Whittington, 2020).</w:t>
      </w:r>
    </w:p>
    <w:p w:rsidR="3D113EB4" w:rsidP="5733D2BC" w:rsidRDefault="3D113EB4" w14:paraId="2393360F" w14:textId="65394B12">
      <w:pPr>
        <w:pStyle w:val="Normal"/>
        <w:bidi w:val="0"/>
        <w:ind w:left="0"/>
        <w:jc w:val="left"/>
        <w:rPr>
          <w:rFonts w:ascii="Arial" w:hAnsi="Arial" w:eastAsia="Arial" w:cs="Arial"/>
          <w:noProof w:val="0"/>
          <w:sz w:val="22"/>
          <w:szCs w:val="22"/>
          <w:lang w:val="en-US"/>
        </w:rPr>
      </w:pPr>
      <w:r w:rsidRPr="5733D2BC" w:rsidR="3D113EB4">
        <w:rPr>
          <w:rFonts w:ascii="Arial" w:hAnsi="Arial" w:eastAsia="Arial" w:cs="Arial"/>
          <w:noProof w:val="0"/>
          <w:sz w:val="22"/>
          <w:szCs w:val="22"/>
          <w:lang w:val="en-US"/>
        </w:rPr>
        <w:t xml:space="preserve">Based on the data, the paper suggests that Innocent Drinks expand into new foreign markets, develop new products, and make more investments in environmentally friendly supply chains and packaging. The business may improve its competitive position and </w:t>
      </w:r>
      <w:r w:rsidRPr="5733D2BC" w:rsidR="3D113EB4">
        <w:rPr>
          <w:rFonts w:ascii="Arial" w:hAnsi="Arial" w:eastAsia="Arial" w:cs="Arial"/>
          <w:noProof w:val="0"/>
          <w:sz w:val="22"/>
          <w:szCs w:val="22"/>
          <w:lang w:val="en-US"/>
        </w:rPr>
        <w:t>attain</w:t>
      </w:r>
      <w:r w:rsidRPr="5733D2BC" w:rsidR="3D113EB4">
        <w:rPr>
          <w:rFonts w:ascii="Arial" w:hAnsi="Arial" w:eastAsia="Arial" w:cs="Arial"/>
          <w:noProof w:val="0"/>
          <w:sz w:val="22"/>
          <w:szCs w:val="22"/>
          <w:lang w:val="en-US"/>
        </w:rPr>
        <w:t xml:space="preserve"> long-term, sustainable growth by </w:t>
      </w:r>
      <w:r w:rsidRPr="5733D2BC" w:rsidR="3D113EB4">
        <w:rPr>
          <w:rFonts w:ascii="Arial" w:hAnsi="Arial" w:eastAsia="Arial" w:cs="Arial"/>
          <w:noProof w:val="0"/>
          <w:sz w:val="22"/>
          <w:szCs w:val="22"/>
          <w:lang w:val="en-US"/>
        </w:rPr>
        <w:t>utilizing</w:t>
      </w:r>
      <w:r w:rsidRPr="5733D2BC" w:rsidR="3D113EB4">
        <w:rPr>
          <w:rFonts w:ascii="Arial" w:hAnsi="Arial" w:eastAsia="Arial" w:cs="Arial"/>
          <w:noProof w:val="0"/>
          <w:sz w:val="22"/>
          <w:szCs w:val="22"/>
          <w:lang w:val="en-US"/>
        </w:rPr>
        <w:t xml:space="preserve"> its brand values and adapting to shifting consumer preferences.</w:t>
      </w:r>
      <w:r w:rsidRPr="5733D2BC" w:rsidR="1C5AE3CD">
        <w:rPr>
          <w:rFonts w:ascii="Arial" w:hAnsi="Arial" w:eastAsia="Arial" w:cs="Arial"/>
          <w:noProof w:val="0"/>
          <w:sz w:val="22"/>
          <w:szCs w:val="22"/>
          <w:lang w:val="en-US"/>
        </w:rPr>
        <w:t xml:space="preserve"> (Porter, 1985).</w:t>
      </w:r>
    </w:p>
    <w:p w:rsidR="3D246E4B" w:rsidP="5733D2BC" w:rsidRDefault="3D246E4B" w14:paraId="7D925E9A" w14:textId="7DF8A855">
      <w:pPr>
        <w:pStyle w:val="Heading1"/>
        <w:bidi w:val="0"/>
        <w:rPr>
          <w:noProof w:val="0"/>
          <w:lang w:val="en-US"/>
        </w:rPr>
      </w:pPr>
      <w:bookmarkStart w:name="_Toc693914766" w:id="960961674"/>
      <w:r w:rsidRPr="7D543C58" w:rsidR="3D246E4B">
        <w:rPr>
          <w:noProof w:val="0"/>
          <w:lang w:val="en-US"/>
        </w:rPr>
        <w:t xml:space="preserve">Introducing Innocent </w:t>
      </w:r>
      <w:r w:rsidRPr="7D543C58" w:rsidR="3D246E4B">
        <w:rPr>
          <w:noProof w:val="0"/>
          <w:lang w:val="en-US"/>
        </w:rPr>
        <w:t>Drinks:</w:t>
      </w:r>
      <w:bookmarkEnd w:id="960961674"/>
    </w:p>
    <w:p w:rsidR="416C7751" w:rsidP="5733D2BC" w:rsidRDefault="416C7751" w14:paraId="01E416C8" w14:textId="54F90D39">
      <w:pPr>
        <w:pStyle w:val="Normal"/>
        <w:bidi w:val="0"/>
        <w:rPr>
          <w:rFonts w:ascii="Arial" w:hAnsi="Arial" w:eastAsia="Arial" w:cs="Arial"/>
          <w:noProof w:val="0"/>
          <w:sz w:val="24"/>
          <w:szCs w:val="24"/>
          <w:lang w:val="en-US"/>
        </w:rPr>
      </w:pPr>
      <w:r w:rsidRPr="5733D2BC" w:rsidR="416C7751">
        <w:rPr>
          <w:rFonts w:ascii="Arial" w:hAnsi="Arial" w:eastAsia="Arial" w:cs="Arial"/>
          <w:noProof w:val="0"/>
          <w:sz w:val="24"/>
          <w:szCs w:val="24"/>
          <w:lang w:val="en-US"/>
        </w:rPr>
        <w:t xml:space="preserve">Richard Reed, Adam Balon, and Jon Wright </w:t>
      </w:r>
      <w:r w:rsidRPr="5733D2BC" w:rsidR="76A7E7F7">
        <w:rPr>
          <w:rFonts w:ascii="Arial" w:hAnsi="Arial" w:eastAsia="Arial" w:cs="Arial"/>
          <w:noProof w:val="0"/>
          <w:sz w:val="24"/>
          <w:szCs w:val="24"/>
          <w:lang w:val="en-US"/>
        </w:rPr>
        <w:t xml:space="preserve">(Innocent Drinks, 2024).  </w:t>
      </w:r>
      <w:r w:rsidRPr="5733D2BC" w:rsidR="416C7751">
        <w:rPr>
          <w:rFonts w:ascii="Arial" w:hAnsi="Arial" w:eastAsia="Arial" w:cs="Arial"/>
          <w:noProof w:val="0"/>
          <w:sz w:val="24"/>
          <w:szCs w:val="24"/>
          <w:lang w:val="en-US"/>
        </w:rPr>
        <w:t xml:space="preserve">created the UK-based beverage firm Innocent Drinks in 1999. The company began by selling freshly made smoothies at a London music festival and has since expanded to become one of the most well-known healthy </w:t>
      </w:r>
      <w:r w:rsidRPr="5733D2BC" w:rsidR="602F7B71">
        <w:rPr>
          <w:rFonts w:ascii="Arial" w:hAnsi="Arial" w:eastAsia="Arial" w:cs="Arial"/>
          <w:noProof w:val="0"/>
          <w:sz w:val="24"/>
          <w:szCs w:val="24"/>
          <w:lang w:val="en-US"/>
        </w:rPr>
        <w:t>drinks</w:t>
      </w:r>
      <w:r w:rsidRPr="5733D2BC" w:rsidR="416C7751">
        <w:rPr>
          <w:rFonts w:ascii="Arial" w:hAnsi="Arial" w:eastAsia="Arial" w:cs="Arial"/>
          <w:noProof w:val="0"/>
          <w:sz w:val="24"/>
          <w:szCs w:val="24"/>
          <w:lang w:val="en-US"/>
        </w:rPr>
        <w:t xml:space="preserve"> </w:t>
      </w:r>
      <w:r w:rsidRPr="5733D2BC" w:rsidR="7CEEEB3C">
        <w:rPr>
          <w:rFonts w:ascii="Arial" w:hAnsi="Arial" w:eastAsia="Arial" w:cs="Arial"/>
          <w:noProof w:val="0"/>
          <w:sz w:val="24"/>
          <w:szCs w:val="24"/>
          <w:lang w:val="en-US"/>
        </w:rPr>
        <w:t>(Design Council, 2007).</w:t>
      </w:r>
      <w:r w:rsidRPr="5733D2BC" w:rsidR="7CEEEB3C">
        <w:rPr>
          <w:rFonts w:ascii="Arial" w:hAnsi="Arial" w:eastAsia="Arial" w:cs="Arial"/>
          <w:noProof w:val="0"/>
          <w:sz w:val="24"/>
          <w:szCs w:val="24"/>
          <w:lang w:val="en-US"/>
        </w:rPr>
        <w:t xml:space="preserve"> </w:t>
      </w:r>
      <w:r w:rsidRPr="5733D2BC" w:rsidR="2A4B743C">
        <w:rPr>
          <w:rFonts w:ascii="Arial" w:hAnsi="Arial" w:eastAsia="Arial" w:cs="Arial"/>
          <w:noProof w:val="0"/>
          <w:sz w:val="24"/>
          <w:szCs w:val="24"/>
          <w:lang w:val="en-US"/>
        </w:rPr>
        <w:t>Companies</w:t>
      </w:r>
      <w:r w:rsidRPr="5733D2BC" w:rsidR="416C7751">
        <w:rPr>
          <w:rFonts w:ascii="Arial" w:hAnsi="Arial" w:eastAsia="Arial" w:cs="Arial"/>
          <w:noProof w:val="0"/>
          <w:sz w:val="24"/>
          <w:szCs w:val="24"/>
          <w:lang w:val="en-US"/>
        </w:rPr>
        <w:t xml:space="preserve"> in Europe. Smoothies, juices, plant-based beverages, and functional drinks produced with natural ingredients are the specialties of Innocent Drinks. </w:t>
      </w:r>
      <w:r w:rsidRPr="5733D2BC" w:rsidR="42DFC52D">
        <w:rPr>
          <w:rFonts w:ascii="Arial" w:hAnsi="Arial" w:eastAsia="Arial" w:cs="Arial"/>
          <w:noProof w:val="0"/>
          <w:sz w:val="24"/>
          <w:szCs w:val="24"/>
          <w:lang w:val="en-US"/>
        </w:rPr>
        <w:t>(Innocent Drinks, 2024).</w:t>
      </w:r>
    </w:p>
    <w:p w:rsidR="416C7751" w:rsidP="5733D2BC" w:rsidRDefault="416C7751" w14:paraId="345D0F1A" w14:textId="5F2E0292">
      <w:pPr>
        <w:pStyle w:val="Normal"/>
        <w:bidi w:val="0"/>
        <w:rPr>
          <w:rFonts w:ascii="Arial" w:hAnsi="Arial" w:eastAsia="Arial" w:cs="Arial"/>
          <w:noProof w:val="0"/>
          <w:sz w:val="24"/>
          <w:szCs w:val="24"/>
          <w:lang w:val="en-US"/>
        </w:rPr>
      </w:pPr>
      <w:r w:rsidRPr="5733D2BC" w:rsidR="416C7751">
        <w:rPr>
          <w:rFonts w:ascii="Arial" w:hAnsi="Arial" w:eastAsia="Arial" w:cs="Arial"/>
          <w:noProof w:val="0"/>
          <w:sz w:val="24"/>
          <w:szCs w:val="24"/>
          <w:lang w:val="en-US"/>
        </w:rPr>
        <w:t xml:space="preserve">The organization's goal is to make it simple for people to take care of themselves by offering natural, </w:t>
      </w:r>
      <w:r w:rsidRPr="5733D2BC" w:rsidR="3FA3A413">
        <w:rPr>
          <w:rFonts w:ascii="Arial" w:hAnsi="Arial" w:eastAsia="Arial" w:cs="Arial"/>
          <w:noProof w:val="0"/>
          <w:sz w:val="24"/>
          <w:szCs w:val="24"/>
          <w:lang w:val="en-US"/>
        </w:rPr>
        <w:t>healthy</w:t>
      </w:r>
      <w:r w:rsidRPr="5733D2BC" w:rsidR="416C7751">
        <w:rPr>
          <w:rFonts w:ascii="Arial" w:hAnsi="Arial" w:eastAsia="Arial" w:cs="Arial"/>
          <w:noProof w:val="0"/>
          <w:sz w:val="24"/>
          <w:szCs w:val="24"/>
          <w:lang w:val="en-US"/>
        </w:rPr>
        <w:t xml:space="preserve"> drinks.</w:t>
      </w:r>
      <w:r w:rsidRPr="5733D2BC" w:rsidR="635898AB">
        <w:rPr>
          <w:rFonts w:ascii="Arial" w:hAnsi="Arial" w:eastAsia="Arial" w:cs="Arial"/>
          <w:noProof w:val="0"/>
          <w:sz w:val="24"/>
          <w:szCs w:val="24"/>
          <w:lang w:val="en-US"/>
        </w:rPr>
        <w:t xml:space="preserve"> (Innocent Drinks, 2024).</w:t>
      </w:r>
      <w:r w:rsidRPr="5733D2BC" w:rsidR="416C7751">
        <w:rPr>
          <w:rFonts w:ascii="Arial" w:hAnsi="Arial" w:eastAsia="Arial" w:cs="Arial"/>
          <w:noProof w:val="0"/>
          <w:sz w:val="24"/>
          <w:szCs w:val="24"/>
          <w:lang w:val="en-US"/>
        </w:rPr>
        <w:t xml:space="preserve"> Its goal is to become a market leader in nutrient-dense, sustainable beverages while upholding high moral and environmental standards. The company's long-term strategy and operational choices are guided by these ideas.</w:t>
      </w:r>
      <w:r w:rsidRPr="5733D2BC" w:rsidR="16BEF95A">
        <w:rPr>
          <w:rFonts w:ascii="Arial" w:hAnsi="Arial" w:eastAsia="Arial" w:cs="Arial"/>
          <w:noProof w:val="0"/>
          <w:sz w:val="24"/>
          <w:szCs w:val="24"/>
          <w:lang w:val="en-US"/>
        </w:rPr>
        <w:t xml:space="preserve"> (Johnson, Scholes and Whittington, 2020).</w:t>
      </w:r>
    </w:p>
    <w:p w:rsidR="6B72F67E" w:rsidP="5733D2BC" w:rsidRDefault="6B72F67E" w14:paraId="3090FE8D" w14:textId="688C0BDB">
      <w:pPr>
        <w:pStyle w:val="Normal"/>
        <w:bidi w:val="0"/>
        <w:rPr>
          <w:rFonts w:ascii="Arial" w:hAnsi="Arial" w:eastAsia="Arial" w:cs="Arial"/>
          <w:noProof w:val="0"/>
          <w:sz w:val="24"/>
          <w:szCs w:val="24"/>
          <w:lang w:val="en-US"/>
        </w:rPr>
      </w:pPr>
      <w:r w:rsidRPr="5733D2BC" w:rsidR="6B72F67E">
        <w:rPr>
          <w:rFonts w:ascii="Arial" w:hAnsi="Arial" w:eastAsia="Arial" w:cs="Arial"/>
          <w:noProof w:val="0"/>
          <w:sz w:val="24"/>
          <w:szCs w:val="24"/>
          <w:lang w:val="en-US"/>
        </w:rPr>
        <w:t xml:space="preserve">Sustainability, social responsibility, and openness are among the strong corporate values that Innocent Drinks </w:t>
      </w:r>
      <w:r w:rsidRPr="5733D2BC" w:rsidR="6B72F67E">
        <w:rPr>
          <w:rFonts w:ascii="Arial" w:hAnsi="Arial" w:eastAsia="Arial" w:cs="Arial"/>
          <w:noProof w:val="0"/>
          <w:sz w:val="24"/>
          <w:szCs w:val="24"/>
          <w:lang w:val="en-US"/>
        </w:rPr>
        <w:t>is</w:t>
      </w:r>
      <w:r w:rsidRPr="5733D2BC" w:rsidR="6B72F67E">
        <w:rPr>
          <w:rFonts w:ascii="Arial" w:hAnsi="Arial" w:eastAsia="Arial" w:cs="Arial"/>
          <w:noProof w:val="0"/>
          <w:sz w:val="24"/>
          <w:szCs w:val="24"/>
          <w:lang w:val="en-US"/>
        </w:rPr>
        <w:t xml:space="preserve"> well known for. The brand places a high priority on ecologically friendly packaging, ethically produced ingredients, and charity endeavors through the Innocent Foundation, which funds global programs to end hunger and poverty.</w:t>
      </w:r>
    </w:p>
    <w:p w:rsidR="1C7ED2C3" w:rsidP="5733D2BC" w:rsidRDefault="1C7ED2C3" w14:paraId="418D20E1" w14:textId="5F4629AD">
      <w:pPr>
        <w:pStyle w:val="Normal"/>
      </w:pPr>
      <w:r w:rsidRPr="5733D2BC" w:rsidR="1C7ED2C3">
        <w:rPr>
          <w:rFonts w:ascii="Arial" w:hAnsi="Arial" w:eastAsia="Arial" w:cs="Arial"/>
          <w:noProof w:val="0"/>
          <w:sz w:val="24"/>
          <w:szCs w:val="24"/>
          <w:lang w:val="en-US"/>
        </w:rPr>
        <w:t xml:space="preserve">Innocent Drinks has increased its distribution throughout Europe while preserving its unique brand identity and dedication to healthy living since The Coca-Cola Company </w:t>
      </w:r>
      <w:r w:rsidRPr="5733D2BC" w:rsidR="1C7ED2C3">
        <w:rPr>
          <w:rFonts w:ascii="Arial" w:hAnsi="Arial" w:eastAsia="Arial" w:cs="Arial"/>
          <w:noProof w:val="0"/>
          <w:sz w:val="24"/>
          <w:szCs w:val="24"/>
          <w:lang w:val="en-US"/>
        </w:rPr>
        <w:t>acquired</w:t>
      </w:r>
      <w:r w:rsidRPr="5733D2BC" w:rsidR="1C7ED2C3">
        <w:rPr>
          <w:rFonts w:ascii="Arial" w:hAnsi="Arial" w:eastAsia="Arial" w:cs="Arial"/>
          <w:noProof w:val="0"/>
          <w:sz w:val="24"/>
          <w:szCs w:val="24"/>
          <w:lang w:val="en-US"/>
        </w:rPr>
        <w:t xml:space="preserve"> </w:t>
      </w:r>
      <w:r w:rsidRPr="5733D2BC" w:rsidR="1C7ED2C3">
        <w:rPr>
          <w:rFonts w:ascii="Arial" w:hAnsi="Arial" w:eastAsia="Arial" w:cs="Arial"/>
          <w:noProof w:val="0"/>
          <w:sz w:val="24"/>
          <w:szCs w:val="24"/>
          <w:lang w:val="en-US"/>
        </w:rPr>
        <w:t>the majority of</w:t>
      </w:r>
      <w:r w:rsidRPr="5733D2BC" w:rsidR="1C7ED2C3">
        <w:rPr>
          <w:rFonts w:ascii="Arial" w:hAnsi="Arial" w:eastAsia="Arial" w:cs="Arial"/>
          <w:noProof w:val="0"/>
          <w:sz w:val="24"/>
          <w:szCs w:val="24"/>
          <w:lang w:val="en-US"/>
        </w:rPr>
        <w:t xml:space="preserve"> the company in 2013. The company's continuous expansion has been </w:t>
      </w:r>
      <w:r w:rsidRPr="5733D2BC" w:rsidR="1C7ED2C3">
        <w:rPr>
          <w:rFonts w:ascii="Arial" w:hAnsi="Arial" w:eastAsia="Arial" w:cs="Arial"/>
          <w:noProof w:val="0"/>
          <w:sz w:val="24"/>
          <w:szCs w:val="24"/>
          <w:lang w:val="en-US"/>
        </w:rPr>
        <w:t>largely dependent</w:t>
      </w:r>
      <w:r w:rsidRPr="5733D2BC" w:rsidR="1C7ED2C3">
        <w:rPr>
          <w:rFonts w:ascii="Arial" w:hAnsi="Arial" w:eastAsia="Arial" w:cs="Arial"/>
          <w:noProof w:val="0"/>
          <w:sz w:val="24"/>
          <w:szCs w:val="24"/>
          <w:lang w:val="en-US"/>
        </w:rPr>
        <w:t xml:space="preserve"> on striking a balance between local brand identity and international backing.</w:t>
      </w:r>
      <w:r w:rsidRPr="5733D2BC" w:rsidR="5DFBC5EE">
        <w:rPr>
          <w:rFonts w:ascii="Arial" w:hAnsi="Arial" w:eastAsia="Arial" w:cs="Arial"/>
          <w:noProof w:val="0"/>
          <w:sz w:val="24"/>
          <w:szCs w:val="24"/>
          <w:lang w:val="en-US"/>
        </w:rPr>
        <w:t xml:space="preserve"> (The Coca-Cola Company, 2024).</w:t>
      </w:r>
    </w:p>
    <w:p w:rsidR="5733D2BC" w:rsidRDefault="5733D2BC" w14:paraId="47923270" w14:textId="476E8B79">
      <w:r>
        <w:br w:type="page"/>
      </w:r>
    </w:p>
    <w:p w:rsidR="684B8D31" w:rsidP="5733D2BC" w:rsidRDefault="684B8D31" w14:paraId="49E9B25F" w14:textId="241FD97F">
      <w:pPr>
        <w:pStyle w:val="Heading1"/>
        <w:bidi w:val="0"/>
        <w:rPr>
          <w:noProof w:val="0"/>
          <w:lang w:val="en-US"/>
        </w:rPr>
      </w:pPr>
      <w:bookmarkStart w:name="_Toc1082838242" w:id="477187628"/>
      <w:r w:rsidRPr="7D543C58" w:rsidR="684B8D31">
        <w:rPr>
          <w:noProof w:val="0"/>
          <w:lang w:val="en-US"/>
        </w:rPr>
        <w:t>Evaluation of Current Market Situation:</w:t>
      </w:r>
      <w:bookmarkEnd w:id="477187628"/>
    </w:p>
    <w:p w:rsidR="65BF0AF3" w:rsidP="5733D2BC" w:rsidRDefault="65BF0AF3" w14:paraId="3B9D855A" w14:textId="473BDB8D">
      <w:pPr>
        <w:pStyle w:val="Heading2"/>
        <w:keepNext w:val="1"/>
        <w:keepLines w:val="1"/>
        <w:bidi w:val="0"/>
        <w:rPr>
          <w:noProof w:val="0"/>
        </w:rPr>
      </w:pPr>
      <w:bookmarkStart w:name="_Toc1591920899" w:id="824925598"/>
      <w:r w:rsidR="65BF0AF3">
        <w:rPr>
          <w:noProof w:val="0"/>
        </w:rPr>
        <w:t xml:space="preserve">PESTEL </w:t>
      </w:r>
      <w:r w:rsidR="65BF0AF3">
        <w:rPr>
          <w:noProof w:val="0"/>
        </w:rPr>
        <w:t>Analysis</w:t>
      </w:r>
      <w:r w:rsidR="65BF0AF3">
        <w:rPr>
          <w:noProof w:val="0"/>
        </w:rPr>
        <w:t>:</w:t>
      </w:r>
      <w:bookmarkEnd w:id="824925598"/>
    </w:p>
    <w:p w:rsidR="25AC28D2" w:rsidP="5733D2BC" w:rsidRDefault="25AC28D2" w14:paraId="10494E45" w14:textId="5C975279">
      <w:pPr>
        <w:pStyle w:val="Normal"/>
        <w:keepNext w:val="1"/>
        <w:keepLines w:val="1"/>
        <w:bidi w:val="0"/>
      </w:pPr>
      <w:r w:rsidRPr="5733D2BC" w:rsidR="25AC28D2">
        <w:rPr>
          <w:rFonts w:ascii="Arial" w:hAnsi="Arial" w:eastAsia="Arial" w:cs="Arial"/>
          <w:noProof w:val="0"/>
          <w:sz w:val="24"/>
          <w:szCs w:val="24"/>
          <w:lang w:val="en-US" w:bidi="ar-SA"/>
        </w:rPr>
        <w:t>The</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macroenvironmental</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elements</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affecting</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Innocent</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Drinks</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are</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highlighted</w:t>
      </w:r>
      <w:r w:rsidRPr="5733D2BC" w:rsidR="25AC28D2">
        <w:rPr>
          <w:rFonts w:ascii="Arial" w:hAnsi="Arial" w:eastAsia="Arial" w:cs="Arial"/>
          <w:noProof w:val="0"/>
          <w:sz w:val="24"/>
          <w:szCs w:val="24"/>
          <w:lang w:val="en-US" w:bidi="ar-SA"/>
        </w:rPr>
        <w:t xml:space="preserve"> </w:t>
      </w:r>
      <w:r w:rsidRPr="5733D2BC" w:rsidR="25AC28D2">
        <w:rPr>
          <w:rFonts w:ascii="Arial" w:hAnsi="Arial" w:eastAsia="Arial" w:cs="Arial"/>
          <w:noProof w:val="0"/>
          <w:sz w:val="24"/>
          <w:szCs w:val="24"/>
          <w:lang w:val="en-US" w:bidi="ar-SA"/>
        </w:rPr>
        <w:t>via</w:t>
      </w:r>
      <w:r w:rsidRPr="5733D2BC" w:rsidR="25AC28D2">
        <w:rPr>
          <w:rFonts w:ascii="Arial" w:hAnsi="Arial" w:eastAsia="Arial" w:cs="Arial"/>
          <w:noProof w:val="0"/>
          <w:sz w:val="24"/>
          <w:szCs w:val="24"/>
          <w:lang w:val="en-US" w:bidi="ar-SA"/>
        </w:rPr>
        <w:t xml:space="preserve"> a PESTEL </w:t>
      </w:r>
      <w:r w:rsidRPr="5733D2BC" w:rsidR="25AC28D2">
        <w:rPr>
          <w:rFonts w:ascii="Arial" w:hAnsi="Arial" w:eastAsia="Arial" w:cs="Arial"/>
          <w:noProof w:val="0"/>
          <w:sz w:val="24"/>
          <w:szCs w:val="24"/>
          <w:lang w:val="en-US" w:bidi="ar-SA"/>
        </w:rPr>
        <w:t>study</w:t>
      </w:r>
      <w:r w:rsidRPr="5733D2BC" w:rsidR="25AC28D2">
        <w:rPr>
          <w:rFonts w:ascii="Arial" w:hAnsi="Arial" w:eastAsia="Arial" w:cs="Arial"/>
          <w:noProof w:val="0"/>
          <w:sz w:val="24"/>
          <w:szCs w:val="24"/>
          <w:lang w:val="en-US" w:bidi="ar-SA"/>
        </w:rPr>
        <w:t>.</w:t>
      </w:r>
      <w:r w:rsidRPr="5733D2BC" w:rsidR="315174A6">
        <w:rPr>
          <w:rFonts w:ascii="Arial" w:hAnsi="Arial" w:eastAsia="Arial" w:cs="Arial"/>
          <w:noProof w:val="0"/>
          <w:sz w:val="24"/>
          <w:szCs w:val="24"/>
          <w:lang w:val="en-US" w:bidi="ar-SA"/>
        </w:rPr>
        <w:t xml:space="preserve"> (Johnson, </w:t>
      </w:r>
      <w:r w:rsidRPr="5733D2BC" w:rsidR="7A46BB57">
        <w:rPr>
          <w:rFonts w:ascii="Arial" w:hAnsi="Arial" w:eastAsia="Arial" w:cs="Arial"/>
          <w:noProof w:val="0"/>
          <w:sz w:val="24"/>
          <w:szCs w:val="24"/>
          <w:lang w:val="en-US" w:bidi="ar-SA"/>
        </w:rPr>
        <w:t>Scholes,</w:t>
      </w:r>
      <w:r w:rsidRPr="5733D2BC" w:rsidR="315174A6">
        <w:rPr>
          <w:rFonts w:ascii="Arial" w:hAnsi="Arial" w:eastAsia="Arial" w:cs="Arial"/>
          <w:noProof w:val="0"/>
          <w:sz w:val="24"/>
          <w:szCs w:val="24"/>
          <w:lang w:val="en-US" w:bidi="ar-SA"/>
        </w:rPr>
        <w:t xml:space="preserve"> and Whittington, 2020).</w:t>
      </w:r>
    </w:p>
    <w:p w:rsidR="6154C8F6" w:rsidP="5733D2BC" w:rsidRDefault="6154C8F6" w14:paraId="42AD8992" w14:textId="775820CE">
      <w:pPr>
        <w:pStyle w:val="Normal"/>
        <w:keepNext w:val="1"/>
        <w:keepLines w:val="1"/>
        <w:bidi w:val="0"/>
      </w:pPr>
      <w:r w:rsidRPr="5733D2BC" w:rsidR="6154C8F6">
        <w:rPr>
          <w:rFonts w:ascii="Arial" w:hAnsi="Arial" w:eastAsia="Arial" w:cs="Arial"/>
          <w:noProof w:val="0"/>
          <w:sz w:val="24"/>
          <w:szCs w:val="24"/>
          <w:lang w:val="en-US" w:bidi="ar-SA"/>
        </w:rPr>
        <w:t xml:space="preserve">The beverage sector </w:t>
      </w:r>
      <w:r w:rsidRPr="5733D2BC" w:rsidR="0DEEDBD6">
        <w:rPr>
          <w:rFonts w:ascii="Arial" w:hAnsi="Arial" w:eastAsia="Arial" w:cs="Arial"/>
          <w:noProof w:val="0"/>
          <w:sz w:val="24"/>
          <w:szCs w:val="24"/>
          <w:lang w:val="en-US" w:bidi="ar-SA"/>
        </w:rPr>
        <w:t>is</w:t>
      </w:r>
      <w:r w:rsidRPr="5733D2BC" w:rsidR="0DEEDBD6">
        <w:rPr>
          <w:rFonts w:ascii="Arial" w:hAnsi="Arial" w:eastAsia="Arial" w:cs="Arial"/>
          <w:noProof w:val="0"/>
          <w:sz w:val="24"/>
          <w:szCs w:val="24"/>
          <w:lang w:val="en-US" w:bidi="ar-SA"/>
        </w:rPr>
        <w:t xml:space="preserve"> significantly</w:t>
      </w:r>
      <w:r w:rsidRPr="5733D2BC" w:rsidR="6154C8F6">
        <w:rPr>
          <w:rFonts w:ascii="Arial" w:hAnsi="Arial" w:eastAsia="Arial" w:cs="Arial"/>
          <w:noProof w:val="0"/>
          <w:sz w:val="24"/>
          <w:szCs w:val="24"/>
          <w:lang w:val="en-US" w:bidi="ar-SA"/>
        </w:rPr>
        <w:t xml:space="preserve"> </w:t>
      </w:r>
      <w:r w:rsidRPr="5733D2BC" w:rsidR="6154C8F6">
        <w:rPr>
          <w:rFonts w:ascii="Arial" w:hAnsi="Arial" w:eastAsia="Arial" w:cs="Arial"/>
          <w:noProof w:val="0"/>
          <w:sz w:val="24"/>
          <w:szCs w:val="24"/>
          <w:lang w:val="en-US" w:bidi="ar-SA"/>
        </w:rPr>
        <w:t>impacted</w:t>
      </w:r>
      <w:r w:rsidRPr="5733D2BC" w:rsidR="6154C8F6">
        <w:rPr>
          <w:rFonts w:ascii="Arial" w:hAnsi="Arial" w:eastAsia="Arial" w:cs="Arial"/>
          <w:noProof w:val="0"/>
          <w:sz w:val="24"/>
          <w:szCs w:val="24"/>
          <w:lang w:val="en-US" w:bidi="ar-SA"/>
        </w:rPr>
        <w:t xml:space="preserve"> by political factors. Policies aimed at lowering sugar consumption have been implemented by governments throughout Europe, especially in the UK. Beverage firms are encouraged to lower the amount of sugar</w:t>
      </w:r>
      <w:r w:rsidRPr="5733D2BC" w:rsidR="280A339E">
        <w:rPr>
          <w:rFonts w:ascii="Arial" w:hAnsi="Arial" w:eastAsia="Arial" w:cs="Arial"/>
          <w:noProof w:val="0"/>
          <w:sz w:val="24"/>
          <w:szCs w:val="24"/>
          <w:lang w:val="en-US"/>
        </w:rPr>
        <w:t xml:space="preserve"> (World Health Organization, 2023)</w:t>
      </w:r>
      <w:r w:rsidRPr="5733D2BC" w:rsidR="280A339E">
        <w:rPr>
          <w:rFonts w:ascii="Arial" w:hAnsi="Arial" w:eastAsia="Arial" w:cs="Arial"/>
          <w:noProof w:val="0"/>
          <w:sz w:val="24"/>
          <w:szCs w:val="24"/>
          <w:lang w:val="en-US"/>
        </w:rPr>
        <w:t xml:space="preserve">. </w:t>
      </w:r>
      <w:r w:rsidRPr="5733D2BC" w:rsidR="1697C3B2">
        <w:rPr>
          <w:rFonts w:ascii="Arial" w:hAnsi="Arial" w:eastAsia="Arial" w:cs="Arial"/>
          <w:noProof w:val="0"/>
          <w:sz w:val="24"/>
          <w:szCs w:val="24"/>
          <w:lang w:val="en-US"/>
        </w:rPr>
        <w:t xml:space="preserve"> </w:t>
      </w:r>
      <w:r w:rsidRPr="5733D2BC" w:rsidR="6154C8F6">
        <w:rPr>
          <w:rFonts w:ascii="Arial" w:hAnsi="Arial" w:eastAsia="Arial" w:cs="Arial"/>
          <w:noProof w:val="0"/>
          <w:sz w:val="24"/>
          <w:szCs w:val="24"/>
          <w:lang w:val="en-US" w:bidi="ar-SA"/>
        </w:rPr>
        <w:t xml:space="preserve"> in their products by the UK Soft Drinks Industry Levy. Innocent Drinks benefits from this legislation because its products are presented as natural and healthier choices, even if it presents difficulties for some beverage makers.</w:t>
      </w:r>
      <w:r w:rsidRPr="5733D2BC" w:rsidR="5C3DB7B9">
        <w:rPr>
          <w:rFonts w:ascii="Arial" w:hAnsi="Arial" w:eastAsia="Arial" w:cs="Arial"/>
          <w:noProof w:val="0"/>
          <w:sz w:val="24"/>
          <w:szCs w:val="24"/>
          <w:lang w:val="en-US"/>
        </w:rPr>
        <w:t xml:space="preserve"> (UK Government, 2023).</w:t>
      </w:r>
    </w:p>
    <w:p w:rsidR="6154C8F6" w:rsidP="5733D2BC" w:rsidRDefault="6154C8F6" w14:paraId="3E1A5B12" w14:textId="16FF7E48">
      <w:pPr>
        <w:pStyle w:val="Normal"/>
        <w:keepNext w:val="1"/>
        <w:keepLines w:val="1"/>
        <w:bidi w:val="0"/>
      </w:pPr>
      <w:r w:rsidRPr="5733D2BC" w:rsidR="6154C8F6">
        <w:rPr>
          <w:rFonts w:ascii="Arial" w:hAnsi="Arial" w:eastAsia="Arial" w:cs="Arial"/>
          <w:noProof w:val="0"/>
          <w:sz w:val="24"/>
          <w:szCs w:val="24"/>
          <w:lang w:val="en-US"/>
        </w:rPr>
        <w:t xml:space="preserve">Market performance </w:t>
      </w:r>
      <w:r w:rsidRPr="5733D2BC" w:rsidR="67139644">
        <w:rPr>
          <w:rFonts w:ascii="Arial" w:hAnsi="Arial" w:eastAsia="Arial" w:cs="Arial"/>
          <w:noProof w:val="0"/>
          <w:sz w:val="24"/>
          <w:szCs w:val="24"/>
          <w:lang w:val="en-US"/>
        </w:rPr>
        <w:t>is: also</w:t>
      </w:r>
      <w:r w:rsidRPr="5733D2BC" w:rsidR="6154C8F6">
        <w:rPr>
          <w:rFonts w:ascii="Arial" w:hAnsi="Arial" w:eastAsia="Arial" w:cs="Arial"/>
          <w:noProof w:val="0"/>
          <w:sz w:val="24"/>
          <w:szCs w:val="24"/>
          <w:lang w:val="en-US"/>
        </w:rPr>
        <w:t xml:space="preserve"> influenced by economic variables. Fruit and other raw commodities might become more expensive due to supply chain interruptions and rising inflation. </w:t>
      </w:r>
      <w:r w:rsidRPr="5733D2BC" w:rsidR="6154C8F6">
        <w:rPr>
          <w:rFonts w:ascii="Arial" w:hAnsi="Arial" w:eastAsia="Arial" w:cs="Arial"/>
          <w:noProof w:val="0"/>
          <w:sz w:val="24"/>
          <w:szCs w:val="24"/>
          <w:lang w:val="en-US"/>
        </w:rPr>
        <w:t>Exchange rate changes may also have an impact on international distribution and sourcing.</w:t>
      </w:r>
      <w:r w:rsidRPr="5733D2BC" w:rsidR="6154C8F6">
        <w:rPr>
          <w:rFonts w:ascii="Arial" w:hAnsi="Arial" w:eastAsia="Arial" w:cs="Arial"/>
          <w:noProof w:val="0"/>
          <w:sz w:val="24"/>
          <w:szCs w:val="24"/>
          <w:lang w:val="en-US"/>
        </w:rPr>
        <w:t xml:space="preserve"> Nonetheless, there are still prospects in the luxury beverage market due to rising consumer expenditure on health-related goods.</w:t>
      </w:r>
    </w:p>
    <w:p w:rsidR="5F8717D0" w:rsidP="5733D2BC" w:rsidRDefault="5F8717D0" w14:paraId="3248AD46" w14:textId="0A2E447A">
      <w:pPr>
        <w:pStyle w:val="Normal"/>
        <w:keepNext w:val="1"/>
        <w:keepLines w:val="1"/>
        <w:bidi w:val="0"/>
      </w:pPr>
      <w:r w:rsidRPr="5733D2BC" w:rsidR="5F8717D0">
        <w:rPr>
          <w:rFonts w:ascii="Arial" w:hAnsi="Arial" w:eastAsia="Arial" w:cs="Arial"/>
          <w:noProof w:val="0"/>
          <w:sz w:val="24"/>
          <w:szCs w:val="24"/>
          <w:lang w:val="en-US"/>
        </w:rPr>
        <w:t xml:space="preserve">The commercial strategy of Innocent Drinks </w:t>
      </w:r>
      <w:r w:rsidRPr="5733D2BC" w:rsidR="44FC4CE0">
        <w:rPr>
          <w:rFonts w:ascii="Arial" w:hAnsi="Arial" w:eastAsia="Arial" w:cs="Arial"/>
          <w:noProof w:val="0"/>
          <w:sz w:val="24"/>
          <w:szCs w:val="24"/>
          <w:lang w:val="en-US"/>
        </w:rPr>
        <w:t>is</w:t>
      </w:r>
      <w:r w:rsidRPr="5733D2BC" w:rsidR="5F8717D0">
        <w:rPr>
          <w:rFonts w:ascii="Arial" w:hAnsi="Arial" w:eastAsia="Arial" w:cs="Arial"/>
          <w:noProof w:val="0"/>
          <w:sz w:val="24"/>
          <w:szCs w:val="24"/>
          <w:lang w:val="en-US"/>
        </w:rPr>
        <w:t xml:space="preserve"> heavily supported by social aspects. Customers choose natural products with fewer artificial components as they become more health conscious. Additionally, there is a rising market for environmentally friendly and plant-based drinks, which is consistent with the company's brand identification.</w:t>
      </w:r>
      <w:r w:rsidRPr="5733D2BC" w:rsidR="1F53FDD9">
        <w:rPr>
          <w:rFonts w:ascii="Arial" w:hAnsi="Arial" w:eastAsia="Arial" w:cs="Arial"/>
          <w:noProof w:val="0"/>
          <w:sz w:val="24"/>
          <w:szCs w:val="24"/>
          <w:lang w:val="en-US"/>
        </w:rPr>
        <w:t xml:space="preserve"> (World Health Organization, 2023).</w:t>
      </w:r>
    </w:p>
    <w:p w:rsidR="1AECACB6" w:rsidP="5733D2BC" w:rsidRDefault="1AECACB6" w14:paraId="542DE777" w14:textId="36BED8DC">
      <w:pPr>
        <w:pStyle w:val="Normal"/>
        <w:keepNext w:val="1"/>
        <w:keepLines w:val="1"/>
        <w:bidi w:val="0"/>
      </w:pPr>
      <w:r w:rsidRPr="5733D2BC" w:rsidR="1AECACB6">
        <w:rPr>
          <w:rFonts w:ascii="Arial" w:hAnsi="Arial" w:eastAsia="Arial" w:cs="Arial"/>
          <w:noProof w:val="0"/>
          <w:sz w:val="24"/>
          <w:szCs w:val="24"/>
          <w:lang w:val="en-US"/>
        </w:rPr>
        <w:t xml:space="preserve">Both product innovation and operational efficiency are influenced by technological considerations. Beverage firms may increase customer involvement and improve product quality thanks to advancements in digital marketing, packaging technology, and food processing. Online retail channels and e-commerce platforms are </w:t>
      </w:r>
      <w:r w:rsidRPr="5733D2BC" w:rsidR="1AECACB6">
        <w:rPr>
          <w:rFonts w:ascii="Arial" w:hAnsi="Arial" w:eastAsia="Arial" w:cs="Arial"/>
          <w:noProof w:val="0"/>
          <w:sz w:val="24"/>
          <w:szCs w:val="24"/>
          <w:lang w:val="en-US"/>
        </w:rPr>
        <w:t>advantageous</w:t>
      </w:r>
      <w:r w:rsidRPr="5733D2BC" w:rsidR="1AECACB6">
        <w:rPr>
          <w:rFonts w:ascii="Arial" w:hAnsi="Arial" w:eastAsia="Arial" w:cs="Arial"/>
          <w:noProof w:val="0"/>
          <w:sz w:val="24"/>
          <w:szCs w:val="24"/>
          <w:lang w:val="en-US"/>
        </w:rPr>
        <w:t xml:space="preserve"> to Innocent Drinks as well.</w:t>
      </w:r>
    </w:p>
    <w:p w:rsidR="469FE7F6" w:rsidP="5733D2BC" w:rsidRDefault="469FE7F6" w14:paraId="5AFBA2F1" w14:textId="5F071602">
      <w:pPr>
        <w:pStyle w:val="Normal"/>
        <w:keepNext w:val="1"/>
        <w:keepLines w:val="1"/>
        <w:bidi w:val="0"/>
      </w:pPr>
      <w:r w:rsidRPr="5733D2BC" w:rsidR="469FE7F6">
        <w:rPr>
          <w:rFonts w:ascii="Arial" w:hAnsi="Arial" w:eastAsia="Arial" w:cs="Arial"/>
          <w:noProof w:val="0"/>
          <w:sz w:val="24"/>
          <w:szCs w:val="24"/>
          <w:lang w:val="en-US"/>
        </w:rPr>
        <w:t xml:space="preserve">Regulations </w:t>
      </w:r>
      <w:r w:rsidRPr="5733D2BC" w:rsidR="469FE7F6">
        <w:rPr>
          <w:rFonts w:ascii="Arial" w:hAnsi="Arial" w:eastAsia="Arial" w:cs="Arial"/>
          <w:noProof w:val="0"/>
          <w:sz w:val="24"/>
          <w:szCs w:val="24"/>
          <w:lang w:val="en-US"/>
        </w:rPr>
        <w:t>pertaining to</w:t>
      </w:r>
      <w:r w:rsidRPr="5733D2BC" w:rsidR="469FE7F6">
        <w:rPr>
          <w:rFonts w:ascii="Arial" w:hAnsi="Arial" w:eastAsia="Arial" w:cs="Arial"/>
          <w:noProof w:val="0"/>
          <w:sz w:val="24"/>
          <w:szCs w:val="24"/>
          <w:lang w:val="en-US"/>
        </w:rPr>
        <w:t xml:space="preserve"> food safety, product labeling, and environmental laws are examples of legal factors. To preserve consumer confidence and stay out of trouble with the law, adherence to these rules is crucial.</w:t>
      </w:r>
      <w:r w:rsidRPr="5733D2BC" w:rsidR="573572C0">
        <w:rPr>
          <w:rFonts w:ascii="Arial" w:hAnsi="Arial" w:eastAsia="Arial" w:cs="Arial"/>
          <w:noProof w:val="0"/>
          <w:sz w:val="24"/>
          <w:szCs w:val="24"/>
          <w:lang w:val="en-US"/>
        </w:rPr>
        <w:t xml:space="preserve"> (UK Government, 2023).</w:t>
      </w:r>
    </w:p>
    <w:p w:rsidR="5733D2BC" w:rsidP="5733D2BC" w:rsidRDefault="5733D2BC" w14:paraId="1B38796D" w14:textId="1D9E1146">
      <w:pPr>
        <w:pStyle w:val="Normal"/>
        <w:keepNext w:val="1"/>
        <w:keepLines w:val="1"/>
        <w:bidi w:val="0"/>
        <w:rPr>
          <w:rFonts w:ascii="Arial" w:hAnsi="Arial" w:eastAsia="Arial" w:cs="Arial"/>
          <w:noProof w:val="0"/>
          <w:sz w:val="24"/>
          <w:szCs w:val="24"/>
          <w:lang w:val="en-US"/>
        </w:rPr>
      </w:pPr>
    </w:p>
    <w:p w:rsidR="5733D2BC" w:rsidRDefault="5733D2BC" w14:paraId="6B20ADA3" w14:textId="28CB699E">
      <w:r>
        <w:br w:type="page"/>
      </w:r>
    </w:p>
    <w:p w:rsidR="70961531" w:rsidP="5733D2BC" w:rsidRDefault="70961531" w14:paraId="78FE9EA5" w14:textId="0B360809">
      <w:pPr>
        <w:pStyle w:val="Heading2"/>
        <w:keepNext w:val="1"/>
        <w:keepLines w:val="1"/>
        <w:bidi w:val="0"/>
        <w:rPr>
          <w:noProof w:val="0"/>
          <w:lang w:val="en-US"/>
        </w:rPr>
      </w:pPr>
      <w:bookmarkStart w:name="_Toc541125284" w:id="2086462949"/>
      <w:r w:rsidRPr="7D543C58" w:rsidR="70961531">
        <w:rPr>
          <w:noProof w:val="0"/>
          <w:lang w:val="en-US"/>
        </w:rPr>
        <w:t>Porter's Five Forces:</w:t>
      </w:r>
      <w:bookmarkEnd w:id="2086462949"/>
    </w:p>
    <w:p w:rsidR="4A6C8DC8" w:rsidP="5733D2BC" w:rsidRDefault="4A6C8DC8" w14:paraId="222DF812" w14:textId="491A6554">
      <w:pPr>
        <w:pStyle w:val="Normal"/>
        <w:keepNext w:val="1"/>
        <w:keepLines w:val="1"/>
        <w:bidi w:val="0"/>
      </w:pPr>
      <w:r w:rsidRPr="5733D2BC" w:rsidR="4A6C8DC8">
        <w:rPr>
          <w:rFonts w:ascii="Arial" w:hAnsi="Arial" w:eastAsia="Arial" w:cs="Arial"/>
          <w:noProof w:val="0"/>
          <w:sz w:val="24"/>
          <w:szCs w:val="24"/>
          <w:lang w:val="en-US"/>
        </w:rPr>
        <w:t>Porter's Five Forces concept draws attention to the beverage industry's competitive pressures.</w:t>
      </w:r>
      <w:r w:rsidRPr="5733D2BC" w:rsidR="3466AA54">
        <w:rPr>
          <w:rFonts w:ascii="Arial" w:hAnsi="Arial" w:eastAsia="Arial" w:cs="Arial"/>
          <w:noProof w:val="0"/>
          <w:sz w:val="24"/>
          <w:szCs w:val="24"/>
          <w:lang w:val="en-US"/>
        </w:rPr>
        <w:t xml:space="preserve"> (Porter, 2008).</w:t>
      </w:r>
    </w:p>
    <w:p w:rsidR="4A6C8DC8" w:rsidP="5733D2BC" w:rsidRDefault="4A6C8DC8" w14:paraId="7D99199C" w14:textId="1D00251D">
      <w:pPr>
        <w:pStyle w:val="Normal"/>
        <w:keepNext w:val="1"/>
        <w:keepLines w:val="1"/>
        <w:bidi w:val="0"/>
      </w:pPr>
      <w:r w:rsidRPr="5733D2BC" w:rsidR="4A6C8DC8">
        <w:rPr>
          <w:rFonts w:ascii="Arial" w:hAnsi="Arial" w:eastAsia="Arial" w:cs="Arial"/>
          <w:noProof w:val="0"/>
          <w:sz w:val="24"/>
          <w:szCs w:val="24"/>
          <w:lang w:val="en-US"/>
        </w:rPr>
        <w:t>Due to the existence of various regional juice and smoothie brands as well as multinational corporations like PepsiCo and The Coca-Cola Company, there is intense competition. These rivals spend a lot of money on product development and marketing.</w:t>
      </w:r>
      <w:r w:rsidRPr="5733D2BC" w:rsidR="1BF5C477">
        <w:rPr>
          <w:rFonts w:ascii="Arial" w:hAnsi="Arial" w:eastAsia="Arial" w:cs="Arial"/>
          <w:noProof w:val="0"/>
          <w:sz w:val="24"/>
          <w:szCs w:val="24"/>
          <w:lang w:val="en-US"/>
        </w:rPr>
        <w:t xml:space="preserve"> (Statista, 2024).</w:t>
      </w:r>
    </w:p>
    <w:p w:rsidR="2891DF0B" w:rsidP="5733D2BC" w:rsidRDefault="2891DF0B" w14:paraId="3A2D85B7" w14:textId="36CCC8BA">
      <w:pPr>
        <w:pStyle w:val="Normal"/>
        <w:keepNext w:val="1"/>
        <w:keepLines w:val="1"/>
        <w:bidi w:val="0"/>
      </w:pPr>
      <w:r w:rsidRPr="5733D2BC" w:rsidR="2891DF0B">
        <w:rPr>
          <w:rFonts w:ascii="Arial" w:hAnsi="Arial" w:eastAsia="Arial" w:cs="Arial"/>
          <w:noProof w:val="0"/>
          <w:sz w:val="24"/>
          <w:szCs w:val="24"/>
          <w:lang w:val="en-US"/>
        </w:rPr>
        <w:t>The threat posed by new competitors is mild. Smaller health-conscious firms can still enter the market through specialized products and direct-to-consumer channels, even if the beverage industry demands investments in production, distribution, and branding.</w:t>
      </w:r>
      <w:r w:rsidRPr="5733D2BC" w:rsidR="7794BB29">
        <w:rPr>
          <w:rFonts w:ascii="Arial" w:hAnsi="Arial" w:eastAsia="Arial" w:cs="Arial"/>
          <w:noProof w:val="0"/>
          <w:sz w:val="24"/>
          <w:szCs w:val="24"/>
          <w:lang w:val="en-US"/>
        </w:rPr>
        <w:t xml:space="preserve"> (Johnson, </w:t>
      </w:r>
      <w:r w:rsidRPr="5733D2BC" w:rsidR="1164AE37">
        <w:rPr>
          <w:rFonts w:ascii="Arial" w:hAnsi="Arial" w:eastAsia="Arial" w:cs="Arial"/>
          <w:noProof w:val="0"/>
          <w:sz w:val="24"/>
          <w:szCs w:val="24"/>
          <w:lang w:val="en-US"/>
        </w:rPr>
        <w:t>Scholes,</w:t>
      </w:r>
      <w:r w:rsidRPr="5733D2BC" w:rsidR="7794BB29">
        <w:rPr>
          <w:rFonts w:ascii="Arial" w:hAnsi="Arial" w:eastAsia="Arial" w:cs="Arial"/>
          <w:noProof w:val="0"/>
          <w:sz w:val="24"/>
          <w:szCs w:val="24"/>
          <w:lang w:val="en-US"/>
        </w:rPr>
        <w:t xml:space="preserve"> and Whittington, 2020).</w:t>
      </w:r>
    </w:p>
    <w:p w:rsidR="2891DF0B" w:rsidP="5733D2BC" w:rsidRDefault="2891DF0B" w14:paraId="51A026D0" w14:textId="7383712E">
      <w:pPr>
        <w:pStyle w:val="Normal"/>
        <w:keepNext w:val="1"/>
        <w:keepLines w:val="1"/>
        <w:bidi w:val="0"/>
      </w:pPr>
      <w:r w:rsidRPr="5733D2BC" w:rsidR="2891DF0B">
        <w:rPr>
          <w:rFonts w:ascii="Arial" w:hAnsi="Arial" w:eastAsia="Arial" w:cs="Arial"/>
          <w:noProof w:val="0"/>
          <w:sz w:val="24"/>
          <w:szCs w:val="24"/>
          <w:lang w:val="en-US"/>
        </w:rPr>
        <w:t>Because fruit and agricultural products are dependent on seasonal availability and climatic circumstances, suppliers may have substantial bargaining leverage. For businesses like Innocent Drinks that depend on natural ingredients, supply disruptions can raise expenses.</w:t>
      </w:r>
      <w:r w:rsidRPr="5733D2BC" w:rsidR="7398294A">
        <w:rPr>
          <w:rFonts w:ascii="Arial" w:hAnsi="Arial" w:eastAsia="Arial" w:cs="Arial"/>
          <w:noProof w:val="0"/>
          <w:sz w:val="24"/>
          <w:szCs w:val="24"/>
          <w:lang w:val="en-US"/>
        </w:rPr>
        <w:t xml:space="preserve"> (FAO, 2023).</w:t>
      </w:r>
    </w:p>
    <w:p w:rsidR="0F48C085" w:rsidP="5733D2BC" w:rsidRDefault="0F48C085" w14:paraId="26832384" w14:textId="6A412B71">
      <w:pPr>
        <w:pStyle w:val="Normal"/>
      </w:pPr>
      <w:r w:rsidRPr="5733D2BC" w:rsidR="0F48C085">
        <w:rPr>
          <w:rFonts w:ascii="Arial" w:hAnsi="Arial" w:eastAsia="Arial" w:cs="Arial"/>
          <w:noProof w:val="0"/>
          <w:sz w:val="24"/>
          <w:szCs w:val="24"/>
          <w:lang w:val="en-US"/>
        </w:rPr>
        <w:t xml:space="preserve">Because consumers have a wide variety of alternative beverage options, such as juices, smoothies, soft drinks, and plant-based drinks, their bargaining power is comparatively great. </w:t>
      </w:r>
      <w:r w:rsidRPr="5733D2BC" w:rsidR="185D1099">
        <w:rPr>
          <w:rFonts w:ascii="Arial" w:hAnsi="Arial" w:eastAsia="Arial" w:cs="Arial"/>
          <w:noProof w:val="0"/>
          <w:sz w:val="24"/>
          <w:szCs w:val="24"/>
          <w:lang w:val="en-US"/>
        </w:rPr>
        <w:t>(Statista, 2024).</w:t>
      </w:r>
    </w:p>
    <w:p w:rsidR="0F48C085" w:rsidP="5733D2BC" w:rsidRDefault="0F48C085" w14:paraId="7593D271" w14:textId="6B229D4C">
      <w:pPr>
        <w:pStyle w:val="Normal"/>
        <w:keepNext w:val="1"/>
        <w:keepLines w:val="1"/>
        <w:bidi w:val="0"/>
      </w:pPr>
      <w:r w:rsidRPr="5733D2BC" w:rsidR="0F48C085">
        <w:rPr>
          <w:rFonts w:ascii="Arial" w:hAnsi="Arial" w:eastAsia="Arial" w:cs="Arial"/>
          <w:noProof w:val="0"/>
          <w:sz w:val="24"/>
          <w:szCs w:val="24"/>
          <w:lang w:val="en-US"/>
        </w:rPr>
        <w:t xml:space="preserve">Because consumers may readily move between other beverage categories, such as bottled water, energy drinks, or homemade smoothies, the threat of alternatives is </w:t>
      </w:r>
      <w:r w:rsidRPr="5733D2BC" w:rsidR="0F48C085">
        <w:rPr>
          <w:rFonts w:ascii="Arial" w:hAnsi="Arial" w:eastAsia="Arial" w:cs="Arial"/>
          <w:noProof w:val="0"/>
          <w:sz w:val="24"/>
          <w:szCs w:val="24"/>
          <w:lang w:val="en-US"/>
        </w:rPr>
        <w:t>very significant</w:t>
      </w:r>
      <w:r w:rsidRPr="5733D2BC" w:rsidR="0F48C085">
        <w:rPr>
          <w:rFonts w:ascii="Arial" w:hAnsi="Arial" w:eastAsia="Arial" w:cs="Arial"/>
          <w:noProof w:val="0"/>
          <w:sz w:val="24"/>
          <w:szCs w:val="24"/>
          <w:lang w:val="en-US"/>
        </w:rPr>
        <w:t>.</w:t>
      </w:r>
      <w:r w:rsidRPr="5733D2BC" w:rsidR="0013E55F">
        <w:rPr>
          <w:rFonts w:ascii="Arial" w:hAnsi="Arial" w:eastAsia="Arial" w:cs="Arial"/>
          <w:noProof w:val="0"/>
          <w:sz w:val="24"/>
          <w:szCs w:val="24"/>
          <w:lang w:val="en-US"/>
        </w:rPr>
        <w:t xml:space="preserve"> (Johnson, </w:t>
      </w:r>
      <w:r w:rsidRPr="5733D2BC" w:rsidR="16652174">
        <w:rPr>
          <w:rFonts w:ascii="Arial" w:hAnsi="Arial" w:eastAsia="Arial" w:cs="Arial"/>
          <w:noProof w:val="0"/>
          <w:sz w:val="24"/>
          <w:szCs w:val="24"/>
          <w:lang w:val="en-US"/>
        </w:rPr>
        <w:t>Scholes,</w:t>
      </w:r>
      <w:r w:rsidRPr="5733D2BC" w:rsidR="0013E55F">
        <w:rPr>
          <w:rFonts w:ascii="Arial" w:hAnsi="Arial" w:eastAsia="Arial" w:cs="Arial"/>
          <w:noProof w:val="0"/>
          <w:sz w:val="24"/>
          <w:szCs w:val="24"/>
          <w:lang w:val="en-US"/>
        </w:rPr>
        <w:t xml:space="preserve"> and Whittington, 2020).</w:t>
      </w:r>
    </w:p>
    <w:p w:rsidR="0F48C085" w:rsidP="5733D2BC" w:rsidRDefault="0F48C085" w14:paraId="149A12DB" w14:textId="4C7D3213">
      <w:pPr>
        <w:pStyle w:val="Heading2"/>
        <w:keepNext w:val="1"/>
        <w:keepLines w:val="1"/>
        <w:bidi w:val="0"/>
        <w:rPr>
          <w:noProof w:val="0"/>
          <w:lang w:val="en-US"/>
        </w:rPr>
      </w:pPr>
      <w:bookmarkStart w:name="_Toc1762611958" w:id="594754158"/>
      <w:r w:rsidRPr="7D543C58" w:rsidR="0F48C085">
        <w:rPr>
          <w:noProof w:val="0"/>
          <w:lang w:val="en-US"/>
        </w:rPr>
        <w:t xml:space="preserve">SWOT </w:t>
      </w:r>
      <w:r w:rsidRPr="7D543C58" w:rsidR="0F48C085">
        <w:rPr>
          <w:noProof w:val="0"/>
          <w:lang w:val="en-US"/>
        </w:rPr>
        <w:t>Analysis</w:t>
      </w:r>
      <w:r w:rsidRPr="7D543C58" w:rsidR="0F48C085">
        <w:rPr>
          <w:noProof w:val="0"/>
          <w:lang w:val="en-US"/>
        </w:rPr>
        <w:t>:</w:t>
      </w:r>
      <w:bookmarkEnd w:id="594754158"/>
    </w:p>
    <w:p w:rsidR="0F48C085" w:rsidP="5733D2BC" w:rsidRDefault="0F48C085" w14:paraId="04D3B36A" w14:textId="6AAD3339">
      <w:pPr>
        <w:pStyle w:val="Normal"/>
        <w:keepNext w:val="1"/>
        <w:keepLines w:val="1"/>
        <w:bidi w:val="0"/>
      </w:pPr>
      <w:r w:rsidRPr="5733D2BC" w:rsidR="0F48C085">
        <w:rPr>
          <w:rFonts w:ascii="Arial" w:hAnsi="Arial" w:eastAsia="Arial" w:cs="Arial"/>
          <w:noProof w:val="0"/>
          <w:sz w:val="24"/>
          <w:szCs w:val="24"/>
          <w:lang w:val="en-US" w:bidi="ar-SA"/>
        </w:rPr>
        <w:t xml:space="preserve">A SWOT </w:t>
      </w:r>
      <w:r w:rsidRPr="5733D2BC" w:rsidR="0F48C085">
        <w:rPr>
          <w:rFonts w:ascii="Arial" w:hAnsi="Arial" w:eastAsia="Arial" w:cs="Arial"/>
          <w:noProof w:val="0"/>
          <w:sz w:val="24"/>
          <w:szCs w:val="24"/>
          <w:lang w:val="en-US" w:bidi="ar-SA"/>
        </w:rPr>
        <w:t>analysis</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summarizes</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external</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opportunities</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and</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threats</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in</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addition</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to</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internal</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strengths</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and</w:t>
      </w:r>
      <w:r w:rsidRPr="5733D2BC" w:rsidR="0F48C085">
        <w:rPr>
          <w:rFonts w:ascii="Arial" w:hAnsi="Arial" w:eastAsia="Arial" w:cs="Arial"/>
          <w:noProof w:val="0"/>
          <w:sz w:val="24"/>
          <w:szCs w:val="24"/>
          <w:lang w:val="en-US" w:bidi="ar-SA"/>
        </w:rPr>
        <w:t xml:space="preserve"> </w:t>
      </w:r>
      <w:r w:rsidRPr="5733D2BC" w:rsidR="0F48C085">
        <w:rPr>
          <w:rFonts w:ascii="Arial" w:hAnsi="Arial" w:eastAsia="Arial" w:cs="Arial"/>
          <w:noProof w:val="0"/>
          <w:sz w:val="24"/>
          <w:szCs w:val="24"/>
          <w:lang w:val="en-US" w:bidi="ar-SA"/>
        </w:rPr>
        <w:t>weaknesses</w:t>
      </w:r>
      <w:r w:rsidRPr="5733D2BC" w:rsidR="0F48C085">
        <w:rPr>
          <w:rFonts w:ascii="Arial" w:hAnsi="Arial" w:eastAsia="Arial" w:cs="Arial"/>
          <w:noProof w:val="0"/>
          <w:sz w:val="24"/>
          <w:szCs w:val="24"/>
          <w:lang w:val="en-US" w:bidi="ar-SA"/>
        </w:rPr>
        <w:t>.</w:t>
      </w:r>
      <w:r w:rsidRPr="5733D2BC" w:rsidR="11E686BB">
        <w:rPr>
          <w:rFonts w:ascii="Arial" w:hAnsi="Arial" w:eastAsia="Arial" w:cs="Arial"/>
          <w:noProof w:val="0"/>
          <w:sz w:val="24"/>
          <w:szCs w:val="24"/>
          <w:lang w:val="en-US" w:bidi="ar-SA"/>
        </w:rPr>
        <w:t xml:space="preserve"> (Johnson, </w:t>
      </w:r>
      <w:r w:rsidRPr="5733D2BC" w:rsidR="20DDAE5F">
        <w:rPr>
          <w:rFonts w:ascii="Arial" w:hAnsi="Arial" w:eastAsia="Arial" w:cs="Arial"/>
          <w:noProof w:val="0"/>
          <w:sz w:val="24"/>
          <w:szCs w:val="24"/>
          <w:lang w:val="en-US" w:bidi="ar-SA"/>
        </w:rPr>
        <w:t>Scholes,</w:t>
      </w:r>
      <w:r w:rsidRPr="5733D2BC" w:rsidR="11E686BB">
        <w:rPr>
          <w:rFonts w:ascii="Arial" w:hAnsi="Arial" w:eastAsia="Arial" w:cs="Arial"/>
          <w:noProof w:val="0"/>
          <w:sz w:val="24"/>
          <w:szCs w:val="24"/>
          <w:lang w:val="en-US" w:bidi="ar-SA"/>
        </w:rPr>
        <w:t xml:space="preserve"> and Whittington, 2020).</w:t>
      </w:r>
    </w:p>
    <w:p w:rsidR="0C4CEB0D" w:rsidP="5733D2BC" w:rsidRDefault="0C4CEB0D" w14:paraId="51FEF62C" w14:textId="02625991">
      <w:pPr>
        <w:pStyle w:val="Normal"/>
        <w:keepNext w:val="1"/>
        <w:keepLines w:val="1"/>
        <w:bidi w:val="0"/>
      </w:pPr>
      <w:r w:rsidRPr="5733D2BC" w:rsidR="0C4CEB0D">
        <w:rPr>
          <w:rFonts w:ascii="Arial" w:hAnsi="Arial" w:eastAsia="Arial" w:cs="Arial"/>
          <w:noProof w:val="0"/>
          <w:sz w:val="24"/>
          <w:szCs w:val="24"/>
          <w:lang w:val="en-US" w:bidi="ar-SA"/>
        </w:rPr>
        <w:t xml:space="preserve">Strong brand awareness, a reputation for healthful goods, and backing from The Coca-Cola Company, which has worldwide distribution capabilities, are some of </w:t>
      </w:r>
      <w:r w:rsidRPr="5733D2BC" w:rsidR="67A388E4">
        <w:rPr>
          <w:rFonts w:ascii="Arial" w:hAnsi="Arial" w:eastAsia="Arial" w:cs="Arial"/>
          <w:noProof w:val="0"/>
          <w:sz w:val="24"/>
          <w:szCs w:val="24"/>
          <w:lang w:val="en-US" w:bidi="ar-SA"/>
        </w:rPr>
        <w:t>the Innocent</w:t>
      </w:r>
      <w:r w:rsidRPr="5733D2BC" w:rsidR="0C4CEB0D">
        <w:rPr>
          <w:rFonts w:ascii="Arial" w:hAnsi="Arial" w:eastAsia="Arial" w:cs="Arial"/>
          <w:noProof w:val="0"/>
          <w:sz w:val="24"/>
          <w:szCs w:val="24"/>
          <w:lang w:val="en-US" w:bidi="ar-SA"/>
        </w:rPr>
        <w:t xml:space="preserve"> Drinks' advantages.</w:t>
      </w:r>
      <w:r w:rsidRPr="5733D2BC" w:rsidR="4C0014A2">
        <w:rPr>
          <w:rFonts w:ascii="Arial" w:hAnsi="Arial" w:eastAsia="Arial" w:cs="Arial"/>
          <w:noProof w:val="0"/>
          <w:sz w:val="24"/>
          <w:szCs w:val="24"/>
          <w:lang w:val="en-US"/>
        </w:rPr>
        <w:t xml:space="preserve"> (The Coca-Cola Company, 2024).</w:t>
      </w:r>
    </w:p>
    <w:p w:rsidR="5DD7DC6E" w:rsidP="5733D2BC" w:rsidRDefault="5DD7DC6E" w14:paraId="5D06D6F5" w14:textId="7F7F7B7E">
      <w:pPr>
        <w:pStyle w:val="Normal"/>
        <w:bidi w:val="0"/>
        <w:rPr>
          <w:rFonts w:ascii="Arial" w:hAnsi="Arial" w:eastAsia="Arial" w:cs="Arial"/>
          <w:noProof w:val="0"/>
          <w:sz w:val="24"/>
          <w:szCs w:val="24"/>
          <w:lang w:val="en-US"/>
        </w:rPr>
      </w:pPr>
      <w:r w:rsidRPr="5733D2BC" w:rsidR="5DD7DC6E">
        <w:rPr>
          <w:rFonts w:ascii="Arial" w:hAnsi="Arial" w:eastAsia="Arial" w:cs="Arial"/>
          <w:noProof w:val="0"/>
          <w:sz w:val="24"/>
          <w:szCs w:val="24"/>
          <w:lang w:val="en-US"/>
        </w:rPr>
        <w:t xml:space="preserve">Weaknesses include premium pricing compared to regular fruit drinks and reliance on agricultural supply </w:t>
      </w:r>
      <w:r w:rsidRPr="5733D2BC" w:rsidR="6D838210">
        <w:rPr>
          <w:rFonts w:ascii="Arial" w:hAnsi="Arial" w:eastAsia="Arial" w:cs="Arial"/>
          <w:noProof w:val="0"/>
          <w:sz w:val="24"/>
          <w:szCs w:val="24"/>
          <w:lang w:val="en-US"/>
        </w:rPr>
        <w:t>chains, which</w:t>
      </w:r>
      <w:r w:rsidRPr="5733D2BC" w:rsidR="5DD7DC6E">
        <w:rPr>
          <w:rFonts w:ascii="Arial" w:hAnsi="Arial" w:eastAsia="Arial" w:cs="Arial"/>
          <w:noProof w:val="0"/>
          <w:sz w:val="24"/>
          <w:szCs w:val="24"/>
          <w:lang w:val="en-US"/>
        </w:rPr>
        <w:t xml:space="preserve"> may lead to price fluctuations. Opportunities include increasing demand for plant-based beverages, expansion into international markets, and innovation in functional drinks such as vitamin-enriched products. </w:t>
      </w:r>
    </w:p>
    <w:p w:rsidR="37422E25" w:rsidP="5733D2BC" w:rsidRDefault="37422E25" w14:paraId="26481204" w14:textId="738A974D">
      <w:pPr>
        <w:pStyle w:val="Normal"/>
      </w:pPr>
      <w:r w:rsidRPr="5733D2BC" w:rsidR="37422E25">
        <w:rPr>
          <w:rFonts w:ascii="Arial" w:hAnsi="Arial" w:eastAsia="Arial" w:cs="Arial"/>
          <w:noProof w:val="0"/>
          <w:sz w:val="24"/>
          <w:szCs w:val="24"/>
          <w:lang w:val="en-US"/>
        </w:rPr>
        <w:t xml:space="preserve">Risks include increasing competition from major beverage companies and emerging health brands, as well as rising production costs due to supply chain challenges and environmental </w:t>
      </w:r>
      <w:r w:rsidRPr="5733D2BC" w:rsidR="7A8CE442">
        <w:rPr>
          <w:rFonts w:ascii="Arial" w:hAnsi="Arial" w:eastAsia="Arial" w:cs="Arial"/>
          <w:noProof w:val="0"/>
          <w:sz w:val="24"/>
          <w:szCs w:val="24"/>
          <w:lang w:val="en-US"/>
        </w:rPr>
        <w:t>regulations. Overall</w:t>
      </w:r>
      <w:r w:rsidRPr="5733D2BC" w:rsidR="37422E25">
        <w:rPr>
          <w:rFonts w:ascii="Arial" w:hAnsi="Arial" w:eastAsia="Arial" w:cs="Arial"/>
          <w:noProof w:val="0"/>
          <w:sz w:val="24"/>
          <w:szCs w:val="24"/>
          <w:lang w:val="en-US"/>
        </w:rPr>
        <w:t xml:space="preserve">, the analysis shows that Innocent Drinks </w:t>
      </w:r>
      <w:r w:rsidRPr="5733D2BC" w:rsidR="37422E25">
        <w:rPr>
          <w:rFonts w:ascii="Arial" w:hAnsi="Arial" w:eastAsia="Arial" w:cs="Arial"/>
          <w:noProof w:val="0"/>
          <w:sz w:val="24"/>
          <w:szCs w:val="24"/>
          <w:lang w:val="en-US"/>
        </w:rPr>
        <w:t>operates</w:t>
      </w:r>
      <w:r w:rsidRPr="5733D2BC" w:rsidR="37422E25">
        <w:rPr>
          <w:rFonts w:ascii="Arial" w:hAnsi="Arial" w:eastAsia="Arial" w:cs="Arial"/>
          <w:noProof w:val="0"/>
          <w:sz w:val="24"/>
          <w:szCs w:val="24"/>
          <w:lang w:val="en-US"/>
        </w:rPr>
        <w:t xml:space="preserve"> in a competitive and dynamic market, but its strong brand identity,</w:t>
      </w:r>
      <w:r w:rsidRPr="5733D2BC" w:rsidR="67337C53">
        <w:rPr>
          <w:rFonts w:ascii="Arial" w:hAnsi="Arial" w:eastAsia="Arial" w:cs="Arial"/>
          <w:noProof w:val="0"/>
          <w:sz w:val="24"/>
          <w:szCs w:val="24"/>
          <w:lang w:val="en-US"/>
        </w:rPr>
        <w:t xml:space="preserve"> </w:t>
      </w:r>
      <w:r w:rsidRPr="5733D2BC" w:rsidR="37422E25">
        <w:rPr>
          <w:rFonts w:ascii="Arial" w:hAnsi="Arial" w:eastAsia="Arial" w:cs="Arial"/>
          <w:noProof w:val="0"/>
          <w:sz w:val="24"/>
          <w:szCs w:val="24"/>
          <w:lang w:val="en-US"/>
        </w:rPr>
        <w:t>commitment to sustainability, and growing demand for healthy beverages position it well for future growth.</w:t>
      </w:r>
      <w:r w:rsidRPr="5733D2BC" w:rsidR="0AFCDFDE">
        <w:rPr>
          <w:rFonts w:ascii="Arial" w:hAnsi="Arial" w:eastAsia="Arial" w:cs="Arial"/>
          <w:noProof w:val="0"/>
          <w:sz w:val="24"/>
          <w:szCs w:val="24"/>
          <w:lang w:val="en-US"/>
        </w:rPr>
        <w:t xml:space="preserve"> (Statista, 2024).</w:t>
      </w:r>
    </w:p>
    <w:p w:rsidR="5733D2BC" w:rsidRDefault="5733D2BC" w14:paraId="33EC446A" w14:textId="04EBA67D">
      <w:r>
        <w:br w:type="page"/>
      </w:r>
    </w:p>
    <w:p w:rsidR="7FDA8723" w:rsidP="3C057247" w:rsidRDefault="7FDA8723" w14:paraId="31956FD4" w14:textId="73A24E96">
      <w:pPr>
        <w:pStyle w:val="Heading1"/>
        <w:bidi w:val="0"/>
        <w:rPr>
          <w:noProof w:val="0"/>
          <w:color w:val="FF0000"/>
          <w:lang w:val="en-US"/>
        </w:rPr>
      </w:pPr>
      <w:bookmarkStart w:name="_Toc33451123" w:id="1083396932"/>
      <w:r w:rsidRPr="7D543C58" w:rsidR="7FDA8723">
        <w:rPr>
          <w:noProof w:val="0"/>
          <w:lang w:val="en-US"/>
        </w:rPr>
        <w:t>Strategic Growth Options and Proposed Strategy:</w:t>
      </w:r>
      <w:bookmarkEnd w:id="1083396932"/>
      <w:r w:rsidRPr="7D543C58" w:rsidR="75DCF503">
        <w:rPr>
          <w:noProof w:val="0"/>
          <w:lang w:val="en-US"/>
        </w:rPr>
        <w:t xml:space="preserve"> </w:t>
      </w:r>
    </w:p>
    <w:p w:rsidR="7F44A357" w:rsidP="3AB0F973" w:rsidRDefault="7F44A357" w14:paraId="76E0D2E4" w14:textId="5343A4BE">
      <w:pPr>
        <w:pStyle w:val="Normal"/>
        <w:bidi w:val="0"/>
        <w:rPr>
          <w:rFonts w:ascii="Arial" w:hAnsi="Arial" w:eastAsia="Arial" w:cs="Arial"/>
          <w:b w:val="1"/>
          <w:bCs w:val="1"/>
          <w:noProof w:val="0"/>
          <w:sz w:val="24"/>
          <w:szCs w:val="24"/>
          <w:lang w:bidi="ar-SA"/>
        </w:rPr>
      </w:pPr>
      <w:r w:rsidRPr="3AB0F973" w:rsidR="7F44A357">
        <w:rPr>
          <w:rFonts w:ascii="Arial" w:hAnsi="Arial" w:eastAsia="Arial" w:cs="Arial"/>
          <w:b w:val="1"/>
          <w:bCs w:val="1"/>
          <w:noProof w:val="0"/>
          <w:sz w:val="24"/>
          <w:szCs w:val="24"/>
          <w:lang w:bidi="ar-SA"/>
        </w:rPr>
        <w:t>Product</w:t>
      </w:r>
      <w:r w:rsidRPr="3AB0F973" w:rsidR="7F44A357">
        <w:rPr>
          <w:rFonts w:ascii="Arial" w:hAnsi="Arial" w:eastAsia="Arial" w:cs="Arial"/>
          <w:b w:val="1"/>
          <w:bCs w:val="1"/>
          <w:noProof w:val="0"/>
          <w:sz w:val="24"/>
          <w:szCs w:val="24"/>
          <w:lang w:bidi="ar-SA"/>
        </w:rPr>
        <w:t xml:space="preserve"> </w:t>
      </w:r>
      <w:r w:rsidRPr="3AB0F973" w:rsidR="7F44A357">
        <w:rPr>
          <w:rFonts w:ascii="Arial" w:hAnsi="Arial" w:eastAsia="Arial" w:cs="Arial"/>
          <w:b w:val="1"/>
          <w:bCs w:val="1"/>
          <w:noProof w:val="0"/>
          <w:sz w:val="24"/>
          <w:szCs w:val="24"/>
          <w:lang w:bidi="ar-SA"/>
        </w:rPr>
        <w:t>Development</w:t>
      </w:r>
      <w:r w:rsidRPr="3AB0F973" w:rsidR="7F44A357">
        <w:rPr>
          <w:rFonts w:ascii="Arial" w:hAnsi="Arial" w:eastAsia="Arial" w:cs="Arial"/>
          <w:b w:val="1"/>
          <w:bCs w:val="1"/>
          <w:noProof w:val="0"/>
          <w:sz w:val="24"/>
          <w:szCs w:val="24"/>
          <w:lang w:bidi="ar-SA"/>
        </w:rPr>
        <w:t xml:space="preserve"> :</w:t>
      </w:r>
    </w:p>
    <w:p w:rsidR="7F44A357" w:rsidP="3AB0F973" w:rsidRDefault="7F44A357" w14:paraId="6E49643F" w14:textId="5BCFCAB7">
      <w:pPr>
        <w:pStyle w:val="Normal"/>
      </w:pPr>
      <w:r w:rsidRPr="3AB0F973" w:rsidR="7F44A357">
        <w:rPr>
          <w:rFonts w:ascii="Arial" w:hAnsi="Arial" w:eastAsia="Arial" w:cs="Arial"/>
          <w:noProof w:val="0"/>
          <w:sz w:val="24"/>
          <w:szCs w:val="24"/>
          <w:lang w:val="en-US" w:bidi="ar-SA"/>
        </w:rPr>
        <w:t xml:space="preserve">Product development is the process of launching new goods into markets that already exist. Because Innocent Drinks already has a significant presence and well-known brand in the beverage markets of the UK and Europe, this approach is especially </w:t>
      </w:r>
      <w:r w:rsidRPr="3AB0F973" w:rsidR="7F44A357">
        <w:rPr>
          <w:rFonts w:ascii="Arial" w:hAnsi="Arial" w:eastAsia="Arial" w:cs="Arial"/>
          <w:noProof w:val="0"/>
          <w:sz w:val="24"/>
          <w:szCs w:val="24"/>
          <w:lang w:val="en-US" w:bidi="ar-SA"/>
        </w:rPr>
        <w:t>appropriate for</w:t>
      </w:r>
      <w:r w:rsidRPr="3AB0F973" w:rsidR="7F44A357">
        <w:rPr>
          <w:rFonts w:ascii="Arial" w:hAnsi="Arial" w:eastAsia="Arial" w:cs="Arial"/>
          <w:noProof w:val="0"/>
          <w:sz w:val="24"/>
          <w:szCs w:val="24"/>
          <w:lang w:val="en-US" w:bidi="ar-SA"/>
        </w:rPr>
        <w:t xml:space="preserve"> the company. The company can grow by broadening its product line while focusing on the same health-conscious clientele as opposed to concentrating primarily on diversity or regional expansion.</w:t>
      </w:r>
    </w:p>
    <w:p w:rsidR="1C93AEA9" w:rsidP="3AB0F973" w:rsidRDefault="1C93AEA9" w14:paraId="27877CCD" w14:textId="3C842F72">
      <w:pPr>
        <w:pStyle w:val="Normal"/>
      </w:pPr>
      <w:r w:rsidRPr="3AB0F973" w:rsidR="1C93AEA9">
        <w:rPr>
          <w:rFonts w:ascii="Arial" w:hAnsi="Arial" w:eastAsia="Arial" w:cs="Arial"/>
          <w:noProof w:val="0"/>
          <w:sz w:val="24"/>
          <w:szCs w:val="24"/>
          <w:lang w:val="en-US"/>
        </w:rPr>
        <w:t xml:space="preserve">Consumer demand for functional and wellness drinks, especially those that offer extra health advantages like vitamins, protein, probiotics, or immunological support, is having an increasing impact on the worldwide beverage business. Innocent Drinks may capitalize on this expanding trend while </w:t>
      </w:r>
      <w:r w:rsidRPr="3AB0F973" w:rsidR="1C93AEA9">
        <w:rPr>
          <w:rFonts w:ascii="Arial" w:hAnsi="Arial" w:eastAsia="Arial" w:cs="Arial"/>
          <w:noProof w:val="0"/>
          <w:sz w:val="24"/>
          <w:szCs w:val="24"/>
          <w:lang w:val="en-US"/>
        </w:rPr>
        <w:t>maintaining</w:t>
      </w:r>
      <w:r w:rsidRPr="3AB0F973" w:rsidR="1C93AEA9">
        <w:rPr>
          <w:rFonts w:ascii="Arial" w:hAnsi="Arial" w:eastAsia="Arial" w:cs="Arial"/>
          <w:noProof w:val="0"/>
          <w:sz w:val="24"/>
          <w:szCs w:val="24"/>
          <w:lang w:val="en-US"/>
        </w:rPr>
        <w:t xml:space="preserve"> its brand identity of natural ingredients and healthy lifestyles by introducing items like plant-based smoothies, vitamin-enriched juices, protein drinks, and immunity-boosting beverages.</w:t>
      </w:r>
    </w:p>
    <w:p w:rsidR="1C93AEA9" w:rsidP="3AB0F973" w:rsidRDefault="1C93AEA9" w14:paraId="72ECE6A9" w14:textId="41D360BB">
      <w:pPr>
        <w:pStyle w:val="Normal"/>
      </w:pPr>
      <w:r w:rsidRPr="3AB0F973" w:rsidR="1C93AEA9">
        <w:rPr>
          <w:rFonts w:ascii="Arial" w:hAnsi="Arial" w:eastAsia="Arial" w:cs="Arial"/>
          <w:noProof w:val="0"/>
          <w:sz w:val="24"/>
          <w:szCs w:val="24"/>
          <w:lang w:val="en-US"/>
        </w:rPr>
        <w:t xml:space="preserve">Additionally, Innocent Drinks </w:t>
      </w:r>
      <w:r w:rsidRPr="3AB0F973" w:rsidR="1C93AEA9">
        <w:rPr>
          <w:rFonts w:ascii="Arial" w:hAnsi="Arial" w:eastAsia="Arial" w:cs="Arial"/>
          <w:noProof w:val="0"/>
          <w:sz w:val="24"/>
          <w:szCs w:val="24"/>
          <w:lang w:val="en-US"/>
        </w:rPr>
        <w:t>uses</w:t>
      </w:r>
      <w:r w:rsidRPr="3AB0F973" w:rsidR="1C93AEA9">
        <w:rPr>
          <w:rFonts w:ascii="Arial" w:hAnsi="Arial" w:eastAsia="Arial" w:cs="Arial"/>
          <w:noProof w:val="0"/>
          <w:sz w:val="24"/>
          <w:szCs w:val="24"/>
          <w:lang w:val="en-US"/>
        </w:rPr>
        <w:t xml:space="preserve"> differentiation to compete, which is consistent with Porter's Generic Strategies. The business may sustain its competitive edge and defend higher prices in comparison to typical mass-market drinks by providing creative, high-end, and health-conscious beverages.</w:t>
      </w:r>
    </w:p>
    <w:p w:rsidR="1C93AEA9" w:rsidP="3AB0F973" w:rsidRDefault="1C93AEA9" w14:paraId="0EAF9BAF" w14:textId="62B38FA3">
      <w:pPr>
        <w:pStyle w:val="Normal"/>
      </w:pPr>
      <w:r w:rsidRPr="3AB0F973" w:rsidR="1C93AEA9">
        <w:rPr>
          <w:rFonts w:ascii="Arial" w:hAnsi="Arial" w:eastAsia="Arial" w:cs="Arial"/>
          <w:noProof w:val="0"/>
          <w:sz w:val="24"/>
          <w:szCs w:val="24"/>
          <w:lang w:val="en-US"/>
        </w:rPr>
        <w:t xml:space="preserve">Another benefit of product creation is that, in contrast to diversification into whole new industries, it lowers risk by </w:t>
      </w:r>
      <w:r w:rsidRPr="3AB0F973" w:rsidR="1C93AEA9">
        <w:rPr>
          <w:rFonts w:ascii="Arial" w:hAnsi="Arial" w:eastAsia="Arial" w:cs="Arial"/>
          <w:noProof w:val="0"/>
          <w:sz w:val="24"/>
          <w:szCs w:val="24"/>
          <w:lang w:val="en-US"/>
        </w:rPr>
        <w:t>utilizing</w:t>
      </w:r>
      <w:r w:rsidRPr="3AB0F973" w:rsidR="1C93AEA9">
        <w:rPr>
          <w:rFonts w:ascii="Arial" w:hAnsi="Arial" w:eastAsia="Arial" w:cs="Arial"/>
          <w:noProof w:val="0"/>
          <w:sz w:val="24"/>
          <w:szCs w:val="24"/>
          <w:lang w:val="en-US"/>
        </w:rPr>
        <w:t xml:space="preserve"> Innocent's current distribution networks, brand reputation, and customer loyalty. New functional beverage products have the potential to boost revenue, draw in new health-conscious customers, and improve the company's standing in the wellness beverage market.</w:t>
      </w:r>
    </w:p>
    <w:p w:rsidR="1C93AEA9" w:rsidP="3AB0F973" w:rsidRDefault="1C93AEA9" w14:paraId="58A92010" w14:textId="7F4A8114">
      <w:pPr>
        <w:pStyle w:val="Normal"/>
      </w:pPr>
      <w:r w:rsidRPr="3AB0F973" w:rsidR="1C93AEA9">
        <w:rPr>
          <w:rFonts w:ascii="Arial" w:hAnsi="Arial" w:eastAsia="Arial" w:cs="Arial"/>
          <w:noProof w:val="0"/>
          <w:sz w:val="24"/>
          <w:szCs w:val="24"/>
          <w:lang w:val="en-US"/>
        </w:rPr>
        <w:t xml:space="preserve">Additionally, product creation enables Innocent Drinks to </w:t>
      </w:r>
      <w:r w:rsidRPr="3AB0F973" w:rsidR="1C93AEA9">
        <w:rPr>
          <w:rFonts w:ascii="Arial" w:hAnsi="Arial" w:eastAsia="Arial" w:cs="Arial"/>
          <w:noProof w:val="0"/>
          <w:sz w:val="24"/>
          <w:szCs w:val="24"/>
          <w:lang w:val="en-US"/>
        </w:rPr>
        <w:t>maintain</w:t>
      </w:r>
      <w:r w:rsidRPr="3AB0F973" w:rsidR="1C93AEA9">
        <w:rPr>
          <w:rFonts w:ascii="Arial" w:hAnsi="Arial" w:eastAsia="Arial" w:cs="Arial"/>
          <w:noProof w:val="0"/>
          <w:sz w:val="24"/>
          <w:szCs w:val="24"/>
          <w:lang w:val="en-US"/>
        </w:rPr>
        <w:t xml:space="preserve"> its commitment to sustainability, such </w:t>
      </w:r>
      <w:r w:rsidRPr="3AB0F973" w:rsidR="1C93AEA9">
        <w:rPr>
          <w:rFonts w:ascii="Arial" w:hAnsi="Arial" w:eastAsia="Arial" w:cs="Arial"/>
          <w:noProof w:val="0"/>
          <w:sz w:val="24"/>
          <w:szCs w:val="24"/>
          <w:lang w:val="en-US"/>
        </w:rPr>
        <w:t>as by</w:t>
      </w:r>
      <w:r w:rsidRPr="3AB0F973" w:rsidR="1C93AEA9">
        <w:rPr>
          <w:rFonts w:ascii="Arial" w:hAnsi="Arial" w:eastAsia="Arial" w:cs="Arial"/>
          <w:noProof w:val="0"/>
          <w:sz w:val="24"/>
          <w:szCs w:val="24"/>
          <w:lang w:val="en-US"/>
        </w:rPr>
        <w:t xml:space="preserve"> launching beverages with plant-based ingredients, fruits obtained responsibly, and eco-friendly packaging.</w:t>
      </w:r>
    </w:p>
    <w:p w:rsidR="34D8F60D" w:rsidP="3AB0F973" w:rsidRDefault="34D8F60D" w14:paraId="3F880B83" w14:textId="3F901082">
      <w:pPr>
        <w:pStyle w:val="Normal"/>
      </w:pPr>
      <w:r w:rsidRPr="3AB0F973" w:rsidR="34D8F60D">
        <w:rPr>
          <w:rFonts w:ascii="Arial" w:hAnsi="Arial" w:eastAsia="Arial" w:cs="Arial"/>
          <w:noProof w:val="0"/>
          <w:sz w:val="24"/>
          <w:szCs w:val="24"/>
          <w:lang w:val="en-US"/>
        </w:rPr>
        <w:t>Thus, the best approach for this project is product development. Innocent Drinks can improve its differentiation approach, adapt to shifting consumer health trends, and achieve sustainable long-term development while upholding its fundamental brand values by launching cutting-edge functional and plant-based beverages inside its current markets.</w:t>
      </w:r>
    </w:p>
    <w:p w:rsidR="5733D2BC" w:rsidP="5733D2BC" w:rsidRDefault="5733D2BC" w14:paraId="40024B4C" w14:textId="4C553601">
      <w:pPr>
        <w:pStyle w:val="Normal"/>
        <w:bidi w:val="0"/>
        <w:rPr>
          <w:rFonts w:ascii="Arial" w:hAnsi="Arial" w:eastAsia="Arial" w:cs="Arial"/>
          <w:noProof w:val="0"/>
          <w:sz w:val="24"/>
          <w:szCs w:val="24"/>
          <w:lang w:val="en-US"/>
        </w:rPr>
      </w:pPr>
    </w:p>
    <w:p w:rsidR="5733D2BC" w:rsidRDefault="5733D2BC" w14:paraId="28FDA576" w14:textId="1BC62070">
      <w:r>
        <w:br w:type="page"/>
      </w:r>
    </w:p>
    <w:p w:rsidR="173CEBA4" w:rsidP="5733D2BC" w:rsidRDefault="173CEBA4" w14:paraId="5983D258" w14:textId="6F1A53E8">
      <w:pPr>
        <w:pStyle w:val="Heading1"/>
        <w:bidi w:val="0"/>
        <w:rPr>
          <w:noProof w:val="0"/>
          <w:lang w:val="en-US"/>
        </w:rPr>
      </w:pPr>
      <w:bookmarkStart w:name="_Toc1290285025" w:id="1014849632"/>
      <w:r w:rsidRPr="7D543C58" w:rsidR="173CEBA4">
        <w:rPr>
          <w:noProof w:val="0"/>
          <w:lang w:val="en-US"/>
        </w:rPr>
        <w:t>Strategy Evaluation:</w:t>
      </w:r>
      <w:bookmarkEnd w:id="1014849632"/>
    </w:p>
    <w:p w:rsidR="173CEBA4" w:rsidP="3AB0F973" w:rsidRDefault="173CEBA4" w14:paraId="563BEE81" w14:textId="2A5697A0">
      <w:pPr>
        <w:pStyle w:val="Normal"/>
      </w:pPr>
      <w:r w:rsidRPr="3AB0F973" w:rsidR="173CEBA4">
        <w:rPr>
          <w:rFonts w:ascii="Arial" w:hAnsi="Arial" w:eastAsia="Arial" w:cs="Arial"/>
          <w:noProof w:val="0"/>
          <w:sz w:val="24"/>
          <w:szCs w:val="24"/>
          <w:lang w:val="en-US"/>
        </w:rPr>
        <w:t xml:space="preserve">The SFA Framework (Suitability, Feasibility, and Acceptability) can be used to evaluate whether the suggested expansion strategy for Innocent Drinks is </w:t>
      </w:r>
      <w:r w:rsidRPr="3AB0F973" w:rsidR="173CEBA4">
        <w:rPr>
          <w:rFonts w:ascii="Arial" w:hAnsi="Arial" w:eastAsia="Arial" w:cs="Arial"/>
          <w:noProof w:val="0"/>
          <w:sz w:val="24"/>
          <w:szCs w:val="24"/>
          <w:lang w:val="en-US"/>
        </w:rPr>
        <w:t>appropriate</w:t>
      </w:r>
      <w:r w:rsidRPr="3AB0F973" w:rsidR="173CEBA4">
        <w:rPr>
          <w:rFonts w:ascii="Arial" w:hAnsi="Arial" w:eastAsia="Arial" w:cs="Arial"/>
          <w:noProof w:val="0"/>
          <w:sz w:val="24"/>
          <w:szCs w:val="24"/>
          <w:lang w:val="en-US"/>
        </w:rPr>
        <w:t>.</w:t>
      </w:r>
      <w:r w:rsidRPr="3AB0F973" w:rsidR="5BC8BEA2">
        <w:rPr>
          <w:rFonts w:ascii="Arial" w:hAnsi="Arial" w:eastAsia="Arial" w:cs="Arial"/>
          <w:noProof w:val="0"/>
          <w:sz w:val="24"/>
          <w:szCs w:val="24"/>
          <w:lang w:val="en-US"/>
        </w:rPr>
        <w:t xml:space="preserve"> (Johnson, </w:t>
      </w:r>
      <w:r w:rsidRPr="3AB0F973" w:rsidR="43480638">
        <w:rPr>
          <w:rFonts w:ascii="Arial" w:hAnsi="Arial" w:eastAsia="Arial" w:cs="Arial"/>
          <w:noProof w:val="0"/>
          <w:sz w:val="24"/>
          <w:szCs w:val="24"/>
          <w:lang w:val="en-US"/>
        </w:rPr>
        <w:t>Scholes,</w:t>
      </w:r>
      <w:r w:rsidRPr="3AB0F973" w:rsidR="5BC8BEA2">
        <w:rPr>
          <w:rFonts w:ascii="Arial" w:hAnsi="Arial" w:eastAsia="Arial" w:cs="Arial"/>
          <w:noProof w:val="0"/>
          <w:sz w:val="24"/>
          <w:szCs w:val="24"/>
          <w:lang w:val="en-US"/>
        </w:rPr>
        <w:t xml:space="preserve"> and Whittington, 2020).</w:t>
      </w:r>
    </w:p>
    <w:p w:rsidR="12B6EB5A" w:rsidP="3AB0F973" w:rsidRDefault="12B6EB5A" w14:paraId="3502C541" w14:textId="14272A8E">
      <w:pPr>
        <w:bidi w:val="0"/>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8"/>
          <w:szCs w:val="28"/>
          <w:lang w:val="en-US" w:bidi="ar-SA"/>
        </w:rPr>
      </w:pPr>
      <w:r w:rsidRPr="3AB0F973" w:rsidR="12B6EB5A">
        <w:rPr>
          <w:rFonts w:ascii="Arial" w:hAnsi="Arial" w:eastAsia="Arial" w:cs="Arial"/>
          <w:b w:val="1"/>
          <w:bCs w:val="1"/>
          <w:i w:val="0"/>
          <w:iCs w:val="0"/>
          <w:caps w:val="0"/>
          <w:smallCaps w:val="0"/>
          <w:noProof w:val="0"/>
          <w:color w:val="000000" w:themeColor="text1" w:themeTint="FF" w:themeShade="FF"/>
          <w:sz w:val="28"/>
          <w:szCs w:val="28"/>
          <w:lang w:val="en-US" w:bidi="ar-SA"/>
        </w:rPr>
        <w:t>Suitability</w:t>
      </w:r>
      <w:r w:rsidRPr="3AB0F973" w:rsidR="3479B3D2">
        <w:rPr>
          <w:rFonts w:ascii="Arial" w:hAnsi="Arial" w:eastAsia="Arial" w:cs="Arial"/>
          <w:b w:val="1"/>
          <w:bCs w:val="1"/>
          <w:i w:val="0"/>
          <w:iCs w:val="0"/>
          <w:caps w:val="0"/>
          <w:smallCaps w:val="0"/>
          <w:noProof w:val="0"/>
          <w:color w:val="000000" w:themeColor="text1" w:themeTint="FF" w:themeShade="FF"/>
          <w:sz w:val="28"/>
          <w:szCs w:val="28"/>
          <w:lang w:val="en-US" w:bidi="ar-SA"/>
        </w:rPr>
        <w:t xml:space="preserve"> </w:t>
      </w:r>
      <w:r w:rsidRPr="3AB0F973" w:rsidR="12B6EB5A">
        <w:rPr>
          <w:rFonts w:ascii="Arial" w:hAnsi="Arial" w:eastAsia="Arial" w:cs="Arial"/>
          <w:b w:val="1"/>
          <w:bCs w:val="1"/>
          <w:i w:val="0"/>
          <w:iCs w:val="0"/>
          <w:caps w:val="0"/>
          <w:smallCaps w:val="0"/>
          <w:noProof w:val="0"/>
          <w:color w:val="000000" w:themeColor="text1" w:themeTint="FF" w:themeShade="FF"/>
          <w:sz w:val="28"/>
          <w:szCs w:val="28"/>
          <w:lang w:val="en-US" w:bidi="ar-SA"/>
        </w:rPr>
        <w:t>:</w:t>
      </w:r>
    </w:p>
    <w:p w:rsidR="368E65F0" w:rsidP="3AB0F973" w:rsidRDefault="368E65F0" w14:paraId="3A1A3ECE" w14:textId="4490431D">
      <w:pPr>
        <w:pStyle w:val="Normal"/>
        <w:bidi w:val="0"/>
        <w:spacing w:before="240" w:beforeAutospacing="off" w:after="240" w:afterAutospacing="off"/>
      </w:pPr>
      <w:r w:rsidRPr="3AB0F973" w:rsidR="368E65F0">
        <w:rPr>
          <w:rFonts w:ascii="Arial" w:hAnsi="Arial" w:eastAsia="Arial" w:cs="Arial"/>
          <w:noProof w:val="0"/>
          <w:sz w:val="24"/>
          <w:szCs w:val="24"/>
          <w:lang w:val="en-US" w:bidi="ar-SA"/>
        </w:rPr>
        <w:t xml:space="preserve">Because it is in line with customer tastes and current market trends, the product development strategy is ideal for Innocent Drinks. Globally, there is a growing demand for healthier beverages as customers seek out those that provide extra nutritional advantages such vitamins, plant-based ingredients, and natural energy sources. The corporation can </w:t>
      </w:r>
      <w:r w:rsidRPr="3AB0F973" w:rsidR="368E65F0">
        <w:rPr>
          <w:rFonts w:ascii="Arial" w:hAnsi="Arial" w:eastAsia="Arial" w:cs="Arial"/>
          <w:noProof w:val="0"/>
          <w:sz w:val="24"/>
          <w:szCs w:val="24"/>
          <w:lang w:val="en-US" w:bidi="ar-SA"/>
        </w:rPr>
        <w:t>immediately</w:t>
      </w:r>
      <w:r w:rsidRPr="3AB0F973" w:rsidR="368E65F0">
        <w:rPr>
          <w:rFonts w:ascii="Arial" w:hAnsi="Arial" w:eastAsia="Arial" w:cs="Arial"/>
          <w:noProof w:val="0"/>
          <w:sz w:val="24"/>
          <w:szCs w:val="24"/>
          <w:lang w:val="en-US" w:bidi="ar-SA"/>
        </w:rPr>
        <w:t xml:space="preserve"> address these trends by creating new goods like vitamin-enriched juices, protein-based drinks, or functional smoothies.</w:t>
      </w:r>
    </w:p>
    <w:p w:rsidR="368E65F0" w:rsidP="3AB0F973" w:rsidRDefault="368E65F0" w14:paraId="246A835D" w14:textId="587C87AB">
      <w:pPr>
        <w:pStyle w:val="Normal"/>
        <w:bidi w:val="0"/>
        <w:spacing w:before="240" w:beforeAutospacing="off" w:after="240" w:afterAutospacing="off"/>
      </w:pPr>
      <w:r w:rsidRPr="3AB0F973" w:rsidR="368E65F0">
        <w:rPr>
          <w:rFonts w:ascii="Arial" w:hAnsi="Arial" w:eastAsia="Arial" w:cs="Arial"/>
          <w:noProof w:val="0"/>
          <w:sz w:val="24"/>
          <w:szCs w:val="24"/>
          <w:lang w:val="en-US"/>
        </w:rPr>
        <w:t>Additionally, this tactic helps Innocent Drinks become more distinctive in the cutthroat beverage industry. While many conventional soft drink manufacturers continue to concentrate on sugary carbonated drinks, Innocent has a significant competitive edge thanks to its emphasis on natural ingredients and health-conscious products.</w:t>
      </w:r>
    </w:p>
    <w:p w:rsidR="368E65F0" w:rsidP="3AB0F973" w:rsidRDefault="368E65F0" w14:paraId="619D3BB0" w14:textId="56CDABF1">
      <w:pPr>
        <w:pStyle w:val="Normal"/>
        <w:bidi w:val="0"/>
        <w:spacing w:before="240" w:beforeAutospacing="off" w:after="240" w:afterAutospacing="off"/>
      </w:pPr>
      <w:r w:rsidRPr="3AB0F973" w:rsidR="368E65F0">
        <w:rPr>
          <w:rFonts w:ascii="Arial" w:hAnsi="Arial" w:eastAsia="Arial" w:cs="Arial"/>
          <w:noProof w:val="0"/>
          <w:sz w:val="24"/>
          <w:szCs w:val="24"/>
          <w:lang w:val="en-US"/>
        </w:rPr>
        <w:t xml:space="preserve">The company's mission and brand values, which include sustainability, natural products, and customer welfare, are also supported by the strategy. The business may continue to strengthen its brand identification while satisfying changing consumer demands by launching </w:t>
      </w:r>
      <w:r w:rsidRPr="3AB0F973" w:rsidR="368E65F0">
        <w:rPr>
          <w:rFonts w:ascii="Arial" w:hAnsi="Arial" w:eastAsia="Arial" w:cs="Arial"/>
          <w:noProof w:val="0"/>
          <w:sz w:val="24"/>
          <w:szCs w:val="24"/>
          <w:lang w:val="en-US"/>
        </w:rPr>
        <w:t>cutting-edge</w:t>
      </w:r>
      <w:r w:rsidRPr="3AB0F973" w:rsidR="368E65F0">
        <w:rPr>
          <w:rFonts w:ascii="Arial" w:hAnsi="Arial" w:eastAsia="Arial" w:cs="Arial"/>
          <w:noProof w:val="0"/>
          <w:sz w:val="24"/>
          <w:szCs w:val="24"/>
          <w:lang w:val="en-US"/>
        </w:rPr>
        <w:t xml:space="preserve"> health-conscious beverages.</w:t>
      </w:r>
    </w:p>
    <w:p w:rsidR="49D5A851" w:rsidP="3AB0F973" w:rsidRDefault="49D5A851" w14:paraId="3515AF8F" w14:textId="41610600">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8"/>
          <w:szCs w:val="28"/>
          <w:lang w:val="en-US" w:bidi="ar-SA"/>
        </w:rPr>
      </w:pPr>
      <w:r w:rsidRPr="3AB0F973" w:rsidR="49D5A851">
        <w:rPr>
          <w:rFonts w:ascii="Arial" w:hAnsi="Arial" w:eastAsia="Arial" w:cs="Arial"/>
          <w:b w:val="1"/>
          <w:bCs w:val="1"/>
          <w:i w:val="0"/>
          <w:iCs w:val="0"/>
          <w:caps w:val="0"/>
          <w:smallCaps w:val="0"/>
          <w:noProof w:val="0"/>
          <w:color w:val="000000" w:themeColor="text1" w:themeTint="FF" w:themeShade="FF"/>
          <w:sz w:val="28"/>
          <w:szCs w:val="28"/>
          <w:lang w:val="en-US" w:bidi="ar-SA"/>
        </w:rPr>
        <w:t>Feasibility</w:t>
      </w:r>
      <w:r w:rsidRPr="3AB0F973" w:rsidR="49D5A851">
        <w:rPr>
          <w:rFonts w:ascii="Arial" w:hAnsi="Arial" w:eastAsia="Arial" w:cs="Arial"/>
          <w:b w:val="1"/>
          <w:bCs w:val="1"/>
          <w:i w:val="0"/>
          <w:iCs w:val="0"/>
          <w:caps w:val="0"/>
          <w:smallCaps w:val="0"/>
          <w:noProof w:val="0"/>
          <w:color w:val="000000" w:themeColor="text1" w:themeTint="FF" w:themeShade="FF"/>
          <w:sz w:val="28"/>
          <w:szCs w:val="28"/>
          <w:lang w:val="en-US" w:bidi="ar-SA"/>
        </w:rPr>
        <w:t>:</w:t>
      </w:r>
    </w:p>
    <w:p w:rsidR="7F91BAE6" w:rsidP="3AB0F973" w:rsidRDefault="7F91BAE6" w14:paraId="0F316445" w14:textId="2F42CC5E">
      <w:pPr>
        <w:bidi w:val="0"/>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r w:rsidRPr="3AB0F973" w:rsidR="7F91BAE6">
        <w:rPr>
          <w:rFonts w:ascii="Arial" w:hAnsi="Arial" w:eastAsia="Arial" w:cs="Arial"/>
          <w:noProof w:val="0"/>
          <w:sz w:val="24"/>
          <w:szCs w:val="24"/>
          <w:lang w:val="en-US" w:bidi="ar-SA"/>
        </w:rPr>
        <w:t xml:space="preserve">The resources, skills, and organizational support that Innocent Drinks has at its disposal </w:t>
      </w:r>
      <w:r w:rsidRPr="3AB0F973" w:rsidR="7F91BAE6">
        <w:rPr>
          <w:rFonts w:ascii="Arial" w:hAnsi="Arial" w:eastAsia="Arial" w:cs="Arial"/>
          <w:noProof w:val="0"/>
          <w:sz w:val="24"/>
          <w:szCs w:val="24"/>
          <w:lang w:val="en-US" w:bidi="ar-SA"/>
        </w:rPr>
        <w:t>determine</w:t>
      </w:r>
      <w:r w:rsidRPr="3AB0F973" w:rsidR="7F91BAE6">
        <w:rPr>
          <w:rFonts w:ascii="Arial" w:hAnsi="Arial" w:eastAsia="Arial" w:cs="Arial"/>
          <w:noProof w:val="0"/>
          <w:sz w:val="24"/>
          <w:szCs w:val="24"/>
          <w:lang w:val="en-US" w:bidi="ar-SA"/>
        </w:rPr>
        <w:t xml:space="preserve"> whether the product development approach is </w:t>
      </w:r>
      <w:r w:rsidRPr="3AB0F973" w:rsidR="7F91BAE6">
        <w:rPr>
          <w:rFonts w:ascii="Arial" w:hAnsi="Arial" w:eastAsia="Arial" w:cs="Arial"/>
          <w:noProof w:val="0"/>
          <w:sz w:val="24"/>
          <w:szCs w:val="24"/>
          <w:lang w:val="en-US" w:bidi="ar-SA"/>
        </w:rPr>
        <w:t>feasible</w:t>
      </w:r>
      <w:r w:rsidRPr="3AB0F973" w:rsidR="7F91BAE6">
        <w:rPr>
          <w:rFonts w:ascii="Arial" w:hAnsi="Arial" w:eastAsia="Arial" w:cs="Arial"/>
          <w:noProof w:val="0"/>
          <w:sz w:val="24"/>
          <w:szCs w:val="24"/>
          <w:lang w:val="en-US" w:bidi="ar-SA"/>
        </w:rPr>
        <w:t xml:space="preserve">. The company enjoys substantial financial support, </w:t>
      </w:r>
      <w:r w:rsidRPr="3AB0F973" w:rsidR="7F91BAE6">
        <w:rPr>
          <w:rFonts w:ascii="Arial" w:hAnsi="Arial" w:eastAsia="Arial" w:cs="Arial"/>
          <w:noProof w:val="0"/>
          <w:sz w:val="24"/>
          <w:szCs w:val="24"/>
          <w:lang w:val="en-US" w:bidi="ar-SA"/>
        </w:rPr>
        <w:t>cutting-edge</w:t>
      </w:r>
      <w:r w:rsidRPr="3AB0F973" w:rsidR="7F91BAE6">
        <w:rPr>
          <w:rFonts w:ascii="Arial" w:hAnsi="Arial" w:eastAsia="Arial" w:cs="Arial"/>
          <w:noProof w:val="0"/>
          <w:sz w:val="24"/>
          <w:szCs w:val="24"/>
          <w:lang w:val="en-US" w:bidi="ar-SA"/>
        </w:rPr>
        <w:t xml:space="preserve"> R&amp;D skills, and </w:t>
      </w:r>
      <w:r w:rsidRPr="3AB0F973" w:rsidR="7F91BAE6">
        <w:rPr>
          <w:rFonts w:ascii="Arial" w:hAnsi="Arial" w:eastAsia="Arial" w:cs="Arial"/>
          <w:noProof w:val="0"/>
          <w:sz w:val="24"/>
          <w:szCs w:val="24"/>
          <w:lang w:val="en-US" w:bidi="ar-SA"/>
        </w:rPr>
        <w:t>established distribution networks as a subsidiary of The Coca-Cola Company.</w:t>
      </w:r>
    </w:p>
    <w:p w:rsidR="494F5999" w:rsidP="3AB0F973" w:rsidRDefault="494F5999" w14:paraId="135B1E8E" w14:textId="08EFAC7C">
      <w:pPr>
        <w:pStyle w:val="Normal"/>
        <w:bidi w:val="0"/>
        <w:spacing w:before="240" w:beforeAutospacing="off" w:after="240" w:afterAutospacing="off"/>
      </w:pPr>
      <w:r w:rsidRPr="3AB0F973" w:rsidR="494F5999">
        <w:rPr>
          <w:rFonts w:ascii="Arial" w:hAnsi="Arial" w:eastAsia="Arial" w:cs="Arial"/>
          <w:noProof w:val="0"/>
          <w:sz w:val="24"/>
          <w:szCs w:val="24"/>
          <w:lang w:val="en-US"/>
        </w:rPr>
        <w:t>With the help of these resources, Innocent Drinks can more easily invest in the marketing campaigns, sustainable packaging, ingredient sourcing, and new product development necessary for successful product launches. Since the business already has experience making fruit-based drinks and smoothies, branching out into related functional drinks is a logical progression of its current skills.</w:t>
      </w:r>
    </w:p>
    <w:p w:rsidR="494F5999" w:rsidP="3AB0F973" w:rsidRDefault="494F5999" w14:paraId="1770E7BA" w14:textId="3F7D7588">
      <w:pPr>
        <w:pStyle w:val="Normal"/>
        <w:bidi w:val="0"/>
        <w:spacing w:before="240" w:beforeAutospacing="off" w:after="240" w:afterAutospacing="off"/>
      </w:pPr>
      <w:r w:rsidRPr="3AB0F973" w:rsidR="494F5999">
        <w:rPr>
          <w:rFonts w:ascii="Arial" w:hAnsi="Arial" w:eastAsia="Arial" w:cs="Arial"/>
          <w:noProof w:val="0"/>
          <w:sz w:val="24"/>
          <w:szCs w:val="24"/>
          <w:lang w:val="en-US"/>
        </w:rPr>
        <w:t xml:space="preserve">However, </w:t>
      </w:r>
      <w:r w:rsidRPr="3AB0F973" w:rsidR="494F5999">
        <w:rPr>
          <w:rFonts w:ascii="Arial" w:hAnsi="Arial" w:eastAsia="Arial" w:cs="Arial"/>
          <w:noProof w:val="0"/>
          <w:sz w:val="24"/>
          <w:szCs w:val="24"/>
          <w:lang w:val="en-US"/>
        </w:rPr>
        <w:t>in order to</w:t>
      </w:r>
      <w:r w:rsidRPr="3AB0F973" w:rsidR="494F5999">
        <w:rPr>
          <w:rFonts w:ascii="Arial" w:hAnsi="Arial" w:eastAsia="Arial" w:cs="Arial"/>
          <w:noProof w:val="0"/>
          <w:sz w:val="24"/>
          <w:szCs w:val="24"/>
          <w:lang w:val="en-US"/>
        </w:rPr>
        <w:t xml:space="preserve"> guarantee that new beverages satisfy quality, health, and sustainability criteria, putting this plan into practice might </w:t>
      </w:r>
      <w:r w:rsidRPr="3AB0F973" w:rsidR="494F5999">
        <w:rPr>
          <w:rFonts w:ascii="Arial" w:hAnsi="Arial" w:eastAsia="Arial" w:cs="Arial"/>
          <w:noProof w:val="0"/>
          <w:sz w:val="24"/>
          <w:szCs w:val="24"/>
          <w:lang w:val="en-US"/>
        </w:rPr>
        <w:t>necessitate</w:t>
      </w:r>
      <w:r w:rsidRPr="3AB0F973" w:rsidR="494F5999">
        <w:rPr>
          <w:rFonts w:ascii="Arial" w:hAnsi="Arial" w:eastAsia="Arial" w:cs="Arial"/>
          <w:noProof w:val="0"/>
          <w:sz w:val="24"/>
          <w:szCs w:val="24"/>
          <w:lang w:val="en-US"/>
        </w:rPr>
        <w:t xml:space="preserve"> making </w:t>
      </w:r>
      <w:r w:rsidRPr="3AB0F973" w:rsidR="494F5999">
        <w:rPr>
          <w:rFonts w:ascii="Arial" w:hAnsi="Arial" w:eastAsia="Arial" w:cs="Arial"/>
          <w:noProof w:val="0"/>
          <w:sz w:val="24"/>
          <w:szCs w:val="24"/>
          <w:lang w:val="en-US"/>
        </w:rPr>
        <w:t>additional</w:t>
      </w:r>
      <w:r w:rsidRPr="3AB0F973" w:rsidR="494F5999">
        <w:rPr>
          <w:rFonts w:ascii="Arial" w:hAnsi="Arial" w:eastAsia="Arial" w:cs="Arial"/>
          <w:noProof w:val="0"/>
          <w:sz w:val="24"/>
          <w:szCs w:val="24"/>
          <w:lang w:val="en-US"/>
        </w:rPr>
        <w:t xml:space="preserve"> investments in R&amp;D, supply chain management, and product testing. These investments are thought to be </w:t>
      </w:r>
      <w:r w:rsidRPr="3AB0F973" w:rsidR="494F5999">
        <w:rPr>
          <w:rFonts w:ascii="Arial" w:hAnsi="Arial" w:eastAsia="Arial" w:cs="Arial"/>
          <w:noProof w:val="0"/>
          <w:sz w:val="24"/>
          <w:szCs w:val="24"/>
          <w:lang w:val="en-US"/>
        </w:rPr>
        <w:t>feasible</w:t>
      </w:r>
      <w:r w:rsidRPr="3AB0F973" w:rsidR="494F5999">
        <w:rPr>
          <w:rFonts w:ascii="Arial" w:hAnsi="Arial" w:eastAsia="Arial" w:cs="Arial"/>
          <w:noProof w:val="0"/>
          <w:sz w:val="24"/>
          <w:szCs w:val="24"/>
          <w:lang w:val="en-US"/>
        </w:rPr>
        <w:t xml:space="preserve"> with parent company </w:t>
      </w:r>
      <w:r w:rsidRPr="3AB0F973" w:rsidR="494F5999">
        <w:rPr>
          <w:rFonts w:ascii="Arial" w:hAnsi="Arial" w:eastAsia="Arial" w:cs="Arial"/>
          <w:noProof w:val="0"/>
          <w:sz w:val="24"/>
          <w:szCs w:val="24"/>
          <w:lang w:val="en-US"/>
        </w:rPr>
        <w:t>assistance</w:t>
      </w:r>
      <w:r w:rsidRPr="3AB0F973" w:rsidR="494F5999">
        <w:rPr>
          <w:rFonts w:ascii="Arial" w:hAnsi="Arial" w:eastAsia="Arial" w:cs="Arial"/>
          <w:noProof w:val="0"/>
          <w:sz w:val="24"/>
          <w:szCs w:val="24"/>
          <w:lang w:val="en-US"/>
        </w:rPr>
        <w:t>.</w:t>
      </w:r>
    </w:p>
    <w:p w:rsidR="3AB0F973" w:rsidP="3AB0F973" w:rsidRDefault="3AB0F973" w14:paraId="24E179EB" w14:textId="381DBA9E">
      <w:pPr>
        <w:pStyle w:val="Normal"/>
        <w:bidi w:val="0"/>
        <w:spacing w:before="240" w:beforeAutospacing="off" w:after="240" w:afterAutospacing="off"/>
        <w:rPr>
          <w:rFonts w:ascii="Arial" w:hAnsi="Arial" w:eastAsia="Arial" w:cs="Arial"/>
          <w:noProof w:val="0"/>
          <w:sz w:val="24"/>
          <w:szCs w:val="24"/>
          <w:lang w:val="en-US"/>
        </w:rPr>
      </w:pPr>
    </w:p>
    <w:p w:rsidR="7576FB5D" w:rsidP="3AB0F973" w:rsidRDefault="7576FB5D" w14:paraId="24CF109F" w14:textId="5CA50B48">
      <w:pPr>
        <w:bidi w:val="0"/>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8"/>
          <w:szCs w:val="28"/>
          <w:lang w:val="en-US" w:bidi="ar-SA"/>
        </w:rPr>
      </w:pPr>
      <w:r w:rsidRPr="3AB0F973" w:rsidR="7576FB5D">
        <w:rPr>
          <w:rFonts w:ascii="Arial" w:hAnsi="Arial" w:eastAsia="Arial" w:cs="Arial"/>
          <w:b w:val="1"/>
          <w:bCs w:val="1"/>
          <w:i w:val="0"/>
          <w:iCs w:val="0"/>
          <w:caps w:val="0"/>
          <w:smallCaps w:val="0"/>
          <w:noProof w:val="0"/>
          <w:color w:val="000000" w:themeColor="text1" w:themeTint="FF" w:themeShade="FF"/>
          <w:sz w:val="28"/>
          <w:szCs w:val="28"/>
          <w:lang w:val="en-US" w:bidi="ar-SA"/>
        </w:rPr>
        <w:t>Acceptability</w:t>
      </w:r>
      <w:r w:rsidRPr="3AB0F973" w:rsidR="7576FB5D">
        <w:rPr>
          <w:rFonts w:ascii="Arial" w:hAnsi="Arial" w:eastAsia="Arial" w:cs="Arial"/>
          <w:b w:val="1"/>
          <w:bCs w:val="1"/>
          <w:i w:val="0"/>
          <w:iCs w:val="0"/>
          <w:caps w:val="0"/>
          <w:smallCaps w:val="0"/>
          <w:noProof w:val="0"/>
          <w:color w:val="000000" w:themeColor="text1" w:themeTint="FF" w:themeShade="FF"/>
          <w:sz w:val="28"/>
          <w:szCs w:val="28"/>
          <w:lang w:val="en-US" w:bidi="ar-SA"/>
        </w:rPr>
        <w:t>:</w:t>
      </w:r>
    </w:p>
    <w:p w:rsidR="4A0AE145" w:rsidP="3AB0F973" w:rsidRDefault="4A0AE145" w14:paraId="2B966B67" w14:textId="179B80C4">
      <w:pPr>
        <w:pStyle w:val="Normal"/>
        <w:bidi w:val="0"/>
        <w:spacing w:before="240" w:beforeAutospacing="off" w:after="240" w:afterAutospacing="off"/>
      </w:pPr>
      <w:r w:rsidRPr="3AB0F973" w:rsidR="4A0AE145">
        <w:rPr>
          <w:rFonts w:ascii="Arial" w:hAnsi="Arial" w:eastAsia="Arial" w:cs="Arial"/>
          <w:noProof w:val="0"/>
          <w:sz w:val="24"/>
          <w:szCs w:val="24"/>
          <w:lang w:val="en-US" w:bidi="ar-SA"/>
        </w:rPr>
        <w:t xml:space="preserve">Key stakeholders, </w:t>
      </w:r>
      <w:r w:rsidRPr="3AB0F973" w:rsidR="4A0AE145">
        <w:rPr>
          <w:rFonts w:ascii="Arial" w:hAnsi="Arial" w:eastAsia="Arial" w:cs="Arial"/>
          <w:noProof w:val="0"/>
          <w:sz w:val="24"/>
          <w:szCs w:val="24"/>
          <w:lang w:val="en-US" w:bidi="ar-SA"/>
        </w:rPr>
        <w:t>including</w:t>
      </w:r>
      <w:r w:rsidRPr="3AB0F973" w:rsidR="4A0AE145">
        <w:rPr>
          <w:rFonts w:ascii="Arial" w:hAnsi="Arial" w:eastAsia="Arial" w:cs="Arial"/>
          <w:noProof w:val="0"/>
          <w:sz w:val="24"/>
          <w:szCs w:val="24"/>
          <w:lang w:val="en-US" w:bidi="ar-SA"/>
        </w:rPr>
        <w:t xml:space="preserve"> investors, consumers, and staff, are likely to approve of the product development approach. Innovative functional drinks could boost consumer pleasure and increase brand loyalty as consumers seek out healthier beverage options.</w:t>
      </w:r>
    </w:p>
    <w:p w:rsidR="4A0AE145" w:rsidP="3AB0F973" w:rsidRDefault="4A0AE145" w14:paraId="2E647404" w14:textId="65F79CC8">
      <w:pPr>
        <w:pStyle w:val="Normal"/>
        <w:bidi w:val="0"/>
        <w:spacing w:before="240" w:beforeAutospacing="off" w:after="240" w:afterAutospacing="off"/>
      </w:pPr>
      <w:r w:rsidRPr="3AB0F973" w:rsidR="4A0AE145">
        <w:rPr>
          <w:rFonts w:ascii="Arial" w:hAnsi="Arial" w:eastAsia="Arial" w:cs="Arial"/>
          <w:noProof w:val="0"/>
          <w:sz w:val="24"/>
          <w:szCs w:val="24"/>
          <w:lang w:val="en-US"/>
        </w:rPr>
        <w:t>New product development can boost market share and revenue growth for investors and management, especially in the quickly growing wellness beverage sector. Because the approach encourages innovation and upholds the company's ethical and sustainable goals, employees might also support it.</w:t>
      </w:r>
    </w:p>
    <w:p w:rsidR="4A0AE145" w:rsidP="3AB0F973" w:rsidRDefault="4A0AE145" w14:paraId="647C8E80" w14:textId="728E662D">
      <w:pPr>
        <w:pStyle w:val="Normal"/>
        <w:bidi w:val="0"/>
        <w:spacing w:before="240" w:beforeAutospacing="off" w:after="240" w:afterAutospacing="off"/>
      </w:pPr>
      <w:r w:rsidRPr="3AB0F973" w:rsidR="4A0AE145">
        <w:rPr>
          <w:rFonts w:ascii="Arial" w:hAnsi="Arial" w:eastAsia="Arial" w:cs="Arial"/>
          <w:noProof w:val="0"/>
          <w:sz w:val="24"/>
          <w:szCs w:val="24"/>
          <w:lang w:val="en-US"/>
        </w:rPr>
        <w:t>However, there are a few possible hazards. There may be expenses associated with product development, marketing, and regulatory compliance, and new items may not always succeed in the market as anticipated. Careful market research, product testing, and incremental product launches can all help lower these risks.</w:t>
      </w:r>
    </w:p>
    <w:p w:rsidR="3AB0F973" w:rsidP="3AB0F973" w:rsidRDefault="3AB0F973" w14:paraId="3644C816" w14:textId="1BB77912">
      <w:pPr>
        <w:pStyle w:val="Normal"/>
        <w:bidi w:val="0"/>
        <w:spacing w:before="240" w:beforeAutospacing="off" w:after="240" w:afterAutospacing="off"/>
        <w:rPr>
          <w:rFonts w:ascii="Arial" w:hAnsi="Arial" w:eastAsia="Arial" w:cs="Arial"/>
          <w:noProof w:val="0"/>
          <w:sz w:val="24"/>
          <w:szCs w:val="24"/>
          <w:lang w:val="en-US" w:bidi="ar-SA"/>
        </w:rPr>
      </w:pPr>
    </w:p>
    <w:p w:rsidR="3AB0F973" w:rsidRDefault="3AB0F973" w14:paraId="430CD86F" w14:textId="703595FC"/>
    <w:p w:rsidR="5733D2BC" w:rsidRDefault="5733D2BC" w14:paraId="02FCB7C0" w14:textId="5717C7D0">
      <w:r>
        <w:br w:type="page"/>
      </w:r>
    </w:p>
    <w:p w:rsidR="03641D53" w:rsidP="5733D2BC" w:rsidRDefault="03641D53" w14:paraId="1FA1B645" w14:textId="5982D51D">
      <w:pPr>
        <w:pStyle w:val="Heading1"/>
        <w:bidi w:val="0"/>
        <w:rPr>
          <w:noProof w:val="0"/>
          <w:lang w:val="en-US"/>
        </w:rPr>
      </w:pPr>
      <w:bookmarkStart w:name="_Toc253103295" w:id="553861535"/>
      <w:r w:rsidRPr="7D543C58" w:rsidR="03641D53">
        <w:rPr>
          <w:noProof w:val="0"/>
          <w:lang w:val="en-US"/>
        </w:rPr>
        <w:t>Stakeholder Analysis:</w:t>
      </w:r>
      <w:bookmarkEnd w:id="553861535"/>
    </w:p>
    <w:p w:rsidR="03641D53" w:rsidP="5733D2BC" w:rsidRDefault="03641D53" w14:paraId="385E014B" w14:textId="724DA048">
      <w:pPr>
        <w:pStyle w:val="Normal"/>
      </w:pPr>
      <w:r w:rsidRPr="3AB0F973" w:rsidR="03641D53">
        <w:rPr>
          <w:rFonts w:ascii="Arial" w:hAnsi="Arial" w:eastAsia="Arial" w:cs="Arial"/>
          <w:noProof w:val="0"/>
          <w:sz w:val="24"/>
          <w:szCs w:val="24"/>
          <w:lang w:val="en-US"/>
        </w:rPr>
        <w:t>The suggested expansion plan will have an impact on a number of important Innocent Drinks stakeholders.</w:t>
      </w:r>
      <w:r w:rsidRPr="3AB0F973" w:rsidR="03641D53">
        <w:rPr>
          <w:rFonts w:ascii="Arial" w:hAnsi="Arial" w:eastAsia="Arial" w:cs="Arial"/>
          <w:noProof w:val="0"/>
          <w:sz w:val="24"/>
          <w:szCs w:val="24"/>
          <w:lang w:val="en-US"/>
        </w:rPr>
        <w:t xml:space="preserve"> Organizations must </w:t>
      </w:r>
      <w:r w:rsidRPr="3AB0F973" w:rsidR="68192D0E">
        <w:rPr>
          <w:rFonts w:ascii="Arial" w:hAnsi="Arial" w:eastAsia="Arial" w:cs="Arial"/>
          <w:noProof w:val="0"/>
          <w:sz w:val="24"/>
          <w:szCs w:val="24"/>
          <w:lang w:val="en-US"/>
        </w:rPr>
        <w:t>consider</w:t>
      </w:r>
      <w:r w:rsidRPr="3AB0F973" w:rsidR="03641D53">
        <w:rPr>
          <w:rFonts w:ascii="Arial" w:hAnsi="Arial" w:eastAsia="Arial" w:cs="Arial"/>
          <w:noProof w:val="0"/>
          <w:sz w:val="24"/>
          <w:szCs w:val="24"/>
          <w:lang w:val="en-US"/>
        </w:rPr>
        <w:t xml:space="preserve"> the interests of all groups that are </w:t>
      </w:r>
      <w:r w:rsidRPr="3AB0F973" w:rsidR="03641D53">
        <w:rPr>
          <w:rFonts w:ascii="Arial" w:hAnsi="Arial" w:eastAsia="Arial" w:cs="Arial"/>
          <w:noProof w:val="0"/>
          <w:sz w:val="24"/>
          <w:szCs w:val="24"/>
          <w:lang w:val="en-US"/>
        </w:rPr>
        <w:t>impacted</w:t>
      </w:r>
      <w:r w:rsidRPr="3AB0F973" w:rsidR="03641D53">
        <w:rPr>
          <w:rFonts w:ascii="Arial" w:hAnsi="Arial" w:eastAsia="Arial" w:cs="Arial"/>
          <w:noProof w:val="0"/>
          <w:sz w:val="24"/>
          <w:szCs w:val="24"/>
          <w:lang w:val="en-US"/>
        </w:rPr>
        <w:t xml:space="preserve"> by their choices, according to stakeholder theory. </w:t>
      </w:r>
      <w:r w:rsidRPr="3AB0F973" w:rsidR="470AC51C">
        <w:rPr>
          <w:rFonts w:ascii="Arial" w:hAnsi="Arial" w:eastAsia="Arial" w:cs="Arial"/>
          <w:noProof w:val="0"/>
          <w:sz w:val="24"/>
          <w:szCs w:val="24"/>
          <w:lang w:val="en-US"/>
        </w:rPr>
        <w:t>(R. Edward Freeman, 1984).</w:t>
      </w:r>
    </w:p>
    <w:p w:rsidR="03641D53" w:rsidP="5733D2BC" w:rsidRDefault="03641D53" w14:paraId="7F469C01" w14:textId="799D38B6">
      <w:pPr>
        <w:pStyle w:val="Normal"/>
      </w:pPr>
      <w:r w:rsidRPr="5733D2BC" w:rsidR="03641D53">
        <w:rPr>
          <w:rFonts w:ascii="Arial" w:hAnsi="Arial" w:eastAsia="Arial" w:cs="Arial"/>
          <w:noProof w:val="0"/>
          <w:sz w:val="24"/>
          <w:szCs w:val="24"/>
          <w:lang w:val="en-US"/>
        </w:rPr>
        <w:t>Mendelow's Matrix, which groups stakeholders according to their degree of interest and power, is a helpful tool for analyzing stakeholder influence.</w:t>
      </w:r>
    </w:p>
    <w:p w:rsidR="1B7058D7" w:rsidP="5733D2BC" w:rsidRDefault="1B7058D7" w14:paraId="3B53078E" w14:textId="626D559F">
      <w:pPr>
        <w:pStyle w:val="Normal"/>
      </w:pPr>
      <w:r w:rsidRPr="3AB0F973" w:rsidR="6F73D1B7">
        <w:rPr>
          <w:rFonts w:ascii="Arial" w:hAnsi="Arial" w:eastAsia="Arial" w:cs="Arial"/>
          <w:noProof w:val="0"/>
          <w:sz w:val="24"/>
          <w:szCs w:val="24"/>
          <w:lang w:val="en-US"/>
        </w:rPr>
        <w:t xml:space="preserve"> (Johnson, </w:t>
      </w:r>
      <w:r w:rsidRPr="3AB0F973" w:rsidR="11B1CE66">
        <w:rPr>
          <w:rFonts w:ascii="Arial" w:hAnsi="Arial" w:eastAsia="Arial" w:cs="Arial"/>
          <w:noProof w:val="0"/>
          <w:sz w:val="24"/>
          <w:szCs w:val="24"/>
          <w:lang w:val="en-US"/>
        </w:rPr>
        <w:t>Scholes,</w:t>
      </w:r>
      <w:r w:rsidRPr="3AB0F973" w:rsidR="6F73D1B7">
        <w:rPr>
          <w:rFonts w:ascii="Arial" w:hAnsi="Arial" w:eastAsia="Arial" w:cs="Arial"/>
          <w:noProof w:val="0"/>
          <w:sz w:val="24"/>
          <w:szCs w:val="24"/>
          <w:lang w:val="en-US"/>
        </w:rPr>
        <w:t xml:space="preserve"> and Whittington, 2020)</w:t>
      </w:r>
      <w:r w:rsidRPr="3AB0F973" w:rsidR="46A79665">
        <w:rPr>
          <w:rFonts w:ascii="Arial" w:hAnsi="Arial" w:eastAsia="Arial" w:cs="Arial"/>
          <w:noProof w:val="0"/>
          <w:sz w:val="24"/>
          <w:szCs w:val="24"/>
          <w:lang w:val="en-US"/>
        </w:rPr>
        <w:t>.</w:t>
      </w:r>
    </w:p>
    <w:p w:rsidR="10D88666" w:rsidP="3AB0F973" w:rsidRDefault="10D88666" w14:paraId="34B68D0C" w14:textId="73BA5F64">
      <w:pPr>
        <w:pStyle w:val="Normal"/>
        <w:jc w:val="right"/>
        <w:rPr>
          <w:rFonts w:ascii="Arial" w:hAnsi="Arial" w:eastAsia="Arial" w:cs="Arial"/>
          <w:b w:val="1"/>
          <w:bCs w:val="1"/>
          <w:noProof w:val="0"/>
          <w:sz w:val="24"/>
          <w:szCs w:val="24"/>
          <w:lang w:val="en-US"/>
        </w:rPr>
      </w:pPr>
      <w:r w:rsidRPr="3AB0F973" w:rsidR="10D88666">
        <w:rPr>
          <w:rFonts w:ascii="Arial" w:hAnsi="Arial" w:eastAsia="Arial" w:cs="Arial"/>
          <w:b w:val="1"/>
          <w:bCs w:val="1"/>
          <w:noProof w:val="0"/>
          <w:sz w:val="24"/>
          <w:szCs w:val="24"/>
          <w:lang w:val="en-US"/>
        </w:rPr>
        <w:t xml:space="preserve">High Power – High Interest </w:t>
      </w:r>
      <w:r w:rsidRPr="3AB0F973" w:rsidR="336BE0E7">
        <w:rPr>
          <w:rFonts w:ascii="Arial" w:hAnsi="Arial" w:eastAsia="Arial" w:cs="Arial"/>
          <w:b w:val="1"/>
          <w:bCs w:val="1"/>
          <w:noProof w:val="0"/>
          <w:sz w:val="24"/>
          <w:szCs w:val="24"/>
          <w:lang w:val="en-US"/>
        </w:rPr>
        <w:t>Stakeholders</w:t>
      </w:r>
    </w:p>
    <w:p w:rsidR="26E9BCB0" w:rsidP="3AB0F973" w:rsidRDefault="26E9BCB0" w14:paraId="3307A2FD" w14:textId="11F6A30E">
      <w:pPr>
        <w:jc w:val="right"/>
      </w:pPr>
      <w:r w:rsidRPr="3AB0F973" w:rsidR="26E9BCB0">
        <w:rPr>
          <w:rFonts w:ascii="Arial" w:hAnsi="Arial" w:eastAsia="Arial" w:cs="Arial"/>
          <w:noProof w:val="0"/>
          <w:sz w:val="24"/>
          <w:szCs w:val="24"/>
          <w:lang w:val="en-US"/>
        </w:rPr>
        <w:t xml:space="preserve">Shareholders and top management, especially The Coca-Cola Company, the parent company of Innocent Drinks, are high </w:t>
      </w:r>
      <w:r w:rsidRPr="3AB0F973" w:rsidR="1D4CB4C9">
        <w:rPr>
          <w:rFonts w:ascii="Arial" w:hAnsi="Arial" w:eastAsia="Arial" w:cs="Arial"/>
          <w:noProof w:val="0"/>
          <w:sz w:val="24"/>
          <w:szCs w:val="24"/>
          <w:lang w:val="en-US"/>
        </w:rPr>
        <w:t>power and</w:t>
      </w:r>
      <w:r w:rsidRPr="3AB0F973" w:rsidR="26E9BCB0">
        <w:rPr>
          <w:rFonts w:ascii="Arial" w:hAnsi="Arial" w:eastAsia="Arial" w:cs="Arial"/>
          <w:noProof w:val="0"/>
          <w:sz w:val="24"/>
          <w:szCs w:val="24"/>
          <w:lang w:val="en-US"/>
        </w:rPr>
        <w:t xml:space="preserve"> high interest stakeholders.</w:t>
      </w:r>
    </w:p>
    <w:p w:rsidR="26E9BCB0" w:rsidP="3AB0F973" w:rsidRDefault="26E9BCB0" w14:paraId="15780106" w14:textId="2CBF65D5">
      <w:pPr>
        <w:pStyle w:val="Normal"/>
        <w:jc w:val="right"/>
        <w:rPr>
          <w:rFonts w:ascii="Arial" w:hAnsi="Arial" w:eastAsia="Arial" w:cs="Arial"/>
          <w:noProof w:val="0"/>
          <w:sz w:val="24"/>
          <w:szCs w:val="24"/>
          <w:lang w:val="en-US"/>
        </w:rPr>
      </w:pPr>
      <w:r w:rsidRPr="3AB0F973" w:rsidR="26E9BCB0">
        <w:rPr>
          <w:rFonts w:ascii="Arial" w:hAnsi="Arial" w:eastAsia="Arial" w:cs="Arial"/>
          <w:noProof w:val="0"/>
          <w:sz w:val="24"/>
          <w:szCs w:val="24"/>
          <w:lang w:val="en-US"/>
        </w:rPr>
        <w:t>These stakeholders have substantial decision-making power and are in charge of authorizing expenditures for marketing, R&amp;D, and the introduction of new products.</w:t>
      </w:r>
      <w:r w:rsidRPr="3AB0F973" w:rsidR="26E9BCB0">
        <w:rPr>
          <w:rFonts w:ascii="Arial" w:hAnsi="Arial" w:eastAsia="Arial" w:cs="Arial"/>
          <w:noProof w:val="0"/>
          <w:sz w:val="24"/>
          <w:szCs w:val="24"/>
          <w:lang w:val="en-US"/>
        </w:rPr>
        <w:t xml:space="preserve"> Their </w:t>
      </w:r>
      <w:r w:rsidRPr="3AB0F973" w:rsidR="26E9BCB0">
        <w:rPr>
          <w:rFonts w:ascii="Arial" w:hAnsi="Arial" w:eastAsia="Arial" w:cs="Arial"/>
          <w:noProof w:val="0"/>
          <w:sz w:val="24"/>
          <w:szCs w:val="24"/>
          <w:lang w:val="en-US"/>
        </w:rPr>
        <w:t>assistance</w:t>
      </w:r>
      <w:r w:rsidRPr="3AB0F973" w:rsidR="26E9BCB0">
        <w:rPr>
          <w:rFonts w:ascii="Arial" w:hAnsi="Arial" w:eastAsia="Arial" w:cs="Arial"/>
          <w:noProof w:val="0"/>
          <w:sz w:val="24"/>
          <w:szCs w:val="24"/>
          <w:lang w:val="en-US"/>
        </w:rPr>
        <w:t xml:space="preserve"> is crucial because the product development strategy needs financial resources and strategic guidance</w:t>
      </w:r>
      <w:r w:rsidRPr="3AB0F973" w:rsidR="26E9BCB0">
        <w:rPr>
          <w:rFonts w:ascii="Arial" w:hAnsi="Arial" w:eastAsia="Arial" w:cs="Arial"/>
          <w:noProof w:val="0"/>
          <w:sz w:val="24"/>
          <w:szCs w:val="24"/>
          <w:lang w:val="en-US"/>
        </w:rPr>
        <w:t>.</w:t>
      </w:r>
    </w:p>
    <w:p w:rsidR="57B0E883" w:rsidP="3AB0F973" w:rsidRDefault="57B0E883" w14:paraId="708CDA2E" w14:textId="24B3E08A">
      <w:pPr>
        <w:pStyle w:val="Normal"/>
        <w:jc w:val="right"/>
      </w:pPr>
      <w:r w:rsidRPr="3AB0F973" w:rsidR="57B0E883">
        <w:rPr>
          <w:rFonts w:ascii="Arial" w:hAnsi="Arial" w:eastAsia="Arial" w:cs="Arial"/>
          <w:noProof w:val="0"/>
          <w:sz w:val="24"/>
          <w:szCs w:val="24"/>
          <w:lang w:val="en-US"/>
        </w:rPr>
        <w:t xml:space="preserve">The business should present frequent performance reports, updates on product development, and financial outcomes to guarantee that the plan achieves </w:t>
      </w:r>
      <w:r w:rsidRPr="3AB0F973" w:rsidR="57B0E883">
        <w:rPr>
          <w:rFonts w:ascii="Arial" w:hAnsi="Arial" w:eastAsia="Arial" w:cs="Arial"/>
          <w:noProof w:val="0"/>
          <w:sz w:val="24"/>
          <w:szCs w:val="24"/>
          <w:lang w:val="en-US"/>
        </w:rPr>
        <w:t>anticipated</w:t>
      </w:r>
      <w:r w:rsidRPr="3AB0F973" w:rsidR="57B0E883">
        <w:rPr>
          <w:rFonts w:ascii="Arial" w:hAnsi="Arial" w:eastAsia="Arial" w:cs="Arial"/>
          <w:noProof w:val="0"/>
          <w:sz w:val="24"/>
          <w:szCs w:val="24"/>
          <w:lang w:val="en-US"/>
        </w:rPr>
        <w:t xml:space="preserve"> growth goals </w:t>
      </w:r>
      <w:r w:rsidRPr="3AB0F973" w:rsidR="4A6C47C0">
        <w:rPr>
          <w:rFonts w:ascii="Arial" w:hAnsi="Arial" w:eastAsia="Arial" w:cs="Arial"/>
          <w:noProof w:val="0"/>
          <w:sz w:val="24"/>
          <w:szCs w:val="24"/>
          <w:lang w:val="en-US"/>
        </w:rPr>
        <w:t>to</w:t>
      </w:r>
      <w:r w:rsidRPr="3AB0F973" w:rsidR="57B0E883">
        <w:rPr>
          <w:rFonts w:ascii="Arial" w:hAnsi="Arial" w:eastAsia="Arial" w:cs="Arial"/>
          <w:noProof w:val="0"/>
          <w:sz w:val="24"/>
          <w:szCs w:val="24"/>
          <w:lang w:val="en-US"/>
        </w:rPr>
        <w:t xml:space="preserve"> keep their interest</w:t>
      </w:r>
      <w:r w:rsidRPr="3AB0F973" w:rsidR="57B0E883">
        <w:rPr>
          <w:rFonts w:ascii="Arial" w:hAnsi="Arial" w:eastAsia="Arial" w:cs="Arial"/>
          <w:noProof w:val="0"/>
          <w:sz w:val="24"/>
          <w:szCs w:val="24"/>
          <w:lang w:val="en-US"/>
        </w:rPr>
        <w:t>.</w:t>
      </w:r>
    </w:p>
    <w:p w:rsidR="0143276E" w:rsidP="3AB0F973" w:rsidRDefault="0143276E" w14:paraId="615DAC24" w14:textId="599D3FF7">
      <w:pPr>
        <w:pStyle w:val="Normal"/>
        <w:jc w:val="right"/>
        <w:rPr>
          <w:rFonts w:ascii="Arial" w:hAnsi="Arial" w:eastAsia="Arial" w:cs="Arial"/>
          <w:b w:val="1"/>
          <w:bCs w:val="1"/>
          <w:noProof w:val="0"/>
          <w:sz w:val="24"/>
          <w:szCs w:val="24"/>
          <w:lang w:val="en-US"/>
        </w:rPr>
      </w:pPr>
      <w:r w:rsidRPr="3AB0F973" w:rsidR="0143276E">
        <w:rPr>
          <w:rFonts w:ascii="Arial" w:hAnsi="Arial" w:eastAsia="Arial" w:cs="Arial"/>
          <w:b w:val="1"/>
          <w:bCs w:val="1"/>
          <w:noProof w:val="0"/>
          <w:sz w:val="24"/>
          <w:szCs w:val="24"/>
          <w:lang w:val="en-US"/>
        </w:rPr>
        <w:t>High Power – Low Interest Stakeholders</w:t>
      </w:r>
    </w:p>
    <w:p w:rsidR="0143276E" w:rsidP="3AB0F973" w:rsidRDefault="0143276E" w14:paraId="213F853C" w14:textId="1DFBBA4A">
      <w:pPr>
        <w:pStyle w:val="Normal"/>
        <w:jc w:val="right"/>
      </w:pPr>
      <w:r w:rsidRPr="3AB0F973" w:rsidR="0143276E">
        <w:rPr>
          <w:rFonts w:ascii="Arial" w:hAnsi="Arial" w:eastAsia="Arial" w:cs="Arial"/>
          <w:noProof w:val="0"/>
          <w:sz w:val="24"/>
          <w:szCs w:val="24"/>
          <w:lang w:val="en-US"/>
        </w:rPr>
        <w:t>Governmental organizations and regulatory bodies in charge of food safety, nutrition, and environmental regulations are examples of high power, low interest stakeholders. For instance, organizations like the UK Government have an impact on laws pertaining to sustainable packaging, sugar content, and food labeling.</w:t>
      </w:r>
    </w:p>
    <w:p w:rsidR="0143276E" w:rsidP="3AB0F973" w:rsidRDefault="0143276E" w14:paraId="00BA05C7" w14:textId="1BC8E146">
      <w:pPr>
        <w:pStyle w:val="Normal"/>
        <w:jc w:val="right"/>
      </w:pPr>
      <w:r w:rsidRPr="3AB0F973" w:rsidR="0143276E">
        <w:rPr>
          <w:rFonts w:ascii="Arial" w:hAnsi="Arial" w:eastAsia="Arial" w:cs="Arial"/>
          <w:noProof w:val="0"/>
          <w:sz w:val="24"/>
          <w:szCs w:val="24"/>
          <w:lang w:val="en-US"/>
        </w:rPr>
        <w:t xml:space="preserve">These stakeholders have the authority to impose rules that have an impact on product development even if they might not be directly engaged in the company's strategic choices. </w:t>
      </w:r>
      <w:r w:rsidRPr="3AB0F973" w:rsidR="0143276E">
        <w:rPr>
          <w:rFonts w:ascii="Arial" w:hAnsi="Arial" w:eastAsia="Arial" w:cs="Arial"/>
          <w:noProof w:val="0"/>
          <w:sz w:val="24"/>
          <w:szCs w:val="24"/>
          <w:lang w:val="en-US"/>
        </w:rPr>
        <w:t>To</w:t>
      </w:r>
      <w:r w:rsidRPr="3AB0F973" w:rsidR="0143276E">
        <w:rPr>
          <w:rFonts w:ascii="Arial" w:hAnsi="Arial" w:eastAsia="Arial" w:cs="Arial"/>
          <w:noProof w:val="0"/>
          <w:sz w:val="24"/>
          <w:szCs w:val="24"/>
          <w:lang w:val="en-US"/>
        </w:rPr>
        <w:t xml:space="preserve"> keep positive connections with regulators, Innocent Drinks must make sure that all new beverages adhere to health, safety, and environmental regulations.</w:t>
      </w:r>
    </w:p>
    <w:p w:rsidR="1DD00CC8" w:rsidP="3AB0F973" w:rsidRDefault="1DD00CC8" w14:paraId="13239105" w14:textId="4BAC6AC3">
      <w:pPr>
        <w:pStyle w:val="Normal"/>
        <w:jc w:val="right"/>
        <w:rPr>
          <w:rFonts w:ascii="Arial" w:hAnsi="Arial" w:eastAsia="Arial" w:cs="Arial"/>
          <w:b w:val="1"/>
          <w:bCs w:val="1"/>
          <w:noProof w:val="0"/>
          <w:sz w:val="24"/>
          <w:szCs w:val="24"/>
          <w:lang w:val="en-US"/>
        </w:rPr>
      </w:pPr>
      <w:r w:rsidRPr="3AB0F973" w:rsidR="1DD00CC8">
        <w:rPr>
          <w:rFonts w:ascii="Arial" w:hAnsi="Arial" w:eastAsia="Arial" w:cs="Arial"/>
          <w:b w:val="1"/>
          <w:bCs w:val="1"/>
          <w:noProof w:val="0"/>
          <w:sz w:val="24"/>
          <w:szCs w:val="24"/>
          <w:lang w:val="en-US"/>
        </w:rPr>
        <w:t>Low Power – High Interest Stakeholders</w:t>
      </w:r>
    </w:p>
    <w:p w:rsidR="0B770CDA" w:rsidP="3AB0F973" w:rsidRDefault="0B770CDA" w14:paraId="3C0EA370" w14:textId="1C67A632">
      <w:pPr>
        <w:jc w:val="right"/>
      </w:pPr>
      <w:r w:rsidRPr="3AB0F973" w:rsidR="0B770CDA">
        <w:rPr>
          <w:rFonts w:ascii="Arial" w:hAnsi="Arial" w:eastAsia="Arial" w:cs="Arial"/>
          <w:noProof w:val="0"/>
          <w:sz w:val="24"/>
          <w:szCs w:val="24"/>
          <w:lang w:val="en-US"/>
        </w:rPr>
        <w:t>Customers and staff are low power but high interest stakeholders.</w:t>
      </w:r>
    </w:p>
    <w:p w:rsidR="0B770CDA" w:rsidP="3AB0F973" w:rsidRDefault="0B770CDA" w14:paraId="7AFD7701" w14:textId="62904E78">
      <w:pPr>
        <w:pStyle w:val="Normal"/>
        <w:jc w:val="right"/>
      </w:pPr>
      <w:r w:rsidRPr="3AB0F973" w:rsidR="0B770CDA">
        <w:rPr>
          <w:rFonts w:ascii="Arial" w:hAnsi="Arial" w:eastAsia="Arial" w:cs="Arial"/>
          <w:noProof w:val="0"/>
          <w:sz w:val="24"/>
          <w:szCs w:val="24"/>
          <w:lang w:val="en-US"/>
        </w:rPr>
        <w:t xml:space="preserve">Because their tastes and </w:t>
      </w:r>
      <w:r w:rsidRPr="3AB0F973" w:rsidR="0B770CDA">
        <w:rPr>
          <w:rFonts w:ascii="Arial" w:hAnsi="Arial" w:eastAsia="Arial" w:cs="Arial"/>
          <w:noProof w:val="0"/>
          <w:sz w:val="24"/>
          <w:szCs w:val="24"/>
          <w:lang w:val="en-US"/>
        </w:rPr>
        <w:t>purchasing</w:t>
      </w:r>
      <w:r w:rsidRPr="3AB0F973" w:rsidR="0B770CDA">
        <w:rPr>
          <w:rFonts w:ascii="Arial" w:hAnsi="Arial" w:eastAsia="Arial" w:cs="Arial"/>
          <w:noProof w:val="0"/>
          <w:sz w:val="24"/>
          <w:szCs w:val="24"/>
          <w:lang w:val="en-US"/>
        </w:rPr>
        <w:t xml:space="preserve"> habits dictate whether new beverages thrive in the market, consumers are crucial to the success of the product development plan. Customer feedback should direct product innovation as consumers' demands for natural, functional, and </w:t>
      </w:r>
      <w:r w:rsidRPr="3AB0F973" w:rsidR="0B770CDA">
        <w:rPr>
          <w:rFonts w:ascii="Arial" w:hAnsi="Arial" w:eastAsia="Arial" w:cs="Arial"/>
          <w:noProof w:val="0"/>
          <w:sz w:val="24"/>
          <w:szCs w:val="24"/>
          <w:lang w:val="en-US"/>
        </w:rPr>
        <w:t>healthy</w:t>
      </w:r>
      <w:r w:rsidRPr="3AB0F973" w:rsidR="0B770CDA">
        <w:rPr>
          <w:rFonts w:ascii="Arial" w:hAnsi="Arial" w:eastAsia="Arial" w:cs="Arial"/>
          <w:noProof w:val="0"/>
          <w:sz w:val="24"/>
          <w:szCs w:val="24"/>
          <w:lang w:val="en-US"/>
        </w:rPr>
        <w:t xml:space="preserve"> drinks grow.</w:t>
      </w:r>
    </w:p>
    <w:p w:rsidR="330AF1CC" w:rsidP="3AB0F973" w:rsidRDefault="330AF1CC" w14:paraId="2996323C" w14:textId="1E2259EA">
      <w:pPr>
        <w:pStyle w:val="Normal"/>
        <w:jc w:val="right"/>
      </w:pPr>
      <w:r w:rsidRPr="3AB0F973" w:rsidR="330AF1CC">
        <w:rPr>
          <w:rFonts w:ascii="Arial" w:hAnsi="Arial" w:eastAsia="Arial" w:cs="Arial"/>
          <w:noProof w:val="0"/>
          <w:sz w:val="24"/>
          <w:szCs w:val="24"/>
          <w:lang w:val="en-US"/>
        </w:rPr>
        <w:t xml:space="preserve">Workers are crucial because they </w:t>
      </w:r>
      <w:r w:rsidRPr="3AB0F973" w:rsidR="330AF1CC">
        <w:rPr>
          <w:rFonts w:ascii="Arial" w:hAnsi="Arial" w:eastAsia="Arial" w:cs="Arial"/>
          <w:noProof w:val="0"/>
          <w:sz w:val="24"/>
          <w:szCs w:val="24"/>
          <w:lang w:val="en-US"/>
        </w:rPr>
        <w:t>participate</w:t>
      </w:r>
      <w:r w:rsidRPr="3AB0F973" w:rsidR="330AF1CC">
        <w:rPr>
          <w:rFonts w:ascii="Arial" w:hAnsi="Arial" w:eastAsia="Arial" w:cs="Arial"/>
          <w:noProof w:val="0"/>
          <w:sz w:val="24"/>
          <w:szCs w:val="24"/>
          <w:lang w:val="en-US"/>
        </w:rPr>
        <w:t xml:space="preserve"> in marketing, distribution, product design, and research. Successful product development and launches depend on their </w:t>
      </w:r>
      <w:r w:rsidRPr="3AB0F973" w:rsidR="330AF1CC">
        <w:rPr>
          <w:rFonts w:ascii="Arial" w:hAnsi="Arial" w:eastAsia="Arial" w:cs="Arial"/>
          <w:noProof w:val="0"/>
          <w:sz w:val="24"/>
          <w:szCs w:val="24"/>
          <w:lang w:val="en-US"/>
        </w:rPr>
        <w:t>assistance</w:t>
      </w:r>
      <w:r w:rsidRPr="3AB0F973" w:rsidR="330AF1CC">
        <w:rPr>
          <w:rFonts w:ascii="Arial" w:hAnsi="Arial" w:eastAsia="Arial" w:cs="Arial"/>
          <w:noProof w:val="0"/>
          <w:sz w:val="24"/>
          <w:szCs w:val="24"/>
          <w:lang w:val="en-US"/>
        </w:rPr>
        <w:t>. Through marketing campaigns, training initiatives, internal communications, and consumer feedback channels, the organization should involve these stakeholders.</w:t>
      </w:r>
    </w:p>
    <w:p w:rsidR="330AF1CC" w:rsidP="3AB0F973" w:rsidRDefault="330AF1CC" w14:paraId="2F9FD5D3" w14:textId="26FE32DF">
      <w:pPr>
        <w:pStyle w:val="Normal"/>
        <w:jc w:val="right"/>
        <w:rPr>
          <w:rFonts w:ascii="Arial" w:hAnsi="Arial" w:eastAsia="Arial" w:cs="Arial"/>
          <w:b w:val="1"/>
          <w:bCs w:val="1"/>
          <w:noProof w:val="0"/>
          <w:sz w:val="24"/>
          <w:szCs w:val="24"/>
          <w:lang w:val="en-US"/>
        </w:rPr>
      </w:pPr>
      <w:r w:rsidRPr="3AB0F973" w:rsidR="330AF1CC">
        <w:rPr>
          <w:rFonts w:ascii="Arial" w:hAnsi="Arial" w:eastAsia="Arial" w:cs="Arial"/>
          <w:noProof w:val="0"/>
          <w:sz w:val="24"/>
          <w:szCs w:val="24"/>
          <w:lang w:val="en-US"/>
        </w:rPr>
        <w:t>L</w:t>
      </w:r>
      <w:r w:rsidRPr="3AB0F973" w:rsidR="330AF1CC">
        <w:rPr>
          <w:rFonts w:ascii="Arial" w:hAnsi="Arial" w:eastAsia="Arial" w:cs="Arial"/>
          <w:b w:val="1"/>
          <w:bCs w:val="1"/>
          <w:noProof w:val="0"/>
          <w:sz w:val="24"/>
          <w:szCs w:val="24"/>
          <w:lang w:val="en-US"/>
        </w:rPr>
        <w:t>ow Power – Low Interest Stakeholders</w:t>
      </w:r>
    </w:p>
    <w:p w:rsidR="330AF1CC" w:rsidP="3AB0F973" w:rsidRDefault="330AF1CC" w14:paraId="2D5F6CC4" w14:textId="5EA5A8D3">
      <w:pPr>
        <w:jc w:val="left"/>
      </w:pPr>
      <w:r w:rsidRPr="3AB0F973" w:rsidR="330AF1CC">
        <w:rPr>
          <w:rFonts w:ascii="Arial" w:hAnsi="Arial" w:eastAsia="Arial" w:cs="Arial"/>
          <w:noProof w:val="0"/>
          <w:sz w:val="24"/>
          <w:szCs w:val="24"/>
          <w:lang w:val="en-US"/>
        </w:rPr>
        <w:t xml:space="preserve">Local communities and members of the </w:t>
      </w:r>
      <w:r w:rsidRPr="3AB0F973" w:rsidR="330AF1CC">
        <w:rPr>
          <w:rFonts w:ascii="Arial" w:hAnsi="Arial" w:eastAsia="Arial" w:cs="Arial"/>
          <w:noProof w:val="0"/>
          <w:sz w:val="24"/>
          <w:szCs w:val="24"/>
          <w:lang w:val="en-US"/>
        </w:rPr>
        <w:t>general public</w:t>
      </w:r>
      <w:r w:rsidRPr="3AB0F973" w:rsidR="330AF1CC">
        <w:rPr>
          <w:rFonts w:ascii="Arial" w:hAnsi="Arial" w:eastAsia="Arial" w:cs="Arial"/>
          <w:noProof w:val="0"/>
          <w:sz w:val="24"/>
          <w:szCs w:val="24"/>
          <w:lang w:val="en-US"/>
        </w:rPr>
        <w:t xml:space="preserve"> who are indirectly </w:t>
      </w:r>
      <w:r w:rsidRPr="3AB0F973" w:rsidR="330AF1CC">
        <w:rPr>
          <w:rFonts w:ascii="Arial" w:hAnsi="Arial" w:eastAsia="Arial" w:cs="Arial"/>
          <w:noProof w:val="0"/>
          <w:sz w:val="24"/>
          <w:szCs w:val="24"/>
          <w:lang w:val="en-US"/>
        </w:rPr>
        <w:t>impacted</w:t>
      </w:r>
      <w:r w:rsidRPr="3AB0F973" w:rsidR="330AF1CC">
        <w:rPr>
          <w:rFonts w:ascii="Arial" w:hAnsi="Arial" w:eastAsia="Arial" w:cs="Arial"/>
          <w:noProof w:val="0"/>
          <w:sz w:val="24"/>
          <w:szCs w:val="24"/>
          <w:lang w:val="en-US"/>
        </w:rPr>
        <w:t xml:space="preserve"> by the company's operations are examples of low </w:t>
      </w:r>
      <w:r w:rsidRPr="3AB0F973" w:rsidR="330AF1CC">
        <w:rPr>
          <w:rFonts w:ascii="Arial" w:hAnsi="Arial" w:eastAsia="Arial" w:cs="Arial"/>
          <w:noProof w:val="0"/>
          <w:sz w:val="24"/>
          <w:szCs w:val="24"/>
          <w:lang w:val="en-US"/>
        </w:rPr>
        <w:t>power,</w:t>
      </w:r>
      <w:r w:rsidRPr="3AB0F973" w:rsidR="330AF1CC">
        <w:rPr>
          <w:rFonts w:ascii="Arial" w:hAnsi="Arial" w:eastAsia="Arial" w:cs="Arial"/>
          <w:noProof w:val="0"/>
          <w:sz w:val="24"/>
          <w:szCs w:val="24"/>
          <w:lang w:val="en-US"/>
        </w:rPr>
        <w:t xml:space="preserve"> low interest stakeholders. Even though they might not have much of an impact on strategic choices, preserving a responsible business image and a good public reputation are nonetheless crucial.</w:t>
      </w:r>
    </w:p>
    <w:p w:rsidR="330AF1CC" w:rsidP="3AB0F973" w:rsidRDefault="330AF1CC" w14:paraId="3EB41177" w14:textId="3146B1F6">
      <w:pPr>
        <w:pStyle w:val="Normal"/>
        <w:jc w:val="right"/>
      </w:pPr>
      <w:r w:rsidRPr="3AB0F973" w:rsidR="330AF1CC">
        <w:rPr>
          <w:rFonts w:ascii="Arial" w:hAnsi="Arial" w:eastAsia="Arial" w:cs="Arial"/>
          <w:noProof w:val="0"/>
          <w:sz w:val="24"/>
          <w:szCs w:val="24"/>
          <w:lang w:val="en-US"/>
        </w:rPr>
        <w:t>Sustainable sourcing methods, ecologically friendly packaging, and corporate social responsibility programs that complement the company's brand values can all help achieve this.</w:t>
      </w:r>
    </w:p>
    <w:p w:rsidR="3AB0F973" w:rsidP="3AB0F973" w:rsidRDefault="3AB0F973" w14:paraId="7193306D" w14:textId="3F7EB3D0">
      <w:pPr>
        <w:pStyle w:val="Normal"/>
        <w:jc w:val="right"/>
        <w:rPr>
          <w:rFonts w:ascii="Arial" w:hAnsi="Arial" w:eastAsia="Arial" w:cs="Arial"/>
          <w:noProof w:val="0"/>
          <w:sz w:val="24"/>
          <w:szCs w:val="24"/>
          <w:lang w:val="en-US"/>
        </w:rPr>
      </w:pPr>
    </w:p>
    <w:p w:rsidR="5733D2BC" w:rsidRDefault="5733D2BC" w14:paraId="6F8B69AB" w14:textId="1759850E">
      <w:r>
        <w:br w:type="page"/>
      </w:r>
    </w:p>
    <w:p w:rsidR="5D910621" w:rsidP="5733D2BC" w:rsidRDefault="5D910621" w14:paraId="7B8F85BC" w14:textId="216AA9E6">
      <w:pPr>
        <w:pStyle w:val="Heading1"/>
        <w:bidi w:val="0"/>
        <w:rPr>
          <w:noProof w:val="0"/>
          <w:lang w:val="en-US"/>
        </w:rPr>
      </w:pPr>
      <w:bookmarkStart w:name="_Toc1827836086" w:id="186694782"/>
      <w:r w:rsidRPr="7D543C58" w:rsidR="5D910621">
        <w:rPr>
          <w:noProof w:val="0"/>
          <w:lang w:val="en-US"/>
        </w:rPr>
        <w:t>Implementation and Monitoring:</w:t>
      </w:r>
      <w:bookmarkEnd w:id="186694782"/>
    </w:p>
    <w:p w:rsidR="5733D2BC" w:rsidP="5733D2BC" w:rsidRDefault="5733D2BC" w14:paraId="44F3305D" w14:textId="4A6564B8">
      <w:pPr>
        <w:pStyle w:val="Normal"/>
        <w:bidi w:val="0"/>
      </w:pPr>
      <w:r w:rsidRPr="3AB0F973" w:rsidR="0510C048">
        <w:rPr>
          <w:rFonts w:ascii="Arial" w:hAnsi="Arial" w:eastAsia="Arial" w:cs="Arial"/>
          <w:noProof w:val="0"/>
          <w:sz w:val="24"/>
          <w:szCs w:val="24"/>
          <w:lang w:val="en-US"/>
        </w:rPr>
        <w:t xml:space="preserve">Innocent Drinks needs a well-organized action plan to lower risk and provide efficient progress tracking </w:t>
      </w:r>
      <w:r w:rsidRPr="3AB0F973" w:rsidR="0510C048">
        <w:rPr>
          <w:rFonts w:ascii="Arial" w:hAnsi="Arial" w:eastAsia="Arial" w:cs="Arial"/>
          <w:noProof w:val="0"/>
          <w:sz w:val="24"/>
          <w:szCs w:val="24"/>
          <w:lang w:val="en-US"/>
        </w:rPr>
        <w:t>to</w:t>
      </w:r>
      <w:r w:rsidRPr="3AB0F973" w:rsidR="0510C048">
        <w:rPr>
          <w:rFonts w:ascii="Arial" w:hAnsi="Arial" w:eastAsia="Arial" w:cs="Arial"/>
          <w:noProof w:val="0"/>
          <w:sz w:val="24"/>
          <w:szCs w:val="24"/>
          <w:lang w:val="en-US"/>
        </w:rPr>
        <w:t xml:space="preserve"> carry out the product development strategy. According to the literature on strategic management, successful implementation depends on having defined goals, </w:t>
      </w:r>
      <w:r w:rsidRPr="3AB0F973" w:rsidR="0510C048">
        <w:rPr>
          <w:rFonts w:ascii="Arial" w:hAnsi="Arial" w:eastAsia="Arial" w:cs="Arial"/>
          <w:noProof w:val="0"/>
          <w:sz w:val="24"/>
          <w:szCs w:val="24"/>
          <w:lang w:val="en-US"/>
        </w:rPr>
        <w:t>allocating</w:t>
      </w:r>
      <w:r w:rsidRPr="3AB0F973" w:rsidR="0510C048">
        <w:rPr>
          <w:rFonts w:ascii="Arial" w:hAnsi="Arial" w:eastAsia="Arial" w:cs="Arial"/>
          <w:noProof w:val="0"/>
          <w:sz w:val="24"/>
          <w:szCs w:val="24"/>
          <w:lang w:val="en-US"/>
        </w:rPr>
        <w:t xml:space="preserve"> resources, and conducting frequent evaluations (Johnson, Scholes, and Whittington, 2020).</w:t>
      </w:r>
    </w:p>
    <w:p w:rsidR="5733D2BC" w:rsidP="3AB0F973" w:rsidRDefault="5733D2BC" w14:paraId="4B620442" w14:textId="268F37B5">
      <w:pPr>
        <w:pStyle w:val="Normal"/>
        <w:bidi w:val="0"/>
        <w:rPr>
          <w:rFonts w:ascii="Arial" w:hAnsi="Arial" w:eastAsia="Arial" w:cs="Arial"/>
          <w:b w:val="1"/>
          <w:bCs w:val="1"/>
          <w:noProof w:val="0"/>
          <w:sz w:val="24"/>
          <w:szCs w:val="24"/>
          <w:lang w:val="en-US"/>
        </w:rPr>
      </w:pPr>
      <w:r w:rsidRPr="3AB0F973" w:rsidR="0510C048">
        <w:rPr>
          <w:rFonts w:ascii="Arial" w:hAnsi="Arial" w:eastAsia="Arial" w:cs="Arial"/>
          <w:b w:val="1"/>
          <w:bCs w:val="1"/>
          <w:noProof w:val="0"/>
          <w:sz w:val="24"/>
          <w:szCs w:val="24"/>
          <w:lang w:val="en-US"/>
        </w:rPr>
        <w:t>Objective 1: Product Innovation and Research</w:t>
      </w:r>
    </w:p>
    <w:p w:rsidR="5733D2BC" w:rsidP="5733D2BC" w:rsidRDefault="5733D2BC" w14:paraId="5F42A03D" w14:textId="01ABAE66">
      <w:pPr>
        <w:pStyle w:val="Normal"/>
        <w:bidi w:val="0"/>
      </w:pPr>
      <w:r w:rsidRPr="3AB0F973" w:rsidR="0510C048">
        <w:rPr>
          <w:rFonts w:ascii="Arial" w:hAnsi="Arial" w:eastAsia="Arial" w:cs="Arial"/>
          <w:noProof w:val="0"/>
          <w:sz w:val="24"/>
          <w:szCs w:val="24"/>
          <w:lang w:val="en-US"/>
        </w:rPr>
        <w:t xml:space="preserve">The creation of new beverages with a health focus is the top </w:t>
      </w:r>
      <w:r w:rsidRPr="3AB0F973" w:rsidR="0510C048">
        <w:rPr>
          <w:rFonts w:ascii="Arial" w:hAnsi="Arial" w:eastAsia="Arial" w:cs="Arial"/>
          <w:noProof w:val="0"/>
          <w:sz w:val="24"/>
          <w:szCs w:val="24"/>
          <w:lang w:val="en-US"/>
        </w:rPr>
        <w:t>objective</w:t>
      </w:r>
      <w:r w:rsidRPr="3AB0F973" w:rsidR="0510C048">
        <w:rPr>
          <w:rFonts w:ascii="Arial" w:hAnsi="Arial" w:eastAsia="Arial" w:cs="Arial"/>
          <w:noProof w:val="0"/>
          <w:sz w:val="24"/>
          <w:szCs w:val="24"/>
          <w:lang w:val="en-US"/>
        </w:rPr>
        <w:t xml:space="preserve">. To produce </w:t>
      </w:r>
      <w:r w:rsidRPr="3AB0F973" w:rsidR="0510C048">
        <w:rPr>
          <w:rFonts w:ascii="Arial" w:hAnsi="Arial" w:eastAsia="Arial" w:cs="Arial"/>
          <w:noProof w:val="0"/>
          <w:sz w:val="24"/>
          <w:szCs w:val="24"/>
          <w:lang w:val="en-US"/>
        </w:rPr>
        <w:t>cutting-edge</w:t>
      </w:r>
      <w:r w:rsidRPr="3AB0F973" w:rsidR="0510C048">
        <w:rPr>
          <w:rFonts w:ascii="Arial" w:hAnsi="Arial" w:eastAsia="Arial" w:cs="Arial"/>
          <w:noProof w:val="0"/>
          <w:sz w:val="24"/>
          <w:szCs w:val="24"/>
          <w:lang w:val="en-US"/>
        </w:rPr>
        <w:t xml:space="preserve"> goods like vitamin-enriched smoothies, protein-based drinks, and plant-based functional beverages, the company should make research and development (R&amp;D) investments.</w:t>
      </w:r>
    </w:p>
    <w:p w:rsidR="5733D2BC" w:rsidP="5733D2BC" w:rsidRDefault="5733D2BC" w14:paraId="6D883C9B" w14:textId="79B56617">
      <w:pPr>
        <w:pStyle w:val="Normal"/>
        <w:bidi w:val="0"/>
      </w:pPr>
      <w:r w:rsidRPr="3AB0F973" w:rsidR="0510C048">
        <w:rPr>
          <w:rFonts w:ascii="Arial" w:hAnsi="Arial" w:eastAsia="Arial" w:cs="Arial"/>
          <w:noProof w:val="0"/>
          <w:sz w:val="24"/>
          <w:szCs w:val="24"/>
          <w:lang w:val="en-US"/>
        </w:rPr>
        <w:t xml:space="preserve">To guarantee that the goods fulfill worldwide nutritional requirements and provide real health advantages, the R&amp;D team should work with nutrition specialists and health experts. Advice from organizations like the World Health Organization can also help guarantee that new beverages </w:t>
      </w:r>
      <w:r w:rsidRPr="3AB0F973" w:rsidR="0510C048">
        <w:rPr>
          <w:rFonts w:ascii="Arial" w:hAnsi="Arial" w:eastAsia="Arial" w:cs="Arial"/>
          <w:noProof w:val="0"/>
          <w:sz w:val="24"/>
          <w:szCs w:val="24"/>
          <w:lang w:val="en-US"/>
        </w:rPr>
        <w:t>comply with</w:t>
      </w:r>
      <w:r w:rsidRPr="3AB0F973" w:rsidR="0510C048">
        <w:rPr>
          <w:rFonts w:ascii="Arial" w:hAnsi="Arial" w:eastAsia="Arial" w:cs="Arial"/>
          <w:noProof w:val="0"/>
          <w:sz w:val="24"/>
          <w:szCs w:val="24"/>
          <w:lang w:val="en-US"/>
        </w:rPr>
        <w:t xml:space="preserve"> dietary and health recommendations.</w:t>
      </w:r>
    </w:p>
    <w:p w:rsidR="5733D2BC" w:rsidP="5733D2BC" w:rsidRDefault="5733D2BC" w14:paraId="6272F590" w14:textId="5344D4C9">
      <w:pPr>
        <w:pStyle w:val="Normal"/>
        <w:bidi w:val="0"/>
      </w:pPr>
      <w:r w:rsidRPr="3AB0F973" w:rsidR="0510C048">
        <w:rPr>
          <w:rFonts w:ascii="Arial" w:hAnsi="Arial" w:eastAsia="Arial" w:cs="Arial"/>
          <w:noProof w:val="0"/>
          <w:sz w:val="24"/>
          <w:szCs w:val="24"/>
          <w:lang w:val="en-US"/>
        </w:rPr>
        <w:t>Before the products are introduced nationally, consumer feedback can be gathered through pilot testing and small-scale product releases.</w:t>
      </w:r>
    </w:p>
    <w:p w:rsidR="5733D2BC" w:rsidP="3AB0F973" w:rsidRDefault="5733D2BC" w14:paraId="487761FF" w14:textId="52244912">
      <w:pPr>
        <w:pStyle w:val="Normal"/>
        <w:bidi w:val="0"/>
        <w:rPr>
          <w:rFonts w:ascii="Arial" w:hAnsi="Arial" w:eastAsia="Arial" w:cs="Arial"/>
          <w:b w:val="1"/>
          <w:bCs w:val="1"/>
          <w:noProof w:val="0"/>
          <w:sz w:val="24"/>
          <w:szCs w:val="24"/>
          <w:lang w:val="en-US"/>
        </w:rPr>
      </w:pPr>
      <w:r w:rsidRPr="3AB0F973" w:rsidR="0510C048">
        <w:rPr>
          <w:rFonts w:ascii="Arial" w:hAnsi="Arial" w:eastAsia="Arial" w:cs="Arial"/>
          <w:b w:val="1"/>
          <w:bCs w:val="1"/>
          <w:noProof w:val="0"/>
          <w:sz w:val="24"/>
          <w:szCs w:val="24"/>
          <w:lang w:val="en-US"/>
        </w:rPr>
        <w:t>Objective 2: Product Testing and Market Launch</w:t>
      </w:r>
    </w:p>
    <w:p w:rsidR="5733D2BC" w:rsidP="5733D2BC" w:rsidRDefault="5733D2BC" w14:paraId="7767A31B" w14:textId="35C0D887">
      <w:pPr>
        <w:pStyle w:val="Normal"/>
        <w:bidi w:val="0"/>
      </w:pPr>
      <w:r w:rsidRPr="3AB0F973" w:rsidR="0510C048">
        <w:rPr>
          <w:rFonts w:ascii="Arial" w:hAnsi="Arial" w:eastAsia="Arial" w:cs="Arial"/>
          <w:noProof w:val="0"/>
          <w:sz w:val="24"/>
          <w:szCs w:val="24"/>
          <w:lang w:val="en-US"/>
        </w:rPr>
        <w:t>Innocent Drinks should carry out product trials and consumer testing prior to a full-scale market launch. Taste tests, packaging experiments, and limited releases in particular retail establishments are a few examples of this.</w:t>
      </w:r>
    </w:p>
    <w:p w:rsidR="5733D2BC" w:rsidP="5733D2BC" w:rsidRDefault="5733D2BC" w14:paraId="47E3D931" w14:textId="0F9E4F94">
      <w:pPr>
        <w:pStyle w:val="Normal"/>
        <w:bidi w:val="0"/>
      </w:pPr>
      <w:r w:rsidRPr="3AB0F973" w:rsidR="0510C048">
        <w:rPr>
          <w:rFonts w:ascii="Arial" w:hAnsi="Arial" w:eastAsia="Arial" w:cs="Arial"/>
          <w:noProof w:val="0"/>
          <w:sz w:val="24"/>
          <w:szCs w:val="24"/>
          <w:lang w:val="en-US"/>
        </w:rPr>
        <w:t>The business will gain insight into consumer preferences, pricing sensitivity, and product acceptability through market research. Making decisions about product positioning and marketing tactics can be aided by insights from industry data sources like Statista.</w:t>
      </w:r>
    </w:p>
    <w:p w:rsidR="5733D2BC" w:rsidP="5733D2BC" w:rsidRDefault="5733D2BC" w14:paraId="2F72EBD6" w14:textId="6EAFDF37">
      <w:pPr>
        <w:pStyle w:val="Normal"/>
        <w:bidi w:val="0"/>
      </w:pPr>
      <w:r w:rsidRPr="3AB0F973" w:rsidR="0510C048">
        <w:rPr>
          <w:rFonts w:ascii="Arial" w:hAnsi="Arial" w:eastAsia="Arial" w:cs="Arial"/>
          <w:noProof w:val="0"/>
          <w:sz w:val="24"/>
          <w:szCs w:val="24"/>
          <w:lang w:val="en-US"/>
        </w:rPr>
        <w:t>The business can move forward with comprehensive product releases in its current markets when testing verifies favorable consumer feedback. This will be backed by focused marketing efforts emphasizing the new drinks' natural ingredients and health advantages.</w:t>
      </w:r>
    </w:p>
    <w:p w:rsidR="5733D2BC" w:rsidP="3AB0F973" w:rsidRDefault="5733D2BC" w14:paraId="3F258011" w14:textId="3BE748DB">
      <w:pPr>
        <w:pStyle w:val="Normal"/>
        <w:bidi w:val="0"/>
        <w:rPr>
          <w:rFonts w:ascii="Arial" w:hAnsi="Arial" w:eastAsia="Arial" w:cs="Arial"/>
          <w:b w:val="1"/>
          <w:bCs w:val="1"/>
          <w:noProof w:val="0"/>
          <w:sz w:val="24"/>
          <w:szCs w:val="24"/>
          <w:lang w:val="en-US"/>
        </w:rPr>
      </w:pPr>
      <w:r w:rsidRPr="3AB0F973" w:rsidR="0510C048">
        <w:rPr>
          <w:rFonts w:ascii="Arial" w:hAnsi="Arial" w:eastAsia="Arial" w:cs="Arial"/>
          <w:b w:val="1"/>
          <w:bCs w:val="1"/>
          <w:noProof w:val="0"/>
          <w:sz w:val="24"/>
          <w:szCs w:val="24"/>
          <w:lang w:val="en-US"/>
        </w:rPr>
        <w:t>Objective 3: Sustainable Product and Packaging Development</w:t>
      </w:r>
    </w:p>
    <w:p w:rsidR="5733D2BC" w:rsidP="5733D2BC" w:rsidRDefault="5733D2BC" w14:paraId="069B451B" w14:textId="1990729A">
      <w:pPr>
        <w:pStyle w:val="Normal"/>
        <w:bidi w:val="0"/>
      </w:pPr>
      <w:r w:rsidRPr="3AB0F973" w:rsidR="0510C048">
        <w:rPr>
          <w:rFonts w:ascii="Arial" w:hAnsi="Arial" w:eastAsia="Arial" w:cs="Arial"/>
          <w:noProof w:val="0"/>
          <w:sz w:val="24"/>
          <w:szCs w:val="24"/>
          <w:lang w:bidi="ar-SA"/>
        </w:rPr>
        <w:t>Maintaining the business's dedication to sustainability while creating new products is another crucial implementation phase. Investing in recyclable, plant-based, or biodegradable packaging materials is something Innocent Drinks should keep doing.</w:t>
      </w:r>
    </w:p>
    <w:p w:rsidR="0510C048" w:rsidP="3AB0F973" w:rsidRDefault="0510C048" w14:paraId="72F7DC99" w14:textId="0312517F">
      <w:pPr>
        <w:pStyle w:val="Normal"/>
      </w:pPr>
      <w:r w:rsidRPr="3AB0F973" w:rsidR="0510C048">
        <w:rPr>
          <w:rFonts w:ascii="Arial" w:hAnsi="Arial" w:eastAsia="Arial" w:cs="Arial"/>
          <w:noProof w:val="0"/>
          <w:sz w:val="24"/>
          <w:szCs w:val="24"/>
          <w:lang w:bidi="ar-SA"/>
        </w:rPr>
        <w:t>To guarantee that new products uphold the company's reputation for ethical sourcing and ecologically responsible production, sustainable ingredient procurement should continue to be a top concern.</w:t>
      </w:r>
    </w:p>
    <w:p w:rsidR="5733D2BC" w:rsidRDefault="5733D2BC" w14:paraId="0A2199B9" w14:textId="410114A3">
      <w:r>
        <w:br w:type="page"/>
      </w:r>
    </w:p>
    <w:p w:rsidR="3E2FA6D6" w:rsidP="5733D2BC" w:rsidRDefault="3E2FA6D6" w14:paraId="3E793677" w14:textId="64202764">
      <w:pPr>
        <w:pStyle w:val="Heading1"/>
        <w:bidi w:val="0"/>
        <w:rPr>
          <w:noProof w:val="0"/>
          <w:lang w:val="en-US"/>
        </w:rPr>
      </w:pPr>
      <w:bookmarkStart w:name="_Toc357730575" w:id="1224740991"/>
      <w:r w:rsidRPr="7D543C58" w:rsidR="3E2FA6D6">
        <w:rPr>
          <w:noProof w:val="0"/>
          <w:lang w:val="en-US"/>
        </w:rPr>
        <w:t>Conclusion:</w:t>
      </w:r>
      <w:bookmarkEnd w:id="1224740991"/>
    </w:p>
    <w:p w:rsidR="5733D2BC" w:rsidP="3AB0F973" w:rsidRDefault="5733D2BC" w14:paraId="3658EE71" w14:textId="77947DD4">
      <w:pPr>
        <w:bidi w:val="0"/>
        <w:spacing w:before="240" w:beforeAutospacing="off" w:after="240" w:afterAutospacing="off"/>
      </w:pPr>
      <w:r w:rsidRPr="3AB0F973" w:rsidR="37B89132">
        <w:rPr>
          <w:rFonts w:ascii="Arial" w:hAnsi="Arial" w:eastAsia="Arial" w:cs="Arial"/>
          <w:noProof w:val="0"/>
          <w:sz w:val="24"/>
          <w:szCs w:val="24"/>
          <w:lang w:bidi="ar-SA"/>
        </w:rPr>
        <w:t>This study analysed the market position of Innocent Drinks and identified key growth opportunities in the competitive beverage industry. The findings highlighted increasing consumer demand for healthy drinks, stronger industry competition, and rising expectations for sustainable and ethical products (Statista, 2024).</w:t>
      </w:r>
    </w:p>
    <w:p w:rsidR="5733D2BC" w:rsidP="3AB0F973" w:rsidRDefault="5733D2BC" w14:paraId="34F50C01" w14:textId="4D28776D">
      <w:pPr>
        <w:bidi w:val="0"/>
        <w:spacing w:before="240" w:beforeAutospacing="off" w:after="240" w:afterAutospacing="off"/>
      </w:pPr>
      <w:r w:rsidRPr="3AB0F973" w:rsidR="37B89132">
        <w:rPr>
          <w:rFonts w:ascii="Arial" w:hAnsi="Arial" w:eastAsia="Arial" w:cs="Arial"/>
          <w:noProof w:val="0"/>
          <w:sz w:val="24"/>
          <w:szCs w:val="24"/>
          <w:lang w:bidi="ar-SA"/>
        </w:rPr>
        <w:t xml:space="preserve">Using strategic frameworks such as the </w:t>
      </w:r>
      <w:r w:rsidRPr="3AB0F973" w:rsidR="37B89132">
        <w:rPr>
          <w:rFonts w:ascii="Arial" w:hAnsi="Arial" w:eastAsia="Arial" w:cs="Arial"/>
          <w:b w:val="1"/>
          <w:bCs w:val="1"/>
          <w:noProof w:val="0"/>
          <w:sz w:val="24"/>
          <w:szCs w:val="24"/>
          <w:lang w:bidi="ar-SA"/>
        </w:rPr>
        <w:t>Ansoff Matrix</w:t>
      </w:r>
      <w:r w:rsidRPr="3AB0F973" w:rsidR="37B89132">
        <w:rPr>
          <w:rFonts w:ascii="Arial" w:hAnsi="Arial" w:eastAsia="Arial" w:cs="Arial"/>
          <w:noProof w:val="0"/>
          <w:sz w:val="24"/>
          <w:szCs w:val="24"/>
          <w:lang w:bidi="ar-SA"/>
        </w:rPr>
        <w:t xml:space="preserve"> (Ansoff, 1957) and the </w:t>
      </w:r>
      <w:r w:rsidRPr="3AB0F973" w:rsidR="37B89132">
        <w:rPr>
          <w:rFonts w:ascii="Arial" w:hAnsi="Arial" w:eastAsia="Arial" w:cs="Arial"/>
          <w:b w:val="1"/>
          <w:bCs w:val="1"/>
          <w:noProof w:val="0"/>
          <w:sz w:val="24"/>
          <w:szCs w:val="24"/>
          <w:lang w:bidi="ar-SA"/>
        </w:rPr>
        <w:t>SFA Framework</w:t>
      </w:r>
      <w:r w:rsidRPr="3AB0F973" w:rsidR="37B89132">
        <w:rPr>
          <w:rFonts w:ascii="Arial" w:hAnsi="Arial" w:eastAsia="Arial" w:cs="Arial"/>
          <w:noProof w:val="0"/>
          <w:sz w:val="24"/>
          <w:szCs w:val="24"/>
          <w:lang w:bidi="ar-SA"/>
        </w:rPr>
        <w:t xml:space="preserve"> (Johnson, Scholes and Whittington, 2020), the study identified </w:t>
      </w:r>
      <w:r w:rsidRPr="3AB0F973" w:rsidR="37B89132">
        <w:rPr>
          <w:rFonts w:ascii="Arial" w:hAnsi="Arial" w:eastAsia="Arial" w:cs="Arial"/>
          <w:b w:val="1"/>
          <w:bCs w:val="1"/>
          <w:noProof w:val="0"/>
          <w:sz w:val="24"/>
          <w:szCs w:val="24"/>
          <w:lang w:bidi="ar-SA"/>
        </w:rPr>
        <w:t>product development</w:t>
      </w:r>
      <w:r w:rsidRPr="3AB0F973" w:rsidR="37B89132">
        <w:rPr>
          <w:rFonts w:ascii="Arial" w:hAnsi="Arial" w:eastAsia="Arial" w:cs="Arial"/>
          <w:noProof w:val="0"/>
          <w:sz w:val="24"/>
          <w:szCs w:val="24"/>
          <w:lang w:bidi="ar-SA"/>
        </w:rPr>
        <w:t xml:space="preserve"> as the most appropriate strategy. By introducing innovative and health-focused beverages such as plant-based and functional drinks, the company can strengthen its differentiation strategy and respond to changing consumer preferences.</w:t>
      </w:r>
    </w:p>
    <w:p w:rsidR="5733D2BC" w:rsidP="3AB0F973" w:rsidRDefault="5733D2BC" w14:paraId="632726D4" w14:textId="330C829B">
      <w:pPr>
        <w:bidi w:val="0"/>
        <w:spacing w:before="240" w:beforeAutospacing="off" w:after="240" w:afterAutospacing="off"/>
      </w:pPr>
      <w:r w:rsidRPr="3AB0F973" w:rsidR="37B89132">
        <w:rPr>
          <w:rFonts w:ascii="Arial" w:hAnsi="Arial" w:eastAsia="Arial" w:cs="Arial"/>
          <w:noProof w:val="0"/>
          <w:sz w:val="24"/>
          <w:szCs w:val="24"/>
          <w:lang w:bidi="ar-SA"/>
        </w:rPr>
        <w:t>Overall, with strong support from The Coca-Cola Company and effective implementation through research, product testing, and sustainable practices, Innocent Drinks can achieve long-term growth while maintaining its reputation for natural and ethically produced beverages.</w:t>
      </w:r>
    </w:p>
    <w:p w:rsidR="5733D2BC" w:rsidP="5733D2BC" w:rsidRDefault="5733D2BC" w14:paraId="503D1BFC" w14:textId="21BF27E4">
      <w:pPr>
        <w:pStyle w:val="Normal"/>
        <w:bidi w:val="0"/>
        <w:rPr>
          <w:rFonts w:ascii="Arial" w:hAnsi="Arial" w:eastAsia="Arial" w:cs="Arial"/>
          <w:noProof w:val="0"/>
          <w:sz w:val="24"/>
          <w:szCs w:val="24"/>
          <w:lang w:val="en-US"/>
        </w:rPr>
      </w:pPr>
    </w:p>
    <w:p w:rsidR="5733D2BC" w:rsidP="5733D2BC" w:rsidRDefault="5733D2BC" w14:paraId="33962966" w14:textId="1E2BF314">
      <w:pPr>
        <w:pStyle w:val="Normal"/>
        <w:bidi w:val="0"/>
        <w:rPr>
          <w:rFonts w:ascii="Arial" w:hAnsi="Arial" w:eastAsia="Arial" w:cs="Arial"/>
          <w:noProof w:val="0"/>
          <w:sz w:val="24"/>
          <w:szCs w:val="24"/>
          <w:lang w:val="en-US"/>
        </w:rPr>
      </w:pPr>
    </w:p>
    <w:p w:rsidR="5733D2BC" w:rsidP="5733D2BC" w:rsidRDefault="5733D2BC" w14:paraId="6C9978DC" w14:textId="75768A2B">
      <w:pPr>
        <w:pStyle w:val="Normal"/>
        <w:bidi w:val="0"/>
        <w:spacing w:before="240" w:beforeAutospacing="off" w:after="240" w:afterAutospacing="off"/>
        <w:rPr>
          <w:rFonts w:ascii="Arial" w:hAnsi="Arial" w:eastAsia="Arial" w:cs="Arial"/>
          <w:noProof w:val="0"/>
          <w:sz w:val="24"/>
          <w:szCs w:val="24"/>
          <w:lang w:val="en-US" w:bidi="ar-SA"/>
        </w:rPr>
      </w:pPr>
    </w:p>
    <w:p w:rsidR="5733D2BC" w:rsidP="5733D2BC" w:rsidRDefault="5733D2BC" w14:paraId="6C6BEA0D" w14:textId="5E17C575">
      <w:pPr>
        <w:pStyle w:val="Normal"/>
        <w:bidi w:val="0"/>
        <w:rPr>
          <w:rFonts w:ascii="Arial" w:hAnsi="Arial" w:eastAsia="Arial" w:cs="Arial"/>
          <w:noProof w:val="0"/>
          <w:sz w:val="24"/>
          <w:szCs w:val="24"/>
          <w:lang w:val="en-US"/>
        </w:rPr>
      </w:pPr>
    </w:p>
    <w:p w:rsidR="5733D2BC" w:rsidP="5733D2BC" w:rsidRDefault="5733D2BC" w14:paraId="13B29C76" w14:textId="2220EDA0">
      <w:pPr>
        <w:pStyle w:val="Normal"/>
        <w:keepNext w:val="1"/>
        <w:keepLines w:val="1"/>
        <w:bidi w:val="0"/>
        <w:rPr>
          <w:noProof w:val="0"/>
          <w:lang w:val="en-US"/>
        </w:rPr>
      </w:pPr>
    </w:p>
    <w:p w:rsidR="5733D2BC" w:rsidRDefault="5733D2BC" w14:paraId="3DD4D59F" w14:textId="43054077">
      <w:r>
        <w:br w:type="page"/>
      </w:r>
    </w:p>
    <w:p w:rsidR="5819D6AC" w:rsidP="5733D2BC" w:rsidRDefault="5819D6AC" w14:paraId="7A336214" w14:textId="4C530C9F">
      <w:pPr>
        <w:pStyle w:val="Heading1"/>
        <w:keepNext w:val="1"/>
        <w:keepLines w:val="1"/>
        <w:bidi w:val="0"/>
        <w:rPr>
          <w:noProof w:val="0"/>
          <w:lang w:val="en-US"/>
        </w:rPr>
      </w:pPr>
      <w:bookmarkStart w:name="_Toc2034179228" w:id="467181868"/>
      <w:r w:rsidRPr="7D543C58" w:rsidR="5819D6AC">
        <w:rPr>
          <w:noProof w:val="0"/>
          <w:lang w:val="en-US"/>
        </w:rPr>
        <w:t>Reference List:</w:t>
      </w:r>
      <w:bookmarkEnd w:id="467181868"/>
    </w:p>
    <w:p w:rsidR="5819D6AC" w:rsidP="5733D2BC" w:rsidRDefault="5819D6AC" w14:paraId="4A63D4DC" w14:textId="30EA2E5F">
      <w:pPr>
        <w:pStyle w:val="Normal"/>
        <w:bidi w:val="0"/>
        <w:rPr>
          <w:rFonts w:ascii="Arial" w:hAnsi="Arial" w:eastAsia="Arial" w:cs="Arial" w:asciiTheme="minorBidi" w:hAnsiTheme="minorBidi" w:eastAsiaTheme="minorBidi" w:cstheme="minorBidi"/>
          <w:i w:val="0"/>
          <w:iCs w:val="0"/>
          <w:noProof w:val="0"/>
          <w:sz w:val="22"/>
          <w:szCs w:val="22"/>
          <w:u w:val="none"/>
          <w:lang w:val="en-US"/>
        </w:rPr>
      </w:pPr>
      <w:r w:rsidRPr="5733D2BC" w:rsidR="5819D6AC">
        <w:rPr>
          <w:noProof w:val="0"/>
          <w:lang w:val="en-US"/>
        </w:rPr>
        <w:t xml:space="preserve">Ansoff, H.I. (1957) ‘Strategies for diversification’, </w:t>
      </w:r>
      <w:r w:rsidRPr="5733D2BC" w:rsidR="5819D6AC">
        <w:rPr>
          <w:noProof w:val="0"/>
          <w:lang w:val="en-US"/>
        </w:rPr>
        <w:t>Harvard Business Review</w:t>
      </w:r>
      <w:r w:rsidRPr="5733D2BC" w:rsidR="5819D6AC">
        <w:rPr>
          <w:noProof w:val="0"/>
          <w:lang w:val="en-US"/>
        </w:rPr>
        <w:t>, 35(5), pp.113-124.</w:t>
      </w:r>
    </w:p>
    <w:p w:rsidR="5819D6AC" w:rsidP="5733D2BC" w:rsidRDefault="5819D6AC" w14:paraId="6EA17069" w14:textId="02626394">
      <w:pPr>
        <w:pStyle w:val="Normal"/>
        <w:bidi w:val="0"/>
        <w:rPr>
          <w:rFonts w:ascii="Arial" w:hAnsi="Arial" w:eastAsia="Arial" w:cs="Arial" w:asciiTheme="minorBidi" w:hAnsiTheme="minorBidi" w:eastAsiaTheme="minorBidi" w:cstheme="minorBidi"/>
          <w:i w:val="0"/>
          <w:iCs w:val="0"/>
          <w:noProof w:val="0"/>
          <w:sz w:val="22"/>
          <w:szCs w:val="22"/>
          <w:u w:val="none"/>
          <w:lang w:val="en-US"/>
        </w:rPr>
      </w:pPr>
      <w:r w:rsidRPr="5733D2BC" w:rsidR="5819D6AC">
        <w:rPr>
          <w:noProof w:val="0"/>
          <w:lang w:val="en-US"/>
        </w:rPr>
        <w:t xml:space="preserve">Design Council (2007) </w:t>
      </w:r>
      <w:r w:rsidRPr="5733D2BC" w:rsidR="5819D6AC">
        <w:rPr>
          <w:noProof w:val="0"/>
          <w:lang w:val="en-US"/>
        </w:rPr>
        <w:t>Innocent Smoothies Case Study</w:t>
      </w:r>
      <w:r w:rsidRPr="5733D2BC" w:rsidR="5819D6AC">
        <w:rPr>
          <w:noProof w:val="0"/>
          <w:lang w:val="en-US"/>
        </w:rPr>
        <w:t>.</w:t>
      </w:r>
    </w:p>
    <w:p w:rsidR="5819D6AC" w:rsidP="5733D2BC" w:rsidRDefault="5819D6AC" w14:paraId="6CE845FC" w14:textId="29979678">
      <w:pPr>
        <w:pStyle w:val="Normal"/>
        <w:bidi w:val="0"/>
        <w:rPr>
          <w:rFonts w:ascii="Arial" w:hAnsi="Arial" w:eastAsia="Arial" w:cs="Arial" w:asciiTheme="minorBidi" w:hAnsiTheme="minorBidi" w:eastAsiaTheme="minorBidi" w:cstheme="minorBidi"/>
          <w:i w:val="0"/>
          <w:iCs w:val="0"/>
          <w:noProof w:val="0"/>
          <w:sz w:val="22"/>
          <w:szCs w:val="22"/>
          <w:u w:val="none"/>
          <w:lang w:val="en-US"/>
        </w:rPr>
      </w:pPr>
      <w:r w:rsidRPr="5733D2BC" w:rsidR="5819D6AC">
        <w:rPr>
          <w:noProof w:val="0"/>
          <w:lang w:val="en-US"/>
        </w:rPr>
        <w:t>Freeman, R.E. (1984)</w:t>
      </w:r>
      <w:r w:rsidRPr="5733D2BC" w:rsidR="34965659">
        <w:rPr>
          <w:noProof w:val="0"/>
          <w:lang w:val="en-US"/>
        </w:rPr>
        <w:t>. Strategic</w:t>
      </w:r>
      <w:r w:rsidRPr="5733D2BC" w:rsidR="5819D6AC">
        <w:rPr>
          <w:noProof w:val="0"/>
          <w:lang w:val="en-US"/>
        </w:rPr>
        <w:t xml:space="preserve"> Management: A Stakeholder Approach</w:t>
      </w:r>
      <w:r w:rsidRPr="5733D2BC" w:rsidR="5819D6AC">
        <w:rPr>
          <w:noProof w:val="0"/>
          <w:lang w:val="en-US"/>
        </w:rPr>
        <w:t>. Boston: Pitman.</w:t>
      </w:r>
    </w:p>
    <w:p w:rsidR="5819D6AC" w:rsidP="5733D2BC" w:rsidRDefault="5819D6AC" w14:paraId="7EF35F55" w14:textId="472CA96B">
      <w:pPr>
        <w:pStyle w:val="Normal"/>
        <w:bidi w:val="0"/>
        <w:rPr>
          <w:rFonts w:ascii="Arial" w:hAnsi="Arial" w:eastAsia="Arial" w:cs="Arial" w:asciiTheme="minorBidi" w:hAnsiTheme="minorBidi" w:eastAsiaTheme="minorBidi" w:cstheme="minorBidi"/>
          <w:i w:val="0"/>
          <w:iCs w:val="0"/>
          <w:sz w:val="22"/>
          <w:szCs w:val="22"/>
          <w:u w:val="none"/>
        </w:rPr>
      </w:pPr>
      <w:r w:rsidRPr="5733D2BC" w:rsidR="5819D6AC">
        <w:rPr>
          <w:noProof w:val="0"/>
          <w:lang w:val="en-US"/>
        </w:rPr>
        <w:t xml:space="preserve">Innocent Drinks (2024) </w:t>
      </w:r>
      <w:r w:rsidRPr="5733D2BC" w:rsidR="5819D6AC">
        <w:rPr>
          <w:noProof w:val="0"/>
          <w:lang w:val="en-US"/>
        </w:rPr>
        <w:t>About Us</w:t>
      </w:r>
      <w:r w:rsidRPr="5733D2BC" w:rsidR="5819D6AC">
        <w:rPr>
          <w:noProof w:val="0"/>
          <w:lang w:val="en-US"/>
        </w:rPr>
        <w:t xml:space="preserve">. Available at: </w:t>
      </w:r>
      <w:hyperlink r:id="R428499ec9faa4617">
        <w:r w:rsidRPr="5733D2BC" w:rsidR="5819D6AC">
          <w:rPr>
            <w:rStyle w:val="Hyperlink"/>
            <w:noProof w:val="0"/>
            <w:lang w:val="en-US"/>
          </w:rPr>
          <w:t>https://www.innocentdrinks.co.uk</w:t>
        </w:r>
      </w:hyperlink>
    </w:p>
    <w:p w:rsidR="5819D6AC" w:rsidP="5733D2BC" w:rsidRDefault="5819D6AC" w14:paraId="18399A3D" w14:textId="6FD5D833">
      <w:pPr>
        <w:pStyle w:val="Normal"/>
        <w:bidi w:val="0"/>
        <w:rPr>
          <w:rFonts w:ascii="Arial" w:hAnsi="Arial" w:eastAsia="Arial" w:cs="Arial" w:asciiTheme="minorBidi" w:hAnsiTheme="minorBidi" w:eastAsiaTheme="minorBidi" w:cstheme="minorBidi"/>
          <w:i w:val="0"/>
          <w:iCs w:val="0"/>
          <w:noProof w:val="0"/>
          <w:sz w:val="22"/>
          <w:szCs w:val="22"/>
          <w:u w:val="none"/>
          <w:lang w:val="en-US"/>
        </w:rPr>
      </w:pPr>
      <w:r w:rsidRPr="5733D2BC" w:rsidR="5819D6AC">
        <w:rPr>
          <w:noProof w:val="0"/>
          <w:lang w:val="en-US"/>
        </w:rPr>
        <w:t>Johnson, G., Scholes</w:t>
      </w:r>
      <w:r w:rsidRPr="5733D2BC" w:rsidR="5819D6AC">
        <w:rPr>
          <w:noProof w:val="0"/>
          <w:lang w:val="en-US"/>
        </w:rPr>
        <w:t xml:space="preserve">, </w:t>
      </w:r>
      <w:r w:rsidRPr="5733D2BC" w:rsidR="5819D6AC">
        <w:rPr>
          <w:noProof w:val="0"/>
          <w:lang w:val="en-US"/>
        </w:rPr>
        <w:t>K.</w:t>
      </w:r>
      <w:r w:rsidRPr="5733D2BC" w:rsidR="615200EF">
        <w:rPr>
          <w:noProof w:val="0"/>
          <w:lang w:val="en-US"/>
        </w:rPr>
        <w:t>, and</w:t>
      </w:r>
      <w:r w:rsidRPr="5733D2BC" w:rsidR="5819D6AC">
        <w:rPr>
          <w:noProof w:val="0"/>
          <w:lang w:val="en-US"/>
        </w:rPr>
        <w:t xml:space="preserve"> W</w:t>
      </w:r>
      <w:r w:rsidRPr="5733D2BC" w:rsidR="5819D6AC">
        <w:rPr>
          <w:noProof w:val="0"/>
          <w:lang w:val="en-US"/>
        </w:rPr>
        <w:t>hittington, R. (2020)</w:t>
      </w:r>
      <w:r w:rsidRPr="5733D2BC" w:rsidR="3BD8F737">
        <w:rPr>
          <w:noProof w:val="0"/>
          <w:lang w:val="en-US"/>
        </w:rPr>
        <w:t>. Exploring</w:t>
      </w:r>
      <w:r w:rsidRPr="5733D2BC" w:rsidR="5819D6AC">
        <w:rPr>
          <w:noProof w:val="0"/>
          <w:lang w:val="en-US"/>
        </w:rPr>
        <w:t xml:space="preserve"> Strategy</w:t>
      </w:r>
      <w:r w:rsidRPr="5733D2BC" w:rsidR="5819D6AC">
        <w:rPr>
          <w:noProof w:val="0"/>
          <w:lang w:val="en-US"/>
        </w:rPr>
        <w:t xml:space="preserve">. 12th </w:t>
      </w:r>
      <w:r w:rsidRPr="5733D2BC" w:rsidR="5819D6AC">
        <w:rPr>
          <w:noProof w:val="0"/>
          <w:lang w:val="en-US"/>
        </w:rPr>
        <w:t>edn</w:t>
      </w:r>
      <w:r w:rsidRPr="5733D2BC" w:rsidR="5819D6AC">
        <w:rPr>
          <w:noProof w:val="0"/>
          <w:lang w:val="en-US"/>
        </w:rPr>
        <w:t>. Harlow: Pearson.</w:t>
      </w:r>
    </w:p>
    <w:p w:rsidR="5819D6AC" w:rsidP="5733D2BC" w:rsidRDefault="5819D6AC" w14:paraId="255E7492" w14:textId="6109E94E">
      <w:pPr>
        <w:pStyle w:val="Normal"/>
        <w:bidi w:val="0"/>
        <w:rPr>
          <w:rFonts w:ascii="Arial" w:hAnsi="Arial" w:eastAsia="Arial" w:cs="Arial" w:asciiTheme="minorBidi" w:hAnsiTheme="minorBidi" w:eastAsiaTheme="minorBidi" w:cstheme="minorBidi"/>
          <w:i w:val="0"/>
          <w:iCs w:val="0"/>
          <w:noProof w:val="0"/>
          <w:sz w:val="22"/>
          <w:szCs w:val="22"/>
          <w:u w:val="none"/>
          <w:lang w:val="en-US"/>
        </w:rPr>
      </w:pPr>
      <w:r w:rsidRPr="5733D2BC" w:rsidR="5819D6AC">
        <w:rPr>
          <w:noProof w:val="0"/>
          <w:lang w:val="en-US"/>
        </w:rPr>
        <w:t>Porter, M.E. (1985)</w:t>
      </w:r>
      <w:r w:rsidRPr="5733D2BC" w:rsidR="389FF509">
        <w:rPr>
          <w:noProof w:val="0"/>
          <w:lang w:val="en-US"/>
        </w:rPr>
        <w:t>. Competitive</w:t>
      </w:r>
      <w:r w:rsidRPr="5733D2BC" w:rsidR="5819D6AC">
        <w:rPr>
          <w:noProof w:val="0"/>
          <w:lang w:val="en-US"/>
        </w:rPr>
        <w:t xml:space="preserve"> Advantage</w:t>
      </w:r>
      <w:r w:rsidRPr="5733D2BC" w:rsidR="5819D6AC">
        <w:rPr>
          <w:noProof w:val="0"/>
          <w:lang w:val="en-US"/>
        </w:rPr>
        <w:t>. New York: Free Press.</w:t>
      </w:r>
    </w:p>
    <w:p w:rsidR="5819D6AC" w:rsidP="5733D2BC" w:rsidRDefault="5819D6AC" w14:paraId="68727B17" w14:textId="439502EC">
      <w:pPr>
        <w:pStyle w:val="Normal"/>
        <w:bidi w:val="0"/>
        <w:rPr>
          <w:rFonts w:ascii="Arial" w:hAnsi="Arial" w:eastAsia="Arial" w:cs="Arial" w:asciiTheme="minorBidi" w:hAnsiTheme="minorBidi" w:eastAsiaTheme="minorBidi" w:cstheme="minorBidi"/>
          <w:i w:val="0"/>
          <w:iCs w:val="0"/>
          <w:noProof w:val="0"/>
          <w:sz w:val="22"/>
          <w:szCs w:val="22"/>
          <w:u w:val="none"/>
          <w:lang w:val="en-US"/>
        </w:rPr>
      </w:pPr>
      <w:r w:rsidRPr="5733D2BC" w:rsidR="5819D6AC">
        <w:rPr>
          <w:noProof w:val="0"/>
          <w:lang w:val="en-US"/>
        </w:rPr>
        <w:t xml:space="preserve">Porter, M.E. (2008) ‘The Five Competitive Forces That Shape Strategy’, </w:t>
      </w:r>
      <w:r w:rsidRPr="5733D2BC" w:rsidR="5819D6AC">
        <w:rPr>
          <w:noProof w:val="0"/>
          <w:lang w:val="en-US"/>
        </w:rPr>
        <w:t>Harvard Business Review</w:t>
      </w:r>
      <w:r w:rsidRPr="5733D2BC" w:rsidR="5819D6AC">
        <w:rPr>
          <w:noProof w:val="0"/>
          <w:lang w:val="en-US"/>
        </w:rPr>
        <w:t>.</w:t>
      </w:r>
    </w:p>
    <w:p w:rsidR="5819D6AC" w:rsidP="5733D2BC" w:rsidRDefault="5819D6AC" w14:paraId="5D2E2533" w14:textId="1E9272C0">
      <w:pPr>
        <w:pStyle w:val="Normal"/>
        <w:bidi w:val="0"/>
        <w:rPr>
          <w:rFonts w:ascii="Arial" w:hAnsi="Arial" w:eastAsia="Arial" w:cs="Arial" w:asciiTheme="minorBidi" w:hAnsiTheme="minorBidi" w:eastAsiaTheme="minorBidi" w:cstheme="minorBidi"/>
          <w:i w:val="0"/>
          <w:iCs w:val="0"/>
          <w:noProof w:val="0"/>
          <w:sz w:val="22"/>
          <w:szCs w:val="22"/>
          <w:u w:val="none"/>
          <w:lang w:val="en-US"/>
        </w:rPr>
      </w:pPr>
      <w:r w:rsidRPr="5733D2BC" w:rsidR="5819D6AC">
        <w:rPr>
          <w:noProof w:val="0"/>
          <w:lang w:val="en-US"/>
        </w:rPr>
        <w:t xml:space="preserve">Statista (2024) </w:t>
      </w:r>
      <w:r w:rsidRPr="5733D2BC" w:rsidR="5819D6AC">
        <w:rPr>
          <w:noProof w:val="0"/>
          <w:lang w:val="en-US"/>
        </w:rPr>
        <w:t>Global juice and smoothie market statistics</w:t>
      </w:r>
      <w:r w:rsidRPr="5733D2BC" w:rsidR="5819D6AC">
        <w:rPr>
          <w:noProof w:val="0"/>
          <w:lang w:val="en-US"/>
        </w:rPr>
        <w:t>.</w:t>
      </w:r>
    </w:p>
    <w:p w:rsidR="4976B9F8" w:rsidP="5733D2BC" w:rsidRDefault="4976B9F8" w14:paraId="382578CB" w14:textId="6C528989">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Ansoff, H.I. (1957) ‘Strategies for diversification’, </w:t>
      </w:r>
      <w:r w:rsidRPr="5733D2BC" w:rsidR="4976B9F8">
        <w:rPr>
          <w:noProof w:val="0"/>
          <w:lang w:val="en-US"/>
        </w:rPr>
        <w:t>Harvard Business Review</w:t>
      </w:r>
      <w:r w:rsidRPr="5733D2BC" w:rsidR="4976B9F8">
        <w:rPr>
          <w:noProof w:val="0"/>
          <w:lang w:val="en-US"/>
        </w:rPr>
        <w:t>, 35(5), pp. 113–124.</w:t>
      </w:r>
    </w:p>
    <w:p w:rsidR="4976B9F8" w:rsidP="5733D2BC" w:rsidRDefault="4976B9F8" w14:paraId="0B86F7A0" w14:textId="7B9C16F4">
      <w:pPr>
        <w:pStyle w:val="Normal"/>
        <w:bidi w:val="0"/>
        <w:rPr>
          <w:rFonts w:ascii="Arial" w:hAnsi="Arial" w:eastAsia="Arial" w:cs="Arial"/>
          <w:i w:val="0"/>
          <w:iCs w:val="0"/>
          <w:noProof w:val="0"/>
          <w:sz w:val="22"/>
          <w:szCs w:val="22"/>
          <w:u w:val="none"/>
          <w:lang w:val="en-US"/>
        </w:rPr>
      </w:pPr>
      <w:r w:rsidRPr="5733D2BC" w:rsidR="4976B9F8">
        <w:rPr>
          <w:noProof w:val="0"/>
          <w:lang w:val="en-US"/>
        </w:rPr>
        <w:t>Freeman, R.E. (1984)</w:t>
      </w:r>
      <w:r w:rsidRPr="5733D2BC" w:rsidR="61CDC83E">
        <w:rPr>
          <w:noProof w:val="0"/>
          <w:lang w:val="en-US"/>
        </w:rPr>
        <w:t>. Strategic</w:t>
      </w:r>
      <w:r w:rsidRPr="5733D2BC" w:rsidR="4976B9F8">
        <w:rPr>
          <w:noProof w:val="0"/>
          <w:lang w:val="en-US"/>
        </w:rPr>
        <w:t xml:space="preserve"> Management: A Stakeholder Approach</w:t>
      </w:r>
      <w:r w:rsidRPr="5733D2BC" w:rsidR="4976B9F8">
        <w:rPr>
          <w:noProof w:val="0"/>
          <w:lang w:val="en-US"/>
        </w:rPr>
        <w:t>. Boston: Pitman.</w:t>
      </w:r>
    </w:p>
    <w:p w:rsidR="4976B9F8" w:rsidP="5733D2BC" w:rsidRDefault="4976B9F8" w14:paraId="494D08D4" w14:textId="41BA2CBA">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Innocent Drinks (2024) </w:t>
      </w:r>
      <w:r w:rsidRPr="5733D2BC" w:rsidR="4976B9F8">
        <w:rPr>
          <w:noProof w:val="0"/>
          <w:lang w:val="en-US"/>
        </w:rPr>
        <w:t>About us</w:t>
      </w:r>
      <w:r w:rsidRPr="5733D2BC" w:rsidR="4976B9F8">
        <w:rPr>
          <w:noProof w:val="0"/>
          <w:lang w:val="en-US"/>
        </w:rPr>
        <w:t xml:space="preserve">. Available at: </w:t>
      </w:r>
      <w:hyperlink r:id="Rdaa0ea62d49b4040">
        <w:r w:rsidRPr="5733D2BC" w:rsidR="4976B9F8">
          <w:rPr>
            <w:rStyle w:val="Hyperlink"/>
            <w:noProof w:val="0"/>
            <w:lang w:val="en-US"/>
          </w:rPr>
          <w:t>https://www.innocentdrinks.co.uk</w:t>
        </w:r>
      </w:hyperlink>
      <w:r w:rsidRPr="5733D2BC" w:rsidR="4976B9F8">
        <w:rPr>
          <w:noProof w:val="0"/>
          <w:lang w:val="en-US"/>
        </w:rPr>
        <w:t xml:space="preserve"> (Accessed: 9 March 2026).</w:t>
      </w:r>
    </w:p>
    <w:p w:rsidR="4976B9F8" w:rsidP="5733D2BC" w:rsidRDefault="4976B9F8" w14:paraId="0F0863BF" w14:textId="76524400">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Johnson, G., Scholes, </w:t>
      </w:r>
      <w:r w:rsidRPr="5733D2BC" w:rsidR="4976B9F8">
        <w:rPr>
          <w:noProof w:val="0"/>
          <w:lang w:val="en-US"/>
        </w:rPr>
        <w:t>K.</w:t>
      </w:r>
      <w:r w:rsidRPr="5733D2BC" w:rsidR="0F80C75A">
        <w:rPr>
          <w:noProof w:val="0"/>
          <w:lang w:val="en-US"/>
        </w:rPr>
        <w:t>, and</w:t>
      </w:r>
      <w:r w:rsidRPr="5733D2BC" w:rsidR="4976B9F8">
        <w:rPr>
          <w:noProof w:val="0"/>
          <w:lang w:val="en-US"/>
        </w:rPr>
        <w:t xml:space="preserve"> Whittington, R. (2020)</w:t>
      </w:r>
      <w:r w:rsidRPr="5733D2BC" w:rsidR="25325B4B">
        <w:rPr>
          <w:noProof w:val="0"/>
          <w:lang w:val="en-US"/>
        </w:rPr>
        <w:t>. Exploring</w:t>
      </w:r>
      <w:r w:rsidRPr="5733D2BC" w:rsidR="4976B9F8">
        <w:rPr>
          <w:noProof w:val="0"/>
          <w:lang w:val="en-US"/>
        </w:rPr>
        <w:t xml:space="preserve"> Strategy</w:t>
      </w:r>
      <w:r w:rsidRPr="5733D2BC" w:rsidR="4976B9F8">
        <w:rPr>
          <w:noProof w:val="0"/>
          <w:lang w:val="en-US"/>
        </w:rPr>
        <w:t xml:space="preserve">. 12th </w:t>
      </w:r>
      <w:r w:rsidRPr="5733D2BC" w:rsidR="4976B9F8">
        <w:rPr>
          <w:noProof w:val="0"/>
          <w:lang w:val="en-US"/>
        </w:rPr>
        <w:t>edn</w:t>
      </w:r>
      <w:r w:rsidRPr="5733D2BC" w:rsidR="4976B9F8">
        <w:rPr>
          <w:noProof w:val="0"/>
          <w:lang w:val="en-US"/>
        </w:rPr>
        <w:t>. Harlow: Pearson Education.</w:t>
      </w:r>
    </w:p>
    <w:p w:rsidR="4976B9F8" w:rsidP="5733D2BC" w:rsidRDefault="4976B9F8" w14:paraId="676BB4EA" w14:textId="21F5AF87">
      <w:pPr>
        <w:pStyle w:val="Normal"/>
        <w:bidi w:val="0"/>
        <w:rPr>
          <w:rFonts w:ascii="Arial" w:hAnsi="Arial" w:eastAsia="Arial" w:cs="Arial"/>
          <w:i w:val="0"/>
          <w:iCs w:val="0"/>
          <w:noProof w:val="0"/>
          <w:sz w:val="22"/>
          <w:szCs w:val="22"/>
          <w:u w:val="none"/>
          <w:lang w:val="en-US"/>
        </w:rPr>
      </w:pPr>
      <w:r w:rsidRPr="5733D2BC" w:rsidR="4976B9F8">
        <w:rPr>
          <w:noProof w:val="0"/>
          <w:lang w:val="en-US"/>
        </w:rPr>
        <w:t>Porter, M.E. (1985)</w:t>
      </w:r>
      <w:r w:rsidRPr="5733D2BC" w:rsidR="7F267A66">
        <w:rPr>
          <w:noProof w:val="0"/>
          <w:lang w:val="en-US"/>
        </w:rPr>
        <w:t>. Competitive</w:t>
      </w:r>
      <w:r w:rsidRPr="5733D2BC" w:rsidR="4976B9F8">
        <w:rPr>
          <w:noProof w:val="0"/>
          <w:lang w:val="en-US"/>
        </w:rPr>
        <w:t xml:space="preserve"> Advantage: Creating and Sustaining Superior Performance</w:t>
      </w:r>
      <w:r w:rsidRPr="5733D2BC" w:rsidR="4976B9F8">
        <w:rPr>
          <w:noProof w:val="0"/>
          <w:lang w:val="en-US"/>
        </w:rPr>
        <w:t>. New York: Free Press.</w:t>
      </w:r>
    </w:p>
    <w:p w:rsidR="4976B9F8" w:rsidP="5733D2BC" w:rsidRDefault="4976B9F8" w14:paraId="296C5C43" w14:textId="1F00C24D">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Porter, M.E. (2008) ‘The Five Competitive Forces That Shape Strategy’, </w:t>
      </w:r>
      <w:r w:rsidRPr="5733D2BC" w:rsidR="4976B9F8">
        <w:rPr>
          <w:noProof w:val="0"/>
          <w:lang w:val="en-US"/>
        </w:rPr>
        <w:t>Harvard Business Review</w:t>
      </w:r>
      <w:r w:rsidRPr="5733D2BC" w:rsidR="4976B9F8">
        <w:rPr>
          <w:noProof w:val="0"/>
          <w:lang w:val="en-US"/>
        </w:rPr>
        <w:t>, 86(1), pp. 78–93.</w:t>
      </w:r>
    </w:p>
    <w:p w:rsidR="4976B9F8" w:rsidP="5733D2BC" w:rsidRDefault="4976B9F8" w14:paraId="3B879E50" w14:textId="5E98585E">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Statista (2024) </w:t>
      </w:r>
      <w:r w:rsidRPr="5733D2BC" w:rsidR="4976B9F8">
        <w:rPr>
          <w:noProof w:val="0"/>
          <w:lang w:val="en-US"/>
        </w:rPr>
        <w:t>Global juice and smoothie market statistics</w:t>
      </w:r>
      <w:r w:rsidRPr="5733D2BC" w:rsidR="4976B9F8">
        <w:rPr>
          <w:noProof w:val="0"/>
          <w:lang w:val="en-US"/>
        </w:rPr>
        <w:t xml:space="preserve">. Available at: </w:t>
      </w:r>
      <w:hyperlink r:id="R9751f88b5d4b48ec">
        <w:r w:rsidRPr="5733D2BC" w:rsidR="4976B9F8">
          <w:rPr>
            <w:rStyle w:val="Hyperlink"/>
            <w:noProof w:val="0"/>
            <w:lang w:val="en-US"/>
          </w:rPr>
          <w:t>https://www.statista.com</w:t>
        </w:r>
      </w:hyperlink>
      <w:r w:rsidRPr="5733D2BC" w:rsidR="4976B9F8">
        <w:rPr>
          <w:noProof w:val="0"/>
          <w:lang w:val="en-US"/>
        </w:rPr>
        <w:t xml:space="preserve"> (Accessed: 9 March 2026).</w:t>
      </w:r>
    </w:p>
    <w:p w:rsidR="4976B9F8" w:rsidP="5733D2BC" w:rsidRDefault="4976B9F8" w14:paraId="56536B62" w14:textId="5698F9C6">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The Coca-Cola Company (2024) </w:t>
      </w:r>
      <w:r w:rsidRPr="5733D2BC" w:rsidR="4976B9F8">
        <w:rPr>
          <w:noProof w:val="0"/>
          <w:lang w:val="en-US"/>
        </w:rPr>
        <w:t>Annual Report</w:t>
      </w:r>
      <w:r w:rsidRPr="5733D2BC" w:rsidR="4976B9F8">
        <w:rPr>
          <w:noProof w:val="0"/>
          <w:lang w:val="en-US"/>
        </w:rPr>
        <w:t xml:space="preserve">. Available at: </w:t>
      </w:r>
      <w:hyperlink r:id="Re4b48f9c26a64d19">
        <w:r w:rsidRPr="5733D2BC" w:rsidR="4976B9F8">
          <w:rPr>
            <w:rStyle w:val="Hyperlink"/>
            <w:noProof w:val="0"/>
            <w:lang w:val="en-US"/>
          </w:rPr>
          <w:t>https://www.coca-colacompany.com</w:t>
        </w:r>
      </w:hyperlink>
      <w:r w:rsidRPr="5733D2BC" w:rsidR="4976B9F8">
        <w:rPr>
          <w:noProof w:val="0"/>
          <w:lang w:val="en-US"/>
        </w:rPr>
        <w:t xml:space="preserve"> (Accessed: 9 March 2026).</w:t>
      </w:r>
    </w:p>
    <w:p w:rsidR="4976B9F8" w:rsidP="5733D2BC" w:rsidRDefault="4976B9F8" w14:paraId="347D8C78" w14:textId="3E2D6E3F">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UK Government (2023) </w:t>
      </w:r>
      <w:r w:rsidRPr="5733D2BC" w:rsidR="4976B9F8">
        <w:rPr>
          <w:noProof w:val="0"/>
          <w:lang w:val="en-US"/>
        </w:rPr>
        <w:t>Soft Drinks Industry Levy guidance</w:t>
      </w:r>
      <w:r w:rsidRPr="5733D2BC" w:rsidR="4976B9F8">
        <w:rPr>
          <w:noProof w:val="0"/>
          <w:lang w:val="en-US"/>
        </w:rPr>
        <w:t xml:space="preserve">. Available at: </w:t>
      </w:r>
      <w:hyperlink r:id="R2ca5104148f14beb">
        <w:r w:rsidRPr="5733D2BC" w:rsidR="4976B9F8">
          <w:rPr>
            <w:rStyle w:val="Hyperlink"/>
            <w:noProof w:val="0"/>
            <w:lang w:val="en-US"/>
          </w:rPr>
          <w:t>https://www.gov.uk</w:t>
        </w:r>
      </w:hyperlink>
      <w:r w:rsidRPr="5733D2BC" w:rsidR="4976B9F8">
        <w:rPr>
          <w:noProof w:val="0"/>
          <w:lang w:val="en-US"/>
        </w:rPr>
        <w:t xml:space="preserve"> (Accessed: 9 March 2026).</w:t>
      </w:r>
    </w:p>
    <w:p w:rsidR="4976B9F8" w:rsidP="5733D2BC" w:rsidRDefault="4976B9F8" w14:paraId="667668A6" w14:textId="7F96F1A5">
      <w:pPr>
        <w:pStyle w:val="Normal"/>
        <w:bidi w:val="0"/>
        <w:rPr>
          <w:rFonts w:ascii="Arial" w:hAnsi="Arial" w:eastAsia="Arial" w:cs="Arial"/>
          <w:i w:val="0"/>
          <w:iCs w:val="0"/>
          <w:noProof w:val="0"/>
          <w:sz w:val="22"/>
          <w:szCs w:val="22"/>
          <w:u w:val="none"/>
          <w:lang w:val="en-US"/>
        </w:rPr>
      </w:pPr>
      <w:r w:rsidRPr="5733D2BC" w:rsidR="4976B9F8">
        <w:rPr>
          <w:noProof w:val="0"/>
          <w:lang w:val="en-US"/>
        </w:rPr>
        <w:t xml:space="preserve">World Health Organization (2023) </w:t>
      </w:r>
      <w:r w:rsidRPr="5733D2BC" w:rsidR="4976B9F8">
        <w:rPr>
          <w:noProof w:val="0"/>
          <w:lang w:val="en-US"/>
        </w:rPr>
        <w:t>Healthy diet</w:t>
      </w:r>
      <w:r w:rsidRPr="5733D2BC" w:rsidR="4976B9F8">
        <w:rPr>
          <w:noProof w:val="0"/>
          <w:lang w:val="en-US"/>
        </w:rPr>
        <w:t xml:space="preserve">. Available at: </w:t>
      </w:r>
      <w:hyperlink r:id="R70fe012e613349fd">
        <w:r w:rsidRPr="5733D2BC" w:rsidR="4976B9F8">
          <w:rPr>
            <w:rStyle w:val="Hyperlink"/>
            <w:noProof w:val="0"/>
            <w:lang w:val="en-US"/>
          </w:rPr>
          <w:t>https://www.who.int</w:t>
        </w:r>
      </w:hyperlink>
      <w:r w:rsidRPr="5733D2BC" w:rsidR="4976B9F8">
        <w:rPr>
          <w:noProof w:val="0"/>
          <w:lang w:val="en-US"/>
        </w:rPr>
        <w:t xml:space="preserve"> (Accessed: 9 March 2026).</w:t>
      </w:r>
    </w:p>
    <w:p w:rsidR="4976B9F8" w:rsidP="3AB0F973" w:rsidRDefault="4976B9F8" w14:paraId="57D4AB44" w14:textId="3362E2EB">
      <w:pPr>
        <w:pStyle w:val="Normal"/>
        <w:rPr>
          <w:rFonts w:ascii="Arial" w:hAnsi="Arial" w:eastAsia="Arial" w:cs="Arial"/>
          <w:i w:val="0"/>
          <w:iCs w:val="0"/>
          <w:noProof w:val="0"/>
          <w:sz w:val="22"/>
          <w:szCs w:val="22"/>
          <w:u w:val="none"/>
          <w:lang w:val="en-US"/>
        </w:rPr>
      </w:pPr>
      <w:r w:rsidRPr="3AB0F973" w:rsidR="4976B9F8">
        <w:rPr>
          <w:noProof w:val="0"/>
          <w:lang w:val="en-US"/>
        </w:rPr>
        <w:t xml:space="preserve">Design Council (2007) </w:t>
      </w:r>
      <w:r w:rsidRPr="3AB0F973" w:rsidR="4976B9F8">
        <w:rPr>
          <w:noProof w:val="0"/>
          <w:lang w:val="en-US"/>
        </w:rPr>
        <w:t>Innocent smoothies case study</w:t>
      </w:r>
      <w:r w:rsidRPr="3AB0F973" w:rsidR="4976B9F8">
        <w:rPr>
          <w:noProof w:val="0"/>
          <w:lang w:val="en-US"/>
        </w:rPr>
        <w:t xml:space="preserve">. Available at: </w:t>
      </w:r>
      <w:hyperlink r:id="R73639ace12dd4405">
        <w:r w:rsidRPr="3AB0F973" w:rsidR="4976B9F8">
          <w:rPr>
            <w:rStyle w:val="Hyperlink"/>
            <w:noProof w:val="0"/>
            <w:lang w:val="en-US"/>
          </w:rPr>
          <w:t>https://www.designcouncil.org.uk</w:t>
        </w:r>
      </w:hyperlink>
      <w:r w:rsidRPr="3AB0F973" w:rsidR="4976B9F8">
        <w:rPr>
          <w:noProof w:val="0"/>
          <w:lang w:val="en-US"/>
        </w:rPr>
        <w:t xml:space="preserve"> (Accessed: 9 March 2026).</w:t>
      </w:r>
      <w:r>
        <w:br/>
      </w:r>
      <w:r w:rsidRPr="3AB0F973" w:rsidR="7D180BC6">
        <w:rPr>
          <w:rFonts w:ascii="Arial" w:hAnsi="Arial" w:eastAsia="Arial" w:cs="Arial"/>
          <w:noProof w:val="0"/>
          <w:sz w:val="24"/>
          <w:szCs w:val="24"/>
          <w:lang w:val="en-US"/>
        </w:rPr>
        <w:t xml:space="preserve"> The Coca-Cola Company (2024) </w:t>
      </w:r>
      <w:r w:rsidRPr="3AB0F973" w:rsidR="7D180BC6">
        <w:rPr>
          <w:rFonts w:ascii="Arial" w:hAnsi="Arial" w:eastAsia="Arial" w:cs="Arial"/>
          <w:i w:val="1"/>
          <w:iCs w:val="1"/>
          <w:noProof w:val="0"/>
          <w:sz w:val="24"/>
          <w:szCs w:val="24"/>
          <w:lang w:val="en-US"/>
        </w:rPr>
        <w:t>Annual report and sustainability report</w:t>
      </w:r>
      <w:r w:rsidRPr="3AB0F973" w:rsidR="7D180BC6">
        <w:rPr>
          <w:rFonts w:ascii="Arial" w:hAnsi="Arial" w:eastAsia="Arial" w:cs="Arial"/>
          <w:noProof w:val="0"/>
          <w:sz w:val="24"/>
          <w:szCs w:val="24"/>
          <w:lang w:val="en-US"/>
        </w:rPr>
        <w:t xml:space="preserve">. Available at: </w:t>
      </w:r>
      <w:hyperlink r:id="Ra216806d0a084506">
        <w:r w:rsidRPr="3AB0F973" w:rsidR="7D180BC6">
          <w:rPr>
            <w:rStyle w:val="Hyperlink"/>
            <w:rFonts w:ascii="Arial" w:hAnsi="Arial" w:eastAsia="Arial" w:cs="Arial"/>
            <w:noProof w:val="0"/>
            <w:sz w:val="24"/>
            <w:szCs w:val="24"/>
            <w:lang w:val="en-US"/>
          </w:rPr>
          <w:t>https://www.coca-colacompany.com</w:t>
        </w:r>
      </w:hyperlink>
      <w:r w:rsidRPr="3AB0F973" w:rsidR="7D180BC6">
        <w:rPr>
          <w:rFonts w:ascii="Arial" w:hAnsi="Arial" w:eastAsia="Arial" w:cs="Arial"/>
          <w:noProof w:val="0"/>
          <w:sz w:val="24"/>
          <w:szCs w:val="24"/>
          <w:lang w:val="en-US"/>
        </w:rPr>
        <w:t xml:space="preserve"> (Accessed: 15 March 2026).</w:t>
      </w:r>
    </w:p>
    <w:p w:rsidR="3AB0F973" w:rsidP="3AB0F973" w:rsidRDefault="3AB0F973" w14:paraId="543BFB5F" w14:textId="5417D95A">
      <w:pPr>
        <w:pStyle w:val="Normal"/>
        <w:bidi w:val="0"/>
        <w:rPr>
          <w:noProof w:val="0"/>
          <w:lang w:val="en-US"/>
        </w:rPr>
      </w:pPr>
    </w:p>
    <w:p w:rsidR="3C057247" w:rsidP="3C057247" w:rsidRDefault="3C057247" w14:paraId="729CE8CF" w14:textId="6E633EBD">
      <w:pPr>
        <w:pStyle w:val="Normal"/>
        <w:bidi w:val="0"/>
        <w:rPr>
          <w:noProof w:val="0"/>
          <w:lang w:val="en-US"/>
        </w:rPr>
      </w:pPr>
    </w:p>
    <w:p w:rsidR="5733D2BC" w:rsidP="5733D2BC" w:rsidRDefault="5733D2BC" w14:paraId="38BAD465" w14:textId="071055FD">
      <w:pPr>
        <w:pStyle w:val="Normal"/>
        <w:keepNext w:val="1"/>
        <w:keepLines w:val="1"/>
        <w:bidi w:val="0"/>
        <w:rPr>
          <w:rFonts w:ascii="Arial" w:hAnsi="Arial" w:eastAsia="Arial" w:cs="Arial"/>
          <w:noProof w:val="0"/>
          <w:sz w:val="24"/>
          <w:szCs w:val="24"/>
          <w:lang w:val="en-US"/>
        </w:rPr>
      </w:pPr>
    </w:p>
    <w:p w:rsidR="5733D2BC" w:rsidP="5733D2BC" w:rsidRDefault="5733D2BC" w14:paraId="0853818E" w14:textId="109A33DC">
      <w:pPr>
        <w:pStyle w:val="Normal"/>
        <w:keepNext w:val="1"/>
        <w:keepLines w:val="1"/>
        <w:bidi w:val="0"/>
        <w:rPr>
          <w:noProof w:val="0"/>
          <w:lang w:val="en-US"/>
        </w:rPr>
      </w:pPr>
    </w:p>
    <w:p w:rsidR="5733D2BC" w:rsidP="5733D2BC" w:rsidRDefault="5733D2BC" w14:paraId="351D597D" w14:textId="0A2C89BC">
      <w:pPr>
        <w:pStyle w:val="Normal"/>
        <w:bidi w:val="0"/>
        <w:rPr>
          <w:rFonts w:ascii="Arial" w:hAnsi="Arial" w:eastAsia="Arial" w:cs="Arial"/>
          <w:noProof w:val="0"/>
          <w:sz w:val="24"/>
          <w:szCs w:val="24"/>
          <w:lang w:val="en-US"/>
        </w:rPr>
      </w:pPr>
    </w:p>
    <w:p w:rsidR="5733D2BC" w:rsidP="5733D2BC" w:rsidRDefault="5733D2BC" w14:paraId="204856EB" w14:textId="5953B336">
      <w:pPr>
        <w:pStyle w:val="Normal"/>
        <w:bidi w:val="0"/>
        <w:rPr>
          <w:noProof w:val="0"/>
          <w:lang w:val="en-US"/>
        </w:rPr>
      </w:pPr>
    </w:p>
    <w:p w:rsidR="5733D2BC" w:rsidRDefault="5733D2BC" w14:paraId="6C27E1A3" w14:textId="5F4ECC2D">
      <w:r>
        <w:br w:type="page"/>
      </w:r>
    </w:p>
    <w:p w:rsidR="5733D2BC" w:rsidP="5733D2BC" w:rsidRDefault="5733D2BC" w14:paraId="260FAFA7" w14:textId="24C98FD1">
      <w:pPr>
        <w:pStyle w:val="Normal"/>
        <w:bidi w:val="0"/>
        <w:ind w:left="0"/>
        <w:jc w:val="left"/>
        <w:rPr>
          <w:rFonts w:ascii="Arial" w:hAnsi="Arial" w:eastAsia="Arial" w:cs="Arial"/>
          <w:b w:val="1"/>
          <w:bCs w:val="1"/>
          <w:i w:val="0"/>
          <w:iCs w:val="0"/>
          <w:strike w:val="0"/>
          <w:dstrike w:val="0"/>
          <w:noProof w:val="0"/>
          <w:color w:val="000000" w:themeColor="text1" w:themeTint="FF" w:themeShade="FF"/>
          <w:sz w:val="22"/>
          <w:szCs w:val="22"/>
          <w:u w:val="none"/>
          <w:lang w:val="en-US" w:bidi="ar-SA"/>
        </w:rPr>
      </w:pPr>
    </w:p>
    <w:p w:rsidR="5733D2BC" w:rsidP="5733D2BC" w:rsidRDefault="5733D2BC" w14:paraId="4B32CA0F" w14:textId="10464F6C">
      <w:pPr>
        <w:pStyle w:val="Normal"/>
        <w:bidi w:val="0"/>
        <w:ind w:left="0"/>
        <w:jc w:val="left"/>
        <w:rPr>
          <w:rFonts w:ascii="Arial" w:hAnsi="Arial" w:eastAsia="Arial" w:cs="Arial"/>
          <w:b w:val="1"/>
          <w:bCs w:val="1"/>
          <w:i w:val="0"/>
          <w:iCs w:val="0"/>
          <w:strike w:val="0"/>
          <w:dstrike w:val="0"/>
          <w:noProof w:val="0"/>
          <w:color w:val="000000" w:themeColor="text1" w:themeTint="FF" w:themeShade="FF"/>
          <w:sz w:val="22"/>
          <w:szCs w:val="22"/>
          <w:u w:val="none"/>
          <w:lang w:bidi="ar-SA"/>
        </w:rPr>
      </w:pP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69bc8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33951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cd18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b430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347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41ba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7e04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bfab6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d49d2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28e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8ab3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14C727"/>
    <w:rsid w:val="0013E55F"/>
    <w:rsid w:val="00165775"/>
    <w:rsid w:val="003BE85D"/>
    <w:rsid w:val="00570A13"/>
    <w:rsid w:val="00F3C885"/>
    <w:rsid w:val="00F3FE6A"/>
    <w:rsid w:val="0143276E"/>
    <w:rsid w:val="01779DA6"/>
    <w:rsid w:val="01D30C32"/>
    <w:rsid w:val="020E7333"/>
    <w:rsid w:val="026B064B"/>
    <w:rsid w:val="02FD1D20"/>
    <w:rsid w:val="0302A6E7"/>
    <w:rsid w:val="035F9D52"/>
    <w:rsid w:val="03641D53"/>
    <w:rsid w:val="03F7E21C"/>
    <w:rsid w:val="03FA633B"/>
    <w:rsid w:val="0510C048"/>
    <w:rsid w:val="06824990"/>
    <w:rsid w:val="06E69264"/>
    <w:rsid w:val="06EA589E"/>
    <w:rsid w:val="070455A7"/>
    <w:rsid w:val="072F4412"/>
    <w:rsid w:val="075849B0"/>
    <w:rsid w:val="07844F35"/>
    <w:rsid w:val="07B3CE0E"/>
    <w:rsid w:val="08D4E646"/>
    <w:rsid w:val="08E622A1"/>
    <w:rsid w:val="092B089A"/>
    <w:rsid w:val="0A615844"/>
    <w:rsid w:val="0A9119CB"/>
    <w:rsid w:val="0AFCDFDE"/>
    <w:rsid w:val="0B770CDA"/>
    <w:rsid w:val="0BA2E4B8"/>
    <w:rsid w:val="0BC69DE1"/>
    <w:rsid w:val="0C050207"/>
    <w:rsid w:val="0C4CEB0D"/>
    <w:rsid w:val="0D1C69C3"/>
    <w:rsid w:val="0D37F697"/>
    <w:rsid w:val="0D389ED8"/>
    <w:rsid w:val="0D4108A9"/>
    <w:rsid w:val="0D5ED747"/>
    <w:rsid w:val="0D7BCB56"/>
    <w:rsid w:val="0D8D9387"/>
    <w:rsid w:val="0DEEDBD6"/>
    <w:rsid w:val="0E2FE0E6"/>
    <w:rsid w:val="0EE3B6F1"/>
    <w:rsid w:val="0F21CC79"/>
    <w:rsid w:val="0F48C085"/>
    <w:rsid w:val="0F80C75A"/>
    <w:rsid w:val="0F8C8571"/>
    <w:rsid w:val="0FD60098"/>
    <w:rsid w:val="0FDB6BCD"/>
    <w:rsid w:val="0FE9F9A4"/>
    <w:rsid w:val="1040D228"/>
    <w:rsid w:val="105EFAD3"/>
    <w:rsid w:val="10D0C057"/>
    <w:rsid w:val="10D88666"/>
    <w:rsid w:val="112015B2"/>
    <w:rsid w:val="1164AE37"/>
    <w:rsid w:val="116C3927"/>
    <w:rsid w:val="11B1CE66"/>
    <w:rsid w:val="11C349B9"/>
    <w:rsid w:val="11C7B39F"/>
    <w:rsid w:val="11E686BB"/>
    <w:rsid w:val="129E09DB"/>
    <w:rsid w:val="12B6EB5A"/>
    <w:rsid w:val="13EB068D"/>
    <w:rsid w:val="15EBD65D"/>
    <w:rsid w:val="16652174"/>
    <w:rsid w:val="168C484A"/>
    <w:rsid w:val="1697C3B2"/>
    <w:rsid w:val="16B5672C"/>
    <w:rsid w:val="16BEF95A"/>
    <w:rsid w:val="173CEBA4"/>
    <w:rsid w:val="17B60995"/>
    <w:rsid w:val="185D1099"/>
    <w:rsid w:val="1869A120"/>
    <w:rsid w:val="1913DA15"/>
    <w:rsid w:val="191763BC"/>
    <w:rsid w:val="1924A4F6"/>
    <w:rsid w:val="19AB58EF"/>
    <w:rsid w:val="19B94CE6"/>
    <w:rsid w:val="1A833D44"/>
    <w:rsid w:val="1A9DED56"/>
    <w:rsid w:val="1ADB0076"/>
    <w:rsid w:val="1AECACB6"/>
    <w:rsid w:val="1AEFB0B1"/>
    <w:rsid w:val="1B7058D7"/>
    <w:rsid w:val="1BC245D6"/>
    <w:rsid w:val="1BF43977"/>
    <w:rsid w:val="1BF5C477"/>
    <w:rsid w:val="1C3E14DA"/>
    <w:rsid w:val="1C5AE3CD"/>
    <w:rsid w:val="1C7ED2C3"/>
    <w:rsid w:val="1C93AEA9"/>
    <w:rsid w:val="1D191593"/>
    <w:rsid w:val="1D4CB4C9"/>
    <w:rsid w:val="1DAA5F89"/>
    <w:rsid w:val="1DBE3347"/>
    <w:rsid w:val="1DD00CC8"/>
    <w:rsid w:val="1DEC2771"/>
    <w:rsid w:val="1E433B9C"/>
    <w:rsid w:val="1E8F82C8"/>
    <w:rsid w:val="1EEDCC7C"/>
    <w:rsid w:val="1F099AAF"/>
    <w:rsid w:val="1F154B57"/>
    <w:rsid w:val="1F445C1E"/>
    <w:rsid w:val="1F53FDD9"/>
    <w:rsid w:val="20405F7C"/>
    <w:rsid w:val="20CBC3AC"/>
    <w:rsid w:val="20DDAE5F"/>
    <w:rsid w:val="210FFF8A"/>
    <w:rsid w:val="219AA9C1"/>
    <w:rsid w:val="21B47F78"/>
    <w:rsid w:val="2209723F"/>
    <w:rsid w:val="22B146C4"/>
    <w:rsid w:val="22E21324"/>
    <w:rsid w:val="22EFAE71"/>
    <w:rsid w:val="2345FA58"/>
    <w:rsid w:val="2394191F"/>
    <w:rsid w:val="23CBACA0"/>
    <w:rsid w:val="242E9CCA"/>
    <w:rsid w:val="24FE78A1"/>
    <w:rsid w:val="2515032D"/>
    <w:rsid w:val="25325B4B"/>
    <w:rsid w:val="25AC28D2"/>
    <w:rsid w:val="25DA0CCF"/>
    <w:rsid w:val="25E24AE7"/>
    <w:rsid w:val="2657701B"/>
    <w:rsid w:val="26766DD4"/>
    <w:rsid w:val="26E9BCB0"/>
    <w:rsid w:val="27C66F96"/>
    <w:rsid w:val="2806FF2E"/>
    <w:rsid w:val="280A339E"/>
    <w:rsid w:val="283D8BCF"/>
    <w:rsid w:val="2891DF0B"/>
    <w:rsid w:val="28CA31E2"/>
    <w:rsid w:val="2916315D"/>
    <w:rsid w:val="2931FB72"/>
    <w:rsid w:val="293CB565"/>
    <w:rsid w:val="299410F2"/>
    <w:rsid w:val="29B131A0"/>
    <w:rsid w:val="29E92598"/>
    <w:rsid w:val="2A1844E1"/>
    <w:rsid w:val="2A4B743C"/>
    <w:rsid w:val="2B72706C"/>
    <w:rsid w:val="2B8453CC"/>
    <w:rsid w:val="2D634B01"/>
    <w:rsid w:val="2DC04A32"/>
    <w:rsid w:val="2DC793AC"/>
    <w:rsid w:val="2E635A52"/>
    <w:rsid w:val="2FF8DEAB"/>
    <w:rsid w:val="2FFE82D7"/>
    <w:rsid w:val="3033C9D2"/>
    <w:rsid w:val="3034230B"/>
    <w:rsid w:val="30730882"/>
    <w:rsid w:val="30893107"/>
    <w:rsid w:val="30A0F6C0"/>
    <w:rsid w:val="30DF5CE8"/>
    <w:rsid w:val="30E5BAE9"/>
    <w:rsid w:val="30F4B6BB"/>
    <w:rsid w:val="312E04B9"/>
    <w:rsid w:val="315174A6"/>
    <w:rsid w:val="3180DFF8"/>
    <w:rsid w:val="31F2B851"/>
    <w:rsid w:val="330AF1CC"/>
    <w:rsid w:val="334C1F87"/>
    <w:rsid w:val="334EEEC0"/>
    <w:rsid w:val="335D1BB8"/>
    <w:rsid w:val="336BE0E7"/>
    <w:rsid w:val="33919477"/>
    <w:rsid w:val="3466AA54"/>
    <w:rsid w:val="3479B3D2"/>
    <w:rsid w:val="34965659"/>
    <w:rsid w:val="34D8F60D"/>
    <w:rsid w:val="358C3D2C"/>
    <w:rsid w:val="35C79EEB"/>
    <w:rsid w:val="35DB7412"/>
    <w:rsid w:val="35FB74A3"/>
    <w:rsid w:val="368E65F0"/>
    <w:rsid w:val="36A50922"/>
    <w:rsid w:val="370A7764"/>
    <w:rsid w:val="37422E25"/>
    <w:rsid w:val="37B89132"/>
    <w:rsid w:val="383D508C"/>
    <w:rsid w:val="3855F679"/>
    <w:rsid w:val="389852C6"/>
    <w:rsid w:val="389FF509"/>
    <w:rsid w:val="391E9419"/>
    <w:rsid w:val="3A157875"/>
    <w:rsid w:val="3AB0F973"/>
    <w:rsid w:val="3AB762FF"/>
    <w:rsid w:val="3ADAF29D"/>
    <w:rsid w:val="3BD8F737"/>
    <w:rsid w:val="3C057247"/>
    <w:rsid w:val="3C66489B"/>
    <w:rsid w:val="3C95AB44"/>
    <w:rsid w:val="3D113EB4"/>
    <w:rsid w:val="3D246E4B"/>
    <w:rsid w:val="3E2FA6D6"/>
    <w:rsid w:val="3ECFB637"/>
    <w:rsid w:val="3ED5D719"/>
    <w:rsid w:val="3F73ECDB"/>
    <w:rsid w:val="3FA3A413"/>
    <w:rsid w:val="4010C8D7"/>
    <w:rsid w:val="4027FDB1"/>
    <w:rsid w:val="4039DE52"/>
    <w:rsid w:val="40CC1D36"/>
    <w:rsid w:val="411B1DEA"/>
    <w:rsid w:val="416C7751"/>
    <w:rsid w:val="41852C7C"/>
    <w:rsid w:val="41F1B340"/>
    <w:rsid w:val="420D77B4"/>
    <w:rsid w:val="42250EF3"/>
    <w:rsid w:val="42B686D1"/>
    <w:rsid w:val="42DFC52D"/>
    <w:rsid w:val="4347BC45"/>
    <w:rsid w:val="43480638"/>
    <w:rsid w:val="4433AC3E"/>
    <w:rsid w:val="448B4197"/>
    <w:rsid w:val="44A5531C"/>
    <w:rsid w:val="44FC4CE0"/>
    <w:rsid w:val="44FF2FB4"/>
    <w:rsid w:val="450D4B90"/>
    <w:rsid w:val="4535795C"/>
    <w:rsid w:val="454221ED"/>
    <w:rsid w:val="4621F75D"/>
    <w:rsid w:val="469FE7F6"/>
    <w:rsid w:val="46A79665"/>
    <w:rsid w:val="46E36C9E"/>
    <w:rsid w:val="46FAFF1E"/>
    <w:rsid w:val="470AC51C"/>
    <w:rsid w:val="471BF2A5"/>
    <w:rsid w:val="47C31AED"/>
    <w:rsid w:val="48565FA4"/>
    <w:rsid w:val="4866FFB2"/>
    <w:rsid w:val="48AD8824"/>
    <w:rsid w:val="48F3FB71"/>
    <w:rsid w:val="48FAAFC7"/>
    <w:rsid w:val="49026960"/>
    <w:rsid w:val="494F5999"/>
    <w:rsid w:val="4976B9F8"/>
    <w:rsid w:val="49D5A851"/>
    <w:rsid w:val="4A0AE145"/>
    <w:rsid w:val="4A15CF37"/>
    <w:rsid w:val="4A2E5A7D"/>
    <w:rsid w:val="4A6C47C0"/>
    <w:rsid w:val="4A6C8DC8"/>
    <w:rsid w:val="4B11B60F"/>
    <w:rsid w:val="4BD1AEBA"/>
    <w:rsid w:val="4C0014A2"/>
    <w:rsid w:val="4C6F1CD7"/>
    <w:rsid w:val="4CFAF202"/>
    <w:rsid w:val="4D4146E5"/>
    <w:rsid w:val="4D977E41"/>
    <w:rsid w:val="4DAD1F71"/>
    <w:rsid w:val="4E0ACB78"/>
    <w:rsid w:val="4E7429B0"/>
    <w:rsid w:val="4FE3D816"/>
    <w:rsid w:val="50F9F99E"/>
    <w:rsid w:val="511671E9"/>
    <w:rsid w:val="511ACD50"/>
    <w:rsid w:val="51EA7D17"/>
    <w:rsid w:val="522582BD"/>
    <w:rsid w:val="52286CD3"/>
    <w:rsid w:val="528A844B"/>
    <w:rsid w:val="52D54F5A"/>
    <w:rsid w:val="52E39C41"/>
    <w:rsid w:val="52E5A48B"/>
    <w:rsid w:val="537D6E77"/>
    <w:rsid w:val="5396498B"/>
    <w:rsid w:val="5427A582"/>
    <w:rsid w:val="546FA0C3"/>
    <w:rsid w:val="5604C99C"/>
    <w:rsid w:val="5629EA0D"/>
    <w:rsid w:val="5682AC35"/>
    <w:rsid w:val="572132D9"/>
    <w:rsid w:val="5733D2BC"/>
    <w:rsid w:val="573572C0"/>
    <w:rsid w:val="5784FD4B"/>
    <w:rsid w:val="5785FC1A"/>
    <w:rsid w:val="57A248B1"/>
    <w:rsid w:val="57B0E883"/>
    <w:rsid w:val="57B9617A"/>
    <w:rsid w:val="5819D6AC"/>
    <w:rsid w:val="58ECC7FF"/>
    <w:rsid w:val="591A6DDD"/>
    <w:rsid w:val="595F2C41"/>
    <w:rsid w:val="596C72BE"/>
    <w:rsid w:val="5ADAB1CC"/>
    <w:rsid w:val="5B14C727"/>
    <w:rsid w:val="5B91730C"/>
    <w:rsid w:val="5B9CA15A"/>
    <w:rsid w:val="5BA305B2"/>
    <w:rsid w:val="5BC8BEA2"/>
    <w:rsid w:val="5C3DB7B9"/>
    <w:rsid w:val="5CBA1D07"/>
    <w:rsid w:val="5D115C2D"/>
    <w:rsid w:val="5D910621"/>
    <w:rsid w:val="5DD7DC6E"/>
    <w:rsid w:val="5DFBC5EE"/>
    <w:rsid w:val="5E15AFAF"/>
    <w:rsid w:val="5E2EED3D"/>
    <w:rsid w:val="5EDC2F9C"/>
    <w:rsid w:val="5F178C8A"/>
    <w:rsid w:val="5F7F6518"/>
    <w:rsid w:val="5F8717D0"/>
    <w:rsid w:val="602F7B71"/>
    <w:rsid w:val="60374A7E"/>
    <w:rsid w:val="607ACA01"/>
    <w:rsid w:val="60B95E98"/>
    <w:rsid w:val="60C83CFE"/>
    <w:rsid w:val="615200EF"/>
    <w:rsid w:val="6154C8F6"/>
    <w:rsid w:val="61CDC83E"/>
    <w:rsid w:val="62115D87"/>
    <w:rsid w:val="62EC8BFC"/>
    <w:rsid w:val="635898AB"/>
    <w:rsid w:val="647C814A"/>
    <w:rsid w:val="64D7E072"/>
    <w:rsid w:val="64DFC888"/>
    <w:rsid w:val="64E8E24A"/>
    <w:rsid w:val="65BF0AF3"/>
    <w:rsid w:val="65DD75CB"/>
    <w:rsid w:val="66169877"/>
    <w:rsid w:val="66357FE4"/>
    <w:rsid w:val="663EF989"/>
    <w:rsid w:val="66A9B351"/>
    <w:rsid w:val="66BA1A88"/>
    <w:rsid w:val="67139644"/>
    <w:rsid w:val="67149BDD"/>
    <w:rsid w:val="67337C53"/>
    <w:rsid w:val="67440C67"/>
    <w:rsid w:val="6744EE98"/>
    <w:rsid w:val="675D224D"/>
    <w:rsid w:val="67A388E4"/>
    <w:rsid w:val="68121691"/>
    <w:rsid w:val="68192D0E"/>
    <w:rsid w:val="684B8D31"/>
    <w:rsid w:val="6850AF63"/>
    <w:rsid w:val="696B1307"/>
    <w:rsid w:val="6A01DD2E"/>
    <w:rsid w:val="6A45B5A9"/>
    <w:rsid w:val="6B1EEA05"/>
    <w:rsid w:val="6B72F67E"/>
    <w:rsid w:val="6C27CBA7"/>
    <w:rsid w:val="6D6712D9"/>
    <w:rsid w:val="6D838210"/>
    <w:rsid w:val="6DDA8494"/>
    <w:rsid w:val="6DF15CE7"/>
    <w:rsid w:val="6E79F405"/>
    <w:rsid w:val="6EC1F466"/>
    <w:rsid w:val="6EED5540"/>
    <w:rsid w:val="6F1CDA84"/>
    <w:rsid w:val="6F27A4B5"/>
    <w:rsid w:val="6F73D1B7"/>
    <w:rsid w:val="6F996440"/>
    <w:rsid w:val="6FAC8909"/>
    <w:rsid w:val="6FFB8287"/>
    <w:rsid w:val="7093AEA5"/>
    <w:rsid w:val="70961531"/>
    <w:rsid w:val="71EE730D"/>
    <w:rsid w:val="7289B394"/>
    <w:rsid w:val="7292EE6B"/>
    <w:rsid w:val="729A635D"/>
    <w:rsid w:val="72A3064A"/>
    <w:rsid w:val="734D9E69"/>
    <w:rsid w:val="7398294A"/>
    <w:rsid w:val="73FD5280"/>
    <w:rsid w:val="743D8C17"/>
    <w:rsid w:val="7463475C"/>
    <w:rsid w:val="756A4560"/>
    <w:rsid w:val="7576FB5D"/>
    <w:rsid w:val="75BBF124"/>
    <w:rsid w:val="75D905A3"/>
    <w:rsid w:val="75DCF503"/>
    <w:rsid w:val="761083A2"/>
    <w:rsid w:val="768B2C95"/>
    <w:rsid w:val="76A7E7F7"/>
    <w:rsid w:val="7738E19B"/>
    <w:rsid w:val="774592BA"/>
    <w:rsid w:val="7794BB29"/>
    <w:rsid w:val="78549522"/>
    <w:rsid w:val="791533E6"/>
    <w:rsid w:val="792B70F6"/>
    <w:rsid w:val="795C9AA0"/>
    <w:rsid w:val="79966B2D"/>
    <w:rsid w:val="79F22992"/>
    <w:rsid w:val="7A46BB57"/>
    <w:rsid w:val="7A6E7D21"/>
    <w:rsid w:val="7A8CE442"/>
    <w:rsid w:val="7B21B489"/>
    <w:rsid w:val="7B38E13E"/>
    <w:rsid w:val="7BE0322A"/>
    <w:rsid w:val="7C7C1BFA"/>
    <w:rsid w:val="7CEEEB3C"/>
    <w:rsid w:val="7D00CF58"/>
    <w:rsid w:val="7D180BC6"/>
    <w:rsid w:val="7D2ED205"/>
    <w:rsid w:val="7D2EF5E7"/>
    <w:rsid w:val="7D4EAD6D"/>
    <w:rsid w:val="7D543C58"/>
    <w:rsid w:val="7E7FCF33"/>
    <w:rsid w:val="7ED681FF"/>
    <w:rsid w:val="7F267A66"/>
    <w:rsid w:val="7F44A357"/>
    <w:rsid w:val="7F91BAE6"/>
    <w:rsid w:val="7FDA8723"/>
    <w:rsid w:val="7FE2F2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219E0"/>
  <w15:chartTrackingRefBased/>
  <w15:docId w15:val="{5ECDD06E-469F-4B84-9889-E72F22402B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733D2BC"/>
    <w:pPr>
      <w:spacing/>
      <w:ind w:left="720"/>
      <w:contextualSpacing/>
    </w:pPr>
  </w:style>
  <w:style w:type="paragraph" w:styleId="Heading1">
    <w:uiPriority w:val="9"/>
    <w:name w:val="heading 1"/>
    <w:basedOn w:val="Normal"/>
    <w:next w:val="Normal"/>
    <w:qFormat/>
    <w:rsid w:val="5733D2BC"/>
    <w:rPr>
      <w:rFonts w:ascii="Times New Roman" w:hAnsi="Times New Roman" w:eastAsia=""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5733D2BC"/>
    <w:rPr>
      <w:rFonts w:ascii="Times New Roman" w:hAnsi="Times New Roman" w:eastAsia="" w:cs="Times New Roman" w:asciiTheme="majorAscii" w:hAnsiTheme="majorAscii"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5733D2BC"/>
    <w:rPr>
      <w:rFonts w:ascii="Times New Roman" w:hAnsi="Times New Roman" w:eastAsia=""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733D2BC"/>
    <w:rPr>
      <w:color w:val="467886"/>
      <w:u w:val="single"/>
    </w:rPr>
  </w:style>
  <w:style w:type="paragraph" w:styleId="TOC1">
    <w:uiPriority w:val="39"/>
    <w:name w:val="toc 1"/>
    <w:basedOn w:val="Normal"/>
    <w:next w:val="Normal"/>
    <w:unhideWhenUsed/>
    <w:rsid w:val="5733D2BC"/>
    <w:pPr>
      <w:spacing w:after="100"/>
    </w:pPr>
  </w:style>
  <w:style w:type="paragraph" w:styleId="TOC2">
    <w:uiPriority w:val="39"/>
    <w:name w:val="toc 2"/>
    <w:basedOn w:val="Normal"/>
    <w:next w:val="Normal"/>
    <w:unhideWhenUsed/>
    <w:rsid w:val="5733D2BC"/>
    <w:pPr>
      <w:spacing w:after="100"/>
      <w:ind w:left="220"/>
    </w:pPr>
  </w:style>
  <w:style w:type="paragraph" w:styleId="NoSpacing">
    <w:uiPriority w:val="1"/>
    <w:name w:val="No Spacing"/>
    <w:qFormat/>
    <w:rsid w:val="5733D2BC"/>
    <w:pPr>
      <w:bidi w:val="1"/>
      <w:spacing w:after="0"/>
    </w:pPr>
  </w:style>
  <w:style w:type="paragraph" w:styleId="Heading4">
    <w:uiPriority w:val="9"/>
    <w:name w:val="heading 4"/>
    <w:basedOn w:val="Normal"/>
    <w:next w:val="Normal"/>
    <w:unhideWhenUsed/>
    <w:qFormat/>
    <w:rsid w:val="3C057247"/>
    <w:rPr>
      <w:rFonts w:eastAsia="" w:cs="Times New Roman"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innocentdrinks.co.uk/" TargetMode="External" Id="R428499ec9faa4617" /><Relationship Type="http://schemas.openxmlformats.org/officeDocument/2006/relationships/hyperlink" Target="https://www.innocentdrinks.co.uk/" TargetMode="External" Id="Rdaa0ea62d49b4040" /><Relationship Type="http://schemas.openxmlformats.org/officeDocument/2006/relationships/hyperlink" Target="https://www.statista.com/" TargetMode="External" Id="R9751f88b5d4b48ec" /><Relationship Type="http://schemas.openxmlformats.org/officeDocument/2006/relationships/hyperlink" Target="https://www.coca-colacompany.com/" TargetMode="External" Id="Re4b48f9c26a64d19" /><Relationship Type="http://schemas.openxmlformats.org/officeDocument/2006/relationships/hyperlink" Target="https://www.gov.uk/" TargetMode="External" Id="R2ca5104148f14beb" /><Relationship Type="http://schemas.openxmlformats.org/officeDocument/2006/relationships/hyperlink" Target="https://www.who.int/" TargetMode="External" Id="R70fe012e613349fd" /><Relationship Type="http://schemas.openxmlformats.org/officeDocument/2006/relationships/numbering" Target="numbering.xml" Id="R9d87ab7074ec4580" /><Relationship Type="http://schemas.openxmlformats.org/officeDocument/2006/relationships/hyperlink" Target="https://www.designcouncil.org.uk/" TargetMode="External" Id="R73639ace12dd4405" /><Relationship Type="http://schemas.openxmlformats.org/officeDocument/2006/relationships/hyperlink" Target="https://www.coca-colacompany.com/" TargetMode="External" Id="Ra216806d0a0845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2026-03-06T01:21:04.7459559Z</dcterms:created>
  <dcterms:modified xsi:type="dcterms:W3CDTF">2026-03-16T00:13:26.3299644Z</dcterms:modified>
  <dc:creator>Rawan Abdulrahman (2321159)</dc:creator>
  <lastModifiedBy>Rawan Abdulrahman (2321159)</lastModifiedBy>
</coreProperties>
</file>