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jpeg" ContentType="image/jpeg"/>
  <Override PartName="/word/media/image3.jpeg" ContentType="image/jpeg"/>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Web"/>
        <w:bidi w:val="0"/>
        <w:spacing w:before="0" w:after="0"/>
        <w:ind w:start="-180" w:end="-334"/>
        <w:jc w:val="start"/>
        <w:rPr/>
      </w:pPr>
      <w:r>
        <w:rPr/>
        <w:drawing>
          <wp:inline distT="0" distB="0" distL="0" distR="0">
            <wp:extent cx="1907540" cy="635635"/>
            <wp:effectExtent l="0" t="0" r="0" b="0"/>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1907540" cy="635635"/>
                    </a:xfrm>
                    <a:prstGeom prst="rect">
                      <a:avLst/>
                    </a:prstGeom>
                    <a:noFill/>
                    <a:ln w="19050">
                      <a:solidFill>
                        <a:srgbClr val="000000"/>
                      </a:solidFill>
                    </a:ln>
                  </pic:spPr>
                </pic:pic>
              </a:graphicData>
            </a:graphic>
          </wp:inline>
        </w:drawing>
      </w:r>
    </w:p>
    <w:p>
      <w:pPr>
        <w:pStyle w:val="NormalWeb"/>
        <w:bidi w:val="0"/>
        <w:spacing w:before="0" w:after="0"/>
        <w:ind w:start="-180" w:end="-334"/>
        <w:jc w:val="start"/>
        <w:rPr/>
      </w:pPr>
      <w:r>
        <w:rPr/>
      </w:r>
    </w:p>
    <w:p>
      <w:pPr>
        <w:pStyle w:val="NormalWeb"/>
        <w:bidi w:val="0"/>
        <w:spacing w:before="0" w:after="0"/>
        <w:ind w:start="-180" w:end="-334"/>
        <w:jc w:val="start"/>
        <w:rPr/>
      </w:pPr>
      <w:r>
        <w:rPr/>
      </w:r>
    </w:p>
    <w:p>
      <w:pPr>
        <w:pStyle w:val="NormalWeb"/>
        <w:bidi w:val="0"/>
        <w:spacing w:before="0" w:after="0"/>
        <w:ind w:start="-180" w:end="-334"/>
        <w:jc w:val="center"/>
        <w:rPr>
          <w:rFonts w:ascii="Arial" w:hAnsi="Arial" w:cs="Arial"/>
          <w:b/>
          <w:sz w:val="28"/>
          <w:szCs w:val="28"/>
          <w:lang w:val="cy-GB"/>
        </w:rPr>
      </w:pPr>
      <w:r>
        <w:rPr>
          <w:rFonts w:cs="Arial" w:ascii="Arial" w:hAnsi="Arial"/>
          <w:b/>
          <w:sz w:val="28"/>
          <w:szCs w:val="28"/>
          <w:lang w:val="cy-GB"/>
        </w:rPr>
        <w:t xml:space="preserve">Postgraduate/Distance Learning </w:t>
      </w:r>
    </w:p>
    <w:p>
      <w:pPr>
        <w:pStyle w:val="NormalWeb"/>
        <w:bidi w:val="0"/>
        <w:spacing w:before="0" w:after="0"/>
        <w:ind w:start="-180" w:end="-334"/>
        <w:jc w:val="center"/>
        <w:rPr>
          <w:rFonts w:ascii="Arial" w:hAnsi="Arial" w:cs="Arial"/>
          <w:b/>
          <w:sz w:val="28"/>
          <w:szCs w:val="28"/>
          <w:lang w:val="cy-GB"/>
        </w:rPr>
      </w:pPr>
      <w:r>
        <w:rPr>
          <w:rFonts w:cs="Arial" w:ascii="Arial" w:hAnsi="Arial"/>
          <w:b/>
          <w:sz w:val="28"/>
          <w:szCs w:val="28"/>
          <w:lang w:val="cy-GB"/>
        </w:rPr>
        <w:t>Assignment coversheet &amp; feedback form</w:t>
      </w:r>
    </w:p>
    <w:p>
      <w:pPr>
        <w:pStyle w:val="Normal"/>
        <w:bidi w:val="0"/>
        <w:jc w:val="start"/>
        <w:rPr>
          <w:rFonts w:ascii="Arial" w:hAnsi="Arial" w:cs="Arial"/>
          <w:b/>
          <w:sz w:val="28"/>
          <w:szCs w:val="28"/>
          <w:lang w:val="cy-GB"/>
        </w:rPr>
      </w:pPr>
      <w:r>
        <w:rPr>
          <w:rFonts w:cs="Arial" w:ascii="Arial" w:hAnsi="Arial"/>
          <w:b/>
          <w:sz w:val="28"/>
          <w:szCs w:val="28"/>
          <w:lang w:val="cy-GB"/>
        </w:rPr>
      </w:r>
    </w:p>
    <w:p>
      <w:pPr>
        <w:pStyle w:val="Heading3"/>
        <w:numPr>
          <w:ilvl w:val="2"/>
          <w:numId w:val="1"/>
        </w:numPr>
        <w:bidi w:val="0"/>
        <w:ind w:hanging="0" w:start="720" w:end="0"/>
        <w:jc w:val="center"/>
        <w:rPr>
          <w:lang w:val="cy-GB"/>
        </w:rPr>
      </w:pPr>
      <w:r>
        <w:rPr>
          <w:lang w:val="cy-GB"/>
        </w:rPr>
        <w:t>THIS SHEET MUST BE THE FIRST PAGE OF THE ASSIGNMENT YOU ARE SUBMITTING  (DO NOT SEND AS A SEPARATE FILE)</w:t>
      </w:r>
    </w:p>
    <w:p>
      <w:pPr>
        <w:pStyle w:val="Heading3"/>
        <w:numPr>
          <w:ilvl w:val="2"/>
          <w:numId w:val="1"/>
        </w:numPr>
        <w:bidi w:val="0"/>
        <w:ind w:hanging="0" w:start="720" w:end="0"/>
        <w:jc w:val="center"/>
        <w:rPr>
          <w:rFonts w:ascii="Trebuchet MS" w:hAnsi="Trebuchet MS" w:cs="Trebuchet MS"/>
          <w:lang w:val="cy-GB"/>
        </w:rPr>
      </w:pPr>
      <w:r>
        <w:rPr>
          <w:rFonts w:cs="Trebuchet MS" w:ascii="Trebuchet MS" w:hAnsi="Trebuchet MS"/>
          <w:lang w:val="cy-GB"/>
        </w:rPr>
      </w:r>
    </w:p>
    <w:tbl>
      <w:tblPr>
        <w:tblW w:w="8856" w:type="dxa"/>
        <w:jc w:val="start"/>
        <w:tblInd w:w="-113" w:type="dxa"/>
        <w:tblLayout w:type="fixed"/>
        <w:tblCellMar>
          <w:top w:w="0" w:type="dxa"/>
          <w:start w:w="108" w:type="dxa"/>
          <w:bottom w:w="0" w:type="dxa"/>
          <w:end w:w="108" w:type="dxa"/>
        </w:tblCellMar>
      </w:tblPr>
      <w:tblGrid>
        <w:gridCol w:w="4788"/>
        <w:gridCol w:w="422"/>
        <w:gridCol w:w="1557"/>
        <w:gridCol w:w="286"/>
        <w:gridCol w:w="1803"/>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Student Name:</w:t>
            </w:r>
          </w:p>
          <w:p>
            <w:pPr>
              <w:pStyle w:val="NormalWeb"/>
              <w:bidi w:val="0"/>
              <w:spacing w:before="0" w:after="0"/>
              <w:ind w:end="34"/>
              <w:jc w:val="start"/>
              <w:rPr>
                <w:rFonts w:ascii="Arial" w:hAnsi="Arial" w:cs="Arial"/>
                <w:sz w:val="22"/>
                <w:szCs w:val="22"/>
              </w:rPr>
            </w:pPr>
            <w:r>
              <w:rPr>
                <w:rFonts w:cs="Arial" w:ascii="Arial" w:hAnsi="Arial"/>
                <w:sz w:val="22"/>
                <w:szCs w:val="22"/>
              </w:rPr>
              <w:t>Doris Maat</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Module code: HPCA 7028</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Module title: Sacred Skies</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r>
          </w:p>
        </w:tc>
        <w:tc>
          <w:tcPr>
            <w:tcW w:w="2265"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Student ID number: 2322109</w:t>
            </w:r>
          </w:p>
        </w:tc>
        <w:tc>
          <w:tcPr>
            <w:tcW w:w="1803"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Educational support needs:</w:t>
            </w:r>
          </w:p>
          <w:p>
            <w:pPr>
              <w:pStyle w:val="NormalWeb"/>
              <w:bidi w:val="0"/>
              <w:spacing w:before="0" w:after="0"/>
              <w:ind w:end="34"/>
              <w:jc w:val="start"/>
              <w:rPr>
                <w:rFonts w:ascii="Arial" w:hAnsi="Arial" w:cs="Arial"/>
                <w:sz w:val="22"/>
                <w:szCs w:val="22"/>
              </w:rPr>
            </w:pPr>
            <w:r>
              <w:rPr>
                <w:rFonts w:cs="Arial" w:ascii="Arial" w:hAnsi="Arial"/>
                <w:sz w:val="22"/>
                <w:szCs w:val="22"/>
              </w:rPr>
              <w:t>Yes/No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Module tutor: Bernadette Brady, Darrelyn Gunzburg, Nick Campion</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Assignment due date: 1 May 2025</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bidi w:val="0"/>
              <w:jc w:val="start"/>
              <w:rPr>
                <w:rFonts w:ascii="Arial" w:hAnsi="Arial" w:cs="Arial"/>
                <w:sz w:val="22"/>
                <w:szCs w:val="22"/>
              </w:rPr>
            </w:pPr>
            <w:r>
              <w:rPr>
                <w:rFonts w:cs="Arial" w:ascii="Arial" w:hAnsi="Arial"/>
                <w:sz w:val="22"/>
                <w:szCs w:val="22"/>
              </w:rPr>
            </w:r>
          </w:p>
          <w:p>
            <w:pPr>
              <w:pStyle w:val="Normal"/>
              <w:bidi w:val="0"/>
              <w:jc w:val="start"/>
              <w:rPr/>
            </w:pPr>
            <w:r>
              <w:rPr>
                <w:rFonts w:cs="Arial" w:ascii="Arial" w:hAnsi="Arial"/>
                <w:sz w:val="22"/>
                <w:szCs w:val="22"/>
              </w:rPr>
              <w:t>1</w:t>
            </w:r>
            <w:r>
              <w:rPr>
                <w:rFonts w:cs="Arial" w:ascii="Arial" w:hAnsi="Arial"/>
                <w:sz w:val="22"/>
                <w:szCs w:val="22"/>
                <w:vertAlign w:val="superscript"/>
              </w:rPr>
              <w:t xml:space="preserve">st </w:t>
            </w:r>
            <w:r>
              <w:fldChar w:fldCharType="begin">
                <w:ffData>
                  <w:name w:val="Check13"/>
                  <w:enabled/>
                  <w:calcOnExit w:val="0"/>
                  <w:checkBox>
                    <w:sizeAuto/>
                  </w:checkBox>
                </w:ffData>
              </w:fldChar>
            </w:r>
            <w:r>
              <w:rPr>
                <w:vertAlign w:val="superscript"/>
                <w:sz w:val="22"/>
                <w:szCs w:val="22"/>
                <w:rFonts w:cs="Arial" w:ascii="Arial" w:hAnsi="Arial"/>
              </w:rPr>
              <w:instrText xml:space="preserve"> FORMCHECKBOX </w:instrText>
            </w:r>
            <w:r>
              <w:rPr>
                <w:vertAlign w:val="superscript"/>
                <w:sz w:val="22"/>
                <w:szCs w:val="22"/>
                <w:rFonts w:cs="Arial" w:ascii="Arial" w:hAnsi="Arial"/>
              </w:rPr>
              <w:fldChar w:fldCharType="separate"/>
            </w:r>
            <w:bookmarkStart w:id="0" w:name="Check13"/>
            <w:bookmarkStart w:id="1" w:name="Check13"/>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Check13_Copy_1"/>
            <w:bookmarkEnd w:id="2"/>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Check14"/>
                  <w:enabled/>
                  <w:calcOnExit w:val="0"/>
                  <w:checkBox>
                    <w:sizeAuto/>
                    <w:checked/>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3" w:name="Check14"/>
            <w:bookmarkStart w:id="4" w:name="Check14"/>
            <w:bookmarkEnd w:id="4"/>
            <w:r>
              <w:rPr>
                <w:rFonts w:cs="Arial" w:ascii="Arial" w:hAnsi="Arial"/>
                <w:sz w:val="22"/>
                <w:szCs w:val="22"/>
              </w:rPr>
            </w:r>
            <w:r>
              <w:rPr>
                <w:sz w:val="22"/>
                <w:szCs w:val="22"/>
                <w:rFonts w:cs="Arial" w:ascii="Arial" w:hAnsi="Arial"/>
              </w:rPr>
              <w:fldChar w:fldCharType="end"/>
            </w:r>
            <w:bookmarkStart w:id="5" w:name="Check14_Copy_1"/>
            <w:bookmarkEnd w:id="5"/>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Check15"/>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6" w:name="Check15"/>
            <w:bookmarkStart w:id="7" w:name="Check15"/>
            <w:bookmarkEnd w:id="7"/>
            <w:r>
              <w:rPr>
                <w:rFonts w:cs="Arial" w:ascii="Arial" w:hAnsi="Arial"/>
                <w:sz w:val="22"/>
                <w:szCs w:val="22"/>
              </w:rPr>
            </w:r>
            <w:r>
              <w:rPr>
                <w:sz w:val="22"/>
                <w:szCs w:val="22"/>
                <w:rFonts w:cs="Arial" w:ascii="Arial" w:hAnsi="Arial"/>
              </w:rPr>
              <w:fldChar w:fldCharType="end"/>
            </w:r>
            <w:bookmarkStart w:id="8" w:name="Check15_Copy_1"/>
            <w:bookmarkEnd w:id="8"/>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Check16"/>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9" w:name="Check16"/>
            <w:bookmarkStart w:id="10" w:name="Check16"/>
            <w:bookmarkEnd w:id="10"/>
            <w:r>
              <w:rPr>
                <w:rFonts w:cs="Arial" w:ascii="Arial" w:hAnsi="Arial"/>
                <w:sz w:val="22"/>
                <w:szCs w:val="22"/>
              </w:rPr>
            </w:r>
            <w:r>
              <w:rPr>
                <w:sz w:val="22"/>
                <w:szCs w:val="22"/>
                <w:rFonts w:cs="Arial" w:ascii="Arial" w:hAnsi="Arial"/>
              </w:rPr>
              <w:fldChar w:fldCharType="end"/>
            </w:r>
            <w:bookmarkStart w:id="11" w:name="Check16_Copy_1"/>
            <w:bookmarkEnd w:id="11"/>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Check17"/>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2" w:name="Check17"/>
            <w:bookmarkStart w:id="13" w:name="Check17"/>
            <w:bookmarkEnd w:id="13"/>
            <w:r>
              <w:rPr>
                <w:rFonts w:cs="Arial" w:ascii="Arial" w:hAnsi="Arial"/>
                <w:sz w:val="22"/>
                <w:szCs w:val="22"/>
              </w:rPr>
            </w:r>
            <w:r>
              <w:rPr>
                <w:sz w:val="22"/>
                <w:szCs w:val="22"/>
                <w:rFonts w:cs="Arial" w:ascii="Arial" w:hAnsi="Arial"/>
              </w:rPr>
              <w:fldChar w:fldCharType="end"/>
            </w:r>
            <w:bookmarkStart w:id="14" w:name="Check17_Copy_1"/>
            <w:bookmarkEnd w:id="14"/>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Check18"/>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5" w:name="Check18"/>
            <w:bookmarkStart w:id="16" w:name="Check18"/>
            <w:bookmarkEnd w:id="16"/>
            <w:r/>
            <w:r>
              <w:rPr>
                <w:sz w:val="22"/>
                <w:szCs w:val="22"/>
                <w:rFonts w:cs="Arial" w:ascii="Arial" w:hAnsi="Arial"/>
              </w:rPr>
              <w:fldChar w:fldCharType="end"/>
            </w:r>
            <w:r>
              <w:rPr>
                <w:rFonts w:cs="Arial" w:ascii="Arial" w:hAnsi="Arial"/>
                <w:sz w:val="22"/>
                <w:szCs w:val="22"/>
              </w:rPr>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bidi w:val="0"/>
              <w:spacing w:before="0" w:after="0"/>
              <w:ind w:end="34"/>
              <w:jc w:val="start"/>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bidi w:val="0"/>
              <w:spacing w:before="0" w:after="0"/>
              <w:ind w:end="34"/>
              <w:jc w:val="start"/>
              <w:rPr>
                <w:rFonts w:ascii="Arial" w:hAnsi="Arial" w:cs="Arial"/>
                <w:sz w:val="22"/>
                <w:szCs w:val="22"/>
              </w:rPr>
            </w:pPr>
            <w:r>
              <w:rPr>
                <w:rFonts w:cs="Arial" w:ascii="Arial" w:hAnsi="Arial"/>
                <w:sz w:val="22"/>
                <w:szCs w:val="22"/>
              </w:rPr>
              <w:t>Signed ……Doris Maat………………………………………………………</w:t>
            </w:r>
          </w:p>
          <w:p>
            <w:pPr>
              <w:pStyle w:val="NormalWeb"/>
              <w:bidi w:val="0"/>
              <w:spacing w:before="0" w:after="0"/>
              <w:ind w:end="34"/>
              <w:jc w:val="start"/>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bidi w:val="0"/>
              <w:spacing w:before="0" w:after="0"/>
              <w:ind w:end="34"/>
              <w:jc w:val="start"/>
              <w:rPr>
                <w:rFonts w:ascii="Calibri" w:hAnsi="Calibri" w:cs="Tahoma"/>
                <w:b/>
                <w:sz w:val="24"/>
                <w:szCs w:val="24"/>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69"/>
              <w:gridCol w:w="1660"/>
            </w:tblGrid>
            <w:tr>
              <w:trPr/>
              <w:tc>
                <w:tcPr>
                  <w:tcW w:w="6969" w:type="dxa"/>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sz w:val="20"/>
                      <w:szCs w:val="20"/>
                    </w:rPr>
                  </w:pPr>
                  <w:r>
                    <w:rPr>
                      <w:rFonts w:cs="Arial" w:ascii="Arial" w:hAnsi="Arial"/>
                      <w:sz w:val="20"/>
                      <w:szCs w:val="20"/>
                    </w:rPr>
                  </w:r>
                </w:p>
                <w:p>
                  <w:pPr>
                    <w:pStyle w:val="Normal"/>
                    <w:bidi w:val="0"/>
                    <w:jc w:val="start"/>
                    <w:rPr>
                      <w:rFonts w:ascii="Arial" w:hAnsi="Arial" w:cs="Arial"/>
                      <w:b/>
                      <w:sz w:val="20"/>
                      <w:szCs w:val="20"/>
                    </w:rPr>
                  </w:pPr>
                  <w:r>
                    <w:rPr>
                      <w:rFonts w:cs="Arial" w:ascii="Arial" w:hAnsi="Arial"/>
                      <w:b/>
                      <w:sz w:val="20"/>
                      <w:szCs w:val="20"/>
                    </w:rPr>
                    <w:t>Final Mark</w:t>
                  </w:r>
                </w:p>
                <w:p>
                  <w:pPr>
                    <w:pStyle w:val="Normal"/>
                    <w:bidi w:val="0"/>
                    <w:jc w:val="start"/>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0"/>
                      <w:szCs w:val="20"/>
                    </w:rPr>
                  </w:pPr>
                  <w:r>
                    <w:rPr>
                      <w:rFonts w:cs="Arial" w:ascii="Arial" w:hAnsi="Arial"/>
                      <w:sz w:val="20"/>
                      <w:szCs w:val="20"/>
                    </w:rPr>
                    <w:t>WILL BE GIVEN ON TURNITIN</w:t>
                  </w:r>
                </w:p>
              </w:tc>
            </w:tr>
          </w:tbl>
          <w:p>
            <w:pPr>
              <w:pStyle w:val="NormalWeb"/>
              <w:bidi w:val="0"/>
              <w:spacing w:before="0" w:after="0"/>
              <w:ind w:start="142" w:end="34"/>
              <w:jc w:val="start"/>
              <w:rPr>
                <w:rFonts w:ascii="Arial" w:hAnsi="Arial" w:cs="Arial"/>
                <w:b/>
                <w:sz w:val="22"/>
                <w:szCs w:val="22"/>
              </w:rPr>
            </w:pPr>
            <w:r>
              <w:rPr>
                <w:rFonts w:cs="Arial" w:ascii="Arial" w:hAnsi="Arial"/>
                <w:b/>
                <w:sz w:val="22"/>
                <w:szCs w:val="22"/>
              </w:rPr>
            </w:r>
          </w:p>
          <w:p>
            <w:pPr>
              <w:pStyle w:val="NormalWeb"/>
              <w:bidi w:val="0"/>
              <w:spacing w:before="0" w:after="0"/>
              <w:ind w:start="142" w:end="34"/>
              <w:jc w:val="start"/>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t>PLEASE NOTE: ALL COMMENTS WILL BE POSTED ON TURNITIN</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t>For completion by Marker 1 :</w:t>
            </w:r>
          </w:p>
          <w:p>
            <w:pPr>
              <w:pStyle w:val="NormalWeb"/>
              <w:bidi w:val="0"/>
              <w:jc w:val="start"/>
              <w:rPr>
                <w:rFonts w:ascii="Arial" w:hAnsi="Arial" w:cs="Arial"/>
                <w:sz w:val="22"/>
                <w:szCs w:val="22"/>
              </w:rPr>
            </w:pPr>
            <w:r>
              <w:rPr>
                <w:rFonts w:cs="Arial" w:ascii="Arial" w:hAnsi="Arial"/>
                <w:sz w:val="22"/>
                <w:szCs w:val="22"/>
              </w:rPr>
              <w:t>Comments:</w:t>
            </w:r>
          </w:p>
          <w:p>
            <w:pPr>
              <w:pStyle w:val="NormalWeb"/>
              <w:bidi w:val="0"/>
              <w:spacing w:before="280" w:after="0"/>
              <w:jc w:val="start"/>
              <w:rPr>
                <w:rFonts w:ascii="Arial" w:hAnsi="Arial" w:cs="Arial"/>
                <w:sz w:val="22"/>
                <w:szCs w:val="22"/>
              </w:rPr>
            </w:pPr>
            <w:r>
              <w:rPr>
                <w:rFonts w:cs="Arial" w:ascii="Arial" w:hAnsi="Arial"/>
                <w:sz w:val="22"/>
                <w:szCs w:val="22"/>
              </w:rPr>
            </w:r>
          </w:p>
        </w:tc>
      </w:tr>
      <w:tr>
        <w:trPr>
          <w:trHeight w:val="492" w:hRule="atLeast"/>
        </w:trPr>
        <w:tc>
          <w:tcPr>
            <w:tcW w:w="6767"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rFonts w:ascii="Arial" w:hAnsi="Arial" w:cs="Arial"/>
                <w:sz w:val="22"/>
                <w:szCs w:val="22"/>
              </w:rPr>
            </w:pPr>
            <w:r>
              <w:rPr>
                <w:rFonts w:cs="Arial" w:ascii="Arial" w:hAnsi="Arial"/>
                <w:sz w:val="22"/>
                <w:szCs w:val="22"/>
              </w:rPr>
              <w:t>Marker’s signature:</w:t>
            </w:r>
          </w:p>
        </w:tc>
        <w:tc>
          <w:tcPr>
            <w:tcW w:w="2089"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rFonts w:ascii="Arial" w:hAnsi="Arial" w:cs="Arial"/>
                <w:sz w:val="22"/>
                <w:szCs w:val="22"/>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napToGrid w:val="false"/>
              <w:spacing w:before="0" w:after="0"/>
              <w:ind w:end="-334"/>
              <w:jc w:val="start"/>
              <w:rPr>
                <w:rFonts w:ascii="Arial" w:hAnsi="Arial" w:cs="Arial"/>
                <w:bCs/>
                <w:i/>
                <w:i/>
                <w:sz w:val="22"/>
                <w:szCs w:val="22"/>
              </w:rPr>
            </w:pPr>
            <w:r>
              <w:rPr>
                <w:rFonts w:cs="Arial" w:ascii="Arial" w:hAnsi="Arial"/>
                <w:bCs/>
                <w:i/>
                <w:sz w:val="22"/>
                <w:szCs w:val="22"/>
              </w:rPr>
            </w:r>
          </w:p>
          <w:p>
            <w:pPr>
              <w:pStyle w:val="NormalWeb"/>
              <w:bidi w:val="0"/>
              <w:spacing w:before="0" w:after="0"/>
              <w:ind w:end="-334"/>
              <w:jc w:val="start"/>
              <w:rPr>
                <w:rFonts w:ascii="Arial" w:hAnsi="Arial" w:cs="Arial"/>
                <w:b/>
                <w:bCs/>
                <w:sz w:val="22"/>
                <w:szCs w:val="22"/>
              </w:rPr>
            </w:pPr>
            <w:r>
              <w:rPr>
                <w:rFonts w:cs="Arial" w:ascii="Arial" w:hAnsi="Arial"/>
                <w:b/>
                <w:bCs/>
                <w:sz w:val="22"/>
                <w:szCs w:val="22"/>
              </w:rPr>
              <w:t>For completion by Marker 2/Moderator:</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t>Comments:</w:t>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0"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rFonts w:ascii="Arial" w:hAnsi="Arial" w:cs="Arial"/>
                <w:bCs/>
                <w:sz w:val="22"/>
                <w:szCs w:val="22"/>
              </w:rPr>
            </w:pPr>
            <w:r>
              <w:rPr>
                <w:rFonts w:cs="Arial" w:ascii="Arial" w:hAnsi="Arial"/>
                <w:bCs/>
                <w:sz w:val="22"/>
                <w:szCs w:val="22"/>
              </w:rPr>
              <w:t>Marker’s Signature:</w:t>
            </w:r>
          </w:p>
        </w:tc>
        <w:tc>
          <w:tcPr>
            <w:tcW w:w="3646"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AGREED INTERNAL MARK (where necessary):</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t>Comment on process of arriving at agreed mark:</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External Examiner’s comments (if relevant)</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0" w:type="dxa"/>
            <w:gridSpan w:val="2"/>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External Examiner’s Signature:</w:t>
            </w:r>
          </w:p>
        </w:tc>
        <w:tc>
          <w:tcPr>
            <w:tcW w:w="3646" w:type="dxa"/>
            <w:gridSpan w:val="3"/>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Date:</w:t>
            </w:r>
          </w:p>
        </w:tc>
      </w:tr>
    </w:tbl>
    <w:p>
      <w:pPr>
        <w:pStyle w:val="NormalWeb"/>
        <w:bidi w:val="0"/>
        <w:spacing w:before="280" w:after="280"/>
        <w:jc w:val="start"/>
        <w:rPr/>
      </w:pPr>
      <w:r>
        <w:rPr/>
      </w:r>
      <w:r>
        <w:br w:type="page"/>
      </w:r>
    </w:p>
    <w:p>
      <w:pPr>
        <w:pStyle w:val="NormalWeb"/>
        <w:bidi w:val="0"/>
        <w:spacing w:before="0" w:after="274"/>
        <w:contextualSpacing/>
        <w:jc w:val="center"/>
        <w:rPr>
          <w:rFonts w:ascii="Times New Roman" w:hAnsi="Times New Roman"/>
          <w:b/>
          <w:bCs/>
          <w:sz w:val="24"/>
          <w:szCs w:val="24"/>
        </w:rPr>
      </w:pPr>
      <w:r>
        <w:rPr>
          <w:rFonts w:ascii="Times New Roman" w:hAnsi="Times New Roman"/>
          <w:b/>
          <w:bCs/>
          <w:sz w:val="24"/>
          <w:szCs w:val="24"/>
        </w:rPr>
        <w:t>A Critical Examination of the Sky in Relation to Material Culture (Image Based)</w:t>
      </w:r>
    </w:p>
    <w:p>
      <w:pPr>
        <w:pStyle w:val="NormalWeb"/>
        <w:bidi w:val="0"/>
        <w:spacing w:before="274" w:after="274"/>
        <w:contextualSpacing/>
        <w:jc w:val="center"/>
        <w:rPr>
          <w:b w:val="false"/>
          <w:bCs w:val="false"/>
        </w:rPr>
      </w:pPr>
      <w:r>
        <w:rPr>
          <w:b w:val="false"/>
          <w:bCs w:val="false"/>
        </w:rPr>
      </w:r>
    </w:p>
    <w:p>
      <w:pPr>
        <w:pStyle w:val="Normal"/>
        <w:bidi w:val="0"/>
        <w:jc w:val="start"/>
        <w:rPr>
          <w:rFonts w:ascii="Times New Roman" w:hAnsi="Times New Roman"/>
          <w:u w:val="single"/>
        </w:rPr>
      </w:pPr>
      <w:r>
        <w:rPr>
          <w:rFonts w:ascii="Times New Roman" w:hAnsi="Times New Roman"/>
          <w:u w:val="single"/>
        </w:rPr>
        <w:t>Introduction</w:t>
      </w:r>
    </w:p>
    <w:p>
      <w:pPr>
        <w:pStyle w:val="Normal"/>
        <w:bidi w:val="0"/>
        <w:jc w:val="start"/>
        <w:rPr>
          <w:u w:val="none"/>
        </w:rPr>
      </w:pPr>
      <w:r>
        <w:rPr>
          <w:u w:val="none"/>
        </w:rPr>
      </w:r>
    </w:p>
    <w:p>
      <w:pPr>
        <w:pStyle w:val="BodyText"/>
        <w:bidi w:val="0"/>
        <w:jc w:val="start"/>
        <w:rPr>
          <w:rFonts w:ascii="Times New Roman" w:hAnsi="Times New Roman"/>
          <w:b w:val="false"/>
          <w:i w:val="false"/>
          <w:i w:val="false"/>
          <w:caps w:val="false"/>
          <w:smallCaps w:val="false"/>
          <w:color w:val="000000"/>
          <w:spacing w:val="0"/>
          <w:sz w:val="24"/>
          <w:szCs w:val="24"/>
          <w:u w:val="single"/>
        </w:rPr>
      </w:pPr>
      <w:r>
        <w:rPr>
          <w:rFonts w:ascii="Times New Roman" w:hAnsi="Times New Roman"/>
          <w:b w:val="false"/>
          <w:i w:val="false"/>
          <w:caps w:val="false"/>
          <w:smallCaps w:val="false"/>
          <w:color w:val="000000"/>
          <w:spacing w:val="0"/>
          <w:sz w:val="24"/>
          <w:szCs w:val="24"/>
          <w:u w:val="none"/>
        </w:rPr>
        <w:t>This essay will analyze and discuss two photographs taken in the 20</w:t>
      </w:r>
      <w:r>
        <w:rPr>
          <w:rFonts w:ascii="Times New Roman" w:hAnsi="Times New Roman"/>
          <w:b w:val="false"/>
          <w:i w:val="false"/>
          <w:caps w:val="false"/>
          <w:smallCaps w:val="false"/>
          <w:color w:val="000000"/>
          <w:spacing w:val="0"/>
          <w:sz w:val="24"/>
          <w:szCs w:val="24"/>
          <w:u w:val="none"/>
          <w:vertAlign w:val="superscript"/>
        </w:rPr>
        <w:t>th</w:t>
      </w:r>
      <w:r>
        <w:rPr>
          <w:rFonts w:ascii="Times New Roman" w:hAnsi="Times New Roman"/>
          <w:b w:val="false"/>
          <w:i w:val="false"/>
          <w:caps w:val="false"/>
          <w:smallCaps w:val="false"/>
          <w:color w:val="000000"/>
          <w:spacing w:val="0"/>
          <w:sz w:val="24"/>
          <w:szCs w:val="24"/>
          <w:u w:val="none"/>
        </w:rPr>
        <w:t xml:space="preserve"> century – one in the 1940s and the other in the 1960s.  The first is </w:t>
      </w:r>
      <w:r>
        <w:rPr>
          <w:rFonts w:ascii="Times New Roman" w:hAnsi="Times New Roman"/>
          <w:b w:val="false"/>
          <w:i/>
          <w:iCs/>
          <w:caps w:val="false"/>
          <w:smallCaps w:val="false"/>
          <w:color w:val="000000"/>
          <w:spacing w:val="0"/>
          <w:sz w:val="24"/>
          <w:szCs w:val="24"/>
          <w:u w:val="none"/>
        </w:rPr>
        <w:t>Moonrise, Hernandez, New Mexico, 1941</w:t>
      </w:r>
      <w:r>
        <w:rPr>
          <w:rFonts w:ascii="Times New Roman" w:hAnsi="Times New Roman"/>
          <w:b w:val="false"/>
          <w:i w:val="false"/>
          <w:iCs w:val="false"/>
          <w:caps w:val="false"/>
          <w:smallCaps w:val="false"/>
          <w:color w:val="000000"/>
          <w:spacing w:val="0"/>
          <w:sz w:val="24"/>
          <w:szCs w:val="24"/>
          <w:u w:val="none"/>
        </w:rPr>
        <w:t xml:space="preserve"> by Ansel Adams (figure 1) and the second is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by Bill Anders (figure 2)</w:t>
      </w:r>
      <w:r>
        <w:rPr>
          <w:rStyle w:val="FootnoteReference"/>
          <w:rFonts w:ascii="Times New Roman" w:hAnsi="Times New Roman"/>
          <w:b w:val="false"/>
          <w:i w:val="false"/>
          <w:iCs w:val="false"/>
          <w:caps w:val="false"/>
          <w:smallCaps w:val="false"/>
          <w:color w:val="000000"/>
          <w:spacing w:val="0"/>
          <w:sz w:val="24"/>
          <w:szCs w:val="24"/>
          <w:u w:val="none"/>
        </w:rPr>
        <w:footnoteReference w:id="2"/>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(Please see pages 13-14)</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caps w:val="false"/>
          <w:smallCaps w:val="false"/>
          <w:color w:val="000000"/>
          <w:spacing w:val="0"/>
          <w:sz w:val="24"/>
          <w:szCs w:val="24"/>
          <w:u w:val="none"/>
        </w:rPr>
        <w:t xml:space="preserve">Both </w:t>
      </w:r>
      <w:r>
        <w:rPr>
          <w:rFonts w:ascii="Times New Roman" w:hAnsi="Times New Roman"/>
          <w:b w:val="false"/>
          <w:i/>
          <w:iCs/>
          <w:caps w:val="false"/>
          <w:smallCaps w:val="false"/>
          <w:color w:val="000000"/>
          <w:spacing w:val="0"/>
          <w:sz w:val="24"/>
          <w:szCs w:val="24"/>
          <w:u w:val="none"/>
        </w:rPr>
        <w:t>Moonrise, Hernandez, New Mexico, 1941</w:t>
      </w:r>
      <w:r>
        <w:rPr>
          <w:rFonts w:ascii="Times New Roman" w:hAnsi="Times New Roman"/>
          <w:b w:val="false"/>
          <w:i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caps w:val="false"/>
          <w:smallCaps w:val="false"/>
          <w:color w:val="000000"/>
          <w:spacing w:val="0"/>
          <w:sz w:val="24"/>
          <w:szCs w:val="24"/>
          <w:u w:val="none"/>
        </w:rPr>
        <w:t xml:space="preserve"> by Bill Anders have much in common.  Along with the most obvious being their titles, they share much not only as photographs but as iconic moments in time. Their subject matter is similar as well as their final composition. Both photos were not planned and were created very much on the “spur of the moment.” Many photographers (probably most notably Henri Cartier-Bresson) speak of the phenomenon of the “decisive moment.”</w:t>
      </w:r>
      <w:r>
        <w:rPr>
          <w:rStyle w:val="FootnoteReference"/>
          <w:rFonts w:ascii="Times New Roman" w:hAnsi="Times New Roman"/>
          <w:b w:val="false"/>
          <w:i w:val="false"/>
          <w:caps w:val="false"/>
          <w:smallCaps w:val="false"/>
          <w:color w:val="000000"/>
          <w:spacing w:val="0"/>
          <w:sz w:val="24"/>
          <w:szCs w:val="24"/>
          <w:u w:val="none"/>
        </w:rPr>
        <w:footnoteReference w:id="3"/>
      </w:r>
      <w:r>
        <w:rPr>
          <w:rFonts w:ascii="Times New Roman" w:hAnsi="Times New Roman"/>
          <w:b w:val="false"/>
          <w:i w:val="false"/>
          <w:caps w:val="false"/>
          <w:smallCaps w:val="false"/>
          <w:color w:val="000000"/>
          <w:spacing w:val="0"/>
          <w:sz w:val="24"/>
          <w:szCs w:val="24"/>
          <w:u w:val="none"/>
        </w:rPr>
        <w:t xml:space="preserve"> These photos seem to be the product of their respective photographers being very much “in the moment” when the photographs were being taken.  Both photographers understood the ephemeral nature of their subjects and were able to successfully capture moments that most of us </w:t>
      </w:r>
      <w:r>
        <w:rPr>
          <w:rFonts w:ascii="Times New Roman" w:hAnsi="Times New Roman"/>
          <w:b w:val="false"/>
          <w:i w:val="false"/>
          <w:caps w:val="false"/>
          <w:smallCaps w:val="false"/>
          <w:color w:val="000000"/>
          <w:spacing w:val="0"/>
          <w:sz w:val="24"/>
          <w:szCs w:val="24"/>
          <w:u w:val="none"/>
        </w:rPr>
        <w:t>might not</w:t>
      </w:r>
      <w:r>
        <w:rPr>
          <w:rFonts w:ascii="Times New Roman" w:hAnsi="Times New Roman"/>
          <w:b w:val="false"/>
          <w:i w:val="false"/>
          <w:caps w:val="false"/>
          <w:smallCaps w:val="false"/>
          <w:color w:val="000000"/>
          <w:spacing w:val="0"/>
          <w:sz w:val="24"/>
          <w:szCs w:val="24"/>
          <w:u w:val="none"/>
        </w:rPr>
        <w:t xml:space="preserve"> have had the opportunity to observe or even notice. The aim of this essay is to look at the cultural influence and effect </w:t>
      </w:r>
      <w:r>
        <w:rPr>
          <w:rFonts w:ascii="Times New Roman" w:hAnsi="Times New Roman"/>
          <w:b w:val="false"/>
          <w:i w:val="false"/>
          <w:caps w:val="false"/>
          <w:smallCaps w:val="false"/>
          <w:color w:val="000000"/>
          <w:spacing w:val="0"/>
          <w:sz w:val="24"/>
          <w:szCs w:val="24"/>
          <w:u w:val="none"/>
        </w:rPr>
        <w:t xml:space="preserve">of </w:t>
      </w:r>
      <w:r>
        <w:rPr>
          <w:rFonts w:ascii="Times New Roman" w:hAnsi="Times New Roman"/>
          <w:b w:val="false"/>
          <w:i w:val="false"/>
          <w:caps w:val="false"/>
          <w:smallCaps w:val="false"/>
          <w:color w:val="000000"/>
          <w:spacing w:val="0"/>
          <w:sz w:val="24"/>
          <w:szCs w:val="24"/>
          <w:u w:val="none"/>
        </w:rPr>
        <w:t xml:space="preserve">these respective photos, the process that led up to their creation and the content and composition of the photos themselves. </w:t>
      </w:r>
    </w:p>
    <w:p>
      <w:pPr>
        <w:pStyle w:val="BodyText"/>
        <w:bidi w:val="0"/>
        <w:jc w:val="start"/>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r>
    </w:p>
    <w:p>
      <w:pPr>
        <w:pStyle w:val="Normal"/>
        <w:bidi w:val="0"/>
        <w:jc w:val="start"/>
        <w:rPr>
          <w:rFonts w:ascii="Times New Roman" w:hAnsi="Times New Roman"/>
          <w:i/>
          <w:i/>
          <w:iCs/>
          <w:u w:val="single"/>
        </w:rPr>
      </w:pPr>
      <w:r>
        <w:rPr>
          <w:rFonts w:ascii="Times New Roman" w:hAnsi="Times New Roman"/>
          <w:i/>
          <w:iCs/>
          <w:u w:val="single"/>
        </w:rPr>
      </w:r>
    </w:p>
    <w:p>
      <w:pPr>
        <w:pStyle w:val="Normal"/>
        <w:bidi w:val="0"/>
        <w:jc w:val="start"/>
        <w:rPr>
          <w:rFonts w:ascii="Times New Roman" w:hAnsi="Times New Roman"/>
          <w:i/>
          <w:i/>
          <w:iCs/>
          <w:u w:val="single"/>
        </w:rPr>
      </w:pPr>
      <w:r>
        <w:rPr>
          <w:rFonts w:ascii="Times New Roman" w:hAnsi="Times New Roman"/>
          <w:i/>
          <w:iCs/>
          <w:u w:val="single"/>
        </w:rPr>
        <w:t>Moonrise, Hernandez, New Mexico, 1941</w:t>
      </w:r>
    </w:p>
    <w:p>
      <w:pPr>
        <w:pStyle w:val="Normal"/>
        <w:bidi w:val="0"/>
        <w:jc w:val="start"/>
        <w:rPr>
          <w:i w:val="false"/>
          <w:i w:val="false"/>
          <w:iCs w:val="false"/>
          <w:u w:val="none"/>
        </w:rPr>
      </w:pPr>
      <w:r>
        <w:rPr>
          <w:i w:val="false"/>
          <w:iCs w:val="false"/>
          <w:u w:val="none"/>
        </w:rPr>
      </w:r>
    </w:p>
    <w:p>
      <w:pPr>
        <w:pStyle w:val="Normal"/>
        <w:bidi w:val="0"/>
        <w:jc w:val="start"/>
        <w:rPr>
          <w:rFonts w:ascii="Times New Roman" w:hAnsi="Times New Roman"/>
          <w:i/>
          <w:i/>
          <w:iCs/>
          <w:u w:val="single"/>
        </w:rPr>
      </w:pPr>
      <w:r>
        <w:rPr>
          <w:rFonts w:ascii="Times New Roman" w:hAnsi="Times New Roman"/>
          <w:i w:val="false"/>
          <w:iCs w:val="false"/>
          <w:u w:val="none"/>
        </w:rPr>
        <w:t xml:space="preserve">Ansel Adams was a very successful and well-known photographer by the time he took </w:t>
      </w:r>
      <w:r>
        <w:rPr>
          <w:rFonts w:ascii="Times New Roman" w:hAnsi="Times New Roman"/>
          <w:i/>
          <w:iCs/>
          <w:u w:val="none"/>
        </w:rPr>
        <w:t>Moonrise, Hernandez</w:t>
      </w:r>
      <w:r>
        <w:rPr>
          <w:rFonts w:ascii="Times New Roman" w:hAnsi="Times New Roman"/>
          <w:i w:val="false"/>
          <w:iCs w:val="false"/>
          <w:u w:val="none"/>
        </w:rPr>
        <w:t xml:space="preserve">.  He had been hired by the Department of the Interior to create photos taken in National Parks to be used as murals at the Department of Interior headquarters.  After a long day of trying and failing to get any good photographs for that project, he was passing through Hernandez, New Mexico with his young son and a good friend </w:t>
      </w:r>
      <w:r>
        <w:rPr>
          <w:rFonts w:ascii="Times New Roman" w:hAnsi="Times New Roman"/>
          <w:i w:val="false"/>
          <w:iCs w:val="false"/>
          <w:u w:val="none"/>
        </w:rPr>
        <w:t>and fellow photographer</w:t>
      </w:r>
      <w:r>
        <w:rPr>
          <w:rFonts w:ascii="Times New Roman" w:hAnsi="Times New Roman"/>
          <w:i w:val="false"/>
          <w:iCs w:val="false"/>
          <w:u w:val="none"/>
        </w:rPr>
        <w:t xml:space="preserve">.  He saw the scene that he eventually captured – the </w:t>
      </w:r>
      <w:r>
        <w:rPr>
          <w:rFonts w:ascii="Times New Roman" w:hAnsi="Times New Roman"/>
          <w:i w:val="false"/>
          <w:iCs w:val="false"/>
          <w:u w:val="none"/>
        </w:rPr>
        <w:t>M</w:t>
      </w:r>
      <w:r>
        <w:rPr>
          <w:rFonts w:ascii="Times New Roman" w:hAnsi="Times New Roman"/>
          <w:i w:val="false"/>
          <w:iCs w:val="false"/>
          <w:u w:val="none"/>
        </w:rPr>
        <w:t xml:space="preserve">oon rising over </w:t>
      </w:r>
      <w:r>
        <w:rPr>
          <w:rFonts w:ascii="Times New Roman" w:hAnsi="Times New Roman"/>
          <w:i w:val="false"/>
          <w:iCs w:val="false"/>
          <w:u w:val="none"/>
        </w:rPr>
        <w:t>a swath of</w:t>
      </w:r>
      <w:r>
        <w:rPr>
          <w:rFonts w:ascii="Times New Roman" w:hAnsi="Times New Roman"/>
          <w:i w:val="false"/>
          <w:iCs w:val="false"/>
          <w:u w:val="none"/>
        </w:rPr>
        <w:t xml:space="preserve"> clouds and the Sangre de Cristo mountains.  In the foreground was a small </w:t>
      </w:r>
      <w:r>
        <w:rPr>
          <w:rFonts w:ascii="Times New Roman" w:hAnsi="Times New Roman"/>
          <w:i w:val="false"/>
          <w:iCs w:val="false"/>
          <w:u w:val="none"/>
        </w:rPr>
        <w:t xml:space="preserve">adobe </w:t>
      </w:r>
      <w:r>
        <w:rPr>
          <w:rFonts w:ascii="Times New Roman" w:hAnsi="Times New Roman"/>
          <w:i w:val="false"/>
          <w:iCs w:val="false"/>
          <w:u w:val="none"/>
        </w:rPr>
        <w:t>church with a graveyard punctuated by small white crosses and surrounded by desert brush.  The light of the setting Sun “lit up” the crosses and gently highlighted the brush and the church.  He quickly stopped and pulled over to the side of the road to take a picture.  With the help of the others with him, he scrambled to set up his 8 x 10 camera on top of the roof of his car.  He could not find his light meter so he guessed at the exposure, estimating how many “foot candles” of light the moon was reflecting, loaded the camera and shot the picture.  By the time he reloaded for a second shot, the setting sunlight had shifted and dropped leaving most of the scene in dark shadow.  The light on the crosses, the brush and the church was gone.</w:t>
      </w:r>
      <w:r>
        <w:rPr>
          <w:rStyle w:val="FootnoteReference"/>
          <w:rFonts w:ascii="Times New Roman" w:hAnsi="Times New Roman"/>
          <w:i w:val="false"/>
          <w:iCs w:val="false"/>
          <w:u w:val="none"/>
        </w:rPr>
        <w:footnoteReference w:id="4"/>
      </w:r>
      <w:r>
        <w:rPr>
          <w:rFonts w:ascii="Times New Roman" w:hAnsi="Times New Roman"/>
          <w:i w:val="false"/>
          <w:iCs w:val="false"/>
          <w:u w:val="none"/>
        </w:rPr>
        <w:t xml:space="preserve"> </w:t>
      </w:r>
      <w:r>
        <w:rPr>
          <w:rStyle w:val="FootnoteReference"/>
          <w:rFonts w:ascii="Times New Roman" w:hAnsi="Times New Roman"/>
          <w:i w:val="false"/>
          <w:iCs w:val="false"/>
          <w:u w:val="none"/>
        </w:rPr>
        <w:footnoteReference w:id="5"/>
      </w:r>
    </w:p>
    <w:p>
      <w:pPr>
        <w:pStyle w:val="Normal"/>
        <w:bidi w:val="0"/>
        <w:jc w:val="start"/>
        <w:rPr>
          <w:i w:val="false"/>
          <w:i w:val="false"/>
          <w:iCs w:val="false"/>
          <w:u w:val="none"/>
        </w:rPr>
      </w:pPr>
      <w:r>
        <w:rPr>
          <w:i w:val="false"/>
          <w:iCs w:val="false"/>
          <w:u w:val="none"/>
        </w:rPr>
      </w:r>
    </w:p>
    <w:p>
      <w:pPr>
        <w:pStyle w:val="Normal"/>
        <w:bidi w:val="0"/>
        <w:jc w:val="start"/>
        <w:rPr>
          <w:rFonts w:ascii="Times New Roman" w:hAnsi="Times New Roman"/>
          <w:i/>
          <w:i/>
          <w:iCs/>
          <w:u w:val="single"/>
        </w:rPr>
      </w:pPr>
      <w:r>
        <w:rPr>
          <w:rFonts w:ascii="Times New Roman" w:hAnsi="Times New Roman"/>
          <w:i w:val="false"/>
          <w:iCs w:val="false"/>
          <w:u w:val="none"/>
        </w:rPr>
        <w:t xml:space="preserve">Adams was a master print maker and excelled at darkroom manipulation and technique long before “Photoshop.”  With many of his photos he would experiment with varying contrast, light and shadow when printing the negatives.  </w:t>
      </w:r>
      <w:r>
        <w:rPr>
          <w:rFonts w:ascii="Times New Roman" w:hAnsi="Times New Roman"/>
          <w:i w:val="false"/>
          <w:iCs w:val="false"/>
          <w:u w:val="none"/>
        </w:rPr>
        <w:t xml:space="preserve">In the </w:t>
      </w:r>
      <w:r>
        <w:rPr>
          <w:rFonts w:ascii="Times New Roman" w:hAnsi="Times New Roman"/>
          <w:i w:val="false"/>
          <w:iCs w:val="false"/>
          <w:u w:val="none"/>
        </w:rPr>
        <w:t xml:space="preserve">years </w:t>
      </w:r>
      <w:r>
        <w:rPr>
          <w:rFonts w:ascii="Times New Roman" w:hAnsi="Times New Roman"/>
          <w:i w:val="false"/>
          <w:iCs w:val="false"/>
          <w:u w:val="none"/>
        </w:rPr>
        <w:t>that followed</w:t>
      </w:r>
      <w:r>
        <w:rPr>
          <w:rFonts w:ascii="Times New Roman" w:hAnsi="Times New Roman"/>
          <w:i w:val="false"/>
          <w:iCs w:val="false"/>
          <w:u w:val="none"/>
        </w:rPr>
        <w:t xml:space="preserve"> </w:t>
      </w:r>
      <w:r>
        <w:rPr>
          <w:rFonts w:ascii="Times New Roman" w:hAnsi="Times New Roman"/>
          <w:i w:val="false"/>
          <w:iCs w:val="false"/>
          <w:u w:val="none"/>
        </w:rPr>
        <w:t xml:space="preserve">the initial printing (by Adams) of </w:t>
      </w:r>
      <w:r>
        <w:rPr>
          <w:rFonts w:ascii="Times New Roman" w:hAnsi="Times New Roman"/>
          <w:i/>
          <w:iCs/>
          <w:u w:val="none"/>
        </w:rPr>
        <w:t>Moonrise, Hernandez</w:t>
      </w:r>
      <w:r>
        <w:rPr>
          <w:rFonts w:ascii="Times New Roman" w:hAnsi="Times New Roman"/>
          <w:i w:val="false"/>
          <w:iCs w:val="false"/>
          <w:u w:val="none"/>
        </w:rPr>
        <w:t xml:space="preserve">, Adams printed </w:t>
      </w:r>
      <w:r>
        <w:rPr>
          <w:rFonts w:ascii="Times New Roman" w:hAnsi="Times New Roman"/>
          <w:i w:val="false"/>
          <w:iCs w:val="false"/>
          <w:u w:val="none"/>
        </w:rPr>
        <w:t>it</w:t>
      </w:r>
      <w:r>
        <w:rPr>
          <w:rFonts w:ascii="Times New Roman" w:hAnsi="Times New Roman"/>
          <w:i w:val="false"/>
          <w:iCs w:val="false"/>
          <w:u w:val="none"/>
        </w:rPr>
        <w:t xml:space="preserve"> with an increasingly dark sky and higher contrast emphasizing the glow of the reflected sunlight and making the moon “pop” in the sky.  As a trained musician, he was known to have said, “the negative is the score and the print is the performance.”</w:t>
      </w:r>
      <w:r>
        <w:rPr>
          <w:rStyle w:val="FootnoteReference"/>
          <w:rFonts w:ascii="Times New Roman" w:hAnsi="Times New Roman"/>
          <w:i w:val="false"/>
          <w:iCs w:val="false"/>
          <w:u w:val="none"/>
        </w:rPr>
        <w:footnoteReference w:id="6"/>
      </w:r>
      <w:r>
        <w:rPr>
          <w:rFonts w:ascii="Times New Roman" w:hAnsi="Times New Roman"/>
          <w:i w:val="false"/>
          <w:iCs w:val="false"/>
          <w:u w:val="none"/>
        </w:rPr>
        <w:t xml:space="preserve"> </w:t>
      </w:r>
      <w:r>
        <w:rPr>
          <w:rStyle w:val="FootnoteReference"/>
          <w:rFonts w:ascii="Times New Roman" w:hAnsi="Times New Roman"/>
          <w:i w:val="false"/>
          <w:iCs w:val="false"/>
          <w:u w:val="none"/>
        </w:rPr>
        <w:footnoteReference w:id="7"/>
      </w:r>
      <w:r>
        <w:rPr>
          <w:rFonts w:ascii="Times New Roman" w:hAnsi="Times New Roman"/>
          <w:i w:val="false"/>
          <w:iCs w:val="false"/>
          <w:u w:val="none"/>
        </w:rPr>
        <w:t xml:space="preserve">  </w:t>
      </w:r>
      <w:r>
        <w:rPr>
          <w:rFonts w:ascii="Times New Roman" w:hAnsi="Times New Roman"/>
          <w:i w:val="false"/>
          <w:iCs w:val="false"/>
          <w:u w:val="none"/>
        </w:rPr>
        <w:t>This more dramatic version of the print is the way it’s seen and reproduced today.</w:t>
      </w:r>
    </w:p>
    <w:p>
      <w:pPr>
        <w:pStyle w:val="Normal"/>
        <w:bidi w:val="0"/>
        <w:jc w:val="start"/>
        <w:rPr>
          <w:rFonts w:ascii="Times New Roman" w:hAnsi="Times New Roman"/>
          <w:i/>
          <w:i/>
          <w:iCs/>
          <w:u w:val="single"/>
        </w:rPr>
      </w:pPr>
      <w:r>
        <w:rPr/>
      </w:r>
    </w:p>
    <w:p>
      <w:pPr>
        <w:pStyle w:val="Normal"/>
        <w:bidi w:val="0"/>
        <w:jc w:val="start"/>
        <w:rPr>
          <w:rFonts w:ascii="Times New Roman" w:hAnsi="Times New Roman"/>
          <w:i/>
          <w:i/>
          <w:iCs/>
          <w:u w:val="single"/>
        </w:rPr>
      </w:pPr>
      <w:r>
        <w:rPr>
          <w:rFonts w:ascii="Times New Roman" w:hAnsi="Times New Roman"/>
          <w:i/>
          <w:iCs/>
          <w:u w:val="none"/>
        </w:rPr>
        <w:t>M</w:t>
      </w:r>
      <w:r>
        <w:rPr>
          <w:rFonts w:ascii="Times New Roman" w:hAnsi="Times New Roman"/>
          <w:i/>
          <w:iCs/>
          <w:u w:val="none"/>
        </w:rPr>
        <w:t>oonrise, Hernandez, New Mexico 1941</w:t>
      </w:r>
      <w:r>
        <w:rPr>
          <w:rFonts w:ascii="Times New Roman" w:hAnsi="Times New Roman"/>
          <w:i w:val="false"/>
          <w:iCs w:val="false"/>
          <w:u w:val="none"/>
        </w:rPr>
        <w:t xml:space="preserve"> would end up being Ansel Adams most famous and popular photograph.  Given that his photographic work in general was (and is) immensely popular and well known, this is significant.  Ansel Adams himself seemed a little disappointed with this fact.  Although he was very fond of the picture and understood its appeal, he personally was a little surprised that some of his other, earlier works were not appreciated as much.</w:t>
      </w:r>
      <w:r>
        <w:rPr>
          <w:rStyle w:val="FootnoteReference"/>
          <w:rFonts w:ascii="Times New Roman" w:hAnsi="Times New Roman"/>
          <w:i w:val="false"/>
          <w:iCs w:val="false"/>
          <w:u w:val="none"/>
        </w:rPr>
        <w:footnoteReference w:id="8"/>
      </w:r>
      <w:r>
        <w:rPr>
          <w:rFonts w:ascii="Times New Roman" w:hAnsi="Times New Roman"/>
          <w:i w:val="false"/>
          <w:iCs w:val="false"/>
          <w:u w:val="none"/>
        </w:rPr>
        <w:t xml:space="preserve">  Is it possible that the spontaneous, “snapshot” process in which the photo was taken as opposed to his usual manner of deliberately scoping out, seeking the best light and carefully framing photos gave it less gravity in his mind?  </w:t>
      </w:r>
      <w:r>
        <w:rPr>
          <w:rFonts w:ascii="Times New Roman" w:hAnsi="Times New Roman"/>
          <w:i w:val="false"/>
          <w:iCs w:val="false"/>
          <w:u w:val="none"/>
        </w:rPr>
        <w:t xml:space="preserve">It is also not common for him to have much evidence of human or man made objects in his nature photography but in </w:t>
      </w:r>
      <w:r>
        <w:rPr>
          <w:rFonts w:ascii="Times New Roman" w:hAnsi="Times New Roman"/>
          <w:i/>
          <w:iCs/>
          <w:u w:val="none"/>
        </w:rPr>
        <w:t>Moonrise, Hernandez</w:t>
      </w:r>
      <w:r>
        <w:rPr>
          <w:rFonts w:ascii="Times New Roman" w:hAnsi="Times New Roman"/>
          <w:i w:val="false"/>
          <w:iCs w:val="false"/>
          <w:u w:val="none"/>
        </w:rPr>
        <w:t>, the small church and crosses in the foreground could arguably be said to have equal status with the Moon, clouds and mountains.</w:t>
      </w:r>
      <w:r>
        <w:rPr>
          <w:rStyle w:val="FootnoteReference"/>
          <w:rFonts w:ascii="Times New Roman" w:hAnsi="Times New Roman"/>
          <w:i w:val="false"/>
          <w:iCs w:val="false"/>
          <w:u w:val="none"/>
        </w:rPr>
        <w:footnoteReference w:id="9"/>
      </w:r>
    </w:p>
    <w:p>
      <w:pPr>
        <w:pStyle w:val="Normal"/>
        <w:bidi w:val="0"/>
        <w:jc w:val="start"/>
        <w:rPr>
          <w:i w:val="false"/>
          <w:i w:val="false"/>
          <w:iCs w:val="false"/>
          <w:u w:val="none"/>
        </w:rPr>
      </w:pPr>
      <w:r>
        <w:rPr>
          <w:i w:val="false"/>
          <w:iCs w:val="false"/>
          <w:u w:val="none"/>
        </w:rPr>
      </w:r>
    </w:p>
    <w:p>
      <w:pPr>
        <w:pStyle w:val="Normal"/>
        <w:bidi w:val="0"/>
        <w:jc w:val="start"/>
        <w:rPr>
          <w:rFonts w:ascii="Times New Roman" w:hAnsi="Times New Roman"/>
          <w:i/>
          <w:i/>
          <w:iCs/>
          <w:u w:val="single"/>
        </w:rPr>
      </w:pPr>
      <w:r>
        <w:rPr>
          <w:rFonts w:ascii="Times New Roman" w:hAnsi="Times New Roman"/>
          <w:i/>
          <w:iCs/>
          <w:u w:val="single"/>
        </w:rPr>
        <w:t>Earthrise</w:t>
      </w:r>
    </w:p>
    <w:p>
      <w:pPr>
        <w:pStyle w:val="Normal"/>
        <w:bidi w:val="0"/>
        <w:jc w:val="start"/>
        <w:rPr>
          <w:i w:val="false"/>
          <w:i w:val="false"/>
          <w:iCs w:val="false"/>
          <w:u w:val="none"/>
        </w:rPr>
      </w:pPr>
      <w:r>
        <w:rPr>
          <w:i w:val="false"/>
          <w:iCs w:val="false"/>
          <w:u w:val="none"/>
        </w:rPr>
      </w:r>
    </w:p>
    <w:p>
      <w:pPr>
        <w:pStyle w:val="Normal"/>
        <w:bidi w:val="0"/>
        <w:jc w:val="start"/>
        <w:rPr>
          <w:rFonts w:ascii="Times New Roman" w:hAnsi="Times New Roman"/>
          <w:i/>
          <w:i/>
          <w:iCs/>
          <w:u w:val="single"/>
        </w:rPr>
      </w:pPr>
      <w:r>
        <w:rPr>
          <w:rFonts w:ascii="Times New Roman" w:hAnsi="Times New Roman"/>
          <w:i w:val="false"/>
          <w:iCs w:val="false"/>
          <w:u w:val="none"/>
        </w:rPr>
        <w:t xml:space="preserve">In December of 1968, the Apollo 8 space mission was carrying three astronauts, Frank Borman, James Lovell and Bill Anders – the astronaut that ended up taking the </w:t>
      </w:r>
      <w:r>
        <w:rPr>
          <w:rFonts w:ascii="Times New Roman" w:hAnsi="Times New Roman"/>
          <w:i/>
          <w:iCs/>
          <w:u w:val="none"/>
        </w:rPr>
        <w:t xml:space="preserve">Earthrise </w:t>
      </w:r>
      <w:r>
        <w:rPr>
          <w:rFonts w:ascii="Times New Roman" w:hAnsi="Times New Roman"/>
          <w:i w:val="false"/>
          <w:iCs w:val="false"/>
          <w:u w:val="none"/>
        </w:rPr>
        <w:t xml:space="preserve">photo.  They were the first humans to orbit the moon and their mission was to study and photograph the lunar surface.  This </w:t>
      </w:r>
      <w:r>
        <w:rPr>
          <w:rFonts w:ascii="Times New Roman" w:hAnsi="Times New Roman"/>
          <w:i w:val="false"/>
          <w:iCs w:val="false"/>
          <w:u w:val="none"/>
        </w:rPr>
        <w:t>data gathering mission</w:t>
      </w:r>
      <w:r>
        <w:rPr>
          <w:rFonts w:ascii="Times New Roman" w:hAnsi="Times New Roman"/>
          <w:i w:val="false"/>
          <w:iCs w:val="false"/>
          <w:u w:val="none"/>
        </w:rPr>
        <w:t xml:space="preserve"> was in large part to prepare for a future </w:t>
      </w:r>
      <w:r>
        <w:rPr>
          <w:rFonts w:ascii="Times New Roman" w:hAnsi="Times New Roman"/>
          <w:i w:val="false"/>
          <w:iCs w:val="false"/>
          <w:u w:val="none"/>
        </w:rPr>
        <w:t>M</w:t>
      </w:r>
      <w:r>
        <w:rPr>
          <w:rFonts w:ascii="Times New Roman" w:hAnsi="Times New Roman"/>
          <w:i w:val="false"/>
          <w:iCs w:val="false"/>
          <w:u w:val="none"/>
        </w:rPr>
        <w:t xml:space="preserve">oon landing.  In the midst of this work, Anders and the others saw what appeared to be the Earth moving up over the </w:t>
      </w:r>
      <w:r>
        <w:rPr>
          <w:rFonts w:ascii="Times New Roman" w:hAnsi="Times New Roman"/>
          <w:i w:val="false"/>
          <w:iCs w:val="false"/>
          <w:u w:val="none"/>
        </w:rPr>
        <w:t>M</w:t>
      </w:r>
      <w:r>
        <w:rPr>
          <w:rFonts w:ascii="Times New Roman" w:hAnsi="Times New Roman"/>
          <w:i w:val="false"/>
          <w:iCs w:val="false"/>
          <w:u w:val="none"/>
        </w:rPr>
        <w:t xml:space="preserve">oon’s horizon.  Given the constant rotation of their space ship and it’s position in relation to the </w:t>
      </w:r>
      <w:r>
        <w:rPr>
          <w:rFonts w:ascii="Times New Roman" w:hAnsi="Times New Roman"/>
          <w:i w:val="false"/>
          <w:iCs w:val="false"/>
          <w:u w:val="none"/>
        </w:rPr>
        <w:t>M</w:t>
      </w:r>
      <w:r>
        <w:rPr>
          <w:rFonts w:ascii="Times New Roman" w:hAnsi="Times New Roman"/>
          <w:i w:val="false"/>
          <w:iCs w:val="false"/>
          <w:u w:val="none"/>
        </w:rPr>
        <w:t xml:space="preserve">oon, the </w:t>
      </w:r>
      <w:r>
        <w:rPr>
          <w:rFonts w:ascii="Times New Roman" w:hAnsi="Times New Roman"/>
          <w:i w:val="false"/>
          <w:iCs w:val="false"/>
          <w:u w:val="none"/>
        </w:rPr>
        <w:t>S</w:t>
      </w:r>
      <w:r>
        <w:rPr>
          <w:rFonts w:ascii="Times New Roman" w:hAnsi="Times New Roman"/>
          <w:i w:val="false"/>
          <w:iCs w:val="false"/>
          <w:u w:val="none"/>
        </w:rPr>
        <w:t xml:space="preserve">un actually looked </w:t>
      </w:r>
      <w:r>
        <w:rPr>
          <w:rFonts w:ascii="Times New Roman" w:hAnsi="Times New Roman"/>
          <w:i w:val="false"/>
          <w:iCs w:val="false"/>
          <w:u w:val="none"/>
        </w:rPr>
        <w:t>as if</w:t>
      </w:r>
      <w:r>
        <w:rPr>
          <w:rFonts w:ascii="Times New Roman" w:hAnsi="Times New Roman"/>
          <w:i w:val="false"/>
          <w:iCs w:val="false"/>
          <w:u w:val="none"/>
        </w:rPr>
        <w:t xml:space="preserve"> it was emerging from the side of </w:t>
      </w:r>
      <w:r>
        <w:rPr>
          <w:rFonts w:ascii="Times New Roman" w:hAnsi="Times New Roman"/>
          <w:i w:val="false"/>
          <w:iCs w:val="false"/>
          <w:u w:val="none"/>
        </w:rPr>
        <w:t>M</w:t>
      </w:r>
      <w:r>
        <w:rPr>
          <w:rFonts w:ascii="Times New Roman" w:hAnsi="Times New Roman"/>
          <w:i w:val="false"/>
          <w:iCs w:val="false"/>
          <w:u w:val="none"/>
        </w:rPr>
        <w:t xml:space="preserve">oon’s surface </w:t>
      </w:r>
      <w:r>
        <w:rPr>
          <w:rFonts w:ascii="Times New Roman" w:hAnsi="Times New Roman"/>
          <w:i w:val="false"/>
          <w:iCs w:val="false"/>
          <w:u w:val="none"/>
        </w:rPr>
        <w:t xml:space="preserve">and </w:t>
      </w:r>
      <w:r>
        <w:rPr>
          <w:rFonts w:ascii="Times New Roman" w:hAnsi="Times New Roman"/>
          <w:i w:val="false"/>
          <w:iCs w:val="false"/>
          <w:u w:val="none"/>
        </w:rPr>
        <w:t xml:space="preserve">not rising above it </w:t>
      </w:r>
      <w:r>
        <w:rPr>
          <w:rFonts w:ascii="Times New Roman" w:hAnsi="Times New Roman"/>
          <w:i w:val="false"/>
          <w:iCs w:val="false"/>
          <w:u w:val="none"/>
        </w:rPr>
        <w:t xml:space="preserve">as it appears in the </w:t>
      </w:r>
      <w:r>
        <w:rPr>
          <w:rFonts w:ascii="Times New Roman" w:hAnsi="Times New Roman"/>
          <w:i/>
          <w:iCs/>
          <w:u w:val="none"/>
        </w:rPr>
        <w:t>Earthrise</w:t>
      </w:r>
      <w:r>
        <w:rPr>
          <w:rFonts w:ascii="Times New Roman" w:hAnsi="Times New Roman"/>
          <w:i w:val="false"/>
          <w:iCs w:val="false"/>
          <w:u w:val="none"/>
        </w:rPr>
        <w:t xml:space="preserve"> photo</w:t>
      </w:r>
      <w:r>
        <w:rPr>
          <w:rFonts w:ascii="Times New Roman" w:hAnsi="Times New Roman"/>
          <w:i w:val="false"/>
          <w:iCs w:val="false"/>
          <w:u w:val="none"/>
        </w:rPr>
        <w:t xml:space="preserve">. (When the photo was printed, it was rotated to make it look as if the Earth was rising above the </w:t>
      </w:r>
      <w:r>
        <w:rPr>
          <w:rFonts w:ascii="Times New Roman" w:hAnsi="Times New Roman"/>
          <w:i w:val="false"/>
          <w:iCs w:val="false"/>
          <w:u w:val="none"/>
        </w:rPr>
        <w:t>M</w:t>
      </w:r>
      <w:r>
        <w:rPr>
          <w:rFonts w:ascii="Times New Roman" w:hAnsi="Times New Roman"/>
          <w:i w:val="false"/>
          <w:iCs w:val="false"/>
          <w:u w:val="none"/>
        </w:rPr>
        <w:t xml:space="preserve">oon’s surface.)  The </w:t>
      </w:r>
      <w:r>
        <w:rPr>
          <w:rFonts w:ascii="Times New Roman" w:hAnsi="Times New Roman"/>
          <w:i w:val="false"/>
          <w:iCs w:val="false"/>
          <w:u w:val="none"/>
        </w:rPr>
        <w:t>astronauts</w:t>
      </w:r>
      <w:r>
        <w:rPr>
          <w:rFonts w:ascii="Times New Roman" w:hAnsi="Times New Roman"/>
          <w:i w:val="false"/>
          <w:iCs w:val="false"/>
          <w:u w:val="none"/>
        </w:rPr>
        <w:t xml:space="preserve"> were not allowed to take </w:t>
      </w:r>
      <w:r>
        <w:rPr>
          <w:rFonts w:ascii="Times New Roman" w:hAnsi="Times New Roman"/>
          <w:i w:val="false"/>
          <w:iCs w:val="false"/>
          <w:u w:val="none"/>
        </w:rPr>
        <w:t xml:space="preserve">too </w:t>
      </w:r>
      <w:r>
        <w:rPr>
          <w:rFonts w:ascii="Times New Roman" w:hAnsi="Times New Roman"/>
          <w:i w:val="false"/>
          <w:iCs w:val="false"/>
          <w:u w:val="none"/>
        </w:rPr>
        <w:t>many “personal” photos or photos that were considered to be outside the purpose of their mission.  There were several small windows on the space craft that allowed for viewing but it also limited the visual range and also the time that a scene or object could be viewed.  Thus the “window” of time and opportunity for any of them to see or photograph anything was limited – particularly something unexpected and not planned.</w:t>
      </w:r>
      <w:r>
        <w:rPr>
          <w:rStyle w:val="FootnoteReference"/>
          <w:rFonts w:ascii="Times New Roman" w:hAnsi="Times New Roman"/>
          <w:i w:val="false"/>
          <w:iCs w:val="false"/>
          <w:u w:val="none"/>
        </w:rPr>
        <w:footnoteReference w:id="10"/>
      </w:r>
      <w:r>
        <w:rPr>
          <w:rFonts w:ascii="Times New Roman" w:hAnsi="Times New Roman"/>
          <w:i w:val="false"/>
          <w:iCs w:val="false"/>
          <w:u w:val="none"/>
        </w:rPr>
        <w:t xml:space="preserve"> </w:t>
      </w:r>
      <w:r>
        <w:rPr>
          <w:rStyle w:val="FootnoteReference"/>
          <w:rFonts w:ascii="Times New Roman" w:hAnsi="Times New Roman"/>
          <w:i w:val="false"/>
          <w:iCs w:val="false"/>
          <w:u w:val="none"/>
        </w:rPr>
        <w:footnoteReference w:id="11"/>
      </w:r>
      <w:r>
        <w:rPr>
          <w:rFonts w:ascii="Times New Roman" w:hAnsi="Times New Roman"/>
          <w:i w:val="false"/>
          <w:iCs w:val="false"/>
          <w:u w:val="none"/>
        </w:rPr>
        <w:t xml:space="preserve"> </w:t>
      </w:r>
      <w:r>
        <w:rPr>
          <w:rFonts w:ascii="Times New Roman" w:hAnsi="Times New Roman"/>
          <w:i w:val="false"/>
          <w:iCs w:val="false"/>
          <w:u w:val="none"/>
        </w:rPr>
        <w:t>The following is</w:t>
      </w:r>
      <w:r>
        <w:rPr>
          <w:rFonts w:ascii="Times New Roman" w:hAnsi="Times New Roman"/>
          <w:i w:val="false"/>
          <w:iCs w:val="false"/>
          <w:u w:val="none"/>
        </w:rPr>
        <w:t xml:space="preserve"> a transcription of the audio that happens in the 2 minutes where the scene </w:t>
      </w:r>
      <w:r>
        <w:rPr>
          <w:rFonts w:ascii="Times New Roman" w:hAnsi="Times New Roman"/>
          <w:i w:val="false"/>
          <w:iCs w:val="false"/>
          <w:u w:val="none"/>
        </w:rPr>
        <w:t>that inspired the photo</w:t>
      </w:r>
      <w:r>
        <w:rPr>
          <w:rFonts w:ascii="Times New Roman" w:hAnsi="Times New Roman"/>
          <w:i w:val="false"/>
          <w:iCs w:val="false"/>
          <w:u w:val="none"/>
        </w:rPr>
        <w:t xml:space="preserve"> (Earth </w:t>
      </w:r>
      <w:r>
        <w:rPr>
          <w:rFonts w:ascii="Times New Roman" w:hAnsi="Times New Roman"/>
          <w:i w:val="false"/>
          <w:iCs w:val="false"/>
          <w:u w:val="none"/>
        </w:rPr>
        <w:t xml:space="preserve">becoming visible and </w:t>
      </w:r>
      <w:r>
        <w:rPr>
          <w:rFonts w:ascii="Times New Roman" w:hAnsi="Times New Roman"/>
          <w:i w:val="false"/>
          <w:iCs w:val="false"/>
          <w:u w:val="none"/>
        </w:rPr>
        <w:t xml:space="preserve">appearing to rise over the lunar horizon) </w:t>
      </w:r>
      <w:r>
        <w:rPr>
          <w:rFonts w:ascii="Times New Roman" w:hAnsi="Times New Roman"/>
          <w:i w:val="false"/>
          <w:iCs w:val="false"/>
          <w:u w:val="none"/>
        </w:rPr>
        <w:t>occurs</w:t>
      </w:r>
      <w:r>
        <w:rPr>
          <w:rFonts w:ascii="Times New Roman" w:hAnsi="Times New Roman"/>
          <w:i w:val="false"/>
          <w:iCs w:val="false"/>
          <w:u w:val="none"/>
        </w:rPr>
        <w:t xml:space="preserve"> and there is a quick scramble to get a photo of it:</w:t>
      </w:r>
    </w:p>
    <w:p>
      <w:pPr>
        <w:pStyle w:val="Normal"/>
        <w:bidi w:val="0"/>
        <w:jc w:val="start"/>
        <w:rPr>
          <w:i w:val="false"/>
          <w:i w:val="false"/>
          <w:iCs w:val="false"/>
          <w:u w:val="none"/>
        </w:rPr>
      </w:pPr>
      <w:r>
        <w:rPr>
          <w:i w:val="false"/>
          <w:iCs w:val="false"/>
          <w:u w:val="none"/>
        </w:rPr>
      </w:r>
    </w:p>
    <w:p>
      <w:pPr>
        <w:pStyle w:val="BodyText"/>
        <w:bidi w:val="0"/>
        <w:spacing w:lineRule="auto" w:line="240" w:before="0" w:after="0"/>
        <w:contextualSpacing/>
        <w:jc w:val="start"/>
        <w:rPr>
          <w:rFonts w:ascii="Times New Roman" w:hAnsi="Times New Roman"/>
          <w:b w:val="false"/>
          <w:i/>
          <w:i/>
          <w:iCs/>
          <w:caps w:val="false"/>
          <w:smallCaps w:val="false"/>
          <w:color w:val="000000"/>
          <w:spacing w:val="0"/>
          <w:sz w:val="24"/>
          <w:szCs w:val="24"/>
          <w:u w:val="single"/>
        </w:rPr>
      </w:pPr>
      <w:r>
        <w:rPr>
          <w:rFonts w:ascii="Times New Roman" w:hAnsi="Times New Roman"/>
          <w:b w:val="false"/>
          <w:i w:val="false"/>
          <w:iCs w:val="false"/>
          <w:caps w:val="false"/>
          <w:smallCaps w:val="false"/>
          <w:color w:val="000000"/>
          <w:spacing w:val="0"/>
          <w:sz w:val="24"/>
          <w:szCs w:val="24"/>
          <w:u w:val="none"/>
        </w:rPr>
        <w:t>“</w:t>
      </w:r>
      <w:r>
        <w:rPr>
          <w:rFonts w:ascii="Times New Roman" w:hAnsi="Times New Roman"/>
          <w:b w:val="false"/>
          <w:i w:val="false"/>
          <w:iCs w:val="false"/>
          <w:caps w:val="false"/>
          <w:smallCaps w:val="false"/>
          <w:color w:val="000000"/>
          <w:spacing w:val="0"/>
          <w:sz w:val="24"/>
          <w:szCs w:val="24"/>
          <w:u w:val="none"/>
        </w:rPr>
        <w:t>Anders: Oh my God, look at that picture over there! There's the Earth comin' up. Wow, is that pretty!</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Borman: Hey don't take that, it's not scheduled.</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[shutter click]</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You got a color film, Jim? Hand me a roll of color, quick, would you?</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Oh man, that's great.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Hurry.</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Where is it?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Quick</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Down here?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Just grab me a color. A color exterior. Hurry up. Got one?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Yeah, I'm looking' for one. C 368.</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Anything. Quick.</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Here.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Well, I think we missed it.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Hey, I got it right here [in the hatch window].</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Let me get it out this one, it's a lot clearer.</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Bill, I got it framed, it's very clear right here!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[shutter click]</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Got it?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Yep.</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Take several, take several of 'em! Here, give it to me!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Wait a minute, just let me get the right setting here now, just calm down.</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Take -</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Calm down, Lovell!</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Well, I got it right - aw, that's a beautiful shot…Two-fifty at f/11.</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[shutter click]</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Okay.</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Now vary-vary the exposure a little bit.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I did, I took two of 'em here.</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Lovell: You sure you got it now?</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Anders: Yeah, we'll get - well, it'll come up again, I think.”</w:t>
      </w:r>
      <w:r>
        <w:rPr>
          <w:rStyle w:val="FootnoteReference"/>
          <w:rFonts w:ascii="Times New Roman" w:hAnsi="Times New Roman"/>
          <w:b w:val="false"/>
          <w:i w:val="false"/>
          <w:caps w:val="false"/>
          <w:smallCaps w:val="false"/>
          <w:color w:val="000000"/>
          <w:spacing w:val="0"/>
          <w:sz w:val="24"/>
          <w:szCs w:val="24"/>
        </w:rPr>
        <w:footnoteReference w:id="12"/>
      </w:r>
      <w:r>
        <w:rPr>
          <w:rFonts w:ascii="Times New Roman" w:hAnsi="Times New Roman"/>
          <w:b w:val="false"/>
          <w:i w:val="false"/>
          <w:caps w:val="false"/>
          <w:smallCaps w:val="false"/>
          <w:color w:val="000000"/>
          <w:spacing w:val="0"/>
          <w:sz w:val="24"/>
          <w:szCs w:val="24"/>
        </w:rPr>
        <w:t xml:space="preserve"> </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It seems clear that for a variety of reasons the sudden view of Earth would have been quite a sight for the three astronauts viewing it.  Astrophysicist Neil De Grasse-Tyson attempted to give some context and perspective on what the experience of viewing Earth might be like when he discussed the Apollo 8 mission: “Earth in the lunar sky is nearly fourte</w:t>
      </w:r>
      <w:r>
        <w:rPr>
          <w:rFonts w:ascii="Times New Roman" w:hAnsi="Times New Roman"/>
          <w:b w:val="false"/>
          <w:i w:val="false"/>
          <w:caps w:val="false"/>
          <w:smallCaps w:val="false"/>
          <w:color w:val="000000"/>
          <w:spacing w:val="0"/>
          <w:sz w:val="24"/>
          <w:szCs w:val="24"/>
        </w:rPr>
        <w:t>e</w:t>
      </w:r>
      <w:r>
        <w:rPr>
          <w:rFonts w:ascii="Times New Roman" w:hAnsi="Times New Roman"/>
          <w:b w:val="false"/>
          <w:i w:val="false"/>
          <w:caps w:val="false"/>
          <w:smallCaps w:val="false"/>
          <w:color w:val="000000"/>
          <w:spacing w:val="0"/>
          <w:sz w:val="24"/>
          <w:szCs w:val="24"/>
        </w:rPr>
        <w:t>n times larger than the Moon in Earth’s sky; Earth is also about 2 ½ times more reflective than the Moon… So full Earth viewed from the Moon is at least thirty five times brighter than the full Moon viewed from Earth.”</w:t>
      </w:r>
      <w:r>
        <w:rPr>
          <w:rStyle w:val="FootnoteReference"/>
          <w:rFonts w:ascii="Times New Roman" w:hAnsi="Times New Roman"/>
          <w:b w:val="false"/>
          <w:i w:val="false"/>
          <w:caps w:val="false"/>
          <w:smallCaps w:val="false"/>
          <w:color w:val="000000"/>
          <w:spacing w:val="0"/>
          <w:sz w:val="24"/>
          <w:szCs w:val="24"/>
        </w:rPr>
        <w:footnoteReference w:id="13"/>
      </w:r>
      <w:r>
        <w:rPr>
          <w:rFonts w:ascii="Times New Roman" w:hAnsi="Times New Roman"/>
          <w:b w:val="false"/>
          <w:i w:val="false"/>
          <w:caps w:val="false"/>
          <w:smallCaps w:val="false"/>
          <w:color w:val="000000"/>
          <w:spacing w:val="0"/>
          <w:sz w:val="24"/>
          <w:szCs w:val="24"/>
        </w:rPr>
        <w:t xml:space="preserve">  </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It’s notable that in the transcript Frank Borman, the commander of the mission, tells Bill Anders, third in command (perhaps half jokingly) not to take pictures of the Earth because it wasn’t in their schedule.  Had Anders complied, this iconic photo would not exist.</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Fonts w:ascii="Times New Roman" w:hAnsi="Times New Roman"/>
          <w:b w:val="false"/>
          <w:i w:val="false"/>
          <w:caps w:val="false"/>
          <w:smallCaps w:val="false"/>
          <w:color w:val="000000"/>
          <w:spacing w:val="0"/>
          <w:sz w:val="24"/>
          <w:szCs w:val="24"/>
        </w:rPr>
        <w:t xml:space="preserve">Anders ended up taking three pictures in total, one of which became </w:t>
      </w:r>
      <w:r>
        <w:rPr>
          <w:rFonts w:ascii="Times New Roman" w:hAnsi="Times New Roman"/>
          <w:b w:val="false"/>
          <w:i/>
          <w:iCs/>
          <w:caps w:val="false"/>
          <w:smallCaps w:val="false"/>
          <w:color w:val="000000"/>
          <w:spacing w:val="0"/>
          <w:sz w:val="24"/>
          <w:szCs w:val="24"/>
        </w:rPr>
        <w:t>Earthrise.</w:t>
      </w:r>
      <w:r>
        <w:rPr>
          <w:rFonts w:ascii="Times New Roman" w:hAnsi="Times New Roman"/>
          <w:b w:val="false"/>
          <w:i w:val="false"/>
          <w:iCs w:val="false"/>
          <w:caps w:val="false"/>
          <w:smallCaps w:val="false"/>
          <w:color w:val="000000"/>
          <w:spacing w:val="0"/>
          <w:sz w:val="24"/>
          <w:szCs w:val="24"/>
        </w:rPr>
        <w:t xml:space="preserve">  In the picture </w:t>
      </w:r>
      <w:r>
        <w:rPr>
          <w:rFonts w:ascii="Times New Roman" w:hAnsi="Times New Roman"/>
          <w:b w:val="false"/>
          <w:i w:val="false"/>
          <w:iCs w:val="false"/>
          <w:caps w:val="false"/>
          <w:smallCaps w:val="false"/>
          <w:color w:val="000000"/>
          <w:spacing w:val="0"/>
          <w:sz w:val="24"/>
          <w:szCs w:val="24"/>
        </w:rPr>
        <w:t>the Earth can be seen</w:t>
      </w:r>
      <w:r>
        <w:rPr>
          <w:rFonts w:ascii="Times New Roman" w:hAnsi="Times New Roman"/>
          <w:b w:val="false"/>
          <w:i w:val="false"/>
          <w:iCs w:val="false"/>
          <w:caps w:val="false"/>
          <w:smallCaps w:val="false"/>
          <w:color w:val="000000"/>
          <w:spacing w:val="0"/>
          <w:sz w:val="24"/>
          <w:szCs w:val="24"/>
        </w:rPr>
        <w:t xml:space="preserve"> in both light and darkness, displaying day and night simultaneously.  It’s swirling color and luminosity are in stark contrast with the paler, more dim almost monochrome surface of the </w:t>
      </w:r>
      <w:r>
        <w:rPr>
          <w:rFonts w:ascii="Times New Roman" w:hAnsi="Times New Roman"/>
          <w:b w:val="false"/>
          <w:i w:val="false"/>
          <w:iCs w:val="false"/>
          <w:caps w:val="false"/>
          <w:smallCaps w:val="false"/>
          <w:color w:val="000000"/>
          <w:spacing w:val="0"/>
          <w:sz w:val="24"/>
          <w:szCs w:val="24"/>
        </w:rPr>
        <w:t>M</w:t>
      </w:r>
      <w:r>
        <w:rPr>
          <w:rFonts w:ascii="Times New Roman" w:hAnsi="Times New Roman"/>
          <w:b w:val="false"/>
          <w:i w:val="false"/>
          <w:iCs w:val="false"/>
          <w:caps w:val="false"/>
          <w:smallCaps w:val="false"/>
          <w:color w:val="000000"/>
          <w:spacing w:val="0"/>
          <w:sz w:val="24"/>
          <w:szCs w:val="24"/>
        </w:rPr>
        <w:t xml:space="preserve">oon. </w:t>
      </w:r>
      <w:r>
        <w:rPr>
          <w:rFonts w:ascii="Times New Roman" w:hAnsi="Times New Roman"/>
          <w:b w:val="false"/>
          <w:i w:val="false"/>
          <w:iCs w:val="false"/>
          <w:caps w:val="false"/>
          <w:smallCaps w:val="false"/>
          <w:color w:val="000000"/>
          <w:spacing w:val="0"/>
          <w:sz w:val="24"/>
          <w:szCs w:val="24"/>
        </w:rPr>
        <w:t xml:space="preserve">In addition, both the </w:t>
      </w:r>
      <w:r>
        <w:rPr>
          <w:rFonts w:ascii="Times New Roman" w:hAnsi="Times New Roman"/>
          <w:b w:val="false"/>
          <w:i w:val="false"/>
          <w:iCs w:val="false"/>
          <w:caps w:val="false"/>
          <w:smallCaps w:val="false"/>
          <w:color w:val="000000"/>
          <w:spacing w:val="0"/>
          <w:sz w:val="24"/>
          <w:szCs w:val="24"/>
        </w:rPr>
        <w:t>M</w:t>
      </w:r>
      <w:r>
        <w:rPr>
          <w:rFonts w:ascii="Times New Roman" w:hAnsi="Times New Roman"/>
          <w:b w:val="false"/>
          <w:i w:val="false"/>
          <w:iCs w:val="false"/>
          <w:caps w:val="false"/>
          <w:smallCaps w:val="false"/>
          <w:color w:val="000000"/>
          <w:spacing w:val="0"/>
          <w:sz w:val="24"/>
          <w:szCs w:val="24"/>
        </w:rPr>
        <w:t xml:space="preserve">oon and </w:t>
      </w:r>
      <w:r>
        <w:rPr>
          <w:rFonts w:ascii="Times New Roman" w:hAnsi="Times New Roman"/>
          <w:b w:val="false"/>
          <w:i w:val="false"/>
          <w:iCs w:val="false"/>
          <w:caps w:val="false"/>
          <w:smallCaps w:val="false"/>
          <w:color w:val="000000"/>
          <w:spacing w:val="0"/>
          <w:sz w:val="24"/>
          <w:szCs w:val="24"/>
        </w:rPr>
        <w:t>the Earth are in striking contrast with the absolute</w:t>
      </w:r>
      <w:r>
        <w:rPr>
          <w:rFonts w:ascii="Times New Roman" w:hAnsi="Times New Roman"/>
          <w:b w:val="false"/>
          <w:i w:val="false"/>
          <w:iCs w:val="false"/>
          <w:caps w:val="false"/>
          <w:smallCaps w:val="false"/>
          <w:color w:val="000000"/>
          <w:spacing w:val="0"/>
          <w:sz w:val="24"/>
          <w:szCs w:val="24"/>
        </w:rPr>
        <w:t xml:space="preserve"> black darkness that surrounds them both.</w:t>
      </w:r>
    </w:p>
    <w:p>
      <w:pPr>
        <w:pStyle w:val="BodyText"/>
        <w:widowControl/>
        <w:spacing w:lineRule="auto" w:line="240" w:before="0" w:after="0"/>
        <w:ind w:hanging="0" w:start="0" w:end="0"/>
        <w:contextualSpacing/>
        <w:rPr>
          <w:rFonts w:ascii="Times New Roman" w:hAnsi="Times New Roman"/>
          <w:b w:val="false"/>
          <w:i w:val="false"/>
          <w:i w:val="false"/>
          <w:caps w:val="false"/>
          <w:smallCaps w:val="false"/>
          <w:color w:val="000000"/>
          <w:spacing w:val="0"/>
          <w:sz w:val="24"/>
          <w:szCs w:val="24"/>
        </w:rPr>
      </w:pPr>
      <w:r>
        <w:rPr/>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single"/>
        </w:rPr>
        <w:t>Commonalities between</w:t>
      </w:r>
      <w:r>
        <w:rPr>
          <w:rFonts w:ascii="Times New Roman" w:hAnsi="Times New Roman"/>
          <w:b w:val="false"/>
          <w:i/>
          <w:iCs/>
          <w:caps w:val="false"/>
          <w:smallCaps w:val="false"/>
          <w:color w:val="000000"/>
          <w:spacing w:val="0"/>
          <w:sz w:val="24"/>
          <w:szCs w:val="24"/>
          <w:u w:val="single"/>
        </w:rPr>
        <w:t xml:space="preserve"> Moonrise, Hernandez, New Mexico, 1941</w:t>
      </w:r>
      <w:r>
        <w:rPr>
          <w:rFonts w:ascii="Times New Roman" w:hAnsi="Times New Roman"/>
          <w:b w:val="false"/>
          <w:i w:val="false"/>
          <w:iCs w:val="false"/>
          <w:caps w:val="false"/>
          <w:smallCaps w:val="false"/>
          <w:color w:val="000000"/>
          <w:spacing w:val="0"/>
          <w:sz w:val="24"/>
          <w:szCs w:val="24"/>
          <w:u w:val="single"/>
        </w:rPr>
        <w:t xml:space="preserve"> and </w:t>
      </w:r>
      <w:r>
        <w:rPr>
          <w:rFonts w:ascii="Times New Roman" w:hAnsi="Times New Roman"/>
          <w:b w:val="false"/>
          <w:i/>
          <w:iCs/>
          <w:caps w:val="false"/>
          <w:smallCaps w:val="false"/>
          <w:color w:val="000000"/>
          <w:spacing w:val="0"/>
          <w:sz w:val="24"/>
          <w:szCs w:val="24"/>
          <w:u w:val="single"/>
        </w:rPr>
        <w:t>Earthrise</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u w:val="single"/>
        </w:rPr>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none"/>
        </w:rPr>
        <w:t xml:space="preserve">As described above, both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 xml:space="preserve">Earthrise </w:t>
      </w:r>
      <w:r>
        <w:rPr>
          <w:rFonts w:ascii="Times New Roman" w:hAnsi="Times New Roman"/>
          <w:b w:val="false"/>
          <w:i w:val="false"/>
          <w:iCs w:val="false"/>
          <w:caps w:val="false"/>
          <w:smallCaps w:val="false"/>
          <w:color w:val="000000"/>
          <w:spacing w:val="0"/>
          <w:sz w:val="24"/>
          <w:szCs w:val="24"/>
          <w:u w:val="none"/>
        </w:rPr>
        <w:t xml:space="preserve">were not planned.  Ansel Adams and Bill Anders were both seemingly caught off-guard and not expecting or anticipating to be seeing something they </w:t>
      </w:r>
      <w:r>
        <w:rPr>
          <w:rFonts w:ascii="Times New Roman" w:hAnsi="Times New Roman"/>
          <w:b w:val="false"/>
          <w:i w:val="false"/>
          <w:iCs w:val="false"/>
          <w:caps w:val="false"/>
          <w:smallCaps w:val="false"/>
          <w:color w:val="000000"/>
          <w:spacing w:val="0"/>
          <w:sz w:val="24"/>
          <w:szCs w:val="24"/>
          <w:u w:val="none"/>
        </w:rPr>
        <w:t>were suddenly viewing</w:t>
      </w:r>
      <w:r>
        <w:rPr>
          <w:rFonts w:ascii="Times New Roman" w:hAnsi="Times New Roman"/>
          <w:b w:val="false"/>
          <w:i w:val="false"/>
          <w:iCs w:val="false"/>
          <w:caps w:val="false"/>
          <w:smallCaps w:val="false"/>
          <w:color w:val="000000"/>
          <w:spacing w:val="0"/>
          <w:sz w:val="24"/>
          <w:szCs w:val="24"/>
          <w:u w:val="none"/>
        </w:rPr>
        <w:t xml:space="preserve"> as awe-inspiring and beautiful.  In spite of their differing backgrounds they found themselves in the same “place” in the moment they decided to photograph what they saw.</w:t>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none"/>
        </w:rPr>
        <w:t xml:space="preserve">Ansel Adams came from a more artistic background </w:t>
      </w:r>
      <w:r>
        <w:rPr>
          <w:rFonts w:ascii="Times New Roman" w:hAnsi="Times New Roman"/>
          <w:b w:val="false"/>
          <w:i w:val="false"/>
          <w:iCs w:val="false"/>
          <w:caps w:val="false"/>
          <w:smallCaps w:val="false"/>
          <w:color w:val="000000"/>
          <w:spacing w:val="0"/>
          <w:sz w:val="24"/>
          <w:szCs w:val="24"/>
          <w:u w:val="none"/>
        </w:rPr>
        <w:t xml:space="preserve">and struggled in traditional school settings. He was largely self-taught in music and eventually </w:t>
      </w:r>
      <w:r>
        <w:rPr>
          <w:rFonts w:ascii="Times New Roman" w:hAnsi="Times New Roman"/>
          <w:b w:val="false"/>
          <w:i w:val="false"/>
          <w:iCs w:val="false"/>
          <w:caps w:val="false"/>
          <w:smallCaps w:val="false"/>
          <w:color w:val="000000"/>
          <w:spacing w:val="0"/>
          <w:sz w:val="24"/>
          <w:szCs w:val="24"/>
          <w:u w:val="none"/>
        </w:rPr>
        <w:t xml:space="preserve">trained as a classical musician.  </w:t>
      </w:r>
      <w:r>
        <w:rPr>
          <w:rFonts w:ascii="Times New Roman" w:hAnsi="Times New Roman"/>
          <w:b w:val="false"/>
          <w:i w:val="false"/>
          <w:iCs w:val="false"/>
          <w:caps w:val="false"/>
          <w:smallCaps w:val="false"/>
          <w:color w:val="000000"/>
          <w:spacing w:val="0"/>
          <w:sz w:val="24"/>
          <w:szCs w:val="24"/>
          <w:u w:val="none"/>
        </w:rPr>
        <w:t xml:space="preserve">He was </w:t>
      </w:r>
      <w:r>
        <w:rPr>
          <w:rFonts w:ascii="Times New Roman" w:hAnsi="Times New Roman"/>
          <w:b w:val="false"/>
          <w:i w:val="false"/>
          <w:iCs w:val="false"/>
          <w:caps w:val="false"/>
          <w:smallCaps w:val="false"/>
          <w:color w:val="000000"/>
          <w:spacing w:val="0"/>
          <w:sz w:val="24"/>
          <w:szCs w:val="24"/>
          <w:u w:val="none"/>
        </w:rPr>
        <w:t>one of the leading “art photographers” in the early half of the twentieth century along with the like</w:t>
      </w:r>
      <w:r>
        <w:rPr>
          <w:rFonts w:ascii="Times New Roman" w:hAnsi="Times New Roman"/>
          <w:b w:val="false"/>
          <w:i w:val="false"/>
          <w:iCs w:val="false"/>
          <w:caps w:val="false"/>
          <w:smallCaps w:val="false"/>
          <w:color w:val="000000"/>
          <w:spacing w:val="0"/>
          <w:sz w:val="24"/>
          <w:szCs w:val="24"/>
          <w:u w:val="none"/>
        </w:rPr>
        <w:t>s</w:t>
      </w:r>
      <w:r>
        <w:rPr>
          <w:rFonts w:ascii="Times New Roman" w:hAnsi="Times New Roman"/>
          <w:b w:val="false"/>
          <w:i w:val="false"/>
          <w:iCs w:val="false"/>
          <w:caps w:val="false"/>
          <w:smallCaps w:val="false"/>
          <w:color w:val="000000"/>
          <w:spacing w:val="0"/>
          <w:sz w:val="24"/>
          <w:szCs w:val="24"/>
          <w:u w:val="none"/>
        </w:rPr>
        <w:t xml:space="preserve"> of Edward Weston and Alfred Stiegl</w:t>
      </w:r>
      <w:r>
        <w:rPr>
          <w:rFonts w:ascii="Times New Roman" w:hAnsi="Times New Roman"/>
          <w:b w:val="false"/>
          <w:i w:val="false"/>
          <w:iCs w:val="false"/>
          <w:caps w:val="false"/>
          <w:smallCaps w:val="false"/>
          <w:color w:val="000000"/>
          <w:spacing w:val="0"/>
          <w:sz w:val="24"/>
          <w:szCs w:val="24"/>
          <w:u w:val="none"/>
        </w:rPr>
        <w:t>itz.  He was also very influenced by fine artists and painters such as his good friend, Georgia O’Keefe.</w:t>
      </w:r>
      <w:r>
        <w:rPr>
          <w:rStyle w:val="FootnoteReference"/>
          <w:rFonts w:ascii="Times New Roman" w:hAnsi="Times New Roman"/>
          <w:b w:val="false"/>
          <w:i w:val="false"/>
          <w:iCs w:val="false"/>
          <w:caps w:val="false"/>
          <w:smallCaps w:val="false"/>
          <w:color w:val="000000"/>
          <w:spacing w:val="0"/>
          <w:sz w:val="24"/>
          <w:szCs w:val="24"/>
          <w:u w:val="none"/>
        </w:rPr>
        <w:footnoteReference w:id="14"/>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15"/>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u w:val="single"/>
        </w:rPr>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none"/>
        </w:rPr>
        <w:t xml:space="preserve">Bill Anders </w:t>
      </w:r>
      <w:r>
        <w:rPr>
          <w:rFonts w:ascii="Times New Roman" w:hAnsi="Times New Roman"/>
          <w:b w:val="false"/>
          <w:i w:val="false"/>
          <w:iCs w:val="false"/>
          <w:caps w:val="false"/>
          <w:smallCaps w:val="false"/>
          <w:color w:val="000000"/>
          <w:spacing w:val="0"/>
          <w:sz w:val="24"/>
          <w:szCs w:val="24"/>
          <w:u w:val="none"/>
        </w:rPr>
        <w:t>was born into a military family and like his father, he choose a military career as well.  He received a Masters in nuclear engineering and excelled both academically and professionally. However, he had very little experience with photography and was given a camera shortly before the Apollo 8 mission and was trained on how to use it.</w:t>
      </w:r>
      <w:r>
        <w:rPr>
          <w:rStyle w:val="FootnoteReference"/>
          <w:rFonts w:ascii="Times New Roman" w:hAnsi="Times New Roman"/>
          <w:b w:val="false"/>
          <w:i w:val="false"/>
          <w:iCs w:val="false"/>
          <w:caps w:val="false"/>
          <w:smallCaps w:val="false"/>
          <w:color w:val="000000"/>
          <w:spacing w:val="0"/>
          <w:sz w:val="24"/>
          <w:szCs w:val="24"/>
          <w:u w:val="none"/>
        </w:rPr>
        <w:footnoteReference w:id="16"/>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17"/>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18"/>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u w:val="single"/>
        </w:rPr>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none"/>
        </w:rPr>
        <w:t>In spite of the apparent differences in their life experiences and training, there were strong parallels in how each man chose to approach and handle capturing their respective iconic photos.  Both were focused on other things with no plans to take photos.  Both seemed to be struck with awe at what they were seeing and were compelled to stop everything they were doing to take the photograph.  Finally, they both handled the situation almost exactly the same way.  Although their actions were spotaneous, they maintained a sen</w:t>
      </w:r>
      <w:r>
        <w:rPr>
          <w:rFonts w:ascii="Times New Roman" w:hAnsi="Times New Roman"/>
          <w:b w:val="false"/>
          <w:i w:val="false"/>
          <w:iCs w:val="false"/>
          <w:caps w:val="false"/>
          <w:smallCaps w:val="false"/>
          <w:color w:val="000000"/>
          <w:spacing w:val="0"/>
          <w:sz w:val="24"/>
          <w:szCs w:val="24"/>
          <w:u w:val="none"/>
        </w:rPr>
        <w:t>se</w:t>
      </w:r>
      <w:r>
        <w:rPr>
          <w:rFonts w:ascii="Times New Roman" w:hAnsi="Times New Roman"/>
          <w:b w:val="false"/>
          <w:i w:val="false"/>
          <w:iCs w:val="false"/>
          <w:caps w:val="false"/>
          <w:smallCaps w:val="false"/>
          <w:color w:val="000000"/>
          <w:spacing w:val="0"/>
          <w:sz w:val="24"/>
          <w:szCs w:val="24"/>
          <w:u w:val="none"/>
        </w:rPr>
        <w:t xml:space="preserve"> of calm while acting fast and </w:t>
      </w:r>
      <w:r>
        <w:rPr>
          <w:rFonts w:ascii="Times New Roman" w:hAnsi="Times New Roman"/>
          <w:b w:val="false"/>
          <w:i w:val="false"/>
          <w:iCs w:val="false"/>
          <w:caps w:val="false"/>
          <w:smallCaps w:val="false"/>
          <w:color w:val="000000"/>
          <w:spacing w:val="0"/>
          <w:sz w:val="24"/>
          <w:szCs w:val="24"/>
          <w:u w:val="none"/>
        </w:rPr>
        <w:t>trying</w:t>
      </w:r>
      <w:r>
        <w:rPr>
          <w:rFonts w:ascii="Times New Roman" w:hAnsi="Times New Roman"/>
          <w:b w:val="false"/>
          <w:i w:val="false"/>
          <w:iCs w:val="false"/>
          <w:caps w:val="false"/>
          <w:smallCaps w:val="false"/>
          <w:color w:val="000000"/>
          <w:spacing w:val="0"/>
          <w:sz w:val="24"/>
          <w:szCs w:val="24"/>
          <w:u w:val="none"/>
        </w:rPr>
        <w:t xml:space="preserve"> the best they could to use whatever tools and technical acumen they had to ensure they had the best chance of capturing a unique moment they understood would not last long.  </w:t>
      </w:r>
      <w:r>
        <w:rPr>
          <w:rFonts w:ascii="Times New Roman" w:hAnsi="Times New Roman"/>
          <w:b w:val="false"/>
          <w:i w:val="false"/>
          <w:iCs w:val="false"/>
          <w:caps w:val="false"/>
          <w:smallCaps w:val="false"/>
          <w:color w:val="000000"/>
          <w:spacing w:val="0"/>
          <w:sz w:val="24"/>
          <w:szCs w:val="24"/>
          <w:u w:val="none"/>
        </w:rPr>
        <w:t xml:space="preserve">Both photographers seemed to have experienced what photographer Henri Cartier-Bresson </w:t>
      </w:r>
      <w:r>
        <w:rPr>
          <w:rFonts w:ascii="Times New Roman" w:hAnsi="Times New Roman"/>
          <w:b w:val="false"/>
          <w:i w:val="false"/>
          <w:iCs w:val="false"/>
          <w:caps w:val="false"/>
          <w:smallCaps w:val="false"/>
          <w:color w:val="000000"/>
          <w:spacing w:val="0"/>
          <w:sz w:val="24"/>
          <w:szCs w:val="24"/>
          <w:u w:val="none"/>
        </w:rPr>
        <w:t>described as “the decisive moment” in photography: “...t</w:t>
      </w:r>
      <w:r>
        <w:rPr>
          <w:rFonts w:ascii="Times New Roman" w:hAnsi="Times New Roman"/>
          <w:b w:val="false"/>
          <w:bCs w:val="false"/>
          <w:i w:val="false"/>
          <w:iCs w:val="false"/>
          <w:caps w:val="false"/>
          <w:smallCaps w:val="false"/>
          <w:color w:val="000000"/>
          <w:spacing w:val="0"/>
          <w:sz w:val="24"/>
          <w:szCs w:val="24"/>
          <w:u w:val="none"/>
        </w:rPr>
        <w:t xml:space="preserve">he simultaneous recognition, in a fraction of a second, of the significance of an event as well as the precise organization of forms which gives that event its proper expression.” </w:t>
      </w:r>
      <w:r>
        <w:rPr>
          <w:rFonts w:ascii="Times New Roman" w:hAnsi="Times New Roman"/>
          <w:b w:val="false"/>
          <w:bCs w:val="false"/>
          <w:i w:val="false"/>
          <w:iCs w:val="false"/>
          <w:caps w:val="false"/>
          <w:smallCaps w:val="false"/>
          <w:color w:val="000000"/>
          <w:spacing w:val="0"/>
          <w:sz w:val="24"/>
          <w:szCs w:val="24"/>
          <w:u w:val="none"/>
        </w:rPr>
        <w:t>He believed that it “...</w:t>
      </w:r>
      <w:r>
        <w:rPr>
          <w:rFonts w:ascii="Times New Roman" w:hAnsi="Times New Roman"/>
          <w:b w:val="false"/>
          <w:bCs w:val="false"/>
          <w:i w:val="false"/>
          <w:iCs w:val="false"/>
          <w:caps w:val="false"/>
          <w:smallCaps w:val="false"/>
          <w:color w:val="000000"/>
          <w:spacing w:val="0"/>
          <w:sz w:val="24"/>
          <w:szCs w:val="24"/>
          <w:u w:val="none"/>
        </w:rPr>
        <w:t xml:space="preserve">wasn’t just about quick reflexes or a keen eye; it was about a deep, intuitive understanding of the world… </w:t>
      </w:r>
      <w:r>
        <w:rPr>
          <w:rFonts w:ascii="Times New Roman" w:hAnsi="Times New Roman"/>
          <w:b w:val="false"/>
          <w:bCs w:val="false"/>
          <w:i w:val="false"/>
          <w:iCs w:val="false"/>
          <w:caps w:val="false"/>
          <w:smallCaps w:val="false"/>
          <w:color w:val="000000"/>
          <w:spacing w:val="0"/>
          <w:sz w:val="24"/>
          <w:szCs w:val="24"/>
          <w:u w:val="none"/>
        </w:rPr>
        <w:t>and</w:t>
      </w:r>
      <w:r>
        <w:rPr>
          <w:rFonts w:ascii="Times New Roman" w:hAnsi="Times New Roman"/>
          <w:b w:val="false"/>
          <w:i w:val="false"/>
          <w:iCs w:val="false"/>
          <w:caps w:val="false"/>
          <w:smallCaps w:val="false"/>
          <w:color w:val="000000"/>
          <w:spacing w:val="0"/>
          <w:sz w:val="24"/>
          <w:szCs w:val="24"/>
          <w:u w:val="none"/>
        </w:rPr>
        <w:t xml:space="preserve"> transcended mere aesthetics. It was the point where the external reality aligned with the photographer’s internal vision.”</w:t>
      </w:r>
      <w:r>
        <w:rPr>
          <w:rStyle w:val="FootnoteReference"/>
          <w:rFonts w:ascii="Times New Roman" w:hAnsi="Times New Roman"/>
          <w:b w:val="false"/>
          <w:i w:val="false"/>
          <w:iCs w:val="false"/>
          <w:caps w:val="false"/>
          <w:smallCaps w:val="false"/>
          <w:color w:val="000000"/>
          <w:spacing w:val="0"/>
          <w:sz w:val="24"/>
          <w:szCs w:val="24"/>
          <w:u w:val="none"/>
        </w:rPr>
        <w:footnoteReference w:id="19"/>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u w:val="single"/>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Both of these photos would become iconic and very popular with the public, surprising both Adams and Anders.  In the case of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Anders stated, “</w:t>
      </w:r>
      <w:r>
        <w:rPr>
          <w:rFonts w:ascii="Times New Roman" w:hAnsi="Times New Roman"/>
          <w:b w:val="false"/>
          <w:i w:val="false"/>
          <w:iCs w:val="false"/>
          <w:caps w:val="false"/>
          <w:smallCaps w:val="false"/>
          <w:color w:val="040C28"/>
          <w:spacing w:val="0"/>
          <w:sz w:val="24"/>
          <w:szCs w:val="24"/>
          <w:u w:val="none"/>
        </w:rPr>
        <w:t>We came all this way to explore the Moon, and the most important thing is that we discovered the Earth</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He went on to say how he didn’t realize that one photo would pretty much eclipse the rest of the Apollo 8 mission, capturing the fascination of the public.</w:t>
      </w:r>
      <w:r>
        <w:rPr>
          <w:rStyle w:val="FootnoteReference"/>
          <w:rFonts w:ascii="Times New Roman" w:hAnsi="Times New Roman"/>
          <w:b w:val="false"/>
          <w:i w:val="false"/>
          <w:iCs w:val="false"/>
          <w:caps w:val="false"/>
          <w:smallCaps w:val="false"/>
          <w:color w:val="000000"/>
          <w:spacing w:val="0"/>
          <w:sz w:val="24"/>
          <w:szCs w:val="24"/>
          <w:u w:val="none"/>
        </w:rPr>
        <w:footnoteReference w:id="20"/>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Composition wise, the two photos have much in common.  Both have a similar foreground. Although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represent extremely different environments, both have landscape that could be consider desert-like.  The lunar landscape is often described as having a desert quality, frequently appearing barren, dusty or dry.  Although the landscape in Moonrise Hernandez has a little more life to it (plants, evidence of human occupation) it is truly a desert scape.</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Both photos have a vibrant, rich, luminous body rising over the foreground showing a stark contrast between the relatively dim foreground </w:t>
      </w:r>
      <w:r>
        <w:rPr>
          <w:rFonts w:ascii="Times New Roman" w:hAnsi="Times New Roman"/>
          <w:b w:val="false"/>
          <w:i w:val="false"/>
          <w:iCs w:val="false"/>
          <w:caps w:val="false"/>
          <w:smallCaps w:val="false"/>
          <w:color w:val="000000"/>
          <w:spacing w:val="0"/>
          <w:sz w:val="24"/>
          <w:szCs w:val="24"/>
          <w:u w:val="none"/>
        </w:rPr>
        <w:t>and the glowing orbs.  These astronomical bodies (Earth and Moon) are not completely “full” and show (or suggest) that they have a darker part to them that is not illuminated.  They are not far from their perceived horizons giving the viewer what seems to be a vantage point of looking at them almost straight on or “face-to-face.”</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When the viewer looks at the “landscape”  and “sky” of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they are looking at “home” (Earth) from the vantage point of the Moon.  Conversely, with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the viewer may feel as if they are looking at the Moon from “home” (Earth.)  The “home” in the latter picture is emphasized but what looks like little bits of evidence of life in the midst of a large desert.  It seems clear that there are not many people that inhabit Hernandez, New Mexico but the evidence of houses and a house of worship shows that they, like the desert brush, are planted there and have been for some time.  So even if the viewer’s experience of “home” on earth is very different than that depicted in the photo, the idea of “home” in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might well be experienced by viewers from different cultures and times as immediate or relatable – particularly with its juxtaposition to the large, infinite sky, mountains and of course, the Moon.  The Moon and sky are familiar to all humans.  The tiny structures and crosses in the landscape have an intimate quality that, in contrast with the vast sky </w:t>
      </w:r>
      <w:r>
        <w:rPr>
          <w:rFonts w:ascii="Times New Roman" w:hAnsi="Times New Roman"/>
          <w:b w:val="false"/>
          <w:i w:val="false"/>
          <w:iCs w:val="false"/>
          <w:caps w:val="false"/>
          <w:smallCaps w:val="false"/>
          <w:color w:val="000000"/>
          <w:spacing w:val="0"/>
          <w:sz w:val="24"/>
          <w:szCs w:val="24"/>
          <w:u w:val="none"/>
        </w:rPr>
        <w:t xml:space="preserve">and mountains that dominate (arguably) three quarters of the photo, can create a feeling of smallness – humans in a large world or universe.  </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In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“home” (Earth) is the thing that is remote and distant and yet, with its lush, </w:t>
      </w:r>
      <w:r>
        <w:rPr>
          <w:rFonts w:ascii="Times New Roman" w:hAnsi="Times New Roman"/>
          <w:b w:val="false"/>
          <w:i w:val="false"/>
          <w:iCs w:val="false"/>
          <w:caps w:val="false"/>
          <w:smallCaps w:val="false"/>
          <w:color w:val="000000"/>
          <w:spacing w:val="0"/>
          <w:sz w:val="24"/>
          <w:szCs w:val="24"/>
          <w:u w:val="none"/>
        </w:rPr>
        <w:t>familiar</w:t>
      </w:r>
      <w:r>
        <w:rPr>
          <w:rFonts w:ascii="Times New Roman" w:hAnsi="Times New Roman"/>
          <w:b w:val="false"/>
          <w:i w:val="false"/>
          <w:iCs w:val="false"/>
          <w:caps w:val="false"/>
          <w:smallCaps w:val="false"/>
          <w:color w:val="000000"/>
          <w:spacing w:val="0"/>
          <w:sz w:val="24"/>
          <w:szCs w:val="24"/>
          <w:u w:val="none"/>
        </w:rPr>
        <w:t xml:space="preserve"> color</w:t>
      </w:r>
      <w:r>
        <w:rPr>
          <w:rFonts w:ascii="Times New Roman" w:hAnsi="Times New Roman"/>
          <w:b w:val="false"/>
          <w:i w:val="false"/>
          <w:iCs w:val="false"/>
          <w:caps w:val="false"/>
          <w:smallCaps w:val="false"/>
          <w:color w:val="000000"/>
          <w:spacing w:val="0"/>
          <w:sz w:val="24"/>
          <w:szCs w:val="24"/>
          <w:u w:val="none"/>
        </w:rPr>
        <w:t>s</w:t>
      </w:r>
      <w:r>
        <w:rPr>
          <w:rFonts w:ascii="Times New Roman" w:hAnsi="Times New Roman"/>
          <w:b w:val="false"/>
          <w:i w:val="false"/>
          <w:iCs w:val="false"/>
          <w:caps w:val="false"/>
          <w:smallCaps w:val="false"/>
          <w:color w:val="000000"/>
          <w:spacing w:val="0"/>
          <w:sz w:val="24"/>
          <w:szCs w:val="24"/>
          <w:u w:val="none"/>
        </w:rPr>
        <w:t xml:space="preserve">, its </w:t>
      </w:r>
      <w:r>
        <w:rPr>
          <w:rFonts w:ascii="Times New Roman" w:hAnsi="Times New Roman"/>
          <w:b w:val="false"/>
          <w:i w:val="false"/>
          <w:iCs w:val="false"/>
          <w:caps w:val="false"/>
          <w:smallCaps w:val="false"/>
          <w:color w:val="000000"/>
          <w:spacing w:val="0"/>
          <w:sz w:val="24"/>
          <w:szCs w:val="24"/>
          <w:u w:val="none"/>
        </w:rPr>
        <w:t>apparent</w:t>
      </w:r>
      <w:r>
        <w:rPr>
          <w:rFonts w:ascii="Times New Roman" w:hAnsi="Times New Roman"/>
          <w:b w:val="false"/>
          <w:i w:val="false"/>
          <w:iCs w:val="false"/>
          <w:caps w:val="false"/>
          <w:smallCaps w:val="false"/>
          <w:color w:val="000000"/>
          <w:spacing w:val="0"/>
          <w:sz w:val="24"/>
          <w:szCs w:val="24"/>
          <w:u w:val="none"/>
        </w:rPr>
        <w:t xml:space="preserve"> glow </w:t>
      </w:r>
      <w:r>
        <w:rPr>
          <w:rFonts w:ascii="Times New Roman" w:hAnsi="Times New Roman"/>
          <w:b w:val="false"/>
          <w:i w:val="false"/>
          <w:iCs w:val="false"/>
          <w:caps w:val="false"/>
          <w:smallCaps w:val="false"/>
          <w:color w:val="000000"/>
          <w:spacing w:val="0"/>
          <w:sz w:val="24"/>
          <w:szCs w:val="24"/>
          <w:u w:val="none"/>
        </w:rPr>
        <w:t>and even from a distance somewhat recognizable features (clouds, water, etc.)</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there is ultimately the</w:t>
      </w:r>
      <w:r>
        <w:rPr>
          <w:rFonts w:ascii="Times New Roman" w:hAnsi="Times New Roman"/>
          <w:b w:val="false"/>
          <w:i w:val="false"/>
          <w:iCs w:val="false"/>
          <w:caps w:val="false"/>
          <w:smallCaps w:val="false"/>
          <w:color w:val="000000"/>
          <w:spacing w:val="0"/>
          <w:sz w:val="24"/>
          <w:szCs w:val="24"/>
          <w:u w:val="none"/>
        </w:rPr>
        <w:t xml:space="preserve"> viewer’s recognition that it is in fact </w:t>
      </w:r>
      <w:r>
        <w:rPr>
          <w:rFonts w:ascii="Times New Roman" w:hAnsi="Times New Roman"/>
          <w:b w:val="false"/>
          <w:i w:val="false"/>
          <w:iCs w:val="false"/>
          <w:caps w:val="false"/>
          <w:smallCaps w:val="false"/>
          <w:color w:val="000000"/>
          <w:spacing w:val="0"/>
          <w:sz w:val="24"/>
          <w:szCs w:val="24"/>
          <w:u w:val="none"/>
        </w:rPr>
        <w:t xml:space="preserve">our </w:t>
      </w:r>
      <w:r>
        <w:rPr>
          <w:rFonts w:ascii="Times New Roman" w:hAnsi="Times New Roman"/>
          <w:b w:val="false"/>
          <w:i w:val="false"/>
          <w:iCs w:val="false"/>
          <w:caps w:val="false"/>
          <w:smallCaps w:val="false"/>
          <w:color w:val="000000"/>
          <w:spacing w:val="0"/>
          <w:sz w:val="24"/>
          <w:szCs w:val="24"/>
          <w:u w:val="none"/>
        </w:rPr>
        <w:t xml:space="preserve">“home”.   </w:t>
      </w:r>
      <w:r>
        <w:rPr>
          <w:rFonts w:ascii="Times New Roman" w:hAnsi="Times New Roman"/>
          <w:b w:val="false"/>
          <w:i w:val="false"/>
          <w:iCs w:val="false"/>
          <w:caps w:val="false"/>
          <w:smallCaps w:val="false"/>
          <w:color w:val="000000"/>
          <w:spacing w:val="0"/>
          <w:sz w:val="24"/>
          <w:szCs w:val="24"/>
          <w:u w:val="none"/>
        </w:rPr>
        <w:t>At that point, it</w:t>
      </w:r>
      <w:r>
        <w:rPr>
          <w:rFonts w:ascii="Times New Roman" w:hAnsi="Times New Roman"/>
          <w:b w:val="false"/>
          <w:i w:val="false"/>
          <w:iCs w:val="false"/>
          <w:caps w:val="false"/>
          <w:smallCaps w:val="false"/>
          <w:color w:val="000000"/>
          <w:spacing w:val="0"/>
          <w:sz w:val="24"/>
          <w:szCs w:val="24"/>
          <w:u w:val="none"/>
        </w:rPr>
        <w:t xml:space="preserve"> can be seen as having a much more welcoming quality than the seemingly barren landscape of the Moon. </w:t>
      </w:r>
      <w:r>
        <w:rPr>
          <w:rFonts w:ascii="Times New Roman" w:hAnsi="Times New Roman"/>
          <w:b w:val="false"/>
          <w:i w:val="false"/>
          <w:iCs w:val="false"/>
          <w:caps w:val="false"/>
          <w:smallCaps w:val="false"/>
          <w:color w:val="000000"/>
          <w:spacing w:val="0"/>
          <w:sz w:val="24"/>
          <w:szCs w:val="24"/>
          <w:u w:val="none"/>
        </w:rPr>
        <w:t>As stated before, w</w:t>
      </w:r>
      <w:r>
        <w:rPr>
          <w:rFonts w:ascii="Times New Roman" w:hAnsi="Times New Roman"/>
          <w:b w:val="false"/>
          <w:i w:val="false"/>
          <w:iCs w:val="false"/>
          <w:caps w:val="false"/>
          <w:smallCaps w:val="false"/>
          <w:color w:val="000000"/>
          <w:spacing w:val="0"/>
          <w:sz w:val="24"/>
          <w:szCs w:val="24"/>
          <w:u w:val="none"/>
        </w:rPr>
        <w:t xml:space="preserve">hen Bill Anders photographed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the decision was ultimately made to have it printed in a way that mimics Earth’s horizon to make it appear that the “Earth” was rising. </w:t>
      </w:r>
      <w:r>
        <w:rPr>
          <w:rFonts w:ascii="Times New Roman" w:hAnsi="Times New Roman"/>
          <w:b w:val="false"/>
          <w:i w:val="false"/>
          <w:iCs w:val="false"/>
          <w:caps w:val="false"/>
          <w:smallCaps w:val="false"/>
          <w:color w:val="000000"/>
          <w:spacing w:val="0"/>
          <w:sz w:val="24"/>
          <w:szCs w:val="24"/>
          <w:u w:val="none"/>
        </w:rPr>
        <w:t xml:space="preserve">We, the viewers, are </w:t>
      </w:r>
      <w:r>
        <w:rPr>
          <w:rFonts w:ascii="Times New Roman" w:hAnsi="Times New Roman"/>
          <w:b w:val="false"/>
          <w:i w:val="false"/>
          <w:iCs w:val="false"/>
          <w:caps w:val="false"/>
          <w:smallCaps w:val="false"/>
          <w:color w:val="000000"/>
          <w:spacing w:val="0"/>
          <w:sz w:val="24"/>
          <w:szCs w:val="24"/>
          <w:u w:val="none"/>
        </w:rPr>
        <w:t>then</w:t>
      </w:r>
      <w:r>
        <w:rPr>
          <w:rFonts w:ascii="Times New Roman" w:hAnsi="Times New Roman"/>
          <w:b w:val="false"/>
          <w:i w:val="false"/>
          <w:iCs w:val="false"/>
          <w:caps w:val="false"/>
          <w:smallCaps w:val="false"/>
          <w:color w:val="000000"/>
          <w:spacing w:val="0"/>
          <w:sz w:val="24"/>
          <w:szCs w:val="24"/>
          <w:u w:val="none"/>
        </w:rPr>
        <w:t xml:space="preserve"> forced into the perspective of being “on the Moon” looking out into the blackness of space and suddenly “seeing ourselves” (as represented by our “home”, the Earth.)  </w:t>
      </w:r>
      <w:r>
        <w:rPr>
          <w:rFonts w:ascii="Times New Roman" w:hAnsi="Times New Roman"/>
          <w:b w:val="false"/>
          <w:i w:val="false"/>
          <w:iCs w:val="false"/>
          <w:caps w:val="false"/>
          <w:smallCaps w:val="false"/>
          <w:color w:val="000000"/>
          <w:spacing w:val="0"/>
          <w:sz w:val="24"/>
          <w:szCs w:val="24"/>
          <w:u w:val="none"/>
        </w:rPr>
        <w:t>This choice in composition might make the viewer</w:t>
      </w:r>
      <w:r>
        <w:rPr>
          <w:rFonts w:ascii="Times New Roman" w:hAnsi="Times New Roman"/>
          <w:b w:val="false"/>
          <w:i w:val="false"/>
          <w:iCs w:val="false"/>
          <w:caps w:val="false"/>
          <w:smallCaps w:val="false"/>
          <w:color w:val="000000"/>
          <w:spacing w:val="0"/>
          <w:sz w:val="24"/>
          <w:szCs w:val="24"/>
          <w:u w:val="none"/>
        </w:rPr>
        <w:t xml:space="preserve"> perceived </w:t>
      </w:r>
      <w:r>
        <w:rPr>
          <w:rFonts w:ascii="Times New Roman" w:hAnsi="Times New Roman"/>
          <w:b w:val="false"/>
          <w:i w:val="false"/>
          <w:iCs w:val="false"/>
          <w:caps w:val="false"/>
          <w:smallCaps w:val="false"/>
          <w:color w:val="000000"/>
          <w:spacing w:val="0"/>
          <w:sz w:val="24"/>
          <w:szCs w:val="24"/>
          <w:u w:val="none"/>
        </w:rPr>
        <w:t>the photo</w:t>
      </w:r>
      <w:r>
        <w:rPr>
          <w:rFonts w:ascii="Times New Roman" w:hAnsi="Times New Roman"/>
          <w:b w:val="false"/>
          <w:i w:val="false"/>
          <w:iCs w:val="false"/>
          <w:caps w:val="false"/>
          <w:smallCaps w:val="false"/>
          <w:color w:val="000000"/>
          <w:spacing w:val="0"/>
          <w:sz w:val="24"/>
          <w:szCs w:val="24"/>
          <w:u w:val="none"/>
        </w:rPr>
        <w:t xml:space="preserve"> as simultaneously alien and familiar.</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T</w:t>
      </w:r>
      <w:r>
        <w:rPr>
          <w:rFonts w:ascii="Times New Roman" w:hAnsi="Times New Roman"/>
          <w:b w:val="false"/>
          <w:i w:val="false"/>
          <w:iCs w:val="false"/>
          <w:caps w:val="false"/>
          <w:smallCaps w:val="false"/>
          <w:color w:val="000000"/>
          <w:spacing w:val="0"/>
          <w:sz w:val="24"/>
          <w:szCs w:val="24"/>
          <w:u w:val="none"/>
        </w:rPr>
        <w:t xml:space="preserve">here is an invisible third entity that plays a huge role in both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Both have an unseen (at least directly) “star”</w:t>
      </w:r>
      <w:r>
        <w:rPr>
          <w:rStyle w:val="FootnoteReference"/>
          <w:rFonts w:ascii="Times New Roman" w:hAnsi="Times New Roman"/>
          <w:b w:val="false"/>
          <w:i w:val="false"/>
          <w:iCs w:val="false"/>
          <w:caps w:val="false"/>
          <w:smallCaps w:val="false"/>
          <w:color w:val="000000"/>
          <w:spacing w:val="0"/>
          <w:sz w:val="24"/>
          <w:szCs w:val="24"/>
          <w:u w:val="none"/>
        </w:rPr>
        <w:footnoteReference w:id="21"/>
      </w:r>
      <w:r>
        <w:rPr>
          <w:rFonts w:ascii="Times New Roman" w:hAnsi="Times New Roman"/>
          <w:b w:val="false"/>
          <w:i w:val="false"/>
          <w:iCs w:val="false"/>
          <w:caps w:val="false"/>
          <w:smallCaps w:val="false"/>
          <w:color w:val="000000"/>
          <w:spacing w:val="0"/>
          <w:sz w:val="24"/>
          <w:szCs w:val="24"/>
          <w:u w:val="none"/>
        </w:rPr>
        <w:t xml:space="preserve"> that make both pictures more powerful and dramatic.  The Sun.  In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it is of course the Sun that illuminates the Moon (as always) but it is also it’s magical ability to, just for an instant, ligh tup the small crosses and desert flora, to give texture to the smooth adobe  </w:t>
      </w:r>
      <w:r>
        <w:rPr>
          <w:rFonts w:ascii="Times New Roman" w:hAnsi="Times New Roman"/>
          <w:b w:val="false"/>
          <w:i w:val="false"/>
          <w:iCs w:val="false"/>
          <w:caps w:val="false"/>
          <w:smallCaps w:val="false"/>
          <w:color w:val="000000"/>
          <w:spacing w:val="0"/>
          <w:sz w:val="24"/>
          <w:szCs w:val="24"/>
          <w:u w:val="none"/>
        </w:rPr>
        <w:t xml:space="preserve">of the </w:t>
      </w:r>
      <w:r>
        <w:rPr>
          <w:rFonts w:ascii="Times New Roman" w:hAnsi="Times New Roman"/>
          <w:b w:val="false"/>
          <w:i w:val="false"/>
          <w:iCs w:val="false"/>
          <w:caps w:val="false"/>
          <w:smallCaps w:val="false"/>
          <w:color w:val="000000"/>
          <w:spacing w:val="0"/>
          <w:sz w:val="24"/>
          <w:szCs w:val="24"/>
          <w:u w:val="none"/>
        </w:rPr>
        <w:t xml:space="preserve">church and to make the high clouds appear as if they are glowing from within.  It also hits the tops of some of the Sangre de Cristo Mountains mixing with shadows that appear to give them more weight and dimension. In that region, the relationship between the Sun and the Sangre de Cristo Mountains is well known.  The mountains get their name (“Blood of Christ”) </w:t>
      </w:r>
      <w:r>
        <w:rPr>
          <w:rFonts w:ascii="Times New Roman" w:hAnsi="Times New Roman"/>
          <w:b w:val="false"/>
          <w:i w:val="false"/>
          <w:iCs w:val="false"/>
          <w:caps w:val="false"/>
          <w:smallCaps w:val="false"/>
          <w:color w:val="000000"/>
          <w:spacing w:val="0"/>
          <w:sz w:val="24"/>
          <w:szCs w:val="24"/>
          <w:u w:val="none"/>
        </w:rPr>
        <w:t xml:space="preserve">from </w:t>
      </w:r>
      <w:r>
        <w:rPr>
          <w:rFonts w:ascii="Times New Roman" w:hAnsi="Times New Roman"/>
          <w:b w:val="false"/>
          <w:i w:val="false"/>
          <w:iCs w:val="false"/>
          <w:caps w:val="false"/>
          <w:smallCaps w:val="false"/>
          <w:color w:val="000000"/>
          <w:spacing w:val="0"/>
          <w:sz w:val="24"/>
          <w:szCs w:val="24"/>
          <w:u w:val="none"/>
        </w:rPr>
        <w:t xml:space="preserve">the </w:t>
      </w:r>
      <w:r>
        <w:rPr>
          <w:rFonts w:ascii="Times New Roman" w:hAnsi="Times New Roman"/>
          <w:b w:val="false"/>
          <w:i w:val="false"/>
          <w:iCs w:val="false"/>
          <w:caps w:val="false"/>
          <w:smallCaps w:val="false"/>
          <w:color w:val="000000"/>
          <w:spacing w:val="0"/>
          <w:sz w:val="24"/>
          <w:szCs w:val="24"/>
          <w:u w:val="none"/>
        </w:rPr>
        <w:t xml:space="preserve">rich, red hues that are created by the sunlight hitting them – particularly at sunset and sunrise.  These red colors can also </w:t>
      </w:r>
      <w:r>
        <w:rPr>
          <w:rFonts w:ascii="Times New Roman" w:hAnsi="Times New Roman"/>
          <w:b w:val="false"/>
          <w:i w:val="false"/>
          <w:iCs w:val="false"/>
          <w:caps w:val="false"/>
          <w:smallCaps w:val="false"/>
          <w:color w:val="000000"/>
          <w:spacing w:val="0"/>
          <w:sz w:val="24"/>
          <w:szCs w:val="24"/>
          <w:u w:val="none"/>
        </w:rPr>
        <w:t>be created by al</w:t>
      </w:r>
      <w:r>
        <w:rPr>
          <w:rFonts w:ascii="Times New Roman" w:hAnsi="Times New Roman"/>
          <w:b w:val="false"/>
          <w:i w:val="false"/>
          <w:iCs w:val="false"/>
          <w:caps w:val="false"/>
          <w:smallCaps w:val="false"/>
          <w:color w:val="000000"/>
          <w:spacing w:val="0"/>
          <w:sz w:val="24"/>
          <w:szCs w:val="24"/>
          <w:u w:val="none"/>
        </w:rPr>
        <w:t>penglow, just when the Sun is below the horizon.</w:t>
      </w:r>
      <w:r>
        <w:rPr>
          <w:rStyle w:val="FootnoteReference"/>
          <w:rFonts w:ascii="Times New Roman" w:hAnsi="Times New Roman"/>
          <w:b w:val="false"/>
          <w:i w:val="false"/>
          <w:iCs w:val="false"/>
          <w:caps w:val="false"/>
          <w:smallCaps w:val="false"/>
          <w:color w:val="000000"/>
          <w:spacing w:val="0"/>
          <w:sz w:val="24"/>
          <w:szCs w:val="24"/>
          <w:u w:val="none"/>
        </w:rPr>
        <w:footnoteReference w:id="22"/>
      </w:r>
      <w:r>
        <w:rPr>
          <w:rFonts w:ascii="Times New Roman" w:hAnsi="Times New Roman"/>
          <w:b w:val="false"/>
          <w:i w:val="false"/>
          <w:iCs w:val="false"/>
          <w:caps w:val="false"/>
          <w:smallCaps w:val="false"/>
          <w:color w:val="000000"/>
          <w:spacing w:val="0"/>
          <w:sz w:val="24"/>
          <w:szCs w:val="24"/>
          <w:u w:val="none"/>
        </w:rPr>
        <w:t xml:space="preserve">  So, as much as </w:t>
      </w:r>
      <w:r>
        <w:rPr>
          <w:rFonts w:ascii="Times New Roman" w:hAnsi="Times New Roman"/>
          <w:b w:val="false"/>
          <w:i w:val="false"/>
          <w:iCs w:val="false"/>
          <w:caps w:val="false"/>
          <w:smallCaps w:val="false"/>
          <w:color w:val="000000"/>
          <w:spacing w:val="0"/>
          <w:sz w:val="24"/>
          <w:szCs w:val="24"/>
          <w:u w:val="none"/>
        </w:rPr>
        <w:t>the Sun is partly responsible for</w:t>
      </w:r>
      <w:r>
        <w:rPr>
          <w:rFonts w:ascii="Times New Roman" w:hAnsi="Times New Roman"/>
          <w:b w:val="false"/>
          <w:i w:val="false"/>
          <w:iCs w:val="false"/>
          <w:caps w:val="false"/>
          <w:smallCaps w:val="false"/>
          <w:color w:val="000000"/>
          <w:spacing w:val="0"/>
          <w:sz w:val="24"/>
          <w:szCs w:val="24"/>
          <w:u w:val="none"/>
        </w:rPr>
        <w:t xml:space="preserve"> the photo </w:t>
      </w:r>
      <w:r>
        <w:rPr>
          <w:rFonts w:ascii="Times New Roman" w:hAnsi="Times New Roman"/>
          <w:b w:val="false"/>
          <w:i w:val="false"/>
          <w:iCs w:val="false"/>
          <w:caps w:val="false"/>
          <w:smallCaps w:val="false"/>
          <w:color w:val="000000"/>
          <w:spacing w:val="0"/>
          <w:sz w:val="24"/>
          <w:szCs w:val="24"/>
          <w:u w:val="none"/>
        </w:rPr>
        <w:t>being so</w:t>
      </w:r>
      <w:r>
        <w:rPr>
          <w:rFonts w:ascii="Times New Roman" w:hAnsi="Times New Roman"/>
          <w:b w:val="false"/>
          <w:i w:val="false"/>
          <w:iCs w:val="false"/>
          <w:caps w:val="false"/>
          <w:smallCaps w:val="false"/>
          <w:color w:val="000000"/>
          <w:spacing w:val="0"/>
          <w:sz w:val="24"/>
          <w:szCs w:val="24"/>
          <w:u w:val="none"/>
        </w:rPr>
        <w:t xml:space="preserve"> striking in black and white, Ansel Adams (and others that view this vista) was probably treated to wonderful rich colors that are a direct result of the Sun, the landscape and the atmosphere.</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In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the (invisible) Sun is what illuminates the Earth so brilliantly in the photo.  The viewer also can see the direct relationship the Earth has with the Sun in the form of the ability to observe the division of day and night across the globe – light and absence of light.  This gives the appearance of making the Earth a little less two dimensional in the photo and also makes it appear more like view</w:t>
      </w:r>
      <w:r>
        <w:rPr>
          <w:rFonts w:ascii="Times New Roman" w:hAnsi="Times New Roman"/>
          <w:b w:val="false"/>
          <w:i w:val="false"/>
          <w:iCs w:val="false"/>
          <w:caps w:val="false"/>
          <w:smallCaps w:val="false"/>
          <w:color w:val="000000"/>
          <w:spacing w:val="0"/>
          <w:sz w:val="24"/>
          <w:szCs w:val="24"/>
          <w:u w:val="none"/>
        </w:rPr>
        <w:t>ing</w:t>
      </w:r>
      <w:r>
        <w:rPr>
          <w:rFonts w:ascii="Times New Roman" w:hAnsi="Times New Roman"/>
          <w:b w:val="false"/>
          <w:i w:val="false"/>
          <w:iCs w:val="false"/>
          <w:caps w:val="false"/>
          <w:smallCaps w:val="false"/>
          <w:color w:val="000000"/>
          <w:spacing w:val="0"/>
          <w:sz w:val="24"/>
          <w:szCs w:val="24"/>
          <w:u w:val="none"/>
        </w:rPr>
        <w:t xml:space="preserve"> the Moon on Earth – in phases.  The light division of day and night in the photo mimics </w:t>
      </w:r>
      <w:r>
        <w:rPr>
          <w:rFonts w:ascii="Times New Roman" w:hAnsi="Times New Roman"/>
          <w:b w:val="false"/>
          <w:i w:val="false"/>
          <w:iCs w:val="false"/>
          <w:caps w:val="false"/>
          <w:smallCaps w:val="false"/>
          <w:color w:val="000000"/>
          <w:spacing w:val="0"/>
          <w:sz w:val="24"/>
          <w:szCs w:val="24"/>
          <w:u w:val="none"/>
        </w:rPr>
        <w:t xml:space="preserve">a roughly “half-Moon” appearance.  Therefore, this “Earth as Moon” effect also can increase our sense of familiarity when observing this alien lunar landscape.  In this respect (and in others mentioned here)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is a mirror of how we often experience landscape and sky on Earth.</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rPr>
      </w:pPr>
      <w:r>
        <w:rPr>
          <w:u w:val="single"/>
        </w:rPr>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rPr>
      </w:pPr>
      <w:r>
        <w:rPr>
          <w:u w:val="single"/>
        </w:rPr>
      </w:r>
    </w:p>
    <w:p>
      <w:pPr>
        <w:pStyle w:val="BodyText"/>
        <w:widowControl/>
        <w:spacing w:lineRule="auto" w:line="240" w:before="0" w:after="0"/>
        <w:ind w:hanging="0" w:start="0" w:end="0"/>
        <w:contextualSpacing/>
        <w:rPr>
          <w:u w:val="single"/>
        </w:rPr>
      </w:pPr>
      <w:r>
        <w:rPr>
          <w:rFonts w:ascii="Times New Roman" w:hAnsi="Times New Roman"/>
          <w:b w:val="false"/>
          <w:i w:val="false"/>
          <w:iCs w:val="false"/>
          <w:caps w:val="false"/>
          <w:smallCaps w:val="false"/>
          <w:color w:val="000000"/>
          <w:spacing w:val="0"/>
          <w:sz w:val="24"/>
          <w:szCs w:val="24"/>
          <w:u w:val="single"/>
        </w:rPr>
        <w:t>Birth times and Meaning</w:t>
      </w:r>
    </w:p>
    <w:p>
      <w:pPr>
        <w:pStyle w:val="BodyText"/>
        <w:widowControl/>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u w:val="single"/>
        </w:rPr>
      </w:r>
    </w:p>
    <w:p>
      <w:pPr>
        <w:pStyle w:val="BodyText"/>
        <w:widowControl/>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I</w:t>
      </w:r>
      <w:r>
        <w:rPr>
          <w:rFonts w:ascii="Times New Roman" w:hAnsi="Times New Roman"/>
          <w:b w:val="false"/>
          <w:i w:val="false"/>
          <w:iCs w:val="false"/>
          <w:caps w:val="false"/>
          <w:smallCaps w:val="false"/>
          <w:color w:val="000000"/>
          <w:spacing w:val="0"/>
          <w:sz w:val="24"/>
          <w:szCs w:val="24"/>
          <w:u w:val="none"/>
        </w:rPr>
        <w:t xml:space="preserve">t is public knowledge when both </w:t>
      </w:r>
      <w:r>
        <w:rPr>
          <w:rFonts w:ascii="Times New Roman" w:hAnsi="Times New Roman"/>
          <w:b w:val="false"/>
          <w:i/>
          <w:iCs/>
          <w:caps w:val="false"/>
          <w:smallCaps w:val="false"/>
          <w:color w:val="000000"/>
          <w:spacing w:val="0"/>
          <w:sz w:val="24"/>
          <w:szCs w:val="24"/>
          <w:u w:val="none"/>
        </w:rPr>
        <w:t>Moonrise, Hernandez, New Mexico, 1941</w:t>
      </w:r>
      <w:r>
        <w:rPr>
          <w:rFonts w:ascii="Times New Roman" w:hAnsi="Times New Roman"/>
          <w:b w:val="false"/>
          <w:i w:val="false"/>
          <w:iCs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were “born” – right down to the minute.  </w:t>
      </w:r>
      <w:r>
        <w:rPr>
          <w:rFonts w:ascii="Times New Roman" w:hAnsi="Times New Roman"/>
          <w:b w:val="false"/>
          <w:i w:val="false"/>
          <w:iCs w:val="false"/>
          <w:caps w:val="false"/>
          <w:smallCaps w:val="false"/>
          <w:color w:val="000000"/>
          <w:spacing w:val="0"/>
          <w:sz w:val="24"/>
          <w:szCs w:val="24"/>
          <w:u w:val="none"/>
        </w:rPr>
        <w:t>Outside of some scientists and astrologers who might find this data interesting, w</w:t>
      </w:r>
      <w:r>
        <w:rPr>
          <w:rFonts w:ascii="Times New Roman" w:hAnsi="Times New Roman"/>
          <w:b w:val="false"/>
          <w:i w:val="false"/>
          <w:iCs w:val="false"/>
          <w:caps w:val="false"/>
          <w:smallCaps w:val="false"/>
          <w:color w:val="000000"/>
          <w:spacing w:val="0"/>
          <w:sz w:val="24"/>
          <w:szCs w:val="24"/>
          <w:u w:val="none"/>
        </w:rPr>
        <w:t xml:space="preserve">hy might this be important and </w:t>
      </w:r>
      <w:r>
        <w:rPr>
          <w:rFonts w:ascii="Times New Roman" w:hAnsi="Times New Roman"/>
          <w:b w:val="false"/>
          <w:i w:val="false"/>
          <w:iCs w:val="false"/>
          <w:caps w:val="false"/>
          <w:smallCaps w:val="false"/>
          <w:color w:val="000000"/>
          <w:spacing w:val="0"/>
          <w:sz w:val="24"/>
          <w:szCs w:val="24"/>
          <w:u w:val="none"/>
        </w:rPr>
        <w:t xml:space="preserve">even sometimes </w:t>
      </w:r>
      <w:r>
        <w:rPr>
          <w:rFonts w:ascii="Times New Roman" w:hAnsi="Times New Roman"/>
          <w:b w:val="false"/>
          <w:i w:val="false"/>
          <w:iCs w:val="false"/>
          <w:caps w:val="false"/>
          <w:smallCaps w:val="false"/>
          <w:color w:val="000000"/>
          <w:spacing w:val="0"/>
          <w:sz w:val="24"/>
          <w:szCs w:val="24"/>
          <w:u w:val="none"/>
        </w:rPr>
        <w:t xml:space="preserve">a point of discussion when these photographs are mentioned?  </w:t>
      </w:r>
      <w:r>
        <w:rPr>
          <w:rFonts w:ascii="Times New Roman" w:hAnsi="Times New Roman"/>
          <w:b w:val="false"/>
          <w:i w:val="false"/>
          <w:iCs w:val="false"/>
          <w:caps w:val="false"/>
          <w:smallCaps w:val="false"/>
          <w:color w:val="000000"/>
          <w:spacing w:val="0"/>
          <w:sz w:val="24"/>
          <w:szCs w:val="24"/>
          <w:u w:val="none"/>
        </w:rPr>
        <w:t xml:space="preserve">First, let’s look at the “birth times”. </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iCs/>
          <w:caps w:val="false"/>
          <w:smallCaps w:val="false"/>
          <w:color w:val="000000"/>
          <w:spacing w:val="0"/>
          <w:sz w:val="24"/>
          <w:szCs w:val="24"/>
          <w:u w:val="none"/>
        </w:rPr>
        <w:t>Moonrise Hernandez, New Mexico, 194</w:t>
      </w:r>
      <w:r>
        <w:rPr>
          <w:rFonts w:ascii="Times New Roman" w:hAnsi="Times New Roman"/>
          <w:b w:val="false"/>
          <w:i/>
          <w:iCs/>
          <w:caps w:val="false"/>
          <w:smallCaps w:val="false"/>
          <w:color w:val="000000"/>
          <w:spacing w:val="0"/>
          <w:sz w:val="24"/>
          <w:szCs w:val="24"/>
          <w:u w:val="none"/>
        </w:rPr>
        <w:t>1</w:t>
      </w:r>
      <w:r>
        <w:rPr>
          <w:rFonts w:ascii="Times New Roman" w:hAnsi="Times New Roman"/>
          <w:b w:val="false"/>
          <w:i w:val="false"/>
          <w:iCs w:val="false"/>
          <w:caps w:val="false"/>
          <w:smallCaps w:val="false"/>
          <w:color w:val="000000"/>
          <w:spacing w:val="0"/>
          <w:sz w:val="24"/>
          <w:szCs w:val="24"/>
          <w:u w:val="none"/>
        </w:rPr>
        <w:t xml:space="preserve"> was taken on what has come to be this agreed upon date, place and time – 31 October 1941 in Hernandez, New Mexico at 4:05 pm local time.</w:t>
      </w:r>
      <w:r>
        <w:rPr>
          <w:rStyle w:val="FootnoteReference"/>
          <w:rFonts w:ascii="Times New Roman" w:hAnsi="Times New Roman"/>
          <w:b w:val="false"/>
          <w:i w:val="false"/>
          <w:iCs w:val="false"/>
          <w:caps w:val="false"/>
          <w:smallCaps w:val="false"/>
          <w:color w:val="000000"/>
          <w:spacing w:val="0"/>
          <w:sz w:val="24"/>
          <w:szCs w:val="24"/>
          <w:u w:val="none"/>
        </w:rPr>
        <w:footnoteReference w:id="23"/>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was taken on 24 December 1968 at 16:39:39 UT.</w:t>
      </w:r>
      <w:r>
        <w:rPr>
          <w:rStyle w:val="FootnoteReference"/>
          <w:rFonts w:ascii="Times New Roman" w:hAnsi="Times New Roman"/>
          <w:b w:val="false"/>
          <w:i w:val="false"/>
          <w:iCs w:val="false"/>
          <w:caps w:val="false"/>
          <w:smallCaps w:val="false"/>
          <w:color w:val="000000"/>
          <w:spacing w:val="0"/>
          <w:sz w:val="24"/>
          <w:szCs w:val="24"/>
          <w:u w:val="none"/>
        </w:rPr>
        <w:footnoteReference w:id="24"/>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In the case of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it’s alleged that Ansel Adams was not very good at recording specific dates for his work.  This annoyed gallery owners and others who tried to organize and categorize his work.  Adams knew within a few days or a week when he had taken the picture so a friend recruited an eminent astronomer to clarify the date and time by using the phase of the Moon and its angle in the sky, the location and the apparent position of the Sun.  (Although others have tried, the original astronomer’s data seems to be the most correct.)</w:t>
      </w:r>
      <w:r>
        <w:rPr>
          <w:rStyle w:val="FootnoteReference"/>
          <w:rFonts w:ascii="Times New Roman" w:hAnsi="Times New Roman"/>
          <w:b w:val="false"/>
          <w:i w:val="false"/>
          <w:iCs w:val="false"/>
          <w:caps w:val="false"/>
          <w:smallCaps w:val="false"/>
          <w:color w:val="000000"/>
          <w:spacing w:val="0"/>
          <w:sz w:val="24"/>
          <w:szCs w:val="24"/>
          <w:u w:val="none"/>
        </w:rPr>
        <w:footnoteReference w:id="25"/>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26"/>
      </w:r>
      <w:r>
        <w:rPr>
          <w:rFonts w:ascii="Times New Roman" w:hAnsi="Times New Roman"/>
          <w:b w:val="false"/>
          <w:i w:val="false"/>
          <w:iCs w:val="false"/>
          <w:caps w:val="false"/>
          <w:smallCaps w:val="false"/>
          <w:color w:val="000000"/>
          <w:spacing w:val="0"/>
          <w:sz w:val="24"/>
          <w:szCs w:val="24"/>
          <w:u w:val="none"/>
        </w:rPr>
        <w:t xml:space="preserve"> With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the data is pretty irrefutable.  As it was taken in the midst of a scientific mission, everything the astronauts did was calculated and recorded carefully.</w:t>
      </w:r>
      <w:r>
        <w:rPr>
          <w:rStyle w:val="FootnoteReference"/>
          <w:rFonts w:ascii="Times New Roman" w:hAnsi="Times New Roman"/>
          <w:b w:val="false"/>
          <w:i w:val="false"/>
          <w:iCs w:val="false"/>
          <w:caps w:val="false"/>
          <w:smallCaps w:val="false"/>
          <w:color w:val="000000"/>
          <w:spacing w:val="0"/>
          <w:sz w:val="24"/>
          <w:szCs w:val="24"/>
          <w:u w:val="none"/>
        </w:rPr>
        <w:footnoteReference w:id="27"/>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 xml:space="preserve">So back to the question of why in the instance of these photos might the dates, times and location have meaning?  In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the photo was on 31 October – Halloween,  </w:t>
      </w:r>
      <w:r>
        <w:rPr>
          <w:rFonts w:ascii="Times New Roman" w:hAnsi="Times New Roman"/>
          <w:b w:val="false"/>
          <w:i w:val="false"/>
          <w:iCs w:val="false"/>
          <w:caps w:val="false"/>
          <w:smallCaps w:val="false"/>
          <w:color w:val="000000"/>
          <w:spacing w:val="0"/>
          <w:sz w:val="24"/>
          <w:szCs w:val="24"/>
          <w:u w:val="none"/>
        </w:rPr>
        <w:t xml:space="preserve">The eve of All Souls Day or The Day of the Dead.  Here we have a picture of the Sun setting and with it’s last rays before “dying”, it lights the graves of the dead, the cross on the church and the “Sangre de Cristo” mountains. As it “dies”, the moon is bright and rising.  In spite of the looming shadows, this will ultimately not be a night that is in total darkness.  The symbolism here seems powerful.  As stated before, “Sangre de Cristo” translates into “the blood of Christ.”  There is death and dust and shadows among the ramshackle graves and brush but there is also light and the suggestion of rebirth and redemption in the symbology.  The Sangre de Cristo mountains were not only sacred to the Spanish </w:t>
      </w:r>
      <w:r>
        <w:rPr>
          <w:rFonts w:ascii="Times New Roman" w:hAnsi="Times New Roman"/>
          <w:b w:val="false"/>
          <w:i w:val="false"/>
          <w:iCs w:val="false"/>
          <w:caps w:val="false"/>
          <w:smallCaps w:val="false"/>
          <w:color w:val="000000"/>
          <w:spacing w:val="0"/>
          <w:sz w:val="24"/>
          <w:szCs w:val="24"/>
          <w:u w:val="none"/>
        </w:rPr>
        <w:t xml:space="preserve">colonizers of the region </w:t>
      </w:r>
      <w:r>
        <w:rPr>
          <w:rFonts w:ascii="Times New Roman" w:hAnsi="Times New Roman"/>
          <w:b w:val="false"/>
          <w:i w:val="false"/>
          <w:iCs w:val="false"/>
          <w:caps w:val="false"/>
          <w:smallCaps w:val="false"/>
          <w:color w:val="000000"/>
          <w:spacing w:val="0"/>
          <w:sz w:val="24"/>
          <w:szCs w:val="24"/>
          <w:u w:val="none"/>
        </w:rPr>
        <w:t xml:space="preserve">but to the Indigenous Pueblo and Apache people as well.  </w:t>
      </w:r>
      <w:r>
        <w:rPr>
          <w:rFonts w:ascii="Times New Roman" w:hAnsi="Times New Roman"/>
          <w:b w:val="false"/>
          <w:i w:val="false"/>
          <w:iCs w:val="false"/>
          <w:caps w:val="false"/>
          <w:smallCaps w:val="false"/>
          <w:color w:val="000000"/>
          <w:spacing w:val="0"/>
          <w:sz w:val="24"/>
          <w:szCs w:val="24"/>
          <w:u w:val="none"/>
        </w:rPr>
        <w:t>The mountains were considered entities or living things that were to be revered.</w:t>
      </w:r>
      <w:r>
        <w:rPr>
          <w:rStyle w:val="FootnoteReference"/>
          <w:rFonts w:ascii="Times New Roman" w:hAnsi="Times New Roman"/>
          <w:b w:val="false"/>
          <w:i w:val="false"/>
          <w:iCs w:val="false"/>
          <w:caps w:val="false"/>
          <w:smallCaps w:val="false"/>
          <w:color w:val="000000"/>
          <w:spacing w:val="0"/>
          <w:sz w:val="24"/>
          <w:szCs w:val="24"/>
          <w:u w:val="none"/>
        </w:rPr>
        <w:footnoteReference w:id="28"/>
      </w:r>
      <w:r>
        <w:rPr>
          <w:rFonts w:ascii="Times New Roman" w:hAnsi="Times New Roman"/>
          <w:b w:val="false"/>
          <w:i w:val="false"/>
          <w:iCs w:val="false"/>
          <w:caps w:val="false"/>
          <w:smallCaps w:val="false"/>
          <w:color w:val="000000"/>
          <w:spacing w:val="0"/>
          <w:sz w:val="24"/>
          <w:szCs w:val="24"/>
          <w:u w:val="none"/>
        </w:rPr>
        <w:t xml:space="preserve"> This is true in many cultures throughout history and into the present: </w:t>
      </w:r>
      <w:r>
        <w:rPr>
          <w:rFonts w:ascii="Times New Roman" w:hAnsi="Times New Roman"/>
          <w:b w:val="false"/>
          <w:bCs w:val="false"/>
          <w:i w:val="false"/>
          <w:iCs w:val="false"/>
          <w:caps w:val="false"/>
          <w:smallCaps w:val="false"/>
          <w:color w:val="000000"/>
          <w:spacing w:val="0"/>
          <w:sz w:val="24"/>
          <w:szCs w:val="24"/>
          <w:u w:val="none"/>
        </w:rPr>
        <w:t>“</w:t>
      </w:r>
      <w:r>
        <w:rPr>
          <w:rFonts w:ascii="Times New Roman" w:hAnsi="Times New Roman"/>
          <w:b w:val="false"/>
          <w:bCs w:val="false"/>
          <w:i w:val="false"/>
          <w:iCs w:val="false"/>
          <w:caps w:val="false"/>
          <w:smallCaps w:val="false"/>
          <w:color w:val="000000"/>
          <w:spacing w:val="0"/>
          <w:sz w:val="24"/>
          <w:szCs w:val="24"/>
          <w:u w:val="none"/>
        </w:rPr>
        <w:t>Mountains... exist in deep time...our story is too short to register in their time frame. We see them as unchanging entities guarding, protecting, or threatening, entities that have always been there and always will be there, eternal and, at times, dangerous…”</w:t>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29"/>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pP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is a well-known photo, including as one would imagine in the region it was taken.  People are known to gather at the site around the time of Halloween every year to try to recapture the magic of the light of the setting Sun on the landscape.  Even though the landscape has changed much, it still happens.</w:t>
      </w:r>
      <w:r>
        <w:rPr>
          <w:rStyle w:val="FootnoteReference"/>
          <w:rFonts w:ascii="Times New Roman" w:hAnsi="Times New Roman"/>
          <w:b w:val="false"/>
          <w:i w:val="false"/>
          <w:iCs w:val="false"/>
          <w:caps w:val="false"/>
          <w:smallCaps w:val="false"/>
          <w:color w:val="000000"/>
          <w:spacing w:val="0"/>
          <w:sz w:val="24"/>
          <w:szCs w:val="24"/>
          <w:u w:val="none"/>
        </w:rPr>
        <w:footnoteReference w:id="30"/>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pP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was taken on 24 December 1968, Christmas Eve.  The religious theme seems obvious here as well.  It would have been quite an impressive photo regardless of when it was taken but here context seems important.  1968 was a tumultuous year for many places on Earth, wars, protests, social change, and in the United States, the assassination of Dr. Martin Luther King Jr. and presidential candidate Robert Kennedy.  Mass media was broadcasting much news about Apollo 8 (although the official Earthrise picture wouldn’t be seen until it was process back on Earth.) At one point the astronauts broadcast a Christmas message to “the world” by reading the first ten verses of Genesis where the creation of the world is described. </w:t>
      </w:r>
      <w:r>
        <w:rPr>
          <w:rFonts w:ascii="Times New Roman" w:hAnsi="Times New Roman"/>
          <w:b w:val="false"/>
          <w:i w:val="false"/>
          <w:iCs w:val="false"/>
          <w:caps w:val="false"/>
          <w:smallCaps w:val="false"/>
          <w:color w:val="000000"/>
          <w:spacing w:val="0"/>
          <w:sz w:val="24"/>
          <w:szCs w:val="24"/>
          <w:u w:val="none"/>
        </w:rPr>
        <w:t>Some media claimed that the Apollo 8 mission “saved” 1968.</w:t>
      </w:r>
      <w:r>
        <w:rPr>
          <w:rFonts w:ascii="Times New Roman" w:hAnsi="Times New Roman"/>
          <w:b w:val="false"/>
          <w:i w:val="false"/>
          <w:iCs w:val="false"/>
          <w:caps w:val="false"/>
          <w:smallCaps w:val="false"/>
          <w:color w:val="000000"/>
          <w:spacing w:val="0"/>
          <w:sz w:val="24"/>
          <w:szCs w:val="24"/>
          <w:u w:val="none"/>
        </w:rPr>
        <w:t xml:space="preserve">  Unlike what seems to be the more serendip</w:t>
      </w:r>
      <w:r>
        <w:rPr>
          <w:rFonts w:ascii="Times New Roman" w:hAnsi="Times New Roman"/>
          <w:b w:val="false"/>
          <w:i w:val="false"/>
          <w:iCs w:val="false"/>
          <w:caps w:val="false"/>
          <w:smallCaps w:val="false"/>
          <w:color w:val="000000"/>
          <w:spacing w:val="0"/>
          <w:sz w:val="24"/>
          <w:szCs w:val="24"/>
          <w:u w:val="none"/>
        </w:rPr>
        <w:t>i</w:t>
      </w:r>
      <w:r>
        <w:rPr>
          <w:rFonts w:ascii="Times New Roman" w:hAnsi="Times New Roman"/>
          <w:b w:val="false"/>
          <w:i w:val="false"/>
          <w:iCs w:val="false"/>
          <w:caps w:val="false"/>
          <w:smallCaps w:val="false"/>
          <w:color w:val="000000"/>
          <w:spacing w:val="0"/>
          <w:sz w:val="24"/>
          <w:szCs w:val="24"/>
          <w:u w:val="none"/>
        </w:rPr>
        <w:t xml:space="preserve">tous symbolism in the Adams photo, at least part of the choice </w:t>
      </w:r>
      <w:r>
        <w:rPr>
          <w:rFonts w:ascii="Times New Roman" w:hAnsi="Times New Roman"/>
          <w:b w:val="false"/>
          <w:i w:val="false"/>
          <w:iCs w:val="false"/>
          <w:caps w:val="false"/>
          <w:smallCaps w:val="false"/>
          <w:color w:val="000000"/>
          <w:spacing w:val="0"/>
          <w:sz w:val="24"/>
          <w:szCs w:val="24"/>
          <w:u w:val="none"/>
        </w:rPr>
        <w:t>t</w:t>
      </w:r>
      <w:r>
        <w:rPr>
          <w:rFonts w:ascii="Times New Roman" w:hAnsi="Times New Roman"/>
          <w:b w:val="false"/>
          <w:i w:val="false"/>
          <w:iCs w:val="false"/>
          <w:caps w:val="false"/>
          <w:smallCaps w:val="false"/>
          <w:color w:val="000000"/>
          <w:spacing w:val="0"/>
          <w:sz w:val="24"/>
          <w:szCs w:val="24"/>
          <w:u w:val="none"/>
        </w:rPr>
        <w:t xml:space="preserve">o connect Christmas with the Apollo mission somehow seems like a conscious choice </w:t>
      </w:r>
      <w:r>
        <w:rPr>
          <w:rFonts w:ascii="Times New Roman" w:hAnsi="Times New Roman"/>
          <w:b w:val="false"/>
          <w:i w:val="false"/>
          <w:iCs w:val="false"/>
          <w:caps w:val="false"/>
          <w:smallCaps w:val="false"/>
          <w:color w:val="000000"/>
          <w:spacing w:val="0"/>
          <w:sz w:val="24"/>
          <w:szCs w:val="24"/>
          <w:u w:val="none"/>
        </w:rPr>
        <w:t xml:space="preserve">(for better or worse). </w:t>
      </w:r>
      <w:r>
        <w:rPr>
          <w:rStyle w:val="FootnoteReference"/>
          <w:rFonts w:ascii="Times New Roman" w:hAnsi="Times New Roman"/>
          <w:b w:val="false"/>
          <w:i w:val="false"/>
          <w:iCs w:val="false"/>
          <w:caps w:val="false"/>
          <w:smallCaps w:val="false"/>
          <w:color w:val="000000"/>
          <w:spacing w:val="0"/>
          <w:sz w:val="24"/>
          <w:szCs w:val="24"/>
          <w:u w:val="none"/>
        </w:rPr>
        <w:footnoteReference w:id="31"/>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32"/>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Earthrise also brought focus to “The Overview Effect”  - “a cognitive shift resulting from seeing the Earth from space” that can increase … the sense of connection to humanity, God or other powerful forces.”  This was initially just  applied to astronauts experiences but can be experience (albeit to a lesser extent) by laypeople who observe this as well.</w:t>
      </w:r>
      <w:r>
        <w:rPr>
          <w:rStyle w:val="FootnoteReference"/>
          <w:rFonts w:ascii="Times New Roman" w:hAnsi="Times New Roman"/>
          <w:b w:val="false"/>
          <w:i w:val="false"/>
          <w:iCs w:val="false"/>
          <w:caps w:val="false"/>
          <w:smallCaps w:val="false"/>
          <w:color w:val="000000"/>
          <w:spacing w:val="0"/>
          <w:sz w:val="24"/>
          <w:szCs w:val="24"/>
          <w:u w:val="none"/>
        </w:rPr>
        <w:footnoteReference w:id="33"/>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34"/>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pPr>
      <w:r>
        <w:rPr>
          <w:rFonts w:ascii="Times New Roman" w:hAnsi="Times New Roman"/>
          <w:b w:val="false"/>
          <w:i w:val="false"/>
          <w:iCs w:val="false"/>
          <w:caps w:val="false"/>
          <w:smallCaps w:val="false"/>
          <w:color w:val="000000"/>
          <w:spacing w:val="0"/>
          <w:sz w:val="24"/>
          <w:szCs w:val="24"/>
          <w:u w:val="none"/>
        </w:rPr>
        <w:t>Time and meaning</w:t>
      </w:r>
      <w:r>
        <w:rPr>
          <w:rFonts w:ascii="Times New Roman" w:hAnsi="Times New Roman"/>
          <w:b w:val="false"/>
          <w:i w:val="false"/>
          <w:iCs w:val="false"/>
          <w:caps w:val="false"/>
          <w:smallCaps w:val="false"/>
          <w:color w:val="000000"/>
          <w:spacing w:val="0"/>
          <w:sz w:val="24"/>
          <w:szCs w:val="24"/>
          <w:u w:val="none"/>
        </w:rPr>
        <w:t xml:space="preserve"> are </w:t>
      </w:r>
      <w:r>
        <w:rPr>
          <w:rFonts w:ascii="Times New Roman" w:hAnsi="Times New Roman"/>
          <w:b w:val="false"/>
          <w:i w:val="false"/>
          <w:iCs w:val="false"/>
          <w:caps w:val="false"/>
          <w:smallCaps w:val="false"/>
          <w:color w:val="000000"/>
          <w:spacing w:val="0"/>
          <w:sz w:val="24"/>
          <w:szCs w:val="24"/>
          <w:u w:val="none"/>
        </w:rPr>
        <w:t xml:space="preserve">emphasized in both photos in the </w:t>
      </w:r>
      <w:r>
        <w:rPr>
          <w:rFonts w:ascii="Times New Roman" w:hAnsi="Times New Roman"/>
          <w:b w:val="false"/>
          <w:i w:val="false"/>
          <w:iCs w:val="false"/>
          <w:caps w:val="false"/>
          <w:smallCaps w:val="false"/>
          <w:color w:val="000000"/>
          <w:spacing w:val="0"/>
          <w:sz w:val="24"/>
          <w:szCs w:val="24"/>
          <w:u w:val="none"/>
        </w:rPr>
        <w:t>focus</w:t>
      </w:r>
      <w:r>
        <w:rPr>
          <w:rFonts w:ascii="Times New Roman" w:hAnsi="Times New Roman"/>
          <w:b w:val="false"/>
          <w:i w:val="false"/>
          <w:iCs w:val="false"/>
          <w:caps w:val="false"/>
          <w:smallCaps w:val="false"/>
          <w:color w:val="000000"/>
          <w:spacing w:val="0"/>
          <w:sz w:val="24"/>
          <w:szCs w:val="24"/>
          <w:u w:val="none"/>
        </w:rPr>
        <w:t xml:space="preserve"> on </w:t>
      </w:r>
      <w:r>
        <w:rPr>
          <w:rFonts w:ascii="Times New Roman" w:hAnsi="Times New Roman"/>
          <w:b w:val="false"/>
          <w:i w:val="false"/>
          <w:iCs w:val="false"/>
          <w:caps w:val="false"/>
          <w:smallCaps w:val="false"/>
          <w:color w:val="000000"/>
          <w:spacing w:val="0"/>
          <w:sz w:val="24"/>
          <w:szCs w:val="24"/>
          <w:u w:val="none"/>
        </w:rPr>
        <w:t>the Sun, Moon or the Earth</w:t>
      </w:r>
      <w:r>
        <w:rPr>
          <w:rFonts w:ascii="Times New Roman" w:hAnsi="Times New Roman"/>
          <w:b w:val="false"/>
          <w:i w:val="false"/>
          <w:iCs w:val="false"/>
          <w:caps w:val="false"/>
          <w:smallCaps w:val="false"/>
          <w:color w:val="000000"/>
          <w:spacing w:val="0"/>
          <w:sz w:val="24"/>
          <w:szCs w:val="24"/>
          <w:u w:val="none"/>
        </w:rPr>
        <w:t xml:space="preserve"> appearing to rise or set.  </w:t>
      </w:r>
      <w:r>
        <w:rPr>
          <w:rFonts w:ascii="Times New Roman" w:hAnsi="Times New Roman"/>
          <w:b w:val="false"/>
          <w:i w:val="false"/>
          <w:iCs w:val="false"/>
          <w:caps w:val="false"/>
          <w:smallCaps w:val="false"/>
          <w:color w:val="000000"/>
          <w:spacing w:val="0"/>
          <w:sz w:val="24"/>
          <w:szCs w:val="24"/>
          <w:u w:val="none"/>
        </w:rPr>
        <w:t>Seeing the rising and setting of the Sun and Moon (and the visible planets) is awe inspiring.  There has been research to show that viewing actual or virtual images of the sunrise or sunset can produce awe and improve mood.</w:t>
      </w:r>
      <w:r>
        <w:rPr>
          <w:rStyle w:val="FootnoteReference"/>
          <w:rFonts w:ascii="Times New Roman" w:hAnsi="Times New Roman"/>
          <w:b w:val="false"/>
          <w:i w:val="false"/>
          <w:iCs w:val="false"/>
          <w:caps w:val="false"/>
          <w:smallCaps w:val="false"/>
          <w:color w:val="000000"/>
          <w:spacing w:val="0"/>
          <w:sz w:val="24"/>
          <w:szCs w:val="24"/>
          <w:u w:val="none"/>
        </w:rPr>
        <w:footnoteReference w:id="35"/>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36"/>
      </w:r>
      <w:r>
        <w:rPr>
          <w:rFonts w:ascii="Times New Roman" w:hAnsi="Times New Roman"/>
          <w:b w:val="false"/>
          <w:i w:val="false"/>
          <w:iCs w:val="false"/>
          <w:caps w:val="false"/>
          <w:smallCaps w:val="false"/>
          <w:color w:val="000000"/>
          <w:spacing w:val="0"/>
          <w:sz w:val="24"/>
          <w:szCs w:val="24"/>
          <w:u w:val="none"/>
        </w:rPr>
        <w:t xml:space="preserve">  The symbols of rising and setting bodies in these pictures carry powerful symbolism for all people.  The rising and setting Sun and Moon are astronomical events that can still be experienced on a daily basis with the naked eye by virtually everyone in spite of setting (urban, rural, etc.), air or light pollution.</w:t>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single"/>
        </w:rPr>
        <w:t>Environmentalism, Commercialism and Propaganda</w:t>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 xml:space="preserve">Both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and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have been widely seen and very popular.  </w:t>
      </w:r>
      <w:r>
        <w:rPr>
          <w:rFonts w:ascii="Times New Roman" w:hAnsi="Times New Roman"/>
          <w:b w:val="false"/>
          <w:i w:val="false"/>
          <w:iCs w:val="false"/>
          <w:caps w:val="false"/>
          <w:smallCaps w:val="false"/>
          <w:color w:val="000000"/>
          <w:spacing w:val="0"/>
          <w:sz w:val="24"/>
          <w:szCs w:val="24"/>
          <w:u w:val="none"/>
        </w:rPr>
        <w:t xml:space="preserve">This section has more to do with the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w:t>
      </w:r>
      <w:r>
        <w:rPr>
          <w:rFonts w:ascii="Times New Roman" w:hAnsi="Times New Roman"/>
          <w:b w:val="false"/>
          <w:i w:val="false"/>
          <w:iCs w:val="false"/>
          <w:caps w:val="false"/>
          <w:smallCaps w:val="false"/>
          <w:color w:val="000000"/>
          <w:spacing w:val="0"/>
          <w:sz w:val="24"/>
          <w:szCs w:val="24"/>
          <w:u w:val="none"/>
        </w:rPr>
        <w:t xml:space="preserve">photo due to its widespread use and reference for a variety of causes.  </w:t>
      </w:r>
      <w:r>
        <w:rPr>
          <w:rFonts w:ascii="Times New Roman" w:hAnsi="Times New Roman"/>
          <w:b w:val="false"/>
          <w:i/>
          <w:iCs/>
          <w:caps w:val="false"/>
          <w:smallCaps w:val="false"/>
          <w:color w:val="000000"/>
          <w:spacing w:val="0"/>
          <w:sz w:val="24"/>
          <w:szCs w:val="24"/>
          <w:u w:val="none"/>
        </w:rPr>
        <w:t>Moonrise, Hernandez</w:t>
      </w:r>
      <w:r>
        <w:rPr>
          <w:rFonts w:ascii="Times New Roman" w:hAnsi="Times New Roman"/>
          <w:b w:val="false"/>
          <w:i w:val="false"/>
          <w:iCs w:val="false"/>
          <w:caps w:val="false"/>
          <w:smallCaps w:val="false"/>
          <w:color w:val="000000"/>
          <w:spacing w:val="0"/>
          <w:sz w:val="24"/>
          <w:szCs w:val="24"/>
          <w:u w:val="none"/>
        </w:rPr>
        <w:t xml:space="preserve"> specifically is not as caught up in various interpretations and uses as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but many of Ansel Adams photos have and so, should get mention.  Adams work has been associated with conservationism </w:t>
      </w:r>
      <w:r>
        <w:rPr>
          <w:rStyle w:val="FootnoteReference"/>
          <w:rFonts w:ascii="Times New Roman" w:hAnsi="Times New Roman"/>
          <w:b w:val="false"/>
          <w:i w:val="false"/>
          <w:iCs w:val="false"/>
          <w:caps w:val="false"/>
          <w:smallCaps w:val="false"/>
          <w:color w:val="000000"/>
          <w:spacing w:val="0"/>
          <w:sz w:val="24"/>
          <w:szCs w:val="24"/>
          <w:u w:val="none"/>
        </w:rPr>
        <w:footnoteReference w:id="37"/>
      </w:r>
      <w:r>
        <w:rPr>
          <w:rFonts w:ascii="Times New Roman" w:hAnsi="Times New Roman"/>
          <w:b w:val="false"/>
          <w:i w:val="false"/>
          <w:iCs w:val="false"/>
          <w:caps w:val="false"/>
          <w:smallCaps w:val="false"/>
          <w:color w:val="000000"/>
          <w:spacing w:val="0"/>
          <w:sz w:val="24"/>
          <w:szCs w:val="24"/>
          <w:u w:val="none"/>
        </w:rPr>
        <w:t xml:space="preserve"> not just because of his photographing preserved National Parks (some of which he actively lobbied to protect) but because of his work with The Sierra Club, a conservation organization </w:t>
      </w:r>
      <w:r>
        <w:rPr>
          <w:rFonts w:ascii="Times New Roman" w:hAnsi="Times New Roman"/>
          <w:b w:val="false"/>
          <w:i w:val="false"/>
          <w:iCs w:val="false"/>
          <w:caps w:val="false"/>
          <w:smallCaps w:val="false"/>
          <w:color w:val="000000"/>
          <w:spacing w:val="0"/>
          <w:sz w:val="24"/>
          <w:szCs w:val="24"/>
          <w:u w:val="none"/>
        </w:rPr>
        <w:t>that is considered to be “moderate” by many and with whom Adams had a sometimes contentious relationship with.</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 xml:space="preserve">Through the popularity of his work </w:t>
      </w:r>
      <w:r>
        <w:rPr>
          <w:rFonts w:ascii="Times New Roman" w:hAnsi="Times New Roman"/>
          <w:b w:val="false"/>
          <w:i w:val="false"/>
          <w:iCs w:val="false"/>
          <w:caps w:val="false"/>
          <w:smallCaps w:val="false"/>
          <w:color w:val="000000"/>
          <w:spacing w:val="0"/>
          <w:sz w:val="24"/>
          <w:szCs w:val="24"/>
          <w:u w:val="none"/>
        </w:rPr>
        <w:t xml:space="preserve">he has </w:t>
      </w:r>
      <w:r>
        <w:rPr>
          <w:rFonts w:ascii="Times New Roman" w:hAnsi="Times New Roman"/>
          <w:b w:val="false"/>
          <w:i w:val="false"/>
          <w:iCs w:val="false"/>
          <w:caps w:val="false"/>
          <w:smallCaps w:val="false"/>
          <w:color w:val="000000"/>
          <w:spacing w:val="0"/>
          <w:sz w:val="24"/>
          <w:szCs w:val="24"/>
          <w:u w:val="none"/>
        </w:rPr>
        <w:t>often</w:t>
      </w:r>
      <w:r>
        <w:rPr>
          <w:rFonts w:ascii="Times New Roman" w:hAnsi="Times New Roman"/>
          <w:b w:val="false"/>
          <w:i w:val="false"/>
          <w:iCs w:val="false"/>
          <w:caps w:val="false"/>
          <w:smallCaps w:val="false"/>
          <w:color w:val="000000"/>
          <w:spacing w:val="0"/>
          <w:sz w:val="24"/>
          <w:szCs w:val="24"/>
          <w:u w:val="none"/>
        </w:rPr>
        <w:t xml:space="preserve"> been criticized for inadvertently increasing tourism and strengthening the power of hotels and other vacation-related businesses that have sometimes been detrimental to the Parks (as has The Sierra Club that often works with large co</w:t>
      </w:r>
      <w:r>
        <w:rPr>
          <w:rFonts w:ascii="Times New Roman" w:hAnsi="Times New Roman"/>
          <w:b w:val="false"/>
          <w:i w:val="false"/>
          <w:iCs w:val="false"/>
          <w:caps w:val="false"/>
          <w:smallCaps w:val="false"/>
          <w:color w:val="000000"/>
          <w:spacing w:val="0"/>
          <w:sz w:val="24"/>
          <w:szCs w:val="24"/>
          <w:u w:val="none"/>
        </w:rPr>
        <w:t>r</w:t>
      </w:r>
      <w:r>
        <w:rPr>
          <w:rFonts w:ascii="Times New Roman" w:hAnsi="Times New Roman"/>
          <w:b w:val="false"/>
          <w:i w:val="false"/>
          <w:iCs w:val="false"/>
          <w:caps w:val="false"/>
          <w:smallCaps w:val="false"/>
          <w:color w:val="000000"/>
          <w:spacing w:val="0"/>
          <w:sz w:val="24"/>
          <w:szCs w:val="24"/>
          <w:u w:val="none"/>
        </w:rPr>
        <w:t>p</w:t>
      </w:r>
      <w:r>
        <w:rPr>
          <w:rFonts w:ascii="Times New Roman" w:hAnsi="Times New Roman"/>
          <w:b w:val="false"/>
          <w:i w:val="false"/>
          <w:iCs w:val="false"/>
          <w:caps w:val="false"/>
          <w:smallCaps w:val="false"/>
          <w:color w:val="000000"/>
          <w:spacing w:val="0"/>
          <w:sz w:val="24"/>
          <w:szCs w:val="24"/>
          <w:u w:val="none"/>
        </w:rPr>
        <w:t>o</w:t>
      </w:r>
      <w:r>
        <w:rPr>
          <w:rFonts w:ascii="Times New Roman" w:hAnsi="Times New Roman"/>
          <w:b w:val="false"/>
          <w:i w:val="false"/>
          <w:iCs w:val="false"/>
          <w:caps w:val="false"/>
          <w:smallCaps w:val="false"/>
          <w:color w:val="000000"/>
          <w:spacing w:val="0"/>
          <w:sz w:val="24"/>
          <w:szCs w:val="24"/>
          <w:u w:val="none"/>
        </w:rPr>
        <w:t>rations for fundraising etc.)</w:t>
      </w:r>
      <w:r>
        <w:rPr>
          <w:rStyle w:val="FootnoteReference"/>
          <w:rFonts w:ascii="Times New Roman" w:hAnsi="Times New Roman"/>
          <w:b w:val="false"/>
          <w:i w:val="false"/>
          <w:iCs w:val="false"/>
          <w:caps w:val="false"/>
          <w:smallCaps w:val="false"/>
          <w:color w:val="000000"/>
          <w:spacing w:val="0"/>
          <w:sz w:val="24"/>
          <w:szCs w:val="24"/>
          <w:u w:val="none"/>
        </w:rPr>
        <w:footnoteReference w:id="38"/>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39"/>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40"/>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The</w:t>
      </w:r>
      <w:r>
        <w:rPr>
          <w:rFonts w:ascii="Times New Roman" w:hAnsi="Times New Roman"/>
          <w:b w:val="false"/>
          <w:i/>
          <w:iCs/>
          <w:caps w:val="false"/>
          <w:smallCaps w:val="false"/>
          <w:color w:val="000000"/>
          <w:spacing w:val="0"/>
          <w:sz w:val="24"/>
          <w:szCs w:val="24"/>
          <w:u w:val="none"/>
        </w:rPr>
        <w:t xml:space="preserve"> Earthrise</w:t>
      </w:r>
      <w:r>
        <w:rPr>
          <w:rFonts w:ascii="Times New Roman" w:hAnsi="Times New Roman"/>
          <w:b w:val="false"/>
          <w:i w:val="false"/>
          <w:iCs w:val="false"/>
          <w:caps w:val="false"/>
          <w:smallCaps w:val="false"/>
          <w:color w:val="000000"/>
          <w:spacing w:val="0"/>
          <w:sz w:val="24"/>
          <w:szCs w:val="24"/>
          <w:u w:val="none"/>
        </w:rPr>
        <w:t xml:space="preserve"> photo as a symbol has had a variety of reactions from the public.  It (and the media blitz that accompanied the Apollo 8 mission) has been seen by some as a continuation of “Empire” mentality and anti-Soviet propaganda </w:t>
      </w:r>
      <w:r>
        <w:rPr>
          <w:rFonts w:ascii="Times New Roman" w:hAnsi="Times New Roman"/>
          <w:b w:val="false"/>
          <w:i w:val="false"/>
          <w:iCs w:val="false"/>
          <w:caps w:val="false"/>
          <w:smallCaps w:val="false"/>
          <w:color w:val="000000"/>
          <w:spacing w:val="0"/>
          <w:sz w:val="24"/>
          <w:szCs w:val="24"/>
          <w:u w:val="none"/>
        </w:rPr>
        <w:t>(the “space race” competition).</w:t>
      </w:r>
      <w:r>
        <w:rPr>
          <w:rStyle w:val="FootnoteReference"/>
          <w:rFonts w:ascii="Times New Roman" w:hAnsi="Times New Roman"/>
          <w:b w:val="false"/>
          <w:i w:val="false"/>
          <w:iCs w:val="false"/>
          <w:caps w:val="false"/>
          <w:smallCaps w:val="false"/>
          <w:color w:val="000000"/>
          <w:spacing w:val="0"/>
          <w:sz w:val="24"/>
          <w:szCs w:val="24"/>
          <w:u w:val="none"/>
        </w:rPr>
        <w:footnoteReference w:id="41"/>
      </w:r>
      <w:r>
        <w:rPr>
          <w:rFonts w:ascii="Times New Roman" w:hAnsi="Times New Roman"/>
          <w:b w:val="false"/>
          <w:i w:val="false"/>
          <w:iCs w:val="false"/>
          <w:caps w:val="false"/>
          <w:smallCaps w:val="false"/>
          <w:color w:val="000000"/>
          <w:spacing w:val="0"/>
          <w:sz w:val="24"/>
          <w:szCs w:val="24"/>
          <w:u w:val="none"/>
        </w:rPr>
        <w:t xml:space="preserve"> </w:t>
      </w:r>
      <w:r>
        <w:rPr>
          <w:rStyle w:val="FootnoteReference"/>
          <w:rFonts w:ascii="Times New Roman" w:hAnsi="Times New Roman"/>
          <w:b w:val="false"/>
          <w:i w:val="false"/>
          <w:iCs w:val="false"/>
          <w:caps w:val="false"/>
          <w:smallCaps w:val="false"/>
          <w:color w:val="000000"/>
          <w:spacing w:val="0"/>
          <w:sz w:val="24"/>
          <w:szCs w:val="24"/>
          <w:u w:val="none"/>
        </w:rPr>
        <w:footnoteReference w:id="42"/>
      </w:r>
      <w:r>
        <w:rPr>
          <w:rFonts w:ascii="Times New Roman" w:hAnsi="Times New Roman"/>
          <w:b w:val="false"/>
          <w:i w:val="false"/>
          <w:iCs w:val="false"/>
          <w:caps w:val="false"/>
          <w:smallCaps w:val="false"/>
          <w:color w:val="000000"/>
          <w:spacing w:val="0"/>
          <w:sz w:val="24"/>
          <w:szCs w:val="24"/>
          <w:u w:val="none"/>
        </w:rPr>
        <w:t xml:space="preserve">  The recent (2019) NASA video commemorating this mission seems to still ring with this tone calling the mission symbolic of the “freedom to celebrate Christmas.”</w:t>
      </w:r>
      <w:r>
        <w:rPr>
          <w:rStyle w:val="FootnoteReference"/>
          <w:rFonts w:ascii="Times New Roman" w:hAnsi="Times New Roman"/>
          <w:b w:val="false"/>
          <w:i w:val="false"/>
          <w:iCs w:val="false"/>
          <w:caps w:val="false"/>
          <w:smallCaps w:val="false"/>
          <w:color w:val="000000"/>
          <w:spacing w:val="0"/>
          <w:sz w:val="24"/>
          <w:szCs w:val="24"/>
          <w:u w:val="none"/>
        </w:rPr>
        <w:footnoteReference w:id="43"/>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 xml:space="preserve">Overall however, </w:t>
      </w:r>
      <w:r>
        <w:rPr>
          <w:rFonts w:ascii="Times New Roman" w:hAnsi="Times New Roman"/>
          <w:b w:val="false"/>
          <w:i/>
          <w:iCs/>
          <w:caps w:val="false"/>
          <w:smallCaps w:val="false"/>
          <w:color w:val="000000"/>
          <w:spacing w:val="0"/>
          <w:sz w:val="24"/>
          <w:szCs w:val="24"/>
          <w:u w:val="none"/>
        </w:rPr>
        <w:t>Earthrise</w:t>
      </w:r>
      <w:r>
        <w:rPr>
          <w:rFonts w:ascii="Times New Roman" w:hAnsi="Times New Roman"/>
          <w:b w:val="false"/>
          <w:i w:val="false"/>
          <w:iCs w:val="false"/>
          <w:caps w:val="false"/>
          <w:smallCaps w:val="false"/>
          <w:color w:val="000000"/>
          <w:spacing w:val="0"/>
          <w:sz w:val="24"/>
          <w:szCs w:val="24"/>
          <w:u w:val="none"/>
        </w:rPr>
        <w:t xml:space="preserve"> has been seen to be the symbolic beginning of the modern environmental movement and has truly inspired many to change their perspective on not just environment but living in peace.</w:t>
      </w:r>
      <w:r>
        <w:rPr>
          <w:rStyle w:val="FootnoteReference"/>
          <w:rFonts w:ascii="Times New Roman" w:hAnsi="Times New Roman"/>
          <w:b w:val="false"/>
          <w:i w:val="false"/>
          <w:iCs w:val="false"/>
          <w:caps w:val="false"/>
          <w:smallCaps w:val="false"/>
          <w:color w:val="000000"/>
          <w:spacing w:val="0"/>
          <w:sz w:val="24"/>
          <w:szCs w:val="24"/>
          <w:u w:val="none"/>
        </w:rPr>
        <w:footnoteReference w:id="44"/>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w:t>
      </w:r>
      <w:r>
        <w:rPr>
          <w:rFonts w:ascii="Times New Roman" w:hAnsi="Times New Roman"/>
          <w:b w:val="false"/>
          <w:i w:val="false"/>
          <w:iCs w:val="false"/>
          <w:caps w:val="false"/>
          <w:smallCaps w:val="false"/>
          <w:color w:val="000000"/>
          <w:spacing w:val="0"/>
          <w:sz w:val="24"/>
          <w:szCs w:val="24"/>
          <w:u w:val="none"/>
        </w:rPr>
        <w:t>It [observing Earthrise] w</w:t>
      </w:r>
      <w:r>
        <w:rPr>
          <w:rFonts w:ascii="Times New Roman" w:hAnsi="Times New Roman"/>
          <w:b w:val="false"/>
          <w:i w:val="false"/>
          <w:iCs w:val="false"/>
          <w:caps w:val="false"/>
          <w:smallCaps w:val="false"/>
          <w:color w:val="000000"/>
          <w:spacing w:val="0"/>
          <w:sz w:val="24"/>
          <w:szCs w:val="24"/>
          <w:u w:val="none"/>
        </w:rPr>
        <w:t>a</w:t>
      </w:r>
      <w:r>
        <w:rPr>
          <w:rFonts w:ascii="Times New Roman" w:hAnsi="Times New Roman"/>
          <w:b w:val="false"/>
          <w:i w:val="false"/>
          <w:iCs w:val="false"/>
          <w:caps w:val="false"/>
          <w:smallCaps w:val="false"/>
          <w:color w:val="000000"/>
          <w:spacing w:val="0"/>
          <w:sz w:val="24"/>
          <w:szCs w:val="24"/>
          <w:u w:val="none"/>
        </w:rPr>
        <w:t>s our world’s first glance at itself,</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Our first chance to see a shared reality,</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A declared stance and a commonality…</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And as threats drew nearer, our own urgency became clearer,</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As we realize that we hold nothing dearer</w:t>
      </w:r>
    </w:p>
    <w:p>
      <w:pPr>
        <w:pStyle w:val="BodyText"/>
        <w:widowControl/>
        <w:tabs>
          <w:tab w:val="clear" w:pos="709"/>
          <w:tab w:val="left" w:pos="3290" w:leader="none"/>
        </w:tabs>
        <w:spacing w:lineRule="auto" w:line="240" w:before="0" w:after="0"/>
        <w:ind w:hanging="0" w:start="0" w:end="0"/>
        <w:contextualSpacing/>
        <w:rPr>
          <w:i w:val="false"/>
          <w:i w:val="false"/>
          <w:iCs w:val="false"/>
          <w:u w:val="single"/>
        </w:rPr>
      </w:pPr>
      <w:r>
        <w:rPr>
          <w:rFonts w:ascii="Times New Roman" w:hAnsi="Times New Roman"/>
          <w:b w:val="false"/>
          <w:i w:val="false"/>
          <w:iCs w:val="false"/>
          <w:caps w:val="false"/>
          <w:smallCaps w:val="false"/>
          <w:color w:val="000000"/>
          <w:spacing w:val="0"/>
          <w:sz w:val="24"/>
          <w:szCs w:val="24"/>
          <w:u w:val="none"/>
        </w:rPr>
        <w:t>thank this floating body we call home.”</w:t>
      </w:r>
      <w:r>
        <w:rPr>
          <w:rStyle w:val="FootnoteReference"/>
          <w:rFonts w:ascii="Times New Roman" w:hAnsi="Times New Roman"/>
          <w:b w:val="false"/>
          <w:i w:val="false"/>
          <w:iCs w:val="false"/>
          <w:caps w:val="false"/>
          <w:smallCaps w:val="false"/>
          <w:color w:val="000000"/>
          <w:spacing w:val="0"/>
          <w:sz w:val="24"/>
          <w:szCs w:val="24"/>
          <w:u w:val="none"/>
        </w:rPr>
        <w:footnoteReference w:id="45"/>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r>
        <w:br w:type="page"/>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Normal"/>
        <w:bidi w:val="0"/>
        <w:jc w:val="start"/>
        <w:rPr/>
      </w:pPr>
      <w:r>
        <w:rPr/>
        <mc:AlternateContent>
          <mc:Choice Requires="wps">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6332220" cy="5520690"/>
                <wp:effectExtent l="0" t="0" r="0" b="0"/>
                <wp:wrapSquare wrapText="largest"/>
                <wp:docPr id="2" name="Frame1"/>
                <a:graphic xmlns:a="http://schemas.openxmlformats.org/drawingml/2006/main">
                  <a:graphicData uri="http://schemas.microsoft.com/office/word/2010/wordprocessingShape">
                    <wps:wsp>
                      <wps:cNvSpPr/>
                      <wps:spPr>
                        <a:xfrm>
                          <a:off x="0" y="0"/>
                          <a:ext cx="6332400" cy="5520600"/>
                        </a:xfrm>
                        <a:prstGeom prst="rect">
                          <a:avLst/>
                        </a:prstGeom>
                        <a:solidFill>
                          <a:srgbClr val="ffffff"/>
                        </a:solidFill>
                        <a:ln w="0">
                          <a:noFill/>
                        </a:ln>
                      </wps:spPr>
                      <wps:style>
                        <a:lnRef idx="0"/>
                        <a:fillRef idx="0"/>
                        <a:effectRef idx="0"/>
                        <a:fontRef idx="minor"/>
                      </wps:style>
                      <wps:txbx>
                        <w:txbxContent>
                          <w:p>
                            <w:pPr>
                              <w:pStyle w:val="Figure"/>
                              <w:bidi w:val="0"/>
                              <w:spacing w:before="120" w:after="120"/>
                              <w:jc w:val="start"/>
                              <w:rPr/>
                            </w:pPr>
                            <w:r>
                              <w:rPr/>
                              <w:drawing>
                                <wp:inline distT="0" distB="0" distL="0" distR="0">
                                  <wp:extent cx="6332220" cy="5093970"/>
                                  <wp:effectExtent l="0" t="0" r="0" b="0"/>
                                  <wp:docPr id="4" name="Image1 Copy 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Copy 1" descr="" title=""/>
                                          <pic:cNvPicPr>
                                            <a:picLocks noChangeAspect="1" noChangeArrowheads="1"/>
                                          </pic:cNvPicPr>
                                        </pic:nvPicPr>
                                        <pic:blipFill>
                                          <a:blip r:embed="rId3"/>
                                          <a:stretch>
                                            <a:fillRect/>
                                          </a:stretch>
                                        </pic:blipFill>
                                        <pic:spPr bwMode="auto">
                                          <a:xfrm>
                                            <a:off x="0" y="0"/>
                                            <a:ext cx="6332220" cy="5093970"/>
                                          </a:xfrm>
                                          <a:prstGeom prst="rect">
                                            <a:avLst/>
                                          </a:prstGeom>
                                          <a:noFill/>
                                        </pic:spPr>
                                      </pic:pic>
                                    </a:graphicData>
                                  </a:graphic>
                                </wp:inline>
                              </w:drawing>
                            </w:r>
                            <w:r>
                              <w:rPr/>
                              <w:t xml:space="preserve">Figure </w:t>
                            </w:r>
                            <w:r>
                              <w:rPr/>
                              <w:fldChar w:fldCharType="begin"/>
                            </w:r>
                            <w:r>
                              <w:rPr/>
                              <w:instrText xml:space="preserve"> SEQ Figure \* ARABIC </w:instrText>
                            </w:r>
                            <w:r>
                              <w:rPr/>
                              <w:fldChar w:fldCharType="separate"/>
                            </w:r>
                            <w:r>
                              <w:rPr/>
                              <w:t>1</w:t>
                            </w:r>
                            <w:r>
                              <w:rPr/>
                              <w:fldChar w:fldCharType="end"/>
                            </w:r>
                            <w:r>
                              <w:rPr/>
                              <w:t xml:space="preserve">: </w:t>
                            </w:r>
                            <w:r>
                              <w:rPr>
                                <w:i w:val="false"/>
                                <w:iCs w:val="false"/>
                              </w:rPr>
                              <w:t xml:space="preserve">Ansel Adams, 1902-1984, </w:t>
                            </w:r>
                            <w:r>
                              <w:rPr/>
                              <w:t xml:space="preserve">"Moonrise, Hernandez, New Mexico", </w:t>
                            </w:r>
                            <w:r>
                              <w:rPr>
                                <w:i w:val="false"/>
                                <w:iCs w:val="false"/>
                              </w:rPr>
                              <w:t>black and white photograph, gelatin silver print, Museum of Modern Art.</w:t>
                            </w:r>
                          </w:p>
                        </w:txbxContent>
                      </wps:txbx>
                      <wps:bodyPr lIns="0" rIns="0" tIns="0" bIns="0" anchor="t">
                        <a:noAutofit/>
                      </wps:bodyPr>
                    </wps:wsp>
                  </a:graphicData>
                </a:graphic>
              </wp:anchor>
            </w:drawing>
          </mc:Choice>
          <mc:Fallback>
            <w:pict>
              <v:rect id="shape_0" ID="Frame1" path="m0,0l-2147483645,0l-2147483645,-2147483646l0,-2147483646xe" fillcolor="white" stroked="f" o:allowincell="f" style="position:absolute;margin-left:0pt;margin-top:0.05pt;width:498.55pt;height:434.65pt;mso-wrap-style:square;v-text-anchor:top;mso-position-horizontal:center">
                <v:fill o:detectmouseclick="t" type="solid" color2="black"/>
                <v:stroke color="#3465a4" joinstyle="round" endcap="flat"/>
                <v:textbox>
                  <w:txbxContent>
                    <w:p>
                      <w:pPr>
                        <w:pStyle w:val="Figure"/>
                        <w:bidi w:val="0"/>
                        <w:spacing w:before="120" w:after="120"/>
                        <w:jc w:val="start"/>
                        <w:rPr/>
                      </w:pPr>
                      <w:r>
                        <w:rPr/>
                        <w:drawing>
                          <wp:inline distT="0" distB="0" distL="0" distR="0">
                            <wp:extent cx="6332220" cy="5093970"/>
                            <wp:effectExtent l="0" t="0" r="0" b="0"/>
                            <wp:docPr id="5" name="Image1 Copy 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Copy 1" descr="" title=""/>
                                    <pic:cNvPicPr>
                                      <a:picLocks noChangeAspect="1" noChangeArrowheads="1"/>
                                    </pic:cNvPicPr>
                                  </pic:nvPicPr>
                                  <pic:blipFill>
                                    <a:blip r:embed="rId4"/>
                                    <a:stretch>
                                      <a:fillRect/>
                                    </a:stretch>
                                  </pic:blipFill>
                                  <pic:spPr bwMode="auto">
                                    <a:xfrm>
                                      <a:off x="0" y="0"/>
                                      <a:ext cx="6332220" cy="5093970"/>
                                    </a:xfrm>
                                    <a:prstGeom prst="rect">
                                      <a:avLst/>
                                    </a:prstGeom>
                                    <a:noFill/>
                                  </pic:spPr>
                                </pic:pic>
                              </a:graphicData>
                            </a:graphic>
                          </wp:inline>
                        </w:drawing>
                      </w:r>
                      <w:r>
                        <w:rPr/>
                        <w:t xml:space="preserve">Figure </w:t>
                      </w:r>
                      <w:r>
                        <w:rPr/>
                        <w:fldChar w:fldCharType="begin"/>
                      </w:r>
                      <w:r>
                        <w:rPr/>
                        <w:instrText xml:space="preserve"> SEQ Figure \* ARABIC </w:instrText>
                      </w:r>
                      <w:r>
                        <w:rPr/>
                        <w:fldChar w:fldCharType="separate"/>
                      </w:r>
                      <w:r>
                        <w:rPr/>
                        <w:t>1</w:t>
                      </w:r>
                      <w:r>
                        <w:rPr/>
                        <w:fldChar w:fldCharType="end"/>
                      </w:r>
                      <w:r>
                        <w:rPr/>
                        <w:t xml:space="preserve">: </w:t>
                      </w:r>
                      <w:r>
                        <w:rPr>
                          <w:i w:val="false"/>
                          <w:iCs w:val="false"/>
                        </w:rPr>
                        <w:t xml:space="preserve">Ansel Adams, 1902-1984, </w:t>
                      </w:r>
                      <w:r>
                        <w:rPr/>
                        <w:t xml:space="preserve">"Moonrise, Hernandez, New Mexico", </w:t>
                      </w:r>
                      <w:r>
                        <w:rPr>
                          <w:i w:val="false"/>
                          <w:iCs w:val="false"/>
                        </w:rPr>
                        <w:t>black and white photograph, gelatin silver print, Museum of Modern Art.</w:t>
                      </w:r>
                    </w:p>
                  </w:txbxContent>
                </v:textbox>
                <w10:wrap type="square" side="largest"/>
              </v:rect>
            </w:pict>
          </mc:Fallback>
        </mc:AlternateContent>
      </w:r>
      <w:r>
        <w:rPr/>
        <w:t xml:space="preserve">     </w:t>
      </w:r>
    </w:p>
    <w:p>
      <w:pPr>
        <w:pStyle w:val="Normal"/>
        <w:bidi w:val="0"/>
        <w:jc w:val="start"/>
        <w:rPr/>
      </w:pPr>
      <w:r>
        <w:rPr/>
      </w:r>
      <w:r>
        <w:br w:type="page"/>
      </w:r>
    </w:p>
    <w:p>
      <w:pPr>
        <w:pStyle w:val="Normal"/>
        <w:bidi w:val="0"/>
        <w:spacing w:before="0" w:after="0"/>
        <w:jc w:val="start"/>
        <w:rPr/>
      </w:pPr>
      <w:r>
        <w:rPr/>
        <mc:AlternateContent>
          <mc:Choice Requires="wps">
            <w:drawing>
              <wp:anchor behindDoc="0" distT="0" distB="0" distL="0" distR="0" simplePos="0" locked="0" layoutInCell="0" allowOverlap="1" relativeHeight="6">
                <wp:simplePos x="0" y="0"/>
                <wp:positionH relativeFrom="column">
                  <wp:align>center</wp:align>
                </wp:positionH>
                <wp:positionV relativeFrom="paragraph">
                  <wp:posOffset>635</wp:posOffset>
                </wp:positionV>
                <wp:extent cx="6332220" cy="6758940"/>
                <wp:effectExtent l="0" t="0" r="0" b="0"/>
                <wp:wrapSquare wrapText="largest"/>
                <wp:docPr id="3" name="Frame2"/>
                <a:graphic xmlns:a="http://schemas.openxmlformats.org/drawingml/2006/main">
                  <a:graphicData uri="http://schemas.microsoft.com/office/word/2010/wordprocessingShape">
                    <wps:wsp>
                      <wps:cNvSpPr/>
                      <wps:spPr>
                        <a:xfrm>
                          <a:off x="0" y="0"/>
                          <a:ext cx="6332400" cy="6759000"/>
                        </a:xfrm>
                        <a:prstGeom prst="rect">
                          <a:avLst/>
                        </a:prstGeom>
                        <a:solidFill>
                          <a:srgbClr val="ffffff"/>
                        </a:solidFill>
                        <a:ln w="0">
                          <a:noFill/>
                        </a:ln>
                      </wps:spPr>
                      <wps:style>
                        <a:lnRef idx="0"/>
                        <a:fillRef idx="0"/>
                        <a:effectRef idx="0"/>
                        <a:fontRef idx="minor"/>
                      </wps:style>
                      <wps:txbx>
                        <w:txbxContent>
                          <w:p>
                            <w:pPr>
                              <w:pStyle w:val="Figure"/>
                              <w:bidi w:val="0"/>
                              <w:spacing w:before="120" w:after="120"/>
                              <w:jc w:val="start"/>
                              <w:rPr/>
                            </w:pPr>
                            <w:r>
                              <w:rPr/>
                              <w:drawing>
                                <wp:inline distT="0" distB="0" distL="0" distR="0">
                                  <wp:extent cx="6332220" cy="6332220"/>
                                  <wp:effectExtent l="0" t="0" r="0" b="0"/>
                                  <wp:docPr id="5" name="Image2"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 descr="" title=""/>
                                          <pic:cNvPicPr>
                                            <a:picLocks noChangeAspect="1" noChangeArrowheads="1"/>
                                          </pic:cNvPicPr>
                                        </pic:nvPicPr>
                                        <pic:blipFill>
                                          <a:blip r:embed="rId5"/>
                                          <a:stretch>
                                            <a:fillRect/>
                                          </a:stretch>
                                        </pic:blipFill>
                                        <pic:spPr bwMode="auto">
                                          <a:xfrm>
                                            <a:off x="0" y="0"/>
                                            <a:ext cx="6332220" cy="6332220"/>
                                          </a:xfrm>
                                          <a:prstGeom prst="rect">
                                            <a:avLst/>
                                          </a:prstGeom>
                                          <a:noFill/>
                                        </pic:spPr>
                                      </pic:pic>
                                    </a:graphicData>
                                  </a:graphic>
                                </wp:inline>
                              </w:drawing>
                            </w:r>
                            <w:r>
                              <w:rPr/>
                              <w:t xml:space="preserve">Figure </w:t>
                            </w:r>
                            <w:r>
                              <w:rPr/>
                              <w:fldChar w:fldCharType="begin"/>
                            </w:r>
                            <w:r>
                              <w:rPr/>
                              <w:instrText xml:space="preserve"> SEQ Figure \* ARABIC </w:instrText>
                            </w:r>
                            <w:r>
                              <w:rPr/>
                              <w:fldChar w:fldCharType="separate"/>
                            </w:r>
                            <w:r>
                              <w:rPr/>
                              <w:t>2</w:t>
                            </w:r>
                            <w:r>
                              <w:rPr/>
                              <w:fldChar w:fldCharType="end"/>
                            </w:r>
                            <w:r>
                              <w:rPr/>
                              <w:t xml:space="preserve">: </w:t>
                            </w:r>
                            <w:r>
                              <w:rPr>
                                <w:i w:val="false"/>
                                <w:iCs w:val="false"/>
                              </w:rPr>
                              <w:t>Bill Anders, 1933-2024,</w:t>
                            </w:r>
                            <w:r>
                              <w:rPr/>
                              <w:t xml:space="preserve"> "Earthrise",</w:t>
                            </w:r>
                            <w:r>
                              <w:rPr>
                                <w:i w:val="false"/>
                                <w:iCs w:val="false"/>
                              </w:rPr>
                              <w:t>1968, photograph</w:t>
                            </w:r>
                            <w:r>
                              <w:rPr/>
                              <w:t xml:space="preserve">, </w:t>
                            </w:r>
                            <w:r>
                              <w:rPr>
                                <w:i w:val="false"/>
                                <w:iCs w:val="false"/>
                              </w:rPr>
                              <w:t>color ektachrome film, NASA public domain.</w:t>
                            </w:r>
                          </w:p>
                        </w:txbxContent>
                      </wps:txbx>
                      <wps:bodyPr lIns="0" rIns="0" tIns="0" bIns="0" anchor="t">
                        <a:noAutofit/>
                      </wps:bodyPr>
                    </wps:wsp>
                  </a:graphicData>
                </a:graphic>
              </wp:anchor>
            </w:drawing>
          </mc:Choice>
          <mc:Fallback>
            <w:pict>
              <v:rect id="shape_0" ID="Frame2" path="m0,0l-2147483645,0l-2147483645,-2147483646l0,-2147483646xe" fillcolor="white" stroked="f" o:allowincell="f" style="position:absolute;margin-left:0pt;margin-top:0.05pt;width:498.55pt;height:532.15pt;mso-wrap-style:square;v-text-anchor:top;mso-position-horizontal:center">
                <v:fill o:detectmouseclick="t" type="solid" color2="black"/>
                <v:stroke color="#3465a4" joinstyle="round" endcap="flat"/>
                <v:textbox>
                  <w:txbxContent>
                    <w:p>
                      <w:pPr>
                        <w:pStyle w:val="Figure"/>
                        <w:bidi w:val="0"/>
                        <w:spacing w:before="120" w:after="120"/>
                        <w:jc w:val="start"/>
                        <w:rPr/>
                      </w:pPr>
                      <w:r>
                        <w:rPr/>
                        <w:drawing>
                          <wp:inline distT="0" distB="0" distL="0" distR="0">
                            <wp:extent cx="6332220" cy="6332220"/>
                            <wp:effectExtent l="0" t="0" r="0" b="0"/>
                            <wp:docPr id="6" name="Image2"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 title=""/>
                                    <pic:cNvPicPr>
                                      <a:picLocks noChangeAspect="1" noChangeArrowheads="1"/>
                                    </pic:cNvPicPr>
                                  </pic:nvPicPr>
                                  <pic:blipFill>
                                    <a:blip r:embed="rId6"/>
                                    <a:stretch>
                                      <a:fillRect/>
                                    </a:stretch>
                                  </pic:blipFill>
                                  <pic:spPr bwMode="auto">
                                    <a:xfrm>
                                      <a:off x="0" y="0"/>
                                      <a:ext cx="6332220" cy="6332220"/>
                                    </a:xfrm>
                                    <a:prstGeom prst="rect">
                                      <a:avLst/>
                                    </a:prstGeom>
                                    <a:noFill/>
                                  </pic:spPr>
                                </pic:pic>
                              </a:graphicData>
                            </a:graphic>
                          </wp:inline>
                        </w:drawing>
                      </w:r>
                      <w:r>
                        <w:rPr/>
                        <w:t xml:space="preserve">Figure </w:t>
                      </w:r>
                      <w:r>
                        <w:rPr/>
                        <w:fldChar w:fldCharType="begin"/>
                      </w:r>
                      <w:r>
                        <w:rPr/>
                        <w:instrText xml:space="preserve"> SEQ Figure \* ARABIC </w:instrText>
                      </w:r>
                      <w:r>
                        <w:rPr/>
                        <w:fldChar w:fldCharType="separate"/>
                      </w:r>
                      <w:r>
                        <w:rPr/>
                        <w:t>2</w:t>
                      </w:r>
                      <w:r>
                        <w:rPr/>
                        <w:fldChar w:fldCharType="end"/>
                      </w:r>
                      <w:r>
                        <w:rPr/>
                        <w:t xml:space="preserve">: </w:t>
                      </w:r>
                      <w:r>
                        <w:rPr>
                          <w:i w:val="false"/>
                          <w:iCs w:val="false"/>
                        </w:rPr>
                        <w:t>Bill Anders, 1933-2024,</w:t>
                      </w:r>
                      <w:r>
                        <w:rPr/>
                        <w:t xml:space="preserve"> "Earthrise",</w:t>
                      </w:r>
                      <w:r>
                        <w:rPr>
                          <w:i w:val="false"/>
                          <w:iCs w:val="false"/>
                        </w:rPr>
                        <w:t>1968, photograph</w:t>
                      </w:r>
                      <w:r>
                        <w:rPr/>
                        <w:t xml:space="preserve">, </w:t>
                      </w:r>
                      <w:r>
                        <w:rPr>
                          <w:i w:val="false"/>
                          <w:iCs w:val="false"/>
                        </w:rPr>
                        <w:t>color ektachrome film, NASA public domain.</w:t>
                      </w:r>
                    </w:p>
                  </w:txbxContent>
                </v:textbox>
                <w10:wrap type="square" side="largest"/>
              </v:rect>
            </w:pict>
          </mc:Fallback>
        </mc:AlternateContent>
      </w:r>
    </w:p>
    <w:p>
      <w:pPr>
        <w:pStyle w:val="Normal"/>
        <w:bidi w:val="0"/>
        <w:jc w:val="start"/>
        <w:rPr/>
      </w:pPr>
      <w:r>
        <w:rPr/>
      </w:r>
    </w:p>
    <w:p>
      <w:pPr>
        <w:pStyle w:val="Normal"/>
        <w:bidi w:val="0"/>
        <w:jc w:val="start"/>
        <w:rPr>
          <w:rFonts w:ascii="Times New Roman" w:hAnsi="Times New Roman"/>
          <w:b w:val="false"/>
          <w:caps w:val="false"/>
          <w:smallCaps w:val="false"/>
          <w:color w:val="000000"/>
          <w:spacing w:val="0"/>
          <w:sz w:val="24"/>
          <w:szCs w:val="24"/>
          <w:u w:val="none"/>
        </w:rPr>
      </w:pPr>
      <w:r>
        <w:rPr/>
      </w:r>
      <w:r>
        <w:br w:type="page"/>
      </w:r>
    </w:p>
    <w:p>
      <w:pPr>
        <w:pStyle w:val="Normal"/>
        <w:bidi w:val="0"/>
        <w:jc w:val="start"/>
        <w:rPr>
          <w:rFonts w:ascii="Times New Roman" w:hAnsi="Times New Roman"/>
          <w:b w:val="false"/>
          <w:caps w:val="false"/>
          <w:smallCaps w:val="false"/>
          <w:color w:val="000000"/>
          <w:spacing w:val="0"/>
          <w:sz w:val="24"/>
          <w:szCs w:val="24"/>
          <w:u w:val="none"/>
        </w:rPr>
      </w:pPr>
      <w:r>
        <w:rPr/>
      </w:r>
    </w:p>
    <w:p>
      <w:pPr>
        <w:pStyle w:val="Normal"/>
        <w:bidi w:val="0"/>
        <w:jc w:val="center"/>
        <w:rPr>
          <w:rFonts w:ascii="Times New Roman" w:hAnsi="Times New Roman"/>
          <w:sz w:val="24"/>
          <w:szCs w:val="24"/>
        </w:rPr>
      </w:pPr>
      <w:r>
        <w:rPr>
          <w:rFonts w:ascii="Times New Roman" w:hAnsi="Times New Roman"/>
          <w:b/>
          <w:bCs/>
          <w:sz w:val="24"/>
          <w:szCs w:val="24"/>
        </w:rPr>
        <w:t>Bibliography</w:t>
      </w:r>
    </w:p>
    <w:p>
      <w:pPr>
        <w:pStyle w:val="Normal"/>
        <w:bidi w:val="0"/>
        <w:jc w:val="center"/>
        <w:rPr>
          <w:rFonts w:ascii="Times New Roman" w:hAnsi="Times New Roman"/>
          <w:b w:val="false"/>
          <w:bCs w:val="false"/>
          <w:sz w:val="24"/>
          <w:szCs w:val="24"/>
        </w:rPr>
      </w:pPr>
      <w:r>
        <w:rPr>
          <w:rFonts w:ascii="Times New Roman" w:hAnsi="Times New Roman"/>
          <w:b w:val="false"/>
          <w:bCs w:val="false"/>
          <w:sz w:val="24"/>
          <w:szCs w:val="24"/>
        </w:rPr>
      </w:r>
    </w:p>
    <w:p>
      <w:pPr>
        <w:pStyle w:val="Heading1"/>
        <w:numPr>
          <w:ilvl w:val="0"/>
          <w:numId w:val="0"/>
        </w:numPr>
        <w:bidi w:val="0"/>
        <w:ind w:hanging="0" w:start="0"/>
        <w:jc w:val="start"/>
        <w:rPr>
          <w:rFonts w:ascii="Times New Roman" w:hAnsi="Times New Roman"/>
          <w:sz w:val="24"/>
          <w:szCs w:val="24"/>
        </w:rPr>
      </w:pPr>
      <w:r>
        <w:rPr>
          <w:rFonts w:ascii="Times New Roman" w:hAnsi="Times New Roman"/>
          <w:b w:val="false"/>
          <w:bCs w:val="false"/>
          <w:sz w:val="24"/>
          <w:szCs w:val="24"/>
        </w:rPr>
        <w:t>“</w:t>
      </w:r>
      <w:r>
        <w:rPr>
          <w:rFonts w:ascii="Times New Roman" w:hAnsi="Times New Roman"/>
          <w:b w:val="false"/>
          <w:bCs w:val="false"/>
          <w:sz w:val="24"/>
          <w:szCs w:val="24"/>
        </w:rPr>
        <w:t xml:space="preserve">Ansel Adams – A Documentary Film by Ric Burns”, 2002, YouTube, https://www.youtube.com/watch?v=fM3X3Dd9qn4&amp;t=4274s </w:t>
      </w:r>
    </w:p>
    <w:p>
      <w:pPr>
        <w:pStyle w:val="Heading1"/>
        <w:numPr>
          <w:ilvl w:val="0"/>
          <w:numId w:val="0"/>
        </w:numPr>
        <w:bidi w:val="0"/>
        <w:ind w:hanging="0" w:start="0"/>
        <w:jc w:val="start"/>
        <w:rPr>
          <w:rFonts w:ascii="Times New Roman" w:hAnsi="Times New Roman"/>
          <w:sz w:val="24"/>
          <w:szCs w:val="24"/>
        </w:rPr>
      </w:pPr>
      <w:r>
        <w:rPr>
          <w:rFonts w:ascii="Times New Roman" w:hAnsi="Times New Roman"/>
          <w:b w:val="false"/>
          <w:bCs w:val="false"/>
          <w:sz w:val="24"/>
          <w:szCs w:val="24"/>
        </w:rPr>
        <w:t>“</w:t>
      </w:r>
      <w:r>
        <w:rPr>
          <w:rFonts w:ascii="Times New Roman" w:hAnsi="Times New Roman"/>
          <w:b w:val="false"/>
          <w:bCs w:val="false"/>
          <w:sz w:val="24"/>
          <w:szCs w:val="24"/>
        </w:rPr>
        <w:t xml:space="preserve">Ansel Adams. Moonrise, Hernandez, New Mexico. 1941 - Seeing Through Photographs”, 2020, YouTube, https://www.youtube.com/watch?v=Y8IX0GFJptM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pPr>
      <w:r>
        <w:rPr>
          <w:rFonts w:ascii="Times New Roman" w:hAnsi="Times New Roman"/>
          <w:b w:val="false"/>
          <w:bCs w:val="false"/>
          <w:sz w:val="24"/>
          <w:szCs w:val="24"/>
        </w:rPr>
        <w:t>“</w:t>
      </w:r>
      <w:r>
        <w:rPr>
          <w:rFonts w:ascii="Times New Roman" w:hAnsi="Times New Roman"/>
          <w:b w:val="false"/>
          <w:bCs w:val="false"/>
          <w:sz w:val="24"/>
          <w:szCs w:val="24"/>
        </w:rPr>
        <w:t>Ansel Adams most Famous Photograph – Moon over Hernandez”, 2016, Youtube,</w:t>
      </w:r>
      <w:hyperlink r:id="rId7">
        <w:r>
          <w:rPr>
            <w:rStyle w:val="Hyperlink"/>
            <w:rFonts w:ascii="Times New Roman" w:hAnsi="Times New Roman"/>
            <w:b w:val="false"/>
            <w:bCs w:val="false"/>
            <w:sz w:val="24"/>
            <w:szCs w:val="24"/>
          </w:rPr>
          <w:t>https://www.youtube.com/watch?v=d_Ar5ZPuKUM&amp;t=24s</w:t>
        </w:r>
      </w:hyperlink>
    </w:p>
    <w:p>
      <w:pPr>
        <w:pStyle w:val="Normal"/>
        <w:bidi w:val="0"/>
        <w:jc w:val="start"/>
        <w:rPr>
          <w:rFonts w:ascii="Times New Roman" w:hAnsi="Times New Roman"/>
          <w:sz w:val="24"/>
          <w:szCs w:val="24"/>
        </w:rPr>
      </w:pPr>
      <w:r>
        <w:rPr>
          <w:rFonts w:ascii="Times New Roman" w:hAnsi="Times New Roman"/>
          <w:b w:val="false"/>
          <w:bCs w:val="false"/>
          <w:sz w:val="24"/>
          <w:szCs w:val="24"/>
        </w:rPr>
        <w:t xml:space="preserve"> </w:t>
      </w:r>
    </w:p>
    <w:p>
      <w:pPr>
        <w:pStyle w:val="Normal"/>
        <w:bidi w:val="0"/>
        <w:jc w:val="start"/>
        <w:rPr>
          <w:rFonts w:ascii="Times New Roman" w:hAnsi="Times New Roman"/>
          <w:sz w:val="24"/>
          <w:szCs w:val="24"/>
        </w:rPr>
      </w:pPr>
      <w:r>
        <w:rPr>
          <w:rFonts w:ascii="Times New Roman" w:hAnsi="Times New Roman"/>
          <w:b w:val="false"/>
          <w:bCs w:val="false"/>
          <w:sz w:val="24"/>
          <w:szCs w:val="24"/>
        </w:rPr>
        <w:t>“</w:t>
      </w:r>
      <w:r>
        <w:rPr>
          <w:rFonts w:ascii="Times New Roman" w:hAnsi="Times New Roman"/>
          <w:b w:val="false"/>
          <w:bCs w:val="false"/>
          <w:sz w:val="24"/>
          <w:szCs w:val="24"/>
        </w:rPr>
        <w:t xml:space="preserve">Apollo 8 – Christmas at the Moon”, NASA Missions, https://www.nasa.gov/missions/apollo/apollo-8-christmas-at-the-moon/#:~:text=As%20their%20command%20module%20floated,%E2%80%9Con%20the%20good%20Earth.%E2%80%9D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w:t>
      </w:r>
      <w:r>
        <w:rPr>
          <w:rFonts w:ascii="Times New Roman" w:hAnsi="Times New Roman"/>
          <w:b w:val="false"/>
          <w:bCs w:val="false"/>
          <w:sz w:val="24"/>
          <w:szCs w:val="24"/>
        </w:rPr>
        <w:t xml:space="preserve">Apollo 8, Earthrise in 4K”, December 2023, NASA, https://plus.nasa.gov/video/apollo-8-earthrise-in-4k/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 xml:space="preserve">Cannon, Jon, “Time and Place and Brentnor: Exploring and Encounter with a ‘Sacred Mountain’”,  Gunzburg, Darrelyn and Brady Bernadette, editors, </w:t>
      </w:r>
      <w:r>
        <w:rPr>
          <w:rFonts w:ascii="Times New Roman" w:hAnsi="Times New Roman"/>
          <w:b w:val="false"/>
          <w:bCs w:val="false"/>
          <w:i/>
          <w:iCs/>
          <w:sz w:val="24"/>
          <w:szCs w:val="24"/>
        </w:rPr>
        <w:t>Space, Place and Religious Landscapes: Living Mountains</w:t>
      </w:r>
      <w:r>
        <w:rPr>
          <w:rFonts w:ascii="Times New Roman" w:hAnsi="Times New Roman"/>
          <w:b w:val="false"/>
          <w:bCs w:val="false"/>
          <w:i w:val="false"/>
          <w:iCs w:val="false"/>
          <w:sz w:val="24"/>
          <w:szCs w:val="24"/>
        </w:rPr>
        <w:t>, London, Bloomsbury Academic, 2021, p. 71-98</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Clow, Chase, “The ‘Negro Book of Ansel Adams and Nancy Newhall: Photography, Race and Civil Rights in the Early Cold War-Era America, The International Journal of Arts Theory and History, 2019, vol. 14, Issue 2.</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Cosgrove, Denis, “Contested Global Visions: One-World, Whole-Earth, and the Apollo Space Photographs, Annals of the Association of American Geographers, June 1994, Vol. 84, No. 2 p. 270-294</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Crook Tony, “Earthrise + 50: Apollo 8, Mead, Gore and Gaia, Anthropology Today, December 2018, Vol. 34, No. 6</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pPr>
      <w:r>
        <w:rPr>
          <w:rFonts w:ascii="Times New Roman" w:hAnsi="Times New Roman"/>
          <w:b w:val="false"/>
          <w:bCs w:val="false"/>
          <w:sz w:val="24"/>
          <w:szCs w:val="24"/>
        </w:rPr>
        <w:t xml:space="preserve">De Grasse-Tyson, Neil, “When Apollo 8 Discovered the Earth”, Youtube, </w:t>
      </w:r>
      <w:hyperlink r:id="rId8">
        <w:r>
          <w:rPr>
            <w:rStyle w:val="Hyperlink"/>
            <w:rFonts w:ascii="Times New Roman" w:hAnsi="Times New Roman"/>
            <w:b w:val="false"/>
            <w:bCs w:val="false"/>
            <w:sz w:val="24"/>
            <w:szCs w:val="24"/>
          </w:rPr>
          <w:t>https://www.youtube.com/watch?v=OlsdgsMLT0w</w:t>
        </w:r>
      </w:hyperlink>
    </w:p>
    <w:p>
      <w:pPr>
        <w:pStyle w:val="Normal"/>
        <w:bidi w:val="0"/>
        <w:jc w:val="start"/>
        <w:rPr>
          <w:rFonts w:ascii="Times New Roman" w:hAnsi="Times New Roman"/>
          <w:sz w:val="24"/>
          <w:szCs w:val="24"/>
        </w:rPr>
      </w:pPr>
      <w:r>
        <w:rPr>
          <w:rFonts w:ascii="Times New Roman" w:hAnsi="Times New Roman"/>
          <w:b w:val="false"/>
          <w:bCs w:val="false"/>
          <w:sz w:val="24"/>
          <w:szCs w:val="24"/>
        </w:rPr>
        <w:t xml:space="preserve"> </w:t>
      </w:r>
    </w:p>
    <w:p>
      <w:pPr>
        <w:pStyle w:val="Normal"/>
        <w:bidi w:val="0"/>
        <w:jc w:val="start"/>
        <w:rPr>
          <w:rFonts w:ascii="Times New Roman" w:hAnsi="Times New Roman"/>
          <w:sz w:val="24"/>
          <w:szCs w:val="24"/>
        </w:rPr>
      </w:pPr>
      <w:r>
        <w:rPr>
          <w:rFonts w:ascii="Times New Roman" w:hAnsi="Times New Roman"/>
          <w:b w:val="false"/>
          <w:bCs w:val="false"/>
          <w:sz w:val="24"/>
          <w:szCs w:val="24"/>
        </w:rPr>
        <w:t>Dustin, Daniel, and Bricker, Kelly, “Life as Synecdoche: Ansel Adams and the Expanding Liberal Democratic Tradition, Leisure/Loisir, February 2011, Vol. 35, No. 1, p. 7-17</w:t>
      </w:r>
    </w:p>
    <w:p>
      <w:pPr>
        <w:pStyle w:val="Normal"/>
        <w:bidi w:val="0"/>
        <w:jc w:val="start"/>
        <w:rPr>
          <w:rFonts w:ascii="Times New Roman" w:hAnsi="Times New Roman"/>
          <w:sz w:val="24"/>
          <w:szCs w:val="24"/>
        </w:rPr>
      </w:pPr>
      <w:r>
        <w:rPr>
          <w:rFonts w:ascii="Times New Roman" w:hAnsi="Times New Roman"/>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w:t>
      </w:r>
      <w:r>
        <w:rPr>
          <w:rFonts w:ascii="Times New Roman" w:hAnsi="Times New Roman"/>
          <w:b w:val="false"/>
          <w:bCs w:val="false"/>
          <w:sz w:val="24"/>
          <w:szCs w:val="24"/>
        </w:rPr>
        <w:t xml:space="preserve">Earthrise – A Conversation with Apollo 8 Astronaut Bill Anders”, December 2023, NASA, </w:t>
      </w:r>
      <w:r>
        <w:rPr>
          <w:rFonts w:ascii="Times New Roman" w:hAnsi="Times New Roman"/>
          <w:b w:val="false"/>
          <w:bCs w:val="false"/>
          <w:i w:val="false"/>
          <w:caps w:val="false"/>
          <w:smallCaps w:val="false"/>
          <w:color w:val="000000"/>
          <w:spacing w:val="0"/>
          <w:sz w:val="24"/>
          <w:szCs w:val="24"/>
        </w:rPr>
        <w:t>https://plus.nasa.gov/video/earthrise-a-conversation-with-apollo-8-astronaut-bill-anders/</w:t>
      </w:r>
      <w:r>
        <w:rPr>
          <w:rFonts w:ascii="Times New Roman" w:hAnsi="Times New Roman"/>
          <w:b w:val="false"/>
          <w:bCs w:val="false"/>
          <w:sz w:val="24"/>
          <w:szCs w:val="24"/>
        </w:rPr>
        <w:t xml:space="preserve">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Gorman, Amanda, “Earthrise: A Poem, 2018, https://ohioenergy.org/wp-content/uploads/2021/03/Earthrise-Poem-by-Amanda-Gorman.pdf</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Gottlieb, Roger, “Environmentalism as Spirituality”, Tikkun, May/June 2006</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Greaves, Margaret, “Nostalgic Forms: Agha Shahid Ali, Space Age Poetry and the Cold War Planet”, College Literature: A Journal of Critical Literary Studies, Summer 2021, 48:3</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sz w:val="24"/>
          <w:szCs w:val="24"/>
        </w:rPr>
        <w:t xml:space="preserve">Gunzburg, Darrelyn and Brady, Bernadette, “Introduction” </w:t>
      </w:r>
      <w:r>
        <w:rPr>
          <w:rFonts w:ascii="Times New Roman" w:hAnsi="Times New Roman"/>
          <w:b w:val="false"/>
          <w:bCs w:val="false"/>
          <w:i/>
          <w:iCs/>
          <w:sz w:val="24"/>
          <w:szCs w:val="24"/>
        </w:rPr>
        <w:t>Space, Place and Religious Landscapes: Living Mountains</w:t>
      </w:r>
      <w:r>
        <w:rPr>
          <w:rFonts w:ascii="Times New Roman" w:hAnsi="Times New Roman"/>
          <w:b w:val="false"/>
          <w:bCs w:val="false"/>
          <w:i w:val="false"/>
          <w:iCs w:val="false"/>
          <w:sz w:val="24"/>
          <w:szCs w:val="24"/>
        </w:rPr>
        <w:t>, London, Bloomsbury Academic, 2021</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Hammond, Anne, “Ansel Adams and Georgia O’Keefe: On the Intangible in Art and Nature”, History of Photography, Winter 2008, Vol. 32, No. 4, p. 301-313</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 xml:space="preserve">Hand, Robert, </w:t>
      </w:r>
      <w:r>
        <w:rPr>
          <w:rFonts w:ascii="Times New Roman" w:hAnsi="Times New Roman"/>
          <w:b w:val="false"/>
          <w:bCs w:val="false"/>
          <w:i/>
          <w:iCs/>
          <w:sz w:val="24"/>
          <w:szCs w:val="24"/>
        </w:rPr>
        <w:t>Horoscope Symbols,</w:t>
      </w:r>
      <w:r>
        <w:rPr>
          <w:rFonts w:ascii="Times New Roman" w:hAnsi="Times New Roman"/>
          <w:b w:val="false"/>
          <w:bCs w:val="false"/>
          <w:i w:val="false"/>
          <w:iCs w:val="false"/>
          <w:sz w:val="24"/>
          <w:szCs w:val="24"/>
        </w:rPr>
        <w:t xml:space="preserve"> Westchester, Whitford Press, 1981</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 xml:space="preserve">Hughes, Robert, “Master of the Yosemite”, Time Magazine, September 1979, https://time.com/archive/6881695/master-of-the-yosemite/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 xml:space="preserve">Janss, Larry, “No Moonrise: The Birth Date of Moonrise”, https://cmato.org/exhibition/ansel-adams/birth-date-of-moonrise/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Johnson, Kathryn, Moon, Jordan, Okun, Morris, Scott, Matthew, O’Rourke, Holly, Hook, Joshua and Cohen, Adam, “Science, God and the Cosmos: Science both Erodes (via logic) and Promotes (via Awe) belief in God”, Journal of Experimental Social Psychology, 2019, 84.</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Logan, Alan, Berman, Susan, Berman, Brian, and Prescott, Susan, “Project Earthrise: Inspiring Creativity, Kindness and Imagination in Planetary Health”, Challenges, 2020, 11,19</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w:t>
      </w:r>
      <w:r>
        <w:rPr>
          <w:rFonts w:ascii="Times New Roman" w:hAnsi="Times New Roman"/>
          <w:b w:val="false"/>
          <w:bCs w:val="false"/>
          <w:i w:val="false"/>
          <w:iCs w:val="false"/>
          <w:sz w:val="24"/>
          <w:szCs w:val="24"/>
        </w:rPr>
        <w:t>Major General William Anders”, Heritage Flight Museum,  https://heritageflight.org/about/maj-gen-bill-anders/</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Peeler, David, “The Art of Disengagement: Edward Weston and Ansel Adams”, Journal of American Studies, 1993, 27, 3 p. 309-334</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w:t>
      </w:r>
      <w:r>
        <w:rPr>
          <w:rFonts w:ascii="Times New Roman" w:hAnsi="Times New Roman"/>
          <w:b w:val="false"/>
          <w:bCs w:val="false"/>
          <w:i w:val="false"/>
          <w:iCs w:val="false"/>
          <w:sz w:val="24"/>
          <w:szCs w:val="24"/>
        </w:rPr>
        <w:t xml:space="preserve">Photos that Changed the World: # 3, Moonrise”, Phaidon, 2014, https://www.phaidon.com/agenda/photography/articles/2014/september/22/photos-that-changed-the-world-3-moonrise/ </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Robertson, Thomas, “</w:t>
      </w:r>
      <w:r>
        <w:rPr>
          <w:rFonts w:ascii="Times New Roman" w:hAnsi="Times New Roman"/>
          <w:b w:val="false"/>
          <w:bCs w:val="false"/>
          <w:i/>
          <w:iCs/>
          <w:sz w:val="24"/>
          <w:szCs w:val="24"/>
        </w:rPr>
        <w:t>This is American Earth</w:t>
      </w:r>
      <w:r>
        <w:rPr>
          <w:rFonts w:ascii="Times New Roman" w:hAnsi="Times New Roman"/>
          <w:b w:val="false"/>
          <w:bCs w:val="false"/>
          <w:i w:val="false"/>
          <w:iCs w:val="false"/>
          <w:sz w:val="24"/>
          <w:szCs w:val="24"/>
        </w:rPr>
        <w:t>: American Empire, the Cold War and American Environmentalism”, Diplomatic History, September 2008, Vol. 32, No. 4, p. 561-584</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Smalley, Alexander and White, Matthew, “Beyond Blue-Sky Thinking: Diurnal Patterns and Ephemeral Meteorological Phenomena Impact Appraisals of Beauty, Awe and Value in Urban and Natural Landscapes”, Journal of Environmental Psychology, 2023, 86, 1-12</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Normal"/>
        <w:bidi w:val="0"/>
        <w:jc w:val="start"/>
        <w:rPr>
          <w:rFonts w:ascii="Times New Roman" w:hAnsi="Times New Roman"/>
          <w:sz w:val="24"/>
          <w:szCs w:val="24"/>
        </w:rPr>
      </w:pPr>
      <w:r>
        <w:rPr>
          <w:rFonts w:ascii="Times New Roman" w:hAnsi="Times New Roman"/>
          <w:b w:val="false"/>
          <w:bCs w:val="false"/>
          <w:i w:val="false"/>
          <w:iCs w:val="false"/>
          <w:sz w:val="24"/>
          <w:szCs w:val="24"/>
        </w:rPr>
        <w:t>“</w:t>
      </w:r>
      <w:r>
        <w:rPr>
          <w:rFonts w:ascii="Times New Roman" w:hAnsi="Times New Roman"/>
          <w:b w:val="false"/>
          <w:bCs w:val="false"/>
          <w:i w:val="false"/>
          <w:iCs w:val="false"/>
          <w:sz w:val="24"/>
          <w:szCs w:val="24"/>
        </w:rPr>
        <w:t>Sangre de Cristo Mountains”, Sante Fe Library, “https://santafelibrary.org/wp-content/uploads/sites/18/2022/04/Sangre-de-Cristo-Mountains.pdf</w:t>
      </w:r>
    </w:p>
    <w:p>
      <w:pPr>
        <w:pStyle w:val="Normal"/>
        <w:bidi w:val="0"/>
        <w:jc w:val="start"/>
        <w:rPr>
          <w:rFonts w:ascii="Times New Roman" w:hAnsi="Times New Roman"/>
          <w:b w:val="false"/>
          <w:bCs w:val="false"/>
          <w:sz w:val="24"/>
          <w:szCs w:val="24"/>
        </w:rPr>
      </w:pPr>
      <w:r>
        <w:rPr>
          <w:rFonts w:ascii="Times New Roman" w:hAnsi="Times New Roman"/>
          <w:b w:val="false"/>
          <w:bCs w:val="false"/>
          <w:sz w:val="24"/>
          <w:szCs w:val="24"/>
        </w:rPr>
      </w:r>
    </w:p>
    <w:p>
      <w:pPr>
        <w:pStyle w:val="FootnoteText"/>
        <w:rPr>
          <w:rFonts w:ascii="Times New Roman" w:hAnsi="Times New Roman"/>
          <w:sz w:val="24"/>
          <w:szCs w:val="24"/>
        </w:rPr>
      </w:pPr>
      <w:r>
        <w:rPr>
          <w:rFonts w:ascii="Times New Roman" w:hAnsi="Times New Roman"/>
          <w:sz w:val="24"/>
          <w:szCs w:val="24"/>
        </w:rPr>
        <w:t>Silvia, Paul, Fayn, Kirill, Nusbaum, Emily and Beaty, Roger, “Openness to Experience and Awe in</w:t>
      </w:r>
    </w:p>
    <w:p>
      <w:pPr>
        <w:pStyle w:val="FootnoteText"/>
        <w:rPr>
          <w:rFonts w:ascii="Times New Roman" w:hAnsi="Times New Roman"/>
          <w:sz w:val="24"/>
          <w:szCs w:val="24"/>
        </w:rPr>
      </w:pPr>
      <w:r>
        <w:rPr>
          <w:rFonts w:ascii="Times New Roman" w:hAnsi="Times New Roman"/>
          <w:sz w:val="24"/>
          <w:szCs w:val="24"/>
        </w:rPr>
        <w:t>Response to Nature and Music: Personality and Profound Aesthetic Experiences”, Psychology of</w:t>
      </w:r>
    </w:p>
    <w:p>
      <w:pPr>
        <w:pStyle w:val="FootnoteText"/>
        <w:rPr>
          <w:rFonts w:ascii="Times New Roman" w:hAnsi="Times New Roman"/>
          <w:sz w:val="24"/>
          <w:szCs w:val="24"/>
        </w:rPr>
      </w:pPr>
      <w:r>
        <w:rPr>
          <w:rFonts w:ascii="Times New Roman" w:hAnsi="Times New Roman"/>
          <w:sz w:val="24"/>
          <w:szCs w:val="24"/>
        </w:rPr>
        <w:t>Aesthetics, Creativity and the Arts, 2015, Volume 9, No. 4</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sz w:val="24"/>
          <w:szCs w:val="24"/>
        </w:rPr>
        <w:t>Spaulding, Jonathan, “Yosemite and Ansel Adams: Art, Commerce and Western Tourism”, Pacific Historical Review, November 1996, vol. 64, No. 4, p. 615-639</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sz w:val="24"/>
          <w:szCs w:val="24"/>
        </w:rPr>
        <w:t xml:space="preserve">Stoll, Mark, “Nature, Parks and Emersonian Modernism”, </w:t>
      </w:r>
      <w:r>
        <w:rPr>
          <w:rFonts w:ascii="Times New Roman" w:hAnsi="Times New Roman"/>
          <w:i/>
          <w:iCs/>
          <w:sz w:val="24"/>
          <w:szCs w:val="24"/>
        </w:rPr>
        <w:t>Inherit the Holy Mountain: Religion and the Rise of American Environmentalism</w:t>
      </w:r>
      <w:r>
        <w:rPr>
          <w:rFonts w:ascii="Times New Roman" w:hAnsi="Times New Roman"/>
          <w:i w:val="false"/>
          <w:iCs w:val="false"/>
          <w:sz w:val="24"/>
          <w:szCs w:val="24"/>
        </w:rPr>
        <w:t>, Oxford, Oxford University Press, 2015</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w:t>
      </w:r>
      <w:r>
        <w:rPr>
          <w:rFonts w:ascii="Times New Roman" w:hAnsi="Times New Roman"/>
          <w:i w:val="false"/>
          <w:iCs w:val="false"/>
          <w:sz w:val="24"/>
          <w:szCs w:val="24"/>
        </w:rPr>
        <w:t xml:space="preserve">The Decisive Moment – Henri Cartier-Bresson”, Aesthetics of Photography, https://aestheticsofphotography.com/henri-cartier-bresson/#Introduction </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w:t>
      </w:r>
      <w:r>
        <w:rPr>
          <w:rFonts w:ascii="Times New Roman" w:hAnsi="Times New Roman"/>
          <w:i w:val="false"/>
          <w:iCs w:val="false"/>
          <w:sz w:val="24"/>
          <w:szCs w:val="24"/>
        </w:rPr>
        <w:t>Transcripts of Earthrise – The 45</w:t>
      </w:r>
      <w:r>
        <w:rPr>
          <w:rFonts w:ascii="Times New Roman" w:hAnsi="Times New Roman"/>
          <w:i w:val="false"/>
          <w:iCs w:val="false"/>
          <w:sz w:val="24"/>
          <w:szCs w:val="24"/>
          <w:vertAlign w:val="superscript"/>
        </w:rPr>
        <w:t>th</w:t>
      </w:r>
      <w:r>
        <w:rPr>
          <w:rFonts w:ascii="Times New Roman" w:hAnsi="Times New Roman"/>
          <w:i w:val="false"/>
          <w:iCs w:val="false"/>
          <w:sz w:val="24"/>
          <w:szCs w:val="24"/>
        </w:rPr>
        <w:t xml:space="preserve"> Anniversary”, NASA, https://svs.gsfc.nasa.gov/vis/a000000/a004100/a004129/G2013-102_Earthrise_MASTER_youtube_hqTranscripts.html</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Turnage, Robert “Ansel Adams: The Role of the Artist in the Environmental Movement”, 1980,</w:t>
      </w:r>
    </w:p>
    <w:p>
      <w:pPr>
        <w:pStyle w:val="FootnoteText"/>
        <w:rPr>
          <w:rFonts w:ascii="Times New Roman" w:hAnsi="Times New Roman"/>
          <w:sz w:val="24"/>
          <w:szCs w:val="24"/>
        </w:rPr>
      </w:pPr>
      <w:r>
        <w:rPr>
          <w:rFonts w:ascii="Times New Roman" w:hAnsi="Times New Roman"/>
          <w:i w:val="false"/>
          <w:iCs w:val="false"/>
          <w:sz w:val="24"/>
          <w:szCs w:val="24"/>
        </w:rPr>
        <w:t xml:space="preserve">https://articles.anseladams.com/ansel-adams-the-role-of-the-artist-in-the-environmental-movement/ </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Turnage, William, “Ansel Adams, Photographer – Bio”, Ansel Adams Gallery, “https://articles.anseladams.com/ansel-adams-bio/?doing_wp_cron=1745615859.3534440994262695312500</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Weibel, Deana, “The Overview Effect and the Ultraview Effect: How Extreme Experiences in/of Outer Space Influence Religious Beliefs in Astronauts”, Religions, 2020, 11, 418</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w:t>
      </w:r>
      <w:r>
        <w:rPr>
          <w:rFonts w:ascii="Times New Roman" w:hAnsi="Times New Roman"/>
          <w:i w:val="false"/>
          <w:iCs w:val="false"/>
          <w:sz w:val="24"/>
          <w:szCs w:val="24"/>
        </w:rPr>
        <w:t xml:space="preserve">William A. Anders”, NASA website, https://www.nasa.gov/former-astronaut-william-a-anders/ </w:t>
      </w:r>
    </w:p>
    <w:p>
      <w:pPr>
        <w:pStyle w:val="FootnoteText"/>
        <w:rPr>
          <w:rFonts w:ascii="Times New Roman" w:hAnsi="Times New Roman"/>
          <w:sz w:val="24"/>
          <w:szCs w:val="24"/>
        </w:rPr>
      </w:pPr>
      <w:r>
        <w:rPr>
          <w:rFonts w:ascii="Times New Roman" w:hAnsi="Times New Roman"/>
          <w:sz w:val="24"/>
          <w:szCs w:val="24"/>
        </w:rPr>
      </w:r>
    </w:p>
    <w:p>
      <w:pPr>
        <w:pStyle w:val="FootnoteText"/>
        <w:rPr>
          <w:rFonts w:ascii="Times New Roman" w:hAnsi="Times New Roman"/>
          <w:sz w:val="24"/>
          <w:szCs w:val="24"/>
        </w:rPr>
      </w:pPr>
      <w:r>
        <w:rPr>
          <w:rFonts w:ascii="Times New Roman" w:hAnsi="Times New Roman"/>
          <w:i w:val="false"/>
          <w:iCs w:val="false"/>
          <w:sz w:val="24"/>
          <w:szCs w:val="24"/>
        </w:rPr>
        <w:t>“</w:t>
      </w:r>
      <w:r>
        <w:rPr>
          <w:rFonts w:ascii="Times New Roman" w:hAnsi="Times New Roman"/>
          <w:i w:val="false"/>
          <w:iCs w:val="false"/>
          <w:sz w:val="24"/>
          <w:szCs w:val="24"/>
        </w:rPr>
        <w:t xml:space="preserve">William Anders – Biographical Data”, NASA website,https://www.nasa.gov/wp-content/uploads/2016/01/anders_williams.pdf?emrc=9dd539 </w:t>
      </w:r>
    </w:p>
    <w:p>
      <w:pPr>
        <w:pStyle w:val="FootnoteText"/>
        <w:rPr>
          <w:rFonts w:ascii="Times New Roman" w:hAnsi="Times New Roman"/>
          <w:b w:val="false"/>
          <w:caps w:val="false"/>
          <w:smallCaps w:val="false"/>
          <w:color w:val="000000"/>
          <w:spacing w:val="0"/>
          <w:sz w:val="24"/>
          <w:szCs w:val="24"/>
          <w:u w:val="none"/>
        </w:rPr>
      </w:pPr>
      <w:r>
        <w:rPr>
          <w:rFonts w:ascii="Times New Roman" w:hAnsi="Times New Roman"/>
          <w:sz w:val="24"/>
          <w:szCs w:val="24"/>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caps w:val="false"/>
          <w:smallCaps w:val="false"/>
          <w:color w:val="000000"/>
          <w:spacing w:val="0"/>
          <w:sz w:val="24"/>
          <w:szCs w:val="24"/>
          <w:u w:val="none"/>
        </w:rPr>
      </w:pPr>
      <w:r>
        <w:rPr>
          <w:i w:val="false"/>
          <w:iCs w:val="false"/>
          <w:u w:val="single"/>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p>
      <w:pPr>
        <w:pStyle w:val="BodyText"/>
        <w:widowControl/>
        <w:tabs>
          <w:tab w:val="clear" w:pos="709"/>
          <w:tab w:val="left" w:pos="3290" w:leader="none"/>
        </w:tabs>
        <w:spacing w:lineRule="auto" w:line="240" w:before="0" w:after="0"/>
        <w:ind w:hanging="0" w:start="0" w:end="0"/>
        <w:contextualSpacing/>
        <w:rPr>
          <w:rFonts w:ascii="Times New Roman" w:hAnsi="Times New Roman"/>
          <w:b w:val="false"/>
          <w:i w:val="false"/>
          <w:i w:val="false"/>
          <w:iCs w:val="false"/>
          <w:caps w:val="false"/>
          <w:smallCaps w:val="false"/>
          <w:color w:val="000000"/>
          <w:spacing w:val="0"/>
          <w:sz w:val="24"/>
          <w:szCs w:val="24"/>
          <w:u w:val="none"/>
        </w:rPr>
      </w:pPr>
      <w:r>
        <w:rPr/>
      </w:r>
    </w:p>
    <w:sectPr>
      <w:headerReference w:type="even" r:id="rId9"/>
      <w:headerReference w:type="default" r:id="rId10"/>
      <w:headerReference w:type="first" r:id="rId11"/>
      <w:footnotePr>
        <w:numFmt w:val="decimal"/>
      </w:footnotePr>
      <w:type w:val="nextPage"/>
      <w:pgSz w:w="12240" w:h="15840"/>
      <w:pgMar w:left="1134" w:right="1134" w:gutter="0" w:header="1134" w:top="1923" w:footer="0" w:bottom="1134"/>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Tahoma">
    <w:charset w:val="00" w:characterSet="windows-1252"/>
    <w:family w:val="swiss"/>
    <w:pitch w:val="variable"/>
  </w:font>
  <w:font w:name="Trebuchet MS">
    <w:charset w:val="00" w:characterSet="windows-1252"/>
    <w:family w:val="swiss"/>
    <w:pitch w:val="variable"/>
  </w:font>
  <w:font w:name="Symbol">
    <w:charset w:val="00" w:characterSet="windows-1252"/>
    <w:family w:val="roman"/>
    <w:pitch w:val="variable"/>
  </w:font>
  <w:font w:name="Wingdings">
    <w:charset w:val="00" w:characterSet="windows-1252"/>
    <w:family w:val="roman"/>
    <w:pitch w:val="variable"/>
  </w:font>
  <w:font w:name="Courier New">
    <w:charset w:val="00" w:characterSet="windows-1252"/>
    <w:family w:val="roman"/>
    <w:pitch w:val="variable"/>
  </w:font>
  <w:font w:name="Albertus">
    <w:charset w:val="00" w:characterSet="windows-1252"/>
    <w:family w:val="roman"/>
    <w:pitch w:val="variable"/>
  </w:font>
  <w:font w:name="Liberation Sans">
    <w:altName w:val="Arial"/>
    <w:charset w:val="00" w:characterSet="windows-1252"/>
    <w:family w:val="swiss"/>
    <w:pitch w:val="variable"/>
  </w:font>
  <w:font w:name="Georgia">
    <w:charset w:val="00" w:characterSet="windows-1252"/>
    <w:family w:val="roman"/>
    <w:pitch w:val="variable"/>
  </w:font>
  <w:font w:name="Calibri">
    <w:charset w:val="00" w:characterSet="windows-1252"/>
    <w:family w:val="swiss"/>
    <w:pitch w:val="variable"/>
  </w:font>
  <w:font w:name="Times New Roman">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FootnoteText"/>
        <w:rPr/>
      </w:pPr>
      <w:r>
        <w:rPr>
          <w:rStyle w:val="FootnoteCharacters"/>
        </w:rPr>
        <w:footnoteRef/>
      </w:r>
      <w:r>
        <w:rPr/>
        <w:tab/>
        <w:t xml:space="preserve"> </w:t>
      </w:r>
      <w:r>
        <w:rPr/>
        <w:t xml:space="preserve">Note: both figure 1 and figure 2 have been inserted </w:t>
      </w:r>
      <w:r>
        <w:rPr/>
        <w:t>on pages 13-14.  I could not neatly or successfully insert them in the body of the paper.</w:t>
      </w:r>
    </w:p>
  </w:footnote>
  <w:footnote w:id="3">
    <w:p>
      <w:pPr>
        <w:pStyle w:val="FootnoteText"/>
        <w:rPr/>
      </w:pPr>
      <w:r>
        <w:rPr>
          <w:rStyle w:val="FootnoteCharacters"/>
        </w:rPr>
        <w:footnoteRef/>
      </w:r>
      <w:r>
        <w:rPr>
          <w:rFonts w:ascii="Times New Roman" w:hAnsi="Times New Roman"/>
          <w:i w:val="false"/>
          <w:iCs w:val="false"/>
          <w:sz w:val="22"/>
          <w:szCs w:val="22"/>
        </w:rPr>
        <w:tab/>
        <w:t>“</w:t>
      </w:r>
      <w:r>
        <w:rPr>
          <w:rFonts w:ascii="Times New Roman" w:hAnsi="Times New Roman"/>
          <w:i w:val="false"/>
          <w:iCs w:val="false"/>
          <w:sz w:val="22"/>
          <w:szCs w:val="22"/>
        </w:rPr>
        <w:t>The Decisive Moment – Henri Cartier-Bresson”, Aesthetics of Photography, https://aestheticsofphotography.com/henri-cartier-bresson/#Introduction</w:t>
      </w:r>
      <w:r>
        <w:rPr>
          <w:rFonts w:ascii="Times New Roman" w:hAnsi="Times New Roman"/>
          <w:i w:val="false"/>
          <w:iCs w:val="false"/>
          <w:sz w:val="24"/>
          <w:szCs w:val="24"/>
        </w:rPr>
        <w:t xml:space="preserve"> </w:t>
      </w:r>
      <w:r>
        <w:rPr/>
        <w:t xml:space="preserve"> </w:t>
      </w:r>
    </w:p>
  </w:footnote>
  <w:footnote w:id="4">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Ansel Adams most Famous Photograph – Moon over Hernandez”, 2016, Youtube,</w:t>
      </w:r>
      <w:hyperlink r:id="rId1">
        <w:r>
          <w:rPr>
            <w:rStyle w:val="Hyperlink"/>
            <w:rFonts w:ascii="Times New Roman" w:hAnsi="Times New Roman"/>
            <w:b w:val="false"/>
            <w:bCs w:val="false"/>
            <w:sz w:val="22"/>
            <w:szCs w:val="22"/>
          </w:rPr>
          <w:t>https://www.youtube.com/watch?v=d_Ar5ZPuKUM&amp;t=24s</w:t>
        </w:r>
      </w:hyperlink>
      <w:r>
        <w:rPr>
          <w:rFonts w:ascii="Times New Roman" w:hAnsi="Times New Roman"/>
          <w:sz w:val="22"/>
          <w:szCs w:val="22"/>
        </w:rPr>
        <w:t xml:space="preserve"> </w:t>
      </w:r>
    </w:p>
  </w:footnote>
  <w:footnote w:id="5">
    <w:p>
      <w:pPr>
        <w:pStyle w:val="FootnoteText"/>
        <w:rPr>
          <w:rFonts w:ascii="Times New Roman" w:hAnsi="Times New Roman"/>
          <w:sz w:val="22"/>
          <w:szCs w:val="22"/>
        </w:rPr>
      </w:pPr>
      <w:r>
        <w:rPr>
          <w:rStyle w:val="FootnoteCharacters"/>
        </w:rPr>
        <w:footnoteRef/>
      </w:r>
      <w:r>
        <w:rPr>
          <w:rFonts w:ascii="Times New Roman" w:hAnsi="Times New Roman"/>
          <w:b w:val="false"/>
          <w:bCs w:val="false"/>
          <w:sz w:val="22"/>
          <w:szCs w:val="22"/>
        </w:rPr>
        <w:tab/>
        <w:t>“</w:t>
      </w:r>
      <w:r>
        <w:rPr>
          <w:rFonts w:ascii="Times New Roman" w:hAnsi="Times New Roman"/>
          <w:b w:val="false"/>
          <w:bCs w:val="false"/>
          <w:sz w:val="22"/>
          <w:szCs w:val="22"/>
        </w:rPr>
        <w:t xml:space="preserve">Ansel Adams – A Documentary Film by Ric Burns”, 2002, YouTube, https://www.youtube.com/watch?v=fM3X3Dd9qn4&amp;t=4274s </w:t>
      </w:r>
      <w:r>
        <w:rPr>
          <w:rFonts w:ascii="Times New Roman" w:hAnsi="Times New Roman"/>
          <w:sz w:val="22"/>
          <w:szCs w:val="22"/>
        </w:rPr>
        <w:t xml:space="preserve"> </w:t>
      </w:r>
    </w:p>
  </w:footnote>
  <w:footnote w:id="6">
    <w:p>
      <w:pPr>
        <w:pStyle w:val="FootnoteText"/>
        <w:rPr/>
      </w:pPr>
      <w:r>
        <w:rPr>
          <w:rStyle w:val="FootnoteCharacters"/>
        </w:rPr>
        <w:footnoteRef/>
      </w:r>
      <w:r>
        <w:rPr>
          <w:rFonts w:ascii="Times New Roman" w:hAnsi="Times New Roman"/>
          <w:b w:val="false"/>
          <w:bCs w:val="false"/>
          <w:sz w:val="22"/>
          <w:szCs w:val="22"/>
        </w:rPr>
        <w:tab/>
        <w:t>“</w:t>
      </w:r>
      <w:r>
        <w:rPr>
          <w:rFonts w:ascii="Times New Roman" w:hAnsi="Times New Roman"/>
          <w:b w:val="false"/>
          <w:bCs w:val="false"/>
          <w:sz w:val="22"/>
          <w:szCs w:val="22"/>
        </w:rPr>
        <w:t>Ansel Adams. Moonrise, Hernandez, New Mexico. 1941 - Seeing Through Photographs”, 2020, YouTube, https://www.youtube.com/watch?v=Y8IX0GFJptM</w:t>
      </w:r>
      <w:r>
        <w:rPr/>
        <w:t xml:space="preserve"> </w:t>
      </w:r>
    </w:p>
  </w:footnote>
  <w:footnote w:id="7">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Ansel Adams most Famous Photograph – Moon over Hernandez”, 2016, Youtube,</w:t>
      </w:r>
      <w:hyperlink r:id="rId2">
        <w:r>
          <w:rPr>
            <w:rStyle w:val="Hyperlink"/>
            <w:rFonts w:ascii="Times New Roman" w:hAnsi="Times New Roman"/>
            <w:b w:val="false"/>
            <w:bCs w:val="false"/>
            <w:sz w:val="22"/>
            <w:szCs w:val="22"/>
          </w:rPr>
          <w:t>https://www.youtube.com/watch?v=d_Ar5ZPuKUM&amp;t=24s</w:t>
        </w:r>
      </w:hyperlink>
      <w:r>
        <w:rPr/>
        <w:t xml:space="preserve"> </w:t>
      </w:r>
    </w:p>
  </w:footnote>
  <w:footnote w:id="8">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Ansel Adams most Famous Photograph – Moon over Hernandez”, 2016, Youtube,</w:t>
      </w:r>
      <w:hyperlink r:id="rId3">
        <w:r>
          <w:rPr>
            <w:rStyle w:val="Hyperlink"/>
            <w:rFonts w:ascii="Times New Roman" w:hAnsi="Times New Roman"/>
            <w:b w:val="false"/>
            <w:bCs w:val="false"/>
            <w:sz w:val="22"/>
            <w:szCs w:val="22"/>
          </w:rPr>
          <w:t>https://www.youtube.com/watch?v=d_Ar5ZPuKUM&amp;t=24s</w:t>
        </w:r>
      </w:hyperlink>
      <w:r>
        <w:rPr/>
        <w:t xml:space="preserve"> </w:t>
      </w:r>
    </w:p>
  </w:footnote>
  <w:footnote w:id="9">
    <w:p>
      <w:pPr>
        <w:pStyle w:val="Heading1"/>
        <w:numPr>
          <w:ilvl w:val="0"/>
          <w:numId w:val="0"/>
        </w:numPr>
        <w:bidi w:val="0"/>
        <w:spacing w:before="240" w:after="60"/>
        <w:ind w:hanging="0" w:start="0"/>
        <w:jc w:val="start"/>
        <w:rPr>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Ansel Adams – A Documentary Film by Ric Burns”, 2002, YouTube, https://www.youtube.com/watch?v=fM3X3Dd9qn4&amp;t=4274s </w:t>
      </w:r>
    </w:p>
  </w:footnote>
  <w:footnote w:id="10">
    <w:p>
      <w:pPr>
        <w:pStyle w:val="Normal"/>
        <w:bidi w:val="0"/>
        <w:jc w:val="start"/>
        <w:rPr>
          <w:sz w:val="20"/>
          <w:szCs w:val="20"/>
        </w:rPr>
      </w:pPr>
      <w:r>
        <w:rPr>
          <w:rStyle w:val="FootnoteCharacters"/>
        </w:rPr>
        <w:footnoteRef/>
      </w:r>
      <w:r>
        <w:rPr>
          <w:rFonts w:ascii="Times New Roman" w:hAnsi="Times New Roman"/>
          <w:b w:val="false"/>
          <w:bCs w:val="false"/>
          <w:sz w:val="20"/>
          <w:szCs w:val="20"/>
        </w:rPr>
        <w:t xml:space="preserve"> “</w:t>
      </w:r>
      <w:r>
        <w:rPr>
          <w:rFonts w:ascii="Times New Roman" w:hAnsi="Times New Roman"/>
          <w:b w:val="false"/>
          <w:bCs w:val="false"/>
          <w:sz w:val="20"/>
          <w:szCs w:val="20"/>
        </w:rPr>
        <w:t>Apollo 8, Earthrise in 4K”, December 2023, NASA, https://plus.nasa.gov/video/apollo-8-earthrise-in-4k/</w:t>
      </w:r>
    </w:p>
  </w:footnote>
  <w:footnote w:id="11">
    <w:p>
      <w:pPr>
        <w:pStyle w:val="Normal"/>
        <w:bidi w:val="0"/>
        <w:jc w:val="start"/>
        <w:rPr>
          <w:rFonts w:ascii="Times New Roman" w:hAnsi="Times New Roman"/>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Earthrise – A Conversation with Apollo 8 Astronaut Bill Anders”, December 2023, NASA, </w:t>
      </w:r>
      <w:r>
        <w:rPr>
          <w:rFonts w:ascii="Times New Roman" w:hAnsi="Times New Roman"/>
          <w:b w:val="false"/>
          <w:bCs w:val="false"/>
          <w:i w:val="false"/>
          <w:caps w:val="false"/>
          <w:smallCaps w:val="false"/>
          <w:color w:val="000000"/>
          <w:spacing w:val="0"/>
          <w:sz w:val="22"/>
          <w:szCs w:val="22"/>
        </w:rPr>
        <w:t>https://plus.nasa.gov/video/earthrise-a-conversation-with-apollo-8-astronaut-bill-anders/</w:t>
      </w:r>
      <w:r>
        <w:rPr>
          <w:rFonts w:ascii="Times New Roman" w:hAnsi="Times New Roman"/>
          <w:b w:val="false"/>
          <w:bCs w:val="false"/>
          <w:sz w:val="22"/>
          <w:szCs w:val="22"/>
        </w:rPr>
        <w:t xml:space="preserve">  </w:t>
      </w:r>
    </w:p>
    <w:p>
      <w:pPr>
        <w:pStyle w:val="FootnoteText"/>
        <w:rPr>
          <w:rFonts w:ascii="Times New Roman" w:hAnsi="Times New Roman"/>
          <w:sz w:val="22"/>
          <w:szCs w:val="22"/>
        </w:rPr>
      </w:pPr>
      <w:r>
        <w:rPr>
          <w:rFonts w:ascii="Times New Roman" w:hAnsi="Times New Roman"/>
          <w:sz w:val="22"/>
          <w:szCs w:val="22"/>
        </w:rPr>
        <w:t xml:space="preserve"> </w:t>
      </w:r>
    </w:p>
  </w:footnote>
  <w:footnote w:id="12">
    <w:p>
      <w:pPr>
        <w:pStyle w:val="FootnoteText"/>
        <w:rPr>
          <w:rFonts w:ascii="Times New Roman" w:hAnsi="Times New Roman"/>
          <w:sz w:val="24"/>
          <w:szCs w:val="24"/>
        </w:rPr>
      </w:pPr>
      <w:r>
        <w:rPr>
          <w:rStyle w:val="FootnoteCharacters"/>
        </w:rPr>
        <w:footnoteRef/>
      </w:r>
      <w:r>
        <w:rPr>
          <w:rFonts w:ascii="Times New Roman" w:hAnsi="Times New Roman"/>
          <w:i w:val="false"/>
          <w:iCs w:val="false"/>
          <w:sz w:val="24"/>
          <w:szCs w:val="24"/>
        </w:rPr>
        <w:tab/>
        <w:t xml:space="preserve"> </w:t>
      </w:r>
      <w:r>
        <w:rPr>
          <w:rFonts w:ascii="Times New Roman" w:hAnsi="Times New Roman"/>
          <w:i w:val="false"/>
          <w:iCs w:val="false"/>
          <w:sz w:val="22"/>
          <w:szCs w:val="22"/>
        </w:rPr>
        <w:t>“</w:t>
      </w:r>
      <w:r>
        <w:rPr>
          <w:rFonts w:ascii="Times New Roman" w:hAnsi="Times New Roman"/>
          <w:i w:val="false"/>
          <w:iCs w:val="false"/>
          <w:sz w:val="22"/>
          <w:szCs w:val="22"/>
        </w:rPr>
        <w:t>Transcripts of Earthrise – The 45</w:t>
      </w:r>
      <w:r>
        <w:rPr>
          <w:rFonts w:ascii="Times New Roman" w:hAnsi="Times New Roman"/>
          <w:i w:val="false"/>
          <w:iCs w:val="false"/>
          <w:sz w:val="22"/>
          <w:szCs w:val="22"/>
          <w:vertAlign w:val="superscript"/>
        </w:rPr>
        <w:t>th</w:t>
      </w:r>
      <w:r>
        <w:rPr>
          <w:rFonts w:ascii="Times New Roman" w:hAnsi="Times New Roman"/>
          <w:i w:val="false"/>
          <w:iCs w:val="false"/>
          <w:sz w:val="22"/>
          <w:szCs w:val="22"/>
        </w:rPr>
        <w:t xml:space="preserve"> Anniversary”, NASA, https://svs.gsfc.nasa.gov/vis/a000000/a004100/a004129/G2013-102_Earthrise_MASTER_youtube_hqTranscripts.html</w:t>
      </w:r>
    </w:p>
  </w:footnote>
  <w:footnote w:id="13">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 xml:space="preserve">De Grasse-Tyson, Neil, “When Apollo 8 Discovered the Earth”, Youtube, </w:t>
      </w:r>
      <w:hyperlink r:id="rId4">
        <w:r>
          <w:rPr>
            <w:rStyle w:val="Hyperlink"/>
            <w:rFonts w:ascii="Times New Roman" w:hAnsi="Times New Roman"/>
            <w:b w:val="false"/>
            <w:bCs w:val="false"/>
            <w:sz w:val="22"/>
            <w:szCs w:val="22"/>
          </w:rPr>
          <w:t>https://www.youtube.com/watch?v=OlsdgsMLT0w</w:t>
        </w:r>
      </w:hyperlink>
      <w:r>
        <w:rPr>
          <w:rFonts w:ascii="Times New Roman" w:hAnsi="Times New Roman"/>
          <w:sz w:val="22"/>
          <w:szCs w:val="22"/>
        </w:rPr>
        <w:t xml:space="preserve"> </w:t>
      </w:r>
    </w:p>
  </w:footnote>
  <w:footnote w:id="14">
    <w:p>
      <w:pPr>
        <w:pStyle w:val="FootnoteText"/>
        <w:rPr>
          <w:sz w:val="22"/>
          <w:szCs w:val="22"/>
        </w:rPr>
      </w:pPr>
      <w:r>
        <w:rPr>
          <w:rStyle w:val="FootnoteCharacters"/>
        </w:rPr>
        <w:footnoteRef/>
      </w:r>
      <w:r>
        <w:rPr>
          <w:rFonts w:ascii="Times New Roman" w:hAnsi="Times New Roman"/>
          <w:i w:val="false"/>
          <w:iCs w:val="false"/>
          <w:sz w:val="22"/>
          <w:szCs w:val="22"/>
        </w:rPr>
        <w:tab/>
        <w:t xml:space="preserve"> </w:t>
      </w:r>
      <w:r>
        <w:rPr>
          <w:rFonts w:ascii="Times New Roman" w:hAnsi="Times New Roman"/>
          <w:i w:val="false"/>
          <w:iCs w:val="false"/>
          <w:sz w:val="22"/>
          <w:szCs w:val="22"/>
        </w:rPr>
        <w:t>Turnage, William, “Ansel Adams, Photographer – Bio”, Ansel Adams Gallery, “https://articles.anseladams.com/ansel-adams-bio/?doing_wp_cron=1745615859.3534440994262695312500</w:t>
      </w:r>
    </w:p>
  </w:footnote>
  <w:footnote w:id="15">
    <w:p>
      <w:pPr>
        <w:pStyle w:val="Heading1"/>
        <w:numPr>
          <w:ilvl w:val="0"/>
          <w:numId w:val="0"/>
        </w:numPr>
        <w:bidi w:val="0"/>
        <w:spacing w:before="240" w:after="60"/>
        <w:ind w:hanging="0" w:start="0"/>
        <w:jc w:val="start"/>
        <w:rPr>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Ansel Adams – A Documentary Film by Ric Burns”, 2002, YouTube, https://www.youtube.com/watch?v=fM3X3Dd9qn4&amp;t=4274s </w:t>
      </w:r>
    </w:p>
  </w:footnote>
  <w:footnote w:id="16">
    <w:p>
      <w:pPr>
        <w:pStyle w:val="FootnoteText"/>
        <w:rPr>
          <w:rFonts w:ascii="Times New Roman" w:hAnsi="Times New Roman"/>
          <w:sz w:val="22"/>
          <w:szCs w:val="22"/>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Major General William Anders”, Heritage Flight Museum,  https://heritageflight.org/about/maj-gen-bill-anders/</w:t>
      </w:r>
      <w:r>
        <w:rPr>
          <w:rFonts w:ascii="Times New Roman" w:hAnsi="Times New Roman"/>
          <w:sz w:val="22"/>
          <w:szCs w:val="22"/>
        </w:rPr>
        <w:t xml:space="preserve"> </w:t>
      </w:r>
    </w:p>
  </w:footnote>
  <w:footnote w:id="17">
    <w:p>
      <w:pPr>
        <w:pStyle w:val="FootnoteText"/>
        <w:rPr>
          <w:rFonts w:ascii="Times New Roman" w:hAnsi="Times New Roman"/>
          <w:sz w:val="22"/>
          <w:szCs w:val="22"/>
        </w:rPr>
      </w:pPr>
      <w:r>
        <w:rPr>
          <w:rStyle w:val="FootnoteCharacters"/>
        </w:rPr>
        <w:footnoteRef/>
      </w:r>
      <w:r>
        <w:rPr>
          <w:rFonts w:ascii="Times New Roman" w:hAnsi="Times New Roman"/>
          <w:i w:val="false"/>
          <w:iCs w:val="false"/>
          <w:sz w:val="22"/>
          <w:szCs w:val="22"/>
        </w:rPr>
        <w:tab/>
        <w:t>“</w:t>
      </w:r>
      <w:r>
        <w:rPr>
          <w:rFonts w:ascii="Times New Roman" w:hAnsi="Times New Roman"/>
          <w:i w:val="false"/>
          <w:iCs w:val="false"/>
          <w:sz w:val="22"/>
          <w:szCs w:val="22"/>
        </w:rPr>
        <w:t xml:space="preserve">William Anders – Biographical Data”, NASA website,https://www.nasa.gov/wp-content/uploads/2016/01/anders_williams.pdf?emrc=9dd539 </w:t>
      </w:r>
      <w:r>
        <w:rPr>
          <w:rFonts w:ascii="Times New Roman" w:hAnsi="Times New Roman"/>
          <w:sz w:val="22"/>
          <w:szCs w:val="22"/>
        </w:rPr>
        <w:t xml:space="preserve"> </w:t>
      </w:r>
    </w:p>
  </w:footnote>
  <w:footnote w:id="18">
    <w:p>
      <w:pPr>
        <w:pStyle w:val="Normal"/>
        <w:bidi w:val="0"/>
        <w:jc w:val="start"/>
        <w:rPr>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Earthrise – A Conversation with Apollo 8 Astronaut Bill Anders”, December 2023, NASA, </w:t>
      </w:r>
      <w:r>
        <w:rPr>
          <w:rFonts w:ascii="Times New Roman" w:hAnsi="Times New Roman"/>
          <w:b w:val="false"/>
          <w:bCs w:val="false"/>
          <w:i w:val="false"/>
          <w:caps w:val="false"/>
          <w:smallCaps w:val="false"/>
          <w:color w:val="000000"/>
          <w:spacing w:val="0"/>
          <w:sz w:val="22"/>
          <w:szCs w:val="22"/>
        </w:rPr>
        <w:t>https://plus.nasa.gov/video/earthrise-a-conversation-with-apollo-8-astronaut-bill-anders/</w:t>
      </w:r>
    </w:p>
  </w:footnote>
  <w:footnote w:id="19">
    <w:p>
      <w:pPr>
        <w:pStyle w:val="FootnoteText"/>
        <w:rPr>
          <w:rFonts w:ascii="Times New Roman" w:hAnsi="Times New Roman"/>
          <w:sz w:val="22"/>
          <w:szCs w:val="22"/>
        </w:rPr>
      </w:pPr>
      <w:r>
        <w:rPr>
          <w:rStyle w:val="FootnoteCharacters"/>
        </w:rPr>
        <w:footnoteRef/>
      </w:r>
      <w:r>
        <w:rPr>
          <w:rFonts w:ascii="Times New Roman" w:hAnsi="Times New Roman"/>
          <w:i w:val="false"/>
          <w:iCs w:val="false"/>
          <w:sz w:val="22"/>
          <w:szCs w:val="22"/>
        </w:rPr>
        <w:tab/>
        <w:t xml:space="preserve"> “</w:t>
      </w:r>
      <w:r>
        <w:rPr>
          <w:rFonts w:ascii="Times New Roman" w:hAnsi="Times New Roman"/>
          <w:i w:val="false"/>
          <w:iCs w:val="false"/>
          <w:sz w:val="22"/>
          <w:szCs w:val="22"/>
        </w:rPr>
        <w:t xml:space="preserve">The Decisive Moment – Henri Cartier-Bresson”, Aesthetics of Photography, https://aestheticsofphotography.com/henri-cartier-bresson/#Introduction </w:t>
      </w:r>
    </w:p>
  </w:footnote>
  <w:footnote w:id="20">
    <w:p>
      <w:pPr>
        <w:pStyle w:val="Normal"/>
        <w:bidi w:val="0"/>
        <w:jc w:val="start"/>
        <w:rPr>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Earthrise – A Conversation with Apollo 8 Astronaut Bill Anders”, December 2023, NASA, </w:t>
      </w:r>
      <w:r>
        <w:rPr>
          <w:rFonts w:ascii="Times New Roman" w:hAnsi="Times New Roman"/>
          <w:b w:val="false"/>
          <w:bCs w:val="false"/>
          <w:i w:val="false"/>
          <w:caps w:val="false"/>
          <w:smallCaps w:val="false"/>
          <w:color w:val="000000"/>
          <w:spacing w:val="0"/>
          <w:sz w:val="22"/>
          <w:szCs w:val="22"/>
        </w:rPr>
        <w:t>https://plus.nasa.gov/video/earthrise-a-conversation-with-apollo-8-astronaut-bill-anders/</w:t>
      </w:r>
    </w:p>
  </w:footnote>
  <w:footnote w:id="21">
    <w:p>
      <w:pPr>
        <w:pStyle w:val="FootnoteText"/>
        <w:rPr/>
      </w:pPr>
      <w:r>
        <w:rPr>
          <w:rStyle w:val="FootnoteCharacters"/>
        </w:rPr>
        <w:footnoteRef/>
      </w:r>
      <w:r>
        <w:rPr/>
        <w:tab/>
        <w:t xml:space="preserve"> </w:t>
      </w:r>
      <w:r>
        <w:rPr/>
        <w:t>Pun intended.</w:t>
      </w:r>
    </w:p>
  </w:footnote>
  <w:footnote w:id="22">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1"/>
          <w:szCs w:val="21"/>
        </w:rPr>
        <w:t>“</w:t>
      </w:r>
      <w:r>
        <w:rPr>
          <w:rFonts w:ascii="Times New Roman" w:hAnsi="Times New Roman"/>
          <w:b w:val="false"/>
          <w:bCs w:val="false"/>
          <w:i w:val="false"/>
          <w:iCs w:val="false"/>
          <w:sz w:val="21"/>
          <w:szCs w:val="21"/>
        </w:rPr>
        <w:t>Sangre de Cristo Mountains”, Sante Fe Library, “https://santafelibrary.org/wp-content/uploads/sites/18/2022/04/Sangre-de-Cristo-Mountains.pdf</w:t>
      </w:r>
      <w:r>
        <w:rPr>
          <w:rFonts w:ascii="Times New Roman" w:hAnsi="Times New Roman"/>
          <w:sz w:val="21"/>
          <w:szCs w:val="21"/>
        </w:rPr>
        <w:t xml:space="preserve"> </w:t>
      </w:r>
    </w:p>
  </w:footnote>
  <w:footnote w:id="23">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 xml:space="preserve">Janss, Larry, “No Moonrise: The Birth Date of Moonrise”, https://cmato.org/exhibition/ansel-adams/birth-date-of-moonrise/ </w:t>
      </w:r>
      <w:r>
        <w:rPr/>
        <w:t xml:space="preserve"> </w:t>
      </w:r>
    </w:p>
  </w:footnote>
  <w:footnote w:id="24">
    <w:p>
      <w:pPr>
        <w:pStyle w:val="Normal"/>
        <w:bidi w:val="0"/>
        <w:jc w:val="start"/>
        <w:rPr>
          <w:rFonts w:ascii="Times New Roman" w:hAnsi="Times New Roman"/>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 xml:space="preserve">Apollo 8, Earthrise in 4K”, December 2023, NASA, https://plus.nasa.gov/video/apollo-8-earthrise-in-4k/ </w:t>
      </w:r>
    </w:p>
  </w:footnote>
  <w:footnote w:id="25">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Janss, Larry, “No Moonrise: The Birth Date of Moonrise”, https://cmato.org/exhibition/ansel-adams/birth-date-of-moonrise/</w:t>
      </w:r>
    </w:p>
  </w:footnote>
  <w:footnote w:id="26">
    <w:p>
      <w:pPr>
        <w:pStyle w:val="Heading1"/>
        <w:bidi w:val="0"/>
        <w:spacing w:before="240" w:after="60"/>
        <w:ind w:hanging="0" w:start="0"/>
        <w:jc w:val="start"/>
        <w:rPr>
          <w:rFonts w:ascii="Times New Roman" w:hAnsi="Times New Roman"/>
          <w:sz w:val="22"/>
          <w:szCs w:val="22"/>
        </w:rPr>
      </w:pPr>
      <w:r>
        <w:rPr>
          <w:rStyle w:val="FootnoteCharacters"/>
        </w:rPr>
        <w:footnoteRef/>
      </w:r>
      <w:r>
        <w:rPr>
          <w:rFonts w:ascii="Times New Roman" w:hAnsi="Times New Roman"/>
          <w:b w:val="false"/>
          <w:bCs w:val="false"/>
          <w:sz w:val="22"/>
          <w:szCs w:val="22"/>
        </w:rPr>
        <w:t xml:space="preserve"> “</w:t>
      </w:r>
      <w:r>
        <w:rPr>
          <w:rFonts w:ascii="Times New Roman" w:hAnsi="Times New Roman"/>
          <w:b w:val="false"/>
          <w:bCs w:val="false"/>
          <w:sz w:val="22"/>
          <w:szCs w:val="22"/>
        </w:rPr>
        <w:t>Ansel Adams – A Documentary Film by Ric Burns”, 2002, YouTube, https://www.youtube.com/watch?v=fM3X3Dd9qn4&amp;t=4274s</w:t>
      </w:r>
    </w:p>
  </w:footnote>
  <w:footnote w:id="27">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Apollo 8, Earthrise in 4K”, December 2023, NASA, https://plus.nasa.gov/video/apollo-8-earthrise-in-4k/</w:t>
      </w:r>
      <w:r>
        <w:rPr/>
        <w:t xml:space="preserve"> </w:t>
      </w:r>
    </w:p>
  </w:footnote>
  <w:footnote w:id="28">
    <w:p>
      <w:pPr>
        <w:pStyle w:val="Normal"/>
        <w:bidi w:val="0"/>
        <w:jc w:val="start"/>
        <w:rPr>
          <w:rFonts w:ascii="Times New Roman" w:hAnsi="Times New Roman"/>
          <w:sz w:val="22"/>
          <w:szCs w:val="22"/>
        </w:rPr>
      </w:pPr>
      <w:r>
        <w:rPr>
          <w:rStyle w:val="FootnoteCharacters"/>
        </w:rPr>
        <w:footnoteRef/>
      </w:r>
      <w:r>
        <w:rPr>
          <w:rFonts w:ascii="Times New Roman" w:hAnsi="Times New Roman"/>
          <w:b w:val="false"/>
          <w:bCs w:val="false"/>
          <w:i w:val="false"/>
          <w:iCs w:val="false"/>
          <w:sz w:val="22"/>
          <w:szCs w:val="22"/>
        </w:rPr>
        <w:t xml:space="preserve"> “</w:t>
      </w:r>
      <w:r>
        <w:rPr>
          <w:rFonts w:ascii="Times New Roman" w:hAnsi="Times New Roman"/>
          <w:b w:val="false"/>
          <w:bCs w:val="false"/>
          <w:i w:val="false"/>
          <w:iCs w:val="false"/>
          <w:sz w:val="22"/>
          <w:szCs w:val="22"/>
        </w:rPr>
        <w:t>Sangre de Cristo Mountains”, Sante Fe Library, “https://santafelibrary.org/wp-content/uploads/sites/18/2022/04/Sangre-de-Cristo-Mountains.pdf</w:t>
      </w:r>
    </w:p>
  </w:footnote>
  <w:footnote w:id="29">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 xml:space="preserve">Gunzburg, Darrelyn and Brady, Bernadette, “Introduction” </w:t>
      </w:r>
      <w:r>
        <w:rPr>
          <w:rFonts w:ascii="Times New Roman" w:hAnsi="Times New Roman"/>
          <w:b w:val="false"/>
          <w:bCs w:val="false"/>
          <w:i/>
          <w:iCs/>
          <w:sz w:val="22"/>
          <w:szCs w:val="22"/>
        </w:rPr>
        <w:t>Space, Place and Religious Landscapes: Living Mountains</w:t>
      </w:r>
      <w:r>
        <w:rPr>
          <w:rFonts w:ascii="Times New Roman" w:hAnsi="Times New Roman"/>
          <w:b w:val="false"/>
          <w:bCs w:val="false"/>
          <w:i w:val="false"/>
          <w:iCs w:val="false"/>
          <w:sz w:val="22"/>
          <w:szCs w:val="22"/>
        </w:rPr>
        <w:t>, London, Bloomsbury Academic, 2021</w:t>
      </w:r>
      <w:r>
        <w:rPr/>
        <w:t xml:space="preserve"> </w:t>
      </w:r>
    </w:p>
  </w:footnote>
  <w:footnote w:id="30">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Janss, Larry, “No Moonrise: The Birth Date of Moonrise”, https://cmato.org/exhibition/ansel-adams/birth-date-of-moonrise/</w:t>
      </w:r>
    </w:p>
  </w:footnote>
  <w:footnote w:id="31">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 xml:space="preserve">Apollo 8 – Christmas at the Moon”, NASA Missions, https://www.nasa.gov/missions/apollo/apollo-8-christmas-at-the-moon/#:~:text=As%20their%20command%20module%20floated,%E2%80%9Con%20the%20good%20Earth.%E2%80%9D </w:t>
      </w:r>
      <w:r>
        <w:rPr/>
        <w:t xml:space="preserve"> </w:t>
      </w:r>
    </w:p>
  </w:footnote>
  <w:footnote w:id="32">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 xml:space="preserve">De Grasse-Tyson, Neil, “When Apollo 8 Discovered the Earth”, Youtube, </w:t>
      </w:r>
      <w:hyperlink r:id="rId5">
        <w:r>
          <w:rPr>
            <w:rStyle w:val="Hyperlink"/>
            <w:rFonts w:ascii="Times New Roman" w:hAnsi="Times New Roman"/>
            <w:b w:val="false"/>
            <w:bCs w:val="false"/>
            <w:sz w:val="22"/>
            <w:szCs w:val="22"/>
          </w:rPr>
          <w:t>https://www.youtube.com/watch?v=OlsdgsMLT0w</w:t>
        </w:r>
      </w:hyperlink>
      <w:r>
        <w:rPr/>
        <w:t xml:space="preserve"> </w:t>
      </w:r>
    </w:p>
  </w:footnote>
  <w:footnote w:id="33">
    <w:p>
      <w:pPr>
        <w:pStyle w:val="FootnoteText"/>
        <w:rPr>
          <w:rFonts w:ascii="Times New Roman" w:hAnsi="Times New Roman"/>
          <w:sz w:val="22"/>
          <w:szCs w:val="22"/>
        </w:rPr>
      </w:pPr>
      <w:r>
        <w:rPr>
          <w:rStyle w:val="FootnoteCharacters"/>
        </w:rPr>
        <w:footnoteRef/>
      </w:r>
      <w:r>
        <w:rPr>
          <w:rFonts w:ascii="Times New Roman" w:hAnsi="Times New Roman"/>
          <w:i w:val="false"/>
          <w:iCs w:val="false"/>
          <w:sz w:val="22"/>
          <w:szCs w:val="22"/>
        </w:rPr>
        <w:tab/>
        <w:t xml:space="preserve"> </w:t>
      </w:r>
      <w:r>
        <w:rPr>
          <w:rFonts w:ascii="Times New Roman" w:hAnsi="Times New Roman"/>
          <w:i w:val="false"/>
          <w:iCs w:val="false"/>
          <w:sz w:val="22"/>
          <w:szCs w:val="22"/>
        </w:rPr>
        <w:t>Weibel, Deana, “The Overview Effect and the Ultraview Effect: How Extreme Experiences in/of Outer Space Influence Religious Beliefs in Astronauts”, Religions, 2020, 11, 418</w:t>
      </w:r>
    </w:p>
  </w:footnote>
  <w:footnote w:id="34">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Johnson, Kathryn, Moon, Jordan, Okun, Morris, Scott, Matthew, O’Rourke, Holly, Hook, Joshua and Cohen, Adam, “Science, God and the Cosmos: Science both Erodes (via logic) and Promotes (via Awe) belief in God”, Journal of Experimental Social Psychology, 2019, 84</w:t>
      </w:r>
      <w:r>
        <w:rPr/>
        <w:t xml:space="preserve"> </w:t>
      </w:r>
    </w:p>
  </w:footnote>
  <w:footnote w:id="35">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Smalley, Alexander and White, Matthew, “Beyond Blue-Sky Thinking: Diurnal Patterns and Ephemeral Meteorological Phenomena Impact Appraisals of Beauty, Awe and Value in Urban and Natural Landscapes”, Journal of Environmental Psychology, 2023, 86, 1-12</w:t>
      </w:r>
      <w:r>
        <w:rPr/>
        <w:t xml:space="preserve"> </w:t>
      </w:r>
    </w:p>
  </w:footnote>
  <w:footnote w:id="36">
    <w:p>
      <w:pPr>
        <w:pStyle w:val="FootnoteText"/>
        <w:rPr>
          <w:rFonts w:ascii="Times New Roman" w:hAnsi="Times New Roman"/>
          <w:sz w:val="22"/>
          <w:szCs w:val="22"/>
        </w:rPr>
      </w:pPr>
      <w:r>
        <w:rPr>
          <w:rStyle w:val="FootnoteCharacters"/>
        </w:rPr>
        <w:footnoteRef/>
      </w:r>
      <w:r>
        <w:rPr>
          <w:rFonts w:ascii="Times New Roman" w:hAnsi="Times New Roman"/>
          <w:sz w:val="22"/>
          <w:szCs w:val="22"/>
        </w:rPr>
        <w:tab/>
        <w:t xml:space="preserve"> </w:t>
      </w:r>
      <w:r>
        <w:rPr>
          <w:rFonts w:ascii="Times New Roman" w:hAnsi="Times New Roman"/>
          <w:sz w:val="22"/>
          <w:szCs w:val="22"/>
        </w:rPr>
        <w:t>Silvia, Paul, Fayn, Kirill, Nusbaum, Emily and Beaty, Roger, “Openness to Experience and Awe in</w:t>
      </w:r>
    </w:p>
    <w:p>
      <w:pPr>
        <w:pStyle w:val="FootnoteText"/>
        <w:rPr>
          <w:rFonts w:ascii="Times New Roman" w:hAnsi="Times New Roman"/>
          <w:sz w:val="22"/>
          <w:szCs w:val="22"/>
        </w:rPr>
      </w:pPr>
      <w:r>
        <w:rPr>
          <w:rFonts w:ascii="Times New Roman" w:hAnsi="Times New Roman"/>
          <w:sz w:val="22"/>
          <w:szCs w:val="22"/>
        </w:rPr>
        <w:t>Response to Nature and Music: Personality and Profound Aesthetic Experiences”, Psychology of</w:t>
      </w:r>
    </w:p>
    <w:p>
      <w:pPr>
        <w:pStyle w:val="FootnoteText"/>
        <w:rPr/>
      </w:pPr>
      <w:r>
        <w:rPr>
          <w:rFonts w:ascii="Times New Roman" w:hAnsi="Times New Roman"/>
          <w:sz w:val="22"/>
          <w:szCs w:val="22"/>
        </w:rPr>
        <w:t>Aesthetics, Creativity and the Arts, 2015, Volume 9, No. 4</w:t>
      </w:r>
      <w:r>
        <w:rPr/>
        <w:t xml:space="preserve"> </w:t>
      </w:r>
    </w:p>
  </w:footnote>
  <w:footnote w:id="37">
    <w:p>
      <w:pPr>
        <w:pStyle w:val="FootnoteText"/>
        <w:rPr>
          <w:rFonts w:ascii="Times New Roman" w:hAnsi="Times New Roman"/>
          <w:sz w:val="22"/>
          <w:szCs w:val="22"/>
        </w:rPr>
      </w:pPr>
      <w:r>
        <w:rPr>
          <w:rStyle w:val="FootnoteCharacters"/>
        </w:rPr>
        <w:footnoteRef/>
      </w:r>
      <w:r>
        <w:rPr>
          <w:rFonts w:ascii="Times New Roman" w:hAnsi="Times New Roman"/>
          <w:i w:val="false"/>
          <w:iCs w:val="false"/>
          <w:sz w:val="22"/>
          <w:szCs w:val="22"/>
        </w:rPr>
        <w:tab/>
        <w:t xml:space="preserve"> </w:t>
      </w:r>
      <w:r>
        <w:rPr>
          <w:rFonts w:ascii="Times New Roman" w:hAnsi="Times New Roman"/>
          <w:i w:val="false"/>
          <w:iCs w:val="false"/>
          <w:sz w:val="22"/>
          <w:szCs w:val="22"/>
        </w:rPr>
        <w:t>Turnage, Robert “Ansel Adams: The Role of the Artist in the Environmental Movement”, 1980,</w:t>
      </w:r>
    </w:p>
    <w:p>
      <w:pPr>
        <w:pStyle w:val="FootnoteText"/>
        <w:rPr>
          <w:rFonts w:ascii="Times New Roman" w:hAnsi="Times New Roman"/>
          <w:sz w:val="22"/>
          <w:szCs w:val="22"/>
        </w:rPr>
      </w:pPr>
      <w:r>
        <w:rPr>
          <w:rFonts w:ascii="Times New Roman" w:hAnsi="Times New Roman"/>
          <w:i w:val="false"/>
          <w:iCs w:val="false"/>
          <w:sz w:val="22"/>
          <w:szCs w:val="22"/>
        </w:rPr>
        <w:t xml:space="preserve">https://articles.anseladams.com/ansel-adams-the-role-of-the-artist-in-the-environmental-movement/ </w:t>
      </w:r>
    </w:p>
  </w:footnote>
  <w:footnote w:id="38">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Robertson, Thomas, “</w:t>
      </w:r>
      <w:r>
        <w:rPr>
          <w:rFonts w:ascii="Times New Roman" w:hAnsi="Times New Roman"/>
          <w:b w:val="false"/>
          <w:bCs w:val="false"/>
          <w:i/>
          <w:iCs/>
          <w:sz w:val="22"/>
          <w:szCs w:val="22"/>
        </w:rPr>
        <w:t>This is American Earth</w:t>
      </w:r>
      <w:r>
        <w:rPr>
          <w:rFonts w:ascii="Times New Roman" w:hAnsi="Times New Roman"/>
          <w:b w:val="false"/>
          <w:bCs w:val="false"/>
          <w:i w:val="false"/>
          <w:iCs w:val="false"/>
          <w:sz w:val="22"/>
          <w:szCs w:val="22"/>
        </w:rPr>
        <w:t>: American Empire, the Cold War and American Environmentalism”, Diplomatic History, September 2008, Vol. 32, No. 4, p. 561-584</w:t>
      </w:r>
      <w:r>
        <w:rPr/>
        <w:t xml:space="preserve"> </w:t>
      </w:r>
    </w:p>
  </w:footnote>
  <w:footnote w:id="39">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Dustin, Daniel, and Bricker, Kelly, “Life as Synecdoche: Ansel Adams and the Expanding Liberal Democratic Tradition, Leisure/Loisir, February 2011, Vol. 35, No. 1, p. 7-17</w:t>
      </w:r>
      <w:r>
        <w:rPr/>
        <w:t xml:space="preserve"> </w:t>
      </w:r>
    </w:p>
  </w:footnote>
  <w:footnote w:id="40">
    <w:p>
      <w:pPr>
        <w:pStyle w:val="FootnoteText"/>
        <w:rPr/>
      </w:pPr>
      <w:r>
        <w:rPr>
          <w:rStyle w:val="FootnoteCharacters"/>
        </w:rPr>
        <w:footnoteRef/>
      </w:r>
      <w:r>
        <w:rPr>
          <w:rFonts w:ascii="Times New Roman" w:hAnsi="Times New Roman"/>
          <w:sz w:val="22"/>
          <w:szCs w:val="22"/>
        </w:rPr>
        <w:tab/>
        <w:t xml:space="preserve"> </w:t>
      </w:r>
      <w:r>
        <w:rPr>
          <w:rFonts w:ascii="Times New Roman" w:hAnsi="Times New Roman"/>
          <w:sz w:val="22"/>
          <w:szCs w:val="22"/>
        </w:rPr>
        <w:t>Spaulding, Jonathan, “Yosemite and Ansel Adams: Art, Commerce and Western Tourism”, Pacific Historical Review, November 1996, vol. 64, No. 4, p. 615-639</w:t>
      </w:r>
      <w:r>
        <w:rPr/>
        <w:t xml:space="preserve"> </w:t>
      </w:r>
    </w:p>
  </w:footnote>
  <w:footnote w:id="41">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Cosgrove, Denis, “Contested Global Visions: One-World, Whole-Earth, and the Apollo Space Photographs, Annals of the Association of American Geographers, June 1994, Vol. 84, No. 2 p. 270-294</w:t>
      </w:r>
      <w:r>
        <w:rPr/>
        <w:t xml:space="preserve"> </w:t>
      </w:r>
    </w:p>
  </w:footnote>
  <w:footnote w:id="42">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Crook Tony, “Earthrise + 50: Apollo 8, Mead, Gore and Gaia, Anthropology Today, December 2018, Vol. 34, No. 6</w:t>
      </w:r>
      <w:r>
        <w:rPr/>
        <w:t xml:space="preserve"> </w:t>
      </w:r>
    </w:p>
  </w:footnote>
  <w:footnote w:id="43">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 xml:space="preserve">Apollo 8 – Christmas at the Moon”, NASA Missions, https://www.nasa.gov/missions/apollo/apollo-8-christmas-at-the-moon/#:~:text=As%20their%20command%20module%20floated,%E2%80%9Con%20the%20good%20Earth.%E2%80%9D </w:t>
      </w:r>
      <w:r>
        <w:rPr/>
        <w:t xml:space="preserve"> </w:t>
      </w:r>
    </w:p>
  </w:footnote>
  <w:footnote w:id="44">
    <w:p>
      <w:pPr>
        <w:pStyle w:val="FootnoteText"/>
        <w:rPr/>
      </w:pPr>
      <w:r>
        <w:rPr>
          <w:rStyle w:val="FootnoteCharacters"/>
        </w:rPr>
        <w:footnoteRef/>
      </w:r>
      <w:r>
        <w:rPr>
          <w:rFonts w:ascii="Times New Roman" w:hAnsi="Times New Roman"/>
          <w:b w:val="false"/>
          <w:bCs w:val="false"/>
          <w:i w:val="false"/>
          <w:iCs w:val="false"/>
          <w:sz w:val="22"/>
          <w:szCs w:val="22"/>
        </w:rPr>
        <w:tab/>
        <w:t xml:space="preserve"> </w:t>
      </w:r>
      <w:r>
        <w:rPr>
          <w:rFonts w:ascii="Times New Roman" w:hAnsi="Times New Roman"/>
          <w:b w:val="false"/>
          <w:bCs w:val="false"/>
          <w:i w:val="false"/>
          <w:iCs w:val="false"/>
          <w:sz w:val="22"/>
          <w:szCs w:val="22"/>
        </w:rPr>
        <w:t>Logan, Alan, Berman, Susan, Berman, Brian, and Prescott, Susan, “Project Earthrise: Inspiring Creativity, Kindness and Imagination in Planetary Health”, Challenges, 2020, 11,19</w:t>
      </w:r>
      <w:r>
        <w:rPr/>
        <w:t xml:space="preserve"> </w:t>
      </w:r>
    </w:p>
  </w:footnote>
  <w:footnote w:id="45">
    <w:p>
      <w:pPr>
        <w:pStyle w:val="FootnoteText"/>
        <w:rPr/>
      </w:pPr>
      <w:r>
        <w:rPr>
          <w:rStyle w:val="FootnoteCharacters"/>
        </w:rPr>
        <w:footnoteRef/>
      </w:r>
      <w:r>
        <w:rPr>
          <w:rFonts w:ascii="Times New Roman" w:hAnsi="Times New Roman"/>
          <w:b w:val="false"/>
          <w:bCs w:val="false"/>
          <w:sz w:val="22"/>
          <w:szCs w:val="22"/>
        </w:rPr>
        <w:tab/>
        <w:t xml:space="preserve"> </w:t>
      </w:r>
      <w:r>
        <w:rPr>
          <w:rFonts w:ascii="Times New Roman" w:hAnsi="Times New Roman"/>
          <w:b w:val="false"/>
          <w:bCs w:val="false"/>
          <w:sz w:val="22"/>
          <w:szCs w:val="22"/>
        </w:rPr>
        <w:t>Gorman, Amanda, “Earthrise: A Poem, 2018, https://ohioenergy.org/wp-content/uploads/2021/03/Earthrise-Poem-by-Amanda-Gorman.pdf</w:t>
      </w:r>
      <w:r>
        <w:rPr/>
        <w:t xml:space="preserve">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rFonts w:ascii="Times New Roman" w:hAnsi="Times New Roman"/>
        <w:sz w:val="22"/>
        <w:szCs w:val="22"/>
      </w:rPr>
    </w:pPr>
    <w:bookmarkStart w:id="17" w:name="PageNumWizard_HEADER_Default_Page_Style1"/>
    <w:r>
      <w:rPr>
        <w:rFonts w:ascii="Times New Roman" w:hAnsi="Times New Roman"/>
        <w:sz w:val="22"/>
        <w:szCs w:val="22"/>
      </w:rPr>
      <w:fldChar w:fldCharType="begin"/>
    </w:r>
    <w:r>
      <w:rPr>
        <w:sz w:val="22"/>
        <w:szCs w:val="22"/>
        <w:rFonts w:ascii="Times New Roman" w:hAnsi="Times New Roman"/>
      </w:rPr>
      <w:instrText xml:space="preserve"> PAGE </w:instrText>
    </w:r>
    <w:r>
      <w:rPr>
        <w:sz w:val="22"/>
        <w:szCs w:val="22"/>
        <w:rFonts w:ascii="Times New Roman" w:hAnsi="Times New Roman"/>
      </w:rPr>
      <w:fldChar w:fldCharType="separate"/>
    </w:r>
    <w:r>
      <w:rPr>
        <w:sz w:val="22"/>
        <w:szCs w:val="22"/>
        <w:rFonts w:ascii="Times New Roman" w:hAnsi="Times New Roman"/>
      </w:rPr>
      <w:t>17</w:t>
    </w:r>
    <w:r>
      <w:rPr>
        <w:sz w:val="22"/>
        <w:szCs w:val="22"/>
        <w:rFonts w:ascii="Times New Roman" w:hAnsi="Times New Roman"/>
      </w:rPr>
      <w:fldChar w:fldCharType="end"/>
    </w:r>
    <w:bookmarkEnd w:id="17"/>
  </w:p>
  <w:p>
    <w:pPr>
      <w:pStyle w:val="Header"/>
      <w:bidi w:val="0"/>
      <w:jc w:val="start"/>
      <w:rPr>
        <w:rFonts w:ascii="Times New Roman" w:hAnsi="Times New Roman"/>
        <w:sz w:val="22"/>
        <w:szCs w:val="22"/>
      </w:rPr>
    </w:pPr>
    <w:r>
      <w:rPr>
        <w:rFonts w:ascii="Times New Roman" w:hAnsi="Times New Roman"/>
        <w:sz w:val="22"/>
        <w:szCs w:val="22"/>
      </w:rPr>
      <w:t>Doris Maat 2322109</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rFonts w:ascii="Times New Roman" w:hAnsi="Times New Roman"/>
        <w:sz w:val="22"/>
        <w:szCs w:val="22"/>
      </w:rPr>
    </w:pPr>
    <w:bookmarkStart w:id="18" w:name="PageNumWizard_HEADER_Default_Page_Style1"/>
    <w:r>
      <w:rPr>
        <w:rFonts w:ascii="Times New Roman" w:hAnsi="Times New Roman"/>
        <w:sz w:val="22"/>
        <w:szCs w:val="22"/>
      </w:rPr>
      <w:fldChar w:fldCharType="begin"/>
    </w:r>
    <w:r>
      <w:rPr>
        <w:sz w:val="22"/>
        <w:szCs w:val="22"/>
        <w:rFonts w:ascii="Times New Roman" w:hAnsi="Times New Roman"/>
      </w:rPr>
      <w:instrText xml:space="preserve"> PAGE </w:instrText>
    </w:r>
    <w:r>
      <w:rPr>
        <w:sz w:val="22"/>
        <w:szCs w:val="22"/>
        <w:rFonts w:ascii="Times New Roman" w:hAnsi="Times New Roman"/>
      </w:rPr>
      <w:fldChar w:fldCharType="separate"/>
    </w:r>
    <w:r>
      <w:rPr>
        <w:sz w:val="22"/>
        <w:szCs w:val="22"/>
        <w:rFonts w:ascii="Times New Roman" w:hAnsi="Times New Roman"/>
      </w:rPr>
      <w:t>17</w:t>
    </w:r>
    <w:r>
      <w:rPr>
        <w:sz w:val="22"/>
        <w:szCs w:val="22"/>
        <w:rFonts w:ascii="Times New Roman" w:hAnsi="Times New Roman"/>
      </w:rPr>
      <w:fldChar w:fldCharType="end"/>
    </w:r>
    <w:bookmarkEnd w:id="18"/>
  </w:p>
  <w:p>
    <w:pPr>
      <w:pStyle w:val="Header"/>
      <w:bidi w:val="0"/>
      <w:jc w:val="start"/>
      <w:rPr>
        <w:rFonts w:ascii="Times New Roman" w:hAnsi="Times New Roman"/>
        <w:sz w:val="22"/>
        <w:szCs w:val="22"/>
      </w:rPr>
    </w:pPr>
    <w:r>
      <w:rPr>
        <w:rFonts w:ascii="Times New Roman" w:hAnsi="Times New Roman"/>
        <w:sz w:val="22"/>
        <w:szCs w:val="22"/>
      </w:rPr>
      <w:t>Doris Maat 2322109</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10"/>
  <w:defaultTabStop w:val="709"/>
  <w:autoHyphenation w:val="true"/>
  <w:hyphenationZone w:val="0"/>
  <w:footnotePr>
    <w:numFmt w:val="decimal"/>
    <w:footnote w:id="0"/>
    <w:footnote w:id="1"/>
  </w:footnotePr>
  <w:compat>
    <w:compatSetting w:name="compatibilityMode" w:uri="http://schemas.microsoft.com/office/word" w:val="15"/>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Lucida Sans"/>
      <w:color w:val="auto"/>
      <w:kern w:val="2"/>
      <w:sz w:val="24"/>
      <w:szCs w:val="24"/>
      <w:lang w:val="en-US" w:eastAsia="zh-CN" w:bidi="hi-IN"/>
    </w:rPr>
  </w:style>
  <w:style w:type="paragraph" w:styleId="Heading1">
    <w:name w:val="heading 1"/>
    <w:basedOn w:val="Normal"/>
    <w:next w:val="Normal"/>
    <w:qFormat/>
    <w:pPr>
      <w:keepNext w:val="true"/>
      <w:spacing w:before="240" w:after="60"/>
      <w:outlineLvl w:val="0"/>
    </w:pPr>
    <w:rPr>
      <w:rFonts w:ascii="Arial" w:hAnsi="Arial" w:cs="Arial"/>
      <w:b/>
      <w:bCs/>
      <w:kern w:val="2"/>
      <w:sz w:val="32"/>
      <w:szCs w:val="32"/>
    </w:rPr>
  </w:style>
  <w:style w:type="paragraph" w:styleId="Heading2">
    <w:name w:val="heading 2"/>
    <w:basedOn w:val="Normal"/>
    <w:next w:val="Normal"/>
    <w:qFormat/>
    <w:pPr>
      <w:keepNext w:val="true"/>
      <w:spacing w:before="240" w:after="60"/>
      <w:outlineLvl w:val="1"/>
    </w:pPr>
    <w:rPr>
      <w:rFonts w:ascii="Arial" w:hAnsi="Arial" w:cs="Arial"/>
      <w:b/>
      <w:bCs/>
      <w:i/>
      <w:iCs/>
      <w:sz w:val="28"/>
      <w:szCs w:val="28"/>
    </w:rPr>
  </w:style>
  <w:style w:type="paragraph" w:styleId="Heading3">
    <w:name w:val="heading 3"/>
    <w:basedOn w:val="Normal"/>
    <w:next w:val="BodyText"/>
    <w:qFormat/>
    <w:pPr>
      <w:keepNext w:val="true"/>
      <w:ind w:hanging="0" w:start="720" w:end="0"/>
      <w:jc w:val="both"/>
      <w:outlineLvl w:val="2"/>
    </w:pPr>
    <w:rPr>
      <w:rFonts w:ascii="Tahoma" w:hAnsi="Tahoma" w:cs="Tahoma"/>
      <w:b/>
      <w:bCs/>
      <w:sz w:val="20"/>
      <w:szCs w:val="20"/>
    </w:rPr>
  </w:style>
  <w:style w:type="character" w:styleId="FooterChar">
    <w:name w:val="Footer Char"/>
    <w:qFormat/>
    <w:rPr>
      <w:sz w:val="24"/>
      <w:szCs w:val="24"/>
      <w:lang w:eastAsia="zh-CN"/>
    </w:rPr>
  </w:style>
  <w:style w:type="character" w:styleId="HeaderChar">
    <w:name w:val="Header Char"/>
    <w:qFormat/>
    <w:rPr>
      <w:rFonts w:ascii="Trebuchet MS" w:hAnsi="Trebuchet MS" w:eastAsia="Calibri" w:cs="Tahoma"/>
      <w:sz w:val="22"/>
    </w:rPr>
  </w:style>
  <w:style w:type="character" w:styleId="BalloonTextChar">
    <w:name w:val="Balloon Text Char"/>
    <w:qFormat/>
    <w:rPr>
      <w:rFonts w:ascii="Tahoma" w:hAnsi="Tahoma" w:cs="Tahoma"/>
      <w:sz w:val="16"/>
      <w:szCs w:val="16"/>
      <w:lang w:eastAsia="zh-CN"/>
    </w:rPr>
  </w:style>
  <w:style w:type="character" w:styleId="CommentSubjectChar">
    <w:name w:val="Comment Subject Char"/>
    <w:qFormat/>
    <w:rPr>
      <w:b/>
      <w:bCs/>
      <w:lang w:eastAsia="zh-CN"/>
    </w:rPr>
  </w:style>
  <w:style w:type="character" w:styleId="CommentTextChar">
    <w:name w:val="Comment Text Char"/>
    <w:qFormat/>
    <w:rPr>
      <w:lang w:eastAsia="zh-CN"/>
    </w:rPr>
  </w:style>
  <w:style w:type="character" w:styleId="CommentReference">
    <w:name w:val="Comment Reference"/>
    <w:qFormat/>
    <w:rPr>
      <w:sz w:val="16"/>
      <w:szCs w:val="16"/>
    </w:rPr>
  </w:style>
  <w:style w:type="character" w:styleId="DefaultParagraphFont">
    <w:name w:val="Default Paragraph Font"/>
    <w:qFormat/>
    <w:rPr/>
  </w:style>
  <w:style w:type="character" w:styleId="WW8NumSt18z0">
    <w:name w:val="WW8NumSt18z0"/>
    <w:qFormat/>
    <w:rPr>
      <w:rFonts w:ascii="Symbol" w:hAnsi="Symbol" w:cs="Symbol"/>
    </w:rPr>
  </w:style>
  <w:style w:type="character" w:styleId="WW8NumSt16z0">
    <w:name w:val="WW8NumSt16z0"/>
    <w:qFormat/>
    <w:rPr>
      <w:rFonts w:ascii="Symbol" w:hAnsi="Symbol" w:cs="Symbol"/>
    </w:rPr>
  </w:style>
  <w:style w:type="character" w:styleId="WW8Num24z2">
    <w:name w:val="WW8Num24z2"/>
    <w:qFormat/>
    <w:rPr>
      <w:rFonts w:ascii="Wingdings" w:hAnsi="Wingdings" w:cs="Wingdings"/>
    </w:rPr>
  </w:style>
  <w:style w:type="character" w:styleId="WW8Num24z1">
    <w:name w:val="WW8Num24z1"/>
    <w:qFormat/>
    <w:rPr>
      <w:rFonts w:ascii="Courier New" w:hAnsi="Courier New" w:cs="Courier New"/>
    </w:rPr>
  </w:style>
  <w:style w:type="character" w:styleId="WW8Num24z0">
    <w:name w:val="WW8Num24z0"/>
    <w:qFormat/>
    <w:rPr>
      <w:rFonts w:ascii="Symbol" w:hAnsi="Symbol" w:cs="Symbol"/>
    </w:rPr>
  </w:style>
  <w:style w:type="character" w:styleId="WW8Num23z0">
    <w:name w:val="WW8Num23z0"/>
    <w:qFormat/>
    <w:rPr>
      <w:rFonts w:ascii="Symbol" w:hAnsi="Symbol" w:cs="Symbol"/>
    </w:rPr>
  </w:style>
  <w:style w:type="character" w:styleId="WW8Num22z2">
    <w:name w:val="WW8Num22z2"/>
    <w:qFormat/>
    <w:rPr>
      <w:rFonts w:ascii="Wingdings" w:hAnsi="Wingdings" w:cs="Wingdings"/>
    </w:rPr>
  </w:style>
  <w:style w:type="character" w:styleId="WW8Num22z1">
    <w:name w:val="WW8Num22z1"/>
    <w:qFormat/>
    <w:rPr>
      <w:rFonts w:ascii="Courier New" w:hAnsi="Courier New" w:cs="Courier New"/>
    </w:rPr>
  </w:style>
  <w:style w:type="character" w:styleId="WW8Num22z0">
    <w:name w:val="WW8Num22z0"/>
    <w:qFormat/>
    <w:rPr>
      <w:rFonts w:ascii="Symbol" w:hAnsi="Symbol" w:cs="Symbol"/>
    </w:rPr>
  </w:style>
  <w:style w:type="character" w:styleId="WW8Num21z2">
    <w:name w:val="WW8Num21z2"/>
    <w:qFormat/>
    <w:rPr>
      <w:rFonts w:ascii="Wingdings" w:hAnsi="Wingdings" w:cs="Wingdings"/>
    </w:rPr>
  </w:style>
  <w:style w:type="character" w:styleId="WW8Num21z1">
    <w:name w:val="WW8Num21z1"/>
    <w:qFormat/>
    <w:rPr>
      <w:rFonts w:ascii="Courier New" w:hAnsi="Courier New" w:cs="Courier New"/>
    </w:rPr>
  </w:style>
  <w:style w:type="character" w:styleId="WW8Num21z0">
    <w:name w:val="WW8Num21z0"/>
    <w:qFormat/>
    <w:rPr>
      <w:rFonts w:ascii="Symbol" w:hAnsi="Symbol" w:cs="Symbol"/>
    </w:rPr>
  </w:style>
  <w:style w:type="character" w:styleId="WW8Num19z3">
    <w:name w:val="WW8Num19z3"/>
    <w:qFormat/>
    <w:rPr>
      <w:rFonts w:ascii="Symbol" w:hAnsi="Symbol" w:cs="Symbol"/>
    </w:rPr>
  </w:style>
  <w:style w:type="character" w:styleId="WW8Num19z2">
    <w:name w:val="WW8Num19z2"/>
    <w:qFormat/>
    <w:rPr>
      <w:rFonts w:ascii="Wingdings" w:hAnsi="Wingdings" w:cs="Wingdings"/>
    </w:rPr>
  </w:style>
  <w:style w:type="character" w:styleId="WW8Num19z1">
    <w:name w:val="WW8Num19z1"/>
    <w:qFormat/>
    <w:rPr>
      <w:rFonts w:ascii="Courier New" w:hAnsi="Courier New" w:cs="Courier New"/>
    </w:rPr>
  </w:style>
  <w:style w:type="character" w:styleId="WW8Num19z0">
    <w:name w:val="WW8Num19z0"/>
    <w:qFormat/>
    <w:rPr>
      <w:rFonts w:ascii="Albertus" w:hAnsi="Albertus" w:cs="Albertus"/>
    </w:rPr>
  </w:style>
  <w:style w:type="character" w:styleId="WW8Num18z2">
    <w:name w:val="WW8Num18z2"/>
    <w:qFormat/>
    <w:rPr>
      <w:rFonts w:ascii="Wingdings" w:hAnsi="Wingdings" w:cs="Wingdings"/>
    </w:rPr>
  </w:style>
  <w:style w:type="character" w:styleId="WW8Num18z1">
    <w:name w:val="WW8Num18z1"/>
    <w:qFormat/>
    <w:rPr>
      <w:rFonts w:ascii="Courier New" w:hAnsi="Courier New" w:cs="Courier New"/>
    </w:rPr>
  </w:style>
  <w:style w:type="character" w:styleId="WW8Num18z0">
    <w:name w:val="WW8Num18z0"/>
    <w:qFormat/>
    <w:rPr>
      <w:rFonts w:ascii="Symbol" w:hAnsi="Symbol" w:cs="Symbol"/>
    </w:rPr>
  </w:style>
  <w:style w:type="character" w:styleId="WW8Num17z0">
    <w:name w:val="WW8Num17z0"/>
    <w:qFormat/>
    <w:rPr>
      <w:rFonts w:ascii="Symbol" w:hAnsi="Symbol" w:cs="Symbol"/>
    </w:rPr>
  </w:style>
  <w:style w:type="character" w:styleId="WW8Num16z2">
    <w:name w:val="WW8Num16z2"/>
    <w:qFormat/>
    <w:rPr>
      <w:rFonts w:ascii="Wingdings" w:hAnsi="Wingdings" w:cs="Wingdings"/>
    </w:rPr>
  </w:style>
  <w:style w:type="character" w:styleId="WW8Num16z1">
    <w:name w:val="WW8Num16z1"/>
    <w:qFormat/>
    <w:rPr>
      <w:rFonts w:ascii="Courier New" w:hAnsi="Courier New" w:cs="Courier New"/>
    </w:rPr>
  </w:style>
  <w:style w:type="character" w:styleId="WW8Num16z0">
    <w:name w:val="WW8Num16z0"/>
    <w:qFormat/>
    <w:rPr>
      <w:rFonts w:ascii="Symbol" w:hAnsi="Symbol" w:cs="Symbol"/>
    </w:rPr>
  </w:style>
  <w:style w:type="character" w:styleId="WW8Num15z0">
    <w:name w:val="WW8Num15z0"/>
    <w:qFormat/>
    <w:rPr>
      <w:rFonts w:ascii="Symbol" w:hAnsi="Symbol" w:cs="Symbol"/>
    </w:rPr>
  </w:style>
  <w:style w:type="character" w:styleId="WW8Num14z2">
    <w:name w:val="WW8Num14z2"/>
    <w:qFormat/>
    <w:rPr>
      <w:rFonts w:ascii="Wingdings" w:hAnsi="Wingdings" w:cs="Wingdings"/>
    </w:rPr>
  </w:style>
  <w:style w:type="character" w:styleId="WW8Num14z1">
    <w:name w:val="WW8Num14z1"/>
    <w:qFormat/>
    <w:rPr>
      <w:rFonts w:ascii="Courier New" w:hAnsi="Courier New" w:cs="Courier New"/>
    </w:rPr>
  </w:style>
  <w:style w:type="character" w:styleId="WW8Num14z0">
    <w:name w:val="WW8Num14z0"/>
    <w:qFormat/>
    <w:rPr>
      <w:rFonts w:ascii="Symbol" w:hAnsi="Symbol" w:cs="Symbol"/>
    </w:rPr>
  </w:style>
  <w:style w:type="character" w:styleId="WW8Num13z0">
    <w:name w:val="WW8Num13z0"/>
    <w:qFormat/>
    <w:rPr>
      <w:rFonts w:ascii="Symbol" w:hAnsi="Symbol" w:cs="Symbol"/>
    </w:rPr>
  </w:style>
  <w:style w:type="character" w:styleId="WW8Num12z0">
    <w:name w:val="WW8Num12z0"/>
    <w:qFormat/>
    <w:rPr>
      <w:rFonts w:ascii="Symbol" w:hAnsi="Symbol" w:cs="Symbol"/>
    </w:rPr>
  </w:style>
  <w:style w:type="character" w:styleId="WW8Num11z0">
    <w:name w:val="WW8Num11z0"/>
    <w:qFormat/>
    <w:rPr>
      <w:rFonts w:ascii="Symbol" w:hAnsi="Symbol" w:cs="Symbol"/>
    </w:rPr>
  </w:style>
  <w:style w:type="character" w:styleId="WW8Num10z0">
    <w:name w:val="WW8Num10z0"/>
    <w:qFormat/>
    <w:rPr>
      <w:sz w:val="20"/>
    </w:rPr>
  </w:style>
  <w:style w:type="character" w:styleId="WW8Num8z2">
    <w:name w:val="WW8Num8z2"/>
    <w:qFormat/>
    <w:rPr>
      <w:rFonts w:ascii="Wingdings" w:hAnsi="Wingdings" w:cs="Wingdings"/>
    </w:rPr>
  </w:style>
  <w:style w:type="character" w:styleId="WW8Num8z1">
    <w:name w:val="WW8Num8z1"/>
    <w:qFormat/>
    <w:rPr>
      <w:rFonts w:ascii="Courier New" w:hAnsi="Courier New" w:cs="Courier New"/>
    </w:rPr>
  </w:style>
  <w:style w:type="character" w:styleId="WW8Num8z0">
    <w:name w:val="WW8Num8z0"/>
    <w:qFormat/>
    <w:rPr>
      <w:rFonts w:ascii="Symbol" w:hAnsi="Symbol" w:cs="Symbol"/>
    </w:rPr>
  </w:style>
  <w:style w:type="character" w:styleId="WW8Num6z2">
    <w:name w:val="WW8Num6z2"/>
    <w:qFormat/>
    <w:rPr>
      <w:rFonts w:ascii="Wingdings" w:hAnsi="Wingdings" w:cs="Wingdings"/>
    </w:rPr>
  </w:style>
  <w:style w:type="character" w:styleId="WW8Num6z1">
    <w:name w:val="WW8Num6z1"/>
    <w:qFormat/>
    <w:rPr>
      <w:rFonts w:ascii="Courier New" w:hAnsi="Courier New" w:cs="Courier New"/>
    </w:rPr>
  </w:style>
  <w:style w:type="character" w:styleId="WW8Num6z0">
    <w:name w:val="WW8Num6z0"/>
    <w:qFormat/>
    <w:rPr>
      <w:rFonts w:ascii="Symbol" w:hAnsi="Symbol" w:cs="Symbol"/>
    </w:rPr>
  </w:style>
  <w:style w:type="character" w:styleId="WW8Num5z2">
    <w:name w:val="WW8Num5z2"/>
    <w:qFormat/>
    <w:rPr>
      <w:rFonts w:ascii="Wingdings" w:hAnsi="Wingdings" w:cs="Wingdings"/>
    </w:rPr>
  </w:style>
  <w:style w:type="character" w:styleId="WW8Num5z1">
    <w:name w:val="WW8Num5z1"/>
    <w:qFormat/>
    <w:rPr>
      <w:rFonts w:ascii="Courier New" w:hAnsi="Courier New" w:cs="Courier New"/>
    </w:rPr>
  </w:style>
  <w:style w:type="character" w:styleId="WW8Num5z0">
    <w:name w:val="WW8Num5z0"/>
    <w:qFormat/>
    <w:rPr>
      <w:rFonts w:ascii="Symbol" w:hAnsi="Symbol" w:cs="Symbol"/>
    </w:rPr>
  </w:style>
  <w:style w:type="character" w:styleId="WW8Num4z0">
    <w:name w:val="WW8Num4z0"/>
    <w:qFormat/>
    <w:rPr>
      <w:rFonts w:ascii="Symbol" w:hAnsi="Symbol" w:cs="Symbol"/>
    </w:rPr>
  </w:style>
  <w:style w:type="character" w:styleId="WW8Num3z2">
    <w:name w:val="WW8Num3z2"/>
    <w:qFormat/>
    <w:rPr>
      <w:rFonts w:ascii="Wingdings" w:hAnsi="Wingdings" w:cs="Wingdings"/>
    </w:rPr>
  </w:style>
  <w:style w:type="character" w:styleId="WW8Num3z1">
    <w:name w:val="WW8Num3z1"/>
    <w:qFormat/>
    <w:rPr>
      <w:rFonts w:ascii="Courier New" w:hAnsi="Courier New" w:cs="Courier New"/>
    </w:rPr>
  </w:style>
  <w:style w:type="character" w:styleId="WW8Num3z0">
    <w:name w:val="WW8Num3z0"/>
    <w:qFormat/>
    <w:rPr>
      <w:rFonts w:ascii="Symbol" w:hAnsi="Symbol" w:cs="Symbol"/>
    </w:rPr>
  </w:style>
  <w:style w:type="character" w:styleId="WW8Num2z2">
    <w:name w:val="WW8Num2z2"/>
    <w:qFormat/>
    <w:rPr>
      <w:rFonts w:ascii="Wingdings" w:hAnsi="Wingdings" w:cs="Wingdings"/>
    </w:rPr>
  </w:style>
  <w:style w:type="character" w:styleId="WW8Num2z1">
    <w:name w:val="WW8Num2z1"/>
    <w:qFormat/>
    <w:rPr>
      <w:rFonts w:ascii="Courier New" w:hAnsi="Courier New" w:cs="Courier New"/>
    </w:rPr>
  </w:style>
  <w:style w:type="character" w:styleId="WW8Num2z0">
    <w:name w:val="WW8Num2z0"/>
    <w:qFormat/>
    <w:rPr>
      <w:rFonts w:ascii="Symbol" w:hAnsi="Symbol" w:cs="Symbol"/>
    </w:rPr>
  </w:style>
  <w:style w:type="character" w:styleId="Hyperlink">
    <w:name w:val="Hyperlink"/>
    <w:rPr>
      <w:color w:val="000080"/>
      <w:u w:val="single"/>
    </w:rPr>
  </w:style>
  <w:style w:type="character" w:styleId="FollowedHyperlink">
    <w:name w:val="FollowedHyperlink"/>
    <w:rPr>
      <w:color w:val="800000"/>
      <w:u w:val="single"/>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HeaderandFooter">
    <w:name w:val="Header and Footer"/>
    <w:basedOn w:val="Normal"/>
    <w:qFormat/>
    <w:pPr>
      <w:suppressLineNumbers/>
      <w:tabs>
        <w:tab w:val="clear" w:pos="709"/>
        <w:tab w:val="center" w:pos="4986" w:leader="none"/>
        <w:tab w:val="right" w:pos="9972" w:leader="none"/>
      </w:tabs>
    </w:pPr>
    <w:rPr/>
  </w:style>
  <w:style w:type="paragraph" w:styleId="Footer">
    <w:name w:val="footer"/>
    <w:basedOn w:val="Normal"/>
    <w:pPr>
      <w:tabs>
        <w:tab w:val="clear" w:pos="709"/>
        <w:tab w:val="center" w:pos="4513" w:leader="none"/>
        <w:tab w:val="right" w:pos="9026" w:leader="none"/>
      </w:tabs>
    </w:pPr>
    <w:rPr>
      <w:lang w:val="en-US"/>
    </w:rPr>
  </w:style>
  <w:style w:type="paragraph" w:styleId="Header">
    <w:name w:val="header"/>
    <w:basedOn w:val="Normal"/>
    <w:pPr>
      <w:tabs>
        <w:tab w:val="clear" w:pos="709"/>
        <w:tab w:val="center" w:pos="4513" w:leader="none"/>
        <w:tab w:val="right" w:pos="9026" w:leader="none"/>
      </w:tabs>
    </w:pPr>
    <w:rPr>
      <w:rFonts w:ascii="Trebuchet MS" w:hAnsi="Trebuchet MS" w:eastAsia="Calibri" w:cs="Trebuchet MS"/>
      <w:sz w:val="22"/>
      <w:szCs w:val="20"/>
      <w:lang w:val="en-US"/>
    </w:rPr>
  </w:style>
  <w:style w:type="paragraph" w:styleId="BalloonText">
    <w:name w:val="Balloon Text"/>
    <w:basedOn w:val="Normal"/>
    <w:qFormat/>
    <w:pPr/>
    <w:rPr>
      <w:rFonts w:ascii="Tahoma" w:hAnsi="Tahoma" w:cs="Tahoma"/>
      <w:sz w:val="16"/>
      <w:szCs w:val="16"/>
      <w:lang w:val="en-US"/>
    </w:rPr>
  </w:style>
  <w:style w:type="paragraph" w:styleId="CommentSubject">
    <w:name w:val="Comment Subject"/>
    <w:basedOn w:val="CommentText"/>
    <w:next w:val="CommentText"/>
    <w:qFormat/>
    <w:pPr/>
    <w:rPr>
      <w:b/>
      <w:bCs/>
    </w:rPr>
  </w:style>
  <w:style w:type="paragraph" w:styleId="CommentText">
    <w:name w:val="Comment Text"/>
    <w:basedOn w:val="Normal"/>
    <w:qFormat/>
    <w:pPr/>
    <w:rPr>
      <w:sz w:val="20"/>
      <w:szCs w:val="20"/>
      <w:lang w:val="en-US"/>
    </w:rPr>
  </w:style>
  <w:style w:type="paragraph" w:styleId="NormalWeb">
    <w:name w:val="Normal (Web)"/>
    <w:basedOn w:val="Normal"/>
    <w:qFormat/>
    <w:pPr>
      <w:spacing w:before="280" w:after="280"/>
    </w:pPr>
    <w:rPr>
      <w:rFonts w:ascii="Georgia" w:hAnsi="Georgia" w:cs="Georgia"/>
      <w:color w:val="000000"/>
      <w:sz w:val="21"/>
      <w:szCs w:val="21"/>
    </w:rPr>
  </w:style>
  <w:style w:type="paragraph" w:styleId="FootnoteText">
    <w:name w:val="footnote text"/>
    <w:basedOn w:val="Normal"/>
    <w:pPr>
      <w:suppressLineNumbers/>
      <w:ind w:hanging="340" w:start="340"/>
    </w:pPr>
    <w:rPr>
      <w:sz w:val="20"/>
      <w:szCs w:val="20"/>
    </w:rPr>
  </w:style>
  <w:style w:type="paragraph" w:styleId="Figure">
    <w:name w:val="Figure"/>
    <w:basedOn w:val="Caption"/>
    <w:qFormat/>
    <w:pPr/>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 w:type="numbering" w:styleId="WW8Num6">
    <w:name w:val="WW8Num6"/>
    <w:qFormat/>
  </w:style>
  <w:style w:type="numbering" w:styleId="WW8Num7">
    <w:name w:val="WW8Num7"/>
    <w:qFormat/>
  </w:style>
  <w:style w:type="numbering" w:styleId="WW8Num8">
    <w:name w:val="WW8Num8"/>
    <w:qFormat/>
  </w:style>
  <w:style w:type="numbering" w:styleId="WW8Num9">
    <w:name w:val="WW8Num9"/>
    <w:qFormat/>
  </w:style>
  <w:style w:type="numbering" w:styleId="WW8Num10">
    <w:name w:val="WW8Num10"/>
    <w:qFormat/>
  </w:style>
  <w:style w:type="numbering" w:styleId="WW8Num11">
    <w:name w:val="WW8Num11"/>
    <w:qFormat/>
  </w:style>
  <w:style w:type="numbering" w:styleId="WW8Num12">
    <w:name w:val="WW8Num12"/>
    <w:qFormat/>
  </w:style>
  <w:style w:type="numbering" w:styleId="WW8Num13">
    <w:name w:val="WW8Num13"/>
    <w:qFormat/>
  </w:style>
  <w:style w:type="numbering" w:styleId="WW8Num14">
    <w:name w:val="WW8Num14"/>
    <w:qFormat/>
  </w:style>
  <w:style w:type="numbering" w:styleId="WW8Num15">
    <w:name w:val="WW8Num15"/>
    <w:qFormat/>
  </w:style>
  <w:style w:type="numbering" w:styleId="WW8Num16">
    <w:name w:val="WW8Num16"/>
    <w:qFormat/>
  </w:style>
  <w:style w:type="numbering" w:styleId="WW8Num17">
    <w:name w:val="WW8Num17"/>
    <w:qFormat/>
  </w:style>
  <w:style w:type="numbering" w:styleId="WW8Num18">
    <w:name w:val="WW8Num18"/>
    <w:qFormat/>
  </w:style>
  <w:style w:type="numbering" w:styleId="WW8Num19">
    <w:name w:val="WW8Num19"/>
    <w:qFormat/>
  </w:style>
  <w:style w:type="numbering" w:styleId="WW8Num20">
    <w:name w:val="WW8Num20"/>
    <w:qFormat/>
  </w:style>
  <w:style w:type="numbering" w:styleId="WW8Num21">
    <w:name w:val="WW8Num21"/>
    <w:qFormat/>
  </w:style>
  <w:style w:type="numbering" w:styleId="WW8Num22">
    <w:name w:val="WW8Num22"/>
    <w:qFormat/>
  </w:style>
  <w:style w:type="numbering" w:styleId="WW8Num23">
    <w:name w:val="WW8Num23"/>
    <w:qFormat/>
  </w:style>
  <w:style w:type="numbering" w:styleId="WW8Num24">
    <w:name w:val="WW8Num24"/>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jpeg"/><Relationship Id="rId5" Type="http://schemas.openxmlformats.org/officeDocument/2006/relationships/image" Target="media/image3.jpeg"/><Relationship Id="rId6" Type="http://schemas.openxmlformats.org/officeDocument/2006/relationships/image" Target="media/image3.jpeg"/><Relationship Id="rId7" Type="http://schemas.openxmlformats.org/officeDocument/2006/relationships/hyperlink" Target="https://www.youtube.com/watch?v=d_Ar5ZPuKUM&amp;t=24s" TargetMode="External"/><Relationship Id="rId8" Type="http://schemas.openxmlformats.org/officeDocument/2006/relationships/hyperlink" Target="https://www.youtube.com/watch?v=OlsdgsMLT0w" TargetMode="External"/><Relationship Id="rId9" Type="http://schemas.openxmlformats.org/officeDocument/2006/relationships/header" Target="header1.xml"/><Relationship Id="rId10" Type="http://schemas.openxmlformats.org/officeDocument/2006/relationships/header" Target="header2.xml"/><Relationship Id="rId11" Type="http://schemas.openxmlformats.org/officeDocument/2006/relationships/header" Target="header3.xml"/><Relationship Id="rId12" Type="http://schemas.openxmlformats.org/officeDocument/2006/relationships/footnotes" Target="footnotes.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youtube.com/watch?v=d_Ar5ZPuKUM&amp;t=24s" TargetMode="External"/><Relationship Id="rId2" Type="http://schemas.openxmlformats.org/officeDocument/2006/relationships/hyperlink" Target="https://www.youtube.com/watch?v=d_Ar5ZPuKUM&amp;t=24s" TargetMode="External"/><Relationship Id="rId3" Type="http://schemas.openxmlformats.org/officeDocument/2006/relationships/hyperlink" Target="https://www.youtube.com/watch?v=d_Ar5ZPuKUM&amp;t=24s" TargetMode="External"/><Relationship Id="rId4" Type="http://schemas.openxmlformats.org/officeDocument/2006/relationships/hyperlink" Target="https://www.youtube.com/watch?v=OlsdgsMLT0w" TargetMode="External"/><Relationship Id="rId5" Type="http://schemas.openxmlformats.org/officeDocument/2006/relationships/hyperlink" Target="https://www.youtube.com/watch?v=OlsdgsMLT0w" TargetMode="Externa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26</TotalTime>
  <Application>LibreOffice/24.8.6.2$Windows_X86_64 LibreOffice_project/6d98ba145e9a8a39fc57bcc76981d1fb1316c60c</Application>
  <AppVersion>15.0000</AppVersion>
  <Pages>17</Pages>
  <Words>5574</Words>
  <Characters>32183</Characters>
  <CharactersWithSpaces>37842</CharactersWithSpaces>
  <Paragraphs>208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2025-04-30T11:09:24Z</dcterms:created>
  <dc:creator/>
  <dc:description/>
  <dc:language>en-US</dc:language>
  <cp:lastModifiedBy/>
  <dcterms:modified xsi:type="dcterms:W3CDTF">2025-05-01T18:22:37Z</dcterms:modified>
  <cp:revision>6</cp:revision>
  <dc:subject/>
  <dc:title/>
</cp:coreProperties>
</file>

<file path=docProps/custom.xml><?xml version="1.0" encoding="utf-8"?>
<Properties xmlns="http://schemas.openxmlformats.org/officeDocument/2006/custom-properties" xmlns:vt="http://schemas.openxmlformats.org/officeDocument/2006/docPropsVTypes"/>
</file>