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DE2E1F5" w14:textId="77777777" w:rsidR="003A77D2" w:rsidRDefault="003A77D2" w:rsidP="003A77D2">
      <w:pPr>
        <w:pStyle w:val="Normal1"/>
        <w:spacing w:line="360" w:lineRule="auto"/>
        <w:jc w:val="center"/>
        <w:rPr>
          <w:rFonts w:ascii="Times New Roman" w:eastAsia="Times New Roman" w:hAnsi="Times New Roman" w:cs="Times New Roman"/>
          <w:b/>
          <w:sz w:val="32"/>
          <w:szCs w:val="32"/>
        </w:rPr>
      </w:pPr>
      <w:bookmarkStart w:id="0" w:name="_Hlk118731993"/>
    </w:p>
    <w:p w14:paraId="0D5D27A9" w14:textId="77777777" w:rsidR="003A77D2" w:rsidRDefault="003A77D2" w:rsidP="00A76CAB">
      <w:pPr>
        <w:pStyle w:val="Normal1"/>
        <w:spacing w:line="360" w:lineRule="auto"/>
        <w:rPr>
          <w:rFonts w:ascii="Times New Roman" w:eastAsia="Times New Roman" w:hAnsi="Times New Roman" w:cs="Times New Roman"/>
          <w:b/>
          <w:sz w:val="32"/>
          <w:szCs w:val="32"/>
        </w:rPr>
      </w:pPr>
    </w:p>
    <w:p w14:paraId="388230D5" w14:textId="77777777" w:rsidR="000D3E1F" w:rsidRPr="000D3E1F" w:rsidRDefault="000D3E1F" w:rsidP="000D3E1F">
      <w:pPr>
        <w:spacing w:after="200" w:line="360" w:lineRule="auto"/>
        <w:jc w:val="center"/>
        <w:rPr>
          <w:rFonts w:eastAsia="Times New Roman" w:cs="Times New Roman"/>
          <w:b/>
          <w:sz w:val="44"/>
          <w:szCs w:val="44"/>
          <w:lang w:val="en-GB" w:eastAsia="en-GB"/>
        </w:rPr>
      </w:pPr>
      <w:r w:rsidRPr="000D3E1F">
        <w:rPr>
          <w:rFonts w:eastAsia="Times New Roman" w:cs="Times New Roman"/>
          <w:b/>
          <w:sz w:val="44"/>
          <w:szCs w:val="44"/>
          <w:lang w:val="en-GB" w:eastAsia="en-GB"/>
        </w:rPr>
        <w:t>University of Wales Trinity Saint David</w:t>
      </w:r>
    </w:p>
    <w:p w14:paraId="759828A1" w14:textId="77777777" w:rsidR="000D3E1F" w:rsidRPr="000D3E1F" w:rsidRDefault="000D3E1F" w:rsidP="000D3E1F">
      <w:pPr>
        <w:spacing w:after="200" w:line="360" w:lineRule="auto"/>
        <w:jc w:val="center"/>
        <w:rPr>
          <w:rFonts w:eastAsia="Times New Roman" w:cs="Times New Roman"/>
          <w:b/>
          <w:sz w:val="44"/>
          <w:szCs w:val="44"/>
          <w:lang w:val="en-GB" w:eastAsia="en-GB"/>
        </w:rPr>
      </w:pPr>
      <w:r w:rsidRPr="000D3E1F">
        <w:rPr>
          <w:rFonts w:eastAsia="Times New Roman" w:cs="Times New Roman"/>
          <w:b/>
          <w:sz w:val="44"/>
          <w:szCs w:val="44"/>
          <w:lang w:val="en-GB" w:eastAsia="en-GB"/>
        </w:rPr>
        <w:t>BA (Hons) Business Management</w:t>
      </w:r>
    </w:p>
    <w:p w14:paraId="736BD9A5" w14:textId="77777777" w:rsidR="000D3E1F" w:rsidRPr="000D3E1F" w:rsidRDefault="000D3E1F" w:rsidP="000D3E1F">
      <w:pPr>
        <w:spacing w:after="200" w:line="360" w:lineRule="auto"/>
        <w:jc w:val="center"/>
        <w:rPr>
          <w:rFonts w:eastAsia="Times New Roman" w:cs="Times New Roman"/>
          <w:b/>
          <w:sz w:val="28"/>
          <w:lang w:val="en-GB" w:eastAsia="en-GB"/>
        </w:rPr>
      </w:pPr>
    </w:p>
    <w:p w14:paraId="5ED3235E" w14:textId="0C90C103" w:rsidR="000D3E1F" w:rsidRPr="000D3E1F" w:rsidRDefault="000D3E1F" w:rsidP="000D3E1F">
      <w:pPr>
        <w:spacing w:after="200" w:line="360" w:lineRule="auto"/>
        <w:jc w:val="center"/>
        <w:rPr>
          <w:rFonts w:eastAsia="Times New Roman" w:cs="Times New Roman"/>
          <w:b/>
          <w:sz w:val="28"/>
          <w:lang w:val="en-GB" w:eastAsia="en-GB"/>
        </w:rPr>
      </w:pPr>
      <w:r w:rsidRPr="000D3E1F">
        <w:rPr>
          <w:rFonts w:eastAsia="Times New Roman" w:cs="Times New Roman"/>
          <w:b/>
          <w:sz w:val="28"/>
          <w:lang w:val="en-GB" w:eastAsia="en-GB"/>
        </w:rPr>
        <w:t>MARKET</w:t>
      </w:r>
      <w:r w:rsidR="00685B3A">
        <w:rPr>
          <w:rFonts w:eastAsia="Times New Roman" w:cs="Times New Roman"/>
          <w:b/>
          <w:sz w:val="28"/>
          <w:lang w:val="en-GB" w:eastAsia="en-GB"/>
        </w:rPr>
        <w:t>ING</w:t>
      </w:r>
      <w:r w:rsidRPr="000D3E1F">
        <w:rPr>
          <w:rFonts w:eastAsia="Times New Roman" w:cs="Times New Roman"/>
          <w:b/>
          <w:sz w:val="28"/>
          <w:lang w:val="en-GB" w:eastAsia="en-GB"/>
        </w:rPr>
        <w:t xml:space="preserve"> FUNDAMENTAL ANALYSIS AND EVALUATION (ASSESSMENT 2)</w:t>
      </w:r>
    </w:p>
    <w:p w14:paraId="6500C75B" w14:textId="77777777" w:rsidR="000D3E1F" w:rsidRPr="000D3E1F" w:rsidRDefault="000D3E1F" w:rsidP="000D3E1F">
      <w:pPr>
        <w:spacing w:after="200" w:line="360" w:lineRule="auto"/>
        <w:jc w:val="center"/>
        <w:rPr>
          <w:rFonts w:eastAsia="Times New Roman" w:cs="Times New Roman"/>
          <w:b/>
          <w:sz w:val="28"/>
          <w:lang w:val="en-GB" w:eastAsia="en-GB"/>
        </w:rPr>
      </w:pPr>
    </w:p>
    <w:p w14:paraId="69ECD1B6" w14:textId="1FD41291" w:rsidR="000D3E1F" w:rsidRPr="000D3E1F" w:rsidRDefault="000D3E1F" w:rsidP="000D3E1F">
      <w:pPr>
        <w:spacing w:after="200" w:line="360" w:lineRule="auto"/>
        <w:jc w:val="center"/>
        <w:rPr>
          <w:rFonts w:eastAsia="Times New Roman" w:cs="Times New Roman"/>
          <w:b/>
          <w:sz w:val="28"/>
          <w:lang w:val="en-GB" w:eastAsia="en-GB"/>
        </w:rPr>
      </w:pPr>
      <w:r w:rsidRPr="000D3E1F">
        <w:rPr>
          <w:rFonts w:eastAsia="Times New Roman" w:cs="Times New Roman"/>
          <w:b/>
          <w:sz w:val="28"/>
          <w:lang w:val="en-GB" w:eastAsia="en-GB"/>
        </w:rPr>
        <w:t xml:space="preserve">Lecturer: </w:t>
      </w:r>
      <w:r w:rsidR="00AC01F4">
        <w:rPr>
          <w:rFonts w:eastAsia="Times New Roman" w:cs="Times New Roman"/>
          <w:b/>
          <w:sz w:val="28"/>
          <w:lang w:val="en-GB" w:eastAsia="en-GB"/>
        </w:rPr>
        <w:t>Muhammad Rahman</w:t>
      </w:r>
    </w:p>
    <w:p w14:paraId="3D362349" w14:textId="77777777" w:rsidR="000D3E1F" w:rsidRPr="000D3E1F" w:rsidRDefault="000D3E1F" w:rsidP="000D3E1F">
      <w:pPr>
        <w:spacing w:after="200" w:line="360" w:lineRule="auto"/>
        <w:jc w:val="center"/>
        <w:rPr>
          <w:rFonts w:eastAsia="Times New Roman" w:cs="Times New Roman"/>
          <w:b/>
          <w:sz w:val="28"/>
          <w:lang w:val="en-GB" w:eastAsia="en-GB"/>
        </w:rPr>
      </w:pPr>
      <w:r w:rsidRPr="000D3E1F">
        <w:rPr>
          <w:rFonts w:eastAsia="Times New Roman" w:cs="Times New Roman"/>
          <w:b/>
          <w:sz w:val="28"/>
          <w:lang w:val="en-GB" w:eastAsia="en-GB"/>
        </w:rPr>
        <w:t>Student Name: Ovidiu Muresan</w:t>
      </w:r>
    </w:p>
    <w:p w14:paraId="60F47E23" w14:textId="77777777" w:rsidR="000D3E1F" w:rsidRPr="000D3E1F" w:rsidRDefault="000D3E1F" w:rsidP="000D3E1F">
      <w:pPr>
        <w:spacing w:after="200" w:line="360" w:lineRule="auto"/>
        <w:jc w:val="center"/>
        <w:rPr>
          <w:rFonts w:eastAsia="Times New Roman" w:cs="Times New Roman"/>
          <w:b/>
          <w:bCs/>
          <w:sz w:val="28"/>
          <w:lang w:val="en-GB" w:eastAsia="en-GB"/>
        </w:rPr>
      </w:pPr>
      <w:r w:rsidRPr="000D3E1F">
        <w:rPr>
          <w:rFonts w:eastAsia="Times New Roman" w:cs="Times New Roman"/>
          <w:b/>
          <w:sz w:val="28"/>
          <w:lang w:val="en-GB" w:eastAsia="en-GB"/>
        </w:rPr>
        <w:t>Student id :</w:t>
      </w:r>
      <w:r w:rsidRPr="000D3E1F">
        <w:rPr>
          <w:rFonts w:eastAsia="Times New Roman" w:cs="Times New Roman"/>
          <w:b/>
          <w:bCs/>
          <w:sz w:val="28"/>
          <w:lang w:val="en-GB" w:eastAsia="en-GB"/>
        </w:rPr>
        <w:t>2131059</w:t>
      </w:r>
    </w:p>
    <w:p w14:paraId="1E97DDA8" w14:textId="77777777" w:rsidR="000D3E1F" w:rsidRPr="000D3E1F" w:rsidRDefault="000D3E1F" w:rsidP="000D3E1F">
      <w:pPr>
        <w:spacing w:after="200" w:line="360" w:lineRule="auto"/>
        <w:jc w:val="center"/>
        <w:rPr>
          <w:rFonts w:eastAsia="Times New Roman" w:cs="Times New Roman"/>
          <w:b/>
          <w:bCs/>
          <w:sz w:val="28"/>
          <w:lang w:val="en-GB" w:eastAsia="en-GB"/>
        </w:rPr>
      </w:pPr>
    </w:p>
    <w:p w14:paraId="431F40CF" w14:textId="77777777" w:rsidR="000D3E1F" w:rsidRPr="000D3E1F" w:rsidRDefault="000D3E1F" w:rsidP="000D3E1F">
      <w:pPr>
        <w:spacing w:after="200" w:line="360" w:lineRule="auto"/>
        <w:jc w:val="center"/>
        <w:rPr>
          <w:rFonts w:eastAsia="Times New Roman" w:cs="Times New Roman"/>
          <w:b/>
          <w:bCs/>
          <w:sz w:val="28"/>
          <w:lang w:val="en-GB" w:eastAsia="en-GB"/>
        </w:rPr>
      </w:pPr>
    </w:p>
    <w:p w14:paraId="210629AE" w14:textId="77777777" w:rsidR="000D3E1F" w:rsidRPr="000D3E1F" w:rsidRDefault="000D3E1F" w:rsidP="000D3E1F">
      <w:pPr>
        <w:spacing w:after="200" w:line="360" w:lineRule="auto"/>
        <w:jc w:val="center"/>
        <w:rPr>
          <w:rFonts w:eastAsia="Times New Roman" w:cs="Times New Roman"/>
          <w:b/>
          <w:bCs/>
          <w:sz w:val="28"/>
          <w:lang w:val="en-GB" w:eastAsia="en-GB"/>
        </w:rPr>
      </w:pPr>
    </w:p>
    <w:p w14:paraId="4E120A33" w14:textId="77777777" w:rsidR="000D3E1F" w:rsidRPr="000D3E1F" w:rsidRDefault="000D3E1F" w:rsidP="000D3E1F">
      <w:pPr>
        <w:spacing w:after="200" w:line="360" w:lineRule="auto"/>
        <w:rPr>
          <w:rFonts w:eastAsia="Times New Roman" w:cs="Times New Roman"/>
          <w:b/>
          <w:bCs/>
          <w:sz w:val="28"/>
          <w:lang w:val="en-GB" w:eastAsia="en-GB"/>
        </w:rPr>
      </w:pPr>
    </w:p>
    <w:p w14:paraId="251E2397" w14:textId="77777777" w:rsidR="000D3E1F" w:rsidRPr="000D3E1F" w:rsidRDefault="000D3E1F" w:rsidP="000D3E1F">
      <w:pPr>
        <w:spacing w:after="200" w:line="360" w:lineRule="auto"/>
        <w:jc w:val="center"/>
        <w:rPr>
          <w:rFonts w:eastAsia="Times New Roman" w:cs="Times New Roman"/>
          <w:b/>
          <w:bCs/>
          <w:sz w:val="28"/>
          <w:lang w:val="en-GB" w:eastAsia="en-GB"/>
        </w:rPr>
      </w:pPr>
    </w:p>
    <w:p w14:paraId="10482243" w14:textId="2FA2B267" w:rsidR="000D3E1F" w:rsidRPr="000D3E1F" w:rsidRDefault="000D3E1F" w:rsidP="000D3E1F">
      <w:pPr>
        <w:spacing w:after="200" w:line="360" w:lineRule="auto"/>
        <w:jc w:val="center"/>
        <w:rPr>
          <w:rFonts w:eastAsia="Times New Roman" w:cs="Times New Roman"/>
          <w:b/>
          <w:sz w:val="28"/>
          <w:lang w:val="en-GB" w:eastAsia="en-GB"/>
        </w:rPr>
      </w:pPr>
      <w:r w:rsidRPr="000D3E1F">
        <w:rPr>
          <w:rFonts w:eastAsia="Times New Roman" w:cs="Times New Roman"/>
          <w:b/>
          <w:bCs/>
          <w:sz w:val="28"/>
          <w:lang w:val="en-GB" w:eastAsia="en-GB"/>
        </w:rPr>
        <w:t>Submission date: 2022</w:t>
      </w:r>
    </w:p>
    <w:bookmarkEnd w:id="0"/>
    <w:p w14:paraId="3A5725FA" w14:textId="77777777" w:rsidR="000D3E1F" w:rsidRPr="000D3E1F" w:rsidRDefault="000D3E1F" w:rsidP="000D3E1F">
      <w:pPr>
        <w:spacing w:after="200"/>
        <w:rPr>
          <w:rFonts w:eastAsia="Times New Roman" w:cs="Times New Roman"/>
          <w:b/>
          <w:lang w:val="en-GB" w:eastAsia="en-GB"/>
        </w:rPr>
      </w:pPr>
    </w:p>
    <w:p w14:paraId="3C58C628" w14:textId="77777777" w:rsidR="000D3E1F" w:rsidRPr="000D3E1F" w:rsidRDefault="000D3E1F" w:rsidP="000D3E1F">
      <w:pPr>
        <w:spacing w:after="200"/>
        <w:rPr>
          <w:rFonts w:eastAsia="Times New Roman" w:cs="Times New Roman"/>
          <w:b/>
          <w:lang w:val="en-GB" w:eastAsia="en-GB"/>
        </w:rPr>
      </w:pPr>
    </w:p>
    <w:p w14:paraId="34B6BA4F" w14:textId="77777777" w:rsidR="000D3E1F" w:rsidRPr="000D3E1F" w:rsidRDefault="000D3E1F" w:rsidP="000D3E1F">
      <w:pPr>
        <w:spacing w:after="200"/>
        <w:rPr>
          <w:rFonts w:eastAsia="Times New Roman" w:cs="Times New Roman"/>
          <w:b/>
          <w:lang w:val="en-GB" w:eastAsia="en-GB"/>
        </w:rPr>
      </w:pPr>
    </w:p>
    <w:p w14:paraId="7B271A4A" w14:textId="77777777" w:rsidR="003A77D2" w:rsidRDefault="003A77D2" w:rsidP="003A77D2">
      <w:pPr>
        <w:pStyle w:val="Normal1"/>
        <w:spacing w:line="360" w:lineRule="auto"/>
        <w:jc w:val="center"/>
        <w:rPr>
          <w:rFonts w:ascii="Times New Roman" w:eastAsia="Times New Roman" w:hAnsi="Times New Roman" w:cs="Times New Roman"/>
          <w:b/>
          <w:sz w:val="32"/>
          <w:szCs w:val="32"/>
        </w:rPr>
      </w:pPr>
    </w:p>
    <w:p w14:paraId="7D4DB515" w14:textId="77777777" w:rsidR="003A77D2" w:rsidRDefault="003A77D2" w:rsidP="003A77D2">
      <w:pPr>
        <w:pStyle w:val="Normal1"/>
        <w:spacing w:line="360" w:lineRule="auto"/>
        <w:jc w:val="center"/>
        <w:rPr>
          <w:rFonts w:ascii="Times New Roman" w:eastAsia="Times New Roman" w:hAnsi="Times New Roman" w:cs="Times New Roman"/>
          <w:b/>
          <w:sz w:val="32"/>
          <w:szCs w:val="32"/>
        </w:rPr>
      </w:pPr>
    </w:p>
    <w:p w14:paraId="1F7FFE79" w14:textId="77777777" w:rsidR="003A77D2" w:rsidRDefault="003A77D2" w:rsidP="003A77D2">
      <w:pPr>
        <w:pStyle w:val="Normal1"/>
        <w:spacing w:line="360" w:lineRule="auto"/>
        <w:jc w:val="center"/>
        <w:rPr>
          <w:rFonts w:ascii="Times New Roman" w:eastAsia="Times New Roman" w:hAnsi="Times New Roman" w:cs="Times New Roman"/>
          <w:b/>
          <w:sz w:val="32"/>
          <w:szCs w:val="32"/>
        </w:rPr>
      </w:pPr>
    </w:p>
    <w:p w14:paraId="2710B2A6" w14:textId="77777777" w:rsidR="003A77D2" w:rsidRDefault="003A77D2">
      <w:pPr>
        <w:rPr>
          <w:rFonts w:ascii="Times New Roman" w:eastAsia="Times New Roman" w:hAnsi="Times New Roman" w:cs="Times New Roman"/>
          <w:b/>
          <w:sz w:val="32"/>
          <w:szCs w:val="32"/>
        </w:rPr>
      </w:pPr>
      <w:r>
        <w:rPr>
          <w:rFonts w:ascii="Times New Roman" w:eastAsia="Times New Roman" w:hAnsi="Times New Roman" w:cs="Times New Roman"/>
          <w:b/>
          <w:sz w:val="32"/>
          <w:szCs w:val="32"/>
        </w:rPr>
        <w:br w:type="page"/>
      </w:r>
    </w:p>
    <w:sdt>
      <w:sdtPr>
        <w:rPr>
          <w:rFonts w:ascii="Times New Roman" w:eastAsia="Arial" w:hAnsi="Times New Roman" w:cs="Times New Roman"/>
          <w:color w:val="auto"/>
          <w:sz w:val="24"/>
          <w:szCs w:val="24"/>
          <w:lang w:val=""/>
        </w:rPr>
        <w:id w:val="1825777592"/>
        <w:docPartObj>
          <w:docPartGallery w:val="Table of Contents"/>
          <w:docPartUnique/>
        </w:docPartObj>
      </w:sdtPr>
      <w:sdtEndPr>
        <w:rPr>
          <w:b/>
          <w:bCs/>
          <w:noProof/>
        </w:rPr>
      </w:sdtEndPr>
      <w:sdtContent>
        <w:p w14:paraId="460C7493" w14:textId="7E73AABB" w:rsidR="0080623D" w:rsidRPr="003A370F" w:rsidRDefault="0080623D" w:rsidP="0080623D">
          <w:pPr>
            <w:pStyle w:val="TOCHeading"/>
            <w:spacing w:line="360" w:lineRule="auto"/>
            <w:jc w:val="center"/>
            <w:rPr>
              <w:rFonts w:ascii="Times New Roman" w:hAnsi="Times New Roman" w:cs="Times New Roman"/>
              <w:b/>
              <w:color w:val="000000" w:themeColor="text1"/>
              <w:sz w:val="28"/>
              <w:szCs w:val="28"/>
            </w:rPr>
          </w:pPr>
          <w:r w:rsidRPr="003A370F">
            <w:rPr>
              <w:rFonts w:ascii="Times New Roman" w:hAnsi="Times New Roman" w:cs="Times New Roman"/>
              <w:b/>
              <w:color w:val="000000" w:themeColor="text1"/>
              <w:sz w:val="28"/>
              <w:szCs w:val="28"/>
            </w:rPr>
            <w:t>Table of Contents</w:t>
          </w:r>
        </w:p>
        <w:p w14:paraId="204FFA26" w14:textId="594980BC" w:rsidR="0080623D" w:rsidRPr="0080623D" w:rsidRDefault="0080623D" w:rsidP="0080623D">
          <w:pPr>
            <w:pStyle w:val="TOC1"/>
            <w:tabs>
              <w:tab w:val="right" w:leader="dot" w:pos="9350"/>
            </w:tabs>
            <w:spacing w:line="360" w:lineRule="auto"/>
            <w:jc w:val="both"/>
            <w:rPr>
              <w:rFonts w:ascii="Times New Roman" w:hAnsi="Times New Roman" w:cs="Times New Roman"/>
              <w:noProof/>
              <w:sz w:val="24"/>
              <w:szCs w:val="24"/>
            </w:rPr>
          </w:pPr>
          <w:r w:rsidRPr="0080623D">
            <w:rPr>
              <w:rFonts w:ascii="Times New Roman" w:hAnsi="Times New Roman" w:cs="Times New Roman"/>
              <w:sz w:val="24"/>
              <w:szCs w:val="24"/>
            </w:rPr>
            <w:fldChar w:fldCharType="begin"/>
          </w:r>
          <w:r w:rsidRPr="0080623D">
            <w:rPr>
              <w:rFonts w:ascii="Times New Roman" w:hAnsi="Times New Roman" w:cs="Times New Roman"/>
              <w:sz w:val="24"/>
              <w:szCs w:val="24"/>
            </w:rPr>
            <w:instrText xml:space="preserve"> TOC \o "1-3" \h \z \u </w:instrText>
          </w:r>
          <w:r w:rsidRPr="0080623D">
            <w:rPr>
              <w:rFonts w:ascii="Times New Roman" w:hAnsi="Times New Roman" w:cs="Times New Roman"/>
              <w:sz w:val="24"/>
              <w:szCs w:val="24"/>
            </w:rPr>
            <w:fldChar w:fldCharType="separate"/>
          </w:r>
          <w:hyperlink w:anchor="_Toc118292498" w:history="1">
            <w:r w:rsidRPr="0080623D">
              <w:rPr>
                <w:rStyle w:val="Hyperlink"/>
                <w:rFonts w:ascii="Times New Roman" w:hAnsi="Times New Roman" w:cs="Times New Roman"/>
                <w:noProof/>
                <w:sz w:val="24"/>
                <w:szCs w:val="24"/>
              </w:rPr>
              <w:t>Introduction</w:t>
            </w:r>
            <w:r w:rsidRPr="0080623D">
              <w:rPr>
                <w:rFonts w:ascii="Times New Roman" w:hAnsi="Times New Roman" w:cs="Times New Roman"/>
                <w:noProof/>
                <w:webHidden/>
                <w:sz w:val="24"/>
                <w:szCs w:val="24"/>
              </w:rPr>
              <w:tab/>
            </w:r>
            <w:r w:rsidRPr="0080623D">
              <w:rPr>
                <w:rFonts w:ascii="Times New Roman" w:hAnsi="Times New Roman" w:cs="Times New Roman"/>
                <w:noProof/>
                <w:webHidden/>
                <w:sz w:val="24"/>
                <w:szCs w:val="24"/>
              </w:rPr>
              <w:fldChar w:fldCharType="begin"/>
            </w:r>
            <w:r w:rsidRPr="0080623D">
              <w:rPr>
                <w:rFonts w:ascii="Times New Roman" w:hAnsi="Times New Roman" w:cs="Times New Roman"/>
                <w:noProof/>
                <w:webHidden/>
                <w:sz w:val="24"/>
                <w:szCs w:val="24"/>
              </w:rPr>
              <w:instrText xml:space="preserve"> PAGEREF _Toc118292498 \h </w:instrText>
            </w:r>
            <w:r w:rsidRPr="0080623D">
              <w:rPr>
                <w:rFonts w:ascii="Times New Roman" w:hAnsi="Times New Roman" w:cs="Times New Roman"/>
                <w:noProof/>
                <w:webHidden/>
                <w:sz w:val="24"/>
                <w:szCs w:val="24"/>
              </w:rPr>
            </w:r>
            <w:r w:rsidRPr="0080623D">
              <w:rPr>
                <w:rFonts w:ascii="Times New Roman" w:hAnsi="Times New Roman" w:cs="Times New Roman"/>
                <w:noProof/>
                <w:webHidden/>
                <w:sz w:val="24"/>
                <w:szCs w:val="24"/>
              </w:rPr>
              <w:fldChar w:fldCharType="separate"/>
            </w:r>
            <w:r w:rsidRPr="0080623D">
              <w:rPr>
                <w:rFonts w:ascii="Times New Roman" w:hAnsi="Times New Roman" w:cs="Times New Roman"/>
                <w:noProof/>
                <w:webHidden/>
                <w:sz w:val="24"/>
                <w:szCs w:val="24"/>
              </w:rPr>
              <w:t>3</w:t>
            </w:r>
            <w:r w:rsidRPr="0080623D">
              <w:rPr>
                <w:rFonts w:ascii="Times New Roman" w:hAnsi="Times New Roman" w:cs="Times New Roman"/>
                <w:noProof/>
                <w:webHidden/>
                <w:sz w:val="24"/>
                <w:szCs w:val="24"/>
              </w:rPr>
              <w:fldChar w:fldCharType="end"/>
            </w:r>
          </w:hyperlink>
        </w:p>
        <w:p w14:paraId="373C3482" w14:textId="3FE085BB" w:rsidR="0080623D" w:rsidRPr="0080623D" w:rsidRDefault="00AC01F4" w:rsidP="0080623D">
          <w:pPr>
            <w:pStyle w:val="TOC1"/>
            <w:tabs>
              <w:tab w:val="right" w:leader="dot" w:pos="9350"/>
            </w:tabs>
            <w:spacing w:line="360" w:lineRule="auto"/>
            <w:jc w:val="both"/>
            <w:rPr>
              <w:rFonts w:ascii="Times New Roman" w:hAnsi="Times New Roman" w:cs="Times New Roman"/>
              <w:noProof/>
              <w:sz w:val="24"/>
              <w:szCs w:val="24"/>
            </w:rPr>
          </w:pPr>
          <w:hyperlink w:anchor="_Toc118292499" w:history="1">
            <w:r w:rsidR="0080623D" w:rsidRPr="0080623D">
              <w:rPr>
                <w:rStyle w:val="Hyperlink"/>
                <w:rFonts w:ascii="Times New Roman" w:hAnsi="Times New Roman" w:cs="Times New Roman"/>
                <w:noProof/>
                <w:sz w:val="24"/>
                <w:szCs w:val="24"/>
              </w:rPr>
              <w:t>Organisational overview</w:t>
            </w:r>
            <w:r w:rsidR="0080623D" w:rsidRPr="0080623D">
              <w:rPr>
                <w:rFonts w:ascii="Times New Roman" w:hAnsi="Times New Roman" w:cs="Times New Roman"/>
                <w:noProof/>
                <w:webHidden/>
                <w:sz w:val="24"/>
                <w:szCs w:val="24"/>
              </w:rPr>
              <w:tab/>
            </w:r>
            <w:r w:rsidR="0080623D" w:rsidRPr="0080623D">
              <w:rPr>
                <w:rFonts w:ascii="Times New Roman" w:hAnsi="Times New Roman" w:cs="Times New Roman"/>
                <w:noProof/>
                <w:webHidden/>
                <w:sz w:val="24"/>
                <w:szCs w:val="24"/>
              </w:rPr>
              <w:fldChar w:fldCharType="begin"/>
            </w:r>
            <w:r w:rsidR="0080623D" w:rsidRPr="0080623D">
              <w:rPr>
                <w:rFonts w:ascii="Times New Roman" w:hAnsi="Times New Roman" w:cs="Times New Roman"/>
                <w:noProof/>
                <w:webHidden/>
                <w:sz w:val="24"/>
                <w:szCs w:val="24"/>
              </w:rPr>
              <w:instrText xml:space="preserve"> PAGEREF _Toc118292499 \h </w:instrText>
            </w:r>
            <w:r w:rsidR="0080623D" w:rsidRPr="0080623D">
              <w:rPr>
                <w:rFonts w:ascii="Times New Roman" w:hAnsi="Times New Roman" w:cs="Times New Roman"/>
                <w:noProof/>
                <w:webHidden/>
                <w:sz w:val="24"/>
                <w:szCs w:val="24"/>
              </w:rPr>
            </w:r>
            <w:r w:rsidR="0080623D" w:rsidRPr="0080623D">
              <w:rPr>
                <w:rFonts w:ascii="Times New Roman" w:hAnsi="Times New Roman" w:cs="Times New Roman"/>
                <w:noProof/>
                <w:webHidden/>
                <w:sz w:val="24"/>
                <w:szCs w:val="24"/>
              </w:rPr>
              <w:fldChar w:fldCharType="separate"/>
            </w:r>
            <w:r w:rsidR="0080623D" w:rsidRPr="0080623D">
              <w:rPr>
                <w:rFonts w:ascii="Times New Roman" w:hAnsi="Times New Roman" w:cs="Times New Roman"/>
                <w:noProof/>
                <w:webHidden/>
                <w:sz w:val="24"/>
                <w:szCs w:val="24"/>
              </w:rPr>
              <w:t>3</w:t>
            </w:r>
            <w:r w:rsidR="0080623D" w:rsidRPr="0080623D">
              <w:rPr>
                <w:rFonts w:ascii="Times New Roman" w:hAnsi="Times New Roman" w:cs="Times New Roman"/>
                <w:noProof/>
                <w:webHidden/>
                <w:sz w:val="24"/>
                <w:szCs w:val="24"/>
              </w:rPr>
              <w:fldChar w:fldCharType="end"/>
            </w:r>
          </w:hyperlink>
        </w:p>
        <w:p w14:paraId="1BB73B9E" w14:textId="7320F3B7" w:rsidR="0080623D" w:rsidRPr="0080623D" w:rsidRDefault="00AC01F4" w:rsidP="0080623D">
          <w:pPr>
            <w:pStyle w:val="TOC1"/>
            <w:tabs>
              <w:tab w:val="right" w:leader="dot" w:pos="9350"/>
            </w:tabs>
            <w:spacing w:line="360" w:lineRule="auto"/>
            <w:jc w:val="both"/>
            <w:rPr>
              <w:rFonts w:ascii="Times New Roman" w:hAnsi="Times New Roman" w:cs="Times New Roman"/>
              <w:noProof/>
              <w:sz w:val="24"/>
              <w:szCs w:val="24"/>
            </w:rPr>
          </w:pPr>
          <w:hyperlink w:anchor="_Toc118292500" w:history="1">
            <w:r w:rsidR="0080623D" w:rsidRPr="0080623D">
              <w:rPr>
                <w:rStyle w:val="Hyperlink"/>
                <w:rFonts w:ascii="Times New Roman" w:hAnsi="Times New Roman" w:cs="Times New Roman"/>
                <w:noProof/>
                <w:sz w:val="24"/>
                <w:szCs w:val="24"/>
              </w:rPr>
              <w:t>Internal market analysis</w:t>
            </w:r>
            <w:r w:rsidR="0080623D" w:rsidRPr="0080623D">
              <w:rPr>
                <w:rFonts w:ascii="Times New Roman" w:hAnsi="Times New Roman" w:cs="Times New Roman"/>
                <w:noProof/>
                <w:webHidden/>
                <w:sz w:val="24"/>
                <w:szCs w:val="24"/>
              </w:rPr>
              <w:tab/>
            </w:r>
            <w:r w:rsidR="0080623D" w:rsidRPr="0080623D">
              <w:rPr>
                <w:rFonts w:ascii="Times New Roman" w:hAnsi="Times New Roman" w:cs="Times New Roman"/>
                <w:noProof/>
                <w:webHidden/>
                <w:sz w:val="24"/>
                <w:szCs w:val="24"/>
              </w:rPr>
              <w:fldChar w:fldCharType="begin"/>
            </w:r>
            <w:r w:rsidR="0080623D" w:rsidRPr="0080623D">
              <w:rPr>
                <w:rFonts w:ascii="Times New Roman" w:hAnsi="Times New Roman" w:cs="Times New Roman"/>
                <w:noProof/>
                <w:webHidden/>
                <w:sz w:val="24"/>
                <w:szCs w:val="24"/>
              </w:rPr>
              <w:instrText xml:space="preserve"> PAGEREF _Toc118292500 \h </w:instrText>
            </w:r>
            <w:r w:rsidR="0080623D" w:rsidRPr="0080623D">
              <w:rPr>
                <w:rFonts w:ascii="Times New Roman" w:hAnsi="Times New Roman" w:cs="Times New Roman"/>
                <w:noProof/>
                <w:webHidden/>
                <w:sz w:val="24"/>
                <w:szCs w:val="24"/>
              </w:rPr>
            </w:r>
            <w:r w:rsidR="0080623D" w:rsidRPr="0080623D">
              <w:rPr>
                <w:rFonts w:ascii="Times New Roman" w:hAnsi="Times New Roman" w:cs="Times New Roman"/>
                <w:noProof/>
                <w:webHidden/>
                <w:sz w:val="24"/>
                <w:szCs w:val="24"/>
              </w:rPr>
              <w:fldChar w:fldCharType="separate"/>
            </w:r>
            <w:r w:rsidR="0080623D" w:rsidRPr="0080623D">
              <w:rPr>
                <w:rFonts w:ascii="Times New Roman" w:hAnsi="Times New Roman" w:cs="Times New Roman"/>
                <w:noProof/>
                <w:webHidden/>
                <w:sz w:val="24"/>
                <w:szCs w:val="24"/>
              </w:rPr>
              <w:t>3</w:t>
            </w:r>
            <w:r w:rsidR="0080623D" w:rsidRPr="0080623D">
              <w:rPr>
                <w:rFonts w:ascii="Times New Roman" w:hAnsi="Times New Roman" w:cs="Times New Roman"/>
                <w:noProof/>
                <w:webHidden/>
                <w:sz w:val="24"/>
                <w:szCs w:val="24"/>
              </w:rPr>
              <w:fldChar w:fldCharType="end"/>
            </w:r>
          </w:hyperlink>
        </w:p>
        <w:p w14:paraId="5F76CE73" w14:textId="63513EE1" w:rsidR="0080623D" w:rsidRPr="0080623D" w:rsidRDefault="00AC01F4" w:rsidP="0080623D">
          <w:pPr>
            <w:pStyle w:val="TOC2"/>
            <w:tabs>
              <w:tab w:val="right" w:leader="dot" w:pos="9350"/>
            </w:tabs>
            <w:spacing w:line="360" w:lineRule="auto"/>
            <w:jc w:val="both"/>
            <w:rPr>
              <w:rFonts w:ascii="Times New Roman" w:hAnsi="Times New Roman" w:cs="Times New Roman"/>
              <w:noProof/>
              <w:sz w:val="24"/>
              <w:szCs w:val="24"/>
            </w:rPr>
          </w:pPr>
          <w:hyperlink w:anchor="_Toc118292501" w:history="1">
            <w:r w:rsidR="0080623D" w:rsidRPr="0080623D">
              <w:rPr>
                <w:rStyle w:val="Hyperlink"/>
                <w:rFonts w:ascii="Times New Roman" w:hAnsi="Times New Roman" w:cs="Times New Roman"/>
                <w:noProof/>
                <w:sz w:val="24"/>
                <w:szCs w:val="24"/>
              </w:rPr>
              <w:t>SWOT Analysis</w:t>
            </w:r>
            <w:r w:rsidR="0080623D" w:rsidRPr="0080623D">
              <w:rPr>
                <w:rFonts w:ascii="Times New Roman" w:hAnsi="Times New Roman" w:cs="Times New Roman"/>
                <w:noProof/>
                <w:webHidden/>
                <w:sz w:val="24"/>
                <w:szCs w:val="24"/>
              </w:rPr>
              <w:tab/>
            </w:r>
            <w:r w:rsidR="0080623D" w:rsidRPr="0080623D">
              <w:rPr>
                <w:rFonts w:ascii="Times New Roman" w:hAnsi="Times New Roman" w:cs="Times New Roman"/>
                <w:noProof/>
                <w:webHidden/>
                <w:sz w:val="24"/>
                <w:szCs w:val="24"/>
              </w:rPr>
              <w:fldChar w:fldCharType="begin"/>
            </w:r>
            <w:r w:rsidR="0080623D" w:rsidRPr="0080623D">
              <w:rPr>
                <w:rFonts w:ascii="Times New Roman" w:hAnsi="Times New Roman" w:cs="Times New Roman"/>
                <w:noProof/>
                <w:webHidden/>
                <w:sz w:val="24"/>
                <w:szCs w:val="24"/>
              </w:rPr>
              <w:instrText xml:space="preserve"> PAGEREF _Toc118292501 \h </w:instrText>
            </w:r>
            <w:r w:rsidR="0080623D" w:rsidRPr="0080623D">
              <w:rPr>
                <w:rFonts w:ascii="Times New Roman" w:hAnsi="Times New Roman" w:cs="Times New Roman"/>
                <w:noProof/>
                <w:webHidden/>
                <w:sz w:val="24"/>
                <w:szCs w:val="24"/>
              </w:rPr>
            </w:r>
            <w:r w:rsidR="0080623D" w:rsidRPr="0080623D">
              <w:rPr>
                <w:rFonts w:ascii="Times New Roman" w:hAnsi="Times New Roman" w:cs="Times New Roman"/>
                <w:noProof/>
                <w:webHidden/>
                <w:sz w:val="24"/>
                <w:szCs w:val="24"/>
              </w:rPr>
              <w:fldChar w:fldCharType="separate"/>
            </w:r>
            <w:r w:rsidR="0080623D" w:rsidRPr="0080623D">
              <w:rPr>
                <w:rFonts w:ascii="Times New Roman" w:hAnsi="Times New Roman" w:cs="Times New Roman"/>
                <w:noProof/>
                <w:webHidden/>
                <w:sz w:val="24"/>
                <w:szCs w:val="24"/>
              </w:rPr>
              <w:t>3</w:t>
            </w:r>
            <w:r w:rsidR="0080623D" w:rsidRPr="0080623D">
              <w:rPr>
                <w:rFonts w:ascii="Times New Roman" w:hAnsi="Times New Roman" w:cs="Times New Roman"/>
                <w:noProof/>
                <w:webHidden/>
                <w:sz w:val="24"/>
                <w:szCs w:val="24"/>
              </w:rPr>
              <w:fldChar w:fldCharType="end"/>
            </w:r>
          </w:hyperlink>
        </w:p>
        <w:p w14:paraId="6BDAF880" w14:textId="56F0C585" w:rsidR="0080623D" w:rsidRPr="0080623D" w:rsidRDefault="00AC01F4" w:rsidP="0080623D">
          <w:pPr>
            <w:pStyle w:val="TOC2"/>
            <w:tabs>
              <w:tab w:val="right" w:leader="dot" w:pos="9350"/>
            </w:tabs>
            <w:spacing w:line="360" w:lineRule="auto"/>
            <w:jc w:val="both"/>
            <w:rPr>
              <w:rFonts w:ascii="Times New Roman" w:hAnsi="Times New Roman" w:cs="Times New Roman"/>
              <w:noProof/>
              <w:sz w:val="24"/>
              <w:szCs w:val="24"/>
            </w:rPr>
          </w:pPr>
          <w:hyperlink w:anchor="_Toc118292502" w:history="1">
            <w:r w:rsidR="0080623D" w:rsidRPr="0080623D">
              <w:rPr>
                <w:rStyle w:val="Hyperlink"/>
                <w:rFonts w:ascii="Times New Roman" w:hAnsi="Times New Roman" w:cs="Times New Roman"/>
                <w:noProof/>
                <w:sz w:val="24"/>
                <w:szCs w:val="24"/>
              </w:rPr>
              <w:t>VRIO Analysis</w:t>
            </w:r>
            <w:r w:rsidR="0080623D" w:rsidRPr="0080623D">
              <w:rPr>
                <w:rFonts w:ascii="Times New Roman" w:hAnsi="Times New Roman" w:cs="Times New Roman"/>
                <w:noProof/>
                <w:webHidden/>
                <w:sz w:val="24"/>
                <w:szCs w:val="24"/>
              </w:rPr>
              <w:tab/>
            </w:r>
            <w:r w:rsidR="0080623D" w:rsidRPr="0080623D">
              <w:rPr>
                <w:rFonts w:ascii="Times New Roman" w:hAnsi="Times New Roman" w:cs="Times New Roman"/>
                <w:noProof/>
                <w:webHidden/>
                <w:sz w:val="24"/>
                <w:szCs w:val="24"/>
              </w:rPr>
              <w:fldChar w:fldCharType="begin"/>
            </w:r>
            <w:r w:rsidR="0080623D" w:rsidRPr="0080623D">
              <w:rPr>
                <w:rFonts w:ascii="Times New Roman" w:hAnsi="Times New Roman" w:cs="Times New Roman"/>
                <w:noProof/>
                <w:webHidden/>
                <w:sz w:val="24"/>
                <w:szCs w:val="24"/>
              </w:rPr>
              <w:instrText xml:space="preserve"> PAGEREF _Toc118292502 \h </w:instrText>
            </w:r>
            <w:r w:rsidR="0080623D" w:rsidRPr="0080623D">
              <w:rPr>
                <w:rFonts w:ascii="Times New Roman" w:hAnsi="Times New Roman" w:cs="Times New Roman"/>
                <w:noProof/>
                <w:webHidden/>
                <w:sz w:val="24"/>
                <w:szCs w:val="24"/>
              </w:rPr>
            </w:r>
            <w:r w:rsidR="0080623D" w:rsidRPr="0080623D">
              <w:rPr>
                <w:rFonts w:ascii="Times New Roman" w:hAnsi="Times New Roman" w:cs="Times New Roman"/>
                <w:noProof/>
                <w:webHidden/>
                <w:sz w:val="24"/>
                <w:szCs w:val="24"/>
              </w:rPr>
              <w:fldChar w:fldCharType="separate"/>
            </w:r>
            <w:r w:rsidR="0080623D" w:rsidRPr="0080623D">
              <w:rPr>
                <w:rFonts w:ascii="Times New Roman" w:hAnsi="Times New Roman" w:cs="Times New Roman"/>
                <w:noProof/>
                <w:webHidden/>
                <w:sz w:val="24"/>
                <w:szCs w:val="24"/>
              </w:rPr>
              <w:t>5</w:t>
            </w:r>
            <w:r w:rsidR="0080623D" w:rsidRPr="0080623D">
              <w:rPr>
                <w:rFonts w:ascii="Times New Roman" w:hAnsi="Times New Roman" w:cs="Times New Roman"/>
                <w:noProof/>
                <w:webHidden/>
                <w:sz w:val="24"/>
                <w:szCs w:val="24"/>
              </w:rPr>
              <w:fldChar w:fldCharType="end"/>
            </w:r>
          </w:hyperlink>
        </w:p>
        <w:p w14:paraId="4A7C47D3" w14:textId="5B3939C4" w:rsidR="0080623D" w:rsidRPr="0080623D" w:rsidRDefault="00AC01F4" w:rsidP="0080623D">
          <w:pPr>
            <w:pStyle w:val="TOC1"/>
            <w:tabs>
              <w:tab w:val="right" w:leader="dot" w:pos="9350"/>
            </w:tabs>
            <w:spacing w:line="360" w:lineRule="auto"/>
            <w:jc w:val="both"/>
            <w:rPr>
              <w:rFonts w:ascii="Times New Roman" w:hAnsi="Times New Roman" w:cs="Times New Roman"/>
              <w:noProof/>
              <w:sz w:val="24"/>
              <w:szCs w:val="24"/>
            </w:rPr>
          </w:pPr>
          <w:hyperlink w:anchor="_Toc118292503" w:history="1">
            <w:r w:rsidR="0080623D" w:rsidRPr="0080623D">
              <w:rPr>
                <w:rStyle w:val="Hyperlink"/>
                <w:rFonts w:ascii="Times New Roman" w:hAnsi="Times New Roman" w:cs="Times New Roman"/>
                <w:noProof/>
                <w:sz w:val="24"/>
                <w:szCs w:val="24"/>
              </w:rPr>
              <w:t>External market analysis</w:t>
            </w:r>
            <w:r w:rsidR="0080623D" w:rsidRPr="0080623D">
              <w:rPr>
                <w:rFonts w:ascii="Times New Roman" w:hAnsi="Times New Roman" w:cs="Times New Roman"/>
                <w:noProof/>
                <w:webHidden/>
                <w:sz w:val="24"/>
                <w:szCs w:val="24"/>
              </w:rPr>
              <w:tab/>
            </w:r>
            <w:r w:rsidR="0080623D" w:rsidRPr="0080623D">
              <w:rPr>
                <w:rFonts w:ascii="Times New Roman" w:hAnsi="Times New Roman" w:cs="Times New Roman"/>
                <w:noProof/>
                <w:webHidden/>
                <w:sz w:val="24"/>
                <w:szCs w:val="24"/>
              </w:rPr>
              <w:fldChar w:fldCharType="begin"/>
            </w:r>
            <w:r w:rsidR="0080623D" w:rsidRPr="0080623D">
              <w:rPr>
                <w:rFonts w:ascii="Times New Roman" w:hAnsi="Times New Roman" w:cs="Times New Roman"/>
                <w:noProof/>
                <w:webHidden/>
                <w:sz w:val="24"/>
                <w:szCs w:val="24"/>
              </w:rPr>
              <w:instrText xml:space="preserve"> PAGEREF _Toc118292503 \h </w:instrText>
            </w:r>
            <w:r w:rsidR="0080623D" w:rsidRPr="0080623D">
              <w:rPr>
                <w:rFonts w:ascii="Times New Roman" w:hAnsi="Times New Roman" w:cs="Times New Roman"/>
                <w:noProof/>
                <w:webHidden/>
                <w:sz w:val="24"/>
                <w:szCs w:val="24"/>
              </w:rPr>
            </w:r>
            <w:r w:rsidR="0080623D" w:rsidRPr="0080623D">
              <w:rPr>
                <w:rFonts w:ascii="Times New Roman" w:hAnsi="Times New Roman" w:cs="Times New Roman"/>
                <w:noProof/>
                <w:webHidden/>
                <w:sz w:val="24"/>
                <w:szCs w:val="24"/>
              </w:rPr>
              <w:fldChar w:fldCharType="separate"/>
            </w:r>
            <w:r w:rsidR="0080623D" w:rsidRPr="0080623D">
              <w:rPr>
                <w:rFonts w:ascii="Times New Roman" w:hAnsi="Times New Roman" w:cs="Times New Roman"/>
                <w:noProof/>
                <w:webHidden/>
                <w:sz w:val="24"/>
                <w:szCs w:val="24"/>
              </w:rPr>
              <w:t>6</w:t>
            </w:r>
            <w:r w:rsidR="0080623D" w:rsidRPr="0080623D">
              <w:rPr>
                <w:rFonts w:ascii="Times New Roman" w:hAnsi="Times New Roman" w:cs="Times New Roman"/>
                <w:noProof/>
                <w:webHidden/>
                <w:sz w:val="24"/>
                <w:szCs w:val="24"/>
              </w:rPr>
              <w:fldChar w:fldCharType="end"/>
            </w:r>
          </w:hyperlink>
        </w:p>
        <w:p w14:paraId="1CDC5746" w14:textId="60BD8D10" w:rsidR="0080623D" w:rsidRPr="0080623D" w:rsidRDefault="00AC01F4" w:rsidP="0080623D">
          <w:pPr>
            <w:pStyle w:val="TOC2"/>
            <w:tabs>
              <w:tab w:val="right" w:leader="dot" w:pos="9350"/>
            </w:tabs>
            <w:spacing w:line="360" w:lineRule="auto"/>
            <w:jc w:val="both"/>
            <w:rPr>
              <w:rFonts w:ascii="Times New Roman" w:hAnsi="Times New Roman" w:cs="Times New Roman"/>
              <w:noProof/>
              <w:sz w:val="24"/>
              <w:szCs w:val="24"/>
            </w:rPr>
          </w:pPr>
          <w:hyperlink w:anchor="_Toc118292504" w:history="1">
            <w:r w:rsidR="0080623D" w:rsidRPr="0080623D">
              <w:rPr>
                <w:rStyle w:val="Hyperlink"/>
                <w:rFonts w:ascii="Times New Roman" w:hAnsi="Times New Roman" w:cs="Times New Roman"/>
                <w:noProof/>
                <w:sz w:val="24"/>
                <w:szCs w:val="24"/>
              </w:rPr>
              <w:t>PESTLE Analysis</w:t>
            </w:r>
            <w:r w:rsidR="0080623D" w:rsidRPr="0080623D">
              <w:rPr>
                <w:rFonts w:ascii="Times New Roman" w:hAnsi="Times New Roman" w:cs="Times New Roman"/>
                <w:noProof/>
                <w:webHidden/>
                <w:sz w:val="24"/>
                <w:szCs w:val="24"/>
              </w:rPr>
              <w:tab/>
            </w:r>
            <w:r w:rsidR="0080623D" w:rsidRPr="0080623D">
              <w:rPr>
                <w:rFonts w:ascii="Times New Roman" w:hAnsi="Times New Roman" w:cs="Times New Roman"/>
                <w:noProof/>
                <w:webHidden/>
                <w:sz w:val="24"/>
                <w:szCs w:val="24"/>
              </w:rPr>
              <w:fldChar w:fldCharType="begin"/>
            </w:r>
            <w:r w:rsidR="0080623D" w:rsidRPr="0080623D">
              <w:rPr>
                <w:rFonts w:ascii="Times New Roman" w:hAnsi="Times New Roman" w:cs="Times New Roman"/>
                <w:noProof/>
                <w:webHidden/>
                <w:sz w:val="24"/>
                <w:szCs w:val="24"/>
              </w:rPr>
              <w:instrText xml:space="preserve"> PAGEREF _Toc118292504 \h </w:instrText>
            </w:r>
            <w:r w:rsidR="0080623D" w:rsidRPr="0080623D">
              <w:rPr>
                <w:rFonts w:ascii="Times New Roman" w:hAnsi="Times New Roman" w:cs="Times New Roman"/>
                <w:noProof/>
                <w:webHidden/>
                <w:sz w:val="24"/>
                <w:szCs w:val="24"/>
              </w:rPr>
            </w:r>
            <w:r w:rsidR="0080623D" w:rsidRPr="0080623D">
              <w:rPr>
                <w:rFonts w:ascii="Times New Roman" w:hAnsi="Times New Roman" w:cs="Times New Roman"/>
                <w:noProof/>
                <w:webHidden/>
                <w:sz w:val="24"/>
                <w:szCs w:val="24"/>
              </w:rPr>
              <w:fldChar w:fldCharType="separate"/>
            </w:r>
            <w:r w:rsidR="0080623D" w:rsidRPr="0080623D">
              <w:rPr>
                <w:rFonts w:ascii="Times New Roman" w:hAnsi="Times New Roman" w:cs="Times New Roman"/>
                <w:noProof/>
                <w:webHidden/>
                <w:sz w:val="24"/>
                <w:szCs w:val="24"/>
              </w:rPr>
              <w:t>6</w:t>
            </w:r>
            <w:r w:rsidR="0080623D" w:rsidRPr="0080623D">
              <w:rPr>
                <w:rFonts w:ascii="Times New Roman" w:hAnsi="Times New Roman" w:cs="Times New Roman"/>
                <w:noProof/>
                <w:webHidden/>
                <w:sz w:val="24"/>
                <w:szCs w:val="24"/>
              </w:rPr>
              <w:fldChar w:fldCharType="end"/>
            </w:r>
          </w:hyperlink>
        </w:p>
        <w:p w14:paraId="4C0CE84E" w14:textId="008256AD" w:rsidR="0080623D" w:rsidRPr="0080623D" w:rsidRDefault="00AC01F4" w:rsidP="0080623D">
          <w:pPr>
            <w:pStyle w:val="TOC2"/>
            <w:tabs>
              <w:tab w:val="right" w:leader="dot" w:pos="9350"/>
            </w:tabs>
            <w:spacing w:line="360" w:lineRule="auto"/>
            <w:jc w:val="both"/>
            <w:rPr>
              <w:rFonts w:ascii="Times New Roman" w:hAnsi="Times New Roman" w:cs="Times New Roman"/>
              <w:noProof/>
              <w:sz w:val="24"/>
              <w:szCs w:val="24"/>
            </w:rPr>
          </w:pPr>
          <w:hyperlink w:anchor="_Toc118292505" w:history="1">
            <w:r w:rsidR="0080623D" w:rsidRPr="0080623D">
              <w:rPr>
                <w:rStyle w:val="Hyperlink"/>
                <w:rFonts w:ascii="Times New Roman" w:hAnsi="Times New Roman" w:cs="Times New Roman"/>
                <w:noProof/>
                <w:sz w:val="24"/>
                <w:szCs w:val="24"/>
              </w:rPr>
              <w:t>Ansoff Matrix</w:t>
            </w:r>
            <w:r w:rsidR="0080623D" w:rsidRPr="0080623D">
              <w:rPr>
                <w:rFonts w:ascii="Times New Roman" w:hAnsi="Times New Roman" w:cs="Times New Roman"/>
                <w:noProof/>
                <w:webHidden/>
                <w:sz w:val="24"/>
                <w:szCs w:val="24"/>
              </w:rPr>
              <w:tab/>
            </w:r>
            <w:r w:rsidR="0080623D" w:rsidRPr="0080623D">
              <w:rPr>
                <w:rFonts w:ascii="Times New Roman" w:hAnsi="Times New Roman" w:cs="Times New Roman"/>
                <w:noProof/>
                <w:webHidden/>
                <w:sz w:val="24"/>
                <w:szCs w:val="24"/>
              </w:rPr>
              <w:fldChar w:fldCharType="begin"/>
            </w:r>
            <w:r w:rsidR="0080623D" w:rsidRPr="0080623D">
              <w:rPr>
                <w:rFonts w:ascii="Times New Roman" w:hAnsi="Times New Roman" w:cs="Times New Roman"/>
                <w:noProof/>
                <w:webHidden/>
                <w:sz w:val="24"/>
                <w:szCs w:val="24"/>
              </w:rPr>
              <w:instrText xml:space="preserve"> PAGEREF _Toc118292505 \h </w:instrText>
            </w:r>
            <w:r w:rsidR="0080623D" w:rsidRPr="0080623D">
              <w:rPr>
                <w:rFonts w:ascii="Times New Roman" w:hAnsi="Times New Roman" w:cs="Times New Roman"/>
                <w:noProof/>
                <w:webHidden/>
                <w:sz w:val="24"/>
                <w:szCs w:val="24"/>
              </w:rPr>
            </w:r>
            <w:r w:rsidR="0080623D" w:rsidRPr="0080623D">
              <w:rPr>
                <w:rFonts w:ascii="Times New Roman" w:hAnsi="Times New Roman" w:cs="Times New Roman"/>
                <w:noProof/>
                <w:webHidden/>
                <w:sz w:val="24"/>
                <w:szCs w:val="24"/>
              </w:rPr>
              <w:fldChar w:fldCharType="separate"/>
            </w:r>
            <w:r w:rsidR="0080623D" w:rsidRPr="0080623D">
              <w:rPr>
                <w:rFonts w:ascii="Times New Roman" w:hAnsi="Times New Roman" w:cs="Times New Roman"/>
                <w:noProof/>
                <w:webHidden/>
                <w:sz w:val="24"/>
                <w:szCs w:val="24"/>
              </w:rPr>
              <w:t>9</w:t>
            </w:r>
            <w:r w:rsidR="0080623D" w:rsidRPr="0080623D">
              <w:rPr>
                <w:rFonts w:ascii="Times New Roman" w:hAnsi="Times New Roman" w:cs="Times New Roman"/>
                <w:noProof/>
                <w:webHidden/>
                <w:sz w:val="24"/>
                <w:szCs w:val="24"/>
              </w:rPr>
              <w:fldChar w:fldCharType="end"/>
            </w:r>
          </w:hyperlink>
        </w:p>
        <w:p w14:paraId="2638C3F1" w14:textId="4BD1ADF4" w:rsidR="0080623D" w:rsidRPr="0080623D" w:rsidRDefault="00AC01F4" w:rsidP="0080623D">
          <w:pPr>
            <w:pStyle w:val="TOC2"/>
            <w:tabs>
              <w:tab w:val="right" w:leader="dot" w:pos="9350"/>
            </w:tabs>
            <w:spacing w:line="360" w:lineRule="auto"/>
            <w:jc w:val="both"/>
            <w:rPr>
              <w:rFonts w:ascii="Times New Roman" w:hAnsi="Times New Roman" w:cs="Times New Roman"/>
              <w:noProof/>
              <w:sz w:val="24"/>
              <w:szCs w:val="24"/>
            </w:rPr>
          </w:pPr>
          <w:hyperlink w:anchor="_Toc118292506" w:history="1">
            <w:r w:rsidR="0080623D" w:rsidRPr="0080623D">
              <w:rPr>
                <w:rStyle w:val="Hyperlink"/>
                <w:rFonts w:ascii="Times New Roman" w:hAnsi="Times New Roman" w:cs="Times New Roman"/>
                <w:noProof/>
                <w:sz w:val="24"/>
                <w:szCs w:val="24"/>
              </w:rPr>
              <w:t>PORTER Five Forces</w:t>
            </w:r>
            <w:r w:rsidR="0080623D" w:rsidRPr="0080623D">
              <w:rPr>
                <w:rFonts w:ascii="Times New Roman" w:hAnsi="Times New Roman" w:cs="Times New Roman"/>
                <w:noProof/>
                <w:webHidden/>
                <w:sz w:val="24"/>
                <w:szCs w:val="24"/>
              </w:rPr>
              <w:tab/>
            </w:r>
            <w:r w:rsidR="0080623D" w:rsidRPr="0080623D">
              <w:rPr>
                <w:rFonts w:ascii="Times New Roman" w:hAnsi="Times New Roman" w:cs="Times New Roman"/>
                <w:noProof/>
                <w:webHidden/>
                <w:sz w:val="24"/>
                <w:szCs w:val="24"/>
              </w:rPr>
              <w:fldChar w:fldCharType="begin"/>
            </w:r>
            <w:r w:rsidR="0080623D" w:rsidRPr="0080623D">
              <w:rPr>
                <w:rFonts w:ascii="Times New Roman" w:hAnsi="Times New Roman" w:cs="Times New Roman"/>
                <w:noProof/>
                <w:webHidden/>
                <w:sz w:val="24"/>
                <w:szCs w:val="24"/>
              </w:rPr>
              <w:instrText xml:space="preserve"> PAGEREF _Toc118292506 \h </w:instrText>
            </w:r>
            <w:r w:rsidR="0080623D" w:rsidRPr="0080623D">
              <w:rPr>
                <w:rFonts w:ascii="Times New Roman" w:hAnsi="Times New Roman" w:cs="Times New Roman"/>
                <w:noProof/>
                <w:webHidden/>
                <w:sz w:val="24"/>
                <w:szCs w:val="24"/>
              </w:rPr>
            </w:r>
            <w:r w:rsidR="0080623D" w:rsidRPr="0080623D">
              <w:rPr>
                <w:rFonts w:ascii="Times New Roman" w:hAnsi="Times New Roman" w:cs="Times New Roman"/>
                <w:noProof/>
                <w:webHidden/>
                <w:sz w:val="24"/>
                <w:szCs w:val="24"/>
              </w:rPr>
              <w:fldChar w:fldCharType="separate"/>
            </w:r>
            <w:r w:rsidR="0080623D" w:rsidRPr="0080623D">
              <w:rPr>
                <w:rFonts w:ascii="Times New Roman" w:hAnsi="Times New Roman" w:cs="Times New Roman"/>
                <w:noProof/>
                <w:webHidden/>
                <w:sz w:val="24"/>
                <w:szCs w:val="24"/>
              </w:rPr>
              <w:t>10</w:t>
            </w:r>
            <w:r w:rsidR="0080623D" w:rsidRPr="0080623D">
              <w:rPr>
                <w:rFonts w:ascii="Times New Roman" w:hAnsi="Times New Roman" w:cs="Times New Roman"/>
                <w:noProof/>
                <w:webHidden/>
                <w:sz w:val="24"/>
                <w:szCs w:val="24"/>
              </w:rPr>
              <w:fldChar w:fldCharType="end"/>
            </w:r>
          </w:hyperlink>
        </w:p>
        <w:p w14:paraId="6AC1B297" w14:textId="0DDF4553" w:rsidR="0080623D" w:rsidRPr="0080623D" w:rsidRDefault="00AC01F4" w:rsidP="0080623D">
          <w:pPr>
            <w:pStyle w:val="TOC1"/>
            <w:tabs>
              <w:tab w:val="right" w:leader="dot" w:pos="9350"/>
            </w:tabs>
            <w:spacing w:line="360" w:lineRule="auto"/>
            <w:jc w:val="both"/>
            <w:rPr>
              <w:rFonts w:ascii="Times New Roman" w:hAnsi="Times New Roman" w:cs="Times New Roman"/>
              <w:noProof/>
              <w:sz w:val="24"/>
              <w:szCs w:val="24"/>
            </w:rPr>
          </w:pPr>
          <w:hyperlink w:anchor="_Toc118292507" w:history="1">
            <w:r w:rsidR="0080623D" w:rsidRPr="0080623D">
              <w:rPr>
                <w:rStyle w:val="Hyperlink"/>
                <w:rFonts w:ascii="Times New Roman" w:hAnsi="Times New Roman" w:cs="Times New Roman"/>
                <w:noProof/>
                <w:sz w:val="24"/>
                <w:szCs w:val="24"/>
              </w:rPr>
              <w:t>Recommendation</w:t>
            </w:r>
            <w:r w:rsidR="0080623D" w:rsidRPr="0080623D">
              <w:rPr>
                <w:rFonts w:ascii="Times New Roman" w:hAnsi="Times New Roman" w:cs="Times New Roman"/>
                <w:noProof/>
                <w:webHidden/>
                <w:sz w:val="24"/>
                <w:szCs w:val="24"/>
              </w:rPr>
              <w:tab/>
            </w:r>
            <w:r w:rsidR="0080623D" w:rsidRPr="0080623D">
              <w:rPr>
                <w:rFonts w:ascii="Times New Roman" w:hAnsi="Times New Roman" w:cs="Times New Roman"/>
                <w:noProof/>
                <w:webHidden/>
                <w:sz w:val="24"/>
                <w:szCs w:val="24"/>
              </w:rPr>
              <w:fldChar w:fldCharType="begin"/>
            </w:r>
            <w:r w:rsidR="0080623D" w:rsidRPr="0080623D">
              <w:rPr>
                <w:rFonts w:ascii="Times New Roman" w:hAnsi="Times New Roman" w:cs="Times New Roman"/>
                <w:noProof/>
                <w:webHidden/>
                <w:sz w:val="24"/>
                <w:szCs w:val="24"/>
              </w:rPr>
              <w:instrText xml:space="preserve"> PAGEREF _Toc118292507 \h </w:instrText>
            </w:r>
            <w:r w:rsidR="0080623D" w:rsidRPr="0080623D">
              <w:rPr>
                <w:rFonts w:ascii="Times New Roman" w:hAnsi="Times New Roman" w:cs="Times New Roman"/>
                <w:noProof/>
                <w:webHidden/>
                <w:sz w:val="24"/>
                <w:szCs w:val="24"/>
              </w:rPr>
            </w:r>
            <w:r w:rsidR="0080623D" w:rsidRPr="0080623D">
              <w:rPr>
                <w:rFonts w:ascii="Times New Roman" w:hAnsi="Times New Roman" w:cs="Times New Roman"/>
                <w:noProof/>
                <w:webHidden/>
                <w:sz w:val="24"/>
                <w:szCs w:val="24"/>
              </w:rPr>
              <w:fldChar w:fldCharType="separate"/>
            </w:r>
            <w:r w:rsidR="0080623D" w:rsidRPr="0080623D">
              <w:rPr>
                <w:rFonts w:ascii="Times New Roman" w:hAnsi="Times New Roman" w:cs="Times New Roman"/>
                <w:noProof/>
                <w:webHidden/>
                <w:sz w:val="24"/>
                <w:szCs w:val="24"/>
              </w:rPr>
              <w:t>12</w:t>
            </w:r>
            <w:r w:rsidR="0080623D" w:rsidRPr="0080623D">
              <w:rPr>
                <w:rFonts w:ascii="Times New Roman" w:hAnsi="Times New Roman" w:cs="Times New Roman"/>
                <w:noProof/>
                <w:webHidden/>
                <w:sz w:val="24"/>
                <w:szCs w:val="24"/>
              </w:rPr>
              <w:fldChar w:fldCharType="end"/>
            </w:r>
          </w:hyperlink>
        </w:p>
        <w:p w14:paraId="23ED33FB" w14:textId="569D4A74" w:rsidR="0080623D" w:rsidRPr="0080623D" w:rsidRDefault="00AC01F4" w:rsidP="0080623D">
          <w:pPr>
            <w:pStyle w:val="TOC1"/>
            <w:tabs>
              <w:tab w:val="right" w:leader="dot" w:pos="9350"/>
            </w:tabs>
            <w:spacing w:line="360" w:lineRule="auto"/>
            <w:jc w:val="both"/>
            <w:rPr>
              <w:rFonts w:ascii="Times New Roman" w:hAnsi="Times New Roman" w:cs="Times New Roman"/>
              <w:noProof/>
              <w:sz w:val="24"/>
              <w:szCs w:val="24"/>
            </w:rPr>
          </w:pPr>
          <w:hyperlink w:anchor="_Toc118292508" w:history="1">
            <w:r w:rsidR="0080623D" w:rsidRPr="0080623D">
              <w:rPr>
                <w:rStyle w:val="Hyperlink"/>
                <w:rFonts w:ascii="Times New Roman" w:hAnsi="Times New Roman" w:cs="Times New Roman"/>
                <w:noProof/>
                <w:sz w:val="24"/>
                <w:szCs w:val="24"/>
              </w:rPr>
              <w:t>Conclusion</w:t>
            </w:r>
            <w:r w:rsidR="0080623D" w:rsidRPr="0080623D">
              <w:rPr>
                <w:rFonts w:ascii="Times New Roman" w:hAnsi="Times New Roman" w:cs="Times New Roman"/>
                <w:noProof/>
                <w:webHidden/>
                <w:sz w:val="24"/>
                <w:szCs w:val="24"/>
              </w:rPr>
              <w:tab/>
            </w:r>
            <w:r w:rsidR="0080623D" w:rsidRPr="0080623D">
              <w:rPr>
                <w:rFonts w:ascii="Times New Roman" w:hAnsi="Times New Roman" w:cs="Times New Roman"/>
                <w:noProof/>
                <w:webHidden/>
                <w:sz w:val="24"/>
                <w:szCs w:val="24"/>
              </w:rPr>
              <w:fldChar w:fldCharType="begin"/>
            </w:r>
            <w:r w:rsidR="0080623D" w:rsidRPr="0080623D">
              <w:rPr>
                <w:rFonts w:ascii="Times New Roman" w:hAnsi="Times New Roman" w:cs="Times New Roman"/>
                <w:noProof/>
                <w:webHidden/>
                <w:sz w:val="24"/>
                <w:szCs w:val="24"/>
              </w:rPr>
              <w:instrText xml:space="preserve"> PAGEREF _Toc118292508 \h </w:instrText>
            </w:r>
            <w:r w:rsidR="0080623D" w:rsidRPr="0080623D">
              <w:rPr>
                <w:rFonts w:ascii="Times New Roman" w:hAnsi="Times New Roman" w:cs="Times New Roman"/>
                <w:noProof/>
                <w:webHidden/>
                <w:sz w:val="24"/>
                <w:szCs w:val="24"/>
              </w:rPr>
            </w:r>
            <w:r w:rsidR="0080623D" w:rsidRPr="0080623D">
              <w:rPr>
                <w:rFonts w:ascii="Times New Roman" w:hAnsi="Times New Roman" w:cs="Times New Roman"/>
                <w:noProof/>
                <w:webHidden/>
                <w:sz w:val="24"/>
                <w:szCs w:val="24"/>
              </w:rPr>
              <w:fldChar w:fldCharType="separate"/>
            </w:r>
            <w:r w:rsidR="0080623D" w:rsidRPr="0080623D">
              <w:rPr>
                <w:rFonts w:ascii="Times New Roman" w:hAnsi="Times New Roman" w:cs="Times New Roman"/>
                <w:noProof/>
                <w:webHidden/>
                <w:sz w:val="24"/>
                <w:szCs w:val="24"/>
              </w:rPr>
              <w:t>12</w:t>
            </w:r>
            <w:r w:rsidR="0080623D" w:rsidRPr="0080623D">
              <w:rPr>
                <w:rFonts w:ascii="Times New Roman" w:hAnsi="Times New Roman" w:cs="Times New Roman"/>
                <w:noProof/>
                <w:webHidden/>
                <w:sz w:val="24"/>
                <w:szCs w:val="24"/>
              </w:rPr>
              <w:fldChar w:fldCharType="end"/>
            </w:r>
          </w:hyperlink>
        </w:p>
        <w:p w14:paraId="5DEFF7F4" w14:textId="6AAFBB48" w:rsidR="0080623D" w:rsidRPr="0080623D" w:rsidRDefault="00AC01F4" w:rsidP="0080623D">
          <w:pPr>
            <w:pStyle w:val="TOC1"/>
            <w:tabs>
              <w:tab w:val="right" w:leader="dot" w:pos="9350"/>
            </w:tabs>
            <w:spacing w:line="360" w:lineRule="auto"/>
            <w:jc w:val="both"/>
            <w:rPr>
              <w:rFonts w:ascii="Times New Roman" w:hAnsi="Times New Roman" w:cs="Times New Roman"/>
              <w:noProof/>
              <w:sz w:val="24"/>
              <w:szCs w:val="24"/>
            </w:rPr>
          </w:pPr>
          <w:hyperlink w:anchor="_Toc118292509" w:history="1">
            <w:r w:rsidR="0080623D" w:rsidRPr="0080623D">
              <w:rPr>
                <w:rStyle w:val="Hyperlink"/>
                <w:rFonts w:ascii="Times New Roman" w:hAnsi="Times New Roman" w:cs="Times New Roman"/>
                <w:noProof/>
                <w:sz w:val="24"/>
                <w:szCs w:val="24"/>
              </w:rPr>
              <w:t>Reference List</w:t>
            </w:r>
            <w:r w:rsidR="0080623D" w:rsidRPr="0080623D">
              <w:rPr>
                <w:rFonts w:ascii="Times New Roman" w:hAnsi="Times New Roman" w:cs="Times New Roman"/>
                <w:noProof/>
                <w:webHidden/>
                <w:sz w:val="24"/>
                <w:szCs w:val="24"/>
              </w:rPr>
              <w:tab/>
            </w:r>
            <w:r w:rsidR="0080623D" w:rsidRPr="0080623D">
              <w:rPr>
                <w:rFonts w:ascii="Times New Roman" w:hAnsi="Times New Roman" w:cs="Times New Roman"/>
                <w:noProof/>
                <w:webHidden/>
                <w:sz w:val="24"/>
                <w:szCs w:val="24"/>
              </w:rPr>
              <w:fldChar w:fldCharType="begin"/>
            </w:r>
            <w:r w:rsidR="0080623D" w:rsidRPr="0080623D">
              <w:rPr>
                <w:rFonts w:ascii="Times New Roman" w:hAnsi="Times New Roman" w:cs="Times New Roman"/>
                <w:noProof/>
                <w:webHidden/>
                <w:sz w:val="24"/>
                <w:szCs w:val="24"/>
              </w:rPr>
              <w:instrText xml:space="preserve"> PAGEREF _Toc118292509 \h </w:instrText>
            </w:r>
            <w:r w:rsidR="0080623D" w:rsidRPr="0080623D">
              <w:rPr>
                <w:rFonts w:ascii="Times New Roman" w:hAnsi="Times New Roman" w:cs="Times New Roman"/>
                <w:noProof/>
                <w:webHidden/>
                <w:sz w:val="24"/>
                <w:szCs w:val="24"/>
              </w:rPr>
            </w:r>
            <w:r w:rsidR="0080623D" w:rsidRPr="0080623D">
              <w:rPr>
                <w:rFonts w:ascii="Times New Roman" w:hAnsi="Times New Roman" w:cs="Times New Roman"/>
                <w:noProof/>
                <w:webHidden/>
                <w:sz w:val="24"/>
                <w:szCs w:val="24"/>
              </w:rPr>
              <w:fldChar w:fldCharType="separate"/>
            </w:r>
            <w:r w:rsidR="0080623D" w:rsidRPr="0080623D">
              <w:rPr>
                <w:rFonts w:ascii="Times New Roman" w:hAnsi="Times New Roman" w:cs="Times New Roman"/>
                <w:noProof/>
                <w:webHidden/>
                <w:sz w:val="24"/>
                <w:szCs w:val="24"/>
              </w:rPr>
              <w:t>13</w:t>
            </w:r>
            <w:r w:rsidR="0080623D" w:rsidRPr="0080623D">
              <w:rPr>
                <w:rFonts w:ascii="Times New Roman" w:hAnsi="Times New Roman" w:cs="Times New Roman"/>
                <w:noProof/>
                <w:webHidden/>
                <w:sz w:val="24"/>
                <w:szCs w:val="24"/>
              </w:rPr>
              <w:fldChar w:fldCharType="end"/>
            </w:r>
          </w:hyperlink>
        </w:p>
        <w:p w14:paraId="66E102C4" w14:textId="72B0A9EC" w:rsidR="0080623D" w:rsidRPr="0080623D" w:rsidRDefault="0080623D" w:rsidP="0080623D">
          <w:pPr>
            <w:spacing w:line="360" w:lineRule="auto"/>
            <w:jc w:val="both"/>
            <w:rPr>
              <w:rFonts w:ascii="Times New Roman" w:hAnsi="Times New Roman" w:cs="Times New Roman"/>
              <w:sz w:val="24"/>
              <w:szCs w:val="24"/>
            </w:rPr>
          </w:pPr>
          <w:r w:rsidRPr="0080623D">
            <w:rPr>
              <w:rFonts w:ascii="Times New Roman" w:hAnsi="Times New Roman" w:cs="Times New Roman"/>
              <w:b/>
              <w:bCs/>
              <w:noProof/>
              <w:sz w:val="24"/>
              <w:szCs w:val="24"/>
            </w:rPr>
            <w:fldChar w:fldCharType="end"/>
          </w:r>
        </w:p>
      </w:sdtContent>
    </w:sdt>
    <w:p w14:paraId="791D4B3D" w14:textId="02C051D9" w:rsidR="00D262AD" w:rsidRPr="003A77D2" w:rsidRDefault="003A77D2" w:rsidP="003A77D2">
      <w:pPr>
        <w:pStyle w:val="Normal1"/>
        <w:spacing w:line="360" w:lineRule="auto"/>
        <w:jc w:val="center"/>
        <w:rPr>
          <w:rFonts w:ascii="Times New Roman" w:eastAsia="Times New Roman" w:hAnsi="Times New Roman" w:cs="Times New Roman"/>
          <w:b/>
          <w:sz w:val="32"/>
          <w:szCs w:val="32"/>
        </w:rPr>
      </w:pPr>
      <w:r w:rsidRPr="003A77D2">
        <w:rPr>
          <w:sz w:val="28"/>
          <w:szCs w:val="28"/>
        </w:rPr>
        <w:br w:type="page"/>
      </w:r>
    </w:p>
    <w:p w14:paraId="73DC55CC" w14:textId="77777777" w:rsidR="00D262AD" w:rsidRDefault="008F7C5A" w:rsidP="003A77D2">
      <w:pPr>
        <w:pStyle w:val="Heading1"/>
      </w:pPr>
      <w:bookmarkStart w:id="1" w:name="_Toc118292498"/>
      <w:r>
        <w:lastRenderedPageBreak/>
        <w:t>Introduction</w:t>
      </w:r>
      <w:bookmarkEnd w:id="1"/>
      <w:r>
        <w:t xml:space="preserve"> </w:t>
      </w:r>
    </w:p>
    <w:p w14:paraId="66D47003" w14:textId="77777777" w:rsidR="00D262AD" w:rsidRDefault="008F7C5A">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Market fundamentals is a process or a method used for determining the fair market value of the company and how they are currently managing the business activities. If the fair market value is higher than the market price, the best of the company will be dem undervalued and also require a proper recommendation. The study provides an analysis of the business activities of Tesco PLC which is one of the famous and recognised retailing giants of the United Kingdom. The study also illustrates the internal and external business environment of Tesco. At last, the recommendation is provided regarding the growth perspective of business and how they can easily manage business activities after the impact of the covid-19 pandemic. </w:t>
      </w:r>
    </w:p>
    <w:p w14:paraId="7EDA1B7F" w14:textId="77777777" w:rsidR="00D262AD" w:rsidRDefault="008F7C5A" w:rsidP="003A77D2">
      <w:pPr>
        <w:pStyle w:val="Heading1"/>
      </w:pPr>
      <w:bookmarkStart w:id="2" w:name="_Toc118292499"/>
      <w:r>
        <w:t>Organisational overview</w:t>
      </w:r>
      <w:bookmarkEnd w:id="2"/>
    </w:p>
    <w:p w14:paraId="105DD35F" w14:textId="77777777" w:rsidR="00D262AD" w:rsidRDefault="008F7C5A">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t xml:space="preserve">Tesco PLC is a British multinational grocery retailer and they are currently operating from England. The company is currently listed under FTSE 100 component and started the business activity in 1919. The revenue of the company is £57.887 billion. The operating income, net income and total assets of the company are £1.815 billion, £6.147 billion and £10.807 respectively. The total equity of Tesco is £12.325 billion and the number of employees is 367,312 (Krummel, 2022). </w:t>
      </w:r>
    </w:p>
    <w:p w14:paraId="7A829D47" w14:textId="77777777" w:rsidR="00D262AD" w:rsidRDefault="008F7C5A" w:rsidP="003A77D2">
      <w:pPr>
        <w:pStyle w:val="Heading1"/>
      </w:pPr>
      <w:bookmarkStart w:id="3" w:name="_Toc118292500"/>
      <w:r>
        <w:t>Internal market analysis</w:t>
      </w:r>
      <w:bookmarkEnd w:id="3"/>
    </w:p>
    <w:p w14:paraId="7FD8AEB7" w14:textId="77777777" w:rsidR="00D262AD" w:rsidRDefault="008F7C5A" w:rsidP="003A77D2">
      <w:pPr>
        <w:pStyle w:val="Heading2"/>
      </w:pPr>
      <w:bookmarkStart w:id="4" w:name="_Toc118292501"/>
      <w:r>
        <w:t>SWOT Analysis</w:t>
      </w:r>
      <w:bookmarkEnd w:id="4"/>
    </w:p>
    <w:tbl>
      <w:tblPr>
        <w:tblStyle w:val="Table1"/>
        <w:tblW w:w="936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D262AD" w14:paraId="4A12153B" w14:textId="77777777">
        <w:tc>
          <w:tcPr>
            <w:tcW w:w="4680" w:type="dxa"/>
            <w:shd w:val="clear" w:color="auto" w:fill="auto"/>
            <w:tcMar>
              <w:top w:w="100" w:type="dxa"/>
              <w:left w:w="100" w:type="dxa"/>
              <w:bottom w:w="100" w:type="dxa"/>
              <w:right w:w="100" w:type="dxa"/>
            </w:tcMar>
          </w:tcPr>
          <w:p w14:paraId="36B3A17C" w14:textId="77777777" w:rsidR="00D262AD" w:rsidRDefault="008F7C5A">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Strength</w:t>
            </w:r>
            <w:r>
              <w:rPr>
                <w:rFonts w:ascii="Times New Roman" w:eastAsia="Times New Roman" w:hAnsi="Times New Roman" w:cs="Times New Roman"/>
                <w:sz w:val="24"/>
                <w:szCs w:val="24"/>
              </w:rPr>
              <w:t>:</w:t>
            </w:r>
          </w:p>
          <w:p w14:paraId="2446E764" w14:textId="77777777" w:rsidR="00D262AD" w:rsidRDefault="008F7C5A">
            <w:pPr>
              <w:pStyle w:val="Normal1"/>
              <w:widowControl w:val="0"/>
              <w:numPr>
                <w:ilvl w:val="0"/>
                <w:numId w:val="5"/>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Tesco is the biggest browser retailer in the United Kingdom with a high sales revenue in comparison to other supermarket chains in Great Britain.</w:t>
            </w:r>
          </w:p>
          <w:p w14:paraId="4F27BCE5" w14:textId="77777777" w:rsidR="00D262AD" w:rsidRDefault="008F7C5A">
            <w:pPr>
              <w:pStyle w:val="Normal1"/>
              <w:widowControl w:val="0"/>
              <w:numPr>
                <w:ilvl w:val="0"/>
                <w:numId w:val="5"/>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Among the four supermarket chains, Tesco is holding the top position with 27.9% of market share of the market. </w:t>
            </w:r>
          </w:p>
          <w:p w14:paraId="428687AA" w14:textId="77777777" w:rsidR="00D262AD" w:rsidRDefault="008F7C5A">
            <w:pPr>
              <w:pStyle w:val="Normal1"/>
              <w:widowControl w:val="0"/>
              <w:numPr>
                <w:ilvl w:val="0"/>
                <w:numId w:val="5"/>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Tesco is currently driving its business activities in different markets and also opening new 14 stores in other countries (Huang et al., 2021).</w:t>
            </w:r>
          </w:p>
          <w:p w14:paraId="3E0F62DE" w14:textId="77777777" w:rsidR="00D262AD" w:rsidRDefault="008F7C5A">
            <w:pPr>
              <w:pStyle w:val="Normal1"/>
              <w:widowControl w:val="0"/>
              <w:numPr>
                <w:ilvl w:val="0"/>
                <w:numId w:val="5"/>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business organisation is currently growing and the number of stores has increased from 3751 to 4673. </w:t>
            </w:r>
          </w:p>
          <w:p w14:paraId="6F50BDE1" w14:textId="77777777" w:rsidR="00D262AD" w:rsidRDefault="008F7C5A">
            <w:pPr>
              <w:pStyle w:val="Normal1"/>
              <w:widowControl w:val="0"/>
              <w:numPr>
                <w:ilvl w:val="0"/>
                <w:numId w:val="5"/>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Tesco has also launched different forms of tools which effectively diversify business activities. </w:t>
            </w:r>
          </w:p>
        </w:tc>
        <w:tc>
          <w:tcPr>
            <w:tcW w:w="4680" w:type="dxa"/>
            <w:shd w:val="clear" w:color="auto" w:fill="auto"/>
            <w:tcMar>
              <w:top w:w="100" w:type="dxa"/>
              <w:left w:w="100" w:type="dxa"/>
              <w:bottom w:w="100" w:type="dxa"/>
              <w:right w:w="100" w:type="dxa"/>
            </w:tcMar>
          </w:tcPr>
          <w:p w14:paraId="07915BC6" w14:textId="77777777" w:rsidR="00D262AD" w:rsidRDefault="008F7C5A">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lastRenderedPageBreak/>
              <w:t>Opportunities</w:t>
            </w:r>
            <w:r>
              <w:rPr>
                <w:rFonts w:ascii="Times New Roman" w:eastAsia="Times New Roman" w:hAnsi="Times New Roman" w:cs="Times New Roman"/>
                <w:sz w:val="24"/>
                <w:szCs w:val="24"/>
              </w:rPr>
              <w:t>:</w:t>
            </w:r>
          </w:p>
          <w:p w14:paraId="6E7A784B" w14:textId="77777777" w:rsidR="00D262AD" w:rsidRDefault="008F7C5A">
            <w:pPr>
              <w:pStyle w:val="Normal1"/>
              <w:widowControl w:val="0"/>
              <w:numPr>
                <w:ilvl w:val="0"/>
                <w:numId w:val="6"/>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Developing strategic partnerships with different companies can easily provide opportunities to the company in attracting more customers. </w:t>
            </w:r>
          </w:p>
          <w:p w14:paraId="6B65CC61" w14:textId="77777777" w:rsidR="00D262AD" w:rsidRDefault="008F7C5A">
            <w:pPr>
              <w:pStyle w:val="Normal1"/>
              <w:widowControl w:val="0"/>
              <w:numPr>
                <w:ilvl w:val="0"/>
                <w:numId w:val="6"/>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There is the opportunity for joint ventures for different reasons why Tesco is operating and it will help the </w:t>
            </w:r>
            <w:r>
              <w:rPr>
                <w:rFonts w:ascii="Times New Roman" w:eastAsia="Times New Roman" w:hAnsi="Times New Roman" w:cs="Times New Roman"/>
                <w:sz w:val="24"/>
                <w:szCs w:val="24"/>
              </w:rPr>
              <w:lastRenderedPageBreak/>
              <w:t xml:space="preserve">company to improve their performance. </w:t>
            </w:r>
          </w:p>
          <w:p w14:paraId="3B5E9E40" w14:textId="77777777" w:rsidR="00D262AD" w:rsidRDefault="008F7C5A">
            <w:pPr>
              <w:pStyle w:val="Normal1"/>
              <w:widowControl w:val="0"/>
              <w:numPr>
                <w:ilvl w:val="0"/>
                <w:numId w:val="6"/>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Currently operating the business in different developing countries after the impact of the pandemic can be considered effective. </w:t>
            </w:r>
          </w:p>
          <w:p w14:paraId="37E9BE37" w14:textId="77777777" w:rsidR="00D262AD" w:rsidRDefault="008F7C5A">
            <w:pPr>
              <w:pStyle w:val="Normal1"/>
              <w:widowControl w:val="0"/>
              <w:numPr>
                <w:ilvl w:val="0"/>
                <w:numId w:val="6"/>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Tesco has also announced their prices strategy there is offered for improving its business and also maintaining a strong rivalry with companies like ALDI (Awadari and Kanwal, 2019).</w:t>
            </w:r>
          </w:p>
          <w:p w14:paraId="1D3309F7" w14:textId="77777777" w:rsidR="00D262AD" w:rsidRDefault="008F7C5A">
            <w:pPr>
              <w:pStyle w:val="Normal1"/>
              <w:widowControl w:val="0"/>
              <w:numPr>
                <w:ilvl w:val="0"/>
                <w:numId w:val="6"/>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Tesco has also introduced 1-hour delivery service in their hundred stores and is also planning to expand the delivery service of 1 hour to at least 600 stores by the end of 2023. </w:t>
            </w:r>
          </w:p>
        </w:tc>
      </w:tr>
      <w:tr w:rsidR="00D262AD" w14:paraId="659811EA" w14:textId="77777777">
        <w:tc>
          <w:tcPr>
            <w:tcW w:w="4680" w:type="dxa"/>
            <w:shd w:val="clear" w:color="auto" w:fill="auto"/>
            <w:tcMar>
              <w:top w:w="100" w:type="dxa"/>
              <w:left w:w="100" w:type="dxa"/>
              <w:bottom w:w="100" w:type="dxa"/>
              <w:right w:w="100" w:type="dxa"/>
            </w:tcMar>
          </w:tcPr>
          <w:p w14:paraId="32C563BB" w14:textId="77777777" w:rsidR="00D262AD" w:rsidRDefault="008F7C5A">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lastRenderedPageBreak/>
              <w:t>Weakness</w:t>
            </w:r>
            <w:r>
              <w:rPr>
                <w:rFonts w:ascii="Times New Roman" w:eastAsia="Times New Roman" w:hAnsi="Times New Roman" w:cs="Times New Roman"/>
                <w:sz w:val="24"/>
                <w:szCs w:val="24"/>
              </w:rPr>
              <w:t xml:space="preserve">: </w:t>
            </w:r>
          </w:p>
          <w:p w14:paraId="598FDAF8" w14:textId="77777777" w:rsidR="00D262AD" w:rsidRDefault="008F7C5A">
            <w:pPr>
              <w:pStyle w:val="Normal1"/>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Decreasing operating profit in 2021 due to the rise of the pandemic. There is a continuous decline of share prices by 8% in the first quarter of 2022. </w:t>
            </w:r>
          </w:p>
          <w:p w14:paraId="7ED0345B" w14:textId="77777777" w:rsidR="00D262AD" w:rsidRDefault="008F7C5A">
            <w:pPr>
              <w:pStyle w:val="Normal1"/>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Recently Tesco was fined £7.5 million for selling 67 expired food items in defence stores. </w:t>
            </w:r>
          </w:p>
          <w:p w14:paraId="14758637" w14:textId="77777777" w:rsidR="00D262AD" w:rsidRDefault="008F7C5A">
            <w:pPr>
              <w:pStyle w:val="Normal1"/>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low-cost strategy is also impacting the profit margin of the company. </w:t>
            </w:r>
          </w:p>
          <w:p w14:paraId="7BAAA8E5" w14:textId="77777777" w:rsidR="00D262AD" w:rsidRDefault="008F7C5A">
            <w:pPr>
              <w:pStyle w:val="Normal1"/>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Poor operational performance is also impacting the market studies and also resulting in a decline in business activities. </w:t>
            </w:r>
          </w:p>
        </w:tc>
        <w:tc>
          <w:tcPr>
            <w:tcW w:w="4680" w:type="dxa"/>
            <w:shd w:val="clear" w:color="auto" w:fill="auto"/>
            <w:tcMar>
              <w:top w:w="100" w:type="dxa"/>
              <w:left w:w="100" w:type="dxa"/>
              <w:bottom w:w="100" w:type="dxa"/>
              <w:right w:w="100" w:type="dxa"/>
            </w:tcMar>
          </w:tcPr>
          <w:p w14:paraId="5D1E4CE1" w14:textId="77777777" w:rsidR="00D262AD" w:rsidRDefault="008F7C5A">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Threat</w:t>
            </w:r>
            <w:r>
              <w:rPr>
                <w:rFonts w:ascii="Times New Roman" w:eastAsia="Times New Roman" w:hAnsi="Times New Roman" w:cs="Times New Roman"/>
                <w:sz w:val="24"/>
                <w:szCs w:val="24"/>
              </w:rPr>
              <w:t>:</w:t>
            </w:r>
          </w:p>
          <w:p w14:paraId="6E783EF5" w14:textId="77777777" w:rsidR="00D262AD" w:rsidRDefault="008F7C5A">
            <w:pPr>
              <w:pStyle w:val="Normal1"/>
              <w:widowControl w:val="0"/>
              <w:numPr>
                <w:ilvl w:val="0"/>
                <w:numId w:val="8"/>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Brexit policy has directly impacted the business operation in both unions.</w:t>
            </w:r>
          </w:p>
          <w:p w14:paraId="16143A70" w14:textId="77777777" w:rsidR="00D262AD" w:rsidRDefault="008F7C5A">
            <w:pPr>
              <w:pStyle w:val="Normal1"/>
              <w:widowControl w:val="0"/>
              <w:numPr>
                <w:ilvl w:val="0"/>
                <w:numId w:val="8"/>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covid-19 pandemic has directly increased the challenges for the company in managing the business properly. </w:t>
            </w:r>
          </w:p>
          <w:p w14:paraId="211290DD" w14:textId="77777777" w:rsidR="00D262AD" w:rsidRDefault="008F7C5A">
            <w:pPr>
              <w:pStyle w:val="Normal1"/>
              <w:widowControl w:val="0"/>
              <w:numPr>
                <w:ilvl w:val="0"/>
                <w:numId w:val="8"/>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Government regulation also impacted the operational efficiency of the company. </w:t>
            </w:r>
          </w:p>
          <w:p w14:paraId="604C2E46" w14:textId="77777777" w:rsidR="00D262AD" w:rsidRDefault="008F7C5A">
            <w:pPr>
              <w:pStyle w:val="Normal1"/>
              <w:widowControl w:val="0"/>
              <w:numPr>
                <w:ilvl w:val="0"/>
                <w:numId w:val="8"/>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increasing tax rate has also impacted the supply chain network of the company. </w:t>
            </w:r>
          </w:p>
        </w:tc>
      </w:tr>
    </w:tbl>
    <w:p w14:paraId="15F419B9" w14:textId="77777777" w:rsidR="00D262AD" w:rsidRDefault="008F7C5A" w:rsidP="003A77D2">
      <w:pPr>
        <w:pStyle w:val="Heading2"/>
      </w:pPr>
      <w:bookmarkStart w:id="5" w:name="_Toc118292502"/>
      <w:r>
        <w:lastRenderedPageBreak/>
        <w:t>VRIO Analysis</w:t>
      </w:r>
      <w:bookmarkEnd w:id="5"/>
    </w:p>
    <w:p w14:paraId="508B8E45" w14:textId="77777777" w:rsidR="00D262AD" w:rsidRDefault="008F7C5A">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Valuable</w:t>
      </w:r>
      <w:r>
        <w:rPr>
          <w:rFonts w:ascii="Times New Roman" w:eastAsia="Times New Roman" w:hAnsi="Times New Roman" w:cs="Times New Roman"/>
          <w:sz w:val="24"/>
          <w:szCs w:val="24"/>
        </w:rPr>
        <w:t>:</w:t>
      </w:r>
    </w:p>
    <w:p w14:paraId="14DDD286" w14:textId="77777777" w:rsidR="00D262AD" w:rsidRDefault="008F7C5A">
      <w:pPr>
        <w:pStyle w:val="Normal1"/>
        <w:numPr>
          <w:ilvl w:val="0"/>
          <w:numId w:val="4"/>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Tesco is currently focusing on its financial resources and also trying to create a competitive advantage for gaining external opportunities. </w:t>
      </w:r>
    </w:p>
    <w:p w14:paraId="1CE20FE9" w14:textId="77777777" w:rsidR="00D262AD" w:rsidRDefault="008F7C5A">
      <w:pPr>
        <w:pStyle w:val="Normal1"/>
        <w:numPr>
          <w:ilvl w:val="0"/>
          <w:numId w:val="4"/>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business organisation is currently providing a better example of their employees who are considered valuable resources. A significant portion of the workforce is trained highly and they are incorporated for improving the productivity of the company (Rosnizam et al., 2020). </w:t>
      </w:r>
    </w:p>
    <w:p w14:paraId="27891E16" w14:textId="77777777" w:rsidR="00D262AD" w:rsidRDefault="008F7C5A">
      <w:pPr>
        <w:pStyle w:val="Normal1"/>
        <w:numPr>
          <w:ilvl w:val="0"/>
          <w:numId w:val="4"/>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organisation also follows up on their productivity and comparative interference. On behalf of the patent the company can easily licence their revenue and also find out the appropriate growth of the business.</w:t>
      </w:r>
    </w:p>
    <w:p w14:paraId="5253ED8F" w14:textId="77777777" w:rsidR="00D262AD" w:rsidRDefault="008F7C5A">
      <w:pPr>
        <w:pStyle w:val="Normal1"/>
        <w:numPr>
          <w:ilvl w:val="0"/>
          <w:numId w:val="4"/>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Tesco plc's distribution network is also taken as an available resource for the company which helps them in growing their business properly. </w:t>
      </w:r>
    </w:p>
    <w:p w14:paraId="78CD704C" w14:textId="77777777" w:rsidR="00D262AD" w:rsidRDefault="008F7C5A">
      <w:pPr>
        <w:pStyle w:val="Normal1"/>
        <w:numPr>
          <w:ilvl w:val="0"/>
          <w:numId w:val="4"/>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costing structure is considered as available resources because the method of production leads to appropriate costs. It also helps in maintaining the supply chain network of the company resulting in the growth of the business. </w:t>
      </w:r>
    </w:p>
    <w:p w14:paraId="7C59FC48" w14:textId="77777777" w:rsidR="00D262AD" w:rsidRDefault="008F7C5A">
      <w:pPr>
        <w:pStyle w:val="Normal1"/>
        <w:numPr>
          <w:ilvl w:val="0"/>
          <w:numId w:val="4"/>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Resurgent development is also considered an available resource because with the help of research and development the company can easily gain several benefits from the market regarding their innovation. Providing innovative product services in the market will help the company in retaining its customers. </w:t>
      </w:r>
    </w:p>
    <w:p w14:paraId="23304CEB" w14:textId="77777777" w:rsidR="00D262AD" w:rsidRDefault="008F7C5A">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Rare</w:t>
      </w:r>
      <w:r>
        <w:rPr>
          <w:rFonts w:ascii="Times New Roman" w:eastAsia="Times New Roman" w:hAnsi="Times New Roman" w:cs="Times New Roman"/>
          <w:sz w:val="24"/>
          <w:szCs w:val="24"/>
        </w:rPr>
        <w:t>:</w:t>
      </w:r>
    </w:p>
    <w:p w14:paraId="0F03A978" w14:textId="77777777" w:rsidR="00D262AD" w:rsidRDefault="008F7C5A">
      <w:pPr>
        <w:pStyle w:val="Normal1"/>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financial resources of the company are considered rare because of the strong cash flow and the process used for managing the revenue. </w:t>
      </w:r>
    </w:p>
    <w:p w14:paraId="1A8908C2" w14:textId="77777777" w:rsidR="00D262AD" w:rsidRDefault="008F7C5A">
      <w:pPr>
        <w:pStyle w:val="Normal1"/>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Local food products provided by the company and not rare. The primary reason is the availability of the same comparative product in the market at a minimum price range.</w:t>
      </w:r>
    </w:p>
    <w:p w14:paraId="1621BBBE" w14:textId="77777777" w:rsidR="00D262AD" w:rsidRDefault="008F7C5A">
      <w:pPr>
        <w:pStyle w:val="Normal1"/>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Talented employees of the company are considered rare resources. Those employees are highly trained and they are also responsible for supporting the company in boosting profit and also making a competitive work environment (Muli and No, 2019). </w:t>
      </w:r>
    </w:p>
    <w:p w14:paraId="272C2385" w14:textId="77777777" w:rsidR="00D262AD" w:rsidRDefault="008F7C5A">
      <w:pPr>
        <w:pStyle w:val="Normal1"/>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Patents are rare resources for the company because they are not easily available to the competitor. It is used by the company for maintaining a strong position in the market and also to incorporate a proper distribution network. </w:t>
      </w:r>
    </w:p>
    <w:p w14:paraId="635B6155" w14:textId="77777777" w:rsidR="00D262AD" w:rsidRDefault="008F7C5A">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Immitable</w:t>
      </w:r>
      <w:r>
        <w:rPr>
          <w:rFonts w:ascii="Times New Roman" w:eastAsia="Times New Roman" w:hAnsi="Times New Roman" w:cs="Times New Roman"/>
          <w:sz w:val="24"/>
          <w:szCs w:val="24"/>
        </w:rPr>
        <w:t>:</w:t>
      </w:r>
    </w:p>
    <w:p w14:paraId="43B1E6AD" w14:textId="77777777" w:rsidR="00D262AD" w:rsidRDefault="008F7C5A">
      <w:pPr>
        <w:pStyle w:val="Normal1"/>
        <w:numPr>
          <w:ilvl w:val="0"/>
          <w:numId w:val="3"/>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financial resources of the company are imitated. The resources that have been used by the company are through prolonged profit over years.</w:t>
      </w:r>
    </w:p>
    <w:p w14:paraId="1AEB4ACC" w14:textId="77777777" w:rsidR="00D262AD" w:rsidRDefault="008F7C5A">
      <w:pPr>
        <w:pStyle w:val="Normal1"/>
        <w:numPr>
          <w:ilvl w:val="0"/>
          <w:numId w:val="3"/>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local food products that are provided by the company are not costly and it is also helping the organisation in maintaining its business activities effectively. </w:t>
      </w:r>
    </w:p>
    <w:p w14:paraId="4FA146AE" w14:textId="77777777" w:rsidR="00D262AD" w:rsidRDefault="008F7C5A">
      <w:pPr>
        <w:pStyle w:val="Normal1"/>
        <w:numPr>
          <w:ilvl w:val="0"/>
          <w:numId w:val="3"/>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company is currently identifying appropriate ways of utilising their employees' morale. It can be taken as an effective process by which an organisation can easily improve business opportunities. Benefiting the business with the help of employee knowledge can be considered as permanent support that is provided for lowering future competition. </w:t>
      </w:r>
    </w:p>
    <w:p w14:paraId="7921617E" w14:textId="77777777" w:rsidR="00D262AD" w:rsidRDefault="008F7C5A">
      <w:pPr>
        <w:pStyle w:val="Normal1"/>
        <w:numPr>
          <w:ilvl w:val="0"/>
          <w:numId w:val="3"/>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distribution network of the company is increasing gradually and it is also helping them in remaining away from competitors. </w:t>
      </w:r>
    </w:p>
    <w:p w14:paraId="10A60847" w14:textId="77777777" w:rsidR="00D262AD" w:rsidRDefault="008F7C5A">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Organisation</w:t>
      </w:r>
      <w:r>
        <w:rPr>
          <w:rFonts w:ascii="Times New Roman" w:eastAsia="Times New Roman" w:hAnsi="Times New Roman" w:cs="Times New Roman"/>
          <w:sz w:val="24"/>
          <w:szCs w:val="24"/>
        </w:rPr>
        <w:t>:</w:t>
      </w:r>
    </w:p>
    <w:p w14:paraId="4C9835AD" w14:textId="77777777" w:rsidR="00D262AD" w:rsidRDefault="008F7C5A">
      <w:pPr>
        <w:pStyle w:val="Normal1"/>
        <w:numPr>
          <w:ilvl w:val="0"/>
          <w:numId w:val="9"/>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On behalf of the available financial resources the company can easily invest in the right place and also make several opportunities for lowering market issues and challenges (Sullivan and Gouldaon, 2021). </w:t>
      </w:r>
    </w:p>
    <w:p w14:paraId="06501C4C" w14:textId="77777777" w:rsidR="00D262AD" w:rsidRDefault="008F7C5A">
      <w:pPr>
        <w:pStyle w:val="Normal1"/>
        <w:numPr>
          <w:ilvl w:val="0"/>
          <w:numId w:val="9"/>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company can easily use their patent to full potential for creating a comparative advantage and also changing the sustainable comparative market. </w:t>
      </w:r>
    </w:p>
    <w:p w14:paraId="4A5A390B" w14:textId="77777777" w:rsidR="00D262AD" w:rsidRDefault="008F7C5A">
      <w:pPr>
        <w:pStyle w:val="Normal1"/>
        <w:numPr>
          <w:ilvl w:val="0"/>
          <w:numId w:val="9"/>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distribution network of the company is organised and identified based on the market network. The company is currently ensuring the requirements of consumers and also supporting the consumer for increasing its competitive advantage. </w:t>
      </w:r>
    </w:p>
    <w:p w14:paraId="024B45FF" w14:textId="77777777" w:rsidR="00D262AD" w:rsidRDefault="008F7C5A" w:rsidP="003A77D2">
      <w:pPr>
        <w:pStyle w:val="Heading1"/>
      </w:pPr>
      <w:bookmarkStart w:id="6" w:name="_Toc118292503"/>
      <w:r>
        <w:t>External market analysis</w:t>
      </w:r>
      <w:bookmarkEnd w:id="6"/>
    </w:p>
    <w:p w14:paraId="1CC909CD" w14:textId="77777777" w:rsidR="00D262AD" w:rsidRDefault="008F7C5A" w:rsidP="003A77D2">
      <w:pPr>
        <w:pStyle w:val="Heading2"/>
      </w:pPr>
      <w:bookmarkStart w:id="7" w:name="_Toc118292504"/>
      <w:r>
        <w:t>PESTLE Analysis</w:t>
      </w:r>
      <w:bookmarkEnd w:id="7"/>
      <w:r>
        <w:t xml:space="preserve"> </w:t>
      </w:r>
    </w:p>
    <w:tbl>
      <w:tblPr>
        <w:tblStyle w:val="Table2"/>
        <w:tblW w:w="936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950"/>
        <w:gridCol w:w="7410"/>
      </w:tblGrid>
      <w:tr w:rsidR="00D262AD" w14:paraId="490FAB35" w14:textId="77777777">
        <w:tc>
          <w:tcPr>
            <w:tcW w:w="1950" w:type="dxa"/>
            <w:shd w:val="clear" w:color="auto" w:fill="auto"/>
            <w:tcMar>
              <w:top w:w="100" w:type="dxa"/>
              <w:left w:w="100" w:type="dxa"/>
              <w:bottom w:w="100" w:type="dxa"/>
              <w:right w:w="100" w:type="dxa"/>
            </w:tcMar>
          </w:tcPr>
          <w:p w14:paraId="6789BFDC" w14:textId="77777777" w:rsidR="00D262AD" w:rsidRDefault="008F7C5A">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Political </w:t>
            </w:r>
          </w:p>
        </w:tc>
        <w:tc>
          <w:tcPr>
            <w:tcW w:w="7410" w:type="dxa"/>
            <w:shd w:val="clear" w:color="auto" w:fill="auto"/>
            <w:tcMar>
              <w:top w:w="100" w:type="dxa"/>
              <w:left w:w="100" w:type="dxa"/>
              <w:bottom w:w="100" w:type="dxa"/>
              <w:right w:w="100" w:type="dxa"/>
            </w:tcMar>
          </w:tcPr>
          <w:p w14:paraId="2A924938" w14:textId="77777777" w:rsidR="00D262AD" w:rsidRDefault="008F7C5A">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Political instability can be stated that the business organisation is facing major challenges in managing its working activities. Government regulation </w:t>
            </w:r>
            <w:r>
              <w:rPr>
                <w:rFonts w:ascii="Times New Roman" w:eastAsia="Times New Roman" w:hAnsi="Times New Roman" w:cs="Times New Roman"/>
                <w:sz w:val="24"/>
                <w:szCs w:val="24"/>
              </w:rPr>
              <w:lastRenderedPageBreak/>
              <w:t xml:space="preserve">regarding business activities after the impact of the pandemic has increased. Due to the shutdown of business activities in the first quarter the company has been facing losses and the result is the loss of talented employees. To lower the losses the company has 50000 temporary employees who will be providing better quality support to the company in managing the business. It is also considered one of the major drawbacks that directly increase the challenges for the company when they are operating in different locations (Zhao, 2021). Alongside, covid-19 pandemic, the business organisation has been also facing challenges due to breaking seats which directly impact the opportunity of 653 stores. The description in the supply chain has also impacted the revenue generation of the company. </w:t>
            </w:r>
          </w:p>
        </w:tc>
      </w:tr>
      <w:tr w:rsidR="00D262AD" w14:paraId="085182B6" w14:textId="77777777">
        <w:tc>
          <w:tcPr>
            <w:tcW w:w="1950" w:type="dxa"/>
            <w:shd w:val="clear" w:color="auto" w:fill="auto"/>
            <w:tcMar>
              <w:top w:w="100" w:type="dxa"/>
              <w:left w:w="100" w:type="dxa"/>
              <w:bottom w:w="100" w:type="dxa"/>
              <w:right w:w="100" w:type="dxa"/>
            </w:tcMar>
          </w:tcPr>
          <w:p w14:paraId="7927DD21" w14:textId="77777777" w:rsidR="00D262AD" w:rsidRDefault="008F7C5A">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 xml:space="preserve">Economical </w:t>
            </w:r>
          </w:p>
        </w:tc>
        <w:tc>
          <w:tcPr>
            <w:tcW w:w="7410" w:type="dxa"/>
            <w:shd w:val="clear" w:color="auto" w:fill="auto"/>
            <w:tcMar>
              <w:top w:w="100" w:type="dxa"/>
              <w:left w:w="100" w:type="dxa"/>
              <w:bottom w:w="100" w:type="dxa"/>
              <w:right w:w="100" w:type="dxa"/>
            </w:tcMar>
          </w:tcPr>
          <w:p w14:paraId="095B22C5" w14:textId="77777777" w:rsidR="00D262AD" w:rsidRDefault="008F7C5A">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economy of the United Kingdom is facing un stability because of the rising healthcare issues. It is one of the major problems that directly impacted the inflation and taxation policy of the country. While operating a business in the United Kingdom, the company has to face several challenges like increasing the tax rate which is imposed for safeguarding the economy. Moreover, it is also identified that the business organisation challenges if there is a rise in product prices. The company used to manage the business activities on behalf of different market channels which include low product prices which are currently helping the company in retaining its position (Li et al.  After covid-19 the company may be facing challenges in increasing the prices which can also impact upon their business activities and also result with difficulties in retaining their position. </w:t>
            </w:r>
          </w:p>
        </w:tc>
      </w:tr>
      <w:tr w:rsidR="00D262AD" w14:paraId="21BA669D" w14:textId="77777777">
        <w:tc>
          <w:tcPr>
            <w:tcW w:w="1950" w:type="dxa"/>
            <w:shd w:val="clear" w:color="auto" w:fill="auto"/>
            <w:tcMar>
              <w:top w:w="100" w:type="dxa"/>
              <w:left w:w="100" w:type="dxa"/>
              <w:bottom w:w="100" w:type="dxa"/>
              <w:right w:w="100" w:type="dxa"/>
            </w:tcMar>
          </w:tcPr>
          <w:p w14:paraId="3A103ADD" w14:textId="77777777" w:rsidR="00D262AD" w:rsidRDefault="008F7C5A">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Social </w:t>
            </w:r>
          </w:p>
        </w:tc>
        <w:tc>
          <w:tcPr>
            <w:tcW w:w="7410" w:type="dxa"/>
            <w:shd w:val="clear" w:color="auto" w:fill="auto"/>
            <w:tcMar>
              <w:top w:w="100" w:type="dxa"/>
              <w:left w:w="100" w:type="dxa"/>
              <w:bottom w:w="100" w:type="dxa"/>
              <w:right w:w="100" w:type="dxa"/>
            </w:tcMar>
          </w:tcPr>
          <w:p w14:paraId="1BAEF359" w14:textId="77777777" w:rsidR="00D262AD" w:rsidRDefault="008F7C5A">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Illustrating social factors, the company is currently following the new trend and also facilitates every customer according to their requirement. Tesco has also hired new employees who will be currently providing a better quality of support to the customers. The organisation also maintain their ethical policies of not tolerating any discrimination in the workplace. It is </w:t>
            </w:r>
            <w:r>
              <w:rPr>
                <w:rFonts w:ascii="Times New Roman" w:eastAsia="Times New Roman" w:hAnsi="Times New Roman" w:cs="Times New Roman"/>
                <w:sz w:val="24"/>
                <w:szCs w:val="24"/>
              </w:rPr>
              <w:lastRenderedPageBreak/>
              <w:t xml:space="preserve">one of the effective processes that is used by the company for returning their position and also maintaining a channel for business growth. During the time of the pandemic, those employees are currently working as the primary key supporter for their needs and also providing necessary services.  </w:t>
            </w:r>
          </w:p>
        </w:tc>
      </w:tr>
      <w:tr w:rsidR="00D262AD" w14:paraId="1C4EB2A7" w14:textId="77777777">
        <w:tc>
          <w:tcPr>
            <w:tcW w:w="1950" w:type="dxa"/>
            <w:shd w:val="clear" w:color="auto" w:fill="auto"/>
            <w:tcMar>
              <w:top w:w="100" w:type="dxa"/>
              <w:left w:w="100" w:type="dxa"/>
              <w:bottom w:w="100" w:type="dxa"/>
              <w:right w:w="100" w:type="dxa"/>
            </w:tcMar>
          </w:tcPr>
          <w:p w14:paraId="06FF613E" w14:textId="77777777" w:rsidR="00D262AD" w:rsidRDefault="008F7C5A">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Technological</w:t>
            </w:r>
          </w:p>
        </w:tc>
        <w:tc>
          <w:tcPr>
            <w:tcW w:w="7410" w:type="dxa"/>
            <w:shd w:val="clear" w:color="auto" w:fill="auto"/>
            <w:tcMar>
              <w:top w:w="100" w:type="dxa"/>
              <w:left w:w="100" w:type="dxa"/>
              <w:bottom w:w="100" w:type="dxa"/>
              <w:right w:w="100" w:type="dxa"/>
            </w:tcMar>
          </w:tcPr>
          <w:p w14:paraId="0E423096" w14:textId="77777777" w:rsidR="00D262AD" w:rsidRDefault="008F7C5A">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Technology has become the changing face of the company and it is helping the company in improving its business. With the help of technology and advancement employees can easily communicate with customers and also try to understand the requirements. Behalf of feedback the company can understand their business activities and the satisfaction rate of customers (Cirjevskis, 2022). The company has also incorporated an online mobile payment system which is called Payqwid. From London to Eden park 50024 stores will be using the application and customers can easily download the app and link it with their club card for additional benefits. It can be also considered a progressive measure that is taken by the company regarding the growth of the business. </w:t>
            </w:r>
          </w:p>
        </w:tc>
      </w:tr>
      <w:tr w:rsidR="00D262AD" w14:paraId="30CE8969" w14:textId="77777777">
        <w:tc>
          <w:tcPr>
            <w:tcW w:w="1950" w:type="dxa"/>
            <w:shd w:val="clear" w:color="auto" w:fill="auto"/>
            <w:tcMar>
              <w:top w:w="100" w:type="dxa"/>
              <w:left w:w="100" w:type="dxa"/>
              <w:bottom w:w="100" w:type="dxa"/>
              <w:right w:w="100" w:type="dxa"/>
            </w:tcMar>
          </w:tcPr>
          <w:p w14:paraId="12286113" w14:textId="77777777" w:rsidR="00D262AD" w:rsidRDefault="008F7C5A">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Legal </w:t>
            </w:r>
          </w:p>
        </w:tc>
        <w:tc>
          <w:tcPr>
            <w:tcW w:w="7410" w:type="dxa"/>
            <w:shd w:val="clear" w:color="auto" w:fill="auto"/>
            <w:tcMar>
              <w:top w:w="100" w:type="dxa"/>
              <w:left w:w="100" w:type="dxa"/>
              <w:bottom w:w="100" w:type="dxa"/>
              <w:right w:w="100" w:type="dxa"/>
            </w:tcMar>
          </w:tcPr>
          <w:p w14:paraId="3220D66B" w14:textId="77777777" w:rsidR="00D262AD" w:rsidRDefault="008F7C5A">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company is currently maintaining different legal policies where the equality act 2010 is followed properly. The company will be providing a better quality of support to their employees of different backgrounds and assist the employees in maintaining a good working environment. The company is also following the never act that is updated by the UK government regarding equal payment for men and women working for the company.</w:t>
            </w:r>
          </w:p>
        </w:tc>
      </w:tr>
      <w:tr w:rsidR="00D262AD" w14:paraId="3411203F" w14:textId="77777777">
        <w:tc>
          <w:tcPr>
            <w:tcW w:w="1950" w:type="dxa"/>
            <w:shd w:val="clear" w:color="auto" w:fill="auto"/>
            <w:tcMar>
              <w:top w:w="100" w:type="dxa"/>
              <w:left w:w="100" w:type="dxa"/>
              <w:bottom w:w="100" w:type="dxa"/>
              <w:right w:w="100" w:type="dxa"/>
            </w:tcMar>
          </w:tcPr>
          <w:p w14:paraId="7E7A4002" w14:textId="77777777" w:rsidR="00D262AD" w:rsidRDefault="008F7C5A">
            <w:pPr>
              <w:pStyle w:val="Normal1"/>
              <w:widowControl w:val="0"/>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Environmental </w:t>
            </w:r>
          </w:p>
        </w:tc>
        <w:tc>
          <w:tcPr>
            <w:tcW w:w="7410" w:type="dxa"/>
            <w:shd w:val="clear" w:color="auto" w:fill="auto"/>
            <w:tcMar>
              <w:top w:w="100" w:type="dxa"/>
              <w:left w:w="100" w:type="dxa"/>
              <w:bottom w:w="100" w:type="dxa"/>
              <w:right w:w="100" w:type="dxa"/>
            </w:tcMar>
          </w:tcPr>
          <w:p w14:paraId="32F675C7" w14:textId="77777777" w:rsidR="00D262AD" w:rsidRDefault="008F7C5A">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company is currently focusing on environmental progress and also trying to incorporate new strategies for safeguarding the environment.  The use of biodegradable bags is a positive change for the company and it will help the company in improving its business activities. The company has also undertaken new strategies for maintaining business activities and also developing a closed-loop system for minimising the amount of waste that </w:t>
            </w:r>
            <w:r>
              <w:rPr>
                <w:rFonts w:ascii="Times New Roman" w:eastAsia="Times New Roman" w:hAnsi="Times New Roman" w:cs="Times New Roman"/>
                <w:sz w:val="24"/>
                <w:szCs w:val="24"/>
              </w:rPr>
              <w:lastRenderedPageBreak/>
              <w:t xml:space="preserve">might be getting accumulated in the land field. The company is also focusing on new strategies where customers are encouraged for using biodegradable bags and also offers from the company rather than visiting the offline stores (Verhoef et al., 2022). Tesco van drivers will be using fuel-saving roads for the delivery of products to their customers and it is one of the progressive ways of maintaining diversity. </w:t>
            </w:r>
          </w:p>
        </w:tc>
      </w:tr>
    </w:tbl>
    <w:p w14:paraId="100ED945" w14:textId="77777777" w:rsidR="00D262AD" w:rsidRDefault="008F7C5A" w:rsidP="003A77D2">
      <w:pPr>
        <w:pStyle w:val="Heading2"/>
      </w:pPr>
      <w:bookmarkStart w:id="8" w:name="_Toc118292505"/>
      <w:r>
        <w:lastRenderedPageBreak/>
        <w:t>Ansoff Matrix</w:t>
      </w:r>
      <w:bookmarkEnd w:id="8"/>
    </w:p>
    <w:tbl>
      <w:tblPr>
        <w:tblStyle w:val="Table3"/>
        <w:tblW w:w="936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D262AD" w14:paraId="0EE4F627" w14:textId="77777777">
        <w:tc>
          <w:tcPr>
            <w:tcW w:w="4680" w:type="dxa"/>
            <w:shd w:val="clear" w:color="auto" w:fill="auto"/>
            <w:tcMar>
              <w:top w:w="100" w:type="dxa"/>
              <w:left w:w="100" w:type="dxa"/>
              <w:bottom w:w="100" w:type="dxa"/>
              <w:right w:w="100" w:type="dxa"/>
            </w:tcMar>
          </w:tcPr>
          <w:p w14:paraId="24B1F161" w14:textId="77777777" w:rsidR="00D262AD" w:rsidRDefault="008F7C5A">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Market Development</w:t>
            </w:r>
            <w:r>
              <w:rPr>
                <w:rFonts w:ascii="Times New Roman" w:eastAsia="Times New Roman" w:hAnsi="Times New Roman" w:cs="Times New Roman"/>
                <w:sz w:val="24"/>
                <w:szCs w:val="24"/>
              </w:rPr>
              <w:t xml:space="preserve">: </w:t>
            </w:r>
          </w:p>
          <w:p w14:paraId="5985CA63" w14:textId="77777777" w:rsidR="00D262AD" w:rsidRDefault="008F7C5A">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Market development is taken as an important force of the model. The company is currently trying to explain their business activities with the help of new products in the new market. With the help of new products in the new market, the company is currently trying to increase the distribution channel by attracting new customers. The majority of the supply and producers of the company are also considered the primary stakeholder who is responsible for guiding the company for growth (Boons et al., 2021). After the impact of the covid-19 pandemic the company has recently identified their growth perspective in business and also started to maintain a proper supply chain network in rural locations. The motive is to provide better quality organic and vegan products at a reasonable range. </w:t>
            </w:r>
          </w:p>
        </w:tc>
        <w:tc>
          <w:tcPr>
            <w:tcW w:w="4680" w:type="dxa"/>
            <w:shd w:val="clear" w:color="auto" w:fill="auto"/>
            <w:tcMar>
              <w:top w:w="100" w:type="dxa"/>
              <w:left w:w="100" w:type="dxa"/>
              <w:bottom w:w="100" w:type="dxa"/>
              <w:right w:w="100" w:type="dxa"/>
            </w:tcMar>
          </w:tcPr>
          <w:p w14:paraId="7CB221FC" w14:textId="77777777" w:rsidR="00D262AD" w:rsidRDefault="008F7C5A">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Diversification</w:t>
            </w:r>
            <w:r>
              <w:rPr>
                <w:rFonts w:ascii="Times New Roman" w:eastAsia="Times New Roman" w:hAnsi="Times New Roman" w:cs="Times New Roman"/>
                <w:sz w:val="24"/>
                <w:szCs w:val="24"/>
              </w:rPr>
              <w:t xml:space="preserve">: </w:t>
            </w:r>
          </w:p>
          <w:p w14:paraId="58CEC192" w14:textId="77777777" w:rsidR="00D262AD" w:rsidRDefault="008F7C5A">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Diversification of business activities is necessary while operating in the global market. The company has introduced a new product which will help them in lowering the response market. Tesco is a grocery retailer and they have diversified their business activities by introducing non-food items. The company is also maintaining their value and finest food brands and creating promotional campaigns for attracting more customers. The strategy also provided measure benefit to the company in mitigating their risk of loss in any segment of the product line and resulted in the growth of the business. </w:t>
            </w:r>
          </w:p>
        </w:tc>
      </w:tr>
      <w:tr w:rsidR="00D262AD" w14:paraId="54CB4E97" w14:textId="77777777">
        <w:tc>
          <w:tcPr>
            <w:tcW w:w="4680" w:type="dxa"/>
            <w:shd w:val="clear" w:color="auto" w:fill="auto"/>
            <w:tcMar>
              <w:top w:w="100" w:type="dxa"/>
              <w:left w:w="100" w:type="dxa"/>
              <w:bottom w:w="100" w:type="dxa"/>
              <w:right w:w="100" w:type="dxa"/>
            </w:tcMar>
          </w:tcPr>
          <w:p w14:paraId="00C3F02B" w14:textId="77777777" w:rsidR="00D262AD" w:rsidRDefault="008F7C5A">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Market Penetration</w:t>
            </w:r>
            <w:r>
              <w:rPr>
                <w:rFonts w:ascii="Times New Roman" w:eastAsia="Times New Roman" w:hAnsi="Times New Roman" w:cs="Times New Roman"/>
                <w:sz w:val="24"/>
                <w:szCs w:val="24"/>
              </w:rPr>
              <w:t xml:space="preserve">: </w:t>
            </w:r>
          </w:p>
          <w:p w14:paraId="77E1455C" w14:textId="77777777" w:rsidR="00D262AD" w:rsidRDefault="008F7C5A">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The company needs to understand the process of conducting the business and also penetrate the market by finding new opportunities. After the impact of the pandemic, the business organisation has currently focused on online business activities which provided a compensable to the company in increasing its market share. It provided a major benefit to the company in understanding the preference of customers and how they are currently preparing their brand including the product and services. Tesco also identified the preference of the company and also tried to understand the importance of self-advertisement. Promotion of business activity is taken as positive progress for creating awareness about the increasing club card points regarding the shopping habits of customers. </w:t>
            </w:r>
          </w:p>
        </w:tc>
        <w:tc>
          <w:tcPr>
            <w:tcW w:w="4680" w:type="dxa"/>
            <w:shd w:val="clear" w:color="auto" w:fill="auto"/>
            <w:tcMar>
              <w:top w:w="100" w:type="dxa"/>
              <w:left w:w="100" w:type="dxa"/>
              <w:bottom w:w="100" w:type="dxa"/>
              <w:right w:w="100" w:type="dxa"/>
            </w:tcMar>
          </w:tcPr>
          <w:p w14:paraId="182ECCEB" w14:textId="77777777" w:rsidR="00D262AD" w:rsidRDefault="008F7C5A">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lastRenderedPageBreak/>
              <w:t>Product development</w:t>
            </w:r>
            <w:r>
              <w:rPr>
                <w:rFonts w:ascii="Times New Roman" w:eastAsia="Times New Roman" w:hAnsi="Times New Roman" w:cs="Times New Roman"/>
                <w:sz w:val="24"/>
                <w:szCs w:val="24"/>
              </w:rPr>
              <w:t xml:space="preserve">: </w:t>
            </w:r>
          </w:p>
          <w:p w14:paraId="56780100" w14:textId="77777777" w:rsidR="00D262AD" w:rsidRDefault="008F7C5A">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Product development is one of the significant factors that help companies in gaining several growth opportunities. Tesco is following new strategies for creating our nation and also introducing new products in the market. Due to the pandemic, there is a certain price in obesity rights and a company is currently trying to lower the opportunity rate by offering organic products (Gleason et al., 2020). Providing organic products to customers at an affordable rate is considered a strategy for lowering healthcare issues of customers and also creating a strong positive awareness about the social responsibilities taken by the company. The company has also identified their potential growth perspective in the United Kingdom market where the expansion is done by following environmental progress. </w:t>
            </w:r>
          </w:p>
        </w:tc>
      </w:tr>
    </w:tbl>
    <w:p w14:paraId="1692DEC9" w14:textId="77777777" w:rsidR="00D262AD" w:rsidRDefault="008F7C5A" w:rsidP="003A77D2">
      <w:pPr>
        <w:pStyle w:val="Heading2"/>
      </w:pPr>
      <w:bookmarkStart w:id="9" w:name="_Toc118292506"/>
      <w:r>
        <w:lastRenderedPageBreak/>
        <w:t>PORTER Five Forces</w:t>
      </w:r>
      <w:bookmarkEnd w:id="9"/>
    </w:p>
    <w:tbl>
      <w:tblPr>
        <w:tblStyle w:val="Table4"/>
        <w:tblW w:w="936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850"/>
        <w:gridCol w:w="6510"/>
      </w:tblGrid>
      <w:tr w:rsidR="00D262AD" w14:paraId="40D74532" w14:textId="77777777">
        <w:tc>
          <w:tcPr>
            <w:tcW w:w="2850" w:type="dxa"/>
            <w:shd w:val="clear" w:color="auto" w:fill="auto"/>
            <w:tcMar>
              <w:top w:w="100" w:type="dxa"/>
              <w:left w:w="100" w:type="dxa"/>
              <w:bottom w:w="100" w:type="dxa"/>
              <w:right w:w="100" w:type="dxa"/>
            </w:tcMar>
          </w:tcPr>
          <w:p w14:paraId="1B797606" w14:textId="77777777" w:rsidR="00D262AD" w:rsidRDefault="008F7C5A">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Bargaining power of supplier </w:t>
            </w:r>
          </w:p>
        </w:tc>
        <w:tc>
          <w:tcPr>
            <w:tcW w:w="6510" w:type="dxa"/>
            <w:shd w:val="clear" w:color="auto" w:fill="auto"/>
            <w:tcMar>
              <w:top w:w="100" w:type="dxa"/>
              <w:left w:w="100" w:type="dxa"/>
              <w:bottom w:w="100" w:type="dxa"/>
              <w:right w:w="100" w:type="dxa"/>
            </w:tcMar>
          </w:tcPr>
          <w:p w14:paraId="1DB19614" w14:textId="77777777" w:rsidR="00D262AD" w:rsidRDefault="008F7C5A">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bargaining power of suppliers is relatively low. There are a lot of suppliers who can usually provide a better quality of products to the organisation. In this case, switching from one supply to another can be considered difficult for the suppliers. Tesco usually has multiple suppliers who can use it to support the business at different times and in this case, it becomes difficult for the supplier to switch towards other companies.</w:t>
            </w:r>
          </w:p>
        </w:tc>
      </w:tr>
      <w:tr w:rsidR="00D262AD" w14:paraId="517126AA" w14:textId="77777777">
        <w:tc>
          <w:tcPr>
            <w:tcW w:w="2850" w:type="dxa"/>
            <w:shd w:val="clear" w:color="auto" w:fill="auto"/>
            <w:tcMar>
              <w:top w:w="100" w:type="dxa"/>
              <w:left w:w="100" w:type="dxa"/>
              <w:bottom w:w="100" w:type="dxa"/>
              <w:right w:w="100" w:type="dxa"/>
            </w:tcMar>
          </w:tcPr>
          <w:p w14:paraId="1D867764" w14:textId="77777777" w:rsidR="00D262AD" w:rsidRDefault="008F7C5A">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Bargaining power of the </w:t>
            </w:r>
            <w:r>
              <w:rPr>
                <w:rFonts w:ascii="Times New Roman" w:eastAsia="Times New Roman" w:hAnsi="Times New Roman" w:cs="Times New Roman"/>
                <w:b/>
                <w:sz w:val="24"/>
                <w:szCs w:val="24"/>
              </w:rPr>
              <w:lastRenderedPageBreak/>
              <w:t xml:space="preserve">buyer </w:t>
            </w:r>
          </w:p>
        </w:tc>
        <w:tc>
          <w:tcPr>
            <w:tcW w:w="6510" w:type="dxa"/>
            <w:shd w:val="clear" w:color="auto" w:fill="auto"/>
            <w:tcMar>
              <w:top w:w="100" w:type="dxa"/>
              <w:left w:w="100" w:type="dxa"/>
              <w:bottom w:w="100" w:type="dxa"/>
              <w:right w:w="100" w:type="dxa"/>
            </w:tcMar>
          </w:tcPr>
          <w:p w14:paraId="4A9F0434" w14:textId="77777777" w:rsidR="00D262AD" w:rsidRDefault="008F7C5A">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The bargaining power of customers is relatively high and it has </w:t>
            </w:r>
            <w:r>
              <w:rPr>
                <w:rFonts w:ascii="Times New Roman" w:eastAsia="Times New Roman" w:hAnsi="Times New Roman" w:cs="Times New Roman"/>
                <w:sz w:val="24"/>
                <w:szCs w:val="24"/>
              </w:rPr>
              <w:lastRenderedPageBreak/>
              <w:t xml:space="preserve">become one of the major problems for the company. For managing the business properly the company is responsible for understanding the requirements of the customer and also providing them with better quality support which will help in lowering the bargaining power of the supplier. Providing better quality services and necessary discounts will help the company in returning their customers (Nigam et al., 2018). The switching cost of customers usually involves poor services which can impact the business activities and for these, the company needs to manage their services properly. </w:t>
            </w:r>
          </w:p>
        </w:tc>
      </w:tr>
      <w:tr w:rsidR="00D262AD" w14:paraId="5448150B" w14:textId="77777777">
        <w:tc>
          <w:tcPr>
            <w:tcW w:w="2850" w:type="dxa"/>
            <w:shd w:val="clear" w:color="auto" w:fill="auto"/>
            <w:tcMar>
              <w:top w:w="100" w:type="dxa"/>
              <w:left w:w="100" w:type="dxa"/>
              <w:bottom w:w="100" w:type="dxa"/>
              <w:right w:w="100" w:type="dxa"/>
            </w:tcMar>
          </w:tcPr>
          <w:p w14:paraId="7CE5378C" w14:textId="77777777" w:rsidR="00D262AD" w:rsidRDefault="008F7C5A">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 xml:space="preserve">Threat of Substitute </w:t>
            </w:r>
          </w:p>
        </w:tc>
        <w:tc>
          <w:tcPr>
            <w:tcW w:w="6510" w:type="dxa"/>
            <w:shd w:val="clear" w:color="auto" w:fill="auto"/>
            <w:tcMar>
              <w:top w:w="100" w:type="dxa"/>
              <w:left w:w="100" w:type="dxa"/>
              <w:bottom w:w="100" w:type="dxa"/>
              <w:right w:w="100" w:type="dxa"/>
            </w:tcMar>
          </w:tcPr>
          <w:p w14:paraId="0090F65E" w14:textId="77777777" w:rsidR="00D262AD" w:rsidRDefault="008F7C5A">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threat of substitute products in the business market is minimal. The company is currently focusing on their new business strategies which include not food items. Due to the past amount of quality the company can easily manage the business activities effectively and the pricing strategy also discusses the customer retention progress. Tesco is well known for its finance product line and also gives an upper hand in the market which helps in lowering the rate of substitution for a moderate external force that will be affecting the overall operation of Tesco (Sharma et al., 2022). </w:t>
            </w:r>
          </w:p>
        </w:tc>
      </w:tr>
      <w:tr w:rsidR="00D262AD" w14:paraId="53351BCD" w14:textId="77777777">
        <w:tc>
          <w:tcPr>
            <w:tcW w:w="2850" w:type="dxa"/>
            <w:shd w:val="clear" w:color="auto" w:fill="auto"/>
            <w:tcMar>
              <w:top w:w="100" w:type="dxa"/>
              <w:left w:w="100" w:type="dxa"/>
              <w:bottom w:w="100" w:type="dxa"/>
              <w:right w:w="100" w:type="dxa"/>
            </w:tcMar>
          </w:tcPr>
          <w:p w14:paraId="6C5C16DE" w14:textId="77777777" w:rsidR="00D262AD" w:rsidRDefault="008F7C5A">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The threat of New Entrants </w:t>
            </w:r>
          </w:p>
        </w:tc>
        <w:tc>
          <w:tcPr>
            <w:tcW w:w="6510" w:type="dxa"/>
            <w:shd w:val="clear" w:color="auto" w:fill="auto"/>
            <w:tcMar>
              <w:top w:w="100" w:type="dxa"/>
              <w:left w:w="100" w:type="dxa"/>
              <w:bottom w:w="100" w:type="dxa"/>
              <w:right w:w="100" w:type="dxa"/>
            </w:tcMar>
          </w:tcPr>
          <w:p w14:paraId="23E64015" w14:textId="77777777" w:rsidR="00D262AD" w:rsidRDefault="008F7C5A">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Tesco is a British multinational retailer and they are also focusing on general merchandise. The primary objective of the company is to find out their market threat which includes the new entrance. The threat of new entrants in the business market is relatively high because of the requirement of revenue in competing with retail giants like Tesco (Monte, 2021). It will be difficult for the key player to provide bulk discounts and offers upon their product and services like Tesco is providing. Besides this, new organisations may be facing difficulties in managing the labour force and the </w:t>
            </w:r>
            <w:r>
              <w:rPr>
                <w:rFonts w:ascii="Times New Roman" w:eastAsia="Times New Roman" w:hAnsi="Times New Roman" w:cs="Times New Roman"/>
                <w:sz w:val="24"/>
                <w:szCs w:val="24"/>
              </w:rPr>
              <w:lastRenderedPageBreak/>
              <w:t xml:space="preserve">management teams effectively. </w:t>
            </w:r>
          </w:p>
        </w:tc>
      </w:tr>
      <w:tr w:rsidR="00D262AD" w14:paraId="5DD0186D" w14:textId="77777777">
        <w:tc>
          <w:tcPr>
            <w:tcW w:w="2850" w:type="dxa"/>
            <w:shd w:val="clear" w:color="auto" w:fill="auto"/>
            <w:tcMar>
              <w:top w:w="100" w:type="dxa"/>
              <w:left w:w="100" w:type="dxa"/>
              <w:bottom w:w="100" w:type="dxa"/>
              <w:right w:w="100" w:type="dxa"/>
            </w:tcMar>
          </w:tcPr>
          <w:p w14:paraId="37786DD3" w14:textId="77777777" w:rsidR="00D262AD" w:rsidRDefault="008F7C5A">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 xml:space="preserve">Competitive Rivalry </w:t>
            </w:r>
          </w:p>
        </w:tc>
        <w:tc>
          <w:tcPr>
            <w:tcW w:w="6510" w:type="dxa"/>
            <w:shd w:val="clear" w:color="auto" w:fill="auto"/>
            <w:tcMar>
              <w:top w:w="100" w:type="dxa"/>
              <w:left w:w="100" w:type="dxa"/>
              <w:bottom w:w="100" w:type="dxa"/>
              <w:right w:w="100" w:type="dxa"/>
            </w:tcMar>
          </w:tcPr>
          <w:p w14:paraId="221A1624" w14:textId="77777777" w:rsidR="00D262AD" w:rsidRDefault="008F7C5A">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Tesco is operating in the United Kingdom and different parts of the globe with intense competition from a lot of key players. The primary competition that is faced by Tesco is Walmart, Sainsbury, Carrefour, ASDA etc. Companies trying to position themselves and also compare with other key competitors for maintaining a diversified business image. The pricing studies provided by Tesco cannot be managed by other companies and it is the major reason for retaining the top position in the market. </w:t>
            </w:r>
          </w:p>
        </w:tc>
      </w:tr>
    </w:tbl>
    <w:p w14:paraId="1345F407" w14:textId="77777777" w:rsidR="00D262AD" w:rsidRDefault="008F7C5A" w:rsidP="003A77D2">
      <w:pPr>
        <w:pStyle w:val="Heading1"/>
      </w:pPr>
      <w:bookmarkStart w:id="10" w:name="_Toc118292507"/>
      <w:r>
        <w:t>Recommendation</w:t>
      </w:r>
      <w:bookmarkEnd w:id="10"/>
      <w:r>
        <w:t xml:space="preserve"> </w:t>
      </w:r>
    </w:p>
    <w:p w14:paraId="7DAF6FA1" w14:textId="77777777" w:rsidR="00D262AD" w:rsidRDefault="008F7C5A">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Covid-19 has become a major challenge for the company regarding growth these days and also increasing sales. The company has been facing several difficulties regarding the rise of taxes which is currently impacting the group perspective of the company. Despite its success as a topmost retailing joint in the United Kingdom the company also faces losses with an 8% decline in its business (Van Hest, 2022).</w:t>
      </w:r>
    </w:p>
    <w:p w14:paraId="4E5A7171" w14:textId="77777777" w:rsidR="00D262AD" w:rsidRDefault="008F7C5A">
      <w:pPr>
        <w:pStyle w:val="Normal1"/>
        <w:numPr>
          <w:ilvl w:val="0"/>
          <w:numId w:val="7"/>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Covid-19 directly increases the challenges for the company in managing the business properly and results in the shutdown of the business. </w:t>
      </w:r>
    </w:p>
    <w:p w14:paraId="7EBEE2EC" w14:textId="77777777" w:rsidR="00D262AD" w:rsidRDefault="008F7C5A">
      <w:pPr>
        <w:pStyle w:val="Normal1"/>
        <w:numPr>
          <w:ilvl w:val="0"/>
          <w:numId w:val="7"/>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At the peak of the crisis, the company had almost recruited 50000 temporary staff to support their workforce in the absence of their current employees. Providing job support to the employees can be considered as a changing face of the business and result in the growth of the business (Rybaczewska et al., 2019). </w:t>
      </w:r>
    </w:p>
    <w:p w14:paraId="7C1486FE" w14:textId="77777777" w:rsidR="00D262AD" w:rsidRDefault="008F7C5A">
      <w:pPr>
        <w:pStyle w:val="Normal1"/>
        <w:numPr>
          <w:ilvl w:val="0"/>
          <w:numId w:val="7"/>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company has also failed several challenges regarding the lockdown and during this period there is a complete shutdown of a business and resulting in loss of 11.8% in the mid of 2020. </w:t>
      </w:r>
    </w:p>
    <w:p w14:paraId="3A8BC9DE" w14:textId="77777777" w:rsidR="00D262AD" w:rsidRDefault="008F7C5A">
      <w:pPr>
        <w:pStyle w:val="Normal1"/>
        <w:numPr>
          <w:ilvl w:val="0"/>
          <w:numId w:val="7"/>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company needs to incorporate proper leadership strategy with its hand including the business and also maintaining proper changes. </w:t>
      </w:r>
    </w:p>
    <w:p w14:paraId="1FCC0C69" w14:textId="77777777" w:rsidR="00D262AD" w:rsidRDefault="008F7C5A">
      <w:pPr>
        <w:pStyle w:val="Normal1"/>
        <w:numPr>
          <w:ilvl w:val="0"/>
          <w:numId w:val="7"/>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company is also responsible for understanding the changes in the market and also finding appropriate ways of serving the customers. </w:t>
      </w:r>
    </w:p>
    <w:p w14:paraId="7204EBE9" w14:textId="77777777" w:rsidR="00D262AD" w:rsidRDefault="008F7C5A" w:rsidP="003A77D2">
      <w:pPr>
        <w:pStyle w:val="Heading1"/>
      </w:pPr>
      <w:bookmarkStart w:id="11" w:name="_Toc118292508"/>
      <w:r>
        <w:lastRenderedPageBreak/>
        <w:t>Conclusion</w:t>
      </w:r>
      <w:bookmarkEnd w:id="11"/>
      <w:r>
        <w:t xml:space="preserve"> </w:t>
      </w:r>
    </w:p>
    <w:p w14:paraId="41DB4CB2" w14:textId="77777777" w:rsidR="00D262AD" w:rsidRDefault="008F7C5A">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study provides an analysis of the importance of marketing fundamentals and how a business organisation can easily change business lines. The company is also responsible for understanding the importance of the internal business environment and also identifying appropriate ways of boosting their business. For the improvisation of business, the company can easily understand and focus on internal and external business environments. The study also provides comprehensive elaboration about the importance of business activities and recommendation is provided based on the growth perspective of business. </w:t>
      </w:r>
      <w:r>
        <w:br w:type="page"/>
      </w:r>
    </w:p>
    <w:p w14:paraId="151A16AB" w14:textId="77777777" w:rsidR="00D262AD" w:rsidRDefault="008F7C5A" w:rsidP="003A77D2">
      <w:pPr>
        <w:pStyle w:val="Heading1"/>
      </w:pPr>
      <w:bookmarkStart w:id="12" w:name="_Toc118292509"/>
      <w:r>
        <w:lastRenderedPageBreak/>
        <w:t>Reference List</w:t>
      </w:r>
      <w:bookmarkEnd w:id="12"/>
    </w:p>
    <w:p w14:paraId="581E8A98" w14:textId="77777777" w:rsidR="003A77D2" w:rsidRDefault="003A77D2" w:rsidP="003A77D2">
      <w:pPr>
        <w:pStyle w:val="Normal1"/>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Awadari, A. C., and Kanwal, S. (2019). Employee participation in organizational change: A case of Tesco PLC. International Journal of Financial, Accounting, and Management, 1(2), 91-99.</w:t>
      </w:r>
    </w:p>
    <w:p w14:paraId="26B7BFEA" w14:textId="77777777" w:rsidR="003A77D2" w:rsidRDefault="003A77D2" w:rsidP="003A77D2">
      <w:pPr>
        <w:pStyle w:val="Normal1"/>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Boons, F., Doherty, B., Köhler, J., Papachristos, G., and Wells, P. (2021). Disrupting transitions: Qualitatively modelling the impact of Covid-19 on UK food and mobility provision. Environmental innovation and societal transitions, 40, 1-19.</w:t>
      </w:r>
    </w:p>
    <w:p w14:paraId="724A2D8D" w14:textId="77777777" w:rsidR="003A77D2" w:rsidRDefault="003A77D2" w:rsidP="003A77D2">
      <w:pPr>
        <w:pStyle w:val="Normal1"/>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Chkanikova, O., and Sroufe, R. (2021). Third-party sustainability certifications in food retailing: Certification design from a sustainable supply chain management perspective. Journal of Cleaner Production, 282, 124344.</w:t>
      </w:r>
    </w:p>
    <w:p w14:paraId="22C2673F" w14:textId="77777777" w:rsidR="003A77D2" w:rsidRDefault="003A77D2" w:rsidP="003A77D2">
      <w:pPr>
        <w:pStyle w:val="Normal1"/>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Čirjevskis, A. (2022). Valuing Collaborative Synergies with Real Options Application: From Dynamic Political Capabilities Perspective. Journal of Risk and Financial Management, 15(7), 281.</w:t>
      </w:r>
    </w:p>
    <w:p w14:paraId="16FF9A74" w14:textId="77777777" w:rsidR="003A77D2" w:rsidRDefault="003A77D2" w:rsidP="003A77D2">
      <w:pPr>
        <w:pStyle w:val="Normal1"/>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Gleason, C., Valencia, S., Kirabo, L., Wu, J., Guo, A., Jeanne Carter, E., ... and Pavel, A. (2020). Disability and the COVID-19 pandemic: Using Twitter to understand accessibility during rapid societal transition. In The 22nd International ACM SIGACCESS Conference on Computers and Accessibility (pp. 1-14).</w:t>
      </w:r>
    </w:p>
    <w:p w14:paraId="66D52151" w14:textId="77777777" w:rsidR="003A77D2" w:rsidRDefault="003A77D2" w:rsidP="003A77D2">
      <w:pPr>
        <w:pStyle w:val="Normal1"/>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Huang, I. Y., Manning, L., James, K. L., Grigoriadis, V., Millington, A., Wood, V., and Ward, S. (2021). Food waste management: A review of retailers’ business practices and their implications for sustainable value. Journal of Cleaner Production, 285, 125484.</w:t>
      </w:r>
    </w:p>
    <w:p w14:paraId="196BFDB7" w14:textId="77777777" w:rsidR="003A77D2" w:rsidRDefault="003A77D2" w:rsidP="003A77D2">
      <w:pPr>
        <w:pStyle w:val="Normal1"/>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Krummel, D. (2022). Expansion in the Retail Sector—Market Entry Strategies in Consideration of Formal and Informal Institutions: A Tesco Case Study. Open Access Library Journal, 9(2), 1-19.</w:t>
      </w:r>
    </w:p>
    <w:p w14:paraId="5EF10E6D" w14:textId="77777777" w:rsidR="003A77D2" w:rsidRDefault="003A77D2" w:rsidP="003A77D2">
      <w:pPr>
        <w:pStyle w:val="Normal1"/>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Li, X., Xu, M., Zeng, W., Tse, Y. K., and Chan, H. K. (2022). Exploring customer concerns on service quality under the COVID-19 crisis: A social media analytics study from the retail industry. Journal of Retailing and Consumer Services, 103157.</w:t>
      </w:r>
    </w:p>
    <w:p w14:paraId="60C3473C" w14:textId="77777777" w:rsidR="003A77D2" w:rsidRDefault="003A77D2" w:rsidP="003A77D2">
      <w:pPr>
        <w:pStyle w:val="Normal1"/>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Monte, A. (2021). A study of value chain reconfiguration processes under Covid-19 pressures: the case of Tesco PLC in the United Kingdom.</w:t>
      </w:r>
    </w:p>
    <w:p w14:paraId="3E90A842" w14:textId="77777777" w:rsidR="003A77D2" w:rsidRDefault="003A77D2" w:rsidP="003A77D2">
      <w:pPr>
        <w:pStyle w:val="Normal1"/>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Monte, A. (2021). A study of value chain reconfiguration processes under Covid-19 pressures: the case of Tesco PLC in the United Kingdom.</w:t>
      </w:r>
    </w:p>
    <w:p w14:paraId="4E93AF30" w14:textId="77777777" w:rsidR="003A77D2" w:rsidRDefault="003A77D2" w:rsidP="003A77D2">
      <w:pPr>
        <w:pStyle w:val="Normal1"/>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MULI, A. N., and NO, S. I. (2019). AF4S31 ASSESSMENT 1 (V2).</w:t>
      </w:r>
    </w:p>
    <w:p w14:paraId="12B49BA8" w14:textId="77777777" w:rsidR="003A77D2" w:rsidRDefault="003A77D2" w:rsidP="003A77D2">
      <w:pPr>
        <w:pStyle w:val="Normal1"/>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Nigam, N., Benetti, C., and Mbarek, S. (2018). Can linking executive compensation to sustainability performance lead to a sustainable business model? Evidence of implementation from enterprises around the world. Strategic Change, 27(6), 571-585.</w:t>
      </w:r>
    </w:p>
    <w:p w14:paraId="35C43FFE" w14:textId="77777777" w:rsidR="003A77D2" w:rsidRDefault="003A77D2" w:rsidP="003A77D2">
      <w:pPr>
        <w:pStyle w:val="Normal1"/>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Rosnizam, M. R. A. B., Kee, D. M. H., Akhir, M. E. H. B. M., Shahqira, M., Yusoff, M. A. H. B. M., Budiman, R. S., and Alajmi, A. M. (2020). Market opportunities and challenges: A case study of Tesco. Journal of the Community Development in Asia (JCDA), 3(2), 18-27.</w:t>
      </w:r>
    </w:p>
    <w:p w14:paraId="44D7C372" w14:textId="77777777" w:rsidR="003A77D2" w:rsidRDefault="003A77D2" w:rsidP="003A77D2">
      <w:pPr>
        <w:pStyle w:val="Normal1"/>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Rybaczewska, M., Sułkowski, Ł., and Bilan, Y. (2021). Covid-19 pandemic and independent convenience stores in the United Kingdom. Engineering Economics, 32(3), 258-265.</w:t>
      </w:r>
    </w:p>
    <w:p w14:paraId="2471D3E4" w14:textId="77777777" w:rsidR="003A77D2" w:rsidRDefault="003A77D2" w:rsidP="003A77D2">
      <w:pPr>
        <w:pStyle w:val="Normal1"/>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Sharma, M., Alkatheeri, H., Jabeen, F., and Sehrawat, R. (2022). Impact of COVID-19 pandemic on perishable food supply chain management: a contingent Resource-Based View (RBV) perspective. The International Journal of Logistics Management.</w:t>
      </w:r>
    </w:p>
    <w:p w14:paraId="3DDAA5C0" w14:textId="77777777" w:rsidR="003A77D2" w:rsidRDefault="003A77D2" w:rsidP="003A77D2">
      <w:pPr>
        <w:pStyle w:val="Normal1"/>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Sullivan, R., and Gouldson, A. (2020). Climate Change and the Governance ofCorporations: Lessons from the Retail Sector. Routledge.</w:t>
      </w:r>
    </w:p>
    <w:p w14:paraId="08157B03" w14:textId="77777777" w:rsidR="003A77D2" w:rsidRDefault="003A77D2" w:rsidP="003A77D2">
      <w:pPr>
        <w:pStyle w:val="Normal1"/>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van Hest, I. (2022). Food market analysis. In Applied food science (pp. 429-452). Wageningen Academic Publishers.</w:t>
      </w:r>
    </w:p>
    <w:p w14:paraId="3B1CE7C6" w14:textId="77777777" w:rsidR="003A77D2" w:rsidRDefault="003A77D2" w:rsidP="003A77D2">
      <w:pPr>
        <w:pStyle w:val="Normal1"/>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Verhoef, P. C., Noordhoff, C. S., and Sloot, L. (2022). Reflections and predictions on effects of COVID-19 pandemic on retailing. Journal of Service Management, (ahead-of-print).</w:t>
      </w:r>
    </w:p>
    <w:p w14:paraId="5EF46DEB" w14:textId="77777777" w:rsidR="003A77D2" w:rsidRDefault="003A77D2" w:rsidP="003A77D2">
      <w:pPr>
        <w:pStyle w:val="Normal1"/>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Zhao, C. (2021). Research on Cost Management of E-commerce Enterprises Based on Value Chain——Taking Suning Tesco as an Example.</w:t>
      </w:r>
    </w:p>
    <w:p w14:paraId="073EC779" w14:textId="77777777" w:rsidR="00D262AD" w:rsidRDefault="00D262AD">
      <w:pPr>
        <w:pStyle w:val="Normal1"/>
        <w:spacing w:line="360" w:lineRule="auto"/>
        <w:jc w:val="both"/>
        <w:rPr>
          <w:rFonts w:ascii="Times New Roman" w:eastAsia="Times New Roman" w:hAnsi="Times New Roman" w:cs="Times New Roman"/>
          <w:sz w:val="24"/>
          <w:szCs w:val="24"/>
        </w:rPr>
      </w:pPr>
    </w:p>
    <w:sectPr w:rsidR="00D262AD" w:rsidSect="003A77D2">
      <w:headerReference w:type="default" r:id="rId8"/>
      <w:footerReference w:type="default" r:id="rId9"/>
      <w:headerReference w:type="first" r:id="rId10"/>
      <w:pgSz w:w="12240" w:h="15840"/>
      <w:pgMar w:top="1440" w:right="1440" w:bottom="1440" w:left="1440" w:header="720" w:footer="720" w:gutter="0"/>
      <w:pgNumType w:start="1"/>
      <w:cols w:space="708"/>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E3C9A87" w14:textId="77777777" w:rsidR="00F13C51" w:rsidRDefault="00F13C51" w:rsidP="003A77D2">
      <w:pPr>
        <w:spacing w:line="240" w:lineRule="auto"/>
      </w:pPr>
      <w:r>
        <w:separator/>
      </w:r>
    </w:p>
  </w:endnote>
  <w:endnote w:type="continuationSeparator" w:id="0">
    <w:p w14:paraId="6274669F" w14:textId="77777777" w:rsidR="00F13C51" w:rsidRDefault="00F13C51" w:rsidP="003A77D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07501165"/>
      <w:docPartObj>
        <w:docPartGallery w:val="Page Numbers (Bottom of Page)"/>
        <w:docPartUnique/>
      </w:docPartObj>
    </w:sdtPr>
    <w:sdtEndPr>
      <w:rPr>
        <w:color w:val="7F7F7F" w:themeColor="background1" w:themeShade="7F"/>
        <w:spacing w:val="60"/>
      </w:rPr>
    </w:sdtEndPr>
    <w:sdtContent>
      <w:p w14:paraId="641DA1F9" w14:textId="2B8975AF" w:rsidR="003A77D2" w:rsidRDefault="003A77D2">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00C64BF9" w:rsidRPr="00C64BF9">
          <w:rPr>
            <w:b/>
            <w:bCs/>
            <w:noProof/>
          </w:rPr>
          <w:t>4</w:t>
        </w:r>
        <w:r>
          <w:rPr>
            <w:b/>
            <w:bCs/>
            <w:noProof/>
          </w:rPr>
          <w:fldChar w:fldCharType="end"/>
        </w:r>
        <w:r>
          <w:rPr>
            <w:b/>
            <w:bCs/>
          </w:rPr>
          <w:t xml:space="preserve"> | </w:t>
        </w:r>
        <w:r>
          <w:rPr>
            <w:color w:val="7F7F7F" w:themeColor="background1" w:themeShade="7F"/>
            <w:spacing w:val="60"/>
          </w:rPr>
          <w:t>Page</w:t>
        </w:r>
      </w:p>
    </w:sdtContent>
  </w:sdt>
  <w:p w14:paraId="20CEB3DC" w14:textId="77777777" w:rsidR="003A77D2" w:rsidRDefault="003A77D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7A8F34D" w14:textId="77777777" w:rsidR="00F13C51" w:rsidRDefault="00F13C51" w:rsidP="003A77D2">
      <w:pPr>
        <w:spacing w:line="240" w:lineRule="auto"/>
      </w:pPr>
      <w:r>
        <w:separator/>
      </w:r>
    </w:p>
  </w:footnote>
  <w:footnote w:type="continuationSeparator" w:id="0">
    <w:p w14:paraId="4B9CF832" w14:textId="77777777" w:rsidR="00F13C51" w:rsidRDefault="00F13C51" w:rsidP="003A77D2">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7EC3467" w14:textId="7EBAFA36" w:rsidR="00A76CAB" w:rsidRDefault="00A76CAB">
    <w:pPr>
      <w:pStyle w:val="Header"/>
    </w:pPr>
    <w:r>
      <w:t xml:space="preserve">                                                                                                           </w:t>
    </w:r>
    <w:r>
      <w:rPr>
        <w:noProof/>
      </w:rPr>
      <w:drawing>
        <wp:inline distT="0" distB="0" distL="0" distR="0" wp14:anchorId="04865057" wp14:editId="16BF4BAD">
          <wp:extent cx="1542415" cy="676910"/>
          <wp:effectExtent l="0" t="0" r="635" b="889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542415" cy="676910"/>
                  </a:xfrm>
                  <a:prstGeom prst="rect">
                    <a:avLst/>
                  </a:prstGeom>
                  <a:noFill/>
                </pic:spPr>
              </pic:pic>
            </a:graphicData>
          </a:graphic>
        </wp:inline>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76A3AF0" w14:textId="364EDAE7" w:rsidR="00A76CAB" w:rsidRDefault="00A76CAB">
    <w:pPr>
      <w:pStyle w:val="Header"/>
    </w:pPr>
    <w:r>
      <w:t xml:space="preserve">                                                                                                     </w:t>
    </w:r>
    <w:r>
      <w:rPr>
        <w:noProof/>
      </w:rPr>
      <w:drawing>
        <wp:inline distT="0" distB="0" distL="0" distR="0" wp14:anchorId="0F55886E" wp14:editId="49486731">
          <wp:extent cx="1542415" cy="676910"/>
          <wp:effectExtent l="0" t="0" r="635" b="889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542415" cy="676910"/>
                  </a:xfrm>
                  <a:prstGeom prst="rect">
                    <a:avLst/>
                  </a:prstGeom>
                  <a:noFill/>
                </pic:spPr>
              </pic:pic>
            </a:graphicData>
          </a:graphic>
        </wp:inline>
      </w:drawing>
    </w:r>
  </w:p>
  <w:p w14:paraId="6D3F3057" w14:textId="77777777" w:rsidR="00A76CAB" w:rsidRDefault="00A76CA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9DAB307"/>
    <w:multiLevelType w:val="hybridMultilevel"/>
    <w:tmpl w:val="00000000"/>
    <w:lvl w:ilvl="0" w:tplc="2884B64A">
      <w:start w:val="1"/>
      <w:numFmt w:val="bullet"/>
      <w:lvlText w:val="●"/>
      <w:lvlJc w:val="left"/>
      <w:pPr>
        <w:ind w:left="720" w:hanging="360"/>
      </w:pPr>
      <w:rPr>
        <w:u w:val="none"/>
      </w:rPr>
    </w:lvl>
    <w:lvl w:ilvl="1" w:tplc="AA9A467A">
      <w:start w:val="1"/>
      <w:numFmt w:val="bullet"/>
      <w:lvlText w:val="○"/>
      <w:lvlJc w:val="left"/>
      <w:pPr>
        <w:ind w:left="1440" w:hanging="360"/>
      </w:pPr>
      <w:rPr>
        <w:u w:val="none"/>
      </w:rPr>
    </w:lvl>
    <w:lvl w:ilvl="2" w:tplc="143474DC">
      <w:start w:val="1"/>
      <w:numFmt w:val="bullet"/>
      <w:lvlText w:val="■"/>
      <w:lvlJc w:val="left"/>
      <w:pPr>
        <w:ind w:left="2160" w:hanging="360"/>
      </w:pPr>
      <w:rPr>
        <w:u w:val="none"/>
      </w:rPr>
    </w:lvl>
    <w:lvl w:ilvl="3" w:tplc="79C0377E">
      <w:start w:val="1"/>
      <w:numFmt w:val="bullet"/>
      <w:lvlText w:val="●"/>
      <w:lvlJc w:val="left"/>
      <w:pPr>
        <w:ind w:left="2880" w:hanging="360"/>
      </w:pPr>
      <w:rPr>
        <w:u w:val="none"/>
      </w:rPr>
    </w:lvl>
    <w:lvl w:ilvl="4" w:tplc="53206962">
      <w:start w:val="1"/>
      <w:numFmt w:val="bullet"/>
      <w:lvlText w:val="○"/>
      <w:lvlJc w:val="left"/>
      <w:pPr>
        <w:ind w:left="3600" w:hanging="360"/>
      </w:pPr>
      <w:rPr>
        <w:u w:val="none"/>
      </w:rPr>
    </w:lvl>
    <w:lvl w:ilvl="5" w:tplc="49D4B828">
      <w:start w:val="1"/>
      <w:numFmt w:val="bullet"/>
      <w:lvlText w:val="■"/>
      <w:lvlJc w:val="left"/>
      <w:pPr>
        <w:ind w:left="4320" w:hanging="360"/>
      </w:pPr>
      <w:rPr>
        <w:u w:val="none"/>
      </w:rPr>
    </w:lvl>
    <w:lvl w:ilvl="6" w:tplc="71207B1A">
      <w:start w:val="1"/>
      <w:numFmt w:val="bullet"/>
      <w:lvlText w:val="●"/>
      <w:lvlJc w:val="left"/>
      <w:pPr>
        <w:ind w:left="5040" w:hanging="360"/>
      </w:pPr>
      <w:rPr>
        <w:u w:val="none"/>
      </w:rPr>
    </w:lvl>
    <w:lvl w:ilvl="7" w:tplc="3990A480">
      <w:start w:val="1"/>
      <w:numFmt w:val="bullet"/>
      <w:lvlText w:val="○"/>
      <w:lvlJc w:val="left"/>
      <w:pPr>
        <w:ind w:left="5760" w:hanging="360"/>
      </w:pPr>
      <w:rPr>
        <w:u w:val="none"/>
      </w:rPr>
    </w:lvl>
    <w:lvl w:ilvl="8" w:tplc="3C807676">
      <w:start w:val="1"/>
      <w:numFmt w:val="bullet"/>
      <w:lvlText w:val="■"/>
      <w:lvlJc w:val="left"/>
      <w:pPr>
        <w:ind w:left="6480" w:hanging="360"/>
      </w:pPr>
      <w:rPr>
        <w:u w:val="none"/>
      </w:rPr>
    </w:lvl>
  </w:abstractNum>
  <w:abstractNum w:abstractNumId="1" w15:restartNumberingAfterBreak="0">
    <w:nsid w:val="1E86834F"/>
    <w:multiLevelType w:val="hybridMultilevel"/>
    <w:tmpl w:val="00000000"/>
    <w:lvl w:ilvl="0" w:tplc="BCE40328">
      <w:start w:val="1"/>
      <w:numFmt w:val="bullet"/>
      <w:lvlText w:val="●"/>
      <w:lvlJc w:val="left"/>
      <w:pPr>
        <w:ind w:left="720" w:hanging="360"/>
      </w:pPr>
      <w:rPr>
        <w:u w:val="none"/>
      </w:rPr>
    </w:lvl>
    <w:lvl w:ilvl="1" w:tplc="51C67868">
      <w:start w:val="1"/>
      <w:numFmt w:val="bullet"/>
      <w:lvlText w:val="○"/>
      <w:lvlJc w:val="left"/>
      <w:pPr>
        <w:ind w:left="1440" w:hanging="360"/>
      </w:pPr>
      <w:rPr>
        <w:u w:val="none"/>
      </w:rPr>
    </w:lvl>
    <w:lvl w:ilvl="2" w:tplc="B468AAA2">
      <w:start w:val="1"/>
      <w:numFmt w:val="bullet"/>
      <w:lvlText w:val="■"/>
      <w:lvlJc w:val="left"/>
      <w:pPr>
        <w:ind w:left="2160" w:hanging="360"/>
      </w:pPr>
      <w:rPr>
        <w:u w:val="none"/>
      </w:rPr>
    </w:lvl>
    <w:lvl w:ilvl="3" w:tplc="91D6310E">
      <w:start w:val="1"/>
      <w:numFmt w:val="bullet"/>
      <w:lvlText w:val="●"/>
      <w:lvlJc w:val="left"/>
      <w:pPr>
        <w:ind w:left="2880" w:hanging="360"/>
      </w:pPr>
      <w:rPr>
        <w:u w:val="none"/>
      </w:rPr>
    </w:lvl>
    <w:lvl w:ilvl="4" w:tplc="7640F572">
      <w:start w:val="1"/>
      <w:numFmt w:val="bullet"/>
      <w:lvlText w:val="○"/>
      <w:lvlJc w:val="left"/>
      <w:pPr>
        <w:ind w:left="3600" w:hanging="360"/>
      </w:pPr>
      <w:rPr>
        <w:u w:val="none"/>
      </w:rPr>
    </w:lvl>
    <w:lvl w:ilvl="5" w:tplc="B99ADAAA">
      <w:start w:val="1"/>
      <w:numFmt w:val="bullet"/>
      <w:lvlText w:val="■"/>
      <w:lvlJc w:val="left"/>
      <w:pPr>
        <w:ind w:left="4320" w:hanging="360"/>
      </w:pPr>
      <w:rPr>
        <w:u w:val="none"/>
      </w:rPr>
    </w:lvl>
    <w:lvl w:ilvl="6" w:tplc="2D00E944">
      <w:start w:val="1"/>
      <w:numFmt w:val="bullet"/>
      <w:lvlText w:val="●"/>
      <w:lvlJc w:val="left"/>
      <w:pPr>
        <w:ind w:left="5040" w:hanging="360"/>
      </w:pPr>
      <w:rPr>
        <w:u w:val="none"/>
      </w:rPr>
    </w:lvl>
    <w:lvl w:ilvl="7" w:tplc="85904E30">
      <w:start w:val="1"/>
      <w:numFmt w:val="bullet"/>
      <w:lvlText w:val="○"/>
      <w:lvlJc w:val="left"/>
      <w:pPr>
        <w:ind w:left="5760" w:hanging="360"/>
      </w:pPr>
      <w:rPr>
        <w:u w:val="none"/>
      </w:rPr>
    </w:lvl>
    <w:lvl w:ilvl="8" w:tplc="0720C37E">
      <w:start w:val="1"/>
      <w:numFmt w:val="bullet"/>
      <w:lvlText w:val="■"/>
      <w:lvlJc w:val="left"/>
      <w:pPr>
        <w:ind w:left="6480" w:hanging="360"/>
      </w:pPr>
      <w:rPr>
        <w:u w:val="none"/>
      </w:rPr>
    </w:lvl>
  </w:abstractNum>
  <w:abstractNum w:abstractNumId="2" w15:restartNumberingAfterBreak="0">
    <w:nsid w:val="3FE2E8F4"/>
    <w:multiLevelType w:val="hybridMultilevel"/>
    <w:tmpl w:val="00000000"/>
    <w:lvl w:ilvl="0" w:tplc="983A85F8">
      <w:start w:val="1"/>
      <w:numFmt w:val="bullet"/>
      <w:lvlText w:val="●"/>
      <w:lvlJc w:val="left"/>
      <w:pPr>
        <w:ind w:left="720" w:hanging="360"/>
      </w:pPr>
      <w:rPr>
        <w:u w:val="none"/>
      </w:rPr>
    </w:lvl>
    <w:lvl w:ilvl="1" w:tplc="F228A546">
      <w:start w:val="1"/>
      <w:numFmt w:val="bullet"/>
      <w:lvlText w:val="○"/>
      <w:lvlJc w:val="left"/>
      <w:pPr>
        <w:ind w:left="1440" w:hanging="360"/>
      </w:pPr>
      <w:rPr>
        <w:u w:val="none"/>
      </w:rPr>
    </w:lvl>
    <w:lvl w:ilvl="2" w:tplc="E28237EE">
      <w:start w:val="1"/>
      <w:numFmt w:val="bullet"/>
      <w:lvlText w:val="■"/>
      <w:lvlJc w:val="left"/>
      <w:pPr>
        <w:ind w:left="2160" w:hanging="360"/>
      </w:pPr>
      <w:rPr>
        <w:u w:val="none"/>
      </w:rPr>
    </w:lvl>
    <w:lvl w:ilvl="3" w:tplc="F6547D1E">
      <w:start w:val="1"/>
      <w:numFmt w:val="bullet"/>
      <w:lvlText w:val="●"/>
      <w:lvlJc w:val="left"/>
      <w:pPr>
        <w:ind w:left="2880" w:hanging="360"/>
      </w:pPr>
      <w:rPr>
        <w:u w:val="none"/>
      </w:rPr>
    </w:lvl>
    <w:lvl w:ilvl="4" w:tplc="4420F87A">
      <w:start w:val="1"/>
      <w:numFmt w:val="bullet"/>
      <w:lvlText w:val="○"/>
      <w:lvlJc w:val="left"/>
      <w:pPr>
        <w:ind w:left="3600" w:hanging="360"/>
      </w:pPr>
      <w:rPr>
        <w:u w:val="none"/>
      </w:rPr>
    </w:lvl>
    <w:lvl w:ilvl="5" w:tplc="1CFC638A">
      <w:start w:val="1"/>
      <w:numFmt w:val="bullet"/>
      <w:lvlText w:val="■"/>
      <w:lvlJc w:val="left"/>
      <w:pPr>
        <w:ind w:left="4320" w:hanging="360"/>
      </w:pPr>
      <w:rPr>
        <w:u w:val="none"/>
      </w:rPr>
    </w:lvl>
    <w:lvl w:ilvl="6" w:tplc="2264AD34">
      <w:start w:val="1"/>
      <w:numFmt w:val="bullet"/>
      <w:lvlText w:val="●"/>
      <w:lvlJc w:val="left"/>
      <w:pPr>
        <w:ind w:left="5040" w:hanging="360"/>
      </w:pPr>
      <w:rPr>
        <w:u w:val="none"/>
      </w:rPr>
    </w:lvl>
    <w:lvl w:ilvl="7" w:tplc="1DE6860C">
      <w:start w:val="1"/>
      <w:numFmt w:val="bullet"/>
      <w:lvlText w:val="○"/>
      <w:lvlJc w:val="left"/>
      <w:pPr>
        <w:ind w:left="5760" w:hanging="360"/>
      </w:pPr>
      <w:rPr>
        <w:u w:val="none"/>
      </w:rPr>
    </w:lvl>
    <w:lvl w:ilvl="8" w:tplc="DE889E52">
      <w:start w:val="1"/>
      <w:numFmt w:val="bullet"/>
      <w:lvlText w:val="■"/>
      <w:lvlJc w:val="left"/>
      <w:pPr>
        <w:ind w:left="6480" w:hanging="360"/>
      </w:pPr>
      <w:rPr>
        <w:u w:val="none"/>
      </w:rPr>
    </w:lvl>
  </w:abstractNum>
  <w:abstractNum w:abstractNumId="3" w15:restartNumberingAfterBreak="0">
    <w:nsid w:val="436D118A"/>
    <w:multiLevelType w:val="hybridMultilevel"/>
    <w:tmpl w:val="00000000"/>
    <w:lvl w:ilvl="0" w:tplc="78143BAA">
      <w:start w:val="1"/>
      <w:numFmt w:val="bullet"/>
      <w:lvlText w:val="●"/>
      <w:lvlJc w:val="left"/>
      <w:pPr>
        <w:ind w:left="720" w:hanging="360"/>
      </w:pPr>
      <w:rPr>
        <w:u w:val="none"/>
      </w:rPr>
    </w:lvl>
    <w:lvl w:ilvl="1" w:tplc="75B28E88">
      <w:start w:val="1"/>
      <w:numFmt w:val="bullet"/>
      <w:lvlText w:val="○"/>
      <w:lvlJc w:val="left"/>
      <w:pPr>
        <w:ind w:left="1440" w:hanging="360"/>
      </w:pPr>
      <w:rPr>
        <w:u w:val="none"/>
      </w:rPr>
    </w:lvl>
    <w:lvl w:ilvl="2" w:tplc="94228222">
      <w:start w:val="1"/>
      <w:numFmt w:val="bullet"/>
      <w:lvlText w:val="■"/>
      <w:lvlJc w:val="left"/>
      <w:pPr>
        <w:ind w:left="2160" w:hanging="360"/>
      </w:pPr>
      <w:rPr>
        <w:u w:val="none"/>
      </w:rPr>
    </w:lvl>
    <w:lvl w:ilvl="3" w:tplc="EC423718">
      <w:start w:val="1"/>
      <w:numFmt w:val="bullet"/>
      <w:lvlText w:val="●"/>
      <w:lvlJc w:val="left"/>
      <w:pPr>
        <w:ind w:left="2880" w:hanging="360"/>
      </w:pPr>
      <w:rPr>
        <w:u w:val="none"/>
      </w:rPr>
    </w:lvl>
    <w:lvl w:ilvl="4" w:tplc="ED822296">
      <w:start w:val="1"/>
      <w:numFmt w:val="bullet"/>
      <w:lvlText w:val="○"/>
      <w:lvlJc w:val="left"/>
      <w:pPr>
        <w:ind w:left="3600" w:hanging="360"/>
      </w:pPr>
      <w:rPr>
        <w:u w:val="none"/>
      </w:rPr>
    </w:lvl>
    <w:lvl w:ilvl="5" w:tplc="33500716">
      <w:start w:val="1"/>
      <w:numFmt w:val="bullet"/>
      <w:lvlText w:val="■"/>
      <w:lvlJc w:val="left"/>
      <w:pPr>
        <w:ind w:left="4320" w:hanging="360"/>
      </w:pPr>
      <w:rPr>
        <w:u w:val="none"/>
      </w:rPr>
    </w:lvl>
    <w:lvl w:ilvl="6" w:tplc="596A8A12">
      <w:start w:val="1"/>
      <w:numFmt w:val="bullet"/>
      <w:lvlText w:val="●"/>
      <w:lvlJc w:val="left"/>
      <w:pPr>
        <w:ind w:left="5040" w:hanging="360"/>
      </w:pPr>
      <w:rPr>
        <w:u w:val="none"/>
      </w:rPr>
    </w:lvl>
    <w:lvl w:ilvl="7" w:tplc="7BBE8F6C">
      <w:start w:val="1"/>
      <w:numFmt w:val="bullet"/>
      <w:lvlText w:val="○"/>
      <w:lvlJc w:val="left"/>
      <w:pPr>
        <w:ind w:left="5760" w:hanging="360"/>
      </w:pPr>
      <w:rPr>
        <w:u w:val="none"/>
      </w:rPr>
    </w:lvl>
    <w:lvl w:ilvl="8" w:tplc="936069C8">
      <w:start w:val="1"/>
      <w:numFmt w:val="bullet"/>
      <w:lvlText w:val="■"/>
      <w:lvlJc w:val="left"/>
      <w:pPr>
        <w:ind w:left="6480" w:hanging="360"/>
      </w:pPr>
      <w:rPr>
        <w:u w:val="none"/>
      </w:rPr>
    </w:lvl>
  </w:abstractNum>
  <w:abstractNum w:abstractNumId="4" w15:restartNumberingAfterBreak="0">
    <w:nsid w:val="551E6F33"/>
    <w:multiLevelType w:val="hybridMultilevel"/>
    <w:tmpl w:val="00000000"/>
    <w:lvl w:ilvl="0" w:tplc="CDD0582C">
      <w:start w:val="1"/>
      <w:numFmt w:val="bullet"/>
      <w:lvlText w:val="●"/>
      <w:lvlJc w:val="left"/>
      <w:pPr>
        <w:ind w:left="720" w:hanging="360"/>
      </w:pPr>
      <w:rPr>
        <w:u w:val="none"/>
      </w:rPr>
    </w:lvl>
    <w:lvl w:ilvl="1" w:tplc="0C9E8F02">
      <w:start w:val="1"/>
      <w:numFmt w:val="bullet"/>
      <w:lvlText w:val="○"/>
      <w:lvlJc w:val="left"/>
      <w:pPr>
        <w:ind w:left="1440" w:hanging="360"/>
      </w:pPr>
      <w:rPr>
        <w:u w:val="none"/>
      </w:rPr>
    </w:lvl>
    <w:lvl w:ilvl="2" w:tplc="B2505D7E">
      <w:start w:val="1"/>
      <w:numFmt w:val="bullet"/>
      <w:lvlText w:val="■"/>
      <w:lvlJc w:val="left"/>
      <w:pPr>
        <w:ind w:left="2160" w:hanging="360"/>
      </w:pPr>
      <w:rPr>
        <w:u w:val="none"/>
      </w:rPr>
    </w:lvl>
    <w:lvl w:ilvl="3" w:tplc="32FA325A">
      <w:start w:val="1"/>
      <w:numFmt w:val="bullet"/>
      <w:lvlText w:val="●"/>
      <w:lvlJc w:val="left"/>
      <w:pPr>
        <w:ind w:left="2880" w:hanging="360"/>
      </w:pPr>
      <w:rPr>
        <w:u w:val="none"/>
      </w:rPr>
    </w:lvl>
    <w:lvl w:ilvl="4" w:tplc="1BCEF6E6">
      <w:start w:val="1"/>
      <w:numFmt w:val="bullet"/>
      <w:lvlText w:val="○"/>
      <w:lvlJc w:val="left"/>
      <w:pPr>
        <w:ind w:left="3600" w:hanging="360"/>
      </w:pPr>
      <w:rPr>
        <w:u w:val="none"/>
      </w:rPr>
    </w:lvl>
    <w:lvl w:ilvl="5" w:tplc="81564ABA">
      <w:start w:val="1"/>
      <w:numFmt w:val="bullet"/>
      <w:lvlText w:val="■"/>
      <w:lvlJc w:val="left"/>
      <w:pPr>
        <w:ind w:left="4320" w:hanging="360"/>
      </w:pPr>
      <w:rPr>
        <w:u w:val="none"/>
      </w:rPr>
    </w:lvl>
    <w:lvl w:ilvl="6" w:tplc="0E7E4A92">
      <w:start w:val="1"/>
      <w:numFmt w:val="bullet"/>
      <w:lvlText w:val="●"/>
      <w:lvlJc w:val="left"/>
      <w:pPr>
        <w:ind w:left="5040" w:hanging="360"/>
      </w:pPr>
      <w:rPr>
        <w:u w:val="none"/>
      </w:rPr>
    </w:lvl>
    <w:lvl w:ilvl="7" w:tplc="2F9CC14C">
      <w:start w:val="1"/>
      <w:numFmt w:val="bullet"/>
      <w:lvlText w:val="○"/>
      <w:lvlJc w:val="left"/>
      <w:pPr>
        <w:ind w:left="5760" w:hanging="360"/>
      </w:pPr>
      <w:rPr>
        <w:u w:val="none"/>
      </w:rPr>
    </w:lvl>
    <w:lvl w:ilvl="8" w:tplc="2F183C90">
      <w:start w:val="1"/>
      <w:numFmt w:val="bullet"/>
      <w:lvlText w:val="■"/>
      <w:lvlJc w:val="left"/>
      <w:pPr>
        <w:ind w:left="6480" w:hanging="360"/>
      </w:pPr>
      <w:rPr>
        <w:u w:val="none"/>
      </w:rPr>
    </w:lvl>
  </w:abstractNum>
  <w:abstractNum w:abstractNumId="5" w15:restartNumberingAfterBreak="0">
    <w:nsid w:val="5DFDAB87"/>
    <w:multiLevelType w:val="hybridMultilevel"/>
    <w:tmpl w:val="00000000"/>
    <w:lvl w:ilvl="0" w:tplc="ECBC981C">
      <w:start w:val="1"/>
      <w:numFmt w:val="bullet"/>
      <w:lvlText w:val="●"/>
      <w:lvlJc w:val="left"/>
      <w:pPr>
        <w:ind w:left="720" w:hanging="360"/>
      </w:pPr>
      <w:rPr>
        <w:u w:val="none"/>
      </w:rPr>
    </w:lvl>
    <w:lvl w:ilvl="1" w:tplc="D29083B6">
      <w:start w:val="1"/>
      <w:numFmt w:val="bullet"/>
      <w:lvlText w:val="○"/>
      <w:lvlJc w:val="left"/>
      <w:pPr>
        <w:ind w:left="1440" w:hanging="360"/>
      </w:pPr>
      <w:rPr>
        <w:u w:val="none"/>
      </w:rPr>
    </w:lvl>
    <w:lvl w:ilvl="2" w:tplc="4358D9E8">
      <w:start w:val="1"/>
      <w:numFmt w:val="bullet"/>
      <w:lvlText w:val="■"/>
      <w:lvlJc w:val="left"/>
      <w:pPr>
        <w:ind w:left="2160" w:hanging="360"/>
      </w:pPr>
      <w:rPr>
        <w:u w:val="none"/>
      </w:rPr>
    </w:lvl>
    <w:lvl w:ilvl="3" w:tplc="35A44730">
      <w:start w:val="1"/>
      <w:numFmt w:val="bullet"/>
      <w:lvlText w:val="●"/>
      <w:lvlJc w:val="left"/>
      <w:pPr>
        <w:ind w:left="2880" w:hanging="360"/>
      </w:pPr>
      <w:rPr>
        <w:u w:val="none"/>
      </w:rPr>
    </w:lvl>
    <w:lvl w:ilvl="4" w:tplc="7B5CF2DE">
      <w:start w:val="1"/>
      <w:numFmt w:val="bullet"/>
      <w:lvlText w:val="○"/>
      <w:lvlJc w:val="left"/>
      <w:pPr>
        <w:ind w:left="3600" w:hanging="360"/>
      </w:pPr>
      <w:rPr>
        <w:u w:val="none"/>
      </w:rPr>
    </w:lvl>
    <w:lvl w:ilvl="5" w:tplc="D3D41D66">
      <w:start w:val="1"/>
      <w:numFmt w:val="bullet"/>
      <w:lvlText w:val="■"/>
      <w:lvlJc w:val="left"/>
      <w:pPr>
        <w:ind w:left="4320" w:hanging="360"/>
      </w:pPr>
      <w:rPr>
        <w:u w:val="none"/>
      </w:rPr>
    </w:lvl>
    <w:lvl w:ilvl="6" w:tplc="42BEFCA6">
      <w:start w:val="1"/>
      <w:numFmt w:val="bullet"/>
      <w:lvlText w:val="●"/>
      <w:lvlJc w:val="left"/>
      <w:pPr>
        <w:ind w:left="5040" w:hanging="360"/>
      </w:pPr>
      <w:rPr>
        <w:u w:val="none"/>
      </w:rPr>
    </w:lvl>
    <w:lvl w:ilvl="7" w:tplc="F8522310">
      <w:start w:val="1"/>
      <w:numFmt w:val="bullet"/>
      <w:lvlText w:val="○"/>
      <w:lvlJc w:val="left"/>
      <w:pPr>
        <w:ind w:left="5760" w:hanging="360"/>
      </w:pPr>
      <w:rPr>
        <w:u w:val="none"/>
      </w:rPr>
    </w:lvl>
    <w:lvl w:ilvl="8" w:tplc="A6441CF2">
      <w:start w:val="1"/>
      <w:numFmt w:val="bullet"/>
      <w:lvlText w:val="■"/>
      <w:lvlJc w:val="left"/>
      <w:pPr>
        <w:ind w:left="6480" w:hanging="360"/>
      </w:pPr>
      <w:rPr>
        <w:u w:val="none"/>
      </w:rPr>
    </w:lvl>
  </w:abstractNum>
  <w:abstractNum w:abstractNumId="6" w15:restartNumberingAfterBreak="0">
    <w:nsid w:val="6A1CE760"/>
    <w:multiLevelType w:val="hybridMultilevel"/>
    <w:tmpl w:val="00000000"/>
    <w:lvl w:ilvl="0" w:tplc="FDDC66C4">
      <w:start w:val="1"/>
      <w:numFmt w:val="bullet"/>
      <w:lvlText w:val="●"/>
      <w:lvlJc w:val="left"/>
      <w:pPr>
        <w:ind w:left="720" w:hanging="360"/>
      </w:pPr>
      <w:rPr>
        <w:u w:val="none"/>
      </w:rPr>
    </w:lvl>
    <w:lvl w:ilvl="1" w:tplc="D94E0192">
      <w:start w:val="1"/>
      <w:numFmt w:val="bullet"/>
      <w:lvlText w:val="○"/>
      <w:lvlJc w:val="left"/>
      <w:pPr>
        <w:ind w:left="1440" w:hanging="360"/>
      </w:pPr>
      <w:rPr>
        <w:u w:val="none"/>
      </w:rPr>
    </w:lvl>
    <w:lvl w:ilvl="2" w:tplc="83E8D45E">
      <w:start w:val="1"/>
      <w:numFmt w:val="bullet"/>
      <w:lvlText w:val="■"/>
      <w:lvlJc w:val="left"/>
      <w:pPr>
        <w:ind w:left="2160" w:hanging="360"/>
      </w:pPr>
      <w:rPr>
        <w:u w:val="none"/>
      </w:rPr>
    </w:lvl>
    <w:lvl w:ilvl="3" w:tplc="A09AA6BE">
      <w:start w:val="1"/>
      <w:numFmt w:val="bullet"/>
      <w:lvlText w:val="●"/>
      <w:lvlJc w:val="left"/>
      <w:pPr>
        <w:ind w:left="2880" w:hanging="360"/>
      </w:pPr>
      <w:rPr>
        <w:u w:val="none"/>
      </w:rPr>
    </w:lvl>
    <w:lvl w:ilvl="4" w:tplc="4AA860D6">
      <w:start w:val="1"/>
      <w:numFmt w:val="bullet"/>
      <w:lvlText w:val="○"/>
      <w:lvlJc w:val="left"/>
      <w:pPr>
        <w:ind w:left="3600" w:hanging="360"/>
      </w:pPr>
      <w:rPr>
        <w:u w:val="none"/>
      </w:rPr>
    </w:lvl>
    <w:lvl w:ilvl="5" w:tplc="54E2CF74">
      <w:start w:val="1"/>
      <w:numFmt w:val="bullet"/>
      <w:lvlText w:val="■"/>
      <w:lvlJc w:val="left"/>
      <w:pPr>
        <w:ind w:left="4320" w:hanging="360"/>
      </w:pPr>
      <w:rPr>
        <w:u w:val="none"/>
      </w:rPr>
    </w:lvl>
    <w:lvl w:ilvl="6" w:tplc="2214C2CE">
      <w:start w:val="1"/>
      <w:numFmt w:val="bullet"/>
      <w:lvlText w:val="●"/>
      <w:lvlJc w:val="left"/>
      <w:pPr>
        <w:ind w:left="5040" w:hanging="360"/>
      </w:pPr>
      <w:rPr>
        <w:u w:val="none"/>
      </w:rPr>
    </w:lvl>
    <w:lvl w:ilvl="7" w:tplc="D36C622E">
      <w:start w:val="1"/>
      <w:numFmt w:val="bullet"/>
      <w:lvlText w:val="○"/>
      <w:lvlJc w:val="left"/>
      <w:pPr>
        <w:ind w:left="5760" w:hanging="360"/>
      </w:pPr>
      <w:rPr>
        <w:u w:val="none"/>
      </w:rPr>
    </w:lvl>
    <w:lvl w:ilvl="8" w:tplc="134E1A34">
      <w:start w:val="1"/>
      <w:numFmt w:val="bullet"/>
      <w:lvlText w:val="■"/>
      <w:lvlJc w:val="left"/>
      <w:pPr>
        <w:ind w:left="6480" w:hanging="360"/>
      </w:pPr>
      <w:rPr>
        <w:u w:val="none"/>
      </w:rPr>
    </w:lvl>
  </w:abstractNum>
  <w:abstractNum w:abstractNumId="7" w15:restartNumberingAfterBreak="0">
    <w:nsid w:val="79D1719B"/>
    <w:multiLevelType w:val="hybridMultilevel"/>
    <w:tmpl w:val="00000000"/>
    <w:lvl w:ilvl="0" w:tplc="3D3215A2">
      <w:start w:val="1"/>
      <w:numFmt w:val="bullet"/>
      <w:lvlText w:val="●"/>
      <w:lvlJc w:val="left"/>
      <w:pPr>
        <w:ind w:left="720" w:hanging="360"/>
      </w:pPr>
      <w:rPr>
        <w:u w:val="none"/>
      </w:rPr>
    </w:lvl>
    <w:lvl w:ilvl="1" w:tplc="2D2E8DD2">
      <w:start w:val="1"/>
      <w:numFmt w:val="bullet"/>
      <w:lvlText w:val="○"/>
      <w:lvlJc w:val="left"/>
      <w:pPr>
        <w:ind w:left="1440" w:hanging="360"/>
      </w:pPr>
      <w:rPr>
        <w:u w:val="none"/>
      </w:rPr>
    </w:lvl>
    <w:lvl w:ilvl="2" w:tplc="4C1C21B6">
      <w:start w:val="1"/>
      <w:numFmt w:val="bullet"/>
      <w:lvlText w:val="■"/>
      <w:lvlJc w:val="left"/>
      <w:pPr>
        <w:ind w:left="2160" w:hanging="360"/>
      </w:pPr>
      <w:rPr>
        <w:u w:val="none"/>
      </w:rPr>
    </w:lvl>
    <w:lvl w:ilvl="3" w:tplc="995CDE82">
      <w:start w:val="1"/>
      <w:numFmt w:val="bullet"/>
      <w:lvlText w:val="●"/>
      <w:lvlJc w:val="left"/>
      <w:pPr>
        <w:ind w:left="2880" w:hanging="360"/>
      </w:pPr>
      <w:rPr>
        <w:u w:val="none"/>
      </w:rPr>
    </w:lvl>
    <w:lvl w:ilvl="4" w:tplc="A07E9158">
      <w:start w:val="1"/>
      <w:numFmt w:val="bullet"/>
      <w:lvlText w:val="○"/>
      <w:lvlJc w:val="left"/>
      <w:pPr>
        <w:ind w:left="3600" w:hanging="360"/>
      </w:pPr>
      <w:rPr>
        <w:u w:val="none"/>
      </w:rPr>
    </w:lvl>
    <w:lvl w:ilvl="5" w:tplc="6BA0374C">
      <w:start w:val="1"/>
      <w:numFmt w:val="bullet"/>
      <w:lvlText w:val="■"/>
      <w:lvlJc w:val="left"/>
      <w:pPr>
        <w:ind w:left="4320" w:hanging="360"/>
      </w:pPr>
      <w:rPr>
        <w:u w:val="none"/>
      </w:rPr>
    </w:lvl>
    <w:lvl w:ilvl="6" w:tplc="EF30BCC2">
      <w:start w:val="1"/>
      <w:numFmt w:val="bullet"/>
      <w:lvlText w:val="●"/>
      <w:lvlJc w:val="left"/>
      <w:pPr>
        <w:ind w:left="5040" w:hanging="360"/>
      </w:pPr>
      <w:rPr>
        <w:u w:val="none"/>
      </w:rPr>
    </w:lvl>
    <w:lvl w:ilvl="7" w:tplc="F8D010AA">
      <w:start w:val="1"/>
      <w:numFmt w:val="bullet"/>
      <w:lvlText w:val="○"/>
      <w:lvlJc w:val="left"/>
      <w:pPr>
        <w:ind w:left="5760" w:hanging="360"/>
      </w:pPr>
      <w:rPr>
        <w:u w:val="none"/>
      </w:rPr>
    </w:lvl>
    <w:lvl w:ilvl="8" w:tplc="B54227C6">
      <w:start w:val="1"/>
      <w:numFmt w:val="bullet"/>
      <w:lvlText w:val="■"/>
      <w:lvlJc w:val="left"/>
      <w:pPr>
        <w:ind w:left="6480" w:hanging="360"/>
      </w:pPr>
      <w:rPr>
        <w:u w:val="none"/>
      </w:rPr>
    </w:lvl>
  </w:abstractNum>
  <w:abstractNum w:abstractNumId="8" w15:restartNumberingAfterBreak="0">
    <w:nsid w:val="7DA02F7A"/>
    <w:multiLevelType w:val="hybridMultilevel"/>
    <w:tmpl w:val="00000000"/>
    <w:lvl w:ilvl="0" w:tplc="0F0A774E">
      <w:start w:val="1"/>
      <w:numFmt w:val="bullet"/>
      <w:lvlText w:val="●"/>
      <w:lvlJc w:val="left"/>
      <w:pPr>
        <w:ind w:left="720" w:hanging="360"/>
      </w:pPr>
      <w:rPr>
        <w:u w:val="none"/>
      </w:rPr>
    </w:lvl>
    <w:lvl w:ilvl="1" w:tplc="46BCF210">
      <w:start w:val="1"/>
      <w:numFmt w:val="bullet"/>
      <w:lvlText w:val="○"/>
      <w:lvlJc w:val="left"/>
      <w:pPr>
        <w:ind w:left="1440" w:hanging="360"/>
      </w:pPr>
      <w:rPr>
        <w:u w:val="none"/>
      </w:rPr>
    </w:lvl>
    <w:lvl w:ilvl="2" w:tplc="FF08719C">
      <w:start w:val="1"/>
      <w:numFmt w:val="bullet"/>
      <w:lvlText w:val="■"/>
      <w:lvlJc w:val="left"/>
      <w:pPr>
        <w:ind w:left="2160" w:hanging="360"/>
      </w:pPr>
      <w:rPr>
        <w:u w:val="none"/>
      </w:rPr>
    </w:lvl>
    <w:lvl w:ilvl="3" w:tplc="D18EDED6">
      <w:start w:val="1"/>
      <w:numFmt w:val="bullet"/>
      <w:lvlText w:val="●"/>
      <w:lvlJc w:val="left"/>
      <w:pPr>
        <w:ind w:left="2880" w:hanging="360"/>
      </w:pPr>
      <w:rPr>
        <w:u w:val="none"/>
      </w:rPr>
    </w:lvl>
    <w:lvl w:ilvl="4" w:tplc="6DC22D5E">
      <w:start w:val="1"/>
      <w:numFmt w:val="bullet"/>
      <w:lvlText w:val="○"/>
      <w:lvlJc w:val="left"/>
      <w:pPr>
        <w:ind w:left="3600" w:hanging="360"/>
      </w:pPr>
      <w:rPr>
        <w:u w:val="none"/>
      </w:rPr>
    </w:lvl>
    <w:lvl w:ilvl="5" w:tplc="ED1E36C2">
      <w:start w:val="1"/>
      <w:numFmt w:val="bullet"/>
      <w:lvlText w:val="■"/>
      <w:lvlJc w:val="left"/>
      <w:pPr>
        <w:ind w:left="4320" w:hanging="360"/>
      </w:pPr>
      <w:rPr>
        <w:u w:val="none"/>
      </w:rPr>
    </w:lvl>
    <w:lvl w:ilvl="6" w:tplc="1C4E3B5A">
      <w:start w:val="1"/>
      <w:numFmt w:val="bullet"/>
      <w:lvlText w:val="●"/>
      <w:lvlJc w:val="left"/>
      <w:pPr>
        <w:ind w:left="5040" w:hanging="360"/>
      </w:pPr>
      <w:rPr>
        <w:u w:val="none"/>
      </w:rPr>
    </w:lvl>
    <w:lvl w:ilvl="7" w:tplc="49E4232E">
      <w:start w:val="1"/>
      <w:numFmt w:val="bullet"/>
      <w:lvlText w:val="○"/>
      <w:lvlJc w:val="left"/>
      <w:pPr>
        <w:ind w:left="5760" w:hanging="360"/>
      </w:pPr>
      <w:rPr>
        <w:u w:val="none"/>
      </w:rPr>
    </w:lvl>
    <w:lvl w:ilvl="8" w:tplc="05C0F472">
      <w:start w:val="1"/>
      <w:numFmt w:val="bullet"/>
      <w:lvlText w:val="■"/>
      <w:lvlJc w:val="left"/>
      <w:pPr>
        <w:ind w:left="6480" w:hanging="360"/>
      </w:pPr>
      <w:rPr>
        <w:u w:val="none"/>
      </w:rPr>
    </w:lvl>
  </w:abstractNum>
  <w:num w:numId="1" w16cid:durableId="2023166790">
    <w:abstractNumId w:val="2"/>
  </w:num>
  <w:num w:numId="2" w16cid:durableId="765854746">
    <w:abstractNumId w:val="5"/>
  </w:num>
  <w:num w:numId="3" w16cid:durableId="670838457">
    <w:abstractNumId w:val="6"/>
  </w:num>
  <w:num w:numId="4" w16cid:durableId="1316447965">
    <w:abstractNumId w:val="0"/>
  </w:num>
  <w:num w:numId="5" w16cid:durableId="1548954443">
    <w:abstractNumId w:val="1"/>
  </w:num>
  <w:num w:numId="6" w16cid:durableId="254364262">
    <w:abstractNumId w:val="3"/>
  </w:num>
  <w:num w:numId="7" w16cid:durableId="1522934690">
    <w:abstractNumId w:val="7"/>
  </w:num>
  <w:num w:numId="8" w16cid:durableId="2055078513">
    <w:abstractNumId w:val="4"/>
  </w:num>
  <w:num w:numId="9" w16cid:durableId="798105469">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262AD"/>
    <w:rsid w:val="000D3E1F"/>
    <w:rsid w:val="003A370F"/>
    <w:rsid w:val="003A77D2"/>
    <w:rsid w:val="003E64AE"/>
    <w:rsid w:val="00420D75"/>
    <w:rsid w:val="00685B3A"/>
    <w:rsid w:val="0080623D"/>
    <w:rsid w:val="008F7C5A"/>
    <w:rsid w:val="00A41BEB"/>
    <w:rsid w:val="00A76CAB"/>
    <w:rsid w:val="00AC01F4"/>
    <w:rsid w:val="00C05776"/>
    <w:rsid w:val="00C64BF9"/>
    <w:rsid w:val="00D262AD"/>
    <w:rsid w:val="00F13C51"/>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9A8A512"/>
  <w15:docId w15:val="{1A9F4E2C-7DA5-469D-A3EC-91E2E381A4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77B5"/>
  </w:style>
  <w:style w:type="paragraph" w:styleId="Heading1">
    <w:name w:val="heading 1"/>
    <w:basedOn w:val="Normal1"/>
    <w:next w:val="Normal1"/>
    <w:rsid w:val="003A77D2"/>
    <w:pPr>
      <w:keepNext/>
      <w:keepLines/>
      <w:spacing w:before="400" w:after="120" w:line="360" w:lineRule="auto"/>
      <w:jc w:val="both"/>
      <w:outlineLvl w:val="0"/>
    </w:pPr>
    <w:rPr>
      <w:rFonts w:ascii="Times New Roman" w:hAnsi="Times New Roman"/>
      <w:b/>
      <w:sz w:val="28"/>
      <w:szCs w:val="40"/>
    </w:rPr>
  </w:style>
  <w:style w:type="paragraph" w:styleId="Heading2">
    <w:name w:val="heading 2"/>
    <w:basedOn w:val="Normal1"/>
    <w:next w:val="Normal1"/>
    <w:rsid w:val="003A77D2"/>
    <w:pPr>
      <w:keepNext/>
      <w:keepLines/>
      <w:spacing w:before="360" w:after="120" w:line="360" w:lineRule="auto"/>
      <w:jc w:val="both"/>
      <w:outlineLvl w:val="1"/>
    </w:pPr>
    <w:rPr>
      <w:rFonts w:ascii="Times New Roman" w:hAnsi="Times New Roman"/>
      <w:b/>
      <w:sz w:val="26"/>
      <w:szCs w:val="32"/>
    </w:rPr>
  </w:style>
  <w:style w:type="paragraph" w:styleId="Heading3">
    <w:name w:val="heading 3"/>
    <w:basedOn w:val="Normal1"/>
    <w:next w:val="Normal1"/>
    <w:pPr>
      <w:keepNext/>
      <w:keepLines/>
      <w:spacing w:before="320" w:after="80"/>
      <w:outlineLvl w:val="2"/>
    </w:pPr>
    <w:rPr>
      <w:color w:val="434343"/>
      <w:sz w:val="28"/>
      <w:szCs w:val="28"/>
    </w:rPr>
  </w:style>
  <w:style w:type="paragraph" w:styleId="Heading4">
    <w:name w:val="heading 4"/>
    <w:basedOn w:val="Normal1"/>
    <w:next w:val="Normal1"/>
    <w:pPr>
      <w:keepNext/>
      <w:keepLines/>
      <w:spacing w:before="280" w:after="80"/>
      <w:outlineLvl w:val="3"/>
    </w:pPr>
    <w:rPr>
      <w:color w:val="666666"/>
      <w:sz w:val="24"/>
      <w:szCs w:val="24"/>
    </w:rPr>
  </w:style>
  <w:style w:type="paragraph" w:styleId="Heading5">
    <w:name w:val="heading 5"/>
    <w:basedOn w:val="Normal1"/>
    <w:next w:val="Normal1"/>
    <w:pPr>
      <w:keepNext/>
      <w:keepLines/>
      <w:spacing w:before="240" w:after="80"/>
      <w:outlineLvl w:val="4"/>
    </w:pPr>
    <w:rPr>
      <w:color w:val="666666"/>
    </w:rPr>
  </w:style>
  <w:style w:type="paragraph" w:styleId="Heading6">
    <w:name w:val="heading 6"/>
    <w:basedOn w:val="Normal1"/>
    <w:next w:val="Normal1"/>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style>
  <w:style w:type="table" w:customStyle="1" w:styleId="TableNormal1">
    <w:name w:val="Table Normal1"/>
    <w:tblPr>
      <w:tblCellMar>
        <w:top w:w="0" w:type="dxa"/>
        <w:left w:w="0" w:type="dxa"/>
        <w:bottom w:w="0" w:type="dxa"/>
        <w:right w:w="0" w:type="dxa"/>
      </w:tblCellMar>
    </w:tblPr>
  </w:style>
  <w:style w:type="paragraph" w:styleId="Title">
    <w:name w:val="Title"/>
    <w:basedOn w:val="Normal1"/>
    <w:next w:val="Normal1"/>
    <w:pPr>
      <w:keepNext/>
      <w:keepLines/>
      <w:spacing w:after="60"/>
    </w:pPr>
    <w:rPr>
      <w:sz w:val="52"/>
      <w:szCs w:val="52"/>
    </w:rPr>
  </w:style>
  <w:style w:type="paragraph" w:styleId="Subtitle">
    <w:name w:val="Subtitle"/>
    <w:basedOn w:val="Normal1"/>
    <w:next w:val="Normal1"/>
    <w:pPr>
      <w:keepNext/>
      <w:keepLines/>
      <w:spacing w:after="320"/>
    </w:pPr>
    <w:rPr>
      <w:color w:val="666666"/>
      <w:sz w:val="30"/>
      <w:szCs w:val="30"/>
    </w:rPr>
  </w:style>
  <w:style w:type="table" w:customStyle="1" w:styleId="Table1">
    <w:name w:val="Table1"/>
    <w:basedOn w:val="TableNormal1"/>
    <w:tblPr>
      <w:tblStyleRowBandSize w:val="1"/>
      <w:tblStyleColBandSize w:val="1"/>
      <w:tblCellMar>
        <w:top w:w="100" w:type="dxa"/>
        <w:left w:w="100" w:type="dxa"/>
        <w:bottom w:w="100" w:type="dxa"/>
        <w:right w:w="100" w:type="dxa"/>
      </w:tblCellMar>
    </w:tblPr>
  </w:style>
  <w:style w:type="table" w:customStyle="1" w:styleId="Table2">
    <w:name w:val="Table2"/>
    <w:basedOn w:val="TableNormal1"/>
    <w:tblPr>
      <w:tblStyleRowBandSize w:val="1"/>
      <w:tblStyleColBandSize w:val="1"/>
      <w:tblCellMar>
        <w:top w:w="100" w:type="dxa"/>
        <w:left w:w="100" w:type="dxa"/>
        <w:bottom w:w="100" w:type="dxa"/>
        <w:right w:w="100" w:type="dxa"/>
      </w:tblCellMar>
    </w:tblPr>
  </w:style>
  <w:style w:type="table" w:customStyle="1" w:styleId="Table3">
    <w:name w:val="Table3"/>
    <w:basedOn w:val="TableNormal1"/>
    <w:tblPr>
      <w:tblStyleRowBandSize w:val="1"/>
      <w:tblStyleColBandSize w:val="1"/>
      <w:tblCellMar>
        <w:top w:w="100" w:type="dxa"/>
        <w:left w:w="100" w:type="dxa"/>
        <w:bottom w:w="100" w:type="dxa"/>
        <w:right w:w="100" w:type="dxa"/>
      </w:tblCellMar>
    </w:tblPr>
  </w:style>
  <w:style w:type="table" w:customStyle="1" w:styleId="Table4">
    <w:name w:val="Table4"/>
    <w:basedOn w:val="TableNormal1"/>
    <w:tblPr>
      <w:tblStyleRowBandSize w:val="1"/>
      <w:tblStyleColBandSize w:val="1"/>
      <w:tblCellMar>
        <w:top w:w="100" w:type="dxa"/>
        <w:left w:w="100" w:type="dxa"/>
        <w:bottom w:w="100" w:type="dxa"/>
        <w:right w:w="100" w:type="dxa"/>
      </w:tblCellMar>
    </w:tblPr>
  </w:style>
  <w:style w:type="paragraph" w:styleId="Header">
    <w:name w:val="header"/>
    <w:basedOn w:val="Normal"/>
    <w:link w:val="HeaderChar"/>
    <w:uiPriority w:val="99"/>
    <w:unhideWhenUsed/>
    <w:rsid w:val="003A77D2"/>
    <w:pPr>
      <w:tabs>
        <w:tab w:val="center" w:pos="4513"/>
        <w:tab w:val="right" w:pos="9026"/>
      </w:tabs>
      <w:spacing w:line="240" w:lineRule="auto"/>
    </w:pPr>
  </w:style>
  <w:style w:type="character" w:customStyle="1" w:styleId="HeaderChar">
    <w:name w:val="Header Char"/>
    <w:basedOn w:val="DefaultParagraphFont"/>
    <w:link w:val="Header"/>
    <w:uiPriority w:val="99"/>
    <w:rsid w:val="003A77D2"/>
  </w:style>
  <w:style w:type="paragraph" w:styleId="Footer">
    <w:name w:val="footer"/>
    <w:basedOn w:val="Normal"/>
    <w:link w:val="FooterChar"/>
    <w:uiPriority w:val="99"/>
    <w:unhideWhenUsed/>
    <w:rsid w:val="003A77D2"/>
    <w:pPr>
      <w:tabs>
        <w:tab w:val="center" w:pos="4513"/>
        <w:tab w:val="right" w:pos="9026"/>
      </w:tabs>
      <w:spacing w:line="240" w:lineRule="auto"/>
    </w:pPr>
  </w:style>
  <w:style w:type="character" w:customStyle="1" w:styleId="FooterChar">
    <w:name w:val="Footer Char"/>
    <w:basedOn w:val="DefaultParagraphFont"/>
    <w:link w:val="Footer"/>
    <w:uiPriority w:val="99"/>
    <w:rsid w:val="003A77D2"/>
  </w:style>
  <w:style w:type="paragraph" w:styleId="TOCHeading">
    <w:name w:val="TOC Heading"/>
    <w:basedOn w:val="Heading1"/>
    <w:next w:val="Normal"/>
    <w:uiPriority w:val="39"/>
    <w:unhideWhenUsed/>
    <w:qFormat/>
    <w:rsid w:val="0080623D"/>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80623D"/>
    <w:pPr>
      <w:spacing w:after="100"/>
    </w:pPr>
  </w:style>
  <w:style w:type="paragraph" w:styleId="TOC2">
    <w:name w:val="toc 2"/>
    <w:basedOn w:val="Normal"/>
    <w:next w:val="Normal"/>
    <w:autoRedefine/>
    <w:uiPriority w:val="39"/>
    <w:unhideWhenUsed/>
    <w:rsid w:val="0080623D"/>
    <w:pPr>
      <w:spacing w:after="100"/>
      <w:ind w:left="220"/>
    </w:pPr>
  </w:style>
  <w:style w:type="character" w:styleId="Hyperlink">
    <w:name w:val="Hyperlink"/>
    <w:basedOn w:val="DefaultParagraphFont"/>
    <w:uiPriority w:val="99"/>
    <w:unhideWhenUsed/>
    <w:rsid w:val="0080623D"/>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footer" Target="footer1.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A2A73BD-D79F-497E-BB1F-AA2EA86049E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17</Pages>
  <Words>3672</Words>
  <Characters>20935</Characters>
  <Application>Microsoft Office Word</Application>
  <DocSecurity>4</DocSecurity>
  <Lines>174</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24558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Muresan Ovidiu</dc:creator>
  <cp:lastModifiedBy>Muresan Ovidiu</cp:lastModifiedBy>
  <cp:revision>2</cp:revision>
  <dcterms:created xsi:type="dcterms:W3CDTF">2022-11-14T18:43:00Z</dcterms:created>
  <dcterms:modified xsi:type="dcterms:W3CDTF">2022-11-14T18:43:00Z</dcterms:modified>
</cp:coreProperties>
</file>