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10FB" w14:textId="491A183F" w:rsidR="00BB6F0C" w:rsidRDefault="00E81C80" w:rsidP="00E81C80">
      <w:pPr>
        <w:jc w:val="center"/>
        <w:rPr>
          <w:b/>
          <w:bCs/>
        </w:rPr>
      </w:pPr>
      <w:bookmarkStart w:id="0" w:name="_Hlk66275207"/>
      <w:r w:rsidRPr="00FF21AC">
        <w:rPr>
          <w:b/>
          <w:bCs/>
        </w:rPr>
        <w:t>Laminated Tensile</w:t>
      </w:r>
      <w:r w:rsidR="00397536">
        <w:rPr>
          <w:b/>
          <w:bCs/>
        </w:rPr>
        <w:t xml:space="preserve"> samples </w:t>
      </w:r>
      <w:r w:rsidRPr="00FF21AC">
        <w:rPr>
          <w:b/>
          <w:bCs/>
        </w:rPr>
        <w:t>project</w:t>
      </w:r>
    </w:p>
    <w:p w14:paraId="0920F744" w14:textId="5A8E015F" w:rsidR="00C607BF" w:rsidRDefault="00C607BF" w:rsidP="00E81C80">
      <w:pPr>
        <w:jc w:val="center"/>
        <w:rPr>
          <w:b/>
          <w:bCs/>
        </w:rPr>
      </w:pPr>
      <w:r>
        <w:rPr>
          <w:b/>
          <w:bCs/>
        </w:rPr>
        <w:t>L5 GROUP PROJECT</w:t>
      </w:r>
    </w:p>
    <w:p w14:paraId="14D78CD4" w14:textId="062AF01A" w:rsidR="00C607BF" w:rsidRDefault="00C607BF" w:rsidP="00E81C80">
      <w:pPr>
        <w:jc w:val="center"/>
        <w:rPr>
          <w:b/>
          <w:bCs/>
        </w:rPr>
      </w:pPr>
      <w:r>
        <w:rPr>
          <w:b/>
          <w:bCs/>
        </w:rPr>
        <w:t xml:space="preserve">Rhys Marshall </w:t>
      </w:r>
      <w:r w:rsidR="004741FA">
        <w:rPr>
          <w:b/>
          <w:bCs/>
        </w:rPr>
        <w:t>- 2114817</w:t>
      </w:r>
    </w:p>
    <w:p w14:paraId="1EE085AD" w14:textId="365E4BE5" w:rsidR="00C607BF" w:rsidRDefault="00C607BF" w:rsidP="00E81C80">
      <w:pPr>
        <w:jc w:val="center"/>
        <w:rPr>
          <w:b/>
          <w:bCs/>
        </w:rPr>
      </w:pPr>
      <w:r>
        <w:rPr>
          <w:b/>
          <w:bCs/>
        </w:rPr>
        <w:t>May 27</w:t>
      </w:r>
      <w:r w:rsidRPr="00C607BF">
        <w:rPr>
          <w:b/>
          <w:bCs/>
          <w:vertAlign w:val="superscript"/>
        </w:rPr>
        <w:t>th</w:t>
      </w:r>
      <w:r w:rsidR="004741FA">
        <w:rPr>
          <w:b/>
          <w:bCs/>
        </w:rPr>
        <w:t>, 2022</w:t>
      </w:r>
    </w:p>
    <w:p w14:paraId="34DA8D2B" w14:textId="314E0872" w:rsidR="00C607BF" w:rsidRPr="00FF21AC" w:rsidRDefault="00C607BF" w:rsidP="00E81C80">
      <w:pPr>
        <w:jc w:val="center"/>
        <w:rPr>
          <w:b/>
          <w:bCs/>
        </w:rPr>
      </w:pPr>
    </w:p>
    <w:p w14:paraId="7A25A78E" w14:textId="605EAA1B" w:rsidR="000E4707" w:rsidRDefault="004741FA" w:rsidP="000E4707">
      <w:pPr>
        <w:rPr>
          <w:b/>
          <w:bCs/>
        </w:rPr>
      </w:pPr>
      <w:r>
        <w:rPr>
          <w:b/>
          <w:bCs/>
        </w:rPr>
        <w:t xml:space="preserve">Executive </w:t>
      </w:r>
      <w:r w:rsidR="000E4707" w:rsidRPr="00FF21AC">
        <w:rPr>
          <w:b/>
          <w:bCs/>
        </w:rPr>
        <w:t>Summary</w:t>
      </w:r>
    </w:p>
    <w:p w14:paraId="024060AB" w14:textId="1CDC2837" w:rsidR="00457D72" w:rsidRPr="003A434E" w:rsidRDefault="00457D72" w:rsidP="00457D72">
      <w:pPr>
        <w:rPr>
          <w:rFonts w:ascii="Arial" w:hAnsi="Arial" w:cs="Arial"/>
          <w:sz w:val="16"/>
          <w:szCs w:val="16"/>
        </w:rPr>
      </w:pPr>
      <w:r w:rsidRPr="00FF21AC">
        <w:t xml:space="preserve">For this project, steel sheet samples were taken in laminated form that have been returned by customers due to complaints and put them through the Zwick tensile testing machine for results. </w:t>
      </w:r>
      <w:r>
        <w:t xml:space="preserve">The </w:t>
      </w:r>
      <w:proofErr w:type="spellStart"/>
      <w:r>
        <w:t>zwick</w:t>
      </w:r>
      <w:proofErr w:type="spellEnd"/>
      <w:r>
        <w:t xml:space="preserve"> tensile testing machine tests mechanical properties of steel samples in a ‘dog-bone’ shape by having the placed in racks to be picked by a robotic arm to then be gauged and held between 2 grip locks from top to bottom. The Grip locks then move away from each other exerting more force as the procedure goes on, until the sample is broken and torn apart. Whilst this happens the machine records data to determine the mechanical properties. The samples are called </w:t>
      </w:r>
      <w:proofErr w:type="spellStart"/>
      <w:r>
        <w:t>tensiles</w:t>
      </w:r>
      <w:proofErr w:type="spellEnd"/>
      <w:r>
        <w:t xml:space="preserve"> because the relation to tension and its capability of being drawn or stretched, and the machine tests for its tensile capability.</w:t>
      </w:r>
      <w:r w:rsidR="003A434E">
        <w:t xml:space="preserve"> We know all this from the reliability of the </w:t>
      </w:r>
      <w:proofErr w:type="spellStart"/>
      <w:r w:rsidR="003A434E">
        <w:t>zwick</w:t>
      </w:r>
      <w:proofErr w:type="spellEnd"/>
      <w:r w:rsidR="003A434E">
        <w:t xml:space="preserve"> company that designs these </w:t>
      </w:r>
      <w:r w:rsidR="009B4810">
        <w:t>machines “</w:t>
      </w:r>
      <w:r w:rsidR="003A434E" w:rsidRPr="003A434E">
        <w:rPr>
          <w:rFonts w:ascii="Arial" w:hAnsi="Arial" w:cs="Arial"/>
          <w:sz w:val="20"/>
          <w:szCs w:val="20"/>
          <w:shd w:val="clear" w:color="auto" w:fill="FFFFFF"/>
        </w:rPr>
        <w:t>A </w:t>
      </w:r>
      <w:r w:rsidR="0048614D">
        <w:rPr>
          <w:rFonts w:ascii="Arial" w:hAnsi="Arial" w:cs="Arial"/>
          <w:sz w:val="20"/>
          <w:szCs w:val="20"/>
          <w:shd w:val="clear" w:color="auto" w:fill="FFFFFF"/>
        </w:rPr>
        <w:t>tensile tester</w:t>
      </w:r>
      <w:r w:rsidR="003A434E" w:rsidRPr="003A434E">
        <w:rPr>
          <w:rFonts w:ascii="Arial" w:hAnsi="Arial" w:cs="Arial"/>
          <w:sz w:val="20"/>
          <w:szCs w:val="20"/>
          <w:shd w:val="clear" w:color="auto" w:fill="FFFFFF"/>
        </w:rPr>
        <w:t xml:space="preserve"> also known as a pull tester or</w:t>
      </w:r>
      <w:r w:rsidR="0048614D">
        <w:rPr>
          <w:rFonts w:ascii="Arial" w:hAnsi="Arial" w:cs="Arial"/>
          <w:sz w:val="20"/>
          <w:szCs w:val="20"/>
          <w:shd w:val="clear" w:color="auto" w:fill="FFFFFF"/>
        </w:rPr>
        <w:t xml:space="preserve"> universal testing machine (UTM</w:t>
      </w:r>
      <w:proofErr w:type="gramStart"/>
      <w:r w:rsidR="0048614D">
        <w:rPr>
          <w:rFonts w:ascii="Arial" w:hAnsi="Arial" w:cs="Arial"/>
          <w:sz w:val="20"/>
          <w:szCs w:val="20"/>
          <w:shd w:val="clear" w:color="auto" w:fill="FFFFFF"/>
        </w:rPr>
        <w:t>)</w:t>
      </w:r>
      <w:r w:rsidR="003A434E" w:rsidRPr="003A434E">
        <w:rPr>
          <w:rFonts w:ascii="Arial" w:hAnsi="Arial" w:cs="Arial"/>
          <w:sz w:val="20"/>
          <w:szCs w:val="20"/>
          <w:shd w:val="clear" w:color="auto" w:fill="FFFFFF"/>
        </w:rPr>
        <w:t> ,</w:t>
      </w:r>
      <w:proofErr w:type="gramEnd"/>
      <w:r w:rsidR="003A434E" w:rsidRPr="003A434E">
        <w:rPr>
          <w:rFonts w:ascii="Arial" w:hAnsi="Arial" w:cs="Arial"/>
          <w:sz w:val="20"/>
          <w:szCs w:val="20"/>
          <w:shd w:val="clear" w:color="auto" w:fill="FFFFFF"/>
        </w:rPr>
        <w:t xml:space="preserve"> is an electromechanical test system that applies a tensile (pull) force to a material to determine the</w:t>
      </w:r>
      <w:r w:rsidR="0048614D">
        <w:rPr>
          <w:rFonts w:ascii="Arial" w:hAnsi="Arial" w:cs="Arial"/>
          <w:sz w:val="20"/>
          <w:szCs w:val="20"/>
          <w:shd w:val="clear" w:color="auto" w:fill="FFFFFF"/>
        </w:rPr>
        <w:t xml:space="preserve"> tensile strength</w:t>
      </w:r>
      <w:r w:rsidR="003A434E" w:rsidRPr="003A434E">
        <w:rPr>
          <w:rFonts w:ascii="Arial" w:hAnsi="Arial" w:cs="Arial"/>
          <w:sz w:val="20"/>
          <w:szCs w:val="20"/>
          <w:shd w:val="clear" w:color="auto" w:fill="FFFFFF"/>
        </w:rPr>
        <w:t xml:space="preserve"> and deformation </w:t>
      </w:r>
      <w:r w:rsidR="0015125A" w:rsidRPr="003A434E">
        <w:rPr>
          <w:rFonts w:ascii="Arial" w:hAnsi="Arial" w:cs="Arial"/>
          <w:sz w:val="20"/>
          <w:szCs w:val="20"/>
          <w:shd w:val="clear" w:color="auto" w:fill="FFFFFF"/>
        </w:rPr>
        <w:t>behaviour</w:t>
      </w:r>
      <w:r w:rsidR="003A434E" w:rsidRPr="003A434E">
        <w:rPr>
          <w:rFonts w:ascii="Arial" w:hAnsi="Arial" w:cs="Arial"/>
          <w:sz w:val="20"/>
          <w:szCs w:val="20"/>
          <w:shd w:val="clear" w:color="auto" w:fill="FFFFFF"/>
        </w:rPr>
        <w:t xml:space="preserve"> until break.”</w:t>
      </w:r>
      <w:r w:rsidR="003A434E">
        <w:rPr>
          <w:rFonts w:ascii="Arial" w:hAnsi="Arial" w:cs="Arial"/>
          <w:sz w:val="20"/>
          <w:szCs w:val="20"/>
          <w:shd w:val="clear" w:color="auto" w:fill="FFFFFF"/>
        </w:rPr>
        <w:t xml:space="preserve"> -</w:t>
      </w:r>
      <w:r w:rsidR="003A434E">
        <w:rPr>
          <w:rFonts w:ascii="Calibri" w:hAnsi="Calibri"/>
          <w:color w:val="2C3E50"/>
          <w:sz w:val="27"/>
          <w:szCs w:val="27"/>
          <w:shd w:val="clear" w:color="auto" w:fill="FEF1C4"/>
        </w:rPr>
        <w:t>Tensile Testing: Machine and Tester.</w:t>
      </w:r>
    </w:p>
    <w:p w14:paraId="24DF0135" w14:textId="3EFE7DDF" w:rsidR="00457D72" w:rsidRDefault="00457D72" w:rsidP="00457D72">
      <w:r>
        <w:t xml:space="preserve">The laminated steel samples mean that they are coated in a thin plastic film. This layer increases the thickness of the samples. </w:t>
      </w:r>
      <w:r w:rsidRPr="00FF21AC">
        <w:t>The layer of laminate on the samples</w:t>
      </w:r>
      <w:r>
        <w:t xml:space="preserve"> doesn’t</w:t>
      </w:r>
      <w:r w:rsidRPr="00FF21AC">
        <w:t xml:space="preserve"> </w:t>
      </w:r>
      <w:r>
        <w:t xml:space="preserve">add to its tensile strength but adds a false thickness which the machine </w:t>
      </w:r>
      <w:r w:rsidR="009B4810">
        <w:t>reads,</w:t>
      </w:r>
      <w:r>
        <w:t xml:space="preserve"> and this </w:t>
      </w:r>
      <w:r w:rsidRPr="00FF21AC">
        <w:t>causes interference and inaccuracy in the tensile test results</w:t>
      </w:r>
      <w:r>
        <w:t xml:space="preserve"> because the machine takes the thickness into account to produce the tensile properties and data.</w:t>
      </w:r>
      <w:r w:rsidRPr="00FF21AC">
        <w:t xml:space="preserve"> </w:t>
      </w:r>
      <w:r>
        <w:t>B</w:t>
      </w:r>
      <w:r w:rsidRPr="00FF21AC">
        <w:t xml:space="preserve">y using a mathematical formula and obtaining the </w:t>
      </w:r>
      <w:r>
        <w:t>true gauge of the steel samples (without the laminate layer), and</w:t>
      </w:r>
      <w:r w:rsidRPr="00FF21AC">
        <w:t xml:space="preserve"> the true tensile properties can be worked out as if it was in </w:t>
      </w:r>
      <w:r>
        <w:t>normal</w:t>
      </w:r>
      <w:r w:rsidRPr="00FF21AC">
        <w:t xml:space="preserve"> form before lamination. By going through this process, steel samples </w:t>
      </w:r>
      <w:r>
        <w:t>were</w:t>
      </w:r>
      <w:r w:rsidRPr="00FF21AC">
        <w:t xml:space="preserve"> obtained, punched out in ‘dog-bone’ shaped </w:t>
      </w:r>
      <w:proofErr w:type="spellStart"/>
      <w:r w:rsidRPr="00FF21AC">
        <w:t>tensiles</w:t>
      </w:r>
      <w:proofErr w:type="spellEnd"/>
      <w:r w:rsidRPr="00FF21AC">
        <w:t xml:space="preserve"> from the samples, pulled through the </w:t>
      </w:r>
      <w:proofErr w:type="spellStart"/>
      <w:r w:rsidRPr="00FF21AC">
        <w:t>zwick</w:t>
      </w:r>
      <w:proofErr w:type="spellEnd"/>
      <w:r w:rsidRPr="00FF21AC">
        <w:t xml:space="preserve"> machine, and the layer of laminate is removed</w:t>
      </w:r>
      <w:r>
        <w:t xml:space="preserve"> from the used broken tensile samples</w:t>
      </w:r>
      <w:r w:rsidRPr="00FF21AC">
        <w:t xml:space="preserve"> to obtain the gauge of the samples. After relating back to the formula with this new information and results that considers the laminate, </w:t>
      </w:r>
      <w:r>
        <w:t xml:space="preserve">then </w:t>
      </w:r>
      <w:r w:rsidRPr="00FF21AC">
        <w:t>accurate results can be produced.</w:t>
      </w:r>
    </w:p>
    <w:p w14:paraId="1A3E20C1" w14:textId="77777777" w:rsidR="00457D72" w:rsidRDefault="00457D72" w:rsidP="00457D72">
      <w:r>
        <w:t>The background behind the formula is that, when we were testing samples in laminate form for certain customers, we were getting results which were out of specification on the tensile testing machine. So, to ensure that we could produce accurate and reliable results to prove that our product met the specification standards, a formula was used to rectify the false results. To prove that the formula works, we sampled the same coil from which the sample came from before it was laminated. This way we could test both the laminated and unlaminated versions of the same samples used and compare the results of the laminated data after the use of the formula with the data from the normal unlaminated sample.</w:t>
      </w:r>
    </w:p>
    <w:p w14:paraId="5C7B3F10" w14:textId="77777777" w:rsidR="00457D72" w:rsidRDefault="00457D72" w:rsidP="00457D72">
      <w:pPr>
        <w:rPr>
          <w:rFonts w:cs="Arial"/>
        </w:rPr>
      </w:pPr>
      <w:r w:rsidRPr="00BA080B">
        <w:rPr>
          <w:rFonts w:cs="Arial"/>
        </w:rPr>
        <w:t xml:space="preserve">For the sample with </w:t>
      </w:r>
      <w:r>
        <w:rPr>
          <w:rFonts w:cs="Arial"/>
        </w:rPr>
        <w:t>laminate</w:t>
      </w:r>
      <w:r w:rsidRPr="00BA080B">
        <w:rPr>
          <w:rFonts w:cs="Arial"/>
        </w:rPr>
        <w:t xml:space="preserve"> on</w:t>
      </w:r>
      <w:r>
        <w:rPr>
          <w:rFonts w:cs="Arial"/>
        </w:rPr>
        <w:t>,</w:t>
      </w:r>
      <w:r w:rsidRPr="00BA080B">
        <w:rPr>
          <w:rFonts w:cs="Arial"/>
        </w:rPr>
        <w:t xml:space="preserve"> the </w:t>
      </w:r>
      <w:r>
        <w:rPr>
          <w:rFonts w:cs="Arial"/>
        </w:rPr>
        <w:t>true gauge</w:t>
      </w:r>
      <w:r w:rsidRPr="00BA080B">
        <w:rPr>
          <w:rFonts w:cs="Arial"/>
        </w:rPr>
        <w:t xml:space="preserve"> </w:t>
      </w:r>
      <w:r>
        <w:rPr>
          <w:rFonts w:cs="Arial"/>
        </w:rPr>
        <w:t>is required</w:t>
      </w:r>
      <w:r w:rsidRPr="00BA080B">
        <w:rPr>
          <w:rFonts w:cs="Arial"/>
        </w:rPr>
        <w:t xml:space="preserve"> </w:t>
      </w:r>
      <w:r>
        <w:rPr>
          <w:rFonts w:cs="Arial"/>
        </w:rPr>
        <w:t>along with the ultimate tensile strength to be used in the formula</w:t>
      </w:r>
      <w:r w:rsidRPr="00BA080B">
        <w:rPr>
          <w:rFonts w:cs="Arial"/>
        </w:rPr>
        <w:t xml:space="preserve">. This strength should be comparable </w:t>
      </w:r>
      <w:r>
        <w:rPr>
          <w:rFonts w:cs="Arial"/>
        </w:rPr>
        <w:t>t</w:t>
      </w:r>
      <w:r w:rsidRPr="00BA080B">
        <w:rPr>
          <w:rFonts w:cs="Arial"/>
        </w:rPr>
        <w:t>o the strength given for the sample that had the laminate removed.</w:t>
      </w:r>
      <w:r>
        <w:rPr>
          <w:rFonts w:cs="Arial"/>
        </w:rPr>
        <w:t xml:space="preserve"> These are two key forms of data to be used in the formula in order to work out the true tensile data.</w:t>
      </w:r>
    </w:p>
    <w:p w14:paraId="65BE5349" w14:textId="564A5AE8" w:rsidR="00E25972" w:rsidRPr="004741FA" w:rsidRDefault="00457D72" w:rsidP="00457D72">
      <w:pPr>
        <w:spacing w:after="240"/>
        <w:rPr>
          <w:rFonts w:eastAsia="Times New Roman"/>
        </w:rPr>
      </w:pPr>
      <w:r w:rsidRPr="00FF21AC">
        <w:rPr>
          <w:rFonts w:eastAsia="Times New Roman"/>
        </w:rPr>
        <w:lastRenderedPageBreak/>
        <w:t xml:space="preserve">After obtaining the results we can then make a have a greater understanding on the properties of the sample to be conveyed to the corresponding customer. The specific results we are interested in are the ultimate tensile strength </w:t>
      </w:r>
      <w:r w:rsidRPr="00BA080B">
        <w:rPr>
          <w:rFonts w:eastAsia="Times New Roman"/>
        </w:rPr>
        <w:t>(UTS) and the lower yield strength (</w:t>
      </w:r>
      <w:proofErr w:type="spellStart"/>
      <w:r w:rsidRPr="00BA080B">
        <w:rPr>
          <w:rFonts w:eastAsia="Times New Roman"/>
        </w:rPr>
        <w:t>Rel</w:t>
      </w:r>
      <w:proofErr w:type="spellEnd"/>
      <w:r w:rsidRPr="00BA080B">
        <w:rPr>
          <w:rFonts w:eastAsia="Times New Roman"/>
        </w:rPr>
        <w:t>) along with calculated force.</w:t>
      </w:r>
      <w:r w:rsidR="004741FA">
        <w:rPr>
          <w:rFonts w:eastAsia="Times New Roman"/>
        </w:rPr>
        <w:t xml:space="preserve"> </w:t>
      </w:r>
      <w:r w:rsidR="00E25972" w:rsidRPr="00E25972">
        <w:rPr>
          <w:rStyle w:val="topic-highlight"/>
          <w:rFonts w:ascii="Arial" w:hAnsi="Arial" w:cs="Arial"/>
          <w:color w:val="2E2E2E"/>
          <w:sz w:val="24"/>
          <w:szCs w:val="24"/>
        </w:rPr>
        <w:t>“Tensile testing</w:t>
      </w:r>
      <w:r w:rsidR="00E25972" w:rsidRPr="00E25972">
        <w:rPr>
          <w:rFonts w:ascii="Arial" w:hAnsi="Arial" w:cs="Arial"/>
          <w:color w:val="2E2E2E"/>
          <w:sz w:val="24"/>
          <w:szCs w:val="24"/>
        </w:rPr>
        <w:t> is a destructive test process that provides information about the tensile strength, yield strength, and ductility of the metallic material.”</w:t>
      </w:r>
      <w:r w:rsidR="00E25972">
        <w:rPr>
          <w:rFonts w:ascii="Arial" w:hAnsi="Arial" w:cs="Arial"/>
          <w:color w:val="2E2E2E"/>
          <w:sz w:val="24"/>
          <w:szCs w:val="24"/>
        </w:rPr>
        <w:t xml:space="preserve"> - </w:t>
      </w:r>
      <w:r w:rsidR="00E25972">
        <w:rPr>
          <w:rFonts w:ascii="Calibri" w:hAnsi="Calibri"/>
          <w:color w:val="2C3E50"/>
          <w:sz w:val="27"/>
          <w:szCs w:val="27"/>
          <w:shd w:val="clear" w:color="auto" w:fill="FEF1C4"/>
        </w:rPr>
        <w:t>Sciencedirect.com. (2019). </w:t>
      </w:r>
    </w:p>
    <w:p w14:paraId="68872D3A" w14:textId="61D3DAD3" w:rsidR="00457D72" w:rsidRPr="00457D72" w:rsidRDefault="00457D72" w:rsidP="00457D72">
      <w:pPr>
        <w:spacing w:after="240"/>
        <w:rPr>
          <w:rFonts w:eastAsia="Times New Roman"/>
        </w:rPr>
      </w:pPr>
      <w:r>
        <w:rPr>
          <w:rFonts w:eastAsia="Times New Roman"/>
        </w:rPr>
        <w:t xml:space="preserve">Laminated tensile results were collected and processed by Nigel Jenkins to produce the true tensile results, however I collected the unlaminated tensile results to match with Nigel’s results. The advantages of working as a group is that you can avoid errors when collecting results because more people will be able to spot any mistakes or </w:t>
      </w:r>
      <w:r w:rsidR="00D77A46">
        <w:rPr>
          <w:rFonts w:eastAsia="Times New Roman"/>
        </w:rPr>
        <w:t>errors</w:t>
      </w:r>
      <w:r>
        <w:rPr>
          <w:rFonts w:eastAsia="Times New Roman"/>
        </w:rPr>
        <w:t xml:space="preserve"> in the results.</w:t>
      </w:r>
      <w:r>
        <w:rPr>
          <w:rFonts w:eastAsia="Times New Roman"/>
        </w:rPr>
        <w:tab/>
      </w:r>
    </w:p>
    <w:p w14:paraId="17BD40C8" w14:textId="132250D6" w:rsidR="000A642C" w:rsidRPr="00FF21AC" w:rsidRDefault="000A642C" w:rsidP="000E4707">
      <w:r w:rsidRPr="00FF21AC">
        <w:t xml:space="preserve">Personal work objectives are set in different ways by the line manager along with the guidance of SWP’s </w:t>
      </w:r>
      <w:r w:rsidR="004741FA">
        <w:t xml:space="preserve">(safe working procedures) </w:t>
      </w:r>
      <w:r w:rsidRPr="00FF21AC">
        <w:t>and communicated roles given down team leaders.</w:t>
      </w:r>
      <w:r w:rsidR="00457D72">
        <w:t xml:space="preserve"> The process of completing a project within TATA involves creating an A3 project planner which is a great way of establishing the objectives in a project along with appointed roles and a schedule to adhere to. The chain of command for my project would be the approval from my line manager (Daren John) down to my team leader (Tim Jones) and statistical specialist (Nigel Jenkins), the chain of command then follows down to technician (Gruff Saer) and myself to carry out the tasks for the project.</w:t>
      </w:r>
    </w:p>
    <w:p w14:paraId="23D26BC6" w14:textId="7302D203" w:rsidR="004F75E8" w:rsidRDefault="000A642C" w:rsidP="000E4707">
      <w:r w:rsidRPr="00FF21AC">
        <w:t xml:space="preserve">Scientific and technical knowledge is assessed </w:t>
      </w:r>
      <w:r w:rsidR="004F75E8" w:rsidRPr="00FF21AC">
        <w:t>to identify gaps in the understanding of workers by people link online courses to answer questions and to score as much as they can to show that they are competent and trained properly for the potential risks and hypothetical scenarios.</w:t>
      </w:r>
      <w:r w:rsidR="00752164" w:rsidRPr="00FF21AC">
        <w:t xml:space="preserve"> These types of online courses are a great way to address identified gaps in technical knowledge as the course will produce a score showing where you understood the answers correctly and where you failed to understand certain aspects or procedures. This will give managers an idea of where more focus and development are required.</w:t>
      </w:r>
    </w:p>
    <w:p w14:paraId="7DC3D346" w14:textId="4F8BFBF2" w:rsidR="007371A7" w:rsidRDefault="007371A7" w:rsidP="000E4707">
      <w:pPr>
        <w:rPr>
          <w:b/>
          <w:bCs/>
        </w:rPr>
      </w:pPr>
      <w:r w:rsidRPr="007371A7">
        <w:rPr>
          <w:b/>
          <w:bCs/>
        </w:rPr>
        <w:t>Aim</w:t>
      </w:r>
    </w:p>
    <w:p w14:paraId="5BD653A2" w14:textId="77777777" w:rsidR="00457D72" w:rsidRDefault="00457D72" w:rsidP="00457D72">
      <w:r>
        <w:t xml:space="preserve">For this project my aim was to prove that the formula used on the tensile data of the laminated samples worked to rectify the results and give the true tensile data. I would prove this with the comparison of the tensile data from the unlaminated samples and the new data from the formula. By comparing the data, I can show that the results are reliable and accurate. </w:t>
      </w:r>
    </w:p>
    <w:p w14:paraId="48535328" w14:textId="5CA5B7BE" w:rsidR="00457D72" w:rsidRDefault="00457D72" w:rsidP="00457D72">
      <w:pPr>
        <w:rPr>
          <w:rFonts w:cs="Arial"/>
        </w:rPr>
      </w:pPr>
      <w:r w:rsidRPr="00BA080B">
        <w:rPr>
          <w:rFonts w:cs="Arial"/>
        </w:rPr>
        <w:t xml:space="preserve">The best way to prove this, is to test the same </w:t>
      </w:r>
      <w:r>
        <w:rPr>
          <w:rFonts w:cs="Arial"/>
        </w:rPr>
        <w:t>sample</w:t>
      </w:r>
      <w:r w:rsidRPr="00BA080B">
        <w:rPr>
          <w:rFonts w:cs="Arial"/>
        </w:rPr>
        <w:t xml:space="preserve"> with film on and off. For the sample with film on recalculate the cross-sectional area for steel only and recalculate strength. This recalculated strength should be comparable to the strength given for the sample that had the laminate removed.</w:t>
      </w:r>
      <w:r>
        <w:rPr>
          <w:rFonts w:cs="Arial"/>
        </w:rPr>
        <w:t xml:space="preserve"> This adds value to TATA’s aims and goals because it strengthens the reliability of the formula that we use to obtain results.</w:t>
      </w:r>
    </w:p>
    <w:p w14:paraId="5C86EC22" w14:textId="2AE81365" w:rsidR="004F22EF" w:rsidRPr="006D0E13" w:rsidRDefault="004F22EF" w:rsidP="00457D72">
      <w:pPr>
        <w:rPr>
          <w:rStyle w:val="normaltextrun"/>
          <w:rFonts w:ascii="Calibri" w:hAnsi="Calibri" w:cs="Calibri"/>
          <w:color w:val="000000"/>
          <w:shd w:val="clear" w:color="auto" w:fill="FFFFFF"/>
        </w:rPr>
      </w:pPr>
      <w:r w:rsidRPr="006D0E13">
        <w:rPr>
          <w:rStyle w:val="normaltextrun"/>
          <w:rFonts w:ascii="Calibri" w:hAnsi="Calibri" w:cs="Calibri"/>
          <w:color w:val="000000"/>
          <w:shd w:val="clear" w:color="auto" w:fill="FFFFFF"/>
        </w:rPr>
        <w:t xml:space="preserve">The aim of this report </w:t>
      </w:r>
      <w:r w:rsidR="00AD7815" w:rsidRPr="006D0E13">
        <w:rPr>
          <w:rStyle w:val="normaltextrun"/>
          <w:rFonts w:ascii="Calibri" w:hAnsi="Calibri" w:cs="Calibri"/>
          <w:color w:val="000000"/>
          <w:shd w:val="clear" w:color="auto" w:fill="FFFFFF"/>
        </w:rPr>
        <w:t>on the other hand is to evaluate the project and its method of management</w:t>
      </w:r>
      <w:r w:rsidRPr="006D0E13">
        <w:rPr>
          <w:rStyle w:val="normaltextrun"/>
          <w:rFonts w:ascii="Calibri" w:hAnsi="Calibri" w:cs="Calibri"/>
          <w:color w:val="000000"/>
          <w:shd w:val="clear" w:color="auto" w:fill="FFFFFF"/>
        </w:rPr>
        <w:t xml:space="preserve"> to </w:t>
      </w:r>
      <w:r w:rsidR="00AD7815" w:rsidRPr="006D0E13">
        <w:rPr>
          <w:rStyle w:val="normaltextrun"/>
          <w:rFonts w:ascii="Calibri" w:hAnsi="Calibri" w:cs="Calibri"/>
          <w:color w:val="000000"/>
          <w:shd w:val="clear" w:color="auto" w:fill="FFFFFF"/>
        </w:rPr>
        <w:t xml:space="preserve">effectively carry out tasks and work as a team. It’s important to discuss different management </w:t>
      </w:r>
      <w:r w:rsidRPr="006D0E13">
        <w:rPr>
          <w:rStyle w:val="normaltextrun"/>
          <w:rFonts w:ascii="Calibri" w:hAnsi="Calibri" w:cs="Calibri"/>
          <w:color w:val="000000"/>
          <w:shd w:val="clear" w:color="auto" w:fill="FFFFFF"/>
        </w:rPr>
        <w:t>techniques</w:t>
      </w:r>
      <w:r w:rsidR="00BD4561" w:rsidRPr="006D0E13">
        <w:rPr>
          <w:rStyle w:val="normaltextrun"/>
          <w:rFonts w:ascii="Calibri" w:hAnsi="Calibri" w:cs="Calibri"/>
          <w:color w:val="000000"/>
          <w:shd w:val="clear" w:color="auto" w:fill="FFFFFF"/>
        </w:rPr>
        <w:t xml:space="preserve"> and their effectiveness along with their faults too</w:t>
      </w:r>
      <w:r w:rsidRPr="006D0E13">
        <w:rPr>
          <w:rStyle w:val="normaltextrun"/>
          <w:rFonts w:ascii="Calibri" w:hAnsi="Calibri" w:cs="Calibri"/>
          <w:color w:val="000000"/>
          <w:shd w:val="clear" w:color="auto" w:fill="FFFFFF"/>
        </w:rPr>
        <w:t xml:space="preserve">. </w:t>
      </w:r>
      <w:r w:rsidR="00BD4561" w:rsidRPr="006D0E13">
        <w:rPr>
          <w:rStyle w:val="normaltextrun"/>
          <w:rFonts w:ascii="Calibri" w:hAnsi="Calibri" w:cs="Calibri"/>
          <w:color w:val="000000"/>
          <w:shd w:val="clear" w:color="auto" w:fill="FFFFFF"/>
        </w:rPr>
        <w:t xml:space="preserve">This is where reflecting on the project comes into play as you must way up advantages and disadvantages which helps gain focus on </w:t>
      </w:r>
      <w:r w:rsidR="006D0E13" w:rsidRPr="006D0E13">
        <w:rPr>
          <w:rStyle w:val="normaltextrun"/>
          <w:rFonts w:ascii="Calibri" w:hAnsi="Calibri" w:cs="Calibri"/>
          <w:color w:val="000000"/>
          <w:shd w:val="clear" w:color="auto" w:fill="FFFFFF"/>
        </w:rPr>
        <w:t>whether the system of management works best for the certain project and its team workers.</w:t>
      </w:r>
      <w:r w:rsidR="00422E95">
        <w:rPr>
          <w:rStyle w:val="normaltextrun"/>
          <w:rFonts w:ascii="Calibri" w:hAnsi="Calibri" w:cs="Calibri"/>
          <w:color w:val="000000"/>
          <w:shd w:val="clear" w:color="auto" w:fill="FFFFFF"/>
        </w:rPr>
        <w:t xml:space="preserve"> In addition to this, its important to discuss management-based issues and various other </w:t>
      </w:r>
      <w:r w:rsidR="004741FA">
        <w:rPr>
          <w:rStyle w:val="normaltextrun"/>
          <w:rFonts w:ascii="Calibri" w:hAnsi="Calibri" w:cs="Calibri"/>
          <w:color w:val="000000"/>
          <w:shd w:val="clear" w:color="auto" w:fill="FFFFFF"/>
        </w:rPr>
        <w:t>problem-solving</w:t>
      </w:r>
      <w:r w:rsidR="00422E95">
        <w:rPr>
          <w:rStyle w:val="normaltextrun"/>
          <w:rFonts w:ascii="Calibri" w:hAnsi="Calibri" w:cs="Calibri"/>
          <w:color w:val="000000"/>
          <w:shd w:val="clear" w:color="auto" w:fill="FFFFFF"/>
        </w:rPr>
        <w:t xml:space="preserve"> techniques and theories that were used to work at an optimal rate with succession</w:t>
      </w:r>
    </w:p>
    <w:p w14:paraId="57DC29E6" w14:textId="77777777" w:rsidR="004F5174" w:rsidRDefault="004F5174" w:rsidP="00457D72">
      <w:pPr>
        <w:rPr>
          <w:rStyle w:val="eop"/>
          <w:rFonts w:ascii="Calibri" w:hAnsi="Calibri" w:cs="Calibri"/>
          <w:b/>
          <w:bCs/>
          <w:color w:val="000000"/>
          <w:shd w:val="clear" w:color="auto" w:fill="FFFFFF"/>
        </w:rPr>
      </w:pPr>
    </w:p>
    <w:p w14:paraId="4B1E4ED1" w14:textId="13A2FD45" w:rsidR="00BA080B" w:rsidRDefault="00BA080B" w:rsidP="000E4707"/>
    <w:p w14:paraId="361D4E8C" w14:textId="33FA830F" w:rsidR="00171024" w:rsidRDefault="009E5253" w:rsidP="000E4707">
      <w:r>
        <w:t>Meeting</w:t>
      </w:r>
      <w:r w:rsidR="00422E95">
        <w:t>s</w:t>
      </w:r>
      <w:r>
        <w:t xml:space="preserve"> with my line manager has given me a clear understanding of what </w:t>
      </w:r>
      <w:r w:rsidR="00422E95">
        <w:t xml:space="preserve">tasks to carry out </w:t>
      </w:r>
      <w:r w:rsidR="00871713">
        <w:t>and how to do so</w:t>
      </w:r>
      <w:r w:rsidR="00171024">
        <w:t xml:space="preserve">. I was told to obtain </w:t>
      </w:r>
      <w:r w:rsidR="002301DD">
        <w:t>samples and</w:t>
      </w:r>
      <w:r w:rsidR="00171024">
        <w:t xml:space="preserve"> go through the </w:t>
      </w:r>
      <w:r w:rsidR="00871713">
        <w:t>step-by-step</w:t>
      </w:r>
      <w:r w:rsidR="00171024">
        <w:t xml:space="preserve"> phases of prepping them and testing them along with laminate removal to obtain the data we need to </w:t>
      </w:r>
      <w:proofErr w:type="gramStart"/>
      <w:r w:rsidR="00171024">
        <w:t>come to a conclusion</w:t>
      </w:r>
      <w:proofErr w:type="gramEnd"/>
      <w:r w:rsidR="00171024">
        <w:t xml:space="preserve"> along with conversing with different people and getting there help and opinion for certain tasks.</w:t>
      </w:r>
    </w:p>
    <w:p w14:paraId="5F2792FD" w14:textId="0AC0F00A" w:rsidR="00171024" w:rsidRPr="007371A7" w:rsidRDefault="00171024" w:rsidP="000E4707">
      <w:r>
        <w:t xml:space="preserve">The various people who worked on this project were me, Tim jones (team leader) who was primarily helping with guidance and operation. Gruff Saer who helped obtain and prepare samples to go on the tensile testing machine. Nigel Jenkins who played a big role with giving us the desired formula we needed to </w:t>
      </w:r>
      <w:r w:rsidR="00B949FF">
        <w:t xml:space="preserve">use with the original (laminated) test results to produce the rectified results, which was crucial to the entire project. </w:t>
      </w:r>
    </w:p>
    <w:p w14:paraId="29B179BA" w14:textId="4E061E67" w:rsidR="00457D72" w:rsidRPr="008E407C" w:rsidRDefault="00457D72" w:rsidP="00457D72">
      <w:pPr>
        <w:rPr>
          <w:b/>
        </w:rPr>
      </w:pPr>
      <w:r w:rsidRPr="008E407C">
        <w:rPr>
          <w:b/>
        </w:rPr>
        <w:t xml:space="preserve">Resources </w:t>
      </w:r>
      <w:r w:rsidR="00D37507">
        <w:rPr>
          <w:b/>
        </w:rPr>
        <w:t>and requirements</w:t>
      </w:r>
    </w:p>
    <w:p w14:paraId="189799F5" w14:textId="48E55E75" w:rsidR="00457D72" w:rsidRDefault="00457D72" w:rsidP="00457D72">
      <w:r>
        <w:t xml:space="preserve">The various people who worked on this project were </w:t>
      </w:r>
      <w:r w:rsidR="00F10AFC">
        <w:t>me (apprentice)</w:t>
      </w:r>
      <w:r>
        <w:t xml:space="preserve">, Tim jones (team leader) who was primarily helping with guidance and operation. Gruff </w:t>
      </w:r>
      <w:proofErr w:type="spellStart"/>
      <w:r>
        <w:t>Saer</w:t>
      </w:r>
      <w:proofErr w:type="spellEnd"/>
      <w:r w:rsidR="00F10AFC">
        <w:t xml:space="preserve"> (lab technician)</w:t>
      </w:r>
      <w:r>
        <w:t xml:space="preserve"> who helped obtain and prepare samples to go on the tensile testing machine. Nigel Jenkins</w:t>
      </w:r>
      <w:r w:rsidR="00F10AFC">
        <w:t xml:space="preserve"> (specialist)</w:t>
      </w:r>
      <w:r>
        <w:t xml:space="preserve"> who played a big role with giving us the desired formula we needed to use with the original (laminated) test results to produce the rectified results, which was crucial to the entire project. </w:t>
      </w:r>
      <w:r w:rsidR="00F10AFC">
        <w:t xml:space="preserve">The project was given down from our line manager (Daren John) where his role was mainly management of the team workers and making sure we worked within the desired </w:t>
      </w:r>
      <w:proofErr w:type="gramStart"/>
      <w:r w:rsidR="00F10AFC">
        <w:t>time-scale</w:t>
      </w:r>
      <w:proofErr w:type="gramEnd"/>
      <w:r w:rsidR="00F10AFC">
        <w:t>, whilst completing tasks along the way.</w:t>
      </w:r>
    </w:p>
    <w:p w14:paraId="0AFA0720" w14:textId="77777777" w:rsidR="00457D72" w:rsidRPr="007371A7" w:rsidRDefault="00457D72" w:rsidP="00457D72">
      <w:r>
        <w:t xml:space="preserve">Other resources that were required for this project included PPE (personal protective equipment) along with equipment such as the </w:t>
      </w:r>
      <w:proofErr w:type="spellStart"/>
      <w:r>
        <w:t>zwick</w:t>
      </w:r>
      <w:proofErr w:type="spellEnd"/>
      <w:r>
        <w:t xml:space="preserve"> tensile testing machine, my PC, the fume cupboard and the continuity tester. Certain chemicals were used to remove the laminate like high strength </w:t>
      </w:r>
      <w:proofErr w:type="spellStart"/>
      <w:r>
        <w:t>oxytol</w:t>
      </w:r>
      <w:proofErr w:type="spellEnd"/>
      <w:r>
        <w:t>.</w:t>
      </w:r>
    </w:p>
    <w:p w14:paraId="3DDC76E6" w14:textId="2DD016C3" w:rsidR="00457D72" w:rsidRDefault="00457D72" w:rsidP="00457D72">
      <w:r>
        <w:t xml:space="preserve">Meeting with my line manager has given me a clear understanding of what I must do. I was told to obtain </w:t>
      </w:r>
      <w:r w:rsidR="001D6185">
        <w:t>samples and</w:t>
      </w:r>
      <w:r>
        <w:t xml:space="preserve"> go through the </w:t>
      </w:r>
      <w:r w:rsidR="00F10AFC">
        <w:t>step-by-step</w:t>
      </w:r>
      <w:r>
        <w:t xml:space="preserve"> phases of prepping them and testing them along with laminate removal to obtain the data we need to </w:t>
      </w:r>
      <w:proofErr w:type="gramStart"/>
      <w:r>
        <w:t>come to a conclusion</w:t>
      </w:r>
      <w:proofErr w:type="gramEnd"/>
      <w:r>
        <w:t xml:space="preserve"> along with conversing with different people and getting there help and opinion for certain tasks.</w:t>
      </w:r>
    </w:p>
    <w:p w14:paraId="34F0162A" w14:textId="64C2BECA" w:rsidR="00457D72" w:rsidRPr="00FF21AC" w:rsidRDefault="00457D72" w:rsidP="00457D72"/>
    <w:p w14:paraId="26D34A5A" w14:textId="1DEE7D66" w:rsidR="00122E5E" w:rsidRDefault="008257F4" w:rsidP="000E4707">
      <w:pPr>
        <w:rPr>
          <w:b/>
          <w:bCs/>
        </w:rPr>
      </w:pPr>
      <w:r>
        <w:rPr>
          <w:b/>
          <w:bCs/>
        </w:rPr>
        <w:t>Gantt chart and project plan</w:t>
      </w:r>
    </w:p>
    <w:p w14:paraId="2534A386" w14:textId="3407126C" w:rsidR="00397536" w:rsidRPr="00F6203C" w:rsidRDefault="00E745D2" w:rsidP="000E4707">
      <w:r>
        <w:t>A Gantt chart is a good way</w:t>
      </w:r>
      <w:r w:rsidR="00F6203C">
        <w:t xml:space="preserve"> to illustrate and visualise the schedule of the project. Showing the activities of the project and the completion to do so within the target timescale. This is beneficial as it helps manage the project as a whole and its expectation from the team workers, as its </w:t>
      </w:r>
      <w:proofErr w:type="spellStart"/>
      <w:proofErr w:type="gramStart"/>
      <w:r w:rsidR="00F6203C">
        <w:t>said</w:t>
      </w:r>
      <w:r w:rsidR="00397536">
        <w:rPr>
          <w:rFonts w:ascii="Helvetica" w:hAnsi="Helvetica"/>
          <w:color w:val="455264"/>
          <w:sz w:val="26"/>
          <w:szCs w:val="26"/>
          <w:shd w:val="clear" w:color="auto" w:fill="FFFFFF"/>
        </w:rPr>
        <w:t>“</w:t>
      </w:r>
      <w:proofErr w:type="gramEnd"/>
      <w:r w:rsidR="00397536">
        <w:rPr>
          <w:rFonts w:ascii="Helvetica" w:hAnsi="Helvetica"/>
          <w:color w:val="455264"/>
          <w:sz w:val="26"/>
          <w:szCs w:val="26"/>
          <w:shd w:val="clear" w:color="auto" w:fill="FFFFFF"/>
        </w:rPr>
        <w:t>A</w:t>
      </w:r>
      <w:proofErr w:type="spellEnd"/>
      <w:r w:rsidR="00397536">
        <w:rPr>
          <w:rFonts w:ascii="Helvetica" w:hAnsi="Helvetica"/>
          <w:color w:val="455264"/>
          <w:sz w:val="26"/>
          <w:szCs w:val="26"/>
          <w:shd w:val="clear" w:color="auto" w:fill="FFFFFF"/>
        </w:rPr>
        <w:t xml:space="preserve"> key benefit of a Gantt chart is its ability to show a top-line perspective of a project. Gantt charts help workers and managers track tasks; managers can also use them to allocate resources wisely in order to finish a project.</w:t>
      </w:r>
      <w:r w:rsidR="00397536">
        <w:rPr>
          <w:rFonts w:ascii="Helvetica" w:hAnsi="Helvetica"/>
          <w:color w:val="455264"/>
          <w:sz w:val="26"/>
          <w:szCs w:val="26"/>
          <w:shd w:val="clear" w:color="auto" w:fill="FFFFFF"/>
        </w:rPr>
        <w:t xml:space="preserve">” - </w:t>
      </w:r>
      <w:r w:rsidR="00397536">
        <w:rPr>
          <w:rFonts w:ascii="Calibri" w:hAnsi="Calibri" w:cs="Calibri"/>
          <w:color w:val="2C3E50"/>
          <w:sz w:val="27"/>
          <w:szCs w:val="27"/>
          <w:shd w:val="clear" w:color="auto" w:fill="FEF1C4"/>
        </w:rPr>
        <w:t>Ramos, D. (2021). </w:t>
      </w:r>
    </w:p>
    <w:p w14:paraId="1395EF44" w14:textId="7CE5FB81" w:rsidR="00E745D2" w:rsidRDefault="00E745D2" w:rsidP="000E4707">
      <w:pPr>
        <w:rPr>
          <w:b/>
          <w:bCs/>
        </w:rPr>
      </w:pPr>
      <w:r w:rsidRPr="00E745D2">
        <w:lastRenderedPageBreak/>
        <w:drawing>
          <wp:anchor distT="0" distB="0" distL="114300" distR="114300" simplePos="0" relativeHeight="251692032" behindDoc="1" locked="0" layoutInCell="1" allowOverlap="1" wp14:anchorId="042DCAC7" wp14:editId="630B5BA9">
            <wp:simplePos x="0" y="0"/>
            <wp:positionH relativeFrom="page">
              <wp:posOffset>350875</wp:posOffset>
            </wp:positionH>
            <wp:positionV relativeFrom="paragraph">
              <wp:posOffset>-177</wp:posOffset>
            </wp:positionV>
            <wp:extent cx="7058660" cy="3178810"/>
            <wp:effectExtent l="0" t="0" r="8890" b="2540"/>
            <wp:wrapTight wrapText="bothSides">
              <wp:wrapPolygon edited="0">
                <wp:start x="0" y="0"/>
                <wp:lineTo x="0" y="21488"/>
                <wp:lineTo x="20928" y="21488"/>
                <wp:lineTo x="21569" y="21099"/>
                <wp:lineTo x="2156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7058660" cy="31788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1C8D63" w14:textId="152BC457" w:rsidR="000A642C" w:rsidRPr="00FF21AC" w:rsidRDefault="000A642C" w:rsidP="000E4707"/>
    <w:p w14:paraId="03B82536" w14:textId="6197D935" w:rsidR="004F75E8" w:rsidRPr="00FF21AC" w:rsidRDefault="004F75E8" w:rsidP="000E4707">
      <w:pPr>
        <w:rPr>
          <w:b/>
          <w:bCs/>
        </w:rPr>
      </w:pPr>
      <w:r w:rsidRPr="00FF21AC">
        <w:rPr>
          <w:b/>
          <w:bCs/>
        </w:rPr>
        <w:t>Progress m</w:t>
      </w:r>
      <w:r w:rsidR="001D6185">
        <w:rPr>
          <w:b/>
          <w:bCs/>
        </w:rPr>
        <w:t>anagement</w:t>
      </w:r>
    </w:p>
    <w:p w14:paraId="1DA290D9" w14:textId="22C81371" w:rsidR="00E05B4B" w:rsidRPr="00FF21AC" w:rsidRDefault="006A5834" w:rsidP="00E05B4B">
      <w:pPr>
        <w:rPr>
          <w:rFonts w:cstheme="minorHAnsi"/>
        </w:rPr>
      </w:pPr>
      <w:r w:rsidRPr="00FF21AC">
        <w:t>You can</w:t>
      </w:r>
      <w:r w:rsidR="004F75E8" w:rsidRPr="00FF21AC">
        <w:t xml:space="preserve"> </w:t>
      </w:r>
      <w:r w:rsidR="001D6185">
        <w:t>manage</w:t>
      </w:r>
      <w:r w:rsidR="004F75E8" w:rsidRPr="00FF21AC">
        <w:t xml:space="preserve"> progress against certain objectives and tasks</w:t>
      </w:r>
      <w:r w:rsidR="00E05B4B" w:rsidRPr="00FF21AC">
        <w:t xml:space="preserve"> with the use of a </w:t>
      </w:r>
      <w:r w:rsidR="001D6185">
        <w:t>Gantt chart</w:t>
      </w:r>
      <w:r w:rsidR="00E05B4B" w:rsidRPr="00FF21AC">
        <w:t xml:space="preserve">. </w:t>
      </w:r>
      <w:r w:rsidR="00E05B4B" w:rsidRPr="00FF21AC">
        <w:rPr>
          <w:rFonts w:cstheme="minorHAnsi"/>
        </w:rPr>
        <w:t xml:space="preserve"> Testing and reporting results </w:t>
      </w:r>
      <w:r w:rsidR="00FF564D" w:rsidRPr="00FF21AC">
        <w:rPr>
          <w:rFonts w:cstheme="minorHAnsi"/>
        </w:rPr>
        <w:t>must</w:t>
      </w:r>
      <w:r w:rsidR="00E05B4B" w:rsidRPr="00FF21AC">
        <w:rPr>
          <w:rFonts w:cstheme="minorHAnsi"/>
        </w:rPr>
        <w:t xml:space="preserve"> be signed off on the sheet.</w:t>
      </w:r>
      <w:r w:rsidR="00FF564D" w:rsidRPr="00FF21AC">
        <w:rPr>
          <w:rFonts w:cstheme="minorHAnsi"/>
        </w:rPr>
        <w:t xml:space="preserve"> This sheet helps determine whether someone is trained to the proper standards required to carry out certain objectives.</w:t>
      </w:r>
      <w:r w:rsidR="00E05B4B" w:rsidRPr="00FF21AC">
        <w:rPr>
          <w:rFonts w:cstheme="minorHAnsi"/>
        </w:rPr>
        <w:t xml:space="preserve">  </w:t>
      </w:r>
      <w:r w:rsidR="00FF564D" w:rsidRPr="00FF21AC">
        <w:rPr>
          <w:rFonts w:cstheme="minorHAnsi"/>
        </w:rPr>
        <w:t xml:space="preserve">Updates and new accomplishments added to the sheets are also brought up in progress reviews to ensure that the </w:t>
      </w:r>
      <w:r w:rsidR="007C498D" w:rsidRPr="00FF21AC">
        <w:rPr>
          <w:rFonts w:cstheme="minorHAnsi"/>
        </w:rPr>
        <w:t xml:space="preserve">This is also a good way of identifying </w:t>
      </w:r>
      <w:r w:rsidRPr="00FF21AC">
        <w:rPr>
          <w:rFonts w:cstheme="minorHAnsi"/>
        </w:rPr>
        <w:t>whether</w:t>
      </w:r>
      <w:r w:rsidR="007C498D" w:rsidRPr="00FF21AC">
        <w:rPr>
          <w:rFonts w:cstheme="minorHAnsi"/>
        </w:rPr>
        <w:t xml:space="preserve"> the development activities have contributed to </w:t>
      </w:r>
      <w:r w:rsidR="001D6185">
        <w:rPr>
          <w:rFonts w:cstheme="minorHAnsi"/>
        </w:rPr>
        <w:t>the project</w:t>
      </w:r>
      <w:r w:rsidR="007C498D" w:rsidRPr="00FF21AC">
        <w:rPr>
          <w:rFonts w:cstheme="minorHAnsi"/>
        </w:rPr>
        <w:t>.</w:t>
      </w:r>
    </w:p>
    <w:p w14:paraId="2B9DE4F9" w14:textId="77777777" w:rsidR="00871713" w:rsidRDefault="00871713" w:rsidP="000E4707">
      <w:pPr>
        <w:rPr>
          <w:b/>
          <w:bCs/>
        </w:rPr>
      </w:pPr>
    </w:p>
    <w:p w14:paraId="792697D9" w14:textId="055AD7C7" w:rsidR="004F75E8" w:rsidRDefault="009D2B1A" w:rsidP="000E4707">
      <w:pPr>
        <w:rPr>
          <w:b/>
          <w:bCs/>
        </w:rPr>
      </w:pPr>
      <w:r>
        <w:rPr>
          <w:b/>
          <w:bCs/>
        </w:rPr>
        <w:t>Communication</w:t>
      </w:r>
    </w:p>
    <w:p w14:paraId="236AAC4B" w14:textId="55C2F7E1" w:rsidR="009D2B1A" w:rsidRPr="009D2B1A" w:rsidRDefault="009D2B1A" w:rsidP="000E4707">
      <w:pPr>
        <w:rPr>
          <w:b/>
          <w:bCs/>
        </w:rPr>
      </w:pPr>
      <w:r>
        <w:rPr>
          <w:rFonts w:ascii="Noto Sans" w:hAnsi="Noto Sans" w:cs="Noto Sans"/>
          <w:color w:val="2D2D2D"/>
          <w:sz w:val="30"/>
          <w:szCs w:val="30"/>
        </w:rPr>
        <w:t>“</w:t>
      </w:r>
      <w:r>
        <w:rPr>
          <w:rFonts w:ascii="Noto Sans" w:hAnsi="Noto Sans" w:cs="Noto Sans"/>
          <w:color w:val="2D2D2D"/>
          <w:sz w:val="30"/>
          <w:szCs w:val="30"/>
        </w:rPr>
        <w:t xml:space="preserve">Good communication is an important component in project management, allowing projects to progress smoothly and on time. It ensures team members are aligned on project goals and understand exactly what’s expected of them. It also helps build </w:t>
      </w:r>
      <w:proofErr w:type="gramStart"/>
      <w:r>
        <w:rPr>
          <w:rFonts w:ascii="Noto Sans" w:hAnsi="Noto Sans" w:cs="Noto Sans"/>
          <w:color w:val="2D2D2D"/>
          <w:sz w:val="30"/>
          <w:szCs w:val="30"/>
        </w:rPr>
        <w:t>trust</w:t>
      </w:r>
      <w:proofErr w:type="gramEnd"/>
      <w:r>
        <w:rPr>
          <w:rFonts w:ascii="Noto Sans" w:hAnsi="Noto Sans" w:cs="Noto Sans"/>
          <w:color w:val="2D2D2D"/>
          <w:sz w:val="30"/>
          <w:szCs w:val="30"/>
        </w:rPr>
        <w:t xml:space="preserve"> so everyone works better together from project start to finish.</w:t>
      </w:r>
      <w:r>
        <w:rPr>
          <w:rFonts w:ascii="Noto Sans" w:hAnsi="Noto Sans" w:cs="Noto Sans"/>
          <w:color w:val="2D2D2D"/>
          <w:sz w:val="30"/>
          <w:szCs w:val="30"/>
        </w:rPr>
        <w:t xml:space="preserve">” - </w:t>
      </w:r>
      <w:proofErr w:type="gramStart"/>
      <w:r>
        <w:rPr>
          <w:rFonts w:ascii="Calibri" w:hAnsi="Calibri" w:cs="Calibri"/>
          <w:color w:val="2C3E50"/>
          <w:sz w:val="27"/>
          <w:szCs w:val="27"/>
          <w:shd w:val="clear" w:color="auto" w:fill="FEF1C4"/>
        </w:rPr>
        <w:t>Indeed</w:t>
      </w:r>
      <w:proofErr w:type="gramEnd"/>
      <w:r>
        <w:rPr>
          <w:rFonts w:ascii="Calibri" w:hAnsi="Calibri" w:cs="Calibri"/>
          <w:color w:val="2C3E50"/>
          <w:sz w:val="27"/>
          <w:szCs w:val="27"/>
          <w:shd w:val="clear" w:color="auto" w:fill="FEF1C4"/>
        </w:rPr>
        <w:t xml:space="preserve"> Career Guide. (n.d.).</w:t>
      </w:r>
    </w:p>
    <w:p w14:paraId="0E65F80B" w14:textId="5955BDC4" w:rsidR="00122E5E" w:rsidRDefault="00D27AF7" w:rsidP="00D403D6">
      <w:pPr>
        <w:rPr>
          <w:bCs/>
        </w:rPr>
      </w:pPr>
      <w:r>
        <w:rPr>
          <w:bCs/>
        </w:rPr>
        <w:t xml:space="preserve">Good communication and a clear line of feedback is crucial to a successful project; however, this was a challenge considering that the project was carried out during the covid pandemic. As a result of this pandemic, we were unable to have 1-1 reviews with managers or even group meetings in person, but this issue was mostly solved with the use of online meeting via Microsoft teams like a lot of other </w:t>
      </w:r>
      <w:r w:rsidR="00F619EA">
        <w:rPr>
          <w:bCs/>
        </w:rPr>
        <w:t xml:space="preserve">businesses and organisations.  </w:t>
      </w:r>
    </w:p>
    <w:p w14:paraId="71A70931" w14:textId="77777777" w:rsidR="00DA0A08" w:rsidRPr="00D27AF7" w:rsidRDefault="00DA0A08" w:rsidP="00D403D6">
      <w:pPr>
        <w:rPr>
          <w:bCs/>
        </w:rPr>
      </w:pPr>
    </w:p>
    <w:p w14:paraId="6F9B18A2" w14:textId="6F48C0F4" w:rsidR="00D403D6" w:rsidRPr="00FF21AC" w:rsidRDefault="00D403D6" w:rsidP="00D403D6">
      <w:pPr>
        <w:rPr>
          <w:b/>
          <w:u w:val="single"/>
        </w:rPr>
      </w:pPr>
      <w:r w:rsidRPr="00FF21AC">
        <w:rPr>
          <w:b/>
          <w:u w:val="single"/>
        </w:rPr>
        <w:lastRenderedPageBreak/>
        <w:t>Health and safety</w:t>
      </w:r>
    </w:p>
    <w:p w14:paraId="28FCF87D" w14:textId="0355A7D5" w:rsidR="002301DD" w:rsidRPr="002301DD" w:rsidRDefault="00D403D6" w:rsidP="00D403D6">
      <w:r w:rsidRPr="00FF21AC">
        <w:t xml:space="preserve">Whilst conducting the procedures it’s important to have a safe working procedure in place, therefore it’s important to be accompanied by someone experienced if unfamiliar with the task. It’s also highly important that you are equipped with the right PPE (personal protective equipment) in order to eliminate any risks whilst conducting the procedure. You must wear gloves, safety goggles, lab coat and industrial uniform when conducting this procedure. There is a risk of cutting yourself when handling the tensile samples, therefore you must always wear gloves. In addition to this you can also burn your skin with the </w:t>
      </w:r>
      <w:proofErr w:type="spellStart"/>
      <w:r w:rsidRPr="00FF21AC">
        <w:t>ox</w:t>
      </w:r>
      <w:r w:rsidR="00E545DF" w:rsidRPr="00FF21AC">
        <w:t>y</w:t>
      </w:r>
      <w:r w:rsidRPr="00FF21AC">
        <w:t>tol</w:t>
      </w:r>
      <w:proofErr w:type="spellEnd"/>
      <w:r w:rsidRPr="00FF21AC">
        <w:t>, which is corrosive and hazardous, so it’s important again to be wearing PPE.</w:t>
      </w:r>
      <w:r w:rsidR="002301DD">
        <w:t xml:space="preserve"> The importance of health and safety has always been a big part of the organisation and the projects as highlighted by the health and safety act </w:t>
      </w:r>
      <w:r w:rsidR="002301DD">
        <w:rPr>
          <w:rFonts w:ascii="Arial" w:hAnsi="Arial" w:cs="Arial"/>
          <w:color w:val="111111"/>
          <w:sz w:val="20"/>
          <w:szCs w:val="20"/>
        </w:rPr>
        <w:t>“</w:t>
      </w:r>
      <w:r w:rsidR="002301DD" w:rsidRPr="002301DD">
        <w:rPr>
          <w:rFonts w:ascii="Arial" w:hAnsi="Arial" w:cs="Arial"/>
          <w:color w:val="111111"/>
          <w:sz w:val="20"/>
          <w:szCs w:val="20"/>
        </w:rPr>
        <w:t>The Health and Safety at Work etc Act 1974 is the primary piece of legislation covering occupational health and safety in Great Britain. It's sometimes referred to as HSWA, the HSW Act, the 1974 Act or HASAWA</w:t>
      </w:r>
      <w:r w:rsidR="002301DD">
        <w:rPr>
          <w:rFonts w:ascii="Arial" w:hAnsi="Arial" w:cs="Arial"/>
          <w:color w:val="111111"/>
          <w:sz w:val="20"/>
          <w:szCs w:val="20"/>
        </w:rPr>
        <w:t xml:space="preserve">.” </w:t>
      </w:r>
      <w:r w:rsidR="00B65FE2">
        <w:rPr>
          <w:rFonts w:ascii="Arial" w:hAnsi="Arial" w:cs="Arial"/>
          <w:color w:val="111111"/>
          <w:sz w:val="20"/>
          <w:szCs w:val="20"/>
        </w:rPr>
        <w:t xml:space="preserve"> - </w:t>
      </w:r>
      <w:r w:rsidR="00B65FE2">
        <w:rPr>
          <w:rFonts w:ascii="Calibri" w:hAnsi="Calibri"/>
          <w:color w:val="2C3E50"/>
          <w:sz w:val="27"/>
          <w:szCs w:val="27"/>
          <w:shd w:val="clear" w:color="auto" w:fill="FEF1C4"/>
        </w:rPr>
        <w:t>www.hse.gov.uk. (n.d.). </w:t>
      </w:r>
    </w:p>
    <w:p w14:paraId="7457040D" w14:textId="77777777" w:rsidR="007371A7" w:rsidRPr="006120B0" w:rsidRDefault="007371A7" w:rsidP="007371A7">
      <w:pPr>
        <w:rPr>
          <w:b/>
          <w:bCs/>
        </w:rPr>
      </w:pPr>
      <w:r w:rsidRPr="006120B0">
        <w:rPr>
          <w:b/>
          <w:bCs/>
        </w:rPr>
        <w:t>Risk assessment</w:t>
      </w:r>
    </w:p>
    <w:p w14:paraId="1E258553" w14:textId="77777777" w:rsidR="00457D72" w:rsidRPr="007371A7" w:rsidRDefault="007371A7" w:rsidP="00457D72">
      <w:pPr>
        <w:pStyle w:val="CommentText"/>
        <w:rPr>
          <w:sz w:val="22"/>
          <w:szCs w:val="22"/>
        </w:rPr>
      </w:pPr>
      <w:r w:rsidRPr="007371A7">
        <w:rPr>
          <w:rStyle w:val="Strong"/>
          <w:rFonts w:cstheme="minorHAnsi"/>
          <w:b w:val="0"/>
          <w:bCs w:val="0"/>
          <w:sz w:val="22"/>
          <w:szCs w:val="22"/>
        </w:rPr>
        <w:t xml:space="preserve">For the risk assessment I used the 1-minute risk assessment booklets for almost every task, you can use it before conducting any activities, to ensure that you are aware of the risks that come with a given task. </w:t>
      </w:r>
      <w:r w:rsidRPr="007371A7">
        <w:rPr>
          <w:sz w:val="22"/>
          <w:szCs w:val="22"/>
        </w:rPr>
        <w:t xml:space="preserve">The risks could be operational, financial or strategic, so the methods would involve 1-minute risk assessments and safe working procedures. The risk assessment questions are a good way of running through the potential hazards that may come with each task. </w:t>
      </w:r>
      <w:r w:rsidR="00457D72">
        <w:rPr>
          <w:sz w:val="22"/>
          <w:szCs w:val="22"/>
        </w:rPr>
        <w:t xml:space="preserve">We also used a safe working procedure (SWP) document for tensile testing with the tensile testing machine, the SWP has the basic safety procedures of wearing PPE and checking for any sharp samples and working with plenty of space. There’s another SWP for the removal of the laminate with the use of </w:t>
      </w:r>
      <w:proofErr w:type="spellStart"/>
      <w:r w:rsidR="00457D72">
        <w:rPr>
          <w:sz w:val="22"/>
          <w:szCs w:val="22"/>
        </w:rPr>
        <w:t>oxytol</w:t>
      </w:r>
      <w:proofErr w:type="spellEnd"/>
      <w:r w:rsidR="00457D72">
        <w:rPr>
          <w:sz w:val="22"/>
          <w:szCs w:val="22"/>
        </w:rPr>
        <w:t>, which is corrosive. It highlights PPE again, and to work within a fume cupboard along with caution for the hotplate that’s used in the method. By following SWP’s and risk assessments we can avoid any accidents during this method.</w:t>
      </w:r>
    </w:p>
    <w:p w14:paraId="49435EFB" w14:textId="77777777" w:rsidR="007371A7" w:rsidRPr="007371A7" w:rsidRDefault="007371A7" w:rsidP="007371A7">
      <w:pPr>
        <w:pStyle w:val="CommentText"/>
        <w:rPr>
          <w:sz w:val="22"/>
          <w:szCs w:val="22"/>
        </w:rPr>
      </w:pPr>
    </w:p>
    <w:p w14:paraId="389FB18E" w14:textId="77777777" w:rsidR="007371A7" w:rsidRPr="006120B0" w:rsidRDefault="007371A7" w:rsidP="007371A7">
      <w:pPr>
        <w:pStyle w:val="CommentText"/>
        <w:rPr>
          <w:sz w:val="22"/>
          <w:szCs w:val="22"/>
        </w:rPr>
      </w:pPr>
    </w:p>
    <w:p w14:paraId="616B5D6A" w14:textId="3BAA87A2" w:rsidR="007371A7" w:rsidRDefault="007371A7" w:rsidP="007371A7"/>
    <w:p w14:paraId="0F13F9DB" w14:textId="11A06D17" w:rsidR="00E545DF" w:rsidRPr="00FF21AC" w:rsidRDefault="00E545DF" w:rsidP="00D403D6"/>
    <w:p w14:paraId="37861249" w14:textId="3AD3DEDD" w:rsidR="00E545DF" w:rsidRPr="00FF21AC" w:rsidRDefault="00E545DF" w:rsidP="00D403D6">
      <w:pPr>
        <w:rPr>
          <w:b/>
        </w:rPr>
      </w:pPr>
    </w:p>
    <w:p w14:paraId="0A792436" w14:textId="5638FC2A" w:rsidR="00D403D6" w:rsidRPr="00FF21AC" w:rsidRDefault="00122E5E" w:rsidP="00D403D6">
      <w:pPr>
        <w:rPr>
          <w:b/>
        </w:rPr>
      </w:pPr>
      <w:r w:rsidRPr="00FF21AC">
        <w:rPr>
          <w:b/>
          <w:bCs/>
          <w:noProof/>
          <w:lang w:eastAsia="en-GB"/>
        </w:rPr>
        <w:lastRenderedPageBreak/>
        <w:drawing>
          <wp:anchor distT="0" distB="0" distL="114300" distR="114300" simplePos="0" relativeHeight="251669504" behindDoc="1" locked="0" layoutInCell="1" allowOverlap="1" wp14:anchorId="2CB68D82" wp14:editId="77B01356">
            <wp:simplePos x="0" y="0"/>
            <wp:positionH relativeFrom="margin">
              <wp:posOffset>-381000</wp:posOffset>
            </wp:positionH>
            <wp:positionV relativeFrom="paragraph">
              <wp:posOffset>340360</wp:posOffset>
            </wp:positionV>
            <wp:extent cx="2495550" cy="3239135"/>
            <wp:effectExtent l="0" t="0" r="0" b="0"/>
            <wp:wrapTight wrapText="bothSides">
              <wp:wrapPolygon edited="0">
                <wp:start x="0" y="0"/>
                <wp:lineTo x="0" y="21469"/>
                <wp:lineTo x="21435" y="21469"/>
                <wp:lineTo x="2143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34398" t="18790" r="34527" b="4205"/>
                    <a:stretch/>
                  </pic:blipFill>
                  <pic:spPr bwMode="auto">
                    <a:xfrm>
                      <a:off x="0" y="0"/>
                      <a:ext cx="2495550" cy="32391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403D6" w:rsidRPr="00FF21AC">
        <w:rPr>
          <w:b/>
        </w:rPr>
        <w:t xml:space="preserve">Photo of myself wearing the appropriate </w:t>
      </w:r>
      <w:r w:rsidR="0045778A" w:rsidRPr="00FF21AC">
        <w:rPr>
          <w:b/>
        </w:rPr>
        <w:t>PPE and</w:t>
      </w:r>
      <w:r w:rsidR="00EC5A5F" w:rsidRPr="00FF21AC">
        <w:rPr>
          <w:b/>
        </w:rPr>
        <w:t xml:space="preserve"> SWP </w:t>
      </w:r>
      <w:r w:rsidR="00D403D6" w:rsidRPr="00FF21AC">
        <w:rPr>
          <w:b/>
        </w:rPr>
        <w:t>before conducting the procedure:</w:t>
      </w:r>
    </w:p>
    <w:p w14:paraId="0206E436" w14:textId="3F00B6EF" w:rsidR="00D403D6" w:rsidRPr="00FF21AC" w:rsidRDefault="00D403D6" w:rsidP="00D403D6">
      <w:pPr>
        <w:rPr>
          <w:b/>
          <w:u w:val="single"/>
        </w:rPr>
      </w:pPr>
    </w:p>
    <w:p w14:paraId="5D6DA5AF" w14:textId="632EBF2E" w:rsidR="00D403D6" w:rsidRPr="00FF21AC" w:rsidRDefault="00372D2B" w:rsidP="00D403D6">
      <w:pPr>
        <w:rPr>
          <w:b/>
          <w:u w:val="single"/>
        </w:rPr>
      </w:pPr>
      <w:r w:rsidRPr="00FF21AC">
        <w:rPr>
          <w:rFonts w:eastAsia="Times New Roman"/>
          <w:noProof/>
          <w:lang w:eastAsia="en-GB"/>
        </w:rPr>
        <w:drawing>
          <wp:anchor distT="0" distB="0" distL="114300" distR="114300" simplePos="0" relativeHeight="251671552" behindDoc="1" locked="0" layoutInCell="1" allowOverlap="1" wp14:anchorId="70DC65D3" wp14:editId="2DEE4387">
            <wp:simplePos x="0" y="0"/>
            <wp:positionH relativeFrom="margin">
              <wp:posOffset>2131060</wp:posOffset>
            </wp:positionH>
            <wp:positionV relativeFrom="paragraph">
              <wp:posOffset>125730</wp:posOffset>
            </wp:positionV>
            <wp:extent cx="3212465" cy="2407920"/>
            <wp:effectExtent l="2223" t="0" r="9207" b="9208"/>
            <wp:wrapTight wrapText="bothSides">
              <wp:wrapPolygon edited="0">
                <wp:start x="15" y="21620"/>
                <wp:lineTo x="21534" y="21620"/>
                <wp:lineTo x="21534" y="88"/>
                <wp:lineTo x="15" y="88"/>
                <wp:lineTo x="15" y="2162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rot="5400000">
                      <a:off x="0" y="0"/>
                      <a:ext cx="3212465" cy="24079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77AC1A" w14:textId="489EBABC" w:rsidR="00D403D6" w:rsidRPr="00FF21AC" w:rsidRDefault="00D403D6" w:rsidP="00D403D6">
      <w:pPr>
        <w:rPr>
          <w:b/>
          <w:u w:val="single"/>
        </w:rPr>
      </w:pPr>
    </w:p>
    <w:p w14:paraId="34122136" w14:textId="7A22114E" w:rsidR="00D403D6" w:rsidRPr="00FF21AC" w:rsidRDefault="00D403D6" w:rsidP="00D403D6">
      <w:pPr>
        <w:rPr>
          <w:b/>
          <w:u w:val="single"/>
        </w:rPr>
      </w:pPr>
    </w:p>
    <w:p w14:paraId="6EA90C3D" w14:textId="3960AA38" w:rsidR="00D403D6" w:rsidRPr="00FF21AC" w:rsidRDefault="00D403D6" w:rsidP="00D403D6">
      <w:pPr>
        <w:rPr>
          <w:b/>
          <w:u w:val="single"/>
        </w:rPr>
      </w:pPr>
    </w:p>
    <w:p w14:paraId="66476576" w14:textId="74BF7215" w:rsidR="00D403D6" w:rsidRPr="00FF21AC" w:rsidRDefault="00D403D6" w:rsidP="00D403D6">
      <w:pPr>
        <w:rPr>
          <w:b/>
          <w:u w:val="single"/>
        </w:rPr>
      </w:pPr>
    </w:p>
    <w:p w14:paraId="5C0C4FE2" w14:textId="4A041780" w:rsidR="00D403D6" w:rsidRPr="00FF21AC" w:rsidRDefault="00D403D6" w:rsidP="00D403D6">
      <w:pPr>
        <w:rPr>
          <w:b/>
          <w:u w:val="single"/>
        </w:rPr>
      </w:pPr>
    </w:p>
    <w:p w14:paraId="5F618025" w14:textId="682B1ED5" w:rsidR="00D403D6" w:rsidRPr="00FF21AC" w:rsidRDefault="00D403D6" w:rsidP="00D403D6">
      <w:pPr>
        <w:rPr>
          <w:b/>
          <w:u w:val="single"/>
        </w:rPr>
      </w:pPr>
    </w:p>
    <w:p w14:paraId="3A7DECA0" w14:textId="0631DDC8" w:rsidR="00D403D6" w:rsidRPr="00FF21AC" w:rsidRDefault="00D403D6" w:rsidP="00D403D6">
      <w:pPr>
        <w:rPr>
          <w:b/>
          <w:u w:val="single"/>
        </w:rPr>
      </w:pPr>
    </w:p>
    <w:p w14:paraId="0BEB8028" w14:textId="0C200399" w:rsidR="00D403D6" w:rsidRPr="00FF21AC" w:rsidRDefault="00D403D6" w:rsidP="00D403D6">
      <w:pPr>
        <w:rPr>
          <w:b/>
          <w:u w:val="single"/>
        </w:rPr>
      </w:pPr>
    </w:p>
    <w:p w14:paraId="64A043B0" w14:textId="3FA0B0B6" w:rsidR="00D403D6" w:rsidRPr="00FF21AC" w:rsidRDefault="00D403D6" w:rsidP="00D403D6">
      <w:pPr>
        <w:rPr>
          <w:b/>
          <w:u w:val="single"/>
        </w:rPr>
      </w:pPr>
    </w:p>
    <w:p w14:paraId="7351A9E0" w14:textId="131DB463" w:rsidR="00D403D6" w:rsidRPr="00FF21AC" w:rsidRDefault="00122E5E" w:rsidP="00D403D6">
      <w:pPr>
        <w:rPr>
          <w:b/>
          <w:u w:val="single"/>
        </w:rPr>
      </w:pPr>
      <w:r w:rsidRPr="00FF21AC">
        <w:rPr>
          <w:noProof/>
          <w:lang w:eastAsia="en-GB"/>
        </w:rPr>
        <w:drawing>
          <wp:anchor distT="0" distB="0" distL="114300" distR="114300" simplePos="0" relativeHeight="251668480" behindDoc="1" locked="0" layoutInCell="1" allowOverlap="1" wp14:anchorId="3521ACCC" wp14:editId="5B6A9ED4">
            <wp:simplePos x="0" y="0"/>
            <wp:positionH relativeFrom="leftMargin">
              <wp:posOffset>381000</wp:posOffset>
            </wp:positionH>
            <wp:positionV relativeFrom="paragraph">
              <wp:posOffset>9525</wp:posOffset>
            </wp:positionV>
            <wp:extent cx="1266825" cy="1638300"/>
            <wp:effectExtent l="0" t="0" r="9525" b="0"/>
            <wp:wrapTight wrapText="bothSides">
              <wp:wrapPolygon edited="0">
                <wp:start x="0" y="0"/>
                <wp:lineTo x="0" y="21349"/>
                <wp:lineTo x="21438" y="21349"/>
                <wp:lineTo x="214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66825" cy="1638300"/>
                    </a:xfrm>
                    <a:prstGeom prst="rect">
                      <a:avLst/>
                    </a:prstGeom>
                    <a:noFill/>
                  </pic:spPr>
                </pic:pic>
              </a:graphicData>
            </a:graphic>
            <wp14:sizeRelH relativeFrom="margin">
              <wp14:pctWidth>0</wp14:pctWidth>
            </wp14:sizeRelH>
            <wp14:sizeRelV relativeFrom="margin">
              <wp14:pctHeight>0</wp14:pctHeight>
            </wp14:sizeRelV>
          </wp:anchor>
        </w:drawing>
      </w:r>
      <w:r w:rsidRPr="00FF21AC">
        <w:rPr>
          <w:rFonts w:eastAsia="Times New Roman"/>
          <w:noProof/>
          <w:lang w:eastAsia="en-GB"/>
        </w:rPr>
        <w:drawing>
          <wp:anchor distT="0" distB="0" distL="114300" distR="114300" simplePos="0" relativeHeight="251659264" behindDoc="1" locked="0" layoutInCell="1" allowOverlap="1" wp14:anchorId="261FAE73" wp14:editId="2F9E879E">
            <wp:simplePos x="0" y="0"/>
            <wp:positionH relativeFrom="margin">
              <wp:posOffset>837565</wp:posOffset>
            </wp:positionH>
            <wp:positionV relativeFrom="paragraph">
              <wp:posOffset>197485</wp:posOffset>
            </wp:positionV>
            <wp:extent cx="1535430" cy="1150620"/>
            <wp:effectExtent l="1905" t="0" r="9525" b="9525"/>
            <wp:wrapTight wrapText="bothSides">
              <wp:wrapPolygon edited="0">
                <wp:start x="21573" y="-36"/>
                <wp:lineTo x="134" y="-36"/>
                <wp:lineTo x="134" y="21421"/>
                <wp:lineTo x="21573" y="21421"/>
                <wp:lineTo x="21573" y="-36"/>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rot="16200000" flipH="1">
                      <a:off x="0" y="0"/>
                      <a:ext cx="1535430" cy="11506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F21AC">
        <w:rPr>
          <w:rFonts w:eastAsia="Times New Roman"/>
          <w:noProof/>
          <w:lang w:eastAsia="en-GB"/>
        </w:rPr>
        <w:drawing>
          <wp:anchor distT="0" distB="0" distL="114300" distR="114300" simplePos="0" relativeHeight="251660288" behindDoc="1" locked="0" layoutInCell="1" allowOverlap="1" wp14:anchorId="28743909" wp14:editId="6FCBD433">
            <wp:simplePos x="0" y="0"/>
            <wp:positionH relativeFrom="margin">
              <wp:align>center</wp:align>
            </wp:positionH>
            <wp:positionV relativeFrom="paragraph">
              <wp:posOffset>203835</wp:posOffset>
            </wp:positionV>
            <wp:extent cx="1511935" cy="1134110"/>
            <wp:effectExtent l="0" t="1587" r="0" b="0"/>
            <wp:wrapTight wrapText="bothSides">
              <wp:wrapPolygon edited="0">
                <wp:start x="-23" y="21570"/>
                <wp:lineTo x="21205" y="21570"/>
                <wp:lineTo x="21205" y="526"/>
                <wp:lineTo x="-23" y="526"/>
                <wp:lineTo x="-23" y="2157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rot="5400000">
                      <a:off x="0" y="0"/>
                      <a:ext cx="1511935" cy="1134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E3811" w:rsidRPr="00FF21AC">
        <w:rPr>
          <w:rFonts w:eastAsia="Times New Roman"/>
          <w:noProof/>
          <w:lang w:eastAsia="en-GB"/>
        </w:rPr>
        <w:drawing>
          <wp:anchor distT="0" distB="0" distL="114300" distR="114300" simplePos="0" relativeHeight="251661312" behindDoc="1" locked="0" layoutInCell="1" allowOverlap="1" wp14:anchorId="0DBCDE26" wp14:editId="12439DAB">
            <wp:simplePos x="0" y="0"/>
            <wp:positionH relativeFrom="margin">
              <wp:posOffset>4827270</wp:posOffset>
            </wp:positionH>
            <wp:positionV relativeFrom="paragraph">
              <wp:posOffset>93345</wp:posOffset>
            </wp:positionV>
            <wp:extent cx="1469390" cy="1101725"/>
            <wp:effectExtent l="0" t="6668" r="0" b="0"/>
            <wp:wrapTight wrapText="bothSides">
              <wp:wrapPolygon edited="0">
                <wp:start x="-98" y="21469"/>
                <wp:lineTo x="21185" y="21469"/>
                <wp:lineTo x="21185" y="554"/>
                <wp:lineTo x="-98" y="554"/>
                <wp:lineTo x="-98" y="21469"/>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rot="5400000">
                      <a:off x="0" y="0"/>
                      <a:ext cx="1469390" cy="1101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E3811" w:rsidRPr="00FF21AC">
        <w:rPr>
          <w:rFonts w:eastAsia="Times New Roman"/>
          <w:noProof/>
          <w:lang w:eastAsia="en-GB"/>
        </w:rPr>
        <w:drawing>
          <wp:anchor distT="0" distB="0" distL="114300" distR="114300" simplePos="0" relativeHeight="251658240" behindDoc="1" locked="0" layoutInCell="1" allowOverlap="1" wp14:anchorId="33E6538A" wp14:editId="6B9190CB">
            <wp:simplePos x="0" y="0"/>
            <wp:positionH relativeFrom="margin">
              <wp:posOffset>3484245</wp:posOffset>
            </wp:positionH>
            <wp:positionV relativeFrom="paragraph">
              <wp:posOffset>198755</wp:posOffset>
            </wp:positionV>
            <wp:extent cx="1480185" cy="1109345"/>
            <wp:effectExtent l="0" t="5080" r="635" b="635"/>
            <wp:wrapTight wrapText="bothSides">
              <wp:wrapPolygon edited="0">
                <wp:start x="-74" y="21501"/>
                <wp:lineTo x="21331" y="21501"/>
                <wp:lineTo x="21331" y="359"/>
                <wp:lineTo x="-74" y="359"/>
                <wp:lineTo x="-74" y="21501"/>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r:link="rId18" cstate="print">
                      <a:extLst>
                        <a:ext uri="{28A0092B-C50C-407E-A947-70E740481C1C}">
                          <a14:useLocalDpi xmlns:a14="http://schemas.microsoft.com/office/drawing/2010/main" val="0"/>
                        </a:ext>
                      </a:extLst>
                    </a:blip>
                    <a:srcRect/>
                    <a:stretch>
                      <a:fillRect/>
                    </a:stretch>
                  </pic:blipFill>
                  <pic:spPr bwMode="auto">
                    <a:xfrm rot="5400000">
                      <a:off x="0" y="0"/>
                      <a:ext cx="1480185" cy="11093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12996F" w14:textId="16E2BA9C" w:rsidR="00355BCD" w:rsidRPr="00FF21AC" w:rsidRDefault="00355BCD" w:rsidP="000E4707"/>
    <w:p w14:paraId="566D3F70" w14:textId="40D62D8E" w:rsidR="00D403D6" w:rsidRPr="00FF21AC" w:rsidRDefault="00D403D6" w:rsidP="000E4707">
      <w:pPr>
        <w:rPr>
          <w:b/>
          <w:bCs/>
        </w:rPr>
      </w:pPr>
    </w:p>
    <w:p w14:paraId="29D2C301" w14:textId="710D1DDF" w:rsidR="00355BCD" w:rsidRPr="00FF21AC" w:rsidRDefault="00355BCD" w:rsidP="000E4707">
      <w:pPr>
        <w:rPr>
          <w:b/>
          <w:bCs/>
        </w:rPr>
      </w:pPr>
      <w:r w:rsidRPr="00FF21AC">
        <w:rPr>
          <w:b/>
          <w:bCs/>
        </w:rPr>
        <w:t>The Process</w:t>
      </w:r>
    </w:p>
    <w:p w14:paraId="5ED09D92" w14:textId="30FDA66D" w:rsidR="00355BCD" w:rsidRPr="00FF21AC" w:rsidRDefault="00355BCD" w:rsidP="00355BCD">
      <w:pPr>
        <w:pStyle w:val="ListParagraph"/>
        <w:numPr>
          <w:ilvl w:val="0"/>
          <w:numId w:val="3"/>
        </w:numPr>
      </w:pPr>
      <w:r w:rsidRPr="00FF21AC">
        <w:t xml:space="preserve">To begin the </w:t>
      </w:r>
      <w:r w:rsidR="009A0947" w:rsidRPr="00FF21AC">
        <w:t>process,</w:t>
      </w:r>
      <w:r w:rsidRPr="00FF21AC">
        <w:t xml:space="preserve"> </w:t>
      </w:r>
      <w:r w:rsidR="006A5834" w:rsidRPr="00FF21AC">
        <w:t xml:space="preserve">the </w:t>
      </w:r>
      <w:r w:rsidR="009A0947" w:rsidRPr="00FF21AC">
        <w:t>laminated steel samples from customers that needed to be tested</w:t>
      </w:r>
      <w:r w:rsidR="006A5834" w:rsidRPr="00FF21AC">
        <w:t xml:space="preserve"> were taken and</w:t>
      </w:r>
      <w:r w:rsidR="009A0947" w:rsidRPr="00FF21AC">
        <w:t xml:space="preserve"> samples were then punched out by the power press in order to produce ‘dog-bone’ tensile samples to be used on the Zwick machine.</w:t>
      </w:r>
    </w:p>
    <w:p w14:paraId="604BDB5C" w14:textId="6825E5D8" w:rsidR="008C690A" w:rsidRPr="00FF21AC" w:rsidRDefault="009A0947" w:rsidP="00355BCD">
      <w:pPr>
        <w:pStyle w:val="ListParagraph"/>
        <w:numPr>
          <w:ilvl w:val="0"/>
          <w:numId w:val="3"/>
        </w:numPr>
      </w:pPr>
      <w:r w:rsidRPr="00FF21AC">
        <w:t xml:space="preserve">The laminated tensile samples were then labelled and transported to the Zwick lab </w:t>
      </w:r>
      <w:r w:rsidR="008D1640" w:rsidRPr="00FF21AC">
        <w:t xml:space="preserve">to be placed on the tensile testing machine so that </w:t>
      </w:r>
      <w:r w:rsidR="006A5834" w:rsidRPr="00FF21AC">
        <w:t>tensile results</w:t>
      </w:r>
      <w:r w:rsidR="008D1640" w:rsidRPr="00FF21AC">
        <w:t xml:space="preserve"> could</w:t>
      </w:r>
      <w:r w:rsidR="006A5834" w:rsidRPr="00FF21AC">
        <w:t xml:space="preserve"> be</w:t>
      </w:r>
      <w:r w:rsidR="008D1640" w:rsidRPr="00FF21AC">
        <w:t xml:space="preserve"> obtain</w:t>
      </w:r>
      <w:r w:rsidR="006A5834" w:rsidRPr="00FF21AC">
        <w:t>ed</w:t>
      </w:r>
      <w:r w:rsidR="008D1640" w:rsidRPr="00FF21AC">
        <w:t xml:space="preserve"> </w:t>
      </w:r>
      <w:r w:rsidR="006A5834" w:rsidRPr="00FF21AC">
        <w:t xml:space="preserve">with </w:t>
      </w:r>
      <w:r w:rsidR="008D1640" w:rsidRPr="00FF21AC">
        <w:t>regard</w:t>
      </w:r>
      <w:r w:rsidR="006A5834" w:rsidRPr="00FF21AC">
        <w:t>s to</w:t>
      </w:r>
      <w:r w:rsidR="008D1640" w:rsidRPr="00FF21AC">
        <w:t xml:space="preserve"> proof (the point of force applied where the sample loses its elasticity and begins to deform), </w:t>
      </w:r>
      <w:r w:rsidR="008C690A" w:rsidRPr="00FF21AC">
        <w:t xml:space="preserve"> </w:t>
      </w:r>
      <w:proofErr w:type="spellStart"/>
      <w:r w:rsidR="008D1640" w:rsidRPr="00FF21AC">
        <w:t>r</w:t>
      </w:r>
      <w:proofErr w:type="spellEnd"/>
      <w:r w:rsidR="008C690A" w:rsidRPr="00FF21AC">
        <w:t xml:space="preserve"> </w:t>
      </w:r>
      <w:r w:rsidR="008D1640" w:rsidRPr="00FF21AC">
        <w:t>values (</w:t>
      </w:r>
      <w:r w:rsidR="008C690A" w:rsidRPr="00FF21AC">
        <w:t xml:space="preserve">the amount of reduction in the width of the sample as it’s drawn by the </w:t>
      </w:r>
      <w:proofErr w:type="spellStart"/>
      <w:r w:rsidR="008C690A" w:rsidRPr="00FF21AC">
        <w:t>zwick</w:t>
      </w:r>
      <w:proofErr w:type="spellEnd"/>
      <w:r w:rsidR="008C690A" w:rsidRPr="00FF21AC">
        <w:t xml:space="preserve"> machine) </w:t>
      </w:r>
      <w:r w:rsidR="008D1640" w:rsidRPr="00FF21AC">
        <w:t>, and elongation</w:t>
      </w:r>
      <w:r w:rsidR="008C690A" w:rsidRPr="00FF21AC">
        <w:t xml:space="preserve"> (</w:t>
      </w:r>
      <w:r w:rsidR="008C690A" w:rsidRPr="00FF21AC">
        <w:rPr>
          <w:rFonts w:cs="Arial"/>
          <w:color w:val="202124"/>
          <w:shd w:val="clear" w:color="auto" w:fill="FFFFFF"/>
        </w:rPr>
        <w:t>the degree to which the sample may be bent, stretched, or compressed before it ruptures. It is a point between tensile strength and yield strength and is expressed as a percentage of the original length).</w:t>
      </w:r>
      <w:r w:rsidR="008D1640" w:rsidRPr="00FF21AC">
        <w:t xml:space="preserve"> </w:t>
      </w:r>
    </w:p>
    <w:p w14:paraId="35C6C572" w14:textId="43579D48" w:rsidR="009A0947" w:rsidRPr="00FF21AC" w:rsidRDefault="008C690A" w:rsidP="00355BCD">
      <w:pPr>
        <w:pStyle w:val="ListParagraph"/>
        <w:numPr>
          <w:ilvl w:val="0"/>
          <w:numId w:val="3"/>
        </w:numPr>
      </w:pPr>
      <w:r w:rsidRPr="00FF21AC">
        <w:t xml:space="preserve">The </w:t>
      </w:r>
      <w:r w:rsidR="008D1640" w:rsidRPr="00FF21AC">
        <w:t>figures and results</w:t>
      </w:r>
      <w:r w:rsidRPr="00FF21AC">
        <w:t xml:space="preserve"> produced from the tensile test</w:t>
      </w:r>
      <w:r w:rsidR="008D1640" w:rsidRPr="00FF21AC">
        <w:t xml:space="preserve"> represent certain properties of the given samples</w:t>
      </w:r>
      <w:r w:rsidRPr="00FF21AC">
        <w:t xml:space="preserve"> to help better understand what problems may be present with different samples. </w:t>
      </w:r>
      <w:r w:rsidR="00F5076D" w:rsidRPr="00FF21AC">
        <w:t xml:space="preserve">In addition to getting tensile </w:t>
      </w:r>
      <w:proofErr w:type="gramStart"/>
      <w:r w:rsidR="00F5076D" w:rsidRPr="00FF21AC">
        <w:t>results</w:t>
      </w:r>
      <w:proofErr w:type="gramEnd"/>
      <w:r w:rsidR="00F5076D" w:rsidRPr="00FF21AC">
        <w:t xml:space="preserve"> </w:t>
      </w:r>
      <w:r w:rsidR="006A5834" w:rsidRPr="00FF21AC">
        <w:t>it</w:t>
      </w:r>
      <w:r w:rsidR="00F5076D" w:rsidRPr="00FF21AC">
        <w:t xml:space="preserve"> </w:t>
      </w:r>
      <w:r w:rsidR="002A6931" w:rsidRPr="00FF21AC">
        <w:t>must</w:t>
      </w:r>
      <w:r w:rsidR="00F5076D" w:rsidRPr="00FF21AC">
        <w:t xml:space="preserve"> then relate back to a formula to obtain the correct properties of the laminated </w:t>
      </w:r>
      <w:r w:rsidR="002A6931" w:rsidRPr="00FF21AC">
        <w:t>samples;</w:t>
      </w:r>
      <w:r w:rsidR="00F5076D" w:rsidRPr="00FF21AC">
        <w:t xml:space="preserve"> </w:t>
      </w:r>
      <w:r w:rsidR="002A6931" w:rsidRPr="00FF21AC">
        <w:t>however,</w:t>
      </w:r>
      <w:r w:rsidR="00F5076D" w:rsidRPr="00FF21AC">
        <w:t xml:space="preserve"> </w:t>
      </w:r>
      <w:r w:rsidR="006A5834" w:rsidRPr="00FF21AC">
        <w:t>the gauge of samples</w:t>
      </w:r>
      <w:r w:rsidR="00F5076D" w:rsidRPr="00FF21AC">
        <w:t xml:space="preserve"> would first need to </w:t>
      </w:r>
      <w:r w:rsidR="006A5834" w:rsidRPr="00FF21AC">
        <w:t xml:space="preserve">be </w:t>
      </w:r>
      <w:r w:rsidR="00F5076D" w:rsidRPr="00FF21AC">
        <w:t>obtain</w:t>
      </w:r>
      <w:r w:rsidR="006A5834" w:rsidRPr="00FF21AC">
        <w:t>ed</w:t>
      </w:r>
      <w:r w:rsidR="00F5076D" w:rsidRPr="00FF21AC">
        <w:t xml:space="preserve"> </w:t>
      </w:r>
      <w:r w:rsidR="002A6931" w:rsidRPr="00FF21AC">
        <w:t>so that they can be used in the formula</w:t>
      </w:r>
      <w:r w:rsidR="00F5076D" w:rsidRPr="00FF21AC">
        <w:t>.</w:t>
      </w:r>
    </w:p>
    <w:p w14:paraId="4D591F66" w14:textId="7273536C" w:rsidR="00F5076D" w:rsidRPr="00FF21AC" w:rsidRDefault="002A6931" w:rsidP="00355BCD">
      <w:pPr>
        <w:pStyle w:val="ListParagraph"/>
        <w:numPr>
          <w:ilvl w:val="0"/>
          <w:numId w:val="3"/>
        </w:numPr>
      </w:pPr>
      <w:r w:rsidRPr="00FF21AC">
        <w:lastRenderedPageBreak/>
        <w:t xml:space="preserve">To obtain the gauge of the tensile samples, </w:t>
      </w:r>
      <w:r w:rsidR="006A5834" w:rsidRPr="00FF21AC">
        <w:t>they were</w:t>
      </w:r>
      <w:r w:rsidRPr="00FF21AC">
        <w:t xml:space="preserve"> placed in high strength </w:t>
      </w:r>
      <w:proofErr w:type="spellStart"/>
      <w:r w:rsidRPr="00FF21AC">
        <w:t>ox</w:t>
      </w:r>
      <w:r w:rsidR="000A642C" w:rsidRPr="00FF21AC">
        <w:t>y</w:t>
      </w:r>
      <w:r w:rsidRPr="00FF21AC">
        <w:t>tol</w:t>
      </w:r>
      <w:proofErr w:type="spellEnd"/>
      <w:r w:rsidRPr="00FF21AC">
        <w:t xml:space="preserve"> on a hotplate.</w:t>
      </w:r>
      <w:r w:rsidR="00493957" w:rsidRPr="00FF21AC">
        <w:t xml:space="preserve"> </w:t>
      </w:r>
      <w:proofErr w:type="spellStart"/>
      <w:r w:rsidR="00493957" w:rsidRPr="00FF21AC">
        <w:t>Ox</w:t>
      </w:r>
      <w:r w:rsidR="000A642C" w:rsidRPr="00FF21AC">
        <w:t>y</w:t>
      </w:r>
      <w:r w:rsidR="00493957" w:rsidRPr="00FF21AC">
        <w:t>tol</w:t>
      </w:r>
      <w:proofErr w:type="spellEnd"/>
      <w:r w:rsidR="00493957" w:rsidRPr="00FF21AC">
        <w:t xml:space="preserve"> is </w:t>
      </w:r>
      <w:r w:rsidR="00D938D4" w:rsidRPr="00FF21AC">
        <w:t>a corrosive liquid substance that removes the laminated layer of the samples, it’s composed of</w:t>
      </w:r>
      <w:r w:rsidR="00493957" w:rsidRPr="00FF21AC">
        <w:t xml:space="preserve"> Butyric anhydride</w:t>
      </w:r>
      <w:r w:rsidR="00D938D4" w:rsidRPr="00FF21AC">
        <w:t>, deionised water</w:t>
      </w:r>
      <w:r w:rsidR="00493957" w:rsidRPr="00FF21AC">
        <w:t xml:space="preserve"> </w:t>
      </w:r>
      <w:r w:rsidR="00D938D4" w:rsidRPr="00FF21AC">
        <w:t xml:space="preserve">and Sodium hydroxide. </w:t>
      </w:r>
      <w:proofErr w:type="spellStart"/>
      <w:r w:rsidR="00D938D4" w:rsidRPr="00FF21AC">
        <w:t>Ox</w:t>
      </w:r>
      <w:r w:rsidR="000A642C" w:rsidRPr="00FF21AC">
        <w:t>y</w:t>
      </w:r>
      <w:r w:rsidR="00D938D4" w:rsidRPr="00FF21AC">
        <w:t>tol</w:t>
      </w:r>
      <w:proofErr w:type="spellEnd"/>
      <w:r w:rsidR="00D938D4" w:rsidRPr="00FF21AC">
        <w:t xml:space="preserve"> is very effective when </w:t>
      </w:r>
      <w:proofErr w:type="gramStart"/>
      <w:r w:rsidR="00D938D4" w:rsidRPr="00FF21AC">
        <w:t>hot</w:t>
      </w:r>
      <w:proofErr w:type="gramEnd"/>
      <w:r w:rsidR="00D938D4" w:rsidRPr="00FF21AC">
        <w:t xml:space="preserve"> so it</w:t>
      </w:r>
      <w:r w:rsidR="00FB4768" w:rsidRPr="00FF21AC">
        <w:t>’</w:t>
      </w:r>
      <w:r w:rsidR="00D938D4" w:rsidRPr="00FF21AC">
        <w:t>s placed into a tray on the hotplate, so that all of the laminated layer is removed. This is part of the process is done within a fume cupboard.</w:t>
      </w:r>
    </w:p>
    <w:p w14:paraId="094256DC" w14:textId="659C3661" w:rsidR="00C75949" w:rsidRPr="00FF21AC" w:rsidRDefault="00122E5E" w:rsidP="00C75949">
      <w:r w:rsidRPr="00FF21AC">
        <w:rPr>
          <w:rFonts w:eastAsia="Times New Roman"/>
          <w:noProof/>
          <w:lang w:eastAsia="en-GB"/>
        </w:rPr>
        <w:drawing>
          <wp:anchor distT="0" distB="0" distL="114300" distR="114300" simplePos="0" relativeHeight="251663360" behindDoc="1" locked="0" layoutInCell="1" allowOverlap="1" wp14:anchorId="04D27367" wp14:editId="4C561DBE">
            <wp:simplePos x="0" y="0"/>
            <wp:positionH relativeFrom="margin">
              <wp:posOffset>-481965</wp:posOffset>
            </wp:positionH>
            <wp:positionV relativeFrom="paragraph">
              <wp:posOffset>499745</wp:posOffset>
            </wp:positionV>
            <wp:extent cx="1642745" cy="1231265"/>
            <wp:effectExtent l="0" t="3810" r="0" b="0"/>
            <wp:wrapTight wrapText="bothSides">
              <wp:wrapPolygon edited="0">
                <wp:start x="-50" y="21533"/>
                <wp:lineTo x="21241" y="21533"/>
                <wp:lineTo x="21241" y="479"/>
                <wp:lineTo x="-50" y="479"/>
                <wp:lineTo x="-50" y="21533"/>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rot="5400000">
                      <a:off x="0" y="0"/>
                      <a:ext cx="1642745" cy="1231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8BF302" w14:textId="46FC12D1" w:rsidR="00C75949" w:rsidRPr="00FF21AC" w:rsidRDefault="00122E5E" w:rsidP="00C75949">
      <w:r w:rsidRPr="00FF21AC">
        <w:rPr>
          <w:rFonts w:eastAsia="Times New Roman"/>
          <w:noProof/>
          <w:lang w:eastAsia="en-GB"/>
        </w:rPr>
        <w:drawing>
          <wp:anchor distT="0" distB="0" distL="114300" distR="114300" simplePos="0" relativeHeight="251664384" behindDoc="1" locked="0" layoutInCell="1" allowOverlap="1" wp14:anchorId="18A1F92F" wp14:editId="45A11CF0">
            <wp:simplePos x="0" y="0"/>
            <wp:positionH relativeFrom="margin">
              <wp:posOffset>960755</wp:posOffset>
            </wp:positionH>
            <wp:positionV relativeFrom="paragraph">
              <wp:posOffset>200025</wp:posOffset>
            </wp:positionV>
            <wp:extent cx="1538605" cy="1153795"/>
            <wp:effectExtent l="1905" t="0" r="6350" b="6350"/>
            <wp:wrapTight wrapText="bothSides">
              <wp:wrapPolygon edited="0">
                <wp:start x="27" y="21636"/>
                <wp:lineTo x="21422" y="21636"/>
                <wp:lineTo x="21422" y="238"/>
                <wp:lineTo x="27" y="238"/>
                <wp:lineTo x="27" y="21636"/>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rot="5400000">
                      <a:off x="0" y="0"/>
                      <a:ext cx="1538605" cy="1153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B40" w:rsidRPr="00FF21AC">
        <w:rPr>
          <w:rFonts w:eastAsia="Times New Roman"/>
          <w:noProof/>
          <w:lang w:eastAsia="en-GB"/>
        </w:rPr>
        <w:drawing>
          <wp:anchor distT="0" distB="0" distL="114300" distR="114300" simplePos="0" relativeHeight="251665408" behindDoc="1" locked="0" layoutInCell="1" allowOverlap="1" wp14:anchorId="18E12D7C" wp14:editId="2C6FE08F">
            <wp:simplePos x="0" y="0"/>
            <wp:positionH relativeFrom="margin">
              <wp:posOffset>2679258</wp:posOffset>
            </wp:positionH>
            <wp:positionV relativeFrom="paragraph">
              <wp:posOffset>78133</wp:posOffset>
            </wp:positionV>
            <wp:extent cx="1548765" cy="1398905"/>
            <wp:effectExtent l="0" t="0" r="0" b="0"/>
            <wp:wrapTight wrapText="bothSides">
              <wp:wrapPolygon edited="0">
                <wp:start x="0" y="0"/>
                <wp:lineTo x="0" y="21178"/>
                <wp:lineTo x="21255" y="21178"/>
                <wp:lineTo x="2125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1548765" cy="1398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B40" w:rsidRPr="00FF21AC">
        <w:rPr>
          <w:rFonts w:eastAsia="Times New Roman"/>
          <w:noProof/>
          <w:lang w:eastAsia="en-GB"/>
        </w:rPr>
        <w:drawing>
          <wp:anchor distT="0" distB="0" distL="114300" distR="114300" simplePos="0" relativeHeight="251666432" behindDoc="1" locked="0" layoutInCell="1" allowOverlap="1" wp14:anchorId="74A09E6F" wp14:editId="295F3C5E">
            <wp:simplePos x="0" y="0"/>
            <wp:positionH relativeFrom="margin">
              <wp:align>right</wp:align>
            </wp:positionH>
            <wp:positionV relativeFrom="paragraph">
              <wp:posOffset>216535</wp:posOffset>
            </wp:positionV>
            <wp:extent cx="1597660" cy="1197610"/>
            <wp:effectExtent l="0" t="9525" r="0" b="0"/>
            <wp:wrapTight wrapText="bothSides">
              <wp:wrapPolygon edited="0">
                <wp:start x="21729" y="172"/>
                <wp:lineTo x="352" y="172"/>
                <wp:lineTo x="352" y="21130"/>
                <wp:lineTo x="21729" y="21130"/>
                <wp:lineTo x="21729" y="172"/>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r:link="rId26" cstate="print">
                      <a:extLst>
                        <a:ext uri="{28A0092B-C50C-407E-A947-70E740481C1C}">
                          <a14:useLocalDpi xmlns:a14="http://schemas.microsoft.com/office/drawing/2010/main" val="0"/>
                        </a:ext>
                      </a:extLst>
                    </a:blip>
                    <a:srcRect/>
                    <a:stretch>
                      <a:fillRect/>
                    </a:stretch>
                  </pic:blipFill>
                  <pic:spPr bwMode="auto">
                    <a:xfrm rot="16200000" flipH="1">
                      <a:off x="0" y="0"/>
                      <a:ext cx="1597660" cy="11976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D368A0" w14:textId="15637A42" w:rsidR="00C75949" w:rsidRPr="00FF21AC" w:rsidRDefault="00C75949" w:rsidP="00B547AB"/>
    <w:p w14:paraId="4C0370F7" w14:textId="2BB84D56" w:rsidR="00C75949" w:rsidRPr="00FF21AC" w:rsidRDefault="00C75949" w:rsidP="00C75949">
      <w:pPr>
        <w:pStyle w:val="ListParagraph"/>
      </w:pPr>
    </w:p>
    <w:p w14:paraId="2C7BE3AC" w14:textId="29660CB7" w:rsidR="00C75949" w:rsidRPr="00FF21AC" w:rsidRDefault="00C75949" w:rsidP="00C75949">
      <w:pPr>
        <w:ind w:left="360"/>
      </w:pPr>
    </w:p>
    <w:p w14:paraId="746A4092" w14:textId="70DBE239" w:rsidR="00C75949" w:rsidRPr="00FF21AC" w:rsidRDefault="00C75949" w:rsidP="00C75949">
      <w:pPr>
        <w:pStyle w:val="ListParagraph"/>
      </w:pPr>
    </w:p>
    <w:p w14:paraId="0C910F17" w14:textId="77777777" w:rsidR="00122E5E" w:rsidRDefault="00122E5E" w:rsidP="00122E5E">
      <w:pPr>
        <w:pStyle w:val="ListParagraph"/>
      </w:pPr>
    </w:p>
    <w:p w14:paraId="29CD19B5" w14:textId="05D30C71" w:rsidR="00D938D4" w:rsidRPr="00FF21AC" w:rsidRDefault="00D938D4" w:rsidP="00355BCD">
      <w:pPr>
        <w:pStyle w:val="ListParagraph"/>
        <w:numPr>
          <w:ilvl w:val="0"/>
          <w:numId w:val="3"/>
        </w:numPr>
      </w:pPr>
      <w:r w:rsidRPr="00FF21AC">
        <w:t xml:space="preserve">After 10 minutes of complete submersion within the hot </w:t>
      </w:r>
      <w:proofErr w:type="spellStart"/>
      <w:r w:rsidRPr="00FF21AC">
        <w:t>ox</w:t>
      </w:r>
      <w:r w:rsidR="00473A67" w:rsidRPr="00FF21AC">
        <w:t>y</w:t>
      </w:r>
      <w:r w:rsidRPr="00FF21AC">
        <w:t>tol</w:t>
      </w:r>
      <w:proofErr w:type="spellEnd"/>
      <w:r w:rsidRPr="00FF21AC">
        <w:t>, the samples are picked out with a magnet and washed off with running water</w:t>
      </w:r>
      <w:r w:rsidR="00FF7E47" w:rsidRPr="00FF21AC">
        <w:t xml:space="preserve">, and then dried with paper towels. Once all the excess layer is wiped off, </w:t>
      </w:r>
      <w:r w:rsidR="00FF21AC" w:rsidRPr="00FF21AC">
        <w:t>it’s</w:t>
      </w:r>
      <w:r w:rsidR="00FF7E47" w:rsidRPr="00FF21AC">
        <w:t xml:space="preserve"> check</w:t>
      </w:r>
      <w:r w:rsidR="00FF21AC" w:rsidRPr="00FF21AC">
        <w:t>ed</w:t>
      </w:r>
      <w:r w:rsidR="00FF7E47" w:rsidRPr="00FF21AC">
        <w:t xml:space="preserve"> to see if the laminate has been completely removed. We do this by using a continuity tester, which is an</w:t>
      </w:r>
      <w:r w:rsidR="00FF7E47" w:rsidRPr="00FF21AC">
        <w:rPr>
          <w:rFonts w:cs="Arial"/>
          <w:shd w:val="clear" w:color="auto" w:fill="FFFFFF"/>
        </w:rPr>
        <w:t> item of electrical test equipment used to determine if an electrical path can be established between two points; that is if an electrical circuit can be made. If an electrical path is present, the device makes a sharp loud noise, however if there’s no sound at all, it shows that the laminate is still on blocking the electrical path between the sample and device.</w:t>
      </w:r>
    </w:p>
    <w:p w14:paraId="0D6A8F00" w14:textId="7661716D" w:rsidR="00631D0F" w:rsidRPr="00FF21AC" w:rsidRDefault="00CA6D9B" w:rsidP="00355BCD">
      <w:pPr>
        <w:pStyle w:val="ListParagraph"/>
        <w:numPr>
          <w:ilvl w:val="0"/>
          <w:numId w:val="3"/>
        </w:numPr>
      </w:pPr>
      <w:r w:rsidRPr="00FF21AC">
        <w:rPr>
          <w:rFonts w:cs="Arial"/>
          <w:shd w:val="clear" w:color="auto" w:fill="FFFFFF"/>
        </w:rPr>
        <w:t>After ensur</w:t>
      </w:r>
      <w:r w:rsidR="00FF21AC" w:rsidRPr="00FF21AC">
        <w:rPr>
          <w:rFonts w:cs="Arial"/>
          <w:shd w:val="clear" w:color="auto" w:fill="FFFFFF"/>
        </w:rPr>
        <w:t>ing</w:t>
      </w:r>
      <w:r w:rsidRPr="00FF21AC">
        <w:rPr>
          <w:rFonts w:cs="Arial"/>
          <w:shd w:val="clear" w:color="auto" w:fill="FFFFFF"/>
        </w:rPr>
        <w:t xml:space="preserve"> that the layer of laminate had been removed, the samples </w:t>
      </w:r>
      <w:r w:rsidR="00FF21AC" w:rsidRPr="00FF21AC">
        <w:rPr>
          <w:rFonts w:cs="Arial"/>
          <w:shd w:val="clear" w:color="auto" w:fill="FFFFFF"/>
        </w:rPr>
        <w:t xml:space="preserve">were gauged </w:t>
      </w:r>
      <w:r w:rsidRPr="00FF21AC">
        <w:rPr>
          <w:rFonts w:cs="Arial"/>
          <w:shd w:val="clear" w:color="auto" w:fill="FFFFFF"/>
        </w:rPr>
        <w:t xml:space="preserve">using a micrometre to obtain the thickness in milometers, which would then allow </w:t>
      </w:r>
      <w:r w:rsidR="00FF21AC" w:rsidRPr="00FF21AC">
        <w:rPr>
          <w:rFonts w:cs="Arial"/>
          <w:shd w:val="clear" w:color="auto" w:fill="FFFFFF"/>
        </w:rPr>
        <w:t>you</w:t>
      </w:r>
      <w:r w:rsidRPr="00FF21AC">
        <w:rPr>
          <w:rFonts w:cs="Arial"/>
          <w:shd w:val="clear" w:color="auto" w:fill="FFFFFF"/>
        </w:rPr>
        <w:t xml:space="preserve"> to work out the true tensile test results</w:t>
      </w:r>
      <w:r w:rsidR="00C75949" w:rsidRPr="00FF21AC">
        <w:rPr>
          <w:rFonts w:cs="Arial"/>
          <w:shd w:val="clear" w:color="auto" w:fill="FFFFFF"/>
        </w:rPr>
        <w:t xml:space="preserve"> with the use of the formula.</w:t>
      </w:r>
      <w:r w:rsidRPr="00FF21AC">
        <w:rPr>
          <w:rFonts w:cs="Arial"/>
          <w:shd w:val="clear" w:color="auto" w:fill="FFFFFF"/>
        </w:rPr>
        <w:t xml:space="preserve">  </w:t>
      </w:r>
    </w:p>
    <w:p w14:paraId="63452A48" w14:textId="6E3FBFD5" w:rsidR="00355BCD" w:rsidRPr="00FF21AC" w:rsidRDefault="00355BCD" w:rsidP="000E4707"/>
    <w:p w14:paraId="4899D1F2" w14:textId="77777777" w:rsidR="00372D2B" w:rsidRDefault="00372D2B" w:rsidP="00B906D9">
      <w:pPr>
        <w:rPr>
          <w:b/>
          <w:bCs/>
        </w:rPr>
      </w:pPr>
    </w:p>
    <w:p w14:paraId="4ABAE987" w14:textId="13694572" w:rsidR="00B906D9" w:rsidRPr="00FF21AC" w:rsidRDefault="00B906D9" w:rsidP="00B906D9">
      <w:pPr>
        <w:rPr>
          <w:b/>
          <w:bCs/>
        </w:rPr>
      </w:pPr>
      <w:r w:rsidRPr="00FF21AC">
        <w:rPr>
          <w:b/>
          <w:bCs/>
        </w:rPr>
        <w:t>Formula</w:t>
      </w:r>
    </w:p>
    <w:p w14:paraId="0E5959A5" w14:textId="40016D61" w:rsidR="00AF2A42" w:rsidRDefault="00B906D9" w:rsidP="00B906D9">
      <w:pPr>
        <w:rPr>
          <w:rFonts w:ascii="Open Sans" w:hAnsi="Open Sans" w:cs="Open Sans"/>
          <w:color w:val="363636"/>
        </w:rPr>
      </w:pPr>
      <w:r w:rsidRPr="00FF21AC">
        <w:rPr>
          <w:rFonts w:cs="Arial"/>
        </w:rPr>
        <w:t xml:space="preserve">To monitor laminate material with the polymer on we then need to correct later for the true </w:t>
      </w:r>
      <w:r w:rsidR="0045778A" w:rsidRPr="00FF21AC">
        <w:rPr>
          <w:rFonts w:cs="Arial"/>
        </w:rPr>
        <w:t>cross-sectional</w:t>
      </w:r>
      <w:r w:rsidRPr="00FF21AC">
        <w:rPr>
          <w:rFonts w:cs="Arial"/>
        </w:rPr>
        <w:t xml:space="preserve"> area by gauging a sample on the bar after laminate removal and recalculating the results. The assumption is the laminate offers little or nothing to the strength and it is purely the steel we need to examine.</w:t>
      </w:r>
      <w:r w:rsidR="0048614D">
        <w:rPr>
          <w:rFonts w:cs="Arial"/>
        </w:rPr>
        <w:t xml:space="preserve"> </w:t>
      </w:r>
      <w:r w:rsidR="00AF2A42">
        <w:rPr>
          <w:rFonts w:cs="Arial"/>
        </w:rPr>
        <w:t xml:space="preserve">The main properties of interest are for the </w:t>
      </w:r>
      <w:proofErr w:type="gramStart"/>
      <w:r w:rsidR="00AF2A42">
        <w:rPr>
          <w:rFonts w:cs="Arial"/>
        </w:rPr>
        <w:t>UTS  “</w:t>
      </w:r>
      <w:proofErr w:type="gramEnd"/>
      <w:r w:rsidR="00AF2A42">
        <w:rPr>
          <w:rFonts w:ascii="Open Sans" w:hAnsi="Open Sans" w:cs="Open Sans"/>
          <w:color w:val="363636"/>
        </w:rPr>
        <w:t xml:space="preserve">The UTS is the maximum stress that a specimen is exposed to during testing. This may differ from the specimen's strength when breaking depending on if it is brittle, ductile or has properties of both.” – </w:t>
      </w:r>
      <w:r w:rsidR="009B3332" w:rsidRPr="00FF21AC">
        <w:rPr>
          <w:rFonts w:eastAsia="Times New Roman"/>
        </w:rPr>
        <w:br/>
      </w:r>
      <w:r w:rsidR="009B3332">
        <w:rPr>
          <w:rFonts w:ascii="Calibri" w:hAnsi="Calibri"/>
          <w:color w:val="2C3E50"/>
          <w:sz w:val="27"/>
          <w:szCs w:val="27"/>
          <w:shd w:val="clear" w:color="auto" w:fill="FEF1C4"/>
        </w:rPr>
        <w:t>TWI (2019). </w:t>
      </w:r>
    </w:p>
    <w:p w14:paraId="21B92D30" w14:textId="6A643FD3" w:rsidR="00AF2A42" w:rsidRPr="00AF2A42" w:rsidRDefault="00AF2A42" w:rsidP="00B906D9">
      <w:pPr>
        <w:rPr>
          <w:rFonts w:cs="Open Sans"/>
        </w:rPr>
      </w:pPr>
      <w:r w:rsidRPr="00AF2A42">
        <w:rPr>
          <w:rFonts w:cs="Open Sans"/>
        </w:rPr>
        <w:lastRenderedPageBreak/>
        <w:t>The other property of interest is the y</w:t>
      </w:r>
      <w:r>
        <w:rPr>
          <w:rFonts w:cs="Open Sans"/>
        </w:rPr>
        <w:t xml:space="preserve">ield stress (proof) </w:t>
      </w:r>
      <w:proofErr w:type="gramStart"/>
      <w:r>
        <w:rPr>
          <w:rFonts w:cs="Open Sans"/>
        </w:rPr>
        <w:t>“</w:t>
      </w:r>
      <w:r>
        <w:rPr>
          <w:rFonts w:ascii="Arial" w:hAnsi="Arial" w:cs="Arial"/>
          <w:color w:val="202124"/>
          <w:shd w:val="clear" w:color="auto" w:fill="FFFFFF"/>
        </w:rPr>
        <w:t> </w:t>
      </w:r>
      <w:r>
        <w:rPr>
          <w:rFonts w:ascii="Arial" w:hAnsi="Arial" w:cs="Arial"/>
          <w:b/>
          <w:bCs/>
          <w:color w:val="202124"/>
          <w:shd w:val="clear" w:color="auto" w:fill="FFFFFF"/>
        </w:rPr>
        <w:t>the</w:t>
      </w:r>
      <w:proofErr w:type="gramEnd"/>
      <w:r>
        <w:rPr>
          <w:rFonts w:ascii="Arial" w:hAnsi="Arial" w:cs="Arial"/>
          <w:b/>
          <w:bCs/>
          <w:color w:val="202124"/>
          <w:shd w:val="clear" w:color="auto" w:fill="FFFFFF"/>
        </w:rPr>
        <w:t xml:space="preserve"> minimum stress at which a solid will undergo permanent deformation or plastic flow without a significant increase in the load or external force</w:t>
      </w:r>
      <w:r>
        <w:rPr>
          <w:rFonts w:ascii="Arial" w:hAnsi="Arial" w:cs="Arial"/>
          <w:color w:val="202124"/>
          <w:shd w:val="clear" w:color="auto" w:fill="FFFFFF"/>
        </w:rPr>
        <w:t xml:space="preserve">.” </w:t>
      </w:r>
      <w:r w:rsidR="009B3332">
        <w:rPr>
          <w:rFonts w:ascii="Arial" w:hAnsi="Arial" w:cs="Arial"/>
          <w:color w:val="202124"/>
          <w:shd w:val="clear" w:color="auto" w:fill="FFFFFF"/>
        </w:rPr>
        <w:t xml:space="preserve">- </w:t>
      </w:r>
      <w:r w:rsidR="009B3332">
        <w:rPr>
          <w:rFonts w:ascii="Calibri" w:hAnsi="Calibri"/>
          <w:color w:val="2C3E50"/>
          <w:sz w:val="27"/>
          <w:szCs w:val="27"/>
          <w:shd w:val="clear" w:color="auto" w:fill="FEF1C4"/>
        </w:rPr>
        <w:t>Britannica. (2019</w:t>
      </w:r>
      <w:proofErr w:type="gramStart"/>
      <w:r w:rsidR="009B3332">
        <w:rPr>
          <w:rFonts w:ascii="Calibri" w:hAnsi="Calibri"/>
          <w:color w:val="2C3E50"/>
          <w:sz w:val="27"/>
          <w:szCs w:val="27"/>
          <w:shd w:val="clear" w:color="auto" w:fill="FEF1C4"/>
        </w:rPr>
        <w:t>).</w:t>
      </w:r>
      <w:r>
        <w:rPr>
          <w:rFonts w:ascii="Arial" w:hAnsi="Arial" w:cs="Arial"/>
          <w:color w:val="202124"/>
          <w:shd w:val="clear" w:color="auto" w:fill="FFFFFF"/>
        </w:rPr>
        <w:t>These</w:t>
      </w:r>
      <w:proofErr w:type="gramEnd"/>
      <w:r>
        <w:rPr>
          <w:rFonts w:ascii="Arial" w:hAnsi="Arial" w:cs="Arial"/>
          <w:color w:val="202124"/>
          <w:shd w:val="clear" w:color="auto" w:fill="FFFFFF"/>
        </w:rPr>
        <w:t xml:space="preserve"> 2 properties are used in the formula</w:t>
      </w:r>
      <w:r w:rsidR="009B3332">
        <w:rPr>
          <w:rFonts w:ascii="Arial" w:hAnsi="Arial" w:cs="Arial"/>
          <w:color w:val="202124"/>
          <w:shd w:val="clear" w:color="auto" w:fill="FFFFFF"/>
        </w:rPr>
        <w:t xml:space="preserve"> below.</w:t>
      </w:r>
    </w:p>
    <w:p w14:paraId="48306403" w14:textId="63DDC143" w:rsidR="00B906D9" w:rsidRPr="00FF21AC" w:rsidRDefault="00A252CA" w:rsidP="00A252CA">
      <w:pPr>
        <w:pStyle w:val="ListParagraph"/>
        <w:numPr>
          <w:ilvl w:val="0"/>
          <w:numId w:val="4"/>
        </w:numPr>
        <w:rPr>
          <w:rFonts w:cs="Arial"/>
        </w:rPr>
      </w:pPr>
      <w:r w:rsidRPr="00FF21AC">
        <w:rPr>
          <w:rFonts w:cs="Arial"/>
        </w:rPr>
        <w:t>Firstly,</w:t>
      </w:r>
      <w:r w:rsidR="00B906D9" w:rsidRPr="00FF21AC">
        <w:rPr>
          <w:rFonts w:cs="Arial"/>
        </w:rPr>
        <w:t xml:space="preserve"> </w:t>
      </w:r>
      <w:r w:rsidR="00FF21AC" w:rsidRPr="00FF21AC">
        <w:rPr>
          <w:rFonts w:cs="Arial"/>
        </w:rPr>
        <w:t>you</w:t>
      </w:r>
      <w:r w:rsidR="00965C72" w:rsidRPr="00FF21AC">
        <w:rPr>
          <w:rFonts w:cs="Arial"/>
        </w:rPr>
        <w:t xml:space="preserve"> </w:t>
      </w:r>
      <w:r w:rsidR="00B906D9" w:rsidRPr="00FF21AC">
        <w:rPr>
          <w:rFonts w:cs="Arial"/>
        </w:rPr>
        <w:t>need to find what the force (load) was measured at the P</w:t>
      </w:r>
      <w:r w:rsidRPr="00FF21AC">
        <w:rPr>
          <w:rFonts w:cs="Arial"/>
        </w:rPr>
        <w:t xml:space="preserve">roof </w:t>
      </w:r>
      <w:r w:rsidR="00B906D9" w:rsidRPr="00FF21AC">
        <w:rPr>
          <w:rFonts w:cs="Arial"/>
        </w:rPr>
        <w:t>S</w:t>
      </w:r>
      <w:r w:rsidRPr="00FF21AC">
        <w:rPr>
          <w:rFonts w:cs="Arial"/>
        </w:rPr>
        <w:t>tr</w:t>
      </w:r>
      <w:r w:rsidR="00385635" w:rsidRPr="00FF21AC">
        <w:rPr>
          <w:rFonts w:cs="Arial"/>
        </w:rPr>
        <w:t>ess</w:t>
      </w:r>
      <w:r w:rsidR="00B906D9" w:rsidRPr="00FF21AC">
        <w:rPr>
          <w:rFonts w:cs="Arial"/>
        </w:rPr>
        <w:t xml:space="preserve"> and U</w:t>
      </w:r>
      <w:r w:rsidRPr="00FF21AC">
        <w:rPr>
          <w:rFonts w:cs="Arial"/>
        </w:rPr>
        <w:t xml:space="preserve">ltimate </w:t>
      </w:r>
      <w:r w:rsidR="00B906D9" w:rsidRPr="00FF21AC">
        <w:rPr>
          <w:rFonts w:cs="Arial"/>
        </w:rPr>
        <w:t>T</w:t>
      </w:r>
      <w:r w:rsidRPr="00FF21AC">
        <w:rPr>
          <w:rFonts w:cs="Arial"/>
        </w:rPr>
        <w:t xml:space="preserve">ensile </w:t>
      </w:r>
      <w:r w:rsidR="00B906D9" w:rsidRPr="00FF21AC">
        <w:rPr>
          <w:rFonts w:cs="Arial"/>
        </w:rPr>
        <w:t>S</w:t>
      </w:r>
      <w:r w:rsidRPr="00FF21AC">
        <w:rPr>
          <w:rFonts w:cs="Arial"/>
        </w:rPr>
        <w:t>trength</w:t>
      </w:r>
      <w:r w:rsidR="00965C72" w:rsidRPr="00FF21AC">
        <w:rPr>
          <w:rFonts w:cs="Arial"/>
        </w:rPr>
        <w:t>.</w:t>
      </w:r>
    </w:p>
    <w:p w14:paraId="5BA0A4F9" w14:textId="77777777" w:rsidR="00A252CA" w:rsidRPr="00FF21AC" w:rsidRDefault="00A252CA" w:rsidP="00A252CA">
      <w:pPr>
        <w:pStyle w:val="ListParagraph"/>
        <w:rPr>
          <w:rFonts w:cs="Arial"/>
        </w:rPr>
      </w:pPr>
    </w:p>
    <w:p w14:paraId="6993197D" w14:textId="3A69128C" w:rsidR="00B906D9" w:rsidRPr="00FF21AC" w:rsidRDefault="00B906D9" w:rsidP="00A252CA">
      <w:pPr>
        <w:pStyle w:val="ListParagraph"/>
        <w:numPr>
          <w:ilvl w:val="0"/>
          <w:numId w:val="4"/>
        </w:numPr>
        <w:rPr>
          <w:rFonts w:cs="Arial"/>
        </w:rPr>
      </w:pPr>
      <w:r w:rsidRPr="00FF21AC">
        <w:rPr>
          <w:rFonts w:cs="Arial"/>
        </w:rPr>
        <w:t xml:space="preserve">Force = Proof Strength X (actual </w:t>
      </w:r>
      <w:r w:rsidR="004D0B40" w:rsidRPr="00FF21AC">
        <w:rPr>
          <w:rFonts w:cs="Arial"/>
        </w:rPr>
        <w:t>cross-sectional</w:t>
      </w:r>
      <w:r w:rsidRPr="00FF21AC">
        <w:rPr>
          <w:rFonts w:cs="Arial"/>
        </w:rPr>
        <w:t xml:space="preserve"> area for the Zwick) = PS x (width measurement (around 25mm) x Zwick Measured Gauge)</w:t>
      </w:r>
    </w:p>
    <w:p w14:paraId="6BF95315" w14:textId="77777777" w:rsidR="00A252CA" w:rsidRPr="00FF21AC" w:rsidRDefault="00A252CA" w:rsidP="00A252CA">
      <w:pPr>
        <w:pStyle w:val="ListParagraph"/>
        <w:rPr>
          <w:rFonts w:cs="Arial"/>
        </w:rPr>
      </w:pPr>
    </w:p>
    <w:p w14:paraId="4CC63238" w14:textId="51106EFE" w:rsidR="00B906D9" w:rsidRPr="00FF21AC" w:rsidRDefault="00B906D9" w:rsidP="00A252CA">
      <w:pPr>
        <w:pStyle w:val="ListParagraph"/>
        <w:numPr>
          <w:ilvl w:val="0"/>
          <w:numId w:val="4"/>
        </w:numPr>
        <w:rPr>
          <w:rFonts w:cs="Arial"/>
        </w:rPr>
      </w:pPr>
      <w:r w:rsidRPr="00FF21AC">
        <w:rPr>
          <w:rFonts w:cs="Arial"/>
        </w:rPr>
        <w:t>Do this for P</w:t>
      </w:r>
      <w:r w:rsidR="00BC0116" w:rsidRPr="00FF21AC">
        <w:rPr>
          <w:rFonts w:cs="Arial"/>
        </w:rPr>
        <w:t xml:space="preserve">roof </w:t>
      </w:r>
      <w:r w:rsidRPr="00FF21AC">
        <w:rPr>
          <w:rFonts w:cs="Arial"/>
        </w:rPr>
        <w:t>S</w:t>
      </w:r>
      <w:r w:rsidR="00BC0116" w:rsidRPr="00FF21AC">
        <w:rPr>
          <w:rFonts w:cs="Arial"/>
        </w:rPr>
        <w:t>tress</w:t>
      </w:r>
      <w:r w:rsidRPr="00FF21AC">
        <w:rPr>
          <w:rFonts w:cs="Arial"/>
        </w:rPr>
        <w:t xml:space="preserve"> and UTS</w:t>
      </w:r>
    </w:p>
    <w:p w14:paraId="54C23B48" w14:textId="77777777" w:rsidR="00A252CA" w:rsidRPr="00FF21AC" w:rsidRDefault="00A252CA" w:rsidP="00A252CA">
      <w:pPr>
        <w:pStyle w:val="ListParagraph"/>
        <w:rPr>
          <w:rFonts w:cs="Arial"/>
        </w:rPr>
      </w:pPr>
    </w:p>
    <w:p w14:paraId="043B6595" w14:textId="56F53EBE" w:rsidR="00B906D9" w:rsidRPr="00FF21AC" w:rsidRDefault="00B906D9" w:rsidP="00A252CA">
      <w:pPr>
        <w:pStyle w:val="ListParagraph"/>
        <w:numPr>
          <w:ilvl w:val="0"/>
          <w:numId w:val="4"/>
        </w:numPr>
        <w:rPr>
          <w:rFonts w:cs="Arial"/>
        </w:rPr>
      </w:pPr>
      <w:r w:rsidRPr="00FF21AC">
        <w:rPr>
          <w:rFonts w:cs="Arial"/>
        </w:rPr>
        <w:t>Correct for gauge with measured gauge</w:t>
      </w:r>
    </w:p>
    <w:p w14:paraId="1974F171" w14:textId="77777777" w:rsidR="00A252CA" w:rsidRPr="00FF21AC" w:rsidRDefault="00A252CA" w:rsidP="00A252CA">
      <w:pPr>
        <w:pStyle w:val="ListParagraph"/>
        <w:rPr>
          <w:rFonts w:cs="Arial"/>
        </w:rPr>
      </w:pPr>
    </w:p>
    <w:p w14:paraId="31AD7D63" w14:textId="738039FD" w:rsidR="00B906D9" w:rsidRPr="00FF21AC" w:rsidRDefault="00B906D9" w:rsidP="00A252CA">
      <w:pPr>
        <w:pStyle w:val="ListParagraph"/>
        <w:numPr>
          <w:ilvl w:val="0"/>
          <w:numId w:val="4"/>
        </w:numPr>
        <w:rPr>
          <w:rFonts w:cs="Arial"/>
        </w:rPr>
      </w:pPr>
      <w:r w:rsidRPr="00FF21AC">
        <w:rPr>
          <w:rFonts w:cs="Arial"/>
        </w:rPr>
        <w:t>New PS</w:t>
      </w:r>
      <w:r w:rsidR="00BC0116" w:rsidRPr="00FF21AC">
        <w:rPr>
          <w:rFonts w:cs="Arial"/>
        </w:rPr>
        <w:t>/</w:t>
      </w:r>
      <w:r w:rsidRPr="00FF21AC">
        <w:rPr>
          <w:rFonts w:cs="Arial"/>
        </w:rPr>
        <w:t xml:space="preserve">UTS = Force (from first equation) / (new </w:t>
      </w:r>
      <w:r w:rsidR="00385635" w:rsidRPr="00FF21AC">
        <w:rPr>
          <w:rFonts w:cs="Arial"/>
        </w:rPr>
        <w:t>cross-sectional</w:t>
      </w:r>
      <w:r w:rsidRPr="00FF21AC">
        <w:rPr>
          <w:rFonts w:cs="Arial"/>
        </w:rPr>
        <w:t xml:space="preserve"> area) = Force / (width measurement from Zwick x Measured gauge from micrometre on area where laminate removed)</w:t>
      </w:r>
    </w:p>
    <w:p w14:paraId="2F4A7992" w14:textId="0D629911" w:rsidR="00E81C80" w:rsidRDefault="00E81C80" w:rsidP="00E81C80"/>
    <w:p w14:paraId="724F64A1" w14:textId="77777777" w:rsidR="00457D72" w:rsidRDefault="00457D72" w:rsidP="00457D72">
      <w:pPr>
        <w:spacing w:after="240"/>
        <w:rPr>
          <w:rFonts w:eastAsia="Times New Roman"/>
          <w:b/>
          <w:bCs/>
        </w:rPr>
      </w:pPr>
      <w:r w:rsidRPr="00122E5E">
        <w:rPr>
          <w:rFonts w:eastAsia="Times New Roman"/>
          <w:b/>
          <w:bCs/>
          <w:noProof/>
          <w:lang w:val="en-US"/>
        </w:rPr>
        <w:drawing>
          <wp:anchor distT="0" distB="0" distL="114300" distR="114300" simplePos="0" relativeHeight="251685888" behindDoc="1" locked="0" layoutInCell="1" allowOverlap="1" wp14:anchorId="77DD085D" wp14:editId="7596E000">
            <wp:simplePos x="0" y="0"/>
            <wp:positionH relativeFrom="margin">
              <wp:align>center</wp:align>
            </wp:positionH>
            <wp:positionV relativeFrom="paragraph">
              <wp:posOffset>212725</wp:posOffset>
            </wp:positionV>
            <wp:extent cx="6869430" cy="1144270"/>
            <wp:effectExtent l="0" t="0" r="7620" b="0"/>
            <wp:wrapTight wrapText="bothSides">
              <wp:wrapPolygon edited="0">
                <wp:start x="0" y="0"/>
                <wp:lineTo x="0" y="21216"/>
                <wp:lineTo x="21564" y="21216"/>
                <wp:lineTo x="21564"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7">
                      <a:extLst>
                        <a:ext uri="{28A0092B-C50C-407E-A947-70E740481C1C}">
                          <a14:useLocalDpi xmlns:a14="http://schemas.microsoft.com/office/drawing/2010/main" val="0"/>
                        </a:ext>
                      </a:extLst>
                    </a:blip>
                    <a:srcRect l="3539" t="20517" r="9135" b="54159"/>
                    <a:stretch/>
                  </pic:blipFill>
                  <pic:spPr bwMode="auto">
                    <a:xfrm>
                      <a:off x="0" y="0"/>
                      <a:ext cx="6869430" cy="1144270"/>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margin">
              <wp14:pctWidth>0</wp14:pctWidth>
            </wp14:sizeRelH>
            <wp14:sizeRelV relativeFrom="margin">
              <wp14:pctHeight>0</wp14:pctHeight>
            </wp14:sizeRelV>
          </wp:anchor>
        </w:drawing>
      </w:r>
      <w:r>
        <w:rPr>
          <w:rFonts w:eastAsia="Times New Roman"/>
          <w:b/>
          <w:bCs/>
        </w:rPr>
        <w:t xml:space="preserve">Laminated </w:t>
      </w:r>
      <w:proofErr w:type="spellStart"/>
      <w:r>
        <w:rPr>
          <w:rFonts w:eastAsia="Times New Roman"/>
          <w:b/>
          <w:bCs/>
        </w:rPr>
        <w:t>Tensiles</w:t>
      </w:r>
      <w:proofErr w:type="spellEnd"/>
      <w:r>
        <w:rPr>
          <w:rFonts w:eastAsia="Times New Roman"/>
          <w:b/>
          <w:bCs/>
        </w:rPr>
        <w:t xml:space="preserve"> </w:t>
      </w:r>
      <w:r w:rsidRPr="00FF21AC">
        <w:rPr>
          <w:rFonts w:eastAsia="Times New Roman"/>
          <w:b/>
          <w:bCs/>
        </w:rPr>
        <w:t>Results</w:t>
      </w:r>
      <w:r>
        <w:rPr>
          <w:rFonts w:eastAsia="Times New Roman"/>
          <w:b/>
          <w:bCs/>
        </w:rPr>
        <w:t xml:space="preserve">-collected by Nigel </w:t>
      </w:r>
      <w:proofErr w:type="spellStart"/>
      <w:r>
        <w:rPr>
          <w:rFonts w:eastAsia="Times New Roman"/>
          <w:b/>
          <w:bCs/>
        </w:rPr>
        <w:t>Jekins</w:t>
      </w:r>
      <w:proofErr w:type="spellEnd"/>
    </w:p>
    <w:p w14:paraId="6AD46A0C" w14:textId="77777777" w:rsidR="00457D72" w:rsidRDefault="00457D72" w:rsidP="00457D72">
      <w:pPr>
        <w:spacing w:after="240"/>
        <w:rPr>
          <w:rFonts w:eastAsia="Times New Roman"/>
          <w:b/>
        </w:rPr>
      </w:pPr>
    </w:p>
    <w:p w14:paraId="71F54E69" w14:textId="77777777" w:rsidR="00457D72" w:rsidRPr="00122E5E" w:rsidRDefault="00457D72" w:rsidP="00457D72">
      <w:pPr>
        <w:spacing w:after="240"/>
        <w:rPr>
          <w:rFonts w:eastAsia="Times New Roman"/>
          <w:b/>
          <w:bCs/>
        </w:rPr>
      </w:pPr>
      <w:r w:rsidRPr="00122E5E">
        <w:rPr>
          <w:rFonts w:eastAsia="Times New Roman"/>
          <w:b/>
          <w:bCs/>
        </w:rPr>
        <w:t>Unlaminated Tensile results</w:t>
      </w:r>
      <w:r>
        <w:rPr>
          <w:rFonts w:eastAsia="Times New Roman"/>
          <w:b/>
          <w:bCs/>
        </w:rPr>
        <w:t xml:space="preserve">- collected by </w:t>
      </w:r>
      <w:proofErr w:type="gramStart"/>
      <w:r>
        <w:rPr>
          <w:rFonts w:eastAsia="Times New Roman"/>
          <w:b/>
          <w:bCs/>
        </w:rPr>
        <w:t>myself</w:t>
      </w:r>
      <w:proofErr w:type="gramEnd"/>
      <w:r>
        <w:rPr>
          <w:rFonts w:eastAsia="Times New Roman"/>
          <w:b/>
          <w:bCs/>
        </w:rPr>
        <w:t xml:space="preserve"> </w:t>
      </w:r>
    </w:p>
    <w:p w14:paraId="6ACDFC51" w14:textId="77777777" w:rsidR="00457D72" w:rsidRPr="00FF21AC" w:rsidRDefault="00457D72" w:rsidP="00457D72">
      <w:pPr>
        <w:rPr>
          <w:rFonts w:eastAsia="Times New Roman"/>
        </w:rPr>
      </w:pPr>
      <w:r>
        <w:rPr>
          <w:noProof/>
          <w:lang w:val="en-US"/>
        </w:rPr>
        <w:drawing>
          <wp:anchor distT="0" distB="0" distL="114300" distR="114300" simplePos="0" relativeHeight="251686912" behindDoc="1" locked="0" layoutInCell="1" allowOverlap="1" wp14:anchorId="381C68E5" wp14:editId="34F0EDA3">
            <wp:simplePos x="0" y="0"/>
            <wp:positionH relativeFrom="margin">
              <wp:posOffset>-114935</wp:posOffset>
            </wp:positionH>
            <wp:positionV relativeFrom="paragraph">
              <wp:posOffset>16510</wp:posOffset>
            </wp:positionV>
            <wp:extent cx="4969510" cy="1704975"/>
            <wp:effectExtent l="0" t="0" r="2540" b="9525"/>
            <wp:wrapTight wrapText="bothSides">
              <wp:wrapPolygon edited="0">
                <wp:start x="0" y="0"/>
                <wp:lineTo x="0" y="21479"/>
                <wp:lineTo x="21528" y="21479"/>
                <wp:lineTo x="2152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7">
                      <a:extLst>
                        <a:ext uri="{28A0092B-C50C-407E-A947-70E740481C1C}">
                          <a14:useLocalDpi xmlns:a14="http://schemas.microsoft.com/office/drawing/2010/main" val="0"/>
                        </a:ext>
                      </a:extLst>
                    </a:blip>
                    <a:srcRect l="3158" t="52590" r="51306" b="19637"/>
                    <a:stretch/>
                  </pic:blipFill>
                  <pic:spPr bwMode="auto">
                    <a:xfrm>
                      <a:off x="0" y="0"/>
                      <a:ext cx="4969510" cy="1704975"/>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margin">
              <wp14:pctWidth>0</wp14:pctWidth>
            </wp14:sizeRelH>
            <wp14:sizeRelV relativeFrom="margin">
              <wp14:pctHeight>0</wp14:pctHeight>
            </wp14:sizeRelV>
          </wp:anchor>
        </w:drawing>
      </w:r>
    </w:p>
    <w:p w14:paraId="7B559819" w14:textId="77777777" w:rsidR="00457D72" w:rsidRPr="00FF21AC" w:rsidRDefault="00457D72" w:rsidP="00457D72">
      <w:pPr>
        <w:spacing w:after="240"/>
        <w:rPr>
          <w:rFonts w:eastAsia="Times New Roman"/>
        </w:rPr>
      </w:pPr>
      <w:r w:rsidRPr="00FF21AC">
        <w:rPr>
          <w:rFonts w:eastAsia="Times New Roman"/>
        </w:rPr>
        <w:br/>
      </w:r>
    </w:p>
    <w:p w14:paraId="1DB8EDD9" w14:textId="77777777" w:rsidR="00457D72" w:rsidRDefault="00457D72" w:rsidP="00457D72">
      <w:pPr>
        <w:spacing w:after="240"/>
        <w:rPr>
          <w:rFonts w:eastAsia="Times New Roman"/>
          <w:b/>
        </w:rPr>
      </w:pPr>
    </w:p>
    <w:p w14:paraId="5A894D8F" w14:textId="77777777" w:rsidR="00457D72" w:rsidRDefault="00457D72" w:rsidP="00457D72">
      <w:pPr>
        <w:spacing w:after="240"/>
        <w:rPr>
          <w:rFonts w:eastAsia="Times New Roman"/>
          <w:b/>
        </w:rPr>
      </w:pPr>
    </w:p>
    <w:p w14:paraId="60715BD6" w14:textId="77777777" w:rsidR="00457D72" w:rsidRDefault="00457D72" w:rsidP="00457D72">
      <w:pPr>
        <w:spacing w:after="240"/>
        <w:rPr>
          <w:rFonts w:eastAsia="Times New Roman"/>
          <w:b/>
        </w:rPr>
      </w:pPr>
    </w:p>
    <w:p w14:paraId="6A2E7498" w14:textId="77777777" w:rsidR="00457D72" w:rsidRPr="00315921" w:rsidRDefault="00457D72" w:rsidP="00457D72">
      <w:pPr>
        <w:spacing w:after="240"/>
        <w:rPr>
          <w:rFonts w:eastAsia="Times New Roman"/>
          <w:b/>
        </w:rPr>
      </w:pPr>
      <w:r w:rsidRPr="00315921">
        <w:rPr>
          <w:rFonts w:eastAsia="Times New Roman"/>
          <w:b/>
        </w:rPr>
        <w:t>Discussion</w:t>
      </w:r>
    </w:p>
    <w:p w14:paraId="133BD6AB" w14:textId="77777777" w:rsidR="00457D72" w:rsidRDefault="00457D72" w:rsidP="00457D72">
      <w:pPr>
        <w:spacing w:after="240"/>
        <w:rPr>
          <w:rFonts w:eastAsia="Times New Roman"/>
        </w:rPr>
      </w:pPr>
      <w:r w:rsidRPr="00FF21AC">
        <w:rPr>
          <w:rFonts w:eastAsia="Times New Roman"/>
        </w:rPr>
        <w:t xml:space="preserve">As you can see from above, these are the results that would be obtained and processed with the formula to produce the new calculated tensile results. The results are put onto a spreadsheet with original results on the left along with the date and time they were generated. The spreadsheet also shows the gauge of the different samples and the desired statistical information the right, listed in line with the original set of data to easily compare the data. </w:t>
      </w:r>
    </w:p>
    <w:p w14:paraId="79A723BA" w14:textId="56E73EFC" w:rsidR="00457D72" w:rsidRPr="00FF21AC" w:rsidRDefault="00D77A46" w:rsidP="00457D72">
      <w:pPr>
        <w:rPr>
          <w:rFonts w:eastAsia="Times New Roman"/>
        </w:rPr>
      </w:pPr>
      <w:r w:rsidRPr="00122E5E">
        <w:rPr>
          <w:rFonts w:eastAsia="Times New Roman"/>
          <w:noProof/>
          <w:lang w:val="en-US"/>
        </w:rPr>
        <w:lastRenderedPageBreak/>
        <w:drawing>
          <wp:anchor distT="0" distB="0" distL="114300" distR="114300" simplePos="0" relativeHeight="251688960" behindDoc="1" locked="0" layoutInCell="1" allowOverlap="1" wp14:anchorId="13FB0898" wp14:editId="36225EA3">
            <wp:simplePos x="0" y="0"/>
            <wp:positionH relativeFrom="margin">
              <wp:align>left</wp:align>
            </wp:positionH>
            <wp:positionV relativeFrom="paragraph">
              <wp:posOffset>233903</wp:posOffset>
            </wp:positionV>
            <wp:extent cx="279400" cy="1085215"/>
            <wp:effectExtent l="0" t="0" r="6350" b="635"/>
            <wp:wrapTight wrapText="bothSides">
              <wp:wrapPolygon edited="0">
                <wp:start x="0" y="0"/>
                <wp:lineTo x="0" y="21233"/>
                <wp:lineTo x="20618" y="21233"/>
                <wp:lineTo x="20618"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7">
                      <a:extLst>
                        <a:ext uri="{28A0092B-C50C-407E-A947-70E740481C1C}">
                          <a14:useLocalDpi xmlns:a14="http://schemas.microsoft.com/office/drawing/2010/main" val="0"/>
                        </a:ext>
                      </a:extLst>
                    </a:blip>
                    <a:srcRect l="18027" t="23934" r="78805" b="55501"/>
                    <a:stretch/>
                  </pic:blipFill>
                  <pic:spPr bwMode="auto">
                    <a:xfrm>
                      <a:off x="0" y="0"/>
                      <a:ext cx="279400" cy="1085215"/>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margin">
              <wp14:pctWidth>0</wp14:pctWidth>
            </wp14:sizeRelH>
            <wp14:sizeRelV relativeFrom="margin">
              <wp14:pctHeight>0</wp14:pctHeight>
            </wp14:sizeRelV>
          </wp:anchor>
        </w:drawing>
      </w:r>
    </w:p>
    <w:p w14:paraId="1C128CF6" w14:textId="21C80864" w:rsidR="00457D72" w:rsidRDefault="00457D72" w:rsidP="00457D72">
      <w:pPr>
        <w:spacing w:after="240"/>
        <w:rPr>
          <w:rFonts w:eastAsia="Times New Roman"/>
        </w:rPr>
      </w:pPr>
      <w:r w:rsidRPr="00FF21AC">
        <w:rPr>
          <w:rFonts w:eastAsia="Times New Roman"/>
        </w:rPr>
        <w:br/>
      </w:r>
      <w:r>
        <w:rPr>
          <w:rFonts w:eastAsia="Times New Roman"/>
        </w:rPr>
        <w:t xml:space="preserve">This is the proof data for the original laminated </w:t>
      </w:r>
      <w:proofErr w:type="spellStart"/>
      <w:r>
        <w:rPr>
          <w:rFonts w:eastAsia="Times New Roman"/>
        </w:rPr>
        <w:t>tensiles</w:t>
      </w:r>
      <w:proofErr w:type="spellEnd"/>
      <w:r>
        <w:rPr>
          <w:rFonts w:eastAsia="Times New Roman"/>
        </w:rPr>
        <w:t>, with most of the proof range being 256-264.</w:t>
      </w:r>
    </w:p>
    <w:p w14:paraId="0EB66C8C" w14:textId="77777777" w:rsidR="00457D72" w:rsidRPr="00FF21AC" w:rsidRDefault="00457D72" w:rsidP="00457D72">
      <w:pPr>
        <w:spacing w:after="240"/>
        <w:rPr>
          <w:rFonts w:eastAsia="Times New Roman"/>
        </w:rPr>
      </w:pPr>
    </w:p>
    <w:p w14:paraId="076EECA9" w14:textId="0A396DBA" w:rsidR="00457D72" w:rsidRPr="00FF21AC" w:rsidRDefault="00457D72" w:rsidP="00457D72">
      <w:pPr>
        <w:spacing w:after="240"/>
        <w:rPr>
          <w:rFonts w:eastAsia="Times New Roman"/>
        </w:rPr>
      </w:pPr>
      <w:r w:rsidRPr="00FF21AC">
        <w:rPr>
          <w:rFonts w:eastAsia="Times New Roman"/>
        </w:rPr>
        <w:br/>
      </w:r>
    </w:p>
    <w:p w14:paraId="4579D2E8" w14:textId="77777777" w:rsidR="00457D72" w:rsidRPr="00FF21AC" w:rsidRDefault="00457D72" w:rsidP="00457D72">
      <w:pPr>
        <w:rPr>
          <w:rFonts w:eastAsia="Times New Roman"/>
        </w:rPr>
      </w:pPr>
      <w:r>
        <w:rPr>
          <w:noProof/>
          <w:lang w:val="en-US"/>
        </w:rPr>
        <w:drawing>
          <wp:anchor distT="0" distB="0" distL="114300" distR="114300" simplePos="0" relativeHeight="251689984" behindDoc="1" locked="0" layoutInCell="1" allowOverlap="1" wp14:anchorId="3B8C3148" wp14:editId="0C4B5F9E">
            <wp:simplePos x="0" y="0"/>
            <wp:positionH relativeFrom="column">
              <wp:posOffset>-226695</wp:posOffset>
            </wp:positionH>
            <wp:positionV relativeFrom="paragraph">
              <wp:posOffset>4445</wp:posOffset>
            </wp:positionV>
            <wp:extent cx="607060" cy="1004570"/>
            <wp:effectExtent l="0" t="0" r="2540" b="5080"/>
            <wp:wrapTight wrapText="bothSides">
              <wp:wrapPolygon edited="0">
                <wp:start x="0" y="0"/>
                <wp:lineTo x="0" y="21300"/>
                <wp:lineTo x="21013" y="21300"/>
                <wp:lineTo x="21013"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7">
                      <a:extLst>
                        <a:ext uri="{28A0092B-C50C-407E-A947-70E740481C1C}">
                          <a14:useLocalDpi xmlns:a14="http://schemas.microsoft.com/office/drawing/2010/main" val="0"/>
                        </a:ext>
                      </a:extLst>
                    </a:blip>
                    <a:srcRect l="67068" t="26381" r="26539" b="55719"/>
                    <a:stretch/>
                  </pic:blipFill>
                  <pic:spPr bwMode="auto">
                    <a:xfrm>
                      <a:off x="0" y="0"/>
                      <a:ext cx="607060" cy="1004570"/>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margin">
              <wp14:pctWidth>0</wp14:pctWidth>
            </wp14:sizeRelH>
            <wp14:sizeRelV relativeFrom="margin">
              <wp14:pctHeight>0</wp14:pctHeight>
            </wp14:sizeRelV>
          </wp:anchor>
        </w:drawing>
      </w:r>
    </w:p>
    <w:p w14:paraId="6D9CDB01" w14:textId="2EB4532A" w:rsidR="00457D72" w:rsidRDefault="00457D72" w:rsidP="00457D72">
      <w:pPr>
        <w:spacing w:after="240"/>
        <w:rPr>
          <w:rFonts w:cs="Arial"/>
        </w:rPr>
      </w:pPr>
      <w:r>
        <w:rPr>
          <w:rFonts w:eastAsia="Times New Roman"/>
        </w:rPr>
        <w:t xml:space="preserve">This is the new tensile results after removing the laminated layer, as you can see when we compare the results without laminated layer, you can see that the proof range has increased with a range of 319-337. </w:t>
      </w:r>
      <w:r>
        <w:rPr>
          <w:rFonts w:cs="Arial"/>
        </w:rPr>
        <w:t>We know</w:t>
      </w:r>
      <w:r w:rsidRPr="00762B7A">
        <w:rPr>
          <w:rFonts w:cs="Arial"/>
        </w:rPr>
        <w:t xml:space="preserve"> the plastic </w:t>
      </w:r>
      <w:r>
        <w:rPr>
          <w:rFonts w:cs="Arial"/>
        </w:rPr>
        <w:t>laminate film</w:t>
      </w:r>
      <w:r w:rsidRPr="00762B7A">
        <w:rPr>
          <w:rFonts w:cs="Arial"/>
        </w:rPr>
        <w:t xml:space="preserve"> adds nothing to</w:t>
      </w:r>
      <w:r>
        <w:rPr>
          <w:rFonts w:cs="Arial"/>
        </w:rPr>
        <w:t xml:space="preserve"> the</w:t>
      </w:r>
      <w:r w:rsidRPr="00762B7A">
        <w:rPr>
          <w:rFonts w:cs="Arial"/>
        </w:rPr>
        <w:t xml:space="preserve"> strength and that the steel is the only component which effects the strength properties</w:t>
      </w:r>
      <w:r>
        <w:rPr>
          <w:rFonts w:cs="Arial"/>
        </w:rPr>
        <w:t xml:space="preserve"> (proof/</w:t>
      </w:r>
      <w:proofErr w:type="spellStart"/>
      <w:r>
        <w:rPr>
          <w:rFonts w:cs="Arial"/>
        </w:rPr>
        <w:t>rel</w:t>
      </w:r>
      <w:proofErr w:type="spellEnd"/>
      <w:r>
        <w:rPr>
          <w:rFonts w:cs="Arial"/>
        </w:rPr>
        <w:t xml:space="preserve">). </w:t>
      </w:r>
      <w:r w:rsidRPr="00762B7A">
        <w:rPr>
          <w:rFonts w:cs="Arial"/>
        </w:rPr>
        <w:t>So, when testing with the film on we have a false thickness measurement due to the</w:t>
      </w:r>
      <w:r>
        <w:rPr>
          <w:rFonts w:cs="Arial"/>
        </w:rPr>
        <w:t xml:space="preserve"> laminate layer and </w:t>
      </w:r>
      <w:proofErr w:type="gramStart"/>
      <w:r>
        <w:rPr>
          <w:rFonts w:cs="Arial"/>
        </w:rPr>
        <w:t>have to</w:t>
      </w:r>
      <w:proofErr w:type="gramEnd"/>
      <w:r>
        <w:rPr>
          <w:rFonts w:cs="Arial"/>
        </w:rPr>
        <w:t xml:space="preserve"> take this into account when recalculating the new cross-sectional.</w:t>
      </w:r>
    </w:p>
    <w:p w14:paraId="25644D6D" w14:textId="5B129658" w:rsidR="00457D72" w:rsidRDefault="00457D72" w:rsidP="00457D72">
      <w:pPr>
        <w:spacing w:after="240"/>
        <w:rPr>
          <w:rFonts w:cs="Arial"/>
        </w:rPr>
      </w:pPr>
      <w:r>
        <w:rPr>
          <w:rFonts w:cs="Arial"/>
        </w:rPr>
        <w:t xml:space="preserve">When comparing the data of the laminated and unlaminated you can see that the </w:t>
      </w:r>
      <w:proofErr w:type="spellStart"/>
      <w:r>
        <w:rPr>
          <w:rFonts w:cs="Arial"/>
        </w:rPr>
        <w:t>Rel</w:t>
      </w:r>
      <w:proofErr w:type="spellEnd"/>
      <w:r>
        <w:rPr>
          <w:rFonts w:cs="Arial"/>
        </w:rPr>
        <w:t xml:space="preserve"> and R-max (ultimate tensile strength) columns for both sets of data match up and are almost identical. There’s </w:t>
      </w:r>
      <w:r w:rsidR="00D77A46">
        <w:rPr>
          <w:rFonts w:cs="Arial"/>
        </w:rPr>
        <w:t>real</w:t>
      </w:r>
      <w:r>
        <w:rPr>
          <w:rFonts w:cs="Arial"/>
        </w:rPr>
        <w:t xml:space="preserve"> difference in those tensile data which shows the formula has worked to provide true tensile properties when in laminated form. This subsequently shows that my aim was achieved by this method.</w:t>
      </w:r>
    </w:p>
    <w:p w14:paraId="731E8F00" w14:textId="177FB859" w:rsidR="00D8622E" w:rsidRDefault="00D8622E" w:rsidP="00457D72">
      <w:pPr>
        <w:spacing w:after="240"/>
        <w:rPr>
          <w:rFonts w:cs="Arial"/>
        </w:rPr>
      </w:pPr>
    </w:p>
    <w:p w14:paraId="19CFECC0" w14:textId="77777777" w:rsidR="00372D2B" w:rsidRDefault="00372D2B" w:rsidP="00457D72">
      <w:pPr>
        <w:spacing w:after="240"/>
        <w:rPr>
          <w:rFonts w:cs="Arial"/>
        </w:rPr>
      </w:pPr>
    </w:p>
    <w:p w14:paraId="7BE9B70D" w14:textId="77777777" w:rsidR="00D8622E" w:rsidRDefault="00D8622E" w:rsidP="00457D72">
      <w:pPr>
        <w:spacing w:after="240"/>
        <w:rPr>
          <w:rFonts w:cs="Arial"/>
        </w:rPr>
      </w:pPr>
    </w:p>
    <w:tbl>
      <w:tblPr>
        <w:tblStyle w:val="TableGrid"/>
        <w:tblW w:w="0" w:type="auto"/>
        <w:tblLook w:val="04A0" w:firstRow="1" w:lastRow="0" w:firstColumn="1" w:lastColumn="0" w:noHBand="0" w:noVBand="1"/>
      </w:tblPr>
      <w:tblGrid>
        <w:gridCol w:w="4508"/>
        <w:gridCol w:w="4508"/>
      </w:tblGrid>
      <w:tr w:rsidR="00D77A46" w14:paraId="77261386" w14:textId="77777777" w:rsidTr="00D77A46">
        <w:tc>
          <w:tcPr>
            <w:tcW w:w="4508" w:type="dxa"/>
          </w:tcPr>
          <w:p w14:paraId="2EE60767" w14:textId="77777777" w:rsidR="00D77A46" w:rsidRDefault="00D77A46" w:rsidP="00D77A46">
            <w:pPr>
              <w:spacing w:after="240"/>
              <w:jc w:val="center"/>
              <w:rPr>
                <w:rFonts w:eastAsia="Times New Roman"/>
              </w:rPr>
            </w:pPr>
            <w:r>
              <w:rPr>
                <w:rFonts w:eastAsia="Times New Roman"/>
              </w:rPr>
              <w:t xml:space="preserve">Calculated </w:t>
            </w:r>
            <w:proofErr w:type="spellStart"/>
            <w:r>
              <w:rPr>
                <w:rFonts w:eastAsia="Times New Roman"/>
              </w:rPr>
              <w:t>Rel</w:t>
            </w:r>
            <w:proofErr w:type="spellEnd"/>
            <w:r>
              <w:rPr>
                <w:rFonts w:eastAsia="Times New Roman"/>
              </w:rPr>
              <w:t xml:space="preserve"> column for laminated </w:t>
            </w:r>
            <w:proofErr w:type="spellStart"/>
            <w:r>
              <w:rPr>
                <w:rFonts w:eastAsia="Times New Roman"/>
              </w:rPr>
              <w:t>tensiles</w:t>
            </w:r>
            <w:proofErr w:type="spellEnd"/>
            <w:r>
              <w:rPr>
                <w:rFonts w:eastAsia="Times New Roman"/>
              </w:rPr>
              <w:t xml:space="preserve"> </w:t>
            </w:r>
          </w:p>
          <w:p w14:paraId="78CC2F83" w14:textId="1606B6A9" w:rsidR="00D77A46" w:rsidRPr="00D77A46" w:rsidRDefault="00D77A46" w:rsidP="00D77A46">
            <w:pPr>
              <w:spacing w:after="240"/>
              <w:jc w:val="center"/>
              <w:rPr>
                <w:rFonts w:eastAsia="Times New Roman"/>
              </w:rPr>
            </w:pPr>
            <w:r>
              <w:rPr>
                <w:rFonts w:eastAsia="Times New Roman"/>
              </w:rPr>
              <w:t>(N/mm</w:t>
            </w:r>
            <w:r>
              <w:rPr>
                <w:rFonts w:eastAsia="Times New Roman"/>
                <w:vertAlign w:val="superscript"/>
              </w:rPr>
              <w:t>2</w:t>
            </w:r>
            <w:r>
              <w:rPr>
                <w:rFonts w:eastAsia="Times New Roman"/>
              </w:rPr>
              <w:t>)</w:t>
            </w:r>
          </w:p>
        </w:tc>
        <w:tc>
          <w:tcPr>
            <w:tcW w:w="4508" w:type="dxa"/>
          </w:tcPr>
          <w:p w14:paraId="55A5665A" w14:textId="77777777" w:rsidR="00D77A46" w:rsidRDefault="00D77A46" w:rsidP="00D77A46">
            <w:pPr>
              <w:spacing w:after="240"/>
              <w:jc w:val="center"/>
              <w:rPr>
                <w:rFonts w:eastAsia="Times New Roman"/>
              </w:rPr>
            </w:pPr>
            <w:r>
              <w:rPr>
                <w:rFonts w:eastAsia="Times New Roman"/>
              </w:rPr>
              <w:t xml:space="preserve">Zwick data </w:t>
            </w:r>
            <w:proofErr w:type="spellStart"/>
            <w:r>
              <w:rPr>
                <w:rFonts w:eastAsia="Times New Roman"/>
              </w:rPr>
              <w:t>Rel</w:t>
            </w:r>
            <w:proofErr w:type="spellEnd"/>
            <w:r>
              <w:rPr>
                <w:rFonts w:eastAsia="Times New Roman"/>
              </w:rPr>
              <w:t xml:space="preserve"> column for unlaminated results</w:t>
            </w:r>
          </w:p>
          <w:p w14:paraId="4C47BCE2" w14:textId="45546C07" w:rsidR="00D77A46" w:rsidRDefault="00D77A46" w:rsidP="00D77A46">
            <w:pPr>
              <w:spacing w:after="240"/>
              <w:jc w:val="center"/>
              <w:rPr>
                <w:rFonts w:eastAsia="Times New Roman"/>
              </w:rPr>
            </w:pPr>
            <w:r>
              <w:rPr>
                <w:rFonts w:eastAsia="Times New Roman"/>
              </w:rPr>
              <w:t>(N/mm</w:t>
            </w:r>
            <w:r>
              <w:rPr>
                <w:rFonts w:eastAsia="Times New Roman"/>
                <w:vertAlign w:val="superscript"/>
              </w:rPr>
              <w:t>2</w:t>
            </w:r>
            <w:r>
              <w:rPr>
                <w:rFonts w:eastAsia="Times New Roman"/>
              </w:rPr>
              <w:t>)</w:t>
            </w:r>
          </w:p>
        </w:tc>
      </w:tr>
      <w:tr w:rsidR="00D77A46" w14:paraId="16A9813A" w14:textId="77777777" w:rsidTr="00D77A46">
        <w:tc>
          <w:tcPr>
            <w:tcW w:w="4508" w:type="dxa"/>
          </w:tcPr>
          <w:p w14:paraId="0AC7EB54" w14:textId="21DBAFCA" w:rsidR="00D77A46" w:rsidRDefault="00D77A46" w:rsidP="00D77A46">
            <w:pPr>
              <w:spacing w:after="240"/>
              <w:jc w:val="center"/>
              <w:rPr>
                <w:rFonts w:eastAsia="Times New Roman"/>
              </w:rPr>
            </w:pPr>
            <w:r>
              <w:rPr>
                <w:rFonts w:eastAsia="Times New Roman"/>
              </w:rPr>
              <w:t>333</w:t>
            </w:r>
          </w:p>
        </w:tc>
        <w:tc>
          <w:tcPr>
            <w:tcW w:w="4508" w:type="dxa"/>
          </w:tcPr>
          <w:p w14:paraId="329B9B81" w14:textId="439DEEB1" w:rsidR="00D77A46" w:rsidRDefault="00D77A46" w:rsidP="00D77A46">
            <w:pPr>
              <w:spacing w:after="240"/>
              <w:jc w:val="center"/>
              <w:rPr>
                <w:rFonts w:eastAsia="Times New Roman"/>
              </w:rPr>
            </w:pPr>
            <w:r>
              <w:rPr>
                <w:rFonts w:eastAsia="Times New Roman"/>
              </w:rPr>
              <w:t>333</w:t>
            </w:r>
          </w:p>
        </w:tc>
      </w:tr>
      <w:tr w:rsidR="00D77A46" w14:paraId="581009A5" w14:textId="77777777" w:rsidTr="00D77A46">
        <w:tc>
          <w:tcPr>
            <w:tcW w:w="4508" w:type="dxa"/>
          </w:tcPr>
          <w:p w14:paraId="7FCF4DFB" w14:textId="1985F700" w:rsidR="00D77A46" w:rsidRDefault="00D77A46" w:rsidP="00D77A46">
            <w:pPr>
              <w:spacing w:after="240"/>
              <w:jc w:val="center"/>
              <w:rPr>
                <w:rFonts w:eastAsia="Times New Roman"/>
              </w:rPr>
            </w:pPr>
            <w:r>
              <w:rPr>
                <w:rFonts w:eastAsia="Times New Roman"/>
              </w:rPr>
              <w:t>325</w:t>
            </w:r>
          </w:p>
        </w:tc>
        <w:tc>
          <w:tcPr>
            <w:tcW w:w="4508" w:type="dxa"/>
          </w:tcPr>
          <w:p w14:paraId="4EEF9410" w14:textId="0DFAA0AD" w:rsidR="00D77A46" w:rsidRDefault="00D77A46" w:rsidP="00D77A46">
            <w:pPr>
              <w:spacing w:after="240"/>
              <w:jc w:val="center"/>
              <w:rPr>
                <w:rFonts w:eastAsia="Times New Roman"/>
              </w:rPr>
            </w:pPr>
            <w:r>
              <w:rPr>
                <w:rFonts w:eastAsia="Times New Roman"/>
              </w:rPr>
              <w:t>325</w:t>
            </w:r>
          </w:p>
        </w:tc>
      </w:tr>
      <w:tr w:rsidR="00D77A46" w14:paraId="6FD5D628" w14:textId="77777777" w:rsidTr="00D77A46">
        <w:tc>
          <w:tcPr>
            <w:tcW w:w="4508" w:type="dxa"/>
          </w:tcPr>
          <w:p w14:paraId="7A4EE4FE" w14:textId="203FEC3A" w:rsidR="00D77A46" w:rsidRDefault="00D77A46" w:rsidP="00D77A46">
            <w:pPr>
              <w:spacing w:after="240"/>
              <w:jc w:val="center"/>
              <w:rPr>
                <w:rFonts w:eastAsia="Times New Roman"/>
              </w:rPr>
            </w:pPr>
            <w:r>
              <w:rPr>
                <w:rFonts w:eastAsia="Times New Roman"/>
              </w:rPr>
              <w:t>322</w:t>
            </w:r>
          </w:p>
        </w:tc>
        <w:tc>
          <w:tcPr>
            <w:tcW w:w="4508" w:type="dxa"/>
          </w:tcPr>
          <w:p w14:paraId="3FB3CD40" w14:textId="675CBEF5" w:rsidR="00D77A46" w:rsidRDefault="00D77A46" w:rsidP="00D77A46">
            <w:pPr>
              <w:spacing w:after="240"/>
              <w:jc w:val="center"/>
              <w:rPr>
                <w:rFonts w:eastAsia="Times New Roman"/>
              </w:rPr>
            </w:pPr>
            <w:r>
              <w:rPr>
                <w:rFonts w:eastAsia="Times New Roman"/>
              </w:rPr>
              <w:t>322</w:t>
            </w:r>
          </w:p>
        </w:tc>
      </w:tr>
      <w:tr w:rsidR="00D77A46" w14:paraId="3BE67030" w14:textId="77777777" w:rsidTr="00D77A46">
        <w:tc>
          <w:tcPr>
            <w:tcW w:w="4508" w:type="dxa"/>
          </w:tcPr>
          <w:p w14:paraId="7985A86D" w14:textId="736D8CD2" w:rsidR="00D77A46" w:rsidRDefault="00D77A46" w:rsidP="00D77A46">
            <w:pPr>
              <w:spacing w:after="240"/>
              <w:jc w:val="center"/>
              <w:rPr>
                <w:rFonts w:eastAsia="Times New Roman"/>
              </w:rPr>
            </w:pPr>
            <w:r>
              <w:rPr>
                <w:rFonts w:eastAsia="Times New Roman"/>
              </w:rPr>
              <w:t>320</w:t>
            </w:r>
          </w:p>
        </w:tc>
        <w:tc>
          <w:tcPr>
            <w:tcW w:w="4508" w:type="dxa"/>
          </w:tcPr>
          <w:p w14:paraId="179B4D05" w14:textId="35347931" w:rsidR="00D77A46" w:rsidRDefault="00D77A46" w:rsidP="00D77A46">
            <w:pPr>
              <w:spacing w:after="240"/>
              <w:jc w:val="center"/>
              <w:rPr>
                <w:rFonts w:eastAsia="Times New Roman"/>
              </w:rPr>
            </w:pPr>
            <w:r>
              <w:rPr>
                <w:rFonts w:eastAsia="Times New Roman"/>
              </w:rPr>
              <w:t>320</w:t>
            </w:r>
          </w:p>
        </w:tc>
      </w:tr>
      <w:tr w:rsidR="00D77A46" w14:paraId="77993B9B" w14:textId="77777777" w:rsidTr="00D77A46">
        <w:tc>
          <w:tcPr>
            <w:tcW w:w="4508" w:type="dxa"/>
          </w:tcPr>
          <w:p w14:paraId="126AC432" w14:textId="4695C2B4" w:rsidR="00D77A46" w:rsidRDefault="00D77A46" w:rsidP="00D77A46">
            <w:pPr>
              <w:spacing w:after="240"/>
              <w:jc w:val="center"/>
              <w:rPr>
                <w:rFonts w:eastAsia="Times New Roman"/>
              </w:rPr>
            </w:pPr>
            <w:r>
              <w:rPr>
                <w:rFonts w:eastAsia="Times New Roman"/>
              </w:rPr>
              <w:t>327</w:t>
            </w:r>
          </w:p>
        </w:tc>
        <w:tc>
          <w:tcPr>
            <w:tcW w:w="4508" w:type="dxa"/>
          </w:tcPr>
          <w:p w14:paraId="24F57514" w14:textId="0BE18912" w:rsidR="00D77A46" w:rsidRDefault="00D77A46" w:rsidP="00D77A46">
            <w:pPr>
              <w:spacing w:after="240"/>
              <w:jc w:val="center"/>
              <w:rPr>
                <w:rFonts w:eastAsia="Times New Roman"/>
              </w:rPr>
            </w:pPr>
            <w:r>
              <w:rPr>
                <w:rFonts w:eastAsia="Times New Roman"/>
              </w:rPr>
              <w:t>327</w:t>
            </w:r>
          </w:p>
        </w:tc>
      </w:tr>
      <w:tr w:rsidR="00D77A46" w14:paraId="44817379" w14:textId="77777777" w:rsidTr="00D77A46">
        <w:tc>
          <w:tcPr>
            <w:tcW w:w="4508" w:type="dxa"/>
          </w:tcPr>
          <w:p w14:paraId="4C90A41E" w14:textId="235EF3BF" w:rsidR="00D77A46" w:rsidRDefault="00D77A46" w:rsidP="00D77A46">
            <w:pPr>
              <w:spacing w:after="240"/>
              <w:jc w:val="center"/>
              <w:rPr>
                <w:rFonts w:eastAsia="Times New Roman"/>
              </w:rPr>
            </w:pPr>
            <w:r>
              <w:rPr>
                <w:rFonts w:eastAsia="Times New Roman"/>
              </w:rPr>
              <w:t>324</w:t>
            </w:r>
          </w:p>
        </w:tc>
        <w:tc>
          <w:tcPr>
            <w:tcW w:w="4508" w:type="dxa"/>
          </w:tcPr>
          <w:p w14:paraId="63F4E1A5" w14:textId="690CA303" w:rsidR="00D77A46" w:rsidRDefault="00D77A46" w:rsidP="00D77A46">
            <w:pPr>
              <w:spacing w:after="240"/>
              <w:jc w:val="center"/>
              <w:rPr>
                <w:rFonts w:eastAsia="Times New Roman"/>
              </w:rPr>
            </w:pPr>
            <w:r>
              <w:rPr>
                <w:rFonts w:eastAsia="Times New Roman"/>
              </w:rPr>
              <w:t>324</w:t>
            </w:r>
          </w:p>
        </w:tc>
      </w:tr>
      <w:tr w:rsidR="00D77A46" w14:paraId="1FAD1D64" w14:textId="77777777" w:rsidTr="00D77A46">
        <w:tc>
          <w:tcPr>
            <w:tcW w:w="4508" w:type="dxa"/>
          </w:tcPr>
          <w:p w14:paraId="3537BE74" w14:textId="3C53EE90" w:rsidR="00D77A46" w:rsidRDefault="00D77A46" w:rsidP="00D77A46">
            <w:pPr>
              <w:spacing w:after="240"/>
              <w:jc w:val="center"/>
              <w:rPr>
                <w:rFonts w:eastAsia="Times New Roman"/>
              </w:rPr>
            </w:pPr>
            <w:r>
              <w:rPr>
                <w:rFonts w:eastAsia="Times New Roman"/>
              </w:rPr>
              <w:t>329</w:t>
            </w:r>
          </w:p>
        </w:tc>
        <w:tc>
          <w:tcPr>
            <w:tcW w:w="4508" w:type="dxa"/>
          </w:tcPr>
          <w:p w14:paraId="36922548" w14:textId="647BCBCE" w:rsidR="00D77A46" w:rsidRDefault="00D77A46" w:rsidP="00D77A46">
            <w:pPr>
              <w:spacing w:after="240"/>
              <w:jc w:val="center"/>
              <w:rPr>
                <w:rFonts w:eastAsia="Times New Roman"/>
              </w:rPr>
            </w:pPr>
            <w:r>
              <w:rPr>
                <w:rFonts w:eastAsia="Times New Roman"/>
              </w:rPr>
              <w:t>329</w:t>
            </w:r>
          </w:p>
        </w:tc>
      </w:tr>
      <w:tr w:rsidR="00D77A46" w14:paraId="7597CD12" w14:textId="77777777" w:rsidTr="00D77A46">
        <w:tc>
          <w:tcPr>
            <w:tcW w:w="4508" w:type="dxa"/>
          </w:tcPr>
          <w:p w14:paraId="396D4048" w14:textId="2A8B0DF0" w:rsidR="00D77A46" w:rsidRDefault="00D77A46" w:rsidP="00D77A46">
            <w:pPr>
              <w:spacing w:after="240"/>
              <w:jc w:val="center"/>
              <w:rPr>
                <w:rFonts w:eastAsia="Times New Roman"/>
              </w:rPr>
            </w:pPr>
            <w:r>
              <w:rPr>
                <w:rFonts w:eastAsia="Times New Roman"/>
              </w:rPr>
              <w:t>319</w:t>
            </w:r>
          </w:p>
        </w:tc>
        <w:tc>
          <w:tcPr>
            <w:tcW w:w="4508" w:type="dxa"/>
          </w:tcPr>
          <w:p w14:paraId="2F47EE90" w14:textId="09E9BF11" w:rsidR="00D77A46" w:rsidRDefault="00D77A46" w:rsidP="00D77A46">
            <w:pPr>
              <w:spacing w:after="240"/>
              <w:jc w:val="center"/>
              <w:rPr>
                <w:rFonts w:eastAsia="Times New Roman"/>
              </w:rPr>
            </w:pPr>
            <w:r>
              <w:rPr>
                <w:rFonts w:eastAsia="Times New Roman"/>
              </w:rPr>
              <w:t>319</w:t>
            </w:r>
          </w:p>
        </w:tc>
      </w:tr>
      <w:tr w:rsidR="00D77A46" w14:paraId="2B98F255" w14:textId="77777777" w:rsidTr="00D77A46">
        <w:tc>
          <w:tcPr>
            <w:tcW w:w="4508" w:type="dxa"/>
          </w:tcPr>
          <w:p w14:paraId="34BD69A7" w14:textId="614A2253" w:rsidR="00D77A46" w:rsidRDefault="00D77A46" w:rsidP="00D77A46">
            <w:pPr>
              <w:spacing w:after="240"/>
              <w:jc w:val="center"/>
              <w:rPr>
                <w:rFonts w:eastAsia="Times New Roman"/>
              </w:rPr>
            </w:pPr>
            <w:r>
              <w:rPr>
                <w:rFonts w:eastAsia="Times New Roman"/>
              </w:rPr>
              <w:lastRenderedPageBreak/>
              <w:t>334</w:t>
            </w:r>
          </w:p>
        </w:tc>
        <w:tc>
          <w:tcPr>
            <w:tcW w:w="4508" w:type="dxa"/>
          </w:tcPr>
          <w:p w14:paraId="618AF9AB" w14:textId="1A33028B" w:rsidR="00D77A46" w:rsidRDefault="00D77A46" w:rsidP="00D77A46">
            <w:pPr>
              <w:spacing w:after="240"/>
              <w:jc w:val="center"/>
              <w:rPr>
                <w:rFonts w:eastAsia="Times New Roman"/>
              </w:rPr>
            </w:pPr>
            <w:r>
              <w:rPr>
                <w:rFonts w:eastAsia="Times New Roman"/>
              </w:rPr>
              <w:t>334</w:t>
            </w:r>
          </w:p>
        </w:tc>
      </w:tr>
      <w:tr w:rsidR="00D77A46" w14:paraId="249E7969" w14:textId="77777777" w:rsidTr="00D77A46">
        <w:tc>
          <w:tcPr>
            <w:tcW w:w="4508" w:type="dxa"/>
          </w:tcPr>
          <w:p w14:paraId="3C062F88" w14:textId="3D92606D" w:rsidR="00D77A46" w:rsidRDefault="00D77A46" w:rsidP="00D77A46">
            <w:pPr>
              <w:spacing w:after="240"/>
              <w:jc w:val="center"/>
              <w:rPr>
                <w:rFonts w:eastAsia="Times New Roman"/>
              </w:rPr>
            </w:pPr>
            <w:r>
              <w:rPr>
                <w:rFonts w:eastAsia="Times New Roman"/>
              </w:rPr>
              <w:t>337</w:t>
            </w:r>
          </w:p>
        </w:tc>
        <w:tc>
          <w:tcPr>
            <w:tcW w:w="4508" w:type="dxa"/>
          </w:tcPr>
          <w:p w14:paraId="545A3B36" w14:textId="622E2510" w:rsidR="00D77A46" w:rsidRDefault="00D77A46" w:rsidP="00D77A46">
            <w:pPr>
              <w:spacing w:after="240"/>
              <w:jc w:val="center"/>
              <w:rPr>
                <w:rFonts w:eastAsia="Times New Roman"/>
              </w:rPr>
            </w:pPr>
            <w:r>
              <w:rPr>
                <w:rFonts w:eastAsia="Times New Roman"/>
              </w:rPr>
              <w:t>337</w:t>
            </w:r>
          </w:p>
        </w:tc>
      </w:tr>
    </w:tbl>
    <w:p w14:paraId="0FDA5F47" w14:textId="5FEAE377" w:rsidR="00D77A46" w:rsidRPr="00BA080B" w:rsidRDefault="00D77A46" w:rsidP="00D77A46">
      <w:pPr>
        <w:spacing w:after="240"/>
        <w:jc w:val="center"/>
        <w:rPr>
          <w:rFonts w:eastAsia="Times New Roman"/>
        </w:rPr>
      </w:pPr>
    </w:p>
    <w:p w14:paraId="1A96E417" w14:textId="77777777" w:rsidR="00457D72" w:rsidRPr="00FF21AC" w:rsidRDefault="00457D72" w:rsidP="00E81C80"/>
    <w:p w14:paraId="6452E209" w14:textId="6F5F597A" w:rsidR="00BA080B" w:rsidRDefault="00CB7EC3" w:rsidP="00B906D9">
      <w:pPr>
        <w:spacing w:after="240"/>
        <w:rPr>
          <w:rFonts w:eastAsia="Times New Roman"/>
          <w:b/>
          <w:bCs/>
        </w:rPr>
      </w:pPr>
      <w:r>
        <w:rPr>
          <w:rFonts w:eastAsia="Times New Roman"/>
          <w:b/>
          <w:bCs/>
        </w:rPr>
        <w:t>Methods of management-based issues</w:t>
      </w:r>
    </w:p>
    <w:p w14:paraId="1C17BA94" w14:textId="32D9AD15" w:rsidR="008E6F8F" w:rsidRPr="0047410F" w:rsidRDefault="00A651BE" w:rsidP="00B906D9">
      <w:pPr>
        <w:spacing w:after="240"/>
        <w:rPr>
          <w:rFonts w:eastAsia="Times New Roman"/>
        </w:rPr>
      </w:pPr>
      <w:r w:rsidRPr="0047410F">
        <w:rPr>
          <w:rFonts w:ascii="Arial" w:hAnsi="Arial" w:cs="Arial"/>
          <w:color w:val="2D2D2D"/>
          <w:shd w:val="clear" w:color="auto" w:fill="FFFFFF"/>
        </w:rPr>
        <w:t xml:space="preserve">With the use </w:t>
      </w:r>
      <w:r w:rsidR="0047410F" w:rsidRPr="0047410F">
        <w:rPr>
          <w:rFonts w:ascii="Arial" w:hAnsi="Arial" w:cs="Arial"/>
          <w:color w:val="2D2D2D"/>
          <w:shd w:val="clear" w:color="auto" w:fill="FFFFFF"/>
        </w:rPr>
        <w:t>of different</w:t>
      </w:r>
      <w:r w:rsidRPr="0047410F">
        <w:rPr>
          <w:rFonts w:ascii="Arial" w:hAnsi="Arial" w:cs="Arial"/>
          <w:color w:val="2D2D2D"/>
          <w:shd w:val="clear" w:color="auto" w:fill="FFFFFF"/>
        </w:rPr>
        <w:t xml:space="preserve"> </w:t>
      </w:r>
      <w:r w:rsidR="008E6F8F" w:rsidRPr="0047410F">
        <w:rPr>
          <w:rFonts w:ascii="Arial" w:hAnsi="Arial" w:cs="Arial"/>
          <w:color w:val="2D2D2D"/>
          <w:shd w:val="clear" w:color="auto" w:fill="FFFFFF"/>
        </w:rPr>
        <w:t xml:space="preserve">project management </w:t>
      </w:r>
      <w:r w:rsidRPr="0047410F">
        <w:rPr>
          <w:rFonts w:ascii="Arial" w:hAnsi="Arial" w:cs="Arial"/>
          <w:color w:val="2D2D2D"/>
          <w:shd w:val="clear" w:color="auto" w:fill="FFFFFF"/>
        </w:rPr>
        <w:t>techniques, they help guide</w:t>
      </w:r>
      <w:r w:rsidR="008E6F8F" w:rsidRPr="0047410F">
        <w:rPr>
          <w:rFonts w:ascii="Arial" w:hAnsi="Arial" w:cs="Arial"/>
          <w:color w:val="2D2D2D"/>
          <w:shd w:val="clear" w:color="auto" w:fill="FFFFFF"/>
        </w:rPr>
        <w:t xml:space="preserve"> your team </w:t>
      </w:r>
      <w:r w:rsidRPr="0047410F">
        <w:rPr>
          <w:rFonts w:ascii="Arial" w:hAnsi="Arial" w:cs="Arial"/>
          <w:color w:val="2D2D2D"/>
          <w:shd w:val="clear" w:color="auto" w:fill="FFFFFF"/>
        </w:rPr>
        <w:t xml:space="preserve">workers </w:t>
      </w:r>
      <w:r w:rsidR="0047410F" w:rsidRPr="0047410F">
        <w:rPr>
          <w:rFonts w:ascii="Arial" w:hAnsi="Arial" w:cs="Arial"/>
          <w:color w:val="2D2D2D"/>
          <w:shd w:val="clear" w:color="auto" w:fill="FFFFFF"/>
        </w:rPr>
        <w:t xml:space="preserve">and allow the project to move forward through the various tasks and requirements. </w:t>
      </w:r>
      <w:r w:rsidR="0047410F" w:rsidRPr="0047410F">
        <w:t xml:space="preserve">In addition to this the certain management styles help set an atmosphere and work rate to adhere </w:t>
      </w:r>
      <w:r w:rsidR="00AE2D7D" w:rsidRPr="0047410F">
        <w:t>to,</w:t>
      </w:r>
      <w:r w:rsidR="0047410F" w:rsidRPr="0047410F">
        <w:t xml:space="preserve"> so everyone knows their roles and duties.</w:t>
      </w:r>
    </w:p>
    <w:p w14:paraId="683EE61C" w14:textId="675B980A" w:rsidR="00CB7EC3" w:rsidRDefault="00CB7EC3" w:rsidP="00B906D9">
      <w:pPr>
        <w:spacing w:after="240"/>
        <w:rPr>
          <w:rFonts w:eastAsia="Times New Roman"/>
        </w:rPr>
      </w:pPr>
      <w:r>
        <w:rPr>
          <w:rFonts w:eastAsia="Times New Roman"/>
        </w:rPr>
        <w:t xml:space="preserve">There are many issues that come into play when carrying out projects, where certain methodologies are required to ensure that these tasks and projects are carried out in the most beneficial way possible for the project itself and the team members working within it. </w:t>
      </w:r>
    </w:p>
    <w:p w14:paraId="34BB9B28" w14:textId="079FE7C6" w:rsidR="000733FD" w:rsidRDefault="000733FD" w:rsidP="00B906D9">
      <w:pPr>
        <w:spacing w:after="240"/>
        <w:rPr>
          <w:rFonts w:eastAsia="Times New Roman"/>
        </w:rPr>
      </w:pPr>
      <w:r>
        <w:rPr>
          <w:noProof/>
        </w:rPr>
        <w:drawing>
          <wp:anchor distT="0" distB="0" distL="114300" distR="114300" simplePos="0" relativeHeight="251691008" behindDoc="1" locked="0" layoutInCell="1" allowOverlap="1" wp14:anchorId="37B9AFC2" wp14:editId="777DB44E">
            <wp:simplePos x="0" y="0"/>
            <wp:positionH relativeFrom="column">
              <wp:posOffset>-371475</wp:posOffset>
            </wp:positionH>
            <wp:positionV relativeFrom="paragraph">
              <wp:posOffset>4445</wp:posOffset>
            </wp:positionV>
            <wp:extent cx="2209800" cy="1532890"/>
            <wp:effectExtent l="0" t="0" r="0" b="0"/>
            <wp:wrapTight wrapText="bothSides">
              <wp:wrapPolygon edited="0">
                <wp:start x="0" y="0"/>
                <wp:lineTo x="0" y="21206"/>
                <wp:lineTo x="21414" y="21206"/>
                <wp:lineTo x="21414" y="0"/>
                <wp:lineTo x="0" y="0"/>
              </wp:wrapPolygon>
            </wp:wrapTight>
            <wp:docPr id="12" name="Picture 12" descr="Risk map providing analysis of the impact and likelihood of a risk occur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sk map providing analysis of the impact and likelihood of a risk occurri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209800" cy="15328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6676DA" w14:textId="5E519658" w:rsidR="000733FD" w:rsidRPr="00CB7EC3" w:rsidRDefault="000733FD" w:rsidP="00B906D9">
      <w:pPr>
        <w:spacing w:after="240"/>
        <w:rPr>
          <w:rFonts w:eastAsia="Times New Roman"/>
        </w:rPr>
      </w:pPr>
      <w:r>
        <w:rPr>
          <w:rFonts w:ascii="Calibri" w:hAnsi="Calibri" w:cs="Calibri"/>
          <w:color w:val="2C3E50"/>
          <w:sz w:val="27"/>
          <w:szCs w:val="27"/>
          <w:shd w:val="clear" w:color="auto" w:fill="FEF1C4"/>
        </w:rPr>
        <w:t>Finance. (2018)</w:t>
      </w:r>
    </w:p>
    <w:p w14:paraId="01A18450" w14:textId="1437E9CD" w:rsidR="00CB7EC3" w:rsidRDefault="000733FD" w:rsidP="00B906D9">
      <w:pPr>
        <w:spacing w:after="240"/>
        <w:rPr>
          <w:rFonts w:eastAsia="Times New Roman"/>
        </w:rPr>
      </w:pPr>
      <w:r>
        <w:rPr>
          <w:rFonts w:eastAsia="Times New Roman"/>
        </w:rPr>
        <w:t xml:space="preserve">Here’s an example of a risk map where certain tasks would </w:t>
      </w:r>
      <w:r w:rsidR="00ED1740">
        <w:rPr>
          <w:rFonts w:eastAsia="Times New Roman"/>
        </w:rPr>
        <w:t>plot</w:t>
      </w:r>
      <w:r>
        <w:rPr>
          <w:rFonts w:eastAsia="Times New Roman"/>
        </w:rPr>
        <w:t xml:space="preserve"> on the map depending on the risk involved in the task and the likelihood. </w:t>
      </w:r>
      <w:r w:rsidR="00ED1740">
        <w:rPr>
          <w:rFonts w:eastAsia="Times New Roman"/>
        </w:rPr>
        <w:t>Obviously,</w:t>
      </w:r>
      <w:r>
        <w:rPr>
          <w:rFonts w:eastAsia="Times New Roman"/>
        </w:rPr>
        <w:t xml:space="preserve"> you would aim to carry out all tasks </w:t>
      </w:r>
      <w:r w:rsidR="00ED1740">
        <w:rPr>
          <w:rFonts w:eastAsia="Times New Roman"/>
        </w:rPr>
        <w:t xml:space="preserve">in the bottom left corner of the chart. For example, when operating on the </w:t>
      </w:r>
      <w:proofErr w:type="spellStart"/>
      <w:r w:rsidR="00ED1740">
        <w:rPr>
          <w:rFonts w:eastAsia="Times New Roman"/>
        </w:rPr>
        <w:t>zwick</w:t>
      </w:r>
      <w:proofErr w:type="spellEnd"/>
      <w:r w:rsidR="00ED1740">
        <w:rPr>
          <w:rFonts w:eastAsia="Times New Roman"/>
        </w:rPr>
        <w:t xml:space="preserve"> tensile machine, this would fall in the low impact and likelihood of injury and risk due to the machine having a guard to stop arms getting in the way of the clamps that would test the tensile samples.</w:t>
      </w:r>
    </w:p>
    <w:p w14:paraId="7B7E646E" w14:textId="2502C938" w:rsidR="00BA080B" w:rsidRDefault="00063B63" w:rsidP="00B906D9">
      <w:pPr>
        <w:spacing w:after="240"/>
        <w:rPr>
          <w:rFonts w:eastAsia="Times New Roman"/>
        </w:rPr>
      </w:pPr>
      <w:r>
        <w:rPr>
          <w:rFonts w:eastAsia="Times New Roman"/>
        </w:rPr>
        <w:t>Another management style that worked quite well for the project was the</w:t>
      </w:r>
      <w:r w:rsidR="00EF47FD">
        <w:rPr>
          <w:rFonts w:eastAsia="Times New Roman"/>
        </w:rPr>
        <w:t xml:space="preserve"> waterfall management</w:t>
      </w:r>
      <w:r>
        <w:rPr>
          <w:rFonts w:eastAsia="Times New Roman"/>
        </w:rPr>
        <w:t xml:space="preserve"> </w:t>
      </w:r>
      <w:r w:rsidR="00EF47FD">
        <w:rPr>
          <w:rFonts w:eastAsia="Times New Roman"/>
        </w:rPr>
        <w:t>which is defined as</w:t>
      </w:r>
      <w:r w:rsidR="00EF47FD">
        <w:rPr>
          <w:rFonts w:ascii="Arial" w:hAnsi="Arial" w:cs="Arial"/>
          <w:color w:val="2D2D2D"/>
          <w:shd w:val="clear" w:color="auto" w:fill="FFFFFF"/>
        </w:rPr>
        <w:t> </w:t>
      </w:r>
      <w:r w:rsidR="00EF47FD">
        <w:rPr>
          <w:rFonts w:ascii="Arial" w:hAnsi="Arial" w:cs="Arial"/>
          <w:color w:val="2D2D2D"/>
          <w:shd w:val="clear" w:color="auto" w:fill="FFFFFF"/>
        </w:rPr>
        <w:t>“</w:t>
      </w:r>
      <w:r w:rsidR="00EF47FD">
        <w:rPr>
          <w:rFonts w:ascii="Arial" w:hAnsi="Arial" w:cs="Arial"/>
          <w:color w:val="2D2D2D"/>
          <w:shd w:val="clear" w:color="auto" w:fill="FFFFFF"/>
        </w:rPr>
        <w:t>straightforward, linear system in which a project is divided into distinct phases, and the next phase cannot begin until the prior one is complete. The process and each team member’s responsibilities are clearly defined and mapped out from the beginning; they are not expected to change over the lifespan of the project.</w:t>
      </w:r>
      <w:r w:rsidR="00EF47FD">
        <w:rPr>
          <w:rFonts w:ascii="Arial" w:hAnsi="Arial" w:cs="Arial"/>
          <w:color w:val="2D2D2D"/>
          <w:shd w:val="clear" w:color="auto" w:fill="FFFFFF"/>
        </w:rPr>
        <w:t>”</w:t>
      </w:r>
      <w:r w:rsidR="004472EE">
        <w:rPr>
          <w:rFonts w:ascii="Arial" w:hAnsi="Arial" w:cs="Arial"/>
          <w:color w:val="2D2D2D"/>
          <w:shd w:val="clear" w:color="auto" w:fill="FFFFFF"/>
        </w:rPr>
        <w:t xml:space="preserve"> </w:t>
      </w:r>
      <w:proofErr w:type="gramStart"/>
      <w:r w:rsidR="00EF47FD">
        <w:rPr>
          <w:rFonts w:ascii="Calibri" w:hAnsi="Calibri" w:cs="Calibri"/>
          <w:color w:val="2C3E50"/>
          <w:sz w:val="27"/>
          <w:szCs w:val="27"/>
          <w:shd w:val="clear" w:color="auto" w:fill="FEF1C4"/>
        </w:rPr>
        <w:t>Business</w:t>
      </w:r>
      <w:proofErr w:type="gramEnd"/>
      <w:r w:rsidR="00EF47FD">
        <w:rPr>
          <w:rFonts w:ascii="Calibri" w:hAnsi="Calibri" w:cs="Calibri"/>
          <w:color w:val="2C3E50"/>
          <w:sz w:val="27"/>
          <w:szCs w:val="27"/>
          <w:shd w:val="clear" w:color="auto" w:fill="FEF1C4"/>
        </w:rPr>
        <w:t xml:space="preserve"> News Daily. (n.d.). </w:t>
      </w:r>
      <w:r w:rsidR="004472EE">
        <w:rPr>
          <w:rFonts w:ascii="Arial" w:hAnsi="Arial" w:cs="Arial"/>
          <w:color w:val="2D2D2D"/>
          <w:shd w:val="clear" w:color="auto" w:fill="FFFFFF"/>
        </w:rPr>
        <w:t xml:space="preserve"> </w:t>
      </w:r>
      <w:r w:rsidR="004472EE">
        <w:rPr>
          <w:rFonts w:eastAsia="Times New Roman"/>
        </w:rPr>
        <w:t xml:space="preserve">The Waterfall management style works best for this project because it brings focus and diligence to the current task in hand rather than rushing and moving through the tasks half-heartedly, where errors and mistakes can occur.  </w:t>
      </w:r>
      <w:r w:rsidR="00B757AF">
        <w:rPr>
          <w:rFonts w:eastAsia="Times New Roman"/>
        </w:rPr>
        <w:t xml:space="preserve">With the use of the waterfall management </w:t>
      </w:r>
      <w:proofErr w:type="gramStart"/>
      <w:r w:rsidR="00B757AF">
        <w:rPr>
          <w:rFonts w:eastAsia="Times New Roman"/>
        </w:rPr>
        <w:t>technique</w:t>
      </w:r>
      <w:proofErr w:type="gramEnd"/>
      <w:r w:rsidR="00B757AF">
        <w:rPr>
          <w:rFonts w:eastAsia="Times New Roman"/>
        </w:rPr>
        <w:t xml:space="preserve"> it gives everyone time fixed goal and task, so that the project is completed successfully with the desired time-scale.</w:t>
      </w:r>
    </w:p>
    <w:p w14:paraId="09D48132" w14:textId="74BE23A9" w:rsidR="00B757AF" w:rsidRDefault="00A0614F" w:rsidP="00B757AF">
      <w:pPr>
        <w:spacing w:after="96" w:line="240" w:lineRule="auto"/>
        <w:rPr>
          <w:rFonts w:ascii="Calibri" w:hAnsi="Calibri" w:cs="Calibri"/>
          <w:color w:val="2C3E50"/>
          <w:sz w:val="27"/>
          <w:szCs w:val="27"/>
          <w:shd w:val="clear" w:color="auto" w:fill="FEF1C4"/>
        </w:rPr>
      </w:pPr>
      <w:r>
        <w:rPr>
          <w:noProof/>
        </w:rPr>
        <w:lastRenderedPageBreak/>
        <w:drawing>
          <wp:inline distT="0" distB="0" distL="0" distR="0" wp14:anchorId="24D7C1A5" wp14:editId="53835AC9">
            <wp:extent cx="3488551" cy="1981200"/>
            <wp:effectExtent l="0" t="0" r="0" b="0"/>
            <wp:docPr id="16" name="Picture 16" descr="Stages of Waterf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ges of Waterfall"/>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504765" cy="1990408"/>
                    </a:xfrm>
                    <a:prstGeom prst="rect">
                      <a:avLst/>
                    </a:prstGeom>
                    <a:noFill/>
                    <a:ln>
                      <a:noFill/>
                    </a:ln>
                  </pic:spPr>
                </pic:pic>
              </a:graphicData>
            </a:graphic>
          </wp:inline>
        </w:drawing>
      </w:r>
      <w:r w:rsidRPr="00A0614F">
        <w:rPr>
          <w:rFonts w:ascii="Calibri" w:hAnsi="Calibri" w:cs="Calibri"/>
          <w:color w:val="2C3E50"/>
          <w:sz w:val="27"/>
          <w:szCs w:val="27"/>
          <w:shd w:val="clear" w:color="auto" w:fill="FEF1C4"/>
        </w:rPr>
        <w:t xml:space="preserve"> </w:t>
      </w:r>
      <w:r>
        <w:rPr>
          <w:rFonts w:ascii="Calibri" w:hAnsi="Calibri" w:cs="Calibri"/>
          <w:color w:val="2C3E50"/>
          <w:sz w:val="27"/>
          <w:szCs w:val="27"/>
          <w:shd w:val="clear" w:color="auto" w:fill="FEF1C4"/>
        </w:rPr>
        <w:t>Smartsheet (2019)</w:t>
      </w:r>
    </w:p>
    <w:p w14:paraId="3D581652" w14:textId="68A0B5DC" w:rsidR="00A0614F" w:rsidRPr="00A0614F" w:rsidRDefault="00A0614F" w:rsidP="00A0614F">
      <w:pPr>
        <w:shd w:val="clear" w:color="auto" w:fill="FFFFFF"/>
        <w:spacing w:before="100" w:beforeAutospacing="1" w:after="100" w:afterAutospacing="1" w:line="240" w:lineRule="auto"/>
        <w:textAlignment w:val="baseline"/>
        <w:rPr>
          <w:rFonts w:ascii="Helvetica" w:eastAsia="Times New Roman" w:hAnsi="Helvetica" w:cs="Times New Roman"/>
          <w:sz w:val="24"/>
          <w:szCs w:val="24"/>
          <w:lang w:eastAsia="en-GB"/>
        </w:rPr>
      </w:pPr>
      <w:r w:rsidRPr="00A0614F">
        <w:rPr>
          <w:rFonts w:ascii="Helvetica" w:eastAsia="Times New Roman" w:hAnsi="Helvetica" w:cs="Times New Roman"/>
          <w:sz w:val="24"/>
          <w:szCs w:val="24"/>
          <w:lang w:eastAsia="en-GB"/>
        </w:rPr>
        <w:t>T</w:t>
      </w:r>
      <w:r w:rsidR="00911B00">
        <w:rPr>
          <w:rFonts w:ascii="Helvetica" w:eastAsia="Times New Roman" w:hAnsi="Helvetica" w:cs="Times New Roman"/>
          <w:sz w:val="24"/>
          <w:szCs w:val="24"/>
          <w:lang w:eastAsia="en-GB"/>
        </w:rPr>
        <w:t>he main phases of the waterfall management are:</w:t>
      </w:r>
    </w:p>
    <w:p w14:paraId="2E82D241" w14:textId="743D5311" w:rsidR="00F10AFC" w:rsidRDefault="00A0614F" w:rsidP="000F243C">
      <w:pPr>
        <w:numPr>
          <w:ilvl w:val="0"/>
          <w:numId w:val="6"/>
        </w:numPr>
        <w:shd w:val="clear" w:color="auto" w:fill="FFFFFF"/>
        <w:spacing w:beforeAutospacing="1" w:after="0" w:line="240" w:lineRule="auto"/>
        <w:textAlignment w:val="baseline"/>
        <w:rPr>
          <w:rFonts w:eastAsia="Times New Roman" w:cstheme="minorHAnsi"/>
          <w:lang w:eastAsia="en-GB"/>
        </w:rPr>
      </w:pPr>
      <w:r w:rsidRPr="00A0614F">
        <w:rPr>
          <w:rFonts w:eastAsia="Times New Roman" w:cstheme="minorHAnsi"/>
          <w:bdr w:val="none" w:sz="0" w:space="0" w:color="auto" w:frame="1"/>
          <w:lang w:eastAsia="en-GB"/>
        </w:rPr>
        <w:t>Conception</w:t>
      </w:r>
      <w:r w:rsidR="00462604">
        <w:rPr>
          <w:rFonts w:eastAsia="Times New Roman" w:cstheme="minorHAnsi"/>
          <w:bdr w:val="none" w:sz="0" w:space="0" w:color="auto" w:frame="1"/>
          <w:lang w:eastAsia="en-GB"/>
        </w:rPr>
        <w:t>:</w:t>
      </w:r>
      <w:r w:rsidR="00462604">
        <w:rPr>
          <w:rFonts w:eastAsia="Times New Roman" w:cstheme="minorHAnsi"/>
          <w:lang w:eastAsia="en-GB"/>
        </w:rPr>
        <w:t xml:space="preserve"> Where the foundation and reality of the project come alive</w:t>
      </w:r>
      <w:r w:rsidRPr="00A0614F">
        <w:rPr>
          <w:rFonts w:eastAsia="Times New Roman" w:cstheme="minorHAnsi"/>
          <w:lang w:eastAsia="en-GB"/>
        </w:rPr>
        <w:t>,</w:t>
      </w:r>
      <w:r w:rsidR="00462604">
        <w:rPr>
          <w:rFonts w:eastAsia="Times New Roman" w:cstheme="minorHAnsi"/>
          <w:lang w:eastAsia="en-GB"/>
        </w:rPr>
        <w:t xml:space="preserve"> by evaluating</w:t>
      </w:r>
      <w:r w:rsidRPr="00A0614F">
        <w:rPr>
          <w:rFonts w:eastAsia="Times New Roman" w:cstheme="minorHAnsi"/>
          <w:lang w:eastAsia="en-GB"/>
        </w:rPr>
        <w:t xml:space="preserve"> </w:t>
      </w:r>
      <w:r w:rsidR="00462604">
        <w:rPr>
          <w:rFonts w:eastAsia="Times New Roman" w:cstheme="minorHAnsi"/>
          <w:lang w:eastAsia="en-GB"/>
        </w:rPr>
        <w:t>the</w:t>
      </w:r>
      <w:r w:rsidRPr="00A0614F">
        <w:rPr>
          <w:rFonts w:eastAsia="Times New Roman" w:cstheme="minorHAnsi"/>
          <w:lang w:eastAsia="en-GB"/>
        </w:rPr>
        <w:t xml:space="preserve"> cost, </w:t>
      </w:r>
      <w:r w:rsidR="00462604">
        <w:rPr>
          <w:rFonts w:eastAsia="Times New Roman" w:cstheme="minorHAnsi"/>
          <w:lang w:eastAsia="en-GB"/>
        </w:rPr>
        <w:t>background, and necessity of the Project</w:t>
      </w:r>
      <w:r w:rsidRPr="00A0614F">
        <w:rPr>
          <w:rFonts w:eastAsia="Times New Roman" w:cstheme="minorHAnsi"/>
          <w:lang w:eastAsia="en-GB"/>
        </w:rPr>
        <w:t>. </w:t>
      </w:r>
      <w:r w:rsidR="00462604">
        <w:rPr>
          <w:rFonts w:eastAsia="Times New Roman" w:cstheme="minorHAnsi"/>
          <w:lang w:eastAsia="en-GB"/>
        </w:rPr>
        <w:t>This creativity</w:t>
      </w:r>
      <w:r w:rsidRPr="00A0614F">
        <w:rPr>
          <w:rFonts w:eastAsia="Times New Roman" w:cstheme="minorHAnsi"/>
          <w:lang w:eastAsia="en-GB"/>
        </w:rPr>
        <w:t xml:space="preserve"> </w:t>
      </w:r>
      <w:r w:rsidR="00C519B7">
        <w:rPr>
          <w:rFonts w:eastAsia="Times New Roman" w:cstheme="minorHAnsi"/>
          <w:lang w:eastAsia="en-GB"/>
        </w:rPr>
        <w:t>allows the focus for</w:t>
      </w:r>
      <w:r w:rsidRPr="00A0614F">
        <w:rPr>
          <w:rFonts w:eastAsia="Times New Roman" w:cstheme="minorHAnsi"/>
          <w:lang w:eastAsia="en-GB"/>
        </w:rPr>
        <w:t xml:space="preserve"> objectives, scope</w:t>
      </w:r>
      <w:r w:rsidR="00C519B7">
        <w:rPr>
          <w:rFonts w:eastAsia="Times New Roman" w:cstheme="minorHAnsi"/>
          <w:lang w:eastAsia="en-GB"/>
        </w:rPr>
        <w:t xml:space="preserve"> and goals</w:t>
      </w:r>
      <w:r w:rsidRPr="00A0614F">
        <w:rPr>
          <w:rFonts w:eastAsia="Times New Roman" w:cstheme="minorHAnsi"/>
          <w:lang w:eastAsia="en-GB"/>
        </w:rPr>
        <w:t>.</w:t>
      </w:r>
      <w:r w:rsidR="00C519B7">
        <w:rPr>
          <w:rFonts w:eastAsia="Times New Roman" w:cstheme="minorHAnsi"/>
          <w:lang w:eastAsia="en-GB"/>
        </w:rPr>
        <w:t xml:space="preserve"> For this laminated tensile project, the conception came from the line manager and was discussed and outlined from the top down to the team workers. The discussion mainly involved </w:t>
      </w:r>
      <w:r w:rsidR="008965FB">
        <w:rPr>
          <w:rFonts w:eastAsia="Times New Roman" w:cstheme="minorHAnsi"/>
          <w:lang w:eastAsia="en-GB"/>
        </w:rPr>
        <w:t>the importance of being able to use the formula to work out tensile properties and show repeatability.</w:t>
      </w:r>
    </w:p>
    <w:p w14:paraId="6FA8B1E0" w14:textId="77777777" w:rsidR="000F243C" w:rsidRPr="00A0614F" w:rsidRDefault="000F243C" w:rsidP="000F243C">
      <w:pPr>
        <w:shd w:val="clear" w:color="auto" w:fill="FFFFFF"/>
        <w:spacing w:beforeAutospacing="1" w:after="0" w:line="240" w:lineRule="auto"/>
        <w:ind w:left="720"/>
        <w:textAlignment w:val="baseline"/>
        <w:rPr>
          <w:rFonts w:eastAsia="Times New Roman" w:cstheme="minorHAnsi"/>
          <w:lang w:eastAsia="en-GB"/>
        </w:rPr>
      </w:pPr>
    </w:p>
    <w:p w14:paraId="3121C489" w14:textId="499F7D2E" w:rsidR="00A0614F" w:rsidRPr="00F10AFC" w:rsidRDefault="00A0614F" w:rsidP="00F10AFC">
      <w:pPr>
        <w:pStyle w:val="ListParagraph"/>
        <w:numPr>
          <w:ilvl w:val="0"/>
          <w:numId w:val="6"/>
        </w:numPr>
      </w:pPr>
      <w:r w:rsidRPr="00F10AFC">
        <w:rPr>
          <w:rFonts w:eastAsia="Times New Roman" w:cstheme="minorHAnsi"/>
          <w:bdr w:val="none" w:sz="0" w:space="0" w:color="auto" w:frame="1"/>
          <w:lang w:eastAsia="en-GB"/>
        </w:rPr>
        <w:t>Requirement</w:t>
      </w:r>
      <w:r w:rsidR="008965FB" w:rsidRPr="00F10AFC">
        <w:rPr>
          <w:rFonts w:eastAsia="Times New Roman" w:cstheme="minorHAnsi"/>
          <w:bdr w:val="none" w:sz="0" w:space="0" w:color="auto" w:frame="1"/>
          <w:lang w:eastAsia="en-GB"/>
        </w:rPr>
        <w:t>s</w:t>
      </w:r>
      <w:r w:rsidRPr="00F10AFC">
        <w:rPr>
          <w:rFonts w:eastAsia="Times New Roman" w:cstheme="minorHAnsi"/>
          <w:lang w:eastAsia="en-GB"/>
        </w:rPr>
        <w:t xml:space="preserve">: </w:t>
      </w:r>
      <w:r w:rsidR="007768CD" w:rsidRPr="00F10AFC">
        <w:rPr>
          <w:rFonts w:eastAsia="Times New Roman" w:cstheme="minorHAnsi"/>
          <w:lang w:eastAsia="en-GB"/>
        </w:rPr>
        <w:t xml:space="preserve">where we </w:t>
      </w:r>
      <w:r w:rsidR="00A81B85" w:rsidRPr="00F10AFC">
        <w:rPr>
          <w:rFonts w:eastAsia="Times New Roman" w:cstheme="minorHAnsi"/>
          <w:lang w:eastAsia="en-GB"/>
        </w:rPr>
        <w:t>investigate</w:t>
      </w:r>
      <w:r w:rsidR="007768CD" w:rsidRPr="00F10AFC">
        <w:rPr>
          <w:rFonts w:eastAsia="Times New Roman" w:cstheme="minorHAnsi"/>
          <w:lang w:eastAsia="en-GB"/>
        </w:rPr>
        <w:t xml:space="preserve"> the resources of the projects, and how realistic are the goals and design of the project</w:t>
      </w:r>
      <w:r w:rsidR="00F10AFC" w:rsidRPr="00F10AFC">
        <w:rPr>
          <w:rFonts w:eastAsia="Times New Roman" w:cstheme="minorHAnsi"/>
          <w:lang w:eastAsia="en-GB"/>
        </w:rPr>
        <w:t xml:space="preserve">. </w:t>
      </w:r>
      <w:r w:rsidR="00A81B85">
        <w:t>The main requirements and resources</w:t>
      </w:r>
      <w:r w:rsidR="00F10AFC">
        <w:t xml:space="preserve"> were me (apprentice), Tim jones (team leader) who was primarily helping with guidance and operation. Gruff </w:t>
      </w:r>
      <w:proofErr w:type="spellStart"/>
      <w:r w:rsidR="00F10AFC">
        <w:t>Saer</w:t>
      </w:r>
      <w:proofErr w:type="spellEnd"/>
      <w:r w:rsidR="00F10AFC">
        <w:t xml:space="preserve"> (lab technician) who helped obtain and prepare samples to go on the tensile testing machine. Nigel Jenkins (specialist) who played a big role with giving us the desired formula we needed to use with the original (laminated) test results to produce the rectified results, which was crucial to the entire project. </w:t>
      </w:r>
      <w:r w:rsidR="00A81B85">
        <w:t>The requirements were made clear by the line manager who drove the project forward making sure we were working through the tasks of the project and knew how to do so correctly.</w:t>
      </w:r>
    </w:p>
    <w:p w14:paraId="2A999B2B" w14:textId="7918E58C" w:rsidR="000F243C" w:rsidRPr="00A0614F" w:rsidRDefault="00A0614F" w:rsidP="000F243C">
      <w:pPr>
        <w:numPr>
          <w:ilvl w:val="0"/>
          <w:numId w:val="6"/>
        </w:numPr>
        <w:shd w:val="clear" w:color="auto" w:fill="FFFFFF"/>
        <w:spacing w:beforeAutospacing="1" w:after="0" w:line="240" w:lineRule="auto"/>
        <w:textAlignment w:val="baseline"/>
        <w:rPr>
          <w:rFonts w:eastAsia="Times New Roman" w:cstheme="minorHAnsi"/>
          <w:lang w:eastAsia="en-GB"/>
        </w:rPr>
      </w:pPr>
      <w:r w:rsidRPr="00A0614F">
        <w:rPr>
          <w:rFonts w:eastAsia="Times New Roman" w:cstheme="minorHAnsi"/>
          <w:bdr w:val="none" w:sz="0" w:space="0" w:color="auto" w:frame="1"/>
          <w:lang w:eastAsia="en-GB"/>
        </w:rPr>
        <w:t>Design: </w:t>
      </w:r>
      <w:r w:rsidR="00A81B85">
        <w:rPr>
          <w:rFonts w:eastAsia="Times New Roman" w:cstheme="minorHAnsi"/>
          <w:bdr w:val="none" w:sz="0" w:space="0" w:color="auto" w:frame="1"/>
          <w:lang w:eastAsia="en-GB"/>
        </w:rPr>
        <w:t xml:space="preserve">The main part of the </w:t>
      </w:r>
      <w:r w:rsidR="00A81B85">
        <w:rPr>
          <w:rFonts w:eastAsia="Times New Roman" w:cstheme="minorHAnsi"/>
          <w:lang w:eastAsia="en-GB"/>
        </w:rPr>
        <w:t>d</w:t>
      </w:r>
      <w:r w:rsidRPr="00A0614F">
        <w:rPr>
          <w:rFonts w:eastAsia="Times New Roman" w:cstheme="minorHAnsi"/>
          <w:lang w:eastAsia="en-GB"/>
        </w:rPr>
        <w:t>esign</w:t>
      </w:r>
      <w:r w:rsidR="00A81B85">
        <w:rPr>
          <w:rFonts w:eastAsia="Times New Roman" w:cstheme="minorHAnsi"/>
          <w:lang w:eastAsia="en-GB"/>
        </w:rPr>
        <w:t xml:space="preserve"> is visualised and made clear with a Gantt chart</w:t>
      </w:r>
      <w:r w:rsidRPr="00A0614F">
        <w:rPr>
          <w:rFonts w:eastAsia="Times New Roman" w:cstheme="minorHAnsi"/>
          <w:lang w:eastAsia="en-GB"/>
        </w:rPr>
        <w:t xml:space="preserve">, </w:t>
      </w:r>
      <w:r w:rsidR="000F243C">
        <w:rPr>
          <w:rFonts w:eastAsia="Times New Roman" w:cstheme="minorHAnsi"/>
          <w:lang w:eastAsia="en-GB"/>
        </w:rPr>
        <w:t>once</w:t>
      </w:r>
      <w:r w:rsidR="00660DB0">
        <w:rPr>
          <w:rFonts w:eastAsia="Times New Roman" w:cstheme="minorHAnsi"/>
          <w:lang w:eastAsia="en-GB"/>
        </w:rPr>
        <w:t xml:space="preserve"> everything is in </w:t>
      </w:r>
      <w:r w:rsidR="000F243C">
        <w:rPr>
          <w:rFonts w:eastAsia="Times New Roman" w:cstheme="minorHAnsi"/>
          <w:lang w:eastAsia="en-GB"/>
        </w:rPr>
        <w:t>place,</w:t>
      </w:r>
      <w:r w:rsidR="00660DB0">
        <w:rPr>
          <w:rFonts w:eastAsia="Times New Roman" w:cstheme="minorHAnsi"/>
          <w:lang w:eastAsia="en-GB"/>
        </w:rPr>
        <w:t xml:space="preserve"> we then discuss everyone’s roles and duties along with the </w:t>
      </w:r>
      <w:r w:rsidR="000F243C">
        <w:rPr>
          <w:rFonts w:eastAsia="Times New Roman" w:cstheme="minorHAnsi"/>
          <w:lang w:eastAsia="en-GB"/>
        </w:rPr>
        <w:t>timescale</w:t>
      </w:r>
      <w:r w:rsidR="00660DB0">
        <w:rPr>
          <w:rFonts w:eastAsia="Times New Roman" w:cstheme="minorHAnsi"/>
          <w:lang w:eastAsia="en-GB"/>
        </w:rPr>
        <w:t xml:space="preserve"> we’re working within.</w:t>
      </w:r>
      <w:r w:rsidRPr="00A0614F">
        <w:rPr>
          <w:rFonts w:eastAsia="Times New Roman" w:cstheme="minorHAnsi"/>
          <w:lang w:eastAsia="en-GB"/>
        </w:rPr>
        <w:t xml:space="preserve"> </w:t>
      </w:r>
      <w:r w:rsidR="00660DB0">
        <w:rPr>
          <w:rFonts w:eastAsia="Times New Roman" w:cstheme="minorHAnsi"/>
          <w:lang w:eastAsia="en-GB"/>
        </w:rPr>
        <w:t xml:space="preserve">This design for the project came together with group discussions </w:t>
      </w:r>
      <w:r w:rsidR="000F243C">
        <w:rPr>
          <w:rFonts w:eastAsia="Times New Roman" w:cstheme="minorHAnsi"/>
          <w:lang w:eastAsia="en-GB"/>
        </w:rPr>
        <w:t>and teams’ meetings.</w:t>
      </w:r>
    </w:p>
    <w:p w14:paraId="26FE3D90" w14:textId="7716D9E5" w:rsidR="00A0614F" w:rsidRPr="00A0614F" w:rsidRDefault="00A0614F" w:rsidP="00911B00">
      <w:pPr>
        <w:numPr>
          <w:ilvl w:val="0"/>
          <w:numId w:val="6"/>
        </w:numPr>
        <w:shd w:val="clear" w:color="auto" w:fill="FFFFFF"/>
        <w:spacing w:beforeAutospacing="1" w:after="0" w:line="240" w:lineRule="auto"/>
        <w:textAlignment w:val="baseline"/>
        <w:rPr>
          <w:rFonts w:eastAsia="Times New Roman" w:cstheme="minorHAnsi"/>
          <w:lang w:eastAsia="en-GB"/>
        </w:rPr>
      </w:pPr>
      <w:r w:rsidRPr="00A0614F">
        <w:rPr>
          <w:rFonts w:eastAsia="Times New Roman" w:cstheme="minorHAnsi"/>
          <w:bdr w:val="none" w:sz="0" w:space="0" w:color="auto" w:frame="1"/>
          <w:lang w:eastAsia="en-GB"/>
        </w:rPr>
        <w:t>Implementation:</w:t>
      </w:r>
      <w:r w:rsidRPr="00A0614F">
        <w:rPr>
          <w:rFonts w:eastAsia="Times New Roman" w:cstheme="minorHAnsi"/>
          <w:lang w:eastAsia="en-GB"/>
        </w:rPr>
        <w:t> </w:t>
      </w:r>
      <w:r w:rsidR="000F243C">
        <w:rPr>
          <w:rFonts w:eastAsia="Times New Roman" w:cstheme="minorHAnsi"/>
          <w:lang w:eastAsia="en-GB"/>
        </w:rPr>
        <w:t xml:space="preserve">This is where the project </w:t>
      </w:r>
      <w:r w:rsidR="006F37B5">
        <w:rPr>
          <w:rFonts w:eastAsia="Times New Roman" w:cstheme="minorHAnsi"/>
          <w:lang w:eastAsia="en-GB"/>
        </w:rPr>
        <w:t>begins</w:t>
      </w:r>
      <w:r w:rsidR="000F243C">
        <w:rPr>
          <w:rFonts w:eastAsia="Times New Roman" w:cstheme="minorHAnsi"/>
          <w:lang w:eastAsia="en-GB"/>
        </w:rPr>
        <w:t xml:space="preserve">, </w:t>
      </w:r>
      <w:r w:rsidR="008A1FEB">
        <w:rPr>
          <w:rFonts w:eastAsia="Times New Roman" w:cstheme="minorHAnsi"/>
          <w:lang w:eastAsia="en-GB"/>
        </w:rPr>
        <w:t xml:space="preserve">and the team members begin the process and action where the team members simultaneously work towards the goals </w:t>
      </w:r>
      <w:r w:rsidR="004D76A3">
        <w:rPr>
          <w:rFonts w:eastAsia="Times New Roman" w:cstheme="minorHAnsi"/>
          <w:lang w:eastAsia="en-GB"/>
        </w:rPr>
        <w:t xml:space="preserve">with the drive of managers from the top down, ensuring a consistent and successful </w:t>
      </w:r>
      <w:r w:rsidR="006F37B5">
        <w:rPr>
          <w:rFonts w:eastAsia="Times New Roman" w:cstheme="minorHAnsi"/>
          <w:lang w:eastAsia="en-GB"/>
        </w:rPr>
        <w:t>progression.</w:t>
      </w:r>
    </w:p>
    <w:p w14:paraId="028C8313" w14:textId="5CC96553" w:rsidR="00A0614F" w:rsidRPr="00A0614F" w:rsidRDefault="00AE2D7D" w:rsidP="00911B00">
      <w:pPr>
        <w:numPr>
          <w:ilvl w:val="0"/>
          <w:numId w:val="6"/>
        </w:numPr>
        <w:shd w:val="clear" w:color="auto" w:fill="FFFFFF"/>
        <w:spacing w:beforeAutospacing="1" w:after="0" w:line="240" w:lineRule="auto"/>
        <w:textAlignment w:val="baseline"/>
        <w:rPr>
          <w:rFonts w:eastAsia="Times New Roman" w:cstheme="minorHAnsi"/>
          <w:lang w:eastAsia="en-GB"/>
        </w:rPr>
      </w:pPr>
      <w:r>
        <w:rPr>
          <w:rFonts w:eastAsia="Times New Roman" w:cstheme="minorHAnsi"/>
          <w:bdr w:val="none" w:sz="0" w:space="0" w:color="auto" w:frame="1"/>
          <w:lang w:eastAsia="en-GB"/>
        </w:rPr>
        <w:t>Verification</w:t>
      </w:r>
      <w:r w:rsidR="00A0614F" w:rsidRPr="00A0614F">
        <w:rPr>
          <w:rFonts w:eastAsia="Times New Roman" w:cstheme="minorHAnsi"/>
          <w:bdr w:val="none" w:sz="0" w:space="0" w:color="auto" w:frame="1"/>
          <w:lang w:eastAsia="en-GB"/>
        </w:rPr>
        <w:t>:</w:t>
      </w:r>
      <w:r w:rsidR="00942247">
        <w:rPr>
          <w:rFonts w:eastAsia="Times New Roman" w:cstheme="minorHAnsi"/>
          <w:lang w:eastAsia="en-GB"/>
        </w:rPr>
        <w:t xml:space="preserve"> </w:t>
      </w:r>
      <w:r w:rsidR="008A1FEB">
        <w:rPr>
          <w:rFonts w:eastAsia="Times New Roman" w:cstheme="minorHAnsi"/>
          <w:lang w:eastAsia="en-GB"/>
        </w:rPr>
        <w:t>We can verify the project with</w:t>
      </w:r>
      <w:r w:rsidR="006F37B5">
        <w:rPr>
          <w:rFonts w:eastAsia="Times New Roman" w:cstheme="minorHAnsi"/>
          <w:lang w:eastAsia="en-GB"/>
        </w:rPr>
        <w:t xml:space="preserve"> 1-1 reviews with the line manager to make sure </w:t>
      </w:r>
      <w:r w:rsidR="00942247">
        <w:rPr>
          <w:rFonts w:eastAsia="Times New Roman" w:cstheme="minorHAnsi"/>
          <w:lang w:eastAsia="en-GB"/>
        </w:rPr>
        <w:t>the objectives are completed with the requirements met. For example, a lot of verification and satisfaction came from</w:t>
      </w:r>
      <w:r w:rsidR="008A1FEB">
        <w:rPr>
          <w:rFonts w:eastAsia="Times New Roman" w:cstheme="minorHAnsi"/>
          <w:lang w:eastAsia="en-GB"/>
        </w:rPr>
        <w:t xml:space="preserve"> the testing and being able to show our tensile properties when comparing the </w:t>
      </w:r>
      <w:proofErr w:type="spellStart"/>
      <w:r w:rsidR="008A1FEB">
        <w:rPr>
          <w:rFonts w:eastAsia="Times New Roman" w:cstheme="minorHAnsi"/>
          <w:lang w:eastAsia="en-GB"/>
        </w:rPr>
        <w:t>zwick</w:t>
      </w:r>
      <w:proofErr w:type="spellEnd"/>
      <w:r w:rsidR="008A1FEB">
        <w:rPr>
          <w:rFonts w:eastAsia="Times New Roman" w:cstheme="minorHAnsi"/>
          <w:lang w:eastAsia="en-GB"/>
        </w:rPr>
        <w:t xml:space="preserve"> machine tensile results and the calculated tensile results with the use of the formula</w:t>
      </w:r>
      <w:r w:rsidR="006F37B5">
        <w:rPr>
          <w:rFonts w:eastAsia="Times New Roman" w:cstheme="minorHAnsi"/>
          <w:lang w:eastAsia="en-GB"/>
        </w:rPr>
        <w:t xml:space="preserve">. </w:t>
      </w:r>
    </w:p>
    <w:p w14:paraId="43BCE2EB" w14:textId="083B6A8E" w:rsidR="00E10BB2" w:rsidRDefault="00A0614F" w:rsidP="00B757AF">
      <w:pPr>
        <w:numPr>
          <w:ilvl w:val="0"/>
          <w:numId w:val="6"/>
        </w:numPr>
        <w:shd w:val="clear" w:color="auto" w:fill="FFFFFF"/>
        <w:spacing w:beforeAutospacing="1" w:after="96" w:line="240" w:lineRule="auto"/>
        <w:textAlignment w:val="baseline"/>
        <w:rPr>
          <w:rFonts w:ascii="Arial" w:eastAsia="Times New Roman" w:hAnsi="Arial" w:cs="Arial"/>
          <w:color w:val="2E2E2E"/>
          <w:sz w:val="28"/>
          <w:szCs w:val="28"/>
          <w:lang w:eastAsia="en-GB"/>
        </w:rPr>
      </w:pPr>
      <w:r w:rsidRPr="00A0614F">
        <w:rPr>
          <w:rFonts w:eastAsia="Times New Roman" w:cstheme="minorHAnsi"/>
          <w:bdr w:val="none" w:sz="0" w:space="0" w:color="auto" w:frame="1"/>
          <w:lang w:eastAsia="en-GB"/>
        </w:rPr>
        <w:t>Maintenance:</w:t>
      </w:r>
      <w:r w:rsidR="00721A1D">
        <w:rPr>
          <w:rFonts w:eastAsia="Times New Roman" w:cstheme="minorHAnsi"/>
          <w:lang w:eastAsia="en-GB"/>
        </w:rPr>
        <w:t xml:space="preserve"> With the use of the formula </w:t>
      </w:r>
      <w:r w:rsidR="000927D8">
        <w:rPr>
          <w:rFonts w:eastAsia="Times New Roman" w:cstheme="minorHAnsi"/>
          <w:lang w:eastAsia="en-GB"/>
        </w:rPr>
        <w:t>and verification, we can use the learnings and achievements of the project to maintain the system of calculating laminated tensile results wh</w:t>
      </w:r>
      <w:r w:rsidR="007C68DA">
        <w:rPr>
          <w:rFonts w:eastAsia="Times New Roman" w:cstheme="minorHAnsi"/>
          <w:lang w:eastAsia="en-GB"/>
        </w:rPr>
        <w:t>ich strengthens the reliability and trust within the current system thanks to the project and conclusions.</w:t>
      </w:r>
    </w:p>
    <w:p w14:paraId="48A9B770" w14:textId="77777777" w:rsidR="00327E1C" w:rsidRDefault="00327E1C" w:rsidP="0003625E">
      <w:pPr>
        <w:shd w:val="clear" w:color="auto" w:fill="FFFFFF"/>
        <w:spacing w:beforeAutospacing="1" w:after="96" w:line="240" w:lineRule="auto"/>
        <w:ind w:left="720"/>
        <w:textAlignment w:val="baseline"/>
        <w:rPr>
          <w:rFonts w:ascii="Arial" w:eastAsia="Times New Roman" w:hAnsi="Arial" w:cs="Arial"/>
          <w:b/>
          <w:bCs/>
          <w:lang w:eastAsia="en-GB"/>
        </w:rPr>
      </w:pPr>
    </w:p>
    <w:p w14:paraId="6A7385AD" w14:textId="54833589" w:rsidR="0003625E" w:rsidRPr="0003625E" w:rsidRDefault="0003625E" w:rsidP="0005437E">
      <w:pPr>
        <w:shd w:val="clear" w:color="auto" w:fill="FFFFFF"/>
        <w:spacing w:beforeAutospacing="1" w:after="96" w:line="240" w:lineRule="auto"/>
        <w:textAlignment w:val="baseline"/>
        <w:rPr>
          <w:rFonts w:ascii="Arial" w:eastAsia="Times New Roman" w:hAnsi="Arial" w:cs="Arial"/>
          <w:b/>
          <w:bCs/>
          <w:lang w:eastAsia="en-GB"/>
        </w:rPr>
      </w:pPr>
      <w:r w:rsidRPr="0003625E">
        <w:rPr>
          <w:rFonts w:ascii="Arial" w:eastAsia="Times New Roman" w:hAnsi="Arial" w:cs="Arial"/>
          <w:b/>
          <w:bCs/>
          <w:lang w:eastAsia="en-GB"/>
        </w:rPr>
        <w:lastRenderedPageBreak/>
        <w:t>Advantages and Disadvantages</w:t>
      </w:r>
    </w:p>
    <w:p w14:paraId="44B8D442" w14:textId="77777777" w:rsidR="00331252" w:rsidRDefault="00331252" w:rsidP="0003625E">
      <w:pPr>
        <w:spacing w:after="96" w:line="240" w:lineRule="auto"/>
        <w:rPr>
          <w:rFonts w:ascii="Arial" w:eastAsia="Times New Roman" w:hAnsi="Arial" w:cs="Arial"/>
          <w:color w:val="2E2E2E"/>
          <w:sz w:val="28"/>
          <w:szCs w:val="28"/>
          <w:lang w:eastAsia="en-GB"/>
        </w:rPr>
      </w:pPr>
    </w:p>
    <w:p w14:paraId="6DE7D27A" w14:textId="1403F1BD" w:rsidR="00B757AF" w:rsidRPr="0003625E" w:rsidRDefault="00B757AF" w:rsidP="0003625E">
      <w:pPr>
        <w:spacing w:after="0" w:line="240" w:lineRule="auto"/>
        <w:ind w:left="360"/>
        <w:jc w:val="center"/>
        <w:rPr>
          <w:rFonts w:ascii="Arial" w:eastAsia="Times New Roman" w:hAnsi="Arial" w:cs="Arial"/>
          <w:color w:val="2E2E2E"/>
          <w:sz w:val="28"/>
          <w:szCs w:val="28"/>
          <w:lang w:eastAsia="en-GB"/>
        </w:rPr>
      </w:pPr>
    </w:p>
    <w:p w14:paraId="71827E5D" w14:textId="467D3144" w:rsidR="00B757AF" w:rsidRPr="0003625E" w:rsidRDefault="0003625E" w:rsidP="0005437E">
      <w:pPr>
        <w:spacing w:after="96" w:line="240" w:lineRule="auto"/>
        <w:rPr>
          <w:rFonts w:ascii="Arial" w:eastAsia="Times New Roman" w:hAnsi="Arial" w:cs="Arial"/>
          <w:lang w:eastAsia="en-GB"/>
        </w:rPr>
      </w:pPr>
      <w:r>
        <w:rPr>
          <w:rFonts w:ascii="Arial" w:eastAsia="Times New Roman" w:hAnsi="Arial" w:cs="Arial"/>
          <w:lang w:eastAsia="en-GB"/>
        </w:rPr>
        <w:t xml:space="preserve">The advantages of the waterfall management </w:t>
      </w:r>
      <w:r w:rsidR="008B358E">
        <w:rPr>
          <w:rFonts w:ascii="Arial" w:eastAsia="Times New Roman" w:hAnsi="Arial" w:cs="Arial"/>
          <w:lang w:eastAsia="en-GB"/>
        </w:rPr>
        <w:t>are</w:t>
      </w:r>
      <w:r>
        <w:rPr>
          <w:rFonts w:ascii="Arial" w:eastAsia="Times New Roman" w:hAnsi="Arial" w:cs="Arial"/>
          <w:lang w:eastAsia="en-GB"/>
        </w:rPr>
        <w:t xml:space="preserve"> that </w:t>
      </w:r>
      <w:r w:rsidR="0061144C">
        <w:rPr>
          <w:rFonts w:ascii="Arial" w:eastAsia="Times New Roman" w:hAnsi="Arial" w:cs="Arial"/>
          <w:lang w:eastAsia="en-GB"/>
        </w:rPr>
        <w:t xml:space="preserve">there’s an early establishment of requirements which are fulfilled early with the group project leaving us enough time to focus on the timescale and the tasks in hand. In addition to this, it also is a great way to define the resources used and match them where they’re applicable to a certain task within the project. Another advantage would </w:t>
      </w:r>
      <w:r w:rsidR="001E1D4F">
        <w:rPr>
          <w:rFonts w:ascii="Arial" w:eastAsia="Times New Roman" w:hAnsi="Arial" w:cs="Arial"/>
          <w:lang w:eastAsia="en-GB"/>
        </w:rPr>
        <w:t>of this method would also be how easy it is understanding the objective due to the emphasis it puts on design and the communication around it along with time, and requirements. This also helps measure our progress and outline the project status with regards to the working schedule and plan.</w:t>
      </w:r>
    </w:p>
    <w:p w14:paraId="3636B34A" w14:textId="765D92D5" w:rsidR="00B757AF" w:rsidRPr="0003625E" w:rsidRDefault="00B757AF" w:rsidP="0003625E">
      <w:pPr>
        <w:spacing w:after="0" w:line="240" w:lineRule="auto"/>
        <w:ind w:left="360"/>
        <w:jc w:val="center"/>
        <w:rPr>
          <w:rFonts w:ascii="Arial" w:eastAsia="Times New Roman" w:hAnsi="Arial" w:cs="Arial"/>
          <w:lang w:eastAsia="en-GB"/>
        </w:rPr>
      </w:pPr>
    </w:p>
    <w:p w14:paraId="77E5B712" w14:textId="4D3A1AAC" w:rsidR="008E50FD" w:rsidRPr="0003625E" w:rsidRDefault="001E1D4F" w:rsidP="0005437E">
      <w:pPr>
        <w:spacing w:after="0" w:line="240" w:lineRule="auto"/>
        <w:rPr>
          <w:rFonts w:ascii="Arial" w:eastAsia="Times New Roman" w:hAnsi="Arial" w:cs="Arial"/>
          <w:lang w:eastAsia="en-GB"/>
        </w:rPr>
      </w:pPr>
      <w:r>
        <w:rPr>
          <w:rFonts w:ascii="Arial" w:eastAsia="Times New Roman" w:hAnsi="Arial" w:cs="Arial"/>
          <w:lang w:eastAsia="en-GB"/>
        </w:rPr>
        <w:t xml:space="preserve">The disadvantages of the waterfall management </w:t>
      </w:r>
      <w:r w:rsidR="008B358E">
        <w:rPr>
          <w:rFonts w:ascii="Arial" w:eastAsia="Times New Roman" w:hAnsi="Arial" w:cs="Arial"/>
          <w:lang w:eastAsia="en-GB"/>
        </w:rPr>
        <w:t>are that it doesn’t apply very well if the goals or requirements change within the project after some time, as the original goals and plan are fixed within the design and to change this would likely cause confusion and doubt in the project itself.</w:t>
      </w:r>
      <w:r w:rsidR="00112BD0">
        <w:rPr>
          <w:rFonts w:ascii="Arial" w:eastAsia="Times New Roman" w:hAnsi="Arial" w:cs="Arial"/>
          <w:lang w:eastAsia="en-GB"/>
        </w:rPr>
        <w:t xml:space="preserve"> Another disadvantage of this method </w:t>
      </w:r>
      <w:r w:rsidR="00F0783D">
        <w:rPr>
          <w:rFonts w:ascii="Arial" w:eastAsia="Times New Roman" w:hAnsi="Arial" w:cs="Arial"/>
          <w:lang w:eastAsia="en-GB"/>
        </w:rPr>
        <w:t>is that it could be considered demanding</w:t>
      </w:r>
      <w:r w:rsidR="00D03EE0">
        <w:rPr>
          <w:rFonts w:ascii="Arial" w:eastAsia="Times New Roman" w:hAnsi="Arial" w:cs="Arial"/>
          <w:lang w:eastAsia="en-GB"/>
        </w:rPr>
        <w:t xml:space="preserve"> and requires a meticulous</w:t>
      </w:r>
      <w:r w:rsidR="00937857">
        <w:rPr>
          <w:rFonts w:ascii="Arial" w:eastAsia="Times New Roman" w:hAnsi="Arial" w:cs="Arial"/>
          <w:lang w:eastAsia="en-GB"/>
        </w:rPr>
        <w:t xml:space="preserve"> design to achieve the set objectives, which can put pressure on some individuals working on the project to meet the deadline of some tasks or to even work beyond their capabilities. In addition to this, this method doesn’t work for projects that would be rushed or short of time due its </w:t>
      </w:r>
      <w:r w:rsidR="006E78D0">
        <w:rPr>
          <w:rFonts w:ascii="Arial" w:eastAsia="Times New Roman" w:hAnsi="Arial" w:cs="Arial"/>
          <w:lang w:eastAsia="en-GB"/>
        </w:rPr>
        <w:t>design span out for lengthy periods of months.</w:t>
      </w:r>
    </w:p>
    <w:p w14:paraId="42AD3695" w14:textId="68D8D972" w:rsidR="008E50FD" w:rsidRPr="0003625E" w:rsidRDefault="008E50FD" w:rsidP="0003625E">
      <w:pPr>
        <w:spacing w:after="0" w:line="240" w:lineRule="auto"/>
        <w:ind w:left="360"/>
        <w:jc w:val="center"/>
        <w:rPr>
          <w:rFonts w:ascii="Arial" w:eastAsia="Times New Roman" w:hAnsi="Arial" w:cs="Arial"/>
          <w:lang w:eastAsia="en-GB"/>
        </w:rPr>
      </w:pPr>
    </w:p>
    <w:p w14:paraId="09E243B4" w14:textId="523D3E76" w:rsidR="000733FD" w:rsidRPr="00274A18" w:rsidRDefault="00274A18" w:rsidP="0003625E">
      <w:pPr>
        <w:spacing w:after="240"/>
        <w:rPr>
          <w:rFonts w:eastAsia="Times New Roman"/>
          <w:b/>
          <w:bCs/>
          <w:sz w:val="24"/>
          <w:szCs w:val="24"/>
        </w:rPr>
      </w:pPr>
      <w:r>
        <w:rPr>
          <w:rFonts w:eastAsia="Times New Roman"/>
          <w:b/>
          <w:bCs/>
          <w:sz w:val="24"/>
          <w:szCs w:val="24"/>
        </w:rPr>
        <w:t>Democratic management style</w:t>
      </w:r>
    </w:p>
    <w:p w14:paraId="20C71E17" w14:textId="470C519F" w:rsidR="00DB7CF1" w:rsidRPr="00DB7CF1" w:rsidRDefault="00274A18" w:rsidP="00DB7CF1">
      <w:pPr>
        <w:shd w:val="clear" w:color="auto" w:fill="FFFFFF"/>
        <w:spacing w:after="450" w:line="240" w:lineRule="auto"/>
        <w:rPr>
          <w:rFonts w:eastAsia="Times New Roman" w:cstheme="minorHAnsi"/>
          <w:lang w:eastAsia="en-GB"/>
        </w:rPr>
      </w:pPr>
      <w:r>
        <w:rPr>
          <w:rFonts w:eastAsia="Times New Roman" w:cstheme="minorHAnsi"/>
          <w:lang w:eastAsia="en-GB"/>
        </w:rPr>
        <w:t xml:space="preserve">The democratic style of management was also used within the project, where it brought opportunity for the </w:t>
      </w:r>
      <w:r w:rsidR="00DB7CF1" w:rsidRPr="00DB7CF1">
        <w:rPr>
          <w:rFonts w:eastAsia="Times New Roman" w:cstheme="minorHAnsi"/>
          <w:lang w:eastAsia="en-GB"/>
        </w:rPr>
        <w:t xml:space="preserve">employees to </w:t>
      </w:r>
      <w:r w:rsidR="00AA034F">
        <w:rPr>
          <w:rFonts w:eastAsia="Times New Roman" w:cstheme="minorHAnsi"/>
          <w:lang w:eastAsia="en-GB"/>
        </w:rPr>
        <w:t>discuss their feedback to the project</w:t>
      </w:r>
      <w:r w:rsidR="00DB7CF1" w:rsidRPr="00DB7CF1">
        <w:rPr>
          <w:rFonts w:eastAsia="Times New Roman" w:cstheme="minorHAnsi"/>
          <w:lang w:eastAsia="en-GB"/>
        </w:rPr>
        <w:t xml:space="preserve"> </w:t>
      </w:r>
      <w:r w:rsidR="00AA034F">
        <w:rPr>
          <w:rFonts w:eastAsia="Times New Roman" w:cstheme="minorHAnsi"/>
          <w:lang w:eastAsia="en-GB"/>
        </w:rPr>
        <w:t>when decisions and designs</w:t>
      </w:r>
      <w:r w:rsidR="00DB7CF1" w:rsidRPr="00DB7CF1">
        <w:rPr>
          <w:rFonts w:eastAsia="Times New Roman" w:cstheme="minorHAnsi"/>
          <w:lang w:eastAsia="en-GB"/>
        </w:rPr>
        <w:t xml:space="preserve">, </w:t>
      </w:r>
      <w:r w:rsidR="00AA034F">
        <w:rPr>
          <w:rFonts w:eastAsia="Times New Roman" w:cstheme="minorHAnsi"/>
          <w:lang w:eastAsia="en-GB"/>
        </w:rPr>
        <w:t xml:space="preserve">however the line manager would make the final </w:t>
      </w:r>
      <w:r w:rsidR="009B4810">
        <w:rPr>
          <w:rFonts w:eastAsia="Times New Roman" w:cstheme="minorHAnsi"/>
          <w:lang w:eastAsia="en-GB"/>
        </w:rPr>
        <w:t>decision,</w:t>
      </w:r>
      <w:r w:rsidR="00AA034F">
        <w:rPr>
          <w:rFonts w:eastAsia="Times New Roman" w:cstheme="minorHAnsi"/>
          <w:lang w:eastAsia="en-GB"/>
        </w:rPr>
        <w:t xml:space="preserve"> </w:t>
      </w:r>
      <w:r w:rsidR="00DB7CF1" w:rsidRPr="00DB7CF1">
        <w:rPr>
          <w:rFonts w:eastAsia="Times New Roman" w:cstheme="minorHAnsi"/>
          <w:lang w:eastAsia="en-GB"/>
        </w:rPr>
        <w:t xml:space="preserve">but </w:t>
      </w:r>
      <w:r w:rsidR="00AA034F">
        <w:rPr>
          <w:rFonts w:eastAsia="Times New Roman" w:cstheme="minorHAnsi"/>
          <w:lang w:eastAsia="en-GB"/>
        </w:rPr>
        <w:t>it makes the process more progressive</w:t>
      </w:r>
      <w:r w:rsidR="00D42908">
        <w:rPr>
          <w:rFonts w:eastAsia="Times New Roman" w:cstheme="minorHAnsi"/>
          <w:lang w:eastAsia="en-GB"/>
        </w:rPr>
        <w:t xml:space="preserve"> and diverse</w:t>
      </w:r>
      <w:r w:rsidR="00AA034F">
        <w:rPr>
          <w:rFonts w:eastAsia="Times New Roman" w:cstheme="minorHAnsi"/>
          <w:lang w:eastAsia="en-GB"/>
        </w:rPr>
        <w:t xml:space="preserve"> when there is more of a discussion. Communication </w:t>
      </w:r>
      <w:proofErr w:type="gramStart"/>
      <w:r w:rsidR="00AA034F">
        <w:rPr>
          <w:rFonts w:eastAsia="Times New Roman" w:cstheme="minorHAnsi"/>
          <w:lang w:eastAsia="en-GB"/>
        </w:rPr>
        <w:t>is able to</w:t>
      </w:r>
      <w:proofErr w:type="gramEnd"/>
      <w:r w:rsidR="00AA034F">
        <w:rPr>
          <w:rFonts w:eastAsia="Times New Roman" w:cstheme="minorHAnsi"/>
          <w:lang w:eastAsia="en-GB"/>
        </w:rPr>
        <w:t xml:space="preserve"> travel both ways from the top and the bottom, which in turn increases the cohesiveness </w:t>
      </w:r>
      <w:r w:rsidR="00D42908">
        <w:rPr>
          <w:rFonts w:eastAsia="Times New Roman" w:cstheme="minorHAnsi"/>
          <w:lang w:eastAsia="en-GB"/>
        </w:rPr>
        <w:t>within the project. The main form of this management method that worked well was the</w:t>
      </w:r>
      <w:r w:rsidR="00DB7CF1" w:rsidRPr="00DB7CF1">
        <w:rPr>
          <w:rFonts w:eastAsia="Times New Roman" w:cstheme="minorHAnsi"/>
          <w:spacing w:val="-3"/>
          <w:lang w:eastAsia="en-GB"/>
        </w:rPr>
        <w:t xml:space="preserve"> </w:t>
      </w:r>
      <w:r w:rsidR="00D42908">
        <w:rPr>
          <w:rFonts w:eastAsia="Times New Roman" w:cstheme="minorHAnsi"/>
          <w:spacing w:val="-3"/>
          <w:lang w:eastAsia="en-GB"/>
        </w:rPr>
        <w:t>c</w:t>
      </w:r>
      <w:r w:rsidR="00DB7CF1" w:rsidRPr="00DB7CF1">
        <w:rPr>
          <w:rFonts w:eastAsia="Times New Roman" w:cstheme="minorHAnsi"/>
          <w:spacing w:val="-3"/>
          <w:lang w:eastAsia="en-GB"/>
        </w:rPr>
        <w:t>onsultative management</w:t>
      </w:r>
      <w:r w:rsidR="00D42908">
        <w:rPr>
          <w:rFonts w:eastAsia="Times New Roman" w:cstheme="minorHAnsi"/>
          <w:spacing w:val="-3"/>
          <w:lang w:eastAsia="en-GB"/>
        </w:rPr>
        <w:t xml:space="preserve"> where the line</w:t>
      </w:r>
      <w:r w:rsidR="00DB7CF1" w:rsidRPr="00DB7CF1">
        <w:rPr>
          <w:rFonts w:eastAsia="Times New Roman" w:cstheme="minorHAnsi"/>
          <w:lang w:eastAsia="en-GB"/>
        </w:rPr>
        <w:t xml:space="preserve"> managers</w:t>
      </w:r>
      <w:r w:rsidR="00D42908">
        <w:rPr>
          <w:rFonts w:eastAsia="Times New Roman" w:cstheme="minorHAnsi"/>
          <w:lang w:eastAsia="en-GB"/>
        </w:rPr>
        <w:t xml:space="preserve"> would consistently and positively ask the thoughts and opinions with encouragement</w:t>
      </w:r>
      <w:r w:rsidR="00DB7CF1" w:rsidRPr="00DB7CF1">
        <w:rPr>
          <w:rFonts w:eastAsia="Times New Roman" w:cstheme="minorHAnsi"/>
          <w:lang w:eastAsia="en-GB"/>
        </w:rPr>
        <w:t>,</w:t>
      </w:r>
      <w:r w:rsidR="00D42908">
        <w:rPr>
          <w:rFonts w:eastAsia="Times New Roman" w:cstheme="minorHAnsi"/>
          <w:lang w:eastAsia="en-GB"/>
        </w:rPr>
        <w:t xml:space="preserve"> </w:t>
      </w:r>
      <w:proofErr w:type="gramStart"/>
      <w:r w:rsidR="00D42908">
        <w:rPr>
          <w:rFonts w:eastAsia="Times New Roman" w:cstheme="minorHAnsi"/>
          <w:lang w:eastAsia="en-GB"/>
        </w:rPr>
        <w:t>in an attempt to</w:t>
      </w:r>
      <w:proofErr w:type="gramEnd"/>
      <w:r w:rsidR="00D42908">
        <w:rPr>
          <w:rFonts w:eastAsia="Times New Roman" w:cstheme="minorHAnsi"/>
          <w:lang w:eastAsia="en-GB"/>
        </w:rPr>
        <w:t xml:space="preserve"> understand their viewpoint</w:t>
      </w:r>
      <w:r w:rsidR="00DB7CF1" w:rsidRPr="00DB7CF1">
        <w:rPr>
          <w:rFonts w:eastAsia="Times New Roman" w:cstheme="minorHAnsi"/>
          <w:lang w:eastAsia="en-GB"/>
        </w:rPr>
        <w:t>.</w:t>
      </w:r>
      <w:r w:rsidR="00612475">
        <w:rPr>
          <w:rFonts w:eastAsia="Times New Roman" w:cstheme="minorHAnsi"/>
          <w:lang w:eastAsia="en-GB"/>
        </w:rPr>
        <w:t xml:space="preserve"> The feedback works well for the managers as most of the team members have good a good background and understanding in the specialised field on the project, for example the tensile testing nature and properties.</w:t>
      </w:r>
    </w:p>
    <w:p w14:paraId="72BEEBD6" w14:textId="07B2DEC0" w:rsidR="00DB7CF1" w:rsidRPr="00DB7CF1" w:rsidRDefault="00612475" w:rsidP="00DB7CF1">
      <w:pPr>
        <w:shd w:val="clear" w:color="auto" w:fill="FFFFFF"/>
        <w:spacing w:after="450" w:line="240" w:lineRule="auto"/>
        <w:rPr>
          <w:rFonts w:eastAsia="Times New Roman" w:cstheme="minorHAnsi"/>
          <w:lang w:eastAsia="en-GB"/>
        </w:rPr>
      </w:pPr>
      <w:r>
        <w:rPr>
          <w:rFonts w:eastAsia="Times New Roman" w:cstheme="minorHAnsi"/>
          <w:b/>
          <w:bCs/>
          <w:lang w:eastAsia="en-GB"/>
        </w:rPr>
        <w:t>Advantages and disadvantages</w:t>
      </w:r>
    </w:p>
    <w:p w14:paraId="7C2400F3" w14:textId="7E1630F0" w:rsidR="0005437E" w:rsidRDefault="00612475" w:rsidP="0005437E">
      <w:pPr>
        <w:shd w:val="clear" w:color="auto" w:fill="FFFFFF"/>
        <w:spacing w:after="450" w:line="240" w:lineRule="auto"/>
        <w:ind w:left="480"/>
        <w:rPr>
          <w:rFonts w:eastAsia="Times New Roman" w:cstheme="minorHAnsi"/>
          <w:lang w:eastAsia="en-GB"/>
        </w:rPr>
      </w:pPr>
      <w:r>
        <w:rPr>
          <w:rFonts w:eastAsia="Times New Roman" w:cstheme="minorHAnsi"/>
          <w:lang w:eastAsia="en-GB"/>
        </w:rPr>
        <w:t xml:space="preserve">The advantages of the consultive </w:t>
      </w:r>
      <w:r w:rsidR="00C02FF8">
        <w:rPr>
          <w:rFonts w:eastAsia="Times New Roman" w:cstheme="minorHAnsi"/>
          <w:lang w:eastAsia="en-GB"/>
        </w:rPr>
        <w:t xml:space="preserve">style </w:t>
      </w:r>
      <w:r w:rsidR="009B4810">
        <w:rPr>
          <w:rFonts w:eastAsia="Times New Roman" w:cstheme="minorHAnsi"/>
          <w:lang w:eastAsia="en-GB"/>
        </w:rPr>
        <w:t>are</w:t>
      </w:r>
      <w:r>
        <w:rPr>
          <w:rFonts w:eastAsia="Times New Roman" w:cstheme="minorHAnsi"/>
          <w:lang w:eastAsia="en-GB"/>
        </w:rPr>
        <w:t xml:space="preserve"> that</w:t>
      </w:r>
      <w:r w:rsidR="00327E1C">
        <w:rPr>
          <w:rFonts w:eastAsia="Times New Roman" w:cstheme="minorHAnsi"/>
          <w:lang w:eastAsia="en-GB"/>
        </w:rPr>
        <w:t xml:space="preserve"> </w:t>
      </w:r>
      <w:r w:rsidR="00C02FF8">
        <w:rPr>
          <w:rFonts w:eastAsia="Times New Roman" w:cstheme="minorHAnsi"/>
          <w:lang w:eastAsia="en-GB"/>
        </w:rPr>
        <w:t>it encourages</w:t>
      </w:r>
      <w:r w:rsidR="00DB7CF1" w:rsidRPr="00DB7CF1">
        <w:rPr>
          <w:rFonts w:eastAsia="Times New Roman" w:cstheme="minorHAnsi"/>
          <w:lang w:eastAsia="en-GB"/>
        </w:rPr>
        <w:t xml:space="preserve"> a deeper bond between staff and </w:t>
      </w:r>
      <w:r w:rsidR="009B4810" w:rsidRPr="00DB7CF1">
        <w:rPr>
          <w:rFonts w:eastAsia="Times New Roman" w:cstheme="minorHAnsi"/>
          <w:lang w:eastAsia="en-GB"/>
        </w:rPr>
        <w:t>management and</w:t>
      </w:r>
      <w:r w:rsidR="00DB7CF1" w:rsidRPr="00DB7CF1">
        <w:rPr>
          <w:rFonts w:eastAsia="Times New Roman" w:cstheme="minorHAnsi"/>
          <w:lang w:eastAsia="en-GB"/>
        </w:rPr>
        <w:t xml:space="preserve"> builds trust within teams.</w:t>
      </w:r>
      <w:r w:rsidR="004748C8">
        <w:rPr>
          <w:rFonts w:eastAsia="Times New Roman" w:cstheme="minorHAnsi"/>
          <w:lang w:eastAsia="en-GB"/>
        </w:rPr>
        <w:t xml:space="preserve"> </w:t>
      </w:r>
      <w:r w:rsidR="009B4810">
        <w:rPr>
          <w:rFonts w:eastAsia="Times New Roman" w:cstheme="minorHAnsi"/>
          <w:lang w:eastAsia="en-GB"/>
        </w:rPr>
        <w:t xml:space="preserve">As a result of this its also causes management to grow </w:t>
      </w:r>
      <w:r w:rsidR="0005437E">
        <w:rPr>
          <w:rFonts w:eastAsia="Times New Roman" w:cstheme="minorHAnsi"/>
          <w:lang w:eastAsia="en-GB"/>
        </w:rPr>
        <w:t xml:space="preserve">and develop as both managers and individual workers learn from each other through the process of discussion. In addition to this it promotes innovation and makes it easier to overcome certain issues and problem solve - </w:t>
      </w:r>
      <w:r w:rsidR="0005437E" w:rsidRPr="0005437E">
        <w:rPr>
          <w:rFonts w:eastAsia="Times New Roman" w:cstheme="minorHAnsi"/>
          <w:lang w:eastAsia="en-GB"/>
        </w:rPr>
        <w:t xml:space="preserve">"This style should be used when managing teams with specialized skills or when the manager does not have as much experience with the subject as the team does." - </w:t>
      </w:r>
      <w:proofErr w:type="spellStart"/>
      <w:r w:rsidR="0005437E" w:rsidRPr="0005437E">
        <w:rPr>
          <w:rFonts w:eastAsia="Times New Roman" w:cstheme="minorHAnsi"/>
          <w:lang w:eastAsia="en-GB"/>
        </w:rPr>
        <w:t>Valamis</w:t>
      </w:r>
      <w:proofErr w:type="spellEnd"/>
      <w:r w:rsidR="0005437E" w:rsidRPr="0005437E">
        <w:rPr>
          <w:rFonts w:eastAsia="Times New Roman" w:cstheme="minorHAnsi"/>
          <w:lang w:eastAsia="en-GB"/>
        </w:rPr>
        <w:t>. (n.d.)</w:t>
      </w:r>
    </w:p>
    <w:p w14:paraId="48FA4FCE" w14:textId="45D4653B" w:rsidR="0005437E" w:rsidRDefault="0005437E" w:rsidP="0005437E">
      <w:pPr>
        <w:shd w:val="clear" w:color="auto" w:fill="FFFFFF"/>
        <w:spacing w:after="450" w:line="240" w:lineRule="auto"/>
        <w:ind w:left="480"/>
        <w:rPr>
          <w:rFonts w:eastAsia="Times New Roman" w:cstheme="minorHAnsi"/>
          <w:lang w:eastAsia="en-GB"/>
        </w:rPr>
      </w:pPr>
    </w:p>
    <w:p w14:paraId="6C61F534" w14:textId="77777777" w:rsidR="0005437E" w:rsidRDefault="0005437E" w:rsidP="0005437E">
      <w:pPr>
        <w:shd w:val="clear" w:color="auto" w:fill="FFFFFF"/>
        <w:spacing w:after="450" w:line="240" w:lineRule="auto"/>
        <w:ind w:left="480"/>
        <w:rPr>
          <w:rFonts w:eastAsia="Times New Roman" w:cstheme="minorHAnsi"/>
          <w:lang w:eastAsia="en-GB"/>
        </w:rPr>
      </w:pPr>
    </w:p>
    <w:p w14:paraId="003C68A5" w14:textId="6113998D" w:rsidR="0005437E" w:rsidRPr="00DB7CF1" w:rsidRDefault="0005437E" w:rsidP="0005437E">
      <w:pPr>
        <w:shd w:val="clear" w:color="auto" w:fill="FFFFFF"/>
        <w:spacing w:after="450" w:line="240" w:lineRule="auto"/>
        <w:ind w:left="480"/>
        <w:rPr>
          <w:rFonts w:eastAsia="Times New Roman" w:cstheme="minorHAnsi"/>
          <w:lang w:eastAsia="en-GB"/>
        </w:rPr>
      </w:pPr>
      <w:r>
        <w:rPr>
          <w:rFonts w:eastAsia="Times New Roman" w:cstheme="minorHAnsi"/>
          <w:lang w:eastAsia="en-GB"/>
        </w:rPr>
        <w:lastRenderedPageBreak/>
        <w:t xml:space="preserve">The disadvantages of this </w:t>
      </w:r>
      <w:r w:rsidR="001E736C">
        <w:rPr>
          <w:rFonts w:eastAsia="Times New Roman" w:cstheme="minorHAnsi"/>
          <w:lang w:eastAsia="en-GB"/>
        </w:rPr>
        <w:t xml:space="preserve">consultive style are that it requires a lot of meetings and discussions which can interfere with some of the tasks and delay the </w:t>
      </w:r>
      <w:r w:rsidR="00876039">
        <w:rPr>
          <w:rFonts w:eastAsia="Times New Roman" w:cstheme="minorHAnsi"/>
          <w:lang w:eastAsia="en-GB"/>
        </w:rPr>
        <w:t>timescale</w:t>
      </w:r>
      <w:r w:rsidR="001E736C">
        <w:rPr>
          <w:rFonts w:eastAsia="Times New Roman" w:cstheme="minorHAnsi"/>
          <w:lang w:eastAsia="en-GB"/>
        </w:rPr>
        <w:t xml:space="preserve"> of the project.</w:t>
      </w:r>
      <w:r w:rsidR="00876039">
        <w:rPr>
          <w:rFonts w:eastAsia="Times New Roman" w:cstheme="minorHAnsi"/>
          <w:lang w:eastAsia="en-GB"/>
        </w:rPr>
        <w:t xml:space="preserve"> In addition to this, the method does not suit managers which aren’t skilled in the aspect of time management and working within a timescale. </w:t>
      </w:r>
    </w:p>
    <w:p w14:paraId="2F82D048" w14:textId="3D277F09" w:rsidR="00BA5DE6" w:rsidRDefault="00BA5DE6" w:rsidP="00B906D9">
      <w:pPr>
        <w:spacing w:after="240"/>
        <w:rPr>
          <w:rFonts w:eastAsia="Times New Roman"/>
          <w:b/>
          <w:bCs/>
        </w:rPr>
      </w:pPr>
    </w:p>
    <w:p w14:paraId="52F9FF5C" w14:textId="0C04A7FA" w:rsidR="00965C72" w:rsidRPr="00FF21AC" w:rsidRDefault="00965C72" w:rsidP="00B906D9">
      <w:pPr>
        <w:spacing w:after="240"/>
        <w:rPr>
          <w:rFonts w:eastAsia="Times New Roman"/>
          <w:b/>
          <w:bCs/>
        </w:rPr>
      </w:pPr>
      <w:r w:rsidRPr="00FF21AC">
        <w:rPr>
          <w:rFonts w:eastAsia="Times New Roman"/>
          <w:b/>
          <w:bCs/>
        </w:rPr>
        <w:t>Conclusion</w:t>
      </w:r>
      <w:r w:rsidR="004347BB">
        <w:rPr>
          <w:rFonts w:eastAsia="Times New Roman"/>
          <w:b/>
          <w:bCs/>
        </w:rPr>
        <w:t xml:space="preserve"> and reflection</w:t>
      </w:r>
    </w:p>
    <w:p w14:paraId="63EF71F1" w14:textId="6253697C" w:rsidR="00457D72" w:rsidRPr="00FF21AC" w:rsidRDefault="00F72B89" w:rsidP="00457D72">
      <w:pPr>
        <w:spacing w:after="240"/>
        <w:rPr>
          <w:rFonts w:eastAsia="Times New Roman"/>
        </w:rPr>
      </w:pPr>
      <w:r w:rsidRPr="00FF21AC">
        <w:rPr>
          <w:rFonts w:eastAsia="Times New Roman"/>
        </w:rPr>
        <w:t>The process</w:t>
      </w:r>
      <w:r w:rsidR="004C7B42">
        <w:rPr>
          <w:rFonts w:eastAsia="Times New Roman"/>
        </w:rPr>
        <w:t xml:space="preserve"> and the project</w:t>
      </w:r>
      <w:r w:rsidRPr="00FF21AC">
        <w:rPr>
          <w:rFonts w:eastAsia="Times New Roman"/>
        </w:rPr>
        <w:t xml:space="preserve"> </w:t>
      </w:r>
      <w:proofErr w:type="gramStart"/>
      <w:r w:rsidR="004C7B42">
        <w:rPr>
          <w:rFonts w:eastAsia="Times New Roman"/>
        </w:rPr>
        <w:t>was</w:t>
      </w:r>
      <w:proofErr w:type="gramEnd"/>
      <w:r w:rsidRPr="00FF21AC">
        <w:rPr>
          <w:rFonts w:eastAsia="Times New Roman"/>
        </w:rPr>
        <w:t xml:space="preserve"> a very useful way of obtaining accurate tensile results, so that the business can decide on what happens to the original coil or convey the results to customers. The process was </w:t>
      </w:r>
      <w:r w:rsidR="004C7B42" w:rsidRPr="00FF21AC">
        <w:rPr>
          <w:rFonts w:eastAsia="Times New Roman"/>
        </w:rPr>
        <w:t>straight</w:t>
      </w:r>
      <w:r w:rsidRPr="00FF21AC">
        <w:rPr>
          <w:rFonts w:eastAsia="Times New Roman"/>
        </w:rPr>
        <w:t xml:space="preserve"> forward</w:t>
      </w:r>
      <w:r w:rsidR="004C7B42">
        <w:rPr>
          <w:rFonts w:eastAsia="Times New Roman"/>
        </w:rPr>
        <w:t xml:space="preserve">. </w:t>
      </w:r>
      <w:r w:rsidR="000528D9" w:rsidRPr="00FF21AC">
        <w:rPr>
          <w:rFonts w:eastAsia="Times New Roman"/>
        </w:rPr>
        <w:t xml:space="preserve">My conclusion is that the formula is a very useful, </w:t>
      </w:r>
      <w:r w:rsidR="00FF21AC" w:rsidRPr="00FF21AC">
        <w:rPr>
          <w:rFonts w:eastAsia="Times New Roman"/>
        </w:rPr>
        <w:t>effective,</w:t>
      </w:r>
      <w:r w:rsidR="000528D9" w:rsidRPr="00FF21AC">
        <w:rPr>
          <w:rFonts w:eastAsia="Times New Roman"/>
        </w:rPr>
        <w:t xml:space="preserve"> and reliable way of obtaining vital tensile information for the customers and the organisation. </w:t>
      </w:r>
      <w:r w:rsidR="00457D72">
        <w:rPr>
          <w:rFonts w:eastAsia="Times New Roman"/>
        </w:rPr>
        <w:t xml:space="preserve">When comparing on how the project ran from the original pre-established plan, there were some slight differences. If I could improve the project or suggest anything to assist future projects </w:t>
      </w:r>
      <w:proofErr w:type="gramStart"/>
      <w:r w:rsidR="00457D72">
        <w:rPr>
          <w:rFonts w:eastAsia="Times New Roman"/>
        </w:rPr>
        <w:t>similar to</w:t>
      </w:r>
      <w:proofErr w:type="gramEnd"/>
      <w:r w:rsidR="00457D72">
        <w:rPr>
          <w:rFonts w:eastAsia="Times New Roman"/>
        </w:rPr>
        <w:t xml:space="preserve"> </w:t>
      </w:r>
      <w:r w:rsidR="004C7B42">
        <w:rPr>
          <w:rFonts w:eastAsia="Times New Roman"/>
        </w:rPr>
        <w:t>this,</w:t>
      </w:r>
      <w:r w:rsidR="00457D72">
        <w:rPr>
          <w:rFonts w:eastAsia="Times New Roman"/>
        </w:rPr>
        <w:t xml:space="preserve"> then I would say to repeat collecting data of the same samples and I would test more samples and test the samples several times to strengthen and back up my results and conclusion.</w:t>
      </w:r>
    </w:p>
    <w:p w14:paraId="40597F43" w14:textId="20616D04" w:rsidR="007C498D" w:rsidRDefault="007C498D" w:rsidP="00B906D9">
      <w:pPr>
        <w:spacing w:after="240"/>
        <w:rPr>
          <w:rFonts w:eastAsia="Times New Roman"/>
        </w:rPr>
      </w:pPr>
      <w:r w:rsidRPr="00FF21AC">
        <w:rPr>
          <w:rFonts w:eastAsia="Times New Roman"/>
        </w:rPr>
        <w:t xml:space="preserve">Furthermore, this report is a perfect example of why effective communication is important when conducting scientific or technical activities. The process </w:t>
      </w:r>
      <w:r w:rsidR="004C7B42" w:rsidRPr="00FF21AC">
        <w:rPr>
          <w:rFonts w:eastAsia="Times New Roman"/>
        </w:rPr>
        <w:t>relies</w:t>
      </w:r>
      <w:r w:rsidRPr="00FF21AC">
        <w:rPr>
          <w:rFonts w:eastAsia="Times New Roman"/>
        </w:rPr>
        <w:t xml:space="preserve"> heavily on regular communication down the managing chain of command, from line managers to team leaders to apprentices/technicians with having to show competency and development through online courses and review meetings </w:t>
      </w:r>
      <w:r w:rsidR="00EF612B" w:rsidRPr="00FF21AC">
        <w:rPr>
          <w:rFonts w:eastAsia="Times New Roman"/>
        </w:rPr>
        <w:t>and providing risk assessment before beginning any task. The standards to which the procedure should be done are also communicated effectively with the SWP’s of tasks showing simple but sensible ways of completing tasks.</w:t>
      </w:r>
      <w:r w:rsidRPr="00FF21AC">
        <w:rPr>
          <w:rFonts w:eastAsia="Times New Roman"/>
        </w:rPr>
        <w:t xml:space="preserve"> </w:t>
      </w:r>
      <w:r w:rsidR="00FF21AC" w:rsidRPr="00FF21AC">
        <w:rPr>
          <w:rFonts w:eastAsia="Times New Roman"/>
        </w:rPr>
        <w:t>The most important example of effective communication is where the tensile test results are obtained after the formula and must then be shared amongst the managers of the department who will ultimately decide what happens to the original samples that they correspond to</w:t>
      </w:r>
      <w:r w:rsidR="00E022B3">
        <w:rPr>
          <w:rFonts w:eastAsia="Times New Roman"/>
        </w:rPr>
        <w:t>.</w:t>
      </w:r>
    </w:p>
    <w:bookmarkEnd w:id="0"/>
    <w:p w14:paraId="11C4B626" w14:textId="549FEFAB" w:rsidR="00762B7A" w:rsidRDefault="00762B7A" w:rsidP="00762B7A">
      <w:pPr>
        <w:spacing w:after="240"/>
        <w:rPr>
          <w:rFonts w:eastAsia="Times New Roman"/>
        </w:rPr>
      </w:pPr>
      <w:r>
        <w:rPr>
          <w:rFonts w:eastAsia="Times New Roman"/>
        </w:rPr>
        <w:t xml:space="preserve">This project also concludes that the results and data both from laminated and unlaminated </w:t>
      </w:r>
      <w:proofErr w:type="spellStart"/>
      <w:r>
        <w:rPr>
          <w:rFonts w:eastAsia="Times New Roman"/>
        </w:rPr>
        <w:t>tensiles</w:t>
      </w:r>
      <w:proofErr w:type="spellEnd"/>
      <w:r>
        <w:rPr>
          <w:rFonts w:eastAsia="Times New Roman"/>
        </w:rPr>
        <w:t xml:space="preserve"> are successfully compared and shows the formula is accurate.</w:t>
      </w:r>
      <w:r w:rsidR="00122E5E">
        <w:rPr>
          <w:rFonts w:eastAsia="Times New Roman"/>
        </w:rPr>
        <w:t xml:space="preserve"> This is proved with the test data of the </w:t>
      </w:r>
      <w:proofErr w:type="spellStart"/>
      <w:r w:rsidR="00122E5E">
        <w:rPr>
          <w:rFonts w:eastAsia="Times New Roman"/>
        </w:rPr>
        <w:t>zwick</w:t>
      </w:r>
      <w:proofErr w:type="spellEnd"/>
      <w:r w:rsidR="00122E5E">
        <w:rPr>
          <w:rFonts w:eastAsia="Times New Roman"/>
        </w:rPr>
        <w:t xml:space="preserve"> tensile testing machine that was taken place on the exact same samples used for the laminated </w:t>
      </w:r>
      <w:proofErr w:type="spellStart"/>
      <w:r w:rsidR="00122E5E">
        <w:rPr>
          <w:rFonts w:eastAsia="Times New Roman"/>
        </w:rPr>
        <w:t>tensiles</w:t>
      </w:r>
      <w:proofErr w:type="spellEnd"/>
      <w:r w:rsidR="00122E5E">
        <w:rPr>
          <w:rFonts w:eastAsia="Times New Roman"/>
        </w:rPr>
        <w:t xml:space="preserve">. When you compare the </w:t>
      </w:r>
      <w:proofErr w:type="spellStart"/>
      <w:r w:rsidR="00122E5E">
        <w:rPr>
          <w:rFonts w:eastAsia="Times New Roman"/>
        </w:rPr>
        <w:t>zwick</w:t>
      </w:r>
      <w:proofErr w:type="spellEnd"/>
      <w:r w:rsidR="00122E5E">
        <w:rPr>
          <w:rFonts w:eastAsia="Times New Roman"/>
        </w:rPr>
        <w:t xml:space="preserve"> data of the </w:t>
      </w:r>
      <w:proofErr w:type="spellStart"/>
      <w:r w:rsidR="00122E5E">
        <w:rPr>
          <w:rFonts w:eastAsia="Times New Roman"/>
        </w:rPr>
        <w:t>Rel</w:t>
      </w:r>
      <w:proofErr w:type="spellEnd"/>
      <w:r w:rsidR="00122E5E">
        <w:rPr>
          <w:rFonts w:eastAsia="Times New Roman"/>
        </w:rPr>
        <w:t xml:space="preserve"> column, it matches the calculated data. The comparison in both data and the calculated data shows that the formula does produce reliable and accurate results.</w:t>
      </w:r>
    </w:p>
    <w:p w14:paraId="16BA5C53" w14:textId="36F5F945" w:rsidR="00E022B3" w:rsidRPr="00FF21AC" w:rsidRDefault="00E022B3" w:rsidP="00762B7A">
      <w:pPr>
        <w:spacing w:after="240"/>
        <w:rPr>
          <w:rFonts w:eastAsia="Times New Roman"/>
        </w:rPr>
      </w:pPr>
      <w:r>
        <w:rPr>
          <w:rFonts w:eastAsia="Times New Roman"/>
        </w:rPr>
        <w:t xml:space="preserve">When reflecting on the </w:t>
      </w:r>
      <w:r w:rsidR="00660179">
        <w:rPr>
          <w:rFonts w:eastAsia="Times New Roman"/>
        </w:rPr>
        <w:t>style</w:t>
      </w:r>
      <w:r w:rsidR="00005061">
        <w:rPr>
          <w:rFonts w:eastAsia="Times New Roman"/>
        </w:rPr>
        <w:t>s</w:t>
      </w:r>
      <w:r w:rsidR="00660179">
        <w:rPr>
          <w:rFonts w:eastAsia="Times New Roman"/>
        </w:rPr>
        <w:t xml:space="preserve"> of management that was</w:t>
      </w:r>
      <w:r w:rsidR="00005061">
        <w:rPr>
          <w:rFonts w:eastAsia="Times New Roman"/>
        </w:rPr>
        <w:t xml:space="preserve"> used to </w:t>
      </w:r>
      <w:r w:rsidR="00401ECA">
        <w:rPr>
          <w:rFonts w:eastAsia="Times New Roman"/>
        </w:rPr>
        <w:t xml:space="preserve">set the foundation of the project and successfully drive the team and implement discussion and voice different opinions. The waterfall management along with the democratic system worked very well for the type of team members and manager, allowing everyone to work to their own capabilities and roles clearly. In addition to this, the focus and emphasis on carrying out one objective at a time within the time scale </w:t>
      </w:r>
      <w:r w:rsidR="00890DF1">
        <w:rPr>
          <w:rFonts w:eastAsia="Times New Roman"/>
        </w:rPr>
        <w:t xml:space="preserve">ensured the project could move forward consistently and any problems could be overcome with the leadership of management and the contribution of team members. The only main issue with this style of management is that the project </w:t>
      </w:r>
      <w:proofErr w:type="gramStart"/>
      <w:r w:rsidR="00890DF1">
        <w:rPr>
          <w:rFonts w:eastAsia="Times New Roman"/>
        </w:rPr>
        <w:t>was  not</w:t>
      </w:r>
      <w:proofErr w:type="gramEnd"/>
      <w:r w:rsidR="00890DF1">
        <w:rPr>
          <w:rFonts w:eastAsia="Times New Roman"/>
        </w:rPr>
        <w:t xml:space="preserve"> part of our routine work so it could sometimes be difficult to manage company work time and ensuring that tasks and targets were achieved within the desired timescale. </w:t>
      </w:r>
    </w:p>
    <w:p w14:paraId="5AF503EC" w14:textId="5A5C6BF9" w:rsidR="00B906D9" w:rsidRPr="00FF21AC" w:rsidRDefault="00B906D9" w:rsidP="00B906D9">
      <w:pPr>
        <w:rPr>
          <w:rFonts w:eastAsia="Times New Roman"/>
        </w:rPr>
      </w:pPr>
    </w:p>
    <w:p w14:paraId="04A4492F" w14:textId="69FDCF24" w:rsidR="00B906D9" w:rsidRPr="001E3655" w:rsidRDefault="001E3655" w:rsidP="00B906D9">
      <w:pPr>
        <w:spacing w:after="240"/>
        <w:rPr>
          <w:rFonts w:eastAsia="Times New Roman"/>
          <w:b/>
          <w:bCs/>
          <w:u w:val="single"/>
        </w:rPr>
      </w:pPr>
      <w:r w:rsidRPr="001E3655">
        <w:rPr>
          <w:rFonts w:eastAsia="Times New Roman"/>
          <w:b/>
          <w:bCs/>
          <w:u w:val="single"/>
        </w:rPr>
        <w:lastRenderedPageBreak/>
        <w:t>References</w:t>
      </w:r>
      <w:r w:rsidR="00B906D9" w:rsidRPr="001E3655">
        <w:rPr>
          <w:rFonts w:eastAsia="Times New Roman"/>
          <w:b/>
          <w:bCs/>
          <w:u w:val="single"/>
        </w:rPr>
        <w:br/>
      </w:r>
    </w:p>
    <w:p w14:paraId="2D983863" w14:textId="1DEC1B9A" w:rsidR="00B906D9" w:rsidRPr="00FF21AC" w:rsidRDefault="003A434E" w:rsidP="00B906D9">
      <w:pPr>
        <w:rPr>
          <w:rFonts w:eastAsia="Times New Roman"/>
        </w:rPr>
      </w:pPr>
      <w:r>
        <w:rPr>
          <w:rFonts w:ascii="Calibri" w:hAnsi="Calibri"/>
          <w:color w:val="2C3E50"/>
          <w:sz w:val="27"/>
          <w:szCs w:val="27"/>
          <w:shd w:val="clear" w:color="auto" w:fill="FEF1C4"/>
        </w:rPr>
        <w:t>Tensile Testing: Machine and Tester. (n.d.). </w:t>
      </w:r>
      <w:r>
        <w:rPr>
          <w:rFonts w:ascii="Calibri" w:hAnsi="Calibri"/>
          <w:i/>
          <w:iCs/>
          <w:color w:val="2C3E50"/>
          <w:sz w:val="27"/>
          <w:szCs w:val="27"/>
          <w:shd w:val="clear" w:color="auto" w:fill="FEF1C4"/>
        </w:rPr>
        <w:t>Tensile Testing: Machine and Tester</w:t>
      </w:r>
      <w:r>
        <w:rPr>
          <w:rFonts w:ascii="Calibri" w:hAnsi="Calibri"/>
          <w:color w:val="2C3E50"/>
          <w:sz w:val="27"/>
          <w:szCs w:val="27"/>
          <w:shd w:val="clear" w:color="auto" w:fill="FEF1C4"/>
        </w:rPr>
        <w:t>. [online] Available at: https://www.zwickroell.com/products/static-materials-testing-machines/universal-testing-machines-for-static-applications/tensile-tester/.</w:t>
      </w:r>
    </w:p>
    <w:p w14:paraId="43B7FD2A" w14:textId="1B4285CC" w:rsidR="00B906D9" w:rsidRPr="00FF21AC" w:rsidRDefault="00B906D9" w:rsidP="00B906D9">
      <w:pPr>
        <w:spacing w:after="240"/>
        <w:rPr>
          <w:rFonts w:eastAsia="Times New Roman"/>
        </w:rPr>
      </w:pPr>
      <w:r w:rsidRPr="00FF21AC">
        <w:rPr>
          <w:rFonts w:eastAsia="Times New Roman"/>
        </w:rPr>
        <w:br/>
      </w:r>
      <w:r w:rsidR="00E25972">
        <w:rPr>
          <w:rFonts w:ascii="Calibri" w:hAnsi="Calibri"/>
          <w:color w:val="2C3E50"/>
          <w:sz w:val="27"/>
          <w:szCs w:val="27"/>
          <w:shd w:val="clear" w:color="auto" w:fill="FEF1C4"/>
        </w:rPr>
        <w:t>Sciencedirect.com. (2019). </w:t>
      </w:r>
      <w:r w:rsidR="00E25972">
        <w:rPr>
          <w:rFonts w:ascii="Calibri" w:hAnsi="Calibri"/>
          <w:i/>
          <w:iCs/>
          <w:color w:val="2C3E50"/>
          <w:sz w:val="27"/>
          <w:szCs w:val="27"/>
          <w:shd w:val="clear" w:color="auto" w:fill="FEF1C4"/>
        </w:rPr>
        <w:t>Tensile Testing - an overview | ScienceDirect Topics</w:t>
      </w:r>
      <w:r w:rsidR="00E25972">
        <w:rPr>
          <w:rFonts w:ascii="Calibri" w:hAnsi="Calibri"/>
          <w:color w:val="2C3E50"/>
          <w:sz w:val="27"/>
          <w:szCs w:val="27"/>
          <w:shd w:val="clear" w:color="auto" w:fill="FEF1C4"/>
        </w:rPr>
        <w:t>. [online] Available at: https://www.sciencedirect.com/topics/engineering/tensile-testing.</w:t>
      </w:r>
    </w:p>
    <w:p w14:paraId="04780DE0" w14:textId="441E6B48" w:rsidR="00B906D9" w:rsidRPr="00FF21AC" w:rsidRDefault="002301DD" w:rsidP="00B906D9">
      <w:pPr>
        <w:rPr>
          <w:rFonts w:eastAsia="Times New Roman"/>
        </w:rPr>
      </w:pPr>
      <w:r>
        <w:rPr>
          <w:rFonts w:ascii="Calibri" w:hAnsi="Calibri"/>
          <w:color w:val="2C3E50"/>
          <w:sz w:val="27"/>
          <w:szCs w:val="27"/>
          <w:shd w:val="clear" w:color="auto" w:fill="FEF1C4"/>
        </w:rPr>
        <w:t>www.hse.gov.uk. (n.d.). </w:t>
      </w:r>
      <w:r>
        <w:rPr>
          <w:rFonts w:ascii="Calibri" w:hAnsi="Calibri"/>
          <w:i/>
          <w:iCs/>
          <w:color w:val="2C3E50"/>
          <w:sz w:val="27"/>
          <w:szCs w:val="27"/>
          <w:shd w:val="clear" w:color="auto" w:fill="FEF1C4"/>
        </w:rPr>
        <w:t>Health and Safety at Work etc Act 1974 – legislation explained</w:t>
      </w:r>
      <w:r>
        <w:rPr>
          <w:rFonts w:ascii="Calibri" w:hAnsi="Calibri"/>
          <w:color w:val="2C3E50"/>
          <w:sz w:val="27"/>
          <w:szCs w:val="27"/>
          <w:shd w:val="clear" w:color="auto" w:fill="FEF1C4"/>
        </w:rPr>
        <w:t>. [online] Available at: https://www.hse.gov.uk/legislation/hswa.htm#:~:text=The%20Health%20and%20Safety%20at.</w:t>
      </w:r>
    </w:p>
    <w:p w14:paraId="0CB90725" w14:textId="18A1693D" w:rsidR="00B906D9" w:rsidRPr="00FF21AC" w:rsidRDefault="00B906D9" w:rsidP="00B906D9">
      <w:pPr>
        <w:spacing w:after="240"/>
        <w:rPr>
          <w:rFonts w:eastAsia="Times New Roman"/>
        </w:rPr>
      </w:pPr>
      <w:r w:rsidRPr="00FF21AC">
        <w:rPr>
          <w:rFonts w:eastAsia="Times New Roman"/>
        </w:rPr>
        <w:br/>
      </w:r>
      <w:r w:rsidR="00AF2A42">
        <w:rPr>
          <w:rFonts w:ascii="Calibri" w:hAnsi="Calibri"/>
          <w:color w:val="2C3E50"/>
          <w:sz w:val="27"/>
          <w:szCs w:val="27"/>
          <w:shd w:val="clear" w:color="auto" w:fill="FEF1C4"/>
        </w:rPr>
        <w:t>TWI (2019). </w:t>
      </w:r>
      <w:r w:rsidR="00AF2A42">
        <w:rPr>
          <w:rFonts w:ascii="Calibri" w:hAnsi="Calibri"/>
          <w:i/>
          <w:iCs/>
          <w:color w:val="2C3E50"/>
          <w:sz w:val="27"/>
          <w:szCs w:val="27"/>
          <w:shd w:val="clear" w:color="auto" w:fill="FEF1C4"/>
        </w:rPr>
        <w:t>What is Tensile Testing?</w:t>
      </w:r>
      <w:r w:rsidR="00AF2A42">
        <w:rPr>
          <w:rFonts w:ascii="Calibri" w:hAnsi="Calibri"/>
          <w:color w:val="2C3E50"/>
          <w:sz w:val="27"/>
          <w:szCs w:val="27"/>
          <w:shd w:val="clear" w:color="auto" w:fill="FEF1C4"/>
        </w:rPr>
        <w:t> [online] Twi-global.com. Available at: https://www.twi-global.com/technical-knowledge/faqs/what-is-tensile-testing.</w:t>
      </w:r>
    </w:p>
    <w:p w14:paraId="3153D5D5" w14:textId="54CA6637" w:rsidR="00B906D9" w:rsidRPr="00FF21AC" w:rsidRDefault="00B906D9" w:rsidP="00B906D9">
      <w:pPr>
        <w:rPr>
          <w:rFonts w:eastAsia="Times New Roman"/>
        </w:rPr>
      </w:pPr>
    </w:p>
    <w:p w14:paraId="783F197A" w14:textId="4332C840" w:rsidR="00B906D9" w:rsidRPr="00FF21AC" w:rsidRDefault="009B3332" w:rsidP="00B906D9">
      <w:pPr>
        <w:spacing w:after="240"/>
        <w:rPr>
          <w:rFonts w:eastAsia="Times New Roman"/>
        </w:rPr>
      </w:pPr>
      <w:r>
        <w:rPr>
          <w:rFonts w:ascii="Calibri" w:hAnsi="Calibri"/>
          <w:color w:val="2C3E50"/>
          <w:sz w:val="27"/>
          <w:szCs w:val="27"/>
          <w:shd w:val="clear" w:color="auto" w:fill="FEF1C4"/>
        </w:rPr>
        <w:t>Yield stress | mechanics | Britannica. (2019). In: </w:t>
      </w:r>
      <w:proofErr w:type="spellStart"/>
      <w:r>
        <w:rPr>
          <w:rFonts w:ascii="Calibri" w:hAnsi="Calibri"/>
          <w:i/>
          <w:iCs/>
          <w:color w:val="2C3E50"/>
          <w:sz w:val="27"/>
          <w:szCs w:val="27"/>
          <w:shd w:val="clear" w:color="auto" w:fill="FEF1C4"/>
        </w:rPr>
        <w:t>Encyclopædia</w:t>
      </w:r>
      <w:proofErr w:type="spellEnd"/>
      <w:r>
        <w:rPr>
          <w:rFonts w:ascii="Calibri" w:hAnsi="Calibri"/>
          <w:i/>
          <w:iCs/>
          <w:color w:val="2C3E50"/>
          <w:sz w:val="27"/>
          <w:szCs w:val="27"/>
          <w:shd w:val="clear" w:color="auto" w:fill="FEF1C4"/>
        </w:rPr>
        <w:t xml:space="preserve"> Britannica</w:t>
      </w:r>
      <w:r>
        <w:rPr>
          <w:rFonts w:ascii="Calibri" w:hAnsi="Calibri"/>
          <w:color w:val="2C3E50"/>
          <w:sz w:val="27"/>
          <w:szCs w:val="27"/>
          <w:shd w:val="clear" w:color="auto" w:fill="FEF1C4"/>
        </w:rPr>
        <w:t>. [online] Available at: https://www.britannica.com/science/yield-stress.</w:t>
      </w:r>
      <w:r w:rsidR="00B906D9" w:rsidRPr="00FF21AC">
        <w:rPr>
          <w:rFonts w:eastAsia="Times New Roman"/>
        </w:rPr>
        <w:br/>
      </w:r>
    </w:p>
    <w:p w14:paraId="539FBB6E" w14:textId="40F670AE" w:rsidR="0045778A" w:rsidRPr="00FF21AC" w:rsidRDefault="000733FD" w:rsidP="00B906D9">
      <w:r>
        <w:rPr>
          <w:rFonts w:ascii="Calibri" w:hAnsi="Calibri" w:cs="Calibri"/>
          <w:color w:val="2C3E50"/>
          <w:sz w:val="27"/>
          <w:szCs w:val="27"/>
          <w:shd w:val="clear" w:color="auto" w:fill="FEF1C4"/>
        </w:rPr>
        <w:t>Finance. (2018). </w:t>
      </w:r>
      <w:r>
        <w:rPr>
          <w:rFonts w:ascii="Calibri" w:hAnsi="Calibri" w:cs="Calibri"/>
          <w:i/>
          <w:iCs/>
          <w:color w:val="2C3E50"/>
          <w:sz w:val="27"/>
          <w:szCs w:val="27"/>
          <w:shd w:val="clear" w:color="auto" w:fill="FEF1C4"/>
        </w:rPr>
        <w:t>Programme and project management tools and techniques | Department of Finance</w:t>
      </w:r>
      <w:r>
        <w:rPr>
          <w:rFonts w:ascii="Calibri" w:hAnsi="Calibri" w:cs="Calibri"/>
          <w:color w:val="2C3E50"/>
          <w:sz w:val="27"/>
          <w:szCs w:val="27"/>
          <w:shd w:val="clear" w:color="auto" w:fill="FEF1C4"/>
        </w:rPr>
        <w:t>. [online] Available at: https://www.finance-ni.gov.uk/articles/programme-and-project-management-tools-and-techniques.</w:t>
      </w:r>
    </w:p>
    <w:p w14:paraId="373A8B4B" w14:textId="20C4C73A" w:rsidR="00E81C80" w:rsidRPr="00FF21AC" w:rsidRDefault="00E81C80" w:rsidP="00B906D9"/>
    <w:p w14:paraId="62404ECD" w14:textId="3F60FDEA" w:rsidR="0045778A" w:rsidRPr="00FF21AC" w:rsidRDefault="00EF47FD" w:rsidP="0045778A">
      <w:r>
        <w:rPr>
          <w:rFonts w:ascii="Calibri" w:hAnsi="Calibri" w:cs="Calibri"/>
          <w:color w:val="2C3E50"/>
          <w:sz w:val="27"/>
          <w:szCs w:val="27"/>
          <w:shd w:val="clear" w:color="auto" w:fill="FEF1C4"/>
        </w:rPr>
        <w:t>Business News Daily. (n.d.). </w:t>
      </w:r>
      <w:r>
        <w:rPr>
          <w:rFonts w:ascii="Calibri" w:hAnsi="Calibri" w:cs="Calibri"/>
          <w:i/>
          <w:iCs/>
          <w:color w:val="2C3E50"/>
          <w:sz w:val="27"/>
          <w:szCs w:val="27"/>
          <w:shd w:val="clear" w:color="auto" w:fill="FEF1C4"/>
        </w:rPr>
        <w:t>Pros and Cons of 7 Project Management Styles - businessnewsdaily.com</w:t>
      </w:r>
      <w:r>
        <w:rPr>
          <w:rFonts w:ascii="Calibri" w:hAnsi="Calibri" w:cs="Calibri"/>
          <w:color w:val="2C3E50"/>
          <w:sz w:val="27"/>
          <w:szCs w:val="27"/>
          <w:shd w:val="clear" w:color="auto" w:fill="FEF1C4"/>
        </w:rPr>
        <w:t>. [online] Available at: https://www.businessnewsdaily.com/15892-project-management-styles.html.</w:t>
      </w:r>
    </w:p>
    <w:p w14:paraId="462FA2BF" w14:textId="27A0738F" w:rsidR="0045778A" w:rsidRPr="00FF21AC" w:rsidRDefault="0045778A" w:rsidP="0045778A"/>
    <w:p w14:paraId="43FD36AD" w14:textId="1FC11FAD" w:rsidR="0045778A" w:rsidRPr="00FF21AC" w:rsidRDefault="00A0614F" w:rsidP="0045778A">
      <w:r>
        <w:rPr>
          <w:rFonts w:ascii="Calibri" w:hAnsi="Calibri" w:cs="Calibri"/>
          <w:color w:val="2C3E50"/>
          <w:sz w:val="27"/>
          <w:szCs w:val="27"/>
          <w:shd w:val="clear" w:color="auto" w:fill="FEF1C4"/>
        </w:rPr>
        <w:t>Smartsheet (2019). </w:t>
      </w:r>
      <w:r>
        <w:rPr>
          <w:rFonts w:ascii="Calibri" w:hAnsi="Calibri" w:cs="Calibri"/>
          <w:i/>
          <w:iCs/>
          <w:color w:val="2C3E50"/>
          <w:sz w:val="27"/>
          <w:szCs w:val="27"/>
          <w:shd w:val="clear" w:color="auto" w:fill="FEF1C4"/>
        </w:rPr>
        <w:t>Waterfall</w:t>
      </w:r>
      <w:r>
        <w:rPr>
          <w:rFonts w:ascii="Calibri" w:hAnsi="Calibri" w:cs="Calibri"/>
          <w:color w:val="2C3E50"/>
          <w:sz w:val="27"/>
          <w:szCs w:val="27"/>
          <w:shd w:val="clear" w:color="auto" w:fill="FEF1C4"/>
        </w:rPr>
        <w:t>. [online] Smartsheet. Available at: https://www.smartsheet.com/content-center/best-practices/project-management/project-management-guide/waterfall-methodology.</w:t>
      </w:r>
    </w:p>
    <w:p w14:paraId="54C1D775" w14:textId="357228DC" w:rsidR="0045778A" w:rsidRPr="00FF21AC" w:rsidRDefault="00D47DB4" w:rsidP="0045778A">
      <w:proofErr w:type="spellStart"/>
      <w:r>
        <w:rPr>
          <w:rFonts w:ascii="Calibri" w:hAnsi="Calibri" w:cs="Calibri"/>
          <w:color w:val="2C3E50"/>
          <w:sz w:val="27"/>
          <w:szCs w:val="27"/>
          <w:shd w:val="clear" w:color="auto" w:fill="FEF1C4"/>
        </w:rPr>
        <w:lastRenderedPageBreak/>
        <w:t>Valamis</w:t>
      </w:r>
      <w:proofErr w:type="spellEnd"/>
      <w:r>
        <w:rPr>
          <w:rFonts w:ascii="Calibri" w:hAnsi="Calibri" w:cs="Calibri"/>
          <w:color w:val="2C3E50"/>
          <w:sz w:val="27"/>
          <w:szCs w:val="27"/>
          <w:shd w:val="clear" w:color="auto" w:fill="FEF1C4"/>
        </w:rPr>
        <w:t>. (n.d.). </w:t>
      </w:r>
      <w:r>
        <w:rPr>
          <w:rFonts w:ascii="Calibri" w:hAnsi="Calibri" w:cs="Calibri"/>
          <w:i/>
          <w:iCs/>
          <w:color w:val="2C3E50"/>
          <w:sz w:val="27"/>
          <w:szCs w:val="27"/>
          <w:shd w:val="clear" w:color="auto" w:fill="FEF1C4"/>
        </w:rPr>
        <w:t>10 Types of Management Styles: Which One is the Best [2020]</w:t>
      </w:r>
      <w:r>
        <w:rPr>
          <w:rFonts w:ascii="Calibri" w:hAnsi="Calibri" w:cs="Calibri"/>
          <w:color w:val="2C3E50"/>
          <w:sz w:val="27"/>
          <w:szCs w:val="27"/>
          <w:shd w:val="clear" w:color="auto" w:fill="FEF1C4"/>
        </w:rPr>
        <w:t>. [online] Available at: https://www.valamis.com/hub/management-styles#autocratic.</w:t>
      </w:r>
    </w:p>
    <w:p w14:paraId="0788770F" w14:textId="0864241B" w:rsidR="0045778A" w:rsidRPr="00FF21AC" w:rsidRDefault="00397536" w:rsidP="0045778A">
      <w:r>
        <w:rPr>
          <w:rFonts w:ascii="Calibri" w:hAnsi="Calibri" w:cs="Calibri"/>
          <w:color w:val="2C3E50"/>
          <w:sz w:val="27"/>
          <w:szCs w:val="27"/>
          <w:shd w:val="clear" w:color="auto" w:fill="FEF1C4"/>
        </w:rPr>
        <w:t>Ramos, D. (2021). </w:t>
      </w:r>
      <w:r>
        <w:rPr>
          <w:rFonts w:ascii="Calibri" w:hAnsi="Calibri" w:cs="Calibri"/>
          <w:i/>
          <w:iCs/>
          <w:color w:val="2C3E50"/>
          <w:sz w:val="27"/>
          <w:szCs w:val="27"/>
          <w:shd w:val="clear" w:color="auto" w:fill="FEF1C4"/>
        </w:rPr>
        <w:t>The Pros and Cons of Gantt Charts | Smartsheet</w:t>
      </w:r>
      <w:r>
        <w:rPr>
          <w:rFonts w:ascii="Calibri" w:hAnsi="Calibri" w:cs="Calibri"/>
          <w:color w:val="2C3E50"/>
          <w:sz w:val="27"/>
          <w:szCs w:val="27"/>
          <w:shd w:val="clear" w:color="auto" w:fill="FEF1C4"/>
        </w:rPr>
        <w:t>. [online] www.smartsheet.com. Available at: https://www.smartsheet.com/content/gantt-chart-pros-cons#:~:text=Gantt%20charts%20help%20you%20organize.</w:t>
      </w:r>
    </w:p>
    <w:p w14:paraId="1C455ADB" w14:textId="74E8E2B6" w:rsidR="0045778A" w:rsidRPr="00FF21AC" w:rsidRDefault="0045778A" w:rsidP="0045778A"/>
    <w:p w14:paraId="4ACA8874" w14:textId="00AA5B93" w:rsidR="0045778A" w:rsidRPr="00FF21AC" w:rsidRDefault="009D2B1A" w:rsidP="008C462B">
      <w:pPr>
        <w:tabs>
          <w:tab w:val="left" w:pos="2310"/>
        </w:tabs>
      </w:pPr>
      <w:proofErr w:type="gramStart"/>
      <w:r>
        <w:rPr>
          <w:rFonts w:ascii="Calibri" w:hAnsi="Calibri" w:cs="Calibri"/>
          <w:color w:val="2C3E50"/>
          <w:sz w:val="27"/>
          <w:szCs w:val="27"/>
          <w:shd w:val="clear" w:color="auto" w:fill="FEF1C4"/>
        </w:rPr>
        <w:t>Indeed</w:t>
      </w:r>
      <w:proofErr w:type="gramEnd"/>
      <w:r>
        <w:rPr>
          <w:rFonts w:ascii="Calibri" w:hAnsi="Calibri" w:cs="Calibri"/>
          <w:color w:val="2C3E50"/>
          <w:sz w:val="27"/>
          <w:szCs w:val="27"/>
          <w:shd w:val="clear" w:color="auto" w:fill="FEF1C4"/>
        </w:rPr>
        <w:t xml:space="preserve"> Career Guide. (n.d.). </w:t>
      </w:r>
      <w:r>
        <w:rPr>
          <w:rFonts w:ascii="Calibri" w:hAnsi="Calibri" w:cs="Calibri"/>
          <w:i/>
          <w:iCs/>
          <w:color w:val="2C3E50"/>
          <w:sz w:val="27"/>
          <w:szCs w:val="27"/>
          <w:shd w:val="clear" w:color="auto" w:fill="FEF1C4"/>
        </w:rPr>
        <w:t>The Importance of Communication in Project Management</w:t>
      </w:r>
      <w:r>
        <w:rPr>
          <w:rFonts w:ascii="Calibri" w:hAnsi="Calibri" w:cs="Calibri"/>
          <w:color w:val="2C3E50"/>
          <w:sz w:val="27"/>
          <w:szCs w:val="27"/>
          <w:shd w:val="clear" w:color="auto" w:fill="FEF1C4"/>
        </w:rPr>
        <w:t>. [online] Available at: https://www.indeed.com/career-advice/career-development/importance-of-communication-in-project-management#:~:text=Good%20communication%20is%20an%20important.</w:t>
      </w:r>
      <w:r w:rsidR="008C462B">
        <w:tab/>
      </w:r>
    </w:p>
    <w:p w14:paraId="05BD7A9E" w14:textId="2CF01B3F" w:rsidR="0045778A" w:rsidRPr="00FF21AC" w:rsidRDefault="0045778A" w:rsidP="0045778A"/>
    <w:p w14:paraId="499000A2" w14:textId="46CC6F90" w:rsidR="0045778A" w:rsidRPr="00FF21AC" w:rsidRDefault="0045778A" w:rsidP="0045778A"/>
    <w:p w14:paraId="34F4BEA5" w14:textId="77777777" w:rsidR="00FF21AC" w:rsidRPr="00FF21AC" w:rsidRDefault="00FF21AC"/>
    <w:sectPr w:rsidR="00FF21AC" w:rsidRPr="00FF21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Noto Sans">
    <w:charset w:val="00"/>
    <w:family w:val="swiss"/>
    <w:pitch w:val="variable"/>
    <w:sig w:usb0="E00082FF" w:usb1="400078FF" w:usb2="00000021" w:usb3="00000000" w:csb0="0000019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D6F34"/>
    <w:multiLevelType w:val="multilevel"/>
    <w:tmpl w:val="594AF28C"/>
    <w:lvl w:ilvl="0">
      <w:start w:val="1"/>
      <w:numFmt w:val="bullet"/>
      <w:lvlText w:val=""/>
      <w:lvlJc w:val="left"/>
      <w:pPr>
        <w:tabs>
          <w:tab w:val="num" w:pos="720"/>
        </w:tabs>
        <w:ind w:left="720" w:hanging="360"/>
      </w:pPr>
      <w:rPr>
        <w:rFonts w:ascii="Symbol" w:hAnsi="Symbol" w:hint="default"/>
      </w:r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231A6502"/>
    <w:multiLevelType w:val="hybridMultilevel"/>
    <w:tmpl w:val="6E845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DC2EA8"/>
    <w:multiLevelType w:val="hybridMultilevel"/>
    <w:tmpl w:val="4CFCE2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162381A"/>
    <w:multiLevelType w:val="multilevel"/>
    <w:tmpl w:val="DA4A0C3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3241123D"/>
    <w:multiLevelType w:val="hybridMultilevel"/>
    <w:tmpl w:val="C94C0E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030020"/>
    <w:multiLevelType w:val="multilevel"/>
    <w:tmpl w:val="594AF28C"/>
    <w:lvl w:ilvl="0">
      <w:start w:val="1"/>
      <w:numFmt w:val="bullet"/>
      <w:lvlText w:val=""/>
      <w:lvlJc w:val="left"/>
      <w:pPr>
        <w:tabs>
          <w:tab w:val="num" w:pos="720"/>
        </w:tabs>
        <w:ind w:left="720" w:hanging="360"/>
      </w:pPr>
      <w:rPr>
        <w:rFonts w:ascii="Symbol" w:hAnsi="Symbol" w:hint="default"/>
      </w:rPr>
    </w:lvl>
    <w:lvl w:ilvl="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5C3C2C7E"/>
    <w:multiLevelType w:val="hybridMultilevel"/>
    <w:tmpl w:val="44E8F0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200594"/>
    <w:multiLevelType w:val="hybridMultilevel"/>
    <w:tmpl w:val="7FC2D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2C04D0"/>
    <w:multiLevelType w:val="hybridMultilevel"/>
    <w:tmpl w:val="8B0856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193326"/>
    <w:multiLevelType w:val="multilevel"/>
    <w:tmpl w:val="594AF28C"/>
    <w:lvl w:ilvl="0">
      <w:start w:val="1"/>
      <w:numFmt w:val="bullet"/>
      <w:lvlText w:val=""/>
      <w:lvlJc w:val="left"/>
      <w:pPr>
        <w:tabs>
          <w:tab w:val="num" w:pos="720"/>
        </w:tabs>
        <w:ind w:left="720" w:hanging="360"/>
      </w:pPr>
      <w:rPr>
        <w:rFonts w:ascii="Symbol" w:hAnsi="Symbol" w:hint="default"/>
      </w:rPr>
    </w:lvl>
    <w:lvl w:ilvl="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750035162">
    <w:abstractNumId w:val="4"/>
  </w:num>
  <w:num w:numId="2" w16cid:durableId="830559166">
    <w:abstractNumId w:val="2"/>
  </w:num>
  <w:num w:numId="3" w16cid:durableId="2039617652">
    <w:abstractNumId w:val="7"/>
  </w:num>
  <w:num w:numId="4" w16cid:durableId="873691532">
    <w:abstractNumId w:val="1"/>
  </w:num>
  <w:num w:numId="5" w16cid:durableId="426072889">
    <w:abstractNumId w:val="3"/>
    <w:lvlOverride w:ilvl="0">
      <w:lvl w:ilvl="0">
        <w:numFmt w:val="lowerLetter"/>
        <w:lvlText w:val="%1."/>
        <w:lvlJc w:val="left"/>
      </w:lvl>
    </w:lvlOverride>
  </w:num>
  <w:num w:numId="6" w16cid:durableId="40515985">
    <w:abstractNumId w:val="9"/>
  </w:num>
  <w:num w:numId="7" w16cid:durableId="1277907276">
    <w:abstractNumId w:val="0"/>
  </w:num>
  <w:num w:numId="8" w16cid:durableId="461075515">
    <w:abstractNumId w:val="5"/>
  </w:num>
  <w:num w:numId="9" w16cid:durableId="1174103573">
    <w:abstractNumId w:val="8"/>
  </w:num>
  <w:num w:numId="10" w16cid:durableId="8104419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1C80"/>
    <w:rsid w:val="00005061"/>
    <w:rsid w:val="0003625E"/>
    <w:rsid w:val="000528D9"/>
    <w:rsid w:val="0005437E"/>
    <w:rsid w:val="00063B63"/>
    <w:rsid w:val="000733FD"/>
    <w:rsid w:val="000927D8"/>
    <w:rsid w:val="000A642C"/>
    <w:rsid w:val="000C3CE8"/>
    <w:rsid w:val="000E4707"/>
    <w:rsid w:val="000F243C"/>
    <w:rsid w:val="00112BD0"/>
    <w:rsid w:val="00122E5E"/>
    <w:rsid w:val="0015125A"/>
    <w:rsid w:val="00171024"/>
    <w:rsid w:val="001B38E3"/>
    <w:rsid w:val="001D6185"/>
    <w:rsid w:val="001E1D4F"/>
    <w:rsid w:val="001E3655"/>
    <w:rsid w:val="001E736C"/>
    <w:rsid w:val="00207A2E"/>
    <w:rsid w:val="002301DD"/>
    <w:rsid w:val="002354E9"/>
    <w:rsid w:val="00274A18"/>
    <w:rsid w:val="002A49A3"/>
    <w:rsid w:val="002A6931"/>
    <w:rsid w:val="002D4A28"/>
    <w:rsid w:val="002E3811"/>
    <w:rsid w:val="0032105A"/>
    <w:rsid w:val="00327E1C"/>
    <w:rsid w:val="00331252"/>
    <w:rsid w:val="00352369"/>
    <w:rsid w:val="00355BCD"/>
    <w:rsid w:val="00372D2B"/>
    <w:rsid w:val="00385635"/>
    <w:rsid w:val="00397536"/>
    <w:rsid w:val="003A434E"/>
    <w:rsid w:val="003E3723"/>
    <w:rsid w:val="00401ECA"/>
    <w:rsid w:val="00422E95"/>
    <w:rsid w:val="004347BB"/>
    <w:rsid w:val="004472EE"/>
    <w:rsid w:val="00455C10"/>
    <w:rsid w:val="0045778A"/>
    <w:rsid w:val="00457D72"/>
    <w:rsid w:val="00462604"/>
    <w:rsid w:val="00473A67"/>
    <w:rsid w:val="0047410F"/>
    <w:rsid w:val="004741FA"/>
    <w:rsid w:val="004748C8"/>
    <w:rsid w:val="0048614D"/>
    <w:rsid w:val="00493957"/>
    <w:rsid w:val="004C7B42"/>
    <w:rsid w:val="004D0B40"/>
    <w:rsid w:val="004D76A3"/>
    <w:rsid w:val="004F22EF"/>
    <w:rsid w:val="004F5174"/>
    <w:rsid w:val="004F75E8"/>
    <w:rsid w:val="005136C5"/>
    <w:rsid w:val="0061144C"/>
    <w:rsid w:val="00612475"/>
    <w:rsid w:val="00631D0F"/>
    <w:rsid w:val="00633565"/>
    <w:rsid w:val="00660179"/>
    <w:rsid w:val="00660DB0"/>
    <w:rsid w:val="006A5834"/>
    <w:rsid w:val="006D0E13"/>
    <w:rsid w:val="006E78D0"/>
    <w:rsid w:val="006F37B5"/>
    <w:rsid w:val="00721A1D"/>
    <w:rsid w:val="007371A7"/>
    <w:rsid w:val="00752164"/>
    <w:rsid w:val="00762B7A"/>
    <w:rsid w:val="007768CD"/>
    <w:rsid w:val="007A23AF"/>
    <w:rsid w:val="007C498D"/>
    <w:rsid w:val="007C68DA"/>
    <w:rsid w:val="007E2C73"/>
    <w:rsid w:val="008257F4"/>
    <w:rsid w:val="008262C1"/>
    <w:rsid w:val="00862A3E"/>
    <w:rsid w:val="00871713"/>
    <w:rsid w:val="00876039"/>
    <w:rsid w:val="008845AC"/>
    <w:rsid w:val="00890DF1"/>
    <w:rsid w:val="008965FB"/>
    <w:rsid w:val="008A1FEB"/>
    <w:rsid w:val="008B1766"/>
    <w:rsid w:val="008B358E"/>
    <w:rsid w:val="008C462B"/>
    <w:rsid w:val="008C59F2"/>
    <w:rsid w:val="008C690A"/>
    <w:rsid w:val="008D1640"/>
    <w:rsid w:val="008E50FD"/>
    <w:rsid w:val="008E6F8F"/>
    <w:rsid w:val="008F70D2"/>
    <w:rsid w:val="00911B00"/>
    <w:rsid w:val="00937857"/>
    <w:rsid w:val="00942247"/>
    <w:rsid w:val="00965C72"/>
    <w:rsid w:val="00980C5B"/>
    <w:rsid w:val="009A0947"/>
    <w:rsid w:val="009B3332"/>
    <w:rsid w:val="009B4810"/>
    <w:rsid w:val="009D2B1A"/>
    <w:rsid w:val="009E5253"/>
    <w:rsid w:val="00A0614F"/>
    <w:rsid w:val="00A252CA"/>
    <w:rsid w:val="00A36754"/>
    <w:rsid w:val="00A651BE"/>
    <w:rsid w:val="00A81B85"/>
    <w:rsid w:val="00AA034F"/>
    <w:rsid w:val="00AD7815"/>
    <w:rsid w:val="00AE2D7D"/>
    <w:rsid w:val="00AF2A42"/>
    <w:rsid w:val="00B41D1F"/>
    <w:rsid w:val="00B547AB"/>
    <w:rsid w:val="00B60D59"/>
    <w:rsid w:val="00B65FE2"/>
    <w:rsid w:val="00B757AF"/>
    <w:rsid w:val="00B906D9"/>
    <w:rsid w:val="00B936D1"/>
    <w:rsid w:val="00B949FF"/>
    <w:rsid w:val="00BA080B"/>
    <w:rsid w:val="00BA5DE6"/>
    <w:rsid w:val="00BB6F0C"/>
    <w:rsid w:val="00BC0116"/>
    <w:rsid w:val="00BC1763"/>
    <w:rsid w:val="00BD4561"/>
    <w:rsid w:val="00C02FF8"/>
    <w:rsid w:val="00C360A7"/>
    <w:rsid w:val="00C519B7"/>
    <w:rsid w:val="00C607BF"/>
    <w:rsid w:val="00C75949"/>
    <w:rsid w:val="00C95FFE"/>
    <w:rsid w:val="00CA6D9B"/>
    <w:rsid w:val="00CB7EC3"/>
    <w:rsid w:val="00D03EE0"/>
    <w:rsid w:val="00D120B6"/>
    <w:rsid w:val="00D27AF7"/>
    <w:rsid w:val="00D37507"/>
    <w:rsid w:val="00D403D6"/>
    <w:rsid w:val="00D42908"/>
    <w:rsid w:val="00D452E2"/>
    <w:rsid w:val="00D47DB4"/>
    <w:rsid w:val="00D77A46"/>
    <w:rsid w:val="00D81367"/>
    <w:rsid w:val="00D8622E"/>
    <w:rsid w:val="00D938D4"/>
    <w:rsid w:val="00DA0A08"/>
    <w:rsid w:val="00DB7CF1"/>
    <w:rsid w:val="00E022B3"/>
    <w:rsid w:val="00E05B4B"/>
    <w:rsid w:val="00E10BB2"/>
    <w:rsid w:val="00E25972"/>
    <w:rsid w:val="00E545DF"/>
    <w:rsid w:val="00E72243"/>
    <w:rsid w:val="00E745D2"/>
    <w:rsid w:val="00E81C80"/>
    <w:rsid w:val="00EA3337"/>
    <w:rsid w:val="00EC5A5F"/>
    <w:rsid w:val="00ED1740"/>
    <w:rsid w:val="00EF47FD"/>
    <w:rsid w:val="00EF612B"/>
    <w:rsid w:val="00F0783D"/>
    <w:rsid w:val="00F10AFC"/>
    <w:rsid w:val="00F5076D"/>
    <w:rsid w:val="00F619EA"/>
    <w:rsid w:val="00F6203C"/>
    <w:rsid w:val="00F72B89"/>
    <w:rsid w:val="00FB4768"/>
    <w:rsid w:val="00FF21AC"/>
    <w:rsid w:val="00FF564D"/>
    <w:rsid w:val="00FF7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1A107"/>
  <w15:chartTrackingRefBased/>
  <w15:docId w15:val="{57F678BD-B38B-4D5C-B912-A536F6100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DB7CF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DB7CF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5BCD"/>
    <w:pPr>
      <w:ind w:left="720"/>
      <w:contextualSpacing/>
    </w:pPr>
  </w:style>
  <w:style w:type="paragraph" w:styleId="CommentText">
    <w:name w:val="annotation text"/>
    <w:basedOn w:val="Normal"/>
    <w:link w:val="CommentTextChar"/>
    <w:uiPriority w:val="99"/>
    <w:unhideWhenUsed/>
    <w:rsid w:val="00D403D6"/>
    <w:pPr>
      <w:spacing w:line="240" w:lineRule="auto"/>
    </w:pPr>
    <w:rPr>
      <w:sz w:val="20"/>
      <w:szCs w:val="20"/>
    </w:rPr>
  </w:style>
  <w:style w:type="character" w:customStyle="1" w:styleId="CommentTextChar">
    <w:name w:val="Comment Text Char"/>
    <w:basedOn w:val="DefaultParagraphFont"/>
    <w:link w:val="CommentText"/>
    <w:uiPriority w:val="99"/>
    <w:rsid w:val="00D403D6"/>
    <w:rPr>
      <w:sz w:val="20"/>
      <w:szCs w:val="20"/>
    </w:rPr>
  </w:style>
  <w:style w:type="character" w:styleId="CommentReference">
    <w:name w:val="annotation reference"/>
    <w:basedOn w:val="DefaultParagraphFont"/>
    <w:uiPriority w:val="99"/>
    <w:semiHidden/>
    <w:unhideWhenUsed/>
    <w:rsid w:val="00D403D6"/>
    <w:rPr>
      <w:sz w:val="16"/>
      <w:szCs w:val="16"/>
    </w:rPr>
  </w:style>
  <w:style w:type="paragraph" w:styleId="BalloonText">
    <w:name w:val="Balloon Text"/>
    <w:basedOn w:val="Normal"/>
    <w:link w:val="BalloonTextChar"/>
    <w:uiPriority w:val="99"/>
    <w:semiHidden/>
    <w:unhideWhenUsed/>
    <w:rsid w:val="00D403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03D6"/>
    <w:rPr>
      <w:rFonts w:ascii="Segoe UI" w:hAnsi="Segoe UI" w:cs="Segoe UI"/>
      <w:sz w:val="18"/>
      <w:szCs w:val="18"/>
    </w:rPr>
  </w:style>
  <w:style w:type="character" w:styleId="Strong">
    <w:name w:val="Strong"/>
    <w:basedOn w:val="DefaultParagraphFont"/>
    <w:uiPriority w:val="22"/>
    <w:qFormat/>
    <w:rsid w:val="00E545DF"/>
    <w:rPr>
      <w:b/>
      <w:bCs/>
    </w:rPr>
  </w:style>
  <w:style w:type="paragraph" w:styleId="CommentSubject">
    <w:name w:val="annotation subject"/>
    <w:basedOn w:val="CommentText"/>
    <w:next w:val="CommentText"/>
    <w:link w:val="CommentSubjectChar"/>
    <w:uiPriority w:val="99"/>
    <w:semiHidden/>
    <w:unhideWhenUsed/>
    <w:rsid w:val="008262C1"/>
    <w:rPr>
      <w:b/>
      <w:bCs/>
    </w:rPr>
  </w:style>
  <w:style w:type="character" w:customStyle="1" w:styleId="CommentSubjectChar">
    <w:name w:val="Comment Subject Char"/>
    <w:basedOn w:val="CommentTextChar"/>
    <w:link w:val="CommentSubject"/>
    <w:uiPriority w:val="99"/>
    <w:semiHidden/>
    <w:rsid w:val="008262C1"/>
    <w:rPr>
      <w:b/>
      <w:bCs/>
      <w:sz w:val="20"/>
      <w:szCs w:val="20"/>
    </w:rPr>
  </w:style>
  <w:style w:type="table" w:styleId="TableGrid">
    <w:name w:val="Table Grid"/>
    <w:basedOn w:val="TableNormal"/>
    <w:uiPriority w:val="39"/>
    <w:rsid w:val="00D77A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A434E"/>
    <w:rPr>
      <w:color w:val="0000FF"/>
      <w:u w:val="single"/>
    </w:rPr>
  </w:style>
  <w:style w:type="character" w:customStyle="1" w:styleId="topic-highlight">
    <w:name w:val="topic-highlight"/>
    <w:basedOn w:val="DefaultParagraphFont"/>
    <w:rsid w:val="00E25972"/>
  </w:style>
  <w:style w:type="character" w:customStyle="1" w:styleId="normaltextrun">
    <w:name w:val="normaltextrun"/>
    <w:basedOn w:val="DefaultParagraphFont"/>
    <w:rsid w:val="004F22EF"/>
  </w:style>
  <w:style w:type="character" w:customStyle="1" w:styleId="eop">
    <w:name w:val="eop"/>
    <w:basedOn w:val="DefaultParagraphFont"/>
    <w:rsid w:val="004F22EF"/>
  </w:style>
  <w:style w:type="paragraph" w:styleId="NormalWeb">
    <w:name w:val="Normal (Web)"/>
    <w:basedOn w:val="Normal"/>
    <w:uiPriority w:val="99"/>
    <w:semiHidden/>
    <w:unhideWhenUsed/>
    <w:rsid w:val="008E50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DB7CF1"/>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DB7CF1"/>
    <w:rPr>
      <w:rFonts w:ascii="Times New Roman" w:eastAsia="Times New Roman" w:hAnsi="Times New Roman" w:cs="Times New Roman"/>
      <w:b/>
      <w:bCs/>
      <w:sz w:val="24"/>
      <w:szCs w:val="24"/>
      <w:lang w:eastAsia="en-GB"/>
    </w:rPr>
  </w:style>
  <w:style w:type="paragraph" w:customStyle="1" w:styleId="pros-item">
    <w:name w:val="pros-item"/>
    <w:basedOn w:val="Normal"/>
    <w:rsid w:val="00DB7C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s-item">
    <w:name w:val="cons-item"/>
    <w:basedOn w:val="Normal"/>
    <w:rsid w:val="00DB7CF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683052">
      <w:bodyDiv w:val="1"/>
      <w:marLeft w:val="0"/>
      <w:marRight w:val="0"/>
      <w:marTop w:val="0"/>
      <w:marBottom w:val="0"/>
      <w:divBdr>
        <w:top w:val="none" w:sz="0" w:space="0" w:color="auto"/>
        <w:left w:val="none" w:sz="0" w:space="0" w:color="auto"/>
        <w:bottom w:val="none" w:sz="0" w:space="0" w:color="auto"/>
        <w:right w:val="none" w:sz="0" w:space="0" w:color="auto"/>
      </w:divBdr>
    </w:div>
    <w:div w:id="369037078">
      <w:bodyDiv w:val="1"/>
      <w:marLeft w:val="0"/>
      <w:marRight w:val="0"/>
      <w:marTop w:val="0"/>
      <w:marBottom w:val="0"/>
      <w:divBdr>
        <w:top w:val="none" w:sz="0" w:space="0" w:color="auto"/>
        <w:left w:val="none" w:sz="0" w:space="0" w:color="auto"/>
        <w:bottom w:val="none" w:sz="0" w:space="0" w:color="auto"/>
        <w:right w:val="none" w:sz="0" w:space="0" w:color="auto"/>
      </w:divBdr>
    </w:div>
    <w:div w:id="563180726">
      <w:bodyDiv w:val="1"/>
      <w:marLeft w:val="0"/>
      <w:marRight w:val="0"/>
      <w:marTop w:val="0"/>
      <w:marBottom w:val="0"/>
      <w:divBdr>
        <w:top w:val="none" w:sz="0" w:space="0" w:color="auto"/>
        <w:left w:val="none" w:sz="0" w:space="0" w:color="auto"/>
        <w:bottom w:val="none" w:sz="0" w:space="0" w:color="auto"/>
        <w:right w:val="none" w:sz="0" w:space="0" w:color="auto"/>
      </w:divBdr>
    </w:div>
    <w:div w:id="622924862">
      <w:bodyDiv w:val="1"/>
      <w:marLeft w:val="0"/>
      <w:marRight w:val="0"/>
      <w:marTop w:val="0"/>
      <w:marBottom w:val="0"/>
      <w:divBdr>
        <w:top w:val="none" w:sz="0" w:space="0" w:color="auto"/>
        <w:left w:val="none" w:sz="0" w:space="0" w:color="auto"/>
        <w:bottom w:val="none" w:sz="0" w:space="0" w:color="auto"/>
        <w:right w:val="none" w:sz="0" w:space="0" w:color="auto"/>
      </w:divBdr>
    </w:div>
    <w:div w:id="826169496">
      <w:bodyDiv w:val="1"/>
      <w:marLeft w:val="0"/>
      <w:marRight w:val="0"/>
      <w:marTop w:val="0"/>
      <w:marBottom w:val="0"/>
      <w:divBdr>
        <w:top w:val="none" w:sz="0" w:space="0" w:color="auto"/>
        <w:left w:val="none" w:sz="0" w:space="0" w:color="auto"/>
        <w:bottom w:val="none" w:sz="0" w:space="0" w:color="auto"/>
        <w:right w:val="none" w:sz="0" w:space="0" w:color="auto"/>
      </w:divBdr>
    </w:div>
    <w:div w:id="871765291">
      <w:bodyDiv w:val="1"/>
      <w:marLeft w:val="0"/>
      <w:marRight w:val="0"/>
      <w:marTop w:val="0"/>
      <w:marBottom w:val="0"/>
      <w:divBdr>
        <w:top w:val="none" w:sz="0" w:space="0" w:color="auto"/>
        <w:left w:val="none" w:sz="0" w:space="0" w:color="auto"/>
        <w:bottom w:val="none" w:sz="0" w:space="0" w:color="auto"/>
        <w:right w:val="none" w:sz="0" w:space="0" w:color="auto"/>
      </w:divBdr>
    </w:div>
    <w:div w:id="963275055">
      <w:bodyDiv w:val="1"/>
      <w:marLeft w:val="0"/>
      <w:marRight w:val="0"/>
      <w:marTop w:val="0"/>
      <w:marBottom w:val="0"/>
      <w:divBdr>
        <w:top w:val="none" w:sz="0" w:space="0" w:color="auto"/>
        <w:left w:val="none" w:sz="0" w:space="0" w:color="auto"/>
        <w:bottom w:val="none" w:sz="0" w:space="0" w:color="auto"/>
        <w:right w:val="none" w:sz="0" w:space="0" w:color="auto"/>
      </w:divBdr>
    </w:div>
    <w:div w:id="1359162956">
      <w:bodyDiv w:val="1"/>
      <w:marLeft w:val="0"/>
      <w:marRight w:val="0"/>
      <w:marTop w:val="0"/>
      <w:marBottom w:val="0"/>
      <w:divBdr>
        <w:top w:val="none" w:sz="0" w:space="0" w:color="auto"/>
        <w:left w:val="none" w:sz="0" w:space="0" w:color="auto"/>
        <w:bottom w:val="none" w:sz="0" w:space="0" w:color="auto"/>
        <w:right w:val="none" w:sz="0" w:space="0" w:color="auto"/>
      </w:divBdr>
    </w:div>
    <w:div w:id="1835677855">
      <w:bodyDiv w:val="1"/>
      <w:marLeft w:val="0"/>
      <w:marRight w:val="0"/>
      <w:marTop w:val="0"/>
      <w:marBottom w:val="0"/>
      <w:divBdr>
        <w:top w:val="none" w:sz="0" w:space="0" w:color="auto"/>
        <w:left w:val="none" w:sz="0" w:space="0" w:color="auto"/>
        <w:bottom w:val="none" w:sz="0" w:space="0" w:color="auto"/>
        <w:right w:val="none" w:sz="0" w:space="0" w:color="auto"/>
      </w:divBdr>
    </w:div>
    <w:div w:id="1895967948">
      <w:bodyDiv w:val="1"/>
      <w:marLeft w:val="0"/>
      <w:marRight w:val="0"/>
      <w:marTop w:val="0"/>
      <w:marBottom w:val="0"/>
      <w:divBdr>
        <w:top w:val="none" w:sz="0" w:space="0" w:color="auto"/>
        <w:left w:val="none" w:sz="0" w:space="0" w:color="auto"/>
        <w:bottom w:val="none" w:sz="0" w:space="0" w:color="auto"/>
        <w:right w:val="none" w:sz="0" w:space="0" w:color="auto"/>
      </w:divBdr>
    </w:div>
    <w:div w:id="2097897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6.jpeg"/><Relationship Id="rId18" Type="http://schemas.openxmlformats.org/officeDocument/2006/relationships/image" Target="cid:c7705df9-7d0d-431d-a003-56c629affa6c@eurprd06.prod.outlook.com" TargetMode="External"/><Relationship Id="rId26" Type="http://schemas.openxmlformats.org/officeDocument/2006/relationships/image" Target="cid:0e978c08-53c0-42a6-a589-29e8ed75440e@eurprd06.prod.outlook.com" TargetMode="External"/><Relationship Id="rId3" Type="http://schemas.openxmlformats.org/officeDocument/2006/relationships/styles" Target="styles.xml"/><Relationship Id="rId21" Type="http://schemas.openxmlformats.org/officeDocument/2006/relationships/image" Target="media/image10.jpeg"/><Relationship Id="rId7" Type="http://schemas.openxmlformats.org/officeDocument/2006/relationships/image" Target="media/image2.png"/><Relationship Id="rId12" Type="http://schemas.openxmlformats.org/officeDocument/2006/relationships/image" Target="cid:c86f4a4e-2b68-4b85-9230-500052b5e82d@eurprd06.prod.outlook.com" TargetMode="External"/><Relationship Id="rId17" Type="http://schemas.openxmlformats.org/officeDocument/2006/relationships/image" Target="media/image8.jpeg"/><Relationship Id="rId25"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cid:d439452d-3499-4720-b815-0bde6169d09d@eurprd06.prod.outlook.com" TargetMode="External"/><Relationship Id="rId20" Type="http://schemas.openxmlformats.org/officeDocument/2006/relationships/image" Target="cid:2d48dd8d-831d-4a63-8e8e-0a75b69198f7@eurprd06.prod.outlook.com" TargetMode="External"/><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5.jpeg"/><Relationship Id="rId24" Type="http://schemas.openxmlformats.org/officeDocument/2006/relationships/image" Target="cid:75da7f84-a75d-4c64-9c5e-600dcd02acc8@eurprd06.prod.outlook.com"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1.jpeg"/><Relationship Id="rId28" Type="http://schemas.openxmlformats.org/officeDocument/2006/relationships/image" Target="media/image14.jpeg"/><Relationship Id="rId10" Type="http://schemas.openxmlformats.org/officeDocument/2006/relationships/image" Target="media/image4.jpeg"/><Relationship Id="rId19" Type="http://schemas.openxmlformats.org/officeDocument/2006/relationships/image" Target="media/image9.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e38289b8-1c64-45cf-b2fe-24ebe229a70b@eurprd06.prod.outlook.com" TargetMode="External"/><Relationship Id="rId14" Type="http://schemas.openxmlformats.org/officeDocument/2006/relationships/image" Target="cid:0c637929-032b-49cb-8a14-825b78a062b6@eurprd06.prod.outlook.com" TargetMode="External"/><Relationship Id="rId22" Type="http://schemas.openxmlformats.org/officeDocument/2006/relationships/image" Target="cid:28f7f3fd-e931-4a49-80fa-992bc3c3ae8b@eurprd06.prod.outlook.com" TargetMode="External"/><Relationship Id="rId27" Type="http://schemas.openxmlformats.org/officeDocument/2006/relationships/image" Target="media/image1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6DA658-897F-DD4E-A5F0-3C66F248E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4809</Words>
  <Characters>27413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Marshall, Rhys</dc:creator>
  <cp:keywords/>
  <dc:description/>
  <cp:lastModifiedBy>Rhys Marshall</cp:lastModifiedBy>
  <cp:revision>2</cp:revision>
  <dcterms:created xsi:type="dcterms:W3CDTF">2022-05-27T15:35:00Z</dcterms:created>
  <dcterms:modified xsi:type="dcterms:W3CDTF">2022-05-27T15:35:00Z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4b089d7-9996-4d4c-b4fd-bd63e9680112_Enabled">
    <vt:lpwstr>true</vt:lpwstr>
  </property>
  <property fmtid="{D5CDD505-2E9C-101B-9397-08002B2CF9AE}" pid="3" name="MSIP_Label_e4b089d7-9996-4d4c-b4fd-bd63e9680112_SetDate">
    <vt:lpwstr>2022-05-05T13:34:23Z</vt:lpwstr>
  </property>
  <property fmtid="{D5CDD505-2E9C-101B-9397-08002B2CF9AE}" pid="4" name="MSIP_Label_e4b089d7-9996-4d4c-b4fd-bd63e9680112_Method">
    <vt:lpwstr>Privileged</vt:lpwstr>
  </property>
  <property fmtid="{D5CDD505-2E9C-101B-9397-08002B2CF9AE}" pid="5" name="MSIP_Label_e4b089d7-9996-4d4c-b4fd-bd63e9680112_Name">
    <vt:lpwstr>e4b089d7-9996-4d4c-b4fd-bd63e9680112</vt:lpwstr>
  </property>
  <property fmtid="{D5CDD505-2E9C-101B-9397-08002B2CF9AE}" pid="6" name="MSIP_Label_e4b089d7-9996-4d4c-b4fd-bd63e9680112_SiteId">
    <vt:lpwstr>44bbd632-fe04-42d7-933e-2649dcd22649</vt:lpwstr>
  </property>
  <property fmtid="{D5CDD505-2E9C-101B-9397-08002B2CF9AE}" pid="7" name="MSIP_Label_e4b089d7-9996-4d4c-b4fd-bd63e9680112_ActionId">
    <vt:lpwstr>db7f4b1f-f4f7-4d4f-a812-acda269c2334</vt:lpwstr>
  </property>
  <property fmtid="{D5CDD505-2E9C-101B-9397-08002B2CF9AE}" pid="8" name="MSIP_Label_e4b089d7-9996-4d4c-b4fd-bd63e9680112_ContentBits">
    <vt:lpwstr>0</vt:lpwstr>
  </property>
</Properties>
</file>