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4D9F4" w14:textId="262AE36D" w:rsidR="00084C02" w:rsidRDefault="00084C02" w:rsidP="00084C02">
      <w:pPr>
        <w:jc w:val="center"/>
        <w:rPr>
          <w:rFonts w:cs="Times New Roman"/>
          <w:color w:val="1F1F1F"/>
          <w:sz w:val="48"/>
          <w:szCs w:val="44"/>
        </w:rPr>
      </w:pPr>
      <w:r>
        <w:rPr>
          <w:rFonts w:cs="Times New Roman"/>
          <w:noProof/>
        </w:rPr>
        <w:drawing>
          <wp:inline distT="0" distB="0" distL="0" distR="0" wp14:anchorId="7813EAD5" wp14:editId="4DF76001">
            <wp:extent cx="4254500" cy="2120900"/>
            <wp:effectExtent l="0" t="0" r="0" b="0"/>
            <wp:docPr id="1833913343" name="Picture 1"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54500" cy="2120900"/>
                    </a:xfrm>
                    <a:prstGeom prst="rect">
                      <a:avLst/>
                    </a:prstGeom>
                    <a:noFill/>
                    <a:ln>
                      <a:noFill/>
                    </a:ln>
                  </pic:spPr>
                </pic:pic>
              </a:graphicData>
            </a:graphic>
          </wp:inline>
        </w:drawing>
      </w:r>
    </w:p>
    <w:p w14:paraId="4046A95D" w14:textId="1E5D2FF7" w:rsidR="00084C02" w:rsidRPr="00084C02" w:rsidRDefault="00084C02" w:rsidP="00084C02">
      <w:pPr>
        <w:jc w:val="center"/>
        <w:rPr>
          <w:rFonts w:cs="Times New Roman"/>
          <w:b/>
          <w:bCs/>
          <w:sz w:val="28"/>
          <w:szCs w:val="28"/>
        </w:rPr>
      </w:pPr>
      <w:r w:rsidRPr="00084C02">
        <w:rPr>
          <w:rFonts w:cs="Times New Roman"/>
          <w:b/>
          <w:bCs/>
          <w:sz w:val="28"/>
          <w:szCs w:val="28"/>
        </w:rPr>
        <w:t xml:space="preserve">Title: A Comparison of the Marketing Methods of Premier </w:t>
      </w:r>
      <w:r w:rsidR="008647A9">
        <w:rPr>
          <w:rFonts w:cs="Times New Roman"/>
          <w:b/>
          <w:bCs/>
          <w:sz w:val="28"/>
          <w:szCs w:val="28"/>
        </w:rPr>
        <w:t>I</w:t>
      </w:r>
      <w:r w:rsidRPr="00084C02">
        <w:rPr>
          <w:rFonts w:cs="Times New Roman"/>
          <w:b/>
          <w:bCs/>
          <w:sz w:val="28"/>
          <w:szCs w:val="28"/>
        </w:rPr>
        <w:t>nn and Hilton Hotel</w:t>
      </w:r>
    </w:p>
    <w:p w14:paraId="33CA20C3" w14:textId="53AD73F7" w:rsidR="00084C02" w:rsidRPr="00744DD5" w:rsidRDefault="00084C02" w:rsidP="00084C02">
      <w:pPr>
        <w:jc w:val="center"/>
        <w:rPr>
          <w:rFonts w:cs="Times New Roman"/>
        </w:rPr>
      </w:pPr>
      <w:r w:rsidRPr="00744DD5">
        <w:rPr>
          <w:rFonts w:cs="Times New Roman"/>
        </w:rPr>
        <w:t>Student Name: Md Imran Hossain</w:t>
      </w:r>
    </w:p>
    <w:p w14:paraId="3F68298D" w14:textId="77777777" w:rsidR="00084C02" w:rsidRPr="00744DD5" w:rsidRDefault="00084C02" w:rsidP="00084C02">
      <w:pPr>
        <w:jc w:val="center"/>
        <w:rPr>
          <w:rFonts w:cs="Times New Roman"/>
        </w:rPr>
      </w:pPr>
      <w:r w:rsidRPr="00744DD5">
        <w:rPr>
          <w:rFonts w:cs="Times New Roman"/>
        </w:rPr>
        <w:t>Student ID:2243506</w:t>
      </w:r>
    </w:p>
    <w:p w14:paraId="6977BC27" w14:textId="683AA0A8" w:rsidR="00084C02" w:rsidRPr="00744DD5" w:rsidRDefault="00084C02" w:rsidP="00084C02">
      <w:pPr>
        <w:jc w:val="center"/>
        <w:rPr>
          <w:rFonts w:cs="Times New Roman"/>
        </w:rPr>
      </w:pPr>
      <w:r w:rsidRPr="00744DD5">
        <w:t xml:space="preserve">The Module </w:t>
      </w:r>
      <w:r w:rsidR="00303D58">
        <w:t>T</w:t>
      </w:r>
      <w:r w:rsidRPr="00744DD5">
        <w:t>itle: Marketing Essentials BMIH4005</w:t>
      </w:r>
    </w:p>
    <w:p w14:paraId="5F4691C6" w14:textId="5B10EB8D" w:rsidR="00084C02" w:rsidRPr="00744DD5" w:rsidRDefault="00084C02" w:rsidP="00084C02">
      <w:pPr>
        <w:jc w:val="center"/>
        <w:rPr>
          <w:rFonts w:cs="Times New Roman"/>
        </w:rPr>
      </w:pPr>
      <w:r w:rsidRPr="00744DD5">
        <w:rPr>
          <w:rFonts w:cs="Times New Roman"/>
        </w:rPr>
        <w:t>Lecturer’s Name: Dale Clarke</w:t>
      </w:r>
    </w:p>
    <w:p w14:paraId="75654D07" w14:textId="3C67BDB3" w:rsidR="00084C02" w:rsidRPr="00744DD5" w:rsidRDefault="00084C02" w:rsidP="00084C02">
      <w:pPr>
        <w:jc w:val="center"/>
        <w:rPr>
          <w:rFonts w:cs="Times New Roman"/>
        </w:rPr>
      </w:pPr>
      <w:r w:rsidRPr="00744DD5">
        <w:rPr>
          <w:rFonts w:cs="Times New Roman"/>
        </w:rPr>
        <w:t>Word Count: 1571 Words without reference</w:t>
      </w:r>
    </w:p>
    <w:p w14:paraId="31532FFF" w14:textId="77777777" w:rsidR="00084C02" w:rsidRDefault="00084C02" w:rsidP="00084C02">
      <w:pPr>
        <w:spacing w:after="0" w:line="535" w:lineRule="auto"/>
        <w:ind w:left="0" w:right="2423" w:firstLine="0"/>
        <w:rPr>
          <w:b/>
          <w:sz w:val="40"/>
        </w:rPr>
      </w:pPr>
    </w:p>
    <w:p w14:paraId="5F652606" w14:textId="77777777" w:rsidR="00084C02" w:rsidRDefault="00084C02" w:rsidP="00084C02">
      <w:pPr>
        <w:spacing w:after="0" w:line="535" w:lineRule="auto"/>
        <w:ind w:left="0" w:right="2423" w:firstLine="0"/>
        <w:rPr>
          <w:b/>
          <w:sz w:val="40"/>
        </w:rPr>
      </w:pPr>
    </w:p>
    <w:p w14:paraId="46708C98" w14:textId="77777777" w:rsidR="00084C02" w:rsidRDefault="00084C02" w:rsidP="00084C02">
      <w:pPr>
        <w:spacing w:after="0" w:line="535" w:lineRule="auto"/>
        <w:ind w:left="0" w:right="2423" w:firstLine="0"/>
        <w:rPr>
          <w:b/>
          <w:sz w:val="40"/>
        </w:rPr>
      </w:pPr>
    </w:p>
    <w:p w14:paraId="3C914A7D" w14:textId="77777777" w:rsidR="00084C02" w:rsidRDefault="00084C02">
      <w:pPr>
        <w:spacing w:after="490" w:line="259" w:lineRule="auto"/>
        <w:ind w:left="0" w:firstLine="0"/>
        <w:rPr>
          <w:b/>
          <w:sz w:val="36"/>
        </w:rPr>
      </w:pPr>
    </w:p>
    <w:p w14:paraId="64826827" w14:textId="77777777" w:rsidR="00084C02" w:rsidRDefault="00084C02">
      <w:pPr>
        <w:spacing w:after="490" w:line="259" w:lineRule="auto"/>
        <w:ind w:left="0" w:firstLine="0"/>
        <w:rPr>
          <w:b/>
          <w:sz w:val="36"/>
        </w:rPr>
      </w:pPr>
    </w:p>
    <w:p w14:paraId="0457C366" w14:textId="77777777" w:rsidR="00084C02" w:rsidRDefault="00084C02">
      <w:pPr>
        <w:spacing w:after="490" w:line="259" w:lineRule="auto"/>
        <w:ind w:left="0" w:firstLine="0"/>
        <w:rPr>
          <w:b/>
          <w:sz w:val="36"/>
        </w:rPr>
      </w:pPr>
    </w:p>
    <w:p w14:paraId="4A4E3434" w14:textId="77777777" w:rsidR="00084C02" w:rsidRDefault="00084C02">
      <w:pPr>
        <w:spacing w:after="490" w:line="259" w:lineRule="auto"/>
        <w:ind w:left="0" w:firstLine="0"/>
        <w:rPr>
          <w:b/>
          <w:sz w:val="36"/>
        </w:rPr>
      </w:pPr>
    </w:p>
    <w:p w14:paraId="0962E3C5" w14:textId="35EFC465" w:rsidR="00360ED3" w:rsidRDefault="00000000">
      <w:pPr>
        <w:spacing w:after="490" w:line="259" w:lineRule="auto"/>
        <w:ind w:left="0" w:firstLine="0"/>
      </w:pPr>
      <w:r>
        <w:rPr>
          <w:b/>
          <w:sz w:val="36"/>
        </w:rPr>
        <w:t>Introduction:</w:t>
      </w:r>
    </w:p>
    <w:p w14:paraId="31C8AD6C" w14:textId="77777777" w:rsidR="00360ED3" w:rsidRDefault="00000000">
      <w:pPr>
        <w:pStyle w:val="Heading1"/>
        <w:ind w:left="-5"/>
      </w:pPr>
      <w:r>
        <w:t>General Statements</w:t>
      </w:r>
    </w:p>
    <w:p w14:paraId="7AB1CC31" w14:textId="1B3E3304" w:rsidR="00360ED3" w:rsidRDefault="00000000">
      <w:pPr>
        <w:spacing w:after="402"/>
        <w:ind w:left="-5" w:right="14"/>
      </w:pPr>
      <w:r>
        <w:t xml:space="preserve">The global hotel industry is a dynamic and competitive sector that continuously evolves to meet the needs and preferences of </w:t>
      </w:r>
      <w:r w:rsidR="00303D58">
        <w:t>travellers</w:t>
      </w:r>
      <w:r>
        <w:t xml:space="preserve">. As </w:t>
      </w:r>
      <w:r w:rsidR="00303D58">
        <w:t>travellers</w:t>
      </w:r>
      <w:r>
        <w:t xml:space="preserve"> seek unique experiences and reliable accommodations, multinational hotel brands like Premier Inn and Hilton Hotel have become pioneers in crafting innovative marketing methods and strategies. In this essay, we will delve into the marketing intricacies of these two renowned brands, explore their distinctions, and </w:t>
      </w:r>
      <w:r w:rsidR="00303D58">
        <w:t>analyse</w:t>
      </w:r>
      <w:r>
        <w:t xml:space="preserve"> the factors contributing to their success in a rapidly changing hospitality landscape. [Pavlovic, D., &amp; Pavlovic, I. (2013)]</w:t>
      </w:r>
    </w:p>
    <w:p w14:paraId="11F36A57" w14:textId="77777777" w:rsidR="00360ED3" w:rsidRDefault="00000000">
      <w:pPr>
        <w:pStyle w:val="Heading1"/>
        <w:ind w:left="-5"/>
      </w:pPr>
      <w:r>
        <w:t>Thesis Statement</w:t>
      </w:r>
    </w:p>
    <w:p w14:paraId="42434CB8" w14:textId="77777777" w:rsidR="00360ED3" w:rsidRDefault="00000000">
      <w:pPr>
        <w:spacing w:after="402"/>
        <w:ind w:left="-5" w:right="14"/>
      </w:pPr>
      <w:r>
        <w:t>The marketing strategies of Premier Inn and Hilton Hotel are multifaceted and distinctive, shaped by their approach to the marketing mix, segmentation, targeting, positioning, and marketing communication methods. These differences are not only rooted in their unique brand identities but also in their ability to adapt to contemporary concerns within the hospitality market. [Shaw, S., &amp; Williams, A. (2012)]</w:t>
      </w:r>
    </w:p>
    <w:p w14:paraId="2AE302C4" w14:textId="77777777" w:rsidR="00360ED3" w:rsidRDefault="00000000">
      <w:pPr>
        <w:pStyle w:val="Heading1"/>
        <w:ind w:left="-5"/>
      </w:pPr>
      <w:r>
        <w:t>Outline of Main Points</w:t>
      </w:r>
    </w:p>
    <w:p w14:paraId="61EDDD76" w14:textId="4318BB5E" w:rsidR="00360ED3" w:rsidRDefault="00000000" w:rsidP="00744DD5">
      <w:pPr>
        <w:spacing w:after="693" w:line="360" w:lineRule="auto"/>
        <w:ind w:left="-5" w:right="14"/>
      </w:pPr>
      <w:r>
        <w:t xml:space="preserve">This essay will commence by conducting an extensive situational analysis of both Premier Inn and Hilton Hotel. We will decipher the contexts within which these brands operate, establishing a foundation for a detailed comparison. Moving forward, the discussion will traverse through the core elements of the marketing mix, namely, Product, Price, Place, and Promotion, shedding light on how each brand positions itself in the highly competitive market. Following this, we will dissect the Segmentation, </w:t>
      </w:r>
      <w:r>
        <w:lastRenderedPageBreak/>
        <w:t xml:space="preserve">Targeting, and Positioning (STP) strategies employed by both brands, exploring how they align with their individual brand identities and cater to the diverse needs of </w:t>
      </w:r>
      <w:proofErr w:type="spellStart"/>
      <w:r>
        <w:t>travelers</w:t>
      </w:r>
      <w:proofErr w:type="spellEnd"/>
      <w:r>
        <w:t xml:space="preserve">. Furthermore, the essay will delve into the marketing communication methods utilized by Premier Inn and Hilton Hotel, dissecting their efforts in digital marketing, traditional advertising, and the utilization of loyalty </w:t>
      </w:r>
      <w:r w:rsidR="00303D58">
        <w:t>programs. In</w:t>
      </w:r>
      <w:r>
        <w:t xml:space="preserve"> the final phase of the essay, we will address contemporary concerns within the hospitality market that have influenced the marketing strategies of these two giants. The analysis will encompass the impact of the COVID-19 pandemic and the increasing emphasis on sustainability. Ultimately, the essay will culminate with recommendations to enhance the marketing activities of Premier Inn and Hilton Hotel to ensure their continued growth and success in an ever-evolving industry. [Pavlovic, D., &amp; Pavlovic, I. (2013)]</w:t>
      </w:r>
    </w:p>
    <w:p w14:paraId="7D55E3E9" w14:textId="77777777" w:rsidR="00360ED3" w:rsidRDefault="00000000">
      <w:pPr>
        <w:spacing w:after="509" w:line="265" w:lineRule="auto"/>
        <w:ind w:left="-5"/>
      </w:pPr>
      <w:r>
        <w:rPr>
          <w:b/>
          <w:sz w:val="34"/>
        </w:rPr>
        <w:t>Situation Analysis:</w:t>
      </w:r>
    </w:p>
    <w:p w14:paraId="63155EFF" w14:textId="77777777" w:rsidR="00360ED3" w:rsidRDefault="00000000">
      <w:pPr>
        <w:pStyle w:val="Heading1"/>
        <w:ind w:left="-5"/>
      </w:pPr>
      <w:r>
        <w:t>Topic Sentence</w:t>
      </w:r>
    </w:p>
    <w:p w14:paraId="45EA587E" w14:textId="77777777" w:rsidR="00360ED3" w:rsidRDefault="00000000">
      <w:pPr>
        <w:spacing w:after="402"/>
        <w:ind w:left="-5" w:right="14"/>
      </w:pPr>
      <w:r>
        <w:t xml:space="preserve">To lay a strong foundation for the comparison, we will embark on a comprehensive situational analysis of Premier Inn and Hilton Hotel, </w:t>
      </w:r>
      <w:proofErr w:type="spellStart"/>
      <w:r>
        <w:t>unraveling</w:t>
      </w:r>
      <w:proofErr w:type="spellEnd"/>
      <w:r>
        <w:t xml:space="preserve"> the intricate contexts within which they </w:t>
      </w:r>
      <w:proofErr w:type="gramStart"/>
      <w:r>
        <w:t>operate.[</w:t>
      </w:r>
      <w:proofErr w:type="gramEnd"/>
      <w:r>
        <w:t>Shaw, S., &amp; Williams, A. (2012)]</w:t>
      </w:r>
    </w:p>
    <w:p w14:paraId="4A51BD47" w14:textId="77777777" w:rsidR="00360ED3" w:rsidRDefault="00000000">
      <w:pPr>
        <w:pStyle w:val="Heading1"/>
        <w:ind w:left="-5"/>
      </w:pPr>
      <w:r>
        <w:t>Support 1</w:t>
      </w:r>
    </w:p>
    <w:p w14:paraId="3CD72F06" w14:textId="77777777" w:rsidR="00360ED3" w:rsidRDefault="00000000">
      <w:pPr>
        <w:ind w:left="-5" w:right="14"/>
      </w:pPr>
      <w:r>
        <w:t xml:space="preserve">Premier Inn, a flagship brand of Whitbread PLC, is a dominant force in the UK's hotel landscape. With over 800 hotels primarily in the mid-market segment, the brand has established itself as a reliable and consistent option for </w:t>
      </w:r>
      <w:proofErr w:type="spellStart"/>
      <w:proofErr w:type="gramStart"/>
      <w:r>
        <w:t>travelers</w:t>
      </w:r>
      <w:proofErr w:type="spellEnd"/>
      <w:r>
        <w:t>.[</w:t>
      </w:r>
      <w:proofErr w:type="gramEnd"/>
      <w:r>
        <w:t>Shaw, S., &amp; Williams,</w:t>
      </w:r>
    </w:p>
    <w:p w14:paraId="2633D80A" w14:textId="77777777" w:rsidR="00360ED3" w:rsidRDefault="00000000">
      <w:pPr>
        <w:spacing w:after="421"/>
        <w:ind w:left="-5" w:right="14"/>
      </w:pPr>
      <w:r>
        <w:t>A. (2012)]</w:t>
      </w:r>
    </w:p>
    <w:p w14:paraId="2DF3CFD3" w14:textId="77777777" w:rsidR="00360ED3" w:rsidRDefault="00000000">
      <w:pPr>
        <w:pStyle w:val="Heading1"/>
        <w:ind w:left="-5"/>
      </w:pPr>
      <w:r>
        <w:lastRenderedPageBreak/>
        <w:t>Support 2</w:t>
      </w:r>
    </w:p>
    <w:p w14:paraId="7D78A378" w14:textId="77777777" w:rsidR="00360ED3" w:rsidRDefault="00000000">
      <w:pPr>
        <w:ind w:left="-5" w:right="14"/>
      </w:pPr>
      <w:r>
        <w:t>On the other end of the spectrum, Hilton Hotel, a global hospitality powerhouse, has spread its wings across 100 countries, offering a diverse range of brands to cater to the varied needs of customers, from luxury to mid-</w:t>
      </w:r>
      <w:proofErr w:type="gramStart"/>
      <w:r>
        <w:t>scale.[</w:t>
      </w:r>
      <w:proofErr w:type="gramEnd"/>
      <w:r>
        <w:t>Shaw, S., &amp; Williams, A. (2012)]</w:t>
      </w:r>
    </w:p>
    <w:p w14:paraId="18244049" w14:textId="77777777" w:rsidR="00360ED3" w:rsidRDefault="00360ED3">
      <w:pPr>
        <w:sectPr w:rsidR="00360ED3">
          <w:headerReference w:type="even" r:id="rId8"/>
          <w:headerReference w:type="default" r:id="rId9"/>
          <w:headerReference w:type="first" r:id="rId10"/>
          <w:pgSz w:w="12240" w:h="15840"/>
          <w:pgMar w:top="1490" w:right="1475" w:bottom="1702" w:left="1440" w:header="720" w:footer="720" w:gutter="0"/>
          <w:cols w:space="720"/>
        </w:sectPr>
      </w:pPr>
    </w:p>
    <w:p w14:paraId="41C2F694" w14:textId="77777777" w:rsidR="00360ED3" w:rsidRDefault="00000000" w:rsidP="00744DD5">
      <w:pPr>
        <w:spacing w:after="144" w:line="259" w:lineRule="auto"/>
        <w:ind w:right="119"/>
      </w:pPr>
      <w:r>
        <w:lastRenderedPageBreak/>
        <w:t xml:space="preserve">analysis not only provides insights into the organizational size and </w:t>
      </w:r>
      <w:proofErr w:type="gramStart"/>
      <w:r>
        <w:t>geographic</w:t>
      </w:r>
      <w:proofErr w:type="gramEnd"/>
    </w:p>
    <w:p w14:paraId="6F7A5F3C" w14:textId="77777777" w:rsidR="00360ED3" w:rsidRDefault="00000000">
      <w:pPr>
        <w:spacing w:after="402"/>
        <w:ind w:left="-5" w:right="14"/>
      </w:pPr>
      <w:r>
        <w:t xml:space="preserve">presence of these brands but also offers a glimpse into their adaptability to different markets, reflecting in their marketing </w:t>
      </w:r>
      <w:proofErr w:type="gramStart"/>
      <w:r>
        <w:t>strategies.[</w:t>
      </w:r>
      <w:proofErr w:type="spellStart"/>
      <w:proofErr w:type="gramEnd"/>
      <w:r>
        <w:t>Petre</w:t>
      </w:r>
      <w:proofErr w:type="spellEnd"/>
      <w:r>
        <w:t xml:space="preserve">, D., &amp; </w:t>
      </w:r>
      <w:proofErr w:type="spellStart"/>
      <w:r>
        <w:t>Vasile</w:t>
      </w:r>
      <w:proofErr w:type="spellEnd"/>
      <w:r>
        <w:t>, D. (2016)]</w:t>
      </w:r>
    </w:p>
    <w:p w14:paraId="44A467F9" w14:textId="77777777" w:rsidR="00360ED3" w:rsidRDefault="00000000">
      <w:pPr>
        <w:pStyle w:val="Heading1"/>
        <w:ind w:left="-5"/>
      </w:pPr>
      <w:r>
        <w:t>Concluding Sentence</w:t>
      </w:r>
    </w:p>
    <w:p w14:paraId="723599F0" w14:textId="77777777" w:rsidR="00360ED3" w:rsidRDefault="00000000">
      <w:pPr>
        <w:spacing w:after="852"/>
        <w:ind w:left="-5" w:right="14"/>
      </w:pPr>
      <w:r>
        <w:t xml:space="preserve">The situational analysis sets the stage for a deeper exploration of their marketing </w:t>
      </w:r>
      <w:proofErr w:type="gramStart"/>
      <w:r>
        <w:t>methods.[</w:t>
      </w:r>
      <w:proofErr w:type="spellStart"/>
      <w:proofErr w:type="gramEnd"/>
      <w:r>
        <w:t>Petre</w:t>
      </w:r>
      <w:proofErr w:type="spellEnd"/>
      <w:r>
        <w:t xml:space="preserve">, D., &amp; </w:t>
      </w:r>
      <w:proofErr w:type="spellStart"/>
      <w:r>
        <w:t>Vasile</w:t>
      </w:r>
      <w:proofErr w:type="spellEnd"/>
      <w:r>
        <w:t>, D. (2016)]</w:t>
      </w:r>
    </w:p>
    <w:p w14:paraId="0D5F8E44" w14:textId="77777777" w:rsidR="00360ED3" w:rsidRDefault="00000000">
      <w:pPr>
        <w:spacing w:after="509" w:line="265" w:lineRule="auto"/>
        <w:ind w:left="-5"/>
      </w:pPr>
      <w:r>
        <w:rPr>
          <w:b/>
          <w:sz w:val="34"/>
        </w:rPr>
        <w:t>Marketing Mix:</w:t>
      </w:r>
    </w:p>
    <w:p w14:paraId="25E186C5" w14:textId="77777777" w:rsidR="00360ED3" w:rsidRDefault="00000000">
      <w:pPr>
        <w:pStyle w:val="Heading1"/>
        <w:ind w:left="-5"/>
      </w:pPr>
      <w:r>
        <w:t>Topic Sentence</w:t>
      </w:r>
    </w:p>
    <w:p w14:paraId="57FBF2A8" w14:textId="77777777" w:rsidR="00360ED3" w:rsidRDefault="00000000">
      <w:pPr>
        <w:spacing w:after="402"/>
        <w:ind w:left="-5" w:right="14"/>
      </w:pPr>
      <w:r>
        <w:t xml:space="preserve">The marketing mix, encompassing the 4Ps (Product, Price, Place, and Promotion), plays a pivotal role in elucidating how these brands position themselves in the competitive hotel </w:t>
      </w:r>
      <w:proofErr w:type="gramStart"/>
      <w:r>
        <w:t>market.[</w:t>
      </w:r>
      <w:proofErr w:type="gramEnd"/>
      <w:r>
        <w:t>Shaw, S., &amp; Williams, A. (2012)]</w:t>
      </w:r>
    </w:p>
    <w:p w14:paraId="7798EE9F" w14:textId="77777777" w:rsidR="00360ED3" w:rsidRDefault="00000000">
      <w:pPr>
        <w:pStyle w:val="Heading1"/>
        <w:ind w:left="-5"/>
      </w:pPr>
      <w:r>
        <w:t>Support 1</w:t>
      </w:r>
    </w:p>
    <w:p w14:paraId="41073090" w14:textId="77777777" w:rsidR="00360ED3" w:rsidRDefault="00000000">
      <w:pPr>
        <w:spacing w:after="402"/>
        <w:ind w:left="-5" w:right="14"/>
      </w:pPr>
      <w:r>
        <w:t xml:space="preserve">Premier Inn's focus lies in offering comfortable and consistent rooms with a strong emphasis on the quality of sleep. The brand prioritizes a 'home away from home' </w:t>
      </w:r>
      <w:proofErr w:type="gramStart"/>
      <w:r>
        <w:t>experience.[</w:t>
      </w:r>
      <w:proofErr w:type="gramEnd"/>
      <w:r>
        <w:t>Pavlovic, D., &amp; Pavlovic, I. (2013)]</w:t>
      </w:r>
    </w:p>
    <w:p w14:paraId="4BDEE63E" w14:textId="77777777" w:rsidR="00360ED3" w:rsidRDefault="00000000">
      <w:pPr>
        <w:pStyle w:val="Heading1"/>
        <w:ind w:left="-5"/>
      </w:pPr>
      <w:r>
        <w:t>Support 2</w:t>
      </w:r>
    </w:p>
    <w:p w14:paraId="4133C1DF" w14:textId="77777777" w:rsidR="00360ED3" w:rsidRDefault="00000000">
      <w:pPr>
        <w:ind w:left="-5" w:right="14"/>
      </w:pPr>
      <w:r>
        <w:t xml:space="preserve">In stark contrast, Hilton Hotel takes a diversified approach by offering an array of brands. This diversity caters to a wide spectrum of </w:t>
      </w:r>
      <w:proofErr w:type="spellStart"/>
      <w:r>
        <w:t>travelers</w:t>
      </w:r>
      <w:proofErr w:type="spellEnd"/>
      <w:r>
        <w:t xml:space="preserve">, including luxury-seeking </w:t>
      </w:r>
      <w:r>
        <w:lastRenderedPageBreak/>
        <w:t xml:space="preserve">individuals, mid-scale </w:t>
      </w:r>
      <w:proofErr w:type="spellStart"/>
      <w:r>
        <w:t>travelers</w:t>
      </w:r>
      <w:proofErr w:type="spellEnd"/>
      <w:r>
        <w:t xml:space="preserve">, and budget-conscious </w:t>
      </w:r>
      <w:proofErr w:type="gramStart"/>
      <w:r>
        <w:t>tourists.[</w:t>
      </w:r>
      <w:proofErr w:type="gramEnd"/>
      <w:r>
        <w:t>Shaw, S., &amp; Williams, A. (2012)]</w:t>
      </w:r>
    </w:p>
    <w:p w14:paraId="79A170AF" w14:textId="77777777" w:rsidR="00360ED3" w:rsidRDefault="00000000">
      <w:pPr>
        <w:spacing w:after="144" w:line="259" w:lineRule="auto"/>
        <w:ind w:left="0" w:right="137" w:firstLine="0"/>
        <w:jc w:val="right"/>
      </w:pPr>
      <w:r>
        <w:t>marketing mix forms the backbone of the value proposition each brand offers to its</w:t>
      </w:r>
    </w:p>
    <w:p w14:paraId="416CE043" w14:textId="77777777" w:rsidR="00360ED3" w:rsidRDefault="00000000">
      <w:pPr>
        <w:spacing w:after="421"/>
        <w:ind w:left="-5" w:right="14"/>
      </w:pPr>
      <w:r>
        <w:t xml:space="preserve">customers, steering their competitive </w:t>
      </w:r>
      <w:proofErr w:type="gramStart"/>
      <w:r>
        <w:t>positioning.[</w:t>
      </w:r>
      <w:proofErr w:type="spellStart"/>
      <w:proofErr w:type="gramEnd"/>
      <w:r>
        <w:t>Petre</w:t>
      </w:r>
      <w:proofErr w:type="spellEnd"/>
      <w:r>
        <w:t xml:space="preserve">, D., &amp; </w:t>
      </w:r>
      <w:proofErr w:type="spellStart"/>
      <w:r>
        <w:t>Vasile</w:t>
      </w:r>
      <w:proofErr w:type="spellEnd"/>
      <w:r>
        <w:t>, D. (2016)]</w:t>
      </w:r>
    </w:p>
    <w:p w14:paraId="08E43965" w14:textId="77777777" w:rsidR="00360ED3" w:rsidRDefault="00000000">
      <w:pPr>
        <w:pStyle w:val="Heading1"/>
        <w:ind w:left="-5"/>
      </w:pPr>
      <w:r>
        <w:t>Concluding Sentence</w:t>
      </w:r>
    </w:p>
    <w:p w14:paraId="367A7D02" w14:textId="77777777" w:rsidR="00360ED3" w:rsidRDefault="00000000">
      <w:pPr>
        <w:spacing w:after="693"/>
        <w:ind w:left="-5" w:right="14"/>
      </w:pPr>
      <w:r>
        <w:t xml:space="preserve">Understanding the intricacies of their marketing mix is vital to comprehend the strategies that have propelled these brands to </w:t>
      </w:r>
      <w:proofErr w:type="gramStart"/>
      <w:r>
        <w:t>success.[</w:t>
      </w:r>
      <w:proofErr w:type="gramEnd"/>
      <w:r>
        <w:t>]\</w:t>
      </w:r>
      <w:proofErr w:type="spellStart"/>
      <w:r>
        <w:t>Petre</w:t>
      </w:r>
      <w:proofErr w:type="spellEnd"/>
      <w:r>
        <w:t xml:space="preserve">, D., &amp; </w:t>
      </w:r>
      <w:proofErr w:type="spellStart"/>
      <w:r>
        <w:t>Vasile</w:t>
      </w:r>
      <w:proofErr w:type="spellEnd"/>
      <w:r>
        <w:t>, D. (2016)</w:t>
      </w:r>
    </w:p>
    <w:p w14:paraId="141A7ABD" w14:textId="77777777" w:rsidR="00360ED3" w:rsidRDefault="00000000">
      <w:pPr>
        <w:spacing w:after="509" w:line="265" w:lineRule="auto"/>
        <w:ind w:left="-5"/>
      </w:pPr>
      <w:r>
        <w:rPr>
          <w:b/>
          <w:sz w:val="34"/>
        </w:rPr>
        <w:t>Segmentation, Targeting, and Positioning (STP):</w:t>
      </w:r>
    </w:p>
    <w:p w14:paraId="56E3634D" w14:textId="77777777" w:rsidR="00360ED3" w:rsidRDefault="00000000">
      <w:pPr>
        <w:pStyle w:val="Heading1"/>
        <w:ind w:left="-5"/>
      </w:pPr>
      <w:r>
        <w:t>Topic Sentence</w:t>
      </w:r>
    </w:p>
    <w:p w14:paraId="6C65551D" w14:textId="77777777" w:rsidR="00360ED3" w:rsidRDefault="00000000">
      <w:pPr>
        <w:spacing w:after="402"/>
        <w:ind w:left="-5" w:right="14"/>
      </w:pPr>
      <w:r>
        <w:t xml:space="preserve">While both brands employ STP strategies, the specifics differ based on their target markets and unique brand </w:t>
      </w:r>
      <w:proofErr w:type="gramStart"/>
      <w:r>
        <w:t>identities.[</w:t>
      </w:r>
      <w:proofErr w:type="spellStart"/>
      <w:proofErr w:type="gramEnd"/>
      <w:r>
        <w:t>Petre</w:t>
      </w:r>
      <w:proofErr w:type="spellEnd"/>
      <w:r>
        <w:t xml:space="preserve">, D., &amp; </w:t>
      </w:r>
      <w:proofErr w:type="spellStart"/>
      <w:r>
        <w:t>Vasile</w:t>
      </w:r>
      <w:proofErr w:type="spellEnd"/>
      <w:r>
        <w:t>, D. (2016)]</w:t>
      </w:r>
    </w:p>
    <w:p w14:paraId="067F3911" w14:textId="77777777" w:rsidR="00360ED3" w:rsidRDefault="00000000">
      <w:pPr>
        <w:pStyle w:val="Heading1"/>
        <w:ind w:left="-5"/>
      </w:pPr>
      <w:r>
        <w:t>Support 1</w:t>
      </w:r>
    </w:p>
    <w:p w14:paraId="59BCFA7F" w14:textId="77777777" w:rsidR="00360ED3" w:rsidRDefault="00000000">
      <w:pPr>
        <w:spacing w:after="402"/>
        <w:ind w:left="-5" w:right="14"/>
      </w:pPr>
      <w:r>
        <w:t xml:space="preserve">Premier Inn meticulously segments its market based on </w:t>
      </w:r>
      <w:proofErr w:type="spellStart"/>
      <w:r>
        <w:t>traveler</w:t>
      </w:r>
      <w:proofErr w:type="spellEnd"/>
      <w:r>
        <w:t xml:space="preserve"> demographics, successfully targeting both leisure and business </w:t>
      </w:r>
      <w:proofErr w:type="spellStart"/>
      <w:r>
        <w:t>travelers</w:t>
      </w:r>
      <w:proofErr w:type="spellEnd"/>
      <w:r>
        <w:t xml:space="preserve"> who seek quality accommodations at affordable </w:t>
      </w:r>
      <w:proofErr w:type="gramStart"/>
      <w:r>
        <w:t>prices.[</w:t>
      </w:r>
      <w:proofErr w:type="gramEnd"/>
      <w:r>
        <w:t>Pavlovic, D., &amp; Pavlovic, I. (2013)]</w:t>
      </w:r>
    </w:p>
    <w:p w14:paraId="41E2B241" w14:textId="77777777" w:rsidR="00360ED3" w:rsidRDefault="00000000">
      <w:pPr>
        <w:pStyle w:val="Heading1"/>
        <w:ind w:left="-5"/>
      </w:pPr>
      <w:r>
        <w:t>Support 2</w:t>
      </w:r>
    </w:p>
    <w:p w14:paraId="30DD3278" w14:textId="77777777" w:rsidR="00360ED3" w:rsidRDefault="00000000">
      <w:pPr>
        <w:ind w:left="-5" w:right="14"/>
      </w:pPr>
      <w:r>
        <w:t xml:space="preserve">Hilton Hotel adopts a remarkably comprehensive segmentation approach, catering to a broad spectrum of </w:t>
      </w:r>
      <w:proofErr w:type="spellStart"/>
      <w:r>
        <w:t>travelers</w:t>
      </w:r>
      <w:proofErr w:type="spellEnd"/>
      <w:r>
        <w:t xml:space="preserve">. Luxury, mid-scale, and budget </w:t>
      </w:r>
      <w:proofErr w:type="spellStart"/>
      <w:r>
        <w:t>travelers</w:t>
      </w:r>
      <w:proofErr w:type="spellEnd"/>
      <w:r>
        <w:t xml:space="preserve"> all find a place within Hilton's expansive portfolio of </w:t>
      </w:r>
      <w:proofErr w:type="gramStart"/>
      <w:r>
        <w:t>brands.[</w:t>
      </w:r>
      <w:proofErr w:type="gramEnd"/>
      <w:r>
        <w:t>Shaw, S., &amp; Williams, A. (2012)]</w:t>
      </w:r>
    </w:p>
    <w:p w14:paraId="30E5EAAE" w14:textId="77777777" w:rsidR="00360ED3" w:rsidRDefault="00000000">
      <w:pPr>
        <w:spacing w:after="402"/>
        <w:ind w:left="-15" w:right="14" w:firstLine="480"/>
      </w:pPr>
      <w:r>
        <w:lastRenderedPageBreak/>
        <w:t xml:space="preserve">STP strategies of these brands not only serve as a testament to their adaptability but also contribute significantly to their ability to cater to the diverse needs of </w:t>
      </w:r>
      <w:proofErr w:type="spellStart"/>
      <w:proofErr w:type="gramStart"/>
      <w:r>
        <w:t>travelers</w:t>
      </w:r>
      <w:proofErr w:type="spellEnd"/>
      <w:r>
        <w:t>.[</w:t>
      </w:r>
      <w:proofErr w:type="spellStart"/>
      <w:proofErr w:type="gramEnd"/>
      <w:r>
        <w:t>Petre</w:t>
      </w:r>
      <w:proofErr w:type="spellEnd"/>
      <w:r>
        <w:t xml:space="preserve">, D., &amp; </w:t>
      </w:r>
      <w:proofErr w:type="spellStart"/>
      <w:r>
        <w:t>Vasile</w:t>
      </w:r>
      <w:proofErr w:type="spellEnd"/>
      <w:r>
        <w:t>, D. (2016)]</w:t>
      </w:r>
    </w:p>
    <w:p w14:paraId="7F68DAD1" w14:textId="77777777" w:rsidR="00360ED3" w:rsidRDefault="00000000">
      <w:pPr>
        <w:pStyle w:val="Heading1"/>
        <w:ind w:left="-5"/>
      </w:pPr>
      <w:r>
        <w:t>Concluding Sentence</w:t>
      </w:r>
    </w:p>
    <w:p w14:paraId="749F7A4F" w14:textId="77777777" w:rsidR="00360ED3" w:rsidRDefault="00000000">
      <w:pPr>
        <w:spacing w:after="693"/>
        <w:ind w:left="-5" w:right="14"/>
      </w:pPr>
      <w:r>
        <w:t xml:space="preserve">The STP strategies are a crucial component of the marketing methods that set these brands </w:t>
      </w:r>
      <w:proofErr w:type="gramStart"/>
      <w:r>
        <w:t>apart.[</w:t>
      </w:r>
      <w:proofErr w:type="spellStart"/>
      <w:proofErr w:type="gramEnd"/>
      <w:r>
        <w:t>Petre</w:t>
      </w:r>
      <w:proofErr w:type="spellEnd"/>
      <w:r>
        <w:t xml:space="preserve">, D., &amp; </w:t>
      </w:r>
      <w:proofErr w:type="spellStart"/>
      <w:r>
        <w:t>Vasile</w:t>
      </w:r>
      <w:proofErr w:type="spellEnd"/>
      <w:r>
        <w:t>, D. (2016)]</w:t>
      </w:r>
    </w:p>
    <w:p w14:paraId="2524289B" w14:textId="77777777" w:rsidR="00360ED3" w:rsidRDefault="00000000">
      <w:pPr>
        <w:spacing w:after="509" w:line="265" w:lineRule="auto"/>
        <w:ind w:left="-5"/>
      </w:pPr>
      <w:r>
        <w:rPr>
          <w:b/>
          <w:sz w:val="34"/>
        </w:rPr>
        <w:t>Marketing Communication:</w:t>
      </w:r>
    </w:p>
    <w:p w14:paraId="7736782E" w14:textId="77777777" w:rsidR="00360ED3" w:rsidRDefault="00000000">
      <w:pPr>
        <w:pStyle w:val="Heading1"/>
        <w:ind w:left="-5"/>
      </w:pPr>
      <w:r>
        <w:t>Topic Sentence</w:t>
      </w:r>
    </w:p>
    <w:p w14:paraId="7FAD6D8D" w14:textId="77777777" w:rsidR="00360ED3" w:rsidRDefault="00000000">
      <w:pPr>
        <w:spacing w:after="396"/>
        <w:ind w:left="-5" w:right="14"/>
      </w:pPr>
      <w:r>
        <w:t>The effectiveness of marketing methods is heavily influenced by the way Premier Inn and Hilton Hotel communicate with their target audiences. [Chaffey, B. E., &amp; Smith, P. R. (2013)]</w:t>
      </w:r>
    </w:p>
    <w:p w14:paraId="3B50A931" w14:textId="77777777" w:rsidR="00360ED3" w:rsidRDefault="00000000">
      <w:pPr>
        <w:pStyle w:val="Heading1"/>
        <w:ind w:left="-5"/>
      </w:pPr>
      <w:r>
        <w:t>Support 1</w:t>
      </w:r>
    </w:p>
    <w:p w14:paraId="20779717" w14:textId="77777777" w:rsidR="00360ED3" w:rsidRDefault="00000000">
      <w:pPr>
        <w:spacing w:after="402"/>
        <w:ind w:left="-5" w:right="14"/>
      </w:pPr>
      <w:r>
        <w:t>Premier Inn embraces digital marketing as a cornerstone of its strategy, utilizing its website, social media, and partnerships with online travel agencies (OTAs) to reach a broader audience. The brand has leveraged online platforms to facilitate seamless reservations and enhance customer loyalty. [Chaffey, B. E., &amp; Smith, P. R. (2013)]</w:t>
      </w:r>
    </w:p>
    <w:p w14:paraId="26EC227A" w14:textId="77777777" w:rsidR="00360ED3" w:rsidRDefault="00000000">
      <w:pPr>
        <w:pStyle w:val="Heading1"/>
        <w:ind w:left="-5"/>
      </w:pPr>
      <w:r>
        <w:t>Support 2</w:t>
      </w:r>
    </w:p>
    <w:p w14:paraId="4BF362FC" w14:textId="77777777" w:rsidR="00360ED3" w:rsidRDefault="00000000">
      <w:pPr>
        <w:ind w:left="-5" w:right="14"/>
      </w:pPr>
      <w:r>
        <w:t>Hilton Hotel takes a multifaceted approach by combining traditional advertising with a</w:t>
      </w:r>
    </w:p>
    <w:p w14:paraId="53292E05" w14:textId="77777777" w:rsidR="00360ED3" w:rsidRDefault="00000000">
      <w:pPr>
        <w:ind w:left="-5" w:right="14"/>
      </w:pPr>
      <w:r>
        <w:lastRenderedPageBreak/>
        <w:t>robust digital marketing presence. Utilizing platforms like Google Ads, social media, and email marketing, Hilton reaches out to a wide customer base, focusing on engagement and conversion. [Chaffey, B. E., &amp; Smith, P. R. (2013)]</w:t>
      </w:r>
    </w:p>
    <w:p w14:paraId="6DD752CD" w14:textId="77777777" w:rsidR="00360ED3" w:rsidRDefault="00360ED3">
      <w:pPr>
        <w:sectPr w:rsidR="00360ED3">
          <w:headerReference w:type="even" r:id="rId11"/>
          <w:headerReference w:type="default" r:id="rId12"/>
          <w:headerReference w:type="first" r:id="rId13"/>
          <w:pgSz w:w="12240" w:h="15840"/>
          <w:pgMar w:top="2231" w:right="1462" w:bottom="1858" w:left="1440" w:header="1511" w:footer="720" w:gutter="0"/>
          <w:cols w:space="720"/>
        </w:sectPr>
      </w:pPr>
    </w:p>
    <w:p w14:paraId="78906C45" w14:textId="77777777" w:rsidR="00360ED3" w:rsidRDefault="00000000">
      <w:pPr>
        <w:spacing w:after="561"/>
        <w:ind w:left="-5" w:right="14"/>
      </w:pPr>
      <w:r>
        <w:lastRenderedPageBreak/>
        <w:t xml:space="preserve">The Hilton </w:t>
      </w:r>
      <w:proofErr w:type="spellStart"/>
      <w:r>
        <w:t>Honors</w:t>
      </w:r>
      <w:proofErr w:type="spellEnd"/>
      <w:r>
        <w:t xml:space="preserve"> loyalty program stands as a prominent example of effective marketing communication. This program not only enhances customer retention but also serves as a powerful marketing tool. [Chaffey, B. E., &amp; Smith, P. R. (2013)]</w:t>
      </w:r>
    </w:p>
    <w:p w14:paraId="57967F30" w14:textId="77777777" w:rsidR="00360ED3" w:rsidRDefault="00000000">
      <w:pPr>
        <w:pStyle w:val="Heading1"/>
        <w:ind w:left="-5"/>
      </w:pPr>
      <w:r>
        <w:t>Concluding Sentence</w:t>
      </w:r>
    </w:p>
    <w:p w14:paraId="439A3279" w14:textId="77777777" w:rsidR="00360ED3" w:rsidRDefault="00000000">
      <w:pPr>
        <w:spacing w:after="693"/>
        <w:ind w:left="-5" w:right="14"/>
      </w:pPr>
      <w:r>
        <w:t>The strategies employed in marketing communication are integral to these brands' ability to connect with their customers.</w:t>
      </w:r>
    </w:p>
    <w:p w14:paraId="0D8F243A" w14:textId="77777777" w:rsidR="00360ED3" w:rsidRDefault="00000000">
      <w:pPr>
        <w:spacing w:after="509" w:line="265" w:lineRule="auto"/>
        <w:ind w:left="-5"/>
      </w:pPr>
      <w:r>
        <w:rPr>
          <w:b/>
          <w:sz w:val="34"/>
        </w:rPr>
        <w:t>Contemporary Concerns:</w:t>
      </w:r>
    </w:p>
    <w:p w14:paraId="476D777F" w14:textId="77777777" w:rsidR="00360ED3" w:rsidRDefault="00000000">
      <w:pPr>
        <w:pStyle w:val="Heading1"/>
        <w:ind w:left="-5"/>
      </w:pPr>
      <w:r>
        <w:t>Topic Sentence</w:t>
      </w:r>
    </w:p>
    <w:p w14:paraId="4D8E2657" w14:textId="77777777" w:rsidR="00360ED3" w:rsidRDefault="00000000">
      <w:pPr>
        <w:spacing w:after="402"/>
        <w:ind w:left="-5" w:right="14"/>
      </w:pPr>
      <w:r>
        <w:t>Contemporary concerns within the hospitality market have significantly influenced the marketing strategies of Premier Inn and Hilt</w:t>
      </w:r>
      <w:r>
        <w:rPr>
          <w:sz w:val="22"/>
        </w:rPr>
        <w:t>on Hotel. [</w:t>
      </w:r>
      <w:r>
        <w:t>Shaw, S., &amp; Williams, A. (2012)</w:t>
      </w:r>
      <w:r>
        <w:rPr>
          <w:sz w:val="22"/>
        </w:rPr>
        <w:t>]</w:t>
      </w:r>
    </w:p>
    <w:p w14:paraId="6161C453" w14:textId="77777777" w:rsidR="00360ED3" w:rsidRDefault="00000000">
      <w:pPr>
        <w:pStyle w:val="Heading1"/>
        <w:ind w:left="-5"/>
      </w:pPr>
      <w:r>
        <w:t>Support 1</w:t>
      </w:r>
    </w:p>
    <w:p w14:paraId="7EB5937E" w14:textId="77777777" w:rsidR="00360ED3" w:rsidRDefault="00000000">
      <w:pPr>
        <w:ind w:left="-5" w:right="14"/>
      </w:pPr>
      <w:r>
        <w:t>The COVID-19 pandemic has unleashed a wave of disruption, compelling both brands to adapt their marketing strategies to address heightened health and safety concerns.</w:t>
      </w:r>
    </w:p>
    <w:p w14:paraId="16E845D5" w14:textId="77777777" w:rsidR="00360ED3" w:rsidRDefault="00000000">
      <w:pPr>
        <w:spacing w:after="144" w:line="259" w:lineRule="auto"/>
        <w:ind w:left="-5" w:right="14"/>
      </w:pPr>
      <w:r>
        <w:t>The emphasis on cleanliness and adherence to safety measures has become pivotal.</w:t>
      </w:r>
    </w:p>
    <w:p w14:paraId="67CBB5FF" w14:textId="77777777" w:rsidR="00360ED3" w:rsidRDefault="00000000">
      <w:pPr>
        <w:spacing w:after="421"/>
        <w:ind w:left="-5" w:right="14"/>
      </w:pPr>
      <w:r>
        <w:t>[Woodcock, N., Fill, C., &amp; Cambourne, S. (2018)]</w:t>
      </w:r>
    </w:p>
    <w:p w14:paraId="0D11EBA1" w14:textId="77777777" w:rsidR="00360ED3" w:rsidRDefault="00000000">
      <w:pPr>
        <w:pStyle w:val="Heading1"/>
        <w:ind w:left="-5"/>
      </w:pPr>
      <w:r>
        <w:t>Support 2</w:t>
      </w:r>
    </w:p>
    <w:p w14:paraId="038939DD" w14:textId="77777777" w:rsidR="00360ED3" w:rsidRDefault="00000000">
      <w:pPr>
        <w:ind w:left="-5" w:right="14"/>
      </w:pPr>
      <w:r>
        <w:t>The ever-increasing focus on sustainability and environmental responsibility has driven both Premier Inn and Hilton Hotel to adopt eco-friendly practices. In a world shaped by environmental concerns, sustainability initiatives are no longer optional but imperative.</w:t>
      </w:r>
    </w:p>
    <w:p w14:paraId="427D7381" w14:textId="77777777" w:rsidR="00360ED3" w:rsidRDefault="00000000">
      <w:pPr>
        <w:spacing w:line="259" w:lineRule="auto"/>
        <w:ind w:left="-5" w:right="14"/>
      </w:pPr>
      <w:r>
        <w:t>[Woodcock, N., Fill, C., &amp; Cambourne, S. (2018)]</w:t>
      </w:r>
    </w:p>
    <w:p w14:paraId="61C4F9BF" w14:textId="77777777" w:rsidR="00360ED3" w:rsidRDefault="00000000">
      <w:pPr>
        <w:pStyle w:val="Heading1"/>
        <w:spacing w:after="371"/>
        <w:ind w:left="-5"/>
      </w:pPr>
      <w:r>
        <w:lastRenderedPageBreak/>
        <w:t>Concluding Sentence</w:t>
      </w:r>
    </w:p>
    <w:p w14:paraId="5CAE0514" w14:textId="77777777" w:rsidR="00360ED3" w:rsidRDefault="00000000">
      <w:pPr>
        <w:ind w:left="-5" w:right="14"/>
      </w:pPr>
      <w:r>
        <w:t>The contemporary concerns have necessitated significant adaptations in marketing methods, reflecting the adaptability of these brands. [Woodcock, N., Fill, C., &amp;</w:t>
      </w:r>
    </w:p>
    <w:p w14:paraId="1B05B14D" w14:textId="77777777" w:rsidR="00360ED3" w:rsidRDefault="00000000">
      <w:pPr>
        <w:spacing w:after="428"/>
        <w:ind w:left="-5" w:right="14"/>
      </w:pPr>
      <w:r>
        <w:t>Cambourne, S. (2018)]</w:t>
      </w:r>
    </w:p>
    <w:p w14:paraId="446F9311" w14:textId="77777777" w:rsidR="00360ED3" w:rsidRDefault="00000000">
      <w:pPr>
        <w:spacing w:after="473" w:line="259" w:lineRule="auto"/>
        <w:ind w:left="0" w:firstLine="0"/>
      </w:pPr>
      <w:r>
        <w:rPr>
          <w:b/>
          <w:sz w:val="38"/>
        </w:rPr>
        <w:t>Conclusion:</w:t>
      </w:r>
    </w:p>
    <w:p w14:paraId="0769C095" w14:textId="77777777" w:rsidR="00360ED3" w:rsidRDefault="00000000">
      <w:pPr>
        <w:pStyle w:val="Heading1"/>
        <w:ind w:left="-5"/>
      </w:pPr>
      <w:r>
        <w:t>Restate Thesis</w:t>
      </w:r>
    </w:p>
    <w:p w14:paraId="7F0DB997" w14:textId="77777777" w:rsidR="00360ED3" w:rsidRDefault="00000000">
      <w:pPr>
        <w:ind w:left="-5" w:right="14"/>
      </w:pPr>
      <w:r>
        <w:t>In conclusion, the marketing strategies of Premier Inn and Hilton Hotel are dynamic and reflective of their unique brand identities, target markets, and their ability to respond to contemporary concerns within the hospitality market. [Chaffey, B. E., &amp; Smith, P. R.</w:t>
      </w:r>
    </w:p>
    <w:p w14:paraId="4C95CF2A" w14:textId="77777777" w:rsidR="00360ED3" w:rsidRDefault="00000000">
      <w:pPr>
        <w:spacing w:after="413"/>
        <w:ind w:left="-5" w:right="14"/>
      </w:pPr>
      <w:r>
        <w:t>(2013)]</w:t>
      </w:r>
    </w:p>
    <w:p w14:paraId="2A395B18" w14:textId="77777777" w:rsidR="00360ED3" w:rsidRDefault="00000000">
      <w:pPr>
        <w:pStyle w:val="Heading1"/>
        <w:ind w:left="-5"/>
      </w:pPr>
      <w:r>
        <w:t>Summary of Main Points</w:t>
      </w:r>
    </w:p>
    <w:p w14:paraId="75688394" w14:textId="77777777" w:rsidR="00360ED3" w:rsidRDefault="00000000">
      <w:pPr>
        <w:spacing w:after="693"/>
        <w:ind w:left="-5" w:right="14"/>
      </w:pPr>
      <w:r>
        <w:t>Our exploration has navigated through their marketing mix, STP strategies, and marketing communication methods, each of which is influenced by their distinctive brand identities and contexts. [Woodcock, N., Fill, C., &amp; Cambourne, S. (2018)]</w:t>
      </w:r>
    </w:p>
    <w:p w14:paraId="458CB921" w14:textId="77777777" w:rsidR="00360ED3" w:rsidRDefault="00000000">
      <w:pPr>
        <w:pStyle w:val="Heading1"/>
        <w:ind w:left="-5"/>
      </w:pPr>
      <w:r>
        <w:t>Final Comment</w:t>
      </w:r>
    </w:p>
    <w:p w14:paraId="42A70446" w14:textId="77777777" w:rsidR="00360ED3" w:rsidRDefault="00000000">
      <w:pPr>
        <w:ind w:left="-5" w:right="14"/>
      </w:pPr>
      <w:r>
        <w:t>Both brands have successfully positioned themselves in the global hotel industry, catering to a wide range of customer segments. By continuing to adapt and innovate, they can not only thrive in this competitive landscape but also lead the way in shaping the future of hospitality marketing. [Woodcock, N., Fill, C., &amp; Cambourne, S. (2018)]</w:t>
      </w:r>
    </w:p>
    <w:p w14:paraId="72B925E7" w14:textId="77777777" w:rsidR="00744DD5" w:rsidRDefault="00744DD5">
      <w:pPr>
        <w:spacing w:after="360" w:line="265" w:lineRule="auto"/>
        <w:ind w:left="-5"/>
        <w:rPr>
          <w:b/>
          <w:sz w:val="34"/>
        </w:rPr>
      </w:pPr>
    </w:p>
    <w:p w14:paraId="303E5041" w14:textId="77777777" w:rsidR="00744DD5" w:rsidRDefault="00744DD5">
      <w:pPr>
        <w:spacing w:after="360" w:line="265" w:lineRule="auto"/>
        <w:ind w:left="-5"/>
        <w:rPr>
          <w:b/>
          <w:sz w:val="34"/>
        </w:rPr>
      </w:pPr>
    </w:p>
    <w:p w14:paraId="1C5BD0BE" w14:textId="3C194379" w:rsidR="00360ED3" w:rsidRDefault="00000000">
      <w:pPr>
        <w:spacing w:after="360" w:line="265" w:lineRule="auto"/>
        <w:ind w:left="-5"/>
      </w:pPr>
      <w:r>
        <w:rPr>
          <w:b/>
          <w:sz w:val="34"/>
        </w:rPr>
        <w:lastRenderedPageBreak/>
        <w:t>References:</w:t>
      </w:r>
    </w:p>
    <w:p w14:paraId="0963BE4D" w14:textId="77777777" w:rsidR="00360ED3" w:rsidRDefault="00000000">
      <w:pPr>
        <w:numPr>
          <w:ilvl w:val="0"/>
          <w:numId w:val="1"/>
        </w:numPr>
        <w:spacing w:after="144" w:line="259" w:lineRule="auto"/>
        <w:ind w:right="14" w:hanging="360"/>
      </w:pPr>
      <w:r>
        <w:t>Baker, S., &amp; Hart, S. (2011). The marketing mix: An introduction. Routledge.</w:t>
      </w:r>
    </w:p>
    <w:p w14:paraId="52884911" w14:textId="77777777" w:rsidR="00360ED3" w:rsidRDefault="00000000">
      <w:pPr>
        <w:numPr>
          <w:ilvl w:val="0"/>
          <w:numId w:val="1"/>
        </w:numPr>
        <w:ind w:right="14" w:hanging="360"/>
      </w:pPr>
      <w:r>
        <w:t>Booms, D. B., &amp; Bitner, M. J. (1982). Marketing strategies and organizational structures for service firms. In Marketing of Services (pp. 46-61). Emerald Group Publishing Limited.</w:t>
      </w:r>
    </w:p>
    <w:p w14:paraId="5167FAC0" w14:textId="77777777" w:rsidR="00360ED3" w:rsidRDefault="00000000">
      <w:pPr>
        <w:numPr>
          <w:ilvl w:val="0"/>
          <w:numId w:val="1"/>
        </w:numPr>
        <w:spacing w:after="144" w:line="259" w:lineRule="auto"/>
        <w:ind w:right="14" w:hanging="360"/>
      </w:pPr>
      <w:r>
        <w:t>Chaffey, B. E., &amp; Smith, P. R. (2013). Digital marketing. Pearson Education.</w:t>
      </w:r>
    </w:p>
    <w:p w14:paraId="1D0B6EF8" w14:textId="77777777" w:rsidR="00360ED3" w:rsidRDefault="00000000">
      <w:pPr>
        <w:numPr>
          <w:ilvl w:val="0"/>
          <w:numId w:val="1"/>
        </w:numPr>
        <w:spacing w:after="144" w:line="259" w:lineRule="auto"/>
        <w:ind w:right="14" w:hanging="360"/>
      </w:pPr>
      <w:r>
        <w:t>Kotler, P., &amp; Keller, K. L. (2016). Marketing management. Pearson Education.</w:t>
      </w:r>
    </w:p>
    <w:p w14:paraId="5AACE40D" w14:textId="77777777" w:rsidR="00360ED3" w:rsidRDefault="00000000">
      <w:pPr>
        <w:numPr>
          <w:ilvl w:val="0"/>
          <w:numId w:val="1"/>
        </w:numPr>
        <w:spacing w:after="144" w:line="259" w:lineRule="auto"/>
        <w:ind w:right="14" w:hanging="360"/>
      </w:pPr>
      <w:r>
        <w:t>Lane, R. (2012). The hospitality industry. Macmillan.</w:t>
      </w:r>
    </w:p>
    <w:p w14:paraId="35B5BD43" w14:textId="77777777" w:rsidR="00360ED3" w:rsidRDefault="00000000">
      <w:pPr>
        <w:numPr>
          <w:ilvl w:val="0"/>
          <w:numId w:val="1"/>
        </w:numPr>
        <w:ind w:right="14" w:hanging="360"/>
      </w:pPr>
      <w:r>
        <w:t>Lau, D. K., &amp; Ng, C. K. (2007). The impact of customer relationship management (CRM) on hotel loyalty programs: The case of Hong Kong. International Journal of Hospitality Management, 26(3), 487-503.</w:t>
      </w:r>
    </w:p>
    <w:p w14:paraId="182A7475" w14:textId="77777777" w:rsidR="00360ED3" w:rsidRDefault="00000000">
      <w:pPr>
        <w:numPr>
          <w:ilvl w:val="0"/>
          <w:numId w:val="1"/>
        </w:numPr>
        <w:ind w:right="14" w:hanging="360"/>
      </w:pPr>
      <w:r>
        <w:t xml:space="preserve">Morgan, N., Pritchard, A., &amp; </w:t>
      </w:r>
      <w:proofErr w:type="spellStart"/>
      <w:r>
        <w:t>Prideaux</w:t>
      </w:r>
      <w:proofErr w:type="spellEnd"/>
      <w:r>
        <w:t>, B. (2008). Marketing in hospitality. Elsevier.</w:t>
      </w:r>
    </w:p>
    <w:p w14:paraId="2FC25A10" w14:textId="77777777" w:rsidR="00360ED3" w:rsidRDefault="00000000">
      <w:pPr>
        <w:numPr>
          <w:ilvl w:val="0"/>
          <w:numId w:val="1"/>
        </w:numPr>
        <w:ind w:right="14" w:hanging="360"/>
      </w:pPr>
      <w:r>
        <w:t xml:space="preserve">Pavlovic, D., &amp; Pavlovic, I. (2013). The influence of marketing </w:t>
      </w:r>
      <w:proofErr w:type="gramStart"/>
      <w:r>
        <w:t>mix</w:t>
      </w:r>
      <w:proofErr w:type="gramEnd"/>
      <w:r>
        <w:t xml:space="preserve"> on the customer satisfaction and loyalty in the hotel industry. Journal of Hospitality Management &amp; Tourism, 2(2), 32-48.</w:t>
      </w:r>
    </w:p>
    <w:p w14:paraId="4E05DC12" w14:textId="77777777" w:rsidR="00360ED3" w:rsidRDefault="00000000">
      <w:pPr>
        <w:numPr>
          <w:ilvl w:val="0"/>
          <w:numId w:val="1"/>
        </w:numPr>
        <w:ind w:right="14" w:hanging="360"/>
      </w:pPr>
      <w:proofErr w:type="spellStart"/>
      <w:r>
        <w:t>Petre</w:t>
      </w:r>
      <w:proofErr w:type="spellEnd"/>
      <w:r>
        <w:t xml:space="preserve">, D., &amp; </w:t>
      </w:r>
      <w:proofErr w:type="spellStart"/>
      <w:r>
        <w:t>Vasile</w:t>
      </w:r>
      <w:proofErr w:type="spellEnd"/>
      <w:r>
        <w:t>, D. (2016). The importance of marketing mix in the hospitality industry. Annals of the University of Craiova, Series Economy, 16(44), 303-310.</w:t>
      </w:r>
    </w:p>
    <w:p w14:paraId="51D88A96" w14:textId="77777777" w:rsidR="00360ED3" w:rsidRDefault="00000000">
      <w:pPr>
        <w:ind w:left="720" w:right="14" w:hanging="360"/>
      </w:pPr>
      <w:r>
        <w:t xml:space="preserve">10.Porter, M. E. (1980). Competitive strategy: Techniques for </w:t>
      </w:r>
      <w:proofErr w:type="spellStart"/>
      <w:r>
        <w:t>analyzing</w:t>
      </w:r>
      <w:proofErr w:type="spellEnd"/>
      <w:r>
        <w:t xml:space="preserve"> industries and competitors. Free Press.</w:t>
      </w:r>
    </w:p>
    <w:p w14:paraId="7B49737B" w14:textId="77777777" w:rsidR="00360ED3" w:rsidRDefault="00000000">
      <w:pPr>
        <w:ind w:left="720" w:right="14" w:hanging="360"/>
      </w:pPr>
      <w:r>
        <w:t xml:space="preserve">11. Reis, E. O., Correia, G. M., &amp; </w:t>
      </w:r>
      <w:proofErr w:type="spellStart"/>
      <w:r>
        <w:t>Forjaz</w:t>
      </w:r>
      <w:proofErr w:type="spellEnd"/>
      <w:r>
        <w:t>, M. J. (2010). The influence of marketing mix strategies on hotel performance. International Journal of Contemporary Hospitality Management, 22(3), 359-380.</w:t>
      </w:r>
    </w:p>
    <w:p w14:paraId="4BE03177" w14:textId="77777777" w:rsidR="00360ED3" w:rsidRDefault="00000000">
      <w:pPr>
        <w:spacing w:after="144" w:line="259" w:lineRule="auto"/>
        <w:ind w:left="370" w:right="14"/>
      </w:pPr>
      <w:r>
        <w:t>12.Shaw, S., &amp; Williams, A. (2012). The hospitality industry. Sage.</w:t>
      </w:r>
    </w:p>
    <w:p w14:paraId="72D67EC4" w14:textId="77777777" w:rsidR="00360ED3" w:rsidRDefault="00000000">
      <w:pPr>
        <w:spacing w:after="0" w:line="385" w:lineRule="auto"/>
        <w:jc w:val="center"/>
      </w:pPr>
      <w:r>
        <w:t>13.Steenkamp, J. B. E. M., de Jong, A., &amp; Wedel, M. (2010). A customer-centric approach to measuring brand equity. Journal of Marketing, 74(5), 129-145</w:t>
      </w:r>
    </w:p>
    <w:p w14:paraId="29CA0B8F" w14:textId="77777777" w:rsidR="00360ED3" w:rsidRDefault="00000000">
      <w:pPr>
        <w:spacing w:after="144" w:line="259" w:lineRule="auto"/>
        <w:ind w:left="370" w:right="14"/>
      </w:pPr>
      <w:r>
        <w:t>14.Tse, D., &amp; Wilton, P. (2002). The travel industry: Past, present, and future.</w:t>
      </w:r>
    </w:p>
    <w:p w14:paraId="472A2512" w14:textId="77777777" w:rsidR="00360ED3" w:rsidRDefault="00000000">
      <w:pPr>
        <w:spacing w:after="144" w:line="259" w:lineRule="auto"/>
        <w:ind w:left="730" w:right="14"/>
      </w:pPr>
      <w:r>
        <w:t>Haworth Press.</w:t>
      </w:r>
    </w:p>
    <w:p w14:paraId="573920AD" w14:textId="743DFDFA" w:rsidR="00360ED3" w:rsidRDefault="00000000" w:rsidP="00084C02">
      <w:pPr>
        <w:ind w:left="720" w:right="14" w:hanging="360"/>
        <w:sectPr w:rsidR="00360ED3">
          <w:headerReference w:type="even" r:id="rId14"/>
          <w:headerReference w:type="default" r:id="rId15"/>
          <w:headerReference w:type="first" r:id="rId16"/>
          <w:pgSz w:w="12240" w:h="15840"/>
          <w:pgMar w:top="1511" w:right="1515" w:bottom="1669" w:left="1440" w:header="720" w:footer="720" w:gutter="0"/>
          <w:cols w:space="720"/>
          <w:titlePg/>
        </w:sectPr>
      </w:pPr>
      <w:r>
        <w:lastRenderedPageBreak/>
        <w:t xml:space="preserve">15.Woodcock, N., Fill, C., &amp; Cambourne, S. (2018). Marketing services: A global perspective. Pearson </w:t>
      </w:r>
      <w:proofErr w:type="spellStart"/>
      <w:r>
        <w:t>Educatio</w:t>
      </w:r>
      <w:proofErr w:type="spellEnd"/>
    </w:p>
    <w:p w14:paraId="45A7724D" w14:textId="77777777" w:rsidR="00360ED3" w:rsidRDefault="00360ED3" w:rsidP="00744DD5">
      <w:pPr>
        <w:spacing w:after="0" w:line="259" w:lineRule="auto"/>
        <w:ind w:left="0" w:firstLine="0"/>
      </w:pPr>
    </w:p>
    <w:sectPr w:rsidR="00360ED3">
      <w:headerReference w:type="even" r:id="rId17"/>
      <w:headerReference w:type="default" r:id="rId18"/>
      <w:headerReference w:type="first" r:id="rId19"/>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8748B" w14:textId="77777777" w:rsidR="00BD0CEB" w:rsidRDefault="00BD0CEB">
      <w:pPr>
        <w:spacing w:after="0" w:line="240" w:lineRule="auto"/>
      </w:pPr>
      <w:r>
        <w:separator/>
      </w:r>
    </w:p>
  </w:endnote>
  <w:endnote w:type="continuationSeparator" w:id="0">
    <w:p w14:paraId="22A0FAAA" w14:textId="77777777" w:rsidR="00BD0CEB" w:rsidRDefault="00BD0C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04AEB" w14:textId="77777777" w:rsidR="00BD0CEB" w:rsidRDefault="00BD0CEB">
      <w:pPr>
        <w:spacing w:after="0" w:line="240" w:lineRule="auto"/>
      </w:pPr>
      <w:r>
        <w:separator/>
      </w:r>
    </w:p>
  </w:footnote>
  <w:footnote w:type="continuationSeparator" w:id="0">
    <w:p w14:paraId="04757F09" w14:textId="77777777" w:rsidR="00BD0CEB" w:rsidRDefault="00BD0C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DF0936" w14:textId="77777777" w:rsidR="00360ED3" w:rsidRDefault="00360ED3">
    <w:pPr>
      <w:spacing w:after="160" w:line="259" w:lineRule="auto"/>
      <w:ind w:lef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763E4" w14:textId="77777777" w:rsidR="00360ED3" w:rsidRDefault="00360ED3">
    <w:pPr>
      <w:spacing w:after="160" w:line="259" w:lineRule="auto"/>
      <w:ind w:lef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BCF59" w14:textId="77777777" w:rsidR="00360ED3" w:rsidRDefault="00360ED3">
    <w:pPr>
      <w:spacing w:after="160" w:line="259" w:lineRule="auto"/>
      <w:ind w:lef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AF505" w14:textId="77777777" w:rsidR="00360ED3" w:rsidRDefault="00000000">
    <w:pPr>
      <w:spacing w:after="235" w:line="259" w:lineRule="auto"/>
      <w:ind w:left="0" w:firstLine="0"/>
    </w:pPr>
    <w:r>
      <w:rPr>
        <w:b/>
        <w:sz w:val="34"/>
      </w:rPr>
      <w:t>Support 3</w:t>
    </w:r>
  </w:p>
  <w:p w14:paraId="6C869555" w14:textId="77777777" w:rsidR="00360ED3" w:rsidRDefault="00000000">
    <w:pPr>
      <w:spacing w:after="0" w:line="259" w:lineRule="auto"/>
      <w:ind w:left="0" w:firstLine="0"/>
    </w:pPr>
    <w:r>
      <w:t>The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2A49F" w14:textId="77777777" w:rsidR="00360ED3" w:rsidRDefault="00000000">
    <w:pPr>
      <w:spacing w:after="235" w:line="259" w:lineRule="auto"/>
      <w:ind w:left="0" w:firstLine="0"/>
    </w:pPr>
    <w:r>
      <w:rPr>
        <w:b/>
        <w:sz w:val="34"/>
      </w:rPr>
      <w:t>Support 3</w:t>
    </w:r>
  </w:p>
  <w:p w14:paraId="0BF2225D" w14:textId="77777777" w:rsidR="00360ED3" w:rsidRDefault="00000000">
    <w:pPr>
      <w:spacing w:after="0" w:line="259" w:lineRule="auto"/>
      <w:ind w:left="0" w:firstLine="0"/>
    </w:pPr>
    <w:r>
      <w:t>The</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E8330" w14:textId="77777777" w:rsidR="00360ED3" w:rsidRDefault="00000000">
    <w:pPr>
      <w:spacing w:after="235" w:line="259" w:lineRule="auto"/>
      <w:ind w:left="0" w:firstLine="0"/>
    </w:pPr>
    <w:r>
      <w:rPr>
        <w:b/>
        <w:sz w:val="34"/>
      </w:rPr>
      <w:t>Support 3</w:t>
    </w:r>
  </w:p>
  <w:p w14:paraId="759BB6BB" w14:textId="77777777" w:rsidR="00360ED3" w:rsidRDefault="00000000">
    <w:pPr>
      <w:spacing w:after="0" w:line="259" w:lineRule="auto"/>
      <w:ind w:left="0" w:firstLine="0"/>
    </w:pPr>
    <w:r>
      <w:t>The</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E54DD9" w14:textId="77777777" w:rsidR="00360ED3" w:rsidRDefault="00360ED3">
    <w:pPr>
      <w:spacing w:after="160" w:line="259" w:lineRule="auto"/>
      <w:ind w:left="0" w:firstLine="0"/>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D5129" w14:textId="77777777" w:rsidR="00360ED3" w:rsidRDefault="00360ED3">
    <w:pPr>
      <w:spacing w:after="160" w:line="259" w:lineRule="auto"/>
      <w:ind w:left="0" w:firstLine="0"/>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0A2EB" w14:textId="77777777" w:rsidR="00360ED3" w:rsidRDefault="00000000">
    <w:pPr>
      <w:spacing w:after="0" w:line="259" w:lineRule="auto"/>
      <w:ind w:left="0" w:firstLine="0"/>
    </w:pPr>
    <w:r>
      <w:rPr>
        <w:b/>
        <w:sz w:val="34"/>
      </w:rPr>
      <w:t>Support 3</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2CCF1" w14:textId="77777777" w:rsidR="00360ED3" w:rsidRDefault="00360ED3">
    <w:pPr>
      <w:spacing w:after="160" w:line="259" w:lineRule="auto"/>
      <w:ind w:left="0" w:firstLine="0"/>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D8BC6F" w14:textId="77777777" w:rsidR="00360ED3" w:rsidRDefault="00360ED3">
    <w:pPr>
      <w:spacing w:after="160" w:line="259" w:lineRule="auto"/>
      <w:ind w:left="0" w:firstLine="0"/>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85F41" w14:textId="77777777" w:rsidR="00360ED3" w:rsidRDefault="00360ED3">
    <w:pPr>
      <w:spacing w:after="160" w:line="259" w:lineRule="auto"/>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12C33"/>
    <w:multiLevelType w:val="hybridMultilevel"/>
    <w:tmpl w:val="A120CB82"/>
    <w:lvl w:ilvl="0" w:tplc="EA345C4E">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EAE689E">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51AFEEA">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3C00B24">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C4E8AC8">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ED20638">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48E8514">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262E532">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638400E">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86883161">
    <w:abstractNumId w:val="0"/>
  </w:num>
  <w:num w:numId="2" w16cid:durableId="2796489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ED3"/>
    <w:rsid w:val="00084C02"/>
    <w:rsid w:val="00303D58"/>
    <w:rsid w:val="00360ED3"/>
    <w:rsid w:val="00744DD5"/>
    <w:rsid w:val="008647A9"/>
    <w:rsid w:val="00AF17AF"/>
    <w:rsid w:val="00BD0CEB"/>
    <w:rsid w:val="00CF6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281CF5"/>
  <w15:docId w15:val="{63C16690-3C16-CD4B-A0EB-065E3D1B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9" w:line="376" w:lineRule="auto"/>
      <w:ind w:left="10" w:hanging="10"/>
    </w:pPr>
    <w:rPr>
      <w:rFonts w:ascii="Arial" w:eastAsia="Arial" w:hAnsi="Arial" w:cs="Arial"/>
      <w:color w:val="000000"/>
    </w:rPr>
  </w:style>
  <w:style w:type="paragraph" w:styleId="Heading1">
    <w:name w:val="heading 1"/>
    <w:next w:val="Normal"/>
    <w:link w:val="Heading1Char"/>
    <w:uiPriority w:val="9"/>
    <w:qFormat/>
    <w:pPr>
      <w:keepNext/>
      <w:keepLines/>
      <w:spacing w:after="248" w:line="265" w:lineRule="auto"/>
      <w:ind w:left="10" w:hanging="10"/>
      <w:outlineLvl w:val="0"/>
    </w:pPr>
    <w:rPr>
      <w:rFonts w:ascii="Arial" w:eastAsia="Arial" w:hAnsi="Arial" w:cs="Arial"/>
      <w:b/>
      <w:color w:val="000000"/>
      <w:sz w:val="3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34"/>
    </w:rPr>
  </w:style>
  <w:style w:type="paragraph" w:styleId="ListParagraph">
    <w:name w:val="List Paragraph"/>
    <w:basedOn w:val="Normal"/>
    <w:uiPriority w:val="34"/>
    <w:qFormat/>
    <w:rsid w:val="00084C02"/>
    <w:pPr>
      <w:spacing w:after="0" w:line="240" w:lineRule="auto"/>
      <w:ind w:left="720" w:firstLine="0"/>
    </w:pPr>
    <w:rPr>
      <w:rFonts w:ascii="Calibri" w:eastAsia="Calibri" w:hAnsi="Calibri" w:cs="Calibri"/>
      <w:color w:val="auto"/>
      <w:kern w:val="0"/>
      <w:sz w:val="20"/>
      <w:szCs w:val="20"/>
      <w14:ligatures w14:val="none"/>
    </w:rPr>
  </w:style>
  <w:style w:type="paragraph" w:styleId="Footer">
    <w:name w:val="footer"/>
    <w:basedOn w:val="Normal"/>
    <w:link w:val="FooterChar"/>
    <w:uiPriority w:val="99"/>
    <w:unhideWhenUsed/>
    <w:rsid w:val="00744D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DD5"/>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306613">
      <w:bodyDiv w:val="1"/>
      <w:marLeft w:val="0"/>
      <w:marRight w:val="0"/>
      <w:marTop w:val="0"/>
      <w:marBottom w:val="0"/>
      <w:divBdr>
        <w:top w:val="none" w:sz="0" w:space="0" w:color="auto"/>
        <w:left w:val="none" w:sz="0" w:space="0" w:color="auto"/>
        <w:bottom w:val="none" w:sz="0" w:space="0" w:color="auto"/>
        <w:right w:val="none" w:sz="0" w:space="0" w:color="auto"/>
      </w:divBdr>
    </w:div>
    <w:div w:id="11932267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6.xml"/><Relationship Id="rId18" Type="http://schemas.openxmlformats.org/officeDocument/2006/relationships/header" Target="header1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eader" Target="header5.xml"/><Relationship Id="rId17" Type="http://schemas.openxmlformats.org/officeDocument/2006/relationships/header" Target="header10.xml"/><Relationship Id="rId2" Type="http://schemas.openxmlformats.org/officeDocument/2006/relationships/styles" Target="styles.xml"/><Relationship Id="rId16" Type="http://schemas.openxmlformats.org/officeDocument/2006/relationships/header" Target="header9.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4.xml"/><Relationship Id="rId5" Type="http://schemas.openxmlformats.org/officeDocument/2006/relationships/footnotes" Target="footnotes.xml"/><Relationship Id="rId15" Type="http://schemas.openxmlformats.org/officeDocument/2006/relationships/header" Target="header8.xml"/><Relationship Id="rId10" Type="http://schemas.openxmlformats.org/officeDocument/2006/relationships/header" Target="header3.xml"/><Relationship Id="rId19" Type="http://schemas.openxmlformats.org/officeDocument/2006/relationships/header" Target="header1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13</Pages>
  <Words>1680</Words>
  <Characters>9577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assignment 3 complete</vt:lpstr>
    </vt:vector>
  </TitlesOfParts>
  <Company/>
  <LinksUpToDate>false</LinksUpToDate>
  <CharactersWithSpaces>11235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assignment 3 complete</dc:title>
  <dc:subject/>
  <dc:creator>Md Imran Hossain (2243506)</dc:creator>
  <cp:keywords/>
  <cp:lastModifiedBy>Md Imran Hossain (2243506)</cp:lastModifiedBy>
  <cp:revision>5</cp:revision>
  <dcterms:created xsi:type="dcterms:W3CDTF">2023-11-20T20:13:00Z</dcterms:created>
  <dcterms:modified xsi:type="dcterms:W3CDTF">2023-11-20T20:18:00Z</dcterms:modified>
</cp:coreProperties>
</file>