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1"/>
        <w:tblW w:w="0" w:type="auto"/>
        <w:tblLook w:val="04A0" w:firstRow="1" w:lastRow="0" w:firstColumn="1" w:lastColumn="0" w:noHBand="0" w:noVBand="1"/>
      </w:tblPr>
      <w:tblGrid>
        <w:gridCol w:w="2875"/>
        <w:gridCol w:w="6475"/>
      </w:tblGrid>
      <w:tr w:rsidR="002B2879" w:rsidRPr="00B85094" w:rsidTr="005B2A54">
        <w:tc>
          <w:tcPr>
            <w:tcW w:w="2875" w:type="dxa"/>
            <w:shd w:val="clear" w:color="auto" w:fill="D9D9D9" w:themeFill="background1" w:themeFillShade="D9"/>
          </w:tcPr>
          <w:p w:rsidR="002B2879" w:rsidRPr="00B85094" w:rsidRDefault="002B2879" w:rsidP="005B2A54">
            <w:pPr>
              <w:keepNext/>
              <w:keepLines/>
              <w:spacing w:before="240" w:after="0" w:line="240" w:lineRule="auto"/>
              <w:outlineLvl w:val="0"/>
              <w:rPr>
                <w:rFonts w:asciiTheme="majorHAnsi" w:eastAsiaTheme="majorEastAsia" w:hAnsiTheme="majorHAnsi" w:cstheme="majorBidi"/>
                <w:color w:val="2E74B5" w:themeColor="accent1" w:themeShade="BF"/>
                <w:sz w:val="32"/>
                <w:szCs w:val="32"/>
              </w:rPr>
            </w:pPr>
            <w:r w:rsidRPr="00B85094">
              <w:rPr>
                <w:rFonts w:asciiTheme="majorHAnsi" w:eastAsiaTheme="majorEastAsia" w:hAnsiTheme="majorHAnsi" w:cstheme="majorBidi"/>
                <w:color w:val="2E74B5" w:themeColor="accent1" w:themeShade="BF"/>
                <w:sz w:val="32"/>
                <w:szCs w:val="32"/>
              </w:rPr>
              <w:t>Student Name:</w:t>
            </w:r>
          </w:p>
        </w:tc>
        <w:tc>
          <w:tcPr>
            <w:tcW w:w="6475" w:type="dxa"/>
          </w:tcPr>
          <w:p w:rsidR="002B2879" w:rsidRPr="00B85094" w:rsidRDefault="002B2879" w:rsidP="005B2A54">
            <w:pPr>
              <w:keepNext/>
              <w:keepLines/>
              <w:spacing w:before="240" w:after="0" w:line="240" w:lineRule="auto"/>
              <w:outlineLvl w:val="0"/>
              <w:rPr>
                <w:rFonts w:asciiTheme="majorHAnsi" w:eastAsiaTheme="majorEastAsia" w:hAnsiTheme="majorHAnsi" w:cstheme="majorBidi"/>
                <w:color w:val="2E74B5" w:themeColor="accent1" w:themeShade="BF"/>
                <w:sz w:val="32"/>
                <w:szCs w:val="32"/>
              </w:rPr>
            </w:pPr>
            <w:proofErr w:type="spellStart"/>
            <w:r w:rsidRPr="00B85094">
              <w:rPr>
                <w:rFonts w:asciiTheme="majorHAnsi" w:eastAsiaTheme="majorEastAsia" w:hAnsiTheme="majorHAnsi" w:cstheme="majorBidi"/>
                <w:color w:val="2E74B5" w:themeColor="accent1" w:themeShade="BF"/>
                <w:sz w:val="32"/>
                <w:szCs w:val="32"/>
              </w:rPr>
              <w:t>Aleksandrs</w:t>
            </w:r>
            <w:proofErr w:type="spellEnd"/>
            <w:r w:rsidRPr="00B85094">
              <w:rPr>
                <w:rFonts w:asciiTheme="majorHAnsi" w:eastAsiaTheme="majorEastAsia" w:hAnsiTheme="majorHAnsi" w:cstheme="majorBidi"/>
                <w:color w:val="2E74B5" w:themeColor="accent1" w:themeShade="BF"/>
                <w:sz w:val="32"/>
                <w:szCs w:val="32"/>
              </w:rPr>
              <w:t xml:space="preserve"> </w:t>
            </w:r>
            <w:proofErr w:type="spellStart"/>
            <w:r w:rsidRPr="00B85094">
              <w:rPr>
                <w:rFonts w:asciiTheme="majorHAnsi" w:eastAsiaTheme="majorEastAsia" w:hAnsiTheme="majorHAnsi" w:cstheme="majorBidi"/>
                <w:color w:val="2E74B5" w:themeColor="accent1" w:themeShade="BF"/>
                <w:sz w:val="32"/>
                <w:szCs w:val="32"/>
              </w:rPr>
              <w:t>Pliseckis</w:t>
            </w:r>
            <w:proofErr w:type="spellEnd"/>
          </w:p>
        </w:tc>
      </w:tr>
      <w:tr w:rsidR="002B2879" w:rsidRPr="00B85094" w:rsidTr="005B2A54">
        <w:tc>
          <w:tcPr>
            <w:tcW w:w="2875" w:type="dxa"/>
            <w:shd w:val="clear" w:color="auto" w:fill="D9D9D9" w:themeFill="background1" w:themeFillShade="D9"/>
          </w:tcPr>
          <w:p w:rsidR="002B2879" w:rsidRPr="00B85094" w:rsidRDefault="002B2879" w:rsidP="005B2A54">
            <w:pPr>
              <w:keepNext/>
              <w:keepLines/>
              <w:spacing w:before="240" w:after="0" w:line="240" w:lineRule="auto"/>
              <w:outlineLvl w:val="0"/>
              <w:rPr>
                <w:rFonts w:asciiTheme="majorHAnsi" w:eastAsiaTheme="majorEastAsia" w:hAnsiTheme="majorHAnsi" w:cstheme="majorBidi"/>
                <w:color w:val="2E74B5" w:themeColor="accent1" w:themeShade="BF"/>
                <w:sz w:val="32"/>
                <w:szCs w:val="32"/>
              </w:rPr>
            </w:pPr>
            <w:r w:rsidRPr="00B85094">
              <w:rPr>
                <w:rFonts w:asciiTheme="majorHAnsi" w:eastAsiaTheme="majorEastAsia" w:hAnsiTheme="majorHAnsi" w:cstheme="majorBidi"/>
                <w:color w:val="2E74B5" w:themeColor="accent1" w:themeShade="BF"/>
                <w:sz w:val="32"/>
                <w:szCs w:val="32"/>
              </w:rPr>
              <w:t>Student Number:</w:t>
            </w:r>
          </w:p>
        </w:tc>
        <w:tc>
          <w:tcPr>
            <w:tcW w:w="6475" w:type="dxa"/>
          </w:tcPr>
          <w:p w:rsidR="002B2879" w:rsidRPr="00B85094" w:rsidRDefault="002B2879" w:rsidP="005B2A54">
            <w:pPr>
              <w:keepNext/>
              <w:keepLines/>
              <w:spacing w:before="240" w:after="0" w:line="240" w:lineRule="auto"/>
              <w:outlineLvl w:val="0"/>
              <w:rPr>
                <w:rFonts w:asciiTheme="majorHAnsi" w:eastAsiaTheme="majorEastAsia" w:hAnsiTheme="majorHAnsi" w:cstheme="majorBidi"/>
                <w:color w:val="2E74B5" w:themeColor="accent1" w:themeShade="BF"/>
                <w:sz w:val="32"/>
                <w:szCs w:val="32"/>
              </w:rPr>
            </w:pPr>
            <w:r w:rsidRPr="00B85094">
              <w:rPr>
                <w:rFonts w:asciiTheme="majorHAnsi" w:eastAsiaTheme="majorEastAsia" w:hAnsiTheme="majorHAnsi" w:cstheme="majorBidi"/>
                <w:color w:val="2E74B5" w:themeColor="accent1" w:themeShade="BF"/>
                <w:sz w:val="32"/>
                <w:szCs w:val="32"/>
              </w:rPr>
              <w:t>1814644</w:t>
            </w:r>
          </w:p>
        </w:tc>
      </w:tr>
      <w:tr w:rsidR="002B2879" w:rsidRPr="00B85094" w:rsidTr="005B2A54">
        <w:tc>
          <w:tcPr>
            <w:tcW w:w="2875" w:type="dxa"/>
            <w:shd w:val="clear" w:color="auto" w:fill="D9D9D9" w:themeFill="background1" w:themeFillShade="D9"/>
          </w:tcPr>
          <w:p w:rsidR="002B2879" w:rsidRPr="00B85094" w:rsidRDefault="002B2879" w:rsidP="005B2A54">
            <w:pPr>
              <w:keepNext/>
              <w:keepLines/>
              <w:spacing w:before="240" w:after="0" w:line="240" w:lineRule="auto"/>
              <w:outlineLvl w:val="0"/>
              <w:rPr>
                <w:rFonts w:asciiTheme="majorHAnsi" w:eastAsiaTheme="majorEastAsia" w:hAnsiTheme="majorHAnsi" w:cstheme="majorBidi"/>
                <w:color w:val="2E74B5" w:themeColor="accent1" w:themeShade="BF"/>
                <w:sz w:val="32"/>
                <w:szCs w:val="32"/>
              </w:rPr>
            </w:pPr>
            <w:r w:rsidRPr="00B85094">
              <w:rPr>
                <w:rFonts w:asciiTheme="majorHAnsi" w:eastAsiaTheme="majorEastAsia" w:hAnsiTheme="majorHAnsi" w:cstheme="majorBidi"/>
                <w:color w:val="2E74B5" w:themeColor="accent1" w:themeShade="BF"/>
                <w:sz w:val="32"/>
                <w:szCs w:val="32"/>
              </w:rPr>
              <w:t>Module No:</w:t>
            </w:r>
          </w:p>
        </w:tc>
        <w:tc>
          <w:tcPr>
            <w:tcW w:w="6475" w:type="dxa"/>
          </w:tcPr>
          <w:p w:rsidR="002B2879" w:rsidRPr="00B85094" w:rsidRDefault="002B2879" w:rsidP="005B2A54">
            <w:pPr>
              <w:keepNext/>
              <w:keepLines/>
              <w:spacing w:before="240" w:after="0" w:line="240" w:lineRule="auto"/>
              <w:outlineLvl w:val="0"/>
              <w:rPr>
                <w:rFonts w:asciiTheme="majorHAnsi" w:eastAsiaTheme="majorEastAsia" w:hAnsiTheme="majorHAnsi" w:cstheme="majorBidi"/>
                <w:color w:val="2E74B5" w:themeColor="accent1" w:themeShade="BF"/>
                <w:sz w:val="32"/>
                <w:szCs w:val="32"/>
              </w:rPr>
            </w:pPr>
            <w:r w:rsidRPr="00A02ABF">
              <w:rPr>
                <w:rFonts w:asciiTheme="majorHAnsi" w:eastAsiaTheme="majorEastAsia" w:hAnsiTheme="majorHAnsi" w:cstheme="majorBidi"/>
                <w:color w:val="2E74B5" w:themeColor="accent1" w:themeShade="BF"/>
                <w:sz w:val="32"/>
                <w:szCs w:val="32"/>
              </w:rPr>
              <w:t>BMHP4003</w:t>
            </w:r>
          </w:p>
        </w:tc>
      </w:tr>
      <w:tr w:rsidR="002B2879" w:rsidRPr="00B85094" w:rsidTr="005B2A54">
        <w:tc>
          <w:tcPr>
            <w:tcW w:w="2875" w:type="dxa"/>
            <w:shd w:val="clear" w:color="auto" w:fill="D9D9D9" w:themeFill="background1" w:themeFillShade="D9"/>
          </w:tcPr>
          <w:p w:rsidR="002B2879" w:rsidRPr="00B85094" w:rsidRDefault="002B2879" w:rsidP="005B2A54">
            <w:pPr>
              <w:keepNext/>
              <w:keepLines/>
              <w:spacing w:before="240" w:after="0" w:line="240" w:lineRule="auto"/>
              <w:outlineLvl w:val="0"/>
              <w:rPr>
                <w:rFonts w:asciiTheme="majorHAnsi" w:eastAsiaTheme="majorEastAsia" w:hAnsiTheme="majorHAnsi" w:cstheme="majorBidi"/>
                <w:color w:val="2E74B5" w:themeColor="accent1" w:themeShade="BF"/>
                <w:sz w:val="32"/>
                <w:szCs w:val="32"/>
              </w:rPr>
            </w:pPr>
            <w:r w:rsidRPr="00B85094">
              <w:rPr>
                <w:rFonts w:asciiTheme="majorHAnsi" w:eastAsiaTheme="majorEastAsia" w:hAnsiTheme="majorHAnsi" w:cstheme="majorBidi"/>
                <w:color w:val="2E74B5" w:themeColor="accent1" w:themeShade="BF"/>
                <w:sz w:val="32"/>
                <w:szCs w:val="32"/>
              </w:rPr>
              <w:t>Module Title:</w:t>
            </w:r>
          </w:p>
          <w:p w:rsidR="002B2879" w:rsidRPr="00B85094" w:rsidRDefault="002B2879" w:rsidP="005B2A54">
            <w:pPr>
              <w:spacing w:after="0" w:line="240" w:lineRule="auto"/>
            </w:pPr>
          </w:p>
        </w:tc>
        <w:tc>
          <w:tcPr>
            <w:tcW w:w="6475" w:type="dxa"/>
          </w:tcPr>
          <w:p w:rsidR="002B2879" w:rsidRPr="00B85094" w:rsidRDefault="002B2879" w:rsidP="005B2A54">
            <w:pPr>
              <w:keepNext/>
              <w:keepLines/>
              <w:spacing w:before="240" w:after="0" w:line="240" w:lineRule="auto"/>
              <w:outlineLvl w:val="0"/>
              <w:rPr>
                <w:rFonts w:asciiTheme="majorHAnsi" w:eastAsiaTheme="majorEastAsia" w:hAnsiTheme="majorHAnsi" w:cstheme="majorBidi"/>
                <w:color w:val="2E74B5" w:themeColor="accent1" w:themeShade="BF"/>
                <w:sz w:val="32"/>
                <w:szCs w:val="32"/>
              </w:rPr>
            </w:pPr>
            <w:r w:rsidRPr="00A02ABF">
              <w:rPr>
                <w:rFonts w:asciiTheme="majorHAnsi" w:eastAsiaTheme="majorEastAsia" w:hAnsiTheme="majorHAnsi" w:cstheme="majorBidi"/>
                <w:color w:val="2E74B5" w:themeColor="accent1" w:themeShade="BF"/>
                <w:sz w:val="32"/>
                <w:szCs w:val="32"/>
              </w:rPr>
              <w:t>Psychology for Health and Social Care</w:t>
            </w:r>
          </w:p>
        </w:tc>
      </w:tr>
      <w:tr w:rsidR="002B2879" w:rsidRPr="00B85094" w:rsidTr="005B2A54">
        <w:tc>
          <w:tcPr>
            <w:tcW w:w="2875" w:type="dxa"/>
            <w:shd w:val="clear" w:color="auto" w:fill="D9D9D9" w:themeFill="background1" w:themeFillShade="D9"/>
          </w:tcPr>
          <w:p w:rsidR="002B2879" w:rsidRPr="00B85094" w:rsidRDefault="002B2879" w:rsidP="005B2A54">
            <w:pPr>
              <w:keepNext/>
              <w:keepLines/>
              <w:spacing w:before="240" w:after="0" w:line="240" w:lineRule="auto"/>
              <w:outlineLvl w:val="0"/>
              <w:rPr>
                <w:rFonts w:asciiTheme="majorHAnsi" w:eastAsiaTheme="majorEastAsia" w:hAnsiTheme="majorHAnsi" w:cstheme="majorBidi"/>
                <w:color w:val="2E74B5" w:themeColor="accent1" w:themeShade="BF"/>
                <w:sz w:val="32"/>
                <w:szCs w:val="32"/>
              </w:rPr>
            </w:pPr>
            <w:r>
              <w:rPr>
                <w:rFonts w:asciiTheme="majorHAnsi" w:eastAsiaTheme="majorEastAsia" w:hAnsiTheme="majorHAnsi" w:cstheme="majorBidi"/>
                <w:color w:val="2E74B5" w:themeColor="accent1" w:themeShade="BF"/>
                <w:sz w:val="32"/>
                <w:szCs w:val="32"/>
              </w:rPr>
              <w:t>Lecturer:</w:t>
            </w:r>
          </w:p>
        </w:tc>
        <w:tc>
          <w:tcPr>
            <w:tcW w:w="6475" w:type="dxa"/>
          </w:tcPr>
          <w:p w:rsidR="002B2879" w:rsidRPr="00A02ABF" w:rsidRDefault="002B2879" w:rsidP="005B2A54">
            <w:pPr>
              <w:keepNext/>
              <w:keepLines/>
              <w:spacing w:before="240" w:after="0" w:line="240" w:lineRule="auto"/>
              <w:outlineLvl w:val="0"/>
              <w:rPr>
                <w:rFonts w:asciiTheme="majorHAnsi" w:eastAsiaTheme="majorEastAsia" w:hAnsiTheme="majorHAnsi" w:cstheme="majorBidi"/>
                <w:color w:val="2E74B5" w:themeColor="accent1" w:themeShade="BF"/>
                <w:sz w:val="32"/>
                <w:szCs w:val="32"/>
              </w:rPr>
            </w:pPr>
            <w:r w:rsidRPr="00A02ABF">
              <w:rPr>
                <w:rFonts w:asciiTheme="majorHAnsi" w:eastAsiaTheme="majorEastAsia" w:hAnsiTheme="majorHAnsi" w:cstheme="majorBidi"/>
                <w:color w:val="2E74B5" w:themeColor="accent1" w:themeShade="BF"/>
                <w:sz w:val="32"/>
                <w:szCs w:val="32"/>
              </w:rPr>
              <w:t xml:space="preserve">Dr. </w:t>
            </w:r>
            <w:proofErr w:type="spellStart"/>
            <w:r w:rsidRPr="00A02ABF">
              <w:rPr>
                <w:rFonts w:asciiTheme="majorHAnsi" w:eastAsiaTheme="majorEastAsia" w:hAnsiTheme="majorHAnsi" w:cstheme="majorBidi"/>
                <w:color w:val="2E74B5" w:themeColor="accent1" w:themeShade="BF"/>
                <w:sz w:val="32"/>
                <w:szCs w:val="32"/>
              </w:rPr>
              <w:t>Gulnar</w:t>
            </w:r>
            <w:proofErr w:type="spellEnd"/>
            <w:r w:rsidRPr="00A02ABF">
              <w:rPr>
                <w:rFonts w:asciiTheme="majorHAnsi" w:eastAsiaTheme="majorEastAsia" w:hAnsiTheme="majorHAnsi" w:cstheme="majorBidi"/>
                <w:color w:val="2E74B5" w:themeColor="accent1" w:themeShade="BF"/>
                <w:sz w:val="32"/>
                <w:szCs w:val="32"/>
              </w:rPr>
              <w:t xml:space="preserve"> Ali</w:t>
            </w:r>
          </w:p>
        </w:tc>
      </w:tr>
    </w:tbl>
    <w:p w:rsidR="006B4142" w:rsidRDefault="006B4142"/>
    <w:p w:rsidR="002B2879" w:rsidRDefault="002B2879"/>
    <w:p w:rsidR="002B2879" w:rsidRDefault="002B2879"/>
    <w:p w:rsidR="002B2879" w:rsidRDefault="002B2879"/>
    <w:p w:rsidR="002B2879" w:rsidRDefault="002B2879"/>
    <w:p w:rsidR="002B2879" w:rsidRDefault="002B2879"/>
    <w:p w:rsidR="002B2879" w:rsidRDefault="002B2879"/>
    <w:p w:rsidR="002B2879" w:rsidRDefault="002B2879"/>
    <w:p w:rsidR="002B2879" w:rsidRDefault="002B2879"/>
    <w:p w:rsidR="002B2879" w:rsidRDefault="002B2879"/>
    <w:p w:rsidR="002B2879" w:rsidRDefault="002B2879"/>
    <w:p w:rsidR="002B2879" w:rsidRDefault="002B2879"/>
    <w:p w:rsidR="002B2879" w:rsidRDefault="002B2879"/>
    <w:p w:rsidR="002B2879" w:rsidRDefault="002B2879"/>
    <w:p w:rsidR="002B2879" w:rsidRDefault="002B2879"/>
    <w:p w:rsidR="002B2879" w:rsidRDefault="002B2879"/>
    <w:p w:rsidR="002B2879" w:rsidRDefault="002B2879"/>
    <w:p w:rsidR="002B2879" w:rsidRDefault="002B2879"/>
    <w:p w:rsidR="002B2879" w:rsidRDefault="002B2879"/>
    <w:p w:rsidR="002B2879" w:rsidRDefault="002B2879"/>
    <w:p w:rsidR="002B2879" w:rsidRDefault="002B2879"/>
    <w:sdt>
      <w:sdtPr>
        <w:id w:val="-1874922133"/>
        <w:docPartObj>
          <w:docPartGallery w:val="Table of Contents"/>
          <w:docPartUnique/>
        </w:docPartObj>
      </w:sdtPr>
      <w:sdtEndPr>
        <w:rPr>
          <w:b/>
          <w:bCs/>
          <w:noProof/>
        </w:rPr>
      </w:sdtEndPr>
      <w:sdtContent>
        <w:p w:rsidR="002B2879" w:rsidRPr="002B2879" w:rsidRDefault="002B2879" w:rsidP="002B2879">
          <w:pPr>
            <w:keepNext/>
            <w:keepLines/>
            <w:spacing w:before="240" w:after="0"/>
            <w:rPr>
              <w:rFonts w:asciiTheme="majorHAnsi" w:eastAsiaTheme="majorEastAsia" w:hAnsiTheme="majorHAnsi" w:cstheme="majorBidi"/>
              <w:color w:val="2E74B5" w:themeColor="accent1" w:themeShade="BF"/>
              <w:sz w:val="32"/>
              <w:szCs w:val="32"/>
            </w:rPr>
          </w:pPr>
          <w:r w:rsidRPr="002B2879">
            <w:rPr>
              <w:rFonts w:asciiTheme="majorHAnsi" w:eastAsiaTheme="majorEastAsia" w:hAnsiTheme="majorHAnsi" w:cstheme="majorBidi"/>
              <w:color w:val="2E74B5" w:themeColor="accent1" w:themeShade="BF"/>
              <w:sz w:val="32"/>
              <w:szCs w:val="32"/>
            </w:rPr>
            <w:t>Table of Contents</w:t>
          </w:r>
        </w:p>
        <w:p w:rsidR="002B2879" w:rsidRPr="002B2879" w:rsidRDefault="002B2879" w:rsidP="002B2879">
          <w:pPr>
            <w:tabs>
              <w:tab w:val="right" w:leader="dot" w:pos="9350"/>
            </w:tabs>
            <w:spacing w:after="100" w:line="240" w:lineRule="auto"/>
            <w:rPr>
              <w:rFonts w:eastAsiaTheme="minorEastAsia"/>
              <w:noProof/>
            </w:rPr>
          </w:pPr>
          <w:r w:rsidRPr="002B2879">
            <w:rPr>
              <w:b/>
              <w:bCs/>
              <w:noProof/>
            </w:rPr>
            <w:fldChar w:fldCharType="begin"/>
          </w:r>
          <w:r w:rsidRPr="002B2879">
            <w:rPr>
              <w:b/>
              <w:bCs/>
              <w:noProof/>
            </w:rPr>
            <w:instrText xml:space="preserve"> TOC \o "1-3" \h \z \u </w:instrText>
          </w:r>
          <w:r w:rsidRPr="002B2879">
            <w:rPr>
              <w:b/>
              <w:bCs/>
              <w:noProof/>
            </w:rPr>
            <w:fldChar w:fldCharType="separate"/>
          </w:r>
          <w:hyperlink w:anchor="_Toc30012292" w:history="1">
            <w:r w:rsidRPr="002B2879">
              <w:rPr>
                <w:noProof/>
                <w:color w:val="0563C1" w:themeColor="hyperlink"/>
                <w:u w:val="single"/>
              </w:rPr>
              <w:t>Introduction</w:t>
            </w:r>
            <w:r w:rsidRPr="002B2879">
              <w:rPr>
                <w:noProof/>
                <w:webHidden/>
              </w:rPr>
              <w:tab/>
            </w:r>
            <w:r w:rsidRPr="002B2879">
              <w:rPr>
                <w:noProof/>
                <w:webHidden/>
              </w:rPr>
              <w:fldChar w:fldCharType="begin"/>
            </w:r>
            <w:r w:rsidRPr="002B2879">
              <w:rPr>
                <w:noProof/>
                <w:webHidden/>
              </w:rPr>
              <w:instrText xml:space="preserve"> PAGEREF _Toc30012292 \h </w:instrText>
            </w:r>
            <w:r w:rsidRPr="002B2879">
              <w:rPr>
                <w:noProof/>
                <w:webHidden/>
              </w:rPr>
            </w:r>
            <w:r w:rsidRPr="002B2879">
              <w:rPr>
                <w:noProof/>
                <w:webHidden/>
              </w:rPr>
              <w:fldChar w:fldCharType="separate"/>
            </w:r>
            <w:r w:rsidR="006460B8">
              <w:rPr>
                <w:noProof/>
                <w:webHidden/>
              </w:rPr>
              <w:t>3</w:t>
            </w:r>
            <w:r w:rsidRPr="002B2879">
              <w:rPr>
                <w:noProof/>
                <w:webHidden/>
              </w:rPr>
              <w:fldChar w:fldCharType="end"/>
            </w:r>
          </w:hyperlink>
        </w:p>
        <w:p w:rsidR="002B2879" w:rsidRPr="002B2879" w:rsidRDefault="002B2879" w:rsidP="002B2879">
          <w:pPr>
            <w:tabs>
              <w:tab w:val="right" w:leader="dot" w:pos="9350"/>
            </w:tabs>
            <w:spacing w:after="100" w:line="240" w:lineRule="auto"/>
            <w:rPr>
              <w:rFonts w:eastAsiaTheme="minorEastAsia"/>
              <w:noProof/>
            </w:rPr>
          </w:pPr>
          <w:hyperlink w:anchor="_Toc30012293" w:history="1">
            <w:r w:rsidRPr="002B2879">
              <w:rPr>
                <w:noProof/>
                <w:color w:val="0563C1" w:themeColor="hyperlink"/>
                <w:u w:val="single"/>
              </w:rPr>
              <w:t>Early social development</w:t>
            </w:r>
            <w:r w:rsidRPr="002B2879">
              <w:rPr>
                <w:noProof/>
                <w:webHidden/>
              </w:rPr>
              <w:tab/>
            </w:r>
            <w:r w:rsidRPr="002B2879">
              <w:rPr>
                <w:noProof/>
                <w:webHidden/>
              </w:rPr>
              <w:fldChar w:fldCharType="begin"/>
            </w:r>
            <w:r w:rsidRPr="002B2879">
              <w:rPr>
                <w:noProof/>
                <w:webHidden/>
              </w:rPr>
              <w:instrText xml:space="preserve"> PAGEREF _Toc30012293 \h </w:instrText>
            </w:r>
            <w:r w:rsidRPr="002B2879">
              <w:rPr>
                <w:noProof/>
                <w:webHidden/>
              </w:rPr>
            </w:r>
            <w:r w:rsidRPr="002B2879">
              <w:rPr>
                <w:noProof/>
                <w:webHidden/>
              </w:rPr>
              <w:fldChar w:fldCharType="separate"/>
            </w:r>
            <w:r w:rsidR="006460B8">
              <w:rPr>
                <w:noProof/>
                <w:webHidden/>
              </w:rPr>
              <w:t>4</w:t>
            </w:r>
            <w:r w:rsidRPr="002B2879">
              <w:rPr>
                <w:noProof/>
                <w:webHidden/>
              </w:rPr>
              <w:fldChar w:fldCharType="end"/>
            </w:r>
          </w:hyperlink>
        </w:p>
        <w:p w:rsidR="002B2879" w:rsidRPr="002B2879" w:rsidRDefault="002B2879" w:rsidP="002B2879">
          <w:pPr>
            <w:tabs>
              <w:tab w:val="right" w:leader="dot" w:pos="9350"/>
            </w:tabs>
            <w:spacing w:after="100" w:line="240" w:lineRule="auto"/>
            <w:rPr>
              <w:rFonts w:eastAsiaTheme="minorEastAsia"/>
              <w:noProof/>
            </w:rPr>
          </w:pPr>
          <w:hyperlink w:anchor="_Toc30012294" w:history="1">
            <w:r w:rsidRPr="002B2879">
              <w:rPr>
                <w:noProof/>
                <w:color w:val="0563C1" w:themeColor="hyperlink"/>
                <w:u w:val="single"/>
              </w:rPr>
              <w:t>Why do infants develop attachments?</w:t>
            </w:r>
            <w:r w:rsidRPr="002B2879">
              <w:rPr>
                <w:noProof/>
                <w:webHidden/>
              </w:rPr>
              <w:tab/>
            </w:r>
            <w:r w:rsidRPr="002B2879">
              <w:rPr>
                <w:noProof/>
                <w:webHidden/>
              </w:rPr>
              <w:fldChar w:fldCharType="begin"/>
            </w:r>
            <w:r w:rsidRPr="002B2879">
              <w:rPr>
                <w:noProof/>
                <w:webHidden/>
              </w:rPr>
              <w:instrText xml:space="preserve"> PAGEREF _Toc30012294 \h </w:instrText>
            </w:r>
            <w:r w:rsidRPr="002B2879">
              <w:rPr>
                <w:noProof/>
                <w:webHidden/>
              </w:rPr>
            </w:r>
            <w:r w:rsidRPr="002B2879">
              <w:rPr>
                <w:noProof/>
                <w:webHidden/>
              </w:rPr>
              <w:fldChar w:fldCharType="separate"/>
            </w:r>
            <w:r w:rsidR="006460B8">
              <w:rPr>
                <w:noProof/>
                <w:webHidden/>
              </w:rPr>
              <w:t>4</w:t>
            </w:r>
            <w:r w:rsidRPr="002B2879">
              <w:rPr>
                <w:noProof/>
                <w:webHidden/>
              </w:rPr>
              <w:fldChar w:fldCharType="end"/>
            </w:r>
          </w:hyperlink>
        </w:p>
        <w:p w:rsidR="002B2879" w:rsidRPr="002B2879" w:rsidRDefault="002B2879" w:rsidP="002B2879">
          <w:pPr>
            <w:tabs>
              <w:tab w:val="right" w:leader="dot" w:pos="9350"/>
            </w:tabs>
            <w:spacing w:after="100" w:line="240" w:lineRule="auto"/>
            <w:rPr>
              <w:rFonts w:eastAsiaTheme="minorEastAsia"/>
              <w:noProof/>
            </w:rPr>
          </w:pPr>
          <w:hyperlink w:anchor="_Toc30012295" w:history="1">
            <w:r w:rsidRPr="002B2879">
              <w:rPr>
                <w:noProof/>
                <w:color w:val="0563C1" w:themeColor="hyperlink"/>
                <w:u w:val="single"/>
              </w:rPr>
              <w:t>Theories of Cognitive Development – Lev Vygotsky.</w:t>
            </w:r>
            <w:r w:rsidRPr="002B2879">
              <w:rPr>
                <w:noProof/>
                <w:webHidden/>
              </w:rPr>
              <w:tab/>
            </w:r>
            <w:r w:rsidRPr="002B2879">
              <w:rPr>
                <w:noProof/>
                <w:webHidden/>
              </w:rPr>
              <w:fldChar w:fldCharType="begin"/>
            </w:r>
            <w:r w:rsidRPr="002B2879">
              <w:rPr>
                <w:noProof/>
                <w:webHidden/>
              </w:rPr>
              <w:instrText xml:space="preserve"> PAGEREF _Toc30012295 \h </w:instrText>
            </w:r>
            <w:r w:rsidRPr="002B2879">
              <w:rPr>
                <w:noProof/>
                <w:webHidden/>
              </w:rPr>
            </w:r>
            <w:r w:rsidRPr="002B2879">
              <w:rPr>
                <w:noProof/>
                <w:webHidden/>
              </w:rPr>
              <w:fldChar w:fldCharType="separate"/>
            </w:r>
            <w:r w:rsidR="006460B8">
              <w:rPr>
                <w:noProof/>
                <w:webHidden/>
              </w:rPr>
              <w:t>5</w:t>
            </w:r>
            <w:r w:rsidRPr="002B2879">
              <w:rPr>
                <w:noProof/>
                <w:webHidden/>
              </w:rPr>
              <w:fldChar w:fldCharType="end"/>
            </w:r>
          </w:hyperlink>
        </w:p>
        <w:p w:rsidR="002B2879" w:rsidRPr="002B2879" w:rsidRDefault="002B2879" w:rsidP="002B2879">
          <w:pPr>
            <w:tabs>
              <w:tab w:val="right" w:leader="dot" w:pos="9350"/>
            </w:tabs>
            <w:spacing w:after="100" w:line="240" w:lineRule="auto"/>
            <w:rPr>
              <w:rFonts w:eastAsiaTheme="minorEastAsia"/>
              <w:noProof/>
            </w:rPr>
          </w:pPr>
          <w:hyperlink w:anchor="_Toc30012296" w:history="1">
            <w:r w:rsidRPr="002B2879">
              <w:rPr>
                <w:noProof/>
                <w:color w:val="0563C1" w:themeColor="hyperlink"/>
                <w:u w:val="single"/>
              </w:rPr>
              <w:t>Conclusion</w:t>
            </w:r>
            <w:r w:rsidRPr="002B2879">
              <w:rPr>
                <w:noProof/>
                <w:webHidden/>
              </w:rPr>
              <w:tab/>
            </w:r>
            <w:r w:rsidRPr="002B2879">
              <w:rPr>
                <w:noProof/>
                <w:webHidden/>
              </w:rPr>
              <w:fldChar w:fldCharType="begin"/>
            </w:r>
            <w:r w:rsidRPr="002B2879">
              <w:rPr>
                <w:noProof/>
                <w:webHidden/>
              </w:rPr>
              <w:instrText xml:space="preserve"> PAGEREF _Toc30012296 \h </w:instrText>
            </w:r>
            <w:r w:rsidRPr="002B2879">
              <w:rPr>
                <w:noProof/>
                <w:webHidden/>
              </w:rPr>
            </w:r>
            <w:r w:rsidRPr="002B2879">
              <w:rPr>
                <w:noProof/>
                <w:webHidden/>
              </w:rPr>
              <w:fldChar w:fldCharType="separate"/>
            </w:r>
            <w:r w:rsidR="006460B8">
              <w:rPr>
                <w:noProof/>
                <w:webHidden/>
              </w:rPr>
              <w:t>7</w:t>
            </w:r>
            <w:r w:rsidRPr="002B2879">
              <w:rPr>
                <w:noProof/>
                <w:webHidden/>
              </w:rPr>
              <w:fldChar w:fldCharType="end"/>
            </w:r>
          </w:hyperlink>
        </w:p>
        <w:p w:rsidR="002B2879" w:rsidRPr="002B2879" w:rsidRDefault="002B2879" w:rsidP="002B2879">
          <w:pPr>
            <w:tabs>
              <w:tab w:val="right" w:leader="dot" w:pos="9350"/>
            </w:tabs>
            <w:spacing w:after="100" w:line="240" w:lineRule="auto"/>
            <w:rPr>
              <w:rFonts w:eastAsiaTheme="minorEastAsia"/>
              <w:noProof/>
            </w:rPr>
          </w:pPr>
          <w:hyperlink w:anchor="_Toc30012297" w:history="1">
            <w:r w:rsidRPr="002B2879">
              <w:rPr>
                <w:noProof/>
                <w:color w:val="0563C1" w:themeColor="hyperlink"/>
                <w:u w:val="single"/>
              </w:rPr>
              <w:t>References</w:t>
            </w:r>
            <w:r w:rsidRPr="002B2879">
              <w:rPr>
                <w:noProof/>
                <w:webHidden/>
              </w:rPr>
              <w:tab/>
            </w:r>
            <w:r w:rsidRPr="002B2879">
              <w:rPr>
                <w:noProof/>
                <w:webHidden/>
              </w:rPr>
              <w:fldChar w:fldCharType="begin"/>
            </w:r>
            <w:r w:rsidRPr="002B2879">
              <w:rPr>
                <w:noProof/>
                <w:webHidden/>
              </w:rPr>
              <w:instrText xml:space="preserve"> PAGEREF _Toc30012297 \h </w:instrText>
            </w:r>
            <w:r w:rsidRPr="002B2879">
              <w:rPr>
                <w:noProof/>
                <w:webHidden/>
              </w:rPr>
            </w:r>
            <w:r w:rsidRPr="002B2879">
              <w:rPr>
                <w:noProof/>
                <w:webHidden/>
              </w:rPr>
              <w:fldChar w:fldCharType="separate"/>
            </w:r>
            <w:r w:rsidR="006460B8">
              <w:rPr>
                <w:noProof/>
                <w:webHidden/>
              </w:rPr>
              <w:t>8</w:t>
            </w:r>
            <w:r w:rsidRPr="002B2879">
              <w:rPr>
                <w:noProof/>
                <w:webHidden/>
              </w:rPr>
              <w:fldChar w:fldCharType="end"/>
            </w:r>
          </w:hyperlink>
        </w:p>
        <w:p w:rsidR="002B2879" w:rsidRPr="002B2879" w:rsidRDefault="002B2879" w:rsidP="002B2879">
          <w:pPr>
            <w:spacing w:after="0" w:line="240" w:lineRule="auto"/>
          </w:pPr>
          <w:r w:rsidRPr="002B2879">
            <w:rPr>
              <w:b/>
              <w:bCs/>
              <w:noProof/>
            </w:rPr>
            <w:fldChar w:fldCharType="end"/>
          </w:r>
        </w:p>
      </w:sdtContent>
    </w:sdt>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bookmarkStart w:id="0" w:name="_GoBack"/>
      <w:bookmarkEnd w:id="0"/>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rPr>
          <w:lang w:val="ru-RU"/>
        </w:rPr>
      </w:pPr>
    </w:p>
    <w:p w:rsidR="002B2879" w:rsidRPr="002B2879" w:rsidRDefault="002B2879" w:rsidP="002B2879">
      <w:pPr>
        <w:keepNext/>
        <w:keepLines/>
        <w:spacing w:before="240" w:after="0" w:line="240" w:lineRule="auto"/>
        <w:outlineLvl w:val="0"/>
        <w:rPr>
          <w:rFonts w:asciiTheme="majorHAnsi" w:eastAsiaTheme="majorEastAsia" w:hAnsiTheme="majorHAnsi" w:cstheme="majorBidi"/>
          <w:color w:val="2E74B5" w:themeColor="accent1" w:themeShade="BF"/>
          <w:sz w:val="32"/>
          <w:szCs w:val="32"/>
        </w:rPr>
      </w:pPr>
      <w:bookmarkStart w:id="1" w:name="_Toc30012292"/>
      <w:r w:rsidRPr="002B2879">
        <w:rPr>
          <w:rFonts w:asciiTheme="majorHAnsi" w:eastAsiaTheme="majorEastAsia" w:hAnsiTheme="majorHAnsi" w:cstheme="majorBidi"/>
          <w:color w:val="2E74B5" w:themeColor="accent1" w:themeShade="BF"/>
          <w:sz w:val="32"/>
          <w:szCs w:val="32"/>
        </w:rPr>
        <w:lastRenderedPageBreak/>
        <w:t>Introduction</w:t>
      </w:r>
      <w:bookmarkEnd w:id="1"/>
    </w:p>
    <w:p w:rsidR="002B2879" w:rsidRPr="002B2879" w:rsidRDefault="002B2879" w:rsidP="002B2879">
      <w:pPr>
        <w:spacing w:after="0" w:line="240" w:lineRule="auto"/>
      </w:pPr>
    </w:p>
    <w:p w:rsidR="002B2879" w:rsidRPr="002B2879" w:rsidRDefault="002B2879" w:rsidP="002B2879">
      <w:pPr>
        <w:spacing w:after="0" w:line="240" w:lineRule="auto"/>
      </w:pPr>
      <w:r w:rsidRPr="002B2879">
        <w:t>We have become who we are thanks to many factors. Developmental psychology shows how we change. In order to understand the reasons for these changes, we use different theoretical concepts:</w:t>
      </w:r>
    </w:p>
    <w:p w:rsidR="002B2879" w:rsidRPr="002B2879" w:rsidRDefault="002B2879" w:rsidP="002B2879">
      <w:pPr>
        <w:numPr>
          <w:ilvl w:val="0"/>
          <w:numId w:val="2"/>
        </w:numPr>
        <w:spacing w:after="0" w:line="240" w:lineRule="auto"/>
        <w:contextualSpacing/>
      </w:pPr>
      <w:r w:rsidRPr="002B2879">
        <w:t>Freud's theory of psychosexual development;</w:t>
      </w:r>
    </w:p>
    <w:p w:rsidR="002B2879" w:rsidRPr="002B2879" w:rsidRDefault="002B2879" w:rsidP="002B2879">
      <w:pPr>
        <w:numPr>
          <w:ilvl w:val="0"/>
          <w:numId w:val="2"/>
        </w:numPr>
        <w:spacing w:after="0" w:line="240" w:lineRule="auto"/>
        <w:contextualSpacing/>
      </w:pPr>
      <w:r w:rsidRPr="002B2879">
        <w:t>Erikson's theory of psychosocial development;</w:t>
      </w:r>
    </w:p>
    <w:p w:rsidR="002B2879" w:rsidRPr="002B2879" w:rsidRDefault="002B2879" w:rsidP="002B2879">
      <w:pPr>
        <w:numPr>
          <w:ilvl w:val="0"/>
          <w:numId w:val="2"/>
        </w:numPr>
        <w:spacing w:after="0" w:line="240" w:lineRule="auto"/>
        <w:contextualSpacing/>
      </w:pPr>
      <w:r w:rsidRPr="002B2879">
        <w:t>Piaget's stages of cognitive development;</w:t>
      </w:r>
    </w:p>
    <w:p w:rsidR="002B2879" w:rsidRPr="002B2879" w:rsidRDefault="002B2879" w:rsidP="002B2879">
      <w:pPr>
        <w:numPr>
          <w:ilvl w:val="0"/>
          <w:numId w:val="2"/>
        </w:numPr>
        <w:spacing w:after="0" w:line="240" w:lineRule="auto"/>
        <w:contextualSpacing/>
      </w:pPr>
      <w:proofErr w:type="spellStart"/>
      <w:r w:rsidRPr="002B2879">
        <w:t>Kolhberg's</w:t>
      </w:r>
      <w:proofErr w:type="spellEnd"/>
      <w:r w:rsidRPr="002B2879">
        <w:t xml:space="preserve"> theory of moral development,</w:t>
      </w:r>
    </w:p>
    <w:p w:rsidR="002B2879" w:rsidRPr="002B2879" w:rsidRDefault="002B2879" w:rsidP="002B2879">
      <w:pPr>
        <w:spacing w:after="0" w:line="240" w:lineRule="auto"/>
      </w:pPr>
      <w:proofErr w:type="gramStart"/>
      <w:r w:rsidRPr="002B2879">
        <w:t>and</w:t>
      </w:r>
      <w:proofErr w:type="gramEnd"/>
      <w:r w:rsidRPr="002B2879">
        <w:t xml:space="preserve"> other concepts and theories. These theories are adapted and applied in the practice of Health and Social Care. Social workers and doctors should be well aware of these and other theories in order to use them at the right time. How the children (patients) will grow, develop and who they will become, to a certain extent depend on social workers.</w:t>
      </w: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keepNext/>
        <w:keepLines/>
        <w:spacing w:before="240" w:after="0" w:line="240" w:lineRule="auto"/>
        <w:outlineLvl w:val="0"/>
        <w:rPr>
          <w:rFonts w:asciiTheme="majorHAnsi" w:eastAsiaTheme="majorEastAsia" w:hAnsiTheme="majorHAnsi" w:cstheme="majorBidi"/>
          <w:color w:val="2E74B5" w:themeColor="accent1" w:themeShade="BF"/>
          <w:sz w:val="32"/>
          <w:szCs w:val="32"/>
        </w:rPr>
      </w:pPr>
      <w:bookmarkStart w:id="2" w:name="_Toc30012293"/>
      <w:r w:rsidRPr="002B2879">
        <w:rPr>
          <w:rFonts w:asciiTheme="majorHAnsi" w:eastAsiaTheme="majorEastAsia" w:hAnsiTheme="majorHAnsi" w:cstheme="majorBidi"/>
          <w:color w:val="2E74B5" w:themeColor="accent1" w:themeShade="BF"/>
          <w:sz w:val="32"/>
          <w:szCs w:val="32"/>
        </w:rPr>
        <w:lastRenderedPageBreak/>
        <w:t>Early social development</w:t>
      </w:r>
      <w:bookmarkEnd w:id="2"/>
    </w:p>
    <w:p w:rsidR="002B2879" w:rsidRPr="002B2879" w:rsidRDefault="002B2879" w:rsidP="002B2879">
      <w:pPr>
        <w:spacing w:after="0" w:line="240" w:lineRule="auto"/>
      </w:pPr>
    </w:p>
    <w:p w:rsidR="002B2879" w:rsidRPr="002B2879" w:rsidRDefault="002B2879" w:rsidP="002B2879">
      <w:pPr>
        <w:spacing w:after="0" w:line="240" w:lineRule="auto"/>
      </w:pPr>
      <w:r w:rsidRPr="002B2879">
        <w:t xml:space="preserve">Psychological theories </w:t>
      </w:r>
      <w:proofErr w:type="gramStart"/>
      <w:r w:rsidRPr="002B2879">
        <w:t>are applied</w:t>
      </w:r>
      <w:proofErr w:type="gramEnd"/>
      <w:r w:rsidRPr="002B2879">
        <w:t xml:space="preserve"> at all stages of human development. We are familiar with the basic psychological theories, such as the principles of operant and classical conditioning, which are very widely used for the development of cognitive, social and moral abilities of a person. From the moment of birth, a person develops. This development continues throughout our lives. Changes </w:t>
      </w:r>
      <w:proofErr w:type="gramStart"/>
      <w:r w:rsidRPr="002B2879">
        <w:t>are determined</w:t>
      </w:r>
      <w:proofErr w:type="gramEnd"/>
      <w:r w:rsidRPr="002B2879">
        <w:t xml:space="preserve"> by biological factors, the environment in which it develops, and cultural factors. The results of the child’s early development depend on his relationship with his parents or on whether he attended nurseries and many other factors. Children are born helpless because they are unable to protect and feed themselves. They survived thanks to the care of their parents or caregivers. Attachment </w:t>
      </w:r>
      <w:proofErr w:type="gramStart"/>
      <w:r w:rsidRPr="002B2879">
        <w:t>is formed</w:t>
      </w:r>
      <w:proofErr w:type="gramEnd"/>
      <w:r w:rsidRPr="002B2879">
        <w:t xml:space="preserve"> between newborns and parents. Attachment </w:t>
      </w:r>
      <w:proofErr w:type="gramStart"/>
      <w:r w:rsidRPr="002B2879">
        <w:t>is characterized</w:t>
      </w:r>
      <w:proofErr w:type="gramEnd"/>
      <w:r w:rsidRPr="002B2879">
        <w:t xml:space="preserve"> by the fact that parents and the child want to be together, the child is uncomfortable when the parents leave him, the child and parents direct their attention to each other. The child develops his attachments long enough. The first signs of attachments appear by the seventh or eighth month (Green, 2008).</w:t>
      </w:r>
    </w:p>
    <w:p w:rsidR="002B2879" w:rsidRPr="002B2879" w:rsidRDefault="002B2879" w:rsidP="002B2879">
      <w:pPr>
        <w:spacing w:after="0" w:line="240" w:lineRule="auto"/>
      </w:pPr>
      <w:r w:rsidRPr="002B2879">
        <w:t xml:space="preserve">Two types of behavior characterize the attachment process itself: </w:t>
      </w:r>
      <w:r w:rsidRPr="002B2879">
        <w:rPr>
          <w:i/>
        </w:rPr>
        <w:t>separation anxiety</w:t>
      </w:r>
      <w:r w:rsidRPr="002B2879">
        <w:t xml:space="preserve"> and </w:t>
      </w:r>
      <w:r w:rsidRPr="002B2879">
        <w:rPr>
          <w:i/>
        </w:rPr>
        <w:t>stranger distress</w:t>
      </w:r>
      <w:r w:rsidRPr="002B2879">
        <w:t xml:space="preserve">. The child has anxiety when his parents leave him. This effect is a good indicator that the attachment process is developing. When a stranger approaches, the child distress. This is evidence that the child began to distinguish between familiar and unfamiliar people. After the first attachments </w:t>
      </w:r>
      <w:proofErr w:type="gramStart"/>
      <w:r w:rsidRPr="002B2879">
        <w:t>are formed</w:t>
      </w:r>
      <w:proofErr w:type="gramEnd"/>
      <w:r w:rsidRPr="002B2879">
        <w:t>, the child begins to form attachments to other close people (siblings, grandparents) A social worker should be aware that the formation and development of attachments is a necessary condition for the normal social development of the child. (Green, 2008).</w:t>
      </w:r>
    </w:p>
    <w:p w:rsidR="002B2879" w:rsidRPr="002B2879" w:rsidRDefault="002B2879" w:rsidP="002B2879">
      <w:pPr>
        <w:spacing w:after="0" w:line="240" w:lineRule="auto"/>
      </w:pPr>
    </w:p>
    <w:p w:rsidR="002B2879" w:rsidRPr="002B2879" w:rsidRDefault="002B2879" w:rsidP="002B2879">
      <w:pPr>
        <w:keepNext/>
        <w:keepLines/>
        <w:spacing w:before="240" w:after="0" w:line="240" w:lineRule="auto"/>
        <w:outlineLvl w:val="0"/>
        <w:rPr>
          <w:rFonts w:asciiTheme="majorHAnsi" w:eastAsiaTheme="majorEastAsia" w:hAnsiTheme="majorHAnsi" w:cstheme="majorBidi"/>
          <w:color w:val="2E74B5" w:themeColor="accent1" w:themeShade="BF"/>
          <w:sz w:val="32"/>
          <w:szCs w:val="32"/>
        </w:rPr>
      </w:pPr>
      <w:bookmarkStart w:id="3" w:name="_Toc30012294"/>
      <w:r w:rsidRPr="002B2879">
        <w:rPr>
          <w:rFonts w:asciiTheme="majorHAnsi" w:eastAsiaTheme="majorEastAsia" w:hAnsiTheme="majorHAnsi" w:cstheme="majorBidi"/>
          <w:color w:val="2E74B5" w:themeColor="accent1" w:themeShade="BF"/>
          <w:sz w:val="32"/>
          <w:szCs w:val="32"/>
        </w:rPr>
        <w:t>Why do infants develop attachments?</w:t>
      </w:r>
      <w:bookmarkEnd w:id="3"/>
    </w:p>
    <w:p w:rsidR="002B2879" w:rsidRPr="002B2879" w:rsidRDefault="002B2879" w:rsidP="002B2879">
      <w:pPr>
        <w:spacing w:after="0" w:line="240" w:lineRule="auto"/>
      </w:pPr>
    </w:p>
    <w:p w:rsidR="002B2879" w:rsidRPr="002B2879" w:rsidRDefault="002B2879" w:rsidP="002B2879">
      <w:pPr>
        <w:spacing w:after="0" w:line="240" w:lineRule="auto"/>
      </w:pPr>
      <w:r w:rsidRPr="002B2879">
        <w:t xml:space="preserve">There are several explanations in psychology why do infants develop </w:t>
      </w:r>
      <w:proofErr w:type="gramStart"/>
      <w:r w:rsidRPr="002B2879">
        <w:t>attachments .</w:t>
      </w:r>
      <w:proofErr w:type="gramEnd"/>
      <w:r w:rsidRPr="002B2879">
        <w:t xml:space="preserve"> There are two theories of the formation of attachments: learning theories and evolutionary theories. Attachments formation </w:t>
      </w:r>
      <w:proofErr w:type="gramStart"/>
      <w:r w:rsidRPr="002B2879">
        <w:t>can be called</w:t>
      </w:r>
      <w:proofErr w:type="gramEnd"/>
      <w:r w:rsidRPr="002B2879">
        <w:t xml:space="preserve"> social learning. Supporters of the learning theories explain this by the fact that guardians provide children with food and comfort. A person who feeds a child and eliminates emotional or physical suffering becomes the number one person for a child. One version of this theory believes that attachment </w:t>
      </w:r>
      <w:proofErr w:type="gramStart"/>
      <w:r w:rsidRPr="002B2879">
        <w:t>can be explained</w:t>
      </w:r>
      <w:proofErr w:type="gramEnd"/>
      <w:r w:rsidRPr="002B2879">
        <w:t xml:space="preserve"> in terms of operant conditioning and classical conditioning. Operant conditioning was discovered by a behavioral psychologist who studied animal </w:t>
      </w:r>
      <w:proofErr w:type="gramStart"/>
      <w:r w:rsidRPr="002B2879">
        <w:t>behavior .</w:t>
      </w:r>
      <w:proofErr w:type="gramEnd"/>
      <w:r w:rsidRPr="002B2879">
        <w:t xml:space="preserve"> The hungry rat </w:t>
      </w:r>
      <w:proofErr w:type="gramStart"/>
      <w:r w:rsidRPr="002B2879">
        <w:t>was placed</w:t>
      </w:r>
      <w:proofErr w:type="gramEnd"/>
      <w:r w:rsidRPr="002B2879">
        <w:t xml:space="preserve"> in a special box. In the process of the research, the rat found a lever. The rat accidentally pressed a lever and got food. She learned to get food. The animal repeats the behavior that brings it a reward. An animal can repeat behaviors that eliminate something unpleasant. Accordingly, the animal will not repeat the behavior that will cause trouble (Green, 2008).</w:t>
      </w:r>
    </w:p>
    <w:p w:rsidR="002B2879" w:rsidRPr="002B2879" w:rsidRDefault="002B2879" w:rsidP="002B2879">
      <w:pPr>
        <w:spacing w:after="0" w:line="240" w:lineRule="auto"/>
      </w:pPr>
      <w:r w:rsidRPr="002B2879">
        <w:t xml:space="preserve">The infant will cry in response to any discomfort. The caregiver will immediately respond to this signal and the child will receive everything necessary. The infant needs food, warmth, and comfort. This behavior of the child leads to the achievement of the goal (positive reinforcement). Having received the necessary help, the infant stops crying. The infant's crying behavior </w:t>
      </w:r>
      <w:proofErr w:type="gramStart"/>
      <w:r w:rsidRPr="002B2879">
        <w:t>will always be repeated</w:t>
      </w:r>
      <w:proofErr w:type="gramEnd"/>
      <w:r w:rsidRPr="002B2879">
        <w:t xml:space="preserve"> if he needs anything. Thus, the infant learns to use his behavior to solve his problems. Parents or caregivers will repeat their behavior (negative reinforcement) whenever the infant will be crying. Parents and caregivers also learn how to get rid of the unpleasant scream of children. </w:t>
      </w:r>
      <w:proofErr w:type="gramStart"/>
      <w:r w:rsidRPr="002B2879">
        <w:t>This simple and affordable method is used by social workers who provide care for babies (</w:t>
      </w:r>
      <w:proofErr w:type="spellStart"/>
      <w:r w:rsidRPr="002B2879">
        <w:t>Baltes</w:t>
      </w:r>
      <w:proofErr w:type="spellEnd"/>
      <w:r w:rsidRPr="002B2879">
        <w:t>, 2006)</w:t>
      </w:r>
      <w:proofErr w:type="gramEnd"/>
      <w:r w:rsidRPr="002B2879">
        <w:t>.</w:t>
      </w:r>
    </w:p>
    <w:p w:rsidR="002B2879" w:rsidRPr="002B2879" w:rsidRDefault="002B2879" w:rsidP="002B2879">
      <w:pPr>
        <w:spacing w:after="0" w:line="240" w:lineRule="auto"/>
      </w:pPr>
      <w:r w:rsidRPr="002B2879">
        <w:t xml:space="preserve">Learning theory calls classical conditioning another tool that develops attachment. Operant conditioning and classical conditioning are the cornerstones of behavioral psychology. Ivan Pavlov is the first psychologist to describe the conditioned reflex (classical conditioning). The essence of his experiment </w:t>
      </w:r>
      <w:r w:rsidRPr="002B2879">
        <w:lastRenderedPageBreak/>
        <w:t xml:space="preserve">was as follows. Usually, when a hungry dog sees food, salivation (unconditioned response) occurs. Food is an unconditioned stimulus. The bell rang, but it did not ring before meals, not during meals, and not after meals. The sound of the bell in the dog was in no way associated with food. In this case, the bell is a neutral stimulus. Then, for several days in a row, a bell rang while eating. The dog is accustomed to the fact that a bell rings before eating. When the bell rang, but there was no food, salivation occurred. Bell ringing is a conditioned stimulus and salivation is a conditioned response to a stimulus. The dog did not see the food, but only heard the bell, which it had already connected with the food, and there was salivation. When a conditioned stimulus ceases to </w:t>
      </w:r>
      <w:proofErr w:type="gramStart"/>
      <w:r w:rsidRPr="002B2879">
        <w:t>be applied</w:t>
      </w:r>
      <w:proofErr w:type="gramEnd"/>
      <w:r w:rsidRPr="002B2879">
        <w:t>, the conditioned response ceases to work in a short period (Green, 2008).</w:t>
      </w:r>
    </w:p>
    <w:p w:rsidR="002B2879" w:rsidRPr="002B2879" w:rsidRDefault="002B2879" w:rsidP="002B2879">
      <w:pPr>
        <w:spacing w:after="0" w:line="240" w:lineRule="auto"/>
      </w:pPr>
      <w:r w:rsidRPr="002B2879">
        <w:t xml:space="preserve">For a child, food will be an unconditioned stimulus, and this will lead to an unconditional reaction (for example, he will start drinking milk). An infant perceives the person, who feeds him, like a neutral stimulus. Then the infant associates this person with food and, accordingly, this person evokes positive emotions in him. A caregiver is associated with comfort and pleasure. This is how classical conditioning works. </w:t>
      </w:r>
      <w:proofErr w:type="gramStart"/>
      <w:r w:rsidRPr="002B2879">
        <w:t>Using a certain stimulus,</w:t>
      </w:r>
      <w:proofErr w:type="gramEnd"/>
      <w:r w:rsidRPr="002B2879">
        <w:t xml:space="preserve"> </w:t>
      </w:r>
      <w:proofErr w:type="gramStart"/>
      <w:r w:rsidRPr="002B2879">
        <w:t>it</w:t>
      </w:r>
      <w:proofErr w:type="gramEnd"/>
      <w:r w:rsidRPr="002B2879">
        <w:t xml:space="preserve"> is possible to achieve quite specific reactions of the child. Classical conditioning helps develop attachments (Green, 2008).</w:t>
      </w:r>
    </w:p>
    <w:p w:rsidR="002B2879" w:rsidRPr="002B2879" w:rsidRDefault="002B2879" w:rsidP="002B2879">
      <w:pPr>
        <w:spacing w:after="0" w:line="240" w:lineRule="auto"/>
      </w:pPr>
      <w:r w:rsidRPr="002B2879">
        <w:t xml:space="preserve">Some studies have shown that attachment </w:t>
      </w:r>
      <w:proofErr w:type="gramStart"/>
      <w:r w:rsidRPr="002B2879">
        <w:t>is not based</w:t>
      </w:r>
      <w:proofErr w:type="gramEnd"/>
      <w:r w:rsidRPr="002B2879">
        <w:t xml:space="preserve"> solely on who feeds the children or changes the baby’s nappy. These studies show that attachments </w:t>
      </w:r>
      <w:proofErr w:type="gramStart"/>
      <w:r w:rsidRPr="002B2879">
        <w:t>are formed</w:t>
      </w:r>
      <w:proofErr w:type="gramEnd"/>
      <w:r w:rsidRPr="002B2879">
        <w:t xml:space="preserve"> in those who are more sensitive to the child and who play with them. Social workers should be aware that in addition to formal care, it is necessary to establish emotional contact with the child. Children will copy the behavior of those people who spend a lot of time with them. A social worker must understand how his behavior affects the formation of attachments (Green, 2008). The manifestation of greater sensitivity allows you to establish good relationships not only with the child but also with adult patients.</w:t>
      </w:r>
    </w:p>
    <w:p w:rsidR="002B2879" w:rsidRPr="002B2879" w:rsidRDefault="002B2879" w:rsidP="002B2879">
      <w:pPr>
        <w:spacing w:after="0" w:line="240" w:lineRule="auto"/>
      </w:pPr>
      <w:r w:rsidRPr="002B2879">
        <w:t>The theory of social learning uses its approaches to explain the formation of attachments. This theory assumes that a person learns a lot through observation and imitation of the behavior of other people (Bandura, 1977). Children copy parental behavior and they become role models for children. In order to teach a child any behavior, a social worker can demonstrate to the child behavior that the child can repeat and thus learn some skills.</w:t>
      </w:r>
    </w:p>
    <w:p w:rsidR="002B2879" w:rsidRPr="002B2879" w:rsidRDefault="002B2879" w:rsidP="002B2879">
      <w:pPr>
        <w:spacing w:after="0" w:line="240" w:lineRule="auto"/>
      </w:pPr>
      <w:r w:rsidRPr="002B2879">
        <w:t xml:space="preserve">Evolutionary theory provides another explanation of the formation of attachments. Evolutionary explanations suggest that attachment is a special mechanism that helps a child survive. According to this theory, attachment behavior develops through natural selection to ensure that infant survives. Acquired instincts (such as crying and smiling) help children avoid unpleasant moments. According to Bowlby, the mother has special instincts that allow her to protect the child. Those mothers and children who do not have such instincts will be less fortunate (Green, 2008). Proponents of evolutionary theory rely on instincts and do not pay attention to factors that </w:t>
      </w:r>
      <w:proofErr w:type="gramStart"/>
      <w:r w:rsidRPr="002B2879">
        <w:t>can be influenced</w:t>
      </w:r>
      <w:proofErr w:type="gramEnd"/>
      <w:r w:rsidRPr="002B2879">
        <w:t xml:space="preserve"> from the outside (Bowlby). How can a social worker influence this situation? The child himself builds an internal working model, which subsequently becomes a model of relations with other people. A social worker, guided by this concept, can only observe such a development (Green, 2008).</w:t>
      </w:r>
    </w:p>
    <w:p w:rsidR="002B2879" w:rsidRPr="002B2879" w:rsidRDefault="002B2879" w:rsidP="002B2879">
      <w:pPr>
        <w:spacing w:after="0" w:line="240" w:lineRule="auto"/>
      </w:pPr>
    </w:p>
    <w:p w:rsidR="002B2879" w:rsidRPr="002B2879" w:rsidRDefault="002B2879" w:rsidP="002B2879">
      <w:pPr>
        <w:keepNext/>
        <w:keepLines/>
        <w:spacing w:before="240" w:after="0" w:line="240" w:lineRule="auto"/>
        <w:outlineLvl w:val="0"/>
        <w:rPr>
          <w:rFonts w:asciiTheme="majorHAnsi" w:eastAsiaTheme="majorEastAsia" w:hAnsiTheme="majorHAnsi" w:cstheme="majorBidi"/>
          <w:color w:val="2E74B5" w:themeColor="accent1" w:themeShade="BF"/>
          <w:sz w:val="32"/>
          <w:szCs w:val="32"/>
        </w:rPr>
      </w:pPr>
      <w:bookmarkStart w:id="4" w:name="_Toc30012295"/>
      <w:r w:rsidRPr="002B2879">
        <w:rPr>
          <w:rFonts w:asciiTheme="majorHAnsi" w:eastAsiaTheme="majorEastAsia" w:hAnsiTheme="majorHAnsi" w:cstheme="majorBidi"/>
          <w:color w:val="2E74B5" w:themeColor="accent1" w:themeShade="BF"/>
          <w:sz w:val="32"/>
          <w:szCs w:val="32"/>
        </w:rPr>
        <w:t>Theories of Cognitive Development – Lev Vygotsky.</w:t>
      </w:r>
      <w:bookmarkEnd w:id="4"/>
    </w:p>
    <w:p w:rsidR="002B2879" w:rsidRPr="002B2879" w:rsidRDefault="002B2879" w:rsidP="002B2879">
      <w:pPr>
        <w:spacing w:after="0" w:line="240" w:lineRule="auto"/>
      </w:pPr>
    </w:p>
    <w:p w:rsidR="002B2879" w:rsidRPr="002B2879" w:rsidRDefault="002B2879" w:rsidP="002B2879">
      <w:pPr>
        <w:spacing w:after="0" w:line="240" w:lineRule="auto"/>
      </w:pPr>
      <w:r w:rsidRPr="002B2879">
        <w:t>Vygotsky’s position is interesting in that he believed that children are born with basic cognitive abilities.</w:t>
      </w:r>
    </w:p>
    <w:p w:rsidR="002B2879" w:rsidRPr="002B2879" w:rsidRDefault="002B2879" w:rsidP="002B2879">
      <w:pPr>
        <w:spacing w:after="0" w:line="240" w:lineRule="auto"/>
      </w:pPr>
      <w:r w:rsidRPr="002B2879">
        <w:t xml:space="preserve">The child develops and his abilities become more complex and develop thanks to formal and informal communication with others. Vygotsky believed that for the successful development of cognitive abilities, the child should communicate more with adults. Piaget, in turn, believed that children should communicate more with peers. The development of cognitive abilities depends on the amount of knowledge gained. A person gains knowledge through culture. Another priority for the development of </w:t>
      </w:r>
      <w:r w:rsidRPr="002B2879">
        <w:lastRenderedPageBreak/>
        <w:t xml:space="preserve">cognitive thinking is a social activity. The higher the social activity (including attachments), the higher the level of cognitive development. When a child starts talking, he can play and talk with toys. Then he forms and develops an internal monologue with himself. This ability helps develop cognitive thinking. A language is a unique tool through which a child gains knowledge and develops intelligence (Vygotsky, 1978; Holt, 2009). </w:t>
      </w:r>
    </w:p>
    <w:p w:rsidR="002B2879" w:rsidRPr="002B2879" w:rsidRDefault="002B2879" w:rsidP="002B2879">
      <w:pPr>
        <w:spacing w:after="0" w:line="240" w:lineRule="auto"/>
      </w:pPr>
      <w:r w:rsidRPr="002B2879">
        <w:t xml:space="preserve">Under the concept of culture, Vygotsky understood all possible sources of information. A social worker is such a source of </w:t>
      </w:r>
      <w:proofErr w:type="gramStart"/>
      <w:r w:rsidRPr="002B2879">
        <w:t>information,</w:t>
      </w:r>
      <w:proofErr w:type="gramEnd"/>
      <w:r w:rsidRPr="002B2879">
        <w:t xml:space="preserve"> therefore, he is a source of culture. Our level of communication, cognitive abilities, professional level, knowledge of literature, history, art, commitment to morality and ethics, all this we can offer our customers. </w:t>
      </w:r>
      <w:proofErr w:type="gramStart"/>
      <w:r w:rsidRPr="002B2879">
        <w:t>And</w:t>
      </w:r>
      <w:proofErr w:type="gramEnd"/>
      <w:r w:rsidRPr="002B2879">
        <w:t xml:space="preserve"> it will depend on what cognitive abilities the child we care for will develop. The social worker should be able to provide psychological assistance to the patient at a crisis time. To find out the causes of emotional tension, you must have a desire to make out the problem. Continuous communication with the patient and a good communication level can be very important factors to help solve the problem.</w:t>
      </w:r>
    </w:p>
    <w:p w:rsidR="002B2879" w:rsidRPr="002B2879" w:rsidRDefault="002B2879" w:rsidP="002B2879">
      <w:pPr>
        <w:spacing w:after="0" w:line="240" w:lineRule="auto"/>
      </w:pPr>
      <w:r w:rsidRPr="002B2879">
        <w:t xml:space="preserve">A person uses speech for communication. </w:t>
      </w:r>
      <w:proofErr w:type="gramStart"/>
      <w:r w:rsidRPr="002B2879">
        <w:t>But</w:t>
      </w:r>
      <w:proofErr w:type="gramEnd"/>
      <w:r w:rsidRPr="002B2879">
        <w:t xml:space="preserve"> speech is even more important for thinking. </w:t>
      </w:r>
      <w:proofErr w:type="gramStart"/>
      <w:r w:rsidRPr="002B2879">
        <w:t>It is language and speech that allows</w:t>
      </w:r>
      <w:proofErr w:type="gramEnd"/>
      <w:r w:rsidRPr="002B2879">
        <w:t xml:space="preserve"> us to think and develop our intellect. The level of development of speech and language at different periods of development is different. Internal communication is available to the child after the age of seven (Holt, 2009).</w:t>
      </w:r>
    </w:p>
    <w:p w:rsidR="002B2879" w:rsidRPr="002B2879" w:rsidRDefault="002B2879" w:rsidP="002B2879">
      <w:pPr>
        <w:spacing w:after="0" w:line="240" w:lineRule="auto"/>
      </w:pPr>
      <w:r w:rsidRPr="002B2879">
        <w:t xml:space="preserve">Collaboration is an important part of teaching children and students. Vygotsky showed that people who work together show better results than those who work individually. Vygotsky's theory proves that group work contributes to the development of each participant. This practice of group work </w:t>
      </w:r>
      <w:proofErr w:type="gramStart"/>
      <w:r w:rsidRPr="002B2879">
        <w:t>is used</w:t>
      </w:r>
      <w:proofErr w:type="gramEnd"/>
      <w:r w:rsidRPr="002B2879">
        <w:t xml:space="preserve"> by all universities in the world. This tool </w:t>
      </w:r>
      <w:proofErr w:type="gramStart"/>
      <w:r w:rsidRPr="002B2879">
        <w:t>is also used</w:t>
      </w:r>
      <w:proofErr w:type="gramEnd"/>
      <w:r w:rsidRPr="002B2879">
        <w:t xml:space="preserve"> in production. Collaboration helps to develop language skills and teaches teamwork. Cooperative work is the basis of brainstorming while solving a problem (McLeod, 2018).</w:t>
      </w:r>
    </w:p>
    <w:p w:rsidR="002B2879" w:rsidRPr="002B2879" w:rsidRDefault="002B2879" w:rsidP="002B2879">
      <w:pPr>
        <w:spacing w:after="0" w:line="240" w:lineRule="auto"/>
      </w:pPr>
      <w:r w:rsidRPr="002B2879">
        <w:t>The social worker can initiate among patients group work to achieve goals (for example):</w:t>
      </w:r>
    </w:p>
    <w:p w:rsidR="002B2879" w:rsidRPr="002B2879" w:rsidRDefault="002B2879" w:rsidP="002B2879">
      <w:pPr>
        <w:numPr>
          <w:ilvl w:val="0"/>
          <w:numId w:val="1"/>
        </w:numPr>
        <w:spacing w:after="0" w:line="240" w:lineRule="auto"/>
        <w:contextualSpacing/>
      </w:pPr>
      <w:r w:rsidRPr="002B2879">
        <w:t>language skills development</w:t>
      </w:r>
    </w:p>
    <w:p w:rsidR="002B2879" w:rsidRPr="002B2879" w:rsidRDefault="002B2879" w:rsidP="002B2879">
      <w:pPr>
        <w:numPr>
          <w:ilvl w:val="0"/>
          <w:numId w:val="1"/>
        </w:numPr>
        <w:spacing w:after="0" w:line="240" w:lineRule="auto"/>
        <w:contextualSpacing/>
      </w:pPr>
      <w:r w:rsidRPr="002B2879">
        <w:t>development of teamwork skills</w:t>
      </w:r>
    </w:p>
    <w:p w:rsidR="002B2879" w:rsidRPr="002B2879" w:rsidRDefault="002B2879" w:rsidP="002B2879">
      <w:pPr>
        <w:numPr>
          <w:ilvl w:val="0"/>
          <w:numId w:val="1"/>
        </w:numPr>
        <w:spacing w:after="0" w:line="240" w:lineRule="auto"/>
        <w:contextualSpacing/>
      </w:pPr>
      <w:proofErr w:type="gramStart"/>
      <w:r w:rsidRPr="002B2879">
        <w:t>development</w:t>
      </w:r>
      <w:proofErr w:type="gramEnd"/>
      <w:r w:rsidRPr="002B2879">
        <w:t xml:space="preserve"> of critical thinking.</w:t>
      </w:r>
    </w:p>
    <w:p w:rsidR="002B2879" w:rsidRPr="002B2879" w:rsidRDefault="002B2879" w:rsidP="002B2879">
      <w:pPr>
        <w:spacing w:after="0" w:line="240" w:lineRule="auto"/>
      </w:pPr>
      <w:r w:rsidRPr="002B2879">
        <w:t xml:space="preserve">Vygotsky believed that in the process of teaching a child it is necessary to support. This support is necessary for the child in any conditions, both in the classroom and at home (Concept of the zone of proximal development - ZPD). This concept </w:t>
      </w:r>
      <w:proofErr w:type="gramStart"/>
      <w:r w:rsidRPr="002B2879">
        <w:t>is used</w:t>
      </w:r>
      <w:proofErr w:type="gramEnd"/>
      <w:r w:rsidRPr="002B2879">
        <w:t xml:space="preserve"> in schools and universities.</w:t>
      </w: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keepNext/>
        <w:keepLines/>
        <w:spacing w:before="240" w:after="0" w:line="240" w:lineRule="auto"/>
        <w:outlineLvl w:val="0"/>
        <w:rPr>
          <w:rFonts w:asciiTheme="majorHAnsi" w:eastAsiaTheme="majorEastAsia" w:hAnsiTheme="majorHAnsi" w:cstheme="majorBidi"/>
          <w:color w:val="2E74B5" w:themeColor="accent1" w:themeShade="BF"/>
          <w:sz w:val="32"/>
          <w:szCs w:val="32"/>
        </w:rPr>
      </w:pPr>
      <w:bookmarkStart w:id="5" w:name="_Toc30012296"/>
      <w:r w:rsidRPr="002B2879">
        <w:rPr>
          <w:rFonts w:asciiTheme="majorHAnsi" w:eastAsiaTheme="majorEastAsia" w:hAnsiTheme="majorHAnsi" w:cstheme="majorBidi"/>
          <w:color w:val="2E74B5" w:themeColor="accent1" w:themeShade="BF"/>
          <w:sz w:val="32"/>
          <w:szCs w:val="32"/>
        </w:rPr>
        <w:lastRenderedPageBreak/>
        <w:t>Conclusion</w:t>
      </w:r>
      <w:bookmarkEnd w:id="5"/>
    </w:p>
    <w:p w:rsidR="002B2879" w:rsidRPr="002B2879" w:rsidRDefault="002B2879" w:rsidP="002B2879">
      <w:pPr>
        <w:spacing w:after="0" w:line="240" w:lineRule="auto"/>
      </w:pPr>
    </w:p>
    <w:p w:rsidR="002B2879" w:rsidRPr="002B2879" w:rsidRDefault="002B2879" w:rsidP="002B2879">
      <w:pPr>
        <w:spacing w:after="0" w:line="240" w:lineRule="auto"/>
      </w:pPr>
      <w:r w:rsidRPr="002B2879">
        <w:t xml:space="preserve">Psychological theories and concepts are working tools for Health and Social Care. The use of psychological theories requires some experience in monitoring patients. It is also necessary to understand that critical thinking and analytical skills are necessary to work with such tools. In the period of early social development, attachment begins to form in children. The age of the patient is of great importance. In the period of early social development, attachment begins to form in children. These attachments can be developed </w:t>
      </w:r>
      <w:proofErr w:type="gramStart"/>
      <w:r w:rsidRPr="002B2879">
        <w:t>on the basis of</w:t>
      </w:r>
      <w:proofErr w:type="gramEnd"/>
      <w:r w:rsidRPr="002B2879">
        <w:t xml:space="preserve"> operant and classical conditioning. In order to apply psychological theories in practice, practical experience </w:t>
      </w:r>
      <w:proofErr w:type="gramStart"/>
      <w:r w:rsidRPr="002B2879">
        <w:t>is needed</w:t>
      </w:r>
      <w:proofErr w:type="gramEnd"/>
      <w:r w:rsidRPr="002B2879">
        <w:t>.</w:t>
      </w: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spacing w:after="0" w:line="240" w:lineRule="auto"/>
      </w:pPr>
    </w:p>
    <w:p w:rsidR="002B2879" w:rsidRPr="002B2879" w:rsidRDefault="002B2879" w:rsidP="002B2879">
      <w:pPr>
        <w:keepNext/>
        <w:keepLines/>
        <w:spacing w:before="240" w:after="0" w:line="240" w:lineRule="auto"/>
        <w:outlineLvl w:val="0"/>
        <w:rPr>
          <w:rFonts w:asciiTheme="majorHAnsi" w:eastAsiaTheme="majorEastAsia" w:hAnsiTheme="majorHAnsi" w:cstheme="majorBidi"/>
          <w:color w:val="2E74B5" w:themeColor="accent1" w:themeShade="BF"/>
          <w:sz w:val="32"/>
          <w:szCs w:val="32"/>
        </w:rPr>
      </w:pPr>
      <w:bookmarkStart w:id="6" w:name="_Toc30012297"/>
      <w:r w:rsidRPr="002B2879">
        <w:rPr>
          <w:rFonts w:asciiTheme="majorHAnsi" w:eastAsiaTheme="majorEastAsia" w:hAnsiTheme="majorHAnsi" w:cstheme="majorBidi"/>
          <w:color w:val="2E74B5" w:themeColor="accent1" w:themeShade="BF"/>
          <w:sz w:val="32"/>
          <w:szCs w:val="32"/>
        </w:rPr>
        <w:lastRenderedPageBreak/>
        <w:t>References</w:t>
      </w:r>
      <w:bookmarkEnd w:id="6"/>
    </w:p>
    <w:p w:rsidR="002B2879" w:rsidRPr="002B2879" w:rsidRDefault="002B2879" w:rsidP="002B2879">
      <w:pPr>
        <w:spacing w:after="0" w:line="240" w:lineRule="auto"/>
        <w:rPr>
          <w:lang w:val="en-GB"/>
        </w:rPr>
      </w:pPr>
    </w:p>
    <w:p w:rsidR="002B2879" w:rsidRPr="002B2879" w:rsidRDefault="002B2879" w:rsidP="002B2879">
      <w:pPr>
        <w:numPr>
          <w:ilvl w:val="0"/>
          <w:numId w:val="3"/>
        </w:numPr>
        <w:spacing w:after="0" w:line="240" w:lineRule="auto"/>
        <w:contextualSpacing/>
      </w:pPr>
      <w:proofErr w:type="spellStart"/>
      <w:r w:rsidRPr="002B2879">
        <w:rPr>
          <w:lang w:val="en-GB"/>
        </w:rPr>
        <w:t>Baltes</w:t>
      </w:r>
      <w:proofErr w:type="spellEnd"/>
      <w:r w:rsidRPr="002B2879">
        <w:rPr>
          <w:lang w:val="en-GB"/>
        </w:rPr>
        <w:t xml:space="preserve">, P., </w:t>
      </w:r>
      <w:proofErr w:type="spellStart"/>
      <w:r w:rsidRPr="002B2879">
        <w:rPr>
          <w:lang w:val="en-GB"/>
        </w:rPr>
        <w:t>Lindenberger</w:t>
      </w:r>
      <w:proofErr w:type="spellEnd"/>
      <w:r w:rsidRPr="002B2879">
        <w:rPr>
          <w:lang w:val="en-GB"/>
        </w:rPr>
        <w:t xml:space="preserve">, U., Staudinger, U (2006) </w:t>
      </w:r>
      <w:r w:rsidRPr="002B2879">
        <w:rPr>
          <w:i/>
          <w:lang w:val="en-GB"/>
        </w:rPr>
        <w:t>Life Span Theory in Developmental Psychology</w:t>
      </w:r>
      <w:r w:rsidRPr="002B2879">
        <w:rPr>
          <w:lang w:val="en-GB"/>
        </w:rPr>
        <w:t xml:space="preserve">. </w:t>
      </w:r>
      <w:r w:rsidRPr="002B2879">
        <w:rPr>
          <w:i/>
          <w:lang w:val="en-GB"/>
        </w:rPr>
        <w:t>Simply psychology</w:t>
      </w:r>
      <w:r w:rsidRPr="002B2879">
        <w:rPr>
          <w:lang w:val="en-GB"/>
        </w:rPr>
        <w:t xml:space="preserve"> [online]. Available from: </w:t>
      </w:r>
      <w:hyperlink r:id="rId5" w:history="1">
        <w:r w:rsidRPr="002B2879">
          <w:rPr>
            <w:color w:val="0563C1" w:themeColor="hyperlink"/>
            <w:u w:val="single"/>
            <w:lang w:val="en-GB"/>
          </w:rPr>
          <w:t>https://www.simplypsychology.org/PB_Life_2006.pdf</w:t>
        </w:r>
      </w:hyperlink>
      <w:r w:rsidRPr="002B2879">
        <w:rPr>
          <w:lang w:val="en-GB"/>
        </w:rPr>
        <w:t xml:space="preserve"> [Accessed 12/01/2020]</w:t>
      </w:r>
      <w:r w:rsidRPr="002B2879">
        <w:t>.</w:t>
      </w:r>
    </w:p>
    <w:p w:rsidR="002B2879" w:rsidRPr="002B2879" w:rsidRDefault="002B2879" w:rsidP="002B2879">
      <w:pPr>
        <w:spacing w:after="0" w:line="240" w:lineRule="auto"/>
      </w:pPr>
    </w:p>
    <w:p w:rsidR="002B2879" w:rsidRPr="002B2879" w:rsidRDefault="002B2879" w:rsidP="002B2879">
      <w:pPr>
        <w:numPr>
          <w:ilvl w:val="0"/>
          <w:numId w:val="3"/>
        </w:numPr>
        <w:spacing w:after="0" w:line="240" w:lineRule="auto"/>
        <w:contextualSpacing/>
      </w:pPr>
      <w:r w:rsidRPr="002B2879">
        <w:t xml:space="preserve">Bandura, A. (1977) </w:t>
      </w:r>
      <w:r w:rsidRPr="002B2879">
        <w:rPr>
          <w:i/>
        </w:rPr>
        <w:t>Social Learning Theory</w:t>
      </w:r>
      <w:r w:rsidRPr="002B2879">
        <w:t xml:space="preserve"> (2-nd </w:t>
      </w:r>
      <w:proofErr w:type="spellStart"/>
      <w:proofErr w:type="gramStart"/>
      <w:r w:rsidRPr="002B2879">
        <w:t>ed</w:t>
      </w:r>
      <w:proofErr w:type="spellEnd"/>
      <w:proofErr w:type="gramEnd"/>
      <w:r w:rsidRPr="002B2879">
        <w:t>). Englewood Cliffs, NJ: Prentice Hall.</w:t>
      </w:r>
    </w:p>
    <w:p w:rsidR="002B2879" w:rsidRPr="002B2879" w:rsidRDefault="002B2879" w:rsidP="002B2879">
      <w:pPr>
        <w:spacing w:after="0" w:line="240" w:lineRule="auto"/>
      </w:pPr>
    </w:p>
    <w:p w:rsidR="002B2879" w:rsidRPr="002B2879" w:rsidRDefault="002B2879" w:rsidP="002B2879">
      <w:pPr>
        <w:numPr>
          <w:ilvl w:val="0"/>
          <w:numId w:val="3"/>
        </w:numPr>
        <w:spacing w:after="0" w:line="240" w:lineRule="auto"/>
        <w:contextualSpacing/>
        <w:rPr>
          <w:iCs/>
        </w:rPr>
      </w:pPr>
      <w:r w:rsidRPr="002B2879">
        <w:rPr>
          <w:iCs/>
        </w:rPr>
        <w:t xml:space="preserve">Green, S. McGinley, R. </w:t>
      </w:r>
      <w:proofErr w:type="spellStart"/>
      <w:r w:rsidRPr="002B2879">
        <w:rPr>
          <w:iCs/>
        </w:rPr>
        <w:t>Willerton</w:t>
      </w:r>
      <w:proofErr w:type="spellEnd"/>
      <w:r w:rsidRPr="002B2879">
        <w:rPr>
          <w:iCs/>
        </w:rPr>
        <w:t xml:space="preserve">, J. </w:t>
      </w:r>
      <w:proofErr w:type="spellStart"/>
      <w:r w:rsidRPr="002B2879">
        <w:rPr>
          <w:iCs/>
        </w:rPr>
        <w:t>Willson</w:t>
      </w:r>
      <w:proofErr w:type="spellEnd"/>
      <w:r w:rsidRPr="002B2879">
        <w:rPr>
          <w:iCs/>
        </w:rPr>
        <w:t xml:space="preserve">, J. Bailey, J. (2008) </w:t>
      </w:r>
      <w:r w:rsidRPr="002B2879">
        <w:rPr>
          <w:i/>
          <w:iCs/>
        </w:rPr>
        <w:t>AQA Psychology A</w:t>
      </w:r>
      <w:r w:rsidRPr="002B2879">
        <w:rPr>
          <w:iCs/>
        </w:rPr>
        <w:t>. Nelson Thornes Ltd, Cheltenham.</w:t>
      </w:r>
    </w:p>
    <w:p w:rsidR="002B2879" w:rsidRPr="002B2879" w:rsidRDefault="002B2879" w:rsidP="002B2879">
      <w:pPr>
        <w:spacing w:after="0" w:line="240" w:lineRule="auto"/>
      </w:pPr>
    </w:p>
    <w:p w:rsidR="002B2879" w:rsidRPr="002B2879" w:rsidRDefault="002B2879" w:rsidP="002B2879">
      <w:pPr>
        <w:numPr>
          <w:ilvl w:val="0"/>
          <w:numId w:val="3"/>
        </w:numPr>
        <w:spacing w:after="0" w:line="240" w:lineRule="auto"/>
        <w:contextualSpacing/>
      </w:pPr>
      <w:r w:rsidRPr="002B2879">
        <w:t xml:space="preserve">Griggs, R.A. (2017) </w:t>
      </w:r>
      <w:r w:rsidRPr="002B2879">
        <w:rPr>
          <w:i/>
        </w:rPr>
        <w:t>Psychology: A Concise Introduction</w:t>
      </w:r>
      <w:r w:rsidRPr="002B2879">
        <w:t>. Fifth Edition, Worth Publishers, New York.</w:t>
      </w:r>
    </w:p>
    <w:p w:rsidR="002B2879" w:rsidRPr="002B2879" w:rsidRDefault="002B2879" w:rsidP="002B2879">
      <w:pPr>
        <w:spacing w:after="0" w:line="240" w:lineRule="auto"/>
      </w:pPr>
    </w:p>
    <w:p w:rsidR="002B2879" w:rsidRPr="002B2879" w:rsidRDefault="002B2879" w:rsidP="002B2879">
      <w:pPr>
        <w:numPr>
          <w:ilvl w:val="0"/>
          <w:numId w:val="3"/>
        </w:numPr>
        <w:spacing w:after="0" w:line="240" w:lineRule="auto"/>
        <w:contextualSpacing/>
      </w:pPr>
      <w:r w:rsidRPr="002B2879">
        <w:t>Holt, N., Lewis, R. (2009</w:t>
      </w:r>
      <w:r w:rsidRPr="002B2879">
        <w:rPr>
          <w:i/>
        </w:rPr>
        <w:t>) Psychology: The Student’s Textbook</w:t>
      </w:r>
      <w:r w:rsidRPr="002B2879">
        <w:t>. Crown House Publishing Ltd. Carmarthen.</w:t>
      </w:r>
    </w:p>
    <w:p w:rsidR="002B2879" w:rsidRPr="002B2879" w:rsidRDefault="002B2879" w:rsidP="002B2879">
      <w:pPr>
        <w:spacing w:after="0" w:line="240" w:lineRule="auto"/>
      </w:pPr>
    </w:p>
    <w:p w:rsidR="002B2879" w:rsidRPr="002B2879" w:rsidRDefault="002B2879" w:rsidP="002B2879">
      <w:pPr>
        <w:numPr>
          <w:ilvl w:val="0"/>
          <w:numId w:val="3"/>
        </w:numPr>
        <w:spacing w:after="0" w:line="240" w:lineRule="auto"/>
        <w:contextualSpacing/>
      </w:pPr>
      <w:r w:rsidRPr="002B2879">
        <w:t>McLeod, S. (2018</w:t>
      </w:r>
      <w:r w:rsidRPr="002B2879">
        <w:rPr>
          <w:i/>
        </w:rPr>
        <w:t>) Lev Vygotsky</w:t>
      </w:r>
      <w:r w:rsidRPr="002B2879">
        <w:t xml:space="preserve">. Simply Psychology [online]. Available from: </w:t>
      </w:r>
      <w:hyperlink r:id="rId6" w:history="1">
        <w:r w:rsidRPr="002B2879">
          <w:t>https://www.simplypsychology.org/vygotsky.html</w:t>
        </w:r>
      </w:hyperlink>
      <w:r w:rsidRPr="002B2879">
        <w:t xml:space="preserve"> [Accessed 12/01/2020].</w:t>
      </w:r>
    </w:p>
    <w:p w:rsidR="002B2879" w:rsidRPr="002B2879" w:rsidRDefault="002B2879" w:rsidP="002B2879">
      <w:pPr>
        <w:spacing w:after="0" w:line="240" w:lineRule="auto"/>
      </w:pPr>
    </w:p>
    <w:p w:rsidR="002B2879" w:rsidRPr="002B2879" w:rsidRDefault="002B2879" w:rsidP="002B2879">
      <w:pPr>
        <w:numPr>
          <w:ilvl w:val="0"/>
          <w:numId w:val="3"/>
        </w:numPr>
        <w:spacing w:after="0" w:line="240" w:lineRule="auto"/>
        <w:contextualSpacing/>
      </w:pPr>
      <w:r w:rsidRPr="002B2879">
        <w:t>Vygotsky, L. S. (1978</w:t>
      </w:r>
      <w:r w:rsidRPr="002B2879">
        <w:rPr>
          <w:i/>
        </w:rPr>
        <w:t>). Mind in society: The development of higher psychological processes</w:t>
      </w:r>
      <w:r w:rsidRPr="002B2879">
        <w:t>. Cambridge, MA: Harvard University Press.</w:t>
      </w:r>
    </w:p>
    <w:p w:rsidR="002B2879" w:rsidRDefault="002B2879"/>
    <w:sectPr w:rsidR="002B287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01D6BD0"/>
    <w:multiLevelType w:val="hybridMultilevel"/>
    <w:tmpl w:val="9BDE1C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EC65675"/>
    <w:multiLevelType w:val="hybridMultilevel"/>
    <w:tmpl w:val="19981B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B571A5A"/>
    <w:multiLevelType w:val="hybridMultilevel"/>
    <w:tmpl w:val="6EB225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E1D0A"/>
    <w:rsid w:val="002B2879"/>
    <w:rsid w:val="006460B8"/>
    <w:rsid w:val="006B4142"/>
    <w:rsid w:val="009E1D0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D487E3D-F5DC-4AF5-92ED-C42EBF74D2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B2879"/>
    <w:pPr>
      <w:spacing w:after="160" w:line="259"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1">
    <w:name w:val="Table Grid1"/>
    <w:basedOn w:val="TableNormal"/>
    <w:next w:val="TableGrid"/>
    <w:uiPriority w:val="39"/>
    <w:rsid w:val="002B287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2B287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6460B8"/>
    <w:pPr>
      <w:spacing w:after="100"/>
    </w:pPr>
  </w:style>
  <w:style w:type="character" w:styleId="Hyperlink">
    <w:name w:val="Hyperlink"/>
    <w:basedOn w:val="DefaultParagraphFont"/>
    <w:uiPriority w:val="99"/>
    <w:unhideWhenUsed/>
    <w:rsid w:val="006460B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implypsychology.org/vygotsky.html" TargetMode="External"/><Relationship Id="rId5" Type="http://schemas.openxmlformats.org/officeDocument/2006/relationships/hyperlink" Target="https://www.simplypsychology.org/PB_Life_2006.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Pages>
  <Words>2114</Words>
  <Characters>12051</Characters>
  <Application>Microsoft Office Word</Application>
  <DocSecurity>0</DocSecurity>
  <Lines>100</Lines>
  <Paragraphs>28</Paragraphs>
  <ScaleCrop>false</ScaleCrop>
  <Company/>
  <LinksUpToDate>false</LinksUpToDate>
  <CharactersWithSpaces>14137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Margarita</dc:creator>
  <cp:keywords/>
  <dc:description/>
  <cp:lastModifiedBy>Margarita</cp:lastModifiedBy>
  <cp:revision>4</cp:revision>
  <dcterms:created xsi:type="dcterms:W3CDTF">2020-01-15T20:30:00Z</dcterms:created>
  <dcterms:modified xsi:type="dcterms:W3CDTF">2020-01-15T20:36:00Z</dcterms:modified>
</cp:coreProperties>
</file>