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0289B" w:rsidRDefault="00D0289B">
      <w:pPr>
        <w:spacing w:after="240"/>
        <w:rPr>
          <w:rFonts w:eastAsia="Times New Roman"/>
          <w:sz w:val="24"/>
          <w:szCs w:val="24"/>
        </w:rPr>
      </w:pPr>
    </w:p>
    <w:p w:rsidR="00D0289B" w:rsidRDefault="00D0289B">
      <w:pPr>
        <w:pStyle w:val="NormalWeb"/>
        <w:spacing w:before="0" w:beforeAutospacing="0" w:after="240" w:afterAutospacing="0"/>
      </w:pPr>
      <w:r>
        <w:rPr>
          <w:rFonts w:ascii="Arial" w:hAnsi="Arial" w:cs="Arial"/>
          <w:color w:val="000000"/>
          <w:sz w:val="22"/>
          <w:szCs w:val="22"/>
        </w:rPr>
        <w:t>Dobre Florina</w:t>
      </w:r>
    </w:p>
    <w:p w:rsidR="00D0289B" w:rsidRDefault="00D0289B">
      <w:pPr>
        <w:pStyle w:val="NormalWeb"/>
        <w:spacing w:before="0" w:beforeAutospacing="0" w:after="240" w:afterAutospacing="0"/>
      </w:pPr>
      <w:r>
        <w:rPr>
          <w:rFonts w:ascii="Arial" w:hAnsi="Arial" w:cs="Arial"/>
          <w:color w:val="000000"/>
          <w:sz w:val="22"/>
          <w:szCs w:val="22"/>
        </w:rPr>
        <w:t>Student id:2112018</w:t>
      </w:r>
    </w:p>
    <w:p w:rsidR="00D0289B" w:rsidRDefault="00D0289B">
      <w:pPr>
        <w:pStyle w:val="NormalWeb"/>
        <w:spacing w:before="0" w:beforeAutospacing="0" w:after="24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Module: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fundamentals</w:t>
      </w:r>
      <w:proofErr w:type="spellEnd"/>
    </w:p>
    <w:p w:rsidR="00D0289B" w:rsidRDefault="00D0289B">
      <w:pPr>
        <w:pStyle w:val="NormalWeb"/>
        <w:spacing w:before="0" w:beforeAutospacing="0" w:after="24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Lecturer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David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Jenkins</w:t>
      </w:r>
      <w:proofErr w:type="spellEnd"/>
    </w:p>
    <w:p w:rsidR="00D0289B" w:rsidRDefault="00D0289B">
      <w:pPr>
        <w:spacing w:after="240"/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0" w:afterAutospacing="0"/>
        <w:jc w:val="center"/>
      </w:pPr>
      <w:r>
        <w:rPr>
          <w:rFonts w:ascii="Arial" w:hAnsi="Arial" w:cs="Arial"/>
          <w:color w:val="000000"/>
          <w:sz w:val="22"/>
          <w:szCs w:val="22"/>
        </w:rPr>
        <w:t xml:space="preserve">2)The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relevance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</w:p>
    <w:p w:rsidR="00D0289B" w:rsidRDefault="00D0289B">
      <w:pPr>
        <w:pStyle w:val="NormalWeb"/>
        <w:spacing w:before="0" w:beforeAutospacing="0" w:after="240" w:afterAutospacing="0"/>
      </w:pP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Financial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very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useful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provide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wealth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information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tools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better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comprehend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variety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aspects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performance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situation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efficiency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three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documents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result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double-entry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almost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every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country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planet. As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result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understand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businesses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from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over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them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informs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incurred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generate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those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incurred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daily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lighting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water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),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cost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large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interest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paid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loans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taxes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expenditures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determine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produce a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growing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cutting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expenditures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managers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document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determine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strategies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successful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Based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investigation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devise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strategies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increase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Net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result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deducting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from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At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period,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net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recorded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determine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improving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generation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analyzing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evolution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revenue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over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close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attention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margins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particular.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gross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margin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–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generate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)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rises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remain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indicates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becoming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more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efficient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performance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improvement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shows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"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position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"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frequently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capital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structure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—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proportion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debt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$100 in total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$20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$80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know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heavily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dependent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fund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(80%).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Unless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made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very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large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purchases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loans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improve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performance,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usually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lower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margins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high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credit.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Efficiencies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defined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generate profit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convert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earnings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Margin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metrics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involved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evaluating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efficiency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lastRenderedPageBreak/>
        <w:t xml:space="preserve"> 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fund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previously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Together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structure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business.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public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depicts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shares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issuance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those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shares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In private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shows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contributed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each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shareholder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figure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provides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information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about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ownership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structure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Stock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result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dilution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shares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show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ownership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consists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seeking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maximize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share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aim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understand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planning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trade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stock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manage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business.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discussed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position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above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high-level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overview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next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step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examine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debt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purchase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large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Our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discussion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above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focused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separates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debt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notes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typically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found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section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large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loans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obtained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fund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purchase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large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Financial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historical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critical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however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are more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interested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plans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previous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year's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revenues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indicate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performance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range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interest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believe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growth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continue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/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wishes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play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critical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role.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directly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responsible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forecasting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three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management input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assumptions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Forward-looking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show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projections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found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SEC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filings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public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 </w:t>
      </w: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frequently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develop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forward-looking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estimates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projections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filings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historical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forward-looking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determine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continue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interact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people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examine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question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enough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state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a solvent.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solvency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capital.</w:t>
      </w:r>
    </w:p>
    <w:p w:rsidR="00D0289B" w:rsidRDefault="00D0289B">
      <w:pPr>
        <w:pStyle w:val="NormalWeb"/>
        <w:spacing w:before="0" w:beforeAutospacing="0" w:after="24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Estimates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produced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from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calculate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must divide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total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total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year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issues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A business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arrange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sort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negative.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Managers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close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attention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capital.</w:t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said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introduction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  crucial document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provides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parties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interested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comprehensive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view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transactions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represents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summarises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inflows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from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activities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external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sources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Accountancy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divided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two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subfields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accrual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Accrual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majority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publicly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traded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corporations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means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position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differ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primary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emphasis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vital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tool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corporations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might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fail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manage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properly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Each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three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activities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broken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further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24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conclusion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important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provide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unbiased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reliable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information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performance,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obligations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debts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allowing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evaluate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ways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improve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metrics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/or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Titlu2"/>
        <w:spacing w:line="480" w:lineRule="auto"/>
        <w:jc w:val="both"/>
        <w:rPr>
          <w:rFonts w:eastAsia="Times New Roman"/>
        </w:rPr>
      </w:pPr>
      <w:r>
        <w:rPr>
          <w:rFonts w:ascii="Arial" w:eastAsia="Times New Roman" w:hAnsi="Arial" w:cs="Arial"/>
          <w:b/>
          <w:bCs/>
          <w:color w:val="000000"/>
          <w:sz w:val="22"/>
          <w:szCs w:val="22"/>
        </w:rPr>
        <w:lastRenderedPageBreak/>
        <w:t>1)a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78"/>
        <w:gridCol w:w="4688"/>
        <w:gridCol w:w="886"/>
        <w:gridCol w:w="886"/>
      </w:tblGrid>
      <w:tr w:rsidR="00D0289B"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 w:rsidP="00D0289B">
            <w:pPr>
              <w:pStyle w:val="NormalWeb"/>
              <w:numPr>
                <w:ilvl w:val="0"/>
                <w:numId w:val="3"/>
              </w:numPr>
              <w:spacing w:before="0" w:beforeAutospacing="0" w:after="0" w:afterAutospacing="0"/>
              <w:jc w:val="both"/>
              <w:textAlignment w:val="baseline"/>
              <w:rPr>
                <w:color w:val="000000"/>
                <w:sz w:val="20"/>
                <w:szCs w:val="20"/>
              </w:rPr>
            </w:pPr>
            <w:r>
              <w:rPr>
                <w:b/>
                <w:bCs/>
                <w:color w:val="000000"/>
              </w:rPr>
              <w:t xml:space="preserve">Journal </w:t>
            </w:r>
            <w:proofErr w:type="spellStart"/>
            <w:r>
              <w:rPr>
                <w:b/>
                <w:bCs/>
                <w:color w:val="000000"/>
              </w:rPr>
              <w:t>Entries</w:t>
            </w:r>
            <w:proofErr w:type="spellEnd"/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Debit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Credit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Cost of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goods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sold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125600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125600</w:t>
            </w:r>
          </w:p>
        </w:tc>
      </w:tr>
      <w:tr w:rsidR="00D0289B"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To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record cost of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goods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sold)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1500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1500</w:t>
            </w:r>
          </w:p>
        </w:tc>
      </w:tr>
      <w:tr w:rsidR="00D0289B"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To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record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Insurance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640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Prepaid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insurance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640</w:t>
            </w:r>
          </w:p>
        </w:tc>
      </w:tr>
      <w:tr w:rsidR="00D0289B"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To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record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insurance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Telephone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180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Accounts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180</w:t>
            </w:r>
          </w:p>
        </w:tc>
      </w:tr>
      <w:tr w:rsidR="00D0289B"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To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record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telephone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-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900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900</w:t>
            </w:r>
          </w:p>
        </w:tc>
      </w:tr>
      <w:tr w:rsidR="00D0289B"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To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record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-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11670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11670</w:t>
            </w:r>
          </w:p>
        </w:tc>
      </w:tr>
      <w:tr w:rsidR="00D0289B"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To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record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</w:tc>
      </w:tr>
    </w:tbl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240" w:afterAutospacing="0"/>
        <w:ind w:left="720"/>
      </w:pPr>
      <w:r>
        <w:rPr>
          <w:rFonts w:ascii="Arial" w:hAnsi="Arial" w:cs="Arial"/>
          <w:color w:val="000000"/>
          <w:sz w:val="22"/>
          <w:szCs w:val="22"/>
        </w:rPr>
        <w:t xml:space="preserve">b) </w:t>
      </w:r>
      <w:proofErr w:type="spellStart"/>
      <w:r>
        <w:rPr>
          <w:color w:val="000000"/>
        </w:rPr>
        <w:t>Updated</w:t>
      </w:r>
      <w:proofErr w:type="spellEnd"/>
      <w:r>
        <w:rPr>
          <w:color w:val="000000"/>
        </w:rPr>
        <w:t xml:space="preserve"> Trial </w:t>
      </w:r>
      <w:proofErr w:type="spellStart"/>
      <w:r>
        <w:rPr>
          <w:color w:val="000000"/>
        </w:rPr>
        <w:t>Balance</w:t>
      </w:r>
      <w:proofErr w:type="spellEnd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88"/>
        <w:gridCol w:w="1338"/>
        <w:gridCol w:w="1289"/>
      </w:tblGrid>
      <w:tr w:rsidR="00D0289B"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Trial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Balance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as of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December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31, 2019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Accounts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Accounts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25,860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Accounts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receivable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30,700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Carriage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inwards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1,840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at cost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4,500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Carriage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outwards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3,280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26,000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Electricity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2,480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interest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300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Provisions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for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doubtful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debt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  450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Prepaid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Insurance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2,720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at cost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53,900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48,000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14,400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26,670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3,540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Petty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cash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  50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Bank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overdraft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2,880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Wages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67,440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23,760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Sales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256,400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Telephone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1,620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Long-term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8,000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12,570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Insurance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640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Cost of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Goods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Sold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125,600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1,500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1,500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373,300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373,300</w:t>
            </w:r>
          </w:p>
        </w:tc>
      </w:tr>
    </w:tbl>
    <w:p w:rsidR="00D0289B" w:rsidRDefault="00D0289B">
      <w:pPr>
        <w:pStyle w:val="NormalWeb"/>
        <w:spacing w:before="0" w:beforeAutospacing="0" w:after="240" w:afterAutospacing="0"/>
        <w:ind w:left="720"/>
      </w:pP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  <w:t xml:space="preserve">c) </w:t>
      </w:r>
      <w:r>
        <w:rPr>
          <w:color w:val="000000"/>
        </w:rPr>
        <w:t xml:space="preserve">Financial </w:t>
      </w:r>
      <w:proofErr w:type="spellStart"/>
      <w:r>
        <w:rPr>
          <w:color w:val="000000"/>
        </w:rPr>
        <w:t>Statements</w:t>
      </w:r>
      <w:proofErr w:type="spellEnd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80"/>
        <w:gridCol w:w="1338"/>
        <w:gridCol w:w="1390"/>
      </w:tblGrid>
      <w:tr w:rsidR="00D0289B"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Sandrolia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Ltd.</w:t>
            </w:r>
          </w:p>
        </w:tc>
      </w:tr>
      <w:tr w:rsidR="00D0289B"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of Profit or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Loss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For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the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year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ended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December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31, 2019.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256,400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Less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: Cost of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Goods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Sold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125,600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Gross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Profit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130,800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Operating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12,570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Insurance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640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Carriage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inward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1,840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Carriage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outward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3,280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Telephone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1,620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Electricity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2,480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Wages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67,440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23,760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Total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Income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  17,170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Interest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300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1,500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Net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Income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  15,370 </w:t>
            </w:r>
          </w:p>
        </w:tc>
      </w:tr>
    </w:tbl>
    <w:p w:rsidR="00D0289B" w:rsidRDefault="00D0289B">
      <w:pPr>
        <w:spacing w:after="240"/>
        <w:rPr>
          <w:rFonts w:eastAsia="Times New Roman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30"/>
        <w:gridCol w:w="1326"/>
        <w:gridCol w:w="1378"/>
      </w:tblGrid>
      <w:tr w:rsidR="00D0289B"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Sandrolia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Ltd.</w:t>
            </w:r>
          </w:p>
        </w:tc>
      </w:tr>
      <w:tr w:rsidR="00D0289B"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of Financial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Position</w:t>
            </w:r>
            <w:proofErr w:type="spellEnd"/>
          </w:p>
        </w:tc>
      </w:tr>
      <w:tr w:rsidR="00D0289B"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As of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December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31, 2019.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Non-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at Cost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4,500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-3540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at Cost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53,900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-26,670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28,190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Prepaid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Insurance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2,720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14,400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Accounts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Receivable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30,700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Less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: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Provision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for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doubtful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debts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-450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Petty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Cash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47,420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Total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  75,610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Capital &amp;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48,000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Profit for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the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period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15,370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-26,000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37,370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Non-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Bank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loans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8,000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8,000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Bank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loans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and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overdrafts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2,880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1,500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Trade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25,860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30,240 </w:t>
            </w:r>
          </w:p>
        </w:tc>
      </w:tr>
      <w:tr w:rsidR="00D0289B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Total capital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and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  75,610 </w:t>
            </w:r>
          </w:p>
        </w:tc>
      </w:tr>
    </w:tbl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240" w:afterAutospacing="0"/>
        <w:ind w:left="720"/>
      </w:pPr>
      <w:r>
        <w:rPr>
          <w:rFonts w:ascii="Arial" w:hAnsi="Arial" w:cs="Arial"/>
          <w:color w:val="000000"/>
          <w:sz w:val="22"/>
          <w:szCs w:val="22"/>
        </w:rPr>
        <w:br/>
        <w:t>3)</w:t>
      </w:r>
    </w:p>
    <w:p w:rsidR="00D0289B" w:rsidRDefault="00D0289B">
      <w:pPr>
        <w:pStyle w:val="NormalWeb"/>
        <w:spacing w:before="0" w:beforeAutospacing="0" w:after="240" w:afterAutospacing="0"/>
        <w:ind w:left="720"/>
      </w:pPr>
      <w:r>
        <w:rPr>
          <w:rFonts w:ascii="Arial" w:hAnsi="Arial" w:cs="Arial"/>
          <w:color w:val="000000"/>
          <w:sz w:val="22"/>
          <w:szCs w:val="22"/>
        </w:rPr>
        <w:t>a)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24"/>
        <w:gridCol w:w="3983"/>
        <w:gridCol w:w="1370"/>
        <w:gridCol w:w="1430"/>
      </w:tblGrid>
      <w:tr w:rsidR="00D0289B">
        <w:trPr>
          <w:divId w:val="471754338"/>
          <w:trHeight w:val="315"/>
        </w:trPr>
        <w:tc>
          <w:tcPr>
            <w:tcW w:w="0" w:type="auto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Journal </w:t>
            </w:r>
            <w:proofErr w:type="spellStart"/>
            <w:r>
              <w:rPr>
                <w:b/>
                <w:bCs/>
                <w:color w:val="000000"/>
              </w:rPr>
              <w:t>Entries</w:t>
            </w:r>
            <w:proofErr w:type="spellEnd"/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Date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Debit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Credit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Cost of </w:t>
            </w:r>
            <w:proofErr w:type="spellStart"/>
            <w:r>
              <w:rPr>
                <w:color w:val="000000"/>
              </w:rPr>
              <w:t>goods</w:t>
            </w:r>
            <w:proofErr w:type="spellEnd"/>
            <w:r>
              <w:rPr>
                <w:color w:val="000000"/>
              </w:rPr>
              <w:t xml:space="preserve"> sold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74,000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74,000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record cost of </w:t>
            </w:r>
            <w:proofErr w:type="spellStart"/>
            <w:r>
              <w:rPr>
                <w:color w:val="000000"/>
              </w:rPr>
              <w:t>goods</w:t>
            </w:r>
            <w:proofErr w:type="spellEnd"/>
            <w:r>
              <w:rPr>
                <w:color w:val="000000"/>
              </w:rPr>
              <w:t xml:space="preserve"> sold)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-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384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384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record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-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1,000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record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Bad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300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Receivables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300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record </w:t>
            </w:r>
            <w:proofErr w:type="spellStart"/>
            <w:r>
              <w:rPr>
                <w:color w:val="000000"/>
              </w:rPr>
              <w:t>bad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  <w:r>
              <w:rPr>
                <w:color w:val="000000"/>
              </w:rPr>
              <w:t>)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  <w:p w:rsidR="00D0289B" w:rsidRDefault="00D0289B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1440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1440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record </w:t>
            </w:r>
            <w:proofErr w:type="spellStart"/>
            <w:r>
              <w:rPr>
                <w:color w:val="000000"/>
              </w:rPr>
              <w:t>rates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loan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250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record </w:t>
            </w:r>
            <w:proofErr w:type="spellStart"/>
            <w:r>
              <w:rPr>
                <w:color w:val="000000"/>
              </w:rPr>
              <w:t>bank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loan</w:t>
            </w:r>
            <w:proofErr w:type="spellEnd"/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250</w:t>
            </w:r>
          </w:p>
        </w:tc>
      </w:tr>
      <w:tr w:rsidR="00D0289B">
        <w:trPr>
          <w:divId w:val="471754338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record </w:t>
            </w:r>
            <w:proofErr w:type="spellStart"/>
            <w:r>
              <w:rPr>
                <w:color w:val="000000"/>
              </w:rPr>
              <w:t>drawings</w:t>
            </w:r>
            <w:proofErr w:type="spellEnd"/>
            <w:r>
              <w:rPr>
                <w:color w:val="000000"/>
              </w:rPr>
              <w:t>)</w:t>
            </w:r>
          </w:p>
        </w:tc>
      </w:tr>
    </w:tbl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160" w:afterAutospacing="0" w:line="480" w:lineRule="auto"/>
        <w:ind w:left="1080"/>
        <w:jc w:val="both"/>
      </w:pPr>
      <w:r>
        <w:rPr>
          <w:color w:val="000000"/>
        </w:rPr>
        <w:t xml:space="preserve">b) </w:t>
      </w:r>
      <w:proofErr w:type="spellStart"/>
      <w:r>
        <w:rPr>
          <w:color w:val="000000"/>
        </w:rPr>
        <w:t>Updated</w:t>
      </w:r>
      <w:proofErr w:type="spellEnd"/>
      <w:r>
        <w:rPr>
          <w:color w:val="000000"/>
        </w:rPr>
        <w:t xml:space="preserve"> Trial </w:t>
      </w:r>
      <w:proofErr w:type="spellStart"/>
      <w:r>
        <w:rPr>
          <w:color w:val="000000"/>
        </w:rPr>
        <w:t>Balance</w:t>
      </w:r>
      <w:proofErr w:type="spellEnd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276"/>
        <w:gridCol w:w="1490"/>
        <w:gridCol w:w="1430"/>
      </w:tblGrid>
      <w:tr w:rsidR="00D0289B">
        <w:trPr>
          <w:divId w:val="1812401812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Trial </w:t>
            </w:r>
            <w:proofErr w:type="spellStart"/>
            <w:r>
              <w:rPr>
                <w:b/>
                <w:bCs/>
                <w:color w:val="000000"/>
              </w:rPr>
              <w:t>Balance</w:t>
            </w:r>
            <w:proofErr w:type="spellEnd"/>
            <w:r>
              <w:rPr>
                <w:b/>
                <w:bCs/>
                <w:color w:val="000000"/>
              </w:rPr>
              <w:t xml:space="preserve"> as of </w:t>
            </w:r>
            <w:proofErr w:type="spellStart"/>
            <w:r>
              <w:rPr>
                <w:b/>
                <w:bCs/>
                <w:color w:val="000000"/>
              </w:rPr>
              <w:t>December</w:t>
            </w:r>
            <w:proofErr w:type="spellEnd"/>
            <w:r>
              <w:rPr>
                <w:b/>
                <w:bCs/>
                <w:color w:val="000000"/>
              </w:rPr>
              <w:t xml:space="preserve"> 31, 2019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Accounts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7,300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  <w:r>
              <w:rPr>
                <w:color w:val="000000"/>
              </w:rPr>
              <w:t xml:space="preserve"> at 31/12/2017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2,884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30,000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  <w:r>
              <w:rPr>
                <w:color w:val="000000"/>
              </w:rPr>
              <w:t xml:space="preserve"> at 31/12/2017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7,000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Inventory</w:t>
            </w:r>
            <w:proofErr w:type="spellEnd"/>
            <w:r>
              <w:rPr>
                <w:color w:val="000000"/>
              </w:rPr>
              <w:t xml:space="preserve"> at 31/12/2017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21,000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receivables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9,700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Allowance</w:t>
            </w:r>
            <w:proofErr w:type="spellEnd"/>
            <w:r>
              <w:rPr>
                <w:color w:val="000000"/>
              </w:rPr>
              <w:t xml:space="preserve"> for </w:t>
            </w:r>
            <w:proofErr w:type="spellStart"/>
            <w:r>
              <w:rPr>
                <w:color w:val="000000"/>
              </w:rPr>
              <w:t>doubtful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31/12/2017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  800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 in hand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  50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Cash at </w:t>
            </w:r>
            <w:proofErr w:type="spellStart"/>
            <w:r>
              <w:rPr>
                <w:color w:val="000000"/>
              </w:rPr>
              <w:t>bank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1,250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payables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18,000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Capital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19,050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5,000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Revenue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120,000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Wages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12,000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Advertising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360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charges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200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Cost of </w:t>
            </w:r>
            <w:proofErr w:type="spellStart"/>
            <w:r>
              <w:rPr>
                <w:color w:val="000000"/>
              </w:rPr>
              <w:t>Goods</w:t>
            </w:r>
            <w:proofErr w:type="spellEnd"/>
            <w:r>
              <w:rPr>
                <w:color w:val="000000"/>
              </w:rPr>
              <w:t xml:space="preserve"> Sold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74,000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</w:t>
            </w:r>
            <w:r w:rsidR="00437706">
              <w:rPr>
                <w:color w:val="000000"/>
              </w:rPr>
              <w:t>–</w:t>
            </w:r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384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</w:t>
            </w:r>
            <w:r w:rsidR="00437706">
              <w:rPr>
                <w:color w:val="000000"/>
              </w:rPr>
              <w:t>–</w:t>
            </w:r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1,440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Bad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Loan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  250 </w:t>
            </w:r>
          </w:p>
        </w:tc>
      </w:tr>
      <w:tr w:rsidR="00D0289B">
        <w:trPr>
          <w:divId w:val="181240181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Total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       167,984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167,984 </w:t>
            </w:r>
          </w:p>
        </w:tc>
      </w:tr>
    </w:tbl>
    <w:p w:rsidR="00D0289B" w:rsidRDefault="00D0289B">
      <w:pPr>
        <w:pStyle w:val="NormalWeb"/>
        <w:spacing w:before="0" w:beforeAutospacing="0" w:after="240" w:afterAutospacing="0"/>
      </w:pP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  <w:t xml:space="preserve">c) </w:t>
      </w:r>
      <w:r>
        <w:rPr>
          <w:color w:val="000000"/>
        </w:rPr>
        <w:t xml:space="preserve">Financial </w:t>
      </w:r>
      <w:proofErr w:type="spellStart"/>
      <w:r>
        <w:rPr>
          <w:color w:val="000000"/>
        </w:rPr>
        <w:t>Statements</w:t>
      </w:r>
      <w:proofErr w:type="spellEnd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84"/>
        <w:gridCol w:w="1490"/>
        <w:gridCol w:w="1550"/>
      </w:tblGrid>
      <w:tr w:rsidR="00D0289B">
        <w:trPr>
          <w:divId w:val="1243956424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Ricardo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Statement</w:t>
            </w:r>
            <w:proofErr w:type="spellEnd"/>
            <w:r>
              <w:rPr>
                <w:b/>
                <w:bCs/>
                <w:color w:val="000000"/>
              </w:rPr>
              <w:t xml:space="preserve"> of Profit or </w:t>
            </w:r>
            <w:proofErr w:type="spellStart"/>
            <w:r>
              <w:rPr>
                <w:b/>
                <w:bCs/>
                <w:color w:val="000000"/>
              </w:rPr>
              <w:t>Loss</w:t>
            </w:r>
            <w:proofErr w:type="spellEnd"/>
            <w:r>
              <w:rPr>
                <w:b/>
                <w:bCs/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For </w:t>
            </w:r>
            <w:proofErr w:type="spellStart"/>
            <w:r>
              <w:rPr>
                <w:b/>
                <w:bCs/>
                <w:color w:val="000000"/>
              </w:rPr>
              <w:t>the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year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ended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December</w:t>
            </w:r>
            <w:proofErr w:type="spellEnd"/>
            <w:r>
              <w:rPr>
                <w:b/>
                <w:bCs/>
                <w:color w:val="000000"/>
              </w:rPr>
              <w:t xml:space="preserve"> 31, 2017.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Sales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120,000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Less</w:t>
            </w:r>
            <w:proofErr w:type="spellEnd"/>
            <w:r>
              <w:rPr>
                <w:color w:val="000000"/>
              </w:rPr>
              <w:t xml:space="preserve">: Cost of </w:t>
            </w:r>
            <w:proofErr w:type="spellStart"/>
            <w:r>
              <w:rPr>
                <w:color w:val="000000"/>
              </w:rPr>
              <w:t>Goods</w:t>
            </w:r>
            <w:proofErr w:type="spellEnd"/>
            <w:r>
              <w:rPr>
                <w:color w:val="000000"/>
              </w:rPr>
              <w:t xml:space="preserve"> Sold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74,000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Gross</w:t>
            </w:r>
            <w:proofErr w:type="spellEnd"/>
            <w:r>
              <w:rPr>
                <w:b/>
                <w:bCs/>
                <w:color w:val="000000"/>
              </w:rPr>
              <w:t xml:space="preserve"> Profit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46,000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Operating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Expenses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1,384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Wages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12,000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lastRenderedPageBreak/>
              <w:t xml:space="preserve">Bank </w:t>
            </w:r>
            <w:proofErr w:type="spellStart"/>
            <w:r>
              <w:rPr>
                <w:color w:val="000000"/>
              </w:rPr>
              <w:t>Charges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200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Advertising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1,440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Bad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243956424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Net </w:t>
            </w:r>
            <w:proofErr w:type="spellStart"/>
            <w:r>
              <w:rPr>
                <w:b/>
                <w:bCs/>
                <w:color w:val="000000"/>
              </w:rPr>
              <w:t>Income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26,676 </w:t>
            </w:r>
          </w:p>
        </w:tc>
      </w:tr>
    </w:tbl>
    <w:p w:rsidR="00D0289B" w:rsidRDefault="00D0289B">
      <w:pPr>
        <w:rPr>
          <w:rFonts w:eastAsia="Times New Roman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983"/>
        <w:gridCol w:w="1490"/>
        <w:gridCol w:w="1550"/>
      </w:tblGrid>
      <w:tr w:rsidR="00D0289B">
        <w:trPr>
          <w:divId w:val="1537697065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Ricardo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Statement</w:t>
            </w:r>
            <w:proofErr w:type="spellEnd"/>
            <w:r>
              <w:rPr>
                <w:b/>
                <w:bCs/>
                <w:color w:val="000000"/>
              </w:rPr>
              <w:t xml:space="preserve"> of Financial </w:t>
            </w:r>
            <w:proofErr w:type="spellStart"/>
            <w:r>
              <w:rPr>
                <w:b/>
                <w:bCs/>
                <w:color w:val="000000"/>
              </w:rPr>
              <w:t>Position</w:t>
            </w:r>
            <w:proofErr w:type="spellEnd"/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As of </w:t>
            </w:r>
            <w:proofErr w:type="spellStart"/>
            <w:r>
              <w:rPr>
                <w:b/>
                <w:bCs/>
                <w:color w:val="000000"/>
              </w:rPr>
              <w:t>December</w:t>
            </w:r>
            <w:proofErr w:type="spellEnd"/>
            <w:r>
              <w:rPr>
                <w:b/>
                <w:bCs/>
                <w:color w:val="000000"/>
              </w:rPr>
              <w:t xml:space="preserve"> 31, 2017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Non-</w:t>
            </w:r>
            <w:proofErr w:type="spellStart"/>
            <w:r>
              <w:rPr>
                <w:b/>
                <w:bCs/>
                <w:color w:val="000000"/>
              </w:rPr>
              <w:t>Current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7,300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-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-2884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30,000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-7,000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27,416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Current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21,000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Receivables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9,700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Less</w:t>
            </w:r>
            <w:proofErr w:type="spellEnd"/>
            <w:r>
              <w:rPr>
                <w:color w:val="000000"/>
              </w:rPr>
              <w:t xml:space="preserve">: </w:t>
            </w:r>
            <w:proofErr w:type="spellStart"/>
            <w:r>
              <w:rPr>
                <w:color w:val="000000"/>
              </w:rPr>
              <w:t>Provision</w:t>
            </w:r>
            <w:proofErr w:type="spellEnd"/>
            <w:r>
              <w:rPr>
                <w:color w:val="000000"/>
              </w:rPr>
              <w:t xml:space="preserve"> for </w:t>
            </w:r>
            <w:proofErr w:type="spellStart"/>
            <w:r>
              <w:rPr>
                <w:color w:val="000000"/>
              </w:rPr>
              <w:t>doubtful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-800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360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 in Hand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 at Bank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1,250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31,560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Total </w:t>
            </w:r>
            <w:proofErr w:type="spellStart"/>
            <w:r>
              <w:rPr>
                <w:b/>
                <w:bCs/>
                <w:color w:val="000000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58,976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Capital &amp; </w:t>
            </w:r>
            <w:proofErr w:type="spellStart"/>
            <w:r>
              <w:rPr>
                <w:b/>
                <w:bCs/>
                <w:color w:val="000000"/>
              </w:rPr>
              <w:t>Liabilities</w:t>
            </w:r>
            <w:proofErr w:type="spellEnd"/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Capital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19,050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Profit for </w:t>
            </w:r>
            <w:proofErr w:type="spellStart"/>
            <w:r>
              <w:rPr>
                <w:color w:val="000000"/>
              </w:rPr>
              <w:t>the</w:t>
            </w:r>
            <w:proofErr w:type="spellEnd"/>
            <w:r>
              <w:rPr>
                <w:color w:val="000000"/>
              </w:rPr>
              <w:t xml:space="preserve"> period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26,676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-5,000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40,726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Non-</w:t>
            </w:r>
            <w:proofErr w:type="spellStart"/>
            <w:r>
              <w:rPr>
                <w:b/>
                <w:bCs/>
                <w:color w:val="000000"/>
              </w:rPr>
              <w:t>current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liabilities</w:t>
            </w:r>
            <w:proofErr w:type="spellEnd"/>
            <w:r>
              <w:rPr>
                <w:b/>
                <w:bCs/>
                <w:color w:val="000000"/>
              </w:rPr>
              <w:t>: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loans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250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               250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Current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liabilities</w:t>
            </w:r>
            <w:proofErr w:type="spellEnd"/>
            <w:r>
              <w:rPr>
                <w:b/>
                <w:bCs/>
                <w:color w:val="000000"/>
              </w:rPr>
              <w:t>: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Payables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18,000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18,000 </w:t>
            </w:r>
          </w:p>
        </w:tc>
      </w:tr>
      <w:tr w:rsidR="00D0289B">
        <w:trPr>
          <w:divId w:val="1537697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Total capital </w:t>
            </w:r>
            <w:proofErr w:type="spellStart"/>
            <w:r>
              <w:rPr>
                <w:b/>
                <w:bCs/>
                <w:color w:val="000000"/>
              </w:rPr>
              <w:t>and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liabilities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D0289B" w:rsidRDefault="00D0289B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58,976 </w:t>
            </w:r>
          </w:p>
        </w:tc>
      </w:tr>
    </w:tbl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240" w:afterAutospacing="0"/>
      </w:pP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</w:p>
    <w:p w:rsidR="00D0289B" w:rsidRDefault="00D0289B">
      <w:pPr>
        <w:spacing w:after="240"/>
        <w:rPr>
          <w:rFonts w:eastAsia="Times New Roman"/>
        </w:rPr>
      </w:pPr>
      <w:r>
        <w:rPr>
          <w:rFonts w:eastAsia="Times New Roman"/>
        </w:rPr>
        <w:lastRenderedPageBreak/>
        <w:br/>
      </w:r>
      <w:r>
        <w:rPr>
          <w:rFonts w:eastAsia="Times New Roman"/>
        </w:rPr>
        <w:br/>
      </w:r>
    </w:p>
    <w:p w:rsidR="00D0289B" w:rsidRDefault="00D0289B">
      <w:pPr>
        <w:pStyle w:val="NormalWeb"/>
        <w:spacing w:before="0" w:beforeAutospacing="0" w:after="240" w:afterAutospacing="0"/>
        <w:jc w:val="center"/>
      </w:pPr>
      <w:r>
        <w:rPr>
          <w:rFonts w:ascii="Arial" w:hAnsi="Arial" w:cs="Arial"/>
          <w:color w:val="000000"/>
          <w:sz w:val="22"/>
          <w:szCs w:val="22"/>
        </w:rPr>
        <w:t xml:space="preserve">4) Compare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contrast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</w:p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two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metrics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health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well-being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aligned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survival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growth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primary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objectives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every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successful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survival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expansion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company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impossible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without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successful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make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profit, a company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cover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operational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daily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requirement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capital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generated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rather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external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borrowing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more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measures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capacity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satisfy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funding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needs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whereas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measures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amount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makes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through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rPr>
          <w:rFonts w:eastAsia="Times New Roman"/>
        </w:rPr>
      </w:pPr>
    </w:p>
    <w:p w:rsidR="00D0289B" w:rsidRDefault="00D0289B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obligations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called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significant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quantity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cash on hand,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considered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sound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risk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280" w:beforeAutospacing="0" w:after="28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measure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just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terms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cash on hand, but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terms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turned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without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deteriorating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year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crucial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-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sustainability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business, but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second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pacing w:before="280" w:beforeAutospacing="0" w:after="28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statistic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indicates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business's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economic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success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regardless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uncommon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encounter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appears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wealthy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paper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lacks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equivalent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necessary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satisfy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daily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obligations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textbook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case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ineffective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management.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Empirical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studies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large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number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businesses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fail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unprofitable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but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adequate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determine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net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ratio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determine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concentrated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-profit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margins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risk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ratio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considered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acceptable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networking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capital,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case,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zero,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minus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ratio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harmful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extent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cover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+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safety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cushion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plus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Negative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usually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indicates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requirement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diminishes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earnings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Corporate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providers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examine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borrower's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measurements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consider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quality.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qualitative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turned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year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  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calculated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survival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business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favorably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associated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although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perfectly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indicates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survive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few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years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without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profit,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survival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viable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accrual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approach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compute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regardless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actual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do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accurately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reflect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business's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capacity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Additionally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book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typically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adjusted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changes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inflation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index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market-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determined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variables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calculate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considers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amount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remaining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after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loans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lastRenderedPageBreak/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Additionally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book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figure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appraisal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subjectivity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hand,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problem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techniques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leads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believe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very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reliable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indicator of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viability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Numerous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factors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considered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before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attempting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answer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question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corporate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survival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t>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conclude,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essential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existence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ensures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viability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However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guaranteed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maintained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hand,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hard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attain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without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both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-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sources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highlights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importance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both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survival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existence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possible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maintain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levels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close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feasible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optimal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level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avoid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deviations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from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level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maximize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>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>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>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>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>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>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> </w:t>
      </w:r>
    </w:p>
    <w:p w:rsidR="00D0289B" w:rsidRDefault="00D0289B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> </w:t>
      </w:r>
    </w:p>
    <w:p w:rsidR="00D0289B" w:rsidRDefault="00D0289B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Reference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list</w:t>
      </w:r>
      <w:proofErr w:type="spellEnd"/>
    </w:p>
    <w:p w:rsidR="00554E49" w:rsidRDefault="00554E49">
      <w:pPr>
        <w:pStyle w:val="NormalWeb"/>
        <w:spacing w:before="0" w:beforeAutospacing="0" w:after="160" w:afterAutospacing="0"/>
        <w:divId w:val="86972076"/>
      </w:pPr>
      <w:r>
        <w:rPr>
          <w:rFonts w:ascii="Arial" w:hAnsi="Arial" w:cs="Arial"/>
          <w:color w:val="000000"/>
          <w:sz w:val="22"/>
          <w:szCs w:val="22"/>
        </w:rPr>
        <w:t xml:space="preserve">James Chen, (2021)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statement.Available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at:</w:t>
      </w:r>
      <w:hyperlink r:id="rId5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</w:t>
        </w:r>
        <w:proofErr w:type="spellEnd"/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://www.investopedia.com/terms/i/incomestatement.asp</w:t>
        </w:r>
      </w:hyperlink>
    </w:p>
    <w:p w:rsidR="00554E49" w:rsidRDefault="00554E49">
      <w:pPr>
        <w:pStyle w:val="NormalWeb"/>
        <w:spacing w:before="0" w:beforeAutospacing="0" w:after="160" w:afterAutospacing="0"/>
        <w:divId w:val="86972076"/>
      </w:pPr>
      <w:r>
        <w:rPr>
          <w:rFonts w:ascii="Arial" w:hAnsi="Arial" w:cs="Arial"/>
          <w:color w:val="000000"/>
          <w:sz w:val="22"/>
          <w:szCs w:val="22"/>
        </w:rPr>
        <w:t xml:space="preserve">(Accessed:28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October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554E49" w:rsidRDefault="00554E49">
      <w:pPr>
        <w:pStyle w:val="NormalWeb"/>
        <w:spacing w:before="0" w:beforeAutospacing="0" w:after="160" w:afterAutospacing="0"/>
        <w:divId w:val="86972076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Jason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Fernando, (2021) 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capital.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6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https://www.investopedia.com/terms/w/workingcapital.asp</w:t>
        </w:r>
      </w:hyperlink>
    </w:p>
    <w:p w:rsidR="00554E49" w:rsidRDefault="00554E49">
      <w:pPr>
        <w:pStyle w:val="NormalWeb"/>
        <w:spacing w:before="0" w:beforeAutospacing="0" w:after="160" w:afterAutospacing="0"/>
        <w:divId w:val="86972076"/>
      </w:pPr>
      <w:r>
        <w:rPr>
          <w:rFonts w:ascii="Arial" w:hAnsi="Arial" w:cs="Arial"/>
          <w:color w:val="000000"/>
          <w:sz w:val="22"/>
          <w:szCs w:val="22"/>
        </w:rPr>
        <w:t>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Accessed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27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October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554E49" w:rsidRDefault="00554E49">
      <w:pPr>
        <w:pStyle w:val="NormalWeb"/>
        <w:spacing w:before="0" w:beforeAutospacing="0" w:after="160" w:afterAutospacing="0"/>
        <w:divId w:val="86972076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Madhuri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Thakur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(2020)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7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https://www.educba.com/profitability-vs-liquidity/</w:t>
        </w:r>
      </w:hyperlink>
      <w:r>
        <w:rPr>
          <w:rFonts w:ascii="Arial" w:hAnsi="Arial" w:cs="Arial"/>
          <w:color w:val="000000"/>
          <w:sz w:val="22"/>
          <w:szCs w:val="22"/>
        </w:rPr>
        <w:t> </w:t>
      </w:r>
    </w:p>
    <w:p w:rsidR="00554E49" w:rsidRDefault="00554E49">
      <w:pPr>
        <w:pStyle w:val="NormalWeb"/>
        <w:spacing w:before="0" w:beforeAutospacing="0" w:after="160" w:afterAutospacing="0"/>
        <w:divId w:val="86972076"/>
      </w:pPr>
      <w:r>
        <w:rPr>
          <w:rFonts w:ascii="Arial" w:hAnsi="Arial" w:cs="Arial"/>
          <w:color w:val="000000"/>
          <w:sz w:val="22"/>
          <w:szCs w:val="22"/>
        </w:rPr>
        <w:t>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Accessed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30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October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554E49" w:rsidRDefault="00554E49">
      <w:pPr>
        <w:pStyle w:val="NormalWeb"/>
        <w:spacing w:before="0" w:beforeAutospacing="0" w:after="160" w:afterAutospacing="0"/>
        <w:divId w:val="86972076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Noah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Glenn</w:t>
      </w:r>
      <w:proofErr w:type="spellEnd"/>
      <w:r>
        <w:rPr>
          <w:rFonts w:ascii="Arial" w:hAnsi="Arial" w:cs="Arial"/>
          <w:color w:val="000000"/>
          <w:sz w:val="22"/>
          <w:szCs w:val="22"/>
        </w:rPr>
        <w:t>,(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n.d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) Financial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&amp;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utmost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importance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554E49" w:rsidRDefault="00554E49">
      <w:pPr>
        <w:pStyle w:val="NormalWeb"/>
        <w:spacing w:before="0" w:beforeAutospacing="0" w:after="160" w:afterAutospacing="0"/>
        <w:divId w:val="86972076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8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https://analystanswers.com/financial-statements-their-utmost-importance-to-users/</w:t>
        </w:r>
      </w:hyperlink>
    </w:p>
    <w:p w:rsidR="00554E49" w:rsidRDefault="00554E49">
      <w:pPr>
        <w:pStyle w:val="NormalWeb"/>
        <w:spacing w:before="0" w:beforeAutospacing="0" w:after="160" w:afterAutospacing="0"/>
        <w:divId w:val="86972076"/>
      </w:pPr>
      <w:r>
        <w:rPr>
          <w:rFonts w:ascii="Arial" w:hAnsi="Arial" w:cs="Arial"/>
          <w:color w:val="000000"/>
          <w:sz w:val="22"/>
          <w:szCs w:val="22"/>
        </w:rPr>
        <w:t>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Accessed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27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October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554E49" w:rsidRDefault="00554E49">
      <w:pPr>
        <w:pStyle w:val="NormalWeb"/>
        <w:spacing w:before="0" w:beforeAutospacing="0" w:after="160" w:afterAutospacing="0"/>
        <w:divId w:val="86972076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Pankaj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Sharma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(2015)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profitability.Available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9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https://www.linkedin.com/pulse/liquidity-vs-profitability-pankaj-sharma</w:t>
        </w:r>
      </w:hyperlink>
    </w:p>
    <w:p w:rsidR="00554E49" w:rsidRDefault="00554E49">
      <w:pPr>
        <w:pStyle w:val="NormalWeb"/>
        <w:spacing w:before="0" w:beforeAutospacing="0" w:after="160" w:afterAutospacing="0"/>
        <w:divId w:val="86972076"/>
      </w:pPr>
      <w:r>
        <w:rPr>
          <w:rFonts w:ascii="Arial" w:hAnsi="Arial" w:cs="Arial"/>
          <w:color w:val="000000"/>
          <w:sz w:val="22"/>
          <w:szCs w:val="22"/>
        </w:rPr>
        <w:t>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Accessed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30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October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554E49" w:rsidRDefault="00554E49">
      <w:pPr>
        <w:pStyle w:val="NormalWeb"/>
        <w:spacing w:before="0" w:beforeAutospacing="0" w:after="160" w:afterAutospacing="0"/>
        <w:divId w:val="86972076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Rafik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Ahmad. (2016) ‘A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Study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Relationship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Standard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Charterd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Bank Pakistan: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Analysis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Financial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Approach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‘, Global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journal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management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research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C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, vol.16. </w:t>
      </w:r>
    </w:p>
    <w:p w:rsidR="00D0289B" w:rsidRDefault="00554E49">
      <w:pPr>
        <w:pStyle w:val="NormalWeb"/>
        <w:spacing w:before="0" w:beforeAutospacing="0" w:after="160" w:afterAutospacing="0"/>
      </w:pPr>
      <w:r>
        <w:rPr>
          <w:rFonts w:eastAsia="Times New Roman"/>
        </w:rPr>
        <w:lastRenderedPageBreak/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t xml:space="preserve"> </w:t>
      </w:r>
    </w:p>
    <w:p w:rsidR="00DB30E7" w:rsidRPr="00DB30E7" w:rsidRDefault="00D0289B">
      <w:pPr>
        <w:rPr>
          <w:rFonts w:ascii="Arial" w:hAnsi="Arial" w:cs="Arial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sectPr w:rsidR="00DB30E7" w:rsidRPr="00DB30E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493FA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7153C9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1"/>
    <w:lvlOverride w:ilvl="0">
      <w:lvl w:ilvl="0">
        <w:numFmt w:val="lowerLetter"/>
        <w:lvlText w:val="%1."/>
        <w:lvlJc w:val="left"/>
      </w:lvl>
    </w:lvlOverride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0E7"/>
    <w:rsid w:val="001F6980"/>
    <w:rsid w:val="00437706"/>
    <w:rsid w:val="00554E49"/>
    <w:rsid w:val="00626784"/>
    <w:rsid w:val="00D0289B"/>
    <w:rsid w:val="00DA1EF1"/>
    <w:rsid w:val="00DB30E7"/>
    <w:rsid w:val="00EA7A90"/>
    <w:rsid w:val="00FB5D3A"/>
    <w:rsid w:val="00FC3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377B1C0"/>
  <w15:chartTrackingRefBased/>
  <w15:docId w15:val="{2C23AE79-9FE8-4047-B299-722B29AA54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D0289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2Caracter">
    <w:name w:val="Titlu 2 Caracter"/>
    <w:basedOn w:val="Fontdeparagrafimplicit"/>
    <w:link w:val="Titlu2"/>
    <w:uiPriority w:val="9"/>
    <w:semiHidden/>
    <w:rsid w:val="00D0289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msonormal0">
    <w:name w:val="msonormal"/>
    <w:basedOn w:val="Normal"/>
    <w:rsid w:val="00D0289B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D0289B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Fontdeparagrafimplicit"/>
    <w:uiPriority w:val="99"/>
    <w:semiHidden/>
    <w:unhideWhenUsed/>
    <w:rsid w:val="00D0289B"/>
    <w:rPr>
      <w:color w:val="0000FF"/>
      <w:u w:val="single"/>
    </w:rPr>
  </w:style>
  <w:style w:type="character" w:styleId="HyperlinkParcurs">
    <w:name w:val="FollowedHyperlink"/>
    <w:basedOn w:val="Fontdeparagrafimplicit"/>
    <w:uiPriority w:val="99"/>
    <w:semiHidden/>
    <w:unhideWhenUsed/>
    <w:rsid w:val="00D0289B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97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754338">
      <w:marLeft w:val="-11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56424">
      <w:marLeft w:val="-11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97065">
      <w:marLeft w:val="-11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1812">
      <w:marLeft w:val="-11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nalystanswers.com/financial-statements-their-utmost-importance-to-users/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educba.com/profitability-vs-liquidity/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investopedia.com/terms/w/workingcapital.asp" TargetMode="External" /><Relationship Id="rId11" Type="http://schemas.openxmlformats.org/officeDocument/2006/relationships/theme" Target="theme/theme1.xml" /><Relationship Id="rId5" Type="http://schemas.openxmlformats.org/officeDocument/2006/relationships/hyperlink" Target="https://www.investopedia.com/terms/i/incomestatement.asp" TargetMode="Externa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www.linkedin.com/pulse/liquidity-vs-profitability-pankaj-sharma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2827</Words>
  <Characters>16402</Characters>
  <Application>Microsoft Office Word</Application>
  <DocSecurity>0</DocSecurity>
  <Lines>136</Lines>
  <Paragraphs>38</Paragraphs>
  <ScaleCrop>false</ScaleCrop>
  <Company/>
  <LinksUpToDate>false</LinksUpToDate>
  <CharactersWithSpaces>19191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Teodora Dobre</dc:creator>
  <cp:keywords/>
  <dc:description/>
  <cp:lastModifiedBy>Florina Teodora Dobre</cp:lastModifiedBy>
  <cp:revision>2</cp:revision>
  <dcterms:created xsi:type="dcterms:W3CDTF">2021-11-05T00:15:00Z</dcterms:created>
  <dcterms:modified xsi:type="dcterms:W3CDTF">2021-11-05T00:15:00Z</dcterms:modified>
</cp:coreProperties>
</file>