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BCDF1" w14:textId="77777777" w:rsidR="004779F7" w:rsidRPr="004779F7" w:rsidRDefault="004779F7" w:rsidP="004779F7">
      <w:pPr>
        <w:spacing w:after="200" w:line="276" w:lineRule="auto"/>
        <w:jc w:val="center"/>
        <w:rPr>
          <w:rFonts w:ascii="Times New Roman" w:eastAsia="Calibri" w:hAnsi="Times New Roman" w:cs="Times New Roman"/>
          <w:szCs w:val="22"/>
        </w:rPr>
      </w:pPr>
      <w:r w:rsidRPr="004779F7">
        <w:rPr>
          <w:rFonts w:ascii="Times New Roman" w:eastAsia="Calibri" w:hAnsi="Times New Roman" w:cs="Times New Roman"/>
          <w:noProof/>
          <w:szCs w:val="22"/>
        </w:rPr>
        <w:drawing>
          <wp:inline distT="0" distB="0" distL="0" distR="0" wp14:anchorId="346EBBA2" wp14:editId="1720F325">
            <wp:extent cx="3263900" cy="1082831"/>
            <wp:effectExtent l="0" t="0" r="0" b="3175"/>
            <wp:docPr id="1580378917" name="Picture 6" descr="About University of Wales Trinity Saint David | UWTSD &amp; Duc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bout University of Wales Trinity Saint David | UWTSD &amp; Duce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91924" cy="1092128"/>
                    </a:xfrm>
                    <a:prstGeom prst="rect">
                      <a:avLst/>
                    </a:prstGeom>
                    <a:noFill/>
                    <a:ln>
                      <a:noFill/>
                    </a:ln>
                  </pic:spPr>
                </pic:pic>
              </a:graphicData>
            </a:graphic>
          </wp:inline>
        </w:drawing>
      </w:r>
    </w:p>
    <w:p w14:paraId="78085ABC" w14:textId="77777777" w:rsidR="004779F7" w:rsidRPr="004779F7" w:rsidRDefault="004779F7" w:rsidP="004779F7">
      <w:pPr>
        <w:spacing w:after="200" w:line="240" w:lineRule="auto"/>
        <w:jc w:val="center"/>
        <w:rPr>
          <w:rFonts w:ascii="Times New Roman" w:eastAsia="Calibri" w:hAnsi="Times New Roman" w:cs="Arial"/>
          <w:b/>
          <w:bCs/>
          <w:szCs w:val="22"/>
        </w:rPr>
      </w:pPr>
    </w:p>
    <w:p w14:paraId="738DC35F" w14:textId="77777777" w:rsidR="004779F7" w:rsidRPr="004779F7" w:rsidRDefault="004779F7" w:rsidP="004779F7">
      <w:pPr>
        <w:spacing w:after="200" w:line="240" w:lineRule="auto"/>
        <w:jc w:val="center"/>
        <w:rPr>
          <w:rFonts w:ascii="Times New Roman" w:eastAsia="Calibri" w:hAnsi="Times New Roman" w:cs="Arial"/>
          <w:b/>
          <w:bCs/>
          <w:szCs w:val="22"/>
        </w:rPr>
      </w:pPr>
    </w:p>
    <w:p w14:paraId="208D1511" w14:textId="77777777" w:rsidR="004779F7" w:rsidRPr="004779F7" w:rsidRDefault="004779F7" w:rsidP="004779F7">
      <w:pPr>
        <w:spacing w:after="200" w:line="240" w:lineRule="auto"/>
        <w:jc w:val="center"/>
        <w:rPr>
          <w:rFonts w:ascii="Times New Roman" w:eastAsia="Calibri" w:hAnsi="Times New Roman" w:cs="Arial"/>
          <w:b/>
          <w:bCs/>
          <w:szCs w:val="22"/>
        </w:rPr>
      </w:pPr>
    </w:p>
    <w:p w14:paraId="5F6DE2E6" w14:textId="77777777" w:rsidR="004779F7" w:rsidRPr="004779F7" w:rsidRDefault="004779F7" w:rsidP="004779F7">
      <w:pPr>
        <w:spacing w:after="200" w:line="240" w:lineRule="auto"/>
        <w:jc w:val="center"/>
        <w:rPr>
          <w:rFonts w:ascii="Times New Roman" w:eastAsia="Calibri" w:hAnsi="Times New Roman" w:cs="Arial"/>
          <w:b/>
          <w:bCs/>
          <w:szCs w:val="22"/>
        </w:rPr>
      </w:pPr>
      <w:r w:rsidRPr="004779F7">
        <w:rPr>
          <w:rFonts w:ascii="Times New Roman" w:eastAsia="Calibri" w:hAnsi="Times New Roman" w:cs="Arial"/>
          <w:b/>
          <w:bCs/>
          <w:szCs w:val="22"/>
        </w:rPr>
        <w:t xml:space="preserve">Programme:  Master of Business Administration  </w:t>
      </w:r>
    </w:p>
    <w:p w14:paraId="15A67477" w14:textId="77777777" w:rsidR="004779F7" w:rsidRPr="004779F7" w:rsidRDefault="004779F7" w:rsidP="004779F7">
      <w:pPr>
        <w:spacing w:after="200" w:line="240" w:lineRule="auto"/>
        <w:jc w:val="center"/>
        <w:rPr>
          <w:rFonts w:ascii="Times New Roman" w:eastAsia="Calibri" w:hAnsi="Times New Roman" w:cs="Arial"/>
          <w:b/>
          <w:bCs/>
          <w:szCs w:val="22"/>
        </w:rPr>
      </w:pPr>
      <w:r w:rsidRPr="004779F7">
        <w:rPr>
          <w:rFonts w:ascii="Times New Roman" w:eastAsia="Calibri" w:hAnsi="Times New Roman" w:cs="Arial"/>
          <w:b/>
          <w:bCs/>
          <w:szCs w:val="22"/>
        </w:rPr>
        <w:t>Module Name: Marketing Management</w:t>
      </w:r>
    </w:p>
    <w:p w14:paraId="2DCEA3B7" w14:textId="77777777" w:rsidR="004779F7" w:rsidRPr="004779F7" w:rsidRDefault="004779F7" w:rsidP="004779F7">
      <w:pPr>
        <w:spacing w:after="200" w:line="240" w:lineRule="auto"/>
        <w:jc w:val="center"/>
        <w:rPr>
          <w:rFonts w:ascii="Times New Roman" w:eastAsia="Calibri" w:hAnsi="Times New Roman" w:cs="Arial"/>
          <w:b/>
          <w:bCs/>
          <w:szCs w:val="22"/>
        </w:rPr>
      </w:pPr>
      <w:r w:rsidRPr="004779F7">
        <w:rPr>
          <w:rFonts w:ascii="Times New Roman" w:eastAsia="Calibri" w:hAnsi="Times New Roman" w:cs="Arial"/>
          <w:b/>
          <w:bCs/>
          <w:szCs w:val="22"/>
        </w:rPr>
        <w:t>Module Code: LCMB7024</w:t>
      </w:r>
    </w:p>
    <w:p w14:paraId="6B6B7CF1" w14:textId="248474B3" w:rsidR="004779F7" w:rsidRPr="004779F7" w:rsidRDefault="004779F7" w:rsidP="004779F7">
      <w:pPr>
        <w:spacing w:after="200" w:line="240" w:lineRule="auto"/>
        <w:jc w:val="center"/>
        <w:rPr>
          <w:rFonts w:ascii="Times New Roman" w:eastAsia="Calibri" w:hAnsi="Times New Roman" w:cs="Arial"/>
          <w:b/>
          <w:bCs/>
          <w:szCs w:val="22"/>
        </w:rPr>
      </w:pPr>
      <w:r w:rsidRPr="004779F7">
        <w:rPr>
          <w:rFonts w:ascii="Times New Roman" w:eastAsia="Calibri" w:hAnsi="Times New Roman" w:cs="Arial"/>
          <w:b/>
          <w:bCs/>
          <w:szCs w:val="22"/>
        </w:rPr>
        <w:t xml:space="preserve">Lecturer’s Name: Dr Laila </w:t>
      </w:r>
      <w:proofErr w:type="spellStart"/>
      <w:r w:rsidRPr="004779F7">
        <w:rPr>
          <w:rFonts w:ascii="Times New Roman" w:eastAsia="Calibri" w:hAnsi="Times New Roman" w:cs="Arial"/>
          <w:b/>
          <w:bCs/>
          <w:szCs w:val="22"/>
        </w:rPr>
        <w:t>Maazouz</w:t>
      </w:r>
      <w:proofErr w:type="spellEnd"/>
      <w:r w:rsidRPr="004779F7">
        <w:rPr>
          <w:rFonts w:ascii="Times New Roman" w:eastAsia="Calibri" w:hAnsi="Times New Roman" w:cs="Arial"/>
          <w:b/>
          <w:bCs/>
          <w:szCs w:val="22"/>
        </w:rPr>
        <w:t xml:space="preserve"> </w:t>
      </w:r>
    </w:p>
    <w:p w14:paraId="15A5251C" w14:textId="77777777" w:rsidR="004779F7" w:rsidRPr="004779F7" w:rsidRDefault="004779F7" w:rsidP="004779F7">
      <w:pPr>
        <w:spacing w:after="200" w:line="240" w:lineRule="auto"/>
        <w:jc w:val="center"/>
        <w:rPr>
          <w:rFonts w:ascii="Times New Roman" w:eastAsia="Calibri" w:hAnsi="Times New Roman" w:cs="Arial"/>
          <w:b/>
          <w:bCs/>
          <w:szCs w:val="22"/>
        </w:rPr>
      </w:pPr>
    </w:p>
    <w:p w14:paraId="7B8D6AE0" w14:textId="77777777" w:rsidR="004779F7" w:rsidRPr="004779F7" w:rsidRDefault="004779F7" w:rsidP="004779F7">
      <w:pPr>
        <w:spacing w:after="200" w:line="240" w:lineRule="auto"/>
        <w:jc w:val="center"/>
        <w:rPr>
          <w:rFonts w:ascii="Times New Roman" w:eastAsia="Calibri" w:hAnsi="Times New Roman" w:cs="Arial"/>
          <w:b/>
          <w:bCs/>
          <w:szCs w:val="22"/>
        </w:rPr>
      </w:pPr>
    </w:p>
    <w:p w14:paraId="7B4A0D0E" w14:textId="77777777" w:rsidR="004779F7" w:rsidRPr="004779F7" w:rsidRDefault="004779F7" w:rsidP="004779F7">
      <w:pPr>
        <w:spacing w:after="200" w:line="240" w:lineRule="auto"/>
        <w:jc w:val="center"/>
        <w:rPr>
          <w:rFonts w:ascii="Times New Roman" w:eastAsia="Calibri" w:hAnsi="Times New Roman" w:cs="Arial"/>
          <w:b/>
          <w:bCs/>
          <w:szCs w:val="22"/>
        </w:rPr>
      </w:pPr>
    </w:p>
    <w:p w14:paraId="62E3D1B0" w14:textId="77777777" w:rsidR="004779F7" w:rsidRPr="004779F7" w:rsidRDefault="004779F7" w:rsidP="004779F7">
      <w:pPr>
        <w:spacing w:after="200" w:line="240" w:lineRule="auto"/>
        <w:jc w:val="center"/>
        <w:rPr>
          <w:rFonts w:ascii="Times New Roman" w:eastAsia="Calibri" w:hAnsi="Times New Roman" w:cs="Arial"/>
          <w:b/>
          <w:bCs/>
          <w:szCs w:val="22"/>
        </w:rPr>
      </w:pPr>
    </w:p>
    <w:p w14:paraId="58F033AA" w14:textId="13BED0BF" w:rsidR="004779F7" w:rsidRPr="004779F7" w:rsidRDefault="004779F7" w:rsidP="004779F7">
      <w:pPr>
        <w:spacing w:after="200" w:line="240" w:lineRule="auto"/>
        <w:jc w:val="center"/>
        <w:rPr>
          <w:rFonts w:ascii="Times New Roman" w:eastAsia="Calibri" w:hAnsi="Times New Roman" w:cs="Arial"/>
          <w:b/>
          <w:bCs/>
          <w:szCs w:val="22"/>
        </w:rPr>
      </w:pPr>
      <w:r w:rsidRPr="004779F7">
        <w:rPr>
          <w:rFonts w:ascii="Times New Roman" w:eastAsia="Calibri" w:hAnsi="Times New Roman" w:cs="Arial"/>
          <w:b/>
          <w:bCs/>
          <w:szCs w:val="22"/>
        </w:rPr>
        <w:t xml:space="preserve">Student Name: </w:t>
      </w:r>
      <w:r w:rsidR="00374175" w:rsidRPr="00374175">
        <w:rPr>
          <w:rFonts w:ascii="Times New Roman" w:eastAsia="Calibri" w:hAnsi="Times New Roman" w:cs="Arial"/>
          <w:b/>
          <w:bCs/>
          <w:szCs w:val="22"/>
        </w:rPr>
        <w:t>Nurul Hasan</w:t>
      </w:r>
    </w:p>
    <w:p w14:paraId="11FADBB9" w14:textId="245C66F5" w:rsidR="004779F7" w:rsidRPr="004779F7" w:rsidRDefault="004779F7" w:rsidP="004779F7">
      <w:pPr>
        <w:spacing w:after="200" w:line="240" w:lineRule="auto"/>
        <w:jc w:val="center"/>
        <w:rPr>
          <w:rFonts w:ascii="Times New Roman" w:eastAsia="Calibri" w:hAnsi="Times New Roman" w:cs="Arial"/>
          <w:b/>
          <w:bCs/>
          <w:szCs w:val="22"/>
        </w:rPr>
      </w:pPr>
      <w:r w:rsidRPr="004779F7">
        <w:rPr>
          <w:rFonts w:ascii="Times New Roman" w:eastAsia="Calibri" w:hAnsi="Times New Roman" w:cs="Arial"/>
          <w:b/>
          <w:bCs/>
          <w:szCs w:val="22"/>
        </w:rPr>
        <w:t xml:space="preserve">Student ID: </w:t>
      </w:r>
      <w:r w:rsidR="00374175" w:rsidRPr="00374175">
        <w:rPr>
          <w:rFonts w:ascii="Times New Roman" w:eastAsia="Calibri" w:hAnsi="Times New Roman" w:cs="Arial"/>
          <w:b/>
          <w:bCs/>
          <w:szCs w:val="22"/>
        </w:rPr>
        <w:t>2509169</w:t>
      </w:r>
    </w:p>
    <w:p w14:paraId="5FCC0F50" w14:textId="77777777" w:rsidR="004779F7" w:rsidRPr="004779F7" w:rsidRDefault="004779F7" w:rsidP="004779F7">
      <w:pPr>
        <w:spacing w:after="200" w:line="240" w:lineRule="auto"/>
        <w:jc w:val="center"/>
        <w:rPr>
          <w:rFonts w:ascii="Times New Roman" w:eastAsia="Calibri" w:hAnsi="Times New Roman" w:cs="Arial"/>
          <w:b/>
          <w:bCs/>
          <w:szCs w:val="22"/>
        </w:rPr>
      </w:pPr>
    </w:p>
    <w:p w14:paraId="3274585D" w14:textId="48077F6C" w:rsidR="00B836B1" w:rsidRDefault="004779F7" w:rsidP="004779F7">
      <w:pPr>
        <w:spacing w:after="200" w:line="240" w:lineRule="auto"/>
        <w:jc w:val="center"/>
        <w:rPr>
          <w:rFonts w:ascii="Times New Roman" w:eastAsia="Calibri" w:hAnsi="Times New Roman" w:cs="Arial"/>
          <w:b/>
          <w:bCs/>
          <w:szCs w:val="22"/>
        </w:rPr>
      </w:pPr>
      <w:r w:rsidRPr="004779F7">
        <w:rPr>
          <w:rFonts w:ascii="Times New Roman" w:eastAsia="Calibri" w:hAnsi="Times New Roman" w:cs="Arial"/>
          <w:b/>
          <w:bCs/>
          <w:szCs w:val="22"/>
        </w:rPr>
        <w:t xml:space="preserve">Word Count: </w:t>
      </w:r>
      <w:r w:rsidR="00704B03">
        <w:rPr>
          <w:rFonts w:ascii="Times New Roman" w:eastAsia="Calibri" w:hAnsi="Times New Roman" w:cs="Arial"/>
          <w:b/>
          <w:bCs/>
          <w:szCs w:val="22"/>
        </w:rPr>
        <w:t>26</w:t>
      </w:r>
      <w:r w:rsidR="007B11E2">
        <w:rPr>
          <w:rFonts w:ascii="Times New Roman" w:eastAsia="Calibri" w:hAnsi="Times New Roman" w:cs="Arial"/>
          <w:b/>
          <w:bCs/>
          <w:szCs w:val="22"/>
        </w:rPr>
        <w:t>92</w:t>
      </w:r>
    </w:p>
    <w:p w14:paraId="5A2066F4" w14:textId="77777777" w:rsidR="00B836B1" w:rsidRDefault="00B836B1">
      <w:pPr>
        <w:spacing w:after="160" w:line="278" w:lineRule="auto"/>
        <w:jc w:val="left"/>
        <w:rPr>
          <w:rFonts w:ascii="Times New Roman" w:eastAsia="Calibri" w:hAnsi="Times New Roman" w:cs="Arial"/>
          <w:b/>
          <w:bCs/>
          <w:szCs w:val="22"/>
        </w:rPr>
      </w:pPr>
      <w:r>
        <w:rPr>
          <w:rFonts w:ascii="Times New Roman" w:eastAsia="Calibri" w:hAnsi="Times New Roman" w:cs="Arial"/>
          <w:b/>
          <w:bCs/>
          <w:szCs w:val="22"/>
        </w:rPr>
        <w:br w:type="page"/>
      </w:r>
    </w:p>
    <w:sdt>
      <w:sdtPr>
        <w:rPr>
          <w:rFonts w:asciiTheme="majorBidi" w:eastAsiaTheme="minorEastAsia" w:hAnsiTheme="majorBidi" w:cstheme="minorBidi"/>
          <w:color w:val="auto"/>
          <w:sz w:val="24"/>
          <w:szCs w:val="20"/>
          <w:lang w:val="en-GB"/>
        </w:rPr>
        <w:id w:val="-1648892775"/>
        <w:docPartObj>
          <w:docPartGallery w:val="Table of Contents"/>
          <w:docPartUnique/>
        </w:docPartObj>
      </w:sdtPr>
      <w:sdtEndPr>
        <w:rPr>
          <w:b/>
          <w:bCs/>
          <w:noProof/>
        </w:rPr>
      </w:sdtEndPr>
      <w:sdtContent>
        <w:p w14:paraId="5835B761" w14:textId="39F2A48F" w:rsidR="000A126E" w:rsidRPr="0028220D" w:rsidRDefault="000A126E" w:rsidP="000A126E">
          <w:pPr>
            <w:pStyle w:val="TOCHeading"/>
            <w:jc w:val="center"/>
            <w:rPr>
              <w:rFonts w:ascii="Times New Roman" w:hAnsi="Times New Roman" w:cs="Times New Roman"/>
              <w:b/>
              <w:bCs/>
            </w:rPr>
          </w:pPr>
          <w:r w:rsidRPr="0028220D">
            <w:rPr>
              <w:rFonts w:ascii="Times New Roman" w:hAnsi="Times New Roman" w:cs="Times New Roman"/>
              <w:b/>
              <w:bCs/>
            </w:rPr>
            <w:t>Table of Contents</w:t>
          </w:r>
        </w:p>
        <w:p w14:paraId="51EE1C8F" w14:textId="059D17F0" w:rsidR="007B11E2" w:rsidRDefault="000A126E">
          <w:pPr>
            <w:pStyle w:val="TOC1"/>
            <w:tabs>
              <w:tab w:val="right" w:leader="dot" w:pos="9350"/>
            </w:tabs>
            <w:rPr>
              <w:rFonts w:asciiTheme="minorHAnsi" w:hAnsiTheme="minorHAnsi"/>
              <w:noProof/>
              <w:kern w:val="2"/>
              <w:szCs w:val="24"/>
              <w:lang w:val="en-US"/>
              <w14:ligatures w14:val="standardContextual"/>
            </w:rPr>
          </w:pPr>
          <w:r>
            <w:fldChar w:fldCharType="begin"/>
          </w:r>
          <w:r>
            <w:instrText xml:space="preserve"> TOC \o "1-3" \h \z \u </w:instrText>
          </w:r>
          <w:r>
            <w:fldChar w:fldCharType="separate"/>
          </w:r>
          <w:hyperlink w:anchor="_Toc216642758" w:history="1">
            <w:r w:rsidR="007B11E2" w:rsidRPr="006F5395">
              <w:rPr>
                <w:rStyle w:val="Hyperlink"/>
                <w:noProof/>
                <w:lang w:val="en-US"/>
              </w:rPr>
              <w:t>Introduction</w:t>
            </w:r>
            <w:r w:rsidR="007B11E2">
              <w:rPr>
                <w:noProof/>
                <w:webHidden/>
              </w:rPr>
              <w:tab/>
            </w:r>
            <w:r w:rsidR="007B11E2">
              <w:rPr>
                <w:noProof/>
                <w:webHidden/>
              </w:rPr>
              <w:fldChar w:fldCharType="begin"/>
            </w:r>
            <w:r w:rsidR="007B11E2">
              <w:rPr>
                <w:noProof/>
                <w:webHidden/>
              </w:rPr>
              <w:instrText xml:space="preserve"> PAGEREF _Toc216642758 \h </w:instrText>
            </w:r>
            <w:r w:rsidR="007B11E2">
              <w:rPr>
                <w:noProof/>
                <w:webHidden/>
              </w:rPr>
            </w:r>
            <w:r w:rsidR="007B11E2">
              <w:rPr>
                <w:noProof/>
                <w:webHidden/>
              </w:rPr>
              <w:fldChar w:fldCharType="separate"/>
            </w:r>
            <w:r w:rsidR="007B11E2">
              <w:rPr>
                <w:noProof/>
                <w:webHidden/>
              </w:rPr>
              <w:t>3</w:t>
            </w:r>
            <w:r w:rsidR="007B11E2">
              <w:rPr>
                <w:noProof/>
                <w:webHidden/>
              </w:rPr>
              <w:fldChar w:fldCharType="end"/>
            </w:r>
          </w:hyperlink>
        </w:p>
        <w:p w14:paraId="36CA8C84" w14:textId="3E095776" w:rsidR="007B11E2" w:rsidRDefault="007B11E2">
          <w:pPr>
            <w:pStyle w:val="TOC1"/>
            <w:tabs>
              <w:tab w:val="right" w:leader="dot" w:pos="9350"/>
            </w:tabs>
            <w:rPr>
              <w:rFonts w:asciiTheme="minorHAnsi" w:hAnsiTheme="minorHAnsi"/>
              <w:noProof/>
              <w:kern w:val="2"/>
              <w:szCs w:val="24"/>
              <w:lang w:val="en-US"/>
              <w14:ligatures w14:val="standardContextual"/>
            </w:rPr>
          </w:pPr>
          <w:hyperlink w:anchor="_Toc216642759" w:history="1">
            <w:r w:rsidRPr="006F5395">
              <w:rPr>
                <w:rStyle w:val="Hyperlink"/>
                <w:noProof/>
                <w:lang w:val="en-US"/>
              </w:rPr>
              <w:t>Element 1: Segmentation, Targeting, Differentiation, and Positioning (STDP) Analysis</w:t>
            </w:r>
            <w:r>
              <w:rPr>
                <w:noProof/>
                <w:webHidden/>
              </w:rPr>
              <w:tab/>
            </w:r>
            <w:r>
              <w:rPr>
                <w:noProof/>
                <w:webHidden/>
              </w:rPr>
              <w:fldChar w:fldCharType="begin"/>
            </w:r>
            <w:r>
              <w:rPr>
                <w:noProof/>
                <w:webHidden/>
              </w:rPr>
              <w:instrText xml:space="preserve"> PAGEREF _Toc216642759 \h </w:instrText>
            </w:r>
            <w:r>
              <w:rPr>
                <w:noProof/>
                <w:webHidden/>
              </w:rPr>
            </w:r>
            <w:r>
              <w:rPr>
                <w:noProof/>
                <w:webHidden/>
              </w:rPr>
              <w:fldChar w:fldCharType="separate"/>
            </w:r>
            <w:r>
              <w:rPr>
                <w:noProof/>
                <w:webHidden/>
              </w:rPr>
              <w:t>4</w:t>
            </w:r>
            <w:r>
              <w:rPr>
                <w:noProof/>
                <w:webHidden/>
              </w:rPr>
              <w:fldChar w:fldCharType="end"/>
            </w:r>
          </w:hyperlink>
        </w:p>
        <w:p w14:paraId="137D7361" w14:textId="7DC98D69" w:rsidR="007B11E2" w:rsidRDefault="007B11E2">
          <w:pPr>
            <w:pStyle w:val="TOC2"/>
            <w:tabs>
              <w:tab w:val="right" w:leader="dot" w:pos="9350"/>
            </w:tabs>
            <w:rPr>
              <w:rFonts w:asciiTheme="minorHAnsi" w:hAnsiTheme="minorHAnsi"/>
              <w:noProof/>
              <w:kern w:val="2"/>
              <w:szCs w:val="24"/>
              <w:lang w:val="en-US"/>
              <w14:ligatures w14:val="standardContextual"/>
            </w:rPr>
          </w:pPr>
          <w:hyperlink w:anchor="_Toc216642760" w:history="1">
            <w:r w:rsidRPr="006F5395">
              <w:rPr>
                <w:rStyle w:val="Hyperlink"/>
                <w:noProof/>
                <w:lang w:val="en-US"/>
              </w:rPr>
              <w:t>Introduction and New Brand Concept</w:t>
            </w:r>
            <w:r>
              <w:rPr>
                <w:noProof/>
                <w:webHidden/>
              </w:rPr>
              <w:tab/>
            </w:r>
            <w:r>
              <w:rPr>
                <w:noProof/>
                <w:webHidden/>
              </w:rPr>
              <w:fldChar w:fldCharType="begin"/>
            </w:r>
            <w:r>
              <w:rPr>
                <w:noProof/>
                <w:webHidden/>
              </w:rPr>
              <w:instrText xml:space="preserve"> PAGEREF _Toc216642760 \h </w:instrText>
            </w:r>
            <w:r>
              <w:rPr>
                <w:noProof/>
                <w:webHidden/>
              </w:rPr>
            </w:r>
            <w:r>
              <w:rPr>
                <w:noProof/>
                <w:webHidden/>
              </w:rPr>
              <w:fldChar w:fldCharType="separate"/>
            </w:r>
            <w:r>
              <w:rPr>
                <w:noProof/>
                <w:webHidden/>
              </w:rPr>
              <w:t>4</w:t>
            </w:r>
            <w:r>
              <w:rPr>
                <w:noProof/>
                <w:webHidden/>
              </w:rPr>
              <w:fldChar w:fldCharType="end"/>
            </w:r>
          </w:hyperlink>
        </w:p>
        <w:p w14:paraId="4EC01865" w14:textId="7A21BC37" w:rsidR="007B11E2" w:rsidRDefault="007B11E2">
          <w:pPr>
            <w:pStyle w:val="TOC2"/>
            <w:tabs>
              <w:tab w:val="right" w:leader="dot" w:pos="9350"/>
            </w:tabs>
            <w:rPr>
              <w:rFonts w:asciiTheme="minorHAnsi" w:hAnsiTheme="minorHAnsi"/>
              <w:noProof/>
              <w:kern w:val="2"/>
              <w:szCs w:val="24"/>
              <w:lang w:val="en-US"/>
              <w14:ligatures w14:val="standardContextual"/>
            </w:rPr>
          </w:pPr>
          <w:hyperlink w:anchor="_Toc216642761" w:history="1">
            <w:r w:rsidRPr="006F5395">
              <w:rPr>
                <w:rStyle w:val="Hyperlink"/>
                <w:noProof/>
              </w:rPr>
              <w:t>Market Appeal and Emerging Trends</w:t>
            </w:r>
            <w:r>
              <w:rPr>
                <w:noProof/>
                <w:webHidden/>
              </w:rPr>
              <w:tab/>
            </w:r>
            <w:r>
              <w:rPr>
                <w:noProof/>
                <w:webHidden/>
              </w:rPr>
              <w:fldChar w:fldCharType="begin"/>
            </w:r>
            <w:r>
              <w:rPr>
                <w:noProof/>
                <w:webHidden/>
              </w:rPr>
              <w:instrText xml:space="preserve"> PAGEREF _Toc216642761 \h </w:instrText>
            </w:r>
            <w:r>
              <w:rPr>
                <w:noProof/>
                <w:webHidden/>
              </w:rPr>
            </w:r>
            <w:r>
              <w:rPr>
                <w:noProof/>
                <w:webHidden/>
              </w:rPr>
              <w:fldChar w:fldCharType="separate"/>
            </w:r>
            <w:r>
              <w:rPr>
                <w:noProof/>
                <w:webHidden/>
              </w:rPr>
              <w:t>4</w:t>
            </w:r>
            <w:r>
              <w:rPr>
                <w:noProof/>
                <w:webHidden/>
              </w:rPr>
              <w:fldChar w:fldCharType="end"/>
            </w:r>
          </w:hyperlink>
        </w:p>
        <w:p w14:paraId="3A74B176" w14:textId="29AC9A5F" w:rsidR="007B11E2" w:rsidRDefault="007B11E2">
          <w:pPr>
            <w:pStyle w:val="TOC2"/>
            <w:tabs>
              <w:tab w:val="right" w:leader="dot" w:pos="9350"/>
            </w:tabs>
            <w:rPr>
              <w:rFonts w:asciiTheme="minorHAnsi" w:hAnsiTheme="minorHAnsi"/>
              <w:noProof/>
              <w:kern w:val="2"/>
              <w:szCs w:val="24"/>
              <w:lang w:val="en-US"/>
              <w14:ligatures w14:val="standardContextual"/>
            </w:rPr>
          </w:pPr>
          <w:hyperlink w:anchor="_Toc216642762" w:history="1">
            <w:r w:rsidRPr="006F5395">
              <w:rPr>
                <w:rStyle w:val="Hyperlink"/>
                <w:noProof/>
                <w:lang w:val="en-US"/>
              </w:rPr>
              <w:t>Segmentation</w:t>
            </w:r>
            <w:r>
              <w:rPr>
                <w:noProof/>
                <w:webHidden/>
              </w:rPr>
              <w:tab/>
            </w:r>
            <w:r>
              <w:rPr>
                <w:noProof/>
                <w:webHidden/>
              </w:rPr>
              <w:fldChar w:fldCharType="begin"/>
            </w:r>
            <w:r>
              <w:rPr>
                <w:noProof/>
                <w:webHidden/>
              </w:rPr>
              <w:instrText xml:space="preserve"> PAGEREF _Toc216642762 \h </w:instrText>
            </w:r>
            <w:r>
              <w:rPr>
                <w:noProof/>
                <w:webHidden/>
              </w:rPr>
            </w:r>
            <w:r>
              <w:rPr>
                <w:noProof/>
                <w:webHidden/>
              </w:rPr>
              <w:fldChar w:fldCharType="separate"/>
            </w:r>
            <w:r>
              <w:rPr>
                <w:noProof/>
                <w:webHidden/>
              </w:rPr>
              <w:t>5</w:t>
            </w:r>
            <w:r>
              <w:rPr>
                <w:noProof/>
                <w:webHidden/>
              </w:rPr>
              <w:fldChar w:fldCharType="end"/>
            </w:r>
          </w:hyperlink>
        </w:p>
        <w:p w14:paraId="29C8BC62" w14:textId="03165145" w:rsidR="007B11E2" w:rsidRDefault="007B11E2">
          <w:pPr>
            <w:pStyle w:val="TOC2"/>
            <w:tabs>
              <w:tab w:val="right" w:leader="dot" w:pos="9350"/>
            </w:tabs>
            <w:rPr>
              <w:rFonts w:asciiTheme="minorHAnsi" w:hAnsiTheme="minorHAnsi"/>
              <w:noProof/>
              <w:kern w:val="2"/>
              <w:szCs w:val="24"/>
              <w:lang w:val="en-US"/>
              <w14:ligatures w14:val="standardContextual"/>
            </w:rPr>
          </w:pPr>
          <w:hyperlink w:anchor="_Toc216642763" w:history="1">
            <w:r w:rsidRPr="006F5395">
              <w:rPr>
                <w:rStyle w:val="Hyperlink"/>
                <w:noProof/>
                <w:lang w:val="en-US"/>
              </w:rPr>
              <w:t>Targeting</w:t>
            </w:r>
            <w:r>
              <w:rPr>
                <w:noProof/>
                <w:webHidden/>
              </w:rPr>
              <w:tab/>
            </w:r>
            <w:r>
              <w:rPr>
                <w:noProof/>
                <w:webHidden/>
              </w:rPr>
              <w:fldChar w:fldCharType="begin"/>
            </w:r>
            <w:r>
              <w:rPr>
                <w:noProof/>
                <w:webHidden/>
              </w:rPr>
              <w:instrText xml:space="preserve"> PAGEREF _Toc216642763 \h </w:instrText>
            </w:r>
            <w:r>
              <w:rPr>
                <w:noProof/>
                <w:webHidden/>
              </w:rPr>
            </w:r>
            <w:r>
              <w:rPr>
                <w:noProof/>
                <w:webHidden/>
              </w:rPr>
              <w:fldChar w:fldCharType="separate"/>
            </w:r>
            <w:r>
              <w:rPr>
                <w:noProof/>
                <w:webHidden/>
              </w:rPr>
              <w:t>7</w:t>
            </w:r>
            <w:r>
              <w:rPr>
                <w:noProof/>
                <w:webHidden/>
              </w:rPr>
              <w:fldChar w:fldCharType="end"/>
            </w:r>
          </w:hyperlink>
        </w:p>
        <w:p w14:paraId="14EFBE24" w14:textId="35378B30" w:rsidR="007B11E2" w:rsidRDefault="007B11E2">
          <w:pPr>
            <w:pStyle w:val="TOC2"/>
            <w:tabs>
              <w:tab w:val="right" w:leader="dot" w:pos="9350"/>
            </w:tabs>
            <w:rPr>
              <w:rFonts w:asciiTheme="minorHAnsi" w:hAnsiTheme="minorHAnsi"/>
              <w:noProof/>
              <w:kern w:val="2"/>
              <w:szCs w:val="24"/>
              <w:lang w:val="en-US"/>
              <w14:ligatures w14:val="standardContextual"/>
            </w:rPr>
          </w:pPr>
          <w:hyperlink w:anchor="_Toc216642764" w:history="1">
            <w:r w:rsidRPr="006F5395">
              <w:rPr>
                <w:rStyle w:val="Hyperlink"/>
                <w:noProof/>
                <w:lang w:val="en-US"/>
              </w:rPr>
              <w:t>Differentiation</w:t>
            </w:r>
            <w:r>
              <w:rPr>
                <w:noProof/>
                <w:webHidden/>
              </w:rPr>
              <w:tab/>
            </w:r>
            <w:r>
              <w:rPr>
                <w:noProof/>
                <w:webHidden/>
              </w:rPr>
              <w:fldChar w:fldCharType="begin"/>
            </w:r>
            <w:r>
              <w:rPr>
                <w:noProof/>
                <w:webHidden/>
              </w:rPr>
              <w:instrText xml:space="preserve"> PAGEREF _Toc216642764 \h </w:instrText>
            </w:r>
            <w:r>
              <w:rPr>
                <w:noProof/>
                <w:webHidden/>
              </w:rPr>
            </w:r>
            <w:r>
              <w:rPr>
                <w:noProof/>
                <w:webHidden/>
              </w:rPr>
              <w:fldChar w:fldCharType="separate"/>
            </w:r>
            <w:r>
              <w:rPr>
                <w:noProof/>
                <w:webHidden/>
              </w:rPr>
              <w:t>7</w:t>
            </w:r>
            <w:r>
              <w:rPr>
                <w:noProof/>
                <w:webHidden/>
              </w:rPr>
              <w:fldChar w:fldCharType="end"/>
            </w:r>
          </w:hyperlink>
        </w:p>
        <w:p w14:paraId="4C5E29F1" w14:textId="665C881B" w:rsidR="007B11E2" w:rsidRDefault="007B11E2">
          <w:pPr>
            <w:pStyle w:val="TOC2"/>
            <w:tabs>
              <w:tab w:val="right" w:leader="dot" w:pos="9350"/>
            </w:tabs>
            <w:rPr>
              <w:rFonts w:asciiTheme="minorHAnsi" w:hAnsiTheme="minorHAnsi"/>
              <w:noProof/>
              <w:kern w:val="2"/>
              <w:szCs w:val="24"/>
              <w:lang w:val="en-US"/>
              <w14:ligatures w14:val="standardContextual"/>
            </w:rPr>
          </w:pPr>
          <w:hyperlink w:anchor="_Toc216642765" w:history="1">
            <w:r w:rsidRPr="006F5395">
              <w:rPr>
                <w:rStyle w:val="Hyperlink"/>
                <w:noProof/>
                <w:lang w:val="en-US"/>
              </w:rPr>
              <w:t>Positioning</w:t>
            </w:r>
            <w:r>
              <w:rPr>
                <w:noProof/>
                <w:webHidden/>
              </w:rPr>
              <w:tab/>
            </w:r>
            <w:r>
              <w:rPr>
                <w:noProof/>
                <w:webHidden/>
              </w:rPr>
              <w:fldChar w:fldCharType="begin"/>
            </w:r>
            <w:r>
              <w:rPr>
                <w:noProof/>
                <w:webHidden/>
              </w:rPr>
              <w:instrText xml:space="preserve"> PAGEREF _Toc216642765 \h </w:instrText>
            </w:r>
            <w:r>
              <w:rPr>
                <w:noProof/>
                <w:webHidden/>
              </w:rPr>
            </w:r>
            <w:r>
              <w:rPr>
                <w:noProof/>
                <w:webHidden/>
              </w:rPr>
              <w:fldChar w:fldCharType="separate"/>
            </w:r>
            <w:r>
              <w:rPr>
                <w:noProof/>
                <w:webHidden/>
              </w:rPr>
              <w:t>8</w:t>
            </w:r>
            <w:r>
              <w:rPr>
                <w:noProof/>
                <w:webHidden/>
              </w:rPr>
              <w:fldChar w:fldCharType="end"/>
            </w:r>
          </w:hyperlink>
        </w:p>
        <w:p w14:paraId="537BEB99" w14:textId="1CB29449" w:rsidR="007B11E2" w:rsidRDefault="007B11E2">
          <w:pPr>
            <w:pStyle w:val="TOC1"/>
            <w:tabs>
              <w:tab w:val="right" w:leader="dot" w:pos="9350"/>
            </w:tabs>
            <w:rPr>
              <w:rFonts w:asciiTheme="minorHAnsi" w:hAnsiTheme="minorHAnsi"/>
              <w:noProof/>
              <w:kern w:val="2"/>
              <w:szCs w:val="24"/>
              <w:lang w:val="en-US"/>
              <w14:ligatures w14:val="standardContextual"/>
            </w:rPr>
          </w:pPr>
          <w:hyperlink w:anchor="_Toc216642766" w:history="1">
            <w:r w:rsidRPr="006F5395">
              <w:rPr>
                <w:rStyle w:val="Hyperlink"/>
                <w:noProof/>
                <w:lang w:val="en-US"/>
              </w:rPr>
              <w:t>Element 2: Marketing Mix for LEAFMOTION</w:t>
            </w:r>
            <w:r>
              <w:rPr>
                <w:noProof/>
                <w:webHidden/>
              </w:rPr>
              <w:tab/>
            </w:r>
            <w:r>
              <w:rPr>
                <w:noProof/>
                <w:webHidden/>
              </w:rPr>
              <w:fldChar w:fldCharType="begin"/>
            </w:r>
            <w:r>
              <w:rPr>
                <w:noProof/>
                <w:webHidden/>
              </w:rPr>
              <w:instrText xml:space="preserve"> PAGEREF _Toc216642766 \h </w:instrText>
            </w:r>
            <w:r>
              <w:rPr>
                <w:noProof/>
                <w:webHidden/>
              </w:rPr>
            </w:r>
            <w:r>
              <w:rPr>
                <w:noProof/>
                <w:webHidden/>
              </w:rPr>
              <w:fldChar w:fldCharType="separate"/>
            </w:r>
            <w:r>
              <w:rPr>
                <w:noProof/>
                <w:webHidden/>
              </w:rPr>
              <w:t>9</w:t>
            </w:r>
            <w:r>
              <w:rPr>
                <w:noProof/>
                <w:webHidden/>
              </w:rPr>
              <w:fldChar w:fldCharType="end"/>
            </w:r>
          </w:hyperlink>
        </w:p>
        <w:p w14:paraId="540A3FBF" w14:textId="3FEB7984" w:rsidR="007B11E2" w:rsidRDefault="007B11E2">
          <w:pPr>
            <w:pStyle w:val="TOC2"/>
            <w:tabs>
              <w:tab w:val="right" w:leader="dot" w:pos="9350"/>
            </w:tabs>
            <w:rPr>
              <w:rFonts w:asciiTheme="minorHAnsi" w:hAnsiTheme="minorHAnsi"/>
              <w:noProof/>
              <w:kern w:val="2"/>
              <w:szCs w:val="24"/>
              <w:lang w:val="en-US"/>
              <w14:ligatures w14:val="standardContextual"/>
            </w:rPr>
          </w:pPr>
          <w:hyperlink w:anchor="_Toc216642767" w:history="1">
            <w:r w:rsidRPr="006F5395">
              <w:rPr>
                <w:rStyle w:val="Hyperlink"/>
                <w:noProof/>
              </w:rPr>
              <w:t>Product Strategy</w:t>
            </w:r>
            <w:r>
              <w:rPr>
                <w:noProof/>
                <w:webHidden/>
              </w:rPr>
              <w:tab/>
            </w:r>
            <w:r>
              <w:rPr>
                <w:noProof/>
                <w:webHidden/>
              </w:rPr>
              <w:fldChar w:fldCharType="begin"/>
            </w:r>
            <w:r>
              <w:rPr>
                <w:noProof/>
                <w:webHidden/>
              </w:rPr>
              <w:instrText xml:space="preserve"> PAGEREF _Toc216642767 \h </w:instrText>
            </w:r>
            <w:r>
              <w:rPr>
                <w:noProof/>
                <w:webHidden/>
              </w:rPr>
            </w:r>
            <w:r>
              <w:rPr>
                <w:noProof/>
                <w:webHidden/>
              </w:rPr>
              <w:fldChar w:fldCharType="separate"/>
            </w:r>
            <w:r>
              <w:rPr>
                <w:noProof/>
                <w:webHidden/>
              </w:rPr>
              <w:t>9</w:t>
            </w:r>
            <w:r>
              <w:rPr>
                <w:noProof/>
                <w:webHidden/>
              </w:rPr>
              <w:fldChar w:fldCharType="end"/>
            </w:r>
          </w:hyperlink>
        </w:p>
        <w:p w14:paraId="283C6332" w14:textId="1DF771DA" w:rsidR="007B11E2" w:rsidRDefault="007B11E2">
          <w:pPr>
            <w:pStyle w:val="TOC2"/>
            <w:tabs>
              <w:tab w:val="right" w:leader="dot" w:pos="9350"/>
            </w:tabs>
            <w:rPr>
              <w:rFonts w:asciiTheme="minorHAnsi" w:hAnsiTheme="minorHAnsi"/>
              <w:noProof/>
              <w:kern w:val="2"/>
              <w:szCs w:val="24"/>
              <w:lang w:val="en-US"/>
              <w14:ligatures w14:val="standardContextual"/>
            </w:rPr>
          </w:pPr>
          <w:hyperlink w:anchor="_Toc216642768" w:history="1">
            <w:r w:rsidRPr="006F5395">
              <w:rPr>
                <w:rStyle w:val="Hyperlink"/>
                <w:noProof/>
              </w:rPr>
              <w:t>Price Strategy</w:t>
            </w:r>
            <w:r>
              <w:rPr>
                <w:noProof/>
                <w:webHidden/>
              </w:rPr>
              <w:tab/>
            </w:r>
            <w:r>
              <w:rPr>
                <w:noProof/>
                <w:webHidden/>
              </w:rPr>
              <w:fldChar w:fldCharType="begin"/>
            </w:r>
            <w:r>
              <w:rPr>
                <w:noProof/>
                <w:webHidden/>
              </w:rPr>
              <w:instrText xml:space="preserve"> PAGEREF _Toc216642768 \h </w:instrText>
            </w:r>
            <w:r>
              <w:rPr>
                <w:noProof/>
                <w:webHidden/>
              </w:rPr>
            </w:r>
            <w:r>
              <w:rPr>
                <w:noProof/>
                <w:webHidden/>
              </w:rPr>
              <w:fldChar w:fldCharType="separate"/>
            </w:r>
            <w:r>
              <w:rPr>
                <w:noProof/>
                <w:webHidden/>
              </w:rPr>
              <w:t>10</w:t>
            </w:r>
            <w:r>
              <w:rPr>
                <w:noProof/>
                <w:webHidden/>
              </w:rPr>
              <w:fldChar w:fldCharType="end"/>
            </w:r>
          </w:hyperlink>
        </w:p>
        <w:p w14:paraId="2FB642B7" w14:textId="3B83F492" w:rsidR="007B11E2" w:rsidRDefault="007B11E2">
          <w:pPr>
            <w:pStyle w:val="TOC2"/>
            <w:tabs>
              <w:tab w:val="right" w:leader="dot" w:pos="9350"/>
            </w:tabs>
            <w:rPr>
              <w:rFonts w:asciiTheme="minorHAnsi" w:hAnsiTheme="minorHAnsi"/>
              <w:noProof/>
              <w:kern w:val="2"/>
              <w:szCs w:val="24"/>
              <w:lang w:val="en-US"/>
              <w14:ligatures w14:val="standardContextual"/>
            </w:rPr>
          </w:pPr>
          <w:hyperlink w:anchor="_Toc216642769" w:history="1">
            <w:r w:rsidRPr="006F5395">
              <w:rPr>
                <w:rStyle w:val="Hyperlink"/>
                <w:noProof/>
              </w:rPr>
              <w:t>Promotion Strategy</w:t>
            </w:r>
            <w:r>
              <w:rPr>
                <w:noProof/>
                <w:webHidden/>
              </w:rPr>
              <w:tab/>
            </w:r>
            <w:r>
              <w:rPr>
                <w:noProof/>
                <w:webHidden/>
              </w:rPr>
              <w:fldChar w:fldCharType="begin"/>
            </w:r>
            <w:r>
              <w:rPr>
                <w:noProof/>
                <w:webHidden/>
              </w:rPr>
              <w:instrText xml:space="preserve"> PAGEREF _Toc216642769 \h </w:instrText>
            </w:r>
            <w:r>
              <w:rPr>
                <w:noProof/>
                <w:webHidden/>
              </w:rPr>
            </w:r>
            <w:r>
              <w:rPr>
                <w:noProof/>
                <w:webHidden/>
              </w:rPr>
              <w:fldChar w:fldCharType="separate"/>
            </w:r>
            <w:r>
              <w:rPr>
                <w:noProof/>
                <w:webHidden/>
              </w:rPr>
              <w:t>12</w:t>
            </w:r>
            <w:r>
              <w:rPr>
                <w:noProof/>
                <w:webHidden/>
              </w:rPr>
              <w:fldChar w:fldCharType="end"/>
            </w:r>
          </w:hyperlink>
        </w:p>
        <w:p w14:paraId="7E2A403E" w14:textId="4F3AFA04" w:rsidR="007B11E2" w:rsidRDefault="007B11E2">
          <w:pPr>
            <w:pStyle w:val="TOC1"/>
            <w:tabs>
              <w:tab w:val="right" w:leader="dot" w:pos="9350"/>
            </w:tabs>
            <w:rPr>
              <w:rFonts w:asciiTheme="minorHAnsi" w:hAnsiTheme="minorHAnsi"/>
              <w:noProof/>
              <w:kern w:val="2"/>
              <w:szCs w:val="24"/>
              <w:lang w:val="en-US"/>
              <w14:ligatures w14:val="standardContextual"/>
            </w:rPr>
          </w:pPr>
          <w:hyperlink w:anchor="_Toc216642770" w:history="1">
            <w:r w:rsidRPr="006F5395">
              <w:rPr>
                <w:rStyle w:val="Hyperlink"/>
                <w:noProof/>
                <w:lang w:val="en-US"/>
              </w:rPr>
              <w:t>Element 3: Marketing Strategy Pitch</w:t>
            </w:r>
            <w:r>
              <w:rPr>
                <w:noProof/>
                <w:webHidden/>
              </w:rPr>
              <w:tab/>
            </w:r>
            <w:r>
              <w:rPr>
                <w:noProof/>
                <w:webHidden/>
              </w:rPr>
              <w:fldChar w:fldCharType="begin"/>
            </w:r>
            <w:r>
              <w:rPr>
                <w:noProof/>
                <w:webHidden/>
              </w:rPr>
              <w:instrText xml:space="preserve"> PAGEREF _Toc216642770 \h </w:instrText>
            </w:r>
            <w:r>
              <w:rPr>
                <w:noProof/>
                <w:webHidden/>
              </w:rPr>
            </w:r>
            <w:r>
              <w:rPr>
                <w:noProof/>
                <w:webHidden/>
              </w:rPr>
              <w:fldChar w:fldCharType="separate"/>
            </w:r>
            <w:r>
              <w:rPr>
                <w:noProof/>
                <w:webHidden/>
              </w:rPr>
              <w:t>14</w:t>
            </w:r>
            <w:r>
              <w:rPr>
                <w:noProof/>
                <w:webHidden/>
              </w:rPr>
              <w:fldChar w:fldCharType="end"/>
            </w:r>
          </w:hyperlink>
        </w:p>
        <w:p w14:paraId="35EF7B97" w14:textId="32C22D5E" w:rsidR="007B11E2" w:rsidRDefault="007B11E2">
          <w:pPr>
            <w:pStyle w:val="TOC1"/>
            <w:tabs>
              <w:tab w:val="right" w:leader="dot" w:pos="9350"/>
            </w:tabs>
            <w:rPr>
              <w:rFonts w:asciiTheme="minorHAnsi" w:hAnsiTheme="minorHAnsi"/>
              <w:noProof/>
              <w:kern w:val="2"/>
              <w:szCs w:val="24"/>
              <w:lang w:val="en-US"/>
              <w14:ligatures w14:val="standardContextual"/>
            </w:rPr>
          </w:pPr>
          <w:hyperlink w:anchor="_Toc216642771" w:history="1">
            <w:r w:rsidRPr="006F5395">
              <w:rPr>
                <w:rStyle w:val="Hyperlink"/>
                <w:noProof/>
                <w:lang w:val="en-US"/>
              </w:rPr>
              <w:t>Element 4: Reflection</w:t>
            </w:r>
            <w:r>
              <w:rPr>
                <w:noProof/>
                <w:webHidden/>
              </w:rPr>
              <w:tab/>
            </w:r>
            <w:r>
              <w:rPr>
                <w:noProof/>
                <w:webHidden/>
              </w:rPr>
              <w:fldChar w:fldCharType="begin"/>
            </w:r>
            <w:r>
              <w:rPr>
                <w:noProof/>
                <w:webHidden/>
              </w:rPr>
              <w:instrText xml:space="preserve"> PAGEREF _Toc216642771 \h </w:instrText>
            </w:r>
            <w:r>
              <w:rPr>
                <w:noProof/>
                <w:webHidden/>
              </w:rPr>
            </w:r>
            <w:r>
              <w:rPr>
                <w:noProof/>
                <w:webHidden/>
              </w:rPr>
              <w:fldChar w:fldCharType="separate"/>
            </w:r>
            <w:r>
              <w:rPr>
                <w:noProof/>
                <w:webHidden/>
              </w:rPr>
              <w:t>16</w:t>
            </w:r>
            <w:r>
              <w:rPr>
                <w:noProof/>
                <w:webHidden/>
              </w:rPr>
              <w:fldChar w:fldCharType="end"/>
            </w:r>
          </w:hyperlink>
        </w:p>
        <w:p w14:paraId="3F652D71" w14:textId="3D0F98FA" w:rsidR="007B11E2" w:rsidRDefault="007B11E2">
          <w:pPr>
            <w:pStyle w:val="TOC1"/>
            <w:tabs>
              <w:tab w:val="right" w:leader="dot" w:pos="9350"/>
            </w:tabs>
            <w:rPr>
              <w:rFonts w:asciiTheme="minorHAnsi" w:hAnsiTheme="minorHAnsi"/>
              <w:noProof/>
              <w:kern w:val="2"/>
              <w:szCs w:val="24"/>
              <w:lang w:val="en-US"/>
              <w14:ligatures w14:val="standardContextual"/>
            </w:rPr>
          </w:pPr>
          <w:hyperlink w:anchor="_Toc216642772" w:history="1">
            <w:r w:rsidRPr="006F5395">
              <w:rPr>
                <w:rStyle w:val="Hyperlink"/>
                <w:noProof/>
                <w:lang w:val="en-US"/>
              </w:rPr>
              <w:t>Conclusion</w:t>
            </w:r>
            <w:r>
              <w:rPr>
                <w:noProof/>
                <w:webHidden/>
              </w:rPr>
              <w:tab/>
            </w:r>
            <w:r>
              <w:rPr>
                <w:noProof/>
                <w:webHidden/>
              </w:rPr>
              <w:fldChar w:fldCharType="begin"/>
            </w:r>
            <w:r>
              <w:rPr>
                <w:noProof/>
                <w:webHidden/>
              </w:rPr>
              <w:instrText xml:space="preserve"> PAGEREF _Toc216642772 \h </w:instrText>
            </w:r>
            <w:r>
              <w:rPr>
                <w:noProof/>
                <w:webHidden/>
              </w:rPr>
            </w:r>
            <w:r>
              <w:rPr>
                <w:noProof/>
                <w:webHidden/>
              </w:rPr>
              <w:fldChar w:fldCharType="separate"/>
            </w:r>
            <w:r>
              <w:rPr>
                <w:noProof/>
                <w:webHidden/>
              </w:rPr>
              <w:t>18</w:t>
            </w:r>
            <w:r>
              <w:rPr>
                <w:noProof/>
                <w:webHidden/>
              </w:rPr>
              <w:fldChar w:fldCharType="end"/>
            </w:r>
          </w:hyperlink>
        </w:p>
        <w:p w14:paraId="278D1CDF" w14:textId="51CC012B" w:rsidR="007B11E2" w:rsidRDefault="007B11E2">
          <w:pPr>
            <w:pStyle w:val="TOC1"/>
            <w:tabs>
              <w:tab w:val="right" w:leader="dot" w:pos="9350"/>
            </w:tabs>
            <w:rPr>
              <w:rFonts w:asciiTheme="minorHAnsi" w:hAnsiTheme="minorHAnsi"/>
              <w:noProof/>
              <w:kern w:val="2"/>
              <w:szCs w:val="24"/>
              <w:lang w:val="en-US"/>
              <w14:ligatures w14:val="standardContextual"/>
            </w:rPr>
          </w:pPr>
          <w:hyperlink w:anchor="_Toc216642773" w:history="1">
            <w:r w:rsidRPr="006F5395">
              <w:rPr>
                <w:rStyle w:val="Hyperlink"/>
                <w:noProof/>
              </w:rPr>
              <w:t>References</w:t>
            </w:r>
            <w:r>
              <w:rPr>
                <w:noProof/>
                <w:webHidden/>
              </w:rPr>
              <w:tab/>
            </w:r>
            <w:r>
              <w:rPr>
                <w:noProof/>
                <w:webHidden/>
              </w:rPr>
              <w:fldChar w:fldCharType="begin"/>
            </w:r>
            <w:r>
              <w:rPr>
                <w:noProof/>
                <w:webHidden/>
              </w:rPr>
              <w:instrText xml:space="preserve"> PAGEREF _Toc216642773 \h </w:instrText>
            </w:r>
            <w:r>
              <w:rPr>
                <w:noProof/>
                <w:webHidden/>
              </w:rPr>
            </w:r>
            <w:r>
              <w:rPr>
                <w:noProof/>
                <w:webHidden/>
              </w:rPr>
              <w:fldChar w:fldCharType="separate"/>
            </w:r>
            <w:r>
              <w:rPr>
                <w:noProof/>
                <w:webHidden/>
              </w:rPr>
              <w:t>19</w:t>
            </w:r>
            <w:r>
              <w:rPr>
                <w:noProof/>
                <w:webHidden/>
              </w:rPr>
              <w:fldChar w:fldCharType="end"/>
            </w:r>
          </w:hyperlink>
        </w:p>
        <w:p w14:paraId="6B99622A" w14:textId="087DADE1" w:rsidR="007B11E2" w:rsidRDefault="007B11E2">
          <w:pPr>
            <w:pStyle w:val="TOC1"/>
            <w:tabs>
              <w:tab w:val="right" w:leader="dot" w:pos="9350"/>
            </w:tabs>
            <w:rPr>
              <w:rFonts w:asciiTheme="minorHAnsi" w:hAnsiTheme="minorHAnsi"/>
              <w:noProof/>
              <w:kern w:val="2"/>
              <w:szCs w:val="24"/>
              <w:lang w:val="en-US"/>
              <w14:ligatures w14:val="standardContextual"/>
            </w:rPr>
          </w:pPr>
        </w:p>
        <w:p w14:paraId="05B8850A" w14:textId="7657C636" w:rsidR="006C0C00" w:rsidRDefault="000A126E">
          <w:pPr>
            <w:rPr>
              <w:b/>
              <w:bCs/>
              <w:noProof/>
            </w:rPr>
          </w:pPr>
          <w:r>
            <w:rPr>
              <w:b/>
              <w:bCs/>
              <w:noProof/>
            </w:rPr>
            <w:fldChar w:fldCharType="end"/>
          </w:r>
        </w:p>
        <w:p w14:paraId="1FC8D76A" w14:textId="0F3F2D46" w:rsidR="000A126E" w:rsidRDefault="00000000"/>
      </w:sdtContent>
    </w:sdt>
    <w:p w14:paraId="7DC03922" w14:textId="77777777" w:rsidR="006C0C00" w:rsidRDefault="006C0C00" w:rsidP="006C0C00">
      <w:pPr>
        <w:rPr>
          <w:lang w:val="en-US"/>
        </w:rPr>
      </w:pPr>
    </w:p>
    <w:p w14:paraId="4DA28E32" w14:textId="77777777" w:rsidR="006C0C00" w:rsidRDefault="006C0C00" w:rsidP="006C0C00">
      <w:pPr>
        <w:rPr>
          <w:lang w:val="en-US"/>
        </w:rPr>
      </w:pPr>
    </w:p>
    <w:p w14:paraId="5E6E9FC0" w14:textId="77777777" w:rsidR="006C0C00" w:rsidRDefault="006C0C00" w:rsidP="006C0C00">
      <w:pPr>
        <w:rPr>
          <w:lang w:val="en-US"/>
        </w:rPr>
      </w:pPr>
    </w:p>
    <w:p w14:paraId="1C2A9DB7" w14:textId="77777777" w:rsidR="006C0C00" w:rsidRDefault="006C0C00" w:rsidP="006C0C00">
      <w:pPr>
        <w:rPr>
          <w:lang w:val="en-US"/>
        </w:rPr>
      </w:pPr>
    </w:p>
    <w:p w14:paraId="245289F4" w14:textId="77777777" w:rsidR="006C0C00" w:rsidRDefault="006C0C00" w:rsidP="006C0C00">
      <w:pPr>
        <w:rPr>
          <w:lang w:val="en-US"/>
        </w:rPr>
      </w:pPr>
    </w:p>
    <w:p w14:paraId="012A09B1" w14:textId="29F12CDB" w:rsidR="00DA3BD1" w:rsidRPr="00DA3BD1" w:rsidRDefault="00DA3BD1" w:rsidP="006C0C00">
      <w:pPr>
        <w:pStyle w:val="Heading1"/>
        <w:rPr>
          <w:lang w:val="en-US"/>
        </w:rPr>
      </w:pPr>
      <w:bookmarkStart w:id="0" w:name="_Toc216642758"/>
      <w:r w:rsidRPr="00DA3BD1">
        <w:rPr>
          <w:lang w:val="en-US"/>
        </w:rPr>
        <w:t>Introduction</w:t>
      </w:r>
      <w:bookmarkEnd w:id="0"/>
    </w:p>
    <w:p w14:paraId="7CCDAF18" w14:textId="616599B8" w:rsidR="00285B1B" w:rsidRDefault="00EC4F18" w:rsidP="000E460D">
      <w:r>
        <w:t xml:space="preserve">This report </w:t>
      </w:r>
      <w:r w:rsidRPr="00EC4F18">
        <w:t xml:space="preserve">offers a strategic brand expansion of Patagonia into the electric bicycle market with the </w:t>
      </w:r>
      <w:proofErr w:type="spellStart"/>
      <w:r w:rsidR="0053113B">
        <w:t>LEAFMOTION</w:t>
      </w:r>
      <w:proofErr w:type="spellEnd"/>
      <w:r w:rsidRPr="00EC4F18">
        <w:t xml:space="preserve"> brand. Patagonia, with its environmental leadership, is usable to take advantage of the increasing trends in sustainable urban mobility solutions applying to environmentally conscious consumers between 16-40 who compose the intended audience. This project is in line with international trend of sustainable transport and fits the consistency with the initial idea of environmental concern and quality standards of Patagonia</w:t>
      </w:r>
      <w:r w:rsidR="00460436">
        <w:t>.</w:t>
      </w:r>
    </w:p>
    <w:p w14:paraId="655E1DF4" w14:textId="77777777" w:rsidR="00AD7B8D" w:rsidRDefault="00AD7B8D" w:rsidP="000E460D"/>
    <w:p w14:paraId="1F1C9F18" w14:textId="77777777" w:rsidR="000C3EE6" w:rsidRDefault="000C3EE6" w:rsidP="000E460D"/>
    <w:p w14:paraId="0A96E92D" w14:textId="77777777" w:rsidR="000C3EE6" w:rsidRDefault="000C3EE6" w:rsidP="000E460D"/>
    <w:p w14:paraId="188F4CCC" w14:textId="77777777" w:rsidR="000C3EE6" w:rsidRDefault="000C3EE6" w:rsidP="000E460D"/>
    <w:p w14:paraId="577C3BAA" w14:textId="77777777" w:rsidR="000C3EE6" w:rsidRDefault="000C3EE6" w:rsidP="000E460D"/>
    <w:p w14:paraId="450144CE" w14:textId="77777777" w:rsidR="000C3EE6" w:rsidRDefault="000C3EE6" w:rsidP="000E460D"/>
    <w:p w14:paraId="7BA21A97" w14:textId="77777777" w:rsidR="000C3EE6" w:rsidRDefault="000C3EE6" w:rsidP="000E460D"/>
    <w:p w14:paraId="6BE26166" w14:textId="77777777" w:rsidR="000C3EE6" w:rsidRDefault="000C3EE6" w:rsidP="000E460D"/>
    <w:p w14:paraId="68D2BB24" w14:textId="77777777" w:rsidR="000C3EE6" w:rsidRDefault="000C3EE6" w:rsidP="000E460D"/>
    <w:p w14:paraId="3C432A6A" w14:textId="77777777" w:rsidR="000C3EE6" w:rsidRDefault="000C3EE6" w:rsidP="000E460D"/>
    <w:p w14:paraId="3499EC98" w14:textId="77777777" w:rsidR="000C3EE6" w:rsidRDefault="000C3EE6" w:rsidP="000E460D"/>
    <w:p w14:paraId="50F25D8D" w14:textId="77777777" w:rsidR="000C3EE6" w:rsidRDefault="000C3EE6" w:rsidP="000E460D"/>
    <w:p w14:paraId="78C4F8BF" w14:textId="77777777" w:rsidR="000C3EE6" w:rsidRDefault="000C3EE6" w:rsidP="000E460D"/>
    <w:p w14:paraId="4340FA45" w14:textId="77777777" w:rsidR="000C3EE6" w:rsidRDefault="000C3EE6" w:rsidP="000E460D"/>
    <w:p w14:paraId="08B73624" w14:textId="77777777" w:rsidR="000C3EE6" w:rsidRPr="00285B1B" w:rsidRDefault="000C3EE6" w:rsidP="000E460D"/>
    <w:p w14:paraId="3E292A6E" w14:textId="77777777" w:rsidR="00EC4F18" w:rsidRPr="00EC4F18" w:rsidRDefault="00253D75" w:rsidP="00EC4F18">
      <w:pPr>
        <w:pStyle w:val="Heading1"/>
        <w:rPr>
          <w:lang w:val="en-US"/>
        </w:rPr>
      </w:pPr>
      <w:bookmarkStart w:id="1" w:name="_Toc216642759"/>
      <w:r w:rsidRPr="00253D75">
        <w:rPr>
          <w:lang w:val="en-US"/>
        </w:rPr>
        <w:t xml:space="preserve">Element 1: </w:t>
      </w:r>
      <w:r w:rsidR="00EC4F18" w:rsidRPr="00EC4F18">
        <w:rPr>
          <w:lang w:val="en-US"/>
        </w:rPr>
        <w:t>Segmentation, Targeting, Differentiation, and Positioning (STDP) Analysis</w:t>
      </w:r>
      <w:bookmarkEnd w:id="1"/>
    </w:p>
    <w:p w14:paraId="5A593A72" w14:textId="4C4D9F38" w:rsidR="00253D75" w:rsidRPr="00253D75" w:rsidRDefault="00EC4F18" w:rsidP="00EC4F18">
      <w:pPr>
        <w:pStyle w:val="Heading2"/>
        <w:rPr>
          <w:lang w:val="en-US"/>
        </w:rPr>
      </w:pPr>
      <w:bookmarkStart w:id="2" w:name="_Toc216642760"/>
      <w:r w:rsidRPr="00EC4F18">
        <w:rPr>
          <w:lang w:val="en-US"/>
        </w:rPr>
        <w:t>Introduction and New Brand Concept</w:t>
      </w:r>
      <w:bookmarkEnd w:id="2"/>
    </w:p>
    <w:p w14:paraId="00A502FB" w14:textId="474BD393" w:rsidR="005F5748" w:rsidRPr="00C6666C" w:rsidRDefault="00183859" w:rsidP="00C6666C">
      <w:r w:rsidRPr="00183859">
        <w:t xml:space="preserve">Patagonia has a well-established reputation as an environmental steward, which gives it a solid platform to expand into sustainable transportation (Marin et al., 2018). The </w:t>
      </w:r>
      <w:proofErr w:type="spellStart"/>
      <w:r w:rsidR="0053113B">
        <w:t>LEAFMOTION</w:t>
      </w:r>
      <w:proofErr w:type="spellEnd"/>
      <w:r w:rsidRPr="00183859">
        <w:t xml:space="preserve"> idea is a logical elevation to the brand, which will be consistent with Patagonia environmental principles but will cater to the new mobility demands. Effective line extensions are based on the similarity of the features and the brand architecture, which </w:t>
      </w:r>
      <w:proofErr w:type="spellStart"/>
      <w:r w:rsidR="0053113B">
        <w:t>LEAFMOTION</w:t>
      </w:r>
      <w:proofErr w:type="spellEnd"/>
      <w:r w:rsidRPr="00183859">
        <w:t xml:space="preserve"> manages to attain due to the ongoing sustainability messaging and quality control (</w:t>
      </w:r>
      <w:proofErr w:type="spellStart"/>
      <w:r w:rsidRPr="00183859">
        <w:t>Sezen</w:t>
      </w:r>
      <w:proofErr w:type="spellEnd"/>
      <w:r w:rsidRPr="00183859">
        <w:t xml:space="preserve"> et al., 2024). Based on strategic marketing management principles, the extension finds the opportunities in the market based on the organisational strengths and consumer values, which the Patagonia environmental mission directly extends into the urban mobility solutions (</w:t>
      </w:r>
      <w:proofErr w:type="spellStart"/>
      <w:r w:rsidRPr="00183859">
        <w:t>Aaker</w:t>
      </w:r>
      <w:proofErr w:type="spellEnd"/>
      <w:r w:rsidRPr="00183859">
        <w:t xml:space="preserve"> and Moorman, 2023)</w:t>
      </w:r>
      <w:r w:rsidR="000C3EE6">
        <w:t>.</w:t>
      </w:r>
    </w:p>
    <w:p w14:paraId="562936E4" w14:textId="27846534" w:rsidR="0053113B" w:rsidRDefault="0053113B" w:rsidP="00185F3D">
      <w:pPr>
        <w:jc w:val="center"/>
      </w:pPr>
      <w:bookmarkStart w:id="3" w:name="_Toc215999534"/>
      <w:r w:rsidRPr="0053113B">
        <w:rPr>
          <w:noProof/>
        </w:rPr>
        <w:drawing>
          <wp:inline distT="0" distB="0" distL="0" distR="0" wp14:anchorId="1D2B36B6" wp14:editId="08612FAC">
            <wp:extent cx="3727450" cy="2743200"/>
            <wp:effectExtent l="0" t="0" r="6350" b="0"/>
            <wp:docPr id="475176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176495" name=""/>
                    <pic:cNvPicPr/>
                  </pic:nvPicPr>
                  <pic:blipFill>
                    <a:blip r:embed="rId8"/>
                    <a:stretch>
                      <a:fillRect/>
                    </a:stretch>
                  </pic:blipFill>
                  <pic:spPr>
                    <a:xfrm>
                      <a:off x="0" y="0"/>
                      <a:ext cx="3727976" cy="2743587"/>
                    </a:xfrm>
                    <a:prstGeom prst="rect">
                      <a:avLst/>
                    </a:prstGeom>
                  </pic:spPr>
                </pic:pic>
              </a:graphicData>
            </a:graphic>
          </wp:inline>
        </w:drawing>
      </w:r>
    </w:p>
    <w:p w14:paraId="72B5300D" w14:textId="7D86A253" w:rsidR="00B01C9D" w:rsidRDefault="000F4609" w:rsidP="00185F3D">
      <w:pPr>
        <w:jc w:val="center"/>
      </w:pPr>
      <w:r>
        <w:t xml:space="preserve">Figure: </w:t>
      </w:r>
      <w:bookmarkEnd w:id="3"/>
      <w:proofErr w:type="spellStart"/>
      <w:r w:rsidR="00E2697A" w:rsidRPr="00E2697A">
        <w:t>LEAFMOTION</w:t>
      </w:r>
      <w:proofErr w:type="spellEnd"/>
      <w:r w:rsidR="00E2697A">
        <w:t xml:space="preserve"> logo</w:t>
      </w:r>
    </w:p>
    <w:p w14:paraId="594C2059" w14:textId="7A4B4243" w:rsidR="000F4609" w:rsidRDefault="000F4609" w:rsidP="00185F3D">
      <w:pPr>
        <w:jc w:val="center"/>
      </w:pPr>
      <w:r>
        <w:t xml:space="preserve">Source: </w:t>
      </w:r>
      <w:r w:rsidR="00E2697A">
        <w:t>Self-made</w:t>
      </w:r>
    </w:p>
    <w:p w14:paraId="47A54D50" w14:textId="77777777" w:rsidR="00180C53" w:rsidRDefault="00180C53" w:rsidP="00180C53">
      <w:pPr>
        <w:pStyle w:val="Heading2"/>
      </w:pPr>
      <w:bookmarkStart w:id="4" w:name="_Toc216642761"/>
      <w:r>
        <w:t>Market Appeal and Emerging Trends</w:t>
      </w:r>
      <w:bookmarkEnd w:id="4"/>
    </w:p>
    <w:p w14:paraId="2902D79F" w14:textId="38A2A4BA" w:rsidR="00E2697A" w:rsidRDefault="0053113B" w:rsidP="00180C53">
      <w:bookmarkStart w:id="5" w:name="_Hlk216641544"/>
      <w:proofErr w:type="spellStart"/>
      <w:r>
        <w:t>LEAFMOTION</w:t>
      </w:r>
      <w:bookmarkEnd w:id="5"/>
      <w:proofErr w:type="spellEnd"/>
      <w:r w:rsidR="0045401C" w:rsidRPr="0045401C">
        <w:t xml:space="preserve"> leverages the major market trends that are driving the rapid adoption of sustainable transportation. The e bike market is growing rapidly worldwide, as urbanisation and the increase of environmental awareness are the primary drivers, and younger consumers shift toward environmentally friendly mobility solutions (</w:t>
      </w:r>
      <w:r w:rsidR="00693687" w:rsidRPr="00693687">
        <w:t>(</w:t>
      </w:r>
      <w:proofErr w:type="spellStart"/>
      <w:r w:rsidR="00693687" w:rsidRPr="00693687">
        <w:t>Statista</w:t>
      </w:r>
      <w:proofErr w:type="spellEnd"/>
      <w:r w:rsidR="00693687" w:rsidRPr="00693687">
        <w:t>, 2025</w:t>
      </w:r>
      <w:r w:rsidR="0045401C" w:rsidRPr="0045401C">
        <w:t xml:space="preserve">). </w:t>
      </w:r>
    </w:p>
    <w:p w14:paraId="1A6E97E9" w14:textId="2A583167" w:rsidR="00E2697A" w:rsidRDefault="00E2697A" w:rsidP="00E2697A">
      <w:pPr>
        <w:jc w:val="center"/>
      </w:pPr>
      <w:r>
        <w:rPr>
          <w:noProof/>
        </w:rPr>
        <w:drawing>
          <wp:inline distT="0" distB="0" distL="0" distR="0" wp14:anchorId="1CCDE42D" wp14:editId="5AF7F259">
            <wp:extent cx="4622800" cy="3003550"/>
            <wp:effectExtent l="0" t="0" r="6350" b="6350"/>
            <wp:docPr id="170656378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22800" cy="3003550"/>
                    </a:xfrm>
                    <a:prstGeom prst="rect">
                      <a:avLst/>
                    </a:prstGeom>
                    <a:noFill/>
                  </pic:spPr>
                </pic:pic>
              </a:graphicData>
            </a:graphic>
          </wp:inline>
        </w:drawing>
      </w:r>
    </w:p>
    <w:p w14:paraId="16638785" w14:textId="7F86C7F1" w:rsidR="00E2697A" w:rsidRDefault="00E2697A" w:rsidP="00E2697A">
      <w:pPr>
        <w:jc w:val="center"/>
      </w:pPr>
      <w:r>
        <w:t>Figure: Global E-bike market forecast</w:t>
      </w:r>
    </w:p>
    <w:p w14:paraId="5E924137" w14:textId="0FFD68F0" w:rsidR="00E2697A" w:rsidRDefault="00E2697A" w:rsidP="00E2697A">
      <w:pPr>
        <w:jc w:val="center"/>
      </w:pPr>
      <w:r>
        <w:t xml:space="preserve">Source: </w:t>
      </w:r>
      <w:r w:rsidRPr="00E2697A">
        <w:t>(</w:t>
      </w:r>
      <w:proofErr w:type="spellStart"/>
      <w:r w:rsidRPr="00E2697A">
        <w:t>Statista</w:t>
      </w:r>
      <w:proofErr w:type="spellEnd"/>
      <w:r w:rsidRPr="00E2697A">
        <w:t>, 2025)</w:t>
      </w:r>
    </w:p>
    <w:p w14:paraId="4222DC49" w14:textId="6D16B019" w:rsidR="00180C53" w:rsidRPr="000F4609" w:rsidRDefault="0045401C" w:rsidP="00180C53">
      <w:r w:rsidRPr="0045401C">
        <w:t>Generation Z is eco-conscious and ready to spend on sustainable goods, and data-driven insights become essential to comprehend the preferences and lifestyle-based buying behaviour (</w:t>
      </w:r>
      <w:proofErr w:type="spellStart"/>
      <w:r w:rsidRPr="0045401C">
        <w:t>Hajli</w:t>
      </w:r>
      <w:proofErr w:type="spellEnd"/>
      <w:r w:rsidRPr="0045401C">
        <w:t xml:space="preserve"> et al., 2020). Simultaneously, urbanisation and the rise in health consciousness are increasing pressure on active and efficient options of commuting. By matching market potentials to organisational strengths, </w:t>
      </w:r>
      <w:proofErr w:type="spellStart"/>
      <w:r w:rsidR="0053113B">
        <w:t>LEAFMOTION</w:t>
      </w:r>
      <w:proofErr w:type="spellEnd"/>
      <w:r w:rsidRPr="0045401C">
        <w:t xml:space="preserve"> presents a solution that will also solve the urban mobility issue and will contribute to the healthier and environmentally responsible living (</w:t>
      </w:r>
      <w:proofErr w:type="spellStart"/>
      <w:r w:rsidRPr="0045401C">
        <w:t>Chernev</w:t>
      </w:r>
      <w:proofErr w:type="spellEnd"/>
      <w:r w:rsidRPr="0045401C">
        <w:t>, 2025)</w:t>
      </w:r>
      <w:r w:rsidR="00180C53">
        <w:t>.</w:t>
      </w:r>
    </w:p>
    <w:p w14:paraId="05F68259" w14:textId="77777777" w:rsidR="00253D75" w:rsidRPr="00253D75" w:rsidRDefault="00253D75" w:rsidP="00DF3F52">
      <w:pPr>
        <w:pStyle w:val="Heading2"/>
        <w:rPr>
          <w:lang w:val="en-US"/>
        </w:rPr>
      </w:pPr>
      <w:bookmarkStart w:id="6" w:name="_Toc216642762"/>
      <w:r w:rsidRPr="00253D75">
        <w:rPr>
          <w:lang w:val="en-US"/>
        </w:rPr>
        <w:t>Segmentation</w:t>
      </w:r>
      <w:bookmarkEnd w:id="6"/>
    </w:p>
    <w:p w14:paraId="28AEC862" w14:textId="77777777" w:rsidR="00F83292" w:rsidRDefault="00F83292" w:rsidP="00F83292">
      <w:r>
        <w:t>The successful implementation of segmentation implies the thorough examination of all four criteria, namely demographic, psychographic, geographic, and behavioural criteria in terms of categorising unique customer segments (Saqib, 2020). The STDP analysis indicates three major market segments:</w:t>
      </w:r>
    </w:p>
    <w:p w14:paraId="1A073CA2" w14:textId="32BD3CC8" w:rsidR="0053113B" w:rsidRDefault="0053113B" w:rsidP="0053113B">
      <w:pPr>
        <w:jc w:val="center"/>
      </w:pPr>
      <w:r>
        <w:rPr>
          <w:noProof/>
        </w:rPr>
        <w:drawing>
          <wp:inline distT="0" distB="0" distL="0" distR="0" wp14:anchorId="0F3A1A06" wp14:editId="588442B7">
            <wp:extent cx="5466080" cy="2686050"/>
            <wp:effectExtent l="0" t="0" r="1270" b="0"/>
            <wp:docPr id="19890789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66080" cy="2686050"/>
                    </a:xfrm>
                    <a:prstGeom prst="rect">
                      <a:avLst/>
                    </a:prstGeom>
                    <a:noFill/>
                  </pic:spPr>
                </pic:pic>
              </a:graphicData>
            </a:graphic>
          </wp:inline>
        </w:drawing>
      </w:r>
    </w:p>
    <w:p w14:paraId="262D4E3D" w14:textId="0CDF7897" w:rsidR="0053113B" w:rsidRDefault="0053113B" w:rsidP="0053113B">
      <w:pPr>
        <w:jc w:val="center"/>
      </w:pPr>
      <w:r>
        <w:t xml:space="preserve">Figure: </w:t>
      </w:r>
      <w:r w:rsidRPr="0053113B">
        <w:t>Segmentation</w:t>
      </w:r>
    </w:p>
    <w:p w14:paraId="7127FD4C" w14:textId="14AA6711" w:rsidR="0053113B" w:rsidRDefault="0053113B" w:rsidP="0053113B">
      <w:pPr>
        <w:jc w:val="center"/>
      </w:pPr>
      <w:r>
        <w:t>Source: Self-made</w:t>
      </w:r>
    </w:p>
    <w:p w14:paraId="544A19FD" w14:textId="77777777" w:rsidR="00F83292" w:rsidRPr="00F83292" w:rsidRDefault="00F83292" w:rsidP="00F83292">
      <w:pPr>
        <w:rPr>
          <w:b/>
          <w:bCs/>
        </w:rPr>
      </w:pPr>
      <w:r w:rsidRPr="00F83292">
        <w:rPr>
          <w:b/>
          <w:bCs/>
        </w:rPr>
        <w:t xml:space="preserve">Primary Target: Eco-Conscious Urban Millennials and </w:t>
      </w:r>
      <w:proofErr w:type="spellStart"/>
      <w:r w:rsidRPr="00F83292">
        <w:rPr>
          <w:b/>
          <w:bCs/>
        </w:rPr>
        <w:t>Gen</w:t>
      </w:r>
      <w:proofErr w:type="spellEnd"/>
      <w:r w:rsidRPr="00F83292">
        <w:rPr>
          <w:b/>
          <w:bCs/>
        </w:rPr>
        <w:t xml:space="preserve"> Z (Ages 22-40)</w:t>
      </w:r>
    </w:p>
    <w:p w14:paraId="39D3D634" w14:textId="77777777" w:rsidR="00F83292" w:rsidRDefault="00F83292" w:rsidP="00F83292">
      <w:r>
        <w:t>This group is a group of environmentally conscious practitioners and middle to upper-middle income earning students who focus on the sustainability issue when making purchases. They will actively pursue brands that can prove to be genuinely committed towards the environment. According to research, there is a strong correlation between environmental consciousness and brand loyalty when the company provides real environmental benefits (Zulfikar, 2022).</w:t>
      </w:r>
    </w:p>
    <w:p w14:paraId="0ECD53D2" w14:textId="112A8187" w:rsidR="00F83292" w:rsidRPr="00F83292" w:rsidRDefault="00F83292" w:rsidP="00F83292">
      <w:pPr>
        <w:rPr>
          <w:b/>
          <w:bCs/>
        </w:rPr>
      </w:pPr>
      <w:r w:rsidRPr="00F83292">
        <w:rPr>
          <w:b/>
          <w:bCs/>
        </w:rPr>
        <w:t>Secondary Target: Sustainable Delivery Workers and Commuting (Ages 16-35)</w:t>
      </w:r>
    </w:p>
    <w:p w14:paraId="76156B57" w14:textId="77777777" w:rsidR="00F83292" w:rsidRDefault="00F83292" w:rsidP="00F83292">
      <w:r>
        <w:t>Learners and delivery agents that need affordable, convenient ways of travelling to their educational and business destinations. They have a high testimony to practical benefits as reduced costs, convenience, and reliability and they even have an appreciation to the environment benefits as an extra value. This segment is a promising one because of the increased gig economy employment.</w:t>
      </w:r>
    </w:p>
    <w:p w14:paraId="2EC3D075" w14:textId="77777777" w:rsidR="00F83292" w:rsidRPr="00F83292" w:rsidRDefault="00F83292" w:rsidP="00F83292">
      <w:pPr>
        <w:rPr>
          <w:b/>
          <w:bCs/>
        </w:rPr>
      </w:pPr>
      <w:r w:rsidRPr="00F83292">
        <w:rPr>
          <w:b/>
          <w:bCs/>
        </w:rPr>
        <w:t xml:space="preserve">Tertiary Target: </w:t>
      </w:r>
      <w:proofErr w:type="spellStart"/>
      <w:r w:rsidRPr="00F83292">
        <w:rPr>
          <w:b/>
          <w:bCs/>
        </w:rPr>
        <w:t>Recreationists</w:t>
      </w:r>
      <w:proofErr w:type="spellEnd"/>
      <w:r w:rsidRPr="00F83292">
        <w:rPr>
          <w:b/>
          <w:bCs/>
        </w:rPr>
        <w:t xml:space="preserve"> (Ages 25-45)</w:t>
      </w:r>
    </w:p>
    <w:p w14:paraId="22969601" w14:textId="6E997BAD" w:rsidR="00253D75" w:rsidRPr="00253D75" w:rsidRDefault="00F83292" w:rsidP="00F83292">
      <w:pPr>
        <w:rPr>
          <w:lang w:val="en-US"/>
        </w:rPr>
      </w:pPr>
      <w:r>
        <w:t>Patagonia consumers who were already interested in outdoor pursuits and leisure cycling and wanted premium machine work, but they needed products that were environmentally suitable. This segment reflects natural brand extension prospects because of the existing brand loyalty and common values</w:t>
      </w:r>
      <w:r w:rsidR="0067364E" w:rsidRPr="0067364E">
        <w:t>.</w:t>
      </w:r>
    </w:p>
    <w:p w14:paraId="06056422" w14:textId="77777777" w:rsidR="00253D75" w:rsidRPr="00253D75" w:rsidRDefault="00253D75" w:rsidP="00DF3F52">
      <w:pPr>
        <w:pStyle w:val="Heading2"/>
        <w:rPr>
          <w:lang w:val="en-US"/>
        </w:rPr>
      </w:pPr>
      <w:bookmarkStart w:id="7" w:name="_Toc216642763"/>
      <w:r w:rsidRPr="00253D75">
        <w:rPr>
          <w:lang w:val="en-US"/>
        </w:rPr>
        <w:t>Targeting</w:t>
      </w:r>
      <w:bookmarkEnd w:id="7"/>
    </w:p>
    <w:p w14:paraId="4C9DA16F" w14:textId="6E73BE3F" w:rsidR="00B47D98" w:rsidRPr="006266EE" w:rsidRDefault="0053113B" w:rsidP="006266EE">
      <w:proofErr w:type="spellStart"/>
      <w:r>
        <w:t>LEAFMOTION</w:t>
      </w:r>
      <w:proofErr w:type="spellEnd"/>
      <w:r w:rsidR="002808DC" w:rsidRPr="002808DC">
        <w:t xml:space="preserve"> will mainly target Eco-Conscious Urban Millennials and </w:t>
      </w:r>
      <w:proofErr w:type="spellStart"/>
      <w:r w:rsidR="002808DC" w:rsidRPr="002808DC">
        <w:t>Gen</w:t>
      </w:r>
      <w:proofErr w:type="spellEnd"/>
      <w:r w:rsidR="002808DC" w:rsidRPr="002808DC">
        <w:t xml:space="preserve"> Z as this segment reflects best when it comes to sustainable consumption trends and high-end pricing possibility. The principles of strategic market management focus on the necessity to retain resources in areas that promise the most significant returns and alignment with the brand (</w:t>
      </w:r>
      <w:proofErr w:type="spellStart"/>
      <w:r w:rsidR="002808DC" w:rsidRPr="002808DC">
        <w:t>Aaker</w:t>
      </w:r>
      <w:proofErr w:type="spellEnd"/>
      <w:r w:rsidR="002808DC" w:rsidRPr="002808DC">
        <w:t xml:space="preserve"> and Moorman, 2023). The target audience is environmental-conscious, highly digital, and seeks authentic brands with true sustainability values (Zulfikar, 2022). Their urban environment generates inherent requirements of a fast, sustainable transportation system. Also, the increasing purchasing power and brand advocacy potential of this segment due to the impact of social media makes them strategic asset in long-term market penetration and brand building campaigns</w:t>
      </w:r>
      <w:r w:rsidR="00CD2242" w:rsidRPr="00CD2242">
        <w:t>.</w:t>
      </w:r>
    </w:p>
    <w:p w14:paraId="38004C0E" w14:textId="77192728" w:rsidR="00253D75" w:rsidRPr="00253D75" w:rsidRDefault="00253D75" w:rsidP="00DF3F52">
      <w:pPr>
        <w:pStyle w:val="Heading2"/>
        <w:rPr>
          <w:lang w:val="en-US"/>
        </w:rPr>
      </w:pPr>
      <w:bookmarkStart w:id="8" w:name="_Toc216642764"/>
      <w:r w:rsidRPr="00253D75">
        <w:rPr>
          <w:lang w:val="en-US"/>
        </w:rPr>
        <w:t>Differentiation</w:t>
      </w:r>
      <w:bookmarkEnd w:id="8"/>
    </w:p>
    <w:p w14:paraId="3C9479DF" w14:textId="32941C97" w:rsidR="00EF3493" w:rsidRPr="00EF3493" w:rsidRDefault="0053113B" w:rsidP="00EF3493">
      <w:pPr>
        <w:rPr>
          <w:lang w:val="en-US"/>
        </w:rPr>
      </w:pPr>
      <w:proofErr w:type="spellStart"/>
      <w:r>
        <w:rPr>
          <w:lang w:val="en-US"/>
        </w:rPr>
        <w:t>LEAFMOTION</w:t>
      </w:r>
      <w:proofErr w:type="spellEnd"/>
      <w:r w:rsidR="00EF3493" w:rsidRPr="00EF3493">
        <w:rPr>
          <w:lang w:val="en-US"/>
        </w:rPr>
        <w:t xml:space="preserve"> has a competitive advantage in the form of some strategic strengths:</w:t>
      </w:r>
    </w:p>
    <w:p w14:paraId="2714417F" w14:textId="357F4B2F" w:rsidR="00EF3493" w:rsidRPr="00EF3493" w:rsidRDefault="00EF3493" w:rsidP="00EF3493">
      <w:pPr>
        <w:rPr>
          <w:lang w:val="en-US"/>
        </w:rPr>
      </w:pPr>
      <w:r w:rsidRPr="00EF3493">
        <w:rPr>
          <w:b/>
          <w:bCs/>
          <w:lang w:val="en-US"/>
        </w:rPr>
        <w:t>True Environmental Heritage:</w:t>
      </w:r>
      <w:r w:rsidRPr="00EF3493">
        <w:rPr>
          <w:lang w:val="en-US"/>
        </w:rPr>
        <w:t xml:space="preserve"> </w:t>
      </w:r>
      <w:proofErr w:type="spellStart"/>
      <w:r w:rsidR="0053113B">
        <w:rPr>
          <w:lang w:val="en-US"/>
        </w:rPr>
        <w:t>LEAFMOTION</w:t>
      </w:r>
      <w:proofErr w:type="spellEnd"/>
      <w:r w:rsidRPr="00EF3493">
        <w:rPr>
          <w:lang w:val="en-US"/>
        </w:rPr>
        <w:t xml:space="preserve"> will have </w:t>
      </w:r>
      <w:r w:rsidR="0053113B" w:rsidRPr="00EF3493">
        <w:rPr>
          <w:lang w:val="en-US"/>
        </w:rPr>
        <w:t>an</w:t>
      </w:r>
      <w:r w:rsidRPr="00EF3493">
        <w:rPr>
          <w:lang w:val="en-US"/>
        </w:rPr>
        <w:t xml:space="preserve"> edge over its competitors as opposed to the competitors who might be involved in greenwashing activities as Patagonia has </w:t>
      </w:r>
      <w:r w:rsidR="0053113B" w:rsidRPr="00EF3493">
        <w:rPr>
          <w:lang w:val="en-US"/>
        </w:rPr>
        <w:t>established</w:t>
      </w:r>
      <w:r w:rsidRPr="00EF3493">
        <w:rPr>
          <w:lang w:val="en-US"/>
        </w:rPr>
        <w:t xml:space="preserve"> environmental responsibility throughout its 50-year history. Lozada (2020) illustrates the successful implementation of the Triple Bottom Line in marketing strategy by Patagonia, forming the legitimate competitive advantage, which appeals to consumers who are environmentally aware.</w:t>
      </w:r>
    </w:p>
    <w:p w14:paraId="4F2164AD" w14:textId="58C35A10" w:rsidR="00EF3493" w:rsidRPr="00EF3493" w:rsidRDefault="00EF3493" w:rsidP="00EF3493">
      <w:pPr>
        <w:rPr>
          <w:lang w:val="en-US"/>
        </w:rPr>
      </w:pPr>
      <w:r w:rsidRPr="00EF3493">
        <w:rPr>
          <w:b/>
          <w:bCs/>
          <w:lang w:val="en-US"/>
        </w:rPr>
        <w:t>High-Quality Sustainable Materials:</w:t>
      </w:r>
      <w:r w:rsidRPr="00EF3493">
        <w:rPr>
          <w:lang w:val="en-US"/>
        </w:rPr>
        <w:t xml:space="preserve"> </w:t>
      </w:r>
      <w:proofErr w:type="spellStart"/>
      <w:r w:rsidR="0053113B">
        <w:rPr>
          <w:lang w:val="en-US"/>
        </w:rPr>
        <w:t>LEAFMOTION</w:t>
      </w:r>
      <w:proofErr w:type="spellEnd"/>
      <w:r w:rsidRPr="00EF3493">
        <w:rPr>
          <w:lang w:val="en-US"/>
        </w:rPr>
        <w:t xml:space="preserve"> uses the expertise of Patagonia in the selection of sustainable materials and the </w:t>
      </w:r>
      <w:r w:rsidR="0053113B" w:rsidRPr="00EF3493">
        <w:rPr>
          <w:lang w:val="en-US"/>
        </w:rPr>
        <w:t>manufacturing</w:t>
      </w:r>
      <w:r w:rsidRPr="00EF3493">
        <w:rPr>
          <w:lang w:val="en-US"/>
        </w:rPr>
        <w:t xml:space="preserve"> process with responsible </w:t>
      </w:r>
      <w:r w:rsidR="0053113B" w:rsidRPr="00EF3493">
        <w:rPr>
          <w:lang w:val="en-US"/>
        </w:rPr>
        <w:t>practices</w:t>
      </w:r>
      <w:r w:rsidRPr="00EF3493">
        <w:rPr>
          <w:lang w:val="en-US"/>
        </w:rPr>
        <w:t>. The responsible marketing mix strategy makes the product development coherent with sustainability aspects, where they differentiate themselves with genuine, environmental value (</w:t>
      </w:r>
      <w:proofErr w:type="spellStart"/>
      <w:r w:rsidRPr="00EF3493">
        <w:rPr>
          <w:lang w:val="en-US"/>
        </w:rPr>
        <w:t>Kerem</w:t>
      </w:r>
      <w:proofErr w:type="spellEnd"/>
      <w:r w:rsidRPr="00EF3493">
        <w:rPr>
          <w:lang w:val="en-US"/>
        </w:rPr>
        <w:t>, 2024).</w:t>
      </w:r>
    </w:p>
    <w:p w14:paraId="3A9B1148" w14:textId="67740F4F" w:rsidR="00AC1F80" w:rsidRDefault="00EF3493" w:rsidP="00EF3493">
      <w:r w:rsidRPr="00EF3493">
        <w:rPr>
          <w:b/>
          <w:bCs/>
          <w:lang w:val="en-US"/>
        </w:rPr>
        <w:t>Community and Advocacy Integration:</w:t>
      </w:r>
      <w:r w:rsidRPr="00EF3493">
        <w:rPr>
          <w:lang w:val="en-US"/>
        </w:rPr>
        <w:t xml:space="preserve"> The brand will build on the existing environmental advocacy platform at Patagonia and give customers the opportunity to participate in environmental activities beyond the purchase of their product, building a stronger brand presence and community.</w:t>
      </w:r>
    </w:p>
    <w:p w14:paraId="44537544" w14:textId="6B6FC9BC" w:rsidR="00253D75" w:rsidRPr="00253D75" w:rsidRDefault="00253D75" w:rsidP="00B14FED">
      <w:pPr>
        <w:pStyle w:val="Heading2"/>
        <w:rPr>
          <w:lang w:val="en-US"/>
        </w:rPr>
      </w:pPr>
      <w:bookmarkStart w:id="9" w:name="_Toc216642765"/>
      <w:r w:rsidRPr="00253D75">
        <w:rPr>
          <w:lang w:val="en-US"/>
        </w:rPr>
        <w:t>Positioning</w:t>
      </w:r>
      <w:bookmarkEnd w:id="9"/>
    </w:p>
    <w:p w14:paraId="5EB2F168" w14:textId="0BB31930" w:rsidR="00E44BB8" w:rsidRDefault="0053113B" w:rsidP="00E44BB8">
      <w:proofErr w:type="spellStart"/>
      <w:r>
        <w:t>LEAFMOTION</w:t>
      </w:r>
      <w:proofErr w:type="spellEnd"/>
      <w:r w:rsidR="00E44BB8">
        <w:t xml:space="preserve"> proposes itself as "The conscious commuter sustainable option- where urban mobility innovations and environmental responsibility meet.</w:t>
      </w:r>
    </w:p>
    <w:p w14:paraId="7D41D04F" w14:textId="734A3AB7" w:rsidR="00AE094C" w:rsidRDefault="00E44BB8" w:rsidP="00E44BB8">
      <w:r>
        <w:t xml:space="preserve">The branding puts </w:t>
      </w:r>
      <w:proofErr w:type="spellStart"/>
      <w:r w:rsidR="0053113B">
        <w:t>LEAFMOTION</w:t>
      </w:r>
      <w:proofErr w:type="spellEnd"/>
      <w:r>
        <w:t xml:space="preserve"> in the high-end sustainable mobility sector, which generally focuses on focusing on environmental impact and viable urban mobility. Positioning strategy stands out among the budget-oriented competitors but retains reach to the target demographic income levels (Saqib, 2020). Positioning must have effective positioning value propositions, values appealing to the target audience, and creating a competitive edge (</w:t>
      </w:r>
      <w:proofErr w:type="spellStart"/>
      <w:r>
        <w:t>Kotler</w:t>
      </w:r>
      <w:proofErr w:type="spellEnd"/>
      <w:r>
        <w:t xml:space="preserve"> et al., 2020). The strategy will capitalise on the genuine environmental legacy of Patagonia to create credibility and meets real-world mobility concerns in the city. The positioning focuses on the emotional appeal with its environmental care and the rational value with innovative usability, developing a high-level brand differentiation in the environmentally friendly transportation industry</w:t>
      </w:r>
      <w:r w:rsidR="00AE094C" w:rsidRPr="00AE094C">
        <w:t>.</w:t>
      </w:r>
    </w:p>
    <w:p w14:paraId="4738DEAC" w14:textId="77777777" w:rsidR="0053113B" w:rsidRDefault="0053113B" w:rsidP="00E44BB8"/>
    <w:p w14:paraId="3CAD187D" w14:textId="77777777" w:rsidR="0053113B" w:rsidRDefault="0053113B" w:rsidP="00E44BB8">
      <w:pPr>
        <w:rPr>
          <w:lang w:val="en-US"/>
        </w:rPr>
      </w:pPr>
    </w:p>
    <w:p w14:paraId="5498E0A1" w14:textId="77777777" w:rsidR="00E2697A" w:rsidRDefault="00E2697A" w:rsidP="00E44BB8">
      <w:pPr>
        <w:rPr>
          <w:lang w:val="en-US"/>
        </w:rPr>
      </w:pPr>
    </w:p>
    <w:p w14:paraId="5F53CB71" w14:textId="77777777" w:rsidR="00E2697A" w:rsidRDefault="00E2697A" w:rsidP="00E44BB8">
      <w:pPr>
        <w:rPr>
          <w:lang w:val="en-US"/>
        </w:rPr>
      </w:pPr>
    </w:p>
    <w:p w14:paraId="5F9F5DE3" w14:textId="77777777" w:rsidR="00E2697A" w:rsidRDefault="00E2697A" w:rsidP="00E44BB8">
      <w:pPr>
        <w:rPr>
          <w:lang w:val="en-US"/>
        </w:rPr>
      </w:pPr>
    </w:p>
    <w:p w14:paraId="27E0E39F" w14:textId="77777777" w:rsidR="00E2697A" w:rsidRDefault="00E2697A" w:rsidP="00E44BB8">
      <w:pPr>
        <w:rPr>
          <w:lang w:val="en-US"/>
        </w:rPr>
      </w:pPr>
    </w:p>
    <w:p w14:paraId="34F9279A" w14:textId="77777777" w:rsidR="00E2697A" w:rsidRDefault="00E2697A" w:rsidP="00E44BB8">
      <w:pPr>
        <w:rPr>
          <w:lang w:val="en-US"/>
        </w:rPr>
      </w:pPr>
    </w:p>
    <w:p w14:paraId="331C44F5" w14:textId="77777777" w:rsidR="00E2697A" w:rsidRDefault="00E2697A" w:rsidP="00E44BB8">
      <w:pPr>
        <w:rPr>
          <w:lang w:val="en-US"/>
        </w:rPr>
      </w:pPr>
    </w:p>
    <w:p w14:paraId="21187E32" w14:textId="77777777" w:rsidR="00E2697A" w:rsidRDefault="00E2697A" w:rsidP="00E44BB8">
      <w:pPr>
        <w:rPr>
          <w:lang w:val="en-US"/>
        </w:rPr>
      </w:pPr>
    </w:p>
    <w:p w14:paraId="5CC0BF66" w14:textId="77777777" w:rsidR="00E2697A" w:rsidRDefault="00E2697A" w:rsidP="00E44BB8">
      <w:pPr>
        <w:rPr>
          <w:lang w:val="en-US"/>
        </w:rPr>
      </w:pPr>
    </w:p>
    <w:p w14:paraId="753B0FC3" w14:textId="77777777" w:rsidR="00E2697A" w:rsidRDefault="00E2697A" w:rsidP="00E44BB8">
      <w:pPr>
        <w:rPr>
          <w:lang w:val="en-US"/>
        </w:rPr>
      </w:pPr>
    </w:p>
    <w:p w14:paraId="4933428F" w14:textId="77777777" w:rsidR="00E2697A" w:rsidRPr="00253D75" w:rsidRDefault="00E2697A" w:rsidP="00E44BB8">
      <w:pPr>
        <w:rPr>
          <w:lang w:val="en-US"/>
        </w:rPr>
      </w:pPr>
    </w:p>
    <w:p w14:paraId="5BEAF7DD" w14:textId="6FA221E1" w:rsidR="00253D75" w:rsidRPr="00253D75" w:rsidRDefault="00253D75" w:rsidP="00DF3F52">
      <w:pPr>
        <w:pStyle w:val="Heading1"/>
        <w:jc w:val="both"/>
        <w:rPr>
          <w:lang w:val="en-US"/>
        </w:rPr>
      </w:pPr>
      <w:bookmarkStart w:id="10" w:name="_Toc216642766"/>
      <w:r w:rsidRPr="00253D75">
        <w:rPr>
          <w:lang w:val="en-US"/>
        </w:rPr>
        <w:t xml:space="preserve">Element 2: Marketing Mix </w:t>
      </w:r>
      <w:r w:rsidR="0053113B">
        <w:rPr>
          <w:lang w:val="en-US"/>
        </w:rPr>
        <w:t xml:space="preserve">for </w:t>
      </w:r>
      <w:proofErr w:type="spellStart"/>
      <w:r w:rsidR="0053113B">
        <w:rPr>
          <w:lang w:val="en-US"/>
        </w:rPr>
        <w:t>LEAFMOTION</w:t>
      </w:r>
      <w:bookmarkEnd w:id="10"/>
      <w:proofErr w:type="spellEnd"/>
    </w:p>
    <w:p w14:paraId="5C316BA4" w14:textId="332B3091" w:rsidR="005E761F" w:rsidRDefault="005E761F" w:rsidP="005E761F">
      <w:r>
        <w:t>The marketing mix framework offers a methodical planning of strategic marketing decisions and makes sure that all aspects of product, pricing, place and promotion are properly considered (</w:t>
      </w:r>
      <w:proofErr w:type="spellStart"/>
      <w:r>
        <w:t>Kotler</w:t>
      </w:r>
      <w:proofErr w:type="spellEnd"/>
      <w:r>
        <w:t xml:space="preserve"> et al., 2020).</w:t>
      </w:r>
    </w:p>
    <w:p w14:paraId="17B40668" w14:textId="77777777" w:rsidR="005E761F" w:rsidRPr="00FF4ACC" w:rsidRDefault="005E761F" w:rsidP="005E761F">
      <w:pPr>
        <w:jc w:val="center"/>
      </w:pPr>
      <w:r>
        <w:rPr>
          <w:noProof/>
        </w:rPr>
        <w:drawing>
          <wp:inline distT="0" distB="0" distL="0" distR="0" wp14:anchorId="56ED9CDB" wp14:editId="3456C81D">
            <wp:extent cx="2983865" cy="2711450"/>
            <wp:effectExtent l="0" t="0" r="6985" b="0"/>
            <wp:docPr id="616035151" name="Picture 2" descr="Marketing 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rketing Mix"/>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86792" cy="2714110"/>
                    </a:xfrm>
                    <a:prstGeom prst="rect">
                      <a:avLst/>
                    </a:prstGeom>
                    <a:noFill/>
                    <a:ln>
                      <a:noFill/>
                    </a:ln>
                  </pic:spPr>
                </pic:pic>
              </a:graphicData>
            </a:graphic>
          </wp:inline>
        </w:drawing>
      </w:r>
    </w:p>
    <w:p w14:paraId="706682CB" w14:textId="65E148C4" w:rsidR="005E761F" w:rsidRDefault="005E761F" w:rsidP="005E761F">
      <w:pPr>
        <w:jc w:val="center"/>
      </w:pPr>
      <w:bookmarkStart w:id="11" w:name="_Toc215999537"/>
      <w:bookmarkStart w:id="12" w:name="_Hlk216642178"/>
      <w:r>
        <w:t xml:space="preserve">Figure: </w:t>
      </w:r>
      <w:r w:rsidRPr="007D5AAD">
        <w:t>Marketing Mix (4Ps)</w:t>
      </w:r>
      <w:bookmarkEnd w:id="11"/>
    </w:p>
    <w:p w14:paraId="669676A3" w14:textId="53F8C868" w:rsidR="005E761F" w:rsidRDefault="005E761F" w:rsidP="005E761F">
      <w:pPr>
        <w:jc w:val="center"/>
      </w:pPr>
      <w:r>
        <w:t xml:space="preserve">Source: </w:t>
      </w:r>
      <w:proofErr w:type="spellStart"/>
      <w:r w:rsidRPr="00FF4ACC">
        <w:t>Kotler</w:t>
      </w:r>
      <w:proofErr w:type="spellEnd"/>
      <w:r w:rsidRPr="00FF4ACC">
        <w:t xml:space="preserve"> et al. (2020)</w:t>
      </w:r>
    </w:p>
    <w:p w14:paraId="6EFB60F2" w14:textId="47E908BF" w:rsidR="005E761F" w:rsidRDefault="005E761F" w:rsidP="005E761F">
      <w:pPr>
        <w:pStyle w:val="Heading2"/>
      </w:pPr>
      <w:bookmarkStart w:id="13" w:name="_Toc216642767"/>
      <w:bookmarkEnd w:id="12"/>
      <w:r>
        <w:t>Product Strategy</w:t>
      </w:r>
      <w:bookmarkEnd w:id="13"/>
    </w:p>
    <w:p w14:paraId="3FA08552" w14:textId="1084D67F" w:rsidR="007B5218" w:rsidRDefault="0053113B" w:rsidP="007B5218">
      <w:proofErr w:type="spellStart"/>
      <w:r>
        <w:t>LEAFMOTION</w:t>
      </w:r>
      <w:proofErr w:type="spellEnd"/>
      <w:r w:rsidR="007B5218">
        <w:t xml:space="preserve"> focuses on eco-friendly design and technology in keeping up with the trend in the e-bikes market. Digital transformation of innovation processes allows the development of the collaborative approach to development, combining customer feedback (Marion and </w:t>
      </w:r>
      <w:proofErr w:type="spellStart"/>
      <w:r w:rsidR="007B5218">
        <w:t>Fixson</w:t>
      </w:r>
      <w:proofErr w:type="spellEnd"/>
      <w:r w:rsidR="007B5218">
        <w:t>, 2021). The main characteristics are recycled aluminium frames, interchangeable 500Wh lithium-ion batteries that cover the range of 50-80km, and 250W mid-drive motors, complying with EU standards.</w:t>
      </w:r>
    </w:p>
    <w:p w14:paraId="08FE1089" w14:textId="58FEFF0D" w:rsidR="007B11E2" w:rsidRDefault="007B11E2" w:rsidP="007B5218">
      <w:r>
        <w:rPr>
          <w:noProof/>
        </w:rPr>
        <w:drawing>
          <wp:inline distT="0" distB="0" distL="0" distR="0" wp14:anchorId="0B9E65F2" wp14:editId="471A3AB3">
            <wp:extent cx="5670550" cy="3270250"/>
            <wp:effectExtent l="0" t="0" r="6350" b="6350"/>
            <wp:docPr id="159606621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70550" cy="3270250"/>
                    </a:xfrm>
                    <a:prstGeom prst="rect">
                      <a:avLst/>
                    </a:prstGeom>
                    <a:noFill/>
                  </pic:spPr>
                </pic:pic>
              </a:graphicData>
            </a:graphic>
          </wp:inline>
        </w:drawing>
      </w:r>
    </w:p>
    <w:p w14:paraId="55917EBA" w14:textId="1BE0F4A8" w:rsidR="007B11E2" w:rsidRDefault="007B11E2" w:rsidP="007B11E2">
      <w:pPr>
        <w:jc w:val="center"/>
      </w:pPr>
      <w:r>
        <w:t>Figure: E-bike market size data</w:t>
      </w:r>
    </w:p>
    <w:p w14:paraId="2374DEBB" w14:textId="17ADBAF9" w:rsidR="007B11E2" w:rsidRDefault="007B11E2" w:rsidP="007B11E2">
      <w:pPr>
        <w:jc w:val="center"/>
      </w:pPr>
      <w:r>
        <w:t xml:space="preserve">Source: </w:t>
      </w:r>
      <w:r w:rsidRPr="007B11E2">
        <w:t>(www.marketsandmarkets.com)</w:t>
      </w:r>
    </w:p>
    <w:p w14:paraId="0C27705C" w14:textId="77777777" w:rsidR="007B5218" w:rsidRDefault="007B5218" w:rsidP="007B5218">
      <w:r>
        <w:t xml:space="preserve">Technical features include built-in GPS, cell phone connexion via Bluetooth, light emitting diodes, and anti-theft alarms. Design also focuses on longevity and IPX4 weather resistance and </w:t>
      </w:r>
      <w:proofErr w:type="spellStart"/>
      <w:r>
        <w:t>punctureproof</w:t>
      </w:r>
      <w:proofErr w:type="spellEnd"/>
      <w:r>
        <w:t xml:space="preserve"> tyres. Planned risk management provides quality standards that promote premium positioning (Smith and Merritt, 2020). The responsible marketing mix balances the development with the sustainability aspects (</w:t>
      </w:r>
      <w:proofErr w:type="spellStart"/>
      <w:r>
        <w:t>Kerem</w:t>
      </w:r>
      <w:proofErr w:type="spellEnd"/>
      <w:r>
        <w:t>, 2024).</w:t>
      </w:r>
    </w:p>
    <w:p w14:paraId="600E3D88" w14:textId="77777777" w:rsidR="007B5218" w:rsidRDefault="007B5218" w:rsidP="007B5218">
      <w:r>
        <w:t xml:space="preserve">There are three models that aim at key segments: Urban Commuter (£1,200), Cargo model that is aimed at deliveries (£1,800), and Recreation model (£2,200). Other modular accessories are panniers, phone mounts and child seats. Smart capabilities offer ride insights, service notification and route </w:t>
      </w:r>
      <w:proofErr w:type="spellStart"/>
      <w:r>
        <w:t>optimization</w:t>
      </w:r>
      <w:proofErr w:type="spellEnd"/>
      <w:r>
        <w:t xml:space="preserve"> with specific app help in personalised travel organisation (Liu et al., 2025).</w:t>
      </w:r>
    </w:p>
    <w:p w14:paraId="5CA8293F" w14:textId="626665CD" w:rsidR="005E761F" w:rsidRDefault="007B5218" w:rsidP="007B5218">
      <w:r>
        <w:t xml:space="preserve">The augmented offers are three-year warranty, </w:t>
      </w:r>
      <w:proofErr w:type="spellStart"/>
      <w:r w:rsidR="0053113B">
        <w:t>LEAFMOTION</w:t>
      </w:r>
      <w:proofErr w:type="spellEnd"/>
      <w:r>
        <w:t xml:space="preserve"> Community membership, exclusive events, and repair services. Long service contracts cement durability messages as they create customer loyalty</w:t>
      </w:r>
      <w:r w:rsidR="005E761F">
        <w:t>.</w:t>
      </w:r>
    </w:p>
    <w:p w14:paraId="3A434229" w14:textId="625C2528" w:rsidR="005E761F" w:rsidRPr="005E761F" w:rsidRDefault="005E761F" w:rsidP="005E761F">
      <w:pPr>
        <w:rPr>
          <w:rStyle w:val="Heading2Char"/>
        </w:rPr>
      </w:pPr>
      <w:bookmarkStart w:id="14" w:name="_Toc216642768"/>
      <w:r w:rsidRPr="005E761F">
        <w:rPr>
          <w:rStyle w:val="Heading2Char"/>
        </w:rPr>
        <w:t>Price Strategy</w:t>
      </w:r>
      <w:bookmarkEnd w:id="14"/>
    </w:p>
    <w:p w14:paraId="1C5D0F58" w14:textId="28022090" w:rsidR="007B5218" w:rsidRDefault="0053113B" w:rsidP="007B5218">
      <w:proofErr w:type="spellStart"/>
      <w:r>
        <w:t>LEAFMOTION</w:t>
      </w:r>
      <w:proofErr w:type="spellEnd"/>
      <w:r w:rsidR="007B5218">
        <w:t xml:space="preserve"> will use Premium Value pricing of 1,200-2,200 based on the willingness of 73 percent of the consumers to spend on sustainable products. This is between mass-marketing brands (£400-800) and ultra-premium segment (£3,000+). Strategy pricing assists brand positioning as profitability is maximised (</w:t>
      </w:r>
      <w:proofErr w:type="spellStart"/>
      <w:r w:rsidR="007B5218">
        <w:t>Chernev</w:t>
      </w:r>
      <w:proofErr w:type="spellEnd"/>
      <w:r w:rsidR="007B5218">
        <w:t>, 2025).</w:t>
      </w:r>
    </w:p>
    <w:p w14:paraId="39225DDD" w14:textId="6C6D9445" w:rsidR="007B5218" w:rsidRDefault="007B5218" w:rsidP="007B5218">
      <w:r>
        <w:t xml:space="preserve">Present e-bike market records 15 percent growth in prices yearly because of component prices and demand. The pricing of </w:t>
      </w:r>
      <w:proofErr w:type="spellStart"/>
      <w:r w:rsidR="0053113B">
        <w:t>LEAFMOTION</w:t>
      </w:r>
      <w:proofErr w:type="spellEnd"/>
      <w:r>
        <w:t xml:space="preserve"> generates an ideal value proposition among environmentalists who need quality but should not be charged high prices. Gross margins between 45-50 allows sustainability and environmental investment.</w:t>
      </w:r>
    </w:p>
    <w:p w14:paraId="7677B848" w14:textId="1C124E41" w:rsidR="007B5218" w:rsidRDefault="007B5218" w:rsidP="007B5218">
      <w:r>
        <w:t>Financing alternatives consist of 0% APR in 24 months with Patagonia Financial Services, covering the cost problem of two-thirds of the prospective customers. The trade-in scheme will provide conventional bicycles with a trade in the value of up to £200-400 credit towards sustainable upgrades. Acquisition is supported by student discounts (15%), the Patagonia loyalty pricing (10%), and integrity</w:t>
      </w:r>
      <w:r w:rsidR="00715BFF">
        <w:t xml:space="preserve"> (</w:t>
      </w:r>
      <w:proofErr w:type="spellStart"/>
      <w:r w:rsidR="00715BFF" w:rsidRPr="00715BFF">
        <w:rPr>
          <w:lang w:val="en-US"/>
        </w:rPr>
        <w:t>Hooley</w:t>
      </w:r>
      <w:proofErr w:type="spellEnd"/>
      <w:r w:rsidR="00715BFF" w:rsidRPr="00715BFF">
        <w:rPr>
          <w:lang w:val="en-US"/>
        </w:rPr>
        <w:t xml:space="preserve">, </w:t>
      </w:r>
      <w:r w:rsidR="00715BFF" w:rsidRPr="00E2697A">
        <w:rPr>
          <w:lang w:val="en-US"/>
        </w:rPr>
        <w:t>2020)</w:t>
      </w:r>
      <w:r>
        <w:t>.</w:t>
      </w:r>
    </w:p>
    <w:p w14:paraId="30698C1D" w14:textId="11372777" w:rsidR="005E761F" w:rsidRDefault="007B5218" w:rsidP="007B5218">
      <w:r>
        <w:t xml:space="preserve">Corporate affiliations of green employers are volume-based discounts on employee programmes, focused on green commuting initiatives undertaken in companies. Maintenance packages and replacement guarantees are both available as leasing options to delivery </w:t>
      </w:r>
      <w:r w:rsidR="00E2697A">
        <w:t>workers.</w:t>
      </w:r>
    </w:p>
    <w:p w14:paraId="5C311052" w14:textId="61EFED2C" w:rsidR="005E761F" w:rsidRPr="005E761F" w:rsidRDefault="005E761F" w:rsidP="005E761F">
      <w:pPr>
        <w:rPr>
          <w:b/>
          <w:bCs/>
        </w:rPr>
      </w:pPr>
      <w:r w:rsidRPr="005E761F">
        <w:rPr>
          <w:b/>
          <w:bCs/>
        </w:rPr>
        <w:t>Place Strategy</w:t>
      </w:r>
    </w:p>
    <w:p w14:paraId="339FF2C5" w14:textId="5D8F7A66" w:rsidR="007B5218" w:rsidRDefault="0053113B" w:rsidP="007B5218">
      <w:proofErr w:type="spellStart"/>
      <w:r>
        <w:t>LEAFMOTION</w:t>
      </w:r>
      <w:proofErr w:type="spellEnd"/>
      <w:r w:rsidR="007B5218">
        <w:t xml:space="preserve"> will use hybrid distribution by using Patagonia infrastructure and build special channels. Global marketing management focuses on coverage and brand control (</w:t>
      </w:r>
      <w:proofErr w:type="spellStart"/>
      <w:r w:rsidR="007B5218">
        <w:t>Kotabe</w:t>
      </w:r>
      <w:proofErr w:type="spellEnd"/>
      <w:r w:rsidR="007B5218">
        <w:t xml:space="preserve"> and </w:t>
      </w:r>
      <w:proofErr w:type="spellStart"/>
      <w:r w:rsidR="007B5218">
        <w:t>Helsen</w:t>
      </w:r>
      <w:proofErr w:type="spellEnd"/>
      <w:r w:rsidR="007B5218">
        <w:t>, 2022).</w:t>
      </w:r>
    </w:p>
    <w:p w14:paraId="1A3138A0" w14:textId="77777777" w:rsidR="007B5218" w:rsidRDefault="007B5218" w:rsidP="007B5218">
      <w:r>
        <w:t xml:space="preserve">Online sales via Patagonia.com take advantage of 40 percent of e-bikes sales that happen on the Internet. Advanced configurator allows </w:t>
      </w:r>
      <w:proofErr w:type="spellStart"/>
      <w:r>
        <w:t>customization</w:t>
      </w:r>
      <w:proofErr w:type="spellEnd"/>
      <w:r>
        <w:t xml:space="preserve"> at real-time prices. The services of click-and-collect in Patagonia stores save shipping fees and provide the opportunity to test rides.</w:t>
      </w:r>
    </w:p>
    <w:p w14:paraId="6D56096B" w14:textId="77777777" w:rsidR="007B5218" w:rsidRDefault="007B5218" w:rsidP="007B5218">
      <w:r>
        <w:t>Hands-on experience is offered physically by having designated areas at 25 flagship Patagonia stores. Professional personnel provide test ride and technical advice. The choice of strategic places is in high cycling adoption locations.</w:t>
      </w:r>
    </w:p>
    <w:p w14:paraId="18B45006" w14:textId="77777777" w:rsidR="007B5218" w:rsidRDefault="007B5218" w:rsidP="007B5218">
      <w:r>
        <w:t>Premium bicycle retailer partnerships increase access but do not change positioning. Couples should be environmentalists and offer qualified professionals. It has 150+ authorised repair centres and mobile maintenance operations in urban centres.</w:t>
      </w:r>
    </w:p>
    <w:p w14:paraId="253DA8C0" w14:textId="5E561D67" w:rsidR="005E761F" w:rsidRDefault="007B5218" w:rsidP="007B5218">
      <w:r>
        <w:t xml:space="preserve">Geographic focus is on European cities (London, Amsterdam, Copenhagen) and North American markets (Portland, San Francisco, Toronto) that have developed cycling infrastructure. The initial rollout will serve 15 large metropolitan </w:t>
      </w:r>
      <w:r w:rsidR="0053113B">
        <w:t>areas and</w:t>
      </w:r>
      <w:r>
        <w:t xml:space="preserve"> will serve 50 or more cities at the end of the third year</w:t>
      </w:r>
      <w:r w:rsidR="005E761F">
        <w:t>.</w:t>
      </w:r>
    </w:p>
    <w:p w14:paraId="497F8AAB" w14:textId="49DA9703" w:rsidR="005E761F" w:rsidRDefault="005E761F" w:rsidP="005E761F">
      <w:pPr>
        <w:pStyle w:val="Heading2"/>
      </w:pPr>
      <w:bookmarkStart w:id="15" w:name="_Toc216642769"/>
      <w:r>
        <w:t>Promotion Strategy</w:t>
      </w:r>
      <w:bookmarkEnd w:id="15"/>
    </w:p>
    <w:p w14:paraId="6904F7B3" w14:textId="0C00D1C9" w:rsidR="007B5218" w:rsidRDefault="0053113B" w:rsidP="007B5218">
      <w:proofErr w:type="spellStart"/>
      <w:r>
        <w:t>LEAFMOTION</w:t>
      </w:r>
      <w:proofErr w:type="spellEnd"/>
      <w:r w:rsidR="007B5218">
        <w:t xml:space="preserve"> focuses on the true storytelling and community involvement in line with the Patagonia strategy. Combined communication plans touch on target values (Zulfikar, 2022).</w:t>
      </w:r>
    </w:p>
    <w:p w14:paraId="4380AFF7" w14:textId="2F37FEB2" w:rsidR="00CA02A8" w:rsidRDefault="00CA02A8" w:rsidP="00CA02A8">
      <w:pPr>
        <w:jc w:val="center"/>
      </w:pPr>
      <w:r>
        <w:rPr>
          <w:noProof/>
        </w:rPr>
        <w:drawing>
          <wp:inline distT="0" distB="0" distL="0" distR="0" wp14:anchorId="05BDF9E6" wp14:editId="43DBDC2E">
            <wp:extent cx="5156200" cy="2749550"/>
            <wp:effectExtent l="0" t="0" r="6350" b="0"/>
            <wp:docPr id="27265716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56200" cy="2749550"/>
                    </a:xfrm>
                    <a:prstGeom prst="rect">
                      <a:avLst/>
                    </a:prstGeom>
                    <a:noFill/>
                  </pic:spPr>
                </pic:pic>
              </a:graphicData>
            </a:graphic>
          </wp:inline>
        </w:drawing>
      </w:r>
    </w:p>
    <w:p w14:paraId="1E878553" w14:textId="7FDDFE09" w:rsidR="00CA02A8" w:rsidRDefault="00CA02A8" w:rsidP="00CA02A8">
      <w:pPr>
        <w:jc w:val="center"/>
      </w:pPr>
      <w:r>
        <w:t>Figure: Preferred e-bike use data</w:t>
      </w:r>
    </w:p>
    <w:p w14:paraId="1C54377C" w14:textId="6D044CD6" w:rsidR="00CA02A8" w:rsidRDefault="00CA02A8" w:rsidP="007B11E2">
      <w:pPr>
        <w:jc w:val="center"/>
      </w:pPr>
      <w:r>
        <w:t xml:space="preserve">Source: </w:t>
      </w:r>
      <w:r w:rsidRPr="00CA02A8">
        <w:t>(Reid, 2024)</w:t>
      </w:r>
    </w:p>
    <w:p w14:paraId="7E9F73B4" w14:textId="63883DA9" w:rsidR="007B5218" w:rsidRDefault="007B5218" w:rsidP="007B5218">
      <w:r>
        <w:t xml:space="preserve">Digital marketing pays attention to Instagram and </w:t>
      </w:r>
      <w:proofErr w:type="spellStart"/>
      <w:r>
        <w:t>Tik</w:t>
      </w:r>
      <w:proofErr w:type="spellEnd"/>
      <w:r>
        <w:t xml:space="preserve"> Tok where 78% of </w:t>
      </w:r>
      <w:proofErr w:type="spellStart"/>
      <w:r>
        <w:t>Gen</w:t>
      </w:r>
      <w:proofErr w:type="spellEnd"/>
      <w:r>
        <w:t xml:space="preserve"> Z learn about brands. They have customer journey storeys, environmental impact statistics (CO2 saved, miles travelled) as well as maintenance tutorials. Market agility needs to be optimised by utilising analytics (</w:t>
      </w:r>
      <w:proofErr w:type="spellStart"/>
      <w:r w:rsidR="00693687" w:rsidRPr="00693687">
        <w:t>Aljumah</w:t>
      </w:r>
      <w:proofErr w:type="spellEnd"/>
      <w:r w:rsidR="00693687" w:rsidRPr="00693687">
        <w:t>,</w:t>
      </w:r>
      <w:r>
        <w:t xml:space="preserve"> et al., 202</w:t>
      </w:r>
      <w:r w:rsidR="00693687">
        <w:t>1</w:t>
      </w:r>
      <w:r>
        <w:t>).</w:t>
      </w:r>
    </w:p>
    <w:p w14:paraId="4626ACE3" w14:textId="593349AF" w:rsidR="007B5218" w:rsidRDefault="007B5218" w:rsidP="007B5218">
      <w:r>
        <w:t xml:space="preserve">The influencer partnerships focus on micro-influencers (10K-100K followers) in the realms of sustainability and urban lifestyle with the average engagement rates of 3.5 as compared to 1.2 in micro-influencers. The campaigns related to user-generated multimedia tell customers to share their daily commuting moments via the </w:t>
      </w:r>
      <w:r w:rsidR="007B11E2">
        <w:t>#</w:t>
      </w:r>
      <w:proofErr w:type="spellStart"/>
      <w:r w:rsidR="0053113B">
        <w:t>LEAFMOTION</w:t>
      </w:r>
      <w:r>
        <w:t>Life</w:t>
      </w:r>
      <w:proofErr w:type="spellEnd"/>
      <w:r>
        <w:t>.</w:t>
      </w:r>
    </w:p>
    <w:p w14:paraId="54C35AE7" w14:textId="14520F31" w:rsidR="007B5218" w:rsidRDefault="007B5218" w:rsidP="007B5218">
      <w:r>
        <w:t>Some examples of experiential marketing would be testing riding events in cities, attending Earth Day festivals, and collaborating with cycling advocacy groups. Sustainable Commuter monthly gatherings produce community and create word-of-mouth marketing.</w:t>
      </w:r>
    </w:p>
    <w:p w14:paraId="6033BC1D" w14:textId="7547593D" w:rsidR="00253D75" w:rsidRDefault="007B5218" w:rsidP="007B5218">
      <w:r>
        <w:t>Thought leadership is done via content marketing in terms of blog articles, YouTube tutorials and various reports on environmental impact. Collaboration with environmental groups enhances message delivery but remains credible within a target population that is highly doubtful by corporate environmentalist arguments</w:t>
      </w:r>
      <w:r w:rsidR="00B3129E" w:rsidRPr="00B3129E">
        <w:t>.</w:t>
      </w:r>
    </w:p>
    <w:p w14:paraId="4915315E" w14:textId="61E03989" w:rsidR="00AF627D" w:rsidRDefault="00AF627D" w:rsidP="001F6A6D">
      <w:pPr>
        <w:spacing w:line="240" w:lineRule="auto"/>
        <w:jc w:val="center"/>
      </w:pPr>
    </w:p>
    <w:p w14:paraId="5BE850B5" w14:textId="77777777" w:rsidR="005E761F" w:rsidRDefault="005E761F" w:rsidP="001F6A6D">
      <w:pPr>
        <w:spacing w:line="240" w:lineRule="auto"/>
        <w:jc w:val="center"/>
      </w:pPr>
    </w:p>
    <w:p w14:paraId="44216BC2" w14:textId="77777777" w:rsidR="005E761F" w:rsidRDefault="005E761F" w:rsidP="001F6A6D">
      <w:pPr>
        <w:spacing w:line="240" w:lineRule="auto"/>
        <w:jc w:val="center"/>
      </w:pPr>
    </w:p>
    <w:p w14:paraId="11D128D4" w14:textId="77777777" w:rsidR="005E761F" w:rsidRDefault="005E761F" w:rsidP="001F6A6D">
      <w:pPr>
        <w:spacing w:line="240" w:lineRule="auto"/>
        <w:jc w:val="center"/>
      </w:pPr>
    </w:p>
    <w:p w14:paraId="135E5491" w14:textId="77777777" w:rsidR="005E761F" w:rsidRDefault="005E761F" w:rsidP="001F6A6D">
      <w:pPr>
        <w:spacing w:line="240" w:lineRule="auto"/>
        <w:jc w:val="center"/>
      </w:pPr>
    </w:p>
    <w:p w14:paraId="1A1F6411" w14:textId="77777777" w:rsidR="005E761F" w:rsidRDefault="005E761F" w:rsidP="001F6A6D">
      <w:pPr>
        <w:spacing w:line="240" w:lineRule="auto"/>
        <w:jc w:val="center"/>
      </w:pPr>
    </w:p>
    <w:p w14:paraId="6E509D36" w14:textId="77777777" w:rsidR="005E761F" w:rsidRDefault="005E761F" w:rsidP="001F6A6D">
      <w:pPr>
        <w:spacing w:line="240" w:lineRule="auto"/>
        <w:jc w:val="center"/>
      </w:pPr>
    </w:p>
    <w:p w14:paraId="7F2512F0" w14:textId="77777777" w:rsidR="005E761F" w:rsidRDefault="005E761F" w:rsidP="001F6A6D">
      <w:pPr>
        <w:spacing w:line="240" w:lineRule="auto"/>
        <w:jc w:val="center"/>
      </w:pPr>
    </w:p>
    <w:p w14:paraId="0FC1DA75" w14:textId="77777777" w:rsidR="005E761F" w:rsidRDefault="005E761F" w:rsidP="001F6A6D">
      <w:pPr>
        <w:spacing w:line="240" w:lineRule="auto"/>
        <w:jc w:val="center"/>
      </w:pPr>
    </w:p>
    <w:p w14:paraId="4DD9EDAF" w14:textId="77777777" w:rsidR="005E761F" w:rsidRPr="00AF627D" w:rsidRDefault="005E761F" w:rsidP="001F6A6D">
      <w:pPr>
        <w:spacing w:line="240" w:lineRule="auto"/>
        <w:jc w:val="center"/>
      </w:pPr>
    </w:p>
    <w:p w14:paraId="26B7EF15" w14:textId="77777777" w:rsidR="00346C08" w:rsidRDefault="00346C08" w:rsidP="00DF3F52">
      <w:pPr>
        <w:pStyle w:val="Heading1"/>
        <w:jc w:val="both"/>
        <w:rPr>
          <w:lang w:val="en-US"/>
        </w:rPr>
      </w:pPr>
      <w:bookmarkStart w:id="16" w:name="_Toc216642770"/>
      <w:r w:rsidRPr="00346C08">
        <w:rPr>
          <w:lang w:val="en-US"/>
        </w:rPr>
        <w:t>Element 3: Marketing Strategy Pitch</w:t>
      </w:r>
      <w:bookmarkEnd w:id="16"/>
    </w:p>
    <w:p w14:paraId="77D2A4E4" w14:textId="51FF2CD4" w:rsidR="005E761F" w:rsidRPr="005E761F" w:rsidRDefault="005E761F" w:rsidP="005E761F">
      <w:pPr>
        <w:jc w:val="center"/>
        <w:rPr>
          <w:lang w:val="en-US"/>
        </w:rPr>
      </w:pPr>
      <w:r>
        <w:rPr>
          <w:noProof/>
          <w:lang w:val="en-US"/>
        </w:rPr>
        <w:drawing>
          <wp:inline distT="0" distB="0" distL="0" distR="0" wp14:anchorId="7ED6943E" wp14:editId="405D2FCA">
            <wp:extent cx="4114800" cy="5791200"/>
            <wp:effectExtent l="0" t="0" r="0" b="0"/>
            <wp:docPr id="442326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14800" cy="5791200"/>
                    </a:xfrm>
                    <a:prstGeom prst="rect">
                      <a:avLst/>
                    </a:prstGeom>
                    <a:noFill/>
                  </pic:spPr>
                </pic:pic>
              </a:graphicData>
            </a:graphic>
          </wp:inline>
        </w:drawing>
      </w:r>
    </w:p>
    <w:p w14:paraId="22E215D7" w14:textId="77777777" w:rsidR="00C11EB1" w:rsidRDefault="00C11EB1" w:rsidP="00C11EB1">
      <w:r>
        <w:t>Global e-bike market poses unparalleled growth potential with massive growth being projected till 2030. Urban carbon emissions stimulate consumers to buy sustainable transportation options, and target demographics indicate high levels of environmental awareness and high willingness to pay premium prices (</w:t>
      </w:r>
      <w:proofErr w:type="spellStart"/>
      <w:r>
        <w:t>Hajli</w:t>
      </w:r>
      <w:proofErr w:type="spellEnd"/>
      <w:r>
        <w:t xml:space="preserve"> et al., 2020).</w:t>
      </w:r>
    </w:p>
    <w:p w14:paraId="20877D34" w14:textId="7CAD6986" w:rsidR="00C11EB1" w:rsidRPr="00C11EB1" w:rsidRDefault="00C11EB1" w:rsidP="00C11EB1">
      <w:pPr>
        <w:rPr>
          <w:b/>
          <w:bCs/>
        </w:rPr>
      </w:pPr>
      <w:r w:rsidRPr="00C11EB1">
        <w:rPr>
          <w:b/>
          <w:bCs/>
        </w:rPr>
        <w:t xml:space="preserve">Introducing the </w:t>
      </w:r>
      <w:proofErr w:type="spellStart"/>
      <w:r w:rsidR="0053113B">
        <w:rPr>
          <w:b/>
          <w:bCs/>
        </w:rPr>
        <w:t>LEAFMOTION</w:t>
      </w:r>
      <w:proofErr w:type="spellEnd"/>
      <w:r w:rsidRPr="00C11EB1">
        <w:rPr>
          <w:b/>
          <w:bCs/>
        </w:rPr>
        <w:t xml:space="preserve"> by Patagonia</w:t>
      </w:r>
      <w:r>
        <w:rPr>
          <w:b/>
          <w:bCs/>
        </w:rPr>
        <w:t xml:space="preserve">: </w:t>
      </w:r>
      <w:r>
        <w:t xml:space="preserve">Patagonia introduces </w:t>
      </w:r>
      <w:proofErr w:type="spellStart"/>
      <w:r w:rsidR="0053113B">
        <w:t>LEAFMOTION</w:t>
      </w:r>
      <w:proofErr w:type="spellEnd"/>
      <w:r>
        <w:t xml:space="preserve"> and capitalises on 50 years of environmental leadership in sustainable city travel. Patagonia sustainable materials are paired with innovative e-bike technology to make commuting cleaner with the help of transportation solutions that eliminate pollution (Lozada, 2020).</w:t>
      </w:r>
    </w:p>
    <w:p w14:paraId="544C0BE4" w14:textId="63779AF5" w:rsidR="00C11EB1" w:rsidRPr="00C11EB1" w:rsidRDefault="00C11EB1" w:rsidP="00C11EB1">
      <w:pPr>
        <w:rPr>
          <w:b/>
          <w:bCs/>
        </w:rPr>
      </w:pPr>
      <w:r w:rsidRPr="00C11EB1">
        <w:rPr>
          <w:b/>
          <w:bCs/>
        </w:rPr>
        <w:t>Product Innovation and Positioning</w:t>
      </w:r>
      <w:r>
        <w:rPr>
          <w:b/>
          <w:bCs/>
        </w:rPr>
        <w:t xml:space="preserve">: </w:t>
      </w:r>
      <w:proofErr w:type="spellStart"/>
      <w:r w:rsidR="0053113B">
        <w:t>LEAFMOTION</w:t>
      </w:r>
      <w:proofErr w:type="spellEnd"/>
      <w:r>
        <w:t xml:space="preserve"> has sustainable design with recycled materials, a range of 50-80km, and smart technology. High pricing of about £1,200-2,200 makes </w:t>
      </w:r>
      <w:proofErr w:type="spellStart"/>
      <w:r w:rsidR="0053113B">
        <w:t>LEAFMOTION</w:t>
      </w:r>
      <w:proofErr w:type="spellEnd"/>
      <w:r>
        <w:t xml:space="preserve"> affordable luxury: to the environmentally aware demographic aged 16-40 who values sustainability in deliveries and/or students, a target market.</w:t>
      </w:r>
    </w:p>
    <w:p w14:paraId="02697D79" w14:textId="27CB94BB" w:rsidR="00C11EB1" w:rsidRPr="00C11EB1" w:rsidRDefault="00C11EB1" w:rsidP="00C11EB1">
      <w:pPr>
        <w:rPr>
          <w:b/>
          <w:bCs/>
        </w:rPr>
      </w:pPr>
      <w:r w:rsidRPr="00C11EB1">
        <w:rPr>
          <w:b/>
          <w:bCs/>
        </w:rPr>
        <w:t>Competitive Advantages</w:t>
      </w:r>
      <w:r>
        <w:rPr>
          <w:b/>
          <w:bCs/>
        </w:rPr>
        <w:t xml:space="preserve">: </w:t>
      </w:r>
      <w:r>
        <w:t xml:space="preserve">Strategic differentiation is based on a true five-decade environmental legacy, sustainable quality construction, in-built smartphone connectivity, and community-oriented advocacy initiatives. </w:t>
      </w:r>
      <w:proofErr w:type="spellStart"/>
      <w:r w:rsidR="0053113B">
        <w:t>LEAFMOTION</w:t>
      </w:r>
      <w:proofErr w:type="spellEnd"/>
      <w:r>
        <w:t xml:space="preserve"> is providing quantifiable sustainability by instituted supply chain programmes (</w:t>
      </w:r>
      <w:proofErr w:type="spellStart"/>
      <w:r>
        <w:t>Kerem</w:t>
      </w:r>
      <w:proofErr w:type="spellEnd"/>
      <w:r>
        <w:t>, 2024).</w:t>
      </w:r>
    </w:p>
    <w:p w14:paraId="120DD9DF" w14:textId="0C9DB810" w:rsidR="00C11EB1" w:rsidRPr="00C11EB1" w:rsidRDefault="00C11EB1" w:rsidP="00C11EB1">
      <w:pPr>
        <w:rPr>
          <w:b/>
          <w:bCs/>
        </w:rPr>
      </w:pPr>
      <w:r w:rsidRPr="00C11EB1">
        <w:rPr>
          <w:b/>
          <w:bCs/>
        </w:rPr>
        <w:t>Distribution Strategy</w:t>
      </w:r>
      <w:r>
        <w:rPr>
          <w:b/>
          <w:bCs/>
        </w:rPr>
        <w:t xml:space="preserve">: </w:t>
      </w:r>
      <w:r>
        <w:t>Multi-channel distribution will use the retail base of Patagonia and establish specialisation. Market penetration and promotion through online sales, flagship store integration, and premium retailer partnerships will target European and North American urban centres initially.</w:t>
      </w:r>
    </w:p>
    <w:p w14:paraId="074CBD2F" w14:textId="7F10CD6E" w:rsidR="00253D75" w:rsidRPr="00C11EB1" w:rsidRDefault="00C11EB1" w:rsidP="00C11EB1">
      <w:pPr>
        <w:rPr>
          <w:b/>
          <w:bCs/>
        </w:rPr>
      </w:pPr>
      <w:r w:rsidRPr="00C11EB1">
        <w:rPr>
          <w:b/>
          <w:bCs/>
        </w:rPr>
        <w:t>Projected Impact</w:t>
      </w:r>
      <w:r>
        <w:rPr>
          <w:b/>
          <w:bCs/>
        </w:rPr>
        <w:t xml:space="preserve">: </w:t>
      </w:r>
      <w:proofErr w:type="spellStart"/>
      <w:r w:rsidR="0053113B">
        <w:t>LEAFMOTION</w:t>
      </w:r>
      <w:proofErr w:type="spellEnd"/>
      <w:r>
        <w:t xml:space="preserve"> puts Patagonia on the leading edge of sustainable mobility and creates additional sources of revenue. According to conservative forecasts, the market share potential of premium sustainable segments remains high and endorses market growth along with environmental mission development (</w:t>
      </w:r>
      <w:proofErr w:type="spellStart"/>
      <w:r>
        <w:t>Aaker</w:t>
      </w:r>
      <w:proofErr w:type="spellEnd"/>
      <w:r>
        <w:t xml:space="preserve"> and Moorman, 2023)</w:t>
      </w:r>
      <w:r w:rsidR="00432D56" w:rsidRPr="00432D56">
        <w:t>.</w:t>
      </w:r>
    </w:p>
    <w:p w14:paraId="1F32CB6F" w14:textId="4227AE0B" w:rsidR="00DA3BD1" w:rsidRDefault="00DA3BD1" w:rsidP="00DF3F52">
      <w:pPr>
        <w:pStyle w:val="Heading1"/>
        <w:jc w:val="both"/>
        <w:rPr>
          <w:lang w:val="en-US"/>
        </w:rPr>
      </w:pPr>
      <w:bookmarkStart w:id="17" w:name="_Toc216642771"/>
      <w:r w:rsidRPr="00DA3BD1">
        <w:rPr>
          <w:lang w:val="en-US"/>
        </w:rPr>
        <w:t>Element 4: Reflection</w:t>
      </w:r>
      <w:bookmarkEnd w:id="17"/>
    </w:p>
    <w:p w14:paraId="70BD0E30" w14:textId="27FAE62F" w:rsidR="0053113B" w:rsidRDefault="00704B03" w:rsidP="0053113B">
      <w:pPr>
        <w:jc w:val="center"/>
        <w:rPr>
          <w:lang w:val="en-US"/>
        </w:rPr>
      </w:pPr>
      <w:r>
        <w:rPr>
          <w:noProof/>
        </w:rPr>
        <w:drawing>
          <wp:inline distT="0" distB="0" distL="0" distR="0" wp14:anchorId="06CC9E99" wp14:editId="3089F29E">
            <wp:extent cx="4057650" cy="3098800"/>
            <wp:effectExtent l="0" t="0" r="0" b="6350"/>
            <wp:docPr id="1498186822" name="Picture 5" descr="Gibbs' Reflective Cycle | Career Skills Training from E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ibbs' Reflective Cycle | Career Skills Training from EP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57650" cy="3098800"/>
                    </a:xfrm>
                    <a:prstGeom prst="rect">
                      <a:avLst/>
                    </a:prstGeom>
                    <a:noFill/>
                    <a:ln>
                      <a:noFill/>
                    </a:ln>
                  </pic:spPr>
                </pic:pic>
              </a:graphicData>
            </a:graphic>
          </wp:inline>
        </w:drawing>
      </w:r>
    </w:p>
    <w:p w14:paraId="60BDB81D" w14:textId="29286C74" w:rsidR="00704B03" w:rsidRDefault="00704B03" w:rsidP="0053113B">
      <w:pPr>
        <w:jc w:val="center"/>
        <w:rPr>
          <w:lang w:val="en-US"/>
        </w:rPr>
      </w:pPr>
      <w:r>
        <w:rPr>
          <w:lang w:val="en-US"/>
        </w:rPr>
        <w:t>Figure: Gibbs’ reflective cycle</w:t>
      </w:r>
    </w:p>
    <w:p w14:paraId="45A7CB30" w14:textId="57AA3254" w:rsidR="00704B03" w:rsidRPr="0053113B" w:rsidRDefault="00704B03" w:rsidP="0053113B">
      <w:pPr>
        <w:jc w:val="center"/>
        <w:rPr>
          <w:lang w:val="en-US"/>
        </w:rPr>
      </w:pPr>
      <w:r>
        <w:rPr>
          <w:lang w:val="en-US"/>
        </w:rPr>
        <w:t>Source: (</w:t>
      </w:r>
      <w:proofErr w:type="spellStart"/>
      <w:r w:rsidRPr="00704B03">
        <w:rPr>
          <w:lang w:val="en-US"/>
        </w:rPr>
        <w:t>Oviawe</w:t>
      </w:r>
      <w:proofErr w:type="spellEnd"/>
      <w:r w:rsidRPr="00704B03">
        <w:rPr>
          <w:lang w:val="en-US"/>
        </w:rPr>
        <w:t>, 2020)</w:t>
      </w:r>
    </w:p>
    <w:p w14:paraId="388CF914" w14:textId="77777777" w:rsidR="00E71024" w:rsidRPr="00E71024" w:rsidRDefault="00E71024" w:rsidP="00E71024">
      <w:pPr>
        <w:rPr>
          <w:b/>
          <w:bCs/>
        </w:rPr>
      </w:pPr>
      <w:r w:rsidRPr="00E71024">
        <w:rPr>
          <w:b/>
          <w:bCs/>
        </w:rPr>
        <w:t>Description</w:t>
      </w:r>
    </w:p>
    <w:p w14:paraId="133C481D" w14:textId="7181F79C" w:rsidR="00E71024" w:rsidRDefault="00E71024" w:rsidP="00E71024">
      <w:r>
        <w:t xml:space="preserve">This reflection looks at how I developed the marketing strategy of </w:t>
      </w:r>
      <w:proofErr w:type="spellStart"/>
      <w:r w:rsidR="0053113B">
        <w:t>LEAFMOTION</w:t>
      </w:r>
      <w:proofErr w:type="spellEnd"/>
      <w:r>
        <w:t>, especially the section of the marketing strategy pitch. To develop a strong business case over (brand extension) of Patagonia, I needed to have detailed market research, critical thinking, and strong selling abilities. The pitch required balancing advanced market research, customer behaviour and positioning in a short, compelling format that appeals to investors and consumers.</w:t>
      </w:r>
    </w:p>
    <w:p w14:paraId="0AA73DD5" w14:textId="77777777" w:rsidR="00E71024" w:rsidRPr="00E71024" w:rsidRDefault="00E71024" w:rsidP="00E71024">
      <w:pPr>
        <w:rPr>
          <w:b/>
          <w:bCs/>
        </w:rPr>
      </w:pPr>
      <w:r w:rsidRPr="00E71024">
        <w:rPr>
          <w:b/>
          <w:bCs/>
        </w:rPr>
        <w:t>Feelings</w:t>
      </w:r>
    </w:p>
    <w:p w14:paraId="4CFBB7D2" w14:textId="77777777" w:rsidR="00E71024" w:rsidRDefault="00E71024" w:rsidP="00E71024">
      <w:r>
        <w:t>At first, I was confident to employ theoretical frameworks, as I possessed good basic knowledge on STDP analysis and the basis of marketing mix. Nevertheless, it posed serious challenges to come up with a valid brand extension and preserve the same consistency with the environmental values of Patagonia. The presentation of the marketing strategy produced a specific stress because of the need to create an analytical base and strong narrative storey within a limited range of requirements.</w:t>
      </w:r>
    </w:p>
    <w:p w14:paraId="6FC7C9E7" w14:textId="77777777" w:rsidR="00E71024" w:rsidRPr="00E71024" w:rsidRDefault="00E71024" w:rsidP="00E71024">
      <w:pPr>
        <w:rPr>
          <w:b/>
          <w:bCs/>
        </w:rPr>
      </w:pPr>
      <w:r w:rsidRPr="00E71024">
        <w:rPr>
          <w:b/>
          <w:bCs/>
        </w:rPr>
        <w:t>Evaluation</w:t>
      </w:r>
    </w:p>
    <w:p w14:paraId="5E99A238" w14:textId="35D2372A" w:rsidR="00E71024" w:rsidRDefault="00E71024" w:rsidP="00E71024">
      <w:r>
        <w:t xml:space="preserve">The project was able to illustrate how marketing theory can be applied practically in the real-life situation. The planning of </w:t>
      </w:r>
      <w:proofErr w:type="spellStart"/>
      <w:r w:rsidR="0053113B">
        <w:t>LEAFMOTION</w:t>
      </w:r>
      <w:proofErr w:type="spellEnd"/>
      <w:r>
        <w:t xml:space="preserve"> helped me to comprehend the concept of strategic brand extension more, especially, how to preserve the brand authenticity when opening the new possibilities. My most useful learning experience was the pitch, which involved distillation of market research into gripping storey with the ability to be both analytically credible and emotionally attractive.</w:t>
      </w:r>
    </w:p>
    <w:p w14:paraId="46F12F8F" w14:textId="0B06171E" w:rsidR="00E71024" w:rsidRDefault="00E71024" w:rsidP="00E71024">
      <w:r>
        <w:t>Weaknesses were time management issues contributed to the level of competitive analysis that I faced and were possibly a constraint on strategic differentiation information. Development areas were identified in technical presentation, that is, producing visually compelling content that can effectively communicate complex strategic concepts.</w:t>
      </w:r>
    </w:p>
    <w:p w14:paraId="2DBA6C66" w14:textId="77777777" w:rsidR="00E71024" w:rsidRPr="00E71024" w:rsidRDefault="00E71024" w:rsidP="00E71024">
      <w:pPr>
        <w:rPr>
          <w:b/>
          <w:bCs/>
        </w:rPr>
      </w:pPr>
      <w:r w:rsidRPr="00E71024">
        <w:rPr>
          <w:b/>
          <w:bCs/>
        </w:rPr>
        <w:t>Analysis</w:t>
      </w:r>
    </w:p>
    <w:p w14:paraId="63DD4AA9" w14:textId="67DC7F09" w:rsidR="00E71024" w:rsidRDefault="00E71024" w:rsidP="00E71024">
      <w:r>
        <w:t>The pitch presentation of marketing strategy exposed critical areas of learning. Most importantly, I learned better the importance of storytelling in strategic marketing by seeing how objective insights need to be converted into powerful narratives that attract various parties (</w:t>
      </w:r>
      <w:proofErr w:type="spellStart"/>
      <w:r>
        <w:t>Aaker</w:t>
      </w:r>
      <w:proofErr w:type="spellEnd"/>
      <w:r>
        <w:t xml:space="preserve"> and Moorman, 2023). The integration of consumer behaviour research was highly useful, and it showed how scholarly knowledge can be applied directly to marketing decisions. The use of Graham Gibbs reflection model allowed revealing learning areas and development opportunities (</w:t>
      </w:r>
      <w:proofErr w:type="spellStart"/>
      <w:r>
        <w:t>Oviawe</w:t>
      </w:r>
      <w:proofErr w:type="spellEnd"/>
      <w:r>
        <w:t>, 2020).</w:t>
      </w:r>
    </w:p>
    <w:p w14:paraId="3B862BC8" w14:textId="01C561CD" w:rsidR="00E71024" w:rsidRDefault="00E71024" w:rsidP="00E71024">
      <w:r>
        <w:t>The challenges were in meeting analytical rigour with creative presentation in creative presentation and logical argumentation at the same time. The knowledge of the Generation Z sustainability priorities served as a basis to target strategies, as well as aiding the pricing decisions, but there was a problem of communicating this.</w:t>
      </w:r>
    </w:p>
    <w:p w14:paraId="254A7133" w14:textId="77777777" w:rsidR="00E71024" w:rsidRPr="00E71024" w:rsidRDefault="00E71024" w:rsidP="00E71024">
      <w:pPr>
        <w:rPr>
          <w:b/>
          <w:bCs/>
        </w:rPr>
      </w:pPr>
      <w:r w:rsidRPr="00E71024">
        <w:rPr>
          <w:b/>
          <w:bCs/>
        </w:rPr>
        <w:t>Conclusion</w:t>
      </w:r>
    </w:p>
    <w:p w14:paraId="22ECFD60" w14:textId="451FDCC8" w:rsidR="00DA3BD1" w:rsidRDefault="0053113B" w:rsidP="00E71024">
      <w:proofErr w:type="spellStart"/>
      <w:r>
        <w:t>LEAFMOTION</w:t>
      </w:r>
      <w:proofErr w:type="spellEnd"/>
      <w:r w:rsidR="00E71024">
        <w:t xml:space="preserve"> made my strategic thinking and presentation skills scale many heights and proved practical application of the marketing theory. The practise enhanced my knowledge on principles of sustainable branding and consumer behaviour study besides identifying areas of further development. The pitch specifically helped me to improve my presentation abilities and strategic communication skills that are required to market myself as a successful professional</w:t>
      </w:r>
      <w:r w:rsidR="00912C97" w:rsidRPr="00912C97">
        <w:t>.</w:t>
      </w:r>
    </w:p>
    <w:p w14:paraId="1567D191" w14:textId="28974053" w:rsidR="00C609CC" w:rsidRPr="00C609CC" w:rsidRDefault="00C609CC" w:rsidP="00E71024">
      <w:pPr>
        <w:rPr>
          <w:b/>
          <w:bCs/>
        </w:rPr>
      </w:pPr>
      <w:r w:rsidRPr="00C609CC">
        <w:rPr>
          <w:b/>
          <w:bCs/>
        </w:rPr>
        <w:t>Action Plan</w:t>
      </w:r>
    </w:p>
    <w:tbl>
      <w:tblPr>
        <w:tblStyle w:val="GridTable4-Accent1"/>
        <w:tblW w:w="0" w:type="auto"/>
        <w:tblLook w:val="04A0" w:firstRow="1" w:lastRow="0" w:firstColumn="1" w:lastColumn="0" w:noHBand="0" w:noVBand="1"/>
      </w:tblPr>
      <w:tblGrid>
        <w:gridCol w:w="2002"/>
        <w:gridCol w:w="2727"/>
        <w:gridCol w:w="2333"/>
        <w:gridCol w:w="2288"/>
      </w:tblGrid>
      <w:tr w:rsidR="00A01433" w:rsidRPr="00A01433" w14:paraId="03A48431" w14:textId="77777777" w:rsidTr="00A01433">
        <w:trPr>
          <w:cnfStyle w:val="100000000000" w:firstRow="1" w:lastRow="0" w:firstColumn="0" w:lastColumn="0" w:oddVBand="0" w:evenVBand="0" w:oddHBand="0" w:evenHBand="0" w:firstRowFirstColumn="0" w:firstRowLastColumn="0" w:lastRowFirstColumn="0" w:lastRowLastColumn="0"/>
          <w:trHeight w:val="961"/>
        </w:trPr>
        <w:tc>
          <w:tcPr>
            <w:cnfStyle w:val="001000000000" w:firstRow="0" w:lastRow="0" w:firstColumn="1" w:lastColumn="0" w:oddVBand="0" w:evenVBand="0" w:oddHBand="0" w:evenHBand="0" w:firstRowFirstColumn="0" w:firstRowLastColumn="0" w:lastRowFirstColumn="0" w:lastRowLastColumn="0"/>
            <w:tcW w:w="2035" w:type="dxa"/>
            <w:hideMark/>
          </w:tcPr>
          <w:p w14:paraId="2AF88A52" w14:textId="77777777" w:rsidR="00A01433" w:rsidRPr="00A01433" w:rsidRDefault="00A01433" w:rsidP="00A01433">
            <w:pPr>
              <w:jc w:val="center"/>
              <w:rPr>
                <w:lang w:val="en-US"/>
              </w:rPr>
            </w:pPr>
            <w:r w:rsidRPr="00A01433">
              <w:rPr>
                <w:lang w:val="en-US"/>
              </w:rPr>
              <w:t>Development Area</w:t>
            </w:r>
          </w:p>
        </w:tc>
        <w:tc>
          <w:tcPr>
            <w:tcW w:w="2935" w:type="dxa"/>
            <w:hideMark/>
          </w:tcPr>
          <w:p w14:paraId="1BDF415C" w14:textId="77777777" w:rsidR="00A01433" w:rsidRPr="00A01433" w:rsidRDefault="00A01433" w:rsidP="00A01433">
            <w:pPr>
              <w:jc w:val="center"/>
              <w:cnfStyle w:val="100000000000" w:firstRow="1" w:lastRow="0" w:firstColumn="0" w:lastColumn="0" w:oddVBand="0" w:evenVBand="0" w:oddHBand="0" w:evenHBand="0" w:firstRowFirstColumn="0" w:firstRowLastColumn="0" w:lastRowFirstColumn="0" w:lastRowLastColumn="0"/>
              <w:rPr>
                <w:lang w:val="en-US"/>
              </w:rPr>
            </w:pPr>
            <w:r w:rsidRPr="00A01433">
              <w:rPr>
                <w:lang w:val="en-US"/>
              </w:rPr>
              <w:t>Identified Challenge</w:t>
            </w:r>
          </w:p>
        </w:tc>
        <w:tc>
          <w:tcPr>
            <w:tcW w:w="2553" w:type="dxa"/>
            <w:hideMark/>
          </w:tcPr>
          <w:p w14:paraId="5EDB2A88" w14:textId="77777777" w:rsidR="00A01433" w:rsidRPr="00A01433" w:rsidRDefault="00A01433" w:rsidP="00A01433">
            <w:pPr>
              <w:jc w:val="center"/>
              <w:cnfStyle w:val="100000000000" w:firstRow="1" w:lastRow="0" w:firstColumn="0" w:lastColumn="0" w:oddVBand="0" w:evenVBand="0" w:oddHBand="0" w:evenHBand="0" w:firstRowFirstColumn="0" w:firstRowLastColumn="0" w:lastRowFirstColumn="0" w:lastRowLastColumn="0"/>
              <w:rPr>
                <w:lang w:val="en-US"/>
              </w:rPr>
            </w:pPr>
            <w:r w:rsidRPr="00A01433">
              <w:rPr>
                <w:lang w:val="en-US"/>
              </w:rPr>
              <w:t>Planned Action</w:t>
            </w:r>
          </w:p>
        </w:tc>
        <w:tc>
          <w:tcPr>
            <w:tcW w:w="2438" w:type="dxa"/>
            <w:hideMark/>
          </w:tcPr>
          <w:p w14:paraId="18FB8185" w14:textId="77777777" w:rsidR="00A01433" w:rsidRPr="00A01433" w:rsidRDefault="00A01433" w:rsidP="00A01433">
            <w:pPr>
              <w:jc w:val="center"/>
              <w:cnfStyle w:val="100000000000" w:firstRow="1" w:lastRow="0" w:firstColumn="0" w:lastColumn="0" w:oddVBand="0" w:evenVBand="0" w:oddHBand="0" w:evenHBand="0" w:firstRowFirstColumn="0" w:firstRowLastColumn="0" w:lastRowFirstColumn="0" w:lastRowLastColumn="0"/>
              <w:rPr>
                <w:lang w:val="en-US"/>
              </w:rPr>
            </w:pPr>
            <w:r w:rsidRPr="00A01433">
              <w:rPr>
                <w:lang w:val="en-US"/>
              </w:rPr>
              <w:t>Expected Outcome</w:t>
            </w:r>
          </w:p>
        </w:tc>
      </w:tr>
      <w:tr w:rsidR="00A01433" w:rsidRPr="00A01433" w14:paraId="1F7F3C34" w14:textId="77777777" w:rsidTr="00A01433">
        <w:trPr>
          <w:cnfStyle w:val="000000100000" w:firstRow="0" w:lastRow="0" w:firstColumn="0" w:lastColumn="0" w:oddVBand="0" w:evenVBand="0" w:oddHBand="1" w:evenHBand="0" w:firstRowFirstColumn="0" w:firstRowLastColumn="0" w:lastRowFirstColumn="0" w:lastRowLastColumn="0"/>
          <w:trHeight w:val="1683"/>
        </w:trPr>
        <w:tc>
          <w:tcPr>
            <w:cnfStyle w:val="001000000000" w:firstRow="0" w:lastRow="0" w:firstColumn="1" w:lastColumn="0" w:oddVBand="0" w:evenVBand="0" w:oddHBand="0" w:evenHBand="0" w:firstRowFirstColumn="0" w:firstRowLastColumn="0" w:lastRowFirstColumn="0" w:lastRowLastColumn="0"/>
            <w:tcW w:w="2035" w:type="dxa"/>
            <w:hideMark/>
          </w:tcPr>
          <w:p w14:paraId="596FFA1B" w14:textId="77777777" w:rsidR="00A01433" w:rsidRPr="00A01433" w:rsidRDefault="00A01433" w:rsidP="00A01433">
            <w:pPr>
              <w:jc w:val="center"/>
              <w:rPr>
                <w:lang w:val="en-US"/>
              </w:rPr>
            </w:pPr>
            <w:r w:rsidRPr="00A01433">
              <w:rPr>
                <w:lang w:val="en-US"/>
              </w:rPr>
              <w:t>Visual Communication</w:t>
            </w:r>
          </w:p>
        </w:tc>
        <w:tc>
          <w:tcPr>
            <w:tcW w:w="2935" w:type="dxa"/>
            <w:hideMark/>
          </w:tcPr>
          <w:p w14:paraId="37DAC164" w14:textId="77777777" w:rsidR="00A01433" w:rsidRPr="00A01433" w:rsidRDefault="00A01433" w:rsidP="00A01433">
            <w:pPr>
              <w:jc w:val="center"/>
              <w:cnfStyle w:val="000000100000" w:firstRow="0" w:lastRow="0" w:firstColumn="0" w:lastColumn="0" w:oddVBand="0" w:evenVBand="0" w:oddHBand="1" w:evenHBand="0" w:firstRowFirstColumn="0" w:firstRowLastColumn="0" w:lastRowFirstColumn="0" w:lastRowLastColumn="0"/>
              <w:rPr>
                <w:lang w:val="en-US"/>
              </w:rPr>
            </w:pPr>
            <w:r w:rsidRPr="00A01433">
              <w:rPr>
                <w:lang w:val="en-US"/>
              </w:rPr>
              <w:t>Limited design skills for strategic presentations</w:t>
            </w:r>
          </w:p>
        </w:tc>
        <w:tc>
          <w:tcPr>
            <w:tcW w:w="2553" w:type="dxa"/>
            <w:hideMark/>
          </w:tcPr>
          <w:p w14:paraId="5E39DC2A" w14:textId="77777777" w:rsidR="00A01433" w:rsidRPr="00A01433" w:rsidRDefault="00A01433" w:rsidP="00A01433">
            <w:pPr>
              <w:jc w:val="center"/>
              <w:cnfStyle w:val="000000100000" w:firstRow="0" w:lastRow="0" w:firstColumn="0" w:lastColumn="0" w:oddVBand="0" w:evenVBand="0" w:oddHBand="1" w:evenHBand="0" w:firstRowFirstColumn="0" w:firstRowLastColumn="0" w:lastRowFirstColumn="0" w:lastRowLastColumn="0"/>
              <w:rPr>
                <w:lang w:val="en-US"/>
              </w:rPr>
            </w:pPr>
            <w:r w:rsidRPr="00A01433">
              <w:rPr>
                <w:lang w:val="en-US"/>
              </w:rPr>
              <w:t>Complete advanced presentation design course and practice with professional tools</w:t>
            </w:r>
          </w:p>
        </w:tc>
        <w:tc>
          <w:tcPr>
            <w:tcW w:w="2438" w:type="dxa"/>
            <w:hideMark/>
          </w:tcPr>
          <w:p w14:paraId="6CC011FE" w14:textId="77777777" w:rsidR="00A01433" w:rsidRPr="00A01433" w:rsidRDefault="00A01433" w:rsidP="00A01433">
            <w:pPr>
              <w:jc w:val="center"/>
              <w:cnfStyle w:val="000000100000" w:firstRow="0" w:lastRow="0" w:firstColumn="0" w:lastColumn="0" w:oddVBand="0" w:evenVBand="0" w:oddHBand="1" w:evenHBand="0" w:firstRowFirstColumn="0" w:firstRowLastColumn="0" w:lastRowFirstColumn="0" w:lastRowLastColumn="0"/>
              <w:rPr>
                <w:lang w:val="en-US"/>
              </w:rPr>
            </w:pPr>
            <w:r w:rsidRPr="00A01433">
              <w:rPr>
                <w:lang w:val="en-US"/>
              </w:rPr>
              <w:t>Enhanced presentation impact and stakeholder engagement</w:t>
            </w:r>
          </w:p>
        </w:tc>
      </w:tr>
      <w:tr w:rsidR="00A01433" w:rsidRPr="00A01433" w14:paraId="554067EE" w14:textId="77777777" w:rsidTr="00A01433">
        <w:trPr>
          <w:trHeight w:val="1326"/>
        </w:trPr>
        <w:tc>
          <w:tcPr>
            <w:cnfStyle w:val="001000000000" w:firstRow="0" w:lastRow="0" w:firstColumn="1" w:lastColumn="0" w:oddVBand="0" w:evenVBand="0" w:oddHBand="0" w:evenHBand="0" w:firstRowFirstColumn="0" w:firstRowLastColumn="0" w:lastRowFirstColumn="0" w:lastRowLastColumn="0"/>
            <w:tcW w:w="2035" w:type="dxa"/>
            <w:hideMark/>
          </w:tcPr>
          <w:p w14:paraId="6F356557" w14:textId="77777777" w:rsidR="00A01433" w:rsidRPr="00A01433" w:rsidRDefault="00A01433" w:rsidP="00A01433">
            <w:pPr>
              <w:jc w:val="center"/>
              <w:rPr>
                <w:lang w:val="en-US"/>
              </w:rPr>
            </w:pPr>
            <w:r w:rsidRPr="00A01433">
              <w:rPr>
                <w:lang w:val="en-US"/>
              </w:rPr>
              <w:t>Strategic Storytelling</w:t>
            </w:r>
          </w:p>
        </w:tc>
        <w:tc>
          <w:tcPr>
            <w:tcW w:w="2935" w:type="dxa"/>
            <w:hideMark/>
          </w:tcPr>
          <w:p w14:paraId="6E7D9B43" w14:textId="77777777" w:rsidR="00A01433" w:rsidRPr="00A01433" w:rsidRDefault="00A01433" w:rsidP="00A01433">
            <w:pPr>
              <w:jc w:val="center"/>
              <w:cnfStyle w:val="000000000000" w:firstRow="0" w:lastRow="0" w:firstColumn="0" w:lastColumn="0" w:oddVBand="0" w:evenVBand="0" w:oddHBand="0" w:evenHBand="0" w:firstRowFirstColumn="0" w:firstRowLastColumn="0" w:lastRowFirstColumn="0" w:lastRowLastColumn="0"/>
              <w:rPr>
                <w:lang w:val="en-US"/>
              </w:rPr>
            </w:pPr>
            <w:r w:rsidRPr="00A01433">
              <w:rPr>
                <w:lang w:val="en-US"/>
              </w:rPr>
              <w:t>Balancing data analysis with compelling narrative</w:t>
            </w:r>
          </w:p>
        </w:tc>
        <w:tc>
          <w:tcPr>
            <w:tcW w:w="2553" w:type="dxa"/>
            <w:hideMark/>
          </w:tcPr>
          <w:p w14:paraId="63BA3F77" w14:textId="77777777" w:rsidR="00A01433" w:rsidRPr="00A01433" w:rsidRDefault="00A01433" w:rsidP="00A01433">
            <w:pPr>
              <w:jc w:val="center"/>
              <w:cnfStyle w:val="000000000000" w:firstRow="0" w:lastRow="0" w:firstColumn="0" w:lastColumn="0" w:oddVBand="0" w:evenVBand="0" w:oddHBand="0" w:evenHBand="0" w:firstRowFirstColumn="0" w:firstRowLastColumn="0" w:lastRowFirstColumn="0" w:lastRowLastColumn="0"/>
              <w:rPr>
                <w:lang w:val="en-US"/>
              </w:rPr>
            </w:pPr>
            <w:r w:rsidRPr="00A01433">
              <w:rPr>
                <w:lang w:val="en-US"/>
              </w:rPr>
              <w:t>Develop storytelling framework and practice pitch delivery</w:t>
            </w:r>
          </w:p>
        </w:tc>
        <w:tc>
          <w:tcPr>
            <w:tcW w:w="2438" w:type="dxa"/>
            <w:hideMark/>
          </w:tcPr>
          <w:p w14:paraId="7B21A83F" w14:textId="77777777" w:rsidR="00A01433" w:rsidRPr="00A01433" w:rsidRDefault="00A01433" w:rsidP="00A01433">
            <w:pPr>
              <w:jc w:val="center"/>
              <w:cnfStyle w:val="000000000000" w:firstRow="0" w:lastRow="0" w:firstColumn="0" w:lastColumn="0" w:oddVBand="0" w:evenVBand="0" w:oddHBand="0" w:evenHBand="0" w:firstRowFirstColumn="0" w:firstRowLastColumn="0" w:lastRowFirstColumn="0" w:lastRowLastColumn="0"/>
              <w:rPr>
                <w:lang w:val="en-US"/>
              </w:rPr>
            </w:pPr>
            <w:r w:rsidRPr="00A01433">
              <w:rPr>
                <w:lang w:val="en-US"/>
              </w:rPr>
              <w:t>Stronger strategic communication and persuasion abilities</w:t>
            </w:r>
          </w:p>
        </w:tc>
      </w:tr>
      <w:tr w:rsidR="00A01433" w:rsidRPr="00A01433" w14:paraId="1162C877" w14:textId="77777777" w:rsidTr="00A01433">
        <w:trPr>
          <w:cnfStyle w:val="000000100000" w:firstRow="0" w:lastRow="0" w:firstColumn="0" w:lastColumn="0" w:oddVBand="0" w:evenVBand="0" w:oddHBand="1" w:evenHBand="0" w:firstRowFirstColumn="0" w:firstRowLastColumn="0" w:lastRowFirstColumn="0" w:lastRowLastColumn="0"/>
          <w:trHeight w:val="1326"/>
        </w:trPr>
        <w:tc>
          <w:tcPr>
            <w:cnfStyle w:val="001000000000" w:firstRow="0" w:lastRow="0" w:firstColumn="1" w:lastColumn="0" w:oddVBand="0" w:evenVBand="0" w:oddHBand="0" w:evenHBand="0" w:firstRowFirstColumn="0" w:firstRowLastColumn="0" w:lastRowFirstColumn="0" w:lastRowLastColumn="0"/>
            <w:tcW w:w="2035" w:type="dxa"/>
            <w:hideMark/>
          </w:tcPr>
          <w:p w14:paraId="22DFF6CB" w14:textId="77777777" w:rsidR="00A01433" w:rsidRPr="00A01433" w:rsidRDefault="00A01433" w:rsidP="00A01433">
            <w:pPr>
              <w:jc w:val="center"/>
              <w:rPr>
                <w:lang w:val="en-US"/>
              </w:rPr>
            </w:pPr>
            <w:r w:rsidRPr="00A01433">
              <w:rPr>
                <w:lang w:val="en-US"/>
              </w:rPr>
              <w:t>Competitive Analysis Depth</w:t>
            </w:r>
          </w:p>
        </w:tc>
        <w:tc>
          <w:tcPr>
            <w:tcW w:w="2935" w:type="dxa"/>
            <w:hideMark/>
          </w:tcPr>
          <w:p w14:paraId="050BA1B7" w14:textId="77777777" w:rsidR="00A01433" w:rsidRPr="00A01433" w:rsidRDefault="00A01433" w:rsidP="00A01433">
            <w:pPr>
              <w:jc w:val="center"/>
              <w:cnfStyle w:val="000000100000" w:firstRow="0" w:lastRow="0" w:firstColumn="0" w:lastColumn="0" w:oddVBand="0" w:evenVBand="0" w:oddHBand="1" w:evenHBand="0" w:firstRowFirstColumn="0" w:firstRowLastColumn="0" w:lastRowFirstColumn="0" w:lastRowLastColumn="0"/>
              <w:rPr>
                <w:lang w:val="en-US"/>
              </w:rPr>
            </w:pPr>
            <w:r w:rsidRPr="00A01433">
              <w:rPr>
                <w:lang w:val="en-US"/>
              </w:rPr>
              <w:t>Time constraints limited comprehensive competitor research</w:t>
            </w:r>
          </w:p>
        </w:tc>
        <w:tc>
          <w:tcPr>
            <w:tcW w:w="2553" w:type="dxa"/>
            <w:hideMark/>
          </w:tcPr>
          <w:p w14:paraId="2A47A666" w14:textId="77777777" w:rsidR="00A01433" w:rsidRPr="00A01433" w:rsidRDefault="00A01433" w:rsidP="00A01433">
            <w:pPr>
              <w:jc w:val="center"/>
              <w:cnfStyle w:val="000000100000" w:firstRow="0" w:lastRow="0" w:firstColumn="0" w:lastColumn="0" w:oddVBand="0" w:evenVBand="0" w:oddHBand="1" w:evenHBand="0" w:firstRowFirstColumn="0" w:firstRowLastColumn="0" w:lastRowFirstColumn="0" w:lastRowLastColumn="0"/>
              <w:rPr>
                <w:lang w:val="en-US"/>
              </w:rPr>
            </w:pPr>
            <w:r w:rsidRPr="00A01433">
              <w:rPr>
                <w:lang w:val="en-US"/>
              </w:rPr>
              <w:t>Implement structured competitive intelligence process</w:t>
            </w:r>
          </w:p>
        </w:tc>
        <w:tc>
          <w:tcPr>
            <w:tcW w:w="2438" w:type="dxa"/>
            <w:hideMark/>
          </w:tcPr>
          <w:p w14:paraId="19C76462" w14:textId="77777777" w:rsidR="00A01433" w:rsidRPr="00A01433" w:rsidRDefault="00A01433" w:rsidP="00A01433">
            <w:pPr>
              <w:jc w:val="center"/>
              <w:cnfStyle w:val="000000100000" w:firstRow="0" w:lastRow="0" w:firstColumn="0" w:lastColumn="0" w:oddVBand="0" w:evenVBand="0" w:oddHBand="1" w:evenHBand="0" w:firstRowFirstColumn="0" w:firstRowLastColumn="0" w:lastRowFirstColumn="0" w:lastRowLastColumn="0"/>
              <w:rPr>
                <w:lang w:val="en-US"/>
              </w:rPr>
            </w:pPr>
            <w:r w:rsidRPr="00A01433">
              <w:rPr>
                <w:lang w:val="en-US"/>
              </w:rPr>
              <w:t>More robust strategic positioning and differentiation</w:t>
            </w:r>
          </w:p>
        </w:tc>
      </w:tr>
      <w:tr w:rsidR="00A01433" w:rsidRPr="00A01433" w14:paraId="1476C4D1" w14:textId="77777777" w:rsidTr="00A01433">
        <w:trPr>
          <w:trHeight w:val="1683"/>
        </w:trPr>
        <w:tc>
          <w:tcPr>
            <w:cnfStyle w:val="001000000000" w:firstRow="0" w:lastRow="0" w:firstColumn="1" w:lastColumn="0" w:oddVBand="0" w:evenVBand="0" w:oddHBand="0" w:evenHBand="0" w:firstRowFirstColumn="0" w:firstRowLastColumn="0" w:lastRowFirstColumn="0" w:lastRowLastColumn="0"/>
            <w:tcW w:w="2035" w:type="dxa"/>
            <w:hideMark/>
          </w:tcPr>
          <w:p w14:paraId="15B12DF0" w14:textId="77777777" w:rsidR="00A01433" w:rsidRPr="00A01433" w:rsidRDefault="00A01433" w:rsidP="00A01433">
            <w:pPr>
              <w:jc w:val="center"/>
              <w:rPr>
                <w:lang w:val="en-US"/>
              </w:rPr>
            </w:pPr>
            <w:r w:rsidRPr="00A01433">
              <w:rPr>
                <w:lang w:val="en-US"/>
              </w:rPr>
              <w:t>Market Research Integration</w:t>
            </w:r>
          </w:p>
        </w:tc>
        <w:tc>
          <w:tcPr>
            <w:tcW w:w="2935" w:type="dxa"/>
            <w:hideMark/>
          </w:tcPr>
          <w:p w14:paraId="493C0636" w14:textId="77777777" w:rsidR="00A01433" w:rsidRPr="00A01433" w:rsidRDefault="00A01433" w:rsidP="00A01433">
            <w:pPr>
              <w:jc w:val="center"/>
              <w:cnfStyle w:val="000000000000" w:firstRow="0" w:lastRow="0" w:firstColumn="0" w:lastColumn="0" w:oddVBand="0" w:evenVBand="0" w:oddHBand="0" w:evenHBand="0" w:firstRowFirstColumn="0" w:firstRowLastColumn="0" w:lastRowFirstColumn="0" w:lastRowLastColumn="0"/>
              <w:rPr>
                <w:lang w:val="en-US"/>
              </w:rPr>
            </w:pPr>
            <w:r w:rsidRPr="00A01433">
              <w:rPr>
                <w:lang w:val="en-US"/>
              </w:rPr>
              <w:t>Occasional disconnect between research insights and strategic recommendations</w:t>
            </w:r>
          </w:p>
        </w:tc>
        <w:tc>
          <w:tcPr>
            <w:tcW w:w="2553" w:type="dxa"/>
            <w:hideMark/>
          </w:tcPr>
          <w:p w14:paraId="1EC71E09" w14:textId="77777777" w:rsidR="00A01433" w:rsidRPr="00A01433" w:rsidRDefault="00A01433" w:rsidP="00A01433">
            <w:pPr>
              <w:jc w:val="center"/>
              <w:cnfStyle w:val="000000000000" w:firstRow="0" w:lastRow="0" w:firstColumn="0" w:lastColumn="0" w:oddVBand="0" w:evenVBand="0" w:oddHBand="0" w:evenHBand="0" w:firstRowFirstColumn="0" w:firstRowLastColumn="0" w:lastRowFirstColumn="0" w:lastRowLastColumn="0"/>
              <w:rPr>
                <w:lang w:val="en-US"/>
              </w:rPr>
            </w:pPr>
            <w:r w:rsidRPr="00A01433">
              <w:rPr>
                <w:lang w:val="en-US"/>
              </w:rPr>
              <w:t>Create systematic research-to-strategy translation methodology</w:t>
            </w:r>
          </w:p>
        </w:tc>
        <w:tc>
          <w:tcPr>
            <w:tcW w:w="2438" w:type="dxa"/>
            <w:hideMark/>
          </w:tcPr>
          <w:p w14:paraId="57D7FFA2" w14:textId="77777777" w:rsidR="00A01433" w:rsidRPr="00A01433" w:rsidRDefault="00A01433" w:rsidP="00A01433">
            <w:pPr>
              <w:jc w:val="center"/>
              <w:cnfStyle w:val="000000000000" w:firstRow="0" w:lastRow="0" w:firstColumn="0" w:lastColumn="0" w:oddVBand="0" w:evenVBand="0" w:oddHBand="0" w:evenHBand="0" w:firstRowFirstColumn="0" w:firstRowLastColumn="0" w:lastRowFirstColumn="0" w:lastRowLastColumn="0"/>
              <w:rPr>
                <w:lang w:val="en-US"/>
              </w:rPr>
            </w:pPr>
            <w:r w:rsidRPr="00A01433">
              <w:rPr>
                <w:lang w:val="en-US"/>
              </w:rPr>
              <w:t>Improved evidence-based decision making</w:t>
            </w:r>
          </w:p>
        </w:tc>
      </w:tr>
    </w:tbl>
    <w:p w14:paraId="7FDFE8C9" w14:textId="77777777" w:rsidR="00A01433" w:rsidRPr="00DA3BD1" w:rsidRDefault="00A01433" w:rsidP="00E71024">
      <w:pPr>
        <w:rPr>
          <w:lang w:val="en-US"/>
        </w:rPr>
      </w:pPr>
    </w:p>
    <w:p w14:paraId="78C11A52" w14:textId="77777777" w:rsidR="00DA3BD1" w:rsidRPr="00DA3BD1" w:rsidRDefault="00DA3BD1" w:rsidP="00DF3F52">
      <w:pPr>
        <w:pStyle w:val="Heading1"/>
        <w:jc w:val="both"/>
        <w:rPr>
          <w:lang w:val="en-US"/>
        </w:rPr>
      </w:pPr>
      <w:bookmarkStart w:id="18" w:name="_Toc216642772"/>
      <w:r w:rsidRPr="00DA3BD1">
        <w:rPr>
          <w:lang w:val="en-US"/>
        </w:rPr>
        <w:t>Conclusion</w:t>
      </w:r>
      <w:bookmarkEnd w:id="18"/>
    </w:p>
    <w:p w14:paraId="7B0D6553" w14:textId="442A413B" w:rsidR="00DA3BD1" w:rsidRPr="00DA3BD1" w:rsidRDefault="0053113B" w:rsidP="006F1A34">
      <w:pPr>
        <w:rPr>
          <w:lang w:val="en-US"/>
        </w:rPr>
      </w:pPr>
      <w:proofErr w:type="spellStart"/>
      <w:r>
        <w:rPr>
          <w:lang w:val="en-US"/>
        </w:rPr>
        <w:t>LEAFMOTION</w:t>
      </w:r>
      <w:proofErr w:type="spellEnd"/>
      <w:r w:rsidR="00EF757B" w:rsidRPr="00EF757B">
        <w:rPr>
          <w:lang w:val="en-US"/>
        </w:rPr>
        <w:t xml:space="preserve"> is a strategically viable brand extension that uses the environments of Patagonia to seize the market opportunities of sustainable urban mobility. The integrated marketing strategy will also focus on environmentally friendly consumers by being authentic in positioning, high in price, and promoting it within the community. The solution ensures brand consistency at the same time and creates new revenue generators and improves relationships with younger audiences</w:t>
      </w:r>
      <w:r w:rsidR="006250E0" w:rsidRPr="006250E0">
        <w:rPr>
          <w:lang w:val="en-US"/>
        </w:rPr>
        <w:t>.</w:t>
      </w:r>
    </w:p>
    <w:p w14:paraId="687F588F" w14:textId="78755105" w:rsidR="00DF2010" w:rsidRDefault="00DF2010">
      <w:pPr>
        <w:spacing w:after="160" w:line="278" w:lineRule="auto"/>
        <w:jc w:val="left"/>
      </w:pPr>
      <w:r>
        <w:br w:type="page"/>
      </w:r>
    </w:p>
    <w:p w14:paraId="306AD458" w14:textId="77777777" w:rsidR="00055309" w:rsidRDefault="00055309" w:rsidP="00EB476D">
      <w:pPr>
        <w:pStyle w:val="Heading1"/>
      </w:pPr>
      <w:bookmarkStart w:id="19" w:name="_Toc216642773"/>
      <w:r>
        <w:t>References</w:t>
      </w:r>
      <w:bookmarkEnd w:id="19"/>
    </w:p>
    <w:p w14:paraId="01E35B41" w14:textId="77777777" w:rsidR="002610D8" w:rsidRPr="00EB7441" w:rsidRDefault="002610D8" w:rsidP="00932F05">
      <w:pPr>
        <w:rPr>
          <w:lang w:val="en-US"/>
        </w:rPr>
      </w:pPr>
      <w:proofErr w:type="spellStart"/>
      <w:r w:rsidRPr="00EB7441">
        <w:rPr>
          <w:lang w:val="en-US"/>
        </w:rPr>
        <w:t>Aaker</w:t>
      </w:r>
      <w:proofErr w:type="spellEnd"/>
      <w:r w:rsidRPr="00EB7441">
        <w:rPr>
          <w:lang w:val="en-US"/>
        </w:rPr>
        <w:t>, D.A. and Moorman, C., 2023. Strategic market management. John Wiley &amp; Sons.</w:t>
      </w:r>
    </w:p>
    <w:p w14:paraId="0A307933" w14:textId="77777777" w:rsidR="002610D8" w:rsidRPr="00EB7441" w:rsidRDefault="002610D8" w:rsidP="00932F05">
      <w:pPr>
        <w:rPr>
          <w:lang w:val="en-US"/>
        </w:rPr>
      </w:pPr>
      <w:proofErr w:type="spellStart"/>
      <w:r w:rsidRPr="00EB7441">
        <w:rPr>
          <w:lang w:val="en-US"/>
        </w:rPr>
        <w:t>Aljumah</w:t>
      </w:r>
      <w:proofErr w:type="spellEnd"/>
      <w:r w:rsidRPr="00EB7441">
        <w:rPr>
          <w:lang w:val="en-US"/>
        </w:rPr>
        <w:t xml:space="preserve">, A.I., </w:t>
      </w:r>
      <w:proofErr w:type="spellStart"/>
      <w:r w:rsidRPr="00EB7441">
        <w:rPr>
          <w:lang w:val="en-US"/>
        </w:rPr>
        <w:t>Nuseir</w:t>
      </w:r>
      <w:proofErr w:type="spellEnd"/>
      <w:r w:rsidRPr="00EB7441">
        <w:rPr>
          <w:lang w:val="en-US"/>
        </w:rPr>
        <w:t>, M.T. and Alam, M.M., 2021. Traditional marketing analytics, big data analytics and big data system quality and the success of new product development. Business Process Management Journal, 27(4), pp.1108-1125.</w:t>
      </w:r>
    </w:p>
    <w:p w14:paraId="00A64FEF" w14:textId="77777777" w:rsidR="002610D8" w:rsidRPr="00EB7441" w:rsidRDefault="002610D8" w:rsidP="00932F05">
      <w:pPr>
        <w:rPr>
          <w:lang w:val="en-US"/>
        </w:rPr>
      </w:pPr>
      <w:proofErr w:type="spellStart"/>
      <w:r w:rsidRPr="00EB7441">
        <w:rPr>
          <w:lang w:val="en-US"/>
        </w:rPr>
        <w:t>Chernev</w:t>
      </w:r>
      <w:proofErr w:type="spellEnd"/>
      <w:r w:rsidRPr="00EB7441">
        <w:rPr>
          <w:lang w:val="en-US"/>
        </w:rPr>
        <w:t>, A., 2025. Strategic marketing management. Cerebellum Press.</w:t>
      </w:r>
    </w:p>
    <w:p w14:paraId="075522FD" w14:textId="77777777" w:rsidR="002610D8" w:rsidRPr="00EB7441" w:rsidRDefault="002610D8" w:rsidP="00932F05">
      <w:pPr>
        <w:rPr>
          <w:lang w:val="en-US"/>
        </w:rPr>
      </w:pPr>
      <w:proofErr w:type="spellStart"/>
      <w:r w:rsidRPr="00EB7441">
        <w:rPr>
          <w:lang w:val="en-US"/>
        </w:rPr>
        <w:t>Diamondopoulos</w:t>
      </w:r>
      <w:proofErr w:type="spellEnd"/>
      <w:r w:rsidRPr="00EB7441">
        <w:rPr>
          <w:lang w:val="en-US"/>
        </w:rPr>
        <w:t xml:space="preserve">, J., 2020. The STDP theory of financial crises (Doctoral dissertation, </w:t>
      </w:r>
      <w:proofErr w:type="spellStart"/>
      <w:r w:rsidRPr="00EB7441">
        <w:rPr>
          <w:lang w:val="en-US"/>
        </w:rPr>
        <w:t>Birkbeck</w:t>
      </w:r>
      <w:proofErr w:type="spellEnd"/>
      <w:r w:rsidRPr="00EB7441">
        <w:rPr>
          <w:lang w:val="en-US"/>
        </w:rPr>
        <w:t>, University of London).</w:t>
      </w:r>
    </w:p>
    <w:p w14:paraId="682BFDB5" w14:textId="77777777" w:rsidR="002610D8" w:rsidRPr="00EB7441" w:rsidRDefault="002610D8" w:rsidP="00932F05">
      <w:pPr>
        <w:rPr>
          <w:lang w:val="en-US"/>
        </w:rPr>
      </w:pPr>
      <w:proofErr w:type="spellStart"/>
      <w:r w:rsidRPr="00EB7441">
        <w:rPr>
          <w:lang w:val="en-US"/>
        </w:rPr>
        <w:t>Hajli</w:t>
      </w:r>
      <w:proofErr w:type="spellEnd"/>
      <w:r w:rsidRPr="00EB7441">
        <w:rPr>
          <w:lang w:val="en-US"/>
        </w:rPr>
        <w:t xml:space="preserve">, N., </w:t>
      </w:r>
      <w:proofErr w:type="spellStart"/>
      <w:r w:rsidRPr="00EB7441">
        <w:rPr>
          <w:lang w:val="en-US"/>
        </w:rPr>
        <w:t>Tajvidi</w:t>
      </w:r>
      <w:proofErr w:type="spellEnd"/>
      <w:r w:rsidRPr="00EB7441">
        <w:rPr>
          <w:lang w:val="en-US"/>
        </w:rPr>
        <w:t xml:space="preserve">, M., </w:t>
      </w:r>
      <w:proofErr w:type="spellStart"/>
      <w:r w:rsidRPr="00EB7441">
        <w:rPr>
          <w:lang w:val="en-US"/>
        </w:rPr>
        <w:t>Gbadamosi</w:t>
      </w:r>
      <w:proofErr w:type="spellEnd"/>
      <w:r w:rsidRPr="00EB7441">
        <w:rPr>
          <w:lang w:val="en-US"/>
        </w:rPr>
        <w:t>, A. and Nadeem, W., 2020. Understanding market agility for new product success with big data analytics. Industrial Marketing Management, 86, pp.135-143.</w:t>
      </w:r>
    </w:p>
    <w:p w14:paraId="7AB0F739" w14:textId="77777777" w:rsidR="002610D8" w:rsidRPr="00E2697A" w:rsidRDefault="002610D8" w:rsidP="008D34B3">
      <w:pPr>
        <w:spacing w:after="160"/>
        <w:rPr>
          <w:lang w:val="en-US"/>
        </w:rPr>
      </w:pPr>
      <w:proofErr w:type="spellStart"/>
      <w:r w:rsidRPr="00E2697A">
        <w:rPr>
          <w:lang w:val="nl-NL"/>
        </w:rPr>
        <w:t>Hooley</w:t>
      </w:r>
      <w:proofErr w:type="spellEnd"/>
      <w:r w:rsidRPr="00E2697A">
        <w:rPr>
          <w:lang w:val="nl-NL"/>
        </w:rPr>
        <w:t xml:space="preserve">, G. J., et al. </w:t>
      </w:r>
      <w:r w:rsidRPr="00E2697A">
        <w:rPr>
          <w:lang w:val="en-US"/>
        </w:rPr>
        <w:t>(2020). Marketing strategy and competitive positioning. Seventh edition. Harlow, England: Pearson.</w:t>
      </w:r>
    </w:p>
    <w:p w14:paraId="72094349" w14:textId="77777777" w:rsidR="002610D8" w:rsidRDefault="002610D8" w:rsidP="00932F05">
      <w:pPr>
        <w:spacing w:after="160"/>
        <w:rPr>
          <w:lang w:val="en-US"/>
        </w:rPr>
      </w:pPr>
      <w:proofErr w:type="spellStart"/>
      <w:r w:rsidRPr="00932F05">
        <w:rPr>
          <w:lang w:val="en-US"/>
        </w:rPr>
        <w:t>Kerem</w:t>
      </w:r>
      <w:proofErr w:type="spellEnd"/>
      <w:r w:rsidRPr="00932F05">
        <w:rPr>
          <w:lang w:val="en-US"/>
        </w:rPr>
        <w:t>, K., 2024. The Responsible Marketing Mix: Aligning the 4Ps with Sustainability Dimensions. In Performance Challenges in Organizational Sustainability: Practices from Public and Private Sector (pp. 61-85). Singapore: Springer Nature Singapore.</w:t>
      </w:r>
    </w:p>
    <w:p w14:paraId="686731D7" w14:textId="77777777" w:rsidR="002610D8" w:rsidRPr="00EB7441" w:rsidRDefault="002610D8" w:rsidP="00932F05">
      <w:pPr>
        <w:rPr>
          <w:lang w:val="en-US"/>
        </w:rPr>
      </w:pPr>
      <w:proofErr w:type="spellStart"/>
      <w:r w:rsidRPr="00EB7441">
        <w:rPr>
          <w:lang w:val="en-US"/>
        </w:rPr>
        <w:t>Kotabe</w:t>
      </w:r>
      <w:proofErr w:type="spellEnd"/>
      <w:r w:rsidRPr="00EB7441">
        <w:rPr>
          <w:lang w:val="en-US"/>
        </w:rPr>
        <w:t xml:space="preserve">, M.M. and </w:t>
      </w:r>
      <w:proofErr w:type="spellStart"/>
      <w:r w:rsidRPr="00EB7441">
        <w:rPr>
          <w:lang w:val="en-US"/>
        </w:rPr>
        <w:t>Helsen</w:t>
      </w:r>
      <w:proofErr w:type="spellEnd"/>
      <w:r w:rsidRPr="00EB7441">
        <w:rPr>
          <w:lang w:val="en-US"/>
        </w:rPr>
        <w:t>, K., 2022. Global marketing management. John Wiley &amp; Sons. </w:t>
      </w:r>
    </w:p>
    <w:p w14:paraId="59EFFBB7" w14:textId="77777777" w:rsidR="002610D8" w:rsidRPr="00EB7441" w:rsidRDefault="002610D8" w:rsidP="00932F05">
      <w:pPr>
        <w:rPr>
          <w:lang w:val="en-US"/>
        </w:rPr>
      </w:pPr>
      <w:proofErr w:type="spellStart"/>
      <w:r w:rsidRPr="00EB7441">
        <w:rPr>
          <w:lang w:val="en-US"/>
        </w:rPr>
        <w:t>Kotler</w:t>
      </w:r>
      <w:proofErr w:type="spellEnd"/>
      <w:r w:rsidRPr="00EB7441">
        <w:rPr>
          <w:lang w:val="en-US"/>
        </w:rPr>
        <w:t>, P., Armstrong, G., Harris, L. C., and He, H. (2020). Principles of Marketing Eight European Edition. Uk: Pearson.</w:t>
      </w:r>
    </w:p>
    <w:p w14:paraId="669889EC" w14:textId="77777777" w:rsidR="002610D8" w:rsidRDefault="002610D8" w:rsidP="008D34B3">
      <w:pPr>
        <w:spacing w:after="160"/>
        <w:rPr>
          <w:lang w:val="en-US"/>
        </w:rPr>
      </w:pPr>
      <w:proofErr w:type="spellStart"/>
      <w:r w:rsidRPr="00E2697A">
        <w:rPr>
          <w:lang w:val="en-US"/>
        </w:rPr>
        <w:t>Kotler</w:t>
      </w:r>
      <w:proofErr w:type="spellEnd"/>
      <w:r w:rsidRPr="00E2697A">
        <w:rPr>
          <w:lang w:val="en-US"/>
        </w:rPr>
        <w:t xml:space="preserve">, P., Armstrong, G., Harris, L. C., and </w:t>
      </w:r>
      <w:proofErr w:type="spellStart"/>
      <w:r w:rsidRPr="00E2697A">
        <w:rPr>
          <w:lang w:val="en-US"/>
        </w:rPr>
        <w:t>Piercy</w:t>
      </w:r>
      <w:proofErr w:type="spellEnd"/>
      <w:r w:rsidRPr="00E2697A">
        <w:rPr>
          <w:lang w:val="en-US"/>
        </w:rPr>
        <w:t xml:space="preserve">, N. (2020). Principles of marketing. 8th European </w:t>
      </w:r>
      <w:proofErr w:type="spellStart"/>
      <w:r w:rsidRPr="00E2697A">
        <w:rPr>
          <w:lang w:val="en-US"/>
        </w:rPr>
        <w:t>edn</w:t>
      </w:r>
      <w:proofErr w:type="spellEnd"/>
      <w:r w:rsidRPr="00E2697A">
        <w:rPr>
          <w:lang w:val="en-US"/>
        </w:rPr>
        <w:t>. Harlow: Pearson.</w:t>
      </w:r>
    </w:p>
    <w:p w14:paraId="04F018E6" w14:textId="77777777" w:rsidR="002610D8" w:rsidRPr="00EB7441" w:rsidRDefault="002610D8" w:rsidP="00932F05">
      <w:pPr>
        <w:rPr>
          <w:lang w:val="en-US"/>
        </w:rPr>
      </w:pPr>
      <w:r w:rsidRPr="00EB7441">
        <w:rPr>
          <w:lang w:val="en-US"/>
        </w:rPr>
        <w:t xml:space="preserve">Liu, B., Ge, J. and Wang, J. (2025). </w:t>
      </w:r>
      <w:proofErr w:type="spellStart"/>
      <w:r w:rsidRPr="00EB7441">
        <w:rPr>
          <w:lang w:val="en-US"/>
        </w:rPr>
        <w:t>Vaiage</w:t>
      </w:r>
      <w:proofErr w:type="spellEnd"/>
      <w:r w:rsidRPr="00EB7441">
        <w:rPr>
          <w:lang w:val="en-US"/>
        </w:rPr>
        <w:t>: A Multi-Agent Solution to Personalized Travel Planning. [online] arXiv.org. Available at: https://arxiv.org/abs/2505.10922?utm  [Accessed 2 Sep. 2025].</w:t>
      </w:r>
    </w:p>
    <w:p w14:paraId="09F7F431" w14:textId="77777777" w:rsidR="002610D8" w:rsidRDefault="002610D8" w:rsidP="00932F05">
      <w:pPr>
        <w:spacing w:after="160"/>
        <w:rPr>
          <w:lang w:val="en-US"/>
        </w:rPr>
      </w:pPr>
      <w:r w:rsidRPr="00932F05">
        <w:rPr>
          <w:lang w:val="en-US"/>
        </w:rPr>
        <w:t>Lozada, P.P., 2020. How Patagonia apply Triple Bottom Line in their marketing strategy.</w:t>
      </w:r>
    </w:p>
    <w:p w14:paraId="085FBDF7" w14:textId="77777777" w:rsidR="002610D8" w:rsidRPr="00EB7441" w:rsidRDefault="002610D8" w:rsidP="00932F05">
      <w:pPr>
        <w:rPr>
          <w:lang w:val="en-US"/>
        </w:rPr>
      </w:pPr>
      <w:r w:rsidRPr="00EB7441">
        <w:rPr>
          <w:lang w:val="en-US"/>
        </w:rPr>
        <w:t>Marin, L., Ruiz De Maya, S., and Rubio, A. (2018). The role of identification in consumers' evaluations of brand extensions. Frontiers in Psychology, 9, 2582.</w:t>
      </w:r>
    </w:p>
    <w:p w14:paraId="5C076F1E" w14:textId="77777777" w:rsidR="002610D8" w:rsidRPr="00EB7441" w:rsidRDefault="002610D8" w:rsidP="00932F05">
      <w:pPr>
        <w:rPr>
          <w:lang w:val="en-US"/>
        </w:rPr>
      </w:pPr>
      <w:r w:rsidRPr="00EB7441">
        <w:rPr>
          <w:lang w:val="en-US"/>
        </w:rPr>
        <w:t xml:space="preserve">Marion, T.J. and </w:t>
      </w:r>
      <w:proofErr w:type="spellStart"/>
      <w:r w:rsidRPr="00EB7441">
        <w:rPr>
          <w:lang w:val="en-US"/>
        </w:rPr>
        <w:t>Fixson</w:t>
      </w:r>
      <w:proofErr w:type="spellEnd"/>
      <w:r w:rsidRPr="00EB7441">
        <w:rPr>
          <w:lang w:val="en-US"/>
        </w:rPr>
        <w:t>, S.K., 2021. The transformation of the innovation process: How digital tools are changing work, collaboration, and organizations in new product development. Journal of Product Innovation Management, 38(1), pp.192-215.</w:t>
      </w:r>
    </w:p>
    <w:p w14:paraId="243EA931" w14:textId="77777777" w:rsidR="002610D8" w:rsidRPr="00EB7441" w:rsidRDefault="002610D8" w:rsidP="00932F05">
      <w:pPr>
        <w:rPr>
          <w:lang w:val="en-US"/>
        </w:rPr>
      </w:pPr>
      <w:proofErr w:type="spellStart"/>
      <w:r w:rsidRPr="00EB7441">
        <w:rPr>
          <w:lang w:val="en-US"/>
        </w:rPr>
        <w:t>Oviawe</w:t>
      </w:r>
      <w:proofErr w:type="spellEnd"/>
      <w:r w:rsidRPr="00EB7441">
        <w:rPr>
          <w:lang w:val="en-US"/>
        </w:rPr>
        <w:t xml:space="preserve">, J. (2020). Application of Graham Gibbs model of reflection to improve teaching understanding among technical education students in Ambrose </w:t>
      </w:r>
      <w:proofErr w:type="spellStart"/>
      <w:r w:rsidRPr="00EB7441">
        <w:rPr>
          <w:lang w:val="en-US"/>
        </w:rPr>
        <w:t>Alli</w:t>
      </w:r>
      <w:proofErr w:type="spellEnd"/>
      <w:r w:rsidRPr="00EB7441">
        <w:rPr>
          <w:lang w:val="en-US"/>
        </w:rPr>
        <w:t xml:space="preserve"> University </w:t>
      </w:r>
      <w:proofErr w:type="spellStart"/>
      <w:r w:rsidRPr="00EB7441">
        <w:rPr>
          <w:lang w:val="en-US"/>
        </w:rPr>
        <w:t>Ekpoma</w:t>
      </w:r>
      <w:proofErr w:type="spellEnd"/>
      <w:r w:rsidRPr="00EB7441">
        <w:rPr>
          <w:lang w:val="en-US"/>
        </w:rPr>
        <w:t xml:space="preserve"> </w:t>
      </w:r>
      <w:proofErr w:type="spellStart"/>
      <w:r w:rsidRPr="00EB7441">
        <w:rPr>
          <w:lang w:val="en-US"/>
        </w:rPr>
        <w:t>Edo</w:t>
      </w:r>
      <w:proofErr w:type="spellEnd"/>
      <w:r w:rsidRPr="00EB7441">
        <w:rPr>
          <w:lang w:val="en-US"/>
        </w:rPr>
        <w:t xml:space="preserve"> State. </w:t>
      </w:r>
      <w:proofErr w:type="spellStart"/>
      <w:r w:rsidRPr="00EB7441">
        <w:rPr>
          <w:lang w:val="en-US"/>
        </w:rPr>
        <w:t>Sumerianz</w:t>
      </w:r>
      <w:proofErr w:type="spellEnd"/>
      <w:r w:rsidRPr="00EB7441">
        <w:rPr>
          <w:lang w:val="en-US"/>
        </w:rPr>
        <w:t xml:space="preserve"> Journal of Education, Linguistics and Literature, 3(2), 1201-2617.</w:t>
      </w:r>
    </w:p>
    <w:p w14:paraId="09C8B504" w14:textId="77777777" w:rsidR="007B11E2" w:rsidRDefault="002610D8" w:rsidP="008D34B3">
      <w:pPr>
        <w:spacing w:after="160"/>
        <w:rPr>
          <w:lang w:val="en-US"/>
        </w:rPr>
      </w:pPr>
      <w:r w:rsidRPr="00CA02A8">
        <w:rPr>
          <w:lang w:val="en-US"/>
        </w:rPr>
        <w:t xml:space="preserve">Reid, A. (2024). eBikes.org’s Data-Driven Insights Into the E-Bike Market. [online] Electric Bike Reviews. Available at: </w:t>
      </w:r>
      <w:hyperlink r:id="rId16" w:history="1">
        <w:r w:rsidRPr="00DF0389">
          <w:rPr>
            <w:rStyle w:val="Hyperlink"/>
            <w:lang w:val="en-US"/>
          </w:rPr>
          <w:t>https://ebikes.org/general/e-bike-market-insights/</w:t>
        </w:r>
      </w:hyperlink>
      <w:r w:rsidRPr="00CA02A8">
        <w:rPr>
          <w:lang w:val="en-US"/>
        </w:rPr>
        <w:t>.</w:t>
      </w:r>
      <w:r>
        <w:rPr>
          <w:lang w:val="en-US"/>
        </w:rPr>
        <w:t xml:space="preserve"> </w:t>
      </w:r>
    </w:p>
    <w:p w14:paraId="12ED87BB" w14:textId="5F3254AB" w:rsidR="002610D8" w:rsidRDefault="007B11E2" w:rsidP="008D34B3">
      <w:pPr>
        <w:spacing w:after="160"/>
        <w:rPr>
          <w:lang w:val="en-US"/>
        </w:rPr>
      </w:pPr>
      <w:r w:rsidRPr="007B11E2">
        <w:rPr>
          <w:lang w:val="en-US"/>
        </w:rPr>
        <w:t xml:space="preserve">www.marketsandmarkets.com. (n.d.). E-Bike Market Growth, Industry Trends, and Statistics by 2025. [online] Available at: </w:t>
      </w:r>
      <w:hyperlink r:id="rId17" w:history="1">
        <w:r w:rsidRPr="00DF0389">
          <w:rPr>
            <w:rStyle w:val="Hyperlink"/>
            <w:lang w:val="en-US"/>
          </w:rPr>
          <w:t>https://www.marketsandmarkets.com/Market-Reports/electric-bike-market-110827400.html</w:t>
        </w:r>
      </w:hyperlink>
      <w:r w:rsidRPr="007B11E2">
        <w:rPr>
          <w:lang w:val="en-US"/>
        </w:rPr>
        <w:t>.</w:t>
      </w:r>
      <w:r>
        <w:rPr>
          <w:lang w:val="en-US"/>
        </w:rPr>
        <w:t xml:space="preserve"> </w:t>
      </w:r>
      <w:r w:rsidR="002610D8">
        <w:rPr>
          <w:lang w:val="en-US"/>
        </w:rPr>
        <w:br w:type="page"/>
      </w:r>
    </w:p>
    <w:p w14:paraId="3D7CDCFC" w14:textId="77777777" w:rsidR="002610D8" w:rsidRPr="00EB7441" w:rsidRDefault="002610D8" w:rsidP="00932F05">
      <w:pPr>
        <w:rPr>
          <w:lang w:val="en-US"/>
        </w:rPr>
      </w:pPr>
      <w:r w:rsidRPr="00EB7441">
        <w:rPr>
          <w:lang w:val="en-US"/>
        </w:rPr>
        <w:t>Saqib, N. (2020). Positioning–a literature review. PSU Research Review, 5(2), 141-169.</w:t>
      </w:r>
    </w:p>
    <w:p w14:paraId="7A369765" w14:textId="77777777" w:rsidR="002610D8" w:rsidRPr="00EB7441" w:rsidRDefault="002610D8" w:rsidP="00932F05">
      <w:pPr>
        <w:rPr>
          <w:lang w:val="en-US"/>
        </w:rPr>
      </w:pPr>
      <w:proofErr w:type="spellStart"/>
      <w:r w:rsidRPr="00EB7441">
        <w:rPr>
          <w:lang w:val="en-US"/>
        </w:rPr>
        <w:t>Sezen</w:t>
      </w:r>
      <w:proofErr w:type="spellEnd"/>
      <w:r w:rsidRPr="00EB7441">
        <w:rPr>
          <w:lang w:val="en-US"/>
        </w:rPr>
        <w:t>, B., Pauwels, K., and Ataman, B. (2024). How do line extensions impact brand sales? The role of feature similarity and brand architecture. Journal of Marketing Analytics, 12(3), 537-550.</w:t>
      </w:r>
    </w:p>
    <w:p w14:paraId="1B5AF475" w14:textId="77777777" w:rsidR="002610D8" w:rsidRDefault="002610D8" w:rsidP="00932F05">
      <w:pPr>
        <w:spacing w:after="160"/>
        <w:rPr>
          <w:lang w:val="en-US"/>
        </w:rPr>
      </w:pPr>
      <w:proofErr w:type="spellStart"/>
      <w:r w:rsidRPr="00932F05">
        <w:rPr>
          <w:lang w:val="en-US"/>
        </w:rPr>
        <w:t>Shehata</w:t>
      </w:r>
      <w:proofErr w:type="spellEnd"/>
      <w:r w:rsidRPr="00932F05">
        <w:rPr>
          <w:lang w:val="en-US"/>
        </w:rPr>
        <w:t xml:space="preserve"> </w:t>
      </w:r>
      <w:proofErr w:type="spellStart"/>
      <w:r w:rsidRPr="00932F05">
        <w:rPr>
          <w:lang w:val="en-US"/>
        </w:rPr>
        <w:t>Nakhil</w:t>
      </w:r>
      <w:proofErr w:type="spellEnd"/>
      <w:r w:rsidRPr="00932F05">
        <w:rPr>
          <w:lang w:val="en-US"/>
        </w:rPr>
        <w:t>, S., 2024. Modern urgencies creating a market advantage: Sustainable business models in the fashion industry-a Patagonia Case Study.</w:t>
      </w:r>
    </w:p>
    <w:p w14:paraId="0B60DC3D" w14:textId="77777777" w:rsidR="002610D8" w:rsidRDefault="002610D8" w:rsidP="00932F05">
      <w:pPr>
        <w:spacing w:after="160"/>
        <w:rPr>
          <w:lang w:val="en-US"/>
        </w:rPr>
      </w:pPr>
      <w:r w:rsidRPr="00932F05">
        <w:rPr>
          <w:lang w:val="en-US"/>
        </w:rPr>
        <w:t>Smith, P.G. and Merritt, G.M., 2020. Proactive risk management: Controlling uncertainty in product development. productivity press.</w:t>
      </w:r>
    </w:p>
    <w:p w14:paraId="1DEDB853" w14:textId="77777777" w:rsidR="002610D8" w:rsidRDefault="002610D8" w:rsidP="008D34B3">
      <w:pPr>
        <w:spacing w:after="160"/>
        <w:rPr>
          <w:lang w:val="en-US"/>
        </w:rPr>
      </w:pPr>
      <w:proofErr w:type="spellStart"/>
      <w:r w:rsidRPr="00E2697A">
        <w:rPr>
          <w:lang w:val="en-US"/>
        </w:rPr>
        <w:t>Statista</w:t>
      </w:r>
      <w:proofErr w:type="spellEnd"/>
      <w:r w:rsidRPr="00E2697A">
        <w:rPr>
          <w:lang w:val="en-US"/>
        </w:rPr>
        <w:t xml:space="preserve">. (2025). Global e-bike market forecast by end-use 2030| </w:t>
      </w:r>
      <w:proofErr w:type="spellStart"/>
      <w:r w:rsidRPr="00E2697A">
        <w:rPr>
          <w:lang w:val="en-US"/>
        </w:rPr>
        <w:t>Statista</w:t>
      </w:r>
      <w:proofErr w:type="spellEnd"/>
      <w:r w:rsidRPr="00E2697A">
        <w:rPr>
          <w:lang w:val="en-US"/>
        </w:rPr>
        <w:t xml:space="preserve">. [online] Available at: </w:t>
      </w:r>
      <w:hyperlink r:id="rId18" w:history="1">
        <w:r w:rsidRPr="00DF0389">
          <w:rPr>
            <w:rStyle w:val="Hyperlink"/>
            <w:lang w:val="en-US"/>
          </w:rPr>
          <w:t>https://www.statista.com/statistics/1334663/global-e-bike-market-forecast-by-end-use/?srsltid=AfmBOoo7wpidfpY2X1dP1fBSw_tVcSsuOz07fow_JJyUoZP7PEgzTTVB</w:t>
        </w:r>
      </w:hyperlink>
      <w:r>
        <w:rPr>
          <w:lang w:val="en-US"/>
        </w:rPr>
        <w:t xml:space="preserve"> </w:t>
      </w:r>
      <w:r w:rsidRPr="00E2697A">
        <w:rPr>
          <w:lang w:val="en-US"/>
        </w:rPr>
        <w:t xml:space="preserve"> [Accessed 14 Dec. 2025].</w:t>
      </w:r>
    </w:p>
    <w:p w14:paraId="6F870780" w14:textId="0B748CAD" w:rsidR="00055309" w:rsidRDefault="002610D8" w:rsidP="0032467E">
      <w:pPr>
        <w:spacing w:after="160"/>
        <w:rPr>
          <w:lang w:val="en-US"/>
        </w:rPr>
      </w:pPr>
      <w:r w:rsidRPr="00EB7441">
        <w:rPr>
          <w:lang w:val="en-US"/>
        </w:rPr>
        <w:t>Zulfikar, I., 2022. Building a strong brand: Marketing strategy to increase brand awareness and consumer loyalty. Neo Journal of economy and social humanities, 1(4), pp.280-284.</w:t>
      </w:r>
    </w:p>
    <w:p w14:paraId="08937780" w14:textId="43B8A117" w:rsidR="002A23D9" w:rsidRPr="00DA0CFF" w:rsidRDefault="002A23D9" w:rsidP="004B433D">
      <w:pPr>
        <w:rPr>
          <w:lang w:val="en-US"/>
        </w:rPr>
      </w:pPr>
    </w:p>
    <w:sectPr w:rsidR="002A23D9" w:rsidRPr="00DA0CFF" w:rsidSect="00E32164">
      <w:footerReference w:type="default" r:id="rId1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42055" w14:textId="77777777" w:rsidR="000849D9" w:rsidRDefault="000849D9" w:rsidP="00E32164">
      <w:pPr>
        <w:spacing w:after="0" w:line="240" w:lineRule="auto"/>
      </w:pPr>
      <w:r>
        <w:separator/>
      </w:r>
    </w:p>
  </w:endnote>
  <w:endnote w:type="continuationSeparator" w:id="0">
    <w:p w14:paraId="3CE6F41B" w14:textId="77777777" w:rsidR="000849D9" w:rsidRDefault="000849D9" w:rsidP="00E32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6485703"/>
      <w:docPartObj>
        <w:docPartGallery w:val="Page Numbers (Bottom of Page)"/>
        <w:docPartUnique/>
      </w:docPartObj>
    </w:sdtPr>
    <w:sdtEndPr>
      <w:rPr>
        <w:noProof/>
      </w:rPr>
    </w:sdtEndPr>
    <w:sdtContent>
      <w:p w14:paraId="031E2634" w14:textId="77777777" w:rsidR="00E32164" w:rsidRDefault="00E3216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AC3CC8" w14:textId="77777777" w:rsidR="00E32164" w:rsidRDefault="00E321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7CE9B" w14:textId="77777777" w:rsidR="000849D9" w:rsidRDefault="000849D9" w:rsidP="00E32164">
      <w:pPr>
        <w:spacing w:after="0" w:line="240" w:lineRule="auto"/>
      </w:pPr>
      <w:r>
        <w:separator/>
      </w:r>
    </w:p>
  </w:footnote>
  <w:footnote w:type="continuationSeparator" w:id="0">
    <w:p w14:paraId="3933189E" w14:textId="77777777" w:rsidR="000849D9" w:rsidRDefault="000849D9" w:rsidP="00E321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B4A"/>
    <w:rsid w:val="0000032D"/>
    <w:rsid w:val="00000AED"/>
    <w:rsid w:val="000011AD"/>
    <w:rsid w:val="0000135E"/>
    <w:rsid w:val="0000206B"/>
    <w:rsid w:val="00002077"/>
    <w:rsid w:val="00003CCA"/>
    <w:rsid w:val="00004009"/>
    <w:rsid w:val="000043FB"/>
    <w:rsid w:val="000052D6"/>
    <w:rsid w:val="00005365"/>
    <w:rsid w:val="000062E5"/>
    <w:rsid w:val="00006C4F"/>
    <w:rsid w:val="00006CDB"/>
    <w:rsid w:val="0000710E"/>
    <w:rsid w:val="0001000A"/>
    <w:rsid w:val="00010042"/>
    <w:rsid w:val="00010802"/>
    <w:rsid w:val="0001138C"/>
    <w:rsid w:val="00012770"/>
    <w:rsid w:val="00012977"/>
    <w:rsid w:val="00013A0F"/>
    <w:rsid w:val="00013E89"/>
    <w:rsid w:val="0001412E"/>
    <w:rsid w:val="00015CDE"/>
    <w:rsid w:val="00015D5D"/>
    <w:rsid w:val="00016F92"/>
    <w:rsid w:val="0001725B"/>
    <w:rsid w:val="00020766"/>
    <w:rsid w:val="00020EB8"/>
    <w:rsid w:val="00020EC9"/>
    <w:rsid w:val="00021B19"/>
    <w:rsid w:val="000239B2"/>
    <w:rsid w:val="0002488A"/>
    <w:rsid w:val="00024B2A"/>
    <w:rsid w:val="00025A55"/>
    <w:rsid w:val="00025B53"/>
    <w:rsid w:val="00025EAF"/>
    <w:rsid w:val="0002752B"/>
    <w:rsid w:val="000306E5"/>
    <w:rsid w:val="000318AA"/>
    <w:rsid w:val="00032C1B"/>
    <w:rsid w:val="00034487"/>
    <w:rsid w:val="00034B3F"/>
    <w:rsid w:val="00035903"/>
    <w:rsid w:val="00036AB3"/>
    <w:rsid w:val="00037761"/>
    <w:rsid w:val="000401E2"/>
    <w:rsid w:val="00040407"/>
    <w:rsid w:val="0004114B"/>
    <w:rsid w:val="000417D3"/>
    <w:rsid w:val="00041882"/>
    <w:rsid w:val="00042F9F"/>
    <w:rsid w:val="00042FD1"/>
    <w:rsid w:val="0004320D"/>
    <w:rsid w:val="0004537A"/>
    <w:rsid w:val="000464CC"/>
    <w:rsid w:val="00046FD9"/>
    <w:rsid w:val="00051AF6"/>
    <w:rsid w:val="00052B90"/>
    <w:rsid w:val="0005311A"/>
    <w:rsid w:val="00054264"/>
    <w:rsid w:val="0005482D"/>
    <w:rsid w:val="00054FA2"/>
    <w:rsid w:val="00054FD4"/>
    <w:rsid w:val="00055309"/>
    <w:rsid w:val="000569F1"/>
    <w:rsid w:val="000579B4"/>
    <w:rsid w:val="00061168"/>
    <w:rsid w:val="00061EFF"/>
    <w:rsid w:val="00065ABD"/>
    <w:rsid w:val="00065F0B"/>
    <w:rsid w:val="000670AD"/>
    <w:rsid w:val="0006716A"/>
    <w:rsid w:val="000678BB"/>
    <w:rsid w:val="00070F6B"/>
    <w:rsid w:val="00071058"/>
    <w:rsid w:val="00071CB8"/>
    <w:rsid w:val="0007410B"/>
    <w:rsid w:val="0007453E"/>
    <w:rsid w:val="00075B55"/>
    <w:rsid w:val="00075F8C"/>
    <w:rsid w:val="00077249"/>
    <w:rsid w:val="00077473"/>
    <w:rsid w:val="00077ECD"/>
    <w:rsid w:val="000803AD"/>
    <w:rsid w:val="00081501"/>
    <w:rsid w:val="0008159B"/>
    <w:rsid w:val="0008184F"/>
    <w:rsid w:val="0008186A"/>
    <w:rsid w:val="000839B9"/>
    <w:rsid w:val="000839DE"/>
    <w:rsid w:val="00083F8B"/>
    <w:rsid w:val="00084703"/>
    <w:rsid w:val="000849D9"/>
    <w:rsid w:val="000860DA"/>
    <w:rsid w:val="00086748"/>
    <w:rsid w:val="00087778"/>
    <w:rsid w:val="000902FC"/>
    <w:rsid w:val="00090882"/>
    <w:rsid w:val="000917FD"/>
    <w:rsid w:val="00092430"/>
    <w:rsid w:val="00092D37"/>
    <w:rsid w:val="00092EC7"/>
    <w:rsid w:val="00094CAD"/>
    <w:rsid w:val="00095AB0"/>
    <w:rsid w:val="0009636C"/>
    <w:rsid w:val="000964F9"/>
    <w:rsid w:val="000A0612"/>
    <w:rsid w:val="000A0879"/>
    <w:rsid w:val="000A126E"/>
    <w:rsid w:val="000A1462"/>
    <w:rsid w:val="000A2D2E"/>
    <w:rsid w:val="000A2F99"/>
    <w:rsid w:val="000A30D1"/>
    <w:rsid w:val="000A33FC"/>
    <w:rsid w:val="000A584D"/>
    <w:rsid w:val="000A7BD5"/>
    <w:rsid w:val="000A7CD7"/>
    <w:rsid w:val="000B0F20"/>
    <w:rsid w:val="000B1D7F"/>
    <w:rsid w:val="000B32EA"/>
    <w:rsid w:val="000B3F1F"/>
    <w:rsid w:val="000B43ED"/>
    <w:rsid w:val="000B493F"/>
    <w:rsid w:val="000B4CCF"/>
    <w:rsid w:val="000B4D16"/>
    <w:rsid w:val="000B55EB"/>
    <w:rsid w:val="000B67AB"/>
    <w:rsid w:val="000B7607"/>
    <w:rsid w:val="000B7A86"/>
    <w:rsid w:val="000C08E8"/>
    <w:rsid w:val="000C179B"/>
    <w:rsid w:val="000C1D94"/>
    <w:rsid w:val="000C295C"/>
    <w:rsid w:val="000C3950"/>
    <w:rsid w:val="000C3EE6"/>
    <w:rsid w:val="000D2BA2"/>
    <w:rsid w:val="000D2F1A"/>
    <w:rsid w:val="000D33E0"/>
    <w:rsid w:val="000D350F"/>
    <w:rsid w:val="000D4249"/>
    <w:rsid w:val="000D42AD"/>
    <w:rsid w:val="000D45ED"/>
    <w:rsid w:val="000D5A17"/>
    <w:rsid w:val="000D6360"/>
    <w:rsid w:val="000D6CAF"/>
    <w:rsid w:val="000E03B9"/>
    <w:rsid w:val="000E14E1"/>
    <w:rsid w:val="000E18B8"/>
    <w:rsid w:val="000E2600"/>
    <w:rsid w:val="000E372C"/>
    <w:rsid w:val="000E460D"/>
    <w:rsid w:val="000E4B31"/>
    <w:rsid w:val="000E4C93"/>
    <w:rsid w:val="000E4E22"/>
    <w:rsid w:val="000E5C9A"/>
    <w:rsid w:val="000E64A2"/>
    <w:rsid w:val="000E6581"/>
    <w:rsid w:val="000E7D0F"/>
    <w:rsid w:val="000F0191"/>
    <w:rsid w:val="000F0B41"/>
    <w:rsid w:val="000F0D3B"/>
    <w:rsid w:val="000F17CB"/>
    <w:rsid w:val="000F219D"/>
    <w:rsid w:val="000F21DB"/>
    <w:rsid w:val="000F23FE"/>
    <w:rsid w:val="000F3147"/>
    <w:rsid w:val="000F422B"/>
    <w:rsid w:val="000F42C7"/>
    <w:rsid w:val="000F4402"/>
    <w:rsid w:val="000F4532"/>
    <w:rsid w:val="000F4609"/>
    <w:rsid w:val="000F4E48"/>
    <w:rsid w:val="000F4EE3"/>
    <w:rsid w:val="000F6AE9"/>
    <w:rsid w:val="00102720"/>
    <w:rsid w:val="001056C0"/>
    <w:rsid w:val="0010730A"/>
    <w:rsid w:val="00107CE9"/>
    <w:rsid w:val="00110701"/>
    <w:rsid w:val="00111D17"/>
    <w:rsid w:val="00111FF0"/>
    <w:rsid w:val="001128EC"/>
    <w:rsid w:val="00112CB9"/>
    <w:rsid w:val="0011429C"/>
    <w:rsid w:val="001166AA"/>
    <w:rsid w:val="00116BD6"/>
    <w:rsid w:val="001201A8"/>
    <w:rsid w:val="00120735"/>
    <w:rsid w:val="00120E79"/>
    <w:rsid w:val="00121DE8"/>
    <w:rsid w:val="001228AB"/>
    <w:rsid w:val="001229E7"/>
    <w:rsid w:val="00122F34"/>
    <w:rsid w:val="001237C0"/>
    <w:rsid w:val="001238EC"/>
    <w:rsid w:val="00125CB2"/>
    <w:rsid w:val="00126A32"/>
    <w:rsid w:val="001270B2"/>
    <w:rsid w:val="0012738A"/>
    <w:rsid w:val="001275B0"/>
    <w:rsid w:val="001276CC"/>
    <w:rsid w:val="0013148D"/>
    <w:rsid w:val="00131C90"/>
    <w:rsid w:val="0013284E"/>
    <w:rsid w:val="001331B6"/>
    <w:rsid w:val="00133AF5"/>
    <w:rsid w:val="00134D2E"/>
    <w:rsid w:val="00134E7A"/>
    <w:rsid w:val="00135DF5"/>
    <w:rsid w:val="00136D16"/>
    <w:rsid w:val="00137311"/>
    <w:rsid w:val="0014036B"/>
    <w:rsid w:val="00140EF5"/>
    <w:rsid w:val="001410A4"/>
    <w:rsid w:val="00141380"/>
    <w:rsid w:val="00142945"/>
    <w:rsid w:val="00142C0A"/>
    <w:rsid w:val="00143740"/>
    <w:rsid w:val="00145DE2"/>
    <w:rsid w:val="001504F1"/>
    <w:rsid w:val="00150B91"/>
    <w:rsid w:val="00151FCD"/>
    <w:rsid w:val="00152067"/>
    <w:rsid w:val="00152667"/>
    <w:rsid w:val="00152736"/>
    <w:rsid w:val="0015298D"/>
    <w:rsid w:val="00153CB9"/>
    <w:rsid w:val="00154046"/>
    <w:rsid w:val="001545EB"/>
    <w:rsid w:val="001549E9"/>
    <w:rsid w:val="00156397"/>
    <w:rsid w:val="001572DC"/>
    <w:rsid w:val="001624B0"/>
    <w:rsid w:val="0016255B"/>
    <w:rsid w:val="0016272B"/>
    <w:rsid w:val="001627A1"/>
    <w:rsid w:val="00163231"/>
    <w:rsid w:val="001646A1"/>
    <w:rsid w:val="00164829"/>
    <w:rsid w:val="001670C2"/>
    <w:rsid w:val="001673C7"/>
    <w:rsid w:val="00167A82"/>
    <w:rsid w:val="001712DC"/>
    <w:rsid w:val="001724C9"/>
    <w:rsid w:val="00172717"/>
    <w:rsid w:val="00173E70"/>
    <w:rsid w:val="001741FF"/>
    <w:rsid w:val="00174DF1"/>
    <w:rsid w:val="001751FB"/>
    <w:rsid w:val="0017602D"/>
    <w:rsid w:val="001761BE"/>
    <w:rsid w:val="00176CD1"/>
    <w:rsid w:val="001779AC"/>
    <w:rsid w:val="0018049A"/>
    <w:rsid w:val="00180C53"/>
    <w:rsid w:val="00182033"/>
    <w:rsid w:val="00183859"/>
    <w:rsid w:val="00183BBF"/>
    <w:rsid w:val="00185484"/>
    <w:rsid w:val="00185E09"/>
    <w:rsid w:val="00185F3D"/>
    <w:rsid w:val="00186809"/>
    <w:rsid w:val="00187F0C"/>
    <w:rsid w:val="00190C0B"/>
    <w:rsid w:val="00194424"/>
    <w:rsid w:val="00195630"/>
    <w:rsid w:val="001958BA"/>
    <w:rsid w:val="00195E8D"/>
    <w:rsid w:val="00197315"/>
    <w:rsid w:val="001974C4"/>
    <w:rsid w:val="00197CE2"/>
    <w:rsid w:val="001A0C7B"/>
    <w:rsid w:val="001A3FE6"/>
    <w:rsid w:val="001B0C4F"/>
    <w:rsid w:val="001B2FFA"/>
    <w:rsid w:val="001B4384"/>
    <w:rsid w:val="001B45AE"/>
    <w:rsid w:val="001B53AE"/>
    <w:rsid w:val="001B5CB4"/>
    <w:rsid w:val="001B6664"/>
    <w:rsid w:val="001B6781"/>
    <w:rsid w:val="001B7F24"/>
    <w:rsid w:val="001C13BF"/>
    <w:rsid w:val="001C1C23"/>
    <w:rsid w:val="001C283D"/>
    <w:rsid w:val="001C3A86"/>
    <w:rsid w:val="001C4CAE"/>
    <w:rsid w:val="001C5ABD"/>
    <w:rsid w:val="001C68E2"/>
    <w:rsid w:val="001C79E6"/>
    <w:rsid w:val="001C7C19"/>
    <w:rsid w:val="001D0083"/>
    <w:rsid w:val="001D092D"/>
    <w:rsid w:val="001D1A1E"/>
    <w:rsid w:val="001D26F3"/>
    <w:rsid w:val="001D36C8"/>
    <w:rsid w:val="001D3DEF"/>
    <w:rsid w:val="001D6237"/>
    <w:rsid w:val="001D62C4"/>
    <w:rsid w:val="001D7B0C"/>
    <w:rsid w:val="001E0240"/>
    <w:rsid w:val="001E1BE9"/>
    <w:rsid w:val="001E1F7F"/>
    <w:rsid w:val="001E20AE"/>
    <w:rsid w:val="001E30C4"/>
    <w:rsid w:val="001E3DFA"/>
    <w:rsid w:val="001E51C7"/>
    <w:rsid w:val="001E593B"/>
    <w:rsid w:val="001E706A"/>
    <w:rsid w:val="001F1234"/>
    <w:rsid w:val="001F1235"/>
    <w:rsid w:val="001F2419"/>
    <w:rsid w:val="001F3E19"/>
    <w:rsid w:val="001F466A"/>
    <w:rsid w:val="001F4B9C"/>
    <w:rsid w:val="001F59E7"/>
    <w:rsid w:val="001F5B51"/>
    <w:rsid w:val="001F6A6D"/>
    <w:rsid w:val="00200340"/>
    <w:rsid w:val="00200357"/>
    <w:rsid w:val="002027C6"/>
    <w:rsid w:val="00202FF3"/>
    <w:rsid w:val="0020363D"/>
    <w:rsid w:val="00204836"/>
    <w:rsid w:val="0020487A"/>
    <w:rsid w:val="00204AE1"/>
    <w:rsid w:val="00204B3C"/>
    <w:rsid w:val="0020520C"/>
    <w:rsid w:val="00205A82"/>
    <w:rsid w:val="00207A57"/>
    <w:rsid w:val="002100AD"/>
    <w:rsid w:val="00210974"/>
    <w:rsid w:val="002111D6"/>
    <w:rsid w:val="00211A49"/>
    <w:rsid w:val="002122D8"/>
    <w:rsid w:val="0021626D"/>
    <w:rsid w:val="00216588"/>
    <w:rsid w:val="002176F2"/>
    <w:rsid w:val="00217E4A"/>
    <w:rsid w:val="00220657"/>
    <w:rsid w:val="00221A56"/>
    <w:rsid w:val="00221AD7"/>
    <w:rsid w:val="002222F7"/>
    <w:rsid w:val="00222B39"/>
    <w:rsid w:val="00224373"/>
    <w:rsid w:val="00224A68"/>
    <w:rsid w:val="0022563C"/>
    <w:rsid w:val="002268FD"/>
    <w:rsid w:val="00226917"/>
    <w:rsid w:val="002274B9"/>
    <w:rsid w:val="002308C1"/>
    <w:rsid w:val="0023114E"/>
    <w:rsid w:val="00231CDF"/>
    <w:rsid w:val="00231D66"/>
    <w:rsid w:val="00232A1C"/>
    <w:rsid w:val="00233C89"/>
    <w:rsid w:val="00233EF2"/>
    <w:rsid w:val="00234278"/>
    <w:rsid w:val="00234B7A"/>
    <w:rsid w:val="002376AD"/>
    <w:rsid w:val="002400D8"/>
    <w:rsid w:val="00240DB5"/>
    <w:rsid w:val="0024261F"/>
    <w:rsid w:val="002427D5"/>
    <w:rsid w:val="00242E31"/>
    <w:rsid w:val="002456AE"/>
    <w:rsid w:val="0024575A"/>
    <w:rsid w:val="0024594E"/>
    <w:rsid w:val="00245A02"/>
    <w:rsid w:val="00245E3E"/>
    <w:rsid w:val="00247855"/>
    <w:rsid w:val="00247D9D"/>
    <w:rsid w:val="00251139"/>
    <w:rsid w:val="002516EC"/>
    <w:rsid w:val="0025291D"/>
    <w:rsid w:val="00252A2B"/>
    <w:rsid w:val="00253D75"/>
    <w:rsid w:val="00254CA7"/>
    <w:rsid w:val="002566AC"/>
    <w:rsid w:val="00256E4D"/>
    <w:rsid w:val="0025752C"/>
    <w:rsid w:val="0025776C"/>
    <w:rsid w:val="00260D13"/>
    <w:rsid w:val="002610D8"/>
    <w:rsid w:val="00262178"/>
    <w:rsid w:val="002655A1"/>
    <w:rsid w:val="002655D1"/>
    <w:rsid w:val="00266D77"/>
    <w:rsid w:val="00267937"/>
    <w:rsid w:val="00270187"/>
    <w:rsid w:val="002720A6"/>
    <w:rsid w:val="0027257A"/>
    <w:rsid w:val="002733F1"/>
    <w:rsid w:val="0027445E"/>
    <w:rsid w:val="00275DC7"/>
    <w:rsid w:val="00276D51"/>
    <w:rsid w:val="00277A49"/>
    <w:rsid w:val="002808DC"/>
    <w:rsid w:val="00280FEC"/>
    <w:rsid w:val="0028220D"/>
    <w:rsid w:val="002847AB"/>
    <w:rsid w:val="0028550E"/>
    <w:rsid w:val="00285B1B"/>
    <w:rsid w:val="00285BA6"/>
    <w:rsid w:val="00285DCA"/>
    <w:rsid w:val="0028633D"/>
    <w:rsid w:val="002867A2"/>
    <w:rsid w:val="0028701B"/>
    <w:rsid w:val="002918DF"/>
    <w:rsid w:val="00292408"/>
    <w:rsid w:val="0029328A"/>
    <w:rsid w:val="00293475"/>
    <w:rsid w:val="00293E83"/>
    <w:rsid w:val="00294433"/>
    <w:rsid w:val="0029470D"/>
    <w:rsid w:val="00294C09"/>
    <w:rsid w:val="0029655A"/>
    <w:rsid w:val="0029691C"/>
    <w:rsid w:val="00297658"/>
    <w:rsid w:val="002978E2"/>
    <w:rsid w:val="00297BD4"/>
    <w:rsid w:val="002A0687"/>
    <w:rsid w:val="002A1755"/>
    <w:rsid w:val="002A1AFC"/>
    <w:rsid w:val="002A23D9"/>
    <w:rsid w:val="002A3BE2"/>
    <w:rsid w:val="002A4034"/>
    <w:rsid w:val="002A419E"/>
    <w:rsid w:val="002A4B8B"/>
    <w:rsid w:val="002A5D1E"/>
    <w:rsid w:val="002A6382"/>
    <w:rsid w:val="002A69E8"/>
    <w:rsid w:val="002A7CBF"/>
    <w:rsid w:val="002B1062"/>
    <w:rsid w:val="002B1AF3"/>
    <w:rsid w:val="002B1B1D"/>
    <w:rsid w:val="002B25BB"/>
    <w:rsid w:val="002B36BC"/>
    <w:rsid w:val="002B4D02"/>
    <w:rsid w:val="002B5D1A"/>
    <w:rsid w:val="002B62B7"/>
    <w:rsid w:val="002C0B13"/>
    <w:rsid w:val="002C1981"/>
    <w:rsid w:val="002C23D4"/>
    <w:rsid w:val="002C3410"/>
    <w:rsid w:val="002C38B6"/>
    <w:rsid w:val="002C3AEF"/>
    <w:rsid w:val="002C5F79"/>
    <w:rsid w:val="002C6B3B"/>
    <w:rsid w:val="002C6DF4"/>
    <w:rsid w:val="002D0254"/>
    <w:rsid w:val="002D0259"/>
    <w:rsid w:val="002D07CC"/>
    <w:rsid w:val="002D0A03"/>
    <w:rsid w:val="002D44E7"/>
    <w:rsid w:val="002D4E7D"/>
    <w:rsid w:val="002D6B1C"/>
    <w:rsid w:val="002D7862"/>
    <w:rsid w:val="002E03BF"/>
    <w:rsid w:val="002E0918"/>
    <w:rsid w:val="002E2556"/>
    <w:rsid w:val="002E55BE"/>
    <w:rsid w:val="002E5DC5"/>
    <w:rsid w:val="002E68AC"/>
    <w:rsid w:val="002E6A8D"/>
    <w:rsid w:val="002E751A"/>
    <w:rsid w:val="002F0690"/>
    <w:rsid w:val="002F0974"/>
    <w:rsid w:val="002F0B75"/>
    <w:rsid w:val="002F0BA4"/>
    <w:rsid w:val="002F24B2"/>
    <w:rsid w:val="002F2807"/>
    <w:rsid w:val="002F2D7A"/>
    <w:rsid w:val="002F467A"/>
    <w:rsid w:val="002F7000"/>
    <w:rsid w:val="0030054F"/>
    <w:rsid w:val="00302080"/>
    <w:rsid w:val="00302089"/>
    <w:rsid w:val="003024E7"/>
    <w:rsid w:val="003025BA"/>
    <w:rsid w:val="003032E7"/>
    <w:rsid w:val="0030378E"/>
    <w:rsid w:val="00303FC2"/>
    <w:rsid w:val="00304D9D"/>
    <w:rsid w:val="00305FDE"/>
    <w:rsid w:val="00306B4F"/>
    <w:rsid w:val="00306E21"/>
    <w:rsid w:val="00310B77"/>
    <w:rsid w:val="00310C77"/>
    <w:rsid w:val="00311013"/>
    <w:rsid w:val="00311574"/>
    <w:rsid w:val="00311D87"/>
    <w:rsid w:val="00312324"/>
    <w:rsid w:val="003124C4"/>
    <w:rsid w:val="00312E4B"/>
    <w:rsid w:val="003136E7"/>
    <w:rsid w:val="00315AEE"/>
    <w:rsid w:val="00316B78"/>
    <w:rsid w:val="00320BC8"/>
    <w:rsid w:val="00321860"/>
    <w:rsid w:val="00321ACE"/>
    <w:rsid w:val="00321F86"/>
    <w:rsid w:val="00322E97"/>
    <w:rsid w:val="0032467E"/>
    <w:rsid w:val="00324CE6"/>
    <w:rsid w:val="00325092"/>
    <w:rsid w:val="003267E2"/>
    <w:rsid w:val="0033210F"/>
    <w:rsid w:val="003321B7"/>
    <w:rsid w:val="0033365E"/>
    <w:rsid w:val="0033402D"/>
    <w:rsid w:val="00335AB3"/>
    <w:rsid w:val="00335B57"/>
    <w:rsid w:val="00336C33"/>
    <w:rsid w:val="00341047"/>
    <w:rsid w:val="003413A7"/>
    <w:rsid w:val="00342030"/>
    <w:rsid w:val="0034434E"/>
    <w:rsid w:val="00345B0C"/>
    <w:rsid w:val="0034679C"/>
    <w:rsid w:val="003467FF"/>
    <w:rsid w:val="00346C08"/>
    <w:rsid w:val="003473BD"/>
    <w:rsid w:val="00347D6D"/>
    <w:rsid w:val="00351093"/>
    <w:rsid w:val="0035157A"/>
    <w:rsid w:val="00352BA0"/>
    <w:rsid w:val="0035301C"/>
    <w:rsid w:val="0035415A"/>
    <w:rsid w:val="0035472A"/>
    <w:rsid w:val="00354F3D"/>
    <w:rsid w:val="00355FD7"/>
    <w:rsid w:val="00356217"/>
    <w:rsid w:val="0035644C"/>
    <w:rsid w:val="0035670E"/>
    <w:rsid w:val="00360905"/>
    <w:rsid w:val="00360EAE"/>
    <w:rsid w:val="00361430"/>
    <w:rsid w:val="00361F1D"/>
    <w:rsid w:val="00361FD9"/>
    <w:rsid w:val="003624E7"/>
    <w:rsid w:val="003640A2"/>
    <w:rsid w:val="003648C3"/>
    <w:rsid w:val="00364E2C"/>
    <w:rsid w:val="0036527B"/>
    <w:rsid w:val="003655AB"/>
    <w:rsid w:val="00365855"/>
    <w:rsid w:val="00365A7E"/>
    <w:rsid w:val="00371847"/>
    <w:rsid w:val="003719E8"/>
    <w:rsid w:val="00371CD7"/>
    <w:rsid w:val="00372742"/>
    <w:rsid w:val="003736B0"/>
    <w:rsid w:val="00374175"/>
    <w:rsid w:val="003743CF"/>
    <w:rsid w:val="0037484B"/>
    <w:rsid w:val="00374BE8"/>
    <w:rsid w:val="0037576B"/>
    <w:rsid w:val="00377615"/>
    <w:rsid w:val="003778D5"/>
    <w:rsid w:val="00377AA1"/>
    <w:rsid w:val="00377D28"/>
    <w:rsid w:val="003808F6"/>
    <w:rsid w:val="003819AA"/>
    <w:rsid w:val="00381F2F"/>
    <w:rsid w:val="00383173"/>
    <w:rsid w:val="00383648"/>
    <w:rsid w:val="003856D6"/>
    <w:rsid w:val="0038594F"/>
    <w:rsid w:val="00386873"/>
    <w:rsid w:val="003900C8"/>
    <w:rsid w:val="00391C65"/>
    <w:rsid w:val="00392BB9"/>
    <w:rsid w:val="0039383D"/>
    <w:rsid w:val="003A004D"/>
    <w:rsid w:val="003A0FD2"/>
    <w:rsid w:val="003A1F70"/>
    <w:rsid w:val="003A6AF1"/>
    <w:rsid w:val="003A6DB1"/>
    <w:rsid w:val="003B0BC6"/>
    <w:rsid w:val="003B0EA4"/>
    <w:rsid w:val="003B1A6B"/>
    <w:rsid w:val="003B1BC0"/>
    <w:rsid w:val="003B1BCE"/>
    <w:rsid w:val="003B3C23"/>
    <w:rsid w:val="003B4B4B"/>
    <w:rsid w:val="003B674C"/>
    <w:rsid w:val="003B71C8"/>
    <w:rsid w:val="003B7B8E"/>
    <w:rsid w:val="003C00DE"/>
    <w:rsid w:val="003C166D"/>
    <w:rsid w:val="003C23D7"/>
    <w:rsid w:val="003C2CDE"/>
    <w:rsid w:val="003C2E5A"/>
    <w:rsid w:val="003C3E0A"/>
    <w:rsid w:val="003C4FF8"/>
    <w:rsid w:val="003C6A55"/>
    <w:rsid w:val="003D055C"/>
    <w:rsid w:val="003D077C"/>
    <w:rsid w:val="003D0D3B"/>
    <w:rsid w:val="003D13F0"/>
    <w:rsid w:val="003D1FC6"/>
    <w:rsid w:val="003D203B"/>
    <w:rsid w:val="003D2B63"/>
    <w:rsid w:val="003D3578"/>
    <w:rsid w:val="003D5145"/>
    <w:rsid w:val="003E0044"/>
    <w:rsid w:val="003E2139"/>
    <w:rsid w:val="003E21CA"/>
    <w:rsid w:val="003E2454"/>
    <w:rsid w:val="003E319D"/>
    <w:rsid w:val="003E3657"/>
    <w:rsid w:val="003E57F1"/>
    <w:rsid w:val="003E5816"/>
    <w:rsid w:val="003E5EF5"/>
    <w:rsid w:val="003E722C"/>
    <w:rsid w:val="003E7A60"/>
    <w:rsid w:val="003F0762"/>
    <w:rsid w:val="003F166A"/>
    <w:rsid w:val="003F1E0E"/>
    <w:rsid w:val="003F29BF"/>
    <w:rsid w:val="003F3444"/>
    <w:rsid w:val="003F4C34"/>
    <w:rsid w:val="003F4EB8"/>
    <w:rsid w:val="003F4FD6"/>
    <w:rsid w:val="003F6C74"/>
    <w:rsid w:val="00400B0C"/>
    <w:rsid w:val="004030DE"/>
    <w:rsid w:val="004033DD"/>
    <w:rsid w:val="00403BD4"/>
    <w:rsid w:val="00403C74"/>
    <w:rsid w:val="00403E10"/>
    <w:rsid w:val="004041C0"/>
    <w:rsid w:val="00404CCF"/>
    <w:rsid w:val="00404DF3"/>
    <w:rsid w:val="00405646"/>
    <w:rsid w:val="00405816"/>
    <w:rsid w:val="00405EE4"/>
    <w:rsid w:val="00410448"/>
    <w:rsid w:val="004106FC"/>
    <w:rsid w:val="00411C29"/>
    <w:rsid w:val="0041213B"/>
    <w:rsid w:val="0041286E"/>
    <w:rsid w:val="00412C6F"/>
    <w:rsid w:val="00412DC0"/>
    <w:rsid w:val="004146E2"/>
    <w:rsid w:val="004148BB"/>
    <w:rsid w:val="00414C2B"/>
    <w:rsid w:val="00415DA0"/>
    <w:rsid w:val="0041628F"/>
    <w:rsid w:val="004168C5"/>
    <w:rsid w:val="00416904"/>
    <w:rsid w:val="00416EA7"/>
    <w:rsid w:val="00417841"/>
    <w:rsid w:val="00417933"/>
    <w:rsid w:val="00417B29"/>
    <w:rsid w:val="00420E60"/>
    <w:rsid w:val="00421AA5"/>
    <w:rsid w:val="00422C09"/>
    <w:rsid w:val="00424FB2"/>
    <w:rsid w:val="0042505E"/>
    <w:rsid w:val="0042661D"/>
    <w:rsid w:val="004269FB"/>
    <w:rsid w:val="00427041"/>
    <w:rsid w:val="004305B0"/>
    <w:rsid w:val="004305B6"/>
    <w:rsid w:val="00430B9F"/>
    <w:rsid w:val="00432D56"/>
    <w:rsid w:val="00432D66"/>
    <w:rsid w:val="004337F3"/>
    <w:rsid w:val="00436E56"/>
    <w:rsid w:val="00437051"/>
    <w:rsid w:val="00437FEA"/>
    <w:rsid w:val="0044045D"/>
    <w:rsid w:val="00441DA7"/>
    <w:rsid w:val="00442BBD"/>
    <w:rsid w:val="004451FB"/>
    <w:rsid w:val="0044553C"/>
    <w:rsid w:val="00445DF6"/>
    <w:rsid w:val="0044667A"/>
    <w:rsid w:val="0045028E"/>
    <w:rsid w:val="0045049F"/>
    <w:rsid w:val="0045053F"/>
    <w:rsid w:val="00450F37"/>
    <w:rsid w:val="00451E3B"/>
    <w:rsid w:val="00451F63"/>
    <w:rsid w:val="00452250"/>
    <w:rsid w:val="004533BC"/>
    <w:rsid w:val="0045401C"/>
    <w:rsid w:val="00454393"/>
    <w:rsid w:val="00454751"/>
    <w:rsid w:val="00454830"/>
    <w:rsid w:val="00454D3F"/>
    <w:rsid w:val="00455815"/>
    <w:rsid w:val="00455DFF"/>
    <w:rsid w:val="0045602B"/>
    <w:rsid w:val="004573C5"/>
    <w:rsid w:val="0045759F"/>
    <w:rsid w:val="00460317"/>
    <w:rsid w:val="00460436"/>
    <w:rsid w:val="00460460"/>
    <w:rsid w:val="00461069"/>
    <w:rsid w:val="004611E5"/>
    <w:rsid w:val="00462927"/>
    <w:rsid w:val="00464064"/>
    <w:rsid w:val="00465840"/>
    <w:rsid w:val="0046601D"/>
    <w:rsid w:val="00466982"/>
    <w:rsid w:val="00466E65"/>
    <w:rsid w:val="0046721B"/>
    <w:rsid w:val="00467311"/>
    <w:rsid w:val="004675C1"/>
    <w:rsid w:val="00467DBE"/>
    <w:rsid w:val="00467F12"/>
    <w:rsid w:val="00470D36"/>
    <w:rsid w:val="00471B24"/>
    <w:rsid w:val="00471D6A"/>
    <w:rsid w:val="00471D7D"/>
    <w:rsid w:val="0047221C"/>
    <w:rsid w:val="00472974"/>
    <w:rsid w:val="00473C9E"/>
    <w:rsid w:val="00473CE0"/>
    <w:rsid w:val="00473FB1"/>
    <w:rsid w:val="0047556E"/>
    <w:rsid w:val="00476343"/>
    <w:rsid w:val="00476D97"/>
    <w:rsid w:val="0047751E"/>
    <w:rsid w:val="004779B4"/>
    <w:rsid w:val="004779F7"/>
    <w:rsid w:val="00477EE0"/>
    <w:rsid w:val="00480A99"/>
    <w:rsid w:val="0048172C"/>
    <w:rsid w:val="00481DB0"/>
    <w:rsid w:val="00481DFB"/>
    <w:rsid w:val="00481F68"/>
    <w:rsid w:val="004837D8"/>
    <w:rsid w:val="00484B3C"/>
    <w:rsid w:val="00486993"/>
    <w:rsid w:val="004914D8"/>
    <w:rsid w:val="00492940"/>
    <w:rsid w:val="0049459E"/>
    <w:rsid w:val="00495B13"/>
    <w:rsid w:val="00495D0C"/>
    <w:rsid w:val="00496185"/>
    <w:rsid w:val="00496852"/>
    <w:rsid w:val="00496B62"/>
    <w:rsid w:val="00497336"/>
    <w:rsid w:val="004A005B"/>
    <w:rsid w:val="004A20BE"/>
    <w:rsid w:val="004A3A54"/>
    <w:rsid w:val="004A434C"/>
    <w:rsid w:val="004A4870"/>
    <w:rsid w:val="004A4B72"/>
    <w:rsid w:val="004A515F"/>
    <w:rsid w:val="004A66FD"/>
    <w:rsid w:val="004A7834"/>
    <w:rsid w:val="004B0262"/>
    <w:rsid w:val="004B2600"/>
    <w:rsid w:val="004B4108"/>
    <w:rsid w:val="004B433D"/>
    <w:rsid w:val="004B4378"/>
    <w:rsid w:val="004B43F7"/>
    <w:rsid w:val="004B45AB"/>
    <w:rsid w:val="004B5C1D"/>
    <w:rsid w:val="004B7344"/>
    <w:rsid w:val="004C147F"/>
    <w:rsid w:val="004C1876"/>
    <w:rsid w:val="004C1977"/>
    <w:rsid w:val="004C225F"/>
    <w:rsid w:val="004C2E4A"/>
    <w:rsid w:val="004C3DC9"/>
    <w:rsid w:val="004C4AA3"/>
    <w:rsid w:val="004C52C1"/>
    <w:rsid w:val="004C5CA5"/>
    <w:rsid w:val="004C6B81"/>
    <w:rsid w:val="004C6FCA"/>
    <w:rsid w:val="004C7132"/>
    <w:rsid w:val="004D0310"/>
    <w:rsid w:val="004D0E24"/>
    <w:rsid w:val="004D155A"/>
    <w:rsid w:val="004D1A9D"/>
    <w:rsid w:val="004D1FF5"/>
    <w:rsid w:val="004D46A2"/>
    <w:rsid w:val="004D480F"/>
    <w:rsid w:val="004D547A"/>
    <w:rsid w:val="004D55B5"/>
    <w:rsid w:val="004D5690"/>
    <w:rsid w:val="004D60B6"/>
    <w:rsid w:val="004D740A"/>
    <w:rsid w:val="004E05A5"/>
    <w:rsid w:val="004E1327"/>
    <w:rsid w:val="004E38E0"/>
    <w:rsid w:val="004E44F5"/>
    <w:rsid w:val="004E748B"/>
    <w:rsid w:val="004F060D"/>
    <w:rsid w:val="004F10F1"/>
    <w:rsid w:val="004F2199"/>
    <w:rsid w:val="004F30A4"/>
    <w:rsid w:val="004F315C"/>
    <w:rsid w:val="004F3A65"/>
    <w:rsid w:val="004F4B7E"/>
    <w:rsid w:val="004F6849"/>
    <w:rsid w:val="004F7268"/>
    <w:rsid w:val="0050133E"/>
    <w:rsid w:val="00501B32"/>
    <w:rsid w:val="00502A97"/>
    <w:rsid w:val="00504C44"/>
    <w:rsid w:val="00505B1B"/>
    <w:rsid w:val="00506B93"/>
    <w:rsid w:val="00506C9D"/>
    <w:rsid w:val="00507087"/>
    <w:rsid w:val="00507768"/>
    <w:rsid w:val="00507BC4"/>
    <w:rsid w:val="005101EF"/>
    <w:rsid w:val="005107AF"/>
    <w:rsid w:val="00510A02"/>
    <w:rsid w:val="00510E03"/>
    <w:rsid w:val="005112FD"/>
    <w:rsid w:val="00511510"/>
    <w:rsid w:val="00512A0C"/>
    <w:rsid w:val="005137A2"/>
    <w:rsid w:val="0051478C"/>
    <w:rsid w:val="0051533D"/>
    <w:rsid w:val="0052687D"/>
    <w:rsid w:val="005270FE"/>
    <w:rsid w:val="005272E6"/>
    <w:rsid w:val="00527F13"/>
    <w:rsid w:val="0053113B"/>
    <w:rsid w:val="0053264E"/>
    <w:rsid w:val="00533530"/>
    <w:rsid w:val="0053391F"/>
    <w:rsid w:val="00533A8B"/>
    <w:rsid w:val="0053463A"/>
    <w:rsid w:val="00534983"/>
    <w:rsid w:val="00534B0B"/>
    <w:rsid w:val="005352E6"/>
    <w:rsid w:val="00535B4A"/>
    <w:rsid w:val="00536046"/>
    <w:rsid w:val="0053748B"/>
    <w:rsid w:val="0054048D"/>
    <w:rsid w:val="00540F57"/>
    <w:rsid w:val="00542986"/>
    <w:rsid w:val="0054481C"/>
    <w:rsid w:val="00545686"/>
    <w:rsid w:val="00545F8C"/>
    <w:rsid w:val="005533AE"/>
    <w:rsid w:val="00553780"/>
    <w:rsid w:val="00553C4F"/>
    <w:rsid w:val="0055589A"/>
    <w:rsid w:val="00555A56"/>
    <w:rsid w:val="00555B78"/>
    <w:rsid w:val="00556851"/>
    <w:rsid w:val="00556AA0"/>
    <w:rsid w:val="00556C70"/>
    <w:rsid w:val="00556E1B"/>
    <w:rsid w:val="00557926"/>
    <w:rsid w:val="00560E4C"/>
    <w:rsid w:val="00561711"/>
    <w:rsid w:val="00561837"/>
    <w:rsid w:val="00563413"/>
    <w:rsid w:val="0056364A"/>
    <w:rsid w:val="00565802"/>
    <w:rsid w:val="00565A80"/>
    <w:rsid w:val="005663F1"/>
    <w:rsid w:val="00566B37"/>
    <w:rsid w:val="0056737E"/>
    <w:rsid w:val="00567399"/>
    <w:rsid w:val="00567F0F"/>
    <w:rsid w:val="005706C7"/>
    <w:rsid w:val="00570B8E"/>
    <w:rsid w:val="00570C3B"/>
    <w:rsid w:val="00570CC9"/>
    <w:rsid w:val="00570E16"/>
    <w:rsid w:val="00571A44"/>
    <w:rsid w:val="00572B87"/>
    <w:rsid w:val="00572FBD"/>
    <w:rsid w:val="00574A2E"/>
    <w:rsid w:val="00575606"/>
    <w:rsid w:val="00576371"/>
    <w:rsid w:val="005771BF"/>
    <w:rsid w:val="00577F3C"/>
    <w:rsid w:val="00580AEF"/>
    <w:rsid w:val="00581E1E"/>
    <w:rsid w:val="00582051"/>
    <w:rsid w:val="0058283E"/>
    <w:rsid w:val="00582DCF"/>
    <w:rsid w:val="0058395D"/>
    <w:rsid w:val="005846C1"/>
    <w:rsid w:val="00587CC6"/>
    <w:rsid w:val="005907E8"/>
    <w:rsid w:val="00591938"/>
    <w:rsid w:val="00591BA2"/>
    <w:rsid w:val="0059203B"/>
    <w:rsid w:val="00592B2B"/>
    <w:rsid w:val="00592C23"/>
    <w:rsid w:val="00593765"/>
    <w:rsid w:val="00593D1D"/>
    <w:rsid w:val="00594690"/>
    <w:rsid w:val="00594823"/>
    <w:rsid w:val="0059581E"/>
    <w:rsid w:val="00596F0C"/>
    <w:rsid w:val="005970B7"/>
    <w:rsid w:val="005A115C"/>
    <w:rsid w:val="005A1FD0"/>
    <w:rsid w:val="005A2A54"/>
    <w:rsid w:val="005A308F"/>
    <w:rsid w:val="005A3099"/>
    <w:rsid w:val="005A31B1"/>
    <w:rsid w:val="005A36CA"/>
    <w:rsid w:val="005A4D02"/>
    <w:rsid w:val="005A4DD8"/>
    <w:rsid w:val="005A6FDE"/>
    <w:rsid w:val="005A7879"/>
    <w:rsid w:val="005B0FF3"/>
    <w:rsid w:val="005B17AC"/>
    <w:rsid w:val="005B1CF0"/>
    <w:rsid w:val="005B2379"/>
    <w:rsid w:val="005B2591"/>
    <w:rsid w:val="005B2A2A"/>
    <w:rsid w:val="005B2A69"/>
    <w:rsid w:val="005B34EC"/>
    <w:rsid w:val="005B429B"/>
    <w:rsid w:val="005B57D7"/>
    <w:rsid w:val="005B60D5"/>
    <w:rsid w:val="005B61A5"/>
    <w:rsid w:val="005B68C8"/>
    <w:rsid w:val="005C00B2"/>
    <w:rsid w:val="005C17CB"/>
    <w:rsid w:val="005C7155"/>
    <w:rsid w:val="005C78FF"/>
    <w:rsid w:val="005D0502"/>
    <w:rsid w:val="005D0869"/>
    <w:rsid w:val="005D20AD"/>
    <w:rsid w:val="005D2A5F"/>
    <w:rsid w:val="005D5066"/>
    <w:rsid w:val="005D6FAA"/>
    <w:rsid w:val="005D7714"/>
    <w:rsid w:val="005D7B76"/>
    <w:rsid w:val="005D7C5D"/>
    <w:rsid w:val="005D7E21"/>
    <w:rsid w:val="005E038F"/>
    <w:rsid w:val="005E053A"/>
    <w:rsid w:val="005E09C6"/>
    <w:rsid w:val="005E1812"/>
    <w:rsid w:val="005E301A"/>
    <w:rsid w:val="005E40E6"/>
    <w:rsid w:val="005E4715"/>
    <w:rsid w:val="005E4D86"/>
    <w:rsid w:val="005E5D4C"/>
    <w:rsid w:val="005E7336"/>
    <w:rsid w:val="005E761F"/>
    <w:rsid w:val="005F05B9"/>
    <w:rsid w:val="005F17AF"/>
    <w:rsid w:val="005F1FBA"/>
    <w:rsid w:val="005F22EB"/>
    <w:rsid w:val="005F3A39"/>
    <w:rsid w:val="005F3D96"/>
    <w:rsid w:val="005F3F3F"/>
    <w:rsid w:val="005F3FEB"/>
    <w:rsid w:val="005F5748"/>
    <w:rsid w:val="005F5E39"/>
    <w:rsid w:val="005F6BE4"/>
    <w:rsid w:val="005F7210"/>
    <w:rsid w:val="005F72BA"/>
    <w:rsid w:val="005F789A"/>
    <w:rsid w:val="006002E0"/>
    <w:rsid w:val="0060087A"/>
    <w:rsid w:val="006016BA"/>
    <w:rsid w:val="0060197C"/>
    <w:rsid w:val="00602C7E"/>
    <w:rsid w:val="006035D3"/>
    <w:rsid w:val="00604CB5"/>
    <w:rsid w:val="006057DC"/>
    <w:rsid w:val="00606B3F"/>
    <w:rsid w:val="006071C5"/>
    <w:rsid w:val="006102FE"/>
    <w:rsid w:val="0061067E"/>
    <w:rsid w:val="006107C9"/>
    <w:rsid w:val="00610A26"/>
    <w:rsid w:val="00610B99"/>
    <w:rsid w:val="00610DFC"/>
    <w:rsid w:val="00611D52"/>
    <w:rsid w:val="006122DC"/>
    <w:rsid w:val="00612D04"/>
    <w:rsid w:val="00613B74"/>
    <w:rsid w:val="00613EE5"/>
    <w:rsid w:val="006143D2"/>
    <w:rsid w:val="00614C73"/>
    <w:rsid w:val="006157AB"/>
    <w:rsid w:val="00615C0F"/>
    <w:rsid w:val="00620546"/>
    <w:rsid w:val="0062180A"/>
    <w:rsid w:val="00622123"/>
    <w:rsid w:val="00622E18"/>
    <w:rsid w:val="006243B1"/>
    <w:rsid w:val="006250E0"/>
    <w:rsid w:val="00625B2E"/>
    <w:rsid w:val="006264A8"/>
    <w:rsid w:val="006266EE"/>
    <w:rsid w:val="00626E30"/>
    <w:rsid w:val="00627C95"/>
    <w:rsid w:val="0063460B"/>
    <w:rsid w:val="006351EA"/>
    <w:rsid w:val="006354E7"/>
    <w:rsid w:val="0063593A"/>
    <w:rsid w:val="00636EF9"/>
    <w:rsid w:val="0064089A"/>
    <w:rsid w:val="006410F5"/>
    <w:rsid w:val="006411FD"/>
    <w:rsid w:val="006436E8"/>
    <w:rsid w:val="006437EB"/>
    <w:rsid w:val="00644238"/>
    <w:rsid w:val="006447F8"/>
    <w:rsid w:val="00645E25"/>
    <w:rsid w:val="00645ED0"/>
    <w:rsid w:val="0064625D"/>
    <w:rsid w:val="00647112"/>
    <w:rsid w:val="00650B91"/>
    <w:rsid w:val="00652A8F"/>
    <w:rsid w:val="00653112"/>
    <w:rsid w:val="00654705"/>
    <w:rsid w:val="00654755"/>
    <w:rsid w:val="00655100"/>
    <w:rsid w:val="00655ED2"/>
    <w:rsid w:val="00657188"/>
    <w:rsid w:val="00657E0C"/>
    <w:rsid w:val="00657E22"/>
    <w:rsid w:val="006605A8"/>
    <w:rsid w:val="006610DD"/>
    <w:rsid w:val="00662CC2"/>
    <w:rsid w:val="00663528"/>
    <w:rsid w:val="00663EAD"/>
    <w:rsid w:val="00664B3B"/>
    <w:rsid w:val="00665F87"/>
    <w:rsid w:val="00666D32"/>
    <w:rsid w:val="006671BA"/>
    <w:rsid w:val="00670711"/>
    <w:rsid w:val="00670AA4"/>
    <w:rsid w:val="00670B7A"/>
    <w:rsid w:val="00671CD1"/>
    <w:rsid w:val="00672B4B"/>
    <w:rsid w:val="0067364E"/>
    <w:rsid w:val="006739C0"/>
    <w:rsid w:val="00673A77"/>
    <w:rsid w:val="00675101"/>
    <w:rsid w:val="006753C6"/>
    <w:rsid w:val="006756A0"/>
    <w:rsid w:val="00675B6F"/>
    <w:rsid w:val="006763A1"/>
    <w:rsid w:val="00676BB9"/>
    <w:rsid w:val="00676C67"/>
    <w:rsid w:val="00677124"/>
    <w:rsid w:val="00677895"/>
    <w:rsid w:val="00677EC9"/>
    <w:rsid w:val="00680B2C"/>
    <w:rsid w:val="00682255"/>
    <w:rsid w:val="0068387E"/>
    <w:rsid w:val="0068478B"/>
    <w:rsid w:val="00684EC7"/>
    <w:rsid w:val="00686276"/>
    <w:rsid w:val="00686560"/>
    <w:rsid w:val="0068794A"/>
    <w:rsid w:val="006908BA"/>
    <w:rsid w:val="006917D8"/>
    <w:rsid w:val="006919A8"/>
    <w:rsid w:val="006926FD"/>
    <w:rsid w:val="006930AD"/>
    <w:rsid w:val="006930E8"/>
    <w:rsid w:val="00693687"/>
    <w:rsid w:val="00694B48"/>
    <w:rsid w:val="00695890"/>
    <w:rsid w:val="006963F7"/>
    <w:rsid w:val="0069744F"/>
    <w:rsid w:val="006976FB"/>
    <w:rsid w:val="00697B4C"/>
    <w:rsid w:val="006A279B"/>
    <w:rsid w:val="006A46F0"/>
    <w:rsid w:val="006A472F"/>
    <w:rsid w:val="006A4932"/>
    <w:rsid w:val="006A517B"/>
    <w:rsid w:val="006A532F"/>
    <w:rsid w:val="006A5F5E"/>
    <w:rsid w:val="006A7695"/>
    <w:rsid w:val="006A7751"/>
    <w:rsid w:val="006A7DC6"/>
    <w:rsid w:val="006B11AE"/>
    <w:rsid w:val="006B1C23"/>
    <w:rsid w:val="006B324B"/>
    <w:rsid w:val="006B462A"/>
    <w:rsid w:val="006B608C"/>
    <w:rsid w:val="006B6680"/>
    <w:rsid w:val="006C0C00"/>
    <w:rsid w:val="006C21BE"/>
    <w:rsid w:val="006C254D"/>
    <w:rsid w:val="006C379B"/>
    <w:rsid w:val="006C3882"/>
    <w:rsid w:val="006C470D"/>
    <w:rsid w:val="006C5099"/>
    <w:rsid w:val="006C5172"/>
    <w:rsid w:val="006C6D6B"/>
    <w:rsid w:val="006D0ECE"/>
    <w:rsid w:val="006D1628"/>
    <w:rsid w:val="006D3F8D"/>
    <w:rsid w:val="006D49D1"/>
    <w:rsid w:val="006D5286"/>
    <w:rsid w:val="006D5ACA"/>
    <w:rsid w:val="006D6416"/>
    <w:rsid w:val="006E1E37"/>
    <w:rsid w:val="006E35AD"/>
    <w:rsid w:val="006E3675"/>
    <w:rsid w:val="006E4676"/>
    <w:rsid w:val="006E467D"/>
    <w:rsid w:val="006E4EF5"/>
    <w:rsid w:val="006E4F58"/>
    <w:rsid w:val="006E5378"/>
    <w:rsid w:val="006E5592"/>
    <w:rsid w:val="006E61C2"/>
    <w:rsid w:val="006E6290"/>
    <w:rsid w:val="006E6936"/>
    <w:rsid w:val="006E72DC"/>
    <w:rsid w:val="006E7966"/>
    <w:rsid w:val="006F1A34"/>
    <w:rsid w:val="006F1DF0"/>
    <w:rsid w:val="006F1EAA"/>
    <w:rsid w:val="006F2737"/>
    <w:rsid w:val="006F27C4"/>
    <w:rsid w:val="006F5272"/>
    <w:rsid w:val="006F574E"/>
    <w:rsid w:val="007002B7"/>
    <w:rsid w:val="00700395"/>
    <w:rsid w:val="0070077D"/>
    <w:rsid w:val="00701735"/>
    <w:rsid w:val="00701DEF"/>
    <w:rsid w:val="0070346E"/>
    <w:rsid w:val="00704846"/>
    <w:rsid w:val="00704B03"/>
    <w:rsid w:val="007055D8"/>
    <w:rsid w:val="007061E8"/>
    <w:rsid w:val="00706769"/>
    <w:rsid w:val="00706B38"/>
    <w:rsid w:val="00706BB5"/>
    <w:rsid w:val="00706F6E"/>
    <w:rsid w:val="0071079C"/>
    <w:rsid w:val="00710AD4"/>
    <w:rsid w:val="00711621"/>
    <w:rsid w:val="00711648"/>
    <w:rsid w:val="00711B23"/>
    <w:rsid w:val="00711B4D"/>
    <w:rsid w:val="007129C3"/>
    <w:rsid w:val="00713145"/>
    <w:rsid w:val="007133DC"/>
    <w:rsid w:val="00715941"/>
    <w:rsid w:val="00715AB0"/>
    <w:rsid w:val="00715BFF"/>
    <w:rsid w:val="00715FF0"/>
    <w:rsid w:val="007169C4"/>
    <w:rsid w:val="00716D08"/>
    <w:rsid w:val="0071715B"/>
    <w:rsid w:val="00721123"/>
    <w:rsid w:val="00721548"/>
    <w:rsid w:val="007220BA"/>
    <w:rsid w:val="0072247D"/>
    <w:rsid w:val="007227E7"/>
    <w:rsid w:val="00723766"/>
    <w:rsid w:val="007259C2"/>
    <w:rsid w:val="00725E16"/>
    <w:rsid w:val="00725FED"/>
    <w:rsid w:val="00726BFC"/>
    <w:rsid w:val="0072762C"/>
    <w:rsid w:val="00731027"/>
    <w:rsid w:val="00731A11"/>
    <w:rsid w:val="00731D8F"/>
    <w:rsid w:val="0073263D"/>
    <w:rsid w:val="00733C43"/>
    <w:rsid w:val="00735A95"/>
    <w:rsid w:val="00737258"/>
    <w:rsid w:val="00741216"/>
    <w:rsid w:val="007425B3"/>
    <w:rsid w:val="0074282A"/>
    <w:rsid w:val="0074326B"/>
    <w:rsid w:val="00744573"/>
    <w:rsid w:val="0074494F"/>
    <w:rsid w:val="00746B34"/>
    <w:rsid w:val="00747823"/>
    <w:rsid w:val="00747E76"/>
    <w:rsid w:val="00747F95"/>
    <w:rsid w:val="00750A90"/>
    <w:rsid w:val="00752ABF"/>
    <w:rsid w:val="00753357"/>
    <w:rsid w:val="00754CDC"/>
    <w:rsid w:val="00755148"/>
    <w:rsid w:val="007557FC"/>
    <w:rsid w:val="007561ED"/>
    <w:rsid w:val="00756687"/>
    <w:rsid w:val="00756935"/>
    <w:rsid w:val="0075699B"/>
    <w:rsid w:val="00757ED2"/>
    <w:rsid w:val="0076051C"/>
    <w:rsid w:val="00760605"/>
    <w:rsid w:val="00761C30"/>
    <w:rsid w:val="00761F8F"/>
    <w:rsid w:val="0076225A"/>
    <w:rsid w:val="00764392"/>
    <w:rsid w:val="007645F7"/>
    <w:rsid w:val="00767343"/>
    <w:rsid w:val="007674DA"/>
    <w:rsid w:val="00767B72"/>
    <w:rsid w:val="007718A6"/>
    <w:rsid w:val="007721AA"/>
    <w:rsid w:val="00772466"/>
    <w:rsid w:val="0077256D"/>
    <w:rsid w:val="00772D49"/>
    <w:rsid w:val="0077361F"/>
    <w:rsid w:val="00773A8C"/>
    <w:rsid w:val="00773FD3"/>
    <w:rsid w:val="00774004"/>
    <w:rsid w:val="00775909"/>
    <w:rsid w:val="00775C78"/>
    <w:rsid w:val="00780445"/>
    <w:rsid w:val="007805F7"/>
    <w:rsid w:val="00780A2E"/>
    <w:rsid w:val="007819B9"/>
    <w:rsid w:val="007821C6"/>
    <w:rsid w:val="0078241F"/>
    <w:rsid w:val="00783776"/>
    <w:rsid w:val="00784BCA"/>
    <w:rsid w:val="007852DE"/>
    <w:rsid w:val="007858EB"/>
    <w:rsid w:val="007858EF"/>
    <w:rsid w:val="0078598D"/>
    <w:rsid w:val="00785AA1"/>
    <w:rsid w:val="00786C42"/>
    <w:rsid w:val="00786E8B"/>
    <w:rsid w:val="0079065C"/>
    <w:rsid w:val="00790C7E"/>
    <w:rsid w:val="00791A8F"/>
    <w:rsid w:val="00792275"/>
    <w:rsid w:val="00794256"/>
    <w:rsid w:val="00797183"/>
    <w:rsid w:val="00797210"/>
    <w:rsid w:val="007A0FA2"/>
    <w:rsid w:val="007A18B7"/>
    <w:rsid w:val="007A1972"/>
    <w:rsid w:val="007A1E89"/>
    <w:rsid w:val="007A2378"/>
    <w:rsid w:val="007A23FF"/>
    <w:rsid w:val="007A35EF"/>
    <w:rsid w:val="007A4830"/>
    <w:rsid w:val="007A53D4"/>
    <w:rsid w:val="007A5563"/>
    <w:rsid w:val="007A59DB"/>
    <w:rsid w:val="007A639A"/>
    <w:rsid w:val="007A6544"/>
    <w:rsid w:val="007A7AFA"/>
    <w:rsid w:val="007A7BB0"/>
    <w:rsid w:val="007A7FBF"/>
    <w:rsid w:val="007B10CF"/>
    <w:rsid w:val="007B11E2"/>
    <w:rsid w:val="007B279F"/>
    <w:rsid w:val="007B2D35"/>
    <w:rsid w:val="007B48A3"/>
    <w:rsid w:val="007B5218"/>
    <w:rsid w:val="007B5A09"/>
    <w:rsid w:val="007C1A2D"/>
    <w:rsid w:val="007C3423"/>
    <w:rsid w:val="007C439B"/>
    <w:rsid w:val="007C47EE"/>
    <w:rsid w:val="007C598F"/>
    <w:rsid w:val="007C5F29"/>
    <w:rsid w:val="007C60DB"/>
    <w:rsid w:val="007C716F"/>
    <w:rsid w:val="007C7405"/>
    <w:rsid w:val="007C7A0D"/>
    <w:rsid w:val="007D0A4E"/>
    <w:rsid w:val="007D1753"/>
    <w:rsid w:val="007D2EE7"/>
    <w:rsid w:val="007D5A58"/>
    <w:rsid w:val="007D76A4"/>
    <w:rsid w:val="007D79F6"/>
    <w:rsid w:val="007D7B5D"/>
    <w:rsid w:val="007E0509"/>
    <w:rsid w:val="007E166C"/>
    <w:rsid w:val="007E21A9"/>
    <w:rsid w:val="007E2517"/>
    <w:rsid w:val="007E2A9A"/>
    <w:rsid w:val="007E32F5"/>
    <w:rsid w:val="007E3553"/>
    <w:rsid w:val="007E49E0"/>
    <w:rsid w:val="007E5BCC"/>
    <w:rsid w:val="007E6D41"/>
    <w:rsid w:val="007E739D"/>
    <w:rsid w:val="007E772C"/>
    <w:rsid w:val="007F0BD7"/>
    <w:rsid w:val="007F0CC5"/>
    <w:rsid w:val="007F144A"/>
    <w:rsid w:val="007F3076"/>
    <w:rsid w:val="007F3962"/>
    <w:rsid w:val="007F453B"/>
    <w:rsid w:val="007F458C"/>
    <w:rsid w:val="007F4996"/>
    <w:rsid w:val="007F78D3"/>
    <w:rsid w:val="007F7D74"/>
    <w:rsid w:val="00802464"/>
    <w:rsid w:val="008034D8"/>
    <w:rsid w:val="00804131"/>
    <w:rsid w:val="0080560D"/>
    <w:rsid w:val="00805BE2"/>
    <w:rsid w:val="00805D48"/>
    <w:rsid w:val="00805E30"/>
    <w:rsid w:val="00806C60"/>
    <w:rsid w:val="00806DE4"/>
    <w:rsid w:val="0080729B"/>
    <w:rsid w:val="00807B42"/>
    <w:rsid w:val="00810E4E"/>
    <w:rsid w:val="00811731"/>
    <w:rsid w:val="00811A81"/>
    <w:rsid w:val="00811EF0"/>
    <w:rsid w:val="00812796"/>
    <w:rsid w:val="00814382"/>
    <w:rsid w:val="0081559A"/>
    <w:rsid w:val="00815A1B"/>
    <w:rsid w:val="0081608C"/>
    <w:rsid w:val="00817319"/>
    <w:rsid w:val="008179A9"/>
    <w:rsid w:val="00820E91"/>
    <w:rsid w:val="00822795"/>
    <w:rsid w:val="00822884"/>
    <w:rsid w:val="00822DE7"/>
    <w:rsid w:val="00823034"/>
    <w:rsid w:val="008236A5"/>
    <w:rsid w:val="00825AC8"/>
    <w:rsid w:val="00825F74"/>
    <w:rsid w:val="00827373"/>
    <w:rsid w:val="00830E08"/>
    <w:rsid w:val="0083284D"/>
    <w:rsid w:val="00833127"/>
    <w:rsid w:val="0083315E"/>
    <w:rsid w:val="00833374"/>
    <w:rsid w:val="008336A6"/>
    <w:rsid w:val="008341BD"/>
    <w:rsid w:val="008347B4"/>
    <w:rsid w:val="0083514C"/>
    <w:rsid w:val="0083536D"/>
    <w:rsid w:val="00835514"/>
    <w:rsid w:val="0083585E"/>
    <w:rsid w:val="00835B4A"/>
    <w:rsid w:val="00836E1F"/>
    <w:rsid w:val="00837C44"/>
    <w:rsid w:val="0084078D"/>
    <w:rsid w:val="00841AF2"/>
    <w:rsid w:val="00842E55"/>
    <w:rsid w:val="008439BE"/>
    <w:rsid w:val="00844A04"/>
    <w:rsid w:val="00844A6B"/>
    <w:rsid w:val="008452B8"/>
    <w:rsid w:val="008452D3"/>
    <w:rsid w:val="00845D6B"/>
    <w:rsid w:val="00850610"/>
    <w:rsid w:val="008525DE"/>
    <w:rsid w:val="00852918"/>
    <w:rsid w:val="00852D53"/>
    <w:rsid w:val="0085393D"/>
    <w:rsid w:val="00854295"/>
    <w:rsid w:val="0085591A"/>
    <w:rsid w:val="008577B2"/>
    <w:rsid w:val="00857FBE"/>
    <w:rsid w:val="0086035F"/>
    <w:rsid w:val="008621BA"/>
    <w:rsid w:val="008645CE"/>
    <w:rsid w:val="00864799"/>
    <w:rsid w:val="00866BB5"/>
    <w:rsid w:val="00866EB9"/>
    <w:rsid w:val="008671F1"/>
    <w:rsid w:val="00867740"/>
    <w:rsid w:val="00873F54"/>
    <w:rsid w:val="0087521F"/>
    <w:rsid w:val="00875A41"/>
    <w:rsid w:val="00875B7E"/>
    <w:rsid w:val="00876517"/>
    <w:rsid w:val="00880F60"/>
    <w:rsid w:val="00881092"/>
    <w:rsid w:val="00881120"/>
    <w:rsid w:val="008832EA"/>
    <w:rsid w:val="008835B9"/>
    <w:rsid w:val="008844E3"/>
    <w:rsid w:val="00884C4C"/>
    <w:rsid w:val="008857DD"/>
    <w:rsid w:val="0088581E"/>
    <w:rsid w:val="00885DF2"/>
    <w:rsid w:val="008870D5"/>
    <w:rsid w:val="00887894"/>
    <w:rsid w:val="00887AD2"/>
    <w:rsid w:val="00890AF4"/>
    <w:rsid w:val="00891524"/>
    <w:rsid w:val="00891629"/>
    <w:rsid w:val="00891A56"/>
    <w:rsid w:val="00892F96"/>
    <w:rsid w:val="00893009"/>
    <w:rsid w:val="008935C2"/>
    <w:rsid w:val="008937FA"/>
    <w:rsid w:val="00894DD4"/>
    <w:rsid w:val="0089540E"/>
    <w:rsid w:val="00896544"/>
    <w:rsid w:val="008A0130"/>
    <w:rsid w:val="008A10E2"/>
    <w:rsid w:val="008A1584"/>
    <w:rsid w:val="008A197C"/>
    <w:rsid w:val="008A1F5F"/>
    <w:rsid w:val="008A2EA1"/>
    <w:rsid w:val="008A33D0"/>
    <w:rsid w:val="008A542D"/>
    <w:rsid w:val="008A7FA7"/>
    <w:rsid w:val="008B0FCD"/>
    <w:rsid w:val="008B102F"/>
    <w:rsid w:val="008B2933"/>
    <w:rsid w:val="008B3029"/>
    <w:rsid w:val="008B3D31"/>
    <w:rsid w:val="008B3DD2"/>
    <w:rsid w:val="008B4472"/>
    <w:rsid w:val="008B48B0"/>
    <w:rsid w:val="008B5D22"/>
    <w:rsid w:val="008B6340"/>
    <w:rsid w:val="008B65D1"/>
    <w:rsid w:val="008B7209"/>
    <w:rsid w:val="008B72FA"/>
    <w:rsid w:val="008C1055"/>
    <w:rsid w:val="008C1646"/>
    <w:rsid w:val="008C1867"/>
    <w:rsid w:val="008C2F79"/>
    <w:rsid w:val="008C2F7E"/>
    <w:rsid w:val="008C30BF"/>
    <w:rsid w:val="008C3C23"/>
    <w:rsid w:val="008C42DB"/>
    <w:rsid w:val="008C5C78"/>
    <w:rsid w:val="008C679A"/>
    <w:rsid w:val="008C6A49"/>
    <w:rsid w:val="008C7BAE"/>
    <w:rsid w:val="008D1592"/>
    <w:rsid w:val="008D19E2"/>
    <w:rsid w:val="008D331B"/>
    <w:rsid w:val="008D34B3"/>
    <w:rsid w:val="008D3A7B"/>
    <w:rsid w:val="008D3CBF"/>
    <w:rsid w:val="008D3EF9"/>
    <w:rsid w:val="008D4C3D"/>
    <w:rsid w:val="008D5172"/>
    <w:rsid w:val="008D57C6"/>
    <w:rsid w:val="008D5B40"/>
    <w:rsid w:val="008D6120"/>
    <w:rsid w:val="008D71FA"/>
    <w:rsid w:val="008E094A"/>
    <w:rsid w:val="008E27BE"/>
    <w:rsid w:val="008E4079"/>
    <w:rsid w:val="008E4F77"/>
    <w:rsid w:val="008E5C89"/>
    <w:rsid w:val="008E60D8"/>
    <w:rsid w:val="008E6461"/>
    <w:rsid w:val="008E750A"/>
    <w:rsid w:val="008F16F8"/>
    <w:rsid w:val="008F1D66"/>
    <w:rsid w:val="008F35B3"/>
    <w:rsid w:val="008F437A"/>
    <w:rsid w:val="008F4C98"/>
    <w:rsid w:val="008F5880"/>
    <w:rsid w:val="008F5B27"/>
    <w:rsid w:val="008F7E76"/>
    <w:rsid w:val="008F7EC4"/>
    <w:rsid w:val="00901048"/>
    <w:rsid w:val="009012D4"/>
    <w:rsid w:val="00901A55"/>
    <w:rsid w:val="009035B0"/>
    <w:rsid w:val="00903EE4"/>
    <w:rsid w:val="00903FB3"/>
    <w:rsid w:val="009049C6"/>
    <w:rsid w:val="0090577B"/>
    <w:rsid w:val="00905A75"/>
    <w:rsid w:val="0090649A"/>
    <w:rsid w:val="0090767A"/>
    <w:rsid w:val="00907F1C"/>
    <w:rsid w:val="00911E4A"/>
    <w:rsid w:val="009124B3"/>
    <w:rsid w:val="00912C97"/>
    <w:rsid w:val="00913FCD"/>
    <w:rsid w:val="0091489D"/>
    <w:rsid w:val="00916801"/>
    <w:rsid w:val="0091701B"/>
    <w:rsid w:val="00920176"/>
    <w:rsid w:val="00921F32"/>
    <w:rsid w:val="00922098"/>
    <w:rsid w:val="00922528"/>
    <w:rsid w:val="00922790"/>
    <w:rsid w:val="00922A8F"/>
    <w:rsid w:val="00922DE1"/>
    <w:rsid w:val="00922F10"/>
    <w:rsid w:val="009237B3"/>
    <w:rsid w:val="009240DE"/>
    <w:rsid w:val="00924331"/>
    <w:rsid w:val="009256BB"/>
    <w:rsid w:val="00925BF1"/>
    <w:rsid w:val="00926A3F"/>
    <w:rsid w:val="0092705D"/>
    <w:rsid w:val="00927201"/>
    <w:rsid w:val="009307B9"/>
    <w:rsid w:val="009309F7"/>
    <w:rsid w:val="00930CB6"/>
    <w:rsid w:val="009313CB"/>
    <w:rsid w:val="00931A12"/>
    <w:rsid w:val="00931C0E"/>
    <w:rsid w:val="0093233E"/>
    <w:rsid w:val="00932F05"/>
    <w:rsid w:val="00934B12"/>
    <w:rsid w:val="00934ED8"/>
    <w:rsid w:val="009350A6"/>
    <w:rsid w:val="0093552C"/>
    <w:rsid w:val="00936F27"/>
    <w:rsid w:val="00937A46"/>
    <w:rsid w:val="00940D57"/>
    <w:rsid w:val="00941077"/>
    <w:rsid w:val="0094115C"/>
    <w:rsid w:val="00942119"/>
    <w:rsid w:val="0094275E"/>
    <w:rsid w:val="00944B6E"/>
    <w:rsid w:val="00945A41"/>
    <w:rsid w:val="009464C2"/>
    <w:rsid w:val="00950835"/>
    <w:rsid w:val="00950CF9"/>
    <w:rsid w:val="0095108C"/>
    <w:rsid w:val="00952265"/>
    <w:rsid w:val="009524C6"/>
    <w:rsid w:val="009528CC"/>
    <w:rsid w:val="009538AA"/>
    <w:rsid w:val="00954CB4"/>
    <w:rsid w:val="009551F5"/>
    <w:rsid w:val="00957495"/>
    <w:rsid w:val="009575B2"/>
    <w:rsid w:val="0095760F"/>
    <w:rsid w:val="009618B4"/>
    <w:rsid w:val="00961953"/>
    <w:rsid w:val="00962D7D"/>
    <w:rsid w:val="00964014"/>
    <w:rsid w:val="00964A49"/>
    <w:rsid w:val="009654AA"/>
    <w:rsid w:val="00965662"/>
    <w:rsid w:val="009657F4"/>
    <w:rsid w:val="00965B59"/>
    <w:rsid w:val="0096604F"/>
    <w:rsid w:val="0096679B"/>
    <w:rsid w:val="00966D3F"/>
    <w:rsid w:val="0097059B"/>
    <w:rsid w:val="0097083F"/>
    <w:rsid w:val="00971D73"/>
    <w:rsid w:val="009724DB"/>
    <w:rsid w:val="00972827"/>
    <w:rsid w:val="00972F63"/>
    <w:rsid w:val="0097316B"/>
    <w:rsid w:val="00974D26"/>
    <w:rsid w:val="00974FED"/>
    <w:rsid w:val="00975385"/>
    <w:rsid w:val="009759D3"/>
    <w:rsid w:val="00976355"/>
    <w:rsid w:val="00976541"/>
    <w:rsid w:val="009775AF"/>
    <w:rsid w:val="00977960"/>
    <w:rsid w:val="00977EAF"/>
    <w:rsid w:val="00981641"/>
    <w:rsid w:val="00981CC1"/>
    <w:rsid w:val="00982EA5"/>
    <w:rsid w:val="00984067"/>
    <w:rsid w:val="00984CEB"/>
    <w:rsid w:val="00984FBB"/>
    <w:rsid w:val="0098504B"/>
    <w:rsid w:val="009861EB"/>
    <w:rsid w:val="0098669F"/>
    <w:rsid w:val="009901A2"/>
    <w:rsid w:val="00990CD1"/>
    <w:rsid w:val="00990E25"/>
    <w:rsid w:val="00992912"/>
    <w:rsid w:val="00993BA2"/>
    <w:rsid w:val="00995025"/>
    <w:rsid w:val="00996095"/>
    <w:rsid w:val="009A1812"/>
    <w:rsid w:val="009A211F"/>
    <w:rsid w:val="009A23A5"/>
    <w:rsid w:val="009A26E1"/>
    <w:rsid w:val="009A2E40"/>
    <w:rsid w:val="009A386F"/>
    <w:rsid w:val="009A3F10"/>
    <w:rsid w:val="009A3F6E"/>
    <w:rsid w:val="009A45BA"/>
    <w:rsid w:val="009A4D9D"/>
    <w:rsid w:val="009A6DC1"/>
    <w:rsid w:val="009A7C3C"/>
    <w:rsid w:val="009B0191"/>
    <w:rsid w:val="009B0592"/>
    <w:rsid w:val="009B062C"/>
    <w:rsid w:val="009B0C3B"/>
    <w:rsid w:val="009B1AF9"/>
    <w:rsid w:val="009B2749"/>
    <w:rsid w:val="009B3F6E"/>
    <w:rsid w:val="009B400D"/>
    <w:rsid w:val="009B444F"/>
    <w:rsid w:val="009B674A"/>
    <w:rsid w:val="009B7129"/>
    <w:rsid w:val="009C018C"/>
    <w:rsid w:val="009C0742"/>
    <w:rsid w:val="009C0C3A"/>
    <w:rsid w:val="009C1AE2"/>
    <w:rsid w:val="009C2A70"/>
    <w:rsid w:val="009C3555"/>
    <w:rsid w:val="009C3AC2"/>
    <w:rsid w:val="009C3DF1"/>
    <w:rsid w:val="009C4331"/>
    <w:rsid w:val="009C5EBC"/>
    <w:rsid w:val="009C699C"/>
    <w:rsid w:val="009D1A48"/>
    <w:rsid w:val="009D5AA1"/>
    <w:rsid w:val="009D5D60"/>
    <w:rsid w:val="009D6216"/>
    <w:rsid w:val="009D6483"/>
    <w:rsid w:val="009D67EA"/>
    <w:rsid w:val="009D6B75"/>
    <w:rsid w:val="009D72A9"/>
    <w:rsid w:val="009D7822"/>
    <w:rsid w:val="009D786D"/>
    <w:rsid w:val="009D7E97"/>
    <w:rsid w:val="009D7F61"/>
    <w:rsid w:val="009E056A"/>
    <w:rsid w:val="009E0C18"/>
    <w:rsid w:val="009E21DB"/>
    <w:rsid w:val="009E448D"/>
    <w:rsid w:val="009E5EAC"/>
    <w:rsid w:val="009E61C6"/>
    <w:rsid w:val="009E627E"/>
    <w:rsid w:val="009E632A"/>
    <w:rsid w:val="009E7075"/>
    <w:rsid w:val="009E73F5"/>
    <w:rsid w:val="009F15E9"/>
    <w:rsid w:val="009F3A26"/>
    <w:rsid w:val="009F4A07"/>
    <w:rsid w:val="009F4BA5"/>
    <w:rsid w:val="009F4E0F"/>
    <w:rsid w:val="009F52B4"/>
    <w:rsid w:val="009F5B49"/>
    <w:rsid w:val="009F5E00"/>
    <w:rsid w:val="009F5FBF"/>
    <w:rsid w:val="009F6771"/>
    <w:rsid w:val="009F6D61"/>
    <w:rsid w:val="009F71F4"/>
    <w:rsid w:val="00A00E11"/>
    <w:rsid w:val="00A01433"/>
    <w:rsid w:val="00A01776"/>
    <w:rsid w:val="00A01AA1"/>
    <w:rsid w:val="00A01AAC"/>
    <w:rsid w:val="00A01DD9"/>
    <w:rsid w:val="00A0273E"/>
    <w:rsid w:val="00A02A24"/>
    <w:rsid w:val="00A0334C"/>
    <w:rsid w:val="00A034F9"/>
    <w:rsid w:val="00A03B3B"/>
    <w:rsid w:val="00A03E62"/>
    <w:rsid w:val="00A03F25"/>
    <w:rsid w:val="00A05732"/>
    <w:rsid w:val="00A058E1"/>
    <w:rsid w:val="00A0620A"/>
    <w:rsid w:val="00A06A26"/>
    <w:rsid w:val="00A06BE8"/>
    <w:rsid w:val="00A111F9"/>
    <w:rsid w:val="00A116F1"/>
    <w:rsid w:val="00A127E7"/>
    <w:rsid w:val="00A12E97"/>
    <w:rsid w:val="00A134EC"/>
    <w:rsid w:val="00A14971"/>
    <w:rsid w:val="00A15679"/>
    <w:rsid w:val="00A1712E"/>
    <w:rsid w:val="00A20102"/>
    <w:rsid w:val="00A21279"/>
    <w:rsid w:val="00A21CD0"/>
    <w:rsid w:val="00A22ED5"/>
    <w:rsid w:val="00A23CCD"/>
    <w:rsid w:val="00A24B86"/>
    <w:rsid w:val="00A2700D"/>
    <w:rsid w:val="00A274A4"/>
    <w:rsid w:val="00A30B33"/>
    <w:rsid w:val="00A312B2"/>
    <w:rsid w:val="00A31B3F"/>
    <w:rsid w:val="00A31D92"/>
    <w:rsid w:val="00A32308"/>
    <w:rsid w:val="00A33BE3"/>
    <w:rsid w:val="00A34101"/>
    <w:rsid w:val="00A34B81"/>
    <w:rsid w:val="00A34D43"/>
    <w:rsid w:val="00A358B7"/>
    <w:rsid w:val="00A36A01"/>
    <w:rsid w:val="00A36E4F"/>
    <w:rsid w:val="00A37051"/>
    <w:rsid w:val="00A40A98"/>
    <w:rsid w:val="00A429F4"/>
    <w:rsid w:val="00A43693"/>
    <w:rsid w:val="00A45AF8"/>
    <w:rsid w:val="00A45F43"/>
    <w:rsid w:val="00A4674E"/>
    <w:rsid w:val="00A501B6"/>
    <w:rsid w:val="00A5329D"/>
    <w:rsid w:val="00A554C7"/>
    <w:rsid w:val="00A55663"/>
    <w:rsid w:val="00A55DD6"/>
    <w:rsid w:val="00A5639C"/>
    <w:rsid w:val="00A56661"/>
    <w:rsid w:val="00A5795B"/>
    <w:rsid w:val="00A57A98"/>
    <w:rsid w:val="00A604C3"/>
    <w:rsid w:val="00A605B9"/>
    <w:rsid w:val="00A61F85"/>
    <w:rsid w:val="00A62021"/>
    <w:rsid w:val="00A67159"/>
    <w:rsid w:val="00A674AA"/>
    <w:rsid w:val="00A674ED"/>
    <w:rsid w:val="00A71F8C"/>
    <w:rsid w:val="00A72AAA"/>
    <w:rsid w:val="00A73505"/>
    <w:rsid w:val="00A7352D"/>
    <w:rsid w:val="00A74159"/>
    <w:rsid w:val="00A7429A"/>
    <w:rsid w:val="00A7507F"/>
    <w:rsid w:val="00A7617E"/>
    <w:rsid w:val="00A762D0"/>
    <w:rsid w:val="00A76C20"/>
    <w:rsid w:val="00A77295"/>
    <w:rsid w:val="00A7752D"/>
    <w:rsid w:val="00A77B5F"/>
    <w:rsid w:val="00A805D6"/>
    <w:rsid w:val="00A80AE3"/>
    <w:rsid w:val="00A82089"/>
    <w:rsid w:val="00A8216E"/>
    <w:rsid w:val="00A83AEA"/>
    <w:rsid w:val="00A83B12"/>
    <w:rsid w:val="00A8477A"/>
    <w:rsid w:val="00A86B6A"/>
    <w:rsid w:val="00A87002"/>
    <w:rsid w:val="00A902C2"/>
    <w:rsid w:val="00A90958"/>
    <w:rsid w:val="00A911C9"/>
    <w:rsid w:val="00A92C13"/>
    <w:rsid w:val="00A93AAA"/>
    <w:rsid w:val="00A942EA"/>
    <w:rsid w:val="00A9620A"/>
    <w:rsid w:val="00A96ED1"/>
    <w:rsid w:val="00A96FE6"/>
    <w:rsid w:val="00A97593"/>
    <w:rsid w:val="00A97B18"/>
    <w:rsid w:val="00AA1D39"/>
    <w:rsid w:val="00AA35A9"/>
    <w:rsid w:val="00AA38E8"/>
    <w:rsid w:val="00AA3EE3"/>
    <w:rsid w:val="00AA41E6"/>
    <w:rsid w:val="00AA43B5"/>
    <w:rsid w:val="00AA5939"/>
    <w:rsid w:val="00AA6F71"/>
    <w:rsid w:val="00AA730C"/>
    <w:rsid w:val="00AA7438"/>
    <w:rsid w:val="00AA7690"/>
    <w:rsid w:val="00AA7F54"/>
    <w:rsid w:val="00AB0279"/>
    <w:rsid w:val="00AB2EA6"/>
    <w:rsid w:val="00AB3D89"/>
    <w:rsid w:val="00AB4A3B"/>
    <w:rsid w:val="00AB52A2"/>
    <w:rsid w:val="00AB5F4A"/>
    <w:rsid w:val="00AB6199"/>
    <w:rsid w:val="00AB6F86"/>
    <w:rsid w:val="00AB73F2"/>
    <w:rsid w:val="00AB7A21"/>
    <w:rsid w:val="00AC08FB"/>
    <w:rsid w:val="00AC13E2"/>
    <w:rsid w:val="00AC1AC9"/>
    <w:rsid w:val="00AC1AD9"/>
    <w:rsid w:val="00AC1D70"/>
    <w:rsid w:val="00AC1F80"/>
    <w:rsid w:val="00AC2286"/>
    <w:rsid w:val="00AC3883"/>
    <w:rsid w:val="00AC3A91"/>
    <w:rsid w:val="00AC5862"/>
    <w:rsid w:val="00AC60D3"/>
    <w:rsid w:val="00AD023C"/>
    <w:rsid w:val="00AD0C9C"/>
    <w:rsid w:val="00AD1120"/>
    <w:rsid w:val="00AD17F0"/>
    <w:rsid w:val="00AD200C"/>
    <w:rsid w:val="00AD4022"/>
    <w:rsid w:val="00AD4083"/>
    <w:rsid w:val="00AD42FA"/>
    <w:rsid w:val="00AD4CF8"/>
    <w:rsid w:val="00AD51A0"/>
    <w:rsid w:val="00AD5281"/>
    <w:rsid w:val="00AD5F9B"/>
    <w:rsid w:val="00AD6621"/>
    <w:rsid w:val="00AD7803"/>
    <w:rsid w:val="00AD7871"/>
    <w:rsid w:val="00AD7B8D"/>
    <w:rsid w:val="00AE02AB"/>
    <w:rsid w:val="00AE094C"/>
    <w:rsid w:val="00AE12E4"/>
    <w:rsid w:val="00AE1784"/>
    <w:rsid w:val="00AE1D80"/>
    <w:rsid w:val="00AE1E9D"/>
    <w:rsid w:val="00AE271D"/>
    <w:rsid w:val="00AE2C50"/>
    <w:rsid w:val="00AE2E3C"/>
    <w:rsid w:val="00AE38F2"/>
    <w:rsid w:val="00AE3A13"/>
    <w:rsid w:val="00AE48B1"/>
    <w:rsid w:val="00AE4C97"/>
    <w:rsid w:val="00AE5881"/>
    <w:rsid w:val="00AE61E5"/>
    <w:rsid w:val="00AE7B03"/>
    <w:rsid w:val="00AF1C5F"/>
    <w:rsid w:val="00AF40C0"/>
    <w:rsid w:val="00AF410E"/>
    <w:rsid w:val="00AF57B0"/>
    <w:rsid w:val="00AF584B"/>
    <w:rsid w:val="00AF627D"/>
    <w:rsid w:val="00AF671B"/>
    <w:rsid w:val="00AF7C2C"/>
    <w:rsid w:val="00B004AA"/>
    <w:rsid w:val="00B0080D"/>
    <w:rsid w:val="00B00EEB"/>
    <w:rsid w:val="00B0137D"/>
    <w:rsid w:val="00B01810"/>
    <w:rsid w:val="00B01AFD"/>
    <w:rsid w:val="00B01C9D"/>
    <w:rsid w:val="00B021E9"/>
    <w:rsid w:val="00B027F8"/>
    <w:rsid w:val="00B02865"/>
    <w:rsid w:val="00B03C80"/>
    <w:rsid w:val="00B03E86"/>
    <w:rsid w:val="00B03FCA"/>
    <w:rsid w:val="00B04685"/>
    <w:rsid w:val="00B05060"/>
    <w:rsid w:val="00B050FF"/>
    <w:rsid w:val="00B053EB"/>
    <w:rsid w:val="00B05DB2"/>
    <w:rsid w:val="00B06E65"/>
    <w:rsid w:val="00B07EAA"/>
    <w:rsid w:val="00B10410"/>
    <w:rsid w:val="00B107CB"/>
    <w:rsid w:val="00B11780"/>
    <w:rsid w:val="00B123A0"/>
    <w:rsid w:val="00B12851"/>
    <w:rsid w:val="00B13C5D"/>
    <w:rsid w:val="00B13E2A"/>
    <w:rsid w:val="00B14627"/>
    <w:rsid w:val="00B14924"/>
    <w:rsid w:val="00B14FED"/>
    <w:rsid w:val="00B15B3E"/>
    <w:rsid w:val="00B1609F"/>
    <w:rsid w:val="00B16825"/>
    <w:rsid w:val="00B1719E"/>
    <w:rsid w:val="00B20516"/>
    <w:rsid w:val="00B20A83"/>
    <w:rsid w:val="00B2436A"/>
    <w:rsid w:val="00B253E1"/>
    <w:rsid w:val="00B26BFD"/>
    <w:rsid w:val="00B31256"/>
    <w:rsid w:val="00B3129E"/>
    <w:rsid w:val="00B31516"/>
    <w:rsid w:val="00B31CF9"/>
    <w:rsid w:val="00B32D61"/>
    <w:rsid w:val="00B33FB8"/>
    <w:rsid w:val="00B34DF6"/>
    <w:rsid w:val="00B360CE"/>
    <w:rsid w:val="00B3673F"/>
    <w:rsid w:val="00B378EE"/>
    <w:rsid w:val="00B37A71"/>
    <w:rsid w:val="00B37FA1"/>
    <w:rsid w:val="00B4090C"/>
    <w:rsid w:val="00B40E1B"/>
    <w:rsid w:val="00B41E38"/>
    <w:rsid w:val="00B42358"/>
    <w:rsid w:val="00B4275F"/>
    <w:rsid w:val="00B42788"/>
    <w:rsid w:val="00B4417D"/>
    <w:rsid w:val="00B443F3"/>
    <w:rsid w:val="00B44B11"/>
    <w:rsid w:val="00B44D4D"/>
    <w:rsid w:val="00B44E56"/>
    <w:rsid w:val="00B4572C"/>
    <w:rsid w:val="00B46F66"/>
    <w:rsid w:val="00B46FB9"/>
    <w:rsid w:val="00B477AD"/>
    <w:rsid w:val="00B47D98"/>
    <w:rsid w:val="00B50455"/>
    <w:rsid w:val="00B50B54"/>
    <w:rsid w:val="00B5123B"/>
    <w:rsid w:val="00B51506"/>
    <w:rsid w:val="00B524EE"/>
    <w:rsid w:val="00B53F57"/>
    <w:rsid w:val="00B53FFD"/>
    <w:rsid w:val="00B54B36"/>
    <w:rsid w:val="00B54B51"/>
    <w:rsid w:val="00B557D3"/>
    <w:rsid w:val="00B55928"/>
    <w:rsid w:val="00B5770F"/>
    <w:rsid w:val="00B6211D"/>
    <w:rsid w:val="00B637FB"/>
    <w:rsid w:val="00B63A2A"/>
    <w:rsid w:val="00B644CD"/>
    <w:rsid w:val="00B6486B"/>
    <w:rsid w:val="00B64E48"/>
    <w:rsid w:val="00B64EE2"/>
    <w:rsid w:val="00B6514D"/>
    <w:rsid w:val="00B658CA"/>
    <w:rsid w:val="00B65EC8"/>
    <w:rsid w:val="00B65ED5"/>
    <w:rsid w:val="00B66DD8"/>
    <w:rsid w:val="00B67323"/>
    <w:rsid w:val="00B71AB0"/>
    <w:rsid w:val="00B74196"/>
    <w:rsid w:val="00B76E33"/>
    <w:rsid w:val="00B777D3"/>
    <w:rsid w:val="00B77C7C"/>
    <w:rsid w:val="00B80585"/>
    <w:rsid w:val="00B835A1"/>
    <w:rsid w:val="00B836B1"/>
    <w:rsid w:val="00B84294"/>
    <w:rsid w:val="00B84664"/>
    <w:rsid w:val="00B8514F"/>
    <w:rsid w:val="00B85581"/>
    <w:rsid w:val="00B9082A"/>
    <w:rsid w:val="00B929EC"/>
    <w:rsid w:val="00B9349C"/>
    <w:rsid w:val="00B93547"/>
    <w:rsid w:val="00B9375C"/>
    <w:rsid w:val="00B94728"/>
    <w:rsid w:val="00B9508F"/>
    <w:rsid w:val="00B95B76"/>
    <w:rsid w:val="00B96D09"/>
    <w:rsid w:val="00B97247"/>
    <w:rsid w:val="00B976B0"/>
    <w:rsid w:val="00BA0023"/>
    <w:rsid w:val="00BA0DBC"/>
    <w:rsid w:val="00BA1E5F"/>
    <w:rsid w:val="00BA23C7"/>
    <w:rsid w:val="00BA263E"/>
    <w:rsid w:val="00BA2790"/>
    <w:rsid w:val="00BA29F3"/>
    <w:rsid w:val="00BA2C29"/>
    <w:rsid w:val="00BA5677"/>
    <w:rsid w:val="00BA5720"/>
    <w:rsid w:val="00BA7082"/>
    <w:rsid w:val="00BA7096"/>
    <w:rsid w:val="00BA713F"/>
    <w:rsid w:val="00BB0A80"/>
    <w:rsid w:val="00BB0C7B"/>
    <w:rsid w:val="00BB2C1B"/>
    <w:rsid w:val="00BB34B5"/>
    <w:rsid w:val="00BB3583"/>
    <w:rsid w:val="00BB3D28"/>
    <w:rsid w:val="00BB4777"/>
    <w:rsid w:val="00BB4F3A"/>
    <w:rsid w:val="00BB5E33"/>
    <w:rsid w:val="00BB6A8D"/>
    <w:rsid w:val="00BC1943"/>
    <w:rsid w:val="00BC31B6"/>
    <w:rsid w:val="00BC349C"/>
    <w:rsid w:val="00BC599D"/>
    <w:rsid w:val="00BC5E59"/>
    <w:rsid w:val="00BC652D"/>
    <w:rsid w:val="00BD0271"/>
    <w:rsid w:val="00BD080A"/>
    <w:rsid w:val="00BD0E97"/>
    <w:rsid w:val="00BD202E"/>
    <w:rsid w:val="00BD2B5B"/>
    <w:rsid w:val="00BD2CBE"/>
    <w:rsid w:val="00BD3258"/>
    <w:rsid w:val="00BD37FC"/>
    <w:rsid w:val="00BD3E9D"/>
    <w:rsid w:val="00BD3ED9"/>
    <w:rsid w:val="00BD441E"/>
    <w:rsid w:val="00BD46DC"/>
    <w:rsid w:val="00BD4FB2"/>
    <w:rsid w:val="00BD56AE"/>
    <w:rsid w:val="00BD5B8D"/>
    <w:rsid w:val="00BD5BCC"/>
    <w:rsid w:val="00BD6B6C"/>
    <w:rsid w:val="00BE0620"/>
    <w:rsid w:val="00BE0847"/>
    <w:rsid w:val="00BE0B25"/>
    <w:rsid w:val="00BE1455"/>
    <w:rsid w:val="00BE14BF"/>
    <w:rsid w:val="00BE2FA2"/>
    <w:rsid w:val="00BE366E"/>
    <w:rsid w:val="00BE3670"/>
    <w:rsid w:val="00BE4CD0"/>
    <w:rsid w:val="00BE4E24"/>
    <w:rsid w:val="00BE5C27"/>
    <w:rsid w:val="00BE6B08"/>
    <w:rsid w:val="00BE7786"/>
    <w:rsid w:val="00BF24C0"/>
    <w:rsid w:val="00BF2AB0"/>
    <w:rsid w:val="00BF2D78"/>
    <w:rsid w:val="00BF33D9"/>
    <w:rsid w:val="00BF375B"/>
    <w:rsid w:val="00BF438F"/>
    <w:rsid w:val="00BF4EBE"/>
    <w:rsid w:val="00BF5291"/>
    <w:rsid w:val="00BF619E"/>
    <w:rsid w:val="00BF71E4"/>
    <w:rsid w:val="00C009DF"/>
    <w:rsid w:val="00C00A3D"/>
    <w:rsid w:val="00C01A37"/>
    <w:rsid w:val="00C02458"/>
    <w:rsid w:val="00C02CAB"/>
    <w:rsid w:val="00C02F98"/>
    <w:rsid w:val="00C0376D"/>
    <w:rsid w:val="00C037F6"/>
    <w:rsid w:val="00C059A5"/>
    <w:rsid w:val="00C05A0B"/>
    <w:rsid w:val="00C0627A"/>
    <w:rsid w:val="00C07170"/>
    <w:rsid w:val="00C0789D"/>
    <w:rsid w:val="00C07B09"/>
    <w:rsid w:val="00C07C4D"/>
    <w:rsid w:val="00C10B18"/>
    <w:rsid w:val="00C10D7C"/>
    <w:rsid w:val="00C11EB1"/>
    <w:rsid w:val="00C12322"/>
    <w:rsid w:val="00C12392"/>
    <w:rsid w:val="00C14646"/>
    <w:rsid w:val="00C14977"/>
    <w:rsid w:val="00C156AF"/>
    <w:rsid w:val="00C15BD9"/>
    <w:rsid w:val="00C17018"/>
    <w:rsid w:val="00C176CF"/>
    <w:rsid w:val="00C179A9"/>
    <w:rsid w:val="00C2061D"/>
    <w:rsid w:val="00C20A25"/>
    <w:rsid w:val="00C20FFD"/>
    <w:rsid w:val="00C2293C"/>
    <w:rsid w:val="00C22D8D"/>
    <w:rsid w:val="00C24831"/>
    <w:rsid w:val="00C26DA4"/>
    <w:rsid w:val="00C30C25"/>
    <w:rsid w:val="00C3400D"/>
    <w:rsid w:val="00C3450D"/>
    <w:rsid w:val="00C35200"/>
    <w:rsid w:val="00C35598"/>
    <w:rsid w:val="00C35C11"/>
    <w:rsid w:val="00C35D9A"/>
    <w:rsid w:val="00C35F2E"/>
    <w:rsid w:val="00C36586"/>
    <w:rsid w:val="00C3738D"/>
    <w:rsid w:val="00C405FD"/>
    <w:rsid w:val="00C415CC"/>
    <w:rsid w:val="00C4186C"/>
    <w:rsid w:val="00C42F63"/>
    <w:rsid w:val="00C43D96"/>
    <w:rsid w:val="00C446DF"/>
    <w:rsid w:val="00C45AC3"/>
    <w:rsid w:val="00C50361"/>
    <w:rsid w:val="00C504E4"/>
    <w:rsid w:val="00C508E5"/>
    <w:rsid w:val="00C510F6"/>
    <w:rsid w:val="00C5150A"/>
    <w:rsid w:val="00C517E8"/>
    <w:rsid w:val="00C530A0"/>
    <w:rsid w:val="00C53128"/>
    <w:rsid w:val="00C53CF3"/>
    <w:rsid w:val="00C557E7"/>
    <w:rsid w:val="00C573CE"/>
    <w:rsid w:val="00C608AF"/>
    <w:rsid w:val="00C609CC"/>
    <w:rsid w:val="00C60CD2"/>
    <w:rsid w:val="00C61DF4"/>
    <w:rsid w:val="00C63040"/>
    <w:rsid w:val="00C64C30"/>
    <w:rsid w:val="00C6666C"/>
    <w:rsid w:val="00C66D8B"/>
    <w:rsid w:val="00C67046"/>
    <w:rsid w:val="00C671A8"/>
    <w:rsid w:val="00C674F0"/>
    <w:rsid w:val="00C67650"/>
    <w:rsid w:val="00C678D2"/>
    <w:rsid w:val="00C706D0"/>
    <w:rsid w:val="00C70811"/>
    <w:rsid w:val="00C70971"/>
    <w:rsid w:val="00C70B68"/>
    <w:rsid w:val="00C7126E"/>
    <w:rsid w:val="00C71AA1"/>
    <w:rsid w:val="00C72275"/>
    <w:rsid w:val="00C7386E"/>
    <w:rsid w:val="00C746CB"/>
    <w:rsid w:val="00C754B7"/>
    <w:rsid w:val="00C75A83"/>
    <w:rsid w:val="00C805F9"/>
    <w:rsid w:val="00C80822"/>
    <w:rsid w:val="00C82F5C"/>
    <w:rsid w:val="00C83911"/>
    <w:rsid w:val="00C84150"/>
    <w:rsid w:val="00C842C0"/>
    <w:rsid w:val="00C84606"/>
    <w:rsid w:val="00C8538F"/>
    <w:rsid w:val="00C85A1F"/>
    <w:rsid w:val="00C86040"/>
    <w:rsid w:val="00C91E74"/>
    <w:rsid w:val="00C92DDC"/>
    <w:rsid w:val="00C93624"/>
    <w:rsid w:val="00C941B3"/>
    <w:rsid w:val="00C943AA"/>
    <w:rsid w:val="00C94E7C"/>
    <w:rsid w:val="00C951E9"/>
    <w:rsid w:val="00C958D7"/>
    <w:rsid w:val="00C95D95"/>
    <w:rsid w:val="00C960B0"/>
    <w:rsid w:val="00C97A3B"/>
    <w:rsid w:val="00CA02A8"/>
    <w:rsid w:val="00CA0D05"/>
    <w:rsid w:val="00CA0F27"/>
    <w:rsid w:val="00CA528F"/>
    <w:rsid w:val="00CA6A23"/>
    <w:rsid w:val="00CA6FE2"/>
    <w:rsid w:val="00CA7CD8"/>
    <w:rsid w:val="00CB26A7"/>
    <w:rsid w:val="00CB49F2"/>
    <w:rsid w:val="00CB4E82"/>
    <w:rsid w:val="00CB5185"/>
    <w:rsid w:val="00CB6100"/>
    <w:rsid w:val="00CB7D67"/>
    <w:rsid w:val="00CB7DEA"/>
    <w:rsid w:val="00CC0FE4"/>
    <w:rsid w:val="00CC2D39"/>
    <w:rsid w:val="00CC3175"/>
    <w:rsid w:val="00CC50E0"/>
    <w:rsid w:val="00CC7571"/>
    <w:rsid w:val="00CD01E5"/>
    <w:rsid w:val="00CD1871"/>
    <w:rsid w:val="00CD1AAC"/>
    <w:rsid w:val="00CD2242"/>
    <w:rsid w:val="00CD228C"/>
    <w:rsid w:val="00CD3095"/>
    <w:rsid w:val="00CD4E0A"/>
    <w:rsid w:val="00CD6497"/>
    <w:rsid w:val="00CD6823"/>
    <w:rsid w:val="00CD749B"/>
    <w:rsid w:val="00CD76F5"/>
    <w:rsid w:val="00CE0718"/>
    <w:rsid w:val="00CE0D6C"/>
    <w:rsid w:val="00CE18BF"/>
    <w:rsid w:val="00CE2414"/>
    <w:rsid w:val="00CE2BD8"/>
    <w:rsid w:val="00CE3B60"/>
    <w:rsid w:val="00CE3E31"/>
    <w:rsid w:val="00CE5EB4"/>
    <w:rsid w:val="00CE671F"/>
    <w:rsid w:val="00CE6783"/>
    <w:rsid w:val="00CE72F4"/>
    <w:rsid w:val="00CE7906"/>
    <w:rsid w:val="00CF10A9"/>
    <w:rsid w:val="00CF18BF"/>
    <w:rsid w:val="00CF3962"/>
    <w:rsid w:val="00CF3B74"/>
    <w:rsid w:val="00CF4803"/>
    <w:rsid w:val="00CF5304"/>
    <w:rsid w:val="00CF5F7F"/>
    <w:rsid w:val="00CF6824"/>
    <w:rsid w:val="00CF6D00"/>
    <w:rsid w:val="00D0091B"/>
    <w:rsid w:val="00D0165F"/>
    <w:rsid w:val="00D0197C"/>
    <w:rsid w:val="00D0213B"/>
    <w:rsid w:val="00D021C2"/>
    <w:rsid w:val="00D021D0"/>
    <w:rsid w:val="00D027F3"/>
    <w:rsid w:val="00D02F84"/>
    <w:rsid w:val="00D036D5"/>
    <w:rsid w:val="00D04009"/>
    <w:rsid w:val="00D048B6"/>
    <w:rsid w:val="00D04D6A"/>
    <w:rsid w:val="00D10305"/>
    <w:rsid w:val="00D107EA"/>
    <w:rsid w:val="00D11DF5"/>
    <w:rsid w:val="00D1305C"/>
    <w:rsid w:val="00D1648B"/>
    <w:rsid w:val="00D206B1"/>
    <w:rsid w:val="00D20E6A"/>
    <w:rsid w:val="00D22354"/>
    <w:rsid w:val="00D2252D"/>
    <w:rsid w:val="00D22FAA"/>
    <w:rsid w:val="00D23ECA"/>
    <w:rsid w:val="00D24994"/>
    <w:rsid w:val="00D24A7C"/>
    <w:rsid w:val="00D25323"/>
    <w:rsid w:val="00D26077"/>
    <w:rsid w:val="00D26446"/>
    <w:rsid w:val="00D264F7"/>
    <w:rsid w:val="00D26F21"/>
    <w:rsid w:val="00D27CD5"/>
    <w:rsid w:val="00D3147A"/>
    <w:rsid w:val="00D323B0"/>
    <w:rsid w:val="00D3352D"/>
    <w:rsid w:val="00D3396F"/>
    <w:rsid w:val="00D35FE5"/>
    <w:rsid w:val="00D371DA"/>
    <w:rsid w:val="00D403AD"/>
    <w:rsid w:val="00D404E5"/>
    <w:rsid w:val="00D40AD4"/>
    <w:rsid w:val="00D429C5"/>
    <w:rsid w:val="00D454F2"/>
    <w:rsid w:val="00D45A9F"/>
    <w:rsid w:val="00D461BC"/>
    <w:rsid w:val="00D501F1"/>
    <w:rsid w:val="00D50D19"/>
    <w:rsid w:val="00D51021"/>
    <w:rsid w:val="00D51D3E"/>
    <w:rsid w:val="00D52205"/>
    <w:rsid w:val="00D54BB5"/>
    <w:rsid w:val="00D54FC0"/>
    <w:rsid w:val="00D5520F"/>
    <w:rsid w:val="00D55274"/>
    <w:rsid w:val="00D577AC"/>
    <w:rsid w:val="00D57AB6"/>
    <w:rsid w:val="00D60CA8"/>
    <w:rsid w:val="00D60D99"/>
    <w:rsid w:val="00D61419"/>
    <w:rsid w:val="00D636D8"/>
    <w:rsid w:val="00D63BCE"/>
    <w:rsid w:val="00D642CD"/>
    <w:rsid w:val="00D65264"/>
    <w:rsid w:val="00D658B1"/>
    <w:rsid w:val="00D66EBF"/>
    <w:rsid w:val="00D677B0"/>
    <w:rsid w:val="00D7011A"/>
    <w:rsid w:val="00D70704"/>
    <w:rsid w:val="00D712A4"/>
    <w:rsid w:val="00D7172C"/>
    <w:rsid w:val="00D72B2D"/>
    <w:rsid w:val="00D73086"/>
    <w:rsid w:val="00D73828"/>
    <w:rsid w:val="00D73E7D"/>
    <w:rsid w:val="00D75425"/>
    <w:rsid w:val="00D76DA2"/>
    <w:rsid w:val="00D77BBF"/>
    <w:rsid w:val="00D77D8A"/>
    <w:rsid w:val="00D77E3E"/>
    <w:rsid w:val="00D800A2"/>
    <w:rsid w:val="00D8065C"/>
    <w:rsid w:val="00D819D9"/>
    <w:rsid w:val="00D82EAB"/>
    <w:rsid w:val="00D8359D"/>
    <w:rsid w:val="00D8365C"/>
    <w:rsid w:val="00D83BF6"/>
    <w:rsid w:val="00D86F79"/>
    <w:rsid w:val="00D87DD8"/>
    <w:rsid w:val="00D90F87"/>
    <w:rsid w:val="00D92274"/>
    <w:rsid w:val="00D93409"/>
    <w:rsid w:val="00D934DE"/>
    <w:rsid w:val="00D93E3B"/>
    <w:rsid w:val="00D944FA"/>
    <w:rsid w:val="00D959F1"/>
    <w:rsid w:val="00D95D96"/>
    <w:rsid w:val="00D96717"/>
    <w:rsid w:val="00DA057E"/>
    <w:rsid w:val="00DA09F6"/>
    <w:rsid w:val="00DA0CFF"/>
    <w:rsid w:val="00DA2A2A"/>
    <w:rsid w:val="00DA3BD1"/>
    <w:rsid w:val="00DA50EB"/>
    <w:rsid w:val="00DA5334"/>
    <w:rsid w:val="00DA5BDC"/>
    <w:rsid w:val="00DA5F1B"/>
    <w:rsid w:val="00DA6ED2"/>
    <w:rsid w:val="00DA7540"/>
    <w:rsid w:val="00DB2337"/>
    <w:rsid w:val="00DB33C2"/>
    <w:rsid w:val="00DB3C5E"/>
    <w:rsid w:val="00DB4644"/>
    <w:rsid w:val="00DB568D"/>
    <w:rsid w:val="00DB6F4C"/>
    <w:rsid w:val="00DB7CB1"/>
    <w:rsid w:val="00DC116E"/>
    <w:rsid w:val="00DC1BB4"/>
    <w:rsid w:val="00DC30DC"/>
    <w:rsid w:val="00DC3E80"/>
    <w:rsid w:val="00DC4AAC"/>
    <w:rsid w:val="00DC4B95"/>
    <w:rsid w:val="00DC574B"/>
    <w:rsid w:val="00DC60CD"/>
    <w:rsid w:val="00DC6BE1"/>
    <w:rsid w:val="00DC6C20"/>
    <w:rsid w:val="00DD09D9"/>
    <w:rsid w:val="00DD1776"/>
    <w:rsid w:val="00DD445D"/>
    <w:rsid w:val="00DD4469"/>
    <w:rsid w:val="00DD4BCC"/>
    <w:rsid w:val="00DD4D24"/>
    <w:rsid w:val="00DD6BC8"/>
    <w:rsid w:val="00DD6CCE"/>
    <w:rsid w:val="00DD7109"/>
    <w:rsid w:val="00DE0124"/>
    <w:rsid w:val="00DE1500"/>
    <w:rsid w:val="00DE1658"/>
    <w:rsid w:val="00DE22D9"/>
    <w:rsid w:val="00DE35EA"/>
    <w:rsid w:val="00DE42BF"/>
    <w:rsid w:val="00DE438A"/>
    <w:rsid w:val="00DE5DDC"/>
    <w:rsid w:val="00DE5FC3"/>
    <w:rsid w:val="00DE79B5"/>
    <w:rsid w:val="00DE7DF0"/>
    <w:rsid w:val="00DF106B"/>
    <w:rsid w:val="00DF1D34"/>
    <w:rsid w:val="00DF2010"/>
    <w:rsid w:val="00DF20FF"/>
    <w:rsid w:val="00DF2A61"/>
    <w:rsid w:val="00DF2AC8"/>
    <w:rsid w:val="00DF2B3F"/>
    <w:rsid w:val="00DF2F0C"/>
    <w:rsid w:val="00DF3F52"/>
    <w:rsid w:val="00DF432D"/>
    <w:rsid w:val="00DF4B89"/>
    <w:rsid w:val="00DF6389"/>
    <w:rsid w:val="00DF689D"/>
    <w:rsid w:val="00DF6C02"/>
    <w:rsid w:val="00DF6E54"/>
    <w:rsid w:val="00DF7658"/>
    <w:rsid w:val="00DF77F6"/>
    <w:rsid w:val="00DF7E8D"/>
    <w:rsid w:val="00E01686"/>
    <w:rsid w:val="00E02FB7"/>
    <w:rsid w:val="00E05637"/>
    <w:rsid w:val="00E11549"/>
    <w:rsid w:val="00E11B03"/>
    <w:rsid w:val="00E120AF"/>
    <w:rsid w:val="00E130B0"/>
    <w:rsid w:val="00E16379"/>
    <w:rsid w:val="00E16FEC"/>
    <w:rsid w:val="00E174CA"/>
    <w:rsid w:val="00E20464"/>
    <w:rsid w:val="00E21880"/>
    <w:rsid w:val="00E2201E"/>
    <w:rsid w:val="00E2310C"/>
    <w:rsid w:val="00E2653D"/>
    <w:rsid w:val="00E2697A"/>
    <w:rsid w:val="00E300F9"/>
    <w:rsid w:val="00E30707"/>
    <w:rsid w:val="00E309B6"/>
    <w:rsid w:val="00E30D88"/>
    <w:rsid w:val="00E32164"/>
    <w:rsid w:val="00E34428"/>
    <w:rsid w:val="00E35871"/>
    <w:rsid w:val="00E36791"/>
    <w:rsid w:val="00E37956"/>
    <w:rsid w:val="00E40093"/>
    <w:rsid w:val="00E43E92"/>
    <w:rsid w:val="00E43F50"/>
    <w:rsid w:val="00E44343"/>
    <w:rsid w:val="00E445C0"/>
    <w:rsid w:val="00E44BB8"/>
    <w:rsid w:val="00E4788E"/>
    <w:rsid w:val="00E50177"/>
    <w:rsid w:val="00E50AB9"/>
    <w:rsid w:val="00E50D45"/>
    <w:rsid w:val="00E50E18"/>
    <w:rsid w:val="00E53EB6"/>
    <w:rsid w:val="00E5436A"/>
    <w:rsid w:val="00E561E5"/>
    <w:rsid w:val="00E57225"/>
    <w:rsid w:val="00E57359"/>
    <w:rsid w:val="00E57450"/>
    <w:rsid w:val="00E606FE"/>
    <w:rsid w:val="00E61461"/>
    <w:rsid w:val="00E61A43"/>
    <w:rsid w:val="00E6263F"/>
    <w:rsid w:val="00E62D84"/>
    <w:rsid w:val="00E62F5F"/>
    <w:rsid w:val="00E63004"/>
    <w:rsid w:val="00E63D46"/>
    <w:rsid w:val="00E65978"/>
    <w:rsid w:val="00E659F0"/>
    <w:rsid w:val="00E660D0"/>
    <w:rsid w:val="00E669FA"/>
    <w:rsid w:val="00E671E2"/>
    <w:rsid w:val="00E678DD"/>
    <w:rsid w:val="00E70FA7"/>
    <w:rsid w:val="00E71024"/>
    <w:rsid w:val="00E71BBA"/>
    <w:rsid w:val="00E71F08"/>
    <w:rsid w:val="00E749EC"/>
    <w:rsid w:val="00E75678"/>
    <w:rsid w:val="00E759FB"/>
    <w:rsid w:val="00E75EAB"/>
    <w:rsid w:val="00E76089"/>
    <w:rsid w:val="00E7680D"/>
    <w:rsid w:val="00E7716E"/>
    <w:rsid w:val="00E77455"/>
    <w:rsid w:val="00E77A23"/>
    <w:rsid w:val="00E83301"/>
    <w:rsid w:val="00E83717"/>
    <w:rsid w:val="00E83AB9"/>
    <w:rsid w:val="00E840A1"/>
    <w:rsid w:val="00E85407"/>
    <w:rsid w:val="00E868F6"/>
    <w:rsid w:val="00E86F2D"/>
    <w:rsid w:val="00E90418"/>
    <w:rsid w:val="00E90B4C"/>
    <w:rsid w:val="00E9299B"/>
    <w:rsid w:val="00E9370E"/>
    <w:rsid w:val="00E94850"/>
    <w:rsid w:val="00E9577D"/>
    <w:rsid w:val="00E96F5A"/>
    <w:rsid w:val="00E97AB8"/>
    <w:rsid w:val="00EA001E"/>
    <w:rsid w:val="00EA01E2"/>
    <w:rsid w:val="00EA15F4"/>
    <w:rsid w:val="00EA2D68"/>
    <w:rsid w:val="00EA3B11"/>
    <w:rsid w:val="00EA6C99"/>
    <w:rsid w:val="00EA6EEB"/>
    <w:rsid w:val="00EA7204"/>
    <w:rsid w:val="00EB21E5"/>
    <w:rsid w:val="00EB27E7"/>
    <w:rsid w:val="00EB29EA"/>
    <w:rsid w:val="00EB2A9D"/>
    <w:rsid w:val="00EB2E08"/>
    <w:rsid w:val="00EB476D"/>
    <w:rsid w:val="00EB48BF"/>
    <w:rsid w:val="00EB7441"/>
    <w:rsid w:val="00EB75BC"/>
    <w:rsid w:val="00EB7D30"/>
    <w:rsid w:val="00EB7D58"/>
    <w:rsid w:val="00EC0147"/>
    <w:rsid w:val="00EC042D"/>
    <w:rsid w:val="00EC0E6B"/>
    <w:rsid w:val="00EC18C0"/>
    <w:rsid w:val="00EC1BE8"/>
    <w:rsid w:val="00EC32F6"/>
    <w:rsid w:val="00EC4116"/>
    <w:rsid w:val="00EC4F18"/>
    <w:rsid w:val="00EC6747"/>
    <w:rsid w:val="00EC6D2B"/>
    <w:rsid w:val="00ED0AD3"/>
    <w:rsid w:val="00ED10B1"/>
    <w:rsid w:val="00ED4151"/>
    <w:rsid w:val="00ED4217"/>
    <w:rsid w:val="00ED5785"/>
    <w:rsid w:val="00ED6A0B"/>
    <w:rsid w:val="00ED72CF"/>
    <w:rsid w:val="00ED7EA9"/>
    <w:rsid w:val="00EE12AD"/>
    <w:rsid w:val="00EE1B6D"/>
    <w:rsid w:val="00EE3563"/>
    <w:rsid w:val="00EE35E2"/>
    <w:rsid w:val="00EE3F67"/>
    <w:rsid w:val="00EE4494"/>
    <w:rsid w:val="00EE6D39"/>
    <w:rsid w:val="00EE70CA"/>
    <w:rsid w:val="00EF0EA4"/>
    <w:rsid w:val="00EF0EF9"/>
    <w:rsid w:val="00EF194C"/>
    <w:rsid w:val="00EF267C"/>
    <w:rsid w:val="00EF3493"/>
    <w:rsid w:val="00EF3D35"/>
    <w:rsid w:val="00EF3D84"/>
    <w:rsid w:val="00EF42DE"/>
    <w:rsid w:val="00EF5893"/>
    <w:rsid w:val="00EF757B"/>
    <w:rsid w:val="00F00ACA"/>
    <w:rsid w:val="00F01056"/>
    <w:rsid w:val="00F01A57"/>
    <w:rsid w:val="00F02557"/>
    <w:rsid w:val="00F059C1"/>
    <w:rsid w:val="00F05B90"/>
    <w:rsid w:val="00F061C3"/>
    <w:rsid w:val="00F069A1"/>
    <w:rsid w:val="00F070ED"/>
    <w:rsid w:val="00F07156"/>
    <w:rsid w:val="00F07ECD"/>
    <w:rsid w:val="00F10032"/>
    <w:rsid w:val="00F10DA8"/>
    <w:rsid w:val="00F10E28"/>
    <w:rsid w:val="00F11086"/>
    <w:rsid w:val="00F11710"/>
    <w:rsid w:val="00F1213E"/>
    <w:rsid w:val="00F12437"/>
    <w:rsid w:val="00F133C6"/>
    <w:rsid w:val="00F134C1"/>
    <w:rsid w:val="00F1478D"/>
    <w:rsid w:val="00F15D04"/>
    <w:rsid w:val="00F16F59"/>
    <w:rsid w:val="00F1786D"/>
    <w:rsid w:val="00F21161"/>
    <w:rsid w:val="00F2144D"/>
    <w:rsid w:val="00F21600"/>
    <w:rsid w:val="00F21CE3"/>
    <w:rsid w:val="00F22224"/>
    <w:rsid w:val="00F22231"/>
    <w:rsid w:val="00F225E2"/>
    <w:rsid w:val="00F22C92"/>
    <w:rsid w:val="00F23B13"/>
    <w:rsid w:val="00F24F32"/>
    <w:rsid w:val="00F25452"/>
    <w:rsid w:val="00F25A07"/>
    <w:rsid w:val="00F25A6F"/>
    <w:rsid w:val="00F25BED"/>
    <w:rsid w:val="00F265CA"/>
    <w:rsid w:val="00F27D0F"/>
    <w:rsid w:val="00F309AE"/>
    <w:rsid w:val="00F32160"/>
    <w:rsid w:val="00F33A39"/>
    <w:rsid w:val="00F3473D"/>
    <w:rsid w:val="00F34B31"/>
    <w:rsid w:val="00F34DFB"/>
    <w:rsid w:val="00F34E2C"/>
    <w:rsid w:val="00F36AFD"/>
    <w:rsid w:val="00F36BF5"/>
    <w:rsid w:val="00F37681"/>
    <w:rsid w:val="00F40DFF"/>
    <w:rsid w:val="00F427C7"/>
    <w:rsid w:val="00F43B1A"/>
    <w:rsid w:val="00F442A5"/>
    <w:rsid w:val="00F44EBF"/>
    <w:rsid w:val="00F457CD"/>
    <w:rsid w:val="00F506D1"/>
    <w:rsid w:val="00F50BC2"/>
    <w:rsid w:val="00F51556"/>
    <w:rsid w:val="00F51641"/>
    <w:rsid w:val="00F52425"/>
    <w:rsid w:val="00F52DD4"/>
    <w:rsid w:val="00F5346B"/>
    <w:rsid w:val="00F538C2"/>
    <w:rsid w:val="00F542B7"/>
    <w:rsid w:val="00F54614"/>
    <w:rsid w:val="00F547E7"/>
    <w:rsid w:val="00F555A4"/>
    <w:rsid w:val="00F55C14"/>
    <w:rsid w:val="00F562CD"/>
    <w:rsid w:val="00F56F59"/>
    <w:rsid w:val="00F57665"/>
    <w:rsid w:val="00F5770C"/>
    <w:rsid w:val="00F57AE0"/>
    <w:rsid w:val="00F607D3"/>
    <w:rsid w:val="00F6135F"/>
    <w:rsid w:val="00F62904"/>
    <w:rsid w:val="00F64819"/>
    <w:rsid w:val="00F653CA"/>
    <w:rsid w:val="00F6569D"/>
    <w:rsid w:val="00F66095"/>
    <w:rsid w:val="00F660B3"/>
    <w:rsid w:val="00F663E0"/>
    <w:rsid w:val="00F6662F"/>
    <w:rsid w:val="00F66794"/>
    <w:rsid w:val="00F71588"/>
    <w:rsid w:val="00F71D0F"/>
    <w:rsid w:val="00F71EA4"/>
    <w:rsid w:val="00F7254B"/>
    <w:rsid w:val="00F744C2"/>
    <w:rsid w:val="00F74ED7"/>
    <w:rsid w:val="00F75228"/>
    <w:rsid w:val="00F75C52"/>
    <w:rsid w:val="00F75EB3"/>
    <w:rsid w:val="00F76259"/>
    <w:rsid w:val="00F7712C"/>
    <w:rsid w:val="00F779C0"/>
    <w:rsid w:val="00F8018B"/>
    <w:rsid w:val="00F80D17"/>
    <w:rsid w:val="00F817C3"/>
    <w:rsid w:val="00F81C51"/>
    <w:rsid w:val="00F81C93"/>
    <w:rsid w:val="00F822A1"/>
    <w:rsid w:val="00F8283A"/>
    <w:rsid w:val="00F83292"/>
    <w:rsid w:val="00F8459D"/>
    <w:rsid w:val="00F851E5"/>
    <w:rsid w:val="00F86991"/>
    <w:rsid w:val="00F86C9E"/>
    <w:rsid w:val="00F86E96"/>
    <w:rsid w:val="00F87A1C"/>
    <w:rsid w:val="00F90218"/>
    <w:rsid w:val="00F90ED6"/>
    <w:rsid w:val="00F913C0"/>
    <w:rsid w:val="00F918A1"/>
    <w:rsid w:val="00F9248D"/>
    <w:rsid w:val="00F9279B"/>
    <w:rsid w:val="00F92CBD"/>
    <w:rsid w:val="00F95F32"/>
    <w:rsid w:val="00F97FEF"/>
    <w:rsid w:val="00FA0428"/>
    <w:rsid w:val="00FA15F0"/>
    <w:rsid w:val="00FA1653"/>
    <w:rsid w:val="00FA1852"/>
    <w:rsid w:val="00FA1CBF"/>
    <w:rsid w:val="00FA2356"/>
    <w:rsid w:val="00FA257A"/>
    <w:rsid w:val="00FA2905"/>
    <w:rsid w:val="00FA3680"/>
    <w:rsid w:val="00FA3B6B"/>
    <w:rsid w:val="00FA4599"/>
    <w:rsid w:val="00FA546A"/>
    <w:rsid w:val="00FA757A"/>
    <w:rsid w:val="00FA7CA1"/>
    <w:rsid w:val="00FB0F0F"/>
    <w:rsid w:val="00FB115F"/>
    <w:rsid w:val="00FB1D7E"/>
    <w:rsid w:val="00FB4CF5"/>
    <w:rsid w:val="00FB6DC2"/>
    <w:rsid w:val="00FB74EB"/>
    <w:rsid w:val="00FB7680"/>
    <w:rsid w:val="00FC05F0"/>
    <w:rsid w:val="00FC0BB4"/>
    <w:rsid w:val="00FC266E"/>
    <w:rsid w:val="00FC27DF"/>
    <w:rsid w:val="00FC2943"/>
    <w:rsid w:val="00FC297C"/>
    <w:rsid w:val="00FC4791"/>
    <w:rsid w:val="00FC4AE7"/>
    <w:rsid w:val="00FC600F"/>
    <w:rsid w:val="00FC79EA"/>
    <w:rsid w:val="00FC7CD0"/>
    <w:rsid w:val="00FC7FEA"/>
    <w:rsid w:val="00FD0F7B"/>
    <w:rsid w:val="00FD5478"/>
    <w:rsid w:val="00FD5A3F"/>
    <w:rsid w:val="00FD5DC9"/>
    <w:rsid w:val="00FD6847"/>
    <w:rsid w:val="00FD7A4A"/>
    <w:rsid w:val="00FE05E5"/>
    <w:rsid w:val="00FE06C2"/>
    <w:rsid w:val="00FE2FC6"/>
    <w:rsid w:val="00FE681C"/>
    <w:rsid w:val="00FE7F2B"/>
    <w:rsid w:val="00FF0FFB"/>
    <w:rsid w:val="00FF1882"/>
    <w:rsid w:val="00FF1E13"/>
    <w:rsid w:val="00FF2193"/>
    <w:rsid w:val="00FF306E"/>
    <w:rsid w:val="00FF3311"/>
    <w:rsid w:val="00FF49DE"/>
    <w:rsid w:val="00FF4ACC"/>
    <w:rsid w:val="00FF4E08"/>
    <w:rsid w:val="00FF6009"/>
    <w:rsid w:val="00FF6407"/>
    <w:rsid w:val="00FF69FA"/>
    <w:rsid w:val="00FF73E0"/>
    <w:rsid w:val="00FF78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4E755"/>
  <w15:chartTrackingRefBased/>
  <w15:docId w15:val="{A69743A9-32F5-47C9-B742-DA8047DA4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DD4"/>
    <w:pPr>
      <w:spacing w:after="120" w:line="360" w:lineRule="auto"/>
      <w:jc w:val="both"/>
    </w:pPr>
    <w:rPr>
      <w:rFonts w:asciiTheme="majorBidi" w:eastAsiaTheme="minorEastAsia" w:hAnsiTheme="majorBidi"/>
      <w:kern w:val="0"/>
      <w:szCs w:val="20"/>
      <w:lang w:val="en-GB"/>
      <w14:ligatures w14:val="none"/>
    </w:rPr>
  </w:style>
  <w:style w:type="paragraph" w:styleId="Heading1">
    <w:name w:val="heading 1"/>
    <w:basedOn w:val="Normal"/>
    <w:next w:val="Normal"/>
    <w:link w:val="Heading1Char"/>
    <w:uiPriority w:val="9"/>
    <w:qFormat/>
    <w:rsid w:val="002B1062"/>
    <w:pPr>
      <w:keepNext/>
      <w:keepLines/>
      <w:spacing w:before="360" w:after="80"/>
      <w:jc w:val="left"/>
      <w:outlineLvl w:val="0"/>
    </w:pPr>
    <w:rPr>
      <w:rFonts w:eastAsiaTheme="majorEastAsia" w:cstheme="majorBidi"/>
      <w:b/>
      <w:color w:val="156082" w:themeColor="accent1"/>
      <w:sz w:val="28"/>
      <w:szCs w:val="40"/>
    </w:rPr>
  </w:style>
  <w:style w:type="paragraph" w:styleId="Heading2">
    <w:name w:val="heading 2"/>
    <w:basedOn w:val="Normal"/>
    <w:next w:val="Normal"/>
    <w:link w:val="Heading2Char"/>
    <w:uiPriority w:val="9"/>
    <w:unhideWhenUsed/>
    <w:qFormat/>
    <w:rsid w:val="002B1062"/>
    <w:pPr>
      <w:keepNext/>
      <w:keepLines/>
      <w:spacing w:before="160" w:after="80"/>
      <w:outlineLvl w:val="1"/>
    </w:pPr>
    <w:rPr>
      <w:rFonts w:eastAsiaTheme="majorEastAsia" w:cstheme="majorBidi"/>
      <w:b/>
      <w:i/>
      <w:color w:val="0E2841" w:themeColor="text2"/>
      <w:sz w:val="26"/>
      <w:szCs w:val="32"/>
    </w:rPr>
  </w:style>
  <w:style w:type="paragraph" w:styleId="Heading3">
    <w:name w:val="heading 3"/>
    <w:basedOn w:val="Normal"/>
    <w:next w:val="Normal"/>
    <w:link w:val="Heading3Char"/>
    <w:uiPriority w:val="9"/>
    <w:unhideWhenUsed/>
    <w:qFormat/>
    <w:rsid w:val="005F22EB"/>
    <w:pPr>
      <w:keepNext/>
      <w:keepLines/>
      <w:spacing w:before="160" w:after="80"/>
      <w:outlineLvl w:val="2"/>
    </w:pPr>
    <w:rPr>
      <w:rFonts w:eastAsiaTheme="majorEastAsia" w:cstheme="majorBidi"/>
      <w:b/>
      <w:color w:val="0F4761" w:themeColor="accent1" w:themeShade="BF"/>
      <w:szCs w:val="28"/>
    </w:rPr>
  </w:style>
  <w:style w:type="paragraph" w:styleId="Heading4">
    <w:name w:val="heading 4"/>
    <w:basedOn w:val="Normal"/>
    <w:next w:val="Normal"/>
    <w:link w:val="Heading4Char"/>
    <w:uiPriority w:val="9"/>
    <w:semiHidden/>
    <w:unhideWhenUsed/>
    <w:qFormat/>
    <w:rsid w:val="00835B4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35B4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35B4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35B4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35B4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35B4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1062"/>
    <w:rPr>
      <w:rFonts w:asciiTheme="majorBidi" w:eastAsiaTheme="majorEastAsia" w:hAnsiTheme="majorBidi" w:cstheme="majorBidi"/>
      <w:b/>
      <w:color w:val="156082" w:themeColor="accent1"/>
      <w:kern w:val="0"/>
      <w:sz w:val="28"/>
      <w:szCs w:val="40"/>
      <w:lang w:val="en-GB"/>
      <w14:ligatures w14:val="none"/>
    </w:rPr>
  </w:style>
  <w:style w:type="character" w:customStyle="1" w:styleId="Heading2Char">
    <w:name w:val="Heading 2 Char"/>
    <w:basedOn w:val="DefaultParagraphFont"/>
    <w:link w:val="Heading2"/>
    <w:uiPriority w:val="9"/>
    <w:rsid w:val="002B1062"/>
    <w:rPr>
      <w:rFonts w:asciiTheme="majorBidi" w:eastAsiaTheme="majorEastAsia" w:hAnsiTheme="majorBidi" w:cstheme="majorBidi"/>
      <w:b/>
      <w:i/>
      <w:color w:val="0E2841" w:themeColor="text2"/>
      <w:kern w:val="0"/>
      <w:sz w:val="26"/>
      <w:szCs w:val="32"/>
      <w:lang w:val="en-GB"/>
      <w14:ligatures w14:val="none"/>
    </w:rPr>
  </w:style>
  <w:style w:type="character" w:customStyle="1" w:styleId="Heading3Char">
    <w:name w:val="Heading 3 Char"/>
    <w:basedOn w:val="DefaultParagraphFont"/>
    <w:link w:val="Heading3"/>
    <w:uiPriority w:val="9"/>
    <w:rsid w:val="005F22EB"/>
    <w:rPr>
      <w:rFonts w:asciiTheme="majorBidi" w:eastAsiaTheme="majorEastAsia" w:hAnsiTheme="majorBidi" w:cstheme="majorBidi"/>
      <w:b/>
      <w:color w:val="0F4761" w:themeColor="accent1" w:themeShade="BF"/>
      <w:szCs w:val="28"/>
    </w:rPr>
  </w:style>
  <w:style w:type="character" w:customStyle="1" w:styleId="Heading4Char">
    <w:name w:val="Heading 4 Char"/>
    <w:basedOn w:val="DefaultParagraphFont"/>
    <w:link w:val="Heading4"/>
    <w:uiPriority w:val="9"/>
    <w:semiHidden/>
    <w:rsid w:val="00835B4A"/>
    <w:rPr>
      <w:rFonts w:eastAsiaTheme="majorEastAsia" w:cstheme="majorBidi"/>
      <w:i/>
      <w:iCs/>
      <w:color w:val="0F4761" w:themeColor="accent1" w:themeShade="BF"/>
      <w:kern w:val="0"/>
      <w:szCs w:val="20"/>
      <w:lang w:val="en-GB"/>
      <w14:ligatures w14:val="none"/>
    </w:rPr>
  </w:style>
  <w:style w:type="character" w:customStyle="1" w:styleId="Heading5Char">
    <w:name w:val="Heading 5 Char"/>
    <w:basedOn w:val="DefaultParagraphFont"/>
    <w:link w:val="Heading5"/>
    <w:uiPriority w:val="9"/>
    <w:semiHidden/>
    <w:rsid w:val="00835B4A"/>
    <w:rPr>
      <w:rFonts w:eastAsiaTheme="majorEastAsia" w:cstheme="majorBidi"/>
      <w:color w:val="0F4761" w:themeColor="accent1" w:themeShade="BF"/>
      <w:kern w:val="0"/>
      <w:szCs w:val="20"/>
      <w:lang w:val="en-GB"/>
      <w14:ligatures w14:val="none"/>
    </w:rPr>
  </w:style>
  <w:style w:type="character" w:customStyle="1" w:styleId="Heading6Char">
    <w:name w:val="Heading 6 Char"/>
    <w:basedOn w:val="DefaultParagraphFont"/>
    <w:link w:val="Heading6"/>
    <w:uiPriority w:val="9"/>
    <w:semiHidden/>
    <w:rsid w:val="00835B4A"/>
    <w:rPr>
      <w:rFonts w:eastAsiaTheme="majorEastAsia" w:cstheme="majorBidi"/>
      <w:i/>
      <w:iCs/>
      <w:color w:val="595959" w:themeColor="text1" w:themeTint="A6"/>
      <w:kern w:val="0"/>
      <w:szCs w:val="20"/>
      <w:lang w:val="en-GB"/>
      <w14:ligatures w14:val="none"/>
    </w:rPr>
  </w:style>
  <w:style w:type="character" w:customStyle="1" w:styleId="Heading7Char">
    <w:name w:val="Heading 7 Char"/>
    <w:basedOn w:val="DefaultParagraphFont"/>
    <w:link w:val="Heading7"/>
    <w:uiPriority w:val="9"/>
    <w:semiHidden/>
    <w:rsid w:val="00835B4A"/>
    <w:rPr>
      <w:rFonts w:eastAsiaTheme="majorEastAsia" w:cstheme="majorBidi"/>
      <w:color w:val="595959" w:themeColor="text1" w:themeTint="A6"/>
      <w:kern w:val="0"/>
      <w:szCs w:val="20"/>
      <w:lang w:val="en-GB"/>
      <w14:ligatures w14:val="none"/>
    </w:rPr>
  </w:style>
  <w:style w:type="character" w:customStyle="1" w:styleId="Heading8Char">
    <w:name w:val="Heading 8 Char"/>
    <w:basedOn w:val="DefaultParagraphFont"/>
    <w:link w:val="Heading8"/>
    <w:uiPriority w:val="9"/>
    <w:semiHidden/>
    <w:rsid w:val="00835B4A"/>
    <w:rPr>
      <w:rFonts w:eastAsiaTheme="majorEastAsia" w:cstheme="majorBidi"/>
      <w:i/>
      <w:iCs/>
      <w:color w:val="272727" w:themeColor="text1" w:themeTint="D8"/>
      <w:kern w:val="0"/>
      <w:szCs w:val="20"/>
      <w:lang w:val="en-GB"/>
      <w14:ligatures w14:val="none"/>
    </w:rPr>
  </w:style>
  <w:style w:type="character" w:customStyle="1" w:styleId="Heading9Char">
    <w:name w:val="Heading 9 Char"/>
    <w:basedOn w:val="DefaultParagraphFont"/>
    <w:link w:val="Heading9"/>
    <w:uiPriority w:val="9"/>
    <w:semiHidden/>
    <w:rsid w:val="00835B4A"/>
    <w:rPr>
      <w:rFonts w:eastAsiaTheme="majorEastAsia" w:cstheme="majorBidi"/>
      <w:color w:val="272727" w:themeColor="text1" w:themeTint="D8"/>
      <w:kern w:val="0"/>
      <w:szCs w:val="20"/>
      <w:lang w:val="en-GB"/>
      <w14:ligatures w14:val="none"/>
    </w:rPr>
  </w:style>
  <w:style w:type="paragraph" w:styleId="Title">
    <w:name w:val="Title"/>
    <w:basedOn w:val="Normal"/>
    <w:next w:val="Normal"/>
    <w:link w:val="TitleChar"/>
    <w:uiPriority w:val="10"/>
    <w:qFormat/>
    <w:rsid w:val="00835B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5B4A"/>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835B4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5B4A"/>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835B4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35B4A"/>
    <w:rPr>
      <w:rFonts w:asciiTheme="majorBidi" w:eastAsiaTheme="minorEastAsia" w:hAnsiTheme="majorBidi"/>
      <w:i/>
      <w:iCs/>
      <w:color w:val="404040" w:themeColor="text1" w:themeTint="BF"/>
      <w:kern w:val="0"/>
      <w:szCs w:val="20"/>
      <w:lang w:val="en-GB"/>
      <w14:ligatures w14:val="none"/>
    </w:rPr>
  </w:style>
  <w:style w:type="paragraph" w:styleId="ListParagraph">
    <w:name w:val="List Paragraph"/>
    <w:basedOn w:val="Normal"/>
    <w:uiPriority w:val="34"/>
    <w:qFormat/>
    <w:rsid w:val="00835B4A"/>
    <w:pPr>
      <w:ind w:left="720"/>
      <w:contextualSpacing/>
    </w:pPr>
  </w:style>
  <w:style w:type="character" w:styleId="IntenseEmphasis">
    <w:name w:val="Intense Emphasis"/>
    <w:basedOn w:val="DefaultParagraphFont"/>
    <w:uiPriority w:val="21"/>
    <w:qFormat/>
    <w:rsid w:val="00835B4A"/>
    <w:rPr>
      <w:i/>
      <w:iCs/>
      <w:color w:val="0F4761" w:themeColor="accent1" w:themeShade="BF"/>
    </w:rPr>
  </w:style>
  <w:style w:type="paragraph" w:styleId="IntenseQuote">
    <w:name w:val="Intense Quote"/>
    <w:basedOn w:val="Normal"/>
    <w:next w:val="Normal"/>
    <w:link w:val="IntenseQuoteChar"/>
    <w:uiPriority w:val="30"/>
    <w:qFormat/>
    <w:rsid w:val="00835B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5B4A"/>
    <w:rPr>
      <w:rFonts w:asciiTheme="majorBidi" w:eastAsiaTheme="minorEastAsia" w:hAnsiTheme="majorBidi"/>
      <w:i/>
      <w:iCs/>
      <w:color w:val="0F4761" w:themeColor="accent1" w:themeShade="BF"/>
      <w:kern w:val="0"/>
      <w:szCs w:val="20"/>
      <w:lang w:val="en-GB"/>
      <w14:ligatures w14:val="none"/>
    </w:rPr>
  </w:style>
  <w:style w:type="character" w:styleId="IntenseReference">
    <w:name w:val="Intense Reference"/>
    <w:basedOn w:val="DefaultParagraphFont"/>
    <w:uiPriority w:val="32"/>
    <w:qFormat/>
    <w:rsid w:val="00835B4A"/>
    <w:rPr>
      <w:b/>
      <w:bCs/>
      <w:smallCaps/>
      <w:color w:val="0F4761" w:themeColor="accent1" w:themeShade="BF"/>
      <w:spacing w:val="5"/>
    </w:rPr>
  </w:style>
  <w:style w:type="paragraph" w:styleId="Caption">
    <w:name w:val="caption"/>
    <w:basedOn w:val="Normal"/>
    <w:next w:val="Normal"/>
    <w:uiPriority w:val="35"/>
    <w:unhideWhenUsed/>
    <w:qFormat/>
    <w:rsid w:val="00B01C9D"/>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0A126E"/>
    <w:pPr>
      <w:spacing w:before="240" w:after="0" w:line="259" w:lineRule="auto"/>
      <w:outlineLvl w:val="9"/>
    </w:pPr>
    <w:rPr>
      <w:rFonts w:asciiTheme="majorHAnsi" w:hAnsiTheme="majorHAnsi"/>
      <w:b w:val="0"/>
      <w:color w:val="0F4761" w:themeColor="accent1" w:themeShade="BF"/>
      <w:sz w:val="32"/>
      <w:szCs w:val="32"/>
      <w:lang w:val="en-US"/>
    </w:rPr>
  </w:style>
  <w:style w:type="paragraph" w:styleId="TOC1">
    <w:name w:val="toc 1"/>
    <w:basedOn w:val="Normal"/>
    <w:next w:val="Normal"/>
    <w:autoRedefine/>
    <w:uiPriority w:val="39"/>
    <w:unhideWhenUsed/>
    <w:rsid w:val="000A126E"/>
    <w:pPr>
      <w:spacing w:after="100"/>
    </w:pPr>
  </w:style>
  <w:style w:type="paragraph" w:styleId="TOC2">
    <w:name w:val="toc 2"/>
    <w:basedOn w:val="Normal"/>
    <w:next w:val="Normal"/>
    <w:autoRedefine/>
    <w:uiPriority w:val="39"/>
    <w:unhideWhenUsed/>
    <w:rsid w:val="000A126E"/>
    <w:pPr>
      <w:spacing w:after="100"/>
      <w:ind w:left="240"/>
    </w:pPr>
  </w:style>
  <w:style w:type="character" w:styleId="Hyperlink">
    <w:name w:val="Hyperlink"/>
    <w:basedOn w:val="DefaultParagraphFont"/>
    <w:uiPriority w:val="99"/>
    <w:unhideWhenUsed/>
    <w:rsid w:val="000A126E"/>
    <w:rPr>
      <w:color w:val="467886" w:themeColor="hyperlink"/>
      <w:u w:val="single"/>
    </w:rPr>
  </w:style>
  <w:style w:type="paragraph" w:styleId="TableofFigures">
    <w:name w:val="table of figures"/>
    <w:basedOn w:val="Normal"/>
    <w:next w:val="Normal"/>
    <w:uiPriority w:val="99"/>
    <w:unhideWhenUsed/>
    <w:rsid w:val="00042FD1"/>
    <w:pPr>
      <w:spacing w:after="0"/>
    </w:pPr>
  </w:style>
  <w:style w:type="paragraph" w:styleId="Header">
    <w:name w:val="header"/>
    <w:basedOn w:val="Normal"/>
    <w:link w:val="HeaderChar"/>
    <w:uiPriority w:val="99"/>
    <w:unhideWhenUsed/>
    <w:rsid w:val="00E321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2164"/>
    <w:rPr>
      <w:rFonts w:asciiTheme="majorBidi" w:eastAsiaTheme="minorEastAsia" w:hAnsiTheme="majorBidi"/>
      <w:kern w:val="0"/>
      <w:szCs w:val="20"/>
      <w:lang w:val="en-GB"/>
      <w14:ligatures w14:val="none"/>
    </w:rPr>
  </w:style>
  <w:style w:type="paragraph" w:styleId="Footer">
    <w:name w:val="footer"/>
    <w:basedOn w:val="Normal"/>
    <w:link w:val="FooterChar"/>
    <w:uiPriority w:val="99"/>
    <w:unhideWhenUsed/>
    <w:rsid w:val="00E321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2164"/>
    <w:rPr>
      <w:rFonts w:asciiTheme="majorBidi" w:eastAsiaTheme="minorEastAsia" w:hAnsiTheme="majorBidi"/>
      <w:kern w:val="0"/>
      <w:szCs w:val="20"/>
      <w:lang w:val="en-GB"/>
      <w14:ligatures w14:val="none"/>
    </w:rPr>
  </w:style>
  <w:style w:type="table" w:styleId="GridTable4-Accent1">
    <w:name w:val="Grid Table 4 Accent 1"/>
    <w:basedOn w:val="TableNormal"/>
    <w:uiPriority w:val="49"/>
    <w:rsid w:val="00A01433"/>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UnresolvedMention">
    <w:name w:val="Unresolved Mention"/>
    <w:basedOn w:val="DefaultParagraphFont"/>
    <w:uiPriority w:val="99"/>
    <w:semiHidden/>
    <w:unhideWhenUsed/>
    <w:rsid w:val="00E269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statista.com/statistics/1334663/global-e-bike-market-forecast-by-end-use/?srsltid=AfmBOoo7wpidfpY2X1dP1fBSw_tVcSsuOz07fow_JJyUoZP7PEgzTTVB"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marketsandmarkets.com/Market-Reports/electric-bike-market-110827400.html" TargetMode="External"/><Relationship Id="rId2" Type="http://schemas.openxmlformats.org/officeDocument/2006/relationships/styles" Target="styles.xml"/><Relationship Id="rId16" Type="http://schemas.openxmlformats.org/officeDocument/2006/relationships/hyperlink" Target="https://ebikes.org/general/e-bike-market-insight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58BA-5838-4B8C-A7A8-105AA4E70E9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1</Pages>
  <Words>3842</Words>
  <Characters>21905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Nurul Hasan (2509169)</cp:lastModifiedBy>
  <cp:revision>3</cp:revision>
  <dcterms:created xsi:type="dcterms:W3CDTF">2025-12-07T02:38:00Z</dcterms:created>
  <dcterms:modified xsi:type="dcterms:W3CDTF">2025-12-15T11:08:00Z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75e36b55-f5ee-4674-b1a9-3aaf68bac166</vt:lpwstr>
  </property>
</Properties>
</file>