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D8A070"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Proposal for Research on Customer Satisfaction and Loyalty in the Hong Kong Coffee Industry </w:t>
      </w:r>
    </w:p>
    <w:p w14:paraId="628F97F7" w14:textId="77777777" w:rsidR="00DA4806" w:rsidRPr="00DA4806" w:rsidRDefault="00DA4806" w:rsidP="00DA4806">
      <w:pPr>
        <w:jc w:val="both"/>
        <w:rPr>
          <w:rFonts w:ascii="Times New Roman" w:hAnsi="Times New Roman" w:cs="Times New Roman"/>
          <w:color w:val="262626"/>
          <w:szCs w:val="24"/>
        </w:rPr>
      </w:pPr>
    </w:p>
    <w:p w14:paraId="39C5D02C"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Executive Summary </w:t>
      </w:r>
    </w:p>
    <w:p w14:paraId="74D001F8"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proposal outlines a research study aimed at examining the relationship between customer satisfaction and customer loyalty within the coffee industry in Hong Kong. The study is motivated by the significant impact of consumer spending in mainland China on local businesses, particularly coffee shops. The objective is to investigate how enhancing customer satisfaction can lead to improved loyalty among local consumers, encouraging them to remain in Hong Kong for their coffee consumption rather than traveling north for better deals. </w:t>
      </w:r>
    </w:p>
    <w:p w14:paraId="6AE88D10" w14:textId="77777777" w:rsidR="00DA4806" w:rsidRPr="00DA4806" w:rsidRDefault="00DA4806" w:rsidP="00DA4806">
      <w:pPr>
        <w:jc w:val="both"/>
        <w:rPr>
          <w:rFonts w:ascii="Times New Roman" w:hAnsi="Times New Roman" w:cs="Times New Roman"/>
          <w:color w:val="262626"/>
          <w:szCs w:val="24"/>
        </w:rPr>
      </w:pPr>
    </w:p>
    <w:p w14:paraId="76789652"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Background of the Study </w:t>
      </w:r>
    </w:p>
    <w:p w14:paraId="0B2BBD35"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In recent years, the coffee industry in Hong Kong has faced significant challenges due to the increasing trend of "northbound consumption," where local residents travel to mainland China for shopping and dining experiences. This shift has had a profound impact on the local food and beverage (F&amp;B) sector, particularly coffee shops, which have seen a noticeable decline in patronage as consumers seek more affordable and diverse options across the border. Reports indicate that in 2023 alone, Hong Kong residents made approximately 53 million trips to mainland China, spending over 86 billion RMB (Savills, 2024). This trend not only affects immediate revenue but also threatens the long-term sustainability of local coffee businesses. The high costs of operating in Hong Kong, coupled with rising competition from mainland brands, have further exacerbated the challenges faced by local coffee shops. Many establishments struggle to justify their prices due to perceived shortcomings in service quality and product offerings (China Daily, 2024). As a result, coffee shop owners are compelled to innovate and improve their services to retain customers who might otherwise choose to spend their money in mainland cities like Shenzhen, where prices are generally lower and options more varied. </w:t>
      </w:r>
    </w:p>
    <w:p w14:paraId="28063FA5" w14:textId="77777777" w:rsidR="00DA4806" w:rsidRPr="00DA4806" w:rsidRDefault="00DA4806" w:rsidP="00DA4806">
      <w:pPr>
        <w:jc w:val="both"/>
        <w:rPr>
          <w:rFonts w:ascii="Times New Roman" w:hAnsi="Times New Roman" w:cs="Times New Roman"/>
          <w:color w:val="262626"/>
          <w:szCs w:val="24"/>
        </w:rPr>
      </w:pPr>
    </w:p>
    <w:p w14:paraId="12C468EC"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Furthermore, the COVID-19 pandemic has left lingering effects on consumer behavior and preferences. The F&amp;B industry in Hong Kong is still recovering from the severe impacts of the pandemic, which forced many businesses to close temporarily or permanently (HKGCC, 2023). As consumer spending habits evolve, understanding the dynamics of customer satisfaction and loyalty becomes crucial for coffee shops aiming to thrive in this competitive landscape. </w:t>
      </w:r>
    </w:p>
    <w:p w14:paraId="13F9E042" w14:textId="77777777" w:rsidR="00DA4806" w:rsidRPr="00DA4806" w:rsidRDefault="00DA4806" w:rsidP="00DA4806">
      <w:pPr>
        <w:jc w:val="both"/>
        <w:rPr>
          <w:rFonts w:ascii="Times New Roman" w:hAnsi="Times New Roman" w:cs="Times New Roman"/>
          <w:color w:val="262626"/>
          <w:szCs w:val="24"/>
        </w:rPr>
      </w:pPr>
    </w:p>
    <w:p w14:paraId="741CF221" w14:textId="77777777" w:rsidR="00DA4806" w:rsidRPr="00DA4806" w:rsidRDefault="00DA4806" w:rsidP="00DA4806">
      <w:pPr>
        <w:jc w:val="both"/>
        <w:rPr>
          <w:rFonts w:ascii="Times New Roman" w:hAnsi="Times New Roman" w:cs="Times New Roman"/>
          <w:color w:val="262626"/>
          <w:szCs w:val="24"/>
        </w:rPr>
      </w:pPr>
    </w:p>
    <w:p w14:paraId="1581D7FF"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Importance of the Study </w:t>
      </w:r>
    </w:p>
    <w:p w14:paraId="31481CCB"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study is significant for several reasons. First, it seeks to address the urgent need for local coffee businesses to adapt their strategies in response to changing consumer behaviors driven by northbound consumption. By exploring the relationship between customer satisfaction and loyalty, this research aims to provide actionable insights that can help coffee shop owners enhance their offerings and retain local patrons. Second, understanding how customer satisfaction influences loyalty can help businesses identify key areas for improvement. This is particularly relevant in a market where competition is intensifying due to the influx of affordable options from mainland brands (Euromonitor International, 2024). By focusing on enhancing customer experiences through improved service quality and product offerings, local coffee shops can better position themselves against competitors. Finally, this study </w:t>
      </w:r>
      <w:r w:rsidRPr="00DA4806">
        <w:rPr>
          <w:rFonts w:ascii="Times New Roman" w:hAnsi="Times New Roman" w:cs="Times New Roman"/>
          <w:color w:val="262626"/>
          <w:szCs w:val="24"/>
        </w:rPr>
        <w:lastRenderedPageBreak/>
        <w:t xml:space="preserve">contributes to the broader discourse on consumer behavior within the F&amp;B sector in Hong Kong. As businesses navigate post-pandemic recovery and increasing cross-border shopping trends, insights from this research can inform strategies that promote sustainability and growth within the local coffee industry. </w:t>
      </w:r>
    </w:p>
    <w:p w14:paraId="36855257" w14:textId="77777777" w:rsidR="00DA4806" w:rsidRPr="00DA4806" w:rsidRDefault="00DA4806" w:rsidP="00DA4806">
      <w:pPr>
        <w:jc w:val="both"/>
        <w:rPr>
          <w:rFonts w:ascii="Times New Roman" w:hAnsi="Times New Roman" w:cs="Times New Roman"/>
          <w:color w:val="262626"/>
          <w:szCs w:val="24"/>
        </w:rPr>
      </w:pPr>
    </w:p>
    <w:p w14:paraId="33B4AF18"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b/>
          <w:bCs/>
          <w:color w:val="262626"/>
          <w:szCs w:val="24"/>
        </w:rPr>
        <w:t>Study Objectives</w:t>
      </w:r>
      <w:r w:rsidRPr="00DA4806">
        <w:rPr>
          <w:rFonts w:ascii="Times New Roman" w:hAnsi="Times New Roman" w:cs="Times New Roman"/>
          <w:color w:val="262626"/>
          <w:szCs w:val="24"/>
        </w:rPr>
        <w:t xml:space="preserve"> </w:t>
      </w:r>
    </w:p>
    <w:p w14:paraId="35ADFD3E"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The primary objective of this study is to investigate the relationship between customer satisfaction and customer loyalty within Hong Kong's coffee industry. The following research questions will guide this investigation:</w:t>
      </w:r>
    </w:p>
    <w:p w14:paraId="6ED8FEF9" w14:textId="77777777" w:rsidR="00DA4806" w:rsidRPr="00DA4806" w:rsidRDefault="00DA4806" w:rsidP="00DA4806">
      <w:pPr>
        <w:pStyle w:val="a7"/>
        <w:numPr>
          <w:ilvl w:val="0"/>
          <w:numId w:val="1"/>
        </w:numPr>
        <w:ind w:leftChars="0"/>
        <w:jc w:val="both"/>
        <w:rPr>
          <w:rFonts w:ascii="Times New Roman" w:hAnsi="Times New Roman" w:cs="Times New Roman"/>
          <w:szCs w:val="24"/>
        </w:rPr>
      </w:pPr>
      <w:r w:rsidRPr="00DA4806">
        <w:rPr>
          <w:rFonts w:ascii="Times New Roman" w:hAnsi="Times New Roman" w:cs="Times New Roman"/>
          <w:color w:val="262626"/>
          <w:szCs w:val="24"/>
        </w:rPr>
        <w:t xml:space="preserve">Is there a significant relationship between customer satisfaction and customer loyalty among coffee shop patrons in Hong Kong? </w:t>
      </w:r>
    </w:p>
    <w:p w14:paraId="15BA934A" w14:textId="77777777" w:rsidR="00DA4806" w:rsidRPr="00DA4806" w:rsidRDefault="00DA4806" w:rsidP="00DA4806">
      <w:pPr>
        <w:pStyle w:val="a7"/>
        <w:numPr>
          <w:ilvl w:val="0"/>
          <w:numId w:val="2"/>
        </w:numPr>
        <w:ind w:leftChars="0"/>
        <w:jc w:val="both"/>
        <w:rPr>
          <w:rFonts w:ascii="Times New Roman" w:hAnsi="Times New Roman" w:cs="Times New Roman"/>
          <w:szCs w:val="24"/>
        </w:rPr>
      </w:pPr>
      <w:r w:rsidRPr="00DA4806">
        <w:rPr>
          <w:rFonts w:ascii="Times New Roman" w:hAnsi="Times New Roman" w:cs="Times New Roman"/>
          <w:color w:val="262626"/>
          <w:szCs w:val="24"/>
        </w:rPr>
        <w:t xml:space="preserve">This question seeks to determine whether higher levels of customer satisfaction correlate with increased loyalty among patrons. By exploring this relationship, the study aims to provide empirical evidence that can inform coffee shop owners about the importance of maintaining high satisfaction levels to foster loyalty. </w:t>
      </w:r>
    </w:p>
    <w:p w14:paraId="31B14909" w14:textId="77777777" w:rsidR="00DA4806" w:rsidRPr="00DA4806" w:rsidRDefault="00DA4806" w:rsidP="00DA4806">
      <w:pPr>
        <w:pStyle w:val="a7"/>
        <w:numPr>
          <w:ilvl w:val="0"/>
          <w:numId w:val="1"/>
        </w:numPr>
        <w:ind w:leftChars="0"/>
        <w:jc w:val="both"/>
        <w:rPr>
          <w:rFonts w:ascii="Times New Roman" w:hAnsi="Times New Roman" w:cs="Times New Roman"/>
          <w:szCs w:val="24"/>
        </w:rPr>
      </w:pPr>
      <w:r w:rsidRPr="00DA4806">
        <w:rPr>
          <w:rFonts w:ascii="Times New Roman" w:hAnsi="Times New Roman" w:cs="Times New Roman"/>
          <w:color w:val="262626"/>
          <w:szCs w:val="24"/>
        </w:rPr>
        <w:t xml:space="preserve">What specific factors of customer satisfaction (e.g., product quality, service efficiency, ambiance) most significantly influence customer loyalty? </w:t>
      </w:r>
    </w:p>
    <w:p w14:paraId="794BBF39" w14:textId="77777777" w:rsidR="00DA4806" w:rsidRPr="00DA4806" w:rsidRDefault="00DA4806" w:rsidP="00DA4806">
      <w:pPr>
        <w:pStyle w:val="a7"/>
        <w:numPr>
          <w:ilvl w:val="0"/>
          <w:numId w:val="2"/>
        </w:numPr>
        <w:ind w:leftChars="0"/>
        <w:jc w:val="both"/>
        <w:rPr>
          <w:rFonts w:ascii="Times New Roman" w:hAnsi="Times New Roman" w:cs="Times New Roman"/>
          <w:szCs w:val="24"/>
        </w:rPr>
      </w:pPr>
      <w:r w:rsidRPr="00DA4806">
        <w:rPr>
          <w:rFonts w:ascii="Times New Roman" w:hAnsi="Times New Roman" w:cs="Times New Roman"/>
          <w:color w:val="262626"/>
          <w:szCs w:val="24"/>
        </w:rPr>
        <w:t xml:space="preserve">This question aims to identify which elements of customer satisfaction are most impactful in driving loyalty. Factors such as product quality, service efficiency, and overall ambiance will be examined to understand their roles in shaping customer experiences and influencing repeat patronage. </w:t>
      </w:r>
    </w:p>
    <w:p w14:paraId="69F3EF8E" w14:textId="77777777" w:rsidR="00DA4806" w:rsidRPr="00DA4806" w:rsidRDefault="00DA4806" w:rsidP="00DA4806">
      <w:pPr>
        <w:pStyle w:val="a7"/>
        <w:numPr>
          <w:ilvl w:val="0"/>
          <w:numId w:val="1"/>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How can coffee shops enhance customer satisfaction to improve loyalty among local consumers? </w:t>
      </w:r>
    </w:p>
    <w:p w14:paraId="4E3A128C"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This question focuses on practical strategies that coffee shops can implement to boost customer satisfaction. By identifying actionable measures—such as improving service quality, enhancing product offerings, and creating a welcoming environment—the study will provide recommendations that can help coffee shop owners retain their local clientele amidst increasing competition.</w:t>
      </w:r>
    </w:p>
    <w:p w14:paraId="24E65748" w14:textId="77777777" w:rsidR="00DA4806" w:rsidRPr="00DA4806" w:rsidRDefault="00DA4806" w:rsidP="00DA4806">
      <w:pPr>
        <w:ind w:left="360"/>
        <w:jc w:val="both"/>
        <w:rPr>
          <w:rFonts w:ascii="Times New Roman" w:hAnsi="Times New Roman" w:cs="Times New Roman"/>
          <w:color w:val="262626"/>
          <w:szCs w:val="24"/>
        </w:rPr>
      </w:pPr>
    </w:p>
    <w:p w14:paraId="33AF3781"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Suggested Hypotheses </w:t>
      </w:r>
    </w:p>
    <w:p w14:paraId="63F11B3D"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Based on the research questions outlined above, the following hypotheses are proposed: </w:t>
      </w:r>
    </w:p>
    <w:p w14:paraId="33AEE906"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Hypothesis 1: There is a positive relationship between customer satisfaction and customer loyalty among coffee shop patrons in Hong Kong. </w:t>
      </w:r>
    </w:p>
    <w:p w14:paraId="582E5A4E"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hypothesis posits that as customer satisfaction increases, so does the likelihood of customers returning to the same coffee shop and recommending it to others. The expectation is that satisfied customers are more inclined to develop brand loyalty. </w:t>
      </w:r>
    </w:p>
    <w:p w14:paraId="054B34FC"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Hypothesis 2: Higher levels of perceived product quality significantly contribute to increased customer loyalty. </w:t>
      </w:r>
    </w:p>
    <w:p w14:paraId="313C6870"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hypothesis suggests that customers who perceive the quality of products offered by a coffee shop as high are more likely to exhibit loyalty towards that establishment. Factors such as taste, freshness, and presentation will be considered indicators of product quality. </w:t>
      </w:r>
    </w:p>
    <w:p w14:paraId="757F4FB3"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Hypothesis 3: Improvements in service efficiency will lead to higher levels of customer satisfaction and subsequently enhance customer loyalty. </w:t>
      </w:r>
    </w:p>
    <w:p w14:paraId="30217D04"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hypothesis asserts that enhancing service efficiency—through </w:t>
      </w:r>
      <w:r w:rsidRPr="00DA4806">
        <w:rPr>
          <w:rFonts w:ascii="Times New Roman" w:hAnsi="Times New Roman" w:cs="Times New Roman"/>
          <w:color w:val="262626"/>
          <w:szCs w:val="24"/>
        </w:rPr>
        <w:lastRenderedPageBreak/>
        <w:t xml:space="preserve">measures such as staff training, streamlined processes, and effective use of technology—will result in greater customer satisfaction. In turn, this increased satisfaction is expected to foster stronger loyalty among patrons. </w:t>
      </w:r>
    </w:p>
    <w:p w14:paraId="0FC5C704" w14:textId="77777777" w:rsidR="00DA4806" w:rsidRPr="00DA4806" w:rsidRDefault="00DA4806" w:rsidP="00DA4806">
      <w:pPr>
        <w:jc w:val="both"/>
        <w:rPr>
          <w:rFonts w:ascii="Times New Roman" w:hAnsi="Times New Roman" w:cs="Times New Roman"/>
          <w:color w:val="262626"/>
          <w:szCs w:val="24"/>
        </w:rPr>
      </w:pPr>
    </w:p>
    <w:p w14:paraId="31709FA6" w14:textId="77777777" w:rsidR="00DA4806" w:rsidRPr="00DA4806" w:rsidRDefault="00DA4806" w:rsidP="00DA4806">
      <w:pPr>
        <w:jc w:val="both"/>
        <w:rPr>
          <w:rFonts w:ascii="Times New Roman" w:hAnsi="Times New Roman" w:cs="Times New Roman"/>
          <w:color w:val="262626"/>
          <w:szCs w:val="24"/>
        </w:rPr>
      </w:pPr>
    </w:p>
    <w:p w14:paraId="48A969D0"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Key Concepts </w:t>
      </w:r>
    </w:p>
    <w:p w14:paraId="264D277B"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study will explore several key concepts that are critical for understanding the dynamics between customer satisfaction and loyalty in Hong Kong's coffee industry: </w:t>
      </w:r>
    </w:p>
    <w:p w14:paraId="78F06821" w14:textId="77777777" w:rsidR="00DA4806" w:rsidRPr="00DA4806" w:rsidRDefault="00DA4806" w:rsidP="00DA4806">
      <w:pPr>
        <w:jc w:val="both"/>
        <w:rPr>
          <w:rFonts w:ascii="Times New Roman" w:hAnsi="Times New Roman" w:cs="Times New Roman"/>
          <w:color w:val="262626"/>
          <w:szCs w:val="24"/>
        </w:rPr>
      </w:pPr>
    </w:p>
    <w:p w14:paraId="39D7C103"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Brand Image and Customer Satisfaction: The perception of a brand significantly influences customer satisfaction levels. A strong brand image can create positive associations that enhance overall satisfaction. </w:t>
      </w:r>
    </w:p>
    <w:p w14:paraId="25144FDB"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Service Quality and Customer Satisfaction: High service quality is essential for achieving high levels of customer satisfaction. Factors such as reliability, responsiveness, assurance, empathy, and tangibles play crucial roles in shaping customers' experiences. </w:t>
      </w:r>
    </w:p>
    <w:p w14:paraId="17484E24"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Environment and Customer Satisfaction: The physical environment where services are delivered impacts customer perceptions significantly. Elements such as decor, lighting, cleanliness, and layout contribute to overall satisfaction levels. </w:t>
      </w:r>
    </w:p>
    <w:p w14:paraId="4BEA7CCA"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Product Quality and Customer Satisfaction: Product quality is a fundamental determinant of customer satisfaction. Attributes such as taste, freshness, durability, and reliability directly affect how customers perceive their experience at a coffee shop. </w:t>
      </w:r>
    </w:p>
    <w:p w14:paraId="7DC236AF" w14:textId="77777777" w:rsidR="00DA4806" w:rsidRPr="00DA4806" w:rsidRDefault="00DA4806" w:rsidP="00DA4806">
      <w:pPr>
        <w:pStyle w:val="a7"/>
        <w:numPr>
          <w:ilvl w:val="0"/>
          <w:numId w:val="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Customer Satisfaction and Loyalty: There is a well-established link between customer satisfaction and loyalty. Satisfied customers are more likely to exhibit repeat purchasing behavior and recommend the brand to others. </w:t>
      </w:r>
    </w:p>
    <w:p w14:paraId="1EB8C798" w14:textId="77777777" w:rsidR="00DA4806" w:rsidRPr="00DA4806" w:rsidRDefault="00DA4806" w:rsidP="00DA4806">
      <w:pPr>
        <w:jc w:val="both"/>
        <w:rPr>
          <w:rFonts w:ascii="Times New Roman" w:hAnsi="Times New Roman" w:cs="Times New Roman"/>
          <w:color w:val="262626"/>
          <w:szCs w:val="24"/>
        </w:rPr>
      </w:pPr>
    </w:p>
    <w:p w14:paraId="31CDDAFA"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Chapter Structure </w:t>
      </w:r>
    </w:p>
    <w:p w14:paraId="41566A9C"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Chapter 1: Introduction </w:t>
      </w:r>
    </w:p>
    <w:p w14:paraId="2B44A895" w14:textId="77777777" w:rsidR="00DA4806" w:rsidRPr="00DA4806" w:rsidRDefault="00DA4806" w:rsidP="00DA4806">
      <w:pPr>
        <w:pStyle w:val="a7"/>
        <w:numPr>
          <w:ilvl w:val="0"/>
          <w:numId w:val="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Background of the Study </w:t>
      </w:r>
    </w:p>
    <w:p w14:paraId="040421AB" w14:textId="77777777" w:rsidR="00DA4806" w:rsidRPr="00DA4806" w:rsidRDefault="00DA4806" w:rsidP="00DA4806">
      <w:pPr>
        <w:pStyle w:val="a7"/>
        <w:numPr>
          <w:ilvl w:val="0"/>
          <w:numId w:val="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Importance of the Study </w:t>
      </w:r>
    </w:p>
    <w:p w14:paraId="2D8C3FD0" w14:textId="77777777" w:rsidR="00DA4806" w:rsidRPr="00DA4806" w:rsidRDefault="00DA4806" w:rsidP="00DA4806">
      <w:pPr>
        <w:pStyle w:val="a7"/>
        <w:numPr>
          <w:ilvl w:val="0"/>
          <w:numId w:val="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Study Objectives (Research Questions) </w:t>
      </w:r>
    </w:p>
    <w:p w14:paraId="7878EC38" w14:textId="77777777" w:rsidR="00DA4806" w:rsidRPr="00DA4806" w:rsidRDefault="00DA4806" w:rsidP="00DA4806">
      <w:pPr>
        <w:pStyle w:val="a7"/>
        <w:numPr>
          <w:ilvl w:val="0"/>
          <w:numId w:val="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Suggested Hypotheses Research Process </w:t>
      </w:r>
    </w:p>
    <w:p w14:paraId="520B227E" w14:textId="77777777" w:rsidR="00DA4806" w:rsidRPr="00DA4806" w:rsidRDefault="00DA4806" w:rsidP="00DA4806">
      <w:pPr>
        <w:jc w:val="both"/>
        <w:rPr>
          <w:rFonts w:ascii="Times New Roman" w:hAnsi="Times New Roman" w:cs="Times New Roman"/>
          <w:color w:val="262626"/>
          <w:szCs w:val="24"/>
        </w:rPr>
      </w:pPr>
    </w:p>
    <w:p w14:paraId="1037293F"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Chapter 2: Literature Review </w:t>
      </w:r>
    </w:p>
    <w:p w14:paraId="2F3617D3"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chapter reviews existing literature on the relationships between brand image, service quality, environment factors like ambiance or decor choices alongside product standards—each contributing uniquely toward enhancing overall experience leading ultimately towards improved retention rates amidst rising competition pressures faced by local cafes today. </w:t>
      </w:r>
    </w:p>
    <w:p w14:paraId="493CCD7F" w14:textId="77777777" w:rsidR="00DA4806" w:rsidRPr="00DA4806" w:rsidRDefault="00DA4806" w:rsidP="00DA4806">
      <w:pPr>
        <w:jc w:val="both"/>
        <w:rPr>
          <w:rFonts w:ascii="Times New Roman" w:hAnsi="Times New Roman" w:cs="Times New Roman"/>
          <w:color w:val="262626"/>
          <w:szCs w:val="24"/>
        </w:rPr>
      </w:pPr>
    </w:p>
    <w:p w14:paraId="3CA464CB" w14:textId="77777777" w:rsidR="00DA4806" w:rsidRPr="00DA4806" w:rsidRDefault="00DA4806" w:rsidP="00DA4806">
      <w:pPr>
        <w:pStyle w:val="a7"/>
        <w:numPr>
          <w:ilvl w:val="0"/>
          <w:numId w:val="5"/>
        </w:numPr>
        <w:ind w:leftChars="0"/>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Brand Image and Customer Satisfaction </w:t>
      </w:r>
    </w:p>
    <w:p w14:paraId="09BB898E" w14:textId="77777777" w:rsidR="00DA4806" w:rsidRPr="00DA4806" w:rsidRDefault="00DA4806" w:rsidP="00DA4806">
      <w:pPr>
        <w:pStyle w:val="a7"/>
        <w:numPr>
          <w:ilvl w:val="0"/>
          <w:numId w:val="6"/>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Brand image significantly influences customer satisfaction in the coffee industry. A strong brand image fosters trust and positive perceptions among consumers. </w:t>
      </w:r>
    </w:p>
    <w:p w14:paraId="7A98BCD6" w14:textId="77777777" w:rsidR="00DA4806" w:rsidRPr="00DA4806" w:rsidRDefault="00DA4806" w:rsidP="00DA4806">
      <w:pPr>
        <w:pStyle w:val="a7"/>
        <w:numPr>
          <w:ilvl w:val="0"/>
          <w:numId w:val="6"/>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Recent studies highlight: </w:t>
      </w:r>
    </w:p>
    <w:p w14:paraId="50915D0B"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Abdul Haseeb Tahir et al. (2024) conducted a systematic literature review that found brand image significantly influences customer satisfaction and </w:t>
      </w:r>
      <w:r w:rsidRPr="00DA4806">
        <w:rPr>
          <w:rFonts w:ascii="Times New Roman" w:hAnsi="Times New Roman" w:cs="Times New Roman"/>
          <w:color w:val="262626"/>
          <w:szCs w:val="24"/>
        </w:rPr>
        <w:lastRenderedPageBreak/>
        <w:t xml:space="preserve">loyalty across various industries. </w:t>
      </w:r>
    </w:p>
    <w:p w14:paraId="73AB6036"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Cindy Immanuel Zai (2024) explored how brand image affects purchasing decisions in Batam City coffee shops. </w:t>
      </w:r>
    </w:p>
    <w:p w14:paraId="1096E311"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Anna Watson et al. (2024) examined how green brand images affect brand loyalty. </w:t>
      </w:r>
    </w:p>
    <w:p w14:paraId="0791C8F0" w14:textId="77777777" w:rsidR="00DA4806" w:rsidRPr="00DA4806" w:rsidRDefault="00DA4806" w:rsidP="00DA4806">
      <w:pPr>
        <w:pStyle w:val="a7"/>
        <w:numPr>
          <w:ilvl w:val="0"/>
          <w:numId w:val="7"/>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literature indicates that a positive brand image enhances customer satisfaction aligning with Hypothesis 1: Higher levels of customer satisfaction are positively correlated with increased customer loyalty. </w:t>
      </w:r>
    </w:p>
    <w:p w14:paraId="7ED656C8" w14:textId="77777777" w:rsidR="00DA4806" w:rsidRPr="00DA4806" w:rsidRDefault="00DA4806" w:rsidP="00DA4806">
      <w:pPr>
        <w:pStyle w:val="a7"/>
        <w:ind w:leftChars="0" w:left="851"/>
        <w:jc w:val="both"/>
        <w:rPr>
          <w:rFonts w:ascii="Times New Roman" w:hAnsi="Times New Roman" w:cs="Times New Roman"/>
          <w:color w:val="262626"/>
          <w:szCs w:val="24"/>
        </w:rPr>
      </w:pPr>
    </w:p>
    <w:p w14:paraId="7FCC2E50" w14:textId="77777777" w:rsidR="00DA4806" w:rsidRPr="00DA4806" w:rsidRDefault="00DA4806" w:rsidP="00DA4806">
      <w:pPr>
        <w:pStyle w:val="a7"/>
        <w:numPr>
          <w:ilvl w:val="0"/>
          <w:numId w:val="5"/>
        </w:numPr>
        <w:ind w:leftChars="0"/>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Service Quality and Customer Satisfaction </w:t>
      </w:r>
    </w:p>
    <w:p w14:paraId="5719B669" w14:textId="77777777" w:rsidR="00DA4806" w:rsidRPr="00DA4806" w:rsidRDefault="00DA4806" w:rsidP="00DA4806">
      <w:pPr>
        <w:pStyle w:val="a7"/>
        <w:numPr>
          <w:ilvl w:val="0"/>
          <w:numId w:val="7"/>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Service quality is another critical factor influencing customer satisfaction in coffee shops. </w:t>
      </w:r>
    </w:p>
    <w:p w14:paraId="1077C405" w14:textId="77777777" w:rsidR="00DA4806" w:rsidRPr="00DA4806" w:rsidRDefault="00DA4806" w:rsidP="00DA4806">
      <w:pPr>
        <w:pStyle w:val="a7"/>
        <w:numPr>
          <w:ilvl w:val="0"/>
          <w:numId w:val="7"/>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Key findings include: </w:t>
      </w:r>
    </w:p>
    <w:p w14:paraId="5DA7C08B"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Jacob Hallencreutz et al. (2024) found service quality crucial during crises. </w:t>
      </w:r>
    </w:p>
    <w:p w14:paraId="07926E57"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Muh Rezky Risandi et al. (2024) emphasized high service quality at Drip Coffee. </w:t>
      </w:r>
    </w:p>
    <w:p w14:paraId="179FAAEB"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Riza Arnita Sela Pardede et al. (2024) concluded maintaining high service standards is essential for overall satisfaction. </w:t>
      </w:r>
    </w:p>
    <w:p w14:paraId="636CAC65" w14:textId="77777777" w:rsidR="00DA4806" w:rsidRPr="00DA4806" w:rsidRDefault="00DA4806" w:rsidP="00DA4806">
      <w:pPr>
        <w:pStyle w:val="a7"/>
        <w:numPr>
          <w:ilvl w:val="0"/>
          <w:numId w:val="8"/>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These findings support Hypothesis 3 regarding improvements in service efficiency leading to higher levels of customer satisfaction.</w:t>
      </w:r>
    </w:p>
    <w:p w14:paraId="5B1E9347" w14:textId="77777777" w:rsidR="00DA4806" w:rsidRPr="00DA4806" w:rsidRDefault="00DA4806" w:rsidP="00DA4806">
      <w:pPr>
        <w:pStyle w:val="a7"/>
        <w:ind w:leftChars="0" w:left="851"/>
        <w:jc w:val="both"/>
        <w:rPr>
          <w:rFonts w:ascii="Times New Roman" w:hAnsi="Times New Roman" w:cs="Times New Roman"/>
          <w:color w:val="262626"/>
          <w:szCs w:val="24"/>
        </w:rPr>
      </w:pPr>
    </w:p>
    <w:p w14:paraId="3F04FCE9" w14:textId="77777777" w:rsidR="00DA4806" w:rsidRPr="00DA4806" w:rsidRDefault="00DA4806" w:rsidP="00DA4806">
      <w:pPr>
        <w:pStyle w:val="a7"/>
        <w:numPr>
          <w:ilvl w:val="0"/>
          <w:numId w:val="5"/>
        </w:numPr>
        <w:ind w:leftChars="0"/>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Environment and Customer Satisfaction </w:t>
      </w:r>
    </w:p>
    <w:p w14:paraId="3D67429F" w14:textId="77777777" w:rsidR="00DA4806" w:rsidRPr="00DA4806" w:rsidRDefault="00DA4806" w:rsidP="00DA4806">
      <w:pPr>
        <w:pStyle w:val="a7"/>
        <w:numPr>
          <w:ilvl w:val="0"/>
          <w:numId w:val="8"/>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physical environment significantly impacts customers' perceptions. </w:t>
      </w:r>
    </w:p>
    <w:p w14:paraId="3D73AEA5" w14:textId="77777777" w:rsidR="00DA4806" w:rsidRPr="00DA4806" w:rsidRDefault="00DA4806" w:rsidP="00DA4806">
      <w:pPr>
        <w:pStyle w:val="a7"/>
        <w:numPr>
          <w:ilvl w:val="0"/>
          <w:numId w:val="8"/>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Relevant studies include: </w:t>
      </w:r>
    </w:p>
    <w:p w14:paraId="19FFC477"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Nor Mazlina Mohamad Amin et al. (2024) identified restaurant environment as significant for modern coffee shops. </w:t>
      </w:r>
    </w:p>
    <w:p w14:paraId="0420B884"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Didi Suardi et al. (2024) found store atmosphere affects customer satisfaction at Kedai Melipir Kopi Karawaci. </w:t>
      </w:r>
    </w:p>
    <w:p w14:paraId="765344AA"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Alessandro et al. (2024) showed café atmosphere influences revisit intention with customer satisfaction mediating this relationship. </w:t>
      </w:r>
    </w:p>
    <w:p w14:paraId="737E2E1B" w14:textId="77777777" w:rsidR="00DA4806" w:rsidRPr="00DA4806" w:rsidRDefault="00DA4806" w:rsidP="00DA4806">
      <w:pPr>
        <w:pStyle w:val="a7"/>
        <w:numPr>
          <w:ilvl w:val="0"/>
          <w:numId w:val="9"/>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These studies highlight ambiance's importance linking directly with Hypothesis 2 regarding its influence on loyalty.</w:t>
      </w:r>
    </w:p>
    <w:p w14:paraId="4ABBC7DB" w14:textId="77777777" w:rsidR="00DA4806" w:rsidRPr="00DA4806" w:rsidRDefault="00DA4806" w:rsidP="00DA4806">
      <w:pPr>
        <w:jc w:val="both"/>
        <w:rPr>
          <w:rFonts w:ascii="Times New Roman" w:hAnsi="Times New Roman" w:cs="Times New Roman"/>
          <w:color w:val="262626"/>
          <w:szCs w:val="24"/>
        </w:rPr>
      </w:pPr>
    </w:p>
    <w:p w14:paraId="20EEF4C0" w14:textId="77777777" w:rsidR="00DA4806" w:rsidRPr="00DA4806" w:rsidRDefault="00DA4806" w:rsidP="00DA4806">
      <w:pPr>
        <w:pStyle w:val="a7"/>
        <w:numPr>
          <w:ilvl w:val="0"/>
          <w:numId w:val="5"/>
        </w:numPr>
        <w:ind w:leftChars="0"/>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Product Quality and Customer Satisfaction </w:t>
      </w:r>
    </w:p>
    <w:p w14:paraId="0A303B93" w14:textId="77777777" w:rsidR="00DA4806" w:rsidRPr="00DA4806" w:rsidRDefault="00DA4806" w:rsidP="00DA4806">
      <w:pPr>
        <w:pStyle w:val="a7"/>
        <w:numPr>
          <w:ilvl w:val="0"/>
          <w:numId w:val="9"/>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Product quality is fundamental for ensuring high levels of customer satisfaction. </w:t>
      </w:r>
    </w:p>
    <w:p w14:paraId="776A375D" w14:textId="77777777" w:rsidR="00DA4806" w:rsidRPr="00DA4806" w:rsidRDefault="00DA4806" w:rsidP="00DA4806">
      <w:pPr>
        <w:pStyle w:val="a7"/>
        <w:numPr>
          <w:ilvl w:val="0"/>
          <w:numId w:val="9"/>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Key insights include:</w:t>
      </w:r>
    </w:p>
    <w:p w14:paraId="40DAD722"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Cintana G.R.Sajanga et al. (2024) analyzed effects of product quality at Kedai Sedjak 2019 Manado. </w:t>
      </w:r>
    </w:p>
    <w:p w14:paraId="267C0001"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Pambudi et al. (2024) indicated product quality impacts consumer loyalty through satisfaction. </w:t>
      </w:r>
    </w:p>
    <w:p w14:paraId="7E18F93B"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Amirmoein Chizari (2024) identified key factors affecting Starbucks' customer satisfaction. </w:t>
      </w:r>
    </w:p>
    <w:p w14:paraId="1F1E4898" w14:textId="77777777" w:rsidR="00DA4806" w:rsidRPr="00DA4806" w:rsidRDefault="00DA4806" w:rsidP="00DA4806">
      <w:pPr>
        <w:pStyle w:val="a7"/>
        <w:numPr>
          <w:ilvl w:val="0"/>
          <w:numId w:val="10"/>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literature confirms product quality's role supporting Hypothesis 2 regarding its influence on loyalty. </w:t>
      </w:r>
    </w:p>
    <w:p w14:paraId="67D3A1F1" w14:textId="77777777" w:rsidR="00DA4806" w:rsidRPr="00DA4806" w:rsidRDefault="00DA4806" w:rsidP="00DA4806">
      <w:pPr>
        <w:jc w:val="both"/>
        <w:rPr>
          <w:rFonts w:ascii="Times New Roman" w:hAnsi="Times New Roman" w:cs="Times New Roman"/>
          <w:color w:val="262626"/>
          <w:szCs w:val="24"/>
        </w:rPr>
      </w:pPr>
    </w:p>
    <w:p w14:paraId="3CF899A1" w14:textId="77777777" w:rsidR="00DA4806" w:rsidRPr="00DA4806" w:rsidRDefault="00DA4806" w:rsidP="00DA4806">
      <w:pPr>
        <w:pStyle w:val="a7"/>
        <w:numPr>
          <w:ilvl w:val="0"/>
          <w:numId w:val="5"/>
        </w:numPr>
        <w:ind w:leftChars="0"/>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Customer Satisfaction and Loyalty </w:t>
      </w:r>
    </w:p>
    <w:p w14:paraId="282A91BA" w14:textId="77777777" w:rsidR="00DA4806" w:rsidRPr="00DA4806" w:rsidRDefault="00DA4806" w:rsidP="00DA4806">
      <w:pPr>
        <w:pStyle w:val="a7"/>
        <w:numPr>
          <w:ilvl w:val="0"/>
          <w:numId w:val="10"/>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link between these constructs is well-established across studies. </w:t>
      </w:r>
    </w:p>
    <w:p w14:paraId="0425570E" w14:textId="77777777" w:rsidR="00DA4806" w:rsidRPr="00DA4806" w:rsidRDefault="00DA4806" w:rsidP="00DA4806">
      <w:pPr>
        <w:pStyle w:val="a7"/>
        <w:numPr>
          <w:ilvl w:val="0"/>
          <w:numId w:val="10"/>
        </w:numPr>
        <w:ind w:leftChars="0" w:left="851" w:hanging="425"/>
        <w:jc w:val="both"/>
        <w:rPr>
          <w:rFonts w:ascii="Times New Roman" w:hAnsi="Times New Roman" w:cs="Times New Roman"/>
          <w:color w:val="262626"/>
          <w:szCs w:val="24"/>
        </w:rPr>
      </w:pPr>
      <w:r w:rsidRPr="00DA4806">
        <w:rPr>
          <w:rFonts w:ascii="Times New Roman" w:hAnsi="Times New Roman" w:cs="Times New Roman"/>
          <w:color w:val="262626"/>
          <w:szCs w:val="24"/>
        </w:rPr>
        <w:lastRenderedPageBreak/>
        <w:t xml:space="preserve">Key findings include: </w:t>
      </w:r>
    </w:p>
    <w:p w14:paraId="27895654"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Burhani Maulana Suprayogi et al. (2024) investigated experiential marketing's impact on both constructs. </w:t>
      </w:r>
    </w:p>
    <w:p w14:paraId="5AC1AEBA"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Radiansyah Harry Saputra et al. (2024) concluded atmosphere affects both aspects significantly. </w:t>
      </w:r>
    </w:p>
    <w:p w14:paraId="53590A15" w14:textId="77777777" w:rsidR="00DA4806" w:rsidRPr="00DA4806" w:rsidRDefault="00DA4806" w:rsidP="00DA4806">
      <w:pPr>
        <w:pStyle w:val="a7"/>
        <w:numPr>
          <w:ilvl w:val="0"/>
          <w:numId w:val="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These findings strongly support Hypothesis 1 confirming higher levels lead towards increased patronage. </w:t>
      </w:r>
    </w:p>
    <w:p w14:paraId="19E4B2C7" w14:textId="77777777" w:rsidR="00DA4806" w:rsidRPr="00FD1E24" w:rsidRDefault="00DA4806" w:rsidP="00FD1E24">
      <w:pPr>
        <w:pStyle w:val="a7"/>
        <w:ind w:leftChars="0" w:left="1200"/>
        <w:jc w:val="both"/>
        <w:rPr>
          <w:rFonts w:ascii="Times New Roman" w:hAnsi="Times New Roman" w:cs="Times New Roman"/>
          <w:color w:val="262626"/>
          <w:szCs w:val="24"/>
        </w:rPr>
      </w:pPr>
    </w:p>
    <w:p w14:paraId="479E78D6"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literature reviewed underscores complex interplay among brand image, service quality factors like ambiance or decor choices alongside product standards—each contributing uniquely toward enhancing overall experience leading ultimately towards improved retention rates amidst rising competition pressures faced by local cafes today. </w:t>
      </w:r>
    </w:p>
    <w:p w14:paraId="258E81C9" w14:textId="77777777" w:rsidR="00DA4806" w:rsidRPr="00DA4806" w:rsidRDefault="00DA4806" w:rsidP="00DA4806">
      <w:pPr>
        <w:jc w:val="both"/>
        <w:rPr>
          <w:rFonts w:ascii="Times New Roman" w:hAnsi="Times New Roman" w:cs="Times New Roman"/>
          <w:color w:val="262626"/>
          <w:szCs w:val="24"/>
        </w:rPr>
      </w:pPr>
    </w:p>
    <w:p w14:paraId="6715BFE7" w14:textId="1137BFF0" w:rsidR="00DA4806" w:rsidRDefault="00DA4806" w:rsidP="00DA4806">
      <w:pPr>
        <w:jc w:val="both"/>
        <w:rPr>
          <w:rFonts w:ascii="Times New Roman" w:eastAsia="新細明體" w:hAnsi="Times New Roman" w:cs="Times New Roman"/>
          <w:color w:val="262626"/>
          <w:szCs w:val="24"/>
        </w:rPr>
      </w:pPr>
      <w:r w:rsidRPr="00DA4806">
        <w:rPr>
          <w:rFonts w:ascii="Times New Roman" w:hAnsi="Times New Roman" w:cs="Times New Roman"/>
          <w:color w:val="262626"/>
          <w:szCs w:val="24"/>
        </w:rPr>
        <w:t>As this research progresses into its methodology phase it will build upon these insights empirically testing proposed hypotheses regarding how these elements interact specifically within Hong Kong's competitive landscape while addressing identified gaps providing actionable recommendations focused primarily on enhancing both aspects effectively driving sustainable growth forward within industry context moving ahead into future endeavors collaboratively working towards success</w:t>
      </w:r>
    </w:p>
    <w:p w14:paraId="486FF07C" w14:textId="77777777" w:rsidR="00DA4806" w:rsidRPr="00DA4806" w:rsidRDefault="00DA4806" w:rsidP="00DA4806">
      <w:pPr>
        <w:jc w:val="both"/>
        <w:rPr>
          <w:rFonts w:ascii="Times New Roman" w:hAnsi="Times New Roman" w:cs="Times New Roman"/>
          <w:color w:val="262626"/>
          <w:szCs w:val="24"/>
        </w:rPr>
      </w:pPr>
    </w:p>
    <w:p w14:paraId="0969B0A6"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CHAPTER 3: Research Methodology </w:t>
      </w:r>
    </w:p>
    <w:p w14:paraId="36AA7D7D"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1. Research Model </w:t>
      </w:r>
    </w:p>
    <w:p w14:paraId="459CEC31"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study will utilize a quantitative research model to investigate the relationships between customer satisfaction and customer loyalty in the coffee industry. The model will focus on key variables, including brand image, service quality, product quality, and the physical environment, to determine their impact on customer satisfaction and loyalty. </w:t>
      </w:r>
    </w:p>
    <w:p w14:paraId="301DEE17" w14:textId="77777777" w:rsidR="00DA4806" w:rsidRPr="00DA4806" w:rsidRDefault="00DA4806" w:rsidP="00DA4806">
      <w:pPr>
        <w:jc w:val="both"/>
        <w:rPr>
          <w:rFonts w:ascii="Times New Roman" w:hAnsi="Times New Roman" w:cs="Times New Roman"/>
          <w:color w:val="262626"/>
          <w:szCs w:val="24"/>
        </w:rPr>
      </w:pPr>
    </w:p>
    <w:p w14:paraId="0743BD7A"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2. Hypotheses The following hypotheses will be tested in this research: </w:t>
      </w:r>
    </w:p>
    <w:p w14:paraId="4CC8B1FC" w14:textId="77777777" w:rsidR="00DA4806" w:rsidRPr="00DA4806" w:rsidRDefault="00DA4806" w:rsidP="00DA4806">
      <w:pPr>
        <w:pStyle w:val="a7"/>
        <w:numPr>
          <w:ilvl w:val="0"/>
          <w:numId w:val="1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Hypothesis 1: There is a positive relationship between customer satisfaction and customer loyalty among coffee shop patrons in Hong Kong. This hypothesis posits that as customer satisfaction increases, so does the likelihood of customers returning to the same coffee shop and recommending it to others. </w:t>
      </w:r>
    </w:p>
    <w:p w14:paraId="4A60E105" w14:textId="77777777" w:rsidR="00DA4806" w:rsidRPr="00DA4806" w:rsidRDefault="00DA4806" w:rsidP="00DA4806">
      <w:pPr>
        <w:pStyle w:val="a7"/>
        <w:numPr>
          <w:ilvl w:val="0"/>
          <w:numId w:val="1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Hypothesis 2: Higher levels of perceived product quality significantly contribute to increased customer loyalty. This suggests that customers who perceive the quality of products offered by a coffee shop as high are more likely to exhibit loyalty towards that establishment. </w:t>
      </w:r>
    </w:p>
    <w:p w14:paraId="01A559CE" w14:textId="77777777" w:rsidR="00DA4806" w:rsidRPr="00DA4806" w:rsidRDefault="00DA4806" w:rsidP="00DA4806">
      <w:pPr>
        <w:pStyle w:val="a7"/>
        <w:numPr>
          <w:ilvl w:val="0"/>
          <w:numId w:val="13"/>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Hypothesis 3: Improvements in service efficiency will lead to higher levels of customer satisfaction and subsequently enhance customer loyalty. This hypothesis asserts that enhancing service efficiency—through measures such as staff training, streamlined processes, and effective use of technology—will result in greater customer satisfaction. </w:t>
      </w:r>
    </w:p>
    <w:p w14:paraId="3F72F746" w14:textId="77777777" w:rsidR="00DA4806" w:rsidRPr="00DA4806" w:rsidRDefault="00DA4806" w:rsidP="00DA4806">
      <w:pPr>
        <w:ind w:left="360"/>
        <w:jc w:val="both"/>
        <w:rPr>
          <w:rFonts w:ascii="Times New Roman" w:hAnsi="Times New Roman" w:cs="Times New Roman"/>
          <w:color w:val="262626"/>
          <w:szCs w:val="24"/>
        </w:rPr>
      </w:pPr>
    </w:p>
    <w:p w14:paraId="3884FE31"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3. Qualitative vs. Quantitative Method </w:t>
      </w:r>
    </w:p>
    <w:p w14:paraId="611860DC"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study will employ a quantitative research method to collect data through structured questionnaires. The quantitative approach allows for the collection of numerical data that can be statistically analyzed, providing objective results regarding customer satisfaction and loyalty. </w:t>
      </w:r>
    </w:p>
    <w:p w14:paraId="7F48C790" w14:textId="77777777" w:rsidR="00DA4806" w:rsidRPr="00DA4806" w:rsidRDefault="00DA4806" w:rsidP="00DA4806">
      <w:pPr>
        <w:jc w:val="both"/>
        <w:rPr>
          <w:rFonts w:ascii="Times New Roman" w:hAnsi="Times New Roman" w:cs="Times New Roman"/>
          <w:color w:val="262626"/>
          <w:szCs w:val="24"/>
        </w:rPr>
      </w:pPr>
    </w:p>
    <w:p w14:paraId="261CD1E1"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b/>
          <w:bCs/>
          <w:color w:val="262626"/>
          <w:szCs w:val="24"/>
        </w:rPr>
        <w:lastRenderedPageBreak/>
        <w:t>4. Questionnaire Design</w:t>
      </w:r>
      <w:r w:rsidRPr="00DA4806">
        <w:rPr>
          <w:rFonts w:ascii="Times New Roman" w:hAnsi="Times New Roman" w:cs="Times New Roman"/>
          <w:color w:val="262626"/>
          <w:szCs w:val="24"/>
        </w:rPr>
        <w:t xml:space="preserve"> </w:t>
      </w:r>
    </w:p>
    <w:p w14:paraId="3AAC743D"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To collect data and analyze the research questions, I will conduct a questionnaire survey designed to measure various constructs related to customer satisfaction and loyalty. The questionnaire will include sections on: </w:t>
      </w:r>
    </w:p>
    <w:p w14:paraId="04F4174A" w14:textId="77777777" w:rsidR="00DA4806" w:rsidRPr="00DA4806" w:rsidRDefault="00DA4806" w:rsidP="00DA4806">
      <w:pPr>
        <w:pStyle w:val="a7"/>
        <w:numPr>
          <w:ilvl w:val="0"/>
          <w:numId w:val="1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Product Quality: Assessing perceptions of taste, freshness, and presentation. </w:t>
      </w:r>
    </w:p>
    <w:p w14:paraId="232E1E2B" w14:textId="77777777" w:rsidR="00DA4806" w:rsidRPr="00DA4806" w:rsidRDefault="00DA4806" w:rsidP="00DA4806">
      <w:pPr>
        <w:pStyle w:val="a7"/>
        <w:numPr>
          <w:ilvl w:val="0"/>
          <w:numId w:val="1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Service Quality: Evaluating efficiency, responsiveness, and overall service experience. </w:t>
      </w:r>
    </w:p>
    <w:p w14:paraId="3B481882" w14:textId="77777777" w:rsidR="00DA4806" w:rsidRPr="00DA4806" w:rsidRDefault="00DA4806" w:rsidP="00DA4806">
      <w:pPr>
        <w:pStyle w:val="a7"/>
        <w:numPr>
          <w:ilvl w:val="0"/>
          <w:numId w:val="1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Brand Image: Measuring perceptions of the brand image and its influence on satisfaction. </w:t>
      </w:r>
    </w:p>
    <w:p w14:paraId="57E1189A" w14:textId="77777777" w:rsidR="00DA4806" w:rsidRPr="00DA4806" w:rsidRDefault="00DA4806" w:rsidP="00DA4806">
      <w:pPr>
        <w:pStyle w:val="a7"/>
        <w:numPr>
          <w:ilvl w:val="0"/>
          <w:numId w:val="1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Physical Environment: Gauging opinions on ambiance and cleanliness. </w:t>
      </w:r>
    </w:p>
    <w:p w14:paraId="7179C2EE" w14:textId="77777777" w:rsidR="00DA4806" w:rsidRPr="00DA4806" w:rsidRDefault="00DA4806" w:rsidP="00DA4806">
      <w:pPr>
        <w:pStyle w:val="a7"/>
        <w:numPr>
          <w:ilvl w:val="0"/>
          <w:numId w:val="14"/>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Customer Loyalty: Measuring intentions to return and recommend the coffee shop. </w:t>
      </w:r>
    </w:p>
    <w:p w14:paraId="67380F62" w14:textId="77777777" w:rsidR="00DA4806" w:rsidRPr="00DA4806" w:rsidRDefault="00DA4806" w:rsidP="00DA4806">
      <w:pPr>
        <w:jc w:val="both"/>
        <w:rPr>
          <w:rFonts w:ascii="Times New Roman" w:hAnsi="Times New Roman" w:cs="Times New Roman"/>
          <w:color w:val="262626"/>
          <w:szCs w:val="24"/>
        </w:rPr>
      </w:pPr>
    </w:p>
    <w:p w14:paraId="6CB3043B"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5. Sampling Method </w:t>
      </w:r>
    </w:p>
    <w:p w14:paraId="2AB63F46"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To ensure reliable results, I will use the Cochran formula to calculate the required sample size for achieving a 95% confidence level. The parameters for this calculation include: </w:t>
      </w:r>
    </w:p>
    <w:p w14:paraId="2CA63360" w14:textId="77777777" w:rsidR="00DA4806" w:rsidRPr="00DA4806" w:rsidRDefault="00DA4806" w:rsidP="00DA4806">
      <w:pPr>
        <w:pStyle w:val="a7"/>
        <w:numPr>
          <w:ilvl w:val="0"/>
          <w:numId w:val="15"/>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Z value = 1.96 (for a 95% confidence level) </w:t>
      </w:r>
    </w:p>
    <w:p w14:paraId="7F0DC6A2" w14:textId="77777777" w:rsidR="00DA4806" w:rsidRPr="00DA4806" w:rsidRDefault="00DA4806" w:rsidP="00DA4806">
      <w:pPr>
        <w:pStyle w:val="a7"/>
        <w:numPr>
          <w:ilvl w:val="0"/>
          <w:numId w:val="15"/>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Estimated proportion (P) = 0.5 (to yield the largest sample size) </w:t>
      </w:r>
    </w:p>
    <w:p w14:paraId="4E8A301C" w14:textId="77777777" w:rsidR="00DA4806" w:rsidRPr="00DA4806" w:rsidRDefault="00DA4806" w:rsidP="00DA4806">
      <w:pPr>
        <w:pStyle w:val="a7"/>
        <w:numPr>
          <w:ilvl w:val="0"/>
          <w:numId w:val="15"/>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Margin of error (E) = 0.05 (indicating an error not exceeding 5%) </w:t>
      </w:r>
    </w:p>
    <w:p w14:paraId="2664745F" w14:textId="77777777" w:rsidR="00DA4806" w:rsidRPr="00DA4806" w:rsidRDefault="00DA4806" w:rsidP="00DA4806">
      <w:pPr>
        <w:pStyle w:val="a7"/>
        <w:ind w:leftChars="0" w:left="720"/>
        <w:jc w:val="both"/>
        <w:rPr>
          <w:rFonts w:ascii="Times New Roman" w:hAnsi="Times New Roman" w:cs="Times New Roman"/>
          <w:color w:val="262626"/>
          <w:szCs w:val="24"/>
        </w:rPr>
      </w:pPr>
    </w:p>
    <w:p w14:paraId="76D11DF3"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Using these parameters, I will determine that approximately 384 valid responses are needed for this study. This sample size enhances the precision of the research results and ensures reliable data analysis. </w:t>
      </w:r>
    </w:p>
    <w:p w14:paraId="4F76F162" w14:textId="77777777" w:rsidR="00DA4806" w:rsidRPr="00DA4806" w:rsidRDefault="00DA4806" w:rsidP="00DA4806">
      <w:pPr>
        <w:jc w:val="both"/>
        <w:rPr>
          <w:rFonts w:ascii="Times New Roman" w:hAnsi="Times New Roman" w:cs="Times New Roman"/>
          <w:color w:val="262626"/>
          <w:szCs w:val="24"/>
        </w:rPr>
      </w:pPr>
    </w:p>
    <w:p w14:paraId="21170B0E"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6. Logistics </w:t>
      </w:r>
    </w:p>
    <w:p w14:paraId="0C0FD262"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logistics for conducting this research include preparing an online survey using Google Forms for ease of distribution and completion. The survey link will be shared through social media platforms and local coffee shop email lists targeting patrons in Hong Kong. </w:t>
      </w:r>
    </w:p>
    <w:p w14:paraId="5606B937" w14:textId="77777777" w:rsidR="00DA4806" w:rsidRPr="00DA4806" w:rsidRDefault="00DA4806" w:rsidP="00DA4806">
      <w:pPr>
        <w:jc w:val="both"/>
        <w:rPr>
          <w:rFonts w:ascii="Times New Roman" w:hAnsi="Times New Roman" w:cs="Times New Roman"/>
          <w:color w:val="262626"/>
          <w:szCs w:val="24"/>
        </w:rPr>
      </w:pPr>
    </w:p>
    <w:p w14:paraId="5AFC54FC"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7. Proposed Statistical Tests </w:t>
      </w:r>
    </w:p>
    <w:p w14:paraId="1D5537DE"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collected data will be analyzed using statistical software (e.g., SPSS or R). The following statistical tests will be conducted: </w:t>
      </w:r>
    </w:p>
    <w:p w14:paraId="694CFDD6" w14:textId="77777777" w:rsidR="00DA4806" w:rsidRPr="00DA4806" w:rsidRDefault="00DA4806" w:rsidP="00DA4806">
      <w:pPr>
        <w:pStyle w:val="a7"/>
        <w:numPr>
          <w:ilvl w:val="0"/>
          <w:numId w:val="16"/>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Descriptive Statistics: To summarize demographic information and response patterns. </w:t>
      </w:r>
    </w:p>
    <w:p w14:paraId="49B2F1CE" w14:textId="77777777" w:rsidR="00DA4806" w:rsidRPr="00DA4806" w:rsidRDefault="00DA4806" w:rsidP="00DA4806">
      <w:pPr>
        <w:pStyle w:val="a7"/>
        <w:numPr>
          <w:ilvl w:val="0"/>
          <w:numId w:val="16"/>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Correlation Analysis: To assess relationships between customer satisfaction and loyalty. </w:t>
      </w:r>
    </w:p>
    <w:p w14:paraId="70F3375C" w14:textId="77777777" w:rsidR="00DA4806" w:rsidRPr="00DA4806" w:rsidRDefault="00DA4806" w:rsidP="00DA4806">
      <w:pPr>
        <w:pStyle w:val="a7"/>
        <w:numPr>
          <w:ilvl w:val="0"/>
          <w:numId w:val="16"/>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Regression Analysis: To determine the impact of independent variables (product quality, service quality, brand image) on dependent variables (customer satisfaction and loyalty). </w:t>
      </w:r>
    </w:p>
    <w:p w14:paraId="3D9FC839" w14:textId="77777777" w:rsidR="00DA4806" w:rsidRPr="00DA4806" w:rsidRDefault="00DA4806" w:rsidP="00DA4806">
      <w:pPr>
        <w:jc w:val="both"/>
        <w:rPr>
          <w:rFonts w:ascii="Times New Roman" w:hAnsi="Times New Roman" w:cs="Times New Roman"/>
          <w:color w:val="262626"/>
          <w:szCs w:val="24"/>
        </w:rPr>
      </w:pPr>
    </w:p>
    <w:p w14:paraId="35D0F9AA"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8. Ethical Concerns of Data Usage</w:t>
      </w:r>
    </w:p>
    <w:p w14:paraId="2D06C91F"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When conducting a survey, protecting participants' privacy is crucial. This is not only a legal requirement but also essential for building trust with participants and improving data quality. Key privacy protection measures include: </w:t>
      </w:r>
    </w:p>
    <w:p w14:paraId="785E8658" w14:textId="77777777" w:rsidR="00DA4806" w:rsidRPr="00DA4806" w:rsidRDefault="00DA4806" w:rsidP="00DA4806">
      <w:pPr>
        <w:pStyle w:val="a7"/>
        <w:numPr>
          <w:ilvl w:val="0"/>
          <w:numId w:val="17"/>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Informed Consent: Participants will receive clear information about the survey's purpose, duration, data usage, and their rights to withdraw at any time. </w:t>
      </w:r>
    </w:p>
    <w:p w14:paraId="5D54E73C" w14:textId="77777777" w:rsidR="00DA4806" w:rsidRPr="00DA4806" w:rsidRDefault="00DA4806" w:rsidP="00DA4806">
      <w:pPr>
        <w:pStyle w:val="a7"/>
        <w:numPr>
          <w:ilvl w:val="0"/>
          <w:numId w:val="17"/>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lastRenderedPageBreak/>
        <w:t xml:space="preserve">Data Collection Limitations: I will utilize Google Forms' privacy settings to avoid collecting personal identification information such as email addresses unless necessary. </w:t>
      </w:r>
    </w:p>
    <w:p w14:paraId="1D37E003" w14:textId="77777777" w:rsidR="00DA4806" w:rsidRPr="00DA4806" w:rsidRDefault="00DA4806" w:rsidP="00DA4806">
      <w:pPr>
        <w:pStyle w:val="a7"/>
        <w:numPr>
          <w:ilvl w:val="0"/>
          <w:numId w:val="17"/>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Data Security: Collected data will be stored securely on Google’s cloud servers with encryption features to prevent unauthorized access.</w:t>
      </w:r>
    </w:p>
    <w:p w14:paraId="03998632" w14:textId="77777777" w:rsidR="00DA4806" w:rsidRPr="00DA4806" w:rsidRDefault="00DA4806" w:rsidP="00DA4806">
      <w:pPr>
        <w:pStyle w:val="a7"/>
        <w:numPr>
          <w:ilvl w:val="0"/>
          <w:numId w:val="17"/>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Anonymization: Data will be anonymized during analysis to further protect participant identities. </w:t>
      </w:r>
    </w:p>
    <w:p w14:paraId="33BDDAFF" w14:textId="77777777" w:rsidR="00DA4806" w:rsidRPr="00DA4806" w:rsidRDefault="00DA4806" w:rsidP="00DA4806">
      <w:pPr>
        <w:pStyle w:val="a7"/>
        <w:numPr>
          <w:ilvl w:val="0"/>
          <w:numId w:val="17"/>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Policy Review: I will regularly review my privacy policy to ensure compliance with relevant laws regarding data protection. </w:t>
      </w:r>
    </w:p>
    <w:p w14:paraId="15873045" w14:textId="77777777" w:rsidR="00DA4806" w:rsidRPr="00DA4806" w:rsidRDefault="00DA4806" w:rsidP="00DA4806">
      <w:pPr>
        <w:jc w:val="both"/>
        <w:rPr>
          <w:rFonts w:ascii="Times New Roman" w:hAnsi="Times New Roman" w:cs="Times New Roman"/>
          <w:color w:val="262626"/>
          <w:szCs w:val="24"/>
        </w:rPr>
      </w:pPr>
    </w:p>
    <w:p w14:paraId="7E53936A" w14:textId="77777777" w:rsidR="00DA4806" w:rsidRPr="00DA4806" w:rsidRDefault="00DA4806" w:rsidP="00DA4806">
      <w:pPr>
        <w:jc w:val="both"/>
        <w:rPr>
          <w:rFonts w:ascii="Times New Roman" w:hAnsi="Times New Roman" w:cs="Times New Roman"/>
          <w:b/>
          <w:bCs/>
          <w:color w:val="262626"/>
          <w:szCs w:val="24"/>
        </w:rPr>
      </w:pPr>
      <w:r w:rsidRPr="00DA4806">
        <w:rPr>
          <w:rFonts w:ascii="Times New Roman" w:hAnsi="Times New Roman" w:cs="Times New Roman"/>
          <w:b/>
          <w:bCs/>
          <w:color w:val="262626"/>
          <w:szCs w:val="24"/>
        </w:rPr>
        <w:t xml:space="preserve">9. Pilot Study </w:t>
      </w:r>
    </w:p>
    <w:p w14:paraId="674B4D3B"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Before launching the full-scale survey, a pilot study will be conducted with approximately 30 respondents from similar demographics as those targeted in this research. The pilot study aims to test: </w:t>
      </w:r>
    </w:p>
    <w:p w14:paraId="4EDEB6DC" w14:textId="77777777" w:rsidR="00DA4806" w:rsidRPr="00DA4806" w:rsidRDefault="00DA4806" w:rsidP="00DA4806">
      <w:pPr>
        <w:pStyle w:val="a7"/>
        <w:numPr>
          <w:ilvl w:val="0"/>
          <w:numId w:val="18"/>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Clarity of questions </w:t>
      </w:r>
    </w:p>
    <w:p w14:paraId="5119FB60" w14:textId="77777777" w:rsidR="00DA4806" w:rsidRPr="00DA4806" w:rsidRDefault="00DA4806" w:rsidP="00DA4806">
      <w:pPr>
        <w:pStyle w:val="a7"/>
        <w:numPr>
          <w:ilvl w:val="0"/>
          <w:numId w:val="18"/>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Time required for completion </w:t>
      </w:r>
    </w:p>
    <w:p w14:paraId="6CCD6977" w14:textId="77777777" w:rsidR="00DA4806" w:rsidRPr="00DA4806" w:rsidRDefault="00DA4806" w:rsidP="00DA4806">
      <w:pPr>
        <w:pStyle w:val="a7"/>
        <w:numPr>
          <w:ilvl w:val="0"/>
          <w:numId w:val="18"/>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Any technical issues with Google Forms </w:t>
      </w:r>
    </w:p>
    <w:p w14:paraId="1F53E109"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Feedback from this pilot study will be used to refine questions or address any concerns before distributing it more widely.</w:t>
      </w:r>
    </w:p>
    <w:p w14:paraId="6FECD1D6" w14:textId="77777777" w:rsidR="00DA4806" w:rsidRPr="00DA4806" w:rsidRDefault="00DA4806" w:rsidP="00DA4806">
      <w:pPr>
        <w:jc w:val="both"/>
        <w:rPr>
          <w:rFonts w:ascii="Times New Roman" w:hAnsi="Times New Roman" w:cs="Times New Roman"/>
          <w:color w:val="262626"/>
          <w:szCs w:val="24"/>
        </w:rPr>
      </w:pPr>
    </w:p>
    <w:p w14:paraId="6B3AE817"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Chapter 4: Findings and Discussions </w:t>
      </w:r>
    </w:p>
    <w:p w14:paraId="4DE6A32E"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This chapter will present results obtained from data analysis: </w:t>
      </w:r>
    </w:p>
    <w:p w14:paraId="240EFA0C" w14:textId="77777777" w:rsidR="00DA4806" w:rsidRPr="00DA4806" w:rsidRDefault="00DA4806" w:rsidP="00DA4806">
      <w:pPr>
        <w:pStyle w:val="a7"/>
        <w:numPr>
          <w:ilvl w:val="0"/>
          <w:numId w:val="11"/>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Statistical interpretation of survey results. </w:t>
      </w:r>
    </w:p>
    <w:p w14:paraId="6D9B6C22" w14:textId="77777777" w:rsidR="00DA4806" w:rsidRPr="00DA4806" w:rsidRDefault="00DA4806" w:rsidP="00DA4806">
      <w:pPr>
        <w:pStyle w:val="a7"/>
        <w:numPr>
          <w:ilvl w:val="0"/>
          <w:numId w:val="11"/>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Discussion on how findings align with or contradict existing literature. </w:t>
      </w:r>
    </w:p>
    <w:p w14:paraId="7E904304" w14:textId="77777777" w:rsidR="00DA4806" w:rsidRPr="00DA4806" w:rsidRDefault="00DA4806" w:rsidP="00DA4806">
      <w:pPr>
        <w:pStyle w:val="a7"/>
        <w:ind w:leftChars="0"/>
        <w:jc w:val="both"/>
        <w:rPr>
          <w:rFonts w:ascii="Times New Roman" w:hAnsi="Times New Roman" w:cs="Times New Roman"/>
          <w:color w:val="262626"/>
          <w:szCs w:val="24"/>
        </w:rPr>
      </w:pPr>
    </w:p>
    <w:p w14:paraId="7F67FB97"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Chapter 5: Conclusions and Recommendations </w:t>
      </w:r>
    </w:p>
    <w:p w14:paraId="532BDBE5" w14:textId="77777777" w:rsidR="00DA4806" w:rsidRPr="00DA4806" w:rsidRDefault="00DA4806" w:rsidP="00DA4806">
      <w:pPr>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The final chapter will summarize key findings: </w:t>
      </w:r>
    </w:p>
    <w:p w14:paraId="549FCCC3" w14:textId="77777777" w:rsidR="00DA4806" w:rsidRPr="00DA4806" w:rsidRDefault="00DA4806" w:rsidP="00DA4806">
      <w:pPr>
        <w:pStyle w:val="a7"/>
        <w:numPr>
          <w:ilvl w:val="0"/>
          <w:numId w:val="1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 xml:space="preserve">Conclusions based on data analysis. </w:t>
      </w:r>
    </w:p>
    <w:p w14:paraId="117F3640" w14:textId="01D4FBA6" w:rsidR="00165AFD" w:rsidRDefault="00DA4806" w:rsidP="00DA4806">
      <w:pPr>
        <w:pStyle w:val="a7"/>
        <w:numPr>
          <w:ilvl w:val="0"/>
          <w:numId w:val="12"/>
        </w:numPr>
        <w:ind w:leftChars="0"/>
        <w:jc w:val="both"/>
        <w:rPr>
          <w:rFonts w:ascii="Times New Roman" w:hAnsi="Times New Roman" w:cs="Times New Roman"/>
          <w:color w:val="262626"/>
          <w:szCs w:val="24"/>
        </w:rPr>
      </w:pPr>
      <w:r w:rsidRPr="00DA4806">
        <w:rPr>
          <w:rFonts w:ascii="Times New Roman" w:hAnsi="Times New Roman" w:cs="Times New Roman"/>
          <w:color w:val="262626"/>
          <w:szCs w:val="24"/>
        </w:rPr>
        <w:t>Recommendations for improving customer satisfaction.</w:t>
      </w:r>
    </w:p>
    <w:p w14:paraId="62C6B91D" w14:textId="77777777" w:rsidR="00165AFD" w:rsidRDefault="00165AFD">
      <w:pPr>
        <w:widowControl/>
        <w:spacing w:after="160" w:line="259" w:lineRule="auto"/>
        <w:rPr>
          <w:rFonts w:ascii="Times New Roman" w:hAnsi="Times New Roman" w:cs="Times New Roman"/>
          <w:color w:val="262626"/>
          <w:szCs w:val="24"/>
        </w:rPr>
      </w:pPr>
      <w:r>
        <w:rPr>
          <w:rFonts w:ascii="Times New Roman" w:hAnsi="Times New Roman" w:cs="Times New Roman"/>
          <w:color w:val="262626"/>
          <w:szCs w:val="24"/>
        </w:rPr>
        <w:br w:type="page"/>
      </w:r>
    </w:p>
    <w:p w14:paraId="2997058F" w14:textId="273D330C" w:rsidR="00165AFD" w:rsidRPr="00165AFD" w:rsidRDefault="00165AFD" w:rsidP="00165AFD">
      <w:pPr>
        <w:jc w:val="both"/>
        <w:rPr>
          <w:rFonts w:ascii="Times New Roman" w:hAnsi="Times New Roman" w:cs="Times New Roman" w:hint="eastAsia"/>
          <w:color w:val="262626"/>
          <w:szCs w:val="24"/>
        </w:rPr>
      </w:pPr>
      <w:r>
        <w:rPr>
          <w:noProof/>
        </w:rPr>
        <w:lastRenderedPageBreak/>
        <w:drawing>
          <wp:inline distT="0" distB="0" distL="0" distR="0" wp14:anchorId="7C0CBD67" wp14:editId="6551A17A">
            <wp:extent cx="6264507" cy="8847117"/>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01394" cy="8899212"/>
                    </a:xfrm>
                    <a:prstGeom prst="rect">
                      <a:avLst/>
                    </a:prstGeom>
                    <a:noFill/>
                    <a:ln>
                      <a:noFill/>
                    </a:ln>
                  </pic:spPr>
                </pic:pic>
              </a:graphicData>
            </a:graphic>
          </wp:inline>
        </w:drawing>
      </w:r>
    </w:p>
    <w:p w14:paraId="7A98BCE1" w14:textId="5C2BBAE6"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51553CB6" wp14:editId="1A8ADC22">
            <wp:extent cx="6258240" cy="8880475"/>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72507" cy="8900720"/>
                    </a:xfrm>
                    <a:prstGeom prst="rect">
                      <a:avLst/>
                    </a:prstGeom>
                    <a:noFill/>
                    <a:ln>
                      <a:noFill/>
                    </a:ln>
                  </pic:spPr>
                </pic:pic>
              </a:graphicData>
            </a:graphic>
          </wp:inline>
        </w:drawing>
      </w:r>
    </w:p>
    <w:p w14:paraId="14ADEC63" w14:textId="1AE519CE"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3864C3BD" wp14:editId="6E7F0B65">
            <wp:extent cx="6253185" cy="8858992"/>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5290" cy="8876141"/>
                    </a:xfrm>
                    <a:prstGeom prst="rect">
                      <a:avLst/>
                    </a:prstGeom>
                    <a:noFill/>
                    <a:ln>
                      <a:noFill/>
                    </a:ln>
                  </pic:spPr>
                </pic:pic>
              </a:graphicData>
            </a:graphic>
          </wp:inline>
        </w:drawing>
      </w:r>
    </w:p>
    <w:p w14:paraId="621BADE7" w14:textId="3BC8B9BF"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43DC04C5" wp14:editId="4D6BCDF3">
            <wp:extent cx="6243101" cy="8858992"/>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52291" cy="8872032"/>
                    </a:xfrm>
                    <a:prstGeom prst="rect">
                      <a:avLst/>
                    </a:prstGeom>
                    <a:noFill/>
                    <a:ln>
                      <a:noFill/>
                    </a:ln>
                  </pic:spPr>
                </pic:pic>
              </a:graphicData>
            </a:graphic>
          </wp:inline>
        </w:drawing>
      </w:r>
    </w:p>
    <w:p w14:paraId="1E8A9F64" w14:textId="68D48B01"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5AF77EF8" wp14:editId="530DC838">
            <wp:extent cx="6254906" cy="8847117"/>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0927" cy="8855633"/>
                    </a:xfrm>
                    <a:prstGeom prst="rect">
                      <a:avLst/>
                    </a:prstGeom>
                    <a:noFill/>
                    <a:ln>
                      <a:noFill/>
                    </a:ln>
                  </pic:spPr>
                </pic:pic>
              </a:graphicData>
            </a:graphic>
          </wp:inline>
        </w:drawing>
      </w:r>
    </w:p>
    <w:p w14:paraId="3CE59156" w14:textId="3D669C67"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1A09A52D" wp14:editId="07EA2A54">
            <wp:extent cx="6208245" cy="8835242"/>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3208" cy="8842306"/>
                    </a:xfrm>
                    <a:prstGeom prst="rect">
                      <a:avLst/>
                    </a:prstGeom>
                    <a:noFill/>
                    <a:ln>
                      <a:noFill/>
                    </a:ln>
                  </pic:spPr>
                </pic:pic>
              </a:graphicData>
            </a:graphic>
          </wp:inline>
        </w:drawing>
      </w:r>
    </w:p>
    <w:p w14:paraId="248AE4A0" w14:textId="74E40F16"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23BB4136" wp14:editId="18C5BCAE">
            <wp:extent cx="6258115" cy="8894618"/>
            <wp:effectExtent l="0" t="0" r="0"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67188" cy="8907514"/>
                    </a:xfrm>
                    <a:prstGeom prst="rect">
                      <a:avLst/>
                    </a:prstGeom>
                    <a:noFill/>
                    <a:ln>
                      <a:noFill/>
                    </a:ln>
                  </pic:spPr>
                </pic:pic>
              </a:graphicData>
            </a:graphic>
          </wp:inline>
        </w:drawing>
      </w:r>
    </w:p>
    <w:p w14:paraId="6C23C1D1" w14:textId="22EA3467"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53749112" wp14:editId="3597FDA3">
            <wp:extent cx="6264507" cy="8847117"/>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79331" cy="8868052"/>
                    </a:xfrm>
                    <a:prstGeom prst="rect">
                      <a:avLst/>
                    </a:prstGeom>
                    <a:noFill/>
                    <a:ln>
                      <a:noFill/>
                    </a:ln>
                  </pic:spPr>
                </pic:pic>
              </a:graphicData>
            </a:graphic>
          </wp:inline>
        </w:drawing>
      </w:r>
    </w:p>
    <w:p w14:paraId="0DE91343" w14:textId="296C0379"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784ABFBF" wp14:editId="02C70DE0">
            <wp:extent cx="6282047" cy="8871888"/>
            <wp:effectExtent l="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92553" cy="8886725"/>
                    </a:xfrm>
                    <a:prstGeom prst="rect">
                      <a:avLst/>
                    </a:prstGeom>
                    <a:noFill/>
                    <a:ln>
                      <a:noFill/>
                    </a:ln>
                  </pic:spPr>
                </pic:pic>
              </a:graphicData>
            </a:graphic>
          </wp:inline>
        </w:drawing>
      </w:r>
    </w:p>
    <w:p w14:paraId="2FCDFC2C" w14:textId="55BB5332"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2BA69361" wp14:editId="642242FF">
            <wp:extent cx="6253185" cy="8858992"/>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65649" cy="8876650"/>
                    </a:xfrm>
                    <a:prstGeom prst="rect">
                      <a:avLst/>
                    </a:prstGeom>
                    <a:noFill/>
                    <a:ln>
                      <a:noFill/>
                    </a:ln>
                  </pic:spPr>
                </pic:pic>
              </a:graphicData>
            </a:graphic>
          </wp:inline>
        </w:drawing>
      </w:r>
    </w:p>
    <w:p w14:paraId="0E737770" w14:textId="0849C1B5"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481C8E24" wp14:editId="1D84BCC0">
            <wp:extent cx="6253185" cy="8858992"/>
            <wp:effectExtent l="0" t="0" r="0" b="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62212" cy="8871781"/>
                    </a:xfrm>
                    <a:prstGeom prst="rect">
                      <a:avLst/>
                    </a:prstGeom>
                    <a:noFill/>
                    <a:ln>
                      <a:noFill/>
                    </a:ln>
                  </pic:spPr>
                </pic:pic>
              </a:graphicData>
            </a:graphic>
          </wp:inline>
        </w:drawing>
      </w:r>
    </w:p>
    <w:p w14:paraId="1098F9D3" w14:textId="77B17688"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7F96E020" wp14:editId="729E0968">
            <wp:extent cx="6234546" cy="8846853"/>
            <wp:effectExtent l="0" t="0" r="0" b="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46985" cy="8864504"/>
                    </a:xfrm>
                    <a:prstGeom prst="rect">
                      <a:avLst/>
                    </a:prstGeom>
                    <a:noFill/>
                    <a:ln>
                      <a:noFill/>
                    </a:ln>
                  </pic:spPr>
                </pic:pic>
              </a:graphicData>
            </a:graphic>
          </wp:inline>
        </w:drawing>
      </w:r>
    </w:p>
    <w:p w14:paraId="6E1D3065" w14:textId="4783E54A"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3949A28E" wp14:editId="1675FD52">
            <wp:extent cx="6258296" cy="8838345"/>
            <wp:effectExtent l="0" t="0" r="0" b="0"/>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65779" cy="8848914"/>
                    </a:xfrm>
                    <a:prstGeom prst="rect">
                      <a:avLst/>
                    </a:prstGeom>
                    <a:noFill/>
                    <a:ln>
                      <a:noFill/>
                    </a:ln>
                  </pic:spPr>
                </pic:pic>
              </a:graphicData>
            </a:graphic>
          </wp:inline>
        </w:drawing>
      </w:r>
    </w:p>
    <w:p w14:paraId="2A00320F" w14:textId="1A241BC0"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7E61D22D" wp14:editId="6C3A7840">
            <wp:extent cx="6264507" cy="8847117"/>
            <wp:effectExtent l="0" t="0" r="0" b="0"/>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74130" cy="8860708"/>
                    </a:xfrm>
                    <a:prstGeom prst="rect">
                      <a:avLst/>
                    </a:prstGeom>
                    <a:noFill/>
                    <a:ln>
                      <a:noFill/>
                    </a:ln>
                  </pic:spPr>
                </pic:pic>
              </a:graphicData>
            </a:graphic>
          </wp:inline>
        </w:drawing>
      </w:r>
    </w:p>
    <w:p w14:paraId="764948D2" w14:textId="14D470AB" w:rsidR="00165AFD" w:rsidRDefault="00165AFD">
      <w:pPr>
        <w:rPr>
          <w:rFonts w:ascii="Times New Roman" w:eastAsia="新細明體" w:hAnsi="Times New Roman" w:cs="Times New Roman"/>
          <w:szCs w:val="24"/>
        </w:rPr>
      </w:pPr>
      <w:r>
        <w:rPr>
          <w:rFonts w:ascii="Times New Roman" w:eastAsia="新細明體" w:hAnsi="Times New Roman" w:cs="Times New Roman" w:hint="eastAsia"/>
          <w:noProof/>
          <w:szCs w:val="24"/>
        </w:rPr>
        <w:lastRenderedPageBreak/>
        <w:drawing>
          <wp:inline distT="0" distB="0" distL="0" distR="0" wp14:anchorId="255EEC60" wp14:editId="2B6D2295">
            <wp:extent cx="6243101" cy="8858992"/>
            <wp:effectExtent l="0" t="0" r="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51076" cy="8870308"/>
                    </a:xfrm>
                    <a:prstGeom prst="rect">
                      <a:avLst/>
                    </a:prstGeom>
                    <a:noFill/>
                    <a:ln>
                      <a:noFill/>
                    </a:ln>
                  </pic:spPr>
                </pic:pic>
              </a:graphicData>
            </a:graphic>
          </wp:inline>
        </w:drawing>
      </w:r>
    </w:p>
    <w:p w14:paraId="34F30EFD" w14:textId="280AF74B" w:rsidR="00165AFD" w:rsidRPr="00165AFD" w:rsidRDefault="00165AFD">
      <w:pPr>
        <w:rPr>
          <w:rFonts w:ascii="Times New Roman" w:eastAsia="新細明體" w:hAnsi="Times New Roman" w:cs="Times New Roman" w:hint="eastAsia"/>
          <w:szCs w:val="24"/>
        </w:rPr>
      </w:pPr>
      <w:r>
        <w:rPr>
          <w:rFonts w:ascii="Times New Roman" w:eastAsia="新細明體" w:hAnsi="Times New Roman" w:cs="Times New Roman" w:hint="eastAsia"/>
          <w:noProof/>
          <w:szCs w:val="24"/>
        </w:rPr>
        <w:lastRenderedPageBreak/>
        <w:drawing>
          <wp:inline distT="0" distB="0" distL="0" distR="0" wp14:anchorId="5F3A64D7" wp14:editId="2109AB70">
            <wp:extent cx="6253185" cy="8858992"/>
            <wp:effectExtent l="0" t="0" r="0" b="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58013" cy="8865832"/>
                    </a:xfrm>
                    <a:prstGeom prst="rect">
                      <a:avLst/>
                    </a:prstGeom>
                    <a:noFill/>
                    <a:ln>
                      <a:noFill/>
                    </a:ln>
                  </pic:spPr>
                </pic:pic>
              </a:graphicData>
            </a:graphic>
          </wp:inline>
        </w:drawing>
      </w:r>
      <w:bookmarkStart w:id="0" w:name="_GoBack"/>
      <w:bookmarkEnd w:id="0"/>
    </w:p>
    <w:sectPr w:rsidR="00165AFD" w:rsidRPr="00165AFD" w:rsidSect="00D57C5F">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15420A" w14:textId="77777777" w:rsidR="00833447" w:rsidRDefault="00833447" w:rsidP="00DA4806">
      <w:r>
        <w:separator/>
      </w:r>
    </w:p>
  </w:endnote>
  <w:endnote w:type="continuationSeparator" w:id="0">
    <w:p w14:paraId="17D57725" w14:textId="77777777" w:rsidR="00833447" w:rsidRDefault="00833447" w:rsidP="00DA4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58B0EC" w14:textId="77777777" w:rsidR="00833447" w:rsidRDefault="00833447" w:rsidP="00DA4806">
      <w:r>
        <w:separator/>
      </w:r>
    </w:p>
  </w:footnote>
  <w:footnote w:type="continuationSeparator" w:id="0">
    <w:p w14:paraId="7484FFFD" w14:textId="77777777" w:rsidR="00833447" w:rsidRDefault="00833447" w:rsidP="00DA48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F4E92"/>
    <w:multiLevelType w:val="hybridMultilevel"/>
    <w:tmpl w:val="F2ECF60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13130557"/>
    <w:multiLevelType w:val="hybridMultilevel"/>
    <w:tmpl w:val="7C2C27D6"/>
    <w:lvl w:ilvl="0" w:tplc="04090001">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 w15:restartNumberingAfterBreak="0">
    <w:nsid w:val="19434482"/>
    <w:multiLevelType w:val="hybridMultilevel"/>
    <w:tmpl w:val="EAC06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CE7E6F"/>
    <w:multiLevelType w:val="hybridMultilevel"/>
    <w:tmpl w:val="C1625B44"/>
    <w:lvl w:ilvl="0" w:tplc="04090001">
      <w:start w:val="1"/>
      <w:numFmt w:val="bullet"/>
      <w:lvlText w:val=""/>
      <w:lvlJc w:val="left"/>
      <w:pPr>
        <w:ind w:left="1320" w:hanging="480"/>
      </w:pPr>
      <w:rPr>
        <w:rFonts w:ascii="Wingdings" w:hAnsi="Wingdings" w:hint="default"/>
      </w:rPr>
    </w:lvl>
    <w:lvl w:ilvl="1" w:tplc="04090003" w:tentative="1">
      <w:start w:val="1"/>
      <w:numFmt w:val="bullet"/>
      <w:lvlText w:val=""/>
      <w:lvlJc w:val="left"/>
      <w:pPr>
        <w:ind w:left="1800" w:hanging="480"/>
      </w:pPr>
      <w:rPr>
        <w:rFonts w:ascii="Wingdings" w:hAnsi="Wingdings" w:hint="default"/>
      </w:rPr>
    </w:lvl>
    <w:lvl w:ilvl="2" w:tplc="04090005" w:tentative="1">
      <w:start w:val="1"/>
      <w:numFmt w:val="bullet"/>
      <w:lvlText w:val=""/>
      <w:lvlJc w:val="left"/>
      <w:pPr>
        <w:ind w:left="2280" w:hanging="480"/>
      </w:pPr>
      <w:rPr>
        <w:rFonts w:ascii="Wingdings" w:hAnsi="Wingdings" w:hint="default"/>
      </w:rPr>
    </w:lvl>
    <w:lvl w:ilvl="3" w:tplc="04090001" w:tentative="1">
      <w:start w:val="1"/>
      <w:numFmt w:val="bullet"/>
      <w:lvlText w:val=""/>
      <w:lvlJc w:val="left"/>
      <w:pPr>
        <w:ind w:left="2760" w:hanging="480"/>
      </w:pPr>
      <w:rPr>
        <w:rFonts w:ascii="Wingdings" w:hAnsi="Wingdings" w:hint="default"/>
      </w:rPr>
    </w:lvl>
    <w:lvl w:ilvl="4" w:tplc="04090003" w:tentative="1">
      <w:start w:val="1"/>
      <w:numFmt w:val="bullet"/>
      <w:lvlText w:val=""/>
      <w:lvlJc w:val="left"/>
      <w:pPr>
        <w:ind w:left="3240" w:hanging="480"/>
      </w:pPr>
      <w:rPr>
        <w:rFonts w:ascii="Wingdings" w:hAnsi="Wingdings" w:hint="default"/>
      </w:rPr>
    </w:lvl>
    <w:lvl w:ilvl="5" w:tplc="04090005" w:tentative="1">
      <w:start w:val="1"/>
      <w:numFmt w:val="bullet"/>
      <w:lvlText w:val=""/>
      <w:lvlJc w:val="left"/>
      <w:pPr>
        <w:ind w:left="3720" w:hanging="480"/>
      </w:pPr>
      <w:rPr>
        <w:rFonts w:ascii="Wingdings" w:hAnsi="Wingdings" w:hint="default"/>
      </w:rPr>
    </w:lvl>
    <w:lvl w:ilvl="6" w:tplc="04090001" w:tentative="1">
      <w:start w:val="1"/>
      <w:numFmt w:val="bullet"/>
      <w:lvlText w:val=""/>
      <w:lvlJc w:val="left"/>
      <w:pPr>
        <w:ind w:left="4200" w:hanging="480"/>
      </w:pPr>
      <w:rPr>
        <w:rFonts w:ascii="Wingdings" w:hAnsi="Wingdings" w:hint="default"/>
      </w:rPr>
    </w:lvl>
    <w:lvl w:ilvl="7" w:tplc="04090003" w:tentative="1">
      <w:start w:val="1"/>
      <w:numFmt w:val="bullet"/>
      <w:lvlText w:val=""/>
      <w:lvlJc w:val="left"/>
      <w:pPr>
        <w:ind w:left="4680" w:hanging="480"/>
      </w:pPr>
      <w:rPr>
        <w:rFonts w:ascii="Wingdings" w:hAnsi="Wingdings" w:hint="default"/>
      </w:rPr>
    </w:lvl>
    <w:lvl w:ilvl="8" w:tplc="04090005" w:tentative="1">
      <w:start w:val="1"/>
      <w:numFmt w:val="bullet"/>
      <w:lvlText w:val=""/>
      <w:lvlJc w:val="left"/>
      <w:pPr>
        <w:ind w:left="5160" w:hanging="480"/>
      </w:pPr>
      <w:rPr>
        <w:rFonts w:ascii="Wingdings" w:hAnsi="Wingdings" w:hint="default"/>
      </w:rPr>
    </w:lvl>
  </w:abstractNum>
  <w:abstractNum w:abstractNumId="4" w15:restartNumberingAfterBreak="0">
    <w:nsid w:val="1DF03426"/>
    <w:multiLevelType w:val="hybridMultilevel"/>
    <w:tmpl w:val="81CC0C4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23F41394"/>
    <w:multiLevelType w:val="hybridMultilevel"/>
    <w:tmpl w:val="DDA6E2B2"/>
    <w:lvl w:ilvl="0" w:tplc="04090001">
      <w:start w:val="1"/>
      <w:numFmt w:val="bullet"/>
      <w:lvlText w:val=""/>
      <w:lvlJc w:val="left"/>
      <w:pPr>
        <w:ind w:left="1320" w:hanging="480"/>
      </w:pPr>
      <w:rPr>
        <w:rFonts w:ascii="Wingdings" w:hAnsi="Wingdings" w:hint="default"/>
      </w:rPr>
    </w:lvl>
    <w:lvl w:ilvl="1" w:tplc="04090003" w:tentative="1">
      <w:start w:val="1"/>
      <w:numFmt w:val="bullet"/>
      <w:lvlText w:val=""/>
      <w:lvlJc w:val="left"/>
      <w:pPr>
        <w:ind w:left="1800" w:hanging="480"/>
      </w:pPr>
      <w:rPr>
        <w:rFonts w:ascii="Wingdings" w:hAnsi="Wingdings" w:hint="default"/>
      </w:rPr>
    </w:lvl>
    <w:lvl w:ilvl="2" w:tplc="04090005" w:tentative="1">
      <w:start w:val="1"/>
      <w:numFmt w:val="bullet"/>
      <w:lvlText w:val=""/>
      <w:lvlJc w:val="left"/>
      <w:pPr>
        <w:ind w:left="2280" w:hanging="480"/>
      </w:pPr>
      <w:rPr>
        <w:rFonts w:ascii="Wingdings" w:hAnsi="Wingdings" w:hint="default"/>
      </w:rPr>
    </w:lvl>
    <w:lvl w:ilvl="3" w:tplc="04090001" w:tentative="1">
      <w:start w:val="1"/>
      <w:numFmt w:val="bullet"/>
      <w:lvlText w:val=""/>
      <w:lvlJc w:val="left"/>
      <w:pPr>
        <w:ind w:left="2760" w:hanging="480"/>
      </w:pPr>
      <w:rPr>
        <w:rFonts w:ascii="Wingdings" w:hAnsi="Wingdings" w:hint="default"/>
      </w:rPr>
    </w:lvl>
    <w:lvl w:ilvl="4" w:tplc="04090003" w:tentative="1">
      <w:start w:val="1"/>
      <w:numFmt w:val="bullet"/>
      <w:lvlText w:val=""/>
      <w:lvlJc w:val="left"/>
      <w:pPr>
        <w:ind w:left="3240" w:hanging="480"/>
      </w:pPr>
      <w:rPr>
        <w:rFonts w:ascii="Wingdings" w:hAnsi="Wingdings" w:hint="default"/>
      </w:rPr>
    </w:lvl>
    <w:lvl w:ilvl="5" w:tplc="04090005" w:tentative="1">
      <w:start w:val="1"/>
      <w:numFmt w:val="bullet"/>
      <w:lvlText w:val=""/>
      <w:lvlJc w:val="left"/>
      <w:pPr>
        <w:ind w:left="3720" w:hanging="480"/>
      </w:pPr>
      <w:rPr>
        <w:rFonts w:ascii="Wingdings" w:hAnsi="Wingdings" w:hint="default"/>
      </w:rPr>
    </w:lvl>
    <w:lvl w:ilvl="6" w:tplc="04090001" w:tentative="1">
      <w:start w:val="1"/>
      <w:numFmt w:val="bullet"/>
      <w:lvlText w:val=""/>
      <w:lvlJc w:val="left"/>
      <w:pPr>
        <w:ind w:left="4200" w:hanging="480"/>
      </w:pPr>
      <w:rPr>
        <w:rFonts w:ascii="Wingdings" w:hAnsi="Wingdings" w:hint="default"/>
      </w:rPr>
    </w:lvl>
    <w:lvl w:ilvl="7" w:tplc="04090003" w:tentative="1">
      <w:start w:val="1"/>
      <w:numFmt w:val="bullet"/>
      <w:lvlText w:val=""/>
      <w:lvlJc w:val="left"/>
      <w:pPr>
        <w:ind w:left="4680" w:hanging="480"/>
      </w:pPr>
      <w:rPr>
        <w:rFonts w:ascii="Wingdings" w:hAnsi="Wingdings" w:hint="default"/>
      </w:rPr>
    </w:lvl>
    <w:lvl w:ilvl="8" w:tplc="04090005" w:tentative="1">
      <w:start w:val="1"/>
      <w:numFmt w:val="bullet"/>
      <w:lvlText w:val=""/>
      <w:lvlJc w:val="left"/>
      <w:pPr>
        <w:ind w:left="5160" w:hanging="480"/>
      </w:pPr>
      <w:rPr>
        <w:rFonts w:ascii="Wingdings" w:hAnsi="Wingdings" w:hint="default"/>
      </w:rPr>
    </w:lvl>
  </w:abstractNum>
  <w:abstractNum w:abstractNumId="6" w15:restartNumberingAfterBreak="0">
    <w:nsid w:val="27B45E50"/>
    <w:multiLevelType w:val="hybridMultilevel"/>
    <w:tmpl w:val="C130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960572"/>
    <w:multiLevelType w:val="hybridMultilevel"/>
    <w:tmpl w:val="3984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691A6A"/>
    <w:multiLevelType w:val="hybridMultilevel"/>
    <w:tmpl w:val="F1A27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1A30C6"/>
    <w:multiLevelType w:val="hybridMultilevel"/>
    <w:tmpl w:val="8D6042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409A159C"/>
    <w:multiLevelType w:val="hybridMultilevel"/>
    <w:tmpl w:val="CEBEE2DC"/>
    <w:lvl w:ilvl="0" w:tplc="04090001">
      <w:start w:val="1"/>
      <w:numFmt w:val="bullet"/>
      <w:lvlText w:val=""/>
      <w:lvlJc w:val="left"/>
      <w:pPr>
        <w:ind w:left="1320" w:hanging="480"/>
      </w:pPr>
      <w:rPr>
        <w:rFonts w:ascii="Wingdings" w:hAnsi="Wingdings" w:hint="default"/>
      </w:rPr>
    </w:lvl>
    <w:lvl w:ilvl="1" w:tplc="04090003" w:tentative="1">
      <w:start w:val="1"/>
      <w:numFmt w:val="bullet"/>
      <w:lvlText w:val=""/>
      <w:lvlJc w:val="left"/>
      <w:pPr>
        <w:ind w:left="1800" w:hanging="480"/>
      </w:pPr>
      <w:rPr>
        <w:rFonts w:ascii="Wingdings" w:hAnsi="Wingdings" w:hint="default"/>
      </w:rPr>
    </w:lvl>
    <w:lvl w:ilvl="2" w:tplc="04090005" w:tentative="1">
      <w:start w:val="1"/>
      <w:numFmt w:val="bullet"/>
      <w:lvlText w:val=""/>
      <w:lvlJc w:val="left"/>
      <w:pPr>
        <w:ind w:left="2280" w:hanging="480"/>
      </w:pPr>
      <w:rPr>
        <w:rFonts w:ascii="Wingdings" w:hAnsi="Wingdings" w:hint="default"/>
      </w:rPr>
    </w:lvl>
    <w:lvl w:ilvl="3" w:tplc="04090001" w:tentative="1">
      <w:start w:val="1"/>
      <w:numFmt w:val="bullet"/>
      <w:lvlText w:val=""/>
      <w:lvlJc w:val="left"/>
      <w:pPr>
        <w:ind w:left="2760" w:hanging="480"/>
      </w:pPr>
      <w:rPr>
        <w:rFonts w:ascii="Wingdings" w:hAnsi="Wingdings" w:hint="default"/>
      </w:rPr>
    </w:lvl>
    <w:lvl w:ilvl="4" w:tplc="04090003" w:tentative="1">
      <w:start w:val="1"/>
      <w:numFmt w:val="bullet"/>
      <w:lvlText w:val=""/>
      <w:lvlJc w:val="left"/>
      <w:pPr>
        <w:ind w:left="3240" w:hanging="480"/>
      </w:pPr>
      <w:rPr>
        <w:rFonts w:ascii="Wingdings" w:hAnsi="Wingdings" w:hint="default"/>
      </w:rPr>
    </w:lvl>
    <w:lvl w:ilvl="5" w:tplc="04090005" w:tentative="1">
      <w:start w:val="1"/>
      <w:numFmt w:val="bullet"/>
      <w:lvlText w:val=""/>
      <w:lvlJc w:val="left"/>
      <w:pPr>
        <w:ind w:left="3720" w:hanging="480"/>
      </w:pPr>
      <w:rPr>
        <w:rFonts w:ascii="Wingdings" w:hAnsi="Wingdings" w:hint="default"/>
      </w:rPr>
    </w:lvl>
    <w:lvl w:ilvl="6" w:tplc="04090001" w:tentative="1">
      <w:start w:val="1"/>
      <w:numFmt w:val="bullet"/>
      <w:lvlText w:val=""/>
      <w:lvlJc w:val="left"/>
      <w:pPr>
        <w:ind w:left="4200" w:hanging="480"/>
      </w:pPr>
      <w:rPr>
        <w:rFonts w:ascii="Wingdings" w:hAnsi="Wingdings" w:hint="default"/>
      </w:rPr>
    </w:lvl>
    <w:lvl w:ilvl="7" w:tplc="04090003" w:tentative="1">
      <w:start w:val="1"/>
      <w:numFmt w:val="bullet"/>
      <w:lvlText w:val=""/>
      <w:lvlJc w:val="left"/>
      <w:pPr>
        <w:ind w:left="4680" w:hanging="480"/>
      </w:pPr>
      <w:rPr>
        <w:rFonts w:ascii="Wingdings" w:hAnsi="Wingdings" w:hint="default"/>
      </w:rPr>
    </w:lvl>
    <w:lvl w:ilvl="8" w:tplc="04090005" w:tentative="1">
      <w:start w:val="1"/>
      <w:numFmt w:val="bullet"/>
      <w:lvlText w:val=""/>
      <w:lvlJc w:val="left"/>
      <w:pPr>
        <w:ind w:left="5160" w:hanging="480"/>
      </w:pPr>
      <w:rPr>
        <w:rFonts w:ascii="Wingdings" w:hAnsi="Wingdings" w:hint="default"/>
      </w:rPr>
    </w:lvl>
  </w:abstractNum>
  <w:abstractNum w:abstractNumId="11" w15:restartNumberingAfterBreak="0">
    <w:nsid w:val="51BD13C0"/>
    <w:multiLevelType w:val="hybridMultilevel"/>
    <w:tmpl w:val="D8224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591226"/>
    <w:multiLevelType w:val="hybridMultilevel"/>
    <w:tmpl w:val="C7A6D6C0"/>
    <w:lvl w:ilvl="0" w:tplc="5F0A5CA6">
      <w:start w:val="1"/>
      <w:numFmt w:val="decimal"/>
      <w:lvlText w:val="%1."/>
      <w:lvlJc w:val="left"/>
      <w:pPr>
        <w:ind w:left="360" w:hanging="360"/>
      </w:pPr>
      <w:rPr>
        <w:rFonts w:ascii="Segoe UI" w:hAnsi="Segoe UI" w:cs="Segoe UI" w:hint="default"/>
        <w:color w:val="262626"/>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57731C82"/>
    <w:multiLevelType w:val="hybridMultilevel"/>
    <w:tmpl w:val="89305E02"/>
    <w:lvl w:ilvl="0" w:tplc="F820696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5D501EC2"/>
    <w:multiLevelType w:val="hybridMultilevel"/>
    <w:tmpl w:val="78107F5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6697075B"/>
    <w:multiLevelType w:val="hybridMultilevel"/>
    <w:tmpl w:val="57E41FBA"/>
    <w:lvl w:ilvl="0" w:tplc="F57E7F40">
      <w:start w:val="3"/>
      <w:numFmt w:val="bullet"/>
      <w:lvlText w:val="-"/>
      <w:lvlJc w:val="left"/>
      <w:pPr>
        <w:ind w:left="1200" w:hanging="360"/>
      </w:pPr>
      <w:rPr>
        <w:rFonts w:ascii="Segoe UI" w:eastAsiaTheme="minorEastAsia" w:hAnsi="Segoe UI" w:cs="Segoe UI" w:hint="default"/>
      </w:rPr>
    </w:lvl>
    <w:lvl w:ilvl="1" w:tplc="04090003" w:tentative="1">
      <w:start w:val="1"/>
      <w:numFmt w:val="bullet"/>
      <w:lvlText w:val=""/>
      <w:lvlJc w:val="left"/>
      <w:pPr>
        <w:ind w:left="1800" w:hanging="480"/>
      </w:pPr>
      <w:rPr>
        <w:rFonts w:ascii="Wingdings" w:hAnsi="Wingdings" w:hint="default"/>
      </w:rPr>
    </w:lvl>
    <w:lvl w:ilvl="2" w:tplc="04090005" w:tentative="1">
      <w:start w:val="1"/>
      <w:numFmt w:val="bullet"/>
      <w:lvlText w:val=""/>
      <w:lvlJc w:val="left"/>
      <w:pPr>
        <w:ind w:left="2280" w:hanging="480"/>
      </w:pPr>
      <w:rPr>
        <w:rFonts w:ascii="Wingdings" w:hAnsi="Wingdings" w:hint="default"/>
      </w:rPr>
    </w:lvl>
    <w:lvl w:ilvl="3" w:tplc="04090001" w:tentative="1">
      <w:start w:val="1"/>
      <w:numFmt w:val="bullet"/>
      <w:lvlText w:val=""/>
      <w:lvlJc w:val="left"/>
      <w:pPr>
        <w:ind w:left="2760" w:hanging="480"/>
      </w:pPr>
      <w:rPr>
        <w:rFonts w:ascii="Wingdings" w:hAnsi="Wingdings" w:hint="default"/>
      </w:rPr>
    </w:lvl>
    <w:lvl w:ilvl="4" w:tplc="04090003" w:tentative="1">
      <w:start w:val="1"/>
      <w:numFmt w:val="bullet"/>
      <w:lvlText w:val=""/>
      <w:lvlJc w:val="left"/>
      <w:pPr>
        <w:ind w:left="3240" w:hanging="480"/>
      </w:pPr>
      <w:rPr>
        <w:rFonts w:ascii="Wingdings" w:hAnsi="Wingdings" w:hint="default"/>
      </w:rPr>
    </w:lvl>
    <w:lvl w:ilvl="5" w:tplc="04090005" w:tentative="1">
      <w:start w:val="1"/>
      <w:numFmt w:val="bullet"/>
      <w:lvlText w:val=""/>
      <w:lvlJc w:val="left"/>
      <w:pPr>
        <w:ind w:left="3720" w:hanging="480"/>
      </w:pPr>
      <w:rPr>
        <w:rFonts w:ascii="Wingdings" w:hAnsi="Wingdings" w:hint="default"/>
      </w:rPr>
    </w:lvl>
    <w:lvl w:ilvl="6" w:tplc="04090001" w:tentative="1">
      <w:start w:val="1"/>
      <w:numFmt w:val="bullet"/>
      <w:lvlText w:val=""/>
      <w:lvlJc w:val="left"/>
      <w:pPr>
        <w:ind w:left="4200" w:hanging="480"/>
      </w:pPr>
      <w:rPr>
        <w:rFonts w:ascii="Wingdings" w:hAnsi="Wingdings" w:hint="default"/>
      </w:rPr>
    </w:lvl>
    <w:lvl w:ilvl="7" w:tplc="04090003" w:tentative="1">
      <w:start w:val="1"/>
      <w:numFmt w:val="bullet"/>
      <w:lvlText w:val=""/>
      <w:lvlJc w:val="left"/>
      <w:pPr>
        <w:ind w:left="4680" w:hanging="480"/>
      </w:pPr>
      <w:rPr>
        <w:rFonts w:ascii="Wingdings" w:hAnsi="Wingdings" w:hint="default"/>
      </w:rPr>
    </w:lvl>
    <w:lvl w:ilvl="8" w:tplc="04090005" w:tentative="1">
      <w:start w:val="1"/>
      <w:numFmt w:val="bullet"/>
      <w:lvlText w:val=""/>
      <w:lvlJc w:val="left"/>
      <w:pPr>
        <w:ind w:left="5160" w:hanging="480"/>
      </w:pPr>
      <w:rPr>
        <w:rFonts w:ascii="Wingdings" w:hAnsi="Wingdings" w:hint="default"/>
      </w:rPr>
    </w:lvl>
  </w:abstractNum>
  <w:abstractNum w:abstractNumId="16" w15:restartNumberingAfterBreak="0">
    <w:nsid w:val="67EF12D8"/>
    <w:multiLevelType w:val="hybridMultilevel"/>
    <w:tmpl w:val="5C640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6DB04C7"/>
    <w:multiLevelType w:val="hybridMultilevel"/>
    <w:tmpl w:val="FE22FCD4"/>
    <w:lvl w:ilvl="0" w:tplc="04090001">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num w:numId="1">
    <w:abstractNumId w:val="12"/>
  </w:num>
  <w:num w:numId="2">
    <w:abstractNumId w:val="1"/>
  </w:num>
  <w:num w:numId="3">
    <w:abstractNumId w:val="15"/>
  </w:num>
  <w:num w:numId="4">
    <w:abstractNumId w:val="9"/>
  </w:num>
  <w:num w:numId="5">
    <w:abstractNumId w:val="13"/>
  </w:num>
  <w:num w:numId="6">
    <w:abstractNumId w:val="17"/>
  </w:num>
  <w:num w:numId="7">
    <w:abstractNumId w:val="5"/>
  </w:num>
  <w:num w:numId="8">
    <w:abstractNumId w:val="0"/>
  </w:num>
  <w:num w:numId="9">
    <w:abstractNumId w:val="10"/>
  </w:num>
  <w:num w:numId="10">
    <w:abstractNumId w:val="3"/>
  </w:num>
  <w:num w:numId="11">
    <w:abstractNumId w:val="4"/>
  </w:num>
  <w:num w:numId="12">
    <w:abstractNumId w:val="14"/>
  </w:num>
  <w:num w:numId="13">
    <w:abstractNumId w:val="2"/>
  </w:num>
  <w:num w:numId="14">
    <w:abstractNumId w:val="6"/>
  </w:num>
  <w:num w:numId="15">
    <w:abstractNumId w:val="8"/>
  </w:num>
  <w:num w:numId="16">
    <w:abstractNumId w:val="11"/>
  </w:num>
  <w:num w:numId="17">
    <w:abstractNumId w:val="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22E1"/>
    <w:rsid w:val="00165AFD"/>
    <w:rsid w:val="001A22E1"/>
    <w:rsid w:val="004E1F4C"/>
    <w:rsid w:val="005024E9"/>
    <w:rsid w:val="00833447"/>
    <w:rsid w:val="008450AD"/>
    <w:rsid w:val="00956D44"/>
    <w:rsid w:val="00B35160"/>
    <w:rsid w:val="00BD6822"/>
    <w:rsid w:val="00C07FF3"/>
    <w:rsid w:val="00D57C5F"/>
    <w:rsid w:val="00DA4806"/>
    <w:rsid w:val="00FD1E2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7B2243"/>
  <w15:chartTrackingRefBased/>
  <w15:docId w15:val="{67439EDA-C45A-49E3-9450-112C86AA1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A4806"/>
    <w:pPr>
      <w:widowControl w:val="0"/>
      <w:spacing w:after="0" w:line="240" w:lineRule="auto"/>
    </w:pPr>
    <w:rPr>
      <w:kern w:val="2"/>
      <w:sz w:val="24"/>
      <w:lang w:eastAsia="zh-TW"/>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4806"/>
    <w:pPr>
      <w:tabs>
        <w:tab w:val="center" w:pos="4320"/>
        <w:tab w:val="right" w:pos="8640"/>
      </w:tabs>
    </w:pPr>
  </w:style>
  <w:style w:type="character" w:customStyle="1" w:styleId="a4">
    <w:name w:val="頁首 字元"/>
    <w:basedOn w:val="a0"/>
    <w:link w:val="a3"/>
    <w:uiPriority w:val="99"/>
    <w:rsid w:val="00DA4806"/>
  </w:style>
  <w:style w:type="paragraph" w:styleId="a5">
    <w:name w:val="footer"/>
    <w:basedOn w:val="a"/>
    <w:link w:val="a6"/>
    <w:uiPriority w:val="99"/>
    <w:unhideWhenUsed/>
    <w:rsid w:val="00DA4806"/>
    <w:pPr>
      <w:tabs>
        <w:tab w:val="center" w:pos="4320"/>
        <w:tab w:val="right" w:pos="8640"/>
      </w:tabs>
    </w:pPr>
  </w:style>
  <w:style w:type="character" w:customStyle="1" w:styleId="a6">
    <w:name w:val="頁尾 字元"/>
    <w:basedOn w:val="a0"/>
    <w:link w:val="a5"/>
    <w:uiPriority w:val="99"/>
    <w:rsid w:val="00DA4806"/>
  </w:style>
  <w:style w:type="paragraph" w:styleId="a7">
    <w:name w:val="List Paragraph"/>
    <w:basedOn w:val="a"/>
    <w:uiPriority w:val="34"/>
    <w:qFormat/>
    <w:rsid w:val="00DA4806"/>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23</Pages>
  <Words>2681</Words>
  <Characters>15284</Characters>
  <Application>Microsoft Office Word</Application>
  <DocSecurity>0</DocSecurity>
  <Lines>127</Lines>
  <Paragraphs>35</Paragraphs>
  <ScaleCrop>false</ScaleCrop>
  <Company/>
  <LinksUpToDate>false</LinksUpToDate>
  <CharactersWithSpaces>17930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CW LAI</dc:creator>
  <cp:keywords/>
  <dc:description/>
  <cp:lastModifiedBy>Lucas Lai</cp:lastModifiedBy>
  <cp:revision>4</cp:revision>
  <dcterms:created xsi:type="dcterms:W3CDTF">2024-12-17T13:54:00Z</dcterms:created>
  <dcterms:modified xsi:type="dcterms:W3CDTF">2024-12-18T09:30:00Z</dcterms:modified>
</cp:coreProperties>
</file>