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F6B40" w14:textId="43B92BED" w:rsidR="007809E1" w:rsidRPr="00F3614D" w:rsidRDefault="008E52E7" w:rsidP="008E52E7">
      <w:pPr>
        <w:jc w:val="center"/>
        <w:rPr>
          <w:rFonts w:ascii="Arial" w:hAnsi="Arial" w:cs="Arial"/>
          <w:b/>
          <w:bCs/>
          <w:u w:val="single"/>
        </w:rPr>
      </w:pPr>
      <w:r w:rsidRPr="00F3614D">
        <w:rPr>
          <w:rFonts w:ascii="Arial" w:hAnsi="Arial" w:cs="Arial"/>
          <w:b/>
          <w:bCs/>
          <w:u w:val="single"/>
        </w:rPr>
        <w:t>DHEP Cohort 02.23- Academic Assignment.</w:t>
      </w:r>
    </w:p>
    <w:p w14:paraId="306C3B3F" w14:textId="31D70DF2" w:rsidR="008E52E7" w:rsidRPr="00F3614D" w:rsidRDefault="008E52E7" w:rsidP="008E52E7">
      <w:pPr>
        <w:jc w:val="center"/>
        <w:rPr>
          <w:rFonts w:ascii="Arial" w:hAnsi="Arial" w:cs="Arial"/>
          <w:b/>
          <w:bCs/>
          <w:u w:val="single"/>
        </w:rPr>
      </w:pPr>
      <w:r w:rsidRPr="00F3614D">
        <w:rPr>
          <w:rFonts w:ascii="Arial" w:hAnsi="Arial" w:cs="Arial"/>
          <w:b/>
          <w:bCs/>
          <w:u w:val="single"/>
        </w:rPr>
        <w:t>Kelsey Jenkins</w:t>
      </w:r>
    </w:p>
    <w:p w14:paraId="066620EA" w14:textId="4118B95D" w:rsidR="008E52E7" w:rsidRPr="00F3614D" w:rsidRDefault="008E52E7" w:rsidP="008E52E7">
      <w:pPr>
        <w:jc w:val="center"/>
        <w:rPr>
          <w:rFonts w:ascii="Arial" w:hAnsi="Arial" w:cs="Arial"/>
          <w:b/>
          <w:bCs/>
          <w:u w:val="single"/>
        </w:rPr>
      </w:pPr>
      <w:r w:rsidRPr="00F3614D">
        <w:rPr>
          <w:rFonts w:ascii="Arial" w:hAnsi="Arial" w:cs="Arial"/>
          <w:b/>
          <w:bCs/>
          <w:u w:val="single"/>
        </w:rPr>
        <w:t>Student Number- 2245914</w:t>
      </w:r>
    </w:p>
    <w:p w14:paraId="2C3BD1D1" w14:textId="77777777" w:rsidR="00FE25F3" w:rsidRDefault="00FE25F3">
      <w:pPr>
        <w:rPr>
          <w:rFonts w:ascii="Arial" w:hAnsi="Arial" w:cs="Arial"/>
          <w:b/>
          <w:bCs/>
          <w:u w:val="single"/>
        </w:rPr>
      </w:pPr>
    </w:p>
    <w:p w14:paraId="5324013E" w14:textId="6180E7A6" w:rsidR="008E52E7" w:rsidRPr="00F3614D" w:rsidRDefault="008E52E7">
      <w:pPr>
        <w:rPr>
          <w:rFonts w:ascii="Arial" w:hAnsi="Arial" w:cs="Arial"/>
          <w:b/>
          <w:bCs/>
          <w:u w:val="single"/>
        </w:rPr>
      </w:pPr>
      <w:r w:rsidRPr="00F3614D">
        <w:rPr>
          <w:rFonts w:ascii="Arial" w:hAnsi="Arial" w:cs="Arial"/>
          <w:b/>
          <w:bCs/>
          <w:u w:val="single"/>
        </w:rPr>
        <w:t xml:space="preserve">Essay </w:t>
      </w:r>
      <w:r w:rsidR="003468C3">
        <w:rPr>
          <w:rFonts w:ascii="Arial" w:hAnsi="Arial" w:cs="Arial"/>
          <w:b/>
          <w:bCs/>
          <w:u w:val="single"/>
        </w:rPr>
        <w:t>O</w:t>
      </w:r>
      <w:r w:rsidRPr="00F3614D">
        <w:rPr>
          <w:rFonts w:ascii="Arial" w:hAnsi="Arial" w:cs="Arial"/>
          <w:b/>
          <w:bCs/>
          <w:u w:val="single"/>
        </w:rPr>
        <w:t>ne</w:t>
      </w:r>
    </w:p>
    <w:p w14:paraId="473C5766" w14:textId="7A738F46" w:rsidR="008E52E7" w:rsidRDefault="00F3614D" w:rsidP="00F3614D">
      <w:pPr>
        <w:rPr>
          <w:rFonts w:ascii="Arial" w:eastAsia="Calibri" w:hAnsi="Arial" w:cs="Arial"/>
          <w:b/>
          <w:bCs/>
        </w:rPr>
      </w:pPr>
      <w:r w:rsidRPr="00F3614D">
        <w:rPr>
          <w:rFonts w:ascii="Arial" w:eastAsia="Calibri" w:hAnsi="Arial" w:cs="Arial"/>
          <w:b/>
          <w:bCs/>
        </w:rPr>
        <w:t>How effectively has the police service adapted to accommodate diversity within the UK?</w:t>
      </w:r>
    </w:p>
    <w:p w14:paraId="3843708B" w14:textId="2B5D42B5" w:rsidR="00F3614D" w:rsidRPr="00B002D4" w:rsidRDefault="00595ABE" w:rsidP="00F3614D">
      <w:pPr>
        <w:rPr>
          <w:rFonts w:ascii="Arial" w:hAnsi="Arial" w:cs="Arial"/>
          <w:sz w:val="24"/>
          <w:szCs w:val="24"/>
        </w:rPr>
      </w:pPr>
      <w:r w:rsidRPr="00B002D4">
        <w:rPr>
          <w:rFonts w:ascii="Arial" w:hAnsi="Arial" w:cs="Arial"/>
          <w:sz w:val="24"/>
          <w:szCs w:val="24"/>
        </w:rPr>
        <w:t>The National Police Chief’s Council</w:t>
      </w:r>
      <w:r w:rsidR="00927529" w:rsidRPr="00B002D4">
        <w:rPr>
          <w:rFonts w:ascii="Arial" w:hAnsi="Arial" w:cs="Arial"/>
          <w:sz w:val="24"/>
          <w:szCs w:val="24"/>
        </w:rPr>
        <w:t xml:space="preserve"> (NPCC)</w:t>
      </w:r>
      <w:r w:rsidRPr="00B002D4">
        <w:rPr>
          <w:rFonts w:ascii="Arial" w:hAnsi="Arial" w:cs="Arial"/>
          <w:sz w:val="24"/>
          <w:szCs w:val="24"/>
        </w:rPr>
        <w:t xml:space="preserve"> (2018) introduced a new strategy, with Diversity, Equality &amp; Inclusion at the core. Within the strategy, the importance of diversity is discussed, stating that it is an integral part of policing and surrounding organisations. </w:t>
      </w:r>
      <w:r w:rsidR="00927529" w:rsidRPr="00B002D4">
        <w:rPr>
          <w:rFonts w:ascii="Arial" w:hAnsi="Arial" w:cs="Arial"/>
          <w:sz w:val="24"/>
          <w:szCs w:val="24"/>
        </w:rPr>
        <w:t>Additionally, the article acknowledges that the UK consists of diverse communities and that whilst the police force is improving in the way they serve these communities, there is still a lot of work to do. The NPCC (2018) state that a key aspect in enabling a better relationship with</w:t>
      </w:r>
      <w:r w:rsidR="00C4111C" w:rsidRPr="00B002D4">
        <w:rPr>
          <w:rFonts w:ascii="Arial" w:hAnsi="Arial" w:cs="Arial"/>
          <w:sz w:val="24"/>
          <w:szCs w:val="24"/>
        </w:rPr>
        <w:t xml:space="preserve"> these diverse communities is to understand them more. A good way of doing this is increasing the diversity within the police force, as this will not only have a positive impact on the police force, but the communities </w:t>
      </w:r>
      <w:r w:rsidR="00B02533" w:rsidRPr="00B002D4">
        <w:rPr>
          <w:rFonts w:ascii="Arial" w:hAnsi="Arial" w:cs="Arial"/>
          <w:sz w:val="24"/>
          <w:szCs w:val="24"/>
        </w:rPr>
        <w:t>they</w:t>
      </w:r>
      <w:r w:rsidR="00C4111C" w:rsidRPr="00B002D4">
        <w:rPr>
          <w:rFonts w:ascii="Arial" w:hAnsi="Arial" w:cs="Arial"/>
          <w:sz w:val="24"/>
          <w:szCs w:val="24"/>
        </w:rPr>
        <w:t xml:space="preserve"> serve. </w:t>
      </w:r>
    </w:p>
    <w:p w14:paraId="039C5DEF" w14:textId="6823D13D" w:rsidR="00B02533" w:rsidRPr="00B002D4" w:rsidRDefault="00B02533" w:rsidP="00F3614D">
      <w:pPr>
        <w:rPr>
          <w:rFonts w:ascii="Arial" w:hAnsi="Arial" w:cs="Arial"/>
          <w:sz w:val="24"/>
          <w:szCs w:val="24"/>
        </w:rPr>
      </w:pPr>
      <w:r w:rsidRPr="00B002D4">
        <w:rPr>
          <w:rFonts w:ascii="Arial" w:hAnsi="Arial" w:cs="Arial"/>
          <w:sz w:val="24"/>
          <w:szCs w:val="24"/>
        </w:rPr>
        <w:t xml:space="preserve">With increasing a diverse police force in mind, Hales (2020) states that the 20,000 uplift in police officers over the next few years in the UK would be a good opportunity to </w:t>
      </w:r>
      <w:r w:rsidR="0080359F" w:rsidRPr="00B002D4">
        <w:rPr>
          <w:rFonts w:ascii="Arial" w:hAnsi="Arial" w:cs="Arial"/>
          <w:sz w:val="24"/>
          <w:szCs w:val="24"/>
        </w:rPr>
        <w:t xml:space="preserve">employ officers from a wide range of backgrounds to promote diversity in the police force. Hales (2020) conducted a study into the percentage of police officers who identified as Black, Asian or Minority-Ethnic (BAME). He found that in 2018, </w:t>
      </w:r>
      <w:r w:rsidR="00163908" w:rsidRPr="00B002D4">
        <w:rPr>
          <w:rFonts w:ascii="Arial" w:hAnsi="Arial" w:cs="Arial"/>
          <w:sz w:val="24"/>
          <w:szCs w:val="24"/>
        </w:rPr>
        <w:t xml:space="preserve">on average </w:t>
      </w:r>
      <w:r w:rsidR="0080359F" w:rsidRPr="00B002D4">
        <w:rPr>
          <w:rFonts w:ascii="Arial" w:hAnsi="Arial" w:cs="Arial"/>
          <w:sz w:val="24"/>
          <w:szCs w:val="24"/>
        </w:rPr>
        <w:t xml:space="preserve">only 6.5% of Police Officers </w:t>
      </w:r>
      <w:r w:rsidR="00163908" w:rsidRPr="00B002D4">
        <w:rPr>
          <w:rFonts w:ascii="Arial" w:hAnsi="Arial" w:cs="Arial"/>
          <w:sz w:val="24"/>
          <w:szCs w:val="24"/>
        </w:rPr>
        <w:t>across</w:t>
      </w:r>
      <w:r w:rsidR="0080359F" w:rsidRPr="00B002D4">
        <w:rPr>
          <w:rFonts w:ascii="Arial" w:hAnsi="Arial" w:cs="Arial"/>
          <w:sz w:val="24"/>
          <w:szCs w:val="24"/>
        </w:rPr>
        <w:t xml:space="preserve"> England and Wales were BAME.</w:t>
      </w:r>
      <w:r w:rsidR="00434E19" w:rsidRPr="00B002D4">
        <w:rPr>
          <w:rFonts w:ascii="Arial" w:hAnsi="Arial" w:cs="Arial"/>
          <w:sz w:val="24"/>
          <w:szCs w:val="24"/>
        </w:rPr>
        <w:t xml:space="preserve"> This has improved from 2.5% in 2007.</w:t>
      </w:r>
      <w:r w:rsidR="0080359F" w:rsidRPr="00B002D4">
        <w:rPr>
          <w:rFonts w:ascii="Arial" w:hAnsi="Arial" w:cs="Arial"/>
          <w:sz w:val="24"/>
          <w:szCs w:val="24"/>
        </w:rPr>
        <w:t xml:space="preserve"> Whereas, </w:t>
      </w:r>
      <w:r w:rsidR="00163908" w:rsidRPr="00B002D4">
        <w:rPr>
          <w:rFonts w:ascii="Arial" w:hAnsi="Arial" w:cs="Arial"/>
          <w:sz w:val="24"/>
          <w:szCs w:val="24"/>
        </w:rPr>
        <w:t xml:space="preserve">when he looked at more specific areas, </w:t>
      </w:r>
      <w:r w:rsidR="0080359F" w:rsidRPr="00B002D4">
        <w:rPr>
          <w:rFonts w:ascii="Arial" w:hAnsi="Arial" w:cs="Arial"/>
          <w:sz w:val="24"/>
          <w:szCs w:val="24"/>
        </w:rPr>
        <w:t>statistics in the Metropolitan Police and Greater Manchester Police had a higher percentage of BAME Police officers, at around 29%.</w:t>
      </w:r>
      <w:r w:rsidR="00BC6D70" w:rsidRPr="00B002D4">
        <w:rPr>
          <w:rFonts w:ascii="Arial" w:hAnsi="Arial" w:cs="Arial"/>
          <w:sz w:val="24"/>
          <w:szCs w:val="24"/>
        </w:rPr>
        <w:t xml:space="preserve"> </w:t>
      </w:r>
      <w:r w:rsidR="0080359F" w:rsidRPr="00B002D4">
        <w:rPr>
          <w:rFonts w:ascii="Arial" w:hAnsi="Arial" w:cs="Arial"/>
          <w:sz w:val="24"/>
          <w:szCs w:val="24"/>
        </w:rPr>
        <w:t xml:space="preserve">However, Hales (2020) notes that diversity in forces will vary due to the variation in population those forces cover. </w:t>
      </w:r>
      <w:r w:rsidR="00BC6D70" w:rsidRPr="00B002D4">
        <w:rPr>
          <w:rFonts w:ascii="Arial" w:hAnsi="Arial" w:cs="Arial"/>
          <w:sz w:val="24"/>
          <w:szCs w:val="24"/>
        </w:rPr>
        <w:t>He suggests that the plan going forward as part of the 20,000 uplift is to employ more people from BAME communities to further embed diversity into the police force and understand</w:t>
      </w:r>
      <w:r w:rsidR="00434E19" w:rsidRPr="00B002D4">
        <w:rPr>
          <w:rFonts w:ascii="Arial" w:hAnsi="Arial" w:cs="Arial"/>
          <w:sz w:val="24"/>
          <w:szCs w:val="24"/>
        </w:rPr>
        <w:t xml:space="preserve"> better,</w:t>
      </w:r>
      <w:r w:rsidR="00BC6D70" w:rsidRPr="00B002D4">
        <w:rPr>
          <w:rFonts w:ascii="Arial" w:hAnsi="Arial" w:cs="Arial"/>
          <w:sz w:val="24"/>
          <w:szCs w:val="24"/>
        </w:rPr>
        <w:t xml:space="preserve"> the areas they police.</w:t>
      </w:r>
      <w:r w:rsidR="00503073" w:rsidRPr="00B002D4">
        <w:rPr>
          <w:rFonts w:ascii="Arial" w:hAnsi="Arial" w:cs="Arial"/>
          <w:sz w:val="24"/>
          <w:szCs w:val="24"/>
        </w:rPr>
        <w:t xml:space="preserve"> </w:t>
      </w:r>
    </w:p>
    <w:p w14:paraId="5DE485BC" w14:textId="5F2FE3D0" w:rsidR="00503073" w:rsidRPr="00B002D4" w:rsidRDefault="00503073" w:rsidP="00F3614D">
      <w:pPr>
        <w:rPr>
          <w:rFonts w:ascii="Arial" w:hAnsi="Arial" w:cs="Arial"/>
          <w:sz w:val="24"/>
          <w:szCs w:val="24"/>
        </w:rPr>
      </w:pPr>
      <w:r w:rsidRPr="00B002D4">
        <w:rPr>
          <w:rFonts w:ascii="Arial" w:hAnsi="Arial" w:cs="Arial"/>
          <w:sz w:val="24"/>
          <w:szCs w:val="24"/>
        </w:rPr>
        <w:t xml:space="preserve">As well as having a low percentage of officers from BAME communities, Jones (2017) also points out that women are outnumbered in a male dominated police force in the UK. </w:t>
      </w:r>
      <w:r w:rsidR="00377194" w:rsidRPr="00B002D4">
        <w:rPr>
          <w:rFonts w:ascii="Arial" w:hAnsi="Arial" w:cs="Arial"/>
          <w:sz w:val="24"/>
          <w:szCs w:val="24"/>
        </w:rPr>
        <w:t>Wolfe- Robinson and Dodd (2021) are of the same position and found that across England and Wales</w:t>
      </w:r>
      <w:r w:rsidR="00C30575" w:rsidRPr="00B002D4">
        <w:rPr>
          <w:rFonts w:ascii="Arial" w:hAnsi="Arial" w:cs="Arial"/>
          <w:sz w:val="24"/>
          <w:szCs w:val="24"/>
        </w:rPr>
        <w:t xml:space="preserve"> police forces</w:t>
      </w:r>
      <w:r w:rsidR="00377194" w:rsidRPr="00B002D4">
        <w:rPr>
          <w:rFonts w:ascii="Arial" w:hAnsi="Arial" w:cs="Arial"/>
          <w:sz w:val="24"/>
          <w:szCs w:val="24"/>
        </w:rPr>
        <w:t>, at least two-thirds of people across all ranks were male.</w:t>
      </w:r>
      <w:r w:rsidR="005960CB" w:rsidRPr="00B002D4">
        <w:rPr>
          <w:rFonts w:ascii="Arial" w:hAnsi="Arial" w:cs="Arial"/>
          <w:sz w:val="24"/>
          <w:szCs w:val="24"/>
        </w:rPr>
        <w:t xml:space="preserve"> They add that this leaves females in communities with a lack of trust in the police, this is exacerbated by the high volume of crimes against women and girls in communities</w:t>
      </w:r>
      <w:r w:rsidR="005F1856" w:rsidRPr="00B002D4">
        <w:rPr>
          <w:rFonts w:ascii="Arial" w:hAnsi="Arial" w:cs="Arial"/>
          <w:sz w:val="24"/>
          <w:szCs w:val="24"/>
        </w:rPr>
        <w:t>. This high volume of crimes against females has caused women to feel that the police has failed them and that there is</w:t>
      </w:r>
      <w:r w:rsidR="00C53366" w:rsidRPr="00B002D4">
        <w:rPr>
          <w:rFonts w:ascii="Arial" w:hAnsi="Arial" w:cs="Arial"/>
          <w:sz w:val="24"/>
          <w:szCs w:val="24"/>
        </w:rPr>
        <w:t xml:space="preserve"> a </w:t>
      </w:r>
      <w:r w:rsidR="005F1856" w:rsidRPr="00B002D4">
        <w:rPr>
          <w:rFonts w:ascii="Arial" w:hAnsi="Arial" w:cs="Arial"/>
          <w:sz w:val="24"/>
          <w:szCs w:val="24"/>
        </w:rPr>
        <w:t>culture of toxic masculinity.</w:t>
      </w:r>
      <w:r w:rsidR="004A47F8" w:rsidRPr="00B002D4">
        <w:rPr>
          <w:rFonts w:ascii="Arial" w:hAnsi="Arial" w:cs="Arial"/>
          <w:sz w:val="24"/>
          <w:szCs w:val="24"/>
        </w:rPr>
        <w:t xml:space="preserve"> Jones (2017) says that there is now a drive to recruit more females into policing and that forces have introduced initiatives to reduce the masculine organisational culture that puts women off applying. One of these initiatives is introducing mentoring for women to improve their knowledge and confidence of joining the force, another initiative is to introduce flexible working arrangements for </w:t>
      </w:r>
      <w:r w:rsidR="004A47F8" w:rsidRPr="00B002D4">
        <w:rPr>
          <w:rFonts w:ascii="Arial" w:hAnsi="Arial" w:cs="Arial"/>
          <w:sz w:val="24"/>
          <w:szCs w:val="24"/>
        </w:rPr>
        <w:lastRenderedPageBreak/>
        <w:t xml:space="preserve">mothers so that childcare is not a barrier to them joining the police. Furthermore, police forces across the UK have launched positive- action recruitment initiatives, where under-represented groups in the police force are invited to attend sessions </w:t>
      </w:r>
      <w:r w:rsidR="00436A4D" w:rsidRPr="00B002D4">
        <w:rPr>
          <w:rFonts w:ascii="Arial" w:hAnsi="Arial" w:cs="Arial"/>
          <w:sz w:val="24"/>
          <w:szCs w:val="24"/>
        </w:rPr>
        <w:t xml:space="preserve">prior to interview to increase </w:t>
      </w:r>
      <w:r w:rsidR="0023629D" w:rsidRPr="00B002D4">
        <w:rPr>
          <w:rFonts w:ascii="Arial" w:hAnsi="Arial" w:cs="Arial"/>
          <w:sz w:val="24"/>
          <w:szCs w:val="24"/>
        </w:rPr>
        <w:t>recruitment success.</w:t>
      </w:r>
    </w:p>
    <w:p w14:paraId="78A91A56" w14:textId="13FC77BE" w:rsidR="0023629D" w:rsidRPr="00B002D4" w:rsidRDefault="0023629D" w:rsidP="00F3614D">
      <w:pPr>
        <w:rPr>
          <w:rFonts w:ascii="Arial" w:hAnsi="Arial" w:cs="Arial"/>
          <w:sz w:val="24"/>
          <w:szCs w:val="24"/>
        </w:rPr>
      </w:pPr>
      <w:r w:rsidRPr="00B002D4">
        <w:rPr>
          <w:rFonts w:ascii="Arial" w:hAnsi="Arial" w:cs="Arial"/>
          <w:sz w:val="24"/>
          <w:szCs w:val="24"/>
        </w:rPr>
        <w:t xml:space="preserve">A movement that many police forces across the UK have adopted to increase gender equality in the </w:t>
      </w:r>
      <w:r w:rsidR="00200B56" w:rsidRPr="00B002D4">
        <w:rPr>
          <w:rFonts w:ascii="Arial" w:hAnsi="Arial" w:cs="Arial"/>
          <w:sz w:val="24"/>
          <w:szCs w:val="24"/>
        </w:rPr>
        <w:t>force is the HeForShe campaign. This has been rolled out to not only close the gender gap in UK police forces, but also benefit from the positive affect it will have on the community trust by having more female officers policing the streets.</w:t>
      </w:r>
      <w:r w:rsidR="0070332A" w:rsidRPr="00B002D4">
        <w:rPr>
          <w:rFonts w:ascii="Arial" w:hAnsi="Arial" w:cs="Arial"/>
          <w:sz w:val="24"/>
          <w:szCs w:val="24"/>
        </w:rPr>
        <w:t xml:space="preserve"> This campaign has been particularly pertinent since the Sarah Everard murder by a serving police officer, which had a catastrophic impact on police relations with women in communities.</w:t>
      </w:r>
    </w:p>
    <w:p w14:paraId="69B90947" w14:textId="0598A4B0" w:rsidR="00FD35DB" w:rsidRPr="00B002D4" w:rsidRDefault="00334A78" w:rsidP="00F3614D">
      <w:pPr>
        <w:rPr>
          <w:rFonts w:ascii="Arial" w:hAnsi="Arial" w:cs="Arial"/>
          <w:sz w:val="24"/>
          <w:szCs w:val="24"/>
        </w:rPr>
      </w:pPr>
      <w:r w:rsidRPr="00B002D4">
        <w:rPr>
          <w:rFonts w:ascii="Arial" w:hAnsi="Arial" w:cs="Arial"/>
          <w:sz w:val="24"/>
          <w:szCs w:val="24"/>
        </w:rPr>
        <w:t>Jones (2017) talks about positive action initiatives</w:t>
      </w:r>
      <w:r w:rsidR="0070332A" w:rsidRPr="00B002D4">
        <w:rPr>
          <w:rFonts w:ascii="Arial" w:hAnsi="Arial" w:cs="Arial"/>
          <w:sz w:val="24"/>
          <w:szCs w:val="24"/>
        </w:rPr>
        <w:t xml:space="preserve"> by police forces to increase recruitment of under-represented groups in the force</w:t>
      </w:r>
      <w:r w:rsidRPr="00B002D4">
        <w:rPr>
          <w:rFonts w:ascii="Arial" w:hAnsi="Arial" w:cs="Arial"/>
          <w:sz w:val="24"/>
          <w:szCs w:val="24"/>
        </w:rPr>
        <w:t xml:space="preserve">. </w:t>
      </w:r>
      <w:r w:rsidR="003E0131" w:rsidRPr="00B002D4">
        <w:rPr>
          <w:rFonts w:ascii="Arial" w:hAnsi="Arial" w:cs="Arial"/>
          <w:sz w:val="24"/>
          <w:szCs w:val="24"/>
        </w:rPr>
        <w:t>An example of a force who has invested into a positive action initiative is South Wales Police.</w:t>
      </w:r>
      <w:r w:rsidR="0070332A" w:rsidRPr="00B002D4">
        <w:rPr>
          <w:rFonts w:ascii="Arial" w:hAnsi="Arial" w:cs="Arial"/>
          <w:sz w:val="24"/>
          <w:szCs w:val="24"/>
        </w:rPr>
        <w:t xml:space="preserve"> Their aim is to attract people who represent diverse communities into the force to better reflect the communities they serve. By doing so, creates better trust and understanding and reduces tensions communities may feel towards the police. The Positive Action Team can assist candidates by offering personalised support and assistance when applying for a job in the force. They can also help to reduce any barriers the person may feel when applying to join the police force</w:t>
      </w:r>
      <w:r w:rsidR="007F2024" w:rsidRPr="00B002D4">
        <w:rPr>
          <w:rFonts w:ascii="Arial" w:hAnsi="Arial" w:cs="Arial"/>
          <w:sz w:val="24"/>
          <w:szCs w:val="24"/>
        </w:rPr>
        <w:t>, South Wales Police (2024).</w:t>
      </w:r>
    </w:p>
    <w:p w14:paraId="32DE0F78" w14:textId="2271FAE4" w:rsidR="005424C3" w:rsidRPr="00B002D4" w:rsidRDefault="00F558D8" w:rsidP="00F3614D">
      <w:pPr>
        <w:rPr>
          <w:rFonts w:ascii="Arial" w:hAnsi="Arial" w:cs="Arial"/>
          <w:sz w:val="24"/>
          <w:szCs w:val="24"/>
        </w:rPr>
      </w:pPr>
      <w:r w:rsidRPr="00B002D4">
        <w:rPr>
          <w:rFonts w:ascii="Arial" w:hAnsi="Arial" w:cs="Arial"/>
          <w:sz w:val="24"/>
          <w:szCs w:val="24"/>
        </w:rPr>
        <w:t xml:space="preserve">Hargreaves (2024) </w:t>
      </w:r>
      <w:r w:rsidR="006F1AA9" w:rsidRPr="00B002D4">
        <w:rPr>
          <w:rFonts w:ascii="Arial" w:hAnsi="Arial" w:cs="Arial"/>
          <w:sz w:val="24"/>
          <w:szCs w:val="24"/>
        </w:rPr>
        <w:t>and Flatley (2021)</w:t>
      </w:r>
      <w:r w:rsidRPr="00B002D4">
        <w:rPr>
          <w:rFonts w:ascii="Arial" w:hAnsi="Arial" w:cs="Arial"/>
          <w:sz w:val="24"/>
          <w:szCs w:val="24"/>
        </w:rPr>
        <w:t xml:space="preserve"> released statistics f</w:t>
      </w:r>
      <w:r w:rsidR="006F1AA9" w:rsidRPr="00B002D4">
        <w:rPr>
          <w:rFonts w:ascii="Arial" w:hAnsi="Arial" w:cs="Arial"/>
          <w:sz w:val="24"/>
          <w:szCs w:val="24"/>
        </w:rPr>
        <w:t>or</w:t>
      </w:r>
      <w:r w:rsidRPr="00B002D4">
        <w:rPr>
          <w:rFonts w:ascii="Arial" w:hAnsi="Arial" w:cs="Arial"/>
          <w:sz w:val="24"/>
          <w:szCs w:val="24"/>
        </w:rPr>
        <w:t xml:space="preserve"> the Home Office, which shows the recruitments drives for under-represented communities in the police force are working</w:t>
      </w:r>
      <w:r w:rsidR="006F1AA9" w:rsidRPr="00B002D4">
        <w:rPr>
          <w:rFonts w:ascii="Arial" w:hAnsi="Arial" w:cs="Arial"/>
          <w:sz w:val="24"/>
          <w:szCs w:val="24"/>
        </w:rPr>
        <w:t xml:space="preserve">. As of March 2023, 8.4% of the police workforce were minority ethnic, which is an increase from 7.6% in 2021. Additionally, 5.1% of the UK Police workforce in 2023 were Black or Asian, which is an increase on 4.7% in 2021. Furthermore, 34.7% of police officers in the UK in March 2023, which is an increase on 32.4% in 2021. </w:t>
      </w:r>
    </w:p>
    <w:p w14:paraId="2A12216B" w14:textId="4BF296EE" w:rsidR="00502D0C" w:rsidRPr="00B002D4" w:rsidRDefault="00502D0C" w:rsidP="00F3614D">
      <w:pPr>
        <w:rPr>
          <w:rFonts w:ascii="Arial" w:hAnsi="Arial" w:cs="Arial"/>
          <w:sz w:val="24"/>
          <w:szCs w:val="24"/>
        </w:rPr>
      </w:pPr>
      <w:r w:rsidRPr="00B002D4">
        <w:rPr>
          <w:rFonts w:ascii="Arial" w:hAnsi="Arial" w:cs="Arial"/>
          <w:sz w:val="24"/>
          <w:szCs w:val="24"/>
        </w:rPr>
        <w:t>In addition to positive action initiatives</w:t>
      </w:r>
      <w:r w:rsidR="00714634" w:rsidRPr="00B002D4">
        <w:rPr>
          <w:rFonts w:ascii="Arial" w:hAnsi="Arial" w:cs="Arial"/>
          <w:sz w:val="24"/>
          <w:szCs w:val="24"/>
        </w:rPr>
        <w:t xml:space="preserve"> </w:t>
      </w:r>
      <w:r w:rsidRPr="00B002D4">
        <w:rPr>
          <w:rFonts w:ascii="Arial" w:hAnsi="Arial" w:cs="Arial"/>
          <w:sz w:val="24"/>
          <w:szCs w:val="24"/>
        </w:rPr>
        <w:t xml:space="preserve">to increase </w:t>
      </w:r>
      <w:r w:rsidR="00CD543A" w:rsidRPr="00B002D4">
        <w:rPr>
          <w:rFonts w:ascii="Arial" w:hAnsi="Arial" w:cs="Arial"/>
          <w:sz w:val="24"/>
          <w:szCs w:val="24"/>
        </w:rPr>
        <w:t xml:space="preserve">amount of </w:t>
      </w:r>
      <w:r w:rsidRPr="00B002D4">
        <w:rPr>
          <w:rFonts w:ascii="Arial" w:hAnsi="Arial" w:cs="Arial"/>
          <w:sz w:val="24"/>
          <w:szCs w:val="24"/>
        </w:rPr>
        <w:t>under-represented gender and ethnic communities in the force</w:t>
      </w:r>
      <w:r w:rsidR="00A073BE" w:rsidRPr="00B002D4">
        <w:rPr>
          <w:rFonts w:ascii="Arial" w:hAnsi="Arial" w:cs="Arial"/>
          <w:sz w:val="24"/>
          <w:szCs w:val="24"/>
        </w:rPr>
        <w:t>. T</w:t>
      </w:r>
      <w:r w:rsidRPr="00B002D4">
        <w:rPr>
          <w:rFonts w:ascii="Arial" w:hAnsi="Arial" w:cs="Arial"/>
          <w:sz w:val="24"/>
          <w:szCs w:val="24"/>
        </w:rPr>
        <w:t xml:space="preserve">here is also an emphasis on encouraging and supporting </w:t>
      </w:r>
      <w:r w:rsidR="00A073BE" w:rsidRPr="00B002D4">
        <w:rPr>
          <w:rFonts w:ascii="Arial" w:hAnsi="Arial" w:cs="Arial"/>
          <w:sz w:val="24"/>
          <w:szCs w:val="24"/>
        </w:rPr>
        <w:t xml:space="preserve">neurodiverse individuals to apply and work in the police force. Matthews (2023) is of the opinion that neurodiversity in the force is important and discusses the ways forces are adapting to support these individuals. A person may be referred to as neurodiverse if they have ADHD, Autism, Dyslexia etc. Matthews (2023) states that these conditions should not hinder someone from applying to the police or doing their job. He says forces are becoming more educated on the conditions and making adaptations, such as funding assessments and allowing adjustments to the way people work to support and maximise their performance. Whilst Matthews says that some forces are paving the way in providing support for neurodiversity, others are not so quick to act and not putting these adaptions in place as much as they should. </w:t>
      </w:r>
      <w:r w:rsidR="00714634" w:rsidRPr="00B002D4">
        <w:rPr>
          <w:rFonts w:ascii="Arial" w:hAnsi="Arial" w:cs="Arial"/>
          <w:sz w:val="24"/>
          <w:szCs w:val="24"/>
        </w:rPr>
        <w:t xml:space="preserve">To address this, the Police Federation has requested that the NPCC liaise with the forces falling short in this area to ensure the needs of neurodiverse individuals are being met. </w:t>
      </w:r>
    </w:p>
    <w:p w14:paraId="082CF9A1" w14:textId="3111C736" w:rsidR="00714634" w:rsidRPr="00B002D4" w:rsidRDefault="00714634" w:rsidP="00F3614D">
      <w:pPr>
        <w:rPr>
          <w:rFonts w:ascii="Arial" w:hAnsi="Arial" w:cs="Arial"/>
          <w:sz w:val="24"/>
          <w:szCs w:val="24"/>
        </w:rPr>
      </w:pPr>
      <w:r w:rsidRPr="00B002D4">
        <w:rPr>
          <w:rFonts w:ascii="Arial" w:hAnsi="Arial" w:cs="Arial"/>
          <w:sz w:val="24"/>
          <w:szCs w:val="24"/>
        </w:rPr>
        <w:t xml:space="preserve">To conclude, whilst Home Office findings show that the number of officers from under-represented groups are increasing, there is still a wide gap between white </w:t>
      </w:r>
      <w:r w:rsidRPr="00B002D4">
        <w:rPr>
          <w:rFonts w:ascii="Arial" w:hAnsi="Arial" w:cs="Arial"/>
          <w:sz w:val="24"/>
          <w:szCs w:val="24"/>
        </w:rPr>
        <w:lastRenderedPageBreak/>
        <w:t xml:space="preserve">officers and officers from BAME backgrounds, this can have a negative impact on policing diverse communities as there may be a lack of trust and understanding. Additionally, female officers are increasing which can increase police trust from the female communities. Finally, steps are in place to promote neurodiversity in the workplace and increase support. </w:t>
      </w:r>
    </w:p>
    <w:p w14:paraId="202FFAF7" w14:textId="77777777" w:rsidR="00714634" w:rsidRDefault="00714634" w:rsidP="00F3614D">
      <w:pPr>
        <w:rPr>
          <w:rFonts w:ascii="Arial" w:hAnsi="Arial" w:cs="Arial"/>
        </w:rPr>
      </w:pPr>
    </w:p>
    <w:p w14:paraId="172C29AB" w14:textId="44D66C17" w:rsidR="00714634" w:rsidRPr="00152AE0" w:rsidRDefault="00152AE0" w:rsidP="00F3614D">
      <w:pPr>
        <w:rPr>
          <w:rFonts w:ascii="Arial" w:hAnsi="Arial" w:cs="Arial"/>
          <w:b/>
          <w:bCs/>
        </w:rPr>
      </w:pPr>
      <w:r>
        <w:rPr>
          <w:rFonts w:ascii="Arial" w:hAnsi="Arial" w:cs="Arial"/>
          <w:b/>
          <w:bCs/>
        </w:rPr>
        <w:t>(WORD COUNT – 1</w:t>
      </w:r>
      <w:r w:rsidR="00747B26">
        <w:rPr>
          <w:rFonts w:ascii="Arial" w:hAnsi="Arial" w:cs="Arial"/>
          <w:b/>
          <w:bCs/>
        </w:rPr>
        <w:t>09</w:t>
      </w:r>
      <w:r w:rsidR="00FE320E">
        <w:rPr>
          <w:rFonts w:ascii="Arial" w:hAnsi="Arial" w:cs="Arial"/>
          <w:b/>
          <w:bCs/>
        </w:rPr>
        <w:t>6</w:t>
      </w:r>
      <w:r>
        <w:rPr>
          <w:rFonts w:ascii="Arial" w:hAnsi="Arial" w:cs="Arial"/>
          <w:b/>
          <w:bCs/>
        </w:rPr>
        <w:t>)</w:t>
      </w:r>
    </w:p>
    <w:p w14:paraId="0A204D3E" w14:textId="643F414D" w:rsidR="003E0131" w:rsidRDefault="007F2024" w:rsidP="00F3614D">
      <w:pPr>
        <w:rPr>
          <w:rFonts w:ascii="Arial" w:hAnsi="Arial" w:cs="Arial"/>
        </w:rPr>
      </w:pPr>
      <w:r>
        <w:rPr>
          <w:rFonts w:ascii="Arial" w:hAnsi="Arial" w:cs="Arial"/>
        </w:rPr>
        <w:t xml:space="preserve"> </w:t>
      </w:r>
    </w:p>
    <w:p w14:paraId="162CD3EC" w14:textId="77777777" w:rsidR="00E410FF" w:rsidRDefault="00E410FF" w:rsidP="00F3614D">
      <w:pPr>
        <w:rPr>
          <w:rFonts w:ascii="Arial" w:hAnsi="Arial" w:cs="Arial"/>
        </w:rPr>
      </w:pPr>
    </w:p>
    <w:p w14:paraId="0CA7DA2E" w14:textId="77777777" w:rsidR="00E410FF" w:rsidRDefault="00E410FF" w:rsidP="00F3614D">
      <w:pPr>
        <w:rPr>
          <w:rFonts w:ascii="Arial" w:hAnsi="Arial" w:cs="Arial"/>
        </w:rPr>
      </w:pPr>
    </w:p>
    <w:p w14:paraId="5EC4CC1E" w14:textId="77777777" w:rsidR="007F2024" w:rsidRDefault="007F2024" w:rsidP="00F3614D">
      <w:pPr>
        <w:rPr>
          <w:rFonts w:ascii="Arial" w:hAnsi="Arial" w:cs="Arial"/>
        </w:rPr>
      </w:pPr>
    </w:p>
    <w:p w14:paraId="74CC5A75" w14:textId="77777777" w:rsidR="00B002D4" w:rsidRDefault="00B002D4" w:rsidP="00F3614D">
      <w:pPr>
        <w:rPr>
          <w:rFonts w:ascii="Arial" w:hAnsi="Arial" w:cs="Arial"/>
          <w:b/>
          <w:bCs/>
          <w:u w:val="single"/>
        </w:rPr>
      </w:pPr>
    </w:p>
    <w:p w14:paraId="3645A439" w14:textId="77777777" w:rsidR="00B002D4" w:rsidRDefault="00B002D4" w:rsidP="00F3614D">
      <w:pPr>
        <w:rPr>
          <w:rFonts w:ascii="Arial" w:hAnsi="Arial" w:cs="Arial"/>
          <w:b/>
          <w:bCs/>
          <w:u w:val="single"/>
        </w:rPr>
      </w:pPr>
    </w:p>
    <w:p w14:paraId="00DD0BE8" w14:textId="77777777" w:rsidR="00B002D4" w:rsidRDefault="00B002D4" w:rsidP="00F3614D">
      <w:pPr>
        <w:rPr>
          <w:rFonts w:ascii="Arial" w:hAnsi="Arial" w:cs="Arial"/>
          <w:b/>
          <w:bCs/>
          <w:u w:val="single"/>
        </w:rPr>
      </w:pPr>
    </w:p>
    <w:p w14:paraId="1B629AC8" w14:textId="77777777" w:rsidR="00B002D4" w:rsidRDefault="00B002D4" w:rsidP="00F3614D">
      <w:pPr>
        <w:rPr>
          <w:rFonts w:ascii="Arial" w:hAnsi="Arial" w:cs="Arial"/>
          <w:b/>
          <w:bCs/>
          <w:u w:val="single"/>
        </w:rPr>
      </w:pPr>
    </w:p>
    <w:p w14:paraId="0228C52A" w14:textId="77777777" w:rsidR="00B002D4" w:rsidRDefault="00B002D4" w:rsidP="00F3614D">
      <w:pPr>
        <w:rPr>
          <w:rFonts w:ascii="Arial" w:hAnsi="Arial" w:cs="Arial"/>
          <w:b/>
          <w:bCs/>
          <w:u w:val="single"/>
        </w:rPr>
      </w:pPr>
    </w:p>
    <w:p w14:paraId="0903334D" w14:textId="77777777" w:rsidR="00B002D4" w:rsidRDefault="00B002D4" w:rsidP="00F3614D">
      <w:pPr>
        <w:rPr>
          <w:rFonts w:ascii="Arial" w:hAnsi="Arial" w:cs="Arial"/>
          <w:b/>
          <w:bCs/>
          <w:u w:val="single"/>
        </w:rPr>
      </w:pPr>
    </w:p>
    <w:p w14:paraId="0C269ECB" w14:textId="77777777" w:rsidR="00B002D4" w:rsidRDefault="00B002D4" w:rsidP="00F3614D">
      <w:pPr>
        <w:rPr>
          <w:rFonts w:ascii="Arial" w:hAnsi="Arial" w:cs="Arial"/>
          <w:b/>
          <w:bCs/>
          <w:u w:val="single"/>
        </w:rPr>
      </w:pPr>
    </w:p>
    <w:p w14:paraId="5076E030" w14:textId="77777777" w:rsidR="00B002D4" w:rsidRDefault="00B002D4" w:rsidP="00F3614D">
      <w:pPr>
        <w:rPr>
          <w:rFonts w:ascii="Arial" w:hAnsi="Arial" w:cs="Arial"/>
          <w:b/>
          <w:bCs/>
          <w:u w:val="single"/>
        </w:rPr>
      </w:pPr>
    </w:p>
    <w:p w14:paraId="7BE55264" w14:textId="77777777" w:rsidR="00B002D4" w:rsidRDefault="00B002D4" w:rsidP="00F3614D">
      <w:pPr>
        <w:rPr>
          <w:rFonts w:ascii="Arial" w:hAnsi="Arial" w:cs="Arial"/>
          <w:b/>
          <w:bCs/>
          <w:u w:val="single"/>
        </w:rPr>
      </w:pPr>
    </w:p>
    <w:p w14:paraId="5FDD8F0C" w14:textId="77777777" w:rsidR="00B002D4" w:rsidRDefault="00B002D4" w:rsidP="00F3614D">
      <w:pPr>
        <w:rPr>
          <w:rFonts w:ascii="Arial" w:hAnsi="Arial" w:cs="Arial"/>
          <w:b/>
          <w:bCs/>
          <w:u w:val="single"/>
        </w:rPr>
      </w:pPr>
    </w:p>
    <w:p w14:paraId="2553A289" w14:textId="77777777" w:rsidR="00B002D4" w:rsidRDefault="00B002D4" w:rsidP="00F3614D">
      <w:pPr>
        <w:rPr>
          <w:rFonts w:ascii="Arial" w:hAnsi="Arial" w:cs="Arial"/>
          <w:b/>
          <w:bCs/>
          <w:u w:val="single"/>
        </w:rPr>
      </w:pPr>
    </w:p>
    <w:p w14:paraId="54BB0F2E" w14:textId="77777777" w:rsidR="00B002D4" w:rsidRDefault="00B002D4" w:rsidP="00F3614D">
      <w:pPr>
        <w:rPr>
          <w:rFonts w:ascii="Arial" w:hAnsi="Arial" w:cs="Arial"/>
          <w:b/>
          <w:bCs/>
          <w:u w:val="single"/>
        </w:rPr>
      </w:pPr>
    </w:p>
    <w:p w14:paraId="3439BFF4" w14:textId="77777777" w:rsidR="00B002D4" w:rsidRDefault="00B002D4" w:rsidP="00F3614D">
      <w:pPr>
        <w:rPr>
          <w:rFonts w:ascii="Arial" w:hAnsi="Arial" w:cs="Arial"/>
          <w:b/>
          <w:bCs/>
          <w:u w:val="single"/>
        </w:rPr>
      </w:pPr>
    </w:p>
    <w:p w14:paraId="7306BD6F" w14:textId="77777777" w:rsidR="00B002D4" w:rsidRDefault="00B002D4" w:rsidP="00F3614D">
      <w:pPr>
        <w:rPr>
          <w:rFonts w:ascii="Arial" w:hAnsi="Arial" w:cs="Arial"/>
          <w:b/>
          <w:bCs/>
          <w:u w:val="single"/>
        </w:rPr>
      </w:pPr>
    </w:p>
    <w:p w14:paraId="2787EE95" w14:textId="77777777" w:rsidR="00B002D4" w:rsidRDefault="00B002D4" w:rsidP="00F3614D">
      <w:pPr>
        <w:rPr>
          <w:rFonts w:ascii="Arial" w:hAnsi="Arial" w:cs="Arial"/>
          <w:b/>
          <w:bCs/>
          <w:u w:val="single"/>
        </w:rPr>
      </w:pPr>
    </w:p>
    <w:p w14:paraId="23D56CC3" w14:textId="77777777" w:rsidR="00B002D4" w:rsidRDefault="00B002D4" w:rsidP="00F3614D">
      <w:pPr>
        <w:rPr>
          <w:rFonts w:ascii="Arial" w:hAnsi="Arial" w:cs="Arial"/>
          <w:b/>
          <w:bCs/>
          <w:u w:val="single"/>
        </w:rPr>
      </w:pPr>
    </w:p>
    <w:p w14:paraId="7CFF36AF" w14:textId="77777777" w:rsidR="00B002D4" w:rsidRDefault="00B002D4" w:rsidP="00F3614D">
      <w:pPr>
        <w:rPr>
          <w:rFonts w:ascii="Arial" w:hAnsi="Arial" w:cs="Arial"/>
          <w:b/>
          <w:bCs/>
          <w:u w:val="single"/>
        </w:rPr>
      </w:pPr>
    </w:p>
    <w:p w14:paraId="249B598E" w14:textId="77777777" w:rsidR="00B002D4" w:rsidRDefault="00B002D4" w:rsidP="00F3614D">
      <w:pPr>
        <w:rPr>
          <w:rFonts w:ascii="Arial" w:hAnsi="Arial" w:cs="Arial"/>
          <w:b/>
          <w:bCs/>
          <w:u w:val="single"/>
        </w:rPr>
      </w:pPr>
    </w:p>
    <w:p w14:paraId="5B8D36FC" w14:textId="77777777" w:rsidR="00B002D4" w:rsidRDefault="00B002D4" w:rsidP="00F3614D">
      <w:pPr>
        <w:rPr>
          <w:rFonts w:ascii="Arial" w:hAnsi="Arial" w:cs="Arial"/>
          <w:b/>
          <w:bCs/>
          <w:u w:val="single"/>
        </w:rPr>
      </w:pPr>
    </w:p>
    <w:p w14:paraId="709AA7D1" w14:textId="77777777" w:rsidR="00B002D4" w:rsidRDefault="00B002D4" w:rsidP="00F3614D">
      <w:pPr>
        <w:rPr>
          <w:rFonts w:ascii="Arial" w:hAnsi="Arial" w:cs="Arial"/>
          <w:b/>
          <w:bCs/>
          <w:u w:val="single"/>
        </w:rPr>
      </w:pPr>
    </w:p>
    <w:p w14:paraId="3EA52603" w14:textId="77777777" w:rsidR="00B002D4" w:rsidRDefault="00B002D4" w:rsidP="00F3614D">
      <w:pPr>
        <w:rPr>
          <w:rFonts w:ascii="Arial" w:hAnsi="Arial" w:cs="Arial"/>
          <w:b/>
          <w:bCs/>
          <w:u w:val="single"/>
        </w:rPr>
      </w:pPr>
    </w:p>
    <w:p w14:paraId="5CA4898C" w14:textId="77777777" w:rsidR="00B002D4" w:rsidRDefault="00B002D4" w:rsidP="00F3614D">
      <w:pPr>
        <w:rPr>
          <w:rFonts w:ascii="Arial" w:hAnsi="Arial" w:cs="Arial"/>
          <w:b/>
          <w:bCs/>
          <w:u w:val="single"/>
        </w:rPr>
      </w:pPr>
    </w:p>
    <w:p w14:paraId="3BFB567F" w14:textId="60B00B0B" w:rsidR="003468C3" w:rsidRDefault="003468C3" w:rsidP="00F3614D">
      <w:pPr>
        <w:rPr>
          <w:rFonts w:ascii="Arial" w:hAnsi="Arial" w:cs="Arial"/>
          <w:b/>
          <w:bCs/>
          <w:u w:val="single"/>
        </w:rPr>
      </w:pPr>
      <w:r>
        <w:rPr>
          <w:rFonts w:ascii="Arial" w:hAnsi="Arial" w:cs="Arial"/>
          <w:b/>
          <w:bCs/>
          <w:u w:val="single"/>
        </w:rPr>
        <w:lastRenderedPageBreak/>
        <w:t xml:space="preserve">Essay Two </w:t>
      </w:r>
    </w:p>
    <w:p w14:paraId="241D62DD" w14:textId="215B4840" w:rsidR="003468C3" w:rsidRDefault="003468C3" w:rsidP="00F3614D">
      <w:pPr>
        <w:rPr>
          <w:rFonts w:ascii="Arial" w:hAnsi="Arial" w:cs="Arial"/>
          <w:b/>
          <w:bCs/>
        </w:rPr>
      </w:pPr>
      <w:r>
        <w:rPr>
          <w:rFonts w:ascii="Arial" w:hAnsi="Arial" w:cs="Arial"/>
          <w:b/>
          <w:bCs/>
        </w:rPr>
        <w:t xml:space="preserve">Why is it important to manage mental wellbeing in policing? What can be the consequences if mental wellbeing is not managed properly? </w:t>
      </w:r>
    </w:p>
    <w:p w14:paraId="57C4790F" w14:textId="18637D90" w:rsidR="00882B58" w:rsidRPr="00B002D4" w:rsidRDefault="00882B58" w:rsidP="00F3614D">
      <w:pPr>
        <w:rPr>
          <w:rFonts w:ascii="Arial" w:hAnsi="Arial" w:cs="Arial"/>
          <w:sz w:val="24"/>
          <w:szCs w:val="24"/>
        </w:rPr>
      </w:pPr>
      <w:r w:rsidRPr="00B002D4">
        <w:rPr>
          <w:rFonts w:ascii="Arial" w:hAnsi="Arial" w:cs="Arial"/>
          <w:sz w:val="24"/>
          <w:szCs w:val="24"/>
        </w:rPr>
        <w:t>Plumptre (2023) is an advocate of prioritizing mental health and discusses the affect it has on an individual’s general wellbeing. She says that mental health determines how a person functions psychologically</w:t>
      </w:r>
      <w:r w:rsidR="00FC6C21" w:rsidRPr="00B002D4">
        <w:rPr>
          <w:rFonts w:ascii="Arial" w:hAnsi="Arial" w:cs="Arial"/>
          <w:sz w:val="24"/>
          <w:szCs w:val="24"/>
        </w:rPr>
        <w:t xml:space="preserve"> in all aspects of life, so it is important to recognise when something is not right. Equally, she states that it is beneficial to put measures in place to reduce the impact stressors in life can have on mental health. Plumptre (2023) goes on to say that good mental health gives people better resilience when dealing with life’s challenges</w:t>
      </w:r>
      <w:r w:rsidR="00477B2D" w:rsidRPr="00B002D4">
        <w:rPr>
          <w:rFonts w:ascii="Arial" w:hAnsi="Arial" w:cs="Arial"/>
          <w:sz w:val="24"/>
          <w:szCs w:val="24"/>
        </w:rPr>
        <w:t xml:space="preserve">, as well as a positive self-image and ability to form better relationships. She also highlights that good mental health increases how productive a person is. </w:t>
      </w:r>
    </w:p>
    <w:p w14:paraId="4B6EE4C1" w14:textId="77777777" w:rsidR="008A625D" w:rsidRPr="00B002D4" w:rsidRDefault="008357BF" w:rsidP="00F3614D">
      <w:pPr>
        <w:rPr>
          <w:rFonts w:ascii="Arial" w:hAnsi="Arial" w:cs="Arial"/>
          <w:sz w:val="24"/>
          <w:szCs w:val="24"/>
        </w:rPr>
      </w:pPr>
      <w:r w:rsidRPr="00B002D4">
        <w:rPr>
          <w:rFonts w:ascii="Arial" w:hAnsi="Arial" w:cs="Arial"/>
          <w:sz w:val="24"/>
          <w:szCs w:val="24"/>
        </w:rPr>
        <w:t xml:space="preserve">Purba and Demou (2019) also note the importance of mental health and say that this is particularly pertinent in the police force. They are of the opinion that if an officer has poor mental health, this can have a negative impact on their ability to be professional, their productivity and ultimately public safety. </w:t>
      </w:r>
      <w:r w:rsidR="00A0742E" w:rsidRPr="00B002D4">
        <w:rPr>
          <w:rFonts w:ascii="Arial" w:hAnsi="Arial" w:cs="Arial"/>
          <w:sz w:val="24"/>
          <w:szCs w:val="24"/>
        </w:rPr>
        <w:t xml:space="preserve">Purba and Demou’s research has found that policing is one of the most stressful occupations and this has been consistently noticed by psychologist, health care workers and the police organisation themselves. This is due to regular exposure to emotionally and physically challenging situations and long working hours. Many officers suffer stress, depression, and burnout as a result. However, the pair note that by implementing coping strategies, this can enable police officers to be more resilient than civilians and allow them to manage stress more effectively. </w:t>
      </w:r>
    </w:p>
    <w:p w14:paraId="58A9073A" w14:textId="6A6F4308" w:rsidR="008357BF" w:rsidRPr="00B002D4" w:rsidRDefault="008A625D" w:rsidP="00F3614D">
      <w:pPr>
        <w:rPr>
          <w:rFonts w:ascii="Arial" w:hAnsi="Arial" w:cs="Arial"/>
          <w:sz w:val="24"/>
          <w:szCs w:val="24"/>
        </w:rPr>
      </w:pPr>
      <w:r w:rsidRPr="00B002D4">
        <w:rPr>
          <w:rFonts w:ascii="Arial" w:hAnsi="Arial" w:cs="Arial"/>
          <w:sz w:val="24"/>
          <w:szCs w:val="24"/>
        </w:rPr>
        <w:t xml:space="preserve">Jetelina </w:t>
      </w:r>
      <w:r w:rsidRPr="00B002D4">
        <w:rPr>
          <w:rFonts w:ascii="Arial" w:hAnsi="Arial" w:cs="Arial"/>
          <w:i/>
          <w:iCs/>
          <w:sz w:val="24"/>
          <w:szCs w:val="24"/>
        </w:rPr>
        <w:t xml:space="preserve">et al. </w:t>
      </w:r>
      <w:r w:rsidRPr="00B002D4">
        <w:rPr>
          <w:rFonts w:ascii="Arial" w:hAnsi="Arial" w:cs="Arial"/>
          <w:sz w:val="24"/>
          <w:szCs w:val="24"/>
        </w:rPr>
        <w:t>(20</w:t>
      </w:r>
      <w:r w:rsidR="00FB23DA" w:rsidRPr="00B002D4">
        <w:rPr>
          <w:rFonts w:ascii="Arial" w:hAnsi="Arial" w:cs="Arial"/>
          <w:sz w:val="24"/>
          <w:szCs w:val="24"/>
        </w:rPr>
        <w:t>20</w:t>
      </w:r>
      <w:r w:rsidRPr="00B002D4">
        <w:rPr>
          <w:rFonts w:ascii="Arial" w:hAnsi="Arial" w:cs="Arial"/>
          <w:sz w:val="24"/>
          <w:szCs w:val="24"/>
        </w:rPr>
        <w:t xml:space="preserve">) is in agreeance that police officer’s exposure to highly emotive and challenging situations such as child abuse, domestic violence and sexual assault put them at a higher risk of developing mental health conditions. In their study of 434 </w:t>
      </w:r>
      <w:r w:rsidR="00367D0A" w:rsidRPr="00B002D4">
        <w:rPr>
          <w:rFonts w:ascii="Arial" w:hAnsi="Arial" w:cs="Arial"/>
          <w:sz w:val="24"/>
          <w:szCs w:val="24"/>
        </w:rPr>
        <w:t xml:space="preserve">serving </w:t>
      </w:r>
      <w:r w:rsidRPr="00B002D4">
        <w:rPr>
          <w:rFonts w:ascii="Arial" w:hAnsi="Arial" w:cs="Arial"/>
          <w:sz w:val="24"/>
          <w:szCs w:val="24"/>
        </w:rPr>
        <w:t>police officers</w:t>
      </w:r>
      <w:r w:rsidR="00367D0A" w:rsidRPr="00B002D4">
        <w:rPr>
          <w:rFonts w:ascii="Arial" w:hAnsi="Arial" w:cs="Arial"/>
          <w:sz w:val="24"/>
          <w:szCs w:val="24"/>
        </w:rPr>
        <w:t>, it was found that 12% of the study group were diagnosed with life-long mental health conditions and 26%</w:t>
      </w:r>
      <w:r w:rsidR="00FB23DA" w:rsidRPr="00B002D4">
        <w:rPr>
          <w:rFonts w:ascii="Arial" w:hAnsi="Arial" w:cs="Arial"/>
          <w:sz w:val="24"/>
          <w:szCs w:val="24"/>
        </w:rPr>
        <w:t xml:space="preserve"> of participating officers reported that they were currently experiencing symptoms of mental health conditions. </w:t>
      </w:r>
    </w:p>
    <w:p w14:paraId="0639A42C" w14:textId="7271F3E2" w:rsidR="008A625D" w:rsidRPr="00B002D4" w:rsidRDefault="002F0D3F" w:rsidP="00F3614D">
      <w:pPr>
        <w:rPr>
          <w:rFonts w:ascii="Arial" w:hAnsi="Arial" w:cs="Arial"/>
          <w:sz w:val="24"/>
          <w:szCs w:val="24"/>
        </w:rPr>
      </w:pPr>
      <w:r w:rsidRPr="00B002D4">
        <w:rPr>
          <w:rFonts w:ascii="Arial" w:hAnsi="Arial" w:cs="Arial"/>
          <w:sz w:val="24"/>
          <w:szCs w:val="24"/>
        </w:rPr>
        <w:t xml:space="preserve">Mind (2019) carried out a similar research study, in which they found that 70.4% of police officers and staff reported that they had personally suffered from mental health conditions. This was an increase from 2015, where they carried out the same study and found 60.7% of police officers had suffered mental health issues. In the 2015 and 2019 study, police officers reported that factors that had the most significant contribution to their mental health issues were an overwhelming workload and witnessing traumatising incidents. </w:t>
      </w:r>
      <w:r w:rsidR="006D6A4D" w:rsidRPr="00B002D4">
        <w:rPr>
          <w:rFonts w:ascii="Arial" w:hAnsi="Arial" w:cs="Arial"/>
          <w:sz w:val="24"/>
          <w:szCs w:val="24"/>
        </w:rPr>
        <w:t xml:space="preserve">Another issue raised by officers in the 2019 study was that they did not feel that their forces occupational health understood how to support officers experiencing mental health issues. </w:t>
      </w:r>
    </w:p>
    <w:p w14:paraId="36964E3E" w14:textId="037E6411" w:rsidR="0046543D" w:rsidRPr="00B002D4" w:rsidRDefault="0046543D" w:rsidP="00F3614D">
      <w:pPr>
        <w:rPr>
          <w:rFonts w:ascii="Arial" w:hAnsi="Arial" w:cs="Arial"/>
          <w:sz w:val="24"/>
          <w:szCs w:val="24"/>
        </w:rPr>
      </w:pPr>
      <w:r w:rsidRPr="00B002D4">
        <w:rPr>
          <w:rFonts w:ascii="Arial" w:hAnsi="Arial" w:cs="Arial"/>
          <w:sz w:val="24"/>
          <w:szCs w:val="24"/>
        </w:rPr>
        <w:t xml:space="preserve">Police Federation (2022) reported that in the UK there were record sickness highs in terms of police officers signed off sick due to mental illness. Their research showed that in 2022, there were 13,263 police officers absent from work due to mental health conditions. This was a significant increase from 2021, where there were 8,450 police </w:t>
      </w:r>
      <w:r w:rsidRPr="00B002D4">
        <w:rPr>
          <w:rFonts w:ascii="Arial" w:hAnsi="Arial" w:cs="Arial"/>
          <w:sz w:val="24"/>
          <w:szCs w:val="24"/>
        </w:rPr>
        <w:lastRenderedPageBreak/>
        <w:t xml:space="preserve">officers signed off. </w:t>
      </w:r>
      <w:r w:rsidR="00B567A7" w:rsidRPr="00B002D4">
        <w:rPr>
          <w:rFonts w:ascii="Arial" w:hAnsi="Arial" w:cs="Arial"/>
          <w:sz w:val="24"/>
          <w:szCs w:val="24"/>
        </w:rPr>
        <w:t xml:space="preserve">Police Federation (2022) say that One in Five of these officers have PTSD due to work related trauma. They too say there needs to be more </w:t>
      </w:r>
      <w:r w:rsidR="00FE320E" w:rsidRPr="00B002D4">
        <w:rPr>
          <w:rFonts w:ascii="Arial" w:hAnsi="Arial" w:cs="Arial"/>
          <w:sz w:val="24"/>
          <w:szCs w:val="24"/>
        </w:rPr>
        <w:t>accountabilities</w:t>
      </w:r>
      <w:r w:rsidR="00B567A7" w:rsidRPr="00B002D4">
        <w:rPr>
          <w:rFonts w:ascii="Arial" w:hAnsi="Arial" w:cs="Arial"/>
          <w:sz w:val="24"/>
          <w:szCs w:val="24"/>
        </w:rPr>
        <w:t xml:space="preserve"> taken by occupational health to support officers suffering with mental health, as without officers, there will be no police service. This would have an impact on public safety. </w:t>
      </w:r>
    </w:p>
    <w:p w14:paraId="14FC422E" w14:textId="13981B5D" w:rsidR="001B158E" w:rsidRPr="00B002D4" w:rsidRDefault="001B158E" w:rsidP="00F3614D">
      <w:pPr>
        <w:rPr>
          <w:rFonts w:ascii="Arial" w:hAnsi="Arial" w:cs="Arial"/>
          <w:sz w:val="24"/>
          <w:szCs w:val="24"/>
        </w:rPr>
      </w:pPr>
      <w:r w:rsidRPr="00B002D4">
        <w:rPr>
          <w:rFonts w:ascii="Arial" w:hAnsi="Arial" w:cs="Arial"/>
          <w:sz w:val="24"/>
          <w:szCs w:val="24"/>
        </w:rPr>
        <w:t xml:space="preserve">Flatley (2023) produced crime rate statistics for the home office and states that in the UK, there has been a steady increase in crime since 2014. Muir (2018) suggests that this rise could be due to having less response officers on the streets. Whilst he does acknowledge that there are varying factors as to why crime rates rise, his findings do suggest that having less police officers responding to incidents can have an influence on the rise in crime rates. </w:t>
      </w:r>
      <w:r w:rsidR="007E2FE5" w:rsidRPr="00B002D4">
        <w:rPr>
          <w:rFonts w:ascii="Arial" w:hAnsi="Arial" w:cs="Arial"/>
          <w:sz w:val="24"/>
          <w:szCs w:val="24"/>
        </w:rPr>
        <w:t xml:space="preserve">With this in mind, as police officer sickness due to stress increases, this can lead to less officers on the streets and potentially higher crime rates. </w:t>
      </w:r>
      <w:r w:rsidR="00FA0A16" w:rsidRPr="00B002D4">
        <w:rPr>
          <w:rFonts w:ascii="Arial" w:hAnsi="Arial" w:cs="Arial"/>
          <w:sz w:val="24"/>
          <w:szCs w:val="24"/>
        </w:rPr>
        <w:t xml:space="preserve">Goodwin (2023) acknowledges this issue and conducted research which found that 88% of police respondents did not feel they had enough officers to manage public demands. </w:t>
      </w:r>
    </w:p>
    <w:p w14:paraId="04ED5849" w14:textId="28FC540A" w:rsidR="00612D67" w:rsidRPr="00B002D4" w:rsidRDefault="006B44D6" w:rsidP="00F3614D">
      <w:pPr>
        <w:rPr>
          <w:rFonts w:ascii="Arial" w:hAnsi="Arial" w:cs="Arial"/>
          <w:sz w:val="24"/>
          <w:szCs w:val="24"/>
        </w:rPr>
      </w:pPr>
      <w:r w:rsidRPr="00B002D4">
        <w:rPr>
          <w:rFonts w:ascii="Arial" w:hAnsi="Arial" w:cs="Arial"/>
          <w:sz w:val="24"/>
          <w:szCs w:val="24"/>
        </w:rPr>
        <w:t xml:space="preserve">In addition to </w:t>
      </w:r>
      <w:r w:rsidR="00823032" w:rsidRPr="00B002D4">
        <w:rPr>
          <w:rFonts w:ascii="Arial" w:hAnsi="Arial" w:cs="Arial"/>
          <w:sz w:val="24"/>
          <w:szCs w:val="24"/>
        </w:rPr>
        <w:t xml:space="preserve">the affect poor mental health is having on sickness rates, poor mental health can also affect how officers respond to incidents. Hope (2016) says that when officers are suffering from stress and fatigue, this can have an adverse effect on how they deal with situations. For example, it has been found that officers suffering from stress may have issues with recalling the details of an incident accurately, this can have a negative impact on subsequent investigations and raise trust issues with the public. </w:t>
      </w:r>
    </w:p>
    <w:p w14:paraId="0C4EC6A0" w14:textId="610DE376" w:rsidR="00635865" w:rsidRPr="00B002D4" w:rsidRDefault="00635865" w:rsidP="00F3614D">
      <w:pPr>
        <w:rPr>
          <w:rFonts w:ascii="Arial" w:hAnsi="Arial" w:cs="Arial"/>
          <w:sz w:val="24"/>
          <w:szCs w:val="24"/>
        </w:rPr>
      </w:pPr>
      <w:r w:rsidRPr="00B002D4">
        <w:rPr>
          <w:rFonts w:ascii="Arial" w:hAnsi="Arial" w:cs="Arial"/>
          <w:sz w:val="24"/>
          <w:szCs w:val="24"/>
        </w:rPr>
        <w:t xml:space="preserve">Moreover, Johnson and Vogel (2022) state that mental health issues such as stress and anxiety have a direct link with anger and aggression. </w:t>
      </w:r>
      <w:r w:rsidR="004E1221" w:rsidRPr="00B002D4">
        <w:rPr>
          <w:rFonts w:ascii="Arial" w:hAnsi="Arial" w:cs="Arial"/>
          <w:sz w:val="24"/>
          <w:szCs w:val="24"/>
        </w:rPr>
        <w:t xml:space="preserve">This means that people suffering with mental health issues have a lower tolerance to situations that people who are not. This can lead to angry and aggressive reactions to incidents. </w:t>
      </w:r>
      <w:r w:rsidR="00094CDF" w:rsidRPr="00B002D4">
        <w:rPr>
          <w:rFonts w:ascii="Arial" w:hAnsi="Arial" w:cs="Arial"/>
          <w:sz w:val="24"/>
          <w:szCs w:val="24"/>
        </w:rPr>
        <w:t>This could cause issues if police officers are suffering from mental health issues as the College of Policing (2020) says that every officer should approach a situation with a de-escalation mindset and deal with it with as little force as possible, which Johnson and Vogel suggest an officer would find difficult if they are dealing with mental health issues.</w:t>
      </w:r>
      <w:r w:rsidR="002476FF" w:rsidRPr="00B002D4">
        <w:rPr>
          <w:rFonts w:ascii="Arial" w:hAnsi="Arial" w:cs="Arial"/>
          <w:sz w:val="24"/>
          <w:szCs w:val="24"/>
        </w:rPr>
        <w:t xml:space="preserve"> </w:t>
      </w:r>
      <w:r w:rsidR="004953AB" w:rsidRPr="00B002D4">
        <w:rPr>
          <w:rFonts w:ascii="Arial" w:hAnsi="Arial" w:cs="Arial"/>
          <w:sz w:val="24"/>
          <w:szCs w:val="24"/>
        </w:rPr>
        <w:t xml:space="preserve">Bergman, Christopher and Bowen (2016) suggest that if police officers are suffering from mental health issues which is causing excessive anger, this could have a negative impact on public safety, as they may excessively use force where it is not required. </w:t>
      </w:r>
    </w:p>
    <w:p w14:paraId="1FB538F6" w14:textId="6AC85F9D" w:rsidR="00926D75" w:rsidRPr="00B002D4" w:rsidRDefault="00926D75" w:rsidP="00F3614D">
      <w:pPr>
        <w:rPr>
          <w:rFonts w:ascii="Arial" w:hAnsi="Arial" w:cs="Arial"/>
          <w:sz w:val="24"/>
          <w:szCs w:val="24"/>
        </w:rPr>
      </w:pPr>
      <w:r w:rsidRPr="00B002D4">
        <w:rPr>
          <w:rFonts w:ascii="Arial" w:hAnsi="Arial" w:cs="Arial"/>
          <w:sz w:val="24"/>
          <w:szCs w:val="24"/>
        </w:rPr>
        <w:t xml:space="preserve">Pythian </w:t>
      </w:r>
      <w:r w:rsidRPr="00B002D4">
        <w:rPr>
          <w:rFonts w:ascii="Arial" w:hAnsi="Arial" w:cs="Arial"/>
          <w:i/>
          <w:iCs/>
          <w:sz w:val="24"/>
          <w:szCs w:val="24"/>
        </w:rPr>
        <w:t xml:space="preserve">et al. </w:t>
      </w:r>
      <w:r w:rsidRPr="00B002D4">
        <w:rPr>
          <w:rFonts w:ascii="Arial" w:hAnsi="Arial" w:cs="Arial"/>
          <w:sz w:val="24"/>
          <w:szCs w:val="24"/>
        </w:rPr>
        <w:t>(2022) also describes the wide scale mental health issues police officers are facing due to the job. She also discusses the negative physical and emotional impact she has found police officers experiencing as the result of poor mental health. However, she states that this is now being recognised force wide and initiatives being launched to combat this. For example, there is now the Oscar Kilo and National Wellbeing Service which have been put in place to solely focus on police officer</w:t>
      </w:r>
      <w:r w:rsidR="00FE320E">
        <w:rPr>
          <w:rFonts w:ascii="Arial" w:hAnsi="Arial" w:cs="Arial"/>
          <w:sz w:val="24"/>
          <w:szCs w:val="24"/>
        </w:rPr>
        <w:t>’</w:t>
      </w:r>
      <w:r w:rsidRPr="00B002D4">
        <w:rPr>
          <w:rFonts w:ascii="Arial" w:hAnsi="Arial" w:cs="Arial"/>
          <w:sz w:val="24"/>
          <w:szCs w:val="24"/>
        </w:rPr>
        <w:t xml:space="preserve">s well-being and support them in times of need. </w:t>
      </w:r>
    </w:p>
    <w:p w14:paraId="3F8D159F" w14:textId="6052E96D" w:rsidR="00926D75" w:rsidRPr="00B002D4" w:rsidRDefault="00926D75" w:rsidP="00F3614D">
      <w:pPr>
        <w:rPr>
          <w:rFonts w:ascii="Arial" w:hAnsi="Arial" w:cs="Arial"/>
          <w:sz w:val="24"/>
          <w:szCs w:val="24"/>
        </w:rPr>
      </w:pPr>
      <w:r w:rsidRPr="00B002D4">
        <w:rPr>
          <w:rFonts w:ascii="Arial" w:hAnsi="Arial" w:cs="Arial"/>
          <w:sz w:val="24"/>
          <w:szCs w:val="24"/>
        </w:rPr>
        <w:t>To conclude, there is currently</w:t>
      </w:r>
      <w:r w:rsidR="004840A8" w:rsidRPr="00B002D4">
        <w:rPr>
          <w:rFonts w:ascii="Arial" w:hAnsi="Arial" w:cs="Arial"/>
          <w:sz w:val="24"/>
          <w:szCs w:val="24"/>
        </w:rPr>
        <w:t xml:space="preserve"> a force wide issue with poor mental health amongst officers, there are initiatives being introduced to combat this. However, if not </w:t>
      </w:r>
      <w:r w:rsidR="004840A8" w:rsidRPr="00B002D4">
        <w:rPr>
          <w:rFonts w:ascii="Arial" w:hAnsi="Arial" w:cs="Arial"/>
          <w:sz w:val="24"/>
          <w:szCs w:val="24"/>
        </w:rPr>
        <w:lastRenderedPageBreak/>
        <w:t>addressed, it can lead to increased sickness and poor handling of situations, which can affect the police organisation as a whole.</w:t>
      </w:r>
    </w:p>
    <w:p w14:paraId="734DDBD2" w14:textId="77777777" w:rsidR="007B0D5A" w:rsidRDefault="007B0D5A" w:rsidP="00F3614D">
      <w:pPr>
        <w:rPr>
          <w:rFonts w:ascii="Arial" w:hAnsi="Arial" w:cs="Arial"/>
          <w:b/>
          <w:bCs/>
        </w:rPr>
      </w:pPr>
    </w:p>
    <w:p w14:paraId="22079AE2" w14:textId="6CB79087" w:rsidR="00F9052A" w:rsidRPr="007B0D5A" w:rsidRDefault="004840A8" w:rsidP="00F3614D">
      <w:pPr>
        <w:rPr>
          <w:rFonts w:ascii="Arial" w:hAnsi="Arial" w:cs="Arial"/>
          <w:b/>
          <w:bCs/>
        </w:rPr>
      </w:pPr>
      <w:r w:rsidRPr="007B0D5A">
        <w:rPr>
          <w:rFonts w:ascii="Arial" w:hAnsi="Arial" w:cs="Arial"/>
          <w:b/>
          <w:bCs/>
        </w:rPr>
        <w:t>(WORD COUNT- 10</w:t>
      </w:r>
      <w:r w:rsidR="00747B26">
        <w:rPr>
          <w:rFonts w:ascii="Arial" w:hAnsi="Arial" w:cs="Arial"/>
          <w:b/>
          <w:bCs/>
        </w:rPr>
        <w:t>88</w:t>
      </w:r>
      <w:r w:rsidRPr="007B0D5A">
        <w:rPr>
          <w:rFonts w:ascii="Arial" w:hAnsi="Arial" w:cs="Arial"/>
          <w:b/>
          <w:bCs/>
        </w:rPr>
        <w:t>)</w:t>
      </w:r>
    </w:p>
    <w:p w14:paraId="1BFE7CEB" w14:textId="77777777" w:rsidR="00F9052A" w:rsidRDefault="00F9052A" w:rsidP="00F3614D">
      <w:pPr>
        <w:rPr>
          <w:rFonts w:ascii="Arial" w:hAnsi="Arial" w:cs="Arial"/>
          <w:b/>
          <w:bCs/>
          <w:u w:val="single"/>
        </w:rPr>
      </w:pPr>
    </w:p>
    <w:p w14:paraId="7A9B1E42" w14:textId="77777777" w:rsidR="00F9052A" w:rsidRDefault="00F9052A" w:rsidP="00F3614D">
      <w:pPr>
        <w:rPr>
          <w:rFonts w:ascii="Arial" w:hAnsi="Arial" w:cs="Arial"/>
          <w:b/>
          <w:bCs/>
          <w:u w:val="single"/>
        </w:rPr>
      </w:pPr>
    </w:p>
    <w:p w14:paraId="005E78CB" w14:textId="77777777" w:rsidR="00F9052A" w:rsidRDefault="00F9052A" w:rsidP="00F3614D">
      <w:pPr>
        <w:rPr>
          <w:rFonts w:ascii="Arial" w:hAnsi="Arial" w:cs="Arial"/>
          <w:b/>
          <w:bCs/>
          <w:u w:val="single"/>
        </w:rPr>
      </w:pPr>
    </w:p>
    <w:p w14:paraId="714335B2" w14:textId="77777777" w:rsidR="00F9052A" w:rsidRDefault="00F9052A" w:rsidP="00F3614D">
      <w:pPr>
        <w:rPr>
          <w:rFonts w:ascii="Arial" w:hAnsi="Arial" w:cs="Arial"/>
          <w:b/>
          <w:bCs/>
          <w:u w:val="single"/>
        </w:rPr>
      </w:pPr>
    </w:p>
    <w:p w14:paraId="72D451AA" w14:textId="77777777" w:rsidR="00F9052A" w:rsidRDefault="00F9052A" w:rsidP="00F3614D">
      <w:pPr>
        <w:rPr>
          <w:rFonts w:ascii="Arial" w:hAnsi="Arial" w:cs="Arial"/>
          <w:b/>
          <w:bCs/>
          <w:u w:val="single"/>
        </w:rPr>
      </w:pPr>
    </w:p>
    <w:p w14:paraId="06A7D16D" w14:textId="77777777" w:rsidR="00F9052A" w:rsidRDefault="00F9052A" w:rsidP="00F3614D">
      <w:pPr>
        <w:rPr>
          <w:rFonts w:ascii="Arial" w:hAnsi="Arial" w:cs="Arial"/>
          <w:b/>
          <w:bCs/>
          <w:u w:val="single"/>
        </w:rPr>
      </w:pPr>
    </w:p>
    <w:p w14:paraId="62214577" w14:textId="77777777" w:rsidR="00CF01E0" w:rsidRDefault="00CF01E0" w:rsidP="00F3614D">
      <w:pPr>
        <w:rPr>
          <w:rFonts w:ascii="Arial" w:hAnsi="Arial" w:cs="Arial"/>
          <w:b/>
          <w:bCs/>
          <w:u w:val="single"/>
        </w:rPr>
      </w:pPr>
    </w:p>
    <w:p w14:paraId="6D9F4742" w14:textId="77777777" w:rsidR="00B002D4" w:rsidRDefault="00B002D4" w:rsidP="00F3614D">
      <w:pPr>
        <w:rPr>
          <w:rFonts w:ascii="Arial" w:hAnsi="Arial" w:cs="Arial"/>
          <w:b/>
          <w:bCs/>
          <w:u w:val="single"/>
        </w:rPr>
      </w:pPr>
    </w:p>
    <w:p w14:paraId="7B40433F" w14:textId="77777777" w:rsidR="00B002D4" w:rsidRDefault="00B002D4" w:rsidP="00F3614D">
      <w:pPr>
        <w:rPr>
          <w:rFonts w:ascii="Arial" w:hAnsi="Arial" w:cs="Arial"/>
          <w:b/>
          <w:bCs/>
          <w:u w:val="single"/>
        </w:rPr>
      </w:pPr>
    </w:p>
    <w:p w14:paraId="7AFD0B45" w14:textId="77777777" w:rsidR="00B002D4" w:rsidRDefault="00B002D4" w:rsidP="00F3614D">
      <w:pPr>
        <w:rPr>
          <w:rFonts w:ascii="Arial" w:hAnsi="Arial" w:cs="Arial"/>
          <w:b/>
          <w:bCs/>
          <w:u w:val="single"/>
        </w:rPr>
      </w:pPr>
    </w:p>
    <w:p w14:paraId="7DFE0131" w14:textId="77777777" w:rsidR="00B002D4" w:rsidRDefault="00B002D4" w:rsidP="00F3614D">
      <w:pPr>
        <w:rPr>
          <w:rFonts w:ascii="Arial" w:hAnsi="Arial" w:cs="Arial"/>
          <w:b/>
          <w:bCs/>
          <w:u w:val="single"/>
        </w:rPr>
      </w:pPr>
    </w:p>
    <w:p w14:paraId="292853A0" w14:textId="77777777" w:rsidR="00B002D4" w:rsidRDefault="00B002D4" w:rsidP="00F3614D">
      <w:pPr>
        <w:rPr>
          <w:rFonts w:ascii="Arial" w:hAnsi="Arial" w:cs="Arial"/>
          <w:b/>
          <w:bCs/>
          <w:u w:val="single"/>
        </w:rPr>
      </w:pPr>
    </w:p>
    <w:p w14:paraId="704AD91E" w14:textId="77777777" w:rsidR="00B002D4" w:rsidRDefault="00B002D4" w:rsidP="00F3614D">
      <w:pPr>
        <w:rPr>
          <w:rFonts w:ascii="Arial" w:hAnsi="Arial" w:cs="Arial"/>
          <w:b/>
          <w:bCs/>
          <w:u w:val="single"/>
        </w:rPr>
      </w:pPr>
    </w:p>
    <w:p w14:paraId="5B8D2EA5" w14:textId="77777777" w:rsidR="00B002D4" w:rsidRDefault="00B002D4" w:rsidP="00F3614D">
      <w:pPr>
        <w:rPr>
          <w:rFonts w:ascii="Arial" w:hAnsi="Arial" w:cs="Arial"/>
          <w:b/>
          <w:bCs/>
          <w:u w:val="single"/>
        </w:rPr>
      </w:pPr>
    </w:p>
    <w:p w14:paraId="7BA5F87D" w14:textId="77777777" w:rsidR="00B002D4" w:rsidRDefault="00B002D4" w:rsidP="00F3614D">
      <w:pPr>
        <w:rPr>
          <w:rFonts w:ascii="Arial" w:hAnsi="Arial" w:cs="Arial"/>
          <w:b/>
          <w:bCs/>
          <w:u w:val="single"/>
        </w:rPr>
      </w:pPr>
    </w:p>
    <w:p w14:paraId="52506EB6" w14:textId="77777777" w:rsidR="00B002D4" w:rsidRDefault="00B002D4" w:rsidP="00F3614D">
      <w:pPr>
        <w:rPr>
          <w:rFonts w:ascii="Arial" w:hAnsi="Arial" w:cs="Arial"/>
          <w:b/>
          <w:bCs/>
          <w:u w:val="single"/>
        </w:rPr>
      </w:pPr>
    </w:p>
    <w:p w14:paraId="01ACCA54" w14:textId="77777777" w:rsidR="00B002D4" w:rsidRDefault="00B002D4" w:rsidP="00F3614D">
      <w:pPr>
        <w:rPr>
          <w:rFonts w:ascii="Arial" w:hAnsi="Arial" w:cs="Arial"/>
          <w:b/>
          <w:bCs/>
          <w:u w:val="single"/>
        </w:rPr>
      </w:pPr>
    </w:p>
    <w:p w14:paraId="494D603F" w14:textId="77777777" w:rsidR="00B002D4" w:rsidRDefault="00B002D4" w:rsidP="00F3614D">
      <w:pPr>
        <w:rPr>
          <w:rFonts w:ascii="Arial" w:hAnsi="Arial" w:cs="Arial"/>
          <w:b/>
          <w:bCs/>
          <w:u w:val="single"/>
        </w:rPr>
      </w:pPr>
    </w:p>
    <w:p w14:paraId="0C79AECB" w14:textId="77777777" w:rsidR="00B002D4" w:rsidRDefault="00B002D4" w:rsidP="00F3614D">
      <w:pPr>
        <w:rPr>
          <w:rFonts w:ascii="Arial" w:hAnsi="Arial" w:cs="Arial"/>
          <w:b/>
          <w:bCs/>
          <w:u w:val="single"/>
        </w:rPr>
      </w:pPr>
    </w:p>
    <w:p w14:paraId="5298A60B" w14:textId="77777777" w:rsidR="00B002D4" w:rsidRDefault="00B002D4" w:rsidP="00F3614D">
      <w:pPr>
        <w:rPr>
          <w:rFonts w:ascii="Arial" w:hAnsi="Arial" w:cs="Arial"/>
          <w:b/>
          <w:bCs/>
          <w:u w:val="single"/>
        </w:rPr>
      </w:pPr>
    </w:p>
    <w:p w14:paraId="7DC47020" w14:textId="77777777" w:rsidR="00B002D4" w:rsidRDefault="00B002D4" w:rsidP="00F3614D">
      <w:pPr>
        <w:rPr>
          <w:rFonts w:ascii="Arial" w:hAnsi="Arial" w:cs="Arial"/>
          <w:b/>
          <w:bCs/>
          <w:u w:val="single"/>
        </w:rPr>
      </w:pPr>
    </w:p>
    <w:p w14:paraId="6972340A" w14:textId="77777777" w:rsidR="00B002D4" w:rsidRDefault="00B002D4" w:rsidP="00F3614D">
      <w:pPr>
        <w:rPr>
          <w:rFonts w:ascii="Arial" w:hAnsi="Arial" w:cs="Arial"/>
          <w:b/>
          <w:bCs/>
          <w:u w:val="single"/>
        </w:rPr>
      </w:pPr>
    </w:p>
    <w:p w14:paraId="7CDB601A" w14:textId="77777777" w:rsidR="00B002D4" w:rsidRDefault="00B002D4" w:rsidP="00F3614D">
      <w:pPr>
        <w:rPr>
          <w:rFonts w:ascii="Arial" w:hAnsi="Arial" w:cs="Arial"/>
          <w:b/>
          <w:bCs/>
          <w:u w:val="single"/>
        </w:rPr>
      </w:pPr>
    </w:p>
    <w:p w14:paraId="0EC195F0" w14:textId="77777777" w:rsidR="00B002D4" w:rsidRDefault="00B002D4" w:rsidP="00F3614D">
      <w:pPr>
        <w:rPr>
          <w:rFonts w:ascii="Arial" w:hAnsi="Arial" w:cs="Arial"/>
          <w:b/>
          <w:bCs/>
          <w:u w:val="single"/>
        </w:rPr>
      </w:pPr>
    </w:p>
    <w:p w14:paraId="60377421" w14:textId="77777777" w:rsidR="00B002D4" w:rsidRDefault="00B002D4" w:rsidP="00F3614D">
      <w:pPr>
        <w:rPr>
          <w:rFonts w:ascii="Arial" w:hAnsi="Arial" w:cs="Arial"/>
          <w:b/>
          <w:bCs/>
          <w:u w:val="single"/>
        </w:rPr>
      </w:pPr>
    </w:p>
    <w:p w14:paraId="1D3586B7" w14:textId="77777777" w:rsidR="00B002D4" w:rsidRDefault="00B002D4" w:rsidP="00F3614D">
      <w:pPr>
        <w:rPr>
          <w:rFonts w:ascii="Arial" w:hAnsi="Arial" w:cs="Arial"/>
          <w:b/>
          <w:bCs/>
          <w:u w:val="single"/>
        </w:rPr>
      </w:pPr>
    </w:p>
    <w:p w14:paraId="5D4CBF67" w14:textId="77777777" w:rsidR="00B002D4" w:rsidRDefault="00B002D4" w:rsidP="00F3614D">
      <w:pPr>
        <w:rPr>
          <w:rFonts w:ascii="Arial" w:hAnsi="Arial" w:cs="Arial"/>
          <w:b/>
          <w:bCs/>
          <w:u w:val="single"/>
        </w:rPr>
      </w:pPr>
    </w:p>
    <w:p w14:paraId="1577AF1F" w14:textId="77777777" w:rsidR="00B002D4" w:rsidRDefault="00B002D4" w:rsidP="00F3614D">
      <w:pPr>
        <w:rPr>
          <w:rFonts w:ascii="Arial" w:hAnsi="Arial" w:cs="Arial"/>
          <w:b/>
          <w:bCs/>
          <w:u w:val="single"/>
        </w:rPr>
      </w:pPr>
    </w:p>
    <w:p w14:paraId="196F6FCF" w14:textId="6457C043" w:rsidR="00F9052A" w:rsidRDefault="00F9052A" w:rsidP="00F3614D">
      <w:pPr>
        <w:rPr>
          <w:rFonts w:ascii="Arial" w:hAnsi="Arial" w:cs="Arial"/>
          <w:b/>
          <w:bCs/>
          <w:u w:val="single"/>
        </w:rPr>
      </w:pPr>
      <w:r>
        <w:rPr>
          <w:rFonts w:ascii="Arial" w:hAnsi="Arial" w:cs="Arial"/>
          <w:b/>
          <w:bCs/>
          <w:u w:val="single"/>
        </w:rPr>
        <w:lastRenderedPageBreak/>
        <w:t>Essay Four</w:t>
      </w:r>
    </w:p>
    <w:p w14:paraId="67A3514A" w14:textId="031A331E" w:rsidR="00F9052A" w:rsidRDefault="00F9052A" w:rsidP="00F3614D">
      <w:pPr>
        <w:rPr>
          <w:rFonts w:ascii="Arial" w:hAnsi="Arial" w:cs="Arial"/>
          <w:b/>
          <w:bCs/>
        </w:rPr>
      </w:pPr>
      <w:r w:rsidRPr="00F9052A">
        <w:rPr>
          <w:rFonts w:ascii="Arial" w:hAnsi="Arial" w:cs="Arial"/>
          <w:b/>
          <w:bCs/>
        </w:rPr>
        <w:t>Outline potential links between serious and organised crime and public protection issues. What characteristics make some people more vulnerable to exploitation by serious and organised crime gangs?</w:t>
      </w:r>
    </w:p>
    <w:p w14:paraId="52332738" w14:textId="38107F33" w:rsidR="00F9052A" w:rsidRPr="00B002D4" w:rsidRDefault="0065776A" w:rsidP="00F3614D">
      <w:pPr>
        <w:rPr>
          <w:rFonts w:ascii="Arial" w:hAnsi="Arial" w:cs="Arial"/>
          <w:sz w:val="24"/>
          <w:szCs w:val="24"/>
        </w:rPr>
      </w:pPr>
      <w:r w:rsidRPr="00B002D4">
        <w:rPr>
          <w:rFonts w:ascii="Arial" w:hAnsi="Arial" w:cs="Arial"/>
          <w:sz w:val="24"/>
          <w:szCs w:val="24"/>
        </w:rPr>
        <w:t xml:space="preserve">For this article, I will focus predominantly on the illegal drug aspect of organised crime. </w:t>
      </w:r>
      <w:r w:rsidR="00396689" w:rsidRPr="00B002D4">
        <w:rPr>
          <w:rFonts w:ascii="Arial" w:hAnsi="Arial" w:cs="Arial"/>
          <w:sz w:val="24"/>
          <w:szCs w:val="24"/>
        </w:rPr>
        <w:t xml:space="preserve">The Home Office (2019) state that organised crime is when people plan and facilitate the commission of serious offences. This can be done </w:t>
      </w:r>
      <w:r w:rsidR="00FD4539" w:rsidRPr="00B002D4">
        <w:rPr>
          <w:rFonts w:ascii="Arial" w:hAnsi="Arial" w:cs="Arial"/>
          <w:sz w:val="24"/>
          <w:szCs w:val="24"/>
        </w:rPr>
        <w:t xml:space="preserve">as an individual or in larger groups. These people can operate both locally/and or </w:t>
      </w:r>
      <w:r w:rsidR="003747FD" w:rsidRPr="00B002D4">
        <w:rPr>
          <w:rFonts w:ascii="Arial" w:hAnsi="Arial" w:cs="Arial"/>
          <w:sz w:val="24"/>
          <w:szCs w:val="24"/>
        </w:rPr>
        <w:t xml:space="preserve">transnationally. </w:t>
      </w:r>
      <w:r w:rsidR="00E67CF5" w:rsidRPr="00B002D4">
        <w:rPr>
          <w:rFonts w:ascii="Arial" w:hAnsi="Arial" w:cs="Arial"/>
          <w:sz w:val="24"/>
          <w:szCs w:val="24"/>
        </w:rPr>
        <w:t>The National Crime Agency (NCA) (2023) discuss the imposing threat organised crime is having on the UK, from the continued exploitation of vulnerable people to the excessive pressure it’s putting on the police service. To put the scale of organised crime into perspective, the NCA (2023) inform that there are currently around 59,000 identified individuals involved in organised crime in the UK</w:t>
      </w:r>
      <w:r w:rsidR="00F81C9B" w:rsidRPr="00B002D4">
        <w:rPr>
          <w:rFonts w:ascii="Arial" w:hAnsi="Arial" w:cs="Arial"/>
          <w:sz w:val="24"/>
          <w:szCs w:val="24"/>
        </w:rPr>
        <w:t>, which leaves many vulnerable people susceptible to exploitation.</w:t>
      </w:r>
    </w:p>
    <w:p w14:paraId="48597E3D" w14:textId="77777777" w:rsidR="007160BE" w:rsidRPr="00B002D4" w:rsidRDefault="005468D2" w:rsidP="00F3614D">
      <w:pPr>
        <w:rPr>
          <w:rFonts w:ascii="Arial" w:hAnsi="Arial" w:cs="Arial"/>
          <w:sz w:val="24"/>
          <w:szCs w:val="24"/>
        </w:rPr>
      </w:pPr>
      <w:r w:rsidRPr="00B002D4">
        <w:rPr>
          <w:rFonts w:ascii="Arial" w:hAnsi="Arial" w:cs="Arial"/>
          <w:sz w:val="24"/>
          <w:szCs w:val="24"/>
        </w:rPr>
        <w:t xml:space="preserve">The NCA (2023) note that organised </w:t>
      </w:r>
      <w:r w:rsidR="00DA1944" w:rsidRPr="00B002D4">
        <w:rPr>
          <w:rFonts w:ascii="Arial" w:hAnsi="Arial" w:cs="Arial"/>
          <w:sz w:val="24"/>
          <w:szCs w:val="24"/>
        </w:rPr>
        <w:t>criminal’s</w:t>
      </w:r>
      <w:r w:rsidRPr="00B002D4">
        <w:rPr>
          <w:rFonts w:ascii="Arial" w:hAnsi="Arial" w:cs="Arial"/>
          <w:sz w:val="24"/>
          <w:szCs w:val="24"/>
        </w:rPr>
        <w:t xml:space="preserve"> production, </w:t>
      </w:r>
      <w:r w:rsidR="00DA1944" w:rsidRPr="00B002D4">
        <w:rPr>
          <w:rFonts w:ascii="Arial" w:hAnsi="Arial" w:cs="Arial"/>
          <w:sz w:val="24"/>
          <w:szCs w:val="24"/>
        </w:rPr>
        <w:t>importation,</w:t>
      </w:r>
      <w:r w:rsidRPr="00B002D4">
        <w:rPr>
          <w:rFonts w:ascii="Arial" w:hAnsi="Arial" w:cs="Arial"/>
          <w:sz w:val="24"/>
          <w:szCs w:val="24"/>
        </w:rPr>
        <w:t xml:space="preserve"> and distribution of illegal drugs is continuing to grow, which is putting the UK public under increasing threat. The office for National statistics (2024) state that in the last 12 months, around 9.5 % of people in England and Wales aged between 16-59 had reported using illegal drugs. Around 2.3 % which was around 777,000 people declared to being regular illegal drug users. </w:t>
      </w:r>
    </w:p>
    <w:p w14:paraId="61AA727F" w14:textId="371E5D7E" w:rsidR="00F81C9B" w:rsidRPr="00B002D4" w:rsidRDefault="00DA1944" w:rsidP="00F3614D">
      <w:pPr>
        <w:rPr>
          <w:rFonts w:ascii="Arial" w:hAnsi="Arial" w:cs="Arial"/>
          <w:sz w:val="24"/>
          <w:szCs w:val="24"/>
        </w:rPr>
      </w:pPr>
      <w:r w:rsidRPr="00B002D4">
        <w:rPr>
          <w:rFonts w:ascii="Arial" w:hAnsi="Arial" w:cs="Arial"/>
          <w:sz w:val="24"/>
          <w:szCs w:val="24"/>
        </w:rPr>
        <w:t xml:space="preserve">Glordano (2021) may say that that these drug users are being exploited by the organised crime groups providing the drugs. This is because her research indicates that </w:t>
      </w:r>
      <w:r w:rsidR="007160BE" w:rsidRPr="00B002D4">
        <w:rPr>
          <w:rFonts w:ascii="Arial" w:hAnsi="Arial" w:cs="Arial"/>
          <w:sz w:val="24"/>
          <w:szCs w:val="24"/>
        </w:rPr>
        <w:t>there is direct link between drug users and vulnerable people who have experienced trauma in their lives.</w:t>
      </w:r>
      <w:r w:rsidR="00895ACD" w:rsidRPr="00B002D4">
        <w:rPr>
          <w:rFonts w:ascii="Arial" w:hAnsi="Arial" w:cs="Arial"/>
          <w:sz w:val="24"/>
          <w:szCs w:val="24"/>
        </w:rPr>
        <w:t xml:space="preserve"> This trauma can be caused by a wide variety of factors, such as abuse experienced as a child or sexual assaults etc. </w:t>
      </w:r>
      <w:r w:rsidR="007160BE" w:rsidRPr="00B002D4">
        <w:rPr>
          <w:rFonts w:ascii="Arial" w:hAnsi="Arial" w:cs="Arial"/>
          <w:sz w:val="24"/>
          <w:szCs w:val="24"/>
        </w:rPr>
        <w:t xml:space="preserve">She found that many people use drugs as a way of escaping their feelings and to trigger a pleasure response. Whereas without the drugs </w:t>
      </w:r>
      <w:r w:rsidR="00376714" w:rsidRPr="00B002D4">
        <w:rPr>
          <w:rFonts w:ascii="Arial" w:hAnsi="Arial" w:cs="Arial"/>
          <w:sz w:val="24"/>
          <w:szCs w:val="24"/>
        </w:rPr>
        <w:t xml:space="preserve">they feel negatively about themselves. Organised crime groups involved in the supply of drugs rely on </w:t>
      </w:r>
      <w:r w:rsidR="0036195B" w:rsidRPr="00B002D4">
        <w:rPr>
          <w:rFonts w:ascii="Arial" w:hAnsi="Arial" w:cs="Arial"/>
          <w:sz w:val="24"/>
          <w:szCs w:val="24"/>
        </w:rPr>
        <w:t xml:space="preserve">drug users needing their drugs to functions, using their dependency to their advantage to make money. </w:t>
      </w:r>
    </w:p>
    <w:p w14:paraId="51FBEEF6" w14:textId="73320B70" w:rsidR="00E67CF5" w:rsidRPr="00B002D4" w:rsidRDefault="00FE2D73" w:rsidP="00F3614D">
      <w:pPr>
        <w:rPr>
          <w:rFonts w:ascii="Arial" w:hAnsi="Arial" w:cs="Arial"/>
          <w:sz w:val="24"/>
          <w:szCs w:val="24"/>
        </w:rPr>
      </w:pPr>
      <w:r w:rsidRPr="00B002D4">
        <w:rPr>
          <w:rFonts w:ascii="Arial" w:hAnsi="Arial" w:cs="Arial"/>
          <w:sz w:val="24"/>
          <w:szCs w:val="24"/>
        </w:rPr>
        <w:t xml:space="preserve">In addition to organised crime groups exploiting vulnerable people by selling them the illegal drugs in the first place, Lee (2023) goes on to discuss Cuckooing. This is when organised crime groups identify vulnerable people </w:t>
      </w:r>
      <w:r w:rsidR="000B4401" w:rsidRPr="00B002D4">
        <w:rPr>
          <w:rFonts w:ascii="Arial" w:hAnsi="Arial" w:cs="Arial"/>
          <w:sz w:val="24"/>
          <w:szCs w:val="24"/>
        </w:rPr>
        <w:t>and force their way into their property,</w:t>
      </w:r>
      <w:r w:rsidR="00294B69" w:rsidRPr="00B002D4">
        <w:rPr>
          <w:rFonts w:ascii="Arial" w:hAnsi="Arial" w:cs="Arial"/>
          <w:sz w:val="24"/>
          <w:szCs w:val="24"/>
        </w:rPr>
        <w:t xml:space="preserve"> tak</w:t>
      </w:r>
      <w:r w:rsidR="000B4401" w:rsidRPr="00B002D4">
        <w:rPr>
          <w:rFonts w:ascii="Arial" w:hAnsi="Arial" w:cs="Arial"/>
          <w:sz w:val="24"/>
          <w:szCs w:val="24"/>
        </w:rPr>
        <w:t>ing</w:t>
      </w:r>
      <w:r w:rsidR="00294B69" w:rsidRPr="00B002D4">
        <w:rPr>
          <w:rFonts w:ascii="Arial" w:hAnsi="Arial" w:cs="Arial"/>
          <w:sz w:val="24"/>
          <w:szCs w:val="24"/>
        </w:rPr>
        <w:t xml:space="preserve"> over their homes and us</w:t>
      </w:r>
      <w:r w:rsidR="000B4401" w:rsidRPr="00B002D4">
        <w:rPr>
          <w:rFonts w:ascii="Arial" w:hAnsi="Arial" w:cs="Arial"/>
          <w:sz w:val="24"/>
          <w:szCs w:val="24"/>
        </w:rPr>
        <w:t>ing</w:t>
      </w:r>
      <w:r w:rsidR="00294B69" w:rsidRPr="00B002D4">
        <w:rPr>
          <w:rFonts w:ascii="Arial" w:hAnsi="Arial" w:cs="Arial"/>
          <w:sz w:val="24"/>
          <w:szCs w:val="24"/>
        </w:rPr>
        <w:t xml:space="preserve"> them to store drugs, money or as a general base for the group to operate from. Home office (2023) explains that there are some factors that put people at higher risk of Cuckooing, these include being a care leaver, people suffering with addiction </w:t>
      </w:r>
      <w:r w:rsidR="000B4401" w:rsidRPr="00B002D4">
        <w:rPr>
          <w:rFonts w:ascii="Arial" w:hAnsi="Arial" w:cs="Arial"/>
          <w:sz w:val="24"/>
          <w:szCs w:val="24"/>
        </w:rPr>
        <w:t xml:space="preserve">or those with mental and physical health conditions. </w:t>
      </w:r>
      <w:r w:rsidR="00C44E51" w:rsidRPr="00B002D4">
        <w:rPr>
          <w:rFonts w:ascii="Arial" w:hAnsi="Arial" w:cs="Arial"/>
          <w:sz w:val="24"/>
          <w:szCs w:val="24"/>
        </w:rPr>
        <w:t xml:space="preserve">Organised crime groups will manipulate these vulnerable people and may physically/ mentally abuse them to enforce their compliance. </w:t>
      </w:r>
      <w:r w:rsidR="00BB5050" w:rsidRPr="00B002D4">
        <w:rPr>
          <w:rFonts w:ascii="Arial" w:hAnsi="Arial" w:cs="Arial"/>
          <w:sz w:val="24"/>
          <w:szCs w:val="24"/>
        </w:rPr>
        <w:t xml:space="preserve">Lee (2023) would agree with this and adds that the crime groups will sometimes offer gifts or to pay bills, they will also manipulate the individual’s by pretending to be their friend, as these people are often lonely and seek companionship. Tackling Cuckooing requires a multi-agency approach between the Police, Social Services and other support services. Once Cuckooing has been identified, the police can deal with the criminal aspect, but other organisations will then step in to safeguard the victims and educate them on </w:t>
      </w:r>
      <w:r w:rsidR="00BB5050" w:rsidRPr="00B002D4">
        <w:rPr>
          <w:rFonts w:ascii="Arial" w:hAnsi="Arial" w:cs="Arial"/>
          <w:sz w:val="24"/>
          <w:szCs w:val="24"/>
        </w:rPr>
        <w:lastRenderedPageBreak/>
        <w:t>what has happened and how to prevent it happening again. In 2021 alone, there was a targeted operation to address Cuckooing and between the 11-17 October</w:t>
      </w:r>
      <w:r w:rsidR="00352938" w:rsidRPr="00B002D4">
        <w:rPr>
          <w:rFonts w:ascii="Arial" w:hAnsi="Arial" w:cs="Arial"/>
          <w:sz w:val="24"/>
          <w:szCs w:val="24"/>
        </w:rPr>
        <w:t>,</w:t>
      </w:r>
      <w:r w:rsidR="00BB5050" w:rsidRPr="00B002D4">
        <w:rPr>
          <w:rFonts w:ascii="Arial" w:hAnsi="Arial" w:cs="Arial"/>
          <w:sz w:val="24"/>
          <w:szCs w:val="24"/>
        </w:rPr>
        <w:t xml:space="preserve"> 894 identified Cuckooing addresses were </w:t>
      </w:r>
      <w:r w:rsidR="001F5E55" w:rsidRPr="00B002D4">
        <w:rPr>
          <w:rFonts w:ascii="Arial" w:hAnsi="Arial" w:cs="Arial"/>
          <w:sz w:val="24"/>
          <w:szCs w:val="24"/>
        </w:rPr>
        <w:t>visited,</w:t>
      </w:r>
      <w:r w:rsidR="00BB5050" w:rsidRPr="00B002D4">
        <w:rPr>
          <w:rFonts w:ascii="Arial" w:hAnsi="Arial" w:cs="Arial"/>
          <w:sz w:val="24"/>
          <w:szCs w:val="24"/>
        </w:rPr>
        <w:t xml:space="preserve"> 1</w:t>
      </w:r>
      <w:r w:rsidR="001F5E55" w:rsidRPr="00B002D4">
        <w:rPr>
          <w:rFonts w:ascii="Arial" w:hAnsi="Arial" w:cs="Arial"/>
          <w:sz w:val="24"/>
          <w:szCs w:val="24"/>
        </w:rPr>
        <w:t>,</w:t>
      </w:r>
      <w:r w:rsidR="00BB5050" w:rsidRPr="00B002D4">
        <w:rPr>
          <w:rFonts w:ascii="Arial" w:hAnsi="Arial" w:cs="Arial"/>
          <w:sz w:val="24"/>
          <w:szCs w:val="24"/>
        </w:rPr>
        <w:t>468 people were arrested and 2</w:t>
      </w:r>
      <w:r w:rsidR="001F5E55" w:rsidRPr="00B002D4">
        <w:rPr>
          <w:rFonts w:ascii="Arial" w:hAnsi="Arial" w:cs="Arial"/>
          <w:sz w:val="24"/>
          <w:szCs w:val="24"/>
        </w:rPr>
        <w:t>,</w:t>
      </w:r>
      <w:r w:rsidR="00BB5050" w:rsidRPr="00B002D4">
        <w:rPr>
          <w:rFonts w:ascii="Arial" w:hAnsi="Arial" w:cs="Arial"/>
          <w:sz w:val="24"/>
          <w:szCs w:val="24"/>
        </w:rPr>
        <w:t xml:space="preserve">664 vulnerable people were engaged into safeguarding programs. </w:t>
      </w:r>
    </w:p>
    <w:p w14:paraId="723B4F3C" w14:textId="08EC0292" w:rsidR="002D0E33" w:rsidRPr="00B002D4" w:rsidRDefault="002D0E33" w:rsidP="00F3614D">
      <w:pPr>
        <w:rPr>
          <w:rFonts w:ascii="Arial" w:hAnsi="Arial" w:cs="Arial"/>
          <w:sz w:val="24"/>
          <w:szCs w:val="24"/>
        </w:rPr>
      </w:pPr>
      <w:r w:rsidRPr="00B002D4">
        <w:rPr>
          <w:rFonts w:ascii="Arial" w:hAnsi="Arial" w:cs="Arial"/>
          <w:sz w:val="24"/>
          <w:szCs w:val="24"/>
        </w:rPr>
        <w:t xml:space="preserve">As well as Cuckooing, the NSPCC (2023) say that another way organised crime groups cause public protection issues is through use of county lines. </w:t>
      </w:r>
      <w:r w:rsidR="00E0484E" w:rsidRPr="00B002D4">
        <w:rPr>
          <w:rFonts w:ascii="Arial" w:hAnsi="Arial" w:cs="Arial"/>
          <w:sz w:val="24"/>
          <w:szCs w:val="24"/>
        </w:rPr>
        <w:t xml:space="preserve">This is when the gangs recruit children and young people by means of force or coercion to store drugs for them and/or travel to rural or suburban towns to sell the drugs. Pitts (2021) conducted a review into county lines and explained that whilst it was difficult to put a true number on the </w:t>
      </w:r>
      <w:r w:rsidR="00FE320E" w:rsidRPr="00B002D4">
        <w:rPr>
          <w:rFonts w:ascii="Arial" w:hAnsi="Arial" w:cs="Arial"/>
          <w:sz w:val="24"/>
          <w:szCs w:val="24"/>
        </w:rPr>
        <w:t>number</w:t>
      </w:r>
      <w:r w:rsidR="00E0484E" w:rsidRPr="00B002D4">
        <w:rPr>
          <w:rFonts w:ascii="Arial" w:hAnsi="Arial" w:cs="Arial"/>
          <w:sz w:val="24"/>
          <w:szCs w:val="24"/>
        </w:rPr>
        <w:t xml:space="preserve"> of children involved in county lines, in London alone over 4,000 children and young people were identified as being involved in county lines activities. </w:t>
      </w:r>
      <w:r w:rsidR="00AD5FEE" w:rsidRPr="00B002D4">
        <w:rPr>
          <w:rFonts w:ascii="Arial" w:hAnsi="Arial" w:cs="Arial"/>
          <w:sz w:val="24"/>
          <w:szCs w:val="24"/>
        </w:rPr>
        <w:t>Moreover, t</w:t>
      </w:r>
      <w:r w:rsidR="00A42704" w:rsidRPr="00B002D4">
        <w:rPr>
          <w:rFonts w:ascii="Arial" w:hAnsi="Arial" w:cs="Arial"/>
          <w:sz w:val="24"/>
          <w:szCs w:val="24"/>
        </w:rPr>
        <w:t xml:space="preserve">he Children’s Commissioner (2017) said that through their research, they identified 46,000 children in England who consider themselves to be part of a gang, and it is believed the figure was actually much higher. </w:t>
      </w:r>
      <w:r w:rsidR="007B3DD3" w:rsidRPr="00B002D4">
        <w:rPr>
          <w:rFonts w:ascii="Arial" w:hAnsi="Arial" w:cs="Arial"/>
          <w:sz w:val="24"/>
          <w:szCs w:val="24"/>
        </w:rPr>
        <w:t>T</w:t>
      </w:r>
      <w:r w:rsidR="009B643A" w:rsidRPr="00B002D4">
        <w:rPr>
          <w:rFonts w:ascii="Arial" w:hAnsi="Arial" w:cs="Arial"/>
          <w:sz w:val="24"/>
          <w:szCs w:val="24"/>
        </w:rPr>
        <w:t>he NSPCC (2023) say that the crime groups will use children to store and run drugs as it is cheaper labour so they can maximise profits and police are also less likely to intercept children to search for drugs. Therefore, there is a distance created between the gangs and drugs.</w:t>
      </w:r>
      <w:r w:rsidR="00CA722C" w:rsidRPr="00B002D4">
        <w:rPr>
          <w:rFonts w:ascii="Arial" w:hAnsi="Arial" w:cs="Arial"/>
          <w:sz w:val="24"/>
          <w:szCs w:val="24"/>
        </w:rPr>
        <w:t xml:space="preserve"> The average age for children involved in county lines is 15-16, but this age continues to lower with children as young as 12 being involved.</w:t>
      </w:r>
      <w:r w:rsidR="009B643A" w:rsidRPr="00B002D4">
        <w:rPr>
          <w:rFonts w:ascii="Arial" w:hAnsi="Arial" w:cs="Arial"/>
          <w:sz w:val="24"/>
          <w:szCs w:val="24"/>
        </w:rPr>
        <w:t xml:space="preserve"> </w:t>
      </w:r>
      <w:r w:rsidR="005F64BA" w:rsidRPr="00B002D4">
        <w:rPr>
          <w:rFonts w:ascii="Arial" w:hAnsi="Arial" w:cs="Arial"/>
          <w:sz w:val="24"/>
          <w:szCs w:val="24"/>
        </w:rPr>
        <w:t>There are factors that pre-dispose children to a higher risk of being recruited into county lines</w:t>
      </w:r>
      <w:r w:rsidR="00CB648F" w:rsidRPr="00B002D4">
        <w:rPr>
          <w:rFonts w:ascii="Arial" w:hAnsi="Arial" w:cs="Arial"/>
          <w:sz w:val="24"/>
          <w:szCs w:val="24"/>
        </w:rPr>
        <w:t>. These can include:</w:t>
      </w:r>
    </w:p>
    <w:p w14:paraId="41A2D2B5" w14:textId="623C0758"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Neglect.</w:t>
      </w:r>
    </w:p>
    <w:p w14:paraId="5AEA7D75" w14:textId="3DE3ABA1"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Physical/sexual abuse.</w:t>
      </w:r>
    </w:p>
    <w:p w14:paraId="78739AA9" w14:textId="2CC5DE08"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Social deprivation/ poverty.</w:t>
      </w:r>
    </w:p>
    <w:p w14:paraId="49C0A535" w14:textId="2D0B7CF7"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No safe accommodation.</w:t>
      </w:r>
    </w:p>
    <w:p w14:paraId="4F36DDBD" w14:textId="1C45639F"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Learning difficulties.</w:t>
      </w:r>
    </w:p>
    <w:p w14:paraId="60ACB2EB" w14:textId="3A063C55"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Mental health issues.</w:t>
      </w:r>
    </w:p>
    <w:p w14:paraId="2B290FE9" w14:textId="7842E98A"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Substance issues.</w:t>
      </w:r>
    </w:p>
    <w:p w14:paraId="3566E132" w14:textId="570F126E"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Living in care.</w:t>
      </w:r>
    </w:p>
    <w:p w14:paraId="1F463E9E" w14:textId="5ED9729E" w:rsidR="00CB648F" w:rsidRPr="00B002D4" w:rsidRDefault="00CB648F" w:rsidP="00CB648F">
      <w:pPr>
        <w:pStyle w:val="ListParagraph"/>
        <w:numPr>
          <w:ilvl w:val="0"/>
          <w:numId w:val="1"/>
        </w:numPr>
        <w:rPr>
          <w:rFonts w:ascii="Arial" w:hAnsi="Arial" w:cs="Arial"/>
          <w:sz w:val="24"/>
          <w:szCs w:val="24"/>
        </w:rPr>
      </w:pPr>
      <w:r w:rsidRPr="00B002D4">
        <w:rPr>
          <w:rFonts w:ascii="Arial" w:hAnsi="Arial" w:cs="Arial"/>
          <w:sz w:val="24"/>
          <w:szCs w:val="24"/>
        </w:rPr>
        <w:t>Excluded from school.</w:t>
      </w:r>
    </w:p>
    <w:p w14:paraId="0D6C41B9" w14:textId="2FAAA5E7" w:rsidR="00645A0D" w:rsidRPr="00B002D4" w:rsidRDefault="00CB648F" w:rsidP="00F3614D">
      <w:pPr>
        <w:rPr>
          <w:rFonts w:ascii="Arial" w:hAnsi="Arial" w:cs="Arial"/>
          <w:sz w:val="24"/>
          <w:szCs w:val="24"/>
        </w:rPr>
      </w:pPr>
      <w:r w:rsidRPr="00B002D4">
        <w:rPr>
          <w:rFonts w:ascii="Arial" w:hAnsi="Arial" w:cs="Arial"/>
          <w:sz w:val="24"/>
          <w:szCs w:val="24"/>
        </w:rPr>
        <w:t>Children with the above vulnerabilities are more susceptible to exploitation by the organised crime gangs. They use these</w:t>
      </w:r>
      <w:r w:rsidR="0065776A" w:rsidRPr="00B002D4">
        <w:rPr>
          <w:rFonts w:ascii="Arial" w:hAnsi="Arial" w:cs="Arial"/>
          <w:sz w:val="24"/>
          <w:szCs w:val="24"/>
        </w:rPr>
        <w:t xml:space="preserve"> vulnerabilities</w:t>
      </w:r>
      <w:r w:rsidRPr="00B002D4">
        <w:rPr>
          <w:rFonts w:ascii="Arial" w:hAnsi="Arial" w:cs="Arial"/>
          <w:sz w:val="24"/>
          <w:szCs w:val="24"/>
        </w:rPr>
        <w:t xml:space="preserve"> to their advantage and promise them money/clothes/ somewhere to stay in exchange for their services. However, many children involved in county lines are often physically and mentally abused by gang members to assert control. They are also exploited sexually and expected to sleep with gang members </w:t>
      </w:r>
      <w:r w:rsidR="0065776A" w:rsidRPr="00B002D4">
        <w:rPr>
          <w:rFonts w:ascii="Arial" w:hAnsi="Arial" w:cs="Arial"/>
          <w:sz w:val="24"/>
          <w:szCs w:val="24"/>
        </w:rPr>
        <w:t xml:space="preserve">as part of arrangements they have made. </w:t>
      </w:r>
    </w:p>
    <w:p w14:paraId="09A27A61" w14:textId="3B1AC595" w:rsidR="0065776A" w:rsidRPr="00B002D4" w:rsidRDefault="0065776A" w:rsidP="00F3614D">
      <w:pPr>
        <w:rPr>
          <w:rFonts w:ascii="Arial" w:hAnsi="Arial" w:cs="Arial"/>
          <w:sz w:val="24"/>
          <w:szCs w:val="24"/>
        </w:rPr>
      </w:pPr>
      <w:r w:rsidRPr="00B002D4">
        <w:rPr>
          <w:rFonts w:ascii="Arial" w:hAnsi="Arial" w:cs="Arial"/>
          <w:sz w:val="24"/>
          <w:szCs w:val="24"/>
        </w:rPr>
        <w:t xml:space="preserve">To conclude, there are a variety of links between organised crime groups and public protection issues, but this article highlights the impact of illegal drugs on concerns for public safety. As mentioned above, gangs depend on vulnerable people to facilitate drug dealing and keep their organization profitable. This means that people with drug addiction and mental health issues are being used for their homes for the gangs to operate out of. </w:t>
      </w:r>
      <w:r w:rsidR="00CA722C" w:rsidRPr="00B002D4">
        <w:rPr>
          <w:rFonts w:ascii="Arial" w:hAnsi="Arial" w:cs="Arial"/>
          <w:sz w:val="24"/>
          <w:szCs w:val="24"/>
        </w:rPr>
        <w:t xml:space="preserve">This leaves them open to physical, mental, and emotional abuse. Similarly, children and young people with similar vulnerabilities are being used to </w:t>
      </w:r>
      <w:r w:rsidR="00CA722C" w:rsidRPr="00B002D4">
        <w:rPr>
          <w:rFonts w:ascii="Arial" w:hAnsi="Arial" w:cs="Arial"/>
          <w:sz w:val="24"/>
          <w:szCs w:val="24"/>
        </w:rPr>
        <w:lastRenderedPageBreak/>
        <w:t xml:space="preserve">transport drugs through the country, exposed to high-risk situations for very little reward. </w:t>
      </w:r>
    </w:p>
    <w:p w14:paraId="78CDE236" w14:textId="77777777" w:rsidR="007B0D5A" w:rsidRDefault="007B0D5A" w:rsidP="00F3614D">
      <w:pPr>
        <w:rPr>
          <w:rFonts w:ascii="Arial" w:hAnsi="Arial" w:cs="Arial"/>
          <w:b/>
          <w:bCs/>
        </w:rPr>
      </w:pPr>
    </w:p>
    <w:p w14:paraId="7A827253" w14:textId="31B4B72D" w:rsidR="00F9052A" w:rsidRPr="00CA722C" w:rsidRDefault="00CA722C" w:rsidP="00F3614D">
      <w:pPr>
        <w:rPr>
          <w:rFonts w:ascii="Arial" w:hAnsi="Arial" w:cs="Arial"/>
          <w:b/>
          <w:bCs/>
        </w:rPr>
      </w:pPr>
      <w:r>
        <w:rPr>
          <w:rFonts w:ascii="Arial" w:hAnsi="Arial" w:cs="Arial"/>
          <w:b/>
          <w:bCs/>
        </w:rPr>
        <w:t>(WORD COUNT – 102</w:t>
      </w:r>
      <w:r w:rsidR="00747B26">
        <w:rPr>
          <w:rFonts w:ascii="Arial" w:hAnsi="Arial" w:cs="Arial"/>
          <w:b/>
          <w:bCs/>
        </w:rPr>
        <w:t>2</w:t>
      </w:r>
      <w:r>
        <w:rPr>
          <w:rFonts w:ascii="Arial" w:hAnsi="Arial" w:cs="Arial"/>
          <w:b/>
          <w:bCs/>
        </w:rPr>
        <w:t>)</w:t>
      </w:r>
    </w:p>
    <w:p w14:paraId="4597A382" w14:textId="77777777" w:rsidR="00F9052A" w:rsidRDefault="00F9052A" w:rsidP="00F3614D">
      <w:pPr>
        <w:rPr>
          <w:rFonts w:ascii="Arial" w:hAnsi="Arial" w:cs="Arial"/>
          <w:b/>
          <w:bCs/>
          <w:u w:val="single"/>
        </w:rPr>
      </w:pPr>
    </w:p>
    <w:p w14:paraId="7739B530" w14:textId="77777777" w:rsidR="00F9052A" w:rsidRDefault="00F9052A" w:rsidP="00F3614D">
      <w:pPr>
        <w:rPr>
          <w:rFonts w:ascii="Arial" w:hAnsi="Arial" w:cs="Arial"/>
          <w:b/>
          <w:bCs/>
          <w:u w:val="single"/>
        </w:rPr>
      </w:pPr>
    </w:p>
    <w:p w14:paraId="3363874F" w14:textId="77777777" w:rsidR="00F9052A" w:rsidRDefault="00F9052A" w:rsidP="00F3614D">
      <w:pPr>
        <w:rPr>
          <w:rFonts w:ascii="Arial" w:hAnsi="Arial" w:cs="Arial"/>
          <w:b/>
          <w:bCs/>
          <w:u w:val="single"/>
        </w:rPr>
      </w:pPr>
    </w:p>
    <w:p w14:paraId="273ACF23" w14:textId="77777777" w:rsidR="00F9052A" w:rsidRDefault="00F9052A" w:rsidP="00F3614D">
      <w:pPr>
        <w:rPr>
          <w:rFonts w:ascii="Arial" w:hAnsi="Arial" w:cs="Arial"/>
          <w:b/>
          <w:bCs/>
          <w:u w:val="single"/>
        </w:rPr>
      </w:pPr>
    </w:p>
    <w:p w14:paraId="1C1C6EBF" w14:textId="77777777" w:rsidR="00CF01E0" w:rsidRDefault="00CF01E0" w:rsidP="00F3614D">
      <w:pPr>
        <w:rPr>
          <w:rFonts w:ascii="Arial" w:hAnsi="Arial" w:cs="Arial"/>
          <w:b/>
          <w:bCs/>
          <w:u w:val="single"/>
        </w:rPr>
      </w:pPr>
    </w:p>
    <w:p w14:paraId="162073E0" w14:textId="77777777" w:rsidR="00B002D4" w:rsidRDefault="00B002D4" w:rsidP="00F3614D">
      <w:pPr>
        <w:rPr>
          <w:rFonts w:ascii="Arial" w:hAnsi="Arial" w:cs="Arial"/>
          <w:b/>
          <w:bCs/>
          <w:u w:val="single"/>
        </w:rPr>
      </w:pPr>
    </w:p>
    <w:p w14:paraId="7A363EB6" w14:textId="77777777" w:rsidR="00B002D4" w:rsidRDefault="00B002D4" w:rsidP="00F3614D">
      <w:pPr>
        <w:rPr>
          <w:rFonts w:ascii="Arial" w:hAnsi="Arial" w:cs="Arial"/>
          <w:b/>
          <w:bCs/>
          <w:u w:val="single"/>
        </w:rPr>
      </w:pPr>
    </w:p>
    <w:p w14:paraId="31C0E279" w14:textId="77777777" w:rsidR="00B002D4" w:rsidRDefault="00B002D4" w:rsidP="00F3614D">
      <w:pPr>
        <w:rPr>
          <w:rFonts w:ascii="Arial" w:hAnsi="Arial" w:cs="Arial"/>
          <w:b/>
          <w:bCs/>
          <w:u w:val="single"/>
        </w:rPr>
      </w:pPr>
    </w:p>
    <w:p w14:paraId="2305AFC7" w14:textId="77777777" w:rsidR="00B002D4" w:rsidRDefault="00B002D4" w:rsidP="00F3614D">
      <w:pPr>
        <w:rPr>
          <w:rFonts w:ascii="Arial" w:hAnsi="Arial" w:cs="Arial"/>
          <w:b/>
          <w:bCs/>
          <w:u w:val="single"/>
        </w:rPr>
      </w:pPr>
    </w:p>
    <w:p w14:paraId="4D74CF07" w14:textId="77777777" w:rsidR="00B002D4" w:rsidRDefault="00B002D4" w:rsidP="00F3614D">
      <w:pPr>
        <w:rPr>
          <w:rFonts w:ascii="Arial" w:hAnsi="Arial" w:cs="Arial"/>
          <w:b/>
          <w:bCs/>
          <w:u w:val="single"/>
        </w:rPr>
      </w:pPr>
    </w:p>
    <w:p w14:paraId="7E8AAE1F" w14:textId="77777777" w:rsidR="00B002D4" w:rsidRDefault="00B002D4" w:rsidP="00F3614D">
      <w:pPr>
        <w:rPr>
          <w:rFonts w:ascii="Arial" w:hAnsi="Arial" w:cs="Arial"/>
          <w:b/>
          <w:bCs/>
          <w:u w:val="single"/>
        </w:rPr>
      </w:pPr>
    </w:p>
    <w:p w14:paraId="1FA3074A" w14:textId="77777777" w:rsidR="00B002D4" w:rsidRDefault="00B002D4" w:rsidP="00F3614D">
      <w:pPr>
        <w:rPr>
          <w:rFonts w:ascii="Arial" w:hAnsi="Arial" w:cs="Arial"/>
          <w:b/>
          <w:bCs/>
          <w:u w:val="single"/>
        </w:rPr>
      </w:pPr>
    </w:p>
    <w:p w14:paraId="6BC8E3D6" w14:textId="77777777" w:rsidR="00B002D4" w:rsidRDefault="00B002D4" w:rsidP="00F3614D">
      <w:pPr>
        <w:rPr>
          <w:rFonts w:ascii="Arial" w:hAnsi="Arial" w:cs="Arial"/>
          <w:b/>
          <w:bCs/>
          <w:u w:val="single"/>
        </w:rPr>
      </w:pPr>
    </w:p>
    <w:p w14:paraId="74260E99" w14:textId="77777777" w:rsidR="00B002D4" w:rsidRDefault="00B002D4" w:rsidP="00F3614D">
      <w:pPr>
        <w:rPr>
          <w:rFonts w:ascii="Arial" w:hAnsi="Arial" w:cs="Arial"/>
          <w:b/>
          <w:bCs/>
          <w:u w:val="single"/>
        </w:rPr>
      </w:pPr>
    </w:p>
    <w:p w14:paraId="06E53BA2" w14:textId="77777777" w:rsidR="00B002D4" w:rsidRDefault="00B002D4" w:rsidP="00F3614D">
      <w:pPr>
        <w:rPr>
          <w:rFonts w:ascii="Arial" w:hAnsi="Arial" w:cs="Arial"/>
          <w:b/>
          <w:bCs/>
          <w:u w:val="single"/>
        </w:rPr>
      </w:pPr>
    </w:p>
    <w:p w14:paraId="1EF81B28" w14:textId="77777777" w:rsidR="00B002D4" w:rsidRDefault="00B002D4" w:rsidP="00F3614D">
      <w:pPr>
        <w:rPr>
          <w:rFonts w:ascii="Arial" w:hAnsi="Arial" w:cs="Arial"/>
          <w:b/>
          <w:bCs/>
          <w:u w:val="single"/>
        </w:rPr>
      </w:pPr>
    </w:p>
    <w:p w14:paraId="5C641457" w14:textId="77777777" w:rsidR="00B002D4" w:rsidRDefault="00B002D4" w:rsidP="00F3614D">
      <w:pPr>
        <w:rPr>
          <w:rFonts w:ascii="Arial" w:hAnsi="Arial" w:cs="Arial"/>
          <w:b/>
          <w:bCs/>
          <w:u w:val="single"/>
        </w:rPr>
      </w:pPr>
    </w:p>
    <w:p w14:paraId="27B3EDE0" w14:textId="77777777" w:rsidR="00B002D4" w:rsidRDefault="00B002D4" w:rsidP="00F3614D">
      <w:pPr>
        <w:rPr>
          <w:rFonts w:ascii="Arial" w:hAnsi="Arial" w:cs="Arial"/>
          <w:b/>
          <w:bCs/>
          <w:u w:val="single"/>
        </w:rPr>
      </w:pPr>
    </w:p>
    <w:p w14:paraId="338DC99A" w14:textId="77777777" w:rsidR="00B002D4" w:rsidRDefault="00B002D4" w:rsidP="00F3614D">
      <w:pPr>
        <w:rPr>
          <w:rFonts w:ascii="Arial" w:hAnsi="Arial" w:cs="Arial"/>
          <w:b/>
          <w:bCs/>
          <w:u w:val="single"/>
        </w:rPr>
      </w:pPr>
    </w:p>
    <w:p w14:paraId="6AB65F58" w14:textId="77777777" w:rsidR="00B002D4" w:rsidRDefault="00B002D4" w:rsidP="00F3614D">
      <w:pPr>
        <w:rPr>
          <w:rFonts w:ascii="Arial" w:hAnsi="Arial" w:cs="Arial"/>
          <w:b/>
          <w:bCs/>
          <w:u w:val="single"/>
        </w:rPr>
      </w:pPr>
    </w:p>
    <w:p w14:paraId="2435BA3A" w14:textId="77777777" w:rsidR="00B002D4" w:rsidRDefault="00B002D4" w:rsidP="00F3614D">
      <w:pPr>
        <w:rPr>
          <w:rFonts w:ascii="Arial" w:hAnsi="Arial" w:cs="Arial"/>
          <w:b/>
          <w:bCs/>
          <w:u w:val="single"/>
        </w:rPr>
      </w:pPr>
    </w:p>
    <w:p w14:paraId="02A3EC75" w14:textId="77777777" w:rsidR="00B002D4" w:rsidRDefault="00B002D4" w:rsidP="00F3614D">
      <w:pPr>
        <w:rPr>
          <w:rFonts w:ascii="Arial" w:hAnsi="Arial" w:cs="Arial"/>
          <w:b/>
          <w:bCs/>
          <w:u w:val="single"/>
        </w:rPr>
      </w:pPr>
    </w:p>
    <w:p w14:paraId="2052CDAB" w14:textId="77777777" w:rsidR="00B002D4" w:rsidRDefault="00B002D4" w:rsidP="00F3614D">
      <w:pPr>
        <w:rPr>
          <w:rFonts w:ascii="Arial" w:hAnsi="Arial" w:cs="Arial"/>
          <w:b/>
          <w:bCs/>
          <w:u w:val="single"/>
        </w:rPr>
      </w:pPr>
    </w:p>
    <w:p w14:paraId="1EB7F001" w14:textId="77777777" w:rsidR="00B002D4" w:rsidRDefault="00B002D4" w:rsidP="00F3614D">
      <w:pPr>
        <w:rPr>
          <w:rFonts w:ascii="Arial" w:hAnsi="Arial" w:cs="Arial"/>
          <w:b/>
          <w:bCs/>
          <w:u w:val="single"/>
        </w:rPr>
      </w:pPr>
    </w:p>
    <w:p w14:paraId="555B043A" w14:textId="77777777" w:rsidR="00B002D4" w:rsidRDefault="00B002D4" w:rsidP="00F3614D">
      <w:pPr>
        <w:rPr>
          <w:rFonts w:ascii="Arial" w:hAnsi="Arial" w:cs="Arial"/>
          <w:b/>
          <w:bCs/>
          <w:u w:val="single"/>
        </w:rPr>
      </w:pPr>
    </w:p>
    <w:p w14:paraId="5AA07782" w14:textId="77777777" w:rsidR="00B002D4" w:rsidRDefault="00B002D4" w:rsidP="00F3614D">
      <w:pPr>
        <w:rPr>
          <w:rFonts w:ascii="Arial" w:hAnsi="Arial" w:cs="Arial"/>
          <w:b/>
          <w:bCs/>
          <w:u w:val="single"/>
        </w:rPr>
      </w:pPr>
    </w:p>
    <w:p w14:paraId="2DBFF145" w14:textId="77777777" w:rsidR="00B002D4" w:rsidRDefault="00B002D4" w:rsidP="00F3614D">
      <w:pPr>
        <w:rPr>
          <w:rFonts w:ascii="Arial" w:hAnsi="Arial" w:cs="Arial"/>
          <w:b/>
          <w:bCs/>
          <w:u w:val="single"/>
        </w:rPr>
      </w:pPr>
    </w:p>
    <w:p w14:paraId="4F0A90BE" w14:textId="77777777" w:rsidR="00B002D4" w:rsidRDefault="00B002D4" w:rsidP="00F3614D">
      <w:pPr>
        <w:rPr>
          <w:rFonts w:ascii="Arial" w:hAnsi="Arial" w:cs="Arial"/>
          <w:b/>
          <w:bCs/>
          <w:u w:val="single"/>
        </w:rPr>
      </w:pPr>
    </w:p>
    <w:p w14:paraId="74F236B8" w14:textId="3797A10F" w:rsidR="00CF01E0" w:rsidRDefault="00CF01E0" w:rsidP="00F3614D">
      <w:pPr>
        <w:rPr>
          <w:rFonts w:ascii="Arial" w:hAnsi="Arial" w:cs="Arial"/>
          <w:b/>
          <w:bCs/>
          <w:u w:val="single"/>
        </w:rPr>
      </w:pPr>
      <w:r>
        <w:rPr>
          <w:rFonts w:ascii="Arial" w:hAnsi="Arial" w:cs="Arial"/>
          <w:b/>
          <w:bCs/>
          <w:u w:val="single"/>
        </w:rPr>
        <w:lastRenderedPageBreak/>
        <w:t>Essay Five</w:t>
      </w:r>
    </w:p>
    <w:p w14:paraId="411750CE" w14:textId="77777777" w:rsidR="00CF01E0" w:rsidRDefault="00CF01E0" w:rsidP="00CF01E0">
      <w:pPr>
        <w:spacing w:line="257" w:lineRule="auto"/>
        <w:ind w:right="531"/>
        <w:rPr>
          <w:rFonts w:ascii="Arial" w:eastAsia="Calibri" w:hAnsi="Arial" w:cs="Arial"/>
          <w:b/>
          <w:bCs/>
        </w:rPr>
      </w:pPr>
      <w:r w:rsidRPr="00CF01E0">
        <w:rPr>
          <w:rFonts w:ascii="Arial" w:eastAsia="Calibri" w:hAnsi="Arial" w:cs="Arial"/>
          <w:b/>
          <w:bCs/>
        </w:rPr>
        <w:t>How effective is early intervention an effective means of preventing young people from offending or re-offending?</w:t>
      </w:r>
    </w:p>
    <w:p w14:paraId="19C6A20F" w14:textId="3E2F33C0" w:rsidR="002F2CE4" w:rsidRPr="00B002D4" w:rsidRDefault="004D1690"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The Youth Justice Board (2020) published the Youth Justice Statistics report for 2018/19. Within the report, they stated that during this year 27,352 were summoned to court for offences they had committed. Of these children, 19,316 of them were given sentences, ranging from community orders to custodial sentences. </w:t>
      </w:r>
      <w:r w:rsidR="00204579" w:rsidRPr="00B002D4">
        <w:rPr>
          <w:rFonts w:ascii="Arial" w:eastAsia="Calibri" w:hAnsi="Arial" w:cs="Arial"/>
          <w:sz w:val="24"/>
          <w:szCs w:val="24"/>
        </w:rPr>
        <w:t>However, Daw (2020) is of the opinion that criminalizing children, only increases the likelihood that they will go on to commit further crime. Daw conducted research on a person who was 50 years old, but convicted of their first offence at age 11. Daw found that this individual’s offending continued from age 11 to 50 and he was regularly receiving custodial sentences for violent crime and drug offences. However, Daw’s argument is that this person’s offending was worsened due to the fights and drugs he was exposed to whilst in young offenders’ units. He also noticed a pattern with young offenders being tarnished for life and struggling to find a career once they leave prison, which leaves them with little opportunities other than re-offending to fund drug addictions etc.</w:t>
      </w:r>
      <w:r w:rsidR="00EB08EC" w:rsidRPr="00B002D4">
        <w:rPr>
          <w:rFonts w:ascii="Arial" w:eastAsia="Calibri" w:hAnsi="Arial" w:cs="Arial"/>
          <w:sz w:val="24"/>
          <w:szCs w:val="24"/>
        </w:rPr>
        <w:t xml:space="preserve"> Daw (2020) is an advocate of caring for children and engaging them in programs to prevent offending, rather than criminalising them. </w:t>
      </w:r>
    </w:p>
    <w:p w14:paraId="00BFF0D2" w14:textId="560DB107" w:rsidR="00134379" w:rsidRPr="00B002D4" w:rsidRDefault="00334E62"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Standing Committee for Youth Justice (2016) </w:t>
      </w:r>
      <w:r w:rsidR="005404FE" w:rsidRPr="00B002D4">
        <w:rPr>
          <w:rFonts w:ascii="Arial" w:eastAsia="Calibri" w:hAnsi="Arial" w:cs="Arial"/>
          <w:sz w:val="24"/>
          <w:szCs w:val="24"/>
        </w:rPr>
        <w:t xml:space="preserve">also holds the opinion that criminalising children sets them up to fail and that it evidentially increases their likelihood of re-offending. </w:t>
      </w:r>
      <w:r w:rsidR="002460E2" w:rsidRPr="00B002D4">
        <w:rPr>
          <w:rFonts w:ascii="Arial" w:eastAsia="Calibri" w:hAnsi="Arial" w:cs="Arial"/>
          <w:sz w:val="24"/>
          <w:szCs w:val="24"/>
        </w:rPr>
        <w:t>They reviewed published report statistics and identified that a child who offends in England and Wales is affected by the mistakes they made as a child far into adulthood. The report studied multiple counties around the world to understand how children with criminal records are impacted in their future. They found that England and Wales topped the chart for being the most punitive countries, where children are tied to their criminal conviction. It was noted that children in England and Wales with criminal records were more harshly discriminated against than in other countries and faced rejection</w:t>
      </w:r>
      <w:r w:rsidR="00325CF0" w:rsidRPr="00B002D4">
        <w:rPr>
          <w:rFonts w:ascii="Arial" w:eastAsia="Calibri" w:hAnsi="Arial" w:cs="Arial"/>
          <w:sz w:val="24"/>
          <w:szCs w:val="24"/>
        </w:rPr>
        <w:t xml:space="preserve"> when applying for education provisions or jobs like teachers and police officers. </w:t>
      </w:r>
    </w:p>
    <w:p w14:paraId="4D1F26CC" w14:textId="6A918614" w:rsidR="0067102D" w:rsidRPr="00B002D4" w:rsidRDefault="00FA4E7C"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Welsh Government (2019) explain that children who have adverse childhood experiences (ACE’s) are 15 times more likely to commit a violent crime and 20 times more likely to be sent to prison. It is then likely that these children will go onto reoffend and have contact with the criminal justice system their whole life. </w:t>
      </w:r>
      <w:r w:rsidR="00153467" w:rsidRPr="00B002D4">
        <w:rPr>
          <w:rFonts w:ascii="Arial" w:eastAsia="Calibri" w:hAnsi="Arial" w:cs="Arial"/>
          <w:sz w:val="24"/>
          <w:szCs w:val="24"/>
        </w:rPr>
        <w:t xml:space="preserve">The Welsh Government’s Youth Justice Blueprint aims to support children and young people who have already come into contact with the criminal justice system or those who are identified as </w:t>
      </w:r>
      <w:r w:rsidR="00E474F7" w:rsidRPr="00B002D4">
        <w:rPr>
          <w:rFonts w:ascii="Arial" w:eastAsia="Calibri" w:hAnsi="Arial" w:cs="Arial"/>
          <w:sz w:val="24"/>
          <w:szCs w:val="24"/>
        </w:rPr>
        <w:t>at risk of entering</w:t>
      </w:r>
      <w:r w:rsidR="00153467" w:rsidRPr="00B002D4">
        <w:rPr>
          <w:rFonts w:ascii="Arial" w:eastAsia="Calibri" w:hAnsi="Arial" w:cs="Arial"/>
          <w:sz w:val="24"/>
          <w:szCs w:val="24"/>
        </w:rPr>
        <w:t xml:space="preserve">. Their aim is to engage young people into intervention programs that will hopefully reduce the rate that these young people go onto reoffend. This is a multi-agency approach by various professionals, which include, the police, social services, psychiatrists etc. </w:t>
      </w:r>
    </w:p>
    <w:p w14:paraId="05AB26F4" w14:textId="2D6AB885" w:rsidR="00153467" w:rsidRPr="00B002D4" w:rsidRDefault="00153467"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The Welsh Government (2019) understands that many children who make contact with the police and criminal justice system have complex needs and </w:t>
      </w:r>
      <w:r w:rsidRPr="00B002D4">
        <w:rPr>
          <w:rFonts w:ascii="Arial" w:eastAsia="Calibri" w:hAnsi="Arial" w:cs="Arial"/>
          <w:sz w:val="24"/>
          <w:szCs w:val="24"/>
        </w:rPr>
        <w:lastRenderedPageBreak/>
        <w:t xml:space="preserve">have experienced trauma throughout their childhood. The intervention approach involves nurturing these young people and attempt to get to the root cause of their offending, rather than just dealing with the aftermath by means of putting them through the court systems. The intervention programs provide children/young people with mentors who enable them to access counselling services to deal with trauma they have suffered, as well as enrol them into education and training provisions so that they can achieve qualifications. The hope is that these interventions can open opportunities for these young people and encourage them to want brighter futures. </w:t>
      </w:r>
      <w:r w:rsidR="00A944A5" w:rsidRPr="00B002D4">
        <w:rPr>
          <w:rFonts w:ascii="Arial" w:eastAsia="Calibri" w:hAnsi="Arial" w:cs="Arial"/>
          <w:sz w:val="24"/>
          <w:szCs w:val="24"/>
        </w:rPr>
        <w:t xml:space="preserve">This not only benefits the young people by going on to make something of their lives, but also reduces pressure put on youth justice systems. </w:t>
      </w:r>
      <w:r w:rsidR="00E474F7" w:rsidRPr="00B002D4">
        <w:rPr>
          <w:rFonts w:ascii="Arial" w:eastAsia="Calibri" w:hAnsi="Arial" w:cs="Arial"/>
          <w:sz w:val="24"/>
          <w:szCs w:val="24"/>
        </w:rPr>
        <w:t xml:space="preserve">Since rolling out the blueprint, the Welsh Government has reported that the number of </w:t>
      </w:r>
      <w:r w:rsidR="009935DE" w:rsidRPr="00B002D4">
        <w:rPr>
          <w:rFonts w:ascii="Arial" w:eastAsia="Calibri" w:hAnsi="Arial" w:cs="Arial"/>
          <w:sz w:val="24"/>
          <w:szCs w:val="24"/>
        </w:rPr>
        <w:t>first-time</w:t>
      </w:r>
      <w:r w:rsidR="00E474F7" w:rsidRPr="00B002D4">
        <w:rPr>
          <w:rFonts w:ascii="Arial" w:eastAsia="Calibri" w:hAnsi="Arial" w:cs="Arial"/>
          <w:sz w:val="24"/>
          <w:szCs w:val="24"/>
        </w:rPr>
        <w:t xml:space="preserve"> </w:t>
      </w:r>
      <w:r w:rsidR="009935DE" w:rsidRPr="00B002D4">
        <w:rPr>
          <w:rFonts w:ascii="Arial" w:eastAsia="Calibri" w:hAnsi="Arial" w:cs="Arial"/>
          <w:sz w:val="24"/>
          <w:szCs w:val="24"/>
        </w:rPr>
        <w:t xml:space="preserve">youth </w:t>
      </w:r>
      <w:r w:rsidR="00E474F7" w:rsidRPr="00B002D4">
        <w:rPr>
          <w:rFonts w:ascii="Arial" w:eastAsia="Calibri" w:hAnsi="Arial" w:cs="Arial"/>
          <w:sz w:val="24"/>
          <w:szCs w:val="24"/>
        </w:rPr>
        <w:t>entrants into the criminal justice system has significantly reduced.</w:t>
      </w:r>
      <w:r w:rsidR="009935DE" w:rsidRPr="00B002D4">
        <w:rPr>
          <w:rFonts w:ascii="Arial" w:eastAsia="Calibri" w:hAnsi="Arial" w:cs="Arial"/>
          <w:sz w:val="24"/>
          <w:szCs w:val="24"/>
        </w:rPr>
        <w:t xml:space="preserve"> </w:t>
      </w:r>
    </w:p>
    <w:p w14:paraId="20918ECF" w14:textId="22AE65B1" w:rsidR="00AC5F2B" w:rsidRPr="00B002D4" w:rsidRDefault="00AC5F2B"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Public Health England (2019) are also of the opinion that intervention with youths to prevent re-offending is crucial. They say that children and young people who enter the criminal justice system have poorer health outcomes than those that do not. Their approach is similar to the Welsh Government, whereby they believe it is necessary to get to the root cause of the offending and working on why people offend in the first place. These interventions are at an individual and community level, ensuring that young people are having 1-1 tailored support, but also putting them in contact with community-based support services to ensure there is long-term accessible support for the young people. These interventions services seem to be having a positive impact, as there has been an 86% reduction in youth offenders over the last 10 years. </w:t>
      </w:r>
    </w:p>
    <w:p w14:paraId="1D9C2EC5" w14:textId="195BEFDD" w:rsidR="00BD1396" w:rsidRPr="00B002D4" w:rsidRDefault="00BD1396"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Furthermore, Thompson (2021) explored factors that increase a young </w:t>
      </w:r>
      <w:r w:rsidR="00971F5D" w:rsidRPr="00B002D4">
        <w:rPr>
          <w:rFonts w:ascii="Arial" w:eastAsia="Calibri" w:hAnsi="Arial" w:cs="Arial"/>
          <w:sz w:val="24"/>
          <w:szCs w:val="24"/>
        </w:rPr>
        <w:t>person’s</w:t>
      </w:r>
      <w:r w:rsidRPr="00B002D4">
        <w:rPr>
          <w:rFonts w:ascii="Arial" w:eastAsia="Calibri" w:hAnsi="Arial" w:cs="Arial"/>
          <w:sz w:val="24"/>
          <w:szCs w:val="24"/>
        </w:rPr>
        <w:t xml:space="preserve"> likelihood of </w:t>
      </w:r>
      <w:r w:rsidR="00971F5D" w:rsidRPr="00B002D4">
        <w:rPr>
          <w:rFonts w:ascii="Arial" w:eastAsia="Calibri" w:hAnsi="Arial" w:cs="Arial"/>
          <w:sz w:val="24"/>
          <w:szCs w:val="24"/>
        </w:rPr>
        <w:t>offending,</w:t>
      </w:r>
      <w:r w:rsidRPr="00B002D4">
        <w:rPr>
          <w:rFonts w:ascii="Arial" w:eastAsia="Calibri" w:hAnsi="Arial" w:cs="Arial"/>
          <w:sz w:val="24"/>
          <w:szCs w:val="24"/>
        </w:rPr>
        <w:t xml:space="preserve"> and the impact early interventions are having. He too found that children who had suffered </w:t>
      </w:r>
      <w:r w:rsidR="00971F5D" w:rsidRPr="00B002D4">
        <w:rPr>
          <w:rFonts w:ascii="Arial" w:eastAsia="Calibri" w:hAnsi="Arial" w:cs="Arial"/>
          <w:sz w:val="24"/>
          <w:szCs w:val="24"/>
        </w:rPr>
        <w:t>ACEs</w:t>
      </w:r>
      <w:r w:rsidRPr="00B002D4">
        <w:rPr>
          <w:rFonts w:ascii="Arial" w:eastAsia="Calibri" w:hAnsi="Arial" w:cs="Arial"/>
          <w:sz w:val="24"/>
          <w:szCs w:val="24"/>
        </w:rPr>
        <w:t xml:space="preserve"> were more likely to go on and commit crime, children from lower socioeconomic areas were also likely to be involved in justice system. Thompson found that providing young people with mentors and specialist support services, like assisting with finances, reduced reoffending rates from 25% to 7% in study groups.</w:t>
      </w:r>
      <w:r w:rsidR="00507212" w:rsidRPr="00B002D4">
        <w:rPr>
          <w:rFonts w:ascii="Arial" w:eastAsia="Calibri" w:hAnsi="Arial" w:cs="Arial"/>
          <w:sz w:val="24"/>
          <w:szCs w:val="24"/>
        </w:rPr>
        <w:t xml:space="preserve"> Youth Justice Board (2024) </w:t>
      </w:r>
      <w:r w:rsidR="0094551D" w:rsidRPr="00B002D4">
        <w:rPr>
          <w:rFonts w:ascii="Arial" w:eastAsia="Calibri" w:hAnsi="Arial" w:cs="Arial"/>
          <w:sz w:val="24"/>
          <w:szCs w:val="24"/>
        </w:rPr>
        <w:t>figures also show a reduction over the last few years and state between 2022-2023 16,589 children were proceeded with at court, a reduction from 27,352 in 2018-2019.</w:t>
      </w:r>
      <w:r w:rsidRPr="00B002D4">
        <w:rPr>
          <w:rFonts w:ascii="Arial" w:eastAsia="Calibri" w:hAnsi="Arial" w:cs="Arial"/>
          <w:sz w:val="24"/>
          <w:szCs w:val="24"/>
        </w:rPr>
        <w:t xml:space="preserve"> </w:t>
      </w:r>
      <w:r w:rsidR="00D74419" w:rsidRPr="00B002D4">
        <w:rPr>
          <w:rFonts w:ascii="Arial" w:eastAsia="Calibri" w:hAnsi="Arial" w:cs="Arial"/>
          <w:sz w:val="24"/>
          <w:szCs w:val="24"/>
        </w:rPr>
        <w:t xml:space="preserve">However, Day (2022) </w:t>
      </w:r>
      <w:r w:rsidR="00E91EA0" w:rsidRPr="00B002D4">
        <w:rPr>
          <w:rFonts w:ascii="Arial" w:eastAsia="Calibri" w:hAnsi="Arial" w:cs="Arial"/>
          <w:sz w:val="24"/>
          <w:szCs w:val="24"/>
        </w:rPr>
        <w:t xml:space="preserve">explains that there is a sense of confusion in the Youth Justice Service when it comes to managing young offenders. There is debate between whether there should be a punitive approach or intervention approach as historically the aim of the Youth Justice System was to punish the young person to stop them reoffending, but the goals are shifting and a clearer ideation on how best to manage young offenders would benefit all interested parties. </w:t>
      </w:r>
    </w:p>
    <w:p w14:paraId="022CF72C" w14:textId="7607E7E1" w:rsidR="0094551D" w:rsidRPr="00B002D4" w:rsidRDefault="0094551D" w:rsidP="00CF01E0">
      <w:pPr>
        <w:spacing w:line="257" w:lineRule="auto"/>
        <w:ind w:right="531"/>
        <w:rPr>
          <w:rFonts w:ascii="Arial" w:eastAsia="Calibri" w:hAnsi="Arial" w:cs="Arial"/>
          <w:sz w:val="24"/>
          <w:szCs w:val="24"/>
        </w:rPr>
      </w:pPr>
      <w:r w:rsidRPr="00B002D4">
        <w:rPr>
          <w:rFonts w:ascii="Arial" w:eastAsia="Calibri" w:hAnsi="Arial" w:cs="Arial"/>
          <w:sz w:val="24"/>
          <w:szCs w:val="24"/>
        </w:rPr>
        <w:t xml:space="preserve">To conclude, there is evidence to suggest that engaging young offenders and those at risk of offending into intervention programs is having a reduction on reoffending. Finding the cause of offending rather than just dealing with the consequences seems to be having a long-term impact on young people and improving their prospects. However, there is still a high volume of young people </w:t>
      </w:r>
      <w:r w:rsidR="00FE320E">
        <w:rPr>
          <w:rFonts w:ascii="Arial" w:eastAsia="Calibri" w:hAnsi="Arial" w:cs="Arial"/>
          <w:sz w:val="24"/>
          <w:szCs w:val="24"/>
        </w:rPr>
        <w:lastRenderedPageBreak/>
        <w:t>having</w:t>
      </w:r>
      <w:r w:rsidRPr="00B002D4">
        <w:rPr>
          <w:rFonts w:ascii="Arial" w:eastAsia="Calibri" w:hAnsi="Arial" w:cs="Arial"/>
          <w:sz w:val="24"/>
          <w:szCs w:val="24"/>
        </w:rPr>
        <w:t xml:space="preserve"> contact with the criminal justice system, which will take a longer period of time to contain.</w:t>
      </w:r>
    </w:p>
    <w:p w14:paraId="2242F13A" w14:textId="77777777" w:rsidR="0094551D" w:rsidRDefault="0094551D" w:rsidP="00CF01E0">
      <w:pPr>
        <w:spacing w:line="257" w:lineRule="auto"/>
        <w:ind w:right="531"/>
        <w:rPr>
          <w:rFonts w:ascii="Arial" w:eastAsia="Calibri" w:hAnsi="Arial" w:cs="Arial"/>
        </w:rPr>
      </w:pPr>
    </w:p>
    <w:p w14:paraId="404C98C1" w14:textId="2AA4A64E" w:rsidR="0094551D" w:rsidRPr="0094551D" w:rsidRDefault="0094551D" w:rsidP="00CF01E0">
      <w:pPr>
        <w:spacing w:line="257" w:lineRule="auto"/>
        <w:ind w:right="531"/>
        <w:rPr>
          <w:rFonts w:ascii="Arial" w:eastAsia="Calibri" w:hAnsi="Arial" w:cs="Arial"/>
          <w:b/>
          <w:bCs/>
        </w:rPr>
      </w:pPr>
      <w:r>
        <w:rPr>
          <w:rFonts w:ascii="Arial" w:eastAsia="Calibri" w:hAnsi="Arial" w:cs="Arial"/>
        </w:rPr>
        <w:t>(</w:t>
      </w:r>
      <w:r>
        <w:rPr>
          <w:rFonts w:ascii="Arial" w:eastAsia="Calibri" w:hAnsi="Arial" w:cs="Arial"/>
          <w:b/>
          <w:bCs/>
        </w:rPr>
        <w:t>WORD COUNT – 10</w:t>
      </w:r>
      <w:r w:rsidR="00747B26">
        <w:rPr>
          <w:rFonts w:ascii="Arial" w:eastAsia="Calibri" w:hAnsi="Arial" w:cs="Arial"/>
          <w:b/>
          <w:bCs/>
        </w:rPr>
        <w:t>49</w:t>
      </w:r>
      <w:r>
        <w:rPr>
          <w:rFonts w:ascii="Arial" w:eastAsia="Calibri" w:hAnsi="Arial" w:cs="Arial"/>
          <w:b/>
          <w:bCs/>
        </w:rPr>
        <w:t>)</w:t>
      </w:r>
    </w:p>
    <w:p w14:paraId="4595FBD9" w14:textId="031D209D" w:rsidR="00A944A5" w:rsidRDefault="00A944A5" w:rsidP="00CF01E0">
      <w:pPr>
        <w:spacing w:line="257" w:lineRule="auto"/>
        <w:ind w:right="531"/>
        <w:rPr>
          <w:rFonts w:ascii="Arial" w:eastAsia="Calibri" w:hAnsi="Arial" w:cs="Arial"/>
        </w:rPr>
      </w:pPr>
    </w:p>
    <w:p w14:paraId="1DCFD859" w14:textId="77777777" w:rsidR="00B63780" w:rsidRDefault="00B63780" w:rsidP="00CF01E0">
      <w:pPr>
        <w:spacing w:line="257" w:lineRule="auto"/>
        <w:ind w:right="531"/>
        <w:rPr>
          <w:rFonts w:ascii="Arial" w:eastAsia="Calibri" w:hAnsi="Arial" w:cs="Arial"/>
        </w:rPr>
      </w:pPr>
    </w:p>
    <w:p w14:paraId="7328B044" w14:textId="77777777" w:rsidR="00F0266E" w:rsidRPr="002F2CE4" w:rsidRDefault="00F0266E" w:rsidP="00CF01E0">
      <w:pPr>
        <w:spacing w:line="257" w:lineRule="auto"/>
        <w:ind w:right="531"/>
        <w:rPr>
          <w:rFonts w:ascii="Arial" w:eastAsia="Calibri" w:hAnsi="Arial" w:cs="Arial"/>
        </w:rPr>
      </w:pPr>
    </w:p>
    <w:p w14:paraId="3F98D4A1" w14:textId="77777777" w:rsidR="00CF01E0" w:rsidRPr="00CF01E0" w:rsidRDefault="00CF01E0" w:rsidP="00CF01E0">
      <w:pPr>
        <w:spacing w:line="257" w:lineRule="auto"/>
        <w:ind w:right="531"/>
        <w:rPr>
          <w:rFonts w:ascii="Arial" w:eastAsia="Calibri" w:hAnsi="Arial" w:cs="Arial"/>
          <w:b/>
          <w:bCs/>
        </w:rPr>
      </w:pPr>
    </w:p>
    <w:p w14:paraId="228AC794" w14:textId="77777777" w:rsidR="00CF01E0" w:rsidRPr="00CF01E0" w:rsidRDefault="00CF01E0" w:rsidP="00F3614D">
      <w:pPr>
        <w:rPr>
          <w:rFonts w:ascii="Arial" w:hAnsi="Arial" w:cs="Arial"/>
          <w:b/>
          <w:bCs/>
        </w:rPr>
      </w:pPr>
    </w:p>
    <w:p w14:paraId="485E629B" w14:textId="77777777" w:rsidR="00F9052A" w:rsidRDefault="00F9052A" w:rsidP="00F3614D">
      <w:pPr>
        <w:rPr>
          <w:rFonts w:ascii="Arial" w:hAnsi="Arial" w:cs="Arial"/>
          <w:b/>
          <w:bCs/>
          <w:u w:val="single"/>
        </w:rPr>
      </w:pPr>
    </w:p>
    <w:p w14:paraId="2056C423" w14:textId="77777777" w:rsidR="00AB0F7A" w:rsidRDefault="00AB0F7A" w:rsidP="00F3614D">
      <w:pPr>
        <w:rPr>
          <w:rFonts w:ascii="Arial" w:hAnsi="Arial" w:cs="Arial"/>
          <w:b/>
          <w:bCs/>
          <w:u w:val="single"/>
        </w:rPr>
      </w:pPr>
    </w:p>
    <w:p w14:paraId="68F49310" w14:textId="77777777" w:rsidR="00B002D4" w:rsidRDefault="00B002D4" w:rsidP="00F3614D">
      <w:pPr>
        <w:rPr>
          <w:rFonts w:ascii="Arial" w:hAnsi="Arial" w:cs="Arial"/>
          <w:u w:val="single"/>
        </w:rPr>
      </w:pPr>
    </w:p>
    <w:p w14:paraId="5E3285CE" w14:textId="77777777" w:rsidR="00B002D4" w:rsidRDefault="00B002D4" w:rsidP="00F3614D">
      <w:pPr>
        <w:rPr>
          <w:rFonts w:ascii="Arial" w:hAnsi="Arial" w:cs="Arial"/>
          <w:u w:val="single"/>
        </w:rPr>
      </w:pPr>
    </w:p>
    <w:p w14:paraId="766A4A0A" w14:textId="77777777" w:rsidR="00B002D4" w:rsidRDefault="00B002D4" w:rsidP="00F3614D">
      <w:pPr>
        <w:rPr>
          <w:rFonts w:ascii="Arial" w:hAnsi="Arial" w:cs="Arial"/>
          <w:u w:val="single"/>
        </w:rPr>
      </w:pPr>
    </w:p>
    <w:p w14:paraId="3D614C13" w14:textId="77777777" w:rsidR="00B002D4" w:rsidRDefault="00B002D4" w:rsidP="00F3614D">
      <w:pPr>
        <w:rPr>
          <w:rFonts w:ascii="Arial" w:hAnsi="Arial" w:cs="Arial"/>
          <w:u w:val="single"/>
        </w:rPr>
      </w:pPr>
    </w:p>
    <w:p w14:paraId="7E484683" w14:textId="77777777" w:rsidR="00B002D4" w:rsidRDefault="00B002D4" w:rsidP="00F3614D">
      <w:pPr>
        <w:rPr>
          <w:rFonts w:ascii="Arial" w:hAnsi="Arial" w:cs="Arial"/>
          <w:u w:val="single"/>
        </w:rPr>
      </w:pPr>
    </w:p>
    <w:p w14:paraId="09531C31" w14:textId="77777777" w:rsidR="00B002D4" w:rsidRDefault="00B002D4" w:rsidP="00F3614D">
      <w:pPr>
        <w:rPr>
          <w:rFonts w:ascii="Arial" w:hAnsi="Arial" w:cs="Arial"/>
          <w:u w:val="single"/>
        </w:rPr>
      </w:pPr>
    </w:p>
    <w:p w14:paraId="7B92A01C" w14:textId="77777777" w:rsidR="00B002D4" w:rsidRDefault="00B002D4" w:rsidP="00F3614D">
      <w:pPr>
        <w:rPr>
          <w:rFonts w:ascii="Arial" w:hAnsi="Arial" w:cs="Arial"/>
          <w:u w:val="single"/>
        </w:rPr>
      </w:pPr>
    </w:p>
    <w:p w14:paraId="23F1DF74" w14:textId="77777777" w:rsidR="00B002D4" w:rsidRDefault="00B002D4" w:rsidP="00F3614D">
      <w:pPr>
        <w:rPr>
          <w:rFonts w:ascii="Arial" w:hAnsi="Arial" w:cs="Arial"/>
          <w:u w:val="single"/>
        </w:rPr>
      </w:pPr>
    </w:p>
    <w:p w14:paraId="1BFCA60F" w14:textId="77777777" w:rsidR="00B002D4" w:rsidRDefault="00B002D4" w:rsidP="00F3614D">
      <w:pPr>
        <w:rPr>
          <w:rFonts w:ascii="Arial" w:hAnsi="Arial" w:cs="Arial"/>
          <w:u w:val="single"/>
        </w:rPr>
      </w:pPr>
    </w:p>
    <w:p w14:paraId="030BE38A" w14:textId="77777777" w:rsidR="00B002D4" w:rsidRDefault="00B002D4" w:rsidP="00F3614D">
      <w:pPr>
        <w:rPr>
          <w:rFonts w:ascii="Arial" w:hAnsi="Arial" w:cs="Arial"/>
          <w:u w:val="single"/>
        </w:rPr>
      </w:pPr>
    </w:p>
    <w:p w14:paraId="71ADD4D2" w14:textId="77777777" w:rsidR="00B002D4" w:rsidRDefault="00B002D4" w:rsidP="00F3614D">
      <w:pPr>
        <w:rPr>
          <w:rFonts w:ascii="Arial" w:hAnsi="Arial" w:cs="Arial"/>
          <w:u w:val="single"/>
        </w:rPr>
      </w:pPr>
    </w:p>
    <w:p w14:paraId="53006E98" w14:textId="77777777" w:rsidR="00B002D4" w:rsidRDefault="00B002D4" w:rsidP="00F3614D">
      <w:pPr>
        <w:rPr>
          <w:rFonts w:ascii="Arial" w:hAnsi="Arial" w:cs="Arial"/>
          <w:u w:val="single"/>
        </w:rPr>
      </w:pPr>
    </w:p>
    <w:p w14:paraId="51027A25" w14:textId="77777777" w:rsidR="00B002D4" w:rsidRDefault="00B002D4" w:rsidP="00F3614D">
      <w:pPr>
        <w:rPr>
          <w:rFonts w:ascii="Arial" w:hAnsi="Arial" w:cs="Arial"/>
          <w:u w:val="single"/>
        </w:rPr>
      </w:pPr>
    </w:p>
    <w:p w14:paraId="211B7314" w14:textId="77777777" w:rsidR="00B002D4" w:rsidRDefault="00B002D4" w:rsidP="00F3614D">
      <w:pPr>
        <w:rPr>
          <w:rFonts w:ascii="Arial" w:hAnsi="Arial" w:cs="Arial"/>
          <w:u w:val="single"/>
        </w:rPr>
      </w:pPr>
    </w:p>
    <w:p w14:paraId="58C225E3" w14:textId="77777777" w:rsidR="00B002D4" w:rsidRDefault="00B002D4" w:rsidP="00F3614D">
      <w:pPr>
        <w:rPr>
          <w:rFonts w:ascii="Arial" w:hAnsi="Arial" w:cs="Arial"/>
          <w:u w:val="single"/>
        </w:rPr>
      </w:pPr>
    </w:p>
    <w:p w14:paraId="10A816F3" w14:textId="77777777" w:rsidR="00B002D4" w:rsidRDefault="00B002D4" w:rsidP="00F3614D">
      <w:pPr>
        <w:rPr>
          <w:rFonts w:ascii="Arial" w:hAnsi="Arial" w:cs="Arial"/>
          <w:u w:val="single"/>
        </w:rPr>
      </w:pPr>
    </w:p>
    <w:p w14:paraId="5FF90515" w14:textId="77777777" w:rsidR="00B002D4" w:rsidRDefault="00B002D4" w:rsidP="00F3614D">
      <w:pPr>
        <w:rPr>
          <w:rFonts w:ascii="Arial" w:hAnsi="Arial" w:cs="Arial"/>
          <w:u w:val="single"/>
        </w:rPr>
      </w:pPr>
    </w:p>
    <w:p w14:paraId="3E0CBC9F" w14:textId="77777777" w:rsidR="00B002D4" w:rsidRDefault="00B002D4" w:rsidP="00F3614D">
      <w:pPr>
        <w:rPr>
          <w:rFonts w:ascii="Arial" w:hAnsi="Arial" w:cs="Arial"/>
          <w:u w:val="single"/>
        </w:rPr>
      </w:pPr>
    </w:p>
    <w:p w14:paraId="48CB7ED4" w14:textId="77777777" w:rsidR="00B002D4" w:rsidRDefault="00B002D4" w:rsidP="00F3614D">
      <w:pPr>
        <w:rPr>
          <w:rFonts w:ascii="Arial" w:hAnsi="Arial" w:cs="Arial"/>
          <w:u w:val="single"/>
        </w:rPr>
      </w:pPr>
    </w:p>
    <w:p w14:paraId="0004B2D6" w14:textId="77777777" w:rsidR="00B002D4" w:rsidRDefault="00B002D4" w:rsidP="00F3614D">
      <w:pPr>
        <w:rPr>
          <w:rFonts w:ascii="Arial" w:hAnsi="Arial" w:cs="Arial"/>
          <w:u w:val="single"/>
        </w:rPr>
      </w:pPr>
    </w:p>
    <w:p w14:paraId="6A9EF2C5" w14:textId="77777777" w:rsidR="00B002D4" w:rsidRDefault="00B002D4" w:rsidP="00F3614D">
      <w:pPr>
        <w:rPr>
          <w:rFonts w:ascii="Arial" w:hAnsi="Arial" w:cs="Arial"/>
          <w:u w:val="single"/>
        </w:rPr>
      </w:pPr>
    </w:p>
    <w:p w14:paraId="158F6384" w14:textId="6ED46AE5" w:rsidR="00595ABE" w:rsidRPr="00FE320E" w:rsidRDefault="00595ABE" w:rsidP="00F3614D">
      <w:pPr>
        <w:rPr>
          <w:rFonts w:ascii="Arial" w:hAnsi="Arial" w:cs="Arial"/>
          <w:sz w:val="24"/>
          <w:szCs w:val="24"/>
          <w:u w:val="single"/>
        </w:rPr>
      </w:pPr>
      <w:r w:rsidRPr="00FE320E">
        <w:rPr>
          <w:rFonts w:ascii="Arial" w:hAnsi="Arial" w:cs="Arial"/>
          <w:sz w:val="24"/>
          <w:szCs w:val="24"/>
          <w:u w:val="single"/>
        </w:rPr>
        <w:lastRenderedPageBreak/>
        <w:t>Bibliography</w:t>
      </w:r>
    </w:p>
    <w:p w14:paraId="56555BDB" w14:textId="77777777" w:rsidR="00C27609" w:rsidRPr="00FE320E" w:rsidRDefault="00C27609" w:rsidP="00C27609">
      <w:pPr>
        <w:rPr>
          <w:rFonts w:ascii="Arial" w:hAnsi="Arial" w:cs="Arial"/>
          <w:sz w:val="24"/>
          <w:szCs w:val="24"/>
        </w:rPr>
      </w:pPr>
      <w:r w:rsidRPr="00FE320E">
        <w:rPr>
          <w:rFonts w:ascii="Arial" w:hAnsi="Arial" w:cs="Arial"/>
          <w:sz w:val="24"/>
          <w:szCs w:val="24"/>
        </w:rPr>
        <w:t xml:space="preserve">Bergman, A., Christopher, M. and Bowen, S. (2016) ‘Changes in Facets of Mindfulness Predict Stress and Anger Outcomes for Police Officers’, </w:t>
      </w:r>
      <w:r w:rsidRPr="00FE320E">
        <w:rPr>
          <w:rFonts w:ascii="Arial" w:hAnsi="Arial" w:cs="Arial"/>
          <w:i/>
          <w:iCs/>
          <w:sz w:val="24"/>
          <w:szCs w:val="24"/>
        </w:rPr>
        <w:t xml:space="preserve">Springer Link, </w:t>
      </w:r>
      <w:r w:rsidRPr="00FE320E">
        <w:rPr>
          <w:rFonts w:ascii="Arial" w:hAnsi="Arial" w:cs="Arial"/>
          <w:sz w:val="24"/>
          <w:szCs w:val="24"/>
        </w:rPr>
        <w:t xml:space="preserve">7(1), pp. 851-858. </w:t>
      </w:r>
    </w:p>
    <w:p w14:paraId="5A1A02CD" w14:textId="77777777" w:rsidR="00C27609" w:rsidRPr="00FE320E" w:rsidRDefault="00C27609" w:rsidP="00C27609">
      <w:pPr>
        <w:rPr>
          <w:rFonts w:ascii="Arial" w:hAnsi="Arial" w:cs="Arial"/>
          <w:sz w:val="24"/>
          <w:szCs w:val="24"/>
        </w:rPr>
      </w:pPr>
      <w:r w:rsidRPr="00FE320E">
        <w:rPr>
          <w:rFonts w:ascii="Arial" w:hAnsi="Arial" w:cs="Arial"/>
          <w:sz w:val="24"/>
          <w:szCs w:val="24"/>
        </w:rPr>
        <w:t>Children’s Commissioner (2017</w:t>
      </w:r>
      <w:r w:rsidRPr="00FE320E">
        <w:rPr>
          <w:rFonts w:ascii="Arial" w:hAnsi="Arial" w:cs="Arial"/>
          <w:i/>
          <w:iCs/>
          <w:sz w:val="24"/>
          <w:szCs w:val="24"/>
        </w:rPr>
        <w:t>) Shocking report by Children's Commissioner reveals millions of children in England living vulnerable or high risk lives.</w:t>
      </w:r>
      <w:r w:rsidRPr="00FE320E">
        <w:rPr>
          <w:rFonts w:ascii="Arial" w:hAnsi="Arial" w:cs="Arial"/>
          <w:sz w:val="24"/>
          <w:szCs w:val="24"/>
        </w:rPr>
        <w:t xml:space="preserve"> Available at: </w:t>
      </w:r>
      <w:hyperlink r:id="rId6" w:history="1">
        <w:r w:rsidRPr="00FE320E">
          <w:rPr>
            <w:rStyle w:val="Hyperlink"/>
            <w:rFonts w:ascii="Arial" w:hAnsi="Arial" w:cs="Arial"/>
            <w:sz w:val="24"/>
            <w:szCs w:val="24"/>
          </w:rPr>
          <w:t>Shocking report by Children’s Commissioner reveals millions of children in England living vulnerable or high risk lives | Children's Commissioner for England (childrenscommissioner.gov.uk)</w:t>
        </w:r>
      </w:hyperlink>
      <w:r w:rsidRPr="00FE320E">
        <w:rPr>
          <w:rFonts w:ascii="Arial" w:hAnsi="Arial" w:cs="Arial"/>
          <w:sz w:val="24"/>
          <w:szCs w:val="24"/>
        </w:rPr>
        <w:t xml:space="preserve">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27505D6C" w14:textId="77777777" w:rsidR="00C27609" w:rsidRPr="00FE320E" w:rsidRDefault="00C27609" w:rsidP="00C27609">
      <w:pPr>
        <w:rPr>
          <w:rFonts w:ascii="Arial" w:hAnsi="Arial" w:cs="Arial"/>
          <w:sz w:val="24"/>
          <w:szCs w:val="24"/>
        </w:rPr>
      </w:pPr>
      <w:r w:rsidRPr="00FE320E">
        <w:rPr>
          <w:rFonts w:ascii="Arial" w:hAnsi="Arial" w:cs="Arial"/>
          <w:sz w:val="24"/>
          <w:szCs w:val="24"/>
        </w:rPr>
        <w:t xml:space="preserve">College of Policing (2020) </w:t>
      </w:r>
      <w:r w:rsidRPr="00FE320E">
        <w:rPr>
          <w:rFonts w:ascii="Arial" w:hAnsi="Arial" w:cs="Arial"/>
          <w:i/>
          <w:iCs/>
          <w:sz w:val="24"/>
          <w:szCs w:val="24"/>
        </w:rPr>
        <w:t xml:space="preserve">Conflict management using de-escalation, communication and negotiation. </w:t>
      </w:r>
      <w:r w:rsidRPr="00FE320E">
        <w:rPr>
          <w:rFonts w:ascii="Arial" w:hAnsi="Arial" w:cs="Arial"/>
          <w:sz w:val="24"/>
          <w:szCs w:val="24"/>
        </w:rPr>
        <w:t xml:space="preserve">Available at: </w:t>
      </w:r>
      <w:hyperlink r:id="rId7" w:history="1">
        <w:r w:rsidRPr="00FE320E">
          <w:rPr>
            <w:rStyle w:val="Hyperlink"/>
            <w:rFonts w:ascii="Arial" w:hAnsi="Arial" w:cs="Arial"/>
            <w:sz w:val="24"/>
            <w:szCs w:val="24"/>
          </w:rPr>
          <w:t>Conflict management using de-escalation, communication and negotiation guidelines (college.police.uk)</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459964EC" w14:textId="77777777" w:rsidR="00C27609" w:rsidRPr="00FE320E" w:rsidRDefault="00C27609" w:rsidP="00C27609">
      <w:pPr>
        <w:rPr>
          <w:rFonts w:ascii="Arial" w:hAnsi="Arial" w:cs="Arial"/>
          <w:sz w:val="24"/>
          <w:szCs w:val="24"/>
        </w:rPr>
      </w:pPr>
      <w:r w:rsidRPr="00FE320E">
        <w:rPr>
          <w:rFonts w:ascii="Arial" w:hAnsi="Arial" w:cs="Arial"/>
          <w:sz w:val="24"/>
          <w:szCs w:val="24"/>
        </w:rPr>
        <w:t xml:space="preserve">Daw, C. (2020) </w:t>
      </w:r>
      <w:r w:rsidRPr="00FE320E">
        <w:rPr>
          <w:rFonts w:ascii="Arial" w:hAnsi="Arial" w:cs="Arial"/>
          <w:i/>
          <w:iCs/>
          <w:sz w:val="24"/>
          <w:szCs w:val="24"/>
        </w:rPr>
        <w:t xml:space="preserve">A stain on national life: why are we locking up so many children? </w:t>
      </w:r>
      <w:r w:rsidRPr="00FE320E">
        <w:rPr>
          <w:rFonts w:ascii="Arial" w:hAnsi="Arial" w:cs="Arial"/>
          <w:sz w:val="24"/>
          <w:szCs w:val="24"/>
        </w:rPr>
        <w:t xml:space="preserve">Available at: </w:t>
      </w:r>
      <w:hyperlink r:id="rId8" w:history="1">
        <w:r w:rsidRPr="00FE320E">
          <w:rPr>
            <w:rStyle w:val="Hyperlink"/>
            <w:rFonts w:ascii="Arial" w:hAnsi="Arial" w:cs="Arial"/>
            <w:sz w:val="24"/>
            <w:szCs w:val="24"/>
          </w:rPr>
          <w:t>'A stain on national life': why are we locking up so many children? | Youth justice | The Guardian</w:t>
        </w:r>
      </w:hyperlink>
      <w:r w:rsidRPr="00FE320E">
        <w:rPr>
          <w:rFonts w:ascii="Arial" w:hAnsi="Arial" w:cs="Arial"/>
          <w:sz w:val="24"/>
          <w:szCs w:val="24"/>
        </w:rPr>
        <w:t>.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4E424D82" w14:textId="77777777" w:rsidR="00C27609" w:rsidRPr="00FE320E" w:rsidRDefault="00C27609" w:rsidP="00C27609">
      <w:pPr>
        <w:rPr>
          <w:rFonts w:ascii="Arial" w:hAnsi="Arial" w:cs="Arial"/>
          <w:sz w:val="24"/>
          <w:szCs w:val="24"/>
        </w:rPr>
      </w:pPr>
      <w:r w:rsidRPr="00FE320E">
        <w:rPr>
          <w:rFonts w:ascii="Arial" w:hAnsi="Arial" w:cs="Arial"/>
          <w:sz w:val="24"/>
          <w:szCs w:val="24"/>
        </w:rPr>
        <w:t xml:space="preserve">Day, A. (2022) ‘It’s a Hard Balance to Find’: The Perspectives of Youth Justice Practitioners in England on the Place of ‘Risk’ in an Emerging ‘Child-First’ World’, </w:t>
      </w:r>
      <w:r w:rsidRPr="00FE320E">
        <w:rPr>
          <w:rFonts w:ascii="Arial" w:hAnsi="Arial" w:cs="Arial"/>
          <w:i/>
          <w:iCs/>
          <w:sz w:val="24"/>
          <w:szCs w:val="24"/>
        </w:rPr>
        <w:t xml:space="preserve">Sage Journals, </w:t>
      </w:r>
      <w:r w:rsidRPr="00FE320E">
        <w:rPr>
          <w:rFonts w:ascii="Arial" w:hAnsi="Arial" w:cs="Arial"/>
          <w:sz w:val="24"/>
          <w:szCs w:val="24"/>
        </w:rPr>
        <w:t xml:space="preserve">23(1), pp. 58-75. </w:t>
      </w:r>
    </w:p>
    <w:p w14:paraId="140FB751" w14:textId="77777777" w:rsidR="00C27609" w:rsidRPr="00FE320E" w:rsidRDefault="00C27609" w:rsidP="00C27609">
      <w:pPr>
        <w:rPr>
          <w:rFonts w:ascii="Arial" w:hAnsi="Arial" w:cs="Arial"/>
          <w:sz w:val="24"/>
          <w:szCs w:val="24"/>
        </w:rPr>
      </w:pPr>
      <w:r w:rsidRPr="00FE320E">
        <w:rPr>
          <w:rFonts w:ascii="Arial" w:hAnsi="Arial" w:cs="Arial"/>
          <w:sz w:val="24"/>
          <w:szCs w:val="24"/>
        </w:rPr>
        <w:t xml:space="preserve">Flatley, J. (2021) </w:t>
      </w:r>
      <w:r w:rsidRPr="00FE320E">
        <w:rPr>
          <w:rFonts w:ascii="Arial" w:hAnsi="Arial" w:cs="Arial"/>
          <w:i/>
          <w:iCs/>
          <w:sz w:val="24"/>
          <w:szCs w:val="24"/>
        </w:rPr>
        <w:t xml:space="preserve">Police workforce, England and Wales : 31 March 2021 second edition. </w:t>
      </w:r>
      <w:r w:rsidRPr="00FE320E">
        <w:rPr>
          <w:rFonts w:ascii="Arial" w:hAnsi="Arial" w:cs="Arial"/>
          <w:sz w:val="24"/>
          <w:szCs w:val="24"/>
        </w:rPr>
        <w:t xml:space="preserve">Available at: </w:t>
      </w:r>
      <w:hyperlink r:id="rId9" w:history="1">
        <w:r w:rsidRPr="00FE320E">
          <w:rPr>
            <w:rStyle w:val="Hyperlink"/>
            <w:rFonts w:ascii="Arial" w:hAnsi="Arial" w:cs="Arial"/>
            <w:sz w:val="24"/>
            <w:szCs w:val="24"/>
          </w:rPr>
          <w:t>Police workforce, England and Wales: 31 March 2021 second edition - GOV.UK (www.gov.uk)</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170C68BA" w14:textId="77777777" w:rsidR="00C27609" w:rsidRDefault="00C27609" w:rsidP="00C27609">
      <w:pPr>
        <w:rPr>
          <w:rFonts w:ascii="Arial" w:hAnsi="Arial" w:cs="Arial"/>
          <w:sz w:val="24"/>
          <w:szCs w:val="24"/>
        </w:rPr>
      </w:pPr>
      <w:r w:rsidRPr="00FE320E">
        <w:rPr>
          <w:rFonts w:ascii="Arial" w:hAnsi="Arial" w:cs="Arial"/>
          <w:sz w:val="24"/>
          <w:szCs w:val="24"/>
        </w:rPr>
        <w:t xml:space="preserve">Flatley, J. (2023) </w:t>
      </w:r>
      <w:r w:rsidRPr="00FE320E">
        <w:rPr>
          <w:rFonts w:ascii="Arial" w:hAnsi="Arial" w:cs="Arial"/>
          <w:i/>
          <w:iCs/>
          <w:sz w:val="24"/>
          <w:szCs w:val="24"/>
        </w:rPr>
        <w:t xml:space="preserve">Crime outcomes in England and Wales 2022-2023. </w:t>
      </w:r>
      <w:r w:rsidRPr="00FE320E">
        <w:rPr>
          <w:rFonts w:ascii="Arial" w:hAnsi="Arial" w:cs="Arial"/>
          <w:sz w:val="24"/>
          <w:szCs w:val="24"/>
        </w:rPr>
        <w:t xml:space="preserve">Available at: </w:t>
      </w:r>
      <w:hyperlink r:id="rId10" w:history="1">
        <w:r w:rsidRPr="00FE320E">
          <w:rPr>
            <w:rStyle w:val="Hyperlink"/>
            <w:rFonts w:ascii="Arial" w:hAnsi="Arial" w:cs="Arial"/>
            <w:sz w:val="24"/>
            <w:szCs w:val="24"/>
          </w:rPr>
          <w:t>Crime outcomes in England and Wales 2022 to 2023 - GOV.UK (www.gov.uk)</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49A3A0E8" w14:textId="77777777" w:rsidR="0015308D" w:rsidRPr="00FE320E" w:rsidRDefault="0015308D" w:rsidP="0015308D">
      <w:pPr>
        <w:rPr>
          <w:rFonts w:ascii="Arial" w:hAnsi="Arial" w:cs="Arial"/>
          <w:sz w:val="24"/>
          <w:szCs w:val="24"/>
        </w:rPr>
      </w:pPr>
      <w:r w:rsidRPr="00FE320E">
        <w:rPr>
          <w:rFonts w:ascii="Arial" w:hAnsi="Arial" w:cs="Arial"/>
          <w:sz w:val="24"/>
          <w:szCs w:val="24"/>
        </w:rPr>
        <w:t xml:space="preserve">Glordano, A. (2024) </w:t>
      </w:r>
      <w:r w:rsidRPr="00FE320E">
        <w:rPr>
          <w:rFonts w:ascii="Arial" w:hAnsi="Arial" w:cs="Arial"/>
          <w:i/>
          <w:iCs/>
          <w:sz w:val="24"/>
          <w:szCs w:val="24"/>
        </w:rPr>
        <w:t xml:space="preserve">Why Trauma Can Lead to Addiction. </w:t>
      </w:r>
      <w:r w:rsidRPr="00FE320E">
        <w:rPr>
          <w:rFonts w:ascii="Arial" w:hAnsi="Arial" w:cs="Arial"/>
          <w:sz w:val="24"/>
          <w:szCs w:val="24"/>
        </w:rPr>
        <w:t xml:space="preserve">Available at: </w:t>
      </w:r>
      <w:hyperlink r:id="rId11" w:anchor=":~:text=Key%20points%201%20There%20is%20a%20robust%20correlation,essential%20for%20the%20conceptualization%20and%20treatment%20of%20addiction." w:history="1">
        <w:r w:rsidRPr="00FE320E">
          <w:rPr>
            <w:rStyle w:val="Hyperlink"/>
            <w:rFonts w:ascii="Arial" w:hAnsi="Arial" w:cs="Arial"/>
            <w:sz w:val="24"/>
            <w:szCs w:val="24"/>
          </w:rPr>
          <w:t>Why Trauma Can Lead to Addiction | Psychology Today</w:t>
        </w:r>
      </w:hyperlink>
      <w:r w:rsidRPr="00FE320E">
        <w:rPr>
          <w:rFonts w:ascii="Arial" w:hAnsi="Arial" w:cs="Arial"/>
          <w:sz w:val="24"/>
          <w:szCs w:val="24"/>
        </w:rPr>
        <w:t>. Accessed: 18</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0D65D40E" w14:textId="77777777" w:rsidR="00C27609" w:rsidRPr="00FE320E" w:rsidRDefault="00C27609" w:rsidP="00C27609">
      <w:pPr>
        <w:rPr>
          <w:rFonts w:ascii="Arial" w:hAnsi="Arial" w:cs="Arial"/>
          <w:sz w:val="24"/>
          <w:szCs w:val="24"/>
        </w:rPr>
      </w:pPr>
      <w:r w:rsidRPr="00FE320E">
        <w:rPr>
          <w:rFonts w:ascii="Arial" w:hAnsi="Arial" w:cs="Arial"/>
          <w:sz w:val="24"/>
          <w:szCs w:val="24"/>
        </w:rPr>
        <w:t xml:space="preserve">Goodwin, B. (2023) </w:t>
      </w:r>
      <w:r w:rsidRPr="00FE320E">
        <w:rPr>
          <w:rFonts w:ascii="Arial" w:hAnsi="Arial" w:cs="Arial"/>
          <w:i/>
          <w:iCs/>
          <w:sz w:val="24"/>
          <w:szCs w:val="24"/>
        </w:rPr>
        <w:t xml:space="preserve">Mental Health Crisis in Policing: Whose responsibility is it? </w:t>
      </w:r>
      <w:r w:rsidRPr="00FE320E">
        <w:rPr>
          <w:rFonts w:ascii="Arial" w:hAnsi="Arial" w:cs="Arial"/>
          <w:sz w:val="24"/>
          <w:szCs w:val="24"/>
        </w:rPr>
        <w:t xml:space="preserve">Available at: </w:t>
      </w:r>
      <w:hyperlink r:id="rId12" w:history="1">
        <w:r w:rsidRPr="00FE320E">
          <w:rPr>
            <w:rStyle w:val="Hyperlink"/>
            <w:rFonts w:ascii="Arial" w:hAnsi="Arial" w:cs="Arial"/>
            <w:sz w:val="24"/>
            <w:szCs w:val="24"/>
          </w:rPr>
          <w:t>Mental health crisis in policing: Whose responsibility is it? (polfed.org)</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0FCAF6AF"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Hales, G. (2020) </w:t>
      </w:r>
      <w:r w:rsidRPr="00FE320E">
        <w:rPr>
          <w:rFonts w:ascii="Arial" w:hAnsi="Arial" w:cs="Arial"/>
          <w:i/>
          <w:iCs/>
          <w:sz w:val="24"/>
          <w:szCs w:val="24"/>
        </w:rPr>
        <w:t xml:space="preserve">A Diversity Uplift? </w:t>
      </w:r>
      <w:r w:rsidRPr="00FE320E">
        <w:rPr>
          <w:rFonts w:ascii="Arial" w:hAnsi="Arial" w:cs="Arial"/>
          <w:sz w:val="24"/>
          <w:szCs w:val="24"/>
        </w:rPr>
        <w:t xml:space="preserve">Available at: </w:t>
      </w:r>
      <w:hyperlink r:id="rId13" w:history="1">
        <w:r w:rsidRPr="00FE320E">
          <w:rPr>
            <w:rStyle w:val="Hyperlink"/>
            <w:rFonts w:ascii="Arial" w:hAnsi="Arial" w:cs="Arial"/>
            <w:sz w:val="24"/>
            <w:szCs w:val="24"/>
          </w:rPr>
          <w:t>perspectives_workforce_diversity.pdf (police-foundation.org.uk)</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26C79B30"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Hargreaves , J. (2023) </w:t>
      </w:r>
      <w:r w:rsidRPr="00FE320E">
        <w:rPr>
          <w:rFonts w:ascii="Arial" w:hAnsi="Arial" w:cs="Arial"/>
          <w:i/>
          <w:iCs/>
          <w:sz w:val="24"/>
          <w:szCs w:val="24"/>
        </w:rPr>
        <w:t>Police workforce, England and Wales : 31 March 2023 second edition.</w:t>
      </w:r>
      <w:r w:rsidRPr="00FE320E">
        <w:rPr>
          <w:rFonts w:ascii="Arial" w:hAnsi="Arial" w:cs="Arial"/>
          <w:sz w:val="24"/>
          <w:szCs w:val="24"/>
        </w:rPr>
        <w:t xml:space="preserve"> Available at: </w:t>
      </w:r>
      <w:hyperlink r:id="rId14" w:history="1">
        <w:r w:rsidRPr="00FE320E">
          <w:rPr>
            <w:rStyle w:val="Hyperlink"/>
            <w:rFonts w:ascii="Arial" w:hAnsi="Arial" w:cs="Arial"/>
            <w:sz w:val="24"/>
            <w:szCs w:val="24"/>
          </w:rPr>
          <w:t>Police workforce, England and Wales: 31 March 2023 (second edition) - GOV.UK (www.gov.uk)</w:t>
        </w:r>
      </w:hyperlink>
      <w:r w:rsidRPr="00FE320E">
        <w:rPr>
          <w:rFonts w:ascii="Arial" w:hAnsi="Arial" w:cs="Arial"/>
          <w:sz w:val="24"/>
          <w:szCs w:val="24"/>
        </w:rPr>
        <w:t xml:space="preserve">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43060C00"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HeForShe (2021) </w:t>
      </w:r>
      <w:r w:rsidRPr="00FE320E">
        <w:rPr>
          <w:rFonts w:ascii="Arial" w:hAnsi="Arial" w:cs="Arial"/>
          <w:i/>
          <w:iCs/>
          <w:sz w:val="24"/>
          <w:szCs w:val="24"/>
        </w:rPr>
        <w:t xml:space="preserve">Gender Equality in UK Policing. </w:t>
      </w:r>
      <w:r w:rsidRPr="00FE320E">
        <w:rPr>
          <w:rFonts w:ascii="Arial" w:hAnsi="Arial" w:cs="Arial"/>
          <w:sz w:val="24"/>
          <w:szCs w:val="24"/>
        </w:rPr>
        <w:t xml:space="preserve">Available at: </w:t>
      </w:r>
      <w:hyperlink r:id="rId15" w:history="1">
        <w:r w:rsidRPr="00FE320E">
          <w:rPr>
            <w:rStyle w:val="Hyperlink"/>
            <w:rFonts w:ascii="Arial" w:hAnsi="Arial" w:cs="Arial"/>
            <w:sz w:val="24"/>
            <w:szCs w:val="24"/>
          </w:rPr>
          <w:t>HeForShe Gender Equality Report v4 (LR).pdf</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08A45148" w14:textId="77777777" w:rsidR="00290E99" w:rsidRPr="00FE320E" w:rsidRDefault="00290E99" w:rsidP="00290E99">
      <w:pPr>
        <w:rPr>
          <w:rFonts w:ascii="Arial" w:hAnsi="Arial" w:cs="Arial"/>
          <w:sz w:val="24"/>
          <w:szCs w:val="24"/>
        </w:rPr>
      </w:pPr>
      <w:r w:rsidRPr="00FE320E">
        <w:rPr>
          <w:rFonts w:ascii="Arial" w:hAnsi="Arial" w:cs="Arial"/>
          <w:sz w:val="24"/>
          <w:szCs w:val="24"/>
        </w:rPr>
        <w:lastRenderedPageBreak/>
        <w:t xml:space="preserve">Home Office (2019) </w:t>
      </w:r>
      <w:r w:rsidRPr="00FE320E">
        <w:rPr>
          <w:rFonts w:ascii="Arial" w:hAnsi="Arial" w:cs="Arial"/>
          <w:i/>
          <w:iCs/>
          <w:sz w:val="24"/>
          <w:szCs w:val="24"/>
        </w:rPr>
        <w:t xml:space="preserve">Serious and Organised Crime Strategy. </w:t>
      </w:r>
      <w:r w:rsidRPr="00FE320E">
        <w:rPr>
          <w:rFonts w:ascii="Arial" w:hAnsi="Arial" w:cs="Arial"/>
          <w:sz w:val="24"/>
          <w:szCs w:val="24"/>
        </w:rPr>
        <w:t xml:space="preserve">Available at: </w:t>
      </w:r>
      <w:hyperlink r:id="rId16" w:history="1">
        <w:r w:rsidRPr="00FE320E">
          <w:rPr>
            <w:rStyle w:val="Hyperlink"/>
            <w:rFonts w:ascii="Arial" w:hAnsi="Arial" w:cs="Arial"/>
            <w:sz w:val="24"/>
            <w:szCs w:val="24"/>
          </w:rPr>
          <w:t>Serious and Organised Crime Strategy - GOV.UK (www.gov.uk)</w:t>
        </w:r>
      </w:hyperlink>
      <w:r w:rsidRPr="00FE320E">
        <w:rPr>
          <w:rFonts w:ascii="Arial" w:hAnsi="Arial" w:cs="Arial"/>
          <w:sz w:val="24"/>
          <w:szCs w:val="24"/>
        </w:rPr>
        <w:t>. Accessed: 18</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4CE54A88"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Home Office (2023) </w:t>
      </w:r>
      <w:r w:rsidRPr="00FE320E">
        <w:rPr>
          <w:rFonts w:ascii="Arial" w:hAnsi="Arial" w:cs="Arial"/>
          <w:i/>
          <w:iCs/>
          <w:sz w:val="24"/>
          <w:szCs w:val="24"/>
        </w:rPr>
        <w:t xml:space="preserve">Criminal exploitation of children and vulnerable adults: county lines. </w:t>
      </w:r>
      <w:r w:rsidRPr="00FE320E">
        <w:rPr>
          <w:rFonts w:ascii="Arial" w:hAnsi="Arial" w:cs="Arial"/>
          <w:sz w:val="24"/>
          <w:szCs w:val="24"/>
        </w:rPr>
        <w:t xml:space="preserve">Available at: </w:t>
      </w:r>
      <w:hyperlink r:id="rId17" w:history="1">
        <w:r w:rsidRPr="00FE320E">
          <w:rPr>
            <w:rStyle w:val="Hyperlink"/>
            <w:rFonts w:ascii="Arial" w:hAnsi="Arial" w:cs="Arial"/>
            <w:sz w:val="24"/>
            <w:szCs w:val="24"/>
          </w:rPr>
          <w:t>Criminal exploitation of children and vulnerable adults: county lines (accessible version) - GOV.UK (www.gov.uk)</w:t>
        </w:r>
      </w:hyperlink>
      <w:r w:rsidRPr="00FE320E">
        <w:rPr>
          <w:rFonts w:ascii="Arial" w:hAnsi="Arial" w:cs="Arial"/>
          <w:sz w:val="24"/>
          <w:szCs w:val="24"/>
        </w:rPr>
        <w:t xml:space="preserve">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63955D5A"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Hope, L. (2016) ‘Evaluating the Effects of Stress and Fatigue on Police Officer Response and Recall : A Challenge for Research, Training , Practice and Policy, </w:t>
      </w:r>
      <w:r w:rsidRPr="00FE320E">
        <w:rPr>
          <w:rFonts w:ascii="Arial" w:hAnsi="Arial" w:cs="Arial"/>
          <w:i/>
          <w:iCs/>
          <w:sz w:val="24"/>
          <w:szCs w:val="24"/>
        </w:rPr>
        <w:t xml:space="preserve">Journal of Applied Research in Memory and Cognition, </w:t>
      </w:r>
      <w:r w:rsidRPr="00FE320E">
        <w:rPr>
          <w:rFonts w:ascii="Arial" w:hAnsi="Arial" w:cs="Arial"/>
          <w:sz w:val="24"/>
          <w:szCs w:val="24"/>
        </w:rPr>
        <w:t xml:space="preserve">5 (3), 239-245. </w:t>
      </w:r>
    </w:p>
    <w:p w14:paraId="0FF54BFE"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Jetelina, K. </w:t>
      </w:r>
      <w:r w:rsidRPr="00FE320E">
        <w:rPr>
          <w:rFonts w:ascii="Arial" w:hAnsi="Arial" w:cs="Arial"/>
          <w:i/>
          <w:iCs/>
          <w:sz w:val="24"/>
          <w:szCs w:val="24"/>
        </w:rPr>
        <w:t xml:space="preserve">et al. </w:t>
      </w:r>
      <w:r w:rsidRPr="00FE320E">
        <w:rPr>
          <w:rFonts w:ascii="Arial" w:hAnsi="Arial" w:cs="Arial"/>
          <w:sz w:val="24"/>
          <w:szCs w:val="24"/>
        </w:rPr>
        <w:t xml:space="preserve">(2020) ‘Prevalence of Mental Illness and Mental Health Care Use Among Police Officers’, </w:t>
      </w:r>
      <w:r w:rsidRPr="00FE320E">
        <w:rPr>
          <w:rFonts w:ascii="Arial" w:hAnsi="Arial" w:cs="Arial"/>
          <w:i/>
          <w:iCs/>
          <w:sz w:val="24"/>
          <w:szCs w:val="24"/>
        </w:rPr>
        <w:t xml:space="preserve">JAMA Network, </w:t>
      </w:r>
      <w:r w:rsidRPr="00FE320E">
        <w:rPr>
          <w:rFonts w:ascii="Arial" w:hAnsi="Arial" w:cs="Arial"/>
          <w:sz w:val="24"/>
          <w:szCs w:val="24"/>
        </w:rPr>
        <w:t xml:space="preserve">3(10), pp. 1-12. </w:t>
      </w:r>
    </w:p>
    <w:p w14:paraId="37B0B820"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Johnson, J. and Vogel, K. (2022) </w:t>
      </w:r>
      <w:r w:rsidRPr="00FE320E">
        <w:rPr>
          <w:rFonts w:ascii="Arial" w:hAnsi="Arial" w:cs="Arial"/>
          <w:i/>
          <w:iCs/>
          <w:sz w:val="24"/>
          <w:szCs w:val="24"/>
        </w:rPr>
        <w:t xml:space="preserve">When Anxiety Manifests in Anger. </w:t>
      </w:r>
      <w:r w:rsidRPr="00FE320E">
        <w:rPr>
          <w:rFonts w:ascii="Arial" w:hAnsi="Arial" w:cs="Arial"/>
          <w:sz w:val="24"/>
          <w:szCs w:val="24"/>
        </w:rPr>
        <w:t xml:space="preserve">Available at: </w:t>
      </w:r>
      <w:hyperlink r:id="rId18" w:history="1">
        <w:r w:rsidRPr="00FE320E">
          <w:rPr>
            <w:rStyle w:val="Hyperlink"/>
            <w:rFonts w:ascii="Arial" w:hAnsi="Arial" w:cs="Arial"/>
            <w:sz w:val="24"/>
            <w:szCs w:val="24"/>
          </w:rPr>
          <w:t>Is There a Link Between Anxiety and Anger? (psychcentral.com)</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7BCA089C"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Jones, J. (2017) ‘How can mentoring support women in a male-dominated workplace? A case study of the UK police force’ </w:t>
      </w:r>
      <w:r w:rsidRPr="00FE320E">
        <w:rPr>
          <w:rFonts w:ascii="Arial" w:hAnsi="Arial" w:cs="Arial"/>
          <w:i/>
          <w:iCs/>
          <w:sz w:val="24"/>
          <w:szCs w:val="24"/>
        </w:rPr>
        <w:t>Humanities &amp; Social Sciences Communications</w:t>
      </w:r>
      <w:r w:rsidRPr="00FE320E">
        <w:rPr>
          <w:rFonts w:ascii="Arial" w:hAnsi="Arial" w:cs="Arial"/>
          <w:sz w:val="24"/>
          <w:szCs w:val="24"/>
        </w:rPr>
        <w:t xml:space="preserve">, 3(1), Article number: 16103. </w:t>
      </w:r>
    </w:p>
    <w:p w14:paraId="359A0F77"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Lee, E. (2023) </w:t>
      </w:r>
      <w:r w:rsidRPr="00FE320E">
        <w:rPr>
          <w:rFonts w:ascii="Arial" w:hAnsi="Arial" w:cs="Arial"/>
          <w:i/>
          <w:iCs/>
          <w:sz w:val="24"/>
          <w:szCs w:val="24"/>
        </w:rPr>
        <w:t xml:space="preserve">What is Cuckooing? </w:t>
      </w:r>
      <w:r w:rsidRPr="00FE320E">
        <w:rPr>
          <w:rFonts w:ascii="Arial" w:hAnsi="Arial" w:cs="Arial"/>
          <w:sz w:val="24"/>
          <w:szCs w:val="24"/>
        </w:rPr>
        <w:t xml:space="preserve">Available at: </w:t>
      </w:r>
      <w:hyperlink r:id="rId19" w:history="1">
        <w:r w:rsidRPr="00FE320E">
          <w:rPr>
            <w:rStyle w:val="Hyperlink"/>
            <w:rFonts w:ascii="Arial" w:hAnsi="Arial" w:cs="Arial"/>
            <w:sz w:val="24"/>
            <w:szCs w:val="24"/>
          </w:rPr>
          <w:t>What is Cuckooing? | Types, who is at risk and the signs (cpdonline.co.uk)</w:t>
        </w:r>
      </w:hyperlink>
      <w:r w:rsidRPr="00FE320E">
        <w:rPr>
          <w:rFonts w:ascii="Arial" w:hAnsi="Arial" w:cs="Arial"/>
          <w:sz w:val="24"/>
          <w:szCs w:val="24"/>
        </w:rPr>
        <w:t xml:space="preserve"> Accessed: 25</w:t>
      </w:r>
      <w:r w:rsidRPr="00FE320E">
        <w:rPr>
          <w:rFonts w:ascii="Arial" w:hAnsi="Arial" w:cs="Arial"/>
          <w:sz w:val="24"/>
          <w:szCs w:val="24"/>
          <w:vertAlign w:val="superscript"/>
        </w:rPr>
        <w:t>th</w:t>
      </w:r>
      <w:r w:rsidRPr="00FE320E">
        <w:rPr>
          <w:rFonts w:ascii="Arial" w:hAnsi="Arial" w:cs="Arial"/>
          <w:sz w:val="24"/>
          <w:szCs w:val="24"/>
        </w:rPr>
        <w:t xml:space="preserve"> April 2024.</w:t>
      </w:r>
    </w:p>
    <w:p w14:paraId="023F289B"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Matthews, P. (2023) </w:t>
      </w:r>
      <w:r w:rsidRPr="00FE320E">
        <w:rPr>
          <w:rFonts w:ascii="Arial" w:hAnsi="Arial" w:cs="Arial"/>
          <w:i/>
          <w:iCs/>
          <w:sz w:val="24"/>
          <w:szCs w:val="24"/>
        </w:rPr>
        <w:t xml:space="preserve">How neurodiverse is our police force? </w:t>
      </w:r>
      <w:r w:rsidRPr="00FE320E">
        <w:rPr>
          <w:rFonts w:ascii="Arial" w:hAnsi="Arial" w:cs="Arial"/>
          <w:sz w:val="24"/>
          <w:szCs w:val="24"/>
        </w:rPr>
        <w:t xml:space="preserve">Available at: </w:t>
      </w:r>
      <w:hyperlink r:id="rId20" w:history="1">
        <w:r w:rsidRPr="00FE320E">
          <w:rPr>
            <w:rStyle w:val="Hyperlink"/>
            <w:rFonts w:ascii="Arial" w:hAnsi="Arial" w:cs="Arial"/>
            <w:sz w:val="24"/>
            <w:szCs w:val="24"/>
          </w:rPr>
          <w:t>Neurodiversity in the police force (polfed.org)</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632525F2"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Mind (2019) </w:t>
      </w:r>
      <w:r w:rsidRPr="00FE320E">
        <w:rPr>
          <w:rFonts w:ascii="Arial" w:hAnsi="Arial" w:cs="Arial"/>
          <w:i/>
          <w:iCs/>
          <w:sz w:val="24"/>
          <w:szCs w:val="24"/>
        </w:rPr>
        <w:t xml:space="preserve">Mental Health in the Emergency Services. </w:t>
      </w:r>
      <w:r w:rsidRPr="00FE320E">
        <w:rPr>
          <w:rFonts w:ascii="Arial" w:hAnsi="Arial" w:cs="Arial"/>
          <w:sz w:val="24"/>
          <w:szCs w:val="24"/>
        </w:rPr>
        <w:t xml:space="preserve">Available at: </w:t>
      </w:r>
      <w:hyperlink r:id="rId21" w:history="1">
        <w:r w:rsidRPr="00FE320E">
          <w:rPr>
            <w:rStyle w:val="Hyperlink"/>
            <w:rFonts w:ascii="Arial" w:hAnsi="Arial" w:cs="Arial"/>
            <w:sz w:val="24"/>
            <w:szCs w:val="24"/>
          </w:rPr>
          <w:t>2019-survey-police-service-summary.pdf (mind.org.uk)</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3F55EB66"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Muir, R. (2018) </w:t>
      </w:r>
      <w:r w:rsidRPr="00FE320E">
        <w:rPr>
          <w:rFonts w:ascii="Arial" w:hAnsi="Arial" w:cs="Arial"/>
          <w:i/>
          <w:iCs/>
          <w:sz w:val="24"/>
          <w:szCs w:val="24"/>
        </w:rPr>
        <w:t xml:space="preserve">Have police cuts contributed to the increase in violent crime? </w:t>
      </w:r>
      <w:r w:rsidRPr="00FE320E">
        <w:rPr>
          <w:rFonts w:ascii="Arial" w:hAnsi="Arial" w:cs="Arial"/>
          <w:sz w:val="24"/>
          <w:szCs w:val="24"/>
        </w:rPr>
        <w:t xml:space="preserve">Available at: </w:t>
      </w:r>
      <w:hyperlink r:id="rId22" w:history="1">
        <w:r w:rsidRPr="00FE320E">
          <w:rPr>
            <w:rStyle w:val="Hyperlink"/>
            <w:rFonts w:ascii="Arial" w:hAnsi="Arial" w:cs="Arial"/>
            <w:sz w:val="24"/>
            <w:szCs w:val="24"/>
          </w:rPr>
          <w:t>Have police cuts contributed to the increase in violent crime? - The Police Foundation (police-foundation.org.uk)</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2351DB94"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National Police Chief’s Council (2018) </w:t>
      </w:r>
      <w:r w:rsidRPr="00FE320E">
        <w:rPr>
          <w:rFonts w:ascii="Arial" w:hAnsi="Arial" w:cs="Arial"/>
          <w:i/>
          <w:iCs/>
          <w:sz w:val="24"/>
          <w:szCs w:val="24"/>
        </w:rPr>
        <w:t xml:space="preserve">NPCC Diversity, Equality &amp; Inclusion Strategy. </w:t>
      </w:r>
      <w:r w:rsidRPr="00FE320E">
        <w:rPr>
          <w:rFonts w:ascii="Arial" w:hAnsi="Arial" w:cs="Arial"/>
          <w:sz w:val="24"/>
          <w:szCs w:val="24"/>
        </w:rPr>
        <w:t xml:space="preserve">Available at: </w:t>
      </w:r>
      <w:hyperlink r:id="rId23" w:history="1">
        <w:r w:rsidRPr="00FE320E">
          <w:rPr>
            <w:rStyle w:val="Hyperlink"/>
            <w:rFonts w:ascii="Arial" w:hAnsi="Arial" w:cs="Arial"/>
            <w:sz w:val="24"/>
            <w:szCs w:val="24"/>
          </w:rPr>
          <w:t>e</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2420C7C9"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National Crime Agency (2023) Overview of SOC in the UK. Available at: </w:t>
      </w:r>
      <w:hyperlink r:id="rId24" w:anchor=":~:text=Offenders%20who%20engage%20in%20serious%20and%20organised%20crime,threat%20and%20putting%20greater%20strain%20on%20public%20services." w:history="1">
        <w:r w:rsidRPr="00FE320E">
          <w:rPr>
            <w:rStyle w:val="Hyperlink"/>
            <w:rFonts w:ascii="Arial" w:hAnsi="Arial" w:cs="Arial"/>
            <w:sz w:val="24"/>
            <w:szCs w:val="24"/>
          </w:rPr>
          <w:t>National Strategic Assessment (NSA) Campaign 2023 - Overview of SOC - National Crime Agency</w:t>
        </w:r>
      </w:hyperlink>
      <w:r w:rsidRPr="00FE320E">
        <w:rPr>
          <w:rFonts w:ascii="Arial" w:hAnsi="Arial" w:cs="Arial"/>
          <w:sz w:val="24"/>
          <w:szCs w:val="24"/>
        </w:rPr>
        <w:t>. Accessed: 18</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1F6629C6"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NSPCC (2023) </w:t>
      </w:r>
      <w:r w:rsidRPr="00FE320E">
        <w:rPr>
          <w:rFonts w:ascii="Arial" w:hAnsi="Arial" w:cs="Arial"/>
          <w:i/>
          <w:iCs/>
          <w:sz w:val="24"/>
          <w:szCs w:val="24"/>
        </w:rPr>
        <w:t xml:space="preserve">What is county lines? </w:t>
      </w:r>
      <w:r w:rsidRPr="00FE320E">
        <w:rPr>
          <w:rFonts w:ascii="Arial" w:hAnsi="Arial" w:cs="Arial"/>
          <w:sz w:val="24"/>
          <w:szCs w:val="24"/>
        </w:rPr>
        <w:t xml:space="preserve">Available at: </w:t>
      </w:r>
      <w:hyperlink r:id="rId25" w:anchor="skip-to-content" w:history="1">
        <w:r w:rsidRPr="00FE320E">
          <w:rPr>
            <w:rStyle w:val="Hyperlink"/>
            <w:rFonts w:ascii="Arial" w:hAnsi="Arial" w:cs="Arial"/>
            <w:sz w:val="24"/>
            <w:szCs w:val="24"/>
          </w:rPr>
          <w:t>Protecting children from county lines | NSPCC Learning</w:t>
        </w:r>
      </w:hyperlink>
      <w:r w:rsidRPr="00FE320E">
        <w:rPr>
          <w:rFonts w:ascii="Arial" w:hAnsi="Arial" w:cs="Arial"/>
          <w:sz w:val="24"/>
          <w:szCs w:val="24"/>
        </w:rPr>
        <w:t>.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68A662CB"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Office for National Statistics (2024) </w:t>
      </w:r>
      <w:r w:rsidRPr="00FE320E">
        <w:rPr>
          <w:rFonts w:ascii="Arial" w:hAnsi="Arial" w:cs="Arial"/>
          <w:i/>
          <w:iCs/>
          <w:sz w:val="24"/>
          <w:szCs w:val="24"/>
        </w:rPr>
        <w:t xml:space="preserve">Illegal drug use and organised crime. </w:t>
      </w:r>
      <w:r w:rsidRPr="00FE320E">
        <w:rPr>
          <w:rFonts w:ascii="Arial" w:hAnsi="Arial" w:cs="Arial"/>
          <w:sz w:val="24"/>
          <w:szCs w:val="24"/>
        </w:rPr>
        <w:t xml:space="preserve">Available at: </w:t>
      </w:r>
      <w:hyperlink r:id="rId26" w:history="1">
        <w:r w:rsidRPr="00FE320E">
          <w:rPr>
            <w:rStyle w:val="Hyperlink"/>
            <w:rFonts w:ascii="Arial" w:hAnsi="Arial" w:cs="Arial"/>
            <w:sz w:val="24"/>
            <w:szCs w:val="24"/>
          </w:rPr>
          <w:t>Illegal drug use and organised crime - House of Commons Library (parliament.uk)</w:t>
        </w:r>
      </w:hyperlink>
      <w:r w:rsidRPr="00FE320E">
        <w:rPr>
          <w:rFonts w:ascii="Arial" w:hAnsi="Arial" w:cs="Arial"/>
          <w:sz w:val="24"/>
          <w:szCs w:val="24"/>
        </w:rPr>
        <w:t>. Accessed: 18</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3B42F14B"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Pitts, J. (2021) </w:t>
      </w:r>
      <w:r w:rsidRPr="00FE320E">
        <w:rPr>
          <w:rFonts w:ascii="Arial" w:hAnsi="Arial" w:cs="Arial"/>
          <w:i/>
          <w:iCs/>
          <w:sz w:val="24"/>
          <w:szCs w:val="24"/>
        </w:rPr>
        <w:t xml:space="preserve">County Lines. </w:t>
      </w:r>
      <w:r w:rsidRPr="00FE320E">
        <w:rPr>
          <w:rFonts w:ascii="Arial" w:hAnsi="Arial" w:cs="Arial"/>
          <w:sz w:val="24"/>
          <w:szCs w:val="24"/>
        </w:rPr>
        <w:t xml:space="preserve">Available at: </w:t>
      </w:r>
      <w:hyperlink r:id="rId27" w:history="1">
        <w:r w:rsidRPr="00FE320E">
          <w:rPr>
            <w:rStyle w:val="Hyperlink"/>
            <w:rFonts w:ascii="Arial" w:hAnsi="Arial" w:cs="Arial"/>
            <w:sz w:val="24"/>
            <w:szCs w:val="24"/>
          </w:rPr>
          <w:t>County Lines (justiceinspectorates.gov.uk)</w:t>
        </w:r>
      </w:hyperlink>
      <w:r w:rsidRPr="00FE320E">
        <w:rPr>
          <w:rFonts w:ascii="Arial" w:hAnsi="Arial" w:cs="Arial"/>
          <w:sz w:val="24"/>
          <w:szCs w:val="24"/>
        </w:rPr>
        <w:t xml:space="preserve">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27209091" w14:textId="77777777" w:rsidR="00290E99" w:rsidRPr="00FE320E" w:rsidRDefault="00290E99" w:rsidP="00290E99">
      <w:pPr>
        <w:rPr>
          <w:rFonts w:ascii="Arial" w:hAnsi="Arial" w:cs="Arial"/>
          <w:sz w:val="24"/>
          <w:szCs w:val="24"/>
        </w:rPr>
      </w:pPr>
      <w:r w:rsidRPr="00FE320E">
        <w:rPr>
          <w:rFonts w:ascii="Arial" w:hAnsi="Arial" w:cs="Arial"/>
          <w:sz w:val="24"/>
          <w:szCs w:val="24"/>
        </w:rPr>
        <w:lastRenderedPageBreak/>
        <w:t xml:space="preserve">Plumptre, E. (2023) </w:t>
      </w:r>
      <w:r w:rsidRPr="00FE320E">
        <w:rPr>
          <w:rFonts w:ascii="Arial" w:hAnsi="Arial" w:cs="Arial"/>
          <w:i/>
          <w:iCs/>
          <w:sz w:val="24"/>
          <w:szCs w:val="24"/>
        </w:rPr>
        <w:t xml:space="preserve">The Importance of Mental Health. </w:t>
      </w:r>
      <w:r w:rsidRPr="00FE320E">
        <w:rPr>
          <w:rFonts w:ascii="Arial" w:hAnsi="Arial" w:cs="Arial"/>
          <w:sz w:val="24"/>
          <w:szCs w:val="24"/>
        </w:rPr>
        <w:t xml:space="preserve">Available at: </w:t>
      </w:r>
      <w:hyperlink r:id="rId28" w:history="1">
        <w:r w:rsidRPr="00FE320E">
          <w:rPr>
            <w:rStyle w:val="Hyperlink"/>
            <w:rFonts w:ascii="Arial" w:hAnsi="Arial" w:cs="Arial"/>
            <w:sz w:val="24"/>
            <w:szCs w:val="24"/>
          </w:rPr>
          <w:t>The Importance of Mental Health (verywellmind.com)</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56510047"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Police Federation (2022) </w:t>
      </w:r>
      <w:r w:rsidRPr="00FE320E">
        <w:rPr>
          <w:rFonts w:ascii="Arial" w:hAnsi="Arial" w:cs="Arial"/>
          <w:i/>
          <w:iCs/>
          <w:sz w:val="24"/>
          <w:szCs w:val="24"/>
        </w:rPr>
        <w:t xml:space="preserve">Mental health-related absences soar to record highs. </w:t>
      </w:r>
      <w:r w:rsidRPr="00FE320E">
        <w:rPr>
          <w:rFonts w:ascii="Arial" w:hAnsi="Arial" w:cs="Arial"/>
          <w:sz w:val="24"/>
          <w:szCs w:val="24"/>
        </w:rPr>
        <w:t xml:space="preserve">Available at: </w:t>
      </w:r>
      <w:hyperlink r:id="rId29" w:history="1">
        <w:r w:rsidRPr="00FE320E">
          <w:rPr>
            <w:rStyle w:val="Hyperlink"/>
            <w:rFonts w:ascii="Arial" w:hAnsi="Arial" w:cs="Arial"/>
            <w:sz w:val="24"/>
            <w:szCs w:val="24"/>
          </w:rPr>
          <w:t>Mental health-related absences soar to record highs (polfed.org)</w:t>
        </w:r>
      </w:hyperlink>
      <w:r w:rsidRPr="00FE320E">
        <w:rPr>
          <w:rFonts w:ascii="Arial" w:hAnsi="Arial" w:cs="Arial"/>
          <w:sz w:val="24"/>
          <w:szCs w:val="24"/>
        </w:rPr>
        <w:t>. Accessed: 10</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0301302C"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Public Health England (2019) </w:t>
      </w:r>
      <w:r w:rsidRPr="00FE320E">
        <w:rPr>
          <w:rFonts w:ascii="Arial" w:hAnsi="Arial" w:cs="Arial"/>
          <w:i/>
          <w:iCs/>
          <w:sz w:val="24"/>
          <w:szCs w:val="24"/>
        </w:rPr>
        <w:t>Collaborative approaches to preventing offending and re-offending by children (CAPRICORN) : summary.</w:t>
      </w:r>
      <w:r w:rsidRPr="00FE320E">
        <w:rPr>
          <w:rFonts w:ascii="Arial" w:hAnsi="Arial" w:cs="Arial"/>
          <w:sz w:val="24"/>
          <w:szCs w:val="24"/>
        </w:rPr>
        <w:t xml:space="preserve"> Available at: </w:t>
      </w:r>
      <w:hyperlink r:id="rId30" w:anchor="working-together-a-whole-system-approach" w:history="1">
        <w:r w:rsidRPr="00FE320E">
          <w:rPr>
            <w:rStyle w:val="Hyperlink"/>
            <w:rFonts w:ascii="Arial" w:hAnsi="Arial" w:cs="Arial"/>
            <w:sz w:val="24"/>
            <w:szCs w:val="24"/>
          </w:rPr>
          <w:t>Collaborative approaches to preventing offending and re-offending by children (CAPRICORN): summary - GOV.UK (www.gov.uk)</w:t>
        </w:r>
      </w:hyperlink>
      <w:r w:rsidRPr="00FE320E">
        <w:rPr>
          <w:rFonts w:ascii="Arial" w:hAnsi="Arial" w:cs="Arial"/>
          <w:sz w:val="24"/>
          <w:szCs w:val="24"/>
        </w:rPr>
        <w:t>. Accessed: 29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2984955A"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Purba, A. and Demou, E. (2019) ‘The relationship between organisational stressors and mental wellbeing within police officers : a systematic review’, </w:t>
      </w:r>
      <w:r w:rsidRPr="00FE320E">
        <w:rPr>
          <w:rFonts w:ascii="Arial" w:hAnsi="Arial" w:cs="Arial"/>
          <w:i/>
          <w:iCs/>
          <w:sz w:val="24"/>
          <w:szCs w:val="24"/>
        </w:rPr>
        <w:t xml:space="preserve">BMC Public Health, </w:t>
      </w:r>
      <w:r w:rsidRPr="00FE320E">
        <w:rPr>
          <w:rFonts w:ascii="Arial" w:hAnsi="Arial" w:cs="Arial"/>
          <w:sz w:val="24"/>
          <w:szCs w:val="24"/>
        </w:rPr>
        <w:t xml:space="preserve">19(1), Article number: 1286. </w:t>
      </w:r>
    </w:p>
    <w:p w14:paraId="1CCFF34A" w14:textId="77777777" w:rsidR="00290E99" w:rsidRPr="00FE320E" w:rsidRDefault="00290E99" w:rsidP="00290E99">
      <w:pPr>
        <w:rPr>
          <w:rFonts w:ascii="Arial" w:hAnsi="Arial" w:cs="Arial"/>
          <w:sz w:val="24"/>
          <w:szCs w:val="24"/>
        </w:rPr>
      </w:pPr>
      <w:r w:rsidRPr="00FE320E">
        <w:rPr>
          <w:rFonts w:ascii="Arial" w:hAnsi="Arial" w:cs="Arial"/>
          <w:sz w:val="24"/>
          <w:szCs w:val="24"/>
        </w:rPr>
        <w:t xml:space="preserve">Pythian, R. </w:t>
      </w:r>
      <w:r w:rsidRPr="00FE320E">
        <w:rPr>
          <w:rFonts w:ascii="Arial" w:hAnsi="Arial" w:cs="Arial"/>
          <w:i/>
          <w:iCs/>
          <w:sz w:val="24"/>
          <w:szCs w:val="24"/>
        </w:rPr>
        <w:t xml:space="preserve">et al. </w:t>
      </w:r>
      <w:r w:rsidRPr="00FE320E">
        <w:rPr>
          <w:rFonts w:ascii="Arial" w:hAnsi="Arial" w:cs="Arial"/>
          <w:sz w:val="24"/>
          <w:szCs w:val="24"/>
        </w:rPr>
        <w:t xml:space="preserve">(2022) ‘Developments in UK police wellbeing: A review of blue light wellbeing frameworks’, </w:t>
      </w:r>
      <w:r w:rsidRPr="00FE320E">
        <w:rPr>
          <w:rFonts w:ascii="Arial" w:hAnsi="Arial" w:cs="Arial"/>
          <w:i/>
          <w:iCs/>
          <w:sz w:val="24"/>
          <w:szCs w:val="24"/>
        </w:rPr>
        <w:t xml:space="preserve">Sage Journals, </w:t>
      </w:r>
      <w:r w:rsidRPr="00FE320E">
        <w:rPr>
          <w:rFonts w:ascii="Arial" w:hAnsi="Arial" w:cs="Arial"/>
          <w:sz w:val="24"/>
          <w:szCs w:val="24"/>
        </w:rPr>
        <w:t xml:space="preserve">95(1). </w:t>
      </w:r>
    </w:p>
    <w:p w14:paraId="470E1657" w14:textId="77777777" w:rsidR="00FE320E" w:rsidRPr="00FE320E" w:rsidRDefault="00FE320E" w:rsidP="00FE320E">
      <w:pPr>
        <w:rPr>
          <w:rFonts w:ascii="Arial" w:hAnsi="Arial" w:cs="Arial"/>
          <w:sz w:val="24"/>
          <w:szCs w:val="24"/>
        </w:rPr>
      </w:pPr>
      <w:r w:rsidRPr="00FE320E">
        <w:rPr>
          <w:rFonts w:ascii="Arial" w:hAnsi="Arial" w:cs="Arial"/>
          <w:sz w:val="24"/>
          <w:szCs w:val="24"/>
        </w:rPr>
        <w:t xml:space="preserve">South Wales Police (2024) Available at: </w:t>
      </w:r>
      <w:hyperlink r:id="rId31" w:history="1">
        <w:r w:rsidRPr="00FE320E">
          <w:rPr>
            <w:rStyle w:val="Hyperlink"/>
            <w:rFonts w:ascii="Arial" w:hAnsi="Arial" w:cs="Arial"/>
            <w:sz w:val="24"/>
            <w:szCs w:val="24"/>
          </w:rPr>
          <w:t>Positive Action Support | South Wales Police (south-wales.police.uk)</w:t>
        </w:r>
      </w:hyperlink>
      <w:r w:rsidRPr="00FE320E">
        <w:rPr>
          <w:rFonts w:ascii="Arial" w:hAnsi="Arial" w:cs="Arial"/>
          <w:sz w:val="24"/>
          <w:szCs w:val="24"/>
        </w:rPr>
        <w:t xml:space="preserve">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15A60DE3" w14:textId="77777777" w:rsidR="00FE320E" w:rsidRPr="00FE320E" w:rsidRDefault="00FE320E" w:rsidP="00FE320E">
      <w:pPr>
        <w:rPr>
          <w:rFonts w:ascii="Arial" w:hAnsi="Arial" w:cs="Arial"/>
          <w:sz w:val="24"/>
          <w:szCs w:val="24"/>
        </w:rPr>
      </w:pPr>
      <w:r w:rsidRPr="00FE320E">
        <w:rPr>
          <w:rFonts w:ascii="Arial" w:hAnsi="Arial" w:cs="Arial"/>
          <w:sz w:val="24"/>
          <w:szCs w:val="24"/>
        </w:rPr>
        <w:t xml:space="preserve">Standing Committee for Youth Justice (2016) </w:t>
      </w:r>
      <w:r w:rsidRPr="00FE320E">
        <w:rPr>
          <w:rFonts w:ascii="Arial" w:hAnsi="Arial" w:cs="Arial"/>
          <w:i/>
          <w:iCs/>
          <w:sz w:val="24"/>
          <w:szCs w:val="24"/>
        </w:rPr>
        <w:t xml:space="preserve">New report shows that England and Wales top the international league tables for its punitive childhood criminal records system. </w:t>
      </w:r>
      <w:r w:rsidRPr="00FE320E">
        <w:rPr>
          <w:rFonts w:ascii="Arial" w:hAnsi="Arial" w:cs="Arial"/>
          <w:sz w:val="24"/>
          <w:szCs w:val="24"/>
        </w:rPr>
        <w:t xml:space="preserve">Available at: </w:t>
      </w:r>
      <w:hyperlink r:id="rId32" w:history="1">
        <w:r w:rsidRPr="00FE320E">
          <w:rPr>
            <w:rStyle w:val="Hyperlink"/>
            <w:rFonts w:ascii="Arial" w:hAnsi="Arial" w:cs="Arial"/>
            <w:sz w:val="24"/>
            <w:szCs w:val="24"/>
          </w:rPr>
          <w:t>New report shows that England and Wales top the international league tables for its punitive childhood criminal records system   | Standing Committee for Youth Justice (scyj.org.uk)</w:t>
        </w:r>
      </w:hyperlink>
      <w:r w:rsidRPr="00FE320E">
        <w:rPr>
          <w:rFonts w:ascii="Arial" w:hAnsi="Arial" w:cs="Arial"/>
          <w:sz w:val="24"/>
          <w:szCs w:val="24"/>
        </w:rPr>
        <w:t xml:space="preserve">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13C7A281" w14:textId="77777777" w:rsidR="00FE320E" w:rsidRPr="00FE320E" w:rsidRDefault="00FE320E" w:rsidP="00FE320E">
      <w:pPr>
        <w:rPr>
          <w:rFonts w:ascii="Arial" w:hAnsi="Arial" w:cs="Arial"/>
          <w:sz w:val="24"/>
          <w:szCs w:val="24"/>
        </w:rPr>
      </w:pPr>
      <w:r w:rsidRPr="00FE320E">
        <w:rPr>
          <w:rFonts w:ascii="Arial" w:hAnsi="Arial" w:cs="Arial"/>
          <w:sz w:val="24"/>
          <w:szCs w:val="24"/>
        </w:rPr>
        <w:t xml:space="preserve">Thompson, K. (2021) </w:t>
      </w:r>
      <w:r w:rsidRPr="00FE320E">
        <w:rPr>
          <w:rFonts w:ascii="Arial" w:hAnsi="Arial" w:cs="Arial"/>
          <w:i/>
          <w:iCs/>
          <w:sz w:val="24"/>
          <w:szCs w:val="24"/>
        </w:rPr>
        <w:t>How successful are early interventions in reducing violent crime?</w:t>
      </w:r>
      <w:r w:rsidRPr="00FE320E">
        <w:rPr>
          <w:rFonts w:ascii="Arial" w:hAnsi="Arial" w:cs="Arial"/>
          <w:sz w:val="24"/>
          <w:szCs w:val="24"/>
        </w:rPr>
        <w:t xml:space="preserve"> Available at: </w:t>
      </w:r>
      <w:hyperlink r:id="rId33" w:history="1">
        <w:r w:rsidRPr="00FE320E">
          <w:rPr>
            <w:rStyle w:val="Hyperlink"/>
            <w:rFonts w:ascii="Arial" w:hAnsi="Arial" w:cs="Arial"/>
            <w:sz w:val="24"/>
            <w:szCs w:val="24"/>
          </w:rPr>
          <w:t>How successful are early interventions in reducing violent crime? - ReviseSociology</w:t>
        </w:r>
      </w:hyperlink>
      <w:r w:rsidRPr="00FE320E">
        <w:rPr>
          <w:rFonts w:ascii="Arial" w:hAnsi="Arial" w:cs="Arial"/>
          <w:sz w:val="24"/>
          <w:szCs w:val="24"/>
        </w:rPr>
        <w:t>. Accessed: 29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1EE3152C" w14:textId="77777777" w:rsidR="00FE320E" w:rsidRPr="00FE320E" w:rsidRDefault="00FE320E" w:rsidP="00FE320E">
      <w:pPr>
        <w:rPr>
          <w:rFonts w:ascii="Arial" w:hAnsi="Arial" w:cs="Arial"/>
          <w:sz w:val="24"/>
          <w:szCs w:val="24"/>
        </w:rPr>
      </w:pPr>
      <w:r w:rsidRPr="00FE320E">
        <w:rPr>
          <w:rFonts w:ascii="Arial" w:hAnsi="Arial" w:cs="Arial"/>
          <w:sz w:val="24"/>
          <w:szCs w:val="24"/>
        </w:rPr>
        <w:t xml:space="preserve">Welsh Government (2019) </w:t>
      </w:r>
      <w:r w:rsidRPr="00FE320E">
        <w:rPr>
          <w:rFonts w:ascii="Arial" w:hAnsi="Arial" w:cs="Arial"/>
          <w:i/>
          <w:iCs/>
          <w:sz w:val="24"/>
          <w:szCs w:val="24"/>
        </w:rPr>
        <w:t xml:space="preserve">Youth Justice Blueprint for Wales. </w:t>
      </w:r>
      <w:r w:rsidRPr="00FE320E">
        <w:rPr>
          <w:rFonts w:ascii="Arial" w:hAnsi="Arial" w:cs="Arial"/>
          <w:sz w:val="24"/>
          <w:szCs w:val="24"/>
        </w:rPr>
        <w:t xml:space="preserve">Available at: </w:t>
      </w:r>
      <w:hyperlink r:id="rId34" w:history="1">
        <w:r w:rsidRPr="00FE320E">
          <w:rPr>
            <w:rStyle w:val="Hyperlink"/>
            <w:rFonts w:ascii="Arial" w:hAnsi="Arial" w:cs="Arial"/>
            <w:sz w:val="24"/>
            <w:szCs w:val="24"/>
          </w:rPr>
          <w:t>youth-justice-blueprint_0.pdf (gov.wales)</w:t>
        </w:r>
      </w:hyperlink>
      <w:r w:rsidRPr="00FE320E">
        <w:rPr>
          <w:rFonts w:ascii="Arial" w:hAnsi="Arial" w:cs="Arial"/>
          <w:sz w:val="24"/>
          <w:szCs w:val="24"/>
        </w:rPr>
        <w:t>. Accessed: 29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75048CFA" w14:textId="77777777" w:rsidR="00FE320E" w:rsidRPr="00FE320E" w:rsidRDefault="00FE320E" w:rsidP="00FE320E">
      <w:pPr>
        <w:rPr>
          <w:rFonts w:ascii="Arial" w:hAnsi="Arial" w:cs="Arial"/>
          <w:sz w:val="24"/>
          <w:szCs w:val="24"/>
        </w:rPr>
      </w:pPr>
      <w:r w:rsidRPr="00FE320E">
        <w:rPr>
          <w:rFonts w:ascii="Arial" w:hAnsi="Arial" w:cs="Arial"/>
          <w:sz w:val="24"/>
          <w:szCs w:val="24"/>
        </w:rPr>
        <w:t xml:space="preserve">Wolfe-Robinson, M. and Dodd, V. (2021) </w:t>
      </w:r>
      <w:r w:rsidRPr="00FE320E">
        <w:rPr>
          <w:rFonts w:ascii="Arial" w:hAnsi="Arial" w:cs="Arial"/>
          <w:i/>
          <w:iCs/>
          <w:sz w:val="24"/>
          <w:szCs w:val="24"/>
        </w:rPr>
        <w:t xml:space="preserve">Institutional misogyny ‘erodes women’s trust in UK Police’. </w:t>
      </w:r>
      <w:r w:rsidRPr="00FE320E">
        <w:rPr>
          <w:rFonts w:ascii="Arial" w:hAnsi="Arial" w:cs="Arial"/>
          <w:sz w:val="24"/>
          <w:szCs w:val="24"/>
        </w:rPr>
        <w:t xml:space="preserve">Available at: </w:t>
      </w:r>
      <w:hyperlink r:id="rId35" w:history="1">
        <w:r w:rsidRPr="00FE320E">
          <w:rPr>
            <w:rStyle w:val="Hyperlink"/>
            <w:rFonts w:ascii="Arial" w:hAnsi="Arial" w:cs="Arial"/>
            <w:sz w:val="24"/>
            <w:szCs w:val="24"/>
          </w:rPr>
          <w:t>Institutional misogyny 'erodes women's trust in UK police' | Police | The Guardian</w:t>
        </w:r>
      </w:hyperlink>
      <w:r w:rsidRPr="00FE320E">
        <w:rPr>
          <w:rFonts w:ascii="Arial" w:hAnsi="Arial" w:cs="Arial"/>
          <w:sz w:val="24"/>
          <w:szCs w:val="24"/>
        </w:rPr>
        <w:t>. Accessed: 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567FC086" w14:textId="60428525" w:rsidR="004D1690" w:rsidRPr="00FE320E" w:rsidRDefault="004D1690" w:rsidP="00F3614D">
      <w:pPr>
        <w:rPr>
          <w:rFonts w:ascii="Arial" w:hAnsi="Arial" w:cs="Arial"/>
          <w:sz w:val="24"/>
          <w:szCs w:val="24"/>
        </w:rPr>
      </w:pPr>
      <w:r w:rsidRPr="00FE320E">
        <w:rPr>
          <w:rFonts w:ascii="Arial" w:hAnsi="Arial" w:cs="Arial"/>
          <w:sz w:val="24"/>
          <w:szCs w:val="24"/>
        </w:rPr>
        <w:t xml:space="preserve">Youth Justice Board (2020) </w:t>
      </w:r>
      <w:r w:rsidRPr="00FE320E">
        <w:rPr>
          <w:rFonts w:ascii="Arial" w:hAnsi="Arial" w:cs="Arial"/>
          <w:i/>
          <w:iCs/>
          <w:sz w:val="24"/>
          <w:szCs w:val="24"/>
        </w:rPr>
        <w:t xml:space="preserve">Youth Justice Statistics 2018/19. </w:t>
      </w:r>
      <w:r w:rsidRPr="00FE320E">
        <w:rPr>
          <w:rFonts w:ascii="Arial" w:hAnsi="Arial" w:cs="Arial"/>
          <w:sz w:val="24"/>
          <w:szCs w:val="24"/>
        </w:rPr>
        <w:t xml:space="preserve">Available at: </w:t>
      </w:r>
      <w:hyperlink r:id="rId36" w:history="1">
        <w:r w:rsidRPr="00FE320E">
          <w:rPr>
            <w:rStyle w:val="Hyperlink"/>
            <w:rFonts w:ascii="Arial" w:hAnsi="Arial" w:cs="Arial"/>
            <w:sz w:val="24"/>
            <w:szCs w:val="24"/>
          </w:rPr>
          <w:t>youth-justice-statistics-bulletin-march-2019.pdf (publishing.service.gov.uk)</w:t>
        </w:r>
      </w:hyperlink>
      <w:r w:rsidRPr="00FE320E">
        <w:rPr>
          <w:rFonts w:ascii="Arial" w:hAnsi="Arial" w:cs="Arial"/>
          <w:sz w:val="24"/>
          <w:szCs w:val="24"/>
        </w:rPr>
        <w:t>. Accessed: 25</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5A78C860" w14:textId="5977CE3A" w:rsidR="009A2C07" w:rsidRPr="00FE320E" w:rsidRDefault="009A2C07" w:rsidP="00F3614D">
      <w:pPr>
        <w:rPr>
          <w:rFonts w:ascii="Arial" w:hAnsi="Arial" w:cs="Arial"/>
          <w:sz w:val="24"/>
          <w:szCs w:val="24"/>
        </w:rPr>
      </w:pPr>
      <w:r w:rsidRPr="00FE320E">
        <w:rPr>
          <w:rFonts w:ascii="Arial" w:hAnsi="Arial" w:cs="Arial"/>
          <w:sz w:val="24"/>
          <w:szCs w:val="24"/>
        </w:rPr>
        <w:t xml:space="preserve">Youth Justice Board (2024) </w:t>
      </w:r>
      <w:r w:rsidRPr="00FE320E">
        <w:rPr>
          <w:rFonts w:ascii="Arial" w:hAnsi="Arial" w:cs="Arial"/>
          <w:i/>
          <w:iCs/>
          <w:sz w:val="24"/>
          <w:szCs w:val="24"/>
        </w:rPr>
        <w:t xml:space="preserve">Youth Justice Statistics: 2022 to 2023. </w:t>
      </w:r>
      <w:r w:rsidRPr="00FE320E">
        <w:rPr>
          <w:rFonts w:ascii="Arial" w:hAnsi="Arial" w:cs="Arial"/>
          <w:sz w:val="24"/>
          <w:szCs w:val="24"/>
        </w:rPr>
        <w:t xml:space="preserve">Available at: </w:t>
      </w:r>
      <w:hyperlink r:id="rId37" w:history="1">
        <w:r w:rsidRPr="00FE320E">
          <w:rPr>
            <w:rStyle w:val="Hyperlink"/>
            <w:rFonts w:ascii="Arial" w:hAnsi="Arial" w:cs="Arial"/>
            <w:sz w:val="24"/>
            <w:szCs w:val="24"/>
          </w:rPr>
          <w:t>Youth Justice Statistics: 2022 to 2023 (accessible version) - GOV.UK (www.gov.uk)</w:t>
        </w:r>
      </w:hyperlink>
      <w:r w:rsidRPr="00FE320E">
        <w:rPr>
          <w:rFonts w:ascii="Arial" w:hAnsi="Arial" w:cs="Arial"/>
          <w:sz w:val="24"/>
          <w:szCs w:val="24"/>
        </w:rPr>
        <w:t>. Accessed: 29</w:t>
      </w:r>
      <w:r w:rsidRPr="00FE320E">
        <w:rPr>
          <w:rFonts w:ascii="Arial" w:hAnsi="Arial" w:cs="Arial"/>
          <w:sz w:val="24"/>
          <w:szCs w:val="24"/>
          <w:vertAlign w:val="superscript"/>
        </w:rPr>
        <w:t>th</w:t>
      </w:r>
      <w:r w:rsidRPr="00FE320E">
        <w:rPr>
          <w:rFonts w:ascii="Arial" w:hAnsi="Arial" w:cs="Arial"/>
          <w:sz w:val="24"/>
          <w:szCs w:val="24"/>
        </w:rPr>
        <w:t xml:space="preserve"> April 2024. </w:t>
      </w:r>
    </w:p>
    <w:p w14:paraId="09E52E4B" w14:textId="77777777" w:rsidR="00867AA5" w:rsidRPr="00FE320E" w:rsidRDefault="00867AA5" w:rsidP="00F3614D">
      <w:pPr>
        <w:rPr>
          <w:rFonts w:ascii="Arial" w:hAnsi="Arial" w:cs="Arial"/>
          <w:sz w:val="24"/>
          <w:szCs w:val="24"/>
        </w:rPr>
      </w:pPr>
    </w:p>
    <w:p w14:paraId="5F07E079" w14:textId="77777777" w:rsidR="003747FD" w:rsidRPr="00FE320E" w:rsidRDefault="003747FD" w:rsidP="00F3614D">
      <w:pPr>
        <w:rPr>
          <w:rFonts w:ascii="Arial" w:hAnsi="Arial" w:cs="Arial"/>
          <w:sz w:val="24"/>
          <w:szCs w:val="24"/>
        </w:rPr>
      </w:pPr>
    </w:p>
    <w:p w14:paraId="7F461A51" w14:textId="77777777" w:rsidR="007E2FE5" w:rsidRPr="00FE320E" w:rsidRDefault="007E2FE5" w:rsidP="00F3614D">
      <w:pPr>
        <w:rPr>
          <w:rFonts w:ascii="Arial" w:hAnsi="Arial" w:cs="Arial"/>
          <w:sz w:val="24"/>
          <w:szCs w:val="24"/>
        </w:rPr>
      </w:pPr>
    </w:p>
    <w:p w14:paraId="0506F0F2" w14:textId="77777777" w:rsidR="001B158E" w:rsidRPr="00FE320E" w:rsidRDefault="001B158E" w:rsidP="00F3614D">
      <w:pPr>
        <w:rPr>
          <w:rFonts w:ascii="Arial" w:hAnsi="Arial" w:cs="Arial"/>
          <w:sz w:val="24"/>
          <w:szCs w:val="24"/>
        </w:rPr>
      </w:pPr>
    </w:p>
    <w:p w14:paraId="68A982E8" w14:textId="77777777" w:rsidR="00FB23DA" w:rsidRPr="00FE320E" w:rsidRDefault="00FB23DA" w:rsidP="00F3614D">
      <w:pPr>
        <w:rPr>
          <w:rFonts w:ascii="Arial" w:hAnsi="Arial" w:cs="Arial"/>
          <w:sz w:val="24"/>
          <w:szCs w:val="24"/>
        </w:rPr>
      </w:pPr>
    </w:p>
    <w:p w14:paraId="761FA9D8" w14:textId="77777777" w:rsidR="00A0742E" w:rsidRPr="00477B2D" w:rsidRDefault="00A0742E" w:rsidP="00F3614D"/>
    <w:p w14:paraId="1DA79A69" w14:textId="77777777" w:rsidR="00377194" w:rsidRPr="00503073" w:rsidRDefault="00377194" w:rsidP="00F3614D"/>
    <w:p w14:paraId="072F70F5" w14:textId="77777777" w:rsidR="00434E19" w:rsidRPr="00163908" w:rsidRDefault="00434E19" w:rsidP="00F3614D"/>
    <w:p w14:paraId="358DD808" w14:textId="77777777" w:rsidR="00927529" w:rsidRPr="00595ABE" w:rsidRDefault="00927529" w:rsidP="00F3614D">
      <w:pPr>
        <w:rPr>
          <w:rFonts w:ascii="Arial" w:hAnsi="Arial" w:cs="Arial"/>
        </w:rPr>
      </w:pPr>
    </w:p>
    <w:sectPr w:rsidR="00927529" w:rsidRPr="00595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A36065"/>
    <w:multiLevelType w:val="hybridMultilevel"/>
    <w:tmpl w:val="7C06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259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2E7"/>
    <w:rsid w:val="000640D2"/>
    <w:rsid w:val="00094CDF"/>
    <w:rsid w:val="000B4401"/>
    <w:rsid w:val="000C5ED1"/>
    <w:rsid w:val="000E6C5E"/>
    <w:rsid w:val="000F3128"/>
    <w:rsid w:val="00134379"/>
    <w:rsid w:val="00140E63"/>
    <w:rsid w:val="00152AE0"/>
    <w:rsid w:val="0015308D"/>
    <w:rsid w:val="00153467"/>
    <w:rsid w:val="00163908"/>
    <w:rsid w:val="001734B7"/>
    <w:rsid w:val="001A33B5"/>
    <w:rsid w:val="001B158E"/>
    <w:rsid w:val="001C5EBF"/>
    <w:rsid w:val="001D601A"/>
    <w:rsid w:val="001F0F1E"/>
    <w:rsid w:val="001F5E55"/>
    <w:rsid w:val="00200B56"/>
    <w:rsid w:val="00204579"/>
    <w:rsid w:val="00226018"/>
    <w:rsid w:val="002261AF"/>
    <w:rsid w:val="0023629D"/>
    <w:rsid w:val="002460E2"/>
    <w:rsid w:val="002476FF"/>
    <w:rsid w:val="0026457A"/>
    <w:rsid w:val="00290E99"/>
    <w:rsid w:val="00294B69"/>
    <w:rsid w:val="002D0E33"/>
    <w:rsid w:val="002F0D3F"/>
    <w:rsid w:val="002F2CE4"/>
    <w:rsid w:val="0032161B"/>
    <w:rsid w:val="00325CF0"/>
    <w:rsid w:val="00330786"/>
    <w:rsid w:val="00334A78"/>
    <w:rsid w:val="00334E62"/>
    <w:rsid w:val="003468C3"/>
    <w:rsid w:val="00352938"/>
    <w:rsid w:val="0036195B"/>
    <w:rsid w:val="00367D0A"/>
    <w:rsid w:val="003747FD"/>
    <w:rsid w:val="00376714"/>
    <w:rsid w:val="00377194"/>
    <w:rsid w:val="00380FC1"/>
    <w:rsid w:val="00392BDF"/>
    <w:rsid w:val="00396689"/>
    <w:rsid w:val="003E0131"/>
    <w:rsid w:val="004035AB"/>
    <w:rsid w:val="00434E19"/>
    <w:rsid w:val="00436A4D"/>
    <w:rsid w:val="0046543D"/>
    <w:rsid w:val="00476B37"/>
    <w:rsid w:val="00477B2D"/>
    <w:rsid w:val="00480AF5"/>
    <w:rsid w:val="004840A8"/>
    <w:rsid w:val="004953AB"/>
    <w:rsid w:val="004A47F8"/>
    <w:rsid w:val="004D1690"/>
    <w:rsid w:val="004D1852"/>
    <w:rsid w:val="004E1221"/>
    <w:rsid w:val="00502D0C"/>
    <w:rsid w:val="00503073"/>
    <w:rsid w:val="00507212"/>
    <w:rsid w:val="005404FE"/>
    <w:rsid w:val="005424C3"/>
    <w:rsid w:val="005468D2"/>
    <w:rsid w:val="005738AA"/>
    <w:rsid w:val="00595ABE"/>
    <w:rsid w:val="005960CB"/>
    <w:rsid w:val="005D18C4"/>
    <w:rsid w:val="005E4503"/>
    <w:rsid w:val="005F1856"/>
    <w:rsid w:val="005F64BA"/>
    <w:rsid w:val="00612D67"/>
    <w:rsid w:val="006235E1"/>
    <w:rsid w:val="00635865"/>
    <w:rsid w:val="00645A0D"/>
    <w:rsid w:val="0065776A"/>
    <w:rsid w:val="0067102D"/>
    <w:rsid w:val="00694E03"/>
    <w:rsid w:val="006B44D6"/>
    <w:rsid w:val="006D13E7"/>
    <w:rsid w:val="006D3B4E"/>
    <w:rsid w:val="006D6A4D"/>
    <w:rsid w:val="006F1AA9"/>
    <w:rsid w:val="006F3AC7"/>
    <w:rsid w:val="0070332A"/>
    <w:rsid w:val="00714634"/>
    <w:rsid w:val="007160BE"/>
    <w:rsid w:val="00747B26"/>
    <w:rsid w:val="007809E1"/>
    <w:rsid w:val="0079293B"/>
    <w:rsid w:val="007A5599"/>
    <w:rsid w:val="007B0D5A"/>
    <w:rsid w:val="007B0F56"/>
    <w:rsid w:val="007B3DD3"/>
    <w:rsid w:val="007E2FE5"/>
    <w:rsid w:val="007F2024"/>
    <w:rsid w:val="0080359F"/>
    <w:rsid w:val="00823032"/>
    <w:rsid w:val="008357BF"/>
    <w:rsid w:val="00867AA5"/>
    <w:rsid w:val="00882B58"/>
    <w:rsid w:val="00895ACD"/>
    <w:rsid w:val="008A625D"/>
    <w:rsid w:val="008E3F80"/>
    <w:rsid w:val="008E52E7"/>
    <w:rsid w:val="00926D75"/>
    <w:rsid w:val="00927529"/>
    <w:rsid w:val="009431DC"/>
    <w:rsid w:val="0094551D"/>
    <w:rsid w:val="00957E11"/>
    <w:rsid w:val="00971F5D"/>
    <w:rsid w:val="009935DE"/>
    <w:rsid w:val="009A2C07"/>
    <w:rsid w:val="009B643A"/>
    <w:rsid w:val="009F603F"/>
    <w:rsid w:val="00A073BE"/>
    <w:rsid w:val="00A0742E"/>
    <w:rsid w:val="00A42704"/>
    <w:rsid w:val="00A61A3F"/>
    <w:rsid w:val="00A944A5"/>
    <w:rsid w:val="00AB0ACE"/>
    <w:rsid w:val="00AB0F7A"/>
    <w:rsid w:val="00AC5F2B"/>
    <w:rsid w:val="00AD5FEE"/>
    <w:rsid w:val="00AF073C"/>
    <w:rsid w:val="00B002D4"/>
    <w:rsid w:val="00B02533"/>
    <w:rsid w:val="00B5494A"/>
    <w:rsid w:val="00B567A7"/>
    <w:rsid w:val="00B63780"/>
    <w:rsid w:val="00BB5050"/>
    <w:rsid w:val="00BC6D70"/>
    <w:rsid w:val="00BD1396"/>
    <w:rsid w:val="00BE4AF0"/>
    <w:rsid w:val="00C130FF"/>
    <w:rsid w:val="00C27609"/>
    <w:rsid w:val="00C30575"/>
    <w:rsid w:val="00C32FAE"/>
    <w:rsid w:val="00C4111C"/>
    <w:rsid w:val="00C44E51"/>
    <w:rsid w:val="00C53366"/>
    <w:rsid w:val="00CA722C"/>
    <w:rsid w:val="00CB031F"/>
    <w:rsid w:val="00CB648F"/>
    <w:rsid w:val="00CD543A"/>
    <w:rsid w:val="00CF01E0"/>
    <w:rsid w:val="00D00C7C"/>
    <w:rsid w:val="00D52F1E"/>
    <w:rsid w:val="00D74419"/>
    <w:rsid w:val="00DA1944"/>
    <w:rsid w:val="00DC38D5"/>
    <w:rsid w:val="00DC6962"/>
    <w:rsid w:val="00DE2B98"/>
    <w:rsid w:val="00E0484E"/>
    <w:rsid w:val="00E410FF"/>
    <w:rsid w:val="00E417E1"/>
    <w:rsid w:val="00E474F7"/>
    <w:rsid w:val="00E67CF5"/>
    <w:rsid w:val="00E70A16"/>
    <w:rsid w:val="00E91EA0"/>
    <w:rsid w:val="00EB08EC"/>
    <w:rsid w:val="00EC0090"/>
    <w:rsid w:val="00F0266E"/>
    <w:rsid w:val="00F10BF4"/>
    <w:rsid w:val="00F3614D"/>
    <w:rsid w:val="00F558D8"/>
    <w:rsid w:val="00F81C9B"/>
    <w:rsid w:val="00F9052A"/>
    <w:rsid w:val="00FA0A16"/>
    <w:rsid w:val="00FA4E7C"/>
    <w:rsid w:val="00FB23DA"/>
    <w:rsid w:val="00FC6C21"/>
    <w:rsid w:val="00FD35DB"/>
    <w:rsid w:val="00FD4539"/>
    <w:rsid w:val="00FE25F3"/>
    <w:rsid w:val="00FE2D73"/>
    <w:rsid w:val="00FE3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8020"/>
  <w15:chartTrackingRefBased/>
  <w15:docId w15:val="{9404D027-99C7-49AD-84BD-A5D71EF64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5ABE"/>
    <w:rPr>
      <w:color w:val="0000FF"/>
      <w:u w:val="single"/>
    </w:rPr>
  </w:style>
  <w:style w:type="paragraph" w:styleId="ListParagraph">
    <w:name w:val="List Paragraph"/>
    <w:basedOn w:val="Normal"/>
    <w:uiPriority w:val="34"/>
    <w:qFormat/>
    <w:rsid w:val="00CB648F"/>
    <w:pPr>
      <w:ind w:left="720"/>
      <w:contextualSpacing/>
    </w:pPr>
  </w:style>
  <w:style w:type="character" w:styleId="FollowedHyperlink">
    <w:name w:val="FollowedHyperlink"/>
    <w:basedOn w:val="DefaultParagraphFont"/>
    <w:uiPriority w:val="99"/>
    <w:semiHidden/>
    <w:unhideWhenUsed/>
    <w:rsid w:val="00D52F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825486">
      <w:bodyDiv w:val="1"/>
      <w:marLeft w:val="0"/>
      <w:marRight w:val="0"/>
      <w:marTop w:val="0"/>
      <w:marBottom w:val="0"/>
      <w:divBdr>
        <w:top w:val="none" w:sz="0" w:space="0" w:color="auto"/>
        <w:left w:val="none" w:sz="0" w:space="0" w:color="auto"/>
        <w:bottom w:val="none" w:sz="0" w:space="0" w:color="auto"/>
        <w:right w:val="none" w:sz="0" w:space="0" w:color="auto"/>
      </w:divBdr>
    </w:div>
    <w:div w:id="495147283">
      <w:bodyDiv w:val="1"/>
      <w:marLeft w:val="0"/>
      <w:marRight w:val="0"/>
      <w:marTop w:val="0"/>
      <w:marBottom w:val="0"/>
      <w:divBdr>
        <w:top w:val="none" w:sz="0" w:space="0" w:color="auto"/>
        <w:left w:val="none" w:sz="0" w:space="0" w:color="auto"/>
        <w:bottom w:val="none" w:sz="0" w:space="0" w:color="auto"/>
        <w:right w:val="none" w:sz="0" w:space="0" w:color="auto"/>
      </w:divBdr>
    </w:div>
    <w:div w:id="176869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ice-foundation.org.uk/wp-content/uploads/2010/10/perspectives_workforce_diversity.pdf" TargetMode="External"/><Relationship Id="rId18" Type="http://schemas.openxmlformats.org/officeDocument/2006/relationships/hyperlink" Target="https://psychcentral.com/anxiety/anxiety-and-anger" TargetMode="External"/><Relationship Id="rId26" Type="http://schemas.openxmlformats.org/officeDocument/2006/relationships/hyperlink" Target="https://commonslibrary.parliament.uk/research-briefings/cdp-2024-0050/" TargetMode="External"/><Relationship Id="rId39" Type="http://schemas.openxmlformats.org/officeDocument/2006/relationships/theme" Target="theme/theme1.xml"/><Relationship Id="rId21" Type="http://schemas.openxmlformats.org/officeDocument/2006/relationships/hyperlink" Target="https://www.mind.org.uk/media-a/4849/2019-survey-police-service-summary.pdf" TargetMode="External"/><Relationship Id="rId34" Type="http://schemas.openxmlformats.org/officeDocument/2006/relationships/hyperlink" Target="https://www.gov.wales/sites/default/files/publications/2019-05/youth-justice-blueprint_0.pdf" TargetMode="External"/><Relationship Id="rId7" Type="http://schemas.openxmlformats.org/officeDocument/2006/relationships/hyperlink" Target="https://assets.production.copweb.aws.college.police.uk/s3fs-public/2020-09/Conflict-management-guidelines.pdf" TargetMode="External"/><Relationship Id="rId12" Type="http://schemas.openxmlformats.org/officeDocument/2006/relationships/hyperlink" Target="https://www.polfed.org/news/blogs/2023/mental-health-crisis-in-policing-whose-responsibility-is-it/" TargetMode="External"/><Relationship Id="rId17" Type="http://schemas.openxmlformats.org/officeDocument/2006/relationships/hyperlink" Target="https://www.gov.uk/government/publications/criminal-exploitation-of-children-and-vulnerable-adults-county-lines/criminal-exploitation-of-children-and-vulnerable-adults-county-lines" TargetMode="External"/><Relationship Id="rId25" Type="http://schemas.openxmlformats.org/officeDocument/2006/relationships/hyperlink" Target="https://learning.nspcc.org.uk/child-abuse-and-neglect/county-lines" TargetMode="External"/><Relationship Id="rId33" Type="http://schemas.openxmlformats.org/officeDocument/2006/relationships/hyperlink" Target="https://revisesociology.com/2021/05/26/how-successful-are-early-interventions-in-reducing-violent-crime/?utm_content=cmp-tru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collections/serious-and-organised-crime-strategy" TargetMode="External"/><Relationship Id="rId20" Type="http://schemas.openxmlformats.org/officeDocument/2006/relationships/hyperlink" Target="https://www.polfed.org/news/blogs/2023/how-neurodiverse-is-our-police-force/" TargetMode="External"/><Relationship Id="rId29" Type="http://schemas.openxmlformats.org/officeDocument/2006/relationships/hyperlink" Target="https://www.polfed.org/news/latest-news/2022/mental-health-related-absences-soar-to-record-highs/" TargetMode="External"/><Relationship Id="rId1" Type="http://schemas.openxmlformats.org/officeDocument/2006/relationships/customXml" Target="../customXml/item1.xml"/><Relationship Id="rId6" Type="http://schemas.openxmlformats.org/officeDocument/2006/relationships/hyperlink" Target="https://www.childrenscommissioner.gov.uk/news/shocking-report-by-childrens-commissioner-reveals-millions-of-children-in-england-living-vulnerable-or-high-risk-lives/" TargetMode="External"/><Relationship Id="rId11" Type="http://schemas.openxmlformats.org/officeDocument/2006/relationships/hyperlink" Target="https://www.psychologytoday.com/us/blog/understanding-addiction/202109/why-trauma-can-lead-to-addiction" TargetMode="External"/><Relationship Id="rId24" Type="http://schemas.openxmlformats.org/officeDocument/2006/relationships/hyperlink" Target="https://nationalcrimeagency.gov.uk/nsa-overview-of-soc" TargetMode="External"/><Relationship Id="rId32" Type="http://schemas.openxmlformats.org/officeDocument/2006/relationships/hyperlink" Target="https://scyj.org.uk/2016/04/new-report-shows-that-england-and-wales-top-the-international-league-tables-for-its-punitive-childhood-criminal-records-system/" TargetMode="External"/><Relationship Id="rId37"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webSettings" Target="webSettings.xml"/><Relationship Id="rId15" Type="http://schemas.openxmlformats.org/officeDocument/2006/relationships/hyperlink" Target="https://www.heforshe.org/sites/default/files/2021-12/HeForShe%20Gender%20Equality%20Report%20v4%20%28LR%29.pdf" TargetMode="External"/><Relationship Id="rId23" Type="http://schemas.openxmlformats.org/officeDocument/2006/relationships/hyperlink" Target="https://www.npcc.police.uk/SysSiteAssets/media/downloads/publications/publications-log/2018/npcc-diversity-equality--inclusion-strategy-2018-2025.pdf" TargetMode="External"/><Relationship Id="rId28" Type="http://schemas.openxmlformats.org/officeDocument/2006/relationships/hyperlink" Target="https://www.verywellmind.com/the-importance-of-mental-health-for-wellbeing-5207938" TargetMode="External"/><Relationship Id="rId36" Type="http://schemas.openxmlformats.org/officeDocument/2006/relationships/hyperlink" Target="https://assets.publishing.service.gov.uk/media/5e32bdb8e5274a08e5344c01/youth-justice-statistics-bulletin-march-2019.pdf" TargetMode="External"/><Relationship Id="rId10" Type="http://schemas.openxmlformats.org/officeDocument/2006/relationships/hyperlink" Target="https://www.gov.uk/government/statistics/crime-outcomes-in-england-and-wales-2022-to-2023/crime-outcomes-in-england-and-wales-2022-to-2023" TargetMode="External"/><Relationship Id="rId19" Type="http://schemas.openxmlformats.org/officeDocument/2006/relationships/hyperlink" Target="https://cpdonline.co.uk/knowledge-base/safeguarding/cuckooing/" TargetMode="External"/><Relationship Id="rId31" Type="http://schemas.openxmlformats.org/officeDocument/2006/relationships/hyperlink" Target="https://www.south-wales.police.uk/police-forces/south-wales-police/areas/careers/careers/positive-action/" TargetMode="External"/><Relationship Id="rId4" Type="http://schemas.openxmlformats.org/officeDocument/2006/relationships/settings" Target="settings.xml"/><Relationship Id="rId9" Type="http://schemas.openxmlformats.org/officeDocument/2006/relationships/hyperlink" Target="https://www.gov.uk/government/statistics/police-workforce-england-and-wales-31-march-2021/police-workforce-england-and-wales-31-march-2021" TargetMode="External"/><Relationship Id="rId14" Type="http://schemas.openxmlformats.org/officeDocument/2006/relationships/hyperlink" Target="https://www.gov.uk/government/statistics/police-workforce-england-and-wales-31-march-2023/police-workforce-england-and-wales-31-march-2023" TargetMode="External"/><Relationship Id="rId22" Type="http://schemas.openxmlformats.org/officeDocument/2006/relationships/hyperlink" Target="https://www.police-foundation.org.uk/2018/04/police-cuts-contributed-increase-violent-crime/" TargetMode="External"/><Relationship Id="rId27" Type="http://schemas.openxmlformats.org/officeDocument/2006/relationships/hyperlink" Target="https://www.justiceinspectorates.gov.uk/hmiprobation/wp-content/uploads/sites/5/2021/01/Academic-Insights-county-lines-.pdf" TargetMode="External"/><Relationship Id="rId30"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5" Type="http://schemas.openxmlformats.org/officeDocument/2006/relationships/hyperlink" Target="https://www.theguardian.com/uk-news/2021/mar/16/institutional-misogyny-erodes-womens-trust-in-uk-police" TargetMode="External"/><Relationship Id="rId8" Type="http://schemas.openxmlformats.org/officeDocument/2006/relationships/hyperlink" Target="https://www.theguardian.com/society/2020/jul/23/youth-justice-young-offender-institutions-locking-up-childre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D0041-AE6A-493F-B68A-C0877E45C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16</Pages>
  <Words>5780</Words>
  <Characters>32948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Jenkins,Kelsey swp8674</dc:creator>
  <cp:keywords/>
  <dc:description/>
  <cp:lastModifiedBy>Jenkins,Kelsey swp8674</cp:lastModifiedBy>
  <cp:revision>442</cp:revision>
  <dcterms:created xsi:type="dcterms:W3CDTF">2024-04-09T10:29:00Z</dcterms:created>
  <dcterms:modified xsi:type="dcterms:W3CDTF">2024-11-21T10:43:00Z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2024-04-09T11:32:04Z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16ab9dbb-0adf-4bd5-8a3a-b13705a7ee32</vt:lpwstr>
  </property>
  <property fmtid="{D5CDD505-2E9C-101B-9397-08002B2CF9AE}" pid="8" name="MSIP_Label_66cf8fe5-b7b7-4df7-b38d-1c61ac2f6639_ContentBits">
    <vt:lpwstr>0</vt:lpwstr>
  </property>
</Properties>
</file>