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AAF3F" w14:textId="77777777" w:rsidR="00A973C4" w:rsidRDefault="00A973C4" w:rsidP="00A973C4">
      <w:pPr>
        <w:spacing w:before="240" w:line="360" w:lineRule="auto"/>
        <w:rPr>
          <w:rFonts w:ascii="Arial" w:hAnsi="Arial" w:cs="Arial"/>
        </w:rPr>
      </w:pPr>
    </w:p>
    <w:p w14:paraId="5DE43C75" w14:textId="77777777" w:rsidR="00A973C4" w:rsidRDefault="00A973C4" w:rsidP="00A973C4">
      <w:pPr>
        <w:spacing w:before="240" w:line="360" w:lineRule="auto"/>
        <w:rPr>
          <w:rFonts w:ascii="Arial" w:hAnsi="Arial" w:cs="Arial"/>
        </w:rPr>
      </w:pPr>
    </w:p>
    <w:p w14:paraId="753C59B2" w14:textId="77777777" w:rsidR="00A973C4" w:rsidRDefault="00A973C4" w:rsidP="00A973C4">
      <w:pPr>
        <w:spacing w:before="240" w:line="360" w:lineRule="auto"/>
        <w:rPr>
          <w:rFonts w:ascii="Arial" w:hAnsi="Arial" w:cs="Arial"/>
        </w:rPr>
      </w:pPr>
    </w:p>
    <w:p w14:paraId="275A59BE" w14:textId="77777777" w:rsidR="008B7DFC" w:rsidRPr="008B7DFC" w:rsidRDefault="008B7DFC" w:rsidP="00997FC7">
      <w:pPr>
        <w:pStyle w:val="Title"/>
        <w:jc w:val="center"/>
      </w:pPr>
      <w:r w:rsidRPr="008B7DFC">
        <w:t>Module Title: Professional Career Development</w:t>
      </w:r>
    </w:p>
    <w:p w14:paraId="50318FE3" w14:textId="77777777" w:rsidR="008B7DFC" w:rsidRPr="008B7DFC" w:rsidRDefault="008B7DFC" w:rsidP="00997FC7">
      <w:pPr>
        <w:pStyle w:val="Title"/>
        <w:jc w:val="center"/>
      </w:pPr>
      <w:r w:rsidRPr="008B7DFC">
        <w:t>Module number: BMSW4005_BIRM</w:t>
      </w:r>
    </w:p>
    <w:p w14:paraId="5C08A10C" w14:textId="1869CFD8" w:rsidR="00A973C4" w:rsidRDefault="008B7DFC" w:rsidP="00997FC7">
      <w:pPr>
        <w:pStyle w:val="Title"/>
        <w:jc w:val="center"/>
      </w:pPr>
      <w:r w:rsidRPr="008B7DFC">
        <w:t>Guidance BMSW4005 – Task 3 – Reflective portfolio</w:t>
      </w:r>
    </w:p>
    <w:p w14:paraId="604EA36D" w14:textId="53BB6012" w:rsidR="00A973C4" w:rsidRDefault="00A973C4" w:rsidP="00A973C4">
      <w:pPr>
        <w:spacing w:before="240" w:line="360" w:lineRule="auto"/>
        <w:rPr>
          <w:rFonts w:ascii="Arial" w:hAnsi="Arial" w:cs="Arial"/>
        </w:rPr>
      </w:pPr>
    </w:p>
    <w:p w14:paraId="56617212" w14:textId="73620D14" w:rsidR="00997FC7" w:rsidRDefault="00997FC7" w:rsidP="00A973C4">
      <w:pPr>
        <w:spacing w:before="240" w:line="360" w:lineRule="auto"/>
        <w:rPr>
          <w:rFonts w:ascii="Arial" w:hAnsi="Arial" w:cs="Arial"/>
        </w:rPr>
      </w:pPr>
    </w:p>
    <w:p w14:paraId="139CB1BA" w14:textId="7D5AF0FA" w:rsidR="00997FC7" w:rsidRDefault="00997FC7" w:rsidP="00A973C4">
      <w:pPr>
        <w:spacing w:before="240" w:line="360" w:lineRule="auto"/>
        <w:rPr>
          <w:rFonts w:ascii="Arial" w:hAnsi="Arial" w:cs="Arial"/>
        </w:rPr>
      </w:pPr>
    </w:p>
    <w:p w14:paraId="24DBA0CE" w14:textId="18B4CD97" w:rsidR="00997FC7" w:rsidRDefault="00997FC7" w:rsidP="00A973C4">
      <w:pPr>
        <w:spacing w:before="240" w:line="360" w:lineRule="auto"/>
        <w:rPr>
          <w:rFonts w:ascii="Arial" w:hAnsi="Arial" w:cs="Arial"/>
        </w:rPr>
      </w:pPr>
    </w:p>
    <w:p w14:paraId="6B3FC9A8" w14:textId="77777777" w:rsidR="00997FC7" w:rsidRDefault="00997FC7" w:rsidP="00A973C4">
      <w:pPr>
        <w:spacing w:before="240" w:line="360" w:lineRule="auto"/>
        <w:rPr>
          <w:rFonts w:ascii="Arial" w:hAnsi="Arial" w:cs="Arial"/>
        </w:rPr>
      </w:pPr>
    </w:p>
    <w:p w14:paraId="51A554E7" w14:textId="4EB6FA7C" w:rsidR="00997FC7" w:rsidRDefault="00997FC7" w:rsidP="00A973C4">
      <w:pPr>
        <w:spacing w:before="240" w:line="360" w:lineRule="auto"/>
        <w:rPr>
          <w:rFonts w:ascii="Arial" w:hAnsi="Arial" w:cs="Arial"/>
        </w:rPr>
      </w:pPr>
    </w:p>
    <w:p w14:paraId="5CB43558" w14:textId="77777777" w:rsidR="00997FC7" w:rsidRDefault="00997FC7" w:rsidP="00997FC7">
      <w:pPr>
        <w:pStyle w:val="Title"/>
        <w:spacing w:line="360" w:lineRule="auto"/>
      </w:pPr>
    </w:p>
    <w:p w14:paraId="13516A01" w14:textId="7EBC80A0" w:rsidR="00A973C4" w:rsidRDefault="00997FC7" w:rsidP="00997FC7">
      <w:pPr>
        <w:pStyle w:val="Title"/>
        <w:spacing w:line="360" w:lineRule="auto"/>
      </w:pPr>
      <w:r>
        <w:t xml:space="preserve">Tutor Name: </w:t>
      </w:r>
      <w:proofErr w:type="spellStart"/>
      <w:r w:rsidR="000559DF" w:rsidRPr="000559DF">
        <w:t>Munodzinesa</w:t>
      </w:r>
      <w:proofErr w:type="spellEnd"/>
      <w:r w:rsidR="000559DF" w:rsidRPr="000559DF">
        <w:t xml:space="preserve"> </w:t>
      </w:r>
      <w:proofErr w:type="spellStart"/>
      <w:r w:rsidR="000559DF" w:rsidRPr="000559DF">
        <w:t>Zuwirai</w:t>
      </w:r>
      <w:proofErr w:type="spellEnd"/>
    </w:p>
    <w:p w14:paraId="32F9FBC1" w14:textId="52056490" w:rsidR="00A973C4" w:rsidRDefault="00997FC7" w:rsidP="00997FC7">
      <w:pPr>
        <w:pStyle w:val="Title"/>
        <w:spacing w:line="360" w:lineRule="auto"/>
      </w:pPr>
      <w:r>
        <w:t xml:space="preserve">Student Name: Salah </w:t>
      </w:r>
      <w:proofErr w:type="spellStart"/>
      <w:r>
        <w:t>Mheidean</w:t>
      </w:r>
      <w:proofErr w:type="spellEnd"/>
    </w:p>
    <w:p w14:paraId="74979A1E" w14:textId="3D11F9E5" w:rsidR="00A973C4" w:rsidRPr="00BC4689" w:rsidRDefault="00997FC7" w:rsidP="00BC4689">
      <w:pPr>
        <w:pStyle w:val="Title"/>
        <w:spacing w:line="360" w:lineRule="auto"/>
      </w:pPr>
      <w:r>
        <w:t>Student ID Number: 2109425</w:t>
      </w:r>
    </w:p>
    <w:p w14:paraId="63A16AFD" w14:textId="77777777" w:rsidR="00A973C4" w:rsidRDefault="00A973C4" w:rsidP="00A973C4">
      <w:pPr>
        <w:spacing w:before="240" w:line="360" w:lineRule="auto"/>
        <w:rPr>
          <w:rFonts w:ascii="Arial" w:hAnsi="Arial" w:cs="Arial"/>
        </w:rPr>
      </w:pPr>
    </w:p>
    <w:sdt>
      <w:sdtPr>
        <w:rPr>
          <w:rFonts w:asciiTheme="minorHAnsi" w:eastAsiaTheme="minorHAnsi" w:hAnsiTheme="minorHAnsi" w:cstheme="minorBidi"/>
          <w:color w:val="auto"/>
          <w:sz w:val="22"/>
          <w:szCs w:val="22"/>
          <w:lang w:val="en-GB"/>
        </w:rPr>
        <w:id w:val="138236165"/>
        <w:docPartObj>
          <w:docPartGallery w:val="Table of Contents"/>
          <w:docPartUnique/>
        </w:docPartObj>
      </w:sdtPr>
      <w:sdtEndPr>
        <w:rPr>
          <w:b/>
          <w:bCs/>
          <w:noProof/>
        </w:rPr>
      </w:sdtEndPr>
      <w:sdtContent>
        <w:p w14:paraId="5B94D730" w14:textId="4C528FE1" w:rsidR="00BC4689" w:rsidRDefault="00BC4689">
          <w:pPr>
            <w:pStyle w:val="TOCHeading"/>
          </w:pPr>
          <w:r>
            <w:t>Contents</w:t>
          </w:r>
        </w:p>
        <w:p w14:paraId="50206988" w14:textId="79796C53" w:rsidR="00FE5511" w:rsidRDefault="00BC468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0592655" w:history="1">
            <w:r w:rsidR="00FE5511" w:rsidRPr="00A46580">
              <w:rPr>
                <w:rStyle w:val="Hyperlink"/>
                <w:rFonts w:ascii="Arial" w:hAnsi="Arial" w:cs="Arial"/>
                <w:noProof/>
              </w:rPr>
              <w:t>Introduction</w:t>
            </w:r>
            <w:r w:rsidR="00FE5511">
              <w:rPr>
                <w:noProof/>
                <w:webHidden/>
              </w:rPr>
              <w:tab/>
            </w:r>
            <w:r w:rsidR="00FE5511">
              <w:rPr>
                <w:noProof/>
                <w:webHidden/>
              </w:rPr>
              <w:fldChar w:fldCharType="begin"/>
            </w:r>
            <w:r w:rsidR="00FE5511">
              <w:rPr>
                <w:noProof/>
                <w:webHidden/>
              </w:rPr>
              <w:instrText xml:space="preserve"> PAGEREF _Toc110592655 \h </w:instrText>
            </w:r>
            <w:r w:rsidR="00FE5511">
              <w:rPr>
                <w:noProof/>
                <w:webHidden/>
              </w:rPr>
            </w:r>
            <w:r w:rsidR="00FE5511">
              <w:rPr>
                <w:noProof/>
                <w:webHidden/>
              </w:rPr>
              <w:fldChar w:fldCharType="separate"/>
            </w:r>
            <w:r w:rsidR="00FE5511">
              <w:rPr>
                <w:noProof/>
                <w:webHidden/>
              </w:rPr>
              <w:t>3</w:t>
            </w:r>
            <w:r w:rsidR="00FE5511">
              <w:rPr>
                <w:noProof/>
                <w:webHidden/>
              </w:rPr>
              <w:fldChar w:fldCharType="end"/>
            </w:r>
          </w:hyperlink>
        </w:p>
        <w:p w14:paraId="067D5768" w14:textId="35B35876" w:rsidR="00FE5511" w:rsidRDefault="00000000">
          <w:pPr>
            <w:pStyle w:val="TOC1"/>
            <w:tabs>
              <w:tab w:val="right" w:leader="dot" w:pos="9016"/>
            </w:tabs>
            <w:rPr>
              <w:rFonts w:eastAsiaTheme="minorEastAsia"/>
              <w:noProof/>
              <w:lang w:eastAsia="en-GB"/>
            </w:rPr>
          </w:pPr>
          <w:hyperlink w:anchor="_Toc110592656" w:history="1">
            <w:r w:rsidR="00FE5511" w:rsidRPr="00A46580">
              <w:rPr>
                <w:rStyle w:val="Hyperlink"/>
                <w:noProof/>
              </w:rPr>
              <w:t>Concepts I have learnt</w:t>
            </w:r>
            <w:r w:rsidR="00FE5511">
              <w:rPr>
                <w:noProof/>
                <w:webHidden/>
              </w:rPr>
              <w:tab/>
            </w:r>
            <w:r w:rsidR="00FE5511">
              <w:rPr>
                <w:noProof/>
                <w:webHidden/>
              </w:rPr>
              <w:fldChar w:fldCharType="begin"/>
            </w:r>
            <w:r w:rsidR="00FE5511">
              <w:rPr>
                <w:noProof/>
                <w:webHidden/>
              </w:rPr>
              <w:instrText xml:space="preserve"> PAGEREF _Toc110592656 \h </w:instrText>
            </w:r>
            <w:r w:rsidR="00FE5511">
              <w:rPr>
                <w:noProof/>
                <w:webHidden/>
              </w:rPr>
            </w:r>
            <w:r w:rsidR="00FE5511">
              <w:rPr>
                <w:noProof/>
                <w:webHidden/>
              </w:rPr>
              <w:fldChar w:fldCharType="separate"/>
            </w:r>
            <w:r w:rsidR="00FE5511">
              <w:rPr>
                <w:noProof/>
                <w:webHidden/>
              </w:rPr>
              <w:t>3</w:t>
            </w:r>
            <w:r w:rsidR="00FE5511">
              <w:rPr>
                <w:noProof/>
                <w:webHidden/>
              </w:rPr>
              <w:fldChar w:fldCharType="end"/>
            </w:r>
          </w:hyperlink>
        </w:p>
        <w:p w14:paraId="118EF1D2" w14:textId="35BA720B" w:rsidR="00FE5511" w:rsidRDefault="00000000">
          <w:pPr>
            <w:pStyle w:val="TOC1"/>
            <w:tabs>
              <w:tab w:val="right" w:leader="dot" w:pos="9016"/>
            </w:tabs>
            <w:rPr>
              <w:rFonts w:eastAsiaTheme="minorEastAsia"/>
              <w:noProof/>
              <w:lang w:eastAsia="en-GB"/>
            </w:rPr>
          </w:pPr>
          <w:hyperlink w:anchor="_Toc110592657" w:history="1">
            <w:r w:rsidR="00FE5511" w:rsidRPr="00A46580">
              <w:rPr>
                <w:rStyle w:val="Hyperlink"/>
                <w:rFonts w:ascii="Arial" w:hAnsi="Arial" w:cs="Arial"/>
                <w:noProof/>
                <w:shd w:val="clear" w:color="auto" w:fill="FFFFFF"/>
              </w:rPr>
              <w:t>Introversion</w:t>
            </w:r>
            <w:r w:rsidR="00FE5511">
              <w:rPr>
                <w:noProof/>
                <w:webHidden/>
              </w:rPr>
              <w:tab/>
            </w:r>
            <w:r w:rsidR="00FE5511">
              <w:rPr>
                <w:noProof/>
                <w:webHidden/>
              </w:rPr>
              <w:fldChar w:fldCharType="begin"/>
            </w:r>
            <w:r w:rsidR="00FE5511">
              <w:rPr>
                <w:noProof/>
                <w:webHidden/>
              </w:rPr>
              <w:instrText xml:space="preserve"> PAGEREF _Toc110592657 \h </w:instrText>
            </w:r>
            <w:r w:rsidR="00FE5511">
              <w:rPr>
                <w:noProof/>
                <w:webHidden/>
              </w:rPr>
            </w:r>
            <w:r w:rsidR="00FE5511">
              <w:rPr>
                <w:noProof/>
                <w:webHidden/>
              </w:rPr>
              <w:fldChar w:fldCharType="separate"/>
            </w:r>
            <w:r w:rsidR="00FE5511">
              <w:rPr>
                <w:noProof/>
                <w:webHidden/>
              </w:rPr>
              <w:t>3</w:t>
            </w:r>
            <w:r w:rsidR="00FE5511">
              <w:rPr>
                <w:noProof/>
                <w:webHidden/>
              </w:rPr>
              <w:fldChar w:fldCharType="end"/>
            </w:r>
          </w:hyperlink>
        </w:p>
        <w:p w14:paraId="33DFD23E" w14:textId="5263F76A" w:rsidR="00FE5511" w:rsidRDefault="00000000">
          <w:pPr>
            <w:pStyle w:val="TOC1"/>
            <w:tabs>
              <w:tab w:val="right" w:leader="dot" w:pos="9016"/>
            </w:tabs>
            <w:rPr>
              <w:rFonts w:eastAsiaTheme="minorEastAsia"/>
              <w:noProof/>
              <w:lang w:eastAsia="en-GB"/>
            </w:rPr>
          </w:pPr>
          <w:hyperlink w:anchor="_Toc110592658" w:history="1">
            <w:r w:rsidR="00FE5511" w:rsidRPr="00A46580">
              <w:rPr>
                <w:rStyle w:val="Hyperlink"/>
                <w:rFonts w:ascii="Arial" w:hAnsi="Arial" w:cs="Arial"/>
                <w:noProof/>
              </w:rPr>
              <w:t>Sensing</w:t>
            </w:r>
            <w:r w:rsidR="00FE5511">
              <w:rPr>
                <w:noProof/>
                <w:webHidden/>
              </w:rPr>
              <w:tab/>
            </w:r>
            <w:r w:rsidR="00FE5511">
              <w:rPr>
                <w:noProof/>
                <w:webHidden/>
              </w:rPr>
              <w:fldChar w:fldCharType="begin"/>
            </w:r>
            <w:r w:rsidR="00FE5511">
              <w:rPr>
                <w:noProof/>
                <w:webHidden/>
              </w:rPr>
              <w:instrText xml:space="preserve"> PAGEREF _Toc110592658 \h </w:instrText>
            </w:r>
            <w:r w:rsidR="00FE5511">
              <w:rPr>
                <w:noProof/>
                <w:webHidden/>
              </w:rPr>
            </w:r>
            <w:r w:rsidR="00FE5511">
              <w:rPr>
                <w:noProof/>
                <w:webHidden/>
              </w:rPr>
              <w:fldChar w:fldCharType="separate"/>
            </w:r>
            <w:r w:rsidR="00FE5511">
              <w:rPr>
                <w:noProof/>
                <w:webHidden/>
              </w:rPr>
              <w:t>4</w:t>
            </w:r>
            <w:r w:rsidR="00FE5511">
              <w:rPr>
                <w:noProof/>
                <w:webHidden/>
              </w:rPr>
              <w:fldChar w:fldCharType="end"/>
            </w:r>
          </w:hyperlink>
        </w:p>
        <w:p w14:paraId="2C915CE8" w14:textId="25E9E2A4" w:rsidR="00FE5511" w:rsidRDefault="00000000">
          <w:pPr>
            <w:pStyle w:val="TOC1"/>
            <w:tabs>
              <w:tab w:val="right" w:leader="dot" w:pos="9016"/>
            </w:tabs>
            <w:rPr>
              <w:rFonts w:eastAsiaTheme="minorEastAsia"/>
              <w:noProof/>
              <w:lang w:eastAsia="en-GB"/>
            </w:rPr>
          </w:pPr>
          <w:hyperlink w:anchor="_Toc110592659" w:history="1">
            <w:r w:rsidR="00FE5511" w:rsidRPr="00A46580">
              <w:rPr>
                <w:rStyle w:val="Hyperlink"/>
                <w:rFonts w:ascii="Arial" w:hAnsi="Arial" w:cs="Arial"/>
                <w:noProof/>
              </w:rPr>
              <w:t>Thinking</w:t>
            </w:r>
            <w:r w:rsidR="00FE5511">
              <w:rPr>
                <w:noProof/>
                <w:webHidden/>
              </w:rPr>
              <w:tab/>
            </w:r>
            <w:r w:rsidR="00FE5511">
              <w:rPr>
                <w:noProof/>
                <w:webHidden/>
              </w:rPr>
              <w:fldChar w:fldCharType="begin"/>
            </w:r>
            <w:r w:rsidR="00FE5511">
              <w:rPr>
                <w:noProof/>
                <w:webHidden/>
              </w:rPr>
              <w:instrText xml:space="preserve"> PAGEREF _Toc110592659 \h </w:instrText>
            </w:r>
            <w:r w:rsidR="00FE5511">
              <w:rPr>
                <w:noProof/>
                <w:webHidden/>
              </w:rPr>
            </w:r>
            <w:r w:rsidR="00FE5511">
              <w:rPr>
                <w:noProof/>
                <w:webHidden/>
              </w:rPr>
              <w:fldChar w:fldCharType="separate"/>
            </w:r>
            <w:r w:rsidR="00FE5511">
              <w:rPr>
                <w:noProof/>
                <w:webHidden/>
              </w:rPr>
              <w:t>4</w:t>
            </w:r>
            <w:r w:rsidR="00FE5511">
              <w:rPr>
                <w:noProof/>
                <w:webHidden/>
              </w:rPr>
              <w:fldChar w:fldCharType="end"/>
            </w:r>
          </w:hyperlink>
        </w:p>
        <w:p w14:paraId="5FA5F597" w14:textId="176BF64A" w:rsidR="00FE5511" w:rsidRDefault="00000000">
          <w:pPr>
            <w:pStyle w:val="TOC1"/>
            <w:tabs>
              <w:tab w:val="right" w:leader="dot" w:pos="9016"/>
            </w:tabs>
            <w:rPr>
              <w:rFonts w:eastAsiaTheme="minorEastAsia"/>
              <w:noProof/>
              <w:lang w:eastAsia="en-GB"/>
            </w:rPr>
          </w:pPr>
          <w:hyperlink w:anchor="_Toc110592660" w:history="1">
            <w:r w:rsidR="00FE5511" w:rsidRPr="00A46580">
              <w:rPr>
                <w:rStyle w:val="Hyperlink"/>
                <w:rFonts w:ascii="Arial" w:hAnsi="Arial" w:cs="Arial"/>
                <w:noProof/>
              </w:rPr>
              <w:t>Judgement</w:t>
            </w:r>
            <w:r w:rsidR="00FE5511">
              <w:rPr>
                <w:noProof/>
                <w:webHidden/>
              </w:rPr>
              <w:tab/>
            </w:r>
            <w:r w:rsidR="00FE5511">
              <w:rPr>
                <w:noProof/>
                <w:webHidden/>
              </w:rPr>
              <w:fldChar w:fldCharType="begin"/>
            </w:r>
            <w:r w:rsidR="00FE5511">
              <w:rPr>
                <w:noProof/>
                <w:webHidden/>
              </w:rPr>
              <w:instrText xml:space="preserve"> PAGEREF _Toc110592660 \h </w:instrText>
            </w:r>
            <w:r w:rsidR="00FE5511">
              <w:rPr>
                <w:noProof/>
                <w:webHidden/>
              </w:rPr>
            </w:r>
            <w:r w:rsidR="00FE5511">
              <w:rPr>
                <w:noProof/>
                <w:webHidden/>
              </w:rPr>
              <w:fldChar w:fldCharType="separate"/>
            </w:r>
            <w:r w:rsidR="00FE5511">
              <w:rPr>
                <w:noProof/>
                <w:webHidden/>
              </w:rPr>
              <w:t>5</w:t>
            </w:r>
            <w:r w:rsidR="00FE5511">
              <w:rPr>
                <w:noProof/>
                <w:webHidden/>
              </w:rPr>
              <w:fldChar w:fldCharType="end"/>
            </w:r>
          </w:hyperlink>
        </w:p>
        <w:p w14:paraId="7CCB7C5E" w14:textId="241CB50B" w:rsidR="00FE5511" w:rsidRDefault="00000000">
          <w:pPr>
            <w:pStyle w:val="TOC1"/>
            <w:tabs>
              <w:tab w:val="right" w:leader="dot" w:pos="9016"/>
            </w:tabs>
            <w:rPr>
              <w:rFonts w:eastAsiaTheme="minorEastAsia"/>
              <w:noProof/>
              <w:lang w:eastAsia="en-GB"/>
            </w:rPr>
          </w:pPr>
          <w:hyperlink w:anchor="_Toc110592661" w:history="1">
            <w:r w:rsidR="00FE5511" w:rsidRPr="00A46580">
              <w:rPr>
                <w:rStyle w:val="Hyperlink"/>
                <w:rFonts w:ascii="Arial" w:hAnsi="Arial" w:cs="Arial"/>
                <w:noProof/>
              </w:rPr>
              <w:t>My Career Options</w:t>
            </w:r>
            <w:r w:rsidR="00FE5511">
              <w:rPr>
                <w:noProof/>
                <w:webHidden/>
              </w:rPr>
              <w:tab/>
            </w:r>
            <w:r w:rsidR="00FE5511">
              <w:rPr>
                <w:noProof/>
                <w:webHidden/>
              </w:rPr>
              <w:fldChar w:fldCharType="begin"/>
            </w:r>
            <w:r w:rsidR="00FE5511">
              <w:rPr>
                <w:noProof/>
                <w:webHidden/>
              </w:rPr>
              <w:instrText xml:space="preserve"> PAGEREF _Toc110592661 \h </w:instrText>
            </w:r>
            <w:r w:rsidR="00FE5511">
              <w:rPr>
                <w:noProof/>
                <w:webHidden/>
              </w:rPr>
            </w:r>
            <w:r w:rsidR="00FE5511">
              <w:rPr>
                <w:noProof/>
                <w:webHidden/>
              </w:rPr>
              <w:fldChar w:fldCharType="separate"/>
            </w:r>
            <w:r w:rsidR="00FE5511">
              <w:rPr>
                <w:noProof/>
                <w:webHidden/>
              </w:rPr>
              <w:t>5</w:t>
            </w:r>
            <w:r w:rsidR="00FE5511">
              <w:rPr>
                <w:noProof/>
                <w:webHidden/>
              </w:rPr>
              <w:fldChar w:fldCharType="end"/>
            </w:r>
          </w:hyperlink>
        </w:p>
        <w:p w14:paraId="256F0C2D" w14:textId="081F11D3" w:rsidR="00FE5511" w:rsidRDefault="00000000">
          <w:pPr>
            <w:pStyle w:val="TOC1"/>
            <w:tabs>
              <w:tab w:val="right" w:leader="dot" w:pos="9016"/>
            </w:tabs>
            <w:rPr>
              <w:rFonts w:eastAsiaTheme="minorEastAsia"/>
              <w:noProof/>
              <w:lang w:eastAsia="en-GB"/>
            </w:rPr>
          </w:pPr>
          <w:hyperlink w:anchor="_Toc110592662" w:history="1">
            <w:r w:rsidR="00FE5511" w:rsidRPr="00A46580">
              <w:rPr>
                <w:rStyle w:val="Hyperlink"/>
                <w:rFonts w:ascii="Arial" w:hAnsi="Arial" w:cs="Arial"/>
                <w:noProof/>
              </w:rPr>
              <w:t>SWOT- Accountant</w:t>
            </w:r>
            <w:r w:rsidR="00FE5511">
              <w:rPr>
                <w:noProof/>
                <w:webHidden/>
              </w:rPr>
              <w:tab/>
            </w:r>
            <w:r w:rsidR="00FE5511">
              <w:rPr>
                <w:noProof/>
                <w:webHidden/>
              </w:rPr>
              <w:fldChar w:fldCharType="begin"/>
            </w:r>
            <w:r w:rsidR="00FE5511">
              <w:rPr>
                <w:noProof/>
                <w:webHidden/>
              </w:rPr>
              <w:instrText xml:space="preserve"> PAGEREF _Toc110592662 \h </w:instrText>
            </w:r>
            <w:r w:rsidR="00FE5511">
              <w:rPr>
                <w:noProof/>
                <w:webHidden/>
              </w:rPr>
            </w:r>
            <w:r w:rsidR="00FE5511">
              <w:rPr>
                <w:noProof/>
                <w:webHidden/>
              </w:rPr>
              <w:fldChar w:fldCharType="separate"/>
            </w:r>
            <w:r w:rsidR="00FE5511">
              <w:rPr>
                <w:noProof/>
                <w:webHidden/>
              </w:rPr>
              <w:t>5</w:t>
            </w:r>
            <w:r w:rsidR="00FE5511">
              <w:rPr>
                <w:noProof/>
                <w:webHidden/>
              </w:rPr>
              <w:fldChar w:fldCharType="end"/>
            </w:r>
          </w:hyperlink>
        </w:p>
        <w:p w14:paraId="3032CEB9" w14:textId="16732B4A" w:rsidR="00FE5511" w:rsidRDefault="00000000">
          <w:pPr>
            <w:pStyle w:val="TOC1"/>
            <w:tabs>
              <w:tab w:val="right" w:leader="dot" w:pos="9016"/>
            </w:tabs>
            <w:rPr>
              <w:rFonts w:eastAsiaTheme="minorEastAsia"/>
              <w:noProof/>
              <w:lang w:eastAsia="en-GB"/>
            </w:rPr>
          </w:pPr>
          <w:hyperlink w:anchor="_Toc110592663" w:history="1">
            <w:r w:rsidR="00FE5511" w:rsidRPr="00A46580">
              <w:rPr>
                <w:rStyle w:val="Hyperlink"/>
                <w:rFonts w:ascii="Arial" w:hAnsi="Arial" w:cs="Arial"/>
                <w:noProof/>
              </w:rPr>
              <w:t>The Johari Window Model</w:t>
            </w:r>
            <w:r w:rsidR="00FE5511">
              <w:rPr>
                <w:noProof/>
                <w:webHidden/>
              </w:rPr>
              <w:tab/>
            </w:r>
            <w:r w:rsidR="00FE5511">
              <w:rPr>
                <w:noProof/>
                <w:webHidden/>
              </w:rPr>
              <w:fldChar w:fldCharType="begin"/>
            </w:r>
            <w:r w:rsidR="00FE5511">
              <w:rPr>
                <w:noProof/>
                <w:webHidden/>
              </w:rPr>
              <w:instrText xml:space="preserve"> PAGEREF _Toc110592663 \h </w:instrText>
            </w:r>
            <w:r w:rsidR="00FE5511">
              <w:rPr>
                <w:noProof/>
                <w:webHidden/>
              </w:rPr>
            </w:r>
            <w:r w:rsidR="00FE5511">
              <w:rPr>
                <w:noProof/>
                <w:webHidden/>
              </w:rPr>
              <w:fldChar w:fldCharType="separate"/>
            </w:r>
            <w:r w:rsidR="00FE5511">
              <w:rPr>
                <w:noProof/>
                <w:webHidden/>
              </w:rPr>
              <w:t>6</w:t>
            </w:r>
            <w:r w:rsidR="00FE5511">
              <w:rPr>
                <w:noProof/>
                <w:webHidden/>
              </w:rPr>
              <w:fldChar w:fldCharType="end"/>
            </w:r>
          </w:hyperlink>
        </w:p>
        <w:p w14:paraId="283167C6" w14:textId="1975A551" w:rsidR="00FE5511" w:rsidRDefault="00000000">
          <w:pPr>
            <w:pStyle w:val="TOC2"/>
            <w:tabs>
              <w:tab w:val="right" w:leader="dot" w:pos="9016"/>
            </w:tabs>
            <w:rPr>
              <w:rFonts w:eastAsiaTheme="minorEastAsia"/>
              <w:noProof/>
              <w:lang w:eastAsia="en-GB"/>
            </w:rPr>
          </w:pPr>
          <w:hyperlink w:anchor="_Toc110592664" w:history="1">
            <w:r w:rsidR="00FE5511" w:rsidRPr="00A46580">
              <w:rPr>
                <w:rStyle w:val="Hyperlink"/>
                <w:rFonts w:ascii="Arial" w:hAnsi="Arial" w:cs="Arial"/>
                <w:noProof/>
              </w:rPr>
              <w:t>Open Area</w:t>
            </w:r>
            <w:r w:rsidR="00FE5511">
              <w:rPr>
                <w:noProof/>
                <w:webHidden/>
              </w:rPr>
              <w:tab/>
            </w:r>
            <w:r w:rsidR="00FE5511">
              <w:rPr>
                <w:noProof/>
                <w:webHidden/>
              </w:rPr>
              <w:fldChar w:fldCharType="begin"/>
            </w:r>
            <w:r w:rsidR="00FE5511">
              <w:rPr>
                <w:noProof/>
                <w:webHidden/>
              </w:rPr>
              <w:instrText xml:space="preserve"> PAGEREF _Toc110592664 \h </w:instrText>
            </w:r>
            <w:r w:rsidR="00FE5511">
              <w:rPr>
                <w:noProof/>
                <w:webHidden/>
              </w:rPr>
            </w:r>
            <w:r w:rsidR="00FE5511">
              <w:rPr>
                <w:noProof/>
                <w:webHidden/>
              </w:rPr>
              <w:fldChar w:fldCharType="separate"/>
            </w:r>
            <w:r w:rsidR="00FE5511">
              <w:rPr>
                <w:noProof/>
                <w:webHidden/>
              </w:rPr>
              <w:t>7</w:t>
            </w:r>
            <w:r w:rsidR="00FE5511">
              <w:rPr>
                <w:noProof/>
                <w:webHidden/>
              </w:rPr>
              <w:fldChar w:fldCharType="end"/>
            </w:r>
          </w:hyperlink>
        </w:p>
        <w:p w14:paraId="0A66E53C" w14:textId="0BF19470" w:rsidR="00FE5511" w:rsidRDefault="00000000">
          <w:pPr>
            <w:pStyle w:val="TOC2"/>
            <w:tabs>
              <w:tab w:val="right" w:leader="dot" w:pos="9016"/>
            </w:tabs>
            <w:rPr>
              <w:rFonts w:eastAsiaTheme="minorEastAsia"/>
              <w:noProof/>
              <w:lang w:eastAsia="en-GB"/>
            </w:rPr>
          </w:pPr>
          <w:hyperlink w:anchor="_Toc110592665" w:history="1">
            <w:r w:rsidR="00FE5511" w:rsidRPr="00A46580">
              <w:rPr>
                <w:rStyle w:val="Hyperlink"/>
                <w:rFonts w:ascii="Arial" w:hAnsi="Arial" w:cs="Arial"/>
                <w:noProof/>
              </w:rPr>
              <w:t>Blind Spot</w:t>
            </w:r>
            <w:r w:rsidR="00FE5511">
              <w:rPr>
                <w:noProof/>
                <w:webHidden/>
              </w:rPr>
              <w:tab/>
            </w:r>
            <w:r w:rsidR="00FE5511">
              <w:rPr>
                <w:noProof/>
                <w:webHidden/>
              </w:rPr>
              <w:fldChar w:fldCharType="begin"/>
            </w:r>
            <w:r w:rsidR="00FE5511">
              <w:rPr>
                <w:noProof/>
                <w:webHidden/>
              </w:rPr>
              <w:instrText xml:space="preserve"> PAGEREF _Toc110592665 \h </w:instrText>
            </w:r>
            <w:r w:rsidR="00FE5511">
              <w:rPr>
                <w:noProof/>
                <w:webHidden/>
              </w:rPr>
            </w:r>
            <w:r w:rsidR="00FE5511">
              <w:rPr>
                <w:noProof/>
                <w:webHidden/>
              </w:rPr>
              <w:fldChar w:fldCharType="separate"/>
            </w:r>
            <w:r w:rsidR="00FE5511">
              <w:rPr>
                <w:noProof/>
                <w:webHidden/>
              </w:rPr>
              <w:t>7</w:t>
            </w:r>
            <w:r w:rsidR="00FE5511">
              <w:rPr>
                <w:noProof/>
                <w:webHidden/>
              </w:rPr>
              <w:fldChar w:fldCharType="end"/>
            </w:r>
          </w:hyperlink>
        </w:p>
        <w:p w14:paraId="2874DB28" w14:textId="6ADB29D4" w:rsidR="00FE5511" w:rsidRDefault="00000000">
          <w:pPr>
            <w:pStyle w:val="TOC2"/>
            <w:tabs>
              <w:tab w:val="right" w:leader="dot" w:pos="9016"/>
            </w:tabs>
            <w:rPr>
              <w:rFonts w:eastAsiaTheme="minorEastAsia"/>
              <w:noProof/>
              <w:lang w:eastAsia="en-GB"/>
            </w:rPr>
          </w:pPr>
          <w:hyperlink w:anchor="_Toc110592666" w:history="1">
            <w:r w:rsidR="00FE5511" w:rsidRPr="00A46580">
              <w:rPr>
                <w:rStyle w:val="Hyperlink"/>
                <w:rFonts w:ascii="Arial" w:hAnsi="Arial" w:cs="Arial"/>
                <w:noProof/>
              </w:rPr>
              <w:t>Hidden area</w:t>
            </w:r>
            <w:r w:rsidR="00FE5511">
              <w:rPr>
                <w:noProof/>
                <w:webHidden/>
              </w:rPr>
              <w:tab/>
            </w:r>
            <w:r w:rsidR="00FE5511">
              <w:rPr>
                <w:noProof/>
                <w:webHidden/>
              </w:rPr>
              <w:fldChar w:fldCharType="begin"/>
            </w:r>
            <w:r w:rsidR="00FE5511">
              <w:rPr>
                <w:noProof/>
                <w:webHidden/>
              </w:rPr>
              <w:instrText xml:space="preserve"> PAGEREF _Toc110592666 \h </w:instrText>
            </w:r>
            <w:r w:rsidR="00FE5511">
              <w:rPr>
                <w:noProof/>
                <w:webHidden/>
              </w:rPr>
            </w:r>
            <w:r w:rsidR="00FE5511">
              <w:rPr>
                <w:noProof/>
                <w:webHidden/>
              </w:rPr>
              <w:fldChar w:fldCharType="separate"/>
            </w:r>
            <w:r w:rsidR="00FE5511">
              <w:rPr>
                <w:noProof/>
                <w:webHidden/>
              </w:rPr>
              <w:t>7</w:t>
            </w:r>
            <w:r w:rsidR="00FE5511">
              <w:rPr>
                <w:noProof/>
                <w:webHidden/>
              </w:rPr>
              <w:fldChar w:fldCharType="end"/>
            </w:r>
          </w:hyperlink>
        </w:p>
        <w:p w14:paraId="26085564" w14:textId="3042D14D" w:rsidR="00FE5511" w:rsidRDefault="00000000">
          <w:pPr>
            <w:pStyle w:val="TOC2"/>
            <w:tabs>
              <w:tab w:val="right" w:leader="dot" w:pos="9016"/>
            </w:tabs>
            <w:rPr>
              <w:rFonts w:eastAsiaTheme="minorEastAsia"/>
              <w:noProof/>
              <w:lang w:eastAsia="en-GB"/>
            </w:rPr>
          </w:pPr>
          <w:hyperlink w:anchor="_Toc110592667" w:history="1">
            <w:r w:rsidR="00FE5511" w:rsidRPr="00A46580">
              <w:rPr>
                <w:rStyle w:val="Hyperlink"/>
                <w:rFonts w:ascii="Arial" w:hAnsi="Arial" w:cs="Arial"/>
                <w:noProof/>
              </w:rPr>
              <w:t>Unknown Area</w:t>
            </w:r>
            <w:r w:rsidR="00FE5511">
              <w:rPr>
                <w:noProof/>
                <w:webHidden/>
              </w:rPr>
              <w:tab/>
            </w:r>
            <w:r w:rsidR="00FE5511">
              <w:rPr>
                <w:noProof/>
                <w:webHidden/>
              </w:rPr>
              <w:fldChar w:fldCharType="begin"/>
            </w:r>
            <w:r w:rsidR="00FE5511">
              <w:rPr>
                <w:noProof/>
                <w:webHidden/>
              </w:rPr>
              <w:instrText xml:space="preserve"> PAGEREF _Toc110592667 \h </w:instrText>
            </w:r>
            <w:r w:rsidR="00FE5511">
              <w:rPr>
                <w:noProof/>
                <w:webHidden/>
              </w:rPr>
            </w:r>
            <w:r w:rsidR="00FE5511">
              <w:rPr>
                <w:noProof/>
                <w:webHidden/>
              </w:rPr>
              <w:fldChar w:fldCharType="separate"/>
            </w:r>
            <w:r w:rsidR="00FE5511">
              <w:rPr>
                <w:noProof/>
                <w:webHidden/>
              </w:rPr>
              <w:t>7</w:t>
            </w:r>
            <w:r w:rsidR="00FE5511">
              <w:rPr>
                <w:noProof/>
                <w:webHidden/>
              </w:rPr>
              <w:fldChar w:fldCharType="end"/>
            </w:r>
          </w:hyperlink>
        </w:p>
        <w:p w14:paraId="28C09839" w14:textId="5F7161F4" w:rsidR="00FE5511" w:rsidRDefault="00000000">
          <w:pPr>
            <w:pStyle w:val="TOC1"/>
            <w:tabs>
              <w:tab w:val="right" w:leader="dot" w:pos="9016"/>
            </w:tabs>
            <w:rPr>
              <w:rFonts w:eastAsiaTheme="minorEastAsia"/>
              <w:noProof/>
              <w:lang w:eastAsia="en-GB"/>
            </w:rPr>
          </w:pPr>
          <w:hyperlink w:anchor="_Toc110592668" w:history="1">
            <w:r w:rsidR="00FE5511" w:rsidRPr="00A46580">
              <w:rPr>
                <w:rStyle w:val="Hyperlink"/>
                <w:rFonts w:ascii="Arial" w:hAnsi="Arial" w:cs="Arial"/>
                <w:noProof/>
              </w:rPr>
              <w:t>Conclusion</w:t>
            </w:r>
            <w:r w:rsidR="00FE5511">
              <w:rPr>
                <w:noProof/>
                <w:webHidden/>
              </w:rPr>
              <w:tab/>
            </w:r>
            <w:r w:rsidR="00FE5511">
              <w:rPr>
                <w:noProof/>
                <w:webHidden/>
              </w:rPr>
              <w:fldChar w:fldCharType="begin"/>
            </w:r>
            <w:r w:rsidR="00FE5511">
              <w:rPr>
                <w:noProof/>
                <w:webHidden/>
              </w:rPr>
              <w:instrText xml:space="preserve"> PAGEREF _Toc110592668 \h </w:instrText>
            </w:r>
            <w:r w:rsidR="00FE5511">
              <w:rPr>
                <w:noProof/>
                <w:webHidden/>
              </w:rPr>
            </w:r>
            <w:r w:rsidR="00FE5511">
              <w:rPr>
                <w:noProof/>
                <w:webHidden/>
              </w:rPr>
              <w:fldChar w:fldCharType="separate"/>
            </w:r>
            <w:r w:rsidR="00FE5511">
              <w:rPr>
                <w:noProof/>
                <w:webHidden/>
              </w:rPr>
              <w:t>7</w:t>
            </w:r>
            <w:r w:rsidR="00FE5511">
              <w:rPr>
                <w:noProof/>
                <w:webHidden/>
              </w:rPr>
              <w:fldChar w:fldCharType="end"/>
            </w:r>
          </w:hyperlink>
        </w:p>
        <w:p w14:paraId="7F9C93B3" w14:textId="3D83F50B" w:rsidR="00FE5511" w:rsidRDefault="00000000">
          <w:pPr>
            <w:pStyle w:val="TOC1"/>
            <w:tabs>
              <w:tab w:val="right" w:leader="dot" w:pos="9016"/>
            </w:tabs>
            <w:rPr>
              <w:rFonts w:eastAsiaTheme="minorEastAsia"/>
              <w:noProof/>
              <w:lang w:eastAsia="en-GB"/>
            </w:rPr>
          </w:pPr>
          <w:hyperlink w:anchor="_Toc110592669" w:history="1">
            <w:r w:rsidR="00FE5511" w:rsidRPr="00A46580">
              <w:rPr>
                <w:rStyle w:val="Hyperlink"/>
                <w:noProof/>
              </w:rPr>
              <w:t>References:</w:t>
            </w:r>
            <w:r w:rsidR="00FE5511">
              <w:rPr>
                <w:noProof/>
                <w:webHidden/>
              </w:rPr>
              <w:tab/>
            </w:r>
            <w:r w:rsidR="00FE5511">
              <w:rPr>
                <w:noProof/>
                <w:webHidden/>
              </w:rPr>
              <w:fldChar w:fldCharType="begin"/>
            </w:r>
            <w:r w:rsidR="00FE5511">
              <w:rPr>
                <w:noProof/>
                <w:webHidden/>
              </w:rPr>
              <w:instrText xml:space="preserve"> PAGEREF _Toc110592669 \h </w:instrText>
            </w:r>
            <w:r w:rsidR="00FE5511">
              <w:rPr>
                <w:noProof/>
                <w:webHidden/>
              </w:rPr>
            </w:r>
            <w:r w:rsidR="00FE5511">
              <w:rPr>
                <w:noProof/>
                <w:webHidden/>
              </w:rPr>
              <w:fldChar w:fldCharType="separate"/>
            </w:r>
            <w:r w:rsidR="00FE5511">
              <w:rPr>
                <w:noProof/>
                <w:webHidden/>
              </w:rPr>
              <w:t>8</w:t>
            </w:r>
            <w:r w:rsidR="00FE5511">
              <w:rPr>
                <w:noProof/>
                <w:webHidden/>
              </w:rPr>
              <w:fldChar w:fldCharType="end"/>
            </w:r>
          </w:hyperlink>
        </w:p>
        <w:p w14:paraId="78102E97" w14:textId="34DB47CB" w:rsidR="00BC4689" w:rsidRDefault="00BC4689">
          <w:r>
            <w:rPr>
              <w:b/>
              <w:bCs/>
              <w:noProof/>
            </w:rPr>
            <w:fldChar w:fldCharType="end"/>
          </w:r>
        </w:p>
      </w:sdtContent>
    </w:sdt>
    <w:p w14:paraId="02D50E0B" w14:textId="77777777" w:rsidR="00A973C4" w:rsidRDefault="00A973C4" w:rsidP="00A973C4">
      <w:pPr>
        <w:spacing w:before="240" w:line="360" w:lineRule="auto"/>
        <w:rPr>
          <w:rFonts w:ascii="Arial" w:hAnsi="Arial" w:cs="Arial"/>
        </w:rPr>
      </w:pPr>
    </w:p>
    <w:p w14:paraId="079681B8" w14:textId="77777777" w:rsidR="00A973C4" w:rsidRDefault="00A973C4" w:rsidP="00A973C4">
      <w:pPr>
        <w:spacing w:before="240" w:line="360" w:lineRule="auto"/>
        <w:rPr>
          <w:rFonts w:ascii="Arial" w:hAnsi="Arial" w:cs="Arial"/>
        </w:rPr>
      </w:pPr>
    </w:p>
    <w:p w14:paraId="476F50F7" w14:textId="3311110D" w:rsidR="00A973C4" w:rsidRDefault="00A973C4" w:rsidP="00A973C4">
      <w:pPr>
        <w:spacing w:before="240" w:line="360" w:lineRule="auto"/>
        <w:rPr>
          <w:rFonts w:ascii="Arial" w:hAnsi="Arial" w:cs="Arial"/>
        </w:rPr>
      </w:pPr>
    </w:p>
    <w:p w14:paraId="30C7F49E" w14:textId="02002386" w:rsidR="00BC4689" w:rsidRDefault="00BC4689" w:rsidP="00A973C4">
      <w:pPr>
        <w:spacing w:before="240" w:line="360" w:lineRule="auto"/>
        <w:rPr>
          <w:rFonts w:ascii="Arial" w:hAnsi="Arial" w:cs="Arial"/>
        </w:rPr>
      </w:pPr>
    </w:p>
    <w:p w14:paraId="5A5F8227" w14:textId="770C278E" w:rsidR="00BC4689" w:rsidRDefault="00BC4689" w:rsidP="00A973C4">
      <w:pPr>
        <w:spacing w:before="240" w:line="360" w:lineRule="auto"/>
        <w:rPr>
          <w:rFonts w:ascii="Arial" w:hAnsi="Arial" w:cs="Arial"/>
        </w:rPr>
      </w:pPr>
    </w:p>
    <w:p w14:paraId="28566F0C" w14:textId="16EEDE87" w:rsidR="007C02CF" w:rsidRDefault="007C02CF" w:rsidP="00A973C4">
      <w:pPr>
        <w:spacing w:before="240" w:line="360" w:lineRule="auto"/>
        <w:rPr>
          <w:rFonts w:ascii="Arial" w:hAnsi="Arial" w:cs="Arial"/>
        </w:rPr>
      </w:pPr>
    </w:p>
    <w:p w14:paraId="64DB993D" w14:textId="57929BD7" w:rsidR="007C02CF" w:rsidRDefault="007C02CF" w:rsidP="00A973C4">
      <w:pPr>
        <w:spacing w:before="240" w:line="360" w:lineRule="auto"/>
        <w:rPr>
          <w:rFonts w:ascii="Arial" w:hAnsi="Arial" w:cs="Arial"/>
        </w:rPr>
      </w:pPr>
    </w:p>
    <w:p w14:paraId="2E71696A" w14:textId="4FE5C6F9" w:rsidR="007C02CF" w:rsidRDefault="007C02CF" w:rsidP="00A973C4">
      <w:pPr>
        <w:spacing w:before="240" w:line="360" w:lineRule="auto"/>
        <w:rPr>
          <w:rFonts w:ascii="Arial" w:hAnsi="Arial" w:cs="Arial"/>
        </w:rPr>
      </w:pPr>
    </w:p>
    <w:p w14:paraId="3D0F1287" w14:textId="0646973E" w:rsidR="007C02CF" w:rsidRDefault="007C02CF" w:rsidP="00A973C4">
      <w:pPr>
        <w:spacing w:before="240" w:line="360" w:lineRule="auto"/>
        <w:rPr>
          <w:rFonts w:ascii="Arial" w:hAnsi="Arial" w:cs="Arial"/>
        </w:rPr>
      </w:pPr>
    </w:p>
    <w:p w14:paraId="5D24E2F7" w14:textId="6B23F578" w:rsidR="007C02CF" w:rsidRDefault="007C02CF" w:rsidP="00A973C4">
      <w:pPr>
        <w:spacing w:before="240" w:line="360" w:lineRule="auto"/>
        <w:rPr>
          <w:rFonts w:ascii="Arial" w:hAnsi="Arial" w:cs="Arial"/>
        </w:rPr>
      </w:pPr>
    </w:p>
    <w:p w14:paraId="5D8CF155" w14:textId="031323B9" w:rsidR="007C02CF" w:rsidRDefault="007C02CF" w:rsidP="00A973C4">
      <w:pPr>
        <w:spacing w:before="240" w:line="360" w:lineRule="auto"/>
        <w:rPr>
          <w:rFonts w:ascii="Arial" w:hAnsi="Arial" w:cs="Arial"/>
        </w:rPr>
      </w:pPr>
    </w:p>
    <w:p w14:paraId="496D09A7" w14:textId="77777777" w:rsidR="007C02CF" w:rsidRDefault="007C02CF" w:rsidP="00A973C4">
      <w:pPr>
        <w:spacing w:before="240" w:line="360" w:lineRule="auto"/>
        <w:rPr>
          <w:rFonts w:ascii="Arial" w:hAnsi="Arial" w:cs="Arial"/>
        </w:rPr>
      </w:pPr>
    </w:p>
    <w:p w14:paraId="5506D98C" w14:textId="632AA34B" w:rsidR="00BC4689" w:rsidRDefault="00F076E8" w:rsidP="00A973C4">
      <w:pPr>
        <w:spacing w:before="240" w:line="360" w:lineRule="auto"/>
        <w:rPr>
          <w:rFonts w:ascii="Arial" w:hAnsi="Arial" w:cs="Arial"/>
        </w:rPr>
      </w:pPr>
      <w:r>
        <w:rPr>
          <w:rFonts w:ascii="Arial" w:hAnsi="Arial" w:cs="Arial"/>
        </w:rPr>
        <w:lastRenderedPageBreak/>
        <w:t xml:space="preserve"> </w:t>
      </w:r>
    </w:p>
    <w:p w14:paraId="345F3F9D" w14:textId="0AF1F265" w:rsidR="00BC4689" w:rsidRDefault="00066FAA" w:rsidP="00567269">
      <w:pPr>
        <w:pStyle w:val="Heading1"/>
        <w:spacing w:line="360" w:lineRule="auto"/>
        <w:rPr>
          <w:rFonts w:ascii="Arial" w:hAnsi="Arial" w:cs="Arial"/>
          <w:sz w:val="22"/>
          <w:szCs w:val="22"/>
        </w:rPr>
      </w:pPr>
      <w:bookmarkStart w:id="0" w:name="_Toc110592655"/>
      <w:r w:rsidRPr="00567269">
        <w:rPr>
          <w:rFonts w:ascii="Arial" w:hAnsi="Arial" w:cs="Arial"/>
          <w:sz w:val="22"/>
          <w:szCs w:val="22"/>
        </w:rPr>
        <w:t>Introduction</w:t>
      </w:r>
      <w:bookmarkEnd w:id="0"/>
      <w:r w:rsidRPr="00567269">
        <w:rPr>
          <w:rFonts w:ascii="Arial" w:hAnsi="Arial" w:cs="Arial"/>
          <w:sz w:val="22"/>
          <w:szCs w:val="22"/>
        </w:rPr>
        <w:t xml:space="preserve"> </w:t>
      </w:r>
    </w:p>
    <w:p w14:paraId="7EECCDE0" w14:textId="77777777" w:rsidR="00567269" w:rsidRPr="00567269" w:rsidRDefault="00567269" w:rsidP="00567269"/>
    <w:p w14:paraId="3C1B0B1D" w14:textId="3DFC293C" w:rsidR="003E6B55" w:rsidRDefault="00352B2E" w:rsidP="00567269">
      <w:pPr>
        <w:spacing w:line="360" w:lineRule="auto"/>
        <w:rPr>
          <w:rFonts w:ascii="Arial" w:hAnsi="Arial" w:cs="Arial"/>
          <w:shd w:val="clear" w:color="auto" w:fill="FFFFFF"/>
        </w:rPr>
      </w:pPr>
      <w:r w:rsidRPr="00567269">
        <w:rPr>
          <w:rFonts w:ascii="Arial" w:hAnsi="Arial" w:cs="Arial"/>
        </w:rPr>
        <w:t xml:space="preserve">In this report, </w:t>
      </w:r>
      <w:r w:rsidR="00015BAC" w:rsidRPr="00567269">
        <w:rPr>
          <w:rFonts w:ascii="Arial" w:hAnsi="Arial" w:cs="Arial"/>
        </w:rPr>
        <w:t xml:space="preserve"> based on the concepts I have learnt I will explore </w:t>
      </w:r>
      <w:r w:rsidR="00846E3C" w:rsidRPr="00567269">
        <w:rPr>
          <w:rFonts w:ascii="Arial" w:hAnsi="Arial" w:cs="Arial"/>
        </w:rPr>
        <w:t>my self-awareness and my personality test which I have received the results. My personality type is an ISTJ (</w:t>
      </w:r>
      <w:r w:rsidR="00846E3C" w:rsidRPr="00567269">
        <w:rPr>
          <w:rFonts w:ascii="Arial" w:hAnsi="Arial" w:cs="Arial"/>
          <w:shd w:val="clear" w:color="auto" w:fill="FFFFFF"/>
        </w:rPr>
        <w:t xml:space="preserve">Introversion (I), Sensing (S), Thinking (T), Judgment (J). Using this I have found and researched multiple </w:t>
      </w:r>
      <w:proofErr w:type="gramStart"/>
      <w:r w:rsidR="00846E3C" w:rsidRPr="00567269">
        <w:rPr>
          <w:rFonts w:ascii="Arial" w:hAnsi="Arial" w:cs="Arial"/>
          <w:shd w:val="clear" w:color="auto" w:fill="FFFFFF"/>
        </w:rPr>
        <w:t>career</w:t>
      </w:r>
      <w:proofErr w:type="gramEnd"/>
      <w:r w:rsidR="00846E3C" w:rsidRPr="00567269">
        <w:rPr>
          <w:rFonts w:ascii="Arial" w:hAnsi="Arial" w:cs="Arial"/>
          <w:shd w:val="clear" w:color="auto" w:fill="FFFFFF"/>
        </w:rPr>
        <w:t xml:space="preserve"> opt</w:t>
      </w:r>
      <w:r w:rsidR="00EC47FD">
        <w:rPr>
          <w:rFonts w:ascii="Arial" w:hAnsi="Arial" w:cs="Arial"/>
          <w:shd w:val="clear" w:color="auto" w:fill="FFFFFF"/>
        </w:rPr>
        <w:t xml:space="preserve"> </w:t>
      </w:r>
      <w:r w:rsidR="00846E3C" w:rsidRPr="00567269">
        <w:rPr>
          <w:rFonts w:ascii="Arial" w:hAnsi="Arial" w:cs="Arial"/>
          <w:shd w:val="clear" w:color="auto" w:fill="FFFFFF"/>
        </w:rPr>
        <w:t>ions for myself and narrowed them down into top 3 hat will suit my personality type. The top three career options I have left myself with are Barber, Real Estate Agent</w:t>
      </w:r>
      <w:r w:rsidR="004F6D3D" w:rsidRPr="00567269">
        <w:rPr>
          <w:rFonts w:ascii="Arial" w:hAnsi="Arial" w:cs="Arial"/>
          <w:shd w:val="clear" w:color="auto" w:fill="FFFFFF"/>
        </w:rPr>
        <w:t>,</w:t>
      </w:r>
      <w:r w:rsidR="00846E3C" w:rsidRPr="00567269">
        <w:rPr>
          <w:rFonts w:ascii="Arial" w:hAnsi="Arial" w:cs="Arial"/>
          <w:shd w:val="clear" w:color="auto" w:fill="FFFFFF"/>
        </w:rPr>
        <w:t xml:space="preserve"> and an Accountant. </w:t>
      </w:r>
      <w:r w:rsidR="004F6D3D" w:rsidRPr="00567269">
        <w:rPr>
          <w:rFonts w:ascii="Arial" w:hAnsi="Arial" w:cs="Arial"/>
          <w:shd w:val="clear" w:color="auto" w:fill="FFFFFF"/>
        </w:rPr>
        <w:t xml:space="preserve">I </w:t>
      </w:r>
      <w:r w:rsidR="009E1F49" w:rsidRPr="00567269">
        <w:rPr>
          <w:rFonts w:ascii="Arial" w:hAnsi="Arial" w:cs="Arial"/>
          <w:shd w:val="clear" w:color="auto" w:fill="FFFFFF"/>
        </w:rPr>
        <w:t>will</w:t>
      </w:r>
      <w:r w:rsidR="004F6D3D" w:rsidRPr="00567269">
        <w:rPr>
          <w:rFonts w:ascii="Arial" w:hAnsi="Arial" w:cs="Arial"/>
          <w:shd w:val="clear" w:color="auto" w:fill="FFFFFF"/>
        </w:rPr>
        <w:t xml:space="preserve"> th</w:t>
      </w:r>
      <w:r w:rsidR="009E1F49" w:rsidRPr="00567269">
        <w:rPr>
          <w:rFonts w:ascii="Arial" w:hAnsi="Arial" w:cs="Arial"/>
          <w:shd w:val="clear" w:color="auto" w:fill="FFFFFF"/>
        </w:rPr>
        <w:t>ink</w:t>
      </w:r>
      <w:r w:rsidR="004F6D3D" w:rsidRPr="00567269">
        <w:rPr>
          <w:rFonts w:ascii="Arial" w:hAnsi="Arial" w:cs="Arial"/>
          <w:shd w:val="clear" w:color="auto" w:fill="FFFFFF"/>
        </w:rPr>
        <w:t xml:space="preserve"> about my experience, abilities, and self-awareness</w:t>
      </w:r>
      <w:r w:rsidR="009E1F49" w:rsidRPr="00567269">
        <w:rPr>
          <w:rFonts w:ascii="Arial" w:hAnsi="Arial" w:cs="Arial"/>
          <w:shd w:val="clear" w:color="auto" w:fill="FFFFFF"/>
        </w:rPr>
        <w:t xml:space="preserve"> In addition, I will speak about The Johari Window Model</w:t>
      </w:r>
      <w:r w:rsidR="003C4AD4" w:rsidRPr="00567269">
        <w:rPr>
          <w:rFonts w:ascii="Arial" w:hAnsi="Arial" w:cs="Arial"/>
          <w:shd w:val="clear" w:color="auto" w:fill="FFFFFF"/>
        </w:rPr>
        <w:t xml:space="preserve">. </w:t>
      </w:r>
    </w:p>
    <w:p w14:paraId="1D718983" w14:textId="7F594422" w:rsidR="00567269" w:rsidRPr="00567269" w:rsidRDefault="00567269" w:rsidP="00567269">
      <w:pPr>
        <w:pStyle w:val="Heading1"/>
        <w:rPr>
          <w:sz w:val="22"/>
          <w:szCs w:val="22"/>
        </w:rPr>
      </w:pPr>
      <w:bookmarkStart w:id="1" w:name="_Toc110592656"/>
      <w:r>
        <w:t>Concepts I have learnt</w:t>
      </w:r>
      <w:bookmarkEnd w:id="1"/>
      <w:r>
        <w:t xml:space="preserve"> </w:t>
      </w:r>
    </w:p>
    <w:p w14:paraId="4A6F89C2" w14:textId="321EF8D2" w:rsidR="000C076C" w:rsidRPr="00567269" w:rsidRDefault="00C53947" w:rsidP="00567269">
      <w:pPr>
        <w:spacing w:before="240" w:line="360" w:lineRule="auto"/>
        <w:rPr>
          <w:rFonts w:ascii="Arial" w:hAnsi="Arial" w:cs="Arial"/>
          <w:shd w:val="clear" w:color="auto" w:fill="FFFFFF"/>
        </w:rPr>
      </w:pPr>
      <w:r w:rsidRPr="00567269">
        <w:rPr>
          <w:rFonts w:ascii="Arial" w:hAnsi="Arial" w:cs="Arial"/>
        </w:rPr>
        <w:t xml:space="preserve">My name is Salah Mheidien, </w:t>
      </w:r>
      <w:r w:rsidR="00D542F7" w:rsidRPr="00567269">
        <w:rPr>
          <w:rFonts w:ascii="Arial" w:hAnsi="Arial" w:cs="Arial"/>
        </w:rPr>
        <w:t>after doing the personality quiz and doing more research on them, I have identified that I am an ISTJ (</w:t>
      </w:r>
      <w:r w:rsidR="00D542F7" w:rsidRPr="00567269">
        <w:rPr>
          <w:rFonts w:ascii="Arial" w:hAnsi="Arial" w:cs="Arial"/>
          <w:shd w:val="clear" w:color="auto" w:fill="FFFFFF"/>
        </w:rPr>
        <w:t xml:space="preserve">Introversion (I), Sensing (S), Thinking (T), Judgment (J). </w:t>
      </w:r>
      <w:r w:rsidR="003430A9" w:rsidRPr="00567269">
        <w:rPr>
          <w:rFonts w:ascii="Arial" w:hAnsi="Arial" w:cs="Arial"/>
          <w:shd w:val="clear" w:color="auto" w:fill="FFFFFF"/>
        </w:rPr>
        <w:t xml:space="preserve">ISTJs are planners who enjoy carefully organising their schedules months in advance. They appreciate living in order. They place a high value on organisation and pay close attention to details. People with this type of personality may discover oneself </w:t>
      </w:r>
      <w:r w:rsidR="00EC47FD">
        <w:rPr>
          <w:rFonts w:ascii="Arial" w:hAnsi="Arial" w:cs="Arial"/>
          <w:shd w:val="clear" w:color="auto" w:fill="FFFFFF"/>
        </w:rPr>
        <w:t>not being able</w:t>
      </w:r>
      <w:r w:rsidR="003430A9" w:rsidRPr="00567269">
        <w:rPr>
          <w:rFonts w:ascii="Arial" w:hAnsi="Arial" w:cs="Arial"/>
          <w:shd w:val="clear" w:color="auto" w:fill="FFFFFF"/>
        </w:rPr>
        <w:t xml:space="preserve"> to sleep until everything is </w:t>
      </w:r>
      <w:r w:rsidR="00EC47FD">
        <w:rPr>
          <w:rFonts w:ascii="Arial" w:hAnsi="Arial" w:cs="Arial"/>
          <w:shd w:val="clear" w:color="auto" w:fill="FFFFFF"/>
        </w:rPr>
        <w:t>o</w:t>
      </w:r>
      <w:r w:rsidR="003430A9" w:rsidRPr="00567269">
        <w:rPr>
          <w:rFonts w:ascii="Arial" w:hAnsi="Arial" w:cs="Arial"/>
          <w:shd w:val="clear" w:color="auto" w:fill="FFFFFF"/>
        </w:rPr>
        <w:t>r</w:t>
      </w:r>
      <w:r w:rsidR="00EC47FD">
        <w:rPr>
          <w:rFonts w:ascii="Arial" w:hAnsi="Arial" w:cs="Arial"/>
          <w:shd w:val="clear" w:color="auto" w:fill="FFFFFF"/>
        </w:rPr>
        <w:t>ganised</w:t>
      </w:r>
      <w:r w:rsidR="003430A9" w:rsidRPr="00567269">
        <w:rPr>
          <w:rFonts w:ascii="Arial" w:hAnsi="Arial" w:cs="Arial"/>
          <w:shd w:val="clear" w:color="auto" w:fill="FFFFFF"/>
        </w:rPr>
        <w:t xml:space="preserve"> and the work is finished if things are chaotic. </w:t>
      </w:r>
      <w:r w:rsidR="005629C1" w:rsidRPr="00567269">
        <w:rPr>
          <w:rFonts w:ascii="Arial" w:hAnsi="Arial" w:cs="Arial"/>
          <w:shd w:val="clear" w:color="auto" w:fill="FFFFFF"/>
        </w:rPr>
        <w:t xml:space="preserve">ISTJs are practical and responsible. They approach tasks and goals logically, are able to go forward steadily, and use a methodical approach to finishing these duties. They are frequently said to as reliable and trustworthy since they have the ability to avoid interruptions in order to concentrate on the current task. Traditions and laws are also very important to ISTJs. They favour abiding by already-established policies and practises. Sometimes, ISTJs' drive to uphold structure might come across as inflexible and unbending.  </w:t>
      </w:r>
    </w:p>
    <w:p w14:paraId="4697593E" w14:textId="6E49902E" w:rsidR="005629C1" w:rsidRPr="00567269" w:rsidRDefault="005629C1" w:rsidP="00567269">
      <w:pPr>
        <w:pStyle w:val="Heading1"/>
        <w:spacing w:line="360" w:lineRule="auto"/>
        <w:rPr>
          <w:rFonts w:ascii="Arial" w:hAnsi="Arial" w:cs="Arial"/>
          <w:sz w:val="22"/>
          <w:szCs w:val="22"/>
          <w:shd w:val="clear" w:color="auto" w:fill="FFFFFF"/>
        </w:rPr>
      </w:pPr>
      <w:bookmarkStart w:id="2" w:name="_Toc110592657"/>
      <w:r w:rsidRPr="00567269">
        <w:rPr>
          <w:rFonts w:ascii="Arial" w:hAnsi="Arial" w:cs="Arial"/>
          <w:sz w:val="22"/>
          <w:szCs w:val="22"/>
          <w:shd w:val="clear" w:color="auto" w:fill="FFFFFF"/>
        </w:rPr>
        <w:t>Introversion</w:t>
      </w:r>
      <w:bookmarkEnd w:id="2"/>
      <w:r w:rsidRPr="00567269">
        <w:rPr>
          <w:rFonts w:ascii="Arial" w:hAnsi="Arial" w:cs="Arial"/>
          <w:sz w:val="22"/>
          <w:szCs w:val="22"/>
          <w:shd w:val="clear" w:color="auto" w:fill="FFFFFF"/>
        </w:rPr>
        <w:t xml:space="preserve"> </w:t>
      </w:r>
    </w:p>
    <w:p w14:paraId="172D2003" w14:textId="4211D2A8" w:rsidR="00DC0402" w:rsidRPr="00567269" w:rsidRDefault="00844EB0" w:rsidP="00567269">
      <w:pPr>
        <w:spacing w:before="240" w:line="360" w:lineRule="auto"/>
        <w:rPr>
          <w:rFonts w:ascii="Arial" w:hAnsi="Arial" w:cs="Arial"/>
        </w:rPr>
      </w:pPr>
      <w:r w:rsidRPr="00844EB0">
        <w:rPr>
          <w:rFonts w:ascii="Arial" w:hAnsi="Arial" w:cs="Arial"/>
        </w:rPr>
        <w:t>An introverted person who demonstrates characteristics of the introverted personality type, which means they prioritise their own thoughts and ideas over those of others.</w:t>
      </w:r>
      <w:r>
        <w:rPr>
          <w:rFonts w:ascii="Arial" w:hAnsi="Arial" w:cs="Arial"/>
        </w:rPr>
        <w:t xml:space="preserve"> </w:t>
      </w:r>
      <w:r w:rsidR="00DC0402" w:rsidRPr="00567269">
        <w:rPr>
          <w:rFonts w:ascii="Arial" w:hAnsi="Arial" w:cs="Arial"/>
        </w:rPr>
        <w:t>Instead, than being among vast crowds or groups of people, they prefer to spend time with one or two people. If you see the term "introvert," you might picture a quiet, reserved person who enjoys spending time alone themselves. While for some introverts, that may be the case, there is a lot more to this personality type. The way you see the world depends on whether you are an introvert or an extrovert.</w:t>
      </w:r>
    </w:p>
    <w:p w14:paraId="5ED0CE70" w14:textId="4FBDF220" w:rsidR="00B56D13" w:rsidRDefault="00E25D64" w:rsidP="00567269">
      <w:pPr>
        <w:spacing w:before="240" w:line="360" w:lineRule="auto"/>
        <w:rPr>
          <w:rFonts w:ascii="Arial" w:hAnsi="Arial" w:cs="Arial"/>
        </w:rPr>
      </w:pPr>
      <w:r w:rsidRPr="00567269">
        <w:rPr>
          <w:rFonts w:ascii="Arial" w:hAnsi="Arial" w:cs="Arial"/>
        </w:rPr>
        <w:t xml:space="preserve">In the 1920s, a psychologist by the name of Carl Jung coined the phrases introvert and extrovert (sometimes spelled extravert). These two personality categories categorise </w:t>
      </w:r>
      <w:r w:rsidRPr="00567269">
        <w:rPr>
          <w:rFonts w:ascii="Arial" w:hAnsi="Arial" w:cs="Arial"/>
        </w:rPr>
        <w:lastRenderedPageBreak/>
        <w:t>individuals according to how they acquire or expend energy. According to Jung, introverts seek out their own thoughts for energy whereas extroverts look to other individuals for their needs</w:t>
      </w:r>
      <w:r w:rsidR="00B56D13">
        <w:rPr>
          <w:rFonts w:ascii="Arial" w:hAnsi="Arial" w:cs="Arial"/>
        </w:rPr>
        <w:t xml:space="preserve"> (</w:t>
      </w:r>
      <w:r w:rsidR="00B56D13">
        <w:rPr>
          <w:rFonts w:ascii="Arial" w:hAnsi="Arial" w:cs="Arial"/>
          <w:color w:val="222222"/>
          <w:sz w:val="20"/>
          <w:szCs w:val="20"/>
          <w:shd w:val="clear" w:color="auto" w:fill="FFFFFF"/>
        </w:rPr>
        <w:t>Guthrie, 1927).</w:t>
      </w:r>
    </w:p>
    <w:p w14:paraId="2B600EBF" w14:textId="48BC9E02" w:rsidR="00E25D64" w:rsidRPr="00567269" w:rsidRDefault="00E25D64" w:rsidP="00567269">
      <w:pPr>
        <w:pStyle w:val="Heading1"/>
        <w:spacing w:line="360" w:lineRule="auto"/>
        <w:rPr>
          <w:rFonts w:ascii="Arial" w:hAnsi="Arial" w:cs="Arial"/>
          <w:sz w:val="22"/>
          <w:szCs w:val="22"/>
        </w:rPr>
      </w:pPr>
      <w:bookmarkStart w:id="3" w:name="_Toc110592658"/>
      <w:r w:rsidRPr="00567269">
        <w:rPr>
          <w:rFonts w:ascii="Arial" w:hAnsi="Arial" w:cs="Arial"/>
          <w:sz w:val="22"/>
          <w:szCs w:val="22"/>
        </w:rPr>
        <w:t>Sensing</w:t>
      </w:r>
      <w:bookmarkEnd w:id="3"/>
      <w:r w:rsidRPr="00567269">
        <w:rPr>
          <w:rFonts w:ascii="Arial" w:hAnsi="Arial" w:cs="Arial"/>
          <w:sz w:val="22"/>
          <w:szCs w:val="22"/>
        </w:rPr>
        <w:t xml:space="preserve"> </w:t>
      </w:r>
    </w:p>
    <w:p w14:paraId="41B33ADA" w14:textId="77777777" w:rsidR="00626498" w:rsidRPr="00567269" w:rsidRDefault="00626498" w:rsidP="00567269">
      <w:pPr>
        <w:spacing w:before="240" w:line="360" w:lineRule="auto"/>
        <w:rPr>
          <w:rFonts w:ascii="Arial" w:hAnsi="Arial" w:cs="Arial"/>
        </w:rPr>
      </w:pPr>
      <w:r w:rsidRPr="00567269">
        <w:rPr>
          <w:rFonts w:ascii="Arial" w:hAnsi="Arial" w:cs="Arial"/>
        </w:rPr>
        <w:t xml:space="preserve">Using your five senses well is only one aspect of sensing. It's about observing and absorbing the information your senses give you. It involves having a sharper perception of your surroundings than your intuitive mind. You're also inclined to be realistic, practical, experienced, and attentive because you have such a keen awareness of what is genuine and what can be verified by the senses. The roles that sensors play are extremely diverse. Some people flourish as stuntmen because they have an eye for detail and are aware of their surroundings at all times, which allows them to take the ideal measured risks. Others are talented surgeons who save lives via their hyper-focus on the physical elements and reality required to carry out a good operation. Others include musicians, actors, accountants, and investigators. The list is endless. </w:t>
      </w:r>
    </w:p>
    <w:p w14:paraId="2AE6E323" w14:textId="6546D100" w:rsidR="002A4380" w:rsidRPr="00FE5511" w:rsidRDefault="00626498" w:rsidP="00567269">
      <w:pPr>
        <w:spacing w:before="240" w:line="360" w:lineRule="auto"/>
        <w:rPr>
          <w:rFonts w:ascii="Arial" w:hAnsi="Arial" w:cs="Arial"/>
          <w:b/>
          <w:bCs/>
        </w:rPr>
      </w:pPr>
      <w:r w:rsidRPr="00567269">
        <w:rPr>
          <w:rFonts w:ascii="Arial" w:hAnsi="Arial" w:cs="Arial"/>
        </w:rPr>
        <w:t xml:space="preserve">As a Sensor, I pay attention to the details. I take note of every hue, every painting element, the space between them, and whether or not I like how the colours and details work together. You can also mention the painting's background. </w:t>
      </w:r>
      <w:r w:rsidR="003F328F" w:rsidRPr="00567269">
        <w:rPr>
          <w:rFonts w:ascii="Arial" w:hAnsi="Arial" w:cs="Arial"/>
        </w:rPr>
        <w:t xml:space="preserve">I am far less attentive to or to be interested in the details if I am intuitive. I am more interested in the painting's symbolism, underlying meaning, and/or intellectual relevance. It's possible that I have failed to notice the trumpet the subject is carrying or the map graphic that was hanging on the wall. I was more concerned in what the painting "meant" than in what it actually depicted </w:t>
      </w:r>
      <w:r w:rsidR="00BE60B0">
        <w:rPr>
          <w:rFonts w:ascii="Arial" w:hAnsi="Arial" w:cs="Arial"/>
        </w:rPr>
        <w:t>(</w:t>
      </w:r>
      <w:r w:rsidR="00BE60B0" w:rsidRPr="00BE60B0">
        <w:rPr>
          <w:rFonts w:ascii="Arial" w:hAnsi="Arial" w:cs="Arial"/>
        </w:rPr>
        <w:t>Myers</w:t>
      </w:r>
      <w:r w:rsidR="00BE60B0">
        <w:rPr>
          <w:rFonts w:ascii="Arial" w:hAnsi="Arial" w:cs="Arial"/>
        </w:rPr>
        <w:t>, 1997).</w:t>
      </w:r>
    </w:p>
    <w:p w14:paraId="601A74EB" w14:textId="2F854BD8" w:rsidR="00F873CB" w:rsidRPr="00567269" w:rsidRDefault="00F873CB" w:rsidP="00567269">
      <w:pPr>
        <w:pStyle w:val="Heading1"/>
        <w:spacing w:line="360" w:lineRule="auto"/>
        <w:rPr>
          <w:rFonts w:ascii="Arial" w:hAnsi="Arial" w:cs="Arial"/>
          <w:sz w:val="22"/>
          <w:szCs w:val="22"/>
        </w:rPr>
      </w:pPr>
      <w:bookmarkStart w:id="4" w:name="_Toc110592659"/>
      <w:r w:rsidRPr="00567269">
        <w:rPr>
          <w:rFonts w:ascii="Arial" w:hAnsi="Arial" w:cs="Arial"/>
          <w:sz w:val="22"/>
          <w:szCs w:val="22"/>
        </w:rPr>
        <w:t>Thinking</w:t>
      </w:r>
      <w:bookmarkEnd w:id="4"/>
    </w:p>
    <w:p w14:paraId="27BB79A2" w14:textId="69831844" w:rsidR="00F873CB" w:rsidRPr="00567269" w:rsidRDefault="00C444C6" w:rsidP="00567269">
      <w:pPr>
        <w:spacing w:before="240" w:line="360" w:lineRule="auto"/>
        <w:rPr>
          <w:rFonts w:ascii="Arial" w:hAnsi="Arial" w:cs="Arial"/>
        </w:rPr>
      </w:pPr>
      <w:r w:rsidRPr="00567269">
        <w:rPr>
          <w:rFonts w:ascii="Arial" w:hAnsi="Arial" w:cs="Arial"/>
        </w:rPr>
        <w:t>Thinkers are curious about the information that is beneath the information and may have some knowledge of almost anything. For making decisions, they rely on reason, reflection time, and fact-checking. Activities that broaden their knowledge and competence inspire thinkers.</w:t>
      </w:r>
      <w:r w:rsidR="00292A55" w:rsidRPr="00567269">
        <w:rPr>
          <w:rFonts w:ascii="Arial" w:hAnsi="Arial" w:cs="Arial"/>
        </w:rPr>
        <w:t xml:space="preserve"> Therefore, it is clear that Thinking types make decisions in a far more logical and objective manner. If you are a Considering personality type, you will typically prioritise logic and truth over emotion. Although it will enhance your approach reasonable and logical, it can also mean that you are less able to detect verbal and nonverbal clues as well as the effects of how others are feeling. You, as a thinking type, will tend to remove emotion from the equation and base your decisions on what is correct based on objective factors and general principles. Feeling types will likely make decisions based on emotion and the influence on other people</w:t>
      </w:r>
      <w:r w:rsidR="00E468A3">
        <w:rPr>
          <w:rFonts w:ascii="Arial" w:hAnsi="Arial" w:cs="Arial"/>
        </w:rPr>
        <w:t xml:space="preserve"> (</w:t>
      </w:r>
      <w:r w:rsidR="00E468A3" w:rsidRPr="00BE60B0">
        <w:rPr>
          <w:rFonts w:ascii="Arial" w:hAnsi="Arial" w:cs="Arial"/>
        </w:rPr>
        <w:t>Myers</w:t>
      </w:r>
      <w:r w:rsidR="00E468A3">
        <w:rPr>
          <w:rFonts w:ascii="Arial" w:hAnsi="Arial" w:cs="Arial"/>
        </w:rPr>
        <w:t>, 1997)</w:t>
      </w:r>
      <w:r w:rsidR="00FE5511">
        <w:rPr>
          <w:rFonts w:ascii="Arial" w:hAnsi="Arial" w:cs="Arial"/>
        </w:rPr>
        <w:t>.</w:t>
      </w:r>
    </w:p>
    <w:p w14:paraId="020D2575" w14:textId="613996B2" w:rsidR="00292A55" w:rsidRPr="00567269" w:rsidRDefault="00292A55" w:rsidP="00567269">
      <w:pPr>
        <w:pStyle w:val="Heading1"/>
        <w:spacing w:line="360" w:lineRule="auto"/>
        <w:rPr>
          <w:rFonts w:ascii="Arial" w:hAnsi="Arial" w:cs="Arial"/>
          <w:sz w:val="22"/>
          <w:szCs w:val="22"/>
        </w:rPr>
      </w:pPr>
      <w:bookmarkStart w:id="5" w:name="_Toc110592660"/>
      <w:r w:rsidRPr="00567269">
        <w:rPr>
          <w:rFonts w:ascii="Arial" w:hAnsi="Arial" w:cs="Arial"/>
          <w:sz w:val="22"/>
          <w:szCs w:val="22"/>
        </w:rPr>
        <w:lastRenderedPageBreak/>
        <w:t>Judgement</w:t>
      </w:r>
      <w:bookmarkEnd w:id="5"/>
      <w:r w:rsidRPr="00567269">
        <w:rPr>
          <w:rFonts w:ascii="Arial" w:hAnsi="Arial" w:cs="Arial"/>
          <w:sz w:val="22"/>
          <w:szCs w:val="22"/>
        </w:rPr>
        <w:t xml:space="preserve"> </w:t>
      </w:r>
    </w:p>
    <w:p w14:paraId="3E9FE0E2" w14:textId="68E9474B" w:rsidR="001634EA" w:rsidRDefault="00AF16AF" w:rsidP="00567269">
      <w:pPr>
        <w:spacing w:before="240" w:line="360" w:lineRule="auto"/>
        <w:rPr>
          <w:rFonts w:ascii="Arial" w:hAnsi="Arial" w:cs="Arial"/>
        </w:rPr>
      </w:pPr>
      <w:r w:rsidRPr="00567269">
        <w:rPr>
          <w:rFonts w:ascii="Arial" w:hAnsi="Arial" w:cs="Arial"/>
        </w:rPr>
        <w:t>Examined were personality traits and behaviours connected to judging accuracy after unstructured interactions among triads that had never met before. Accurate judgement was correlated with social skill, agreeability, and adaptability. The accuracy of observers of interactions was positively correlated with the number of accurate judges present, suggesting that the judge's personality and behaviours are crucial for fostering an environment in which targets will disclose pertinent personality cues. Additionally, it is suggested that judgmental accuracy is reliant on factors other than the judge's skills in detection and use by the finding that witness accuracy was positively associated with the number of favourable judge partners</w:t>
      </w:r>
      <w:r w:rsidR="001634EA" w:rsidRPr="001634EA">
        <w:rPr>
          <w:rFonts w:ascii="Arial" w:hAnsi="Arial" w:cs="Arial"/>
          <w:color w:val="222222"/>
          <w:sz w:val="20"/>
          <w:szCs w:val="20"/>
          <w:shd w:val="clear" w:color="auto" w:fill="FFFFFF"/>
        </w:rPr>
        <w:t xml:space="preserve"> </w:t>
      </w:r>
      <w:r w:rsidR="001634EA">
        <w:rPr>
          <w:rFonts w:ascii="Arial" w:hAnsi="Arial" w:cs="Arial"/>
          <w:color w:val="222222"/>
          <w:sz w:val="20"/>
          <w:szCs w:val="20"/>
          <w:shd w:val="clear" w:color="auto" w:fill="FFFFFF"/>
        </w:rPr>
        <w:t>(Barnard, et al. 2018).</w:t>
      </w:r>
    </w:p>
    <w:p w14:paraId="5891DCB8" w14:textId="0AFABD58" w:rsidR="00B46B6C" w:rsidRPr="00567269" w:rsidRDefault="00B46B6C" w:rsidP="00567269">
      <w:pPr>
        <w:pStyle w:val="Heading1"/>
        <w:spacing w:line="360" w:lineRule="auto"/>
        <w:rPr>
          <w:rFonts w:ascii="Arial" w:hAnsi="Arial" w:cs="Arial"/>
          <w:sz w:val="22"/>
          <w:szCs w:val="22"/>
        </w:rPr>
      </w:pPr>
      <w:bookmarkStart w:id="6" w:name="_Toc110592661"/>
      <w:r w:rsidRPr="00567269">
        <w:rPr>
          <w:rFonts w:ascii="Arial" w:hAnsi="Arial" w:cs="Arial"/>
          <w:sz w:val="22"/>
          <w:szCs w:val="22"/>
        </w:rPr>
        <w:t>My Career Options</w:t>
      </w:r>
      <w:bookmarkEnd w:id="6"/>
    </w:p>
    <w:p w14:paraId="503E7D02" w14:textId="37AC800F" w:rsidR="00B46B6C" w:rsidRPr="00567269" w:rsidRDefault="00B46B6C" w:rsidP="00567269">
      <w:pPr>
        <w:spacing w:line="360" w:lineRule="auto"/>
        <w:rPr>
          <w:rFonts w:ascii="Arial" w:hAnsi="Arial" w:cs="Arial"/>
        </w:rPr>
      </w:pPr>
    </w:p>
    <w:p w14:paraId="315537C6" w14:textId="053C0D4C" w:rsidR="009C37A6" w:rsidRPr="00567269" w:rsidRDefault="00B46B6C" w:rsidP="00567269">
      <w:pPr>
        <w:spacing w:line="360" w:lineRule="auto"/>
        <w:rPr>
          <w:rFonts w:ascii="Arial" w:hAnsi="Arial" w:cs="Arial"/>
        </w:rPr>
      </w:pPr>
      <w:r w:rsidRPr="00567269">
        <w:rPr>
          <w:rFonts w:ascii="Arial" w:hAnsi="Arial" w:cs="Arial"/>
        </w:rPr>
        <w:t xml:space="preserve">Based on my results for my personality test and after I have gone through the personality type I have narrowed my career options to three options which are: Barber, Real Estate Agent, and an Accountant. </w:t>
      </w:r>
      <w:r w:rsidR="00945A48" w:rsidRPr="00567269">
        <w:rPr>
          <w:rFonts w:ascii="Arial" w:hAnsi="Arial" w:cs="Arial"/>
        </w:rPr>
        <w:t>I have connected these jobs and the skills they require to my personality type (ISTJ). Some skills that are Barber would require is, precises eyes, confident and social in order to have the customer’s trust. Similar to a Real Estate Agent they will also need to be quite social and confident</w:t>
      </w:r>
      <w:r w:rsidR="007C1675" w:rsidRPr="00567269">
        <w:rPr>
          <w:rFonts w:ascii="Arial" w:hAnsi="Arial" w:cs="Arial"/>
        </w:rPr>
        <w:t xml:space="preserve">. </w:t>
      </w:r>
      <w:r w:rsidR="006426CC" w:rsidRPr="00567269">
        <w:rPr>
          <w:rFonts w:ascii="Arial" w:hAnsi="Arial" w:cs="Arial"/>
        </w:rPr>
        <w:t xml:space="preserve">Accounts need to have the skills of being analytical, detail oriented and good communication. I think an accountant was the best option for me as it goes best with my personality type. </w:t>
      </w:r>
      <w:r w:rsidR="009C37A6" w:rsidRPr="00567269">
        <w:rPr>
          <w:rFonts w:ascii="Arial" w:hAnsi="Arial" w:cs="Arial"/>
        </w:rPr>
        <w:t xml:space="preserve"> </w:t>
      </w:r>
      <w:r w:rsidR="00EC6AEC" w:rsidRPr="00567269">
        <w:rPr>
          <w:rFonts w:ascii="Arial" w:hAnsi="Arial" w:cs="Arial"/>
        </w:rPr>
        <w:t xml:space="preserve">My final decision out of my career options was an account and I have done a SWOT analysis for it </w:t>
      </w:r>
    </w:p>
    <w:p w14:paraId="2A5E0592" w14:textId="548D6D77" w:rsidR="00EC6AEC" w:rsidRPr="00567269" w:rsidRDefault="00EC6AEC" w:rsidP="00567269">
      <w:pPr>
        <w:pStyle w:val="Heading1"/>
        <w:spacing w:line="360" w:lineRule="auto"/>
        <w:rPr>
          <w:rFonts w:ascii="Arial" w:hAnsi="Arial" w:cs="Arial"/>
          <w:sz w:val="22"/>
          <w:szCs w:val="22"/>
        </w:rPr>
      </w:pPr>
      <w:bookmarkStart w:id="7" w:name="_Toc110592662"/>
      <w:r w:rsidRPr="00567269">
        <w:rPr>
          <w:rFonts w:ascii="Arial" w:hAnsi="Arial" w:cs="Arial"/>
          <w:sz w:val="22"/>
          <w:szCs w:val="22"/>
        </w:rPr>
        <w:t>SWOT</w:t>
      </w:r>
      <w:r w:rsidR="000F791F" w:rsidRPr="00567269">
        <w:rPr>
          <w:rFonts w:ascii="Arial" w:hAnsi="Arial" w:cs="Arial"/>
          <w:sz w:val="22"/>
          <w:szCs w:val="22"/>
        </w:rPr>
        <w:t>- Accountant</w:t>
      </w:r>
      <w:bookmarkEnd w:id="7"/>
      <w:r w:rsidR="000F791F" w:rsidRPr="00567269">
        <w:rPr>
          <w:rFonts w:ascii="Arial" w:hAnsi="Arial" w:cs="Arial"/>
          <w:sz w:val="22"/>
          <w:szCs w:val="22"/>
        </w:rPr>
        <w:t xml:space="preserve"> </w:t>
      </w:r>
    </w:p>
    <w:p w14:paraId="50AD51E2" w14:textId="0D3ED2F4" w:rsidR="00073D22" w:rsidRDefault="002F65FC" w:rsidP="00567269">
      <w:pPr>
        <w:spacing w:line="360" w:lineRule="auto"/>
        <w:rPr>
          <w:rFonts w:ascii="Arial" w:hAnsi="Arial" w:cs="Arial"/>
        </w:rPr>
      </w:pPr>
      <w:r w:rsidRPr="002F65FC">
        <w:rPr>
          <w:rFonts w:ascii="Arial" w:hAnsi="Arial" w:cs="Arial"/>
        </w:rPr>
        <w:t>When planning a project or operating in a competitive business environment, a person or organisation might identify their strengths, weaknesses, opportunities, and threats using a SWOT analysis. Other names for it include situational analysis and situational evaluation. A framework known as SWOT analysis is used to evaluate a company's competitive situation and to develop strategic planning.</w:t>
      </w:r>
      <w:r w:rsidR="00D31B54">
        <w:rPr>
          <w:rFonts w:ascii="Arial" w:hAnsi="Arial" w:cs="Arial"/>
        </w:rPr>
        <w:t xml:space="preserve"> (</w:t>
      </w:r>
      <w:proofErr w:type="spellStart"/>
      <w:r w:rsidR="00D31B54">
        <w:rPr>
          <w:rFonts w:ascii="Arial" w:hAnsi="Arial" w:cs="Arial"/>
          <w:color w:val="222222"/>
          <w:sz w:val="20"/>
          <w:szCs w:val="20"/>
          <w:shd w:val="clear" w:color="auto" w:fill="FFFFFF"/>
        </w:rPr>
        <w:t>Sarsby</w:t>
      </w:r>
      <w:proofErr w:type="spellEnd"/>
      <w:r w:rsidR="00D31B54">
        <w:rPr>
          <w:rFonts w:ascii="Arial" w:hAnsi="Arial" w:cs="Arial"/>
          <w:color w:val="222222"/>
          <w:sz w:val="20"/>
          <w:szCs w:val="20"/>
          <w:shd w:val="clear" w:color="auto" w:fill="FFFFFF"/>
        </w:rPr>
        <w:t>, 2016). </w:t>
      </w:r>
      <w:r w:rsidRPr="002F65FC">
        <w:rPr>
          <w:rFonts w:ascii="Arial" w:hAnsi="Arial" w:cs="Arial"/>
          <w:color w:val="222222"/>
          <w:sz w:val="20"/>
          <w:szCs w:val="20"/>
          <w:shd w:val="clear" w:color="auto" w:fill="FFFFFF"/>
        </w:rPr>
        <w:t>It represents advantages, dangers, opportunities, and weaknesses. The SWOT analysis analyses both internal and external factors as well as the current condition and any predicted future events. A SWOT analysis is meant to assist you in taking a practical, factual, and data-driven look at the benefits and drawbacks of a business, its initiatives, or its industry. In order to maintain the accuracy of the analysis, the organisation must avoid preconceived assumptions or grey areas and concentrate on real-world circumstances. Rather of using it as a rigid prescription, businesses should use it as a reference.</w:t>
      </w:r>
      <w:r w:rsidR="00D31B54">
        <w:rPr>
          <w:rFonts w:ascii="Arial" w:hAnsi="Arial" w:cs="Arial"/>
        </w:rPr>
        <w:t xml:space="preserve"> (</w:t>
      </w:r>
      <w:r w:rsidR="00D31B54">
        <w:rPr>
          <w:rFonts w:ascii="Arial" w:hAnsi="Arial" w:cs="Arial"/>
          <w:color w:val="222222"/>
          <w:sz w:val="20"/>
          <w:szCs w:val="20"/>
          <w:shd w:val="clear" w:color="auto" w:fill="FFFFFF"/>
        </w:rPr>
        <w:t>Leigh, 2009).</w:t>
      </w:r>
    </w:p>
    <w:p w14:paraId="09B80D7A" w14:textId="77014D74" w:rsidR="00280217" w:rsidRPr="00567269" w:rsidRDefault="00D31B54" w:rsidP="00567269">
      <w:pPr>
        <w:spacing w:line="360" w:lineRule="auto"/>
        <w:rPr>
          <w:rFonts w:ascii="Arial" w:hAnsi="Arial" w:cs="Arial"/>
        </w:rPr>
      </w:pPr>
      <w:r>
        <w:rPr>
          <w:rFonts w:ascii="Arial" w:hAnsi="Arial" w:cs="Arial"/>
        </w:rPr>
        <w:t xml:space="preserve"> </w:t>
      </w:r>
    </w:p>
    <w:tbl>
      <w:tblPr>
        <w:tblStyle w:val="TableGrid"/>
        <w:tblW w:w="0" w:type="auto"/>
        <w:tblLook w:val="04A0" w:firstRow="1" w:lastRow="0" w:firstColumn="1" w:lastColumn="0" w:noHBand="0" w:noVBand="1"/>
      </w:tblPr>
      <w:tblGrid>
        <w:gridCol w:w="4508"/>
        <w:gridCol w:w="4508"/>
      </w:tblGrid>
      <w:tr w:rsidR="003144F1" w:rsidRPr="00567269" w14:paraId="4828DB52" w14:textId="77777777" w:rsidTr="003144F1">
        <w:tc>
          <w:tcPr>
            <w:tcW w:w="4508" w:type="dxa"/>
          </w:tcPr>
          <w:p w14:paraId="2CB01841" w14:textId="679DEC1C" w:rsidR="003144F1" w:rsidRPr="00567269" w:rsidRDefault="00EC6AEC" w:rsidP="00567269">
            <w:pPr>
              <w:spacing w:line="360" w:lineRule="auto"/>
              <w:rPr>
                <w:rFonts w:ascii="Arial" w:hAnsi="Arial" w:cs="Arial"/>
              </w:rPr>
            </w:pPr>
            <w:r w:rsidRPr="00567269">
              <w:rPr>
                <w:rFonts w:ascii="Arial" w:hAnsi="Arial" w:cs="Arial"/>
              </w:rPr>
              <w:lastRenderedPageBreak/>
              <w:t>Strengths</w:t>
            </w:r>
          </w:p>
        </w:tc>
        <w:tc>
          <w:tcPr>
            <w:tcW w:w="4508" w:type="dxa"/>
          </w:tcPr>
          <w:p w14:paraId="7A9F3107" w14:textId="797BF0ED" w:rsidR="003144F1" w:rsidRPr="00567269" w:rsidRDefault="000F791F" w:rsidP="00567269">
            <w:pPr>
              <w:spacing w:line="360" w:lineRule="auto"/>
              <w:rPr>
                <w:rFonts w:ascii="Arial" w:hAnsi="Arial" w:cs="Arial"/>
              </w:rPr>
            </w:pPr>
            <w:r w:rsidRPr="00567269">
              <w:rPr>
                <w:rFonts w:ascii="Arial" w:hAnsi="Arial" w:cs="Arial"/>
              </w:rPr>
              <w:t>The skills for an accountant go and match very well to my personality type which tells me that I the basic skills for this job.</w:t>
            </w:r>
            <w:r w:rsidR="00622434" w:rsidRPr="00567269">
              <w:rPr>
                <w:rFonts w:ascii="Arial" w:hAnsi="Arial" w:cs="Arial"/>
              </w:rPr>
              <w:t xml:space="preserve"> </w:t>
            </w:r>
            <w:r w:rsidR="00C7592E" w:rsidRPr="00567269">
              <w:rPr>
                <w:rFonts w:ascii="Arial" w:hAnsi="Arial" w:cs="Arial"/>
              </w:rPr>
              <w:t xml:space="preserve"> </w:t>
            </w:r>
          </w:p>
        </w:tc>
      </w:tr>
      <w:tr w:rsidR="003144F1" w:rsidRPr="00567269" w14:paraId="5AC64896" w14:textId="77777777" w:rsidTr="003144F1">
        <w:tc>
          <w:tcPr>
            <w:tcW w:w="4508" w:type="dxa"/>
          </w:tcPr>
          <w:p w14:paraId="6272A357" w14:textId="1271A882" w:rsidR="003144F1" w:rsidRPr="00567269" w:rsidRDefault="00EC6AEC" w:rsidP="00567269">
            <w:pPr>
              <w:spacing w:line="360" w:lineRule="auto"/>
              <w:rPr>
                <w:rFonts w:ascii="Arial" w:hAnsi="Arial" w:cs="Arial"/>
              </w:rPr>
            </w:pPr>
            <w:r w:rsidRPr="00567269">
              <w:rPr>
                <w:rFonts w:ascii="Arial" w:hAnsi="Arial" w:cs="Arial"/>
              </w:rPr>
              <w:t xml:space="preserve">Weaknesses </w:t>
            </w:r>
          </w:p>
        </w:tc>
        <w:tc>
          <w:tcPr>
            <w:tcW w:w="4508" w:type="dxa"/>
          </w:tcPr>
          <w:p w14:paraId="62F1368A" w14:textId="6FA0F2C5" w:rsidR="003144F1" w:rsidRPr="00567269" w:rsidRDefault="00945D64" w:rsidP="00567269">
            <w:pPr>
              <w:spacing w:line="360" w:lineRule="auto"/>
              <w:rPr>
                <w:rFonts w:ascii="Arial" w:hAnsi="Arial" w:cs="Arial"/>
              </w:rPr>
            </w:pPr>
            <w:r w:rsidRPr="00567269">
              <w:rPr>
                <w:rFonts w:ascii="Arial" w:hAnsi="Arial" w:cs="Arial"/>
              </w:rPr>
              <w:t xml:space="preserve">Accountants tend </w:t>
            </w:r>
            <w:r w:rsidR="002C6656" w:rsidRPr="00567269">
              <w:rPr>
                <w:rFonts w:ascii="Arial" w:hAnsi="Arial" w:cs="Arial"/>
              </w:rPr>
              <w:t>t</w:t>
            </w:r>
            <w:r w:rsidRPr="00567269">
              <w:rPr>
                <w:rFonts w:ascii="Arial" w:hAnsi="Arial" w:cs="Arial"/>
              </w:rPr>
              <w:t xml:space="preserve">o be very </w:t>
            </w:r>
            <w:r w:rsidR="002C6656" w:rsidRPr="00567269">
              <w:rPr>
                <w:rFonts w:ascii="Arial" w:hAnsi="Arial" w:cs="Arial"/>
              </w:rPr>
              <w:t>social,</w:t>
            </w:r>
            <w:r w:rsidRPr="00567269">
              <w:rPr>
                <w:rFonts w:ascii="Arial" w:hAnsi="Arial" w:cs="Arial"/>
              </w:rPr>
              <w:t xml:space="preserve"> and this is one of their crucial skills. However, my personality type (ISTJ) is more quiet and preserved. This is seen as a weakness. </w:t>
            </w:r>
          </w:p>
        </w:tc>
      </w:tr>
      <w:tr w:rsidR="003144F1" w:rsidRPr="00567269" w14:paraId="55AA3F24" w14:textId="77777777" w:rsidTr="003144F1">
        <w:tc>
          <w:tcPr>
            <w:tcW w:w="4508" w:type="dxa"/>
          </w:tcPr>
          <w:p w14:paraId="03DB9762" w14:textId="545B1014" w:rsidR="00EC6AEC" w:rsidRPr="00567269" w:rsidRDefault="00EC6AEC" w:rsidP="00567269">
            <w:pPr>
              <w:spacing w:line="360" w:lineRule="auto"/>
              <w:rPr>
                <w:rFonts w:ascii="Arial" w:hAnsi="Arial" w:cs="Arial"/>
              </w:rPr>
            </w:pPr>
            <w:r w:rsidRPr="00567269">
              <w:rPr>
                <w:rFonts w:ascii="Arial" w:hAnsi="Arial" w:cs="Arial"/>
              </w:rPr>
              <w:t xml:space="preserve">Opportunities </w:t>
            </w:r>
          </w:p>
        </w:tc>
        <w:tc>
          <w:tcPr>
            <w:tcW w:w="4508" w:type="dxa"/>
          </w:tcPr>
          <w:p w14:paraId="1A4B4BDE" w14:textId="48544431" w:rsidR="003144F1" w:rsidRPr="00567269" w:rsidRDefault="002C6656" w:rsidP="00567269">
            <w:pPr>
              <w:spacing w:line="360" w:lineRule="auto"/>
              <w:rPr>
                <w:rFonts w:ascii="Arial" w:hAnsi="Arial" w:cs="Arial"/>
              </w:rPr>
            </w:pPr>
            <w:r w:rsidRPr="00567269">
              <w:rPr>
                <w:rFonts w:ascii="Arial" w:hAnsi="Arial" w:cs="Arial"/>
              </w:rPr>
              <w:t xml:space="preserve">Regarding the weakness of my personality type not being too social and it being more quiet and preserved, being an accountant gives the opportunity to </w:t>
            </w:r>
            <w:r w:rsidR="002A0219" w:rsidRPr="00567269">
              <w:rPr>
                <w:rFonts w:ascii="Arial" w:hAnsi="Arial" w:cs="Arial"/>
              </w:rPr>
              <w:t>improve my communication skills through working with many people and having to appear social.</w:t>
            </w:r>
          </w:p>
        </w:tc>
      </w:tr>
      <w:tr w:rsidR="003144F1" w:rsidRPr="00567269" w14:paraId="4DD6D4EC" w14:textId="77777777" w:rsidTr="003144F1">
        <w:tc>
          <w:tcPr>
            <w:tcW w:w="4508" w:type="dxa"/>
          </w:tcPr>
          <w:p w14:paraId="7F452A75" w14:textId="5486C550" w:rsidR="003144F1" w:rsidRPr="00567269" w:rsidRDefault="00EC6AEC" w:rsidP="00567269">
            <w:pPr>
              <w:spacing w:line="360" w:lineRule="auto"/>
              <w:rPr>
                <w:rFonts w:ascii="Arial" w:hAnsi="Arial" w:cs="Arial"/>
              </w:rPr>
            </w:pPr>
            <w:r w:rsidRPr="00567269">
              <w:rPr>
                <w:rFonts w:ascii="Arial" w:hAnsi="Arial" w:cs="Arial"/>
              </w:rPr>
              <w:t xml:space="preserve">Threats </w:t>
            </w:r>
          </w:p>
        </w:tc>
        <w:tc>
          <w:tcPr>
            <w:tcW w:w="4508" w:type="dxa"/>
          </w:tcPr>
          <w:p w14:paraId="1B7AB74D" w14:textId="642C6BAC" w:rsidR="003144F1" w:rsidRPr="00567269" w:rsidRDefault="003B068B" w:rsidP="00567269">
            <w:pPr>
              <w:spacing w:line="360" w:lineRule="auto"/>
              <w:rPr>
                <w:rFonts w:ascii="Arial" w:hAnsi="Arial" w:cs="Arial"/>
              </w:rPr>
            </w:pPr>
            <w:r w:rsidRPr="00567269">
              <w:rPr>
                <w:rFonts w:ascii="Arial" w:hAnsi="Arial" w:cs="Arial"/>
              </w:rPr>
              <w:t xml:space="preserve">One threat I would see as being an accountant is being more extroverted </w:t>
            </w:r>
            <w:r w:rsidR="007A33CF" w:rsidRPr="00567269">
              <w:rPr>
                <w:rFonts w:ascii="Arial" w:hAnsi="Arial" w:cs="Arial"/>
              </w:rPr>
              <w:t xml:space="preserve">because as an ISTJ we are more introverted which could seem like a threat to me as of when I am trying to get employed at interviews. </w:t>
            </w:r>
          </w:p>
        </w:tc>
      </w:tr>
    </w:tbl>
    <w:p w14:paraId="385AAAC5" w14:textId="77777777" w:rsidR="009C37A6" w:rsidRPr="00567269" w:rsidRDefault="009C37A6" w:rsidP="00567269">
      <w:pPr>
        <w:spacing w:line="360" w:lineRule="auto"/>
        <w:rPr>
          <w:rFonts w:ascii="Arial" w:hAnsi="Arial" w:cs="Arial"/>
        </w:rPr>
      </w:pPr>
    </w:p>
    <w:p w14:paraId="7CD558A9" w14:textId="77777777" w:rsidR="004B0942" w:rsidRPr="00567269" w:rsidRDefault="004B0942" w:rsidP="00567269">
      <w:pPr>
        <w:spacing w:line="360" w:lineRule="auto"/>
        <w:rPr>
          <w:rFonts w:ascii="Arial" w:hAnsi="Arial" w:cs="Arial"/>
        </w:rPr>
      </w:pPr>
    </w:p>
    <w:p w14:paraId="793D6312" w14:textId="7F0FDE46" w:rsidR="003703F7" w:rsidRPr="00567269" w:rsidRDefault="002314A9" w:rsidP="00567269">
      <w:pPr>
        <w:pStyle w:val="Heading1"/>
        <w:spacing w:line="360" w:lineRule="auto"/>
        <w:rPr>
          <w:rFonts w:ascii="Arial" w:hAnsi="Arial" w:cs="Arial"/>
          <w:sz w:val="22"/>
          <w:szCs w:val="22"/>
        </w:rPr>
      </w:pPr>
      <w:bookmarkStart w:id="8" w:name="_Toc110592663"/>
      <w:r w:rsidRPr="00567269">
        <w:rPr>
          <w:rFonts w:ascii="Arial" w:hAnsi="Arial" w:cs="Arial"/>
          <w:sz w:val="22"/>
          <w:szCs w:val="22"/>
        </w:rPr>
        <w:t>The Johari Window Model</w:t>
      </w:r>
      <w:bookmarkEnd w:id="8"/>
      <w:r w:rsidRPr="00567269">
        <w:rPr>
          <w:rFonts w:ascii="Arial" w:hAnsi="Arial" w:cs="Arial"/>
          <w:sz w:val="22"/>
          <w:szCs w:val="22"/>
        </w:rPr>
        <w:t xml:space="preserve"> </w:t>
      </w:r>
      <w:r w:rsidR="004A0CA8" w:rsidRPr="00567269">
        <w:rPr>
          <w:rFonts w:ascii="Arial" w:hAnsi="Arial" w:cs="Arial"/>
          <w:sz w:val="22"/>
          <w:szCs w:val="22"/>
        </w:rPr>
        <w:t xml:space="preserve">  </w:t>
      </w:r>
    </w:p>
    <w:p w14:paraId="33B8A1A1" w14:textId="3FD68FF1" w:rsidR="002B1BA6" w:rsidRDefault="00BC5C4B" w:rsidP="00567269">
      <w:pPr>
        <w:spacing w:line="360" w:lineRule="auto"/>
        <w:rPr>
          <w:rFonts w:ascii="Arial" w:hAnsi="Arial" w:cs="Arial"/>
        </w:rPr>
      </w:pPr>
      <w:r w:rsidRPr="00BC5C4B">
        <w:rPr>
          <w:rFonts w:ascii="Arial" w:hAnsi="Arial" w:cs="Arial"/>
        </w:rPr>
        <w:t>The Johari window model is used to broaden one's understanding of other people. This idea is founded on the ideas that trust may be developed through sharing private information with people and by paying attention to their opinions. The Johari model's four windowpanes, or quadrants, each stand in for a distinct person. Each of the four windowpanes reflects personal knowledge, emotions, motives, and whether that knowledge is known or unknown to oneself or others from four separate points of view. In a group setting, self-awareness and personal development must be enhanced. Using the "Johari" window model is a simple technique to reach this objective of understanding and enhancing communication among group members. Joseph Luft and Harry Ingham, two American psychologists, developed this paradigm in 1955.</w:t>
      </w:r>
      <w:r w:rsidR="002B1BA6">
        <w:rPr>
          <w:rFonts w:ascii="Arial" w:hAnsi="Arial" w:cs="Arial"/>
        </w:rPr>
        <w:t xml:space="preserve"> (</w:t>
      </w:r>
      <w:r w:rsidR="002B1BA6">
        <w:rPr>
          <w:rFonts w:ascii="Arial" w:hAnsi="Arial" w:cs="Arial"/>
          <w:color w:val="222222"/>
          <w:sz w:val="20"/>
          <w:szCs w:val="20"/>
          <w:shd w:val="clear" w:color="auto" w:fill="FFFFFF"/>
        </w:rPr>
        <w:t>Luft, and Ingham, 1982).</w:t>
      </w:r>
    </w:p>
    <w:p w14:paraId="0E54DCDE" w14:textId="745B9827" w:rsidR="00FD6F27" w:rsidRDefault="00FD6F27" w:rsidP="00567269">
      <w:pPr>
        <w:pStyle w:val="Heading2"/>
        <w:spacing w:line="360" w:lineRule="auto"/>
        <w:rPr>
          <w:rFonts w:ascii="Arial" w:hAnsi="Arial" w:cs="Arial"/>
          <w:sz w:val="22"/>
          <w:szCs w:val="22"/>
        </w:rPr>
      </w:pPr>
      <w:bookmarkStart w:id="9" w:name="_Toc110592664"/>
      <w:r w:rsidRPr="00567269">
        <w:rPr>
          <w:rFonts w:ascii="Arial" w:hAnsi="Arial" w:cs="Arial"/>
          <w:sz w:val="22"/>
          <w:szCs w:val="22"/>
        </w:rPr>
        <w:t>Open Area</w:t>
      </w:r>
      <w:bookmarkEnd w:id="9"/>
    </w:p>
    <w:p w14:paraId="78E8F8D7" w14:textId="7136F7E7" w:rsidR="00BC5C4B" w:rsidRPr="00BC5C4B" w:rsidRDefault="00BC5C4B" w:rsidP="00BC5C4B">
      <w:r w:rsidRPr="00BC5C4B">
        <w:t xml:space="preserve">Here, the person will discover knowledge about their attitudes, behaviours, emotions, feelings, skills, and worldviews, as well as information from others. Here, the bulk of communication occurs, and as </w:t>
      </w:r>
      <w:r w:rsidRPr="00BC5C4B">
        <w:lastRenderedPageBreak/>
        <w:t xml:space="preserve">the area expands, the relationship will become more active and fruitful. The act of "feedback soliciting" entails comprehending and paying attention to another person's input. By doing this, the blind spot can be </w:t>
      </w:r>
      <w:proofErr w:type="gramStart"/>
      <w:r w:rsidRPr="00BC5C4B">
        <w:t>minimised</w:t>
      </w:r>
      <w:proofErr w:type="gramEnd"/>
      <w:r w:rsidRPr="00BC5C4B">
        <w:t xml:space="preserve"> and the open space can be horizontally increased. One can reduce the size of the arena by removing hidden and unknown areas by communicating one's feelings to another person.</w:t>
      </w:r>
    </w:p>
    <w:p w14:paraId="26D5ED71" w14:textId="5A21C0FB" w:rsidR="00826EA6" w:rsidRPr="00567269" w:rsidRDefault="00826EA6" w:rsidP="00567269">
      <w:pPr>
        <w:pStyle w:val="Heading2"/>
        <w:spacing w:line="360" w:lineRule="auto"/>
        <w:rPr>
          <w:rFonts w:ascii="Arial" w:hAnsi="Arial" w:cs="Arial"/>
          <w:sz w:val="22"/>
          <w:szCs w:val="22"/>
        </w:rPr>
      </w:pPr>
      <w:bookmarkStart w:id="10" w:name="_Toc110592665"/>
      <w:r w:rsidRPr="00567269">
        <w:rPr>
          <w:rFonts w:ascii="Arial" w:hAnsi="Arial" w:cs="Arial"/>
          <w:sz w:val="22"/>
          <w:szCs w:val="22"/>
        </w:rPr>
        <w:t>Blind Spot</w:t>
      </w:r>
      <w:bookmarkEnd w:id="10"/>
    </w:p>
    <w:p w14:paraId="074251E6" w14:textId="0BEC71C9" w:rsidR="00930DF3" w:rsidRPr="00930DF3" w:rsidRDefault="00BC5C4B" w:rsidP="00567269">
      <w:pPr>
        <w:spacing w:before="240" w:line="360" w:lineRule="auto"/>
        <w:rPr>
          <w:rFonts w:ascii="Arial" w:hAnsi="Arial" w:cs="Arial"/>
        </w:rPr>
      </w:pPr>
      <w:r w:rsidRPr="00BC5C4B">
        <w:rPr>
          <w:rFonts w:ascii="Arial" w:hAnsi="Arial" w:cs="Arial"/>
        </w:rPr>
        <w:t xml:space="preserve">There can be information about you in a group that the other participants are aware </w:t>
      </w:r>
      <w:proofErr w:type="gramStart"/>
      <w:r w:rsidRPr="00BC5C4B">
        <w:rPr>
          <w:rFonts w:ascii="Arial" w:hAnsi="Arial" w:cs="Arial"/>
        </w:rPr>
        <w:t>of</w:t>
      </w:r>
      <w:proofErr w:type="gramEnd"/>
      <w:r w:rsidRPr="00BC5C4B">
        <w:rPr>
          <w:rFonts w:ascii="Arial" w:hAnsi="Arial" w:cs="Arial"/>
        </w:rPr>
        <w:t xml:space="preserve"> but you are not. You run the risk of not being understood by others in the way you intended. Receiving feedback from others reduces the blind spot for effective communication.</w:t>
      </w:r>
      <w:r w:rsidR="00930DF3">
        <w:rPr>
          <w:rFonts w:ascii="Arial" w:hAnsi="Arial" w:cs="Arial"/>
        </w:rPr>
        <w:t xml:space="preserve"> (</w:t>
      </w:r>
      <w:r w:rsidR="00930DF3">
        <w:rPr>
          <w:rFonts w:ascii="Arial" w:hAnsi="Arial" w:cs="Arial"/>
          <w:color w:val="222222"/>
          <w:sz w:val="20"/>
          <w:szCs w:val="20"/>
          <w:shd w:val="clear" w:color="auto" w:fill="FFFFFF"/>
        </w:rPr>
        <w:t xml:space="preserve">Haber-Curran,  and </w:t>
      </w:r>
      <w:proofErr w:type="spellStart"/>
      <w:r w:rsidR="00930DF3">
        <w:rPr>
          <w:rFonts w:ascii="Arial" w:hAnsi="Arial" w:cs="Arial"/>
          <w:color w:val="222222"/>
          <w:sz w:val="20"/>
          <w:szCs w:val="20"/>
          <w:shd w:val="clear" w:color="auto" w:fill="FFFFFF"/>
        </w:rPr>
        <w:t>Tillapaugh</w:t>
      </w:r>
      <w:proofErr w:type="spellEnd"/>
      <w:r w:rsidR="00930DF3">
        <w:rPr>
          <w:rFonts w:ascii="Arial" w:hAnsi="Arial" w:cs="Arial"/>
          <w:color w:val="222222"/>
          <w:sz w:val="20"/>
          <w:szCs w:val="20"/>
          <w:shd w:val="clear" w:color="auto" w:fill="FFFFFF"/>
        </w:rPr>
        <w:t>, 2021). </w:t>
      </w:r>
    </w:p>
    <w:p w14:paraId="0A02B066" w14:textId="77777777" w:rsidR="00930DF3" w:rsidRDefault="00930DF3" w:rsidP="00567269">
      <w:pPr>
        <w:spacing w:before="240" w:line="360" w:lineRule="auto"/>
        <w:rPr>
          <w:rFonts w:ascii="Arial" w:hAnsi="Arial" w:cs="Arial"/>
          <w:color w:val="222222"/>
          <w:sz w:val="20"/>
          <w:szCs w:val="20"/>
          <w:shd w:val="clear" w:color="auto" w:fill="FFFFFF"/>
        </w:rPr>
      </w:pPr>
    </w:p>
    <w:p w14:paraId="2A452B47" w14:textId="7D2DC49E" w:rsidR="00883FCF" w:rsidRPr="00567269" w:rsidRDefault="00883FCF" w:rsidP="00567269">
      <w:pPr>
        <w:pStyle w:val="Heading2"/>
        <w:spacing w:line="360" w:lineRule="auto"/>
        <w:rPr>
          <w:rStyle w:val="Strong"/>
          <w:rFonts w:ascii="Arial" w:hAnsi="Arial" w:cs="Arial"/>
          <w:b w:val="0"/>
          <w:bCs w:val="0"/>
          <w:sz w:val="22"/>
          <w:szCs w:val="22"/>
        </w:rPr>
      </w:pPr>
      <w:r w:rsidRPr="00567269">
        <w:rPr>
          <w:rFonts w:ascii="Arial" w:hAnsi="Arial" w:cs="Arial"/>
          <w:sz w:val="22"/>
          <w:szCs w:val="22"/>
          <w:shd w:val="clear" w:color="auto" w:fill="FFFFFF"/>
        </w:rPr>
        <w:t> </w:t>
      </w:r>
      <w:bookmarkStart w:id="11" w:name="_Toc110592666"/>
      <w:r w:rsidRPr="00567269">
        <w:rPr>
          <w:rStyle w:val="Strong"/>
          <w:rFonts w:ascii="Arial" w:hAnsi="Arial" w:cs="Arial"/>
          <w:b w:val="0"/>
          <w:bCs w:val="0"/>
          <w:sz w:val="22"/>
          <w:szCs w:val="22"/>
        </w:rPr>
        <w:t>Hidden area</w:t>
      </w:r>
      <w:bookmarkEnd w:id="11"/>
    </w:p>
    <w:p w14:paraId="5893DDA6" w14:textId="68A2B944" w:rsidR="004F7E9A" w:rsidRDefault="00BC5C4B" w:rsidP="00567269">
      <w:pPr>
        <w:spacing w:before="240" w:line="360" w:lineRule="auto"/>
        <w:rPr>
          <w:rFonts w:ascii="Arial" w:hAnsi="Arial" w:cs="Arial"/>
        </w:rPr>
      </w:pPr>
      <w:r w:rsidRPr="00BC5C4B">
        <w:rPr>
          <w:rFonts w:ascii="Arial" w:hAnsi="Arial" w:cs="Arial"/>
        </w:rPr>
        <w:t>Information that will only be seen by you and no one else. You might include any sensitive information that you are hesitant to publish. This includes feelings, memories, concerns, and other things. We often tend to keep certain of our ideas and information private since it affects our relationships. As a result, the hidden area must be reduced by moving the data to the areas that are visible.</w:t>
      </w:r>
      <w:r w:rsidR="007C7884">
        <w:rPr>
          <w:rFonts w:ascii="Arial" w:hAnsi="Arial" w:cs="Arial"/>
        </w:rPr>
        <w:t xml:space="preserve"> (</w:t>
      </w:r>
      <w:r w:rsidR="007C7884" w:rsidRPr="004F7E9A">
        <w:rPr>
          <w:rFonts w:ascii="Arial" w:hAnsi="Arial" w:cs="Arial"/>
        </w:rPr>
        <w:t>Communication Theory</w:t>
      </w:r>
      <w:r w:rsidR="007C7884">
        <w:rPr>
          <w:rFonts w:ascii="Arial" w:hAnsi="Arial" w:cs="Arial"/>
        </w:rPr>
        <w:t>).</w:t>
      </w:r>
    </w:p>
    <w:p w14:paraId="5D8DCA42" w14:textId="54866DDC" w:rsidR="00143FE5" w:rsidRPr="00567269" w:rsidRDefault="00AE22BA" w:rsidP="00567269">
      <w:pPr>
        <w:pStyle w:val="Heading2"/>
        <w:spacing w:line="360" w:lineRule="auto"/>
        <w:rPr>
          <w:rFonts w:ascii="Arial" w:hAnsi="Arial" w:cs="Arial"/>
          <w:sz w:val="22"/>
          <w:szCs w:val="22"/>
        </w:rPr>
      </w:pPr>
      <w:bookmarkStart w:id="12" w:name="_Toc110592667"/>
      <w:r w:rsidRPr="00567269">
        <w:rPr>
          <w:rFonts w:ascii="Arial" w:hAnsi="Arial" w:cs="Arial"/>
          <w:sz w:val="22"/>
          <w:szCs w:val="22"/>
        </w:rPr>
        <w:t>Unknown Area</w:t>
      </w:r>
      <w:bookmarkEnd w:id="12"/>
    </w:p>
    <w:p w14:paraId="441373F7" w14:textId="01AFCA65" w:rsidR="00BC5C4B" w:rsidRPr="00BC5C4B" w:rsidRDefault="00BC5C4B" w:rsidP="00567269">
      <w:pPr>
        <w:pStyle w:val="Heading1"/>
        <w:spacing w:line="360" w:lineRule="auto"/>
        <w:rPr>
          <w:rFonts w:ascii="Arial" w:hAnsi="Arial" w:cs="Arial"/>
          <w:color w:val="auto"/>
          <w:sz w:val="22"/>
          <w:szCs w:val="22"/>
        </w:rPr>
      </w:pPr>
      <w:bookmarkStart w:id="13" w:name="_Toc110592668"/>
      <w:r w:rsidRPr="00BC5C4B">
        <w:rPr>
          <w:rFonts w:ascii="Arial" w:hAnsi="Arial" w:cs="Arial"/>
          <w:color w:val="auto"/>
          <w:sz w:val="22"/>
          <w:szCs w:val="22"/>
        </w:rPr>
        <w:t xml:space="preserve">Details that neither you nor anyone else is aware of. This includes information, feelings, abilities, and so forth. This may be the result of horrific recent events or puzzling recent occurrences. It won't become apparent to the person until he discovers his hidden talents and abilities or learns about them by observing others. Another effective method for minimising ambiguity and enhancing communication is open dialogue. </w:t>
      </w:r>
    </w:p>
    <w:p w14:paraId="76A5E791" w14:textId="5A3BD2D1" w:rsidR="003C4AD4" w:rsidRPr="00567269" w:rsidRDefault="003C4AD4" w:rsidP="00567269">
      <w:pPr>
        <w:pStyle w:val="Heading1"/>
        <w:spacing w:line="360" w:lineRule="auto"/>
        <w:rPr>
          <w:rFonts w:ascii="Arial" w:hAnsi="Arial" w:cs="Arial"/>
          <w:sz w:val="22"/>
          <w:szCs w:val="22"/>
        </w:rPr>
      </w:pPr>
      <w:r w:rsidRPr="00567269">
        <w:rPr>
          <w:rFonts w:ascii="Arial" w:hAnsi="Arial" w:cs="Arial"/>
          <w:sz w:val="22"/>
          <w:szCs w:val="22"/>
        </w:rPr>
        <w:t>Conclusion</w:t>
      </w:r>
      <w:bookmarkEnd w:id="13"/>
      <w:r w:rsidRPr="00567269">
        <w:rPr>
          <w:rFonts w:ascii="Arial" w:hAnsi="Arial" w:cs="Arial"/>
          <w:sz w:val="22"/>
          <w:szCs w:val="22"/>
        </w:rPr>
        <w:t xml:space="preserve"> </w:t>
      </w:r>
    </w:p>
    <w:p w14:paraId="6C6DA060" w14:textId="49C46033" w:rsidR="00930DF3" w:rsidRDefault="003C4AD4" w:rsidP="00567269">
      <w:pPr>
        <w:spacing w:before="240" w:line="360" w:lineRule="auto"/>
        <w:rPr>
          <w:rFonts w:ascii="Arial" w:hAnsi="Arial" w:cs="Arial"/>
        </w:rPr>
      </w:pPr>
      <w:r w:rsidRPr="00567269">
        <w:rPr>
          <w:rFonts w:ascii="Arial" w:hAnsi="Arial" w:cs="Arial"/>
        </w:rPr>
        <w:t xml:space="preserve">To summarise this report, I have first spoke about what my personality type is and all </w:t>
      </w:r>
      <w:r w:rsidR="00B511B6" w:rsidRPr="00567269">
        <w:rPr>
          <w:rFonts w:ascii="Arial" w:hAnsi="Arial" w:cs="Arial"/>
        </w:rPr>
        <w:t>the traits that come and relate with that. After that, I briefly described my personality type and broke it do</w:t>
      </w:r>
      <w:r w:rsidR="009A6681" w:rsidRPr="00567269">
        <w:rPr>
          <w:rFonts w:ascii="Arial" w:hAnsi="Arial" w:cs="Arial"/>
        </w:rPr>
        <w:t xml:space="preserve">wn </w:t>
      </w:r>
      <w:r w:rsidR="00B511B6" w:rsidRPr="00567269">
        <w:rPr>
          <w:rFonts w:ascii="Arial" w:hAnsi="Arial" w:cs="Arial"/>
        </w:rPr>
        <w:t>into four sections (ISTJ)</w:t>
      </w:r>
      <w:r w:rsidR="009A6681" w:rsidRPr="00567269">
        <w:rPr>
          <w:rFonts w:ascii="Arial" w:hAnsi="Arial" w:cs="Arial"/>
        </w:rPr>
        <w:t xml:space="preserve">. This supported me as I was doing my career options because my personality type helps me with those skills I already acquire and where my weaknesses are so I know which places I must improve in. This brings me onto the SWOT analysis, where after I chose the career option best fitted for me (an accountant). Using the analysis tool (SWOT) I could clearly see my strengths, weaknesses, opportunities, and threats. Having a clear visual representation of this supports me to develop my skills more </w:t>
      </w:r>
      <w:r w:rsidR="009A6681" w:rsidRPr="00567269">
        <w:rPr>
          <w:rFonts w:ascii="Arial" w:hAnsi="Arial" w:cs="Arial"/>
        </w:rPr>
        <w:lastRenderedPageBreak/>
        <w:t xml:space="preserve">efficiently. Finally, I wrote about the Johari Window Model and the four areas of this including why and where it could be useful. </w:t>
      </w:r>
    </w:p>
    <w:p w14:paraId="4F0EDD38" w14:textId="17D9E3EA" w:rsidR="00567269" w:rsidRDefault="00567269" w:rsidP="00567269">
      <w:pPr>
        <w:pStyle w:val="Heading1"/>
      </w:pPr>
      <w:bookmarkStart w:id="14" w:name="_Toc110592669"/>
      <w:r>
        <w:t>References:</w:t>
      </w:r>
      <w:bookmarkEnd w:id="14"/>
      <w:r>
        <w:t xml:space="preserve"> </w:t>
      </w:r>
    </w:p>
    <w:p w14:paraId="1D094082" w14:textId="06FC6D0F" w:rsidR="001634EA" w:rsidRDefault="001634EA" w:rsidP="001634EA"/>
    <w:p w14:paraId="5201429B" w14:textId="77777777" w:rsidR="001634EA" w:rsidRDefault="001634EA" w:rsidP="001634EA">
      <w:pPr>
        <w:spacing w:before="240" w:line="360" w:lineRule="auto"/>
        <w:rPr>
          <w:rFonts w:ascii="Arial" w:hAnsi="Arial" w:cs="Arial"/>
        </w:rPr>
      </w:pPr>
      <w:r>
        <w:rPr>
          <w:rFonts w:ascii="Arial" w:hAnsi="Arial" w:cs="Arial"/>
          <w:color w:val="222222"/>
          <w:sz w:val="20"/>
          <w:szCs w:val="20"/>
          <w:shd w:val="clear" w:color="auto" w:fill="FFFFFF"/>
        </w:rPr>
        <w:t xml:space="preserve">Barnard, S., et al. (2018). Personality traits affecting judgement bias task performance in dogs (Canis </w:t>
      </w:r>
      <w:proofErr w:type="spellStart"/>
      <w:r>
        <w:rPr>
          <w:rFonts w:ascii="Arial" w:hAnsi="Arial" w:cs="Arial"/>
          <w:color w:val="222222"/>
          <w:sz w:val="20"/>
          <w:szCs w:val="20"/>
          <w:shd w:val="clear" w:color="auto" w:fill="FFFFFF"/>
        </w:rPr>
        <w:t>familiaris</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Scientific reports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(1), pp.1-8.</w:t>
      </w:r>
    </w:p>
    <w:p w14:paraId="156520A8" w14:textId="09E76BC9" w:rsidR="001634EA" w:rsidRDefault="001634EA" w:rsidP="001634EA">
      <w:pPr>
        <w:spacing w:before="240" w:line="360" w:lineRule="auto"/>
        <w:rPr>
          <w:rFonts w:ascii="Arial" w:hAnsi="Arial" w:cs="Arial"/>
        </w:rPr>
      </w:pPr>
      <w:r>
        <w:rPr>
          <w:rFonts w:ascii="Arial" w:hAnsi="Arial" w:cs="Arial"/>
        </w:rPr>
        <w:t xml:space="preserve"> Available at: </w:t>
      </w:r>
      <w:hyperlink r:id="rId8" w:history="1">
        <w:r w:rsidRPr="008B4C28">
          <w:rPr>
            <w:rStyle w:val="Hyperlink"/>
            <w:rFonts w:ascii="Arial" w:hAnsi="Arial" w:cs="Arial"/>
          </w:rPr>
          <w:t>https://www.nature.com/articles/s41598-018-25224-y</w:t>
        </w:r>
      </w:hyperlink>
      <w:r>
        <w:rPr>
          <w:rFonts w:ascii="Arial" w:hAnsi="Arial" w:cs="Arial"/>
        </w:rPr>
        <w:t xml:space="preserve"> </w:t>
      </w:r>
    </w:p>
    <w:p w14:paraId="1CF083E9" w14:textId="6543FB05" w:rsidR="001634EA" w:rsidRPr="001634EA" w:rsidRDefault="001634EA" w:rsidP="001634EA">
      <w:pPr>
        <w:spacing w:line="360" w:lineRule="auto"/>
        <w:rPr>
          <w:rFonts w:ascii="Arial" w:hAnsi="Arial" w:cs="Arial"/>
        </w:rPr>
      </w:pPr>
      <w:r>
        <w:rPr>
          <w:rFonts w:ascii="Arial" w:hAnsi="Arial" w:cs="Arial"/>
        </w:rPr>
        <w:t>(Accessed 04/08/2022).</w:t>
      </w:r>
    </w:p>
    <w:p w14:paraId="5C6FDCDF" w14:textId="4A792CA8" w:rsidR="00520F43" w:rsidRDefault="00520F43" w:rsidP="00520F43"/>
    <w:p w14:paraId="406EAD92" w14:textId="77777777" w:rsidR="007C7884" w:rsidRPr="007C7884" w:rsidRDefault="007C7884" w:rsidP="007C7884">
      <w:pPr>
        <w:spacing w:before="240" w:line="360" w:lineRule="auto"/>
        <w:rPr>
          <w:rFonts w:ascii="Arial" w:hAnsi="Arial" w:cs="Arial"/>
          <w:i/>
          <w:iCs/>
        </w:rPr>
      </w:pPr>
      <w:r w:rsidRPr="004F7E9A">
        <w:rPr>
          <w:rFonts w:ascii="Arial" w:hAnsi="Arial" w:cs="Arial"/>
        </w:rPr>
        <w:t>Communication Theory</w:t>
      </w:r>
      <w:r>
        <w:rPr>
          <w:rFonts w:ascii="Arial" w:hAnsi="Arial" w:cs="Arial"/>
        </w:rPr>
        <w:t xml:space="preserve">. </w:t>
      </w:r>
      <w:r w:rsidRPr="007C7884">
        <w:rPr>
          <w:rFonts w:ascii="Arial" w:hAnsi="Arial" w:cs="Arial"/>
          <w:i/>
          <w:iCs/>
        </w:rPr>
        <w:t>The Johari Window Model</w:t>
      </w:r>
    </w:p>
    <w:p w14:paraId="71E8160D" w14:textId="3218872B" w:rsidR="00930DF3" w:rsidRDefault="007C7884" w:rsidP="007C7884">
      <w:pPr>
        <w:spacing w:before="240" w:line="360" w:lineRule="auto"/>
        <w:rPr>
          <w:rFonts w:ascii="Arial" w:hAnsi="Arial" w:cs="Arial"/>
        </w:rPr>
      </w:pPr>
      <w:r>
        <w:rPr>
          <w:rFonts w:ascii="Arial" w:hAnsi="Arial" w:cs="Arial"/>
        </w:rPr>
        <w:t xml:space="preserve">Available at: </w:t>
      </w:r>
      <w:hyperlink r:id="rId9" w:history="1">
        <w:r w:rsidR="00930DF3" w:rsidRPr="008B4C28">
          <w:rPr>
            <w:rStyle w:val="Hyperlink"/>
            <w:rFonts w:ascii="Arial" w:hAnsi="Arial" w:cs="Arial"/>
          </w:rPr>
          <w:t>https://www.communicationtheory.org/the-johari-window-model/</w:t>
        </w:r>
      </w:hyperlink>
      <w:r w:rsidR="00930DF3">
        <w:rPr>
          <w:rFonts w:ascii="Arial" w:hAnsi="Arial" w:cs="Arial"/>
        </w:rPr>
        <w:t xml:space="preserve"> </w:t>
      </w:r>
    </w:p>
    <w:p w14:paraId="2E060F0B" w14:textId="61092578" w:rsidR="007C7884" w:rsidRDefault="007C7884" w:rsidP="007C7884">
      <w:pPr>
        <w:spacing w:line="360" w:lineRule="auto"/>
        <w:rPr>
          <w:rFonts w:ascii="Arial" w:hAnsi="Arial" w:cs="Arial"/>
        </w:rPr>
      </w:pPr>
      <w:r>
        <w:rPr>
          <w:rFonts w:ascii="Arial" w:hAnsi="Arial" w:cs="Arial"/>
        </w:rPr>
        <w:t>(Accessed 04/08/2022).</w:t>
      </w:r>
    </w:p>
    <w:p w14:paraId="2435DD52" w14:textId="77777777" w:rsidR="00930DF3" w:rsidRDefault="00930DF3" w:rsidP="00930DF3">
      <w:pPr>
        <w:spacing w:before="240"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Haber-Curran, P. and </w:t>
      </w:r>
      <w:proofErr w:type="spellStart"/>
      <w:r>
        <w:rPr>
          <w:rFonts w:ascii="Arial" w:hAnsi="Arial" w:cs="Arial"/>
          <w:color w:val="222222"/>
          <w:sz w:val="20"/>
          <w:szCs w:val="20"/>
          <w:shd w:val="clear" w:color="auto" w:fill="FFFFFF"/>
        </w:rPr>
        <w:t>Tillapaugh</w:t>
      </w:r>
      <w:proofErr w:type="spellEnd"/>
      <w:r>
        <w:rPr>
          <w:rFonts w:ascii="Arial" w:hAnsi="Arial" w:cs="Arial"/>
          <w:color w:val="222222"/>
          <w:sz w:val="20"/>
          <w:szCs w:val="20"/>
          <w:shd w:val="clear" w:color="auto" w:fill="FFFFFF"/>
        </w:rPr>
        <w:t>, D., (2021). </w:t>
      </w:r>
      <w:r>
        <w:rPr>
          <w:rFonts w:ascii="Arial" w:hAnsi="Arial" w:cs="Arial"/>
          <w:i/>
          <w:iCs/>
          <w:color w:val="222222"/>
          <w:sz w:val="20"/>
          <w:szCs w:val="20"/>
          <w:shd w:val="clear" w:color="auto" w:fill="FFFFFF"/>
        </w:rPr>
        <w:t>Women and Leadership Development in College: A Facilitation Resource</w:t>
      </w:r>
      <w:r>
        <w:rPr>
          <w:rFonts w:ascii="Arial" w:hAnsi="Arial" w:cs="Arial"/>
          <w:color w:val="222222"/>
          <w:sz w:val="20"/>
          <w:szCs w:val="20"/>
          <w:shd w:val="clear" w:color="auto" w:fill="FFFFFF"/>
        </w:rPr>
        <w:t>. Stylus Publishing, LLC.</w:t>
      </w:r>
    </w:p>
    <w:p w14:paraId="41786955" w14:textId="77777777" w:rsidR="00930DF3" w:rsidRDefault="00930DF3" w:rsidP="00930DF3">
      <w:pPr>
        <w:spacing w:before="240"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Available at: </w:t>
      </w:r>
      <w:hyperlink r:id="rId10" w:anchor="v=onepage&amp;q=Women%20and%20Leadership%20Development%20in%20College%3A%20A%20Facilitation%20Resource&amp;f=false" w:history="1">
        <w:r w:rsidRPr="008B4C28">
          <w:rPr>
            <w:rStyle w:val="Hyperlink"/>
            <w:rFonts w:ascii="Arial" w:hAnsi="Arial" w:cs="Arial"/>
            <w:sz w:val="20"/>
            <w:szCs w:val="20"/>
            <w:shd w:val="clear" w:color="auto" w:fill="FFFFFF"/>
          </w:rPr>
          <w:t>https://books.google.co.uk/books?hl=en&amp;lr=&amp;id=ozpCEAAAQBAJ&amp;oi=fnd&amp;pg=PT13&amp;dq=Women+and+Leadership+Development+in+College:+A+Facilitation+Resource&amp;ots=m5PiODpXvg&amp;sig=Q4Htse0i6JvLpGzszm4VhVoUZHQ#v=onepage&amp;q=Women%20and%20Leadership%20Development%20in%20College%3A%20A%20Facilitation%20Resource&amp;f=false</w:t>
        </w:r>
      </w:hyperlink>
      <w:r>
        <w:rPr>
          <w:rFonts w:ascii="Arial" w:hAnsi="Arial" w:cs="Arial"/>
          <w:color w:val="222222"/>
          <w:sz w:val="20"/>
          <w:szCs w:val="20"/>
          <w:shd w:val="clear" w:color="auto" w:fill="FFFFFF"/>
        </w:rPr>
        <w:t xml:space="preserve"> </w:t>
      </w:r>
    </w:p>
    <w:p w14:paraId="62998118" w14:textId="54534F8B" w:rsidR="00930DF3" w:rsidRDefault="00930DF3" w:rsidP="00930DF3">
      <w:pPr>
        <w:spacing w:line="360" w:lineRule="auto"/>
        <w:rPr>
          <w:rFonts w:ascii="Arial" w:hAnsi="Arial" w:cs="Arial"/>
        </w:rPr>
      </w:pPr>
      <w:r>
        <w:rPr>
          <w:rFonts w:ascii="Arial" w:hAnsi="Arial" w:cs="Arial"/>
        </w:rPr>
        <w:t>(Accessed 02/08/2022).</w:t>
      </w:r>
    </w:p>
    <w:p w14:paraId="1C95A10C" w14:textId="77777777" w:rsidR="00B56D13" w:rsidRDefault="00B56D13" w:rsidP="00B56D13">
      <w:pPr>
        <w:spacing w:before="240" w:line="360" w:lineRule="auto"/>
        <w:rPr>
          <w:rFonts w:ascii="Arial" w:hAnsi="Arial" w:cs="Arial"/>
        </w:rPr>
      </w:pPr>
      <w:r>
        <w:rPr>
          <w:rFonts w:ascii="Arial" w:hAnsi="Arial" w:cs="Arial"/>
          <w:color w:val="222222"/>
          <w:sz w:val="20"/>
          <w:szCs w:val="20"/>
          <w:shd w:val="clear" w:color="auto" w:fill="FFFFFF"/>
        </w:rPr>
        <w:t xml:space="preserve">Guthrie, E.R., (1927). </w:t>
      </w:r>
      <w:r w:rsidRPr="00B56D13">
        <w:rPr>
          <w:rFonts w:ascii="Arial" w:hAnsi="Arial" w:cs="Arial"/>
          <w:i/>
          <w:iCs/>
          <w:color w:val="222222"/>
          <w:sz w:val="20"/>
          <w:szCs w:val="20"/>
          <w:shd w:val="clear" w:color="auto" w:fill="FFFFFF"/>
        </w:rPr>
        <w:t>Measuring introversion and extroversion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The Journal of Abnormal and Social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(1), p.82.</w:t>
      </w:r>
    </w:p>
    <w:p w14:paraId="33501231" w14:textId="77777777" w:rsidR="00B56D13" w:rsidRPr="00567269" w:rsidRDefault="00B56D13" w:rsidP="00B56D13">
      <w:pPr>
        <w:spacing w:before="240" w:line="360" w:lineRule="auto"/>
        <w:rPr>
          <w:rFonts w:ascii="Arial" w:hAnsi="Arial" w:cs="Arial"/>
        </w:rPr>
      </w:pPr>
      <w:r>
        <w:rPr>
          <w:rFonts w:ascii="Arial" w:hAnsi="Arial" w:cs="Arial"/>
        </w:rPr>
        <w:t>Available at:</w:t>
      </w:r>
      <w:r w:rsidRPr="004255BF">
        <w:t xml:space="preserve"> </w:t>
      </w:r>
      <w:hyperlink r:id="rId11" w:history="1">
        <w:r w:rsidRPr="008B4C28">
          <w:rPr>
            <w:rStyle w:val="Hyperlink"/>
            <w:rFonts w:ascii="Arial" w:hAnsi="Arial" w:cs="Arial"/>
          </w:rPr>
          <w:t>https://psycnet.apa.org/record/1927-02185-001</w:t>
        </w:r>
      </w:hyperlink>
      <w:r>
        <w:rPr>
          <w:rFonts w:ascii="Arial" w:hAnsi="Arial" w:cs="Arial"/>
        </w:rPr>
        <w:t xml:space="preserve"> </w:t>
      </w:r>
    </w:p>
    <w:p w14:paraId="4359F1BD" w14:textId="2A2B9793" w:rsidR="00B56D13" w:rsidRDefault="00B56D13" w:rsidP="00B56D13">
      <w:pPr>
        <w:spacing w:line="360" w:lineRule="auto"/>
        <w:rPr>
          <w:rFonts w:ascii="Arial" w:hAnsi="Arial" w:cs="Arial"/>
        </w:rPr>
      </w:pPr>
      <w:r>
        <w:rPr>
          <w:rFonts w:ascii="Arial" w:hAnsi="Arial" w:cs="Arial"/>
        </w:rPr>
        <w:t>(Accessed 05/08/2022).</w:t>
      </w:r>
    </w:p>
    <w:p w14:paraId="1B1F5892" w14:textId="77777777" w:rsidR="00B56D13" w:rsidRDefault="00B56D13" w:rsidP="00930DF3">
      <w:pPr>
        <w:spacing w:line="360" w:lineRule="auto"/>
        <w:rPr>
          <w:rFonts w:ascii="Arial" w:hAnsi="Arial" w:cs="Arial"/>
        </w:rPr>
      </w:pPr>
    </w:p>
    <w:p w14:paraId="3BB1F481" w14:textId="77777777" w:rsidR="00520F43" w:rsidRPr="00520F43" w:rsidRDefault="00520F43" w:rsidP="00520F43"/>
    <w:p w14:paraId="3633CC1B" w14:textId="77777777" w:rsidR="00520F43" w:rsidRDefault="00520F43" w:rsidP="00520F43">
      <w:pPr>
        <w:spacing w:line="360" w:lineRule="auto"/>
        <w:rPr>
          <w:rFonts w:ascii="Arial" w:hAnsi="Arial" w:cs="Arial"/>
        </w:rPr>
      </w:pPr>
      <w:r>
        <w:rPr>
          <w:rFonts w:ascii="Arial" w:hAnsi="Arial" w:cs="Arial"/>
          <w:color w:val="222222"/>
          <w:sz w:val="20"/>
          <w:szCs w:val="20"/>
          <w:shd w:val="clear" w:color="auto" w:fill="FFFFFF"/>
        </w:rPr>
        <w:t>Leigh, D., (2009). SWOT analysis. </w:t>
      </w:r>
      <w:r>
        <w:rPr>
          <w:rFonts w:ascii="Arial" w:hAnsi="Arial" w:cs="Arial"/>
          <w:i/>
          <w:iCs/>
          <w:color w:val="222222"/>
          <w:sz w:val="20"/>
          <w:szCs w:val="20"/>
          <w:shd w:val="clear" w:color="auto" w:fill="FFFFFF"/>
        </w:rPr>
        <w:t>Handbook of Improving Performance in the Workplace: Volumes 1</w:t>
      </w:r>
      <w:r>
        <w:rPr>
          <w:rFonts w:ascii="Cambria Math" w:hAnsi="Cambria Math" w:cs="Cambria Math"/>
          <w:i/>
          <w:iCs/>
          <w:color w:val="222222"/>
          <w:sz w:val="20"/>
          <w:szCs w:val="20"/>
          <w:shd w:val="clear" w:color="auto" w:fill="FFFFFF"/>
        </w:rPr>
        <w:t>‐</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 pp.115-140.</w:t>
      </w:r>
    </w:p>
    <w:p w14:paraId="7C2A0AC9" w14:textId="77777777" w:rsidR="00520F43" w:rsidRPr="00567269" w:rsidRDefault="00520F43" w:rsidP="00520F43">
      <w:pPr>
        <w:spacing w:line="360" w:lineRule="auto"/>
        <w:rPr>
          <w:rFonts w:ascii="Arial" w:hAnsi="Arial" w:cs="Arial"/>
        </w:rPr>
      </w:pPr>
      <w:r>
        <w:rPr>
          <w:rFonts w:ascii="Arial" w:hAnsi="Arial" w:cs="Arial"/>
        </w:rPr>
        <w:t xml:space="preserve"> Available at: </w:t>
      </w:r>
      <w:hyperlink r:id="rId12" w:history="1">
        <w:r w:rsidRPr="008B4C28">
          <w:rPr>
            <w:rStyle w:val="Hyperlink"/>
            <w:rFonts w:ascii="Arial" w:hAnsi="Arial" w:cs="Arial"/>
          </w:rPr>
          <w:t>https://onlinelibrary.wiley.com/doi/abs/10.1002/9780470592663.ch24</w:t>
        </w:r>
      </w:hyperlink>
      <w:r>
        <w:rPr>
          <w:rFonts w:ascii="Arial" w:hAnsi="Arial" w:cs="Arial"/>
        </w:rPr>
        <w:t xml:space="preserve">  </w:t>
      </w:r>
    </w:p>
    <w:p w14:paraId="073BA411" w14:textId="0A6679A4" w:rsidR="00520F43" w:rsidRDefault="00520F43" w:rsidP="00520F43">
      <w:pPr>
        <w:spacing w:line="360" w:lineRule="auto"/>
        <w:rPr>
          <w:rFonts w:ascii="Arial" w:hAnsi="Arial" w:cs="Arial"/>
        </w:rPr>
      </w:pPr>
      <w:r>
        <w:rPr>
          <w:rFonts w:ascii="Arial" w:hAnsi="Arial" w:cs="Arial"/>
        </w:rPr>
        <w:lastRenderedPageBreak/>
        <w:t>(Accessed 03/08/2022).</w:t>
      </w:r>
    </w:p>
    <w:p w14:paraId="18AB99BC" w14:textId="09609EA5" w:rsidR="002B1BA6" w:rsidRDefault="002B1BA6" w:rsidP="002B1BA6">
      <w:pPr>
        <w:spacing w:line="360" w:lineRule="auto"/>
        <w:rPr>
          <w:rFonts w:ascii="Arial" w:hAnsi="Arial" w:cs="Arial"/>
        </w:rPr>
      </w:pPr>
      <w:r>
        <w:rPr>
          <w:rFonts w:ascii="Arial" w:hAnsi="Arial" w:cs="Arial"/>
          <w:color w:val="222222"/>
          <w:sz w:val="20"/>
          <w:szCs w:val="20"/>
          <w:shd w:val="clear" w:color="auto" w:fill="FFFFFF"/>
        </w:rPr>
        <w:t>Luft, J. and Ingham, H., (1982). The Johari window: A graphic model of awareness in interpersonal relationships. </w:t>
      </w:r>
      <w:r>
        <w:rPr>
          <w:rFonts w:ascii="Arial" w:hAnsi="Arial" w:cs="Arial"/>
          <w:i/>
          <w:iCs/>
          <w:color w:val="222222"/>
          <w:sz w:val="20"/>
          <w:szCs w:val="20"/>
          <w:shd w:val="clear" w:color="auto" w:fill="FFFFFF"/>
        </w:rPr>
        <w:t>Luft J: Group Processes, ed</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 pp.11-20.</w:t>
      </w:r>
    </w:p>
    <w:p w14:paraId="0A358662" w14:textId="77777777" w:rsidR="002B1BA6" w:rsidRPr="00567269" w:rsidRDefault="002B1BA6" w:rsidP="002B1BA6">
      <w:pPr>
        <w:spacing w:line="360" w:lineRule="auto"/>
        <w:rPr>
          <w:rFonts w:ascii="Arial" w:hAnsi="Arial" w:cs="Arial"/>
        </w:rPr>
      </w:pPr>
      <w:r>
        <w:rPr>
          <w:rFonts w:ascii="Arial" w:hAnsi="Arial" w:cs="Arial"/>
        </w:rPr>
        <w:t xml:space="preserve">Available at: </w:t>
      </w:r>
      <w:hyperlink r:id="rId13" w:history="1">
        <w:r w:rsidRPr="008B4C28">
          <w:rPr>
            <w:rStyle w:val="Hyperlink"/>
            <w:rFonts w:ascii="Arial" w:hAnsi="Arial" w:cs="Arial"/>
          </w:rPr>
          <w:t>http://static1.1.sqspcdn.com/static/f/1124858/28387950/1617395004320/THE+JOHARI+WINDOW.pdf?token=jmtBzwg3UOcUPrzxAlnVW828%2FT0%3D</w:t>
        </w:r>
      </w:hyperlink>
      <w:r>
        <w:rPr>
          <w:rFonts w:ascii="Arial" w:hAnsi="Arial" w:cs="Arial"/>
        </w:rPr>
        <w:t xml:space="preserve"> </w:t>
      </w:r>
    </w:p>
    <w:p w14:paraId="39D5171C" w14:textId="77777777" w:rsidR="00BE60B0" w:rsidRDefault="00BE60B0" w:rsidP="00BE60B0">
      <w:pPr>
        <w:spacing w:line="360" w:lineRule="auto"/>
        <w:rPr>
          <w:rFonts w:ascii="Arial" w:hAnsi="Arial" w:cs="Arial"/>
        </w:rPr>
      </w:pPr>
      <w:r>
        <w:rPr>
          <w:rFonts w:ascii="Arial" w:hAnsi="Arial" w:cs="Arial"/>
        </w:rPr>
        <w:t>(Accessed 02/08/2022).</w:t>
      </w:r>
    </w:p>
    <w:p w14:paraId="5E52C47D" w14:textId="77777777" w:rsidR="00BE60B0" w:rsidRDefault="00BE60B0" w:rsidP="00BE60B0">
      <w:pPr>
        <w:spacing w:before="240" w:line="360" w:lineRule="auto"/>
        <w:rPr>
          <w:rFonts w:ascii="Arial" w:hAnsi="Arial" w:cs="Arial"/>
        </w:rPr>
      </w:pPr>
      <w:r w:rsidRPr="00BE60B0">
        <w:rPr>
          <w:rFonts w:ascii="Arial" w:hAnsi="Arial" w:cs="Arial"/>
        </w:rPr>
        <w:t>Myers</w:t>
      </w:r>
      <w:r>
        <w:rPr>
          <w:rFonts w:ascii="Arial" w:hAnsi="Arial" w:cs="Arial"/>
        </w:rPr>
        <w:t xml:space="preserve">, B, I. (1997). </w:t>
      </w:r>
      <w:r w:rsidRPr="00BE60B0">
        <w:rPr>
          <w:rFonts w:ascii="Arial" w:hAnsi="Arial" w:cs="Arial"/>
          <w:i/>
          <w:iCs/>
        </w:rPr>
        <w:t>Sensing or Intuition</w:t>
      </w:r>
      <w:r>
        <w:rPr>
          <w:rFonts w:ascii="Arial" w:hAnsi="Arial" w:cs="Arial"/>
          <w:i/>
          <w:iCs/>
        </w:rPr>
        <w:t>.</w:t>
      </w:r>
    </w:p>
    <w:p w14:paraId="2848C894" w14:textId="5911C9A0" w:rsidR="00BE60B0" w:rsidRDefault="00BE60B0" w:rsidP="00BE60B0">
      <w:pPr>
        <w:spacing w:before="240" w:line="360" w:lineRule="auto"/>
        <w:rPr>
          <w:rFonts w:ascii="Arial" w:hAnsi="Arial" w:cs="Arial"/>
        </w:rPr>
      </w:pPr>
      <w:r>
        <w:rPr>
          <w:rFonts w:ascii="Arial" w:hAnsi="Arial" w:cs="Arial"/>
        </w:rPr>
        <w:t xml:space="preserve">Available at: </w:t>
      </w:r>
      <w:hyperlink r:id="rId14" w:history="1">
        <w:r w:rsidRPr="00CA2D9D">
          <w:rPr>
            <w:rStyle w:val="Hyperlink"/>
            <w:rFonts w:ascii="Arial" w:hAnsi="Arial" w:cs="Arial"/>
          </w:rPr>
          <w:t>https://www.myersbriggs.org/my-mbti-personality-type/mbti-basics/sensing-or-intuition.htm</w:t>
        </w:r>
      </w:hyperlink>
      <w:r>
        <w:rPr>
          <w:rFonts w:ascii="Arial" w:hAnsi="Arial" w:cs="Arial"/>
        </w:rPr>
        <w:t xml:space="preserve"> </w:t>
      </w:r>
    </w:p>
    <w:p w14:paraId="1A70EB19" w14:textId="5D8A5015" w:rsidR="00BE60B0" w:rsidRDefault="00BE60B0" w:rsidP="00BE60B0">
      <w:pPr>
        <w:spacing w:before="240" w:line="360" w:lineRule="auto"/>
        <w:rPr>
          <w:rFonts w:ascii="Arial" w:hAnsi="Arial" w:cs="Arial"/>
        </w:rPr>
      </w:pPr>
      <w:r>
        <w:rPr>
          <w:rFonts w:ascii="Arial" w:hAnsi="Arial" w:cs="Arial"/>
        </w:rPr>
        <w:t>(Accessed 0</w:t>
      </w:r>
      <w:r w:rsidR="00E468A3">
        <w:rPr>
          <w:rFonts w:ascii="Arial" w:hAnsi="Arial" w:cs="Arial"/>
        </w:rPr>
        <w:t>5</w:t>
      </w:r>
      <w:r>
        <w:rPr>
          <w:rFonts w:ascii="Arial" w:hAnsi="Arial" w:cs="Arial"/>
        </w:rPr>
        <w:t>/08/2022).</w:t>
      </w:r>
    </w:p>
    <w:p w14:paraId="1256B365" w14:textId="5975808F" w:rsidR="00E468A3" w:rsidRPr="00E468A3" w:rsidRDefault="00E468A3" w:rsidP="00E468A3">
      <w:pPr>
        <w:spacing w:before="240" w:line="360" w:lineRule="auto"/>
        <w:rPr>
          <w:rFonts w:ascii="Arial" w:hAnsi="Arial" w:cs="Arial"/>
          <w:i/>
          <w:iCs/>
        </w:rPr>
      </w:pPr>
      <w:r w:rsidRPr="00BE60B0">
        <w:rPr>
          <w:rFonts w:ascii="Arial" w:hAnsi="Arial" w:cs="Arial"/>
        </w:rPr>
        <w:t>Myers</w:t>
      </w:r>
      <w:r>
        <w:rPr>
          <w:rFonts w:ascii="Arial" w:hAnsi="Arial" w:cs="Arial"/>
        </w:rPr>
        <w:t xml:space="preserve">, B, I. (1997). </w:t>
      </w:r>
      <w:r w:rsidRPr="00E468A3">
        <w:rPr>
          <w:rFonts w:ascii="Arial" w:hAnsi="Arial" w:cs="Arial"/>
          <w:i/>
          <w:iCs/>
        </w:rPr>
        <w:t>Thinking or Feeling</w:t>
      </w:r>
      <w:r>
        <w:rPr>
          <w:rFonts w:ascii="Arial" w:hAnsi="Arial" w:cs="Arial"/>
          <w:i/>
          <w:iCs/>
        </w:rPr>
        <w:t>.</w:t>
      </w:r>
    </w:p>
    <w:p w14:paraId="232CD228" w14:textId="735E4B3C" w:rsidR="00E468A3" w:rsidRDefault="00E468A3" w:rsidP="00E468A3">
      <w:pPr>
        <w:spacing w:before="240" w:line="360" w:lineRule="auto"/>
        <w:rPr>
          <w:rFonts w:ascii="Arial" w:hAnsi="Arial" w:cs="Arial"/>
        </w:rPr>
      </w:pPr>
      <w:r>
        <w:rPr>
          <w:rFonts w:ascii="Arial" w:hAnsi="Arial" w:cs="Arial"/>
        </w:rPr>
        <w:t xml:space="preserve">Available at: </w:t>
      </w:r>
      <w:hyperlink r:id="rId15" w:history="1">
        <w:r w:rsidRPr="00CA2D9D">
          <w:rPr>
            <w:rStyle w:val="Hyperlink"/>
            <w:rFonts w:ascii="Arial" w:hAnsi="Arial" w:cs="Arial"/>
          </w:rPr>
          <w:t>https://www.myersbriggs.org/my-mbti-personality-type/mbti-basics/thinking-or-feeling.htm</w:t>
        </w:r>
      </w:hyperlink>
      <w:r>
        <w:rPr>
          <w:rFonts w:ascii="Arial" w:hAnsi="Arial" w:cs="Arial"/>
        </w:rPr>
        <w:t xml:space="preserve"> </w:t>
      </w:r>
    </w:p>
    <w:p w14:paraId="07C2FC39" w14:textId="6F2748F4" w:rsidR="00BE60B0" w:rsidRDefault="00E468A3" w:rsidP="00E468A3">
      <w:pPr>
        <w:spacing w:before="240" w:line="360" w:lineRule="auto"/>
        <w:rPr>
          <w:rFonts w:ascii="Arial" w:hAnsi="Arial" w:cs="Arial"/>
        </w:rPr>
      </w:pPr>
      <w:r>
        <w:rPr>
          <w:rFonts w:ascii="Arial" w:hAnsi="Arial" w:cs="Arial"/>
        </w:rPr>
        <w:t>(Accessed 05/08/2022).</w:t>
      </w:r>
    </w:p>
    <w:p w14:paraId="51269B78" w14:textId="77777777" w:rsidR="00E468A3" w:rsidRPr="002B1BA6" w:rsidRDefault="00E468A3" w:rsidP="00E468A3">
      <w:pPr>
        <w:spacing w:before="240" w:line="360" w:lineRule="auto"/>
        <w:rPr>
          <w:rFonts w:ascii="Arial" w:hAnsi="Arial" w:cs="Arial"/>
        </w:rPr>
      </w:pPr>
    </w:p>
    <w:p w14:paraId="6F6F0B4F" w14:textId="77777777" w:rsidR="008A0CC8" w:rsidRDefault="008A0CC8" w:rsidP="008A0CC8">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Sarsby</w:t>
      </w:r>
      <w:proofErr w:type="spellEnd"/>
      <w:r>
        <w:rPr>
          <w:rFonts w:ascii="Arial" w:hAnsi="Arial" w:cs="Arial"/>
          <w:color w:val="222222"/>
          <w:sz w:val="20"/>
          <w:szCs w:val="20"/>
          <w:shd w:val="clear" w:color="auto" w:fill="FFFFFF"/>
        </w:rPr>
        <w:t>, A., (2016). </w:t>
      </w:r>
      <w:r>
        <w:rPr>
          <w:rFonts w:ascii="Arial" w:hAnsi="Arial" w:cs="Arial"/>
          <w:i/>
          <w:iCs/>
          <w:color w:val="222222"/>
          <w:sz w:val="20"/>
          <w:szCs w:val="20"/>
          <w:shd w:val="clear" w:color="auto" w:fill="FFFFFF"/>
        </w:rPr>
        <w:t>SWOT analysis</w:t>
      </w:r>
      <w:r>
        <w:rPr>
          <w:rFonts w:ascii="Arial" w:hAnsi="Arial" w:cs="Arial"/>
          <w:color w:val="222222"/>
          <w:sz w:val="20"/>
          <w:szCs w:val="20"/>
          <w:shd w:val="clear" w:color="auto" w:fill="FFFFFF"/>
        </w:rPr>
        <w:t xml:space="preserve">. Lulu. com. </w:t>
      </w:r>
    </w:p>
    <w:p w14:paraId="1211D5FB" w14:textId="77777777" w:rsidR="008A0CC8" w:rsidRDefault="008A0CC8" w:rsidP="008A0CC8">
      <w:pPr>
        <w:spacing w:line="360" w:lineRule="auto"/>
        <w:rPr>
          <w:rFonts w:ascii="Arial" w:hAnsi="Arial" w:cs="Arial"/>
        </w:rPr>
      </w:pPr>
      <w:r>
        <w:rPr>
          <w:rFonts w:ascii="Arial" w:hAnsi="Arial" w:cs="Arial"/>
          <w:color w:val="222222"/>
          <w:sz w:val="20"/>
          <w:szCs w:val="20"/>
          <w:shd w:val="clear" w:color="auto" w:fill="FFFFFF"/>
        </w:rPr>
        <w:t xml:space="preserve">Available at: </w:t>
      </w:r>
      <w:hyperlink r:id="rId16" w:anchor="v=onepage&amp;q=what%20is%20swot%20analysis&amp;f=false" w:history="1">
        <w:r w:rsidRPr="008B4C28">
          <w:rPr>
            <w:rStyle w:val="Hyperlink"/>
            <w:rFonts w:ascii="Arial" w:hAnsi="Arial" w:cs="Arial"/>
          </w:rPr>
          <w:t>https://books.google.co.uk/books?hl=en&amp;lr=&amp;id=Yrp3DQAAQBAJ&amp;oi=fnd&amp;pg=PA1&amp;dq=what+is+swot+analysis&amp;ots=ODoj3vy_1H&amp;sig=ch4bCejrS242sfASggYq122rQ-8&amp;redir_esc=y#v=onepage&amp;q=what%20is%20swot%20analysis&amp;f=false</w:t>
        </w:r>
      </w:hyperlink>
    </w:p>
    <w:p w14:paraId="514AB076" w14:textId="77777777" w:rsidR="008A0CC8" w:rsidRDefault="008A0CC8" w:rsidP="008A0CC8">
      <w:pPr>
        <w:spacing w:line="360" w:lineRule="auto"/>
        <w:rPr>
          <w:rFonts w:ascii="Arial" w:hAnsi="Arial" w:cs="Arial"/>
        </w:rPr>
      </w:pPr>
      <w:r>
        <w:rPr>
          <w:rFonts w:ascii="Arial" w:hAnsi="Arial" w:cs="Arial"/>
        </w:rPr>
        <w:t>(Accessed 04/08/2022).</w:t>
      </w:r>
    </w:p>
    <w:p w14:paraId="590D547C" w14:textId="77777777" w:rsidR="008A0CC8" w:rsidRPr="008A0CC8" w:rsidRDefault="008A0CC8" w:rsidP="008A0CC8"/>
    <w:sectPr w:rsidR="008A0CC8" w:rsidRPr="008A0CC8" w:rsidSect="00997FC7">
      <w:footerReference w:type="default" r:id="rId17"/>
      <w:pgSz w:w="11906" w:h="16838"/>
      <w:pgMar w:top="1440" w:right="1440" w:bottom="1440" w:left="1440" w:header="708" w:footer="708" w:gutter="0"/>
      <w:pgBorders w:offsetFrom="page">
        <w:top w:val="thinThickSmallGap" w:sz="24" w:space="2" w:color="auto"/>
        <w:left w:val="thinThickSmallGap" w:sz="24" w:space="2" w:color="auto"/>
        <w:bottom w:val="thickThinSmallGap" w:sz="24" w:space="2" w:color="auto"/>
        <w:right w:val="thickThinSmallGap" w:sz="24" w:space="2"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1E670" w14:textId="77777777" w:rsidR="00EE4BAE" w:rsidRDefault="00EE4BAE" w:rsidP="00BC4689">
      <w:pPr>
        <w:spacing w:after="0" w:line="240" w:lineRule="auto"/>
      </w:pPr>
      <w:r>
        <w:separator/>
      </w:r>
    </w:p>
  </w:endnote>
  <w:endnote w:type="continuationSeparator" w:id="0">
    <w:p w14:paraId="21252B0F" w14:textId="77777777" w:rsidR="00EE4BAE" w:rsidRDefault="00EE4BAE" w:rsidP="00BC4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5474044"/>
      <w:docPartObj>
        <w:docPartGallery w:val="Page Numbers (Bottom of Page)"/>
        <w:docPartUnique/>
      </w:docPartObj>
    </w:sdtPr>
    <w:sdtContent>
      <w:p w14:paraId="6B6F26AC" w14:textId="6BD3AA5A" w:rsidR="00BC4689" w:rsidRDefault="00BC4689">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5F14C420" wp14:editId="0588DA18">
                  <wp:simplePos x="0" y="0"/>
                  <wp:positionH relativeFrom="leftMargin">
                    <wp:align>center</wp:align>
                  </wp:positionH>
                  <wp:positionV relativeFrom="bottomMargin">
                    <wp:align>center</wp:align>
                  </wp:positionV>
                  <wp:extent cx="512445" cy="441325"/>
                  <wp:effectExtent l="0" t="0" r="1905" b="0"/>
                  <wp:wrapNone/>
                  <wp:docPr id="1" name="Flowchart: Alternate Proces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3AB4EB86" w14:textId="77777777" w:rsidR="00BC4689" w:rsidRDefault="00BC4689">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14C42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26" type="#_x0000_t176" style="position:absolute;margin-left:0;margin-top:0;width:40.35pt;height:34.75pt;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" filled="f" fillcolor="#5c83b4" stroked="f" strokecolor="#737373">
                  <v:textbox>
                    <w:txbxContent>
                      <w:p w14:paraId="3AB4EB86" w14:textId="77777777" w:rsidR="00BC4689" w:rsidRDefault="00BC4689">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12194" w14:textId="77777777" w:rsidR="00EE4BAE" w:rsidRDefault="00EE4BAE" w:rsidP="00BC4689">
      <w:pPr>
        <w:spacing w:after="0" w:line="240" w:lineRule="auto"/>
      </w:pPr>
      <w:r>
        <w:separator/>
      </w:r>
    </w:p>
  </w:footnote>
  <w:footnote w:type="continuationSeparator" w:id="0">
    <w:p w14:paraId="1C186A16" w14:textId="77777777" w:rsidR="00EE4BAE" w:rsidRDefault="00EE4BAE" w:rsidP="00BC46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706830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DB2"/>
    <w:rsid w:val="00015BAC"/>
    <w:rsid w:val="000559DF"/>
    <w:rsid w:val="00066FAA"/>
    <w:rsid w:val="00073D22"/>
    <w:rsid w:val="000C076C"/>
    <w:rsid w:val="000D436E"/>
    <w:rsid w:val="000E6ED9"/>
    <w:rsid w:val="000F791F"/>
    <w:rsid w:val="00136171"/>
    <w:rsid w:val="00143FE5"/>
    <w:rsid w:val="001634EA"/>
    <w:rsid w:val="00216B4D"/>
    <w:rsid w:val="002314A9"/>
    <w:rsid w:val="002331F9"/>
    <w:rsid w:val="00234ED1"/>
    <w:rsid w:val="00246DA1"/>
    <w:rsid w:val="00280217"/>
    <w:rsid w:val="00292A55"/>
    <w:rsid w:val="002A0219"/>
    <w:rsid w:val="002A4380"/>
    <w:rsid w:val="002B1BA6"/>
    <w:rsid w:val="002C6656"/>
    <w:rsid w:val="002F65FC"/>
    <w:rsid w:val="003144F1"/>
    <w:rsid w:val="003430A9"/>
    <w:rsid w:val="00352B2E"/>
    <w:rsid w:val="003703F7"/>
    <w:rsid w:val="003B068B"/>
    <w:rsid w:val="003C4AD4"/>
    <w:rsid w:val="003D4DB9"/>
    <w:rsid w:val="003E6B55"/>
    <w:rsid w:val="003F328F"/>
    <w:rsid w:val="004255BF"/>
    <w:rsid w:val="00441D20"/>
    <w:rsid w:val="00490265"/>
    <w:rsid w:val="004A0CA8"/>
    <w:rsid w:val="004B0942"/>
    <w:rsid w:val="004C31B5"/>
    <w:rsid w:val="004D3C12"/>
    <w:rsid w:val="004F6D3D"/>
    <w:rsid w:val="004F7E9A"/>
    <w:rsid w:val="00520F43"/>
    <w:rsid w:val="005629C1"/>
    <w:rsid w:val="00567269"/>
    <w:rsid w:val="00582632"/>
    <w:rsid w:val="00622434"/>
    <w:rsid w:val="00626498"/>
    <w:rsid w:val="006426CC"/>
    <w:rsid w:val="0066443B"/>
    <w:rsid w:val="00681F26"/>
    <w:rsid w:val="006863A2"/>
    <w:rsid w:val="00690DB2"/>
    <w:rsid w:val="006C174E"/>
    <w:rsid w:val="007A33CF"/>
    <w:rsid w:val="007C02CF"/>
    <w:rsid w:val="007C1675"/>
    <w:rsid w:val="007C7884"/>
    <w:rsid w:val="00826EA6"/>
    <w:rsid w:val="00844EB0"/>
    <w:rsid w:val="00846E3C"/>
    <w:rsid w:val="00883FCF"/>
    <w:rsid w:val="00894834"/>
    <w:rsid w:val="008A0CC8"/>
    <w:rsid w:val="008B7DFC"/>
    <w:rsid w:val="00930DF3"/>
    <w:rsid w:val="00945A48"/>
    <w:rsid w:val="00945D64"/>
    <w:rsid w:val="0098666F"/>
    <w:rsid w:val="00997FC7"/>
    <w:rsid w:val="009A6681"/>
    <w:rsid w:val="009C37A6"/>
    <w:rsid w:val="009E1F49"/>
    <w:rsid w:val="009F7CB6"/>
    <w:rsid w:val="00A17E56"/>
    <w:rsid w:val="00A7302A"/>
    <w:rsid w:val="00A973C4"/>
    <w:rsid w:val="00AE22BA"/>
    <w:rsid w:val="00AF16AF"/>
    <w:rsid w:val="00AF5DA4"/>
    <w:rsid w:val="00B46A9F"/>
    <w:rsid w:val="00B46B6C"/>
    <w:rsid w:val="00B511B6"/>
    <w:rsid w:val="00B56D13"/>
    <w:rsid w:val="00BC2B0F"/>
    <w:rsid w:val="00BC4689"/>
    <w:rsid w:val="00BC5C4B"/>
    <w:rsid w:val="00BE60B0"/>
    <w:rsid w:val="00BF66E2"/>
    <w:rsid w:val="00C36EB3"/>
    <w:rsid w:val="00C444C6"/>
    <w:rsid w:val="00C53947"/>
    <w:rsid w:val="00C7592E"/>
    <w:rsid w:val="00D2667A"/>
    <w:rsid w:val="00D31B54"/>
    <w:rsid w:val="00D542F7"/>
    <w:rsid w:val="00D809E4"/>
    <w:rsid w:val="00DC0402"/>
    <w:rsid w:val="00E25D64"/>
    <w:rsid w:val="00E468A3"/>
    <w:rsid w:val="00E91B2C"/>
    <w:rsid w:val="00EC47FD"/>
    <w:rsid w:val="00EC6AEC"/>
    <w:rsid w:val="00EE4BAE"/>
    <w:rsid w:val="00F076E8"/>
    <w:rsid w:val="00F32E2D"/>
    <w:rsid w:val="00F5673D"/>
    <w:rsid w:val="00F873CB"/>
    <w:rsid w:val="00FD6F27"/>
    <w:rsid w:val="00FE5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FC9A27"/>
  <w15:chartTrackingRefBased/>
  <w15:docId w15:val="{7553916D-1858-409B-8136-46CB94D6A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7F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97F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83FCF"/>
    <w:rPr>
      <w:b/>
      <w:bCs/>
    </w:rPr>
  </w:style>
  <w:style w:type="paragraph" w:styleId="Title">
    <w:name w:val="Title"/>
    <w:basedOn w:val="Normal"/>
    <w:next w:val="Normal"/>
    <w:link w:val="TitleChar"/>
    <w:uiPriority w:val="10"/>
    <w:qFormat/>
    <w:rsid w:val="00997F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7FC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97FC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97FC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C4689"/>
    <w:pPr>
      <w:outlineLvl w:val="9"/>
    </w:pPr>
    <w:rPr>
      <w:lang w:val="en-US"/>
    </w:rPr>
  </w:style>
  <w:style w:type="paragraph" w:styleId="TOC1">
    <w:name w:val="toc 1"/>
    <w:basedOn w:val="Normal"/>
    <w:next w:val="Normal"/>
    <w:autoRedefine/>
    <w:uiPriority w:val="39"/>
    <w:unhideWhenUsed/>
    <w:rsid w:val="00BC4689"/>
    <w:pPr>
      <w:spacing w:after="100"/>
    </w:pPr>
  </w:style>
  <w:style w:type="paragraph" w:styleId="TOC2">
    <w:name w:val="toc 2"/>
    <w:basedOn w:val="Normal"/>
    <w:next w:val="Normal"/>
    <w:autoRedefine/>
    <w:uiPriority w:val="39"/>
    <w:unhideWhenUsed/>
    <w:rsid w:val="00BC4689"/>
    <w:pPr>
      <w:spacing w:after="100"/>
      <w:ind w:left="220"/>
    </w:pPr>
  </w:style>
  <w:style w:type="character" w:styleId="Hyperlink">
    <w:name w:val="Hyperlink"/>
    <w:basedOn w:val="DefaultParagraphFont"/>
    <w:uiPriority w:val="99"/>
    <w:unhideWhenUsed/>
    <w:rsid w:val="00BC4689"/>
    <w:rPr>
      <w:color w:val="0563C1" w:themeColor="hyperlink"/>
      <w:u w:val="single"/>
    </w:rPr>
  </w:style>
  <w:style w:type="paragraph" w:styleId="Header">
    <w:name w:val="header"/>
    <w:basedOn w:val="Normal"/>
    <w:link w:val="HeaderChar"/>
    <w:uiPriority w:val="99"/>
    <w:unhideWhenUsed/>
    <w:rsid w:val="00BC46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689"/>
  </w:style>
  <w:style w:type="paragraph" w:styleId="Footer">
    <w:name w:val="footer"/>
    <w:basedOn w:val="Normal"/>
    <w:link w:val="FooterChar"/>
    <w:uiPriority w:val="99"/>
    <w:unhideWhenUsed/>
    <w:rsid w:val="00BC46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689"/>
  </w:style>
  <w:style w:type="table" w:styleId="TableGrid">
    <w:name w:val="Table Grid"/>
    <w:basedOn w:val="TableNormal"/>
    <w:uiPriority w:val="39"/>
    <w:rsid w:val="003144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255BF"/>
    <w:rPr>
      <w:color w:val="605E5C"/>
      <w:shd w:val="clear" w:color="auto" w:fill="E1DFDD"/>
    </w:rPr>
  </w:style>
  <w:style w:type="character" w:styleId="FollowedHyperlink">
    <w:name w:val="FollowedHyperlink"/>
    <w:basedOn w:val="DefaultParagraphFont"/>
    <w:uiPriority w:val="99"/>
    <w:semiHidden/>
    <w:unhideWhenUsed/>
    <w:rsid w:val="003D4D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2577835">
      <w:bodyDiv w:val="1"/>
      <w:marLeft w:val="0"/>
      <w:marRight w:val="0"/>
      <w:marTop w:val="0"/>
      <w:marBottom w:val="0"/>
      <w:divBdr>
        <w:top w:val="none" w:sz="0" w:space="0" w:color="auto"/>
        <w:left w:val="none" w:sz="0" w:space="0" w:color="auto"/>
        <w:bottom w:val="none" w:sz="0" w:space="0" w:color="auto"/>
        <w:right w:val="none" w:sz="0" w:space="0" w:color="auto"/>
      </w:divBdr>
    </w:div>
    <w:div w:id="1747264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ure.com/articles/s41598-018-25224-y" TargetMode="External"/><Relationship Id="rId13" Type="http://schemas.openxmlformats.org/officeDocument/2006/relationships/hyperlink" Target="http://static1.1.sqspcdn.com/static/f/1124858/28387950/1617395004320/THE+JOHARI+WINDOW.pdf?token=jmtBzwg3UOcUPrzxAlnVW828%2FT0%3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nlinelibrary.wiley.com/doi/abs/10.1002/9780470592663.ch2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ooks.google.co.uk/books?hl=en&amp;lr=&amp;id=Yrp3DQAAQBAJ&amp;oi=fnd&amp;pg=PA1&amp;dq=what+is+swot+analysis&amp;ots=ODoj3vy_1H&amp;sig=ch4bCejrS242sfASggYq122rQ-8&amp;redir_es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sycnet.apa.org/record/1927-02185-001" TargetMode="External"/><Relationship Id="rId5" Type="http://schemas.openxmlformats.org/officeDocument/2006/relationships/webSettings" Target="webSettings.xml"/><Relationship Id="rId15" Type="http://schemas.openxmlformats.org/officeDocument/2006/relationships/hyperlink" Target="https://www.myersbriggs.org/my-mbti-personality-type/mbti-basics/thinking-or-feeling.htm" TargetMode="External"/><Relationship Id="rId10" Type="http://schemas.openxmlformats.org/officeDocument/2006/relationships/hyperlink" Target="https://books.google.co.uk/books?hl=en&amp;lr=&amp;id=ozpCEAAAQBAJ&amp;oi=fnd&amp;pg=PT13&amp;dq=Women+and+Leadership+Development+in+College:+A+Facilitation+Resource&amp;ots=m5PiODpXvg&amp;sig=Q4Htse0i6JvLpGzszm4VhVoUZHQ"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ommunicationtheory.org/the-johari-window-model/" TargetMode="External"/><Relationship Id="rId14" Type="http://schemas.openxmlformats.org/officeDocument/2006/relationships/hyperlink" Target="https://www.myersbriggs.org/my-mbti-personality-type/mbti-basics/sensing-or-intui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1C795-A1CD-46A3-AA03-F6BE4A8A3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2540</Words>
  <Characters>14479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Ajmad (2017032)</dc:creator>
  <cp:keywords/>
  <dc:description/>
  <cp:lastModifiedBy>Susan Ajmad (2017032)</cp:lastModifiedBy>
  <cp:revision>2</cp:revision>
  <dcterms:created xsi:type="dcterms:W3CDTF">2022-08-09T11:42:00Z</dcterms:created>
  <dcterms:modified xsi:type="dcterms:W3CDTF">2022-08-09T11:42:00Z</dcterms:modified>
</cp:coreProperties>
</file>