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25188" w14:textId="77777777" w:rsidR="0091604C" w:rsidRPr="0091604C" w:rsidRDefault="0091604C">
      <w:r w:rsidRPr="0091604C">
        <w:t>Student Name: Orin McGinn</w:t>
      </w:r>
    </w:p>
    <w:p w14:paraId="09DEB091" w14:textId="77777777" w:rsidR="0091604C" w:rsidRPr="0091604C" w:rsidRDefault="0091604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91604C" w14:paraId="33EA6517" w14:textId="77777777" w:rsidTr="0091604C">
        <w:tc>
          <w:tcPr>
            <w:tcW w:w="3008" w:type="dxa"/>
            <w:shd w:val="clear" w:color="auto" w:fill="auto"/>
          </w:tcPr>
          <w:p w14:paraId="3F285C34" w14:textId="77777777" w:rsidR="0091604C" w:rsidRDefault="0091604C">
            <w:r>
              <w:t>Engagement with Literature Skills</w:t>
            </w:r>
          </w:p>
        </w:tc>
        <w:tc>
          <w:tcPr>
            <w:tcW w:w="3009" w:type="dxa"/>
            <w:shd w:val="clear" w:color="auto" w:fill="auto"/>
          </w:tcPr>
          <w:p w14:paraId="0A661335" w14:textId="77777777" w:rsidR="0091604C" w:rsidRDefault="0091604C">
            <w:r>
              <w:t>4</w:t>
            </w:r>
          </w:p>
        </w:tc>
        <w:tc>
          <w:tcPr>
            <w:tcW w:w="3009" w:type="dxa"/>
            <w:shd w:val="clear" w:color="auto" w:fill="auto"/>
          </w:tcPr>
          <w:p w14:paraId="08FB8357" w14:textId="77777777" w:rsidR="0091604C" w:rsidRDefault="0091604C">
            <w:r>
              <w:t>20</w:t>
            </w:r>
          </w:p>
        </w:tc>
      </w:tr>
      <w:tr w:rsidR="0091604C" w14:paraId="30365F9B" w14:textId="77777777" w:rsidTr="0091604C">
        <w:tc>
          <w:tcPr>
            <w:tcW w:w="3008" w:type="dxa"/>
            <w:shd w:val="clear" w:color="auto" w:fill="auto"/>
          </w:tcPr>
          <w:p w14:paraId="4234FDF2" w14:textId="77777777" w:rsidR="0091604C" w:rsidRDefault="0091604C">
            <w:r>
              <w:t>Knowledge and Understanding Skills</w:t>
            </w:r>
          </w:p>
        </w:tc>
        <w:tc>
          <w:tcPr>
            <w:tcW w:w="3009" w:type="dxa"/>
            <w:shd w:val="clear" w:color="auto" w:fill="auto"/>
          </w:tcPr>
          <w:p w14:paraId="05FEF78C" w14:textId="77777777" w:rsidR="0091604C" w:rsidRDefault="0091604C">
            <w:r>
              <w:t>19</w:t>
            </w:r>
          </w:p>
        </w:tc>
        <w:tc>
          <w:tcPr>
            <w:tcW w:w="3009" w:type="dxa"/>
            <w:shd w:val="clear" w:color="auto" w:fill="auto"/>
          </w:tcPr>
          <w:p w14:paraId="216B660A" w14:textId="77777777" w:rsidR="0091604C" w:rsidRDefault="0091604C">
            <w:r>
              <w:t>30</w:t>
            </w:r>
          </w:p>
        </w:tc>
      </w:tr>
      <w:tr w:rsidR="0091604C" w14:paraId="2C0821BD" w14:textId="77777777" w:rsidTr="0091604C">
        <w:tc>
          <w:tcPr>
            <w:tcW w:w="3008" w:type="dxa"/>
            <w:shd w:val="clear" w:color="auto" w:fill="auto"/>
          </w:tcPr>
          <w:p w14:paraId="30FE8C36" w14:textId="77777777" w:rsidR="0091604C" w:rsidRDefault="0091604C">
            <w:r>
              <w:t>Cognitive and Intellectual Skills</w:t>
            </w:r>
          </w:p>
        </w:tc>
        <w:tc>
          <w:tcPr>
            <w:tcW w:w="3009" w:type="dxa"/>
            <w:shd w:val="clear" w:color="auto" w:fill="auto"/>
          </w:tcPr>
          <w:p w14:paraId="3055B15C" w14:textId="77777777" w:rsidR="0091604C" w:rsidRDefault="0091604C">
            <w:r>
              <w:t>7</w:t>
            </w:r>
          </w:p>
        </w:tc>
        <w:tc>
          <w:tcPr>
            <w:tcW w:w="3009" w:type="dxa"/>
            <w:shd w:val="clear" w:color="auto" w:fill="auto"/>
          </w:tcPr>
          <w:p w14:paraId="6281E3AC" w14:textId="77777777" w:rsidR="0091604C" w:rsidRDefault="0091604C">
            <w:r>
              <w:t>15</w:t>
            </w:r>
          </w:p>
        </w:tc>
      </w:tr>
      <w:tr w:rsidR="0091604C" w14:paraId="4986AEC0" w14:textId="77777777" w:rsidTr="0091604C">
        <w:tc>
          <w:tcPr>
            <w:tcW w:w="3008" w:type="dxa"/>
            <w:shd w:val="clear" w:color="auto" w:fill="auto"/>
          </w:tcPr>
          <w:p w14:paraId="4F032AD9" w14:textId="77777777" w:rsidR="0091604C" w:rsidRDefault="0091604C">
            <w:r>
              <w:t>Practical Application Skills</w:t>
            </w:r>
          </w:p>
        </w:tc>
        <w:tc>
          <w:tcPr>
            <w:tcW w:w="3009" w:type="dxa"/>
            <w:shd w:val="clear" w:color="auto" w:fill="auto"/>
          </w:tcPr>
          <w:p w14:paraId="478FA2D8" w14:textId="77777777" w:rsidR="0091604C" w:rsidRDefault="0091604C">
            <w:r>
              <w:t>15</w:t>
            </w:r>
          </w:p>
        </w:tc>
        <w:tc>
          <w:tcPr>
            <w:tcW w:w="3009" w:type="dxa"/>
            <w:shd w:val="clear" w:color="auto" w:fill="auto"/>
          </w:tcPr>
          <w:p w14:paraId="6C671467" w14:textId="77777777" w:rsidR="0091604C" w:rsidRDefault="0091604C">
            <w:r>
              <w:t>25</w:t>
            </w:r>
          </w:p>
        </w:tc>
      </w:tr>
      <w:tr w:rsidR="0091604C" w14:paraId="5CB3DDED" w14:textId="77777777" w:rsidTr="0091604C">
        <w:tc>
          <w:tcPr>
            <w:tcW w:w="3008" w:type="dxa"/>
            <w:shd w:val="clear" w:color="auto" w:fill="auto"/>
          </w:tcPr>
          <w:p w14:paraId="4EEAD4FD" w14:textId="77777777" w:rsidR="0091604C" w:rsidRDefault="0091604C">
            <w:r>
              <w:t>Transferable Skills for Life and Professional Practice</w:t>
            </w:r>
          </w:p>
        </w:tc>
        <w:tc>
          <w:tcPr>
            <w:tcW w:w="3009" w:type="dxa"/>
            <w:shd w:val="clear" w:color="auto" w:fill="auto"/>
          </w:tcPr>
          <w:p w14:paraId="21F9D490" w14:textId="443D9EF6" w:rsidR="0091604C" w:rsidRDefault="0091604C">
            <w:r>
              <w:t>8</w:t>
            </w:r>
          </w:p>
        </w:tc>
        <w:tc>
          <w:tcPr>
            <w:tcW w:w="3009" w:type="dxa"/>
            <w:shd w:val="clear" w:color="auto" w:fill="auto"/>
          </w:tcPr>
          <w:p w14:paraId="085C6C50" w14:textId="0B081C50" w:rsidR="0091604C" w:rsidRDefault="0091604C">
            <w:r>
              <w:t>10</w:t>
            </w:r>
          </w:p>
        </w:tc>
      </w:tr>
      <w:tr w:rsidR="0091604C" w14:paraId="6D25A426" w14:textId="77777777" w:rsidTr="0091604C">
        <w:tc>
          <w:tcPr>
            <w:tcW w:w="3008" w:type="dxa"/>
            <w:shd w:val="clear" w:color="auto" w:fill="auto"/>
          </w:tcPr>
          <w:p w14:paraId="7B55B505" w14:textId="5132CD7A" w:rsidR="0091604C" w:rsidRDefault="0091604C">
            <w:r>
              <w:t>TOTAL MARKS</w:t>
            </w:r>
          </w:p>
        </w:tc>
        <w:tc>
          <w:tcPr>
            <w:tcW w:w="3009" w:type="dxa"/>
            <w:shd w:val="clear" w:color="auto" w:fill="auto"/>
          </w:tcPr>
          <w:p w14:paraId="220E7E8C" w14:textId="2501A5CD" w:rsidR="0091604C" w:rsidRDefault="0091604C">
            <w:r>
              <w:t>53</w:t>
            </w:r>
          </w:p>
        </w:tc>
        <w:tc>
          <w:tcPr>
            <w:tcW w:w="3009" w:type="dxa"/>
            <w:shd w:val="clear" w:color="auto" w:fill="auto"/>
          </w:tcPr>
          <w:p w14:paraId="211992E8" w14:textId="4B427334" w:rsidR="0091604C" w:rsidRDefault="0091604C">
            <w:r>
              <w:t>100</w:t>
            </w:r>
          </w:p>
        </w:tc>
      </w:tr>
    </w:tbl>
    <w:p w14:paraId="738CC831" w14:textId="77777777" w:rsidR="0091604C" w:rsidRDefault="0091604C"/>
    <w:p w14:paraId="5561D2C0" w14:textId="77777777" w:rsidR="0091604C" w:rsidRDefault="0091604C"/>
    <w:p w14:paraId="186EC39D" w14:textId="77777777" w:rsidR="0091604C" w:rsidRDefault="0091604C">
      <w:r>
        <w:t>Engagement with Literature Skills</w:t>
      </w:r>
    </w:p>
    <w:p w14:paraId="0D6E52F4" w14:textId="77777777" w:rsidR="0091604C" w:rsidRDefault="0091604C">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79DDF38E" w14:textId="77777777" w:rsidR="0091604C" w:rsidRDefault="0091604C">
      <w:pPr>
        <w:rPr>
          <w:b/>
        </w:rPr>
      </w:pPr>
      <w:r>
        <w:rPr>
          <w:b/>
        </w:rPr>
        <w:t>No Literatures referred to the work.</w:t>
      </w:r>
    </w:p>
    <w:p w14:paraId="66F5FFFE" w14:textId="77777777" w:rsidR="0091604C" w:rsidRDefault="0091604C">
      <w:pPr>
        <w:rPr>
          <w:b/>
        </w:rPr>
      </w:pPr>
      <w:r>
        <w:rPr>
          <w:b/>
        </w:rPr>
        <w:t xml:space="preserve">More Summaries and </w:t>
      </w:r>
    </w:p>
    <w:p w14:paraId="41807A06" w14:textId="77777777" w:rsidR="0091604C" w:rsidRDefault="0091604C">
      <w:pPr>
        <w:rPr>
          <w:b/>
        </w:rPr>
      </w:pPr>
      <w:r>
        <w:rPr>
          <w:b/>
        </w:rPr>
        <w:t xml:space="preserve">critical evaluation could have added value to your work. </w:t>
      </w:r>
    </w:p>
    <w:p w14:paraId="4991E390" w14:textId="77777777" w:rsidR="0091604C" w:rsidRDefault="0091604C">
      <w:pPr>
        <w:rPr>
          <w:b/>
        </w:rPr>
      </w:pPr>
      <w:r>
        <w:rPr>
          <w:b/>
        </w:rPr>
        <w:t>No In-text citations done</w:t>
      </w:r>
    </w:p>
    <w:p w14:paraId="68B75314" w14:textId="77777777" w:rsidR="0091604C" w:rsidRDefault="0091604C">
      <w:pPr>
        <w:rPr>
          <w:b/>
        </w:rPr>
      </w:pPr>
    </w:p>
    <w:p w14:paraId="4A64B945" w14:textId="77777777" w:rsidR="0091604C" w:rsidRDefault="0091604C" w:rsidP="0091604C">
      <w:pPr>
        <w:jc w:val="both"/>
        <w:rPr>
          <w:rFonts w:ascii="Arial" w:hAnsi="Arial" w:cs="Arial"/>
          <w:b/>
          <w:sz w:val="20"/>
        </w:rPr>
      </w:pPr>
    </w:p>
    <w:p w14:paraId="2FE20CE7" w14:textId="77777777" w:rsidR="0091604C" w:rsidRDefault="0091604C" w:rsidP="0091604C">
      <w:pPr>
        <w:jc w:val="both"/>
        <w:rPr>
          <w:rFonts w:ascii="Arial" w:hAnsi="Arial" w:cs="Arial"/>
          <w:b/>
          <w:sz w:val="20"/>
        </w:rPr>
      </w:pPr>
      <w:r>
        <w:rPr>
          <w:rFonts w:ascii="Arial" w:hAnsi="Arial" w:cs="Arial"/>
          <w:b/>
          <w:sz w:val="20"/>
        </w:rPr>
        <w:t>Knowledge and Understanding Skills</w:t>
      </w:r>
    </w:p>
    <w:p w14:paraId="02FDD4AC" w14:textId="77777777" w:rsidR="0091604C" w:rsidRDefault="0091604C" w:rsidP="0091604C">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182DA0D7" w14:textId="77777777" w:rsidR="0091604C" w:rsidRDefault="0091604C" w:rsidP="0091604C">
      <w:pPr>
        <w:jc w:val="both"/>
        <w:rPr>
          <w:rFonts w:ascii="Arial" w:hAnsi="Arial" w:cs="Arial"/>
          <w:b/>
        </w:rPr>
      </w:pPr>
      <w:r>
        <w:rPr>
          <w:rFonts w:ascii="Arial" w:hAnsi="Arial" w:cs="Arial"/>
          <w:b/>
        </w:rPr>
        <w:t>Hypervisor addressed well</w:t>
      </w:r>
    </w:p>
    <w:p w14:paraId="4FF4E5E0" w14:textId="77777777" w:rsidR="0091604C" w:rsidRDefault="0091604C" w:rsidP="0091604C">
      <w:pPr>
        <w:jc w:val="both"/>
        <w:rPr>
          <w:rFonts w:ascii="Arial" w:hAnsi="Arial" w:cs="Arial"/>
          <w:b/>
        </w:rPr>
      </w:pPr>
      <w:r>
        <w:rPr>
          <w:rFonts w:ascii="Arial" w:hAnsi="Arial" w:cs="Arial"/>
          <w:b/>
        </w:rPr>
        <w:t xml:space="preserve">IP Addressing, addressed well. </w:t>
      </w:r>
    </w:p>
    <w:p w14:paraId="4F18710C" w14:textId="77777777" w:rsidR="0091604C" w:rsidRDefault="0091604C" w:rsidP="0091604C">
      <w:pPr>
        <w:jc w:val="both"/>
        <w:rPr>
          <w:rFonts w:ascii="Arial" w:hAnsi="Arial" w:cs="Arial"/>
          <w:b/>
        </w:rPr>
      </w:pPr>
      <w:r>
        <w:rPr>
          <w:rFonts w:ascii="Arial" w:hAnsi="Arial" w:cs="Arial"/>
          <w:b/>
        </w:rPr>
        <w:t xml:space="preserve">Well reflected on Routing Concepts. </w:t>
      </w:r>
    </w:p>
    <w:p w14:paraId="11B0FCC5" w14:textId="77777777" w:rsidR="0091604C" w:rsidRDefault="0091604C" w:rsidP="0091604C">
      <w:pPr>
        <w:jc w:val="both"/>
        <w:rPr>
          <w:rFonts w:ascii="Arial" w:hAnsi="Arial" w:cs="Arial"/>
          <w:b/>
        </w:rPr>
      </w:pPr>
      <w:r>
        <w:rPr>
          <w:rFonts w:ascii="Arial" w:hAnsi="Arial" w:cs="Arial"/>
          <w:b/>
        </w:rPr>
        <w:t xml:space="preserve">Real-time/ Use case scenarios could have been discussed with more description. </w:t>
      </w:r>
    </w:p>
    <w:p w14:paraId="4F478F64" w14:textId="77777777" w:rsidR="0091604C" w:rsidRDefault="0091604C" w:rsidP="0091604C">
      <w:pPr>
        <w:jc w:val="both"/>
        <w:rPr>
          <w:rFonts w:ascii="Arial" w:hAnsi="Arial" w:cs="Arial"/>
          <w:b/>
        </w:rPr>
      </w:pPr>
      <w:r>
        <w:rPr>
          <w:rFonts w:ascii="Arial" w:hAnsi="Arial" w:cs="Arial"/>
          <w:b/>
        </w:rPr>
        <w:t xml:space="preserve">Reflected  on AD Services. </w:t>
      </w:r>
    </w:p>
    <w:p w14:paraId="5E036245" w14:textId="77777777" w:rsidR="0091604C" w:rsidRDefault="0091604C" w:rsidP="0091604C">
      <w:pPr>
        <w:jc w:val="both"/>
        <w:rPr>
          <w:rFonts w:ascii="Arial" w:hAnsi="Arial" w:cs="Arial"/>
          <w:b/>
        </w:rPr>
      </w:pPr>
      <w:r>
        <w:rPr>
          <w:rFonts w:ascii="Arial" w:hAnsi="Arial" w:cs="Arial"/>
          <w:b/>
        </w:rPr>
        <w:t>The work is satisfactory. However, there are room for improvement</w:t>
      </w:r>
    </w:p>
    <w:p w14:paraId="5413DD0D" w14:textId="77777777" w:rsidR="0091604C" w:rsidRDefault="0091604C" w:rsidP="0091604C">
      <w:pPr>
        <w:jc w:val="both"/>
        <w:rPr>
          <w:rFonts w:ascii="Arial" w:hAnsi="Arial" w:cs="Arial"/>
          <w:b/>
        </w:rPr>
      </w:pPr>
    </w:p>
    <w:p w14:paraId="36409C4F" w14:textId="77777777" w:rsidR="0091604C" w:rsidRDefault="0091604C" w:rsidP="0091604C">
      <w:pPr>
        <w:jc w:val="both"/>
        <w:rPr>
          <w:rFonts w:ascii="Arial" w:hAnsi="Arial" w:cs="Arial"/>
          <w:b/>
          <w:sz w:val="20"/>
        </w:rPr>
      </w:pPr>
    </w:p>
    <w:p w14:paraId="4A798A53" w14:textId="77777777" w:rsidR="0091604C" w:rsidRDefault="0091604C" w:rsidP="0091604C">
      <w:pPr>
        <w:jc w:val="both"/>
        <w:rPr>
          <w:rFonts w:ascii="Arial" w:hAnsi="Arial" w:cs="Arial"/>
          <w:b/>
          <w:sz w:val="20"/>
        </w:rPr>
      </w:pPr>
      <w:r>
        <w:rPr>
          <w:rFonts w:ascii="Arial" w:hAnsi="Arial" w:cs="Arial"/>
          <w:b/>
          <w:sz w:val="20"/>
        </w:rPr>
        <w:t>Cognitive and Intellectual Skills</w:t>
      </w:r>
    </w:p>
    <w:p w14:paraId="35724AD8" w14:textId="77777777" w:rsidR="0091604C" w:rsidRDefault="0091604C" w:rsidP="0091604C">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7C088EEC" w14:textId="77777777" w:rsidR="0091604C" w:rsidRDefault="0091604C" w:rsidP="0091604C">
      <w:pPr>
        <w:jc w:val="both"/>
        <w:rPr>
          <w:rFonts w:ascii="Arial" w:hAnsi="Arial" w:cs="Arial"/>
          <w:b/>
        </w:rPr>
      </w:pPr>
      <w:r>
        <w:rPr>
          <w:rFonts w:ascii="Arial" w:hAnsi="Arial" w:cs="Arial"/>
          <w:b/>
        </w:rPr>
        <w:t>More discussion on different solutions available in Hypervisor could have added value to your work.</w:t>
      </w:r>
    </w:p>
    <w:p w14:paraId="4F1B3023" w14:textId="77777777" w:rsidR="0091604C" w:rsidRDefault="0091604C" w:rsidP="0091604C">
      <w:pPr>
        <w:jc w:val="both"/>
        <w:rPr>
          <w:rFonts w:ascii="Arial" w:hAnsi="Arial" w:cs="Arial"/>
          <w:b/>
        </w:rPr>
      </w:pPr>
      <w:r>
        <w:rPr>
          <w:rFonts w:ascii="Arial" w:hAnsi="Arial" w:cs="Arial"/>
          <w:b/>
        </w:rPr>
        <w:t>Routing protocols analysis done</w:t>
      </w:r>
    </w:p>
    <w:p w14:paraId="21B3E2BD" w14:textId="77777777" w:rsidR="0091604C" w:rsidRDefault="0091604C" w:rsidP="0091604C">
      <w:pPr>
        <w:jc w:val="both"/>
        <w:rPr>
          <w:rFonts w:ascii="Arial" w:hAnsi="Arial" w:cs="Arial"/>
          <w:b/>
        </w:rPr>
      </w:pPr>
      <w:r>
        <w:rPr>
          <w:rFonts w:ascii="Arial" w:hAnsi="Arial" w:cs="Arial"/>
          <w:b/>
        </w:rPr>
        <w:t xml:space="preserve">The choice of hypervisor not justified adequately. </w:t>
      </w:r>
    </w:p>
    <w:p w14:paraId="759CC639" w14:textId="77777777" w:rsidR="0091604C" w:rsidRDefault="0091604C" w:rsidP="0091604C">
      <w:pPr>
        <w:jc w:val="both"/>
        <w:rPr>
          <w:rFonts w:ascii="Arial" w:hAnsi="Arial" w:cs="Arial"/>
          <w:b/>
        </w:rPr>
      </w:pPr>
      <w:r>
        <w:rPr>
          <w:rFonts w:ascii="Arial" w:hAnsi="Arial" w:cs="Arial"/>
          <w:b/>
        </w:rPr>
        <w:t>Troubleshooting done. However, the evidences documented lacks clarity</w:t>
      </w:r>
    </w:p>
    <w:p w14:paraId="74965675" w14:textId="77777777" w:rsidR="0091604C" w:rsidRDefault="0091604C" w:rsidP="0091604C">
      <w:pPr>
        <w:jc w:val="both"/>
        <w:rPr>
          <w:rFonts w:ascii="Arial" w:hAnsi="Arial" w:cs="Arial"/>
          <w:b/>
        </w:rPr>
      </w:pPr>
    </w:p>
    <w:p w14:paraId="2E5306F3" w14:textId="77777777" w:rsidR="0091604C" w:rsidRDefault="0091604C" w:rsidP="0091604C">
      <w:pPr>
        <w:jc w:val="both"/>
        <w:rPr>
          <w:rFonts w:ascii="Arial" w:hAnsi="Arial" w:cs="Arial"/>
          <w:b/>
          <w:sz w:val="20"/>
        </w:rPr>
      </w:pPr>
    </w:p>
    <w:p w14:paraId="6DA77D5B" w14:textId="77777777" w:rsidR="0091604C" w:rsidRDefault="0091604C" w:rsidP="0091604C">
      <w:pPr>
        <w:jc w:val="both"/>
        <w:rPr>
          <w:rFonts w:ascii="Arial" w:hAnsi="Arial" w:cs="Arial"/>
          <w:b/>
          <w:sz w:val="20"/>
        </w:rPr>
      </w:pPr>
      <w:r>
        <w:rPr>
          <w:rFonts w:ascii="Arial" w:hAnsi="Arial" w:cs="Arial"/>
          <w:b/>
          <w:sz w:val="20"/>
        </w:rPr>
        <w:lastRenderedPageBreak/>
        <w:t>Practical Application Skills</w:t>
      </w:r>
    </w:p>
    <w:p w14:paraId="00F73CEF" w14:textId="474CCB02" w:rsidR="0091604C" w:rsidRDefault="0091604C" w:rsidP="0091604C">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147819">
        <w:rPr>
          <w:rFonts w:ascii="Arial" w:hAnsi="Arial" w:cs="Arial"/>
          <w:b/>
        </w:rPr>
        <w:t>successful</w:t>
      </w:r>
      <w:r>
        <w:rPr>
          <w:rFonts w:ascii="Arial" w:hAnsi="Arial" w:cs="Arial"/>
          <w:b/>
        </w:rPr>
        <w:t xml:space="preserve"> connectivity.</w:t>
      </w:r>
    </w:p>
    <w:p w14:paraId="3D6CA3A1" w14:textId="77777777" w:rsidR="0091604C" w:rsidRDefault="0091604C" w:rsidP="0091604C">
      <w:pPr>
        <w:jc w:val="both"/>
        <w:rPr>
          <w:rFonts w:ascii="Arial" w:hAnsi="Arial" w:cs="Arial"/>
          <w:b/>
        </w:rPr>
      </w:pPr>
      <w:r>
        <w:rPr>
          <w:rFonts w:ascii="Arial" w:hAnsi="Arial" w:cs="Arial"/>
          <w:b/>
        </w:rPr>
        <w:t>Network Setup done as required</w:t>
      </w:r>
    </w:p>
    <w:p w14:paraId="42D358A2" w14:textId="77777777" w:rsidR="0091604C" w:rsidRDefault="0091604C" w:rsidP="0091604C">
      <w:pPr>
        <w:jc w:val="both"/>
        <w:rPr>
          <w:rFonts w:ascii="Arial" w:hAnsi="Arial" w:cs="Arial"/>
          <w:b/>
        </w:rPr>
      </w:pPr>
      <w:r>
        <w:rPr>
          <w:rFonts w:ascii="Arial" w:hAnsi="Arial" w:cs="Arial"/>
          <w:b/>
        </w:rPr>
        <w:t xml:space="preserve">IP Address not configured appropriately. Wrong Subnet mask? Screenshot shows different IP Addresses used. </w:t>
      </w:r>
      <w:proofErr w:type="spellStart"/>
      <w:r>
        <w:rPr>
          <w:rFonts w:ascii="Arial" w:hAnsi="Arial" w:cs="Arial"/>
          <w:b/>
        </w:rPr>
        <w:t>Eg</w:t>
      </w:r>
      <w:proofErr w:type="spellEnd"/>
      <w:r>
        <w:rPr>
          <w:rFonts w:ascii="Arial" w:hAnsi="Arial" w:cs="Arial"/>
          <w:b/>
        </w:rPr>
        <w:t xml:space="preserve">: IP Addressing table shows 192.168.0.0/16 for External Network - However the subnet mask is 255.0.0.0? The Linux server shows 192.168.100.8/16. Windows is configured with 10.0.0.4/8.  However, the final ping was done on 192.168.0.4? In this Topology, Servers don't need a Default Gateway. Pinging 169.x shows lack of understanding on DHCP. It is a APIPA Address. </w:t>
      </w:r>
    </w:p>
    <w:p w14:paraId="240F5BAC" w14:textId="77777777" w:rsidR="0091604C" w:rsidRDefault="0091604C" w:rsidP="0091604C">
      <w:pPr>
        <w:jc w:val="both"/>
        <w:rPr>
          <w:rFonts w:ascii="Arial" w:hAnsi="Arial" w:cs="Arial"/>
          <w:b/>
        </w:rPr>
      </w:pPr>
      <w:r>
        <w:rPr>
          <w:rFonts w:ascii="Arial" w:hAnsi="Arial" w:cs="Arial"/>
          <w:b/>
        </w:rPr>
        <w:t>Client and Server names not configured as per the requirement</w:t>
      </w:r>
    </w:p>
    <w:p w14:paraId="3357C336" w14:textId="77777777" w:rsidR="0091604C" w:rsidRDefault="0091604C" w:rsidP="0091604C">
      <w:pPr>
        <w:jc w:val="both"/>
        <w:rPr>
          <w:rFonts w:ascii="Arial" w:hAnsi="Arial" w:cs="Arial"/>
          <w:b/>
        </w:rPr>
      </w:pPr>
      <w:r>
        <w:rPr>
          <w:rFonts w:ascii="Arial" w:hAnsi="Arial" w:cs="Arial"/>
          <w:b/>
        </w:rPr>
        <w:t>Testing and Troubleshooting lacks clarity</w:t>
      </w:r>
    </w:p>
    <w:p w14:paraId="227683AC" w14:textId="77777777" w:rsidR="0091604C" w:rsidRDefault="0091604C" w:rsidP="0091604C">
      <w:pPr>
        <w:jc w:val="both"/>
        <w:rPr>
          <w:rFonts w:ascii="Arial" w:hAnsi="Arial" w:cs="Arial"/>
          <w:b/>
        </w:rPr>
      </w:pPr>
    </w:p>
    <w:p w14:paraId="7D8E695E" w14:textId="77777777" w:rsidR="0091604C" w:rsidRDefault="0091604C" w:rsidP="0091604C">
      <w:pPr>
        <w:jc w:val="both"/>
        <w:rPr>
          <w:rFonts w:ascii="Arial" w:hAnsi="Arial" w:cs="Arial"/>
          <w:b/>
          <w:sz w:val="20"/>
        </w:rPr>
      </w:pPr>
    </w:p>
    <w:p w14:paraId="0523C48F" w14:textId="77777777" w:rsidR="0091604C" w:rsidRDefault="0091604C" w:rsidP="0091604C">
      <w:pPr>
        <w:jc w:val="both"/>
        <w:rPr>
          <w:rFonts w:ascii="Arial" w:hAnsi="Arial" w:cs="Arial"/>
          <w:b/>
          <w:sz w:val="20"/>
        </w:rPr>
      </w:pPr>
      <w:r>
        <w:rPr>
          <w:rFonts w:ascii="Arial" w:hAnsi="Arial" w:cs="Arial"/>
          <w:b/>
          <w:sz w:val="20"/>
        </w:rPr>
        <w:t>Transferable Skills for Life and Professional Practice</w:t>
      </w:r>
    </w:p>
    <w:p w14:paraId="3934CEAD" w14:textId="77777777" w:rsidR="0091604C" w:rsidRDefault="0091604C" w:rsidP="0091604C">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EA92616" w14:textId="77777777" w:rsidR="0091604C" w:rsidRDefault="0091604C" w:rsidP="0091604C">
      <w:pPr>
        <w:jc w:val="both"/>
        <w:rPr>
          <w:rFonts w:ascii="Arial" w:hAnsi="Arial" w:cs="Arial"/>
          <w:b/>
        </w:rPr>
      </w:pPr>
      <w:r>
        <w:rPr>
          <w:rFonts w:ascii="Arial" w:hAnsi="Arial" w:cs="Arial"/>
          <w:b/>
        </w:rPr>
        <w:t xml:space="preserve">Good flow of Report. </w:t>
      </w:r>
    </w:p>
    <w:p w14:paraId="56E8BB92" w14:textId="77777777" w:rsidR="0091604C" w:rsidRDefault="0091604C" w:rsidP="0091604C">
      <w:pPr>
        <w:jc w:val="both"/>
        <w:rPr>
          <w:rFonts w:ascii="Arial" w:hAnsi="Arial" w:cs="Arial"/>
          <w:b/>
        </w:rPr>
      </w:pPr>
      <w:r>
        <w:rPr>
          <w:rFonts w:ascii="Arial" w:hAnsi="Arial" w:cs="Arial"/>
          <w:b/>
        </w:rPr>
        <w:t xml:space="preserve">Technical and Personal reflections documented. </w:t>
      </w:r>
    </w:p>
    <w:p w14:paraId="344B763A" w14:textId="77777777" w:rsidR="0091604C" w:rsidRDefault="0091604C" w:rsidP="0091604C">
      <w:pPr>
        <w:jc w:val="both"/>
        <w:rPr>
          <w:rFonts w:ascii="Arial" w:hAnsi="Arial" w:cs="Arial"/>
          <w:b/>
        </w:rPr>
      </w:pPr>
    </w:p>
    <w:p w14:paraId="7349EAE9" w14:textId="77777777" w:rsidR="0091604C" w:rsidRDefault="0091604C" w:rsidP="0091604C">
      <w:pPr>
        <w:jc w:val="both"/>
        <w:rPr>
          <w:rFonts w:ascii="Arial" w:hAnsi="Arial" w:cs="Arial"/>
          <w:b/>
          <w:sz w:val="20"/>
        </w:rPr>
      </w:pPr>
    </w:p>
    <w:p w14:paraId="581725C9" w14:textId="4E036516" w:rsidR="00114F9B" w:rsidRPr="0091604C" w:rsidRDefault="00114F9B" w:rsidP="0091604C">
      <w:pPr>
        <w:jc w:val="both"/>
        <w:rPr>
          <w:rFonts w:ascii="Arial" w:hAnsi="Arial" w:cs="Arial"/>
          <w:b/>
          <w:sz w:val="20"/>
        </w:rPr>
      </w:pPr>
    </w:p>
    <w:sectPr w:rsidR="00114F9B" w:rsidRPr="0091604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F2F1F" w14:textId="77777777" w:rsidR="0091604C" w:rsidRDefault="0091604C" w:rsidP="0091604C">
      <w:pPr>
        <w:spacing w:after="0" w:line="240" w:lineRule="auto"/>
      </w:pPr>
      <w:r>
        <w:separator/>
      </w:r>
    </w:p>
  </w:endnote>
  <w:endnote w:type="continuationSeparator" w:id="0">
    <w:p w14:paraId="702E4F15" w14:textId="77777777" w:rsidR="0091604C" w:rsidRDefault="0091604C" w:rsidP="00916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FF207" w14:textId="77777777" w:rsidR="0091604C" w:rsidRDefault="00916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06F98" w14:textId="75C5D863" w:rsidR="0091604C" w:rsidRPr="0091604C" w:rsidRDefault="0091604C" w:rsidP="0091604C">
    <w:pPr>
      <w:pStyle w:val="Footer"/>
      <w:jc w:val="center"/>
      <w:rPr>
        <w:i/>
        <w:sz w:val="20"/>
      </w:rPr>
    </w:pPr>
    <w:r w:rsidRPr="0091604C">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4D76" w14:textId="77777777" w:rsidR="0091604C" w:rsidRDefault="00916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22062" w14:textId="77777777" w:rsidR="0091604C" w:rsidRDefault="0091604C" w:rsidP="0091604C">
      <w:pPr>
        <w:spacing w:after="0" w:line="240" w:lineRule="auto"/>
      </w:pPr>
      <w:r>
        <w:separator/>
      </w:r>
    </w:p>
  </w:footnote>
  <w:footnote w:type="continuationSeparator" w:id="0">
    <w:p w14:paraId="0E75BC7D" w14:textId="77777777" w:rsidR="0091604C" w:rsidRDefault="0091604C" w:rsidP="00916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5007" w14:textId="77777777" w:rsidR="0091604C" w:rsidRDefault="00916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81F79" w14:textId="77777777" w:rsidR="0091604C" w:rsidRPr="0091604C" w:rsidRDefault="0091604C" w:rsidP="0091604C">
    <w:pPr>
      <w:pStyle w:val="Header"/>
      <w:jc w:val="center"/>
      <w:rPr>
        <w:b/>
      </w:rPr>
    </w:pPr>
    <w:r w:rsidRPr="0091604C">
      <w:rPr>
        <w:b/>
      </w:rPr>
      <w:t>Feedback for ACCA5023</w:t>
    </w:r>
  </w:p>
  <w:p w14:paraId="045C5B0C" w14:textId="77777777" w:rsidR="0091604C" w:rsidRPr="0091604C" w:rsidRDefault="0091604C" w:rsidP="0091604C">
    <w:pPr>
      <w:pStyle w:val="Header"/>
      <w:jc w:val="center"/>
      <w:rPr>
        <w:b/>
      </w:rPr>
    </w:pPr>
    <w:r w:rsidRPr="0091604C">
      <w:rPr>
        <w:b/>
      </w:rPr>
      <w:t>__________________________________________________</w:t>
    </w:r>
  </w:p>
  <w:p w14:paraId="661D9906" w14:textId="77777777" w:rsidR="0091604C" w:rsidRPr="0091604C" w:rsidRDefault="0091604C" w:rsidP="0091604C">
    <w:pPr>
      <w:pStyle w:val="Header"/>
      <w:jc w:val="center"/>
      <w:rPr>
        <w:b/>
      </w:rPr>
    </w:pPr>
    <w:r w:rsidRPr="0091604C">
      <w:rPr>
        <w:b/>
      </w:rPr>
      <w:t>Date of Assessment: 07/03/2025</w:t>
    </w:r>
    <w:r w:rsidRPr="0091604C">
      <w:rPr>
        <w:b/>
      </w:rPr>
      <w:tab/>
    </w:r>
    <w:r w:rsidRPr="0091604C">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AD005" w14:textId="77777777" w:rsidR="0091604C" w:rsidRDefault="009160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4C"/>
    <w:rsid w:val="00114F9B"/>
    <w:rsid w:val="00147819"/>
    <w:rsid w:val="005B6077"/>
    <w:rsid w:val="0091604C"/>
    <w:rsid w:val="00D85B3F"/>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BB438"/>
  <w15:chartTrackingRefBased/>
  <w15:docId w15:val="{79077D00-8B9E-443F-B9FD-99CB0B561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0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60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0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0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0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0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0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0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0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0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60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0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0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0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0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0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0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04C"/>
    <w:rPr>
      <w:rFonts w:eastAsiaTheme="majorEastAsia" w:cstheme="majorBidi"/>
      <w:color w:val="272727" w:themeColor="text1" w:themeTint="D8"/>
    </w:rPr>
  </w:style>
  <w:style w:type="paragraph" w:styleId="Title">
    <w:name w:val="Title"/>
    <w:basedOn w:val="Normal"/>
    <w:next w:val="Normal"/>
    <w:link w:val="TitleChar"/>
    <w:uiPriority w:val="10"/>
    <w:qFormat/>
    <w:rsid w:val="00916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0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0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0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04C"/>
    <w:pPr>
      <w:spacing w:before="160"/>
      <w:jc w:val="center"/>
    </w:pPr>
    <w:rPr>
      <w:i/>
      <w:iCs/>
      <w:color w:val="404040" w:themeColor="text1" w:themeTint="BF"/>
    </w:rPr>
  </w:style>
  <w:style w:type="character" w:customStyle="1" w:styleId="QuoteChar">
    <w:name w:val="Quote Char"/>
    <w:basedOn w:val="DefaultParagraphFont"/>
    <w:link w:val="Quote"/>
    <w:uiPriority w:val="29"/>
    <w:rsid w:val="0091604C"/>
    <w:rPr>
      <w:i/>
      <w:iCs/>
      <w:color w:val="404040" w:themeColor="text1" w:themeTint="BF"/>
    </w:rPr>
  </w:style>
  <w:style w:type="paragraph" w:styleId="ListParagraph">
    <w:name w:val="List Paragraph"/>
    <w:basedOn w:val="Normal"/>
    <w:uiPriority w:val="34"/>
    <w:qFormat/>
    <w:rsid w:val="0091604C"/>
    <w:pPr>
      <w:ind w:left="720"/>
      <w:contextualSpacing/>
    </w:pPr>
  </w:style>
  <w:style w:type="character" w:styleId="IntenseEmphasis">
    <w:name w:val="Intense Emphasis"/>
    <w:basedOn w:val="DefaultParagraphFont"/>
    <w:uiPriority w:val="21"/>
    <w:qFormat/>
    <w:rsid w:val="0091604C"/>
    <w:rPr>
      <w:i/>
      <w:iCs/>
      <w:color w:val="0F4761" w:themeColor="accent1" w:themeShade="BF"/>
    </w:rPr>
  </w:style>
  <w:style w:type="paragraph" w:styleId="IntenseQuote">
    <w:name w:val="Intense Quote"/>
    <w:basedOn w:val="Normal"/>
    <w:next w:val="Normal"/>
    <w:link w:val="IntenseQuoteChar"/>
    <w:uiPriority w:val="30"/>
    <w:qFormat/>
    <w:rsid w:val="009160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04C"/>
    <w:rPr>
      <w:i/>
      <w:iCs/>
      <w:color w:val="0F4761" w:themeColor="accent1" w:themeShade="BF"/>
    </w:rPr>
  </w:style>
  <w:style w:type="character" w:styleId="IntenseReference">
    <w:name w:val="Intense Reference"/>
    <w:basedOn w:val="DefaultParagraphFont"/>
    <w:uiPriority w:val="32"/>
    <w:qFormat/>
    <w:rsid w:val="0091604C"/>
    <w:rPr>
      <w:b/>
      <w:bCs/>
      <w:smallCaps/>
      <w:color w:val="0F4761" w:themeColor="accent1" w:themeShade="BF"/>
      <w:spacing w:val="5"/>
    </w:rPr>
  </w:style>
  <w:style w:type="paragraph" w:styleId="Header">
    <w:name w:val="header"/>
    <w:basedOn w:val="Normal"/>
    <w:link w:val="HeaderChar"/>
    <w:uiPriority w:val="99"/>
    <w:unhideWhenUsed/>
    <w:rsid w:val="00916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04C"/>
  </w:style>
  <w:style w:type="paragraph" w:styleId="Footer">
    <w:name w:val="footer"/>
    <w:basedOn w:val="Normal"/>
    <w:link w:val="FooterChar"/>
    <w:uiPriority w:val="99"/>
    <w:unhideWhenUsed/>
    <w:rsid w:val="00916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0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728</Words>
  <Characters>4151</Characters>
  <Application>Microsoft Office Word</Application>
  <DocSecurity>0</DocSecurity>
  <Lines>34</Lines>
  <Paragraphs>9</Paragraphs>
  <ScaleCrop>false</ScaleCrop>
  <Company>University of Wales Trinity Saint David</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2025-04-09T12:27:00Z</dcterms:modified>
</cp:coreProperties>
</file>