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4C2851" w14:textId="0F1884CB" w:rsidR="00396C89" w:rsidRDefault="00396C89" w:rsidP="005F7BB2">
      <w:pPr>
        <w:spacing w:after="0" w:line="360" w:lineRule="auto"/>
        <w:jc w:val="both"/>
        <w:rPr>
          <w:rFonts w:ascii="Arial" w:eastAsiaTheme="minorEastAsia" w:hAnsi="Arial" w:cs="Arial"/>
          <w:sz w:val="24"/>
          <w:szCs w:val="24"/>
          <w:lang w:eastAsia="en-GB"/>
        </w:rPr>
      </w:pPr>
      <w:r w:rsidRPr="00396C89">
        <w:rPr>
          <w:rFonts w:ascii="Arial" w:eastAsiaTheme="minorEastAsia" w:hAnsi="Arial" w:cs="Arial"/>
          <w:sz w:val="24"/>
          <w:szCs w:val="24"/>
          <w:lang w:eastAsia="en-GB"/>
        </w:rPr>
        <w:t>Oxford Learner’s Dictionary (2021</w:t>
      </w:r>
      <w:r w:rsidR="00761F98" w:rsidRPr="00396C89">
        <w:rPr>
          <w:rFonts w:ascii="Arial" w:eastAsiaTheme="minorEastAsia" w:hAnsi="Arial" w:cs="Arial"/>
          <w:sz w:val="24"/>
          <w:szCs w:val="24"/>
          <w:lang w:eastAsia="en-GB"/>
        </w:rPr>
        <w:t>) defines</w:t>
      </w:r>
      <w:r w:rsidRPr="00396C89">
        <w:rPr>
          <w:rFonts w:ascii="Arial" w:eastAsiaTheme="minorEastAsia" w:hAnsi="Arial" w:cs="Arial"/>
          <w:sz w:val="24"/>
          <w:szCs w:val="24"/>
          <w:lang w:eastAsia="en-GB"/>
        </w:rPr>
        <w:t xml:space="preserve"> reflective practice as the process of thinking deeply about something. Dewey describes reflection as a process which requires “active, persistent and careful consideration” (Dewey 1933 pages 64-68. ) </w:t>
      </w:r>
    </w:p>
    <w:p w14:paraId="3AAB1AF1" w14:textId="5135560F" w:rsidR="00D74129" w:rsidRDefault="00D74129" w:rsidP="005F7BB2">
      <w:pPr>
        <w:spacing w:after="0" w:line="360" w:lineRule="auto"/>
        <w:jc w:val="both"/>
        <w:rPr>
          <w:rFonts w:ascii="Arial" w:eastAsiaTheme="minorEastAsia" w:hAnsi="Arial" w:cs="Arial"/>
          <w:sz w:val="24"/>
          <w:szCs w:val="24"/>
          <w:lang w:eastAsia="en-GB"/>
        </w:rPr>
      </w:pPr>
    </w:p>
    <w:p w14:paraId="2AF451E4" w14:textId="77777777" w:rsidR="00D74129" w:rsidRPr="00D74129" w:rsidRDefault="00D74129" w:rsidP="00D74129">
      <w:pPr>
        <w:spacing w:after="0" w:line="360" w:lineRule="auto"/>
        <w:jc w:val="both"/>
        <w:rPr>
          <w:rFonts w:ascii="Arial" w:eastAsiaTheme="minorEastAsia" w:hAnsi="Arial" w:cs="Arial"/>
          <w:sz w:val="24"/>
          <w:szCs w:val="24"/>
          <w:lang w:eastAsia="en-GB"/>
        </w:rPr>
      </w:pPr>
      <w:r w:rsidRPr="00D74129">
        <w:rPr>
          <w:rFonts w:ascii="Arial" w:eastAsiaTheme="minorEastAsia" w:hAnsi="Arial" w:cs="Arial"/>
          <w:sz w:val="24"/>
          <w:szCs w:val="24"/>
          <w:lang w:eastAsia="en-GB"/>
        </w:rPr>
        <w:t>According to the Open University (no date) there are two types of reflection. Reflection in action refers to the process of reflecting in the moment. This means that the scenario is being reflected upon as it is happening. For example, if a person were to carry out an activity and consider what is and is not working as well as previously speculated. After considering what is not working and what could be changed the person can alter aspects of their plan to better suit their audience.</w:t>
      </w:r>
    </w:p>
    <w:p w14:paraId="79F66F1E" w14:textId="77777777" w:rsidR="00D74129" w:rsidRPr="00D74129" w:rsidRDefault="00D74129" w:rsidP="00D74129">
      <w:pPr>
        <w:spacing w:after="0" w:line="360" w:lineRule="auto"/>
        <w:jc w:val="both"/>
        <w:rPr>
          <w:rFonts w:ascii="Arial" w:eastAsiaTheme="minorEastAsia" w:hAnsi="Arial" w:cs="Arial"/>
          <w:sz w:val="24"/>
          <w:szCs w:val="24"/>
          <w:lang w:eastAsia="en-GB"/>
        </w:rPr>
      </w:pPr>
    </w:p>
    <w:p w14:paraId="0633545F" w14:textId="0A79FADB" w:rsidR="00D74129" w:rsidRPr="00396C89" w:rsidRDefault="00D74129" w:rsidP="00D74129">
      <w:pPr>
        <w:spacing w:after="0" w:line="360" w:lineRule="auto"/>
        <w:jc w:val="both"/>
        <w:rPr>
          <w:rFonts w:ascii="Arial" w:eastAsiaTheme="minorEastAsia" w:hAnsi="Arial" w:cs="Arial"/>
          <w:sz w:val="24"/>
          <w:szCs w:val="24"/>
          <w:lang w:eastAsia="en-GB"/>
        </w:rPr>
      </w:pPr>
      <w:r w:rsidRPr="00D74129">
        <w:rPr>
          <w:rFonts w:ascii="Arial" w:eastAsiaTheme="minorEastAsia" w:hAnsi="Arial" w:cs="Arial"/>
          <w:sz w:val="24"/>
          <w:szCs w:val="24"/>
          <w:lang w:eastAsia="en-GB"/>
        </w:rPr>
        <w:t>Reflection on action refers to the process of reflecting on something that has already happened. Within this process aspects that went well and ones that can’t be considered. The person can also think of how to improve all aspects and how to implement the successful ones into other activities (Open University, no date).</w:t>
      </w:r>
      <w:r>
        <w:rPr>
          <w:rFonts w:ascii="Arial" w:eastAsiaTheme="minorEastAsia" w:hAnsi="Arial" w:cs="Arial"/>
          <w:sz w:val="24"/>
          <w:szCs w:val="24"/>
          <w:lang w:eastAsia="en-GB"/>
        </w:rPr>
        <w:t xml:space="preserve"> </w:t>
      </w:r>
    </w:p>
    <w:p w14:paraId="78B3639E" w14:textId="77777777" w:rsidR="00396C89" w:rsidRPr="00396C89" w:rsidRDefault="00396C89" w:rsidP="005F7BB2">
      <w:pPr>
        <w:spacing w:after="0" w:line="360" w:lineRule="auto"/>
        <w:jc w:val="both"/>
        <w:rPr>
          <w:rFonts w:ascii="Arial" w:eastAsiaTheme="minorEastAsia" w:hAnsi="Arial" w:cs="Arial"/>
          <w:sz w:val="24"/>
          <w:szCs w:val="24"/>
          <w:lang w:eastAsia="en-GB"/>
        </w:rPr>
      </w:pPr>
    </w:p>
    <w:p w14:paraId="1501AD72" w14:textId="28081797" w:rsidR="00396C89" w:rsidRPr="00396C89" w:rsidRDefault="00396C89" w:rsidP="005F7BB2">
      <w:pPr>
        <w:spacing w:after="0" w:line="360" w:lineRule="auto"/>
        <w:jc w:val="both"/>
        <w:rPr>
          <w:rFonts w:ascii="Arial" w:eastAsiaTheme="minorEastAsia" w:hAnsi="Arial" w:cs="Arial"/>
          <w:sz w:val="24"/>
          <w:szCs w:val="24"/>
          <w:lang w:eastAsia="en-GB"/>
        </w:rPr>
      </w:pPr>
      <w:r w:rsidRPr="00396C89">
        <w:rPr>
          <w:rFonts w:ascii="Arial" w:eastAsiaTheme="minorEastAsia" w:hAnsi="Arial" w:cs="Arial"/>
          <w:sz w:val="24"/>
          <w:szCs w:val="24"/>
          <w:lang w:eastAsia="en-GB"/>
        </w:rPr>
        <w:t>Models of reflection are frameworks that each have different ways of showing the reflection process. Some may have more or fewer stages than others. Each model has differences which can make them more or less favourable to use in practice</w:t>
      </w:r>
      <w:r w:rsidR="002A42CA">
        <w:rPr>
          <w:rFonts w:ascii="Arial" w:eastAsiaTheme="minorEastAsia" w:hAnsi="Arial" w:cs="Arial"/>
          <w:sz w:val="24"/>
          <w:szCs w:val="24"/>
          <w:lang w:eastAsia="en-GB"/>
        </w:rPr>
        <w:t xml:space="preserve"> (Rouse, no date)</w:t>
      </w:r>
      <w:r w:rsidR="009906B9">
        <w:rPr>
          <w:rFonts w:ascii="Arial" w:eastAsiaTheme="minorEastAsia" w:hAnsi="Arial" w:cs="Arial"/>
          <w:sz w:val="24"/>
          <w:szCs w:val="24"/>
          <w:lang w:eastAsia="en-GB"/>
        </w:rPr>
        <w:t>.</w:t>
      </w:r>
      <w:r w:rsidRPr="00396C89">
        <w:rPr>
          <w:rFonts w:ascii="Arial" w:eastAsiaTheme="minorEastAsia" w:hAnsi="Arial" w:cs="Arial"/>
          <w:sz w:val="24"/>
          <w:szCs w:val="24"/>
          <w:lang w:eastAsia="en-GB"/>
        </w:rPr>
        <w:t xml:space="preserve"> For </w:t>
      </w:r>
      <w:r w:rsidR="00761F98" w:rsidRPr="00396C89">
        <w:rPr>
          <w:rFonts w:ascii="Arial" w:eastAsiaTheme="minorEastAsia" w:hAnsi="Arial" w:cs="Arial"/>
          <w:sz w:val="24"/>
          <w:szCs w:val="24"/>
          <w:lang w:eastAsia="en-GB"/>
        </w:rPr>
        <w:t>example,</w:t>
      </w:r>
      <w:r w:rsidRPr="00396C89">
        <w:rPr>
          <w:rFonts w:ascii="Arial" w:eastAsiaTheme="minorEastAsia" w:hAnsi="Arial" w:cs="Arial"/>
          <w:sz w:val="24"/>
          <w:szCs w:val="24"/>
          <w:lang w:eastAsia="en-GB"/>
        </w:rPr>
        <w:t xml:space="preserve"> Dewey (1933, page 64) also discusses reflection in stages by showing a </w:t>
      </w:r>
      <w:r w:rsidR="00761F98" w:rsidRPr="00396C89">
        <w:rPr>
          <w:rFonts w:ascii="Arial" w:eastAsiaTheme="minorEastAsia" w:hAnsi="Arial" w:cs="Arial"/>
          <w:sz w:val="24"/>
          <w:szCs w:val="24"/>
          <w:lang w:eastAsia="en-GB"/>
        </w:rPr>
        <w:t>five-stage</w:t>
      </w:r>
      <w:r w:rsidRPr="00396C89">
        <w:rPr>
          <w:rFonts w:ascii="Arial" w:eastAsiaTheme="minorEastAsia" w:hAnsi="Arial" w:cs="Arial"/>
          <w:sz w:val="24"/>
          <w:szCs w:val="24"/>
          <w:lang w:eastAsia="en-GB"/>
        </w:rPr>
        <w:t xml:space="preserve"> model o</w:t>
      </w:r>
      <w:r w:rsidR="00A56F80">
        <w:rPr>
          <w:rFonts w:ascii="Arial" w:eastAsiaTheme="minorEastAsia" w:hAnsi="Arial" w:cs="Arial"/>
          <w:sz w:val="24"/>
          <w:szCs w:val="24"/>
          <w:lang w:eastAsia="en-GB"/>
        </w:rPr>
        <w:t>f</w:t>
      </w:r>
      <w:r w:rsidRPr="00396C89">
        <w:rPr>
          <w:rFonts w:ascii="Arial" w:eastAsiaTheme="minorEastAsia" w:hAnsi="Arial" w:cs="Arial"/>
          <w:sz w:val="24"/>
          <w:szCs w:val="24"/>
          <w:lang w:eastAsia="en-GB"/>
        </w:rPr>
        <w:t xml:space="preserve"> reflection. </w:t>
      </w:r>
      <w:proofErr w:type="spellStart"/>
      <w:r w:rsidRPr="00396C89">
        <w:rPr>
          <w:rFonts w:ascii="Arial" w:eastAsiaTheme="minorEastAsia" w:hAnsi="Arial" w:cs="Arial"/>
          <w:sz w:val="24"/>
          <w:szCs w:val="24"/>
          <w:lang w:eastAsia="en-GB"/>
        </w:rPr>
        <w:t>Infed</w:t>
      </w:r>
      <w:proofErr w:type="spellEnd"/>
      <w:r w:rsidRPr="00396C89">
        <w:rPr>
          <w:rFonts w:ascii="Arial" w:eastAsiaTheme="minorEastAsia" w:hAnsi="Arial" w:cs="Arial"/>
          <w:sz w:val="24"/>
          <w:szCs w:val="24"/>
          <w:lang w:eastAsia="en-GB"/>
        </w:rPr>
        <w:t xml:space="preserve"> (2013) also discuss this method however they are able to recognise flaws within it such as how it is simultaneously described as having “no set rules” and is set out as a sequence of stages which can contradict each other.</w:t>
      </w:r>
    </w:p>
    <w:p w14:paraId="7C67AA6E" w14:textId="77777777" w:rsidR="00396C89" w:rsidRPr="00396C89" w:rsidRDefault="00396C89" w:rsidP="005F7BB2">
      <w:pPr>
        <w:spacing w:after="0" w:line="360" w:lineRule="auto"/>
        <w:jc w:val="both"/>
        <w:rPr>
          <w:rFonts w:ascii="Arial" w:eastAsiaTheme="minorEastAsia" w:hAnsi="Arial" w:cs="Arial"/>
          <w:sz w:val="24"/>
          <w:szCs w:val="24"/>
          <w:lang w:eastAsia="en-GB"/>
        </w:rPr>
      </w:pPr>
    </w:p>
    <w:p w14:paraId="30022AC2" w14:textId="2FA16444" w:rsidR="00396C89" w:rsidRDefault="00396C89" w:rsidP="005F7BB2">
      <w:pPr>
        <w:spacing w:after="0" w:line="360" w:lineRule="auto"/>
        <w:jc w:val="both"/>
        <w:rPr>
          <w:rFonts w:ascii="Arial" w:eastAsiaTheme="minorEastAsia" w:hAnsi="Arial" w:cs="Arial"/>
          <w:sz w:val="24"/>
          <w:szCs w:val="24"/>
          <w:lang w:eastAsia="en-GB"/>
        </w:rPr>
      </w:pPr>
      <w:r w:rsidRPr="00396C89">
        <w:rPr>
          <w:rFonts w:ascii="Arial" w:eastAsiaTheme="minorEastAsia" w:hAnsi="Arial" w:cs="Arial"/>
          <w:sz w:val="24"/>
          <w:szCs w:val="24"/>
          <w:lang w:eastAsia="en-GB"/>
        </w:rPr>
        <w:t>Gibbs’ model of reflection is composed of six steps. This process starts with describing what has happened and what thoughts and feelings were present during this. Then it moves on to</w:t>
      </w:r>
      <w:r w:rsidR="00FA2CD1">
        <w:rPr>
          <w:rFonts w:ascii="Arial" w:eastAsiaTheme="minorEastAsia" w:hAnsi="Arial" w:cs="Arial"/>
          <w:sz w:val="24"/>
          <w:szCs w:val="24"/>
          <w:lang w:eastAsia="en-GB"/>
        </w:rPr>
        <w:t xml:space="preserve"> e</w:t>
      </w:r>
      <w:r w:rsidRPr="00396C89">
        <w:rPr>
          <w:rFonts w:ascii="Arial" w:eastAsiaTheme="minorEastAsia" w:hAnsi="Arial" w:cs="Arial"/>
          <w:sz w:val="24"/>
          <w:szCs w:val="24"/>
          <w:lang w:eastAsia="en-GB"/>
        </w:rPr>
        <w:t xml:space="preserve">valuating and analysing the situation. </w:t>
      </w:r>
      <w:r w:rsidR="00761F98" w:rsidRPr="00396C89">
        <w:rPr>
          <w:rFonts w:ascii="Arial" w:eastAsiaTheme="minorEastAsia" w:hAnsi="Arial" w:cs="Arial"/>
          <w:sz w:val="24"/>
          <w:szCs w:val="24"/>
          <w:lang w:eastAsia="en-GB"/>
        </w:rPr>
        <w:t>Finally,</w:t>
      </w:r>
      <w:r w:rsidRPr="00396C89">
        <w:rPr>
          <w:rFonts w:ascii="Arial" w:eastAsiaTheme="minorEastAsia" w:hAnsi="Arial" w:cs="Arial"/>
          <w:sz w:val="24"/>
          <w:szCs w:val="24"/>
          <w:lang w:eastAsia="en-GB"/>
        </w:rPr>
        <w:t xml:space="preserve"> the last two stages are to come to a conclusion and to creat an action plan (Chaplin and </w:t>
      </w:r>
      <w:proofErr w:type="spellStart"/>
      <w:r w:rsidRPr="00396C89">
        <w:rPr>
          <w:rFonts w:ascii="Arial" w:eastAsiaTheme="minorEastAsia" w:hAnsi="Arial" w:cs="Arial"/>
          <w:sz w:val="24"/>
          <w:szCs w:val="24"/>
          <w:lang w:eastAsia="en-GB"/>
        </w:rPr>
        <w:t>Stavric</w:t>
      </w:r>
      <w:proofErr w:type="spellEnd"/>
      <w:r w:rsidRPr="00396C89">
        <w:rPr>
          <w:rFonts w:ascii="Arial" w:eastAsiaTheme="minorEastAsia" w:hAnsi="Arial" w:cs="Arial"/>
          <w:sz w:val="24"/>
          <w:szCs w:val="24"/>
          <w:lang w:eastAsia="en-GB"/>
        </w:rPr>
        <w:t xml:space="preserve">, 2017). </w:t>
      </w:r>
    </w:p>
    <w:p w14:paraId="5E2F246C" w14:textId="77777777" w:rsidR="00344B1A" w:rsidRDefault="00344B1A" w:rsidP="005F7BB2">
      <w:pPr>
        <w:spacing w:after="0" w:line="360" w:lineRule="auto"/>
        <w:jc w:val="both"/>
        <w:rPr>
          <w:rFonts w:ascii="Arial" w:eastAsiaTheme="minorEastAsia" w:hAnsi="Arial" w:cs="Arial"/>
          <w:sz w:val="24"/>
          <w:szCs w:val="24"/>
          <w:lang w:eastAsia="en-GB"/>
        </w:rPr>
      </w:pPr>
    </w:p>
    <w:p w14:paraId="51953C2B" w14:textId="46E58B6F" w:rsidR="00344B1A" w:rsidRPr="00396C89" w:rsidRDefault="00761F98" w:rsidP="005F7BB2">
      <w:pPr>
        <w:spacing w:after="0" w:line="360" w:lineRule="auto"/>
        <w:jc w:val="both"/>
        <w:rPr>
          <w:rFonts w:ascii="Arial" w:eastAsiaTheme="minorEastAsia" w:hAnsi="Arial" w:cs="Arial"/>
          <w:sz w:val="24"/>
          <w:szCs w:val="24"/>
          <w:lang w:eastAsia="en-GB"/>
        </w:rPr>
      </w:pPr>
      <w:r>
        <w:rPr>
          <w:rFonts w:ascii="Arial" w:eastAsiaTheme="minorEastAsia" w:hAnsi="Arial" w:cs="Arial"/>
          <w:sz w:val="24"/>
          <w:szCs w:val="24"/>
          <w:lang w:eastAsia="en-GB"/>
        </w:rPr>
        <w:t>However,</w:t>
      </w:r>
      <w:r w:rsidR="000D0E18">
        <w:rPr>
          <w:rFonts w:ascii="Arial" w:eastAsiaTheme="minorEastAsia" w:hAnsi="Arial" w:cs="Arial"/>
          <w:sz w:val="24"/>
          <w:szCs w:val="24"/>
          <w:lang w:eastAsia="en-GB"/>
        </w:rPr>
        <w:t xml:space="preserve"> it can be argued that </w:t>
      </w:r>
      <w:r w:rsidR="00B502DD">
        <w:rPr>
          <w:rFonts w:ascii="Arial" w:eastAsiaTheme="minorEastAsia" w:hAnsi="Arial" w:cs="Arial"/>
          <w:sz w:val="24"/>
          <w:szCs w:val="24"/>
          <w:lang w:eastAsia="en-GB"/>
        </w:rPr>
        <w:t>Gibbs’ method only provides reflection wh</w:t>
      </w:r>
      <w:r w:rsidR="00F27099">
        <w:rPr>
          <w:rFonts w:ascii="Arial" w:eastAsiaTheme="minorEastAsia" w:hAnsi="Arial" w:cs="Arial"/>
          <w:sz w:val="24"/>
          <w:szCs w:val="24"/>
          <w:lang w:eastAsia="en-GB"/>
        </w:rPr>
        <w:t xml:space="preserve">ich has limited depth. The </w:t>
      </w:r>
      <w:r w:rsidR="00BF6674">
        <w:rPr>
          <w:rFonts w:ascii="Arial" w:eastAsiaTheme="minorEastAsia" w:hAnsi="Arial" w:cs="Arial"/>
          <w:sz w:val="24"/>
          <w:szCs w:val="24"/>
          <w:lang w:eastAsia="en-GB"/>
        </w:rPr>
        <w:t>model does not encourage the person reflecti</w:t>
      </w:r>
      <w:r w:rsidR="00F6168E">
        <w:rPr>
          <w:rFonts w:ascii="Arial" w:eastAsiaTheme="minorEastAsia" w:hAnsi="Arial" w:cs="Arial"/>
          <w:sz w:val="24"/>
          <w:szCs w:val="24"/>
          <w:lang w:eastAsia="en-GB"/>
        </w:rPr>
        <w:t xml:space="preserve">ng to look deeper than the questions within the cycle. It also does not take other </w:t>
      </w:r>
      <w:r>
        <w:rPr>
          <w:rFonts w:ascii="Arial" w:eastAsiaTheme="minorEastAsia" w:hAnsi="Arial" w:cs="Arial"/>
          <w:sz w:val="24"/>
          <w:szCs w:val="24"/>
          <w:lang w:eastAsia="en-GB"/>
        </w:rPr>
        <w:t>people’s</w:t>
      </w:r>
      <w:r w:rsidR="00F6168E">
        <w:rPr>
          <w:rFonts w:ascii="Arial" w:eastAsiaTheme="minorEastAsia" w:hAnsi="Arial" w:cs="Arial"/>
          <w:sz w:val="24"/>
          <w:szCs w:val="24"/>
          <w:lang w:eastAsia="en-GB"/>
        </w:rPr>
        <w:t xml:space="preserve"> perspectives into </w:t>
      </w:r>
      <w:r w:rsidR="00942CEE">
        <w:rPr>
          <w:rFonts w:ascii="Arial" w:eastAsiaTheme="minorEastAsia" w:hAnsi="Arial" w:cs="Arial"/>
          <w:sz w:val="24"/>
          <w:szCs w:val="24"/>
          <w:lang w:eastAsia="en-GB"/>
        </w:rPr>
        <w:t xml:space="preserve">consideration and is mainly aimed at one </w:t>
      </w:r>
      <w:r>
        <w:rPr>
          <w:rFonts w:ascii="Arial" w:eastAsiaTheme="minorEastAsia" w:hAnsi="Arial" w:cs="Arial"/>
          <w:sz w:val="24"/>
          <w:szCs w:val="24"/>
          <w:lang w:eastAsia="en-GB"/>
        </w:rPr>
        <w:t>person’s</w:t>
      </w:r>
      <w:r w:rsidR="00942CEE">
        <w:rPr>
          <w:rFonts w:ascii="Arial" w:eastAsiaTheme="minorEastAsia" w:hAnsi="Arial" w:cs="Arial"/>
          <w:sz w:val="24"/>
          <w:szCs w:val="24"/>
          <w:lang w:eastAsia="en-GB"/>
        </w:rPr>
        <w:t xml:space="preserve"> reflection. I</w:t>
      </w:r>
      <w:r w:rsidR="007879F4">
        <w:rPr>
          <w:rFonts w:ascii="Arial" w:eastAsiaTheme="minorEastAsia" w:hAnsi="Arial" w:cs="Arial"/>
          <w:sz w:val="24"/>
          <w:szCs w:val="24"/>
          <w:lang w:eastAsia="en-GB"/>
        </w:rPr>
        <w:t xml:space="preserve">t also does not challenge </w:t>
      </w:r>
      <w:r w:rsidR="007879F4">
        <w:rPr>
          <w:rFonts w:ascii="Arial" w:eastAsiaTheme="minorEastAsia" w:hAnsi="Arial" w:cs="Arial"/>
          <w:sz w:val="24"/>
          <w:szCs w:val="24"/>
          <w:lang w:eastAsia="en-GB"/>
        </w:rPr>
        <w:lastRenderedPageBreak/>
        <w:t xml:space="preserve">or encourage people to address any </w:t>
      </w:r>
      <w:r w:rsidR="002B4314">
        <w:rPr>
          <w:rFonts w:ascii="Arial" w:eastAsiaTheme="minorEastAsia" w:hAnsi="Arial" w:cs="Arial"/>
          <w:sz w:val="24"/>
          <w:szCs w:val="24"/>
          <w:lang w:eastAsia="en-GB"/>
        </w:rPr>
        <w:t>biases that they may have. This means that although they are reflecting and building upon their outcome</w:t>
      </w:r>
      <w:r w:rsidR="00845274">
        <w:rPr>
          <w:rFonts w:ascii="Arial" w:eastAsiaTheme="minorEastAsia" w:hAnsi="Arial" w:cs="Arial"/>
          <w:sz w:val="24"/>
          <w:szCs w:val="24"/>
          <w:lang w:eastAsia="en-GB"/>
        </w:rPr>
        <w:t xml:space="preserve"> their outcome may be skewed due to bias be</w:t>
      </w:r>
      <w:r w:rsidR="00F81B04">
        <w:rPr>
          <w:rFonts w:ascii="Arial" w:eastAsiaTheme="minorEastAsia" w:hAnsi="Arial" w:cs="Arial"/>
          <w:sz w:val="24"/>
          <w:szCs w:val="24"/>
          <w:lang w:eastAsia="en-GB"/>
        </w:rPr>
        <w:t>ing present during the reflection process</w:t>
      </w:r>
      <w:r w:rsidR="00B92124">
        <w:rPr>
          <w:rFonts w:ascii="Arial" w:eastAsiaTheme="minorEastAsia" w:hAnsi="Arial" w:cs="Arial"/>
          <w:sz w:val="24"/>
          <w:szCs w:val="24"/>
          <w:lang w:eastAsia="en-GB"/>
        </w:rPr>
        <w:t xml:space="preserve"> (Univer</w:t>
      </w:r>
      <w:r w:rsidR="00D458E2">
        <w:rPr>
          <w:rFonts w:ascii="Arial" w:eastAsiaTheme="minorEastAsia" w:hAnsi="Arial" w:cs="Arial"/>
          <w:sz w:val="24"/>
          <w:szCs w:val="24"/>
          <w:lang w:eastAsia="en-GB"/>
        </w:rPr>
        <w:t xml:space="preserve">sity of Edinburgh, </w:t>
      </w:r>
      <w:r w:rsidR="00B92124">
        <w:rPr>
          <w:rFonts w:ascii="Arial" w:eastAsiaTheme="minorEastAsia" w:hAnsi="Arial" w:cs="Arial"/>
          <w:sz w:val="24"/>
          <w:szCs w:val="24"/>
          <w:lang w:eastAsia="en-GB"/>
        </w:rPr>
        <w:t>2011).</w:t>
      </w:r>
    </w:p>
    <w:p w14:paraId="65321DE7" w14:textId="77777777" w:rsidR="00396C89" w:rsidRPr="00396C89" w:rsidRDefault="00396C89" w:rsidP="005F7BB2">
      <w:pPr>
        <w:spacing w:after="0" w:line="360" w:lineRule="auto"/>
        <w:jc w:val="both"/>
        <w:rPr>
          <w:rFonts w:ascii="Arial" w:eastAsiaTheme="minorEastAsia" w:hAnsi="Arial" w:cs="Arial"/>
          <w:sz w:val="24"/>
          <w:szCs w:val="24"/>
          <w:lang w:eastAsia="en-GB"/>
        </w:rPr>
      </w:pPr>
    </w:p>
    <w:p w14:paraId="4EB2106B" w14:textId="77777777" w:rsidR="00396C89" w:rsidRPr="00396C89" w:rsidRDefault="00396C89" w:rsidP="005F7BB2">
      <w:pPr>
        <w:spacing w:after="0" w:line="360" w:lineRule="auto"/>
        <w:jc w:val="both"/>
        <w:rPr>
          <w:rFonts w:ascii="Arial" w:eastAsiaTheme="minorEastAsia" w:hAnsi="Arial" w:cs="Arial"/>
          <w:sz w:val="24"/>
          <w:szCs w:val="24"/>
          <w:lang w:eastAsia="en-GB"/>
        </w:rPr>
      </w:pPr>
      <w:r w:rsidRPr="00396C89">
        <w:rPr>
          <w:rFonts w:ascii="Arial" w:eastAsiaTheme="minorEastAsia" w:hAnsi="Arial" w:cs="Arial"/>
          <w:sz w:val="24"/>
          <w:szCs w:val="24"/>
          <w:lang w:eastAsia="en-GB"/>
        </w:rPr>
        <w:t>Gibbs’ method can be used in both reoccurring and standalone situations however works especially well with reoccurring situations. The depth of reflection can vary depending on how much information the person provides and uses for each step</w:t>
      </w:r>
      <w:r w:rsidR="00415FB7">
        <w:rPr>
          <w:rFonts w:ascii="Arial" w:eastAsiaTheme="minorEastAsia" w:hAnsi="Arial" w:cs="Arial"/>
          <w:sz w:val="24"/>
          <w:szCs w:val="24"/>
          <w:lang w:eastAsia="en-GB"/>
        </w:rPr>
        <w:t xml:space="preserve"> (The University of Edinburgh, 2020).</w:t>
      </w:r>
    </w:p>
    <w:p w14:paraId="202CA91F" w14:textId="77777777" w:rsidR="00396C89" w:rsidRPr="00396C89" w:rsidRDefault="00396C89" w:rsidP="005F7BB2">
      <w:pPr>
        <w:spacing w:after="0" w:line="360" w:lineRule="auto"/>
        <w:jc w:val="both"/>
        <w:rPr>
          <w:rFonts w:ascii="Arial" w:eastAsiaTheme="minorEastAsia" w:hAnsi="Arial" w:cs="Arial"/>
          <w:sz w:val="24"/>
          <w:szCs w:val="24"/>
          <w:lang w:eastAsia="en-GB"/>
        </w:rPr>
      </w:pPr>
    </w:p>
    <w:p w14:paraId="6C60D257" w14:textId="4384FA59" w:rsidR="00396C89" w:rsidRPr="00396C89" w:rsidRDefault="00396C89" w:rsidP="005F7BB2">
      <w:pPr>
        <w:spacing w:after="0" w:line="360" w:lineRule="auto"/>
        <w:jc w:val="both"/>
        <w:rPr>
          <w:rFonts w:ascii="Arial" w:eastAsiaTheme="minorEastAsia" w:hAnsi="Arial" w:cs="Arial"/>
          <w:sz w:val="24"/>
          <w:szCs w:val="24"/>
          <w:lang w:eastAsia="en-GB"/>
        </w:rPr>
      </w:pPr>
      <w:r w:rsidRPr="00396C89">
        <w:rPr>
          <w:rFonts w:ascii="Arial" w:eastAsiaTheme="minorEastAsia" w:hAnsi="Arial" w:cs="Arial"/>
          <w:sz w:val="24"/>
          <w:szCs w:val="24"/>
          <w:lang w:eastAsia="en-GB"/>
        </w:rPr>
        <w:t xml:space="preserve">Both </w:t>
      </w:r>
      <w:proofErr w:type="spellStart"/>
      <w:r w:rsidRPr="00396C89">
        <w:rPr>
          <w:rFonts w:ascii="Arial" w:eastAsiaTheme="minorEastAsia" w:hAnsi="Arial" w:cs="Arial"/>
          <w:sz w:val="24"/>
          <w:szCs w:val="24"/>
          <w:lang w:eastAsia="en-GB"/>
        </w:rPr>
        <w:t>Dabel</w:t>
      </w:r>
      <w:proofErr w:type="spellEnd"/>
      <w:r w:rsidRPr="00396C89">
        <w:rPr>
          <w:rFonts w:ascii="Arial" w:eastAsiaTheme="minorEastAsia" w:hAnsi="Arial" w:cs="Arial"/>
          <w:sz w:val="24"/>
          <w:szCs w:val="24"/>
          <w:lang w:eastAsia="en-GB"/>
        </w:rPr>
        <w:t xml:space="preserve"> (2018) and Brown (no date) Describe Rolfe’s model of reflection as being one of the </w:t>
      </w:r>
      <w:r w:rsidR="00761F98" w:rsidRPr="00396C89">
        <w:rPr>
          <w:rFonts w:ascii="Arial" w:eastAsiaTheme="minorEastAsia" w:hAnsi="Arial" w:cs="Arial"/>
          <w:sz w:val="24"/>
          <w:szCs w:val="24"/>
          <w:lang w:eastAsia="en-GB"/>
        </w:rPr>
        <w:t>simplest</w:t>
      </w:r>
      <w:r w:rsidRPr="00396C89">
        <w:rPr>
          <w:rFonts w:ascii="Arial" w:eastAsiaTheme="minorEastAsia" w:hAnsi="Arial" w:cs="Arial"/>
          <w:sz w:val="24"/>
          <w:szCs w:val="24"/>
          <w:lang w:eastAsia="en-GB"/>
        </w:rPr>
        <w:t>. Rolfe’s model is composed of three stages. These are what, so what and what next. The model follows the process of what happened, what could be learnt from this and what needs to be changed in the future (</w:t>
      </w:r>
      <w:proofErr w:type="spellStart"/>
      <w:r w:rsidRPr="00396C89">
        <w:rPr>
          <w:rFonts w:ascii="Arial" w:eastAsiaTheme="minorEastAsia" w:hAnsi="Arial" w:cs="Arial"/>
          <w:sz w:val="24"/>
          <w:szCs w:val="24"/>
          <w:lang w:eastAsia="en-GB"/>
        </w:rPr>
        <w:t>Dabel</w:t>
      </w:r>
      <w:proofErr w:type="spellEnd"/>
      <w:r w:rsidRPr="00396C89">
        <w:rPr>
          <w:rFonts w:ascii="Arial" w:eastAsiaTheme="minorEastAsia" w:hAnsi="Arial" w:cs="Arial"/>
          <w:sz w:val="24"/>
          <w:szCs w:val="24"/>
          <w:lang w:eastAsia="en-GB"/>
        </w:rPr>
        <w:t xml:space="preserve">, 2018). </w:t>
      </w:r>
    </w:p>
    <w:p w14:paraId="597249C4" w14:textId="77777777" w:rsidR="00396C89" w:rsidRPr="00396C89" w:rsidRDefault="00396C89" w:rsidP="005F7BB2">
      <w:pPr>
        <w:spacing w:after="0" w:line="360" w:lineRule="auto"/>
        <w:jc w:val="both"/>
        <w:rPr>
          <w:rFonts w:ascii="Arial" w:eastAsiaTheme="minorEastAsia" w:hAnsi="Arial" w:cs="Arial"/>
          <w:sz w:val="24"/>
          <w:szCs w:val="24"/>
          <w:lang w:eastAsia="en-GB"/>
        </w:rPr>
      </w:pPr>
    </w:p>
    <w:p w14:paraId="1084CF47" w14:textId="1EA2C5D3" w:rsidR="00396C89" w:rsidRPr="00396C89" w:rsidRDefault="00396C89" w:rsidP="005F7BB2">
      <w:pPr>
        <w:spacing w:after="0" w:line="360" w:lineRule="auto"/>
        <w:jc w:val="both"/>
        <w:rPr>
          <w:rFonts w:ascii="Arial" w:eastAsiaTheme="minorEastAsia" w:hAnsi="Arial" w:cs="Arial"/>
          <w:sz w:val="24"/>
          <w:szCs w:val="24"/>
          <w:lang w:eastAsia="en-GB"/>
        </w:rPr>
      </w:pPr>
      <w:r w:rsidRPr="00396C89">
        <w:rPr>
          <w:rFonts w:ascii="Arial" w:eastAsiaTheme="minorEastAsia" w:hAnsi="Arial" w:cs="Arial"/>
          <w:sz w:val="24"/>
          <w:szCs w:val="24"/>
          <w:lang w:eastAsia="en-GB"/>
        </w:rPr>
        <w:t xml:space="preserve">For </w:t>
      </w:r>
      <w:r w:rsidR="00D74129" w:rsidRPr="00396C89">
        <w:rPr>
          <w:rFonts w:ascii="Arial" w:eastAsiaTheme="minorEastAsia" w:hAnsi="Arial" w:cs="Arial"/>
          <w:sz w:val="24"/>
          <w:szCs w:val="24"/>
          <w:lang w:eastAsia="en-GB"/>
        </w:rPr>
        <w:t>example,</w:t>
      </w:r>
      <w:r w:rsidRPr="00396C89">
        <w:rPr>
          <w:rFonts w:ascii="Arial" w:eastAsiaTheme="minorEastAsia" w:hAnsi="Arial" w:cs="Arial"/>
          <w:sz w:val="24"/>
          <w:szCs w:val="24"/>
          <w:lang w:eastAsia="en-GB"/>
        </w:rPr>
        <w:t xml:space="preserve"> Gibbs’ model of reflection has more stages than Rolfe’s model of reflection. This could suggest that Gibbs’ model goes into more depth than Rolfe’s making it a more effective method of reflecting. Alternatively, Rolfe’s method may be favoured over Gibbs’ for having fewer stages and providing a simplified approach. </w:t>
      </w:r>
    </w:p>
    <w:p w14:paraId="52109FEC" w14:textId="77777777" w:rsidR="00396C89" w:rsidRPr="00396C89" w:rsidRDefault="00396C89" w:rsidP="005F7BB2">
      <w:pPr>
        <w:spacing w:after="0" w:line="360" w:lineRule="auto"/>
        <w:jc w:val="both"/>
        <w:rPr>
          <w:rFonts w:ascii="Arial" w:eastAsiaTheme="minorEastAsia" w:hAnsi="Arial" w:cs="Arial"/>
          <w:sz w:val="24"/>
          <w:szCs w:val="24"/>
          <w:lang w:eastAsia="en-GB"/>
        </w:rPr>
      </w:pPr>
    </w:p>
    <w:p w14:paraId="62D4055C" w14:textId="77777777" w:rsidR="00396C89" w:rsidRPr="00396C89" w:rsidRDefault="00396C89" w:rsidP="005F7BB2">
      <w:pPr>
        <w:spacing w:after="0" w:line="360" w:lineRule="auto"/>
        <w:jc w:val="both"/>
        <w:rPr>
          <w:rFonts w:ascii="Arial" w:eastAsiaTheme="minorEastAsia" w:hAnsi="Arial" w:cs="Arial"/>
          <w:sz w:val="24"/>
          <w:szCs w:val="24"/>
          <w:lang w:eastAsia="en-GB"/>
        </w:rPr>
      </w:pPr>
      <w:r w:rsidRPr="00396C89">
        <w:rPr>
          <w:rFonts w:ascii="Arial" w:eastAsiaTheme="minorEastAsia" w:hAnsi="Arial" w:cs="Arial"/>
          <w:sz w:val="24"/>
          <w:szCs w:val="24"/>
          <w:lang w:eastAsia="en-GB"/>
        </w:rPr>
        <w:t xml:space="preserve">It could be argued that Gibbs’s method expands upon the process by providing more stages which makes it an easier model to follow. whilst Rolfe’s method having only three stages that are less specific could create confusion as each stage has a variety of ways that they could be understood. </w:t>
      </w:r>
    </w:p>
    <w:p w14:paraId="7ADE9873" w14:textId="77777777" w:rsidR="00396C89" w:rsidRPr="00396C89" w:rsidRDefault="00396C89" w:rsidP="005F7BB2">
      <w:pPr>
        <w:spacing w:after="0" w:line="360" w:lineRule="auto"/>
        <w:jc w:val="both"/>
        <w:rPr>
          <w:rFonts w:ascii="Arial" w:eastAsiaTheme="minorEastAsia" w:hAnsi="Arial" w:cs="Arial"/>
          <w:sz w:val="24"/>
          <w:szCs w:val="24"/>
          <w:lang w:eastAsia="en-GB"/>
        </w:rPr>
      </w:pPr>
    </w:p>
    <w:p w14:paraId="488B618C" w14:textId="77777777" w:rsidR="00396C89" w:rsidRPr="00396C89" w:rsidRDefault="00396C89" w:rsidP="005F7BB2">
      <w:pPr>
        <w:spacing w:after="0" w:line="360" w:lineRule="auto"/>
        <w:jc w:val="both"/>
        <w:rPr>
          <w:rFonts w:ascii="Arial" w:eastAsiaTheme="minorEastAsia" w:hAnsi="Arial" w:cs="Arial"/>
          <w:sz w:val="24"/>
          <w:szCs w:val="24"/>
          <w:lang w:eastAsia="en-GB"/>
        </w:rPr>
      </w:pPr>
      <w:r w:rsidRPr="00396C89">
        <w:rPr>
          <w:rFonts w:ascii="Arial" w:eastAsiaTheme="minorEastAsia" w:hAnsi="Arial" w:cs="Arial"/>
          <w:sz w:val="24"/>
          <w:szCs w:val="24"/>
          <w:lang w:eastAsia="en-GB"/>
        </w:rPr>
        <w:t>Gibbs’ model also takes feelings into consideration within his model which could be an aspect within Rolfe’s model however this is not clearly stated and rather left to the individual to decide</w:t>
      </w:r>
      <w:r w:rsidR="00FF73DA">
        <w:rPr>
          <w:rFonts w:ascii="Arial" w:eastAsiaTheme="minorEastAsia" w:hAnsi="Arial" w:cs="Arial"/>
          <w:sz w:val="24"/>
          <w:szCs w:val="24"/>
          <w:lang w:eastAsia="en-GB"/>
        </w:rPr>
        <w:t xml:space="preserve"> (The University of Edinburgh, 2020).</w:t>
      </w:r>
    </w:p>
    <w:p w14:paraId="262A15BF" w14:textId="77777777" w:rsidR="00396C89" w:rsidRPr="00396C89" w:rsidRDefault="00396C89" w:rsidP="005F7BB2">
      <w:pPr>
        <w:spacing w:after="0" w:line="360" w:lineRule="auto"/>
        <w:jc w:val="both"/>
        <w:rPr>
          <w:rFonts w:ascii="Arial" w:eastAsiaTheme="minorEastAsia" w:hAnsi="Arial" w:cs="Arial"/>
          <w:sz w:val="24"/>
          <w:szCs w:val="24"/>
          <w:lang w:eastAsia="en-GB"/>
        </w:rPr>
      </w:pPr>
    </w:p>
    <w:p w14:paraId="37910AB7" w14:textId="1E14E0E9" w:rsidR="00F94238" w:rsidRDefault="0068238B" w:rsidP="005F7BB2">
      <w:pPr>
        <w:spacing w:after="0" w:line="360" w:lineRule="auto"/>
        <w:jc w:val="both"/>
        <w:rPr>
          <w:rFonts w:ascii="Arial" w:hAnsi="Arial" w:cs="Arial"/>
          <w:sz w:val="24"/>
          <w:szCs w:val="24"/>
        </w:rPr>
      </w:pPr>
      <w:r>
        <w:rPr>
          <w:rFonts w:ascii="Arial" w:eastAsiaTheme="minorEastAsia" w:hAnsi="Arial" w:cs="Arial"/>
          <w:sz w:val="24"/>
          <w:szCs w:val="24"/>
          <w:lang w:eastAsia="en-GB"/>
        </w:rPr>
        <w:t xml:space="preserve">However, </w:t>
      </w:r>
      <w:r w:rsidR="00F94238">
        <w:rPr>
          <w:rFonts w:ascii="Arial" w:eastAsiaTheme="minorEastAsia" w:hAnsi="Arial" w:cs="Arial"/>
          <w:sz w:val="24"/>
          <w:szCs w:val="24"/>
          <w:lang w:eastAsia="en-GB"/>
        </w:rPr>
        <w:t>Rolfe’s stages can encourage the person reflecting to search for questions relating to each one. For example, the first stage could encompass the persons goals, what happened, what response was received and many other questions. Therefore, it could be argued that Rolfe’s method is not lacking in depth as the reflector can influence this factor (</w:t>
      </w:r>
      <w:r w:rsidRPr="006709A4">
        <w:rPr>
          <w:rFonts w:ascii="Arial" w:hAnsi="Arial" w:cs="Arial"/>
          <w:sz w:val="24"/>
          <w:szCs w:val="24"/>
        </w:rPr>
        <w:t xml:space="preserve">Chaplin, J and </w:t>
      </w:r>
      <w:proofErr w:type="spellStart"/>
      <w:r w:rsidRPr="006709A4">
        <w:rPr>
          <w:rFonts w:ascii="Arial" w:hAnsi="Arial" w:cs="Arial"/>
          <w:sz w:val="24"/>
          <w:szCs w:val="24"/>
        </w:rPr>
        <w:t>Stavric</w:t>
      </w:r>
      <w:proofErr w:type="spellEnd"/>
      <w:r w:rsidR="00761F98">
        <w:rPr>
          <w:rFonts w:ascii="Arial" w:hAnsi="Arial" w:cs="Arial"/>
          <w:sz w:val="24"/>
          <w:szCs w:val="24"/>
        </w:rPr>
        <w:t>,</w:t>
      </w:r>
      <w:r>
        <w:rPr>
          <w:rFonts w:ascii="Arial" w:hAnsi="Arial" w:cs="Arial"/>
          <w:sz w:val="24"/>
          <w:szCs w:val="24"/>
        </w:rPr>
        <w:t xml:space="preserve"> </w:t>
      </w:r>
      <w:r w:rsidRPr="006709A4">
        <w:rPr>
          <w:rFonts w:ascii="Arial" w:hAnsi="Arial" w:cs="Arial"/>
          <w:sz w:val="24"/>
          <w:szCs w:val="24"/>
        </w:rPr>
        <w:t>2017</w:t>
      </w:r>
      <w:r>
        <w:rPr>
          <w:rFonts w:ascii="Arial" w:hAnsi="Arial" w:cs="Arial"/>
          <w:sz w:val="24"/>
          <w:szCs w:val="24"/>
        </w:rPr>
        <w:t>).</w:t>
      </w:r>
    </w:p>
    <w:p w14:paraId="5254EF83" w14:textId="77777777" w:rsidR="0068238B" w:rsidRDefault="0068238B" w:rsidP="005F7BB2">
      <w:pPr>
        <w:spacing w:after="0" w:line="360" w:lineRule="auto"/>
        <w:jc w:val="both"/>
        <w:rPr>
          <w:rFonts w:ascii="Arial" w:eastAsiaTheme="minorEastAsia" w:hAnsi="Arial" w:cs="Arial"/>
          <w:sz w:val="24"/>
          <w:szCs w:val="24"/>
          <w:lang w:eastAsia="en-GB"/>
        </w:rPr>
      </w:pPr>
    </w:p>
    <w:p w14:paraId="1F75570C" w14:textId="77777777" w:rsidR="00E106F6" w:rsidRDefault="00F94238" w:rsidP="00304E31">
      <w:pPr>
        <w:spacing w:after="0" w:line="360" w:lineRule="auto"/>
        <w:jc w:val="both"/>
        <w:rPr>
          <w:rFonts w:ascii="Arial" w:hAnsi="Arial" w:cs="Arial"/>
          <w:sz w:val="24"/>
          <w:szCs w:val="24"/>
        </w:rPr>
      </w:pPr>
      <w:r>
        <w:rPr>
          <w:rFonts w:ascii="Arial" w:eastAsiaTheme="minorEastAsia" w:hAnsi="Arial" w:cs="Arial"/>
          <w:sz w:val="24"/>
          <w:szCs w:val="24"/>
          <w:lang w:eastAsia="en-GB"/>
        </w:rPr>
        <w:t>It can also be argued that Rolfe’s model of reflection can be used by anyone regardless of their knowledge of the reflection process. This model of reflection can be used by anyone whether they are new to or experienced in reflective practice</w:t>
      </w:r>
      <w:r w:rsidR="00E106F6">
        <w:rPr>
          <w:rFonts w:ascii="Arial" w:eastAsiaTheme="minorEastAsia" w:hAnsi="Arial" w:cs="Arial"/>
          <w:sz w:val="24"/>
          <w:szCs w:val="24"/>
          <w:lang w:eastAsia="en-GB"/>
        </w:rPr>
        <w:t xml:space="preserve"> (</w:t>
      </w:r>
      <w:r w:rsidR="00E106F6" w:rsidRPr="006709A4">
        <w:rPr>
          <w:rFonts w:ascii="Arial" w:hAnsi="Arial" w:cs="Arial"/>
          <w:sz w:val="24"/>
          <w:szCs w:val="24"/>
        </w:rPr>
        <w:t xml:space="preserve">Chaplin, J and </w:t>
      </w:r>
      <w:proofErr w:type="spellStart"/>
      <w:r w:rsidR="00E106F6" w:rsidRPr="006709A4">
        <w:rPr>
          <w:rFonts w:ascii="Arial" w:hAnsi="Arial" w:cs="Arial"/>
          <w:sz w:val="24"/>
          <w:szCs w:val="24"/>
        </w:rPr>
        <w:t>Stavric</w:t>
      </w:r>
      <w:proofErr w:type="spellEnd"/>
      <w:r w:rsidR="00E106F6" w:rsidRPr="006709A4">
        <w:rPr>
          <w:rFonts w:ascii="Arial" w:hAnsi="Arial" w:cs="Arial"/>
          <w:sz w:val="24"/>
          <w:szCs w:val="24"/>
        </w:rPr>
        <w:t xml:space="preserve">, </w:t>
      </w:r>
      <w:r w:rsidR="00E106F6">
        <w:rPr>
          <w:rFonts w:ascii="Arial" w:hAnsi="Arial" w:cs="Arial"/>
          <w:sz w:val="24"/>
          <w:szCs w:val="24"/>
        </w:rPr>
        <w:t xml:space="preserve">, </w:t>
      </w:r>
      <w:r w:rsidR="00E106F6" w:rsidRPr="006709A4">
        <w:rPr>
          <w:rFonts w:ascii="Arial" w:hAnsi="Arial" w:cs="Arial"/>
          <w:sz w:val="24"/>
          <w:szCs w:val="24"/>
        </w:rPr>
        <w:t>2017</w:t>
      </w:r>
      <w:r w:rsidR="00E106F6">
        <w:rPr>
          <w:rFonts w:ascii="Arial" w:hAnsi="Arial" w:cs="Arial"/>
          <w:sz w:val="24"/>
          <w:szCs w:val="24"/>
        </w:rPr>
        <w:t>).</w:t>
      </w:r>
    </w:p>
    <w:p w14:paraId="739934C2" w14:textId="77777777" w:rsidR="00F94238" w:rsidRDefault="00F94238" w:rsidP="005F7BB2">
      <w:pPr>
        <w:spacing w:after="0" w:line="360" w:lineRule="auto"/>
        <w:jc w:val="both"/>
        <w:rPr>
          <w:rFonts w:ascii="Arial" w:eastAsiaTheme="minorEastAsia" w:hAnsi="Arial" w:cs="Arial"/>
          <w:sz w:val="24"/>
          <w:szCs w:val="24"/>
          <w:lang w:eastAsia="en-GB"/>
        </w:rPr>
      </w:pPr>
    </w:p>
    <w:p w14:paraId="5789E8AB" w14:textId="5B60651D" w:rsidR="00396C89" w:rsidRPr="00396C89" w:rsidRDefault="00F94238" w:rsidP="005F7BB2">
      <w:pPr>
        <w:spacing w:after="0" w:line="360" w:lineRule="auto"/>
        <w:jc w:val="both"/>
        <w:rPr>
          <w:rFonts w:ascii="Arial" w:eastAsiaTheme="minorEastAsia" w:hAnsi="Arial" w:cs="Arial"/>
          <w:sz w:val="24"/>
          <w:szCs w:val="24"/>
          <w:lang w:eastAsia="en-GB"/>
        </w:rPr>
      </w:pPr>
      <w:r>
        <w:rPr>
          <w:rFonts w:ascii="Arial" w:eastAsiaTheme="minorEastAsia" w:hAnsi="Arial" w:cs="Arial"/>
          <w:sz w:val="24"/>
          <w:szCs w:val="24"/>
          <w:lang w:eastAsia="en-GB"/>
        </w:rPr>
        <w:t xml:space="preserve">The stages are broad and can encompass many more specific </w:t>
      </w:r>
      <w:r w:rsidR="00761F98">
        <w:rPr>
          <w:rFonts w:ascii="Arial" w:eastAsiaTheme="minorEastAsia" w:hAnsi="Arial" w:cs="Arial"/>
          <w:sz w:val="24"/>
          <w:szCs w:val="24"/>
          <w:lang w:eastAsia="en-GB"/>
        </w:rPr>
        <w:t>questions, allowing</w:t>
      </w:r>
      <w:r>
        <w:rPr>
          <w:rFonts w:ascii="Arial" w:eastAsiaTheme="minorEastAsia" w:hAnsi="Arial" w:cs="Arial"/>
          <w:sz w:val="24"/>
          <w:szCs w:val="24"/>
          <w:lang w:eastAsia="en-GB"/>
        </w:rPr>
        <w:t xml:space="preserve"> for a wider range of thought and arguably deeper reflection. However, if a person were only viewing the three stages as presented in the model without further questions this may seem overwhelming as there is less direction than in Gibb’s method for example. </w:t>
      </w:r>
      <w:r w:rsidR="00FA4052">
        <w:rPr>
          <w:rFonts w:ascii="Arial" w:eastAsiaTheme="minorEastAsia" w:hAnsi="Arial" w:cs="Arial"/>
          <w:sz w:val="24"/>
          <w:szCs w:val="24"/>
          <w:lang w:eastAsia="en-GB"/>
        </w:rPr>
        <w:t xml:space="preserve">University </w:t>
      </w:r>
      <w:r>
        <w:rPr>
          <w:rFonts w:ascii="Arial" w:eastAsiaTheme="minorEastAsia" w:hAnsi="Arial" w:cs="Arial"/>
          <w:sz w:val="24"/>
          <w:szCs w:val="24"/>
          <w:lang w:eastAsia="en-GB"/>
        </w:rPr>
        <w:t xml:space="preserve">However, the stages being less specific can allow the individual more freedom when it comes to what they apply to each stage.  Gibbs’ stage may not encourage people to think deeper than. The questions within the model itself as stated  by Edinburgh </w:t>
      </w:r>
      <w:r w:rsidR="00D1142D">
        <w:rPr>
          <w:rFonts w:ascii="Arial" w:eastAsiaTheme="minorEastAsia" w:hAnsi="Arial" w:cs="Arial"/>
          <w:sz w:val="24"/>
          <w:szCs w:val="24"/>
          <w:lang w:eastAsia="en-GB"/>
        </w:rPr>
        <w:t>Un</w:t>
      </w:r>
      <w:r>
        <w:rPr>
          <w:rFonts w:ascii="Arial" w:eastAsiaTheme="minorEastAsia" w:hAnsi="Arial" w:cs="Arial"/>
          <w:sz w:val="24"/>
          <w:szCs w:val="24"/>
          <w:lang w:eastAsia="en-GB"/>
        </w:rPr>
        <w:t xml:space="preserve">iversity </w:t>
      </w:r>
      <w:r w:rsidR="00D1142D">
        <w:rPr>
          <w:rFonts w:ascii="Arial" w:eastAsiaTheme="minorEastAsia" w:hAnsi="Arial" w:cs="Arial"/>
          <w:sz w:val="24"/>
          <w:szCs w:val="24"/>
          <w:lang w:eastAsia="en-GB"/>
        </w:rPr>
        <w:t>(</w:t>
      </w:r>
      <w:r w:rsidR="00E106F6">
        <w:rPr>
          <w:rFonts w:ascii="Arial" w:eastAsiaTheme="minorEastAsia" w:hAnsi="Arial" w:cs="Arial"/>
          <w:sz w:val="24"/>
          <w:szCs w:val="24"/>
          <w:lang w:eastAsia="en-GB"/>
        </w:rPr>
        <w:t>2011</w:t>
      </w:r>
      <w:r>
        <w:rPr>
          <w:rFonts w:ascii="Arial" w:eastAsiaTheme="minorEastAsia" w:hAnsi="Arial" w:cs="Arial"/>
          <w:sz w:val="24"/>
          <w:szCs w:val="24"/>
          <w:lang w:eastAsia="en-GB"/>
        </w:rPr>
        <w:t>)</w:t>
      </w:r>
      <w:r w:rsidR="00D1142D">
        <w:rPr>
          <w:rFonts w:ascii="Arial" w:eastAsiaTheme="minorEastAsia" w:hAnsi="Arial" w:cs="Arial"/>
          <w:sz w:val="24"/>
          <w:szCs w:val="24"/>
          <w:lang w:eastAsia="en-GB"/>
        </w:rPr>
        <w:t xml:space="preserve">. </w:t>
      </w:r>
    </w:p>
    <w:p w14:paraId="60AFBB11" w14:textId="77777777" w:rsidR="00396C89" w:rsidRPr="00396C89" w:rsidRDefault="00396C89" w:rsidP="005F7BB2">
      <w:pPr>
        <w:spacing w:after="0" w:line="360" w:lineRule="auto"/>
        <w:jc w:val="both"/>
        <w:rPr>
          <w:rFonts w:ascii="Arial" w:eastAsiaTheme="minorEastAsia" w:hAnsi="Arial" w:cs="Arial"/>
          <w:sz w:val="24"/>
          <w:szCs w:val="24"/>
          <w:lang w:eastAsia="en-GB"/>
        </w:rPr>
      </w:pPr>
    </w:p>
    <w:p w14:paraId="2ECE3C96" w14:textId="77777777" w:rsidR="00396C89" w:rsidRPr="00396C89" w:rsidRDefault="00396C89" w:rsidP="005F7BB2">
      <w:pPr>
        <w:spacing w:after="0" w:line="360" w:lineRule="auto"/>
        <w:jc w:val="both"/>
        <w:rPr>
          <w:rFonts w:ascii="Arial" w:eastAsiaTheme="minorEastAsia" w:hAnsi="Arial" w:cs="Arial"/>
          <w:sz w:val="24"/>
          <w:szCs w:val="24"/>
          <w:lang w:eastAsia="en-GB"/>
        </w:rPr>
      </w:pPr>
    </w:p>
    <w:p w14:paraId="38F7225B" w14:textId="77777777" w:rsidR="00396C89" w:rsidRDefault="00396C89" w:rsidP="005F7BB2">
      <w:pPr>
        <w:spacing w:after="0" w:line="360" w:lineRule="auto"/>
        <w:jc w:val="both"/>
        <w:rPr>
          <w:rFonts w:ascii="Arial" w:eastAsiaTheme="minorEastAsia" w:hAnsi="Arial" w:cs="Arial"/>
          <w:sz w:val="24"/>
          <w:szCs w:val="24"/>
          <w:lang w:eastAsia="en-GB"/>
        </w:rPr>
      </w:pPr>
    </w:p>
    <w:p w14:paraId="7BEDCB0E" w14:textId="77777777" w:rsidR="00BA5DD4" w:rsidRDefault="00BA5DD4" w:rsidP="005F7BB2">
      <w:pPr>
        <w:spacing w:after="0" w:line="360" w:lineRule="auto"/>
        <w:jc w:val="both"/>
        <w:rPr>
          <w:rFonts w:ascii="Arial" w:eastAsiaTheme="minorEastAsia" w:hAnsi="Arial" w:cs="Arial"/>
          <w:sz w:val="24"/>
          <w:szCs w:val="24"/>
          <w:lang w:eastAsia="en-GB"/>
        </w:rPr>
      </w:pPr>
    </w:p>
    <w:p w14:paraId="6C93DBA8" w14:textId="77777777" w:rsidR="00BA5DD4" w:rsidRDefault="00BA5DD4" w:rsidP="005F7BB2">
      <w:pPr>
        <w:spacing w:after="0" w:line="360" w:lineRule="auto"/>
        <w:jc w:val="both"/>
        <w:rPr>
          <w:rFonts w:ascii="Arial" w:eastAsiaTheme="minorEastAsia" w:hAnsi="Arial" w:cs="Arial"/>
          <w:sz w:val="24"/>
          <w:szCs w:val="24"/>
          <w:lang w:eastAsia="en-GB"/>
        </w:rPr>
      </w:pPr>
    </w:p>
    <w:p w14:paraId="7F5EBABB" w14:textId="77777777" w:rsidR="00BA5DD4" w:rsidRDefault="00BA5DD4" w:rsidP="005F7BB2">
      <w:pPr>
        <w:spacing w:after="0" w:line="360" w:lineRule="auto"/>
        <w:jc w:val="both"/>
        <w:rPr>
          <w:rFonts w:ascii="Arial" w:eastAsiaTheme="minorEastAsia" w:hAnsi="Arial" w:cs="Arial"/>
          <w:sz w:val="24"/>
          <w:szCs w:val="24"/>
          <w:lang w:eastAsia="en-GB"/>
        </w:rPr>
      </w:pPr>
    </w:p>
    <w:p w14:paraId="702E9E21" w14:textId="77777777" w:rsidR="00BA5DD4" w:rsidRDefault="00BA5DD4" w:rsidP="005F7BB2">
      <w:pPr>
        <w:spacing w:after="0" w:line="360" w:lineRule="auto"/>
        <w:jc w:val="both"/>
        <w:rPr>
          <w:rFonts w:ascii="Arial" w:eastAsiaTheme="minorEastAsia" w:hAnsi="Arial" w:cs="Arial"/>
          <w:sz w:val="24"/>
          <w:szCs w:val="24"/>
          <w:lang w:eastAsia="en-GB"/>
        </w:rPr>
      </w:pPr>
    </w:p>
    <w:p w14:paraId="47753E1E" w14:textId="77777777" w:rsidR="00BA5DD4" w:rsidRDefault="00BA5DD4" w:rsidP="005F7BB2">
      <w:pPr>
        <w:spacing w:after="0" w:line="360" w:lineRule="auto"/>
        <w:jc w:val="both"/>
        <w:rPr>
          <w:rFonts w:ascii="Arial" w:eastAsiaTheme="minorEastAsia" w:hAnsi="Arial" w:cs="Arial"/>
          <w:sz w:val="24"/>
          <w:szCs w:val="24"/>
          <w:lang w:eastAsia="en-GB"/>
        </w:rPr>
      </w:pPr>
    </w:p>
    <w:p w14:paraId="77DCCE8D" w14:textId="77777777" w:rsidR="00BA5DD4" w:rsidRDefault="00BA5DD4" w:rsidP="005F7BB2">
      <w:pPr>
        <w:spacing w:after="0" w:line="360" w:lineRule="auto"/>
        <w:jc w:val="both"/>
        <w:rPr>
          <w:rFonts w:ascii="Arial" w:eastAsiaTheme="minorEastAsia" w:hAnsi="Arial" w:cs="Arial"/>
          <w:sz w:val="24"/>
          <w:szCs w:val="24"/>
          <w:lang w:eastAsia="en-GB"/>
        </w:rPr>
      </w:pPr>
    </w:p>
    <w:p w14:paraId="6CECE644" w14:textId="77777777" w:rsidR="00BA5DD4" w:rsidRDefault="00BA5DD4" w:rsidP="005F7BB2">
      <w:pPr>
        <w:spacing w:after="0" w:line="360" w:lineRule="auto"/>
        <w:jc w:val="both"/>
        <w:rPr>
          <w:rFonts w:ascii="Arial" w:eastAsiaTheme="minorEastAsia" w:hAnsi="Arial" w:cs="Arial"/>
          <w:sz w:val="24"/>
          <w:szCs w:val="24"/>
          <w:lang w:eastAsia="en-GB"/>
        </w:rPr>
      </w:pPr>
    </w:p>
    <w:p w14:paraId="574AA009" w14:textId="77777777" w:rsidR="00BA5DD4" w:rsidRDefault="00BA5DD4" w:rsidP="005F7BB2">
      <w:pPr>
        <w:spacing w:after="0" w:line="360" w:lineRule="auto"/>
        <w:jc w:val="both"/>
        <w:rPr>
          <w:rFonts w:ascii="Arial" w:eastAsiaTheme="minorEastAsia" w:hAnsi="Arial" w:cs="Arial"/>
          <w:sz w:val="24"/>
          <w:szCs w:val="24"/>
          <w:lang w:eastAsia="en-GB"/>
        </w:rPr>
      </w:pPr>
    </w:p>
    <w:p w14:paraId="64EA514F" w14:textId="77777777" w:rsidR="00BA5DD4" w:rsidRDefault="00BA5DD4" w:rsidP="005F7BB2">
      <w:pPr>
        <w:spacing w:after="0" w:line="360" w:lineRule="auto"/>
        <w:jc w:val="both"/>
        <w:rPr>
          <w:rFonts w:ascii="Arial" w:eastAsiaTheme="minorEastAsia" w:hAnsi="Arial" w:cs="Arial"/>
          <w:sz w:val="24"/>
          <w:szCs w:val="24"/>
          <w:lang w:eastAsia="en-GB"/>
        </w:rPr>
      </w:pPr>
    </w:p>
    <w:p w14:paraId="0C3E2DF3" w14:textId="77777777" w:rsidR="00BA5DD4" w:rsidRDefault="00BA5DD4" w:rsidP="005F7BB2">
      <w:pPr>
        <w:spacing w:after="0" w:line="360" w:lineRule="auto"/>
        <w:jc w:val="both"/>
        <w:rPr>
          <w:rFonts w:ascii="Arial" w:eastAsiaTheme="minorEastAsia" w:hAnsi="Arial" w:cs="Arial"/>
          <w:sz w:val="24"/>
          <w:szCs w:val="24"/>
          <w:lang w:eastAsia="en-GB"/>
        </w:rPr>
      </w:pPr>
    </w:p>
    <w:p w14:paraId="48758C7B" w14:textId="77777777" w:rsidR="00BA5DD4" w:rsidRDefault="00BA5DD4" w:rsidP="005F7BB2">
      <w:pPr>
        <w:spacing w:after="0" w:line="360" w:lineRule="auto"/>
        <w:jc w:val="both"/>
        <w:rPr>
          <w:rFonts w:ascii="Arial" w:eastAsiaTheme="minorEastAsia" w:hAnsi="Arial" w:cs="Arial"/>
          <w:sz w:val="24"/>
          <w:szCs w:val="24"/>
          <w:lang w:eastAsia="en-GB"/>
        </w:rPr>
      </w:pPr>
    </w:p>
    <w:p w14:paraId="609B3647" w14:textId="77777777" w:rsidR="00BA5DD4" w:rsidRDefault="00BA5DD4" w:rsidP="005F7BB2">
      <w:pPr>
        <w:spacing w:after="0" w:line="360" w:lineRule="auto"/>
        <w:jc w:val="both"/>
        <w:rPr>
          <w:rFonts w:ascii="Arial" w:eastAsiaTheme="minorEastAsia" w:hAnsi="Arial" w:cs="Arial"/>
          <w:sz w:val="24"/>
          <w:szCs w:val="24"/>
          <w:lang w:eastAsia="en-GB"/>
        </w:rPr>
      </w:pPr>
    </w:p>
    <w:p w14:paraId="3D7E3BB4" w14:textId="77777777" w:rsidR="00BA5DD4" w:rsidRDefault="00BA5DD4" w:rsidP="005F7BB2">
      <w:pPr>
        <w:spacing w:after="0" w:line="360" w:lineRule="auto"/>
        <w:jc w:val="both"/>
        <w:rPr>
          <w:rFonts w:ascii="Arial" w:eastAsiaTheme="minorEastAsia" w:hAnsi="Arial" w:cs="Arial"/>
          <w:sz w:val="24"/>
          <w:szCs w:val="24"/>
          <w:lang w:eastAsia="en-GB"/>
        </w:rPr>
      </w:pPr>
    </w:p>
    <w:p w14:paraId="2EC5302C" w14:textId="77777777" w:rsidR="00BA5DD4" w:rsidRDefault="00BA5DD4" w:rsidP="005F7BB2">
      <w:pPr>
        <w:spacing w:after="0" w:line="360" w:lineRule="auto"/>
        <w:jc w:val="both"/>
        <w:rPr>
          <w:rFonts w:ascii="Arial" w:eastAsiaTheme="minorEastAsia" w:hAnsi="Arial" w:cs="Arial"/>
          <w:sz w:val="24"/>
          <w:szCs w:val="24"/>
          <w:lang w:eastAsia="en-GB"/>
        </w:rPr>
      </w:pPr>
    </w:p>
    <w:p w14:paraId="5DD5E245" w14:textId="77777777" w:rsidR="00BA5DD4" w:rsidRDefault="00BA5DD4" w:rsidP="005F7BB2">
      <w:pPr>
        <w:spacing w:after="0" w:line="360" w:lineRule="auto"/>
        <w:jc w:val="both"/>
        <w:rPr>
          <w:rFonts w:ascii="Arial" w:eastAsiaTheme="minorEastAsia" w:hAnsi="Arial" w:cs="Arial"/>
          <w:sz w:val="24"/>
          <w:szCs w:val="24"/>
          <w:lang w:eastAsia="en-GB"/>
        </w:rPr>
      </w:pPr>
    </w:p>
    <w:p w14:paraId="71566C8C" w14:textId="77777777" w:rsidR="00BA5DD4" w:rsidRDefault="00BA5DD4" w:rsidP="005F7BB2">
      <w:pPr>
        <w:spacing w:after="0" w:line="360" w:lineRule="auto"/>
        <w:jc w:val="both"/>
        <w:rPr>
          <w:rFonts w:ascii="Arial" w:eastAsiaTheme="minorEastAsia" w:hAnsi="Arial" w:cs="Arial"/>
          <w:sz w:val="24"/>
          <w:szCs w:val="24"/>
          <w:lang w:eastAsia="en-GB"/>
        </w:rPr>
      </w:pPr>
    </w:p>
    <w:p w14:paraId="1B8F1DE3" w14:textId="77777777" w:rsidR="00BA5DD4" w:rsidRPr="00396C89" w:rsidRDefault="00BA5DD4" w:rsidP="005F7BB2">
      <w:pPr>
        <w:spacing w:after="0" w:line="360" w:lineRule="auto"/>
        <w:jc w:val="both"/>
        <w:rPr>
          <w:rFonts w:ascii="Arial" w:eastAsiaTheme="minorEastAsia" w:hAnsi="Arial" w:cs="Arial"/>
          <w:sz w:val="24"/>
          <w:szCs w:val="24"/>
          <w:lang w:eastAsia="en-GB"/>
        </w:rPr>
      </w:pPr>
    </w:p>
    <w:p w14:paraId="5C7A5E03" w14:textId="77777777" w:rsidR="00396C89" w:rsidRPr="00396C89" w:rsidRDefault="00396C89" w:rsidP="005F7BB2">
      <w:pPr>
        <w:spacing w:after="0" w:line="360" w:lineRule="auto"/>
        <w:jc w:val="both"/>
        <w:rPr>
          <w:rFonts w:ascii="Arial" w:eastAsiaTheme="minorEastAsia" w:hAnsi="Arial" w:cs="Arial"/>
          <w:sz w:val="24"/>
          <w:szCs w:val="24"/>
          <w:lang w:eastAsia="en-GB"/>
        </w:rPr>
      </w:pPr>
    </w:p>
    <w:p w14:paraId="5D757D0B" w14:textId="42B5844D" w:rsidR="00396C89" w:rsidRPr="00BA5DD4" w:rsidRDefault="00396C89" w:rsidP="005F7BB2">
      <w:pPr>
        <w:spacing w:after="0" w:line="360" w:lineRule="auto"/>
        <w:jc w:val="both"/>
        <w:rPr>
          <w:rFonts w:ascii="Arial" w:eastAsiaTheme="minorEastAsia" w:hAnsi="Arial" w:cs="Arial"/>
          <w:b/>
          <w:bCs/>
          <w:sz w:val="24"/>
          <w:szCs w:val="24"/>
          <w:u w:val="single"/>
          <w:lang w:eastAsia="en-GB"/>
        </w:rPr>
      </w:pPr>
      <w:r w:rsidRPr="00BA5DD4">
        <w:rPr>
          <w:rFonts w:ascii="Arial" w:eastAsiaTheme="minorEastAsia" w:hAnsi="Arial" w:cs="Arial"/>
          <w:b/>
          <w:bCs/>
          <w:sz w:val="24"/>
          <w:szCs w:val="24"/>
          <w:u w:val="single"/>
          <w:lang w:eastAsia="en-GB"/>
        </w:rPr>
        <w:t xml:space="preserve">The </w:t>
      </w:r>
      <w:r w:rsidR="00BA5DD4" w:rsidRPr="00BA5DD4">
        <w:rPr>
          <w:rFonts w:ascii="Arial" w:eastAsiaTheme="minorEastAsia" w:hAnsi="Arial" w:cs="Arial"/>
          <w:b/>
          <w:bCs/>
          <w:sz w:val="24"/>
          <w:szCs w:val="24"/>
          <w:u w:val="single"/>
          <w:lang w:eastAsia="en-GB"/>
        </w:rPr>
        <w:t>B</w:t>
      </w:r>
      <w:r w:rsidRPr="00BA5DD4">
        <w:rPr>
          <w:rFonts w:ascii="Arial" w:eastAsiaTheme="minorEastAsia" w:hAnsi="Arial" w:cs="Arial"/>
          <w:b/>
          <w:bCs/>
          <w:sz w:val="24"/>
          <w:szCs w:val="24"/>
          <w:u w:val="single"/>
          <w:lang w:eastAsia="en-GB"/>
        </w:rPr>
        <w:t xml:space="preserve">enefits of </w:t>
      </w:r>
      <w:r w:rsidR="00BA5DD4" w:rsidRPr="00BA5DD4">
        <w:rPr>
          <w:rFonts w:ascii="Arial" w:eastAsiaTheme="minorEastAsia" w:hAnsi="Arial" w:cs="Arial"/>
          <w:b/>
          <w:bCs/>
          <w:sz w:val="24"/>
          <w:szCs w:val="24"/>
          <w:u w:val="single"/>
          <w:lang w:eastAsia="en-GB"/>
        </w:rPr>
        <w:t>R</w:t>
      </w:r>
      <w:r w:rsidRPr="00BA5DD4">
        <w:rPr>
          <w:rFonts w:ascii="Arial" w:eastAsiaTheme="minorEastAsia" w:hAnsi="Arial" w:cs="Arial"/>
          <w:b/>
          <w:bCs/>
          <w:sz w:val="24"/>
          <w:szCs w:val="24"/>
          <w:u w:val="single"/>
          <w:lang w:eastAsia="en-GB"/>
        </w:rPr>
        <w:t xml:space="preserve">eflective </w:t>
      </w:r>
      <w:r w:rsidR="00BA5DD4" w:rsidRPr="00BA5DD4">
        <w:rPr>
          <w:rFonts w:ascii="Arial" w:eastAsiaTheme="minorEastAsia" w:hAnsi="Arial" w:cs="Arial"/>
          <w:b/>
          <w:bCs/>
          <w:sz w:val="24"/>
          <w:szCs w:val="24"/>
          <w:u w:val="single"/>
          <w:lang w:eastAsia="en-GB"/>
        </w:rPr>
        <w:t>P</w:t>
      </w:r>
      <w:r w:rsidRPr="00BA5DD4">
        <w:rPr>
          <w:rFonts w:ascii="Arial" w:eastAsiaTheme="minorEastAsia" w:hAnsi="Arial" w:cs="Arial"/>
          <w:b/>
          <w:bCs/>
          <w:sz w:val="24"/>
          <w:szCs w:val="24"/>
          <w:u w:val="single"/>
          <w:lang w:eastAsia="en-GB"/>
        </w:rPr>
        <w:t xml:space="preserve">ractice </w:t>
      </w:r>
    </w:p>
    <w:p w14:paraId="7F4AF4AC" w14:textId="77777777" w:rsidR="005B2E26" w:rsidRDefault="00BA5DD4" w:rsidP="005F7BB2">
      <w:pPr>
        <w:spacing w:after="0" w:line="360" w:lineRule="auto"/>
        <w:jc w:val="both"/>
        <w:rPr>
          <w:rFonts w:ascii="Arial" w:eastAsiaTheme="minorEastAsia" w:hAnsi="Arial" w:cs="Arial"/>
          <w:sz w:val="24"/>
          <w:szCs w:val="24"/>
          <w:lang w:eastAsia="en-GB"/>
        </w:rPr>
      </w:pPr>
      <w:r>
        <w:rPr>
          <w:rFonts w:ascii="Arial" w:hAnsi="Arial" w:cs="Arial"/>
          <w:noProof/>
          <w:sz w:val="24"/>
          <w:szCs w:val="24"/>
        </w:rPr>
        <mc:AlternateContent>
          <mc:Choice Requires="wps">
            <w:drawing>
              <wp:anchor distT="0" distB="0" distL="114300" distR="114300" simplePos="0" relativeHeight="251658239" behindDoc="1" locked="0" layoutInCell="1" allowOverlap="1" wp14:anchorId="648C57DC" wp14:editId="2BDBD6AA">
                <wp:simplePos x="0" y="0"/>
                <wp:positionH relativeFrom="column">
                  <wp:posOffset>-122830</wp:posOffset>
                </wp:positionH>
                <wp:positionV relativeFrom="paragraph">
                  <wp:posOffset>160191</wp:posOffset>
                </wp:positionV>
                <wp:extent cx="5934075" cy="985520"/>
                <wp:effectExtent l="0" t="0" r="28575" b="24130"/>
                <wp:wrapNone/>
                <wp:docPr id="5" name="Rectangle: Rounded Corners 5"/>
                <wp:cNvGraphicFramePr/>
                <a:graphic xmlns:a="http://schemas.openxmlformats.org/drawingml/2006/main">
                  <a:graphicData uri="http://schemas.microsoft.com/office/word/2010/wordprocessingShape">
                    <wps:wsp>
                      <wps:cNvSpPr/>
                      <wps:spPr>
                        <a:xfrm>
                          <a:off x="0" y="0"/>
                          <a:ext cx="5934075" cy="985520"/>
                        </a:xfrm>
                        <a:prstGeom prst="roundRect">
                          <a:avLst/>
                        </a:prstGeom>
                        <a:solidFill>
                          <a:schemeClr val="accent6">
                            <a:lumMod val="40000"/>
                            <a:lumOff val="6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D6CA67" id="Rectangle: Rounded Corners 5" o:spid="_x0000_s1026" style="position:absolute;margin-left:-9.65pt;margin-top:12.6pt;width:467.25pt;height:77.6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7hmvQIAAEAGAAAOAAAAZHJzL2Uyb0RvYy54bWysVEtv2zAMvg/YfxB0X+1kcR9GnSJI0WFA&#10;txZth55VWYoNSKImKXGyXz9Kdtys63ooloMj8fWRn0ieX2y1IhvhfAumopOjnBJhONStWVX0x8PV&#10;p1NKfGCmZgqMqOhOeHox//jhvLOlmEIDqhaOYBDjy85WtAnBllnmeSM080dghUGlBKdZwKtbZbVj&#10;HUbXKpvm+XHWgautAy68R+llr6TzFF9KwcONlF4EoiqKuYX0den7FL/Z/JyVK8ds0/IhDfaOLDRr&#10;DYKOoS5ZYGTt2r9C6ZY78CDDEQedgZQtF6kGrGaSv6jmvmFWpFqQHG9Hmvz/C8u/b24daeuKFpQY&#10;pvGJ7pA0ZlZKlOQO1qYWNVmCM/jGpIh8ddaX6HZvb91w83iMxW+l0/EfyyLbxPFu5FhsA+EoLM4+&#10;z/ITBOOoOzstiml6hOzZ2zofvgjQJB4q6mIOMafEL9tc+4CwaL+3i4geVFtftUqlS2wesVSObBg+&#10;O+NcmHCc3NVaf4O6l89y/PUNgGJsk158vBcjRGrDGCkB/gGizHtxRwBWHuKO6byFi7oInMU36FlP&#10;p7BTIqajzJ2Q+JrI8zTVOxZwSMWkVzWsFr24+GfJKWCMLJHbMfYQ4DWaJ5FQzHKwj64ijeHonL+V&#10;WO88eiRkMGF01q0B91oAFUbk3n5PUk9NZOkJ6h32uoN+CXjLr1rssGvmwy1zOPW4H3CThRv8SAVd&#10;RWE4UdKA+/WaPNrjMKKWkg63SEX9zzVzghL11eCYnk1ms7h20mVWnGCzE3eoeTrUmLVeAnbsBHem&#10;5ekY7YPaH6UD/YgLbxFRUcUMR+yK8uD2l2XotxuuTC4Wi2SGq8aycG3uLY/BI6txeB62j8zZYcwC&#10;Duh32G8cVr4YtN42ehpYrAPINk3hM68D37im0vsPKzXuwcN7snpe/PPfAAAA//8DAFBLAwQUAAYA&#10;CAAAACEAwgNkrN8AAAAKAQAADwAAAGRycy9kb3ducmV2LnhtbEyPwU7DMAyG70i8Q2QkblvS0o21&#10;NJ0QEtJOIAa9Z41py5qkSrK1vD3eid1s+dPv7y+3sxnYGX3onZWQLAUwtI3TvW0lfH2+LjbAQlRW&#10;q8FZlPCLAbbV7U2pCu0m+4HnfWwZhdhQKAldjGPBeWg6NCos3YiWbt/OGxVp9S3XXk0UbgaeCrHm&#10;RvWWPnRqxJcOm+P+ZCRMj2te1yufZ1mze69/3sQx2Qkp7+/m5ydgEef4D8NFn9ShIqeDO1kd2CBh&#10;keQPhEpIVykwAvLkMhyI3IgMeFXy6wrVHwAAAP//AwBQSwECLQAUAAYACAAAACEAtoM4kv4AAADh&#10;AQAAEwAAAAAAAAAAAAAAAAAAAAAAW0NvbnRlbnRfVHlwZXNdLnhtbFBLAQItABQABgAIAAAAIQA4&#10;/SH/1gAAAJQBAAALAAAAAAAAAAAAAAAAAC8BAABfcmVscy8ucmVsc1BLAQItABQABgAIAAAAIQCg&#10;E7hmvQIAAEAGAAAOAAAAAAAAAAAAAAAAAC4CAABkcnMvZTJvRG9jLnhtbFBLAQItABQABgAIAAAA&#10;IQDCA2Ss3wAAAAoBAAAPAAAAAAAAAAAAAAAAABcFAABkcnMvZG93bnJldi54bWxQSwUGAAAAAAQA&#10;BADzAAAAIwYAAAAA&#10;" fillcolor="#c5e0b3 [1305]" strokecolor="#a8d08d [1945]" strokeweight="1pt">
                <v:stroke joinstyle="miter"/>
              </v:roundrect>
            </w:pict>
          </mc:Fallback>
        </mc:AlternateContent>
      </w:r>
    </w:p>
    <w:p w14:paraId="799956FA" w14:textId="7BBC1C94" w:rsidR="004A7E71" w:rsidRDefault="001275EB" w:rsidP="005F7BB2">
      <w:pPr>
        <w:spacing w:after="0" w:line="360" w:lineRule="auto"/>
        <w:jc w:val="both"/>
        <w:rPr>
          <w:rFonts w:ascii="Arial" w:eastAsiaTheme="minorEastAsia" w:hAnsi="Arial" w:cs="Arial"/>
          <w:sz w:val="24"/>
          <w:szCs w:val="24"/>
          <w:lang w:eastAsia="en-GB"/>
        </w:rPr>
      </w:pPr>
      <w:r w:rsidRPr="00396C89">
        <w:rPr>
          <w:rFonts w:ascii="Arial" w:eastAsiaTheme="minorEastAsia" w:hAnsi="Arial" w:cs="Arial"/>
          <w:sz w:val="24"/>
          <w:szCs w:val="24"/>
          <w:lang w:eastAsia="en-GB"/>
        </w:rPr>
        <w:t>During reflection people can work to understand different perspectives</w:t>
      </w:r>
      <w:r>
        <w:rPr>
          <w:rFonts w:ascii="Arial" w:eastAsiaTheme="minorEastAsia" w:hAnsi="Arial" w:cs="Arial"/>
          <w:sz w:val="24"/>
          <w:szCs w:val="24"/>
          <w:lang w:eastAsia="en-GB"/>
        </w:rPr>
        <w:t>, m</w:t>
      </w:r>
      <w:r w:rsidRPr="00396C89">
        <w:rPr>
          <w:rFonts w:ascii="Arial" w:eastAsiaTheme="minorEastAsia" w:hAnsi="Arial" w:cs="Arial"/>
          <w:sz w:val="24"/>
          <w:szCs w:val="24"/>
          <w:lang w:eastAsia="en-GB"/>
        </w:rPr>
        <w:t>ake sense of their actions</w:t>
      </w:r>
      <w:r>
        <w:rPr>
          <w:rFonts w:ascii="Arial" w:eastAsiaTheme="minorEastAsia" w:hAnsi="Arial" w:cs="Arial"/>
          <w:sz w:val="24"/>
          <w:szCs w:val="24"/>
          <w:lang w:eastAsia="en-GB"/>
        </w:rPr>
        <w:t xml:space="preserve"> and</w:t>
      </w:r>
      <w:r w:rsidRPr="00396C89">
        <w:rPr>
          <w:rFonts w:ascii="Arial" w:eastAsiaTheme="minorEastAsia" w:hAnsi="Arial" w:cs="Arial"/>
          <w:sz w:val="24"/>
          <w:szCs w:val="24"/>
          <w:lang w:eastAsia="en-GB"/>
        </w:rPr>
        <w:t xml:space="preserve"> they have observed</w:t>
      </w:r>
      <w:r>
        <w:rPr>
          <w:rFonts w:ascii="Arial" w:eastAsiaTheme="minorEastAsia" w:hAnsi="Arial" w:cs="Arial"/>
          <w:sz w:val="24"/>
          <w:szCs w:val="24"/>
          <w:lang w:eastAsia="en-GB"/>
        </w:rPr>
        <w:t xml:space="preserve"> to come to a conclusion which can better the individual as a result</w:t>
      </w:r>
      <w:r w:rsidRPr="00396C89">
        <w:rPr>
          <w:rFonts w:ascii="Arial" w:eastAsiaTheme="minorEastAsia" w:hAnsi="Arial" w:cs="Arial"/>
          <w:sz w:val="24"/>
          <w:szCs w:val="24"/>
          <w:lang w:eastAsia="en-GB"/>
        </w:rPr>
        <w:t xml:space="preserve"> (Porter, 2017)</w:t>
      </w:r>
      <w:r>
        <w:rPr>
          <w:rFonts w:ascii="Arial" w:eastAsiaTheme="minorEastAsia" w:hAnsi="Arial" w:cs="Arial"/>
          <w:sz w:val="24"/>
          <w:szCs w:val="24"/>
          <w:lang w:eastAsia="en-GB"/>
        </w:rPr>
        <w:t>.</w:t>
      </w:r>
    </w:p>
    <w:p w14:paraId="0AAAB5A0" w14:textId="0ED10488" w:rsidR="001275EB" w:rsidRDefault="00BA5DD4" w:rsidP="005F7BB2">
      <w:pPr>
        <w:spacing w:after="0" w:line="360" w:lineRule="auto"/>
        <w:jc w:val="both"/>
        <w:rPr>
          <w:rFonts w:ascii="Arial" w:eastAsiaTheme="minorEastAsia" w:hAnsi="Arial" w:cs="Arial"/>
          <w:sz w:val="24"/>
          <w:szCs w:val="24"/>
          <w:lang w:eastAsia="en-GB"/>
        </w:rPr>
      </w:pPr>
      <w:r>
        <w:rPr>
          <w:rFonts w:ascii="Arial" w:hAnsi="Arial" w:cs="Arial"/>
          <w:noProof/>
          <w:sz w:val="24"/>
          <w:szCs w:val="24"/>
        </w:rPr>
        <mc:AlternateContent>
          <mc:Choice Requires="wps">
            <w:drawing>
              <wp:anchor distT="0" distB="0" distL="114300" distR="114300" simplePos="0" relativeHeight="251661312" behindDoc="1" locked="0" layoutInCell="1" allowOverlap="1" wp14:anchorId="417F2CA6" wp14:editId="4F90FCDF">
                <wp:simplePos x="0" y="0"/>
                <wp:positionH relativeFrom="column">
                  <wp:posOffset>-122830</wp:posOffset>
                </wp:positionH>
                <wp:positionV relativeFrom="paragraph">
                  <wp:posOffset>132213</wp:posOffset>
                </wp:positionV>
                <wp:extent cx="5934075" cy="2025650"/>
                <wp:effectExtent l="0" t="0" r="28575" b="12700"/>
                <wp:wrapNone/>
                <wp:docPr id="4" name="Rectangle: Rounded Corners 4"/>
                <wp:cNvGraphicFramePr/>
                <a:graphic xmlns:a="http://schemas.openxmlformats.org/drawingml/2006/main">
                  <a:graphicData uri="http://schemas.microsoft.com/office/word/2010/wordprocessingShape">
                    <wps:wsp>
                      <wps:cNvSpPr/>
                      <wps:spPr>
                        <a:xfrm>
                          <a:off x="0" y="0"/>
                          <a:ext cx="5934075" cy="2025650"/>
                        </a:xfrm>
                        <a:prstGeom prst="roundRect">
                          <a:avLst/>
                        </a:prstGeom>
                        <a:solidFill>
                          <a:schemeClr val="accent6">
                            <a:lumMod val="40000"/>
                            <a:lumOff val="6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11CA9A" id="Rectangle: Rounded Corners 4" o:spid="_x0000_s1026" style="position:absolute;margin-left:-9.65pt;margin-top:10.4pt;width:467.25pt;height:159.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w5svAIAAEEGAAAOAAAAZHJzL2Uyb0RvYy54bWysVN9P2zAQfp+0/8Hy+0jatWVEpKgqYprE&#10;oAImno1jN5Fsn2e7Tbu/fmcnDR1jPKD1IbXv932++84vdlqRrXC+AVPS0UlOiTAcqsasS/rj4erT&#10;F0p8YKZiCowo6V54ejH/+OG8tYUYQw2qEo5gEOOL1pa0DsEWWeZ5LTTzJ2CFQaUEp1nAq1tnlWMt&#10;RtcqG+f5LGvBVdYBF96j9LJT0nmKL6Xg4VZKLwJRJcXaQvq69H2K32x+zoq1Y7ZueF8Ge0cVmjUG&#10;kw6hLllgZOOav0LphjvwIMMJB52BlA0XqQfsZpS/6Oa+ZlakXhAcbweY/P8Ly2+2K0eaqqQTSgzT&#10;+ER3CBozayUKcgcbU4mKLMEZfGMyiXi11hfodm9Xrr95PMbmd9Lp+I9tkV3CeD9gLHaBcBROzz5P&#10;8tMpJRx143w8nU3TK2TP7tb58FWAJvFQUheLiEUlgNn22gfMi/YHu5jSg2qqq0apdInTI5bKkS3D&#10;d2ecCxNmyV1t9HeoOvkkx183ASjGOenEs4MYU6Q5jJFSwj+SKPPevEMCVhznHcp5Ky/qYuIsPkIH&#10;ezqFvRKxHGXuhMTnRKDHqd+hgWMoRp2qZpXoxNN/tpwCxsgSsR1i9wFeg3kUAcUqe/voKtIeDs75&#10;W4V1zoNHygwmDM66MeBeC6DCkLmzP4DUQRNReoJqj8PuoGMBb/lVgxN2zXxYMYdrjwSBVBZu8SMV&#10;tCWF/kRJDe7Xa/Joj9uIWkpapJGS+p8b5gQl6pvBPT0bTSaRd9JlMj0d48Uda56ONWajl4ATO0LS&#10;tDwdo31Qh6N0oB+R8RYxK6qY4Zi7pDy4w2UZOnpDzuRisUhmyDWWhWtzb3kMHlGNy/Owe2TO9msW&#10;cENv4EA5rHixaJ1t9DSw2ASQTdrCZ1x7vJGn0vv3nBqJ8PierJ6Zf/4bAAD//wMAUEsDBBQABgAI&#10;AAAAIQDsOaIU4AAAAAoBAAAPAAAAZHJzL2Rvd25yZXYueG1sTI/BTsMwEETvSPyDtUjcWjtJW5oQ&#10;p0JISD2BKOTuxksSGtuR7Tbh71lO9Ljap5k35W42A7ugD72zEpKlAIa2cbq3rYTPj5fFFliIymo1&#10;OIsSfjDArrq9KVWh3WTf8XKILaMQGwoloYtxLDgPTYdGhaUb0dLvy3mjIp2+5dqricLNwFMhNtyo&#10;3lJDp0Z87rA5Hc5GwvSw4XW99vlq1ezf6u9XcUr2Qsr7u/npEVjEOf7D8KdP6lCR09GdrQ5skLBI&#10;8oxQCamgCQTkyToFdpSQZfkWeFXy6wnVLwAAAP//AwBQSwECLQAUAAYACAAAACEAtoM4kv4AAADh&#10;AQAAEwAAAAAAAAAAAAAAAAAAAAAAW0NvbnRlbnRfVHlwZXNdLnhtbFBLAQItABQABgAIAAAAIQA4&#10;/SH/1gAAAJQBAAALAAAAAAAAAAAAAAAAAC8BAABfcmVscy8ucmVsc1BLAQItABQABgAIAAAAIQBO&#10;Hw5svAIAAEEGAAAOAAAAAAAAAAAAAAAAAC4CAABkcnMvZTJvRG9jLnhtbFBLAQItABQABgAIAAAA&#10;IQDsOaIU4AAAAAoBAAAPAAAAAAAAAAAAAAAAABYFAABkcnMvZG93bnJldi54bWxQSwUGAAAAAAQA&#10;BADzAAAAIwYAAAAA&#10;" fillcolor="#c5e0b3 [1305]" strokecolor="#a8d08d [1945]" strokeweight="1pt">
                <v:stroke joinstyle="miter"/>
              </v:roundrect>
            </w:pict>
          </mc:Fallback>
        </mc:AlternateContent>
      </w:r>
    </w:p>
    <w:p w14:paraId="520677E4" w14:textId="1BD3AE39" w:rsidR="002869EC" w:rsidRPr="00396C89" w:rsidRDefault="009D1C0C" w:rsidP="005F7BB2">
      <w:pPr>
        <w:spacing w:after="0" w:line="360" w:lineRule="auto"/>
        <w:jc w:val="both"/>
        <w:rPr>
          <w:rFonts w:ascii="Arial" w:eastAsiaTheme="minorEastAsia" w:hAnsi="Arial" w:cs="Arial"/>
          <w:sz w:val="24"/>
          <w:szCs w:val="24"/>
          <w:lang w:eastAsia="en-GB"/>
        </w:rPr>
      </w:pPr>
      <w:r>
        <w:rPr>
          <w:rFonts w:ascii="Arial" w:eastAsiaTheme="minorEastAsia" w:hAnsi="Arial" w:cs="Arial"/>
          <w:sz w:val="24"/>
          <w:szCs w:val="24"/>
          <w:lang w:eastAsia="en-GB"/>
        </w:rPr>
        <w:t xml:space="preserve">Reflection </w:t>
      </w:r>
      <w:r w:rsidR="00925015">
        <w:rPr>
          <w:rFonts w:ascii="Arial" w:eastAsiaTheme="minorEastAsia" w:hAnsi="Arial" w:cs="Arial"/>
          <w:sz w:val="24"/>
          <w:szCs w:val="24"/>
          <w:lang w:eastAsia="en-GB"/>
        </w:rPr>
        <w:t xml:space="preserve">is the process of thinking about and analysing </w:t>
      </w:r>
      <w:r w:rsidR="00A06F0C">
        <w:rPr>
          <w:rFonts w:ascii="Arial" w:eastAsiaTheme="minorEastAsia" w:hAnsi="Arial" w:cs="Arial"/>
          <w:sz w:val="24"/>
          <w:szCs w:val="24"/>
          <w:lang w:eastAsia="en-GB"/>
        </w:rPr>
        <w:t>a situation that has</w:t>
      </w:r>
      <w:r w:rsidR="001608FE">
        <w:rPr>
          <w:rFonts w:ascii="Arial" w:eastAsiaTheme="minorEastAsia" w:hAnsi="Arial" w:cs="Arial"/>
          <w:sz w:val="24"/>
          <w:szCs w:val="24"/>
          <w:lang w:eastAsia="en-GB"/>
        </w:rPr>
        <w:t xml:space="preserve"> happened </w:t>
      </w:r>
      <w:r w:rsidR="00A06F0C">
        <w:rPr>
          <w:rFonts w:ascii="Arial" w:eastAsiaTheme="minorEastAsia" w:hAnsi="Arial" w:cs="Arial"/>
          <w:sz w:val="24"/>
          <w:szCs w:val="24"/>
          <w:lang w:eastAsia="en-GB"/>
        </w:rPr>
        <w:t xml:space="preserve">or is happening. This is then followed by considering </w:t>
      </w:r>
      <w:r w:rsidR="0005481E">
        <w:rPr>
          <w:rFonts w:ascii="Arial" w:eastAsiaTheme="minorEastAsia" w:hAnsi="Arial" w:cs="Arial"/>
          <w:sz w:val="24"/>
          <w:szCs w:val="24"/>
          <w:lang w:eastAsia="en-GB"/>
        </w:rPr>
        <w:t xml:space="preserve">what could be improved </w:t>
      </w:r>
      <w:r w:rsidR="002869B6">
        <w:rPr>
          <w:rFonts w:ascii="Arial" w:eastAsiaTheme="minorEastAsia" w:hAnsi="Arial" w:cs="Arial"/>
          <w:sz w:val="24"/>
          <w:szCs w:val="24"/>
          <w:lang w:eastAsia="en-GB"/>
        </w:rPr>
        <w:t xml:space="preserve">and how to </w:t>
      </w:r>
      <w:r w:rsidR="000F567F">
        <w:rPr>
          <w:rFonts w:ascii="Arial" w:eastAsiaTheme="minorEastAsia" w:hAnsi="Arial" w:cs="Arial"/>
          <w:sz w:val="24"/>
          <w:szCs w:val="24"/>
          <w:lang w:eastAsia="en-GB"/>
        </w:rPr>
        <w:t>implement</w:t>
      </w:r>
      <w:r w:rsidR="002869B6">
        <w:rPr>
          <w:rFonts w:ascii="Arial" w:eastAsiaTheme="minorEastAsia" w:hAnsi="Arial" w:cs="Arial"/>
          <w:sz w:val="24"/>
          <w:szCs w:val="24"/>
          <w:lang w:eastAsia="en-GB"/>
        </w:rPr>
        <w:t xml:space="preserve"> these changes</w:t>
      </w:r>
      <w:r w:rsidR="000F567F">
        <w:rPr>
          <w:rFonts w:ascii="Arial" w:eastAsiaTheme="minorEastAsia" w:hAnsi="Arial" w:cs="Arial"/>
          <w:sz w:val="24"/>
          <w:szCs w:val="24"/>
          <w:lang w:eastAsia="en-GB"/>
        </w:rPr>
        <w:t xml:space="preserve"> in t</w:t>
      </w:r>
      <w:r w:rsidR="001608FE">
        <w:rPr>
          <w:rFonts w:ascii="Arial" w:eastAsiaTheme="minorEastAsia" w:hAnsi="Arial" w:cs="Arial"/>
          <w:sz w:val="24"/>
          <w:szCs w:val="24"/>
          <w:lang w:eastAsia="en-GB"/>
        </w:rPr>
        <w:t>he future</w:t>
      </w:r>
      <w:r w:rsidR="002869B6">
        <w:rPr>
          <w:rFonts w:ascii="Arial" w:eastAsiaTheme="minorEastAsia" w:hAnsi="Arial" w:cs="Arial"/>
          <w:sz w:val="24"/>
          <w:szCs w:val="24"/>
          <w:lang w:eastAsia="en-GB"/>
        </w:rPr>
        <w:t xml:space="preserve">. This </w:t>
      </w:r>
      <w:r w:rsidR="003F294D">
        <w:rPr>
          <w:rFonts w:ascii="Arial" w:eastAsiaTheme="minorEastAsia" w:hAnsi="Arial" w:cs="Arial"/>
          <w:sz w:val="24"/>
          <w:szCs w:val="24"/>
          <w:lang w:eastAsia="en-GB"/>
        </w:rPr>
        <w:t xml:space="preserve">allows practitioners to </w:t>
      </w:r>
      <w:r w:rsidR="00016982">
        <w:rPr>
          <w:rFonts w:ascii="Arial" w:eastAsiaTheme="minorEastAsia" w:hAnsi="Arial" w:cs="Arial"/>
          <w:sz w:val="24"/>
          <w:szCs w:val="24"/>
          <w:lang w:eastAsia="en-GB"/>
        </w:rPr>
        <w:t xml:space="preserve">improve and maintain the standard of care they provide. </w:t>
      </w:r>
      <w:r w:rsidR="00160DD9">
        <w:rPr>
          <w:rFonts w:ascii="Arial" w:eastAsiaTheme="minorEastAsia" w:hAnsi="Arial" w:cs="Arial"/>
          <w:sz w:val="24"/>
          <w:szCs w:val="24"/>
          <w:lang w:eastAsia="en-GB"/>
        </w:rPr>
        <w:t xml:space="preserve">To </w:t>
      </w:r>
      <w:r w:rsidR="007054FF">
        <w:rPr>
          <w:rFonts w:ascii="Arial" w:eastAsiaTheme="minorEastAsia" w:hAnsi="Arial" w:cs="Arial"/>
          <w:sz w:val="24"/>
          <w:szCs w:val="24"/>
          <w:lang w:eastAsia="en-GB"/>
        </w:rPr>
        <w:t>ref</w:t>
      </w:r>
      <w:r w:rsidR="001630FB">
        <w:rPr>
          <w:rFonts w:ascii="Arial" w:eastAsiaTheme="minorEastAsia" w:hAnsi="Arial" w:cs="Arial"/>
          <w:sz w:val="24"/>
          <w:szCs w:val="24"/>
          <w:lang w:eastAsia="en-GB"/>
        </w:rPr>
        <w:t xml:space="preserve">lect successfully both strengths and weaknesses need to be considered. </w:t>
      </w:r>
      <w:r w:rsidR="00EB0CFF">
        <w:rPr>
          <w:rFonts w:ascii="Arial" w:eastAsiaTheme="minorEastAsia" w:hAnsi="Arial" w:cs="Arial"/>
          <w:sz w:val="24"/>
          <w:szCs w:val="24"/>
          <w:lang w:eastAsia="en-GB"/>
        </w:rPr>
        <w:t xml:space="preserve">Other </w:t>
      </w:r>
      <w:r w:rsidR="00761F98">
        <w:rPr>
          <w:rFonts w:ascii="Arial" w:eastAsiaTheme="minorEastAsia" w:hAnsi="Arial" w:cs="Arial"/>
          <w:sz w:val="24"/>
          <w:szCs w:val="24"/>
          <w:lang w:eastAsia="en-GB"/>
        </w:rPr>
        <w:t>people’s</w:t>
      </w:r>
      <w:r w:rsidR="00EB0CFF">
        <w:rPr>
          <w:rFonts w:ascii="Arial" w:eastAsiaTheme="minorEastAsia" w:hAnsi="Arial" w:cs="Arial"/>
          <w:sz w:val="24"/>
          <w:szCs w:val="24"/>
          <w:lang w:eastAsia="en-GB"/>
        </w:rPr>
        <w:t xml:space="preserve"> perspectives of the situation also need to be taken into consideration. </w:t>
      </w:r>
      <w:r w:rsidR="00987AAE">
        <w:rPr>
          <w:rFonts w:ascii="Arial" w:eastAsiaTheme="minorEastAsia" w:hAnsi="Arial" w:cs="Arial"/>
          <w:sz w:val="24"/>
          <w:szCs w:val="24"/>
          <w:lang w:eastAsia="en-GB"/>
        </w:rPr>
        <w:t>O</w:t>
      </w:r>
      <w:r w:rsidR="006617AA">
        <w:rPr>
          <w:rFonts w:ascii="Arial" w:eastAsiaTheme="minorEastAsia" w:hAnsi="Arial" w:cs="Arial"/>
          <w:sz w:val="24"/>
          <w:szCs w:val="24"/>
          <w:lang w:eastAsia="en-GB"/>
        </w:rPr>
        <w:t>ver time through Reflec</w:t>
      </w:r>
      <w:r w:rsidR="003C23A1">
        <w:rPr>
          <w:rFonts w:ascii="Arial" w:eastAsiaTheme="minorEastAsia" w:hAnsi="Arial" w:cs="Arial"/>
          <w:sz w:val="24"/>
          <w:szCs w:val="24"/>
          <w:lang w:eastAsia="en-GB"/>
        </w:rPr>
        <w:t xml:space="preserve">tion </w:t>
      </w:r>
      <w:r w:rsidR="008D250B">
        <w:rPr>
          <w:rFonts w:ascii="Arial" w:eastAsiaTheme="minorEastAsia" w:hAnsi="Arial" w:cs="Arial"/>
          <w:sz w:val="24"/>
          <w:szCs w:val="24"/>
          <w:lang w:eastAsia="en-GB"/>
        </w:rPr>
        <w:t>co</w:t>
      </w:r>
      <w:r w:rsidR="009A29C0">
        <w:rPr>
          <w:rFonts w:ascii="Arial" w:eastAsiaTheme="minorEastAsia" w:hAnsi="Arial" w:cs="Arial"/>
          <w:sz w:val="24"/>
          <w:szCs w:val="24"/>
          <w:lang w:eastAsia="en-GB"/>
        </w:rPr>
        <w:t xml:space="preserve">nfidence in practice and a good quality </w:t>
      </w:r>
      <w:r w:rsidR="002869EC">
        <w:rPr>
          <w:rFonts w:ascii="Arial" w:eastAsiaTheme="minorEastAsia" w:hAnsi="Arial" w:cs="Arial"/>
          <w:sz w:val="24"/>
          <w:szCs w:val="24"/>
          <w:lang w:eastAsia="en-GB"/>
        </w:rPr>
        <w:t>of practice can be built</w:t>
      </w:r>
      <w:r w:rsidR="009D5EC5">
        <w:rPr>
          <w:rFonts w:ascii="Arial" w:eastAsiaTheme="minorEastAsia" w:hAnsi="Arial" w:cs="Arial"/>
          <w:sz w:val="24"/>
          <w:szCs w:val="24"/>
          <w:lang w:eastAsia="en-GB"/>
        </w:rPr>
        <w:t xml:space="preserve"> (</w:t>
      </w:r>
      <w:r w:rsidR="002467EA">
        <w:rPr>
          <w:rFonts w:ascii="Arial" w:eastAsiaTheme="minorEastAsia" w:hAnsi="Arial" w:cs="Arial"/>
          <w:sz w:val="24"/>
          <w:szCs w:val="24"/>
          <w:lang w:eastAsia="en-GB"/>
        </w:rPr>
        <w:t>PACEY, 2016</w:t>
      </w:r>
      <w:r w:rsidR="009D5EC5">
        <w:rPr>
          <w:rFonts w:ascii="Arial" w:eastAsiaTheme="minorEastAsia" w:hAnsi="Arial" w:cs="Arial"/>
          <w:sz w:val="24"/>
          <w:szCs w:val="24"/>
          <w:lang w:eastAsia="en-GB"/>
        </w:rPr>
        <w:t>).</w:t>
      </w:r>
    </w:p>
    <w:p w14:paraId="5D324B94" w14:textId="77777777" w:rsidR="00396C89" w:rsidRPr="00396C89" w:rsidRDefault="00BA5DD4" w:rsidP="005F7BB2">
      <w:pPr>
        <w:spacing w:after="0" w:line="360" w:lineRule="auto"/>
        <w:jc w:val="both"/>
        <w:rPr>
          <w:rFonts w:ascii="Arial" w:eastAsiaTheme="minorEastAsia" w:hAnsi="Arial" w:cs="Arial"/>
          <w:sz w:val="24"/>
          <w:szCs w:val="24"/>
          <w:lang w:eastAsia="en-GB"/>
        </w:rPr>
      </w:pPr>
      <w:r>
        <w:rPr>
          <w:rFonts w:ascii="Arial" w:eastAsiaTheme="minorEastAsia" w:hAnsi="Arial" w:cs="Arial"/>
          <w:noProof/>
          <w:sz w:val="24"/>
          <w:szCs w:val="24"/>
          <w:lang w:eastAsia="en-GB"/>
        </w:rPr>
        <mc:AlternateContent>
          <mc:Choice Requires="wps">
            <w:drawing>
              <wp:anchor distT="0" distB="0" distL="114300" distR="114300" simplePos="0" relativeHeight="251659264" behindDoc="1" locked="0" layoutInCell="1" allowOverlap="1" wp14:anchorId="32E41BB4" wp14:editId="79EE684B">
                <wp:simplePos x="0" y="0"/>
                <wp:positionH relativeFrom="margin">
                  <wp:align>center</wp:align>
                </wp:positionH>
                <wp:positionV relativeFrom="paragraph">
                  <wp:posOffset>89554</wp:posOffset>
                </wp:positionV>
                <wp:extent cx="5934075" cy="1828800"/>
                <wp:effectExtent l="0" t="0" r="28575" b="19050"/>
                <wp:wrapNone/>
                <wp:docPr id="1" name="Rectangle: Rounded Corners 1"/>
                <wp:cNvGraphicFramePr/>
                <a:graphic xmlns:a="http://schemas.openxmlformats.org/drawingml/2006/main">
                  <a:graphicData uri="http://schemas.microsoft.com/office/word/2010/wordprocessingShape">
                    <wps:wsp>
                      <wps:cNvSpPr/>
                      <wps:spPr>
                        <a:xfrm>
                          <a:off x="0" y="0"/>
                          <a:ext cx="5934075" cy="1828800"/>
                        </a:xfrm>
                        <a:prstGeom prst="roundRect">
                          <a:avLst/>
                        </a:prstGeom>
                        <a:solidFill>
                          <a:schemeClr val="accent6">
                            <a:lumMod val="40000"/>
                            <a:lumOff val="6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95603B6" id="Rectangle: Rounded Corners 1" o:spid="_x0000_s1026" style="position:absolute;margin-left:0;margin-top:7.05pt;width:467.25pt;height:2in;z-index:-25165721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bt2uwIAAEEGAAAOAAAAZHJzL2Uyb0RvYy54bWysVN1P2zAQf5+0/8Hy+0jatVAiUlQVMU1i&#10;gICJZ+PYTSTb59lu0+6v39lJQ2GMB7Q+pL7vu999nJ1vtSIb4XwDpqSjo5wSYThUjVmV9OfD5ZcZ&#10;JT4wUzEFRpR0Jzw9n3/+dNbaQoyhBlUJR9CJ8UVrS1qHYIss87wWmvkjsMKgUILTLCDpVlnlWIve&#10;tcrGeX6cteAq64AL75F70QnpPPmXUvBwI6UXgaiSYm4hfV36PsVvNj9jxcoxWze8T4N9IAvNGoNB&#10;B1cXLDCyds1frnTDHXiQ4YiDzkDKhotUA1Yzyl9Vc18zK1ItCI63A0z+/7nl15tbR5oKe0eJYRpb&#10;dIegMbNSoiB3sDaVqMgSnMEek1HEq7W+QLN7e+t6yuMzFr+VTsd/LItsE8a7AWOxDYQjc3r6dZKf&#10;TCnhKBvNxrNZnrqQPZtb58M3AZrER0ldTCImlQBmmysfMC7q7/ViSA+qqS4bpRIRp0cslSMbhn1n&#10;nAsTjpO5WusfUHX8SY6/bgKQjXPSsY/3bAyR5jB6SgFfBFHmo3GHAKw4jDuk815clMXAWWxCB3t6&#10;hZ0SMR1l7oTEdiLQ41TvUMAhFKNOVLNKdOzpP0tODqNnidgOvnsHb8GcRgSz7PWjqUh7OBjn7yXW&#10;dXawSJHBhMFYNwbcWw5UGCJ3+nuQOmgiSk9Q7XDYHXRXwFt+2eCEXTEfbpnDtccDgacs3OBHKmhL&#10;Cv2Lkhrc77f4UR+3EaWUtHhGSup/rZkTlKjvBvf0dDSZxLuTiMn0ZIyEO5Q8HUrMWi8BJxZ3EbNL&#10;z6gf1P4pHehHvHiLGBVFzHCMXVIe3J5Yhu684c3kYrFIanhrLAtX5t7y6DyiGpfnYfvInO3XLOCG&#10;XsP+5LDi1aJ1utHSwGIdQDZpC59x7fHGO5V2pb+p8RAe0knr+fLP/wAAAP//AwBQSwMEFAAGAAgA&#10;AAAhAPG9sKTdAAAABwEAAA8AAABkcnMvZG93bnJldi54bWxMj8FOwzAQRO9I/IO1SNyonTYtbYhT&#10;ISSknkAUcnfjbRIar6PYbcLfs5zocWdGM2/z7eQ6ccEhtJ40JDMFAqnytqVaw9fn68MaRIiGrOk8&#10;oYYfDLAtbm9yk1k/0gde9rEWXEIhMxqaGPtMylA16EyY+R6JvaMfnIl8DrW0gxm53HVyrtRKOtMS&#10;LzSmx5cGq9P+7DSMjytZlsthk6bV7r38flOnZKe0vr+bnp9ARJzifxj+8BkdCmY6+DPZIDoN/Ehk&#10;NU1AsLtZpEsQBw0LNU9AFrm85i9+AQAA//8DAFBLAQItABQABgAIAAAAIQC2gziS/gAAAOEBAAAT&#10;AAAAAAAAAAAAAAAAAAAAAABbQ29udGVudF9UeXBlc10ueG1sUEsBAi0AFAAGAAgAAAAhADj9If/W&#10;AAAAlAEAAAsAAAAAAAAAAAAAAAAALwEAAF9yZWxzLy5yZWxzUEsBAi0AFAAGAAgAAAAhAJoZu3a7&#10;AgAAQQYAAA4AAAAAAAAAAAAAAAAALgIAAGRycy9lMm9Eb2MueG1sUEsBAi0AFAAGAAgAAAAhAPG9&#10;sKTdAAAABwEAAA8AAAAAAAAAAAAAAAAAFQUAAGRycy9kb3ducmV2LnhtbFBLBQYAAAAABAAEAPMA&#10;AAAfBgAAAAA=&#10;" fillcolor="#c5e0b3 [1305]" strokecolor="#a8d08d [1945]" strokeweight="1pt">
                <v:stroke joinstyle="miter"/>
                <w10:wrap anchorx="margin"/>
              </v:roundrect>
            </w:pict>
          </mc:Fallback>
        </mc:AlternateContent>
      </w:r>
    </w:p>
    <w:p w14:paraId="6D8A603A" w14:textId="751D4D23" w:rsidR="00396C89" w:rsidRPr="00396C89" w:rsidRDefault="00396C89" w:rsidP="005F7BB2">
      <w:pPr>
        <w:spacing w:after="0" w:line="360" w:lineRule="auto"/>
        <w:jc w:val="both"/>
        <w:rPr>
          <w:rFonts w:ascii="Arial" w:eastAsiaTheme="minorEastAsia" w:hAnsi="Arial" w:cs="Arial"/>
          <w:sz w:val="24"/>
          <w:szCs w:val="24"/>
          <w:lang w:eastAsia="en-GB"/>
        </w:rPr>
      </w:pPr>
      <w:r w:rsidRPr="00396C89">
        <w:rPr>
          <w:rFonts w:ascii="Arial" w:eastAsiaTheme="minorEastAsia" w:hAnsi="Arial" w:cs="Arial"/>
          <w:sz w:val="24"/>
          <w:szCs w:val="24"/>
          <w:lang w:eastAsia="en-GB"/>
        </w:rPr>
        <w:t>Reflection in the workplace can help to:</w:t>
      </w:r>
    </w:p>
    <w:p w14:paraId="709A8DC0" w14:textId="0F772B69" w:rsidR="00396C89" w:rsidRPr="00396C89" w:rsidRDefault="002467EA" w:rsidP="005F7BB2">
      <w:pPr>
        <w:numPr>
          <w:ilvl w:val="0"/>
          <w:numId w:val="1"/>
        </w:numPr>
        <w:spacing w:after="0" w:line="360" w:lineRule="auto"/>
        <w:contextualSpacing/>
        <w:jc w:val="both"/>
        <w:rPr>
          <w:rFonts w:ascii="Arial" w:eastAsiaTheme="minorEastAsia" w:hAnsi="Arial" w:cs="Arial"/>
          <w:sz w:val="24"/>
          <w:szCs w:val="24"/>
          <w:lang w:eastAsia="en-GB"/>
        </w:rPr>
      </w:pPr>
      <w:r w:rsidRPr="00396C89">
        <w:rPr>
          <w:rFonts w:ascii="Arial" w:eastAsiaTheme="minorEastAsia" w:hAnsi="Arial" w:cs="Arial"/>
          <w:sz w:val="24"/>
          <w:szCs w:val="24"/>
          <w:lang w:eastAsia="en-GB"/>
        </w:rPr>
        <w:t>Implement</w:t>
      </w:r>
      <w:r w:rsidR="00396C89" w:rsidRPr="00396C89">
        <w:rPr>
          <w:rFonts w:ascii="Arial" w:eastAsiaTheme="minorEastAsia" w:hAnsi="Arial" w:cs="Arial"/>
          <w:sz w:val="24"/>
          <w:szCs w:val="24"/>
          <w:lang w:eastAsia="en-GB"/>
        </w:rPr>
        <w:t xml:space="preserve"> good practice </w:t>
      </w:r>
    </w:p>
    <w:p w14:paraId="743CE22D" w14:textId="77777777" w:rsidR="00396C89" w:rsidRPr="00396C89" w:rsidRDefault="00396C89" w:rsidP="005F7BB2">
      <w:pPr>
        <w:numPr>
          <w:ilvl w:val="0"/>
          <w:numId w:val="1"/>
        </w:numPr>
        <w:spacing w:after="0" w:line="360" w:lineRule="auto"/>
        <w:contextualSpacing/>
        <w:jc w:val="both"/>
        <w:rPr>
          <w:rFonts w:ascii="Arial" w:eastAsiaTheme="minorEastAsia" w:hAnsi="Arial" w:cs="Arial"/>
          <w:sz w:val="24"/>
          <w:szCs w:val="24"/>
          <w:lang w:eastAsia="en-GB"/>
        </w:rPr>
      </w:pPr>
      <w:r w:rsidRPr="00396C89">
        <w:rPr>
          <w:rFonts w:ascii="Arial" w:eastAsiaTheme="minorEastAsia" w:hAnsi="Arial" w:cs="Arial"/>
          <w:sz w:val="24"/>
          <w:szCs w:val="24"/>
          <w:lang w:eastAsia="en-GB"/>
        </w:rPr>
        <w:t>Develop skills</w:t>
      </w:r>
    </w:p>
    <w:p w14:paraId="5EBDDA0C" w14:textId="7B170224" w:rsidR="00396C89" w:rsidRPr="00396C89" w:rsidRDefault="00396C89" w:rsidP="005F7BB2">
      <w:pPr>
        <w:numPr>
          <w:ilvl w:val="0"/>
          <w:numId w:val="1"/>
        </w:numPr>
        <w:spacing w:after="0" w:line="360" w:lineRule="auto"/>
        <w:contextualSpacing/>
        <w:jc w:val="both"/>
        <w:rPr>
          <w:rFonts w:ascii="Arial" w:eastAsiaTheme="minorEastAsia" w:hAnsi="Arial" w:cs="Arial"/>
          <w:sz w:val="24"/>
          <w:szCs w:val="24"/>
          <w:lang w:eastAsia="en-GB"/>
        </w:rPr>
      </w:pPr>
      <w:r w:rsidRPr="00396C89">
        <w:rPr>
          <w:rFonts w:ascii="Arial" w:eastAsiaTheme="minorEastAsia" w:hAnsi="Arial" w:cs="Arial"/>
          <w:sz w:val="24"/>
          <w:szCs w:val="24"/>
          <w:lang w:eastAsia="en-GB"/>
        </w:rPr>
        <w:t xml:space="preserve">Improve current practice </w:t>
      </w:r>
    </w:p>
    <w:p w14:paraId="3462E862" w14:textId="77777777" w:rsidR="00396C89" w:rsidRPr="00396C89" w:rsidRDefault="00396C89" w:rsidP="005F7BB2">
      <w:pPr>
        <w:numPr>
          <w:ilvl w:val="0"/>
          <w:numId w:val="1"/>
        </w:numPr>
        <w:spacing w:after="0" w:line="360" w:lineRule="auto"/>
        <w:contextualSpacing/>
        <w:jc w:val="both"/>
        <w:rPr>
          <w:rFonts w:ascii="Arial" w:eastAsiaTheme="minorEastAsia" w:hAnsi="Arial" w:cs="Arial"/>
          <w:sz w:val="24"/>
          <w:szCs w:val="24"/>
          <w:lang w:eastAsia="en-GB"/>
        </w:rPr>
      </w:pPr>
      <w:r w:rsidRPr="00396C89">
        <w:rPr>
          <w:rFonts w:ascii="Arial" w:eastAsiaTheme="minorEastAsia" w:hAnsi="Arial" w:cs="Arial"/>
          <w:sz w:val="24"/>
          <w:szCs w:val="24"/>
          <w:lang w:eastAsia="en-GB"/>
        </w:rPr>
        <w:t xml:space="preserve">Record thinking processes </w:t>
      </w:r>
    </w:p>
    <w:p w14:paraId="5179D244" w14:textId="77777777" w:rsidR="00905906" w:rsidRDefault="00396C89" w:rsidP="00905906">
      <w:pPr>
        <w:numPr>
          <w:ilvl w:val="0"/>
          <w:numId w:val="1"/>
        </w:numPr>
        <w:spacing w:after="0" w:line="360" w:lineRule="auto"/>
        <w:contextualSpacing/>
        <w:jc w:val="both"/>
        <w:rPr>
          <w:rFonts w:ascii="Arial" w:eastAsiaTheme="minorEastAsia" w:hAnsi="Arial" w:cs="Arial"/>
          <w:sz w:val="24"/>
          <w:szCs w:val="24"/>
          <w:lang w:eastAsia="en-GB"/>
        </w:rPr>
      </w:pPr>
      <w:r w:rsidRPr="00396C89">
        <w:rPr>
          <w:rFonts w:ascii="Arial" w:eastAsiaTheme="minorEastAsia" w:hAnsi="Arial" w:cs="Arial"/>
          <w:sz w:val="24"/>
          <w:szCs w:val="24"/>
          <w:lang w:eastAsia="en-GB"/>
        </w:rPr>
        <w:t>Progress through challenging situations</w:t>
      </w:r>
      <w:r w:rsidR="00EF0349">
        <w:rPr>
          <w:rFonts w:ascii="Arial" w:eastAsiaTheme="minorEastAsia" w:hAnsi="Arial" w:cs="Arial"/>
          <w:sz w:val="24"/>
          <w:szCs w:val="24"/>
          <w:lang w:eastAsia="en-GB"/>
        </w:rPr>
        <w:t xml:space="preserve"> (</w:t>
      </w:r>
      <w:r w:rsidR="003D1E04">
        <w:rPr>
          <w:rFonts w:ascii="Arial" w:eastAsiaTheme="minorEastAsia" w:hAnsi="Arial" w:cs="Arial"/>
          <w:sz w:val="24"/>
          <w:szCs w:val="24"/>
          <w:lang w:eastAsia="en-GB"/>
        </w:rPr>
        <w:t xml:space="preserve">Hargreaves and Page, </w:t>
      </w:r>
      <w:r w:rsidR="00EF0349">
        <w:rPr>
          <w:rFonts w:ascii="Arial" w:eastAsiaTheme="minorEastAsia" w:hAnsi="Arial" w:cs="Arial"/>
          <w:sz w:val="24"/>
          <w:szCs w:val="24"/>
          <w:lang w:eastAsia="en-GB"/>
        </w:rPr>
        <w:t>Page</w:t>
      </w:r>
      <w:r w:rsidR="00A83F9A">
        <w:rPr>
          <w:rFonts w:ascii="Arial" w:eastAsiaTheme="minorEastAsia" w:hAnsi="Arial" w:cs="Arial"/>
          <w:sz w:val="24"/>
          <w:szCs w:val="24"/>
          <w:lang w:eastAsia="en-GB"/>
        </w:rPr>
        <w:t xml:space="preserve"> 21</w:t>
      </w:r>
      <w:r w:rsidR="00EF0349">
        <w:rPr>
          <w:rFonts w:ascii="Arial" w:eastAsiaTheme="minorEastAsia" w:hAnsi="Arial" w:cs="Arial"/>
          <w:sz w:val="24"/>
          <w:szCs w:val="24"/>
          <w:lang w:eastAsia="en-GB"/>
        </w:rPr>
        <w:t xml:space="preserve"> )</w:t>
      </w:r>
    </w:p>
    <w:p w14:paraId="49844C4D" w14:textId="2AEF21AF" w:rsidR="00905906" w:rsidRDefault="00BA5DD4" w:rsidP="00905906">
      <w:pPr>
        <w:spacing w:after="0" w:line="360" w:lineRule="auto"/>
        <w:contextualSpacing/>
        <w:jc w:val="both"/>
        <w:rPr>
          <w:rFonts w:ascii="Arial" w:eastAsiaTheme="minorEastAsia" w:hAnsi="Arial" w:cs="Arial"/>
          <w:sz w:val="24"/>
          <w:szCs w:val="24"/>
          <w:lang w:eastAsia="en-GB"/>
        </w:rPr>
      </w:pPr>
      <w:r>
        <w:rPr>
          <w:rFonts w:ascii="Arial" w:hAnsi="Arial" w:cs="Arial"/>
          <w:noProof/>
          <w:sz w:val="24"/>
          <w:szCs w:val="24"/>
        </w:rPr>
        <mc:AlternateContent>
          <mc:Choice Requires="wps">
            <w:drawing>
              <wp:anchor distT="0" distB="0" distL="114300" distR="114300" simplePos="0" relativeHeight="251660288" behindDoc="1" locked="0" layoutInCell="1" allowOverlap="1" wp14:anchorId="643DBF39" wp14:editId="2005E052">
                <wp:simplePos x="0" y="0"/>
                <wp:positionH relativeFrom="column">
                  <wp:posOffset>-122830</wp:posOffset>
                </wp:positionH>
                <wp:positionV relativeFrom="paragraph">
                  <wp:posOffset>82266</wp:posOffset>
                </wp:positionV>
                <wp:extent cx="5934075" cy="1532890"/>
                <wp:effectExtent l="0" t="0" r="28575" b="10160"/>
                <wp:wrapNone/>
                <wp:docPr id="3" name="Rectangle: Rounded Corners 3"/>
                <wp:cNvGraphicFramePr/>
                <a:graphic xmlns:a="http://schemas.openxmlformats.org/drawingml/2006/main">
                  <a:graphicData uri="http://schemas.microsoft.com/office/word/2010/wordprocessingShape">
                    <wps:wsp>
                      <wps:cNvSpPr/>
                      <wps:spPr>
                        <a:xfrm>
                          <a:off x="0" y="0"/>
                          <a:ext cx="5934075" cy="1532890"/>
                        </a:xfrm>
                        <a:prstGeom prst="roundRect">
                          <a:avLst/>
                        </a:prstGeom>
                        <a:solidFill>
                          <a:schemeClr val="accent6">
                            <a:lumMod val="40000"/>
                            <a:lumOff val="6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C14522" id="Rectangle: Rounded Corners 3" o:spid="_x0000_s1026" style="position:absolute;margin-left:-9.65pt;margin-top:6.5pt;width:467.25pt;height:120.7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GXjvQIAAEEGAAAOAAAAZHJzL2Uyb0RvYy54bWysVFtP2zAUfp+0/2D5fSS9cYlIUVXENIkB&#10;AiaejWM3kWwfz3abdr9+x04aOsZ4QOtDap/7+XzOd36x1YpshPMNmJKOjnJKhOFQNWZV0h+PV19O&#10;KfGBmYopMKKkO+Hpxfzzp/PWFmIMNahKOIJBjC9aW9I6BFtkmee10MwfgRUGlRKcZgGvbpVVjrUY&#10;XatsnOfHWQuusg648B6ll52SzlN8KQUPt1J6EYgqKdYW0tel73P8ZvNzVqwcs3XD+zLYB6rQrDGY&#10;dAh1yQIja9f8FUo33IEHGY446AykbLhIPWA3o/xVNw81syL1guB4O8Dk/19YfrO5c6SpSjqhxDCN&#10;T3SPoDGzUqIg97A2lajIEpzBNyaTiFdrfYFuD/bO9TePx9j8Vjod/7Etsk0Y7waMxTYQjsLZ2WSa&#10;n8wo4agbzSbj07P0CtmLu3U+fBWgSTyU1MUiYlEJYLa59gHzov3eLqb0oJrqqlEqXeL0iKVyZMPw&#10;3RnnwoTj5K7W+jtUnXya46+bABTjnHTi470YU6Q5jJFSwj+SKPPRvEMCVhzmHcp5Ly/qYuIsPkIH&#10;ezqFnRKxHGXuhcTnRKDHqd+hgUMoRp2qZpXoxLN/tpwCxsgSsR1i9wHegnkUAcUqe/voKtIeDs75&#10;e4V1zoNHygwmDM66MeDeCqDCkLmz34PUQRNReoZqh8PuoGMBb/lVgxN2zXy4Yw7XHgkCqSzc4kcq&#10;aEsK/YmSGtyvt+TRHrcRtZS0SCMl9T/XzAlK1DeDe3o2mk4j76TLdHYyxos71DwfasxaLwEndoSk&#10;aXk6Rvug9kfpQD8h4y1iVlQxwzF3SXlw+8sydPSGnMnFYpHMkGssC9fmwfIYPKIal+dx+8Sc7dcs&#10;4IbewJ5yWPFq0Trb6GlgsQ4gm7SFL7j2eCNPpffvOTUS4eE9Wb0w//w3AAAA//8DAFBLAwQUAAYA&#10;CAAAACEAwv/64d8AAAAKAQAADwAAAGRycy9kb3ducmV2LnhtbEyPwU7DMBBE70j8g7VI3Fo7aVJI&#10;iFMhJKSeQBRyd2OThMbryHab8PcsJziu5mn2TbVb7MguxofBoYRkLYAZbJ0esJPw8f68ugcWokKt&#10;RodGwrcJsKuvrypVajfjm7kcYseoBEOpJPQxTiXnoe2NVWHtJoOUfTpvVaTTd1x7NVO5HXkqxJZb&#10;NSB96NVknnrTng5nK2G+2/KmyX2RZe3+tfl6EadkL6S8vVkeH4BFs8Q/GH71SR1qcjq6M+rARgmr&#10;pNgQSsGGNhFQJHkK7CghzbMMeF3x/xPqHwAAAP//AwBQSwECLQAUAAYACAAAACEAtoM4kv4AAADh&#10;AQAAEwAAAAAAAAAAAAAAAAAAAAAAW0NvbnRlbnRfVHlwZXNdLnhtbFBLAQItABQABgAIAAAAIQA4&#10;/SH/1gAAAJQBAAALAAAAAAAAAAAAAAAAAC8BAABfcmVscy8ucmVsc1BLAQItABQABgAIAAAAIQAx&#10;zGXjvQIAAEEGAAAOAAAAAAAAAAAAAAAAAC4CAABkcnMvZTJvRG9jLnhtbFBLAQItABQABgAIAAAA&#10;IQDC//rh3wAAAAoBAAAPAAAAAAAAAAAAAAAAABcFAABkcnMvZG93bnJldi54bWxQSwUGAAAAAAQA&#10;BADzAAAAIwYAAAAA&#10;" fillcolor="#c5e0b3 [1305]" strokecolor="#a8d08d [1945]" strokeweight="1pt">
                <v:stroke joinstyle="miter"/>
              </v:roundrect>
            </w:pict>
          </mc:Fallback>
        </mc:AlternateContent>
      </w:r>
    </w:p>
    <w:p w14:paraId="736FF864" w14:textId="5DC50C4D" w:rsidR="00905906" w:rsidRDefault="00905906" w:rsidP="00905906">
      <w:pPr>
        <w:spacing w:after="0" w:line="360" w:lineRule="auto"/>
        <w:contextualSpacing/>
        <w:jc w:val="both"/>
        <w:rPr>
          <w:rFonts w:ascii="Arial" w:eastAsiaTheme="minorEastAsia" w:hAnsi="Arial" w:cs="Arial"/>
          <w:sz w:val="24"/>
          <w:szCs w:val="24"/>
          <w:lang w:eastAsia="en-GB"/>
        </w:rPr>
      </w:pPr>
      <w:r>
        <w:rPr>
          <w:rFonts w:ascii="Arial" w:eastAsiaTheme="minorEastAsia" w:hAnsi="Arial" w:cs="Arial"/>
          <w:sz w:val="24"/>
          <w:szCs w:val="24"/>
          <w:lang w:eastAsia="en-GB"/>
        </w:rPr>
        <w:t xml:space="preserve">Reflection also </w:t>
      </w:r>
      <w:r w:rsidR="00CF038D">
        <w:rPr>
          <w:rFonts w:ascii="Arial" w:eastAsiaTheme="minorEastAsia" w:hAnsi="Arial" w:cs="Arial"/>
          <w:sz w:val="24"/>
          <w:szCs w:val="24"/>
          <w:lang w:eastAsia="en-GB"/>
        </w:rPr>
        <w:t xml:space="preserve">positively </w:t>
      </w:r>
      <w:r>
        <w:rPr>
          <w:rFonts w:ascii="Arial" w:eastAsiaTheme="minorEastAsia" w:hAnsi="Arial" w:cs="Arial"/>
          <w:sz w:val="24"/>
          <w:szCs w:val="24"/>
          <w:lang w:eastAsia="en-GB"/>
        </w:rPr>
        <w:t xml:space="preserve">affects </w:t>
      </w:r>
      <w:r w:rsidR="00CF038D">
        <w:rPr>
          <w:rFonts w:ascii="Arial" w:eastAsiaTheme="minorEastAsia" w:hAnsi="Arial" w:cs="Arial"/>
          <w:sz w:val="24"/>
          <w:szCs w:val="24"/>
          <w:lang w:eastAsia="en-GB"/>
        </w:rPr>
        <w:t>the children by:</w:t>
      </w:r>
    </w:p>
    <w:p w14:paraId="29990D0A" w14:textId="067A8402" w:rsidR="00CF038D" w:rsidRDefault="000F37EF" w:rsidP="00CF038D">
      <w:pPr>
        <w:pStyle w:val="ListParagraph"/>
        <w:numPr>
          <w:ilvl w:val="0"/>
          <w:numId w:val="2"/>
        </w:numPr>
        <w:spacing w:line="360" w:lineRule="auto"/>
        <w:jc w:val="both"/>
        <w:rPr>
          <w:rFonts w:ascii="Arial" w:hAnsi="Arial" w:cs="Arial"/>
          <w:sz w:val="24"/>
          <w:szCs w:val="24"/>
        </w:rPr>
      </w:pPr>
      <w:r>
        <w:rPr>
          <w:rFonts w:ascii="Arial" w:hAnsi="Arial" w:cs="Arial"/>
          <w:sz w:val="24"/>
          <w:szCs w:val="24"/>
        </w:rPr>
        <w:t>Increasing their self esteem</w:t>
      </w:r>
    </w:p>
    <w:p w14:paraId="6F960415" w14:textId="710E1B12" w:rsidR="000F37EF" w:rsidRDefault="000F37EF" w:rsidP="00CF038D">
      <w:pPr>
        <w:pStyle w:val="ListParagraph"/>
        <w:numPr>
          <w:ilvl w:val="0"/>
          <w:numId w:val="2"/>
        </w:numPr>
        <w:spacing w:line="360" w:lineRule="auto"/>
        <w:jc w:val="both"/>
        <w:rPr>
          <w:rFonts w:ascii="Arial" w:hAnsi="Arial" w:cs="Arial"/>
          <w:sz w:val="24"/>
          <w:szCs w:val="24"/>
        </w:rPr>
      </w:pPr>
      <w:r>
        <w:rPr>
          <w:rFonts w:ascii="Arial" w:hAnsi="Arial" w:cs="Arial"/>
          <w:sz w:val="24"/>
          <w:szCs w:val="24"/>
        </w:rPr>
        <w:t>Meeting their needs</w:t>
      </w:r>
    </w:p>
    <w:p w14:paraId="69279675" w14:textId="77777777" w:rsidR="000F37EF" w:rsidRDefault="00F32235" w:rsidP="00CF038D">
      <w:pPr>
        <w:pStyle w:val="ListParagraph"/>
        <w:numPr>
          <w:ilvl w:val="0"/>
          <w:numId w:val="2"/>
        </w:numPr>
        <w:spacing w:line="360" w:lineRule="auto"/>
        <w:jc w:val="both"/>
        <w:rPr>
          <w:rFonts w:ascii="Arial" w:hAnsi="Arial" w:cs="Arial"/>
          <w:sz w:val="24"/>
          <w:szCs w:val="24"/>
        </w:rPr>
      </w:pPr>
      <w:r>
        <w:rPr>
          <w:rFonts w:ascii="Arial" w:hAnsi="Arial" w:cs="Arial"/>
          <w:sz w:val="24"/>
          <w:szCs w:val="24"/>
        </w:rPr>
        <w:t>P</w:t>
      </w:r>
      <w:r w:rsidR="009D5EC5">
        <w:rPr>
          <w:rFonts w:ascii="Arial" w:hAnsi="Arial" w:cs="Arial"/>
          <w:sz w:val="24"/>
          <w:szCs w:val="24"/>
        </w:rPr>
        <w:t>roviding an appropriate environment for learning (</w:t>
      </w:r>
      <w:r w:rsidR="002467EA">
        <w:rPr>
          <w:rFonts w:ascii="Arial" w:hAnsi="Arial" w:cs="Arial"/>
          <w:sz w:val="24"/>
          <w:szCs w:val="24"/>
        </w:rPr>
        <w:t>PACEY, 2016</w:t>
      </w:r>
      <w:r w:rsidR="009D5EC5">
        <w:rPr>
          <w:rFonts w:ascii="Arial" w:hAnsi="Arial" w:cs="Arial"/>
          <w:sz w:val="24"/>
          <w:szCs w:val="24"/>
        </w:rPr>
        <w:t>)</w:t>
      </w:r>
    </w:p>
    <w:p w14:paraId="2EC3F806" w14:textId="756CC55E" w:rsidR="009C4DFA" w:rsidRDefault="00D74129" w:rsidP="009C4DFA">
      <w:pPr>
        <w:spacing w:line="360" w:lineRule="auto"/>
        <w:jc w:val="both"/>
        <w:rPr>
          <w:rFonts w:ascii="Arial" w:hAnsi="Arial" w:cs="Arial"/>
          <w:sz w:val="24"/>
          <w:szCs w:val="24"/>
        </w:rPr>
      </w:pPr>
      <w:r w:rsidRPr="0015776B">
        <w:drawing>
          <wp:anchor distT="0" distB="0" distL="114300" distR="114300" simplePos="0" relativeHeight="251665408" behindDoc="1" locked="0" layoutInCell="1" allowOverlap="1" wp14:anchorId="15D3D321" wp14:editId="728E8475">
            <wp:simplePos x="0" y="0"/>
            <wp:positionH relativeFrom="margin">
              <wp:posOffset>3237288</wp:posOffset>
            </wp:positionH>
            <wp:positionV relativeFrom="paragraph">
              <wp:posOffset>312189</wp:posOffset>
            </wp:positionV>
            <wp:extent cx="3115160" cy="2526741"/>
            <wp:effectExtent l="0" t="0" r="9525" b="698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115160" cy="2526741"/>
                    </a:xfrm>
                    <a:prstGeom prst="rect">
                      <a:avLst/>
                    </a:prstGeom>
                  </pic:spPr>
                </pic:pic>
              </a:graphicData>
            </a:graphic>
            <wp14:sizeRelH relativeFrom="margin">
              <wp14:pctWidth>0</wp14:pctWidth>
            </wp14:sizeRelH>
            <wp14:sizeRelV relativeFrom="margin">
              <wp14:pctHeight>0</wp14:pctHeight>
            </wp14:sizeRelV>
          </wp:anchor>
        </w:drawing>
      </w:r>
    </w:p>
    <w:p w14:paraId="2F0EB8C6" w14:textId="7919FF87" w:rsidR="00BA5DD4" w:rsidRDefault="00BA5DD4" w:rsidP="009C4DFA">
      <w:pPr>
        <w:spacing w:line="360" w:lineRule="auto"/>
        <w:jc w:val="both"/>
        <w:rPr>
          <w:rFonts w:ascii="Arial" w:hAnsi="Arial" w:cs="Arial"/>
          <w:sz w:val="24"/>
          <w:szCs w:val="24"/>
        </w:rPr>
      </w:pPr>
    </w:p>
    <w:p w14:paraId="62D35F6A" w14:textId="2860FD5E" w:rsidR="00BA5DD4" w:rsidRDefault="00BA5DD4" w:rsidP="009C4DFA">
      <w:pPr>
        <w:spacing w:line="360" w:lineRule="auto"/>
        <w:jc w:val="both"/>
        <w:rPr>
          <w:rFonts w:ascii="Arial" w:hAnsi="Arial" w:cs="Arial"/>
          <w:sz w:val="24"/>
          <w:szCs w:val="24"/>
        </w:rPr>
      </w:pPr>
    </w:p>
    <w:p w14:paraId="2BE4B759" w14:textId="005A8DA7" w:rsidR="00D74129" w:rsidRDefault="00D74129" w:rsidP="009C4DFA">
      <w:pPr>
        <w:spacing w:line="360" w:lineRule="auto"/>
        <w:jc w:val="both"/>
        <w:rPr>
          <w:rFonts w:ascii="Arial" w:hAnsi="Arial" w:cs="Arial"/>
          <w:sz w:val="24"/>
          <w:szCs w:val="24"/>
        </w:rPr>
      </w:pPr>
    </w:p>
    <w:p w14:paraId="2CF8FB9D" w14:textId="77777777" w:rsidR="00D74129" w:rsidRDefault="00D74129" w:rsidP="009C4DFA">
      <w:pPr>
        <w:spacing w:line="360" w:lineRule="auto"/>
        <w:jc w:val="both"/>
        <w:rPr>
          <w:rFonts w:ascii="Arial" w:hAnsi="Arial" w:cs="Arial"/>
          <w:sz w:val="24"/>
          <w:szCs w:val="24"/>
        </w:rPr>
      </w:pPr>
    </w:p>
    <w:p w14:paraId="337DDCE9" w14:textId="7FF10431" w:rsidR="00BA5DD4" w:rsidRDefault="00D74129" w:rsidP="009C4DFA">
      <w:pPr>
        <w:spacing w:line="360" w:lineRule="auto"/>
        <w:jc w:val="both"/>
        <w:rPr>
          <w:rFonts w:ascii="Arial" w:hAnsi="Arial" w:cs="Arial"/>
          <w:sz w:val="24"/>
          <w:szCs w:val="24"/>
        </w:rPr>
      </w:pPr>
      <w:r w:rsidRPr="00D74129">
        <w:rPr>
          <w:rFonts w:ascii="Arial" w:hAnsi="Arial" w:cs="Arial"/>
          <w:sz w:val="24"/>
          <w:szCs w:val="24"/>
        </w:rPr>
        <w:lastRenderedPageBreak/>
        <w:t>(Source: Gibbs ,1988 cited in Mindtools, no date)</w:t>
      </w:r>
    </w:p>
    <w:p w14:paraId="7E90A1A5" w14:textId="1A99D370" w:rsidR="001A5572" w:rsidRDefault="00BA5DD4" w:rsidP="009C4DFA">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1" locked="0" layoutInCell="1" allowOverlap="1" wp14:anchorId="6EA3E4D5" wp14:editId="0565D719">
                <wp:simplePos x="0" y="0"/>
                <wp:positionH relativeFrom="column">
                  <wp:posOffset>-177421</wp:posOffset>
                </wp:positionH>
                <wp:positionV relativeFrom="paragraph">
                  <wp:posOffset>0</wp:posOffset>
                </wp:positionV>
                <wp:extent cx="6131560" cy="2151380"/>
                <wp:effectExtent l="0" t="0" r="21590" b="20320"/>
                <wp:wrapNone/>
                <wp:docPr id="7" name="Rectangle: Rounded Corners 7"/>
                <wp:cNvGraphicFramePr/>
                <a:graphic xmlns:a="http://schemas.openxmlformats.org/drawingml/2006/main">
                  <a:graphicData uri="http://schemas.microsoft.com/office/word/2010/wordprocessingShape">
                    <wps:wsp>
                      <wps:cNvSpPr/>
                      <wps:spPr>
                        <a:xfrm>
                          <a:off x="0" y="0"/>
                          <a:ext cx="6131560" cy="2151380"/>
                        </a:xfrm>
                        <a:prstGeom prst="roundRect">
                          <a:avLst/>
                        </a:prstGeom>
                        <a:solidFill>
                          <a:schemeClr val="accent6">
                            <a:lumMod val="40000"/>
                            <a:lumOff val="6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3DC1AC" id="Rectangle: Rounded Corners 7" o:spid="_x0000_s1026" style="position:absolute;margin-left:-13.95pt;margin-top:0;width:482.8pt;height:169.4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TY6uwIAAEEGAAAOAAAAZHJzL2Uyb0RvYy54bWysVN1P2zAQf5+0/8Hy+0hT2gIRKaqKmCYx&#10;QMDEs3HsJpLt82y3affX7+ykoWOMB7Q+pL7vu999nF9stSIb4XwDpqT50YgSYThUjVmV9Mfj1ZdT&#10;SnxgpmIKjCjpTnh6Mf/86by1hRhDDaoSjqAT44vWlrQOwRZZ5nktNPNHYIVBoQSnWUDSrbLKsRa9&#10;a5WNR6NZ1oKrrAMuvEfuZSek8+RfSsHDrZReBKJKirmF9HXp+xy/2fycFSvHbN3wPg32gSw0awwG&#10;HVxdssDI2jV/udINd+BBhiMOOgMpGy5SDVhNPnpVzUPNrEi1IDjeDjD5/+eW32zuHGmqkp5QYpjG&#10;Ft0jaMyslCjIPaxNJSqyBGewx+Qk4tVaX6DZg71zPeXxGYvfSqfjP5ZFtgnj3YCx2AbCkTnLj/Pp&#10;DFvBUTbOp/nxaepC9mJunQ9fBWgSHyV1MYmYVAKYba59wLiov9eLIT2oprpqlEpEnB6xVI5sGPad&#10;cS5MmCVztdbfoer4kxH+uglANs5Jx57t2RgizWH0lAL+EUSZj8YdArDiMO6QzntxURYDZ7EJHezp&#10;FXZKxHSUuRcS24lAj1O9QwGHUOSdqGaV6NjTf5acHEbPErEdfPcO3oI5j4Bilr1+NBVpDwfj0XuJ&#10;dcaDRYoMJgzGujHg3nKgwhC509+D1EETUXqGaofD7qC7At7yqwYn7Jr5cMccrj1OJZ6ycIsfqaAt&#10;KfQvSmpwv97iR33cRpRS0uIZKan/uWZOUKK+GdzTs3wyiXcnEZPpyRgJdyh5PpSYtV4CTmyOR9Py&#10;9Iz6Qe2f0oF+wou3iFFRxAzH2CXlwe2JZejOG95MLhaLpIa3xrJwbR4sj84jqnF5HrdPzNl+zQJu&#10;6A3sTw4rXi1apxstDSzWAWSTtvAF1x5vvFOp//1NjYfwkE5aL5d//hsAAP//AwBQSwMEFAAGAAgA&#10;AAAhAL/iv37eAAAACAEAAA8AAABkcnMvZG93bnJldi54bWxMj81OwzAQhO9IvIO1SNxau01pfohT&#10;ISSknkAUcnfjJQmN15HtNuHtMSd6HM1o5ptyN5uBXdD53pKE1VIAQ2qs7qmV8PnxssiA+aBIq8ES&#10;SvhBD7vq9qZUhbYTvePlEFoWS8gXSkIXwlhw7psOjfJLOyJF78s6o0KUruXaqSmWm4Gvhdhyo3qK&#10;C50a8bnD5nQ4GwlTuuV1/eDyzabZv9Xfr+K02gsp7+/mp0dgAefwH4Y//IgOVWQ62jNpzwYJi3Wa&#10;x6iE+CjaeZKmwI4SkiTLgFclvz5Q/QIAAP//AwBQSwECLQAUAAYACAAAACEAtoM4kv4AAADhAQAA&#10;EwAAAAAAAAAAAAAAAAAAAAAAW0NvbnRlbnRfVHlwZXNdLnhtbFBLAQItABQABgAIAAAAIQA4/SH/&#10;1gAAAJQBAAALAAAAAAAAAAAAAAAAAC8BAABfcmVscy8ucmVsc1BLAQItABQABgAIAAAAIQA4DTY6&#10;uwIAAEEGAAAOAAAAAAAAAAAAAAAAAC4CAABkcnMvZTJvRG9jLnhtbFBLAQItABQABgAIAAAAIQC/&#10;4r9+3gAAAAgBAAAPAAAAAAAAAAAAAAAAABUFAABkcnMvZG93bnJldi54bWxQSwUGAAAAAAQABADz&#10;AAAAIAYAAAAA&#10;" fillcolor="#c5e0b3 [1305]" strokecolor="#a8d08d [1945]" strokeweight="1pt">
                <v:stroke joinstyle="miter"/>
              </v:roundrect>
            </w:pict>
          </mc:Fallback>
        </mc:AlternateContent>
      </w:r>
      <w:r w:rsidR="001A5572">
        <w:rPr>
          <w:rFonts w:ascii="Arial" w:hAnsi="Arial" w:cs="Arial"/>
          <w:sz w:val="24"/>
          <w:szCs w:val="24"/>
        </w:rPr>
        <w:t xml:space="preserve">There may also be times in which you will have to reflect with others through multiagency working. </w:t>
      </w:r>
      <w:r w:rsidR="005F2DCD">
        <w:rPr>
          <w:rFonts w:ascii="Arial" w:hAnsi="Arial" w:cs="Arial"/>
          <w:sz w:val="24"/>
          <w:szCs w:val="24"/>
        </w:rPr>
        <w:t>A g</w:t>
      </w:r>
      <w:r w:rsidR="007422AD">
        <w:rPr>
          <w:rFonts w:ascii="Arial" w:hAnsi="Arial" w:cs="Arial"/>
          <w:sz w:val="24"/>
          <w:szCs w:val="24"/>
        </w:rPr>
        <w:t>roup of practitioners may have worked in collaboration</w:t>
      </w:r>
      <w:r w:rsidR="00304BF8">
        <w:rPr>
          <w:rFonts w:ascii="Arial" w:hAnsi="Arial" w:cs="Arial"/>
          <w:sz w:val="24"/>
          <w:szCs w:val="24"/>
        </w:rPr>
        <w:t xml:space="preserve"> </w:t>
      </w:r>
      <w:r w:rsidR="00AF227E">
        <w:rPr>
          <w:rFonts w:ascii="Arial" w:hAnsi="Arial" w:cs="Arial"/>
          <w:sz w:val="24"/>
          <w:szCs w:val="24"/>
        </w:rPr>
        <w:t xml:space="preserve">and need to reflect on an activity they have </w:t>
      </w:r>
      <w:r w:rsidR="00486324">
        <w:rPr>
          <w:rFonts w:ascii="Arial" w:hAnsi="Arial" w:cs="Arial"/>
          <w:sz w:val="24"/>
          <w:szCs w:val="24"/>
        </w:rPr>
        <w:t xml:space="preserve">carried </w:t>
      </w:r>
      <w:r w:rsidR="00761F98">
        <w:rPr>
          <w:rFonts w:ascii="Arial" w:hAnsi="Arial" w:cs="Arial"/>
          <w:sz w:val="24"/>
          <w:szCs w:val="24"/>
        </w:rPr>
        <w:t>out.</w:t>
      </w:r>
      <w:r w:rsidR="005F2DCD">
        <w:rPr>
          <w:rFonts w:ascii="Arial" w:hAnsi="Arial" w:cs="Arial"/>
          <w:sz w:val="24"/>
          <w:szCs w:val="24"/>
        </w:rPr>
        <w:t xml:space="preserve"> This changes the reflective process as there are other perspectives that need </w:t>
      </w:r>
      <w:r w:rsidR="00DD02CB">
        <w:rPr>
          <w:rFonts w:ascii="Arial" w:hAnsi="Arial" w:cs="Arial"/>
          <w:sz w:val="24"/>
          <w:szCs w:val="24"/>
        </w:rPr>
        <w:t xml:space="preserve">to be considered however this can be beneficial. For example, something that you thought did not work </w:t>
      </w:r>
      <w:r w:rsidR="00761F98">
        <w:rPr>
          <w:rFonts w:ascii="Arial" w:hAnsi="Arial" w:cs="Arial"/>
          <w:sz w:val="24"/>
          <w:szCs w:val="24"/>
        </w:rPr>
        <w:t>well may</w:t>
      </w:r>
      <w:r w:rsidR="009F043A">
        <w:rPr>
          <w:rFonts w:ascii="Arial" w:hAnsi="Arial" w:cs="Arial"/>
          <w:sz w:val="24"/>
          <w:szCs w:val="24"/>
        </w:rPr>
        <w:t xml:space="preserve"> have </w:t>
      </w:r>
      <w:r w:rsidR="00F21FB2">
        <w:rPr>
          <w:rFonts w:ascii="Arial" w:hAnsi="Arial" w:cs="Arial"/>
          <w:sz w:val="24"/>
          <w:szCs w:val="24"/>
        </w:rPr>
        <w:t xml:space="preserve">been useful in a way that you may not have noticed. Or alternatively </w:t>
      </w:r>
      <w:r w:rsidR="002E5CD1">
        <w:rPr>
          <w:rFonts w:ascii="Arial" w:hAnsi="Arial" w:cs="Arial"/>
          <w:sz w:val="24"/>
          <w:szCs w:val="24"/>
        </w:rPr>
        <w:t xml:space="preserve">others may have different opinions on an aspect that you may have thought </w:t>
      </w:r>
      <w:r w:rsidR="004130C6">
        <w:rPr>
          <w:rFonts w:ascii="Arial" w:hAnsi="Arial" w:cs="Arial"/>
          <w:sz w:val="24"/>
          <w:szCs w:val="24"/>
        </w:rPr>
        <w:t>had no areas to improve (</w:t>
      </w:r>
      <w:r w:rsidR="007C2EE8">
        <w:rPr>
          <w:rFonts w:ascii="Arial" w:hAnsi="Arial" w:cs="Arial"/>
          <w:sz w:val="24"/>
          <w:szCs w:val="24"/>
        </w:rPr>
        <w:t>Hargreaves and</w:t>
      </w:r>
      <w:r w:rsidR="003D1E04">
        <w:rPr>
          <w:rFonts w:ascii="Arial" w:hAnsi="Arial" w:cs="Arial"/>
          <w:sz w:val="24"/>
          <w:szCs w:val="24"/>
        </w:rPr>
        <w:t xml:space="preserve"> P</w:t>
      </w:r>
      <w:r w:rsidR="00CF7F3F">
        <w:rPr>
          <w:rFonts w:ascii="Arial" w:hAnsi="Arial" w:cs="Arial"/>
          <w:sz w:val="24"/>
          <w:szCs w:val="24"/>
        </w:rPr>
        <w:t>age,</w:t>
      </w:r>
      <w:r w:rsidR="007C2EE8">
        <w:rPr>
          <w:rFonts w:ascii="Arial" w:hAnsi="Arial" w:cs="Arial"/>
          <w:sz w:val="24"/>
          <w:szCs w:val="24"/>
        </w:rPr>
        <w:t xml:space="preserve"> Page 89)</w:t>
      </w:r>
    </w:p>
    <w:p w14:paraId="0D963054" w14:textId="77777777" w:rsidR="00BA5DD4" w:rsidRDefault="00BA5DD4" w:rsidP="009C4DFA">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1" locked="0" layoutInCell="1" allowOverlap="1" wp14:anchorId="1EA650E5" wp14:editId="1AFAAAF6">
                <wp:simplePos x="0" y="0"/>
                <wp:positionH relativeFrom="column">
                  <wp:posOffset>-191145</wp:posOffset>
                </wp:positionH>
                <wp:positionV relativeFrom="paragraph">
                  <wp:posOffset>196850</wp:posOffset>
                </wp:positionV>
                <wp:extent cx="5046980" cy="1828800"/>
                <wp:effectExtent l="0" t="0" r="20320" b="19050"/>
                <wp:wrapNone/>
                <wp:docPr id="6" name="Rectangle: Rounded Corners 6"/>
                <wp:cNvGraphicFramePr/>
                <a:graphic xmlns:a="http://schemas.openxmlformats.org/drawingml/2006/main">
                  <a:graphicData uri="http://schemas.microsoft.com/office/word/2010/wordprocessingShape">
                    <wps:wsp>
                      <wps:cNvSpPr/>
                      <wps:spPr>
                        <a:xfrm>
                          <a:off x="0" y="0"/>
                          <a:ext cx="5046980" cy="1828800"/>
                        </a:xfrm>
                        <a:prstGeom prst="roundRect">
                          <a:avLst/>
                        </a:prstGeom>
                        <a:solidFill>
                          <a:schemeClr val="accent6">
                            <a:lumMod val="40000"/>
                            <a:lumOff val="6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45E0BA9" id="Rectangle: Rounded Corners 6" o:spid="_x0000_s1026" style="position:absolute;margin-left:-15.05pt;margin-top:15.5pt;width:397.4pt;height:2in;z-index:-251653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hr5uwIAAEEGAAAOAAAAZHJzL2Uyb0RvYy54bWysVN1P2zAQf5+0/8Hy+0hSla5EpKgqYprE&#10;GAImno1jN5Fsn2e7Tbu/fmcnDR1jPKD1IfV93/3u4/xipxXZCudbMBUtTnJKhOFQt2Zd0R8PV5/m&#10;lPjATM0UGFHRvfD0YvHxw3lnSzGBBlQtHEEnxpedrWgTgi2zzPNGaOZPwAqDQglOs4CkW2e1Yx16&#10;1yqb5Pks68DV1gEX3iP3shfSRfIvpeDhu5ReBKIqirmF9HXp+xS/2eKclWvHbNPyIQ32jiw0aw0G&#10;HV1dssDIxrV/udItd+BBhhMOOgMpWy5SDVhNkb+o5r5hVqRaEBxvR5j8/3PLb7a3jrR1RWeUGKax&#10;RXcIGjNrJUpyBxtTi5qswBnsMZlFvDrrSzS7t7duoDw+Y/E76XT8x7LILmG8HzEWu0A4Mk/z6exs&#10;jq3gKCvmk/k8T13Ins2t8+GLAE3io6IuJhGTSgCz7bUPGBf1D3oxpAfV1letUomI0yNWypEtw74z&#10;zoUJs2SuNvob1D1/muOvnwBk45z07NmBjSHSHEZPKeAfQZR5b9wxACuP447pvBUXZTFwFpvQw55e&#10;Ya9ETEeZOyGxnQj0JNU7FnAMRdGLGlaLnn36z5KTw+hZIraj78HBazAXEVDMctCPpiLt4Wicv5VY&#10;bzxapMhgwmisWwPuNQcqjJF7/QNIPTQRpSeo9zjsDvor4C2/anHCrpkPt8zh2uNU4ikL3/EjFXQV&#10;heFFSQPu12v8qI/biFJKOjwjFfU/N8wJStRXg3t6Vkyn8e4kYnr6eYKEO5Y8HUvMRq8AJ7bAo2l5&#10;ekb9oA5P6UA/4sVbxqgoYoZj7Iry4A7EKvTnDW8mF8tlUsNbY1m4NveWR+cR1bg8D7tH5uywZgE3&#10;9AYOJ4eVLxat142WBpabALJNW/iM64A33qnU/+GmxkN4TCet58u/+A0AAP//AwBQSwMEFAAGAAgA&#10;AAAhAKA4gB/eAAAACgEAAA8AAABkcnMvZG93bnJldi54bWxMj8FOwzAMhu9IvENkJG5bUlbarTSd&#10;EBLSTiAGvWdN1pY1TpVka3l7vBMcbX/6/f3ldrYDuxgfeocSkqUAZrBxusdWwtfn62INLESFWg0O&#10;jYQfE2Bb3d6UqtBuwg9z2ceWUQiGQknoYhwLzkPTGavC0o0G6XZ03qpIo2+59mqicDvwByEyblWP&#10;9KFTo3npTHPan62EKc94XT/6TZo2u/f6+02ckp2Q8v5ufn4CFs0c/2C46pM6VOR0cGfUgQ0SFiuR&#10;ECphlVAnAvIszYEdrouNAF6V/H+F6hcAAP//AwBQSwECLQAUAAYACAAAACEAtoM4kv4AAADhAQAA&#10;EwAAAAAAAAAAAAAAAAAAAAAAW0NvbnRlbnRfVHlwZXNdLnhtbFBLAQItABQABgAIAAAAIQA4/SH/&#10;1gAAAJQBAAALAAAAAAAAAAAAAAAAAC8BAABfcmVscy8ucmVsc1BLAQItABQABgAIAAAAIQD0Yhr5&#10;uwIAAEEGAAAOAAAAAAAAAAAAAAAAAC4CAABkcnMvZTJvRG9jLnhtbFBLAQItABQABgAIAAAAIQCg&#10;OIAf3gAAAAoBAAAPAAAAAAAAAAAAAAAAABUFAABkcnMvZG93bnJldi54bWxQSwUGAAAAAAQABADz&#10;AAAAIAYAAAAA&#10;" fillcolor="#c5e0b3 [1305]" strokecolor="#a8d08d [1945]" strokeweight="1pt">
                <v:stroke joinstyle="miter"/>
              </v:roundrect>
            </w:pict>
          </mc:Fallback>
        </mc:AlternateContent>
      </w:r>
    </w:p>
    <w:p w14:paraId="55C8C3E2" w14:textId="77777777" w:rsidR="00E02A6C" w:rsidRDefault="00E02A6C" w:rsidP="009C4DFA">
      <w:pPr>
        <w:spacing w:line="360" w:lineRule="auto"/>
        <w:jc w:val="both"/>
        <w:rPr>
          <w:rFonts w:ascii="Arial" w:hAnsi="Arial" w:cs="Arial"/>
          <w:sz w:val="24"/>
          <w:szCs w:val="24"/>
        </w:rPr>
      </w:pPr>
      <w:r>
        <w:rPr>
          <w:rFonts w:ascii="Arial" w:hAnsi="Arial" w:cs="Arial"/>
          <w:sz w:val="24"/>
          <w:szCs w:val="24"/>
        </w:rPr>
        <w:t>Suggested resources:</w:t>
      </w:r>
    </w:p>
    <w:p w14:paraId="120F85E1" w14:textId="77777777" w:rsidR="00BA5DD4" w:rsidRDefault="00E02A6C" w:rsidP="00BA5DD4">
      <w:pPr>
        <w:spacing w:line="360" w:lineRule="auto"/>
        <w:jc w:val="both"/>
        <w:rPr>
          <w:rFonts w:ascii="Arial" w:hAnsi="Arial" w:cs="Arial"/>
          <w:sz w:val="24"/>
          <w:szCs w:val="24"/>
        </w:rPr>
      </w:pPr>
      <w:r>
        <w:rPr>
          <w:rFonts w:ascii="Arial" w:hAnsi="Arial" w:cs="Arial"/>
          <w:sz w:val="24"/>
          <w:szCs w:val="24"/>
        </w:rPr>
        <w:t>What is critical reflection:</w:t>
      </w:r>
      <w:r w:rsidR="00BA5DD4">
        <w:rPr>
          <w:rFonts w:ascii="Arial" w:hAnsi="Arial" w:cs="Arial"/>
          <w:sz w:val="24"/>
          <w:szCs w:val="24"/>
        </w:rPr>
        <w:t xml:space="preserve"> </w:t>
      </w:r>
      <w:hyperlink r:id="rId8" w:history="1">
        <w:r w:rsidR="00BA5DD4" w:rsidRPr="008306B3">
          <w:rPr>
            <w:rStyle w:val="Hyperlink"/>
            <w:rFonts w:ascii="Arial" w:hAnsi="Arial" w:cs="Arial"/>
            <w:sz w:val="24"/>
            <w:szCs w:val="24"/>
          </w:rPr>
          <w:t>https://youtu.be/vGyjF9Ngd8Y</w:t>
        </w:r>
      </w:hyperlink>
      <w:r w:rsidR="00BA5DD4">
        <w:rPr>
          <w:rFonts w:ascii="Arial" w:hAnsi="Arial" w:cs="Arial"/>
          <w:sz w:val="24"/>
          <w:szCs w:val="24"/>
        </w:rPr>
        <w:t xml:space="preserve"> </w:t>
      </w:r>
    </w:p>
    <w:p w14:paraId="788FB4DE" w14:textId="77777777" w:rsidR="00905906" w:rsidRDefault="00E02A6C" w:rsidP="00BA5DD4">
      <w:pPr>
        <w:spacing w:line="360" w:lineRule="auto"/>
        <w:jc w:val="both"/>
        <w:rPr>
          <w:rFonts w:ascii="Arial" w:hAnsi="Arial" w:cs="Arial"/>
          <w:sz w:val="24"/>
          <w:szCs w:val="24"/>
        </w:rPr>
      </w:pPr>
      <w:r>
        <w:rPr>
          <w:rFonts w:ascii="Arial" w:hAnsi="Arial" w:cs="Arial"/>
          <w:sz w:val="24"/>
          <w:szCs w:val="24"/>
        </w:rPr>
        <w:t xml:space="preserve">The six thinking hats method: </w:t>
      </w:r>
      <w:hyperlink r:id="rId9" w:history="1">
        <w:r w:rsidRPr="008306B3">
          <w:rPr>
            <w:rStyle w:val="Hyperlink"/>
            <w:rFonts w:ascii="Arial" w:hAnsi="Arial" w:cs="Arial"/>
            <w:sz w:val="24"/>
            <w:szCs w:val="24"/>
          </w:rPr>
          <w:t>https://youtu.be/oHiwpz7r4wY</w:t>
        </w:r>
      </w:hyperlink>
      <w:r>
        <w:rPr>
          <w:rFonts w:ascii="Arial" w:hAnsi="Arial" w:cs="Arial"/>
          <w:sz w:val="24"/>
          <w:szCs w:val="24"/>
        </w:rPr>
        <w:t xml:space="preserve"> </w:t>
      </w:r>
    </w:p>
    <w:p w14:paraId="3C1AA854" w14:textId="77777777" w:rsidR="00905906" w:rsidRDefault="00BA5DD4" w:rsidP="00BA5DD4">
      <w:pPr>
        <w:spacing w:line="360" w:lineRule="auto"/>
        <w:rPr>
          <w:rFonts w:ascii="Arial" w:eastAsiaTheme="minorEastAsia" w:hAnsi="Arial" w:cs="Arial"/>
          <w:sz w:val="24"/>
          <w:szCs w:val="24"/>
          <w:lang w:eastAsia="en-GB"/>
        </w:rPr>
      </w:pPr>
      <w:r>
        <w:rPr>
          <w:rFonts w:ascii="Arial" w:hAnsi="Arial" w:cs="Arial"/>
          <w:sz w:val="24"/>
          <w:szCs w:val="24"/>
        </w:rPr>
        <w:t xml:space="preserve">Models of Reflection:  </w:t>
      </w:r>
      <w:hyperlink r:id="rId10" w:history="1">
        <w:r w:rsidRPr="008306B3">
          <w:rPr>
            <w:rStyle w:val="Hyperlink"/>
            <w:rFonts w:ascii="Arial" w:eastAsiaTheme="minorEastAsia" w:hAnsi="Arial" w:cs="Arial"/>
            <w:sz w:val="24"/>
            <w:szCs w:val="24"/>
            <w:lang w:eastAsia="en-GB"/>
          </w:rPr>
          <w:t>https://pnz.org.nz/Attachment?Action=Download&amp;Attachment_id=770</w:t>
        </w:r>
      </w:hyperlink>
    </w:p>
    <w:p w14:paraId="65B865C5" w14:textId="77777777" w:rsidR="00396C89" w:rsidRPr="00905906" w:rsidRDefault="00396C89" w:rsidP="00905906">
      <w:pPr>
        <w:spacing w:after="0" w:line="360" w:lineRule="auto"/>
        <w:contextualSpacing/>
        <w:jc w:val="both"/>
        <w:rPr>
          <w:rFonts w:ascii="Arial" w:eastAsiaTheme="minorEastAsia" w:hAnsi="Arial" w:cs="Arial"/>
          <w:sz w:val="24"/>
          <w:szCs w:val="24"/>
          <w:lang w:eastAsia="en-GB"/>
        </w:rPr>
      </w:pPr>
      <w:r w:rsidRPr="00905906">
        <w:rPr>
          <w:rFonts w:ascii="Arial" w:eastAsiaTheme="minorEastAsia" w:hAnsi="Arial" w:cs="Arial"/>
          <w:sz w:val="24"/>
          <w:szCs w:val="24"/>
          <w:lang w:eastAsia="en-GB"/>
        </w:rPr>
        <w:t xml:space="preserve"> </w:t>
      </w:r>
    </w:p>
    <w:p w14:paraId="6E252CCD" w14:textId="77777777" w:rsidR="00A1444E" w:rsidRDefault="00A1444E" w:rsidP="00BA3029">
      <w:pPr>
        <w:jc w:val="center"/>
        <w:rPr>
          <w:rFonts w:ascii="Arial" w:hAnsi="Arial" w:cs="Arial"/>
          <w:b/>
        </w:rPr>
      </w:pPr>
    </w:p>
    <w:p w14:paraId="2334A671" w14:textId="77777777" w:rsidR="00BA5DD4" w:rsidRDefault="00BA5DD4" w:rsidP="00BA3029">
      <w:pPr>
        <w:jc w:val="center"/>
        <w:rPr>
          <w:rFonts w:ascii="Arial" w:hAnsi="Arial" w:cs="Arial"/>
          <w:b/>
        </w:rPr>
      </w:pPr>
    </w:p>
    <w:p w14:paraId="35E1FB2B" w14:textId="77777777" w:rsidR="00BA5DD4" w:rsidRDefault="00BA5DD4" w:rsidP="00BA3029">
      <w:pPr>
        <w:jc w:val="center"/>
        <w:rPr>
          <w:rFonts w:ascii="Arial" w:hAnsi="Arial" w:cs="Arial"/>
          <w:b/>
        </w:rPr>
      </w:pPr>
    </w:p>
    <w:p w14:paraId="396D6A5A" w14:textId="77777777" w:rsidR="00BA5DD4" w:rsidRDefault="00BA5DD4" w:rsidP="00BA3029">
      <w:pPr>
        <w:jc w:val="center"/>
        <w:rPr>
          <w:rFonts w:ascii="Arial" w:hAnsi="Arial" w:cs="Arial"/>
          <w:b/>
        </w:rPr>
      </w:pPr>
    </w:p>
    <w:p w14:paraId="3595CE58" w14:textId="77777777" w:rsidR="00BA5DD4" w:rsidRDefault="00BA5DD4" w:rsidP="00BA3029">
      <w:pPr>
        <w:jc w:val="center"/>
        <w:rPr>
          <w:rFonts w:ascii="Arial" w:hAnsi="Arial" w:cs="Arial"/>
          <w:b/>
        </w:rPr>
      </w:pPr>
    </w:p>
    <w:p w14:paraId="4F19E307" w14:textId="77777777" w:rsidR="00BA5DD4" w:rsidRDefault="00BA5DD4" w:rsidP="00BA3029">
      <w:pPr>
        <w:jc w:val="center"/>
        <w:rPr>
          <w:rFonts w:ascii="Arial" w:hAnsi="Arial" w:cs="Arial"/>
          <w:b/>
        </w:rPr>
      </w:pPr>
    </w:p>
    <w:p w14:paraId="2F277450" w14:textId="77777777" w:rsidR="00BA5DD4" w:rsidRDefault="00BA5DD4" w:rsidP="00BA3029">
      <w:pPr>
        <w:jc w:val="center"/>
        <w:rPr>
          <w:rFonts w:ascii="Arial" w:hAnsi="Arial" w:cs="Arial"/>
          <w:b/>
        </w:rPr>
      </w:pPr>
    </w:p>
    <w:p w14:paraId="17A5E2B4" w14:textId="77777777" w:rsidR="00BA5DD4" w:rsidRDefault="00BA5DD4" w:rsidP="00BA3029">
      <w:pPr>
        <w:jc w:val="center"/>
        <w:rPr>
          <w:rFonts w:ascii="Arial" w:hAnsi="Arial" w:cs="Arial"/>
          <w:b/>
        </w:rPr>
      </w:pPr>
    </w:p>
    <w:p w14:paraId="51F6CB5C" w14:textId="77777777" w:rsidR="00BA5DD4" w:rsidRDefault="00BA5DD4" w:rsidP="00BA3029">
      <w:pPr>
        <w:jc w:val="center"/>
        <w:rPr>
          <w:rFonts w:ascii="Arial" w:hAnsi="Arial" w:cs="Arial"/>
          <w:b/>
        </w:rPr>
      </w:pPr>
    </w:p>
    <w:p w14:paraId="03E47C91" w14:textId="77777777" w:rsidR="00BA5DD4" w:rsidRDefault="00BA5DD4" w:rsidP="00BA3029">
      <w:pPr>
        <w:jc w:val="center"/>
        <w:rPr>
          <w:rFonts w:ascii="Arial" w:hAnsi="Arial" w:cs="Arial"/>
          <w:b/>
        </w:rPr>
      </w:pPr>
    </w:p>
    <w:p w14:paraId="6F8B689E" w14:textId="77777777" w:rsidR="00BA5DD4" w:rsidRDefault="00BA5DD4" w:rsidP="00BA3029">
      <w:pPr>
        <w:jc w:val="center"/>
        <w:rPr>
          <w:rFonts w:ascii="Arial" w:hAnsi="Arial" w:cs="Arial"/>
          <w:b/>
        </w:rPr>
      </w:pPr>
    </w:p>
    <w:p w14:paraId="52395A1A" w14:textId="77777777" w:rsidR="00BA5DD4" w:rsidRDefault="00BA5DD4" w:rsidP="00BA3029">
      <w:pPr>
        <w:jc w:val="center"/>
        <w:rPr>
          <w:rFonts w:ascii="Arial" w:hAnsi="Arial" w:cs="Arial"/>
          <w:b/>
        </w:rPr>
      </w:pPr>
    </w:p>
    <w:p w14:paraId="7D427614" w14:textId="77777777" w:rsidR="00BA5DD4" w:rsidRDefault="00BA5DD4" w:rsidP="00BA3029">
      <w:pPr>
        <w:jc w:val="center"/>
        <w:rPr>
          <w:rFonts w:ascii="Arial" w:hAnsi="Arial" w:cs="Arial"/>
          <w:b/>
        </w:rPr>
      </w:pPr>
    </w:p>
    <w:p w14:paraId="79B8C6E9" w14:textId="77777777" w:rsidR="00BA5DD4" w:rsidRDefault="00BA5DD4" w:rsidP="00BA3029">
      <w:pPr>
        <w:jc w:val="center"/>
        <w:rPr>
          <w:rFonts w:ascii="Arial" w:hAnsi="Arial" w:cs="Arial"/>
          <w:b/>
        </w:rPr>
      </w:pPr>
    </w:p>
    <w:p w14:paraId="40B3DD58" w14:textId="77777777" w:rsidR="00BA5DD4" w:rsidRDefault="00BA5DD4" w:rsidP="00BA3029">
      <w:pPr>
        <w:jc w:val="center"/>
        <w:rPr>
          <w:rFonts w:ascii="Arial" w:hAnsi="Arial" w:cs="Arial"/>
          <w:b/>
        </w:rPr>
      </w:pPr>
    </w:p>
    <w:tbl>
      <w:tblPr>
        <w:tblStyle w:val="TableGrid"/>
        <w:tblpPr w:leftFromText="180" w:rightFromText="180" w:vertAnchor="text" w:horzAnchor="margin" w:tblpY="-72"/>
        <w:tblW w:w="0" w:type="auto"/>
        <w:tblLook w:val="04A0" w:firstRow="1" w:lastRow="0" w:firstColumn="1" w:lastColumn="0" w:noHBand="0" w:noVBand="1"/>
      </w:tblPr>
      <w:tblGrid>
        <w:gridCol w:w="9016"/>
      </w:tblGrid>
      <w:tr w:rsidR="008F6A1D" w:rsidRPr="00B371C2" w14:paraId="0236B4A8" w14:textId="77777777" w:rsidTr="008F6A1D">
        <w:tc>
          <w:tcPr>
            <w:tcW w:w="9016" w:type="dxa"/>
          </w:tcPr>
          <w:p w14:paraId="71FF5B90" w14:textId="77777777" w:rsidR="008F6A1D" w:rsidRPr="00B371C2" w:rsidRDefault="008F6A1D" w:rsidP="008F6A1D">
            <w:pPr>
              <w:rPr>
                <w:rFonts w:ascii="Arial" w:hAnsi="Arial" w:cs="Arial"/>
              </w:rPr>
            </w:pPr>
            <w:proofErr w:type="spellStart"/>
            <w:r>
              <w:rPr>
                <w:rFonts w:ascii="Arial" w:hAnsi="Arial" w:cs="Arial"/>
              </w:rPr>
              <w:t>Disgrifiad</w:t>
            </w:r>
            <w:proofErr w:type="spellEnd"/>
            <w:r>
              <w:rPr>
                <w:rFonts w:ascii="Arial" w:hAnsi="Arial" w:cs="Arial"/>
              </w:rPr>
              <w:t xml:space="preserve"> </w:t>
            </w:r>
            <w:proofErr w:type="spellStart"/>
            <w:r>
              <w:rPr>
                <w:rFonts w:ascii="Arial" w:hAnsi="Arial" w:cs="Arial"/>
              </w:rPr>
              <w:t>byr</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gweithgaredd</w:t>
            </w:r>
            <w:proofErr w:type="spellEnd"/>
            <w:r>
              <w:rPr>
                <w:rFonts w:ascii="Arial" w:hAnsi="Arial" w:cs="Arial"/>
              </w:rPr>
              <w:t xml:space="preserve"> (dim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50 o </w:t>
            </w:r>
            <w:proofErr w:type="spellStart"/>
            <w:r>
              <w:rPr>
                <w:rFonts w:ascii="Arial" w:hAnsi="Arial" w:cs="Arial"/>
              </w:rPr>
              <w:t>eiriau</w:t>
            </w:r>
            <w:proofErr w:type="spellEnd"/>
          </w:p>
          <w:p w14:paraId="6C688EAF" w14:textId="77777777" w:rsidR="008F6A1D" w:rsidRPr="00564CCE" w:rsidRDefault="008F6A1D" w:rsidP="008F6A1D">
            <w:pPr>
              <w:rPr>
                <w:rFonts w:ascii="Arial" w:hAnsi="Arial" w:cs="Arial"/>
                <w:i/>
              </w:rPr>
            </w:pPr>
            <w:r w:rsidRPr="00564CCE">
              <w:rPr>
                <w:rFonts w:ascii="Arial" w:hAnsi="Arial" w:cs="Arial"/>
                <w:i/>
              </w:rPr>
              <w:t>Brief description of the activity (no more than 50 words)</w:t>
            </w:r>
          </w:p>
        </w:tc>
      </w:tr>
      <w:tr w:rsidR="008F6A1D" w:rsidRPr="00B371C2" w14:paraId="0CF4D9F9" w14:textId="77777777" w:rsidTr="008F6A1D">
        <w:tc>
          <w:tcPr>
            <w:tcW w:w="9016" w:type="dxa"/>
          </w:tcPr>
          <w:p w14:paraId="07BD45DC" w14:textId="77777777" w:rsidR="008F6A1D" w:rsidRDefault="008F6A1D" w:rsidP="008F6A1D">
            <w:pPr>
              <w:rPr>
                <w:rFonts w:ascii="Arial" w:hAnsi="Arial" w:cs="Arial"/>
              </w:rPr>
            </w:pPr>
            <w:r>
              <w:rPr>
                <w:rFonts w:ascii="Arial" w:hAnsi="Arial" w:cs="Arial"/>
              </w:rPr>
              <w:t>The activity was taking the children to an outdoor setting to ride bikes. This activity involved 12 children and 10 practitioners from an additional learning needs class in a primary school. The children were aged between 4 and 10. The child I worked with was the most was 4 years old.</w:t>
            </w:r>
          </w:p>
          <w:p w14:paraId="032DBE94" w14:textId="77777777" w:rsidR="008F6A1D" w:rsidRPr="00B371C2" w:rsidRDefault="008F6A1D" w:rsidP="008F6A1D">
            <w:pPr>
              <w:rPr>
                <w:rFonts w:ascii="Arial" w:hAnsi="Arial" w:cs="Arial"/>
              </w:rPr>
            </w:pPr>
          </w:p>
        </w:tc>
      </w:tr>
      <w:tr w:rsidR="008F6A1D" w:rsidRPr="00B371C2" w14:paraId="41A0F5AA" w14:textId="77777777" w:rsidTr="008F6A1D">
        <w:tc>
          <w:tcPr>
            <w:tcW w:w="9016" w:type="dxa"/>
          </w:tcPr>
          <w:p w14:paraId="285AE21B" w14:textId="77777777" w:rsidR="008F6A1D" w:rsidRPr="00B371C2" w:rsidRDefault="008F6A1D" w:rsidP="008F6A1D">
            <w:pPr>
              <w:rPr>
                <w:rFonts w:ascii="Arial" w:hAnsi="Arial" w:cs="Arial"/>
              </w:rPr>
            </w:pPr>
            <w:r>
              <w:rPr>
                <w:rFonts w:ascii="Arial" w:hAnsi="Arial" w:cs="Arial"/>
              </w:rPr>
              <w:t>Nod/</w:t>
            </w:r>
            <w:proofErr w:type="spellStart"/>
            <w:r>
              <w:rPr>
                <w:rFonts w:ascii="Arial" w:hAnsi="Arial" w:cs="Arial"/>
              </w:rPr>
              <w:t>Amcan</w:t>
            </w:r>
            <w:proofErr w:type="spellEnd"/>
            <w:r>
              <w:rPr>
                <w:rFonts w:ascii="Arial" w:hAnsi="Arial" w:cs="Arial"/>
              </w:rPr>
              <w:t xml:space="preserve"> y gweithgaredd                                          </w:t>
            </w:r>
            <w:r w:rsidRPr="00564CCE">
              <w:rPr>
                <w:rFonts w:ascii="Arial" w:hAnsi="Arial" w:cs="Arial"/>
                <w:i/>
              </w:rPr>
              <w:t>Aim/Objective of the activity</w:t>
            </w:r>
          </w:p>
        </w:tc>
      </w:tr>
      <w:tr w:rsidR="008F6A1D" w:rsidRPr="00B371C2" w14:paraId="27F6C54C" w14:textId="77777777" w:rsidTr="008F6A1D">
        <w:tc>
          <w:tcPr>
            <w:tcW w:w="9016" w:type="dxa"/>
          </w:tcPr>
          <w:p w14:paraId="56FD4E3A" w14:textId="77777777" w:rsidR="008F6A1D" w:rsidRDefault="008F6A1D" w:rsidP="008F6A1D">
            <w:pPr>
              <w:rPr>
                <w:rFonts w:ascii="Arial" w:hAnsi="Arial" w:cs="Arial"/>
              </w:rPr>
            </w:pPr>
            <w:r>
              <w:rPr>
                <w:rFonts w:ascii="Arial" w:hAnsi="Arial" w:cs="Arial"/>
              </w:rPr>
              <w:t xml:space="preserve">To promote the </w:t>
            </w:r>
            <w:proofErr w:type="spellStart"/>
            <w:r>
              <w:rPr>
                <w:rFonts w:ascii="Arial" w:hAnsi="Arial" w:cs="Arial"/>
              </w:rPr>
              <w:t>childrens</w:t>
            </w:r>
            <w:proofErr w:type="spellEnd"/>
            <w:r>
              <w:rPr>
                <w:rFonts w:ascii="Arial" w:hAnsi="Arial" w:cs="Arial"/>
              </w:rPr>
              <w:t xml:space="preserve"> physical wellbeing and to learn outdoors</w:t>
            </w:r>
          </w:p>
          <w:p w14:paraId="4EAEEE3F" w14:textId="77777777" w:rsidR="008F6A1D" w:rsidRPr="00B371C2" w:rsidRDefault="008F6A1D" w:rsidP="008F6A1D">
            <w:pPr>
              <w:rPr>
                <w:rFonts w:ascii="Arial" w:hAnsi="Arial" w:cs="Arial"/>
              </w:rPr>
            </w:pPr>
          </w:p>
        </w:tc>
      </w:tr>
      <w:tr w:rsidR="008F6A1D" w:rsidRPr="00B371C2" w14:paraId="16686C3F" w14:textId="77777777" w:rsidTr="008F6A1D">
        <w:tc>
          <w:tcPr>
            <w:tcW w:w="9016" w:type="dxa"/>
          </w:tcPr>
          <w:p w14:paraId="40FBC95B" w14:textId="77777777" w:rsidR="008F6A1D" w:rsidRPr="00B371C2" w:rsidRDefault="008F6A1D" w:rsidP="008F6A1D">
            <w:pPr>
              <w:rPr>
                <w:rFonts w:ascii="Arial" w:hAnsi="Arial" w:cs="Arial"/>
              </w:rPr>
            </w:pP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rôl</w:t>
            </w:r>
            <w:proofErr w:type="spellEnd"/>
            <w:r>
              <w:rPr>
                <w:rFonts w:ascii="Arial" w:hAnsi="Arial" w:cs="Arial"/>
              </w:rPr>
              <w:t xml:space="preserve"> chi                                                                   </w:t>
            </w:r>
            <w:r w:rsidRPr="00564CCE">
              <w:rPr>
                <w:rFonts w:ascii="Arial" w:hAnsi="Arial" w:cs="Arial"/>
                <w:i/>
              </w:rPr>
              <w:t>Your role</w:t>
            </w:r>
          </w:p>
        </w:tc>
      </w:tr>
      <w:tr w:rsidR="008F6A1D" w:rsidRPr="00B371C2" w14:paraId="0B1EEA7F" w14:textId="77777777" w:rsidTr="008F6A1D">
        <w:tc>
          <w:tcPr>
            <w:tcW w:w="9016" w:type="dxa"/>
          </w:tcPr>
          <w:p w14:paraId="3F0D6B9A" w14:textId="77777777" w:rsidR="008F6A1D" w:rsidRDefault="008F6A1D" w:rsidP="008F6A1D">
            <w:pPr>
              <w:rPr>
                <w:rFonts w:ascii="Arial" w:hAnsi="Arial" w:cs="Arial"/>
              </w:rPr>
            </w:pPr>
            <w:r>
              <w:rPr>
                <w:rFonts w:ascii="Arial" w:hAnsi="Arial" w:cs="Arial"/>
              </w:rPr>
              <w:t>Working as part of a group with staff. I worked mostly 1 to 1 with one of the children</w:t>
            </w:r>
          </w:p>
          <w:p w14:paraId="00E5CE10" w14:textId="77777777" w:rsidR="008F6A1D" w:rsidRPr="00B371C2" w:rsidRDefault="008F6A1D" w:rsidP="008F6A1D">
            <w:pPr>
              <w:rPr>
                <w:rFonts w:ascii="Arial" w:hAnsi="Arial" w:cs="Arial"/>
              </w:rPr>
            </w:pPr>
          </w:p>
        </w:tc>
      </w:tr>
      <w:tr w:rsidR="008F6A1D" w:rsidRPr="00B371C2" w14:paraId="195CE742" w14:textId="77777777" w:rsidTr="008F6A1D">
        <w:tc>
          <w:tcPr>
            <w:tcW w:w="9016" w:type="dxa"/>
          </w:tcPr>
          <w:p w14:paraId="3C16C3D5" w14:textId="77777777" w:rsidR="008F6A1D" w:rsidRDefault="008F6A1D" w:rsidP="008F6A1D">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 pam?   Sut </w:t>
            </w:r>
            <w:proofErr w:type="spellStart"/>
            <w:r>
              <w:rPr>
                <w:rFonts w:ascii="Arial" w:hAnsi="Arial" w:cs="Arial"/>
              </w:rPr>
              <w:t>gellid</w:t>
            </w:r>
            <w:proofErr w:type="spellEnd"/>
            <w:r>
              <w:rPr>
                <w:rFonts w:ascii="Arial" w:hAnsi="Arial" w:cs="Arial"/>
              </w:rPr>
              <w:t xml:space="preserve"> </w:t>
            </w:r>
            <w:proofErr w:type="spellStart"/>
            <w:r>
              <w:rPr>
                <w:rFonts w:ascii="Arial" w:hAnsi="Arial" w:cs="Arial"/>
              </w:rPr>
              <w:t>datblygu’r</w:t>
            </w:r>
            <w:proofErr w:type="spellEnd"/>
            <w:r>
              <w:rPr>
                <w:rFonts w:ascii="Arial" w:hAnsi="Arial" w:cs="Arial"/>
              </w:rPr>
              <w:t xml:space="preserve"> </w:t>
            </w:r>
            <w:proofErr w:type="spellStart"/>
            <w:r>
              <w:rPr>
                <w:rFonts w:ascii="Arial" w:hAnsi="Arial" w:cs="Arial"/>
              </w:rPr>
              <w:t>rhain</w:t>
            </w:r>
            <w:proofErr w:type="spellEnd"/>
            <w:r>
              <w:rPr>
                <w:rFonts w:ascii="Arial" w:hAnsi="Arial" w:cs="Arial"/>
              </w:rPr>
              <w:t xml:space="preserve"> </w:t>
            </w:r>
            <w:proofErr w:type="spellStart"/>
            <w:r>
              <w:rPr>
                <w:rFonts w:ascii="Arial" w:hAnsi="Arial" w:cs="Arial"/>
              </w:rPr>
              <w:t>ymhellach</w:t>
            </w:r>
            <w:proofErr w:type="spellEnd"/>
            <w:r>
              <w:rPr>
                <w:rFonts w:ascii="Arial" w:hAnsi="Arial" w:cs="Arial"/>
              </w:rPr>
              <w:t>?</w:t>
            </w:r>
          </w:p>
          <w:p w14:paraId="5063A279" w14:textId="77777777" w:rsidR="008F6A1D" w:rsidRPr="00564CCE" w:rsidRDefault="008F6A1D" w:rsidP="008F6A1D">
            <w:pPr>
              <w:rPr>
                <w:rFonts w:ascii="Arial" w:hAnsi="Arial" w:cs="Arial"/>
                <w:i/>
              </w:rPr>
            </w:pPr>
            <w:r w:rsidRPr="00564CCE">
              <w:rPr>
                <w:rFonts w:ascii="Arial" w:hAnsi="Arial" w:cs="Arial"/>
                <w:i/>
              </w:rPr>
              <w:t>Positive aspects – why?  How could these be developed further?</w:t>
            </w:r>
          </w:p>
        </w:tc>
      </w:tr>
      <w:tr w:rsidR="008F6A1D" w:rsidRPr="00B371C2" w14:paraId="239DC7D5" w14:textId="77777777" w:rsidTr="008F6A1D">
        <w:tc>
          <w:tcPr>
            <w:tcW w:w="9016" w:type="dxa"/>
          </w:tcPr>
          <w:p w14:paraId="1C2086A7" w14:textId="77777777" w:rsidR="008F6A1D" w:rsidRDefault="008F6A1D" w:rsidP="008F6A1D">
            <w:pPr>
              <w:rPr>
                <w:rFonts w:ascii="Arial" w:hAnsi="Arial" w:cs="Arial"/>
              </w:rPr>
            </w:pPr>
            <w:r>
              <w:rPr>
                <w:rFonts w:ascii="Arial" w:hAnsi="Arial" w:cs="Arial"/>
              </w:rPr>
              <w:t xml:space="preserve">The child I worked with appeared to respond positively to encouragement given during the activity. </w:t>
            </w:r>
          </w:p>
          <w:p w14:paraId="26DA6692" w14:textId="77777777" w:rsidR="008F6A1D" w:rsidRPr="00B371C2" w:rsidRDefault="008F6A1D" w:rsidP="008F6A1D">
            <w:pPr>
              <w:rPr>
                <w:rFonts w:ascii="Arial" w:hAnsi="Arial" w:cs="Arial"/>
              </w:rPr>
            </w:pPr>
          </w:p>
        </w:tc>
      </w:tr>
      <w:tr w:rsidR="008F6A1D" w:rsidRPr="00B371C2" w14:paraId="070A9812" w14:textId="77777777" w:rsidTr="008F6A1D">
        <w:tc>
          <w:tcPr>
            <w:tcW w:w="9016" w:type="dxa"/>
          </w:tcPr>
          <w:p w14:paraId="7707F338" w14:textId="77777777" w:rsidR="008F6A1D" w:rsidRPr="00B371C2" w:rsidRDefault="008F6A1D" w:rsidP="008F6A1D">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heriol</w:t>
            </w:r>
            <w:proofErr w:type="spellEnd"/>
            <w:r>
              <w:rPr>
                <w:rFonts w:ascii="Arial" w:hAnsi="Arial" w:cs="Arial"/>
              </w:rPr>
              <w:t xml:space="preserve"> – pam?   </w:t>
            </w:r>
            <w:proofErr w:type="spellStart"/>
            <w:r>
              <w:rPr>
                <w:rFonts w:ascii="Arial" w:hAnsi="Arial" w:cs="Arial"/>
              </w:rPr>
              <w:t>Cysylltwch</w:t>
            </w:r>
            <w:proofErr w:type="spellEnd"/>
            <w:r>
              <w:rPr>
                <w:rFonts w:ascii="Arial" w:hAnsi="Arial" w:cs="Arial"/>
              </w:rPr>
              <w:t xml:space="preserve"> </w:t>
            </w:r>
            <w:proofErr w:type="spellStart"/>
            <w:r>
              <w:rPr>
                <w:rFonts w:ascii="Arial" w:hAnsi="Arial" w:cs="Arial"/>
              </w:rPr>
              <w:t>a’ch</w:t>
            </w:r>
            <w:proofErr w:type="spellEnd"/>
            <w:r>
              <w:rPr>
                <w:rFonts w:ascii="Arial" w:hAnsi="Arial" w:cs="Arial"/>
              </w:rPr>
              <w:t xml:space="preserve">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hunan</w:t>
            </w:r>
            <w:proofErr w:type="spellEnd"/>
            <w:r>
              <w:rPr>
                <w:rFonts w:ascii="Arial" w:hAnsi="Arial" w:cs="Arial"/>
              </w:rPr>
              <w:t xml:space="preserve">.                                       </w:t>
            </w:r>
            <w:r w:rsidRPr="00564CCE">
              <w:rPr>
                <w:rFonts w:ascii="Arial" w:hAnsi="Arial" w:cs="Arial"/>
                <w:i/>
              </w:rPr>
              <w:t>Challenging aspects – why?  Link to your own practice.</w:t>
            </w:r>
          </w:p>
        </w:tc>
      </w:tr>
      <w:tr w:rsidR="008F6A1D" w:rsidRPr="00B371C2" w14:paraId="5890EA81" w14:textId="77777777" w:rsidTr="008F6A1D">
        <w:tc>
          <w:tcPr>
            <w:tcW w:w="9016" w:type="dxa"/>
          </w:tcPr>
          <w:p w14:paraId="3C788D3B" w14:textId="77777777" w:rsidR="008F6A1D" w:rsidRDefault="008F6A1D" w:rsidP="008F6A1D">
            <w:pPr>
              <w:rPr>
                <w:rFonts w:ascii="Arial" w:hAnsi="Arial" w:cs="Arial"/>
              </w:rPr>
            </w:pPr>
            <w:r>
              <w:rPr>
                <w:rFonts w:ascii="Arial" w:hAnsi="Arial" w:cs="Arial"/>
              </w:rPr>
              <w:t xml:space="preserve">At times there were barriers to communication that I did not recognise and overcome such as </w:t>
            </w:r>
          </w:p>
          <w:p w14:paraId="77CEEE17" w14:textId="77777777" w:rsidR="008F6A1D" w:rsidRPr="00B371C2" w:rsidRDefault="008F6A1D" w:rsidP="008F6A1D">
            <w:pPr>
              <w:rPr>
                <w:rFonts w:ascii="Arial" w:hAnsi="Arial" w:cs="Arial"/>
              </w:rPr>
            </w:pPr>
          </w:p>
        </w:tc>
      </w:tr>
      <w:tr w:rsidR="008F6A1D" w:rsidRPr="00B371C2" w14:paraId="6C950D8E" w14:textId="77777777" w:rsidTr="008F6A1D">
        <w:tc>
          <w:tcPr>
            <w:tcW w:w="9016" w:type="dxa"/>
          </w:tcPr>
          <w:p w14:paraId="4A814455" w14:textId="77777777" w:rsidR="008F6A1D" w:rsidRDefault="008F6A1D" w:rsidP="008F6A1D">
            <w:pPr>
              <w:rPr>
                <w:rFonts w:ascii="Arial" w:hAnsi="Arial" w:cs="Arial"/>
              </w:rPr>
            </w:pPr>
            <w:r>
              <w:rPr>
                <w:rFonts w:ascii="Arial" w:hAnsi="Arial" w:cs="Arial"/>
              </w:rPr>
              <w:t xml:space="preserve">Pa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wnaethoch</w:t>
            </w:r>
            <w:proofErr w:type="spellEnd"/>
            <w:r>
              <w:rPr>
                <w:rFonts w:ascii="Arial" w:hAnsi="Arial" w:cs="Arial"/>
              </w:rPr>
              <w:t xml:space="preserve"> </w:t>
            </w:r>
            <w:r>
              <w:rPr>
                <w:rFonts w:ascii="Arial" w:hAnsi="Arial" w:cs="Arial"/>
                <w:b/>
              </w:rPr>
              <w:t xml:space="preserve">chi </w:t>
            </w:r>
            <w:proofErr w:type="spellStart"/>
            <w:r>
              <w:rPr>
                <w:rFonts w:ascii="Arial" w:hAnsi="Arial" w:cs="Arial"/>
              </w:rPr>
              <w:t>arddangos</w:t>
            </w:r>
            <w:proofErr w:type="spellEnd"/>
            <w:r>
              <w:rPr>
                <w:rFonts w:ascii="Arial" w:hAnsi="Arial" w:cs="Arial"/>
              </w:rPr>
              <w:t xml:space="preserve">?                              </w:t>
            </w:r>
          </w:p>
          <w:p w14:paraId="5C27592D" w14:textId="77777777" w:rsidR="008F6A1D" w:rsidRPr="00564CCE" w:rsidRDefault="008F6A1D" w:rsidP="008F6A1D">
            <w:pPr>
              <w:rPr>
                <w:rFonts w:ascii="Arial" w:hAnsi="Arial" w:cs="Arial"/>
                <w:i/>
              </w:rPr>
            </w:pPr>
            <w:r w:rsidRPr="00564CCE">
              <w:rPr>
                <w:rFonts w:ascii="Arial" w:hAnsi="Arial" w:cs="Arial"/>
                <w:i/>
              </w:rPr>
              <w:t xml:space="preserve">What knowledge did </w:t>
            </w:r>
            <w:r w:rsidRPr="00564CCE">
              <w:rPr>
                <w:rFonts w:ascii="Arial" w:hAnsi="Arial" w:cs="Arial"/>
                <w:b/>
                <w:i/>
              </w:rPr>
              <w:t>you</w:t>
            </w:r>
            <w:r w:rsidRPr="00564CCE">
              <w:rPr>
                <w:rFonts w:ascii="Arial" w:hAnsi="Arial" w:cs="Arial"/>
                <w:i/>
              </w:rPr>
              <w:t xml:space="preserve"> demonstrate?</w:t>
            </w:r>
          </w:p>
        </w:tc>
      </w:tr>
      <w:tr w:rsidR="008F6A1D" w:rsidRPr="00B371C2" w14:paraId="1DC074E0" w14:textId="77777777" w:rsidTr="008F6A1D">
        <w:tc>
          <w:tcPr>
            <w:tcW w:w="9016" w:type="dxa"/>
          </w:tcPr>
          <w:p w14:paraId="2D35E43E" w14:textId="77777777" w:rsidR="008F6A1D" w:rsidRDefault="008F6A1D" w:rsidP="008F6A1D">
            <w:pPr>
              <w:rPr>
                <w:rFonts w:ascii="Arial" w:hAnsi="Arial" w:cs="Arial"/>
              </w:rPr>
            </w:pPr>
            <w:r>
              <w:rPr>
                <w:rFonts w:ascii="Arial" w:hAnsi="Arial" w:cs="Arial"/>
              </w:rPr>
              <w:t xml:space="preserve">Through what I had learnt during modules that covered risk taking and outdoor learning I understood that the children needed to be allowed independence during this activity. </w:t>
            </w:r>
          </w:p>
          <w:p w14:paraId="0781E87B" w14:textId="77777777" w:rsidR="008F6A1D" w:rsidRPr="00B371C2" w:rsidRDefault="008F6A1D" w:rsidP="008F6A1D">
            <w:pPr>
              <w:rPr>
                <w:rFonts w:ascii="Arial" w:hAnsi="Arial" w:cs="Arial"/>
              </w:rPr>
            </w:pPr>
          </w:p>
        </w:tc>
      </w:tr>
      <w:tr w:rsidR="008F6A1D" w:rsidRPr="00B371C2" w14:paraId="014B2367" w14:textId="77777777" w:rsidTr="008F6A1D">
        <w:tc>
          <w:tcPr>
            <w:tcW w:w="9016" w:type="dxa"/>
          </w:tcPr>
          <w:p w14:paraId="7B508612" w14:textId="77777777" w:rsidR="008F6A1D" w:rsidRDefault="008F6A1D" w:rsidP="008F6A1D">
            <w:pPr>
              <w:rPr>
                <w:rFonts w:ascii="Arial" w:hAnsi="Arial" w:cs="Arial"/>
              </w:rPr>
            </w:pPr>
            <w:r>
              <w:rPr>
                <w:rFonts w:ascii="Arial" w:hAnsi="Arial" w:cs="Arial"/>
              </w:rPr>
              <w:t xml:space="preserve">Pa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wnaethoch</w:t>
            </w:r>
            <w:proofErr w:type="spellEnd"/>
            <w:r>
              <w:rPr>
                <w:rFonts w:ascii="Arial" w:hAnsi="Arial" w:cs="Arial"/>
              </w:rPr>
              <w:t xml:space="preserve"> </w:t>
            </w:r>
            <w:r>
              <w:rPr>
                <w:rFonts w:ascii="Arial" w:hAnsi="Arial" w:cs="Arial"/>
                <w:b/>
              </w:rPr>
              <w:t xml:space="preserve">chi </w:t>
            </w:r>
            <w:proofErr w:type="spellStart"/>
            <w:r>
              <w:rPr>
                <w:rFonts w:ascii="Arial" w:hAnsi="Arial" w:cs="Arial"/>
              </w:rPr>
              <w:t>arddangos</w:t>
            </w:r>
            <w:proofErr w:type="spellEnd"/>
            <w:r>
              <w:rPr>
                <w:rFonts w:ascii="Arial" w:hAnsi="Arial" w:cs="Arial"/>
              </w:rPr>
              <w:t xml:space="preserve">?                                       </w:t>
            </w:r>
          </w:p>
          <w:p w14:paraId="5B34526E" w14:textId="77777777" w:rsidR="008F6A1D" w:rsidRPr="00564CCE" w:rsidRDefault="008F6A1D" w:rsidP="008F6A1D">
            <w:pPr>
              <w:rPr>
                <w:rFonts w:ascii="Arial" w:hAnsi="Arial" w:cs="Arial"/>
                <w:i/>
              </w:rPr>
            </w:pPr>
            <w:r w:rsidRPr="00564CCE">
              <w:rPr>
                <w:rFonts w:ascii="Arial" w:hAnsi="Arial" w:cs="Arial"/>
                <w:i/>
              </w:rPr>
              <w:t xml:space="preserve">What skills did </w:t>
            </w:r>
            <w:r w:rsidRPr="00564CCE">
              <w:rPr>
                <w:rFonts w:ascii="Arial" w:hAnsi="Arial" w:cs="Arial"/>
                <w:b/>
                <w:i/>
              </w:rPr>
              <w:t xml:space="preserve">you </w:t>
            </w:r>
            <w:r w:rsidRPr="00564CCE">
              <w:rPr>
                <w:rFonts w:ascii="Arial" w:hAnsi="Arial" w:cs="Arial"/>
                <w:i/>
              </w:rPr>
              <w:t>demonstrate?</w:t>
            </w:r>
          </w:p>
        </w:tc>
      </w:tr>
      <w:tr w:rsidR="008F6A1D" w:rsidRPr="00B371C2" w14:paraId="7DC317CC" w14:textId="77777777" w:rsidTr="008F6A1D">
        <w:tc>
          <w:tcPr>
            <w:tcW w:w="9016" w:type="dxa"/>
          </w:tcPr>
          <w:p w14:paraId="3A99C6F0" w14:textId="77777777" w:rsidR="008F6A1D" w:rsidRDefault="008F6A1D" w:rsidP="008F6A1D">
            <w:pPr>
              <w:rPr>
                <w:rFonts w:ascii="Arial" w:hAnsi="Arial" w:cs="Arial"/>
              </w:rPr>
            </w:pPr>
            <w:r>
              <w:rPr>
                <w:rFonts w:ascii="Arial" w:hAnsi="Arial" w:cs="Arial"/>
              </w:rPr>
              <w:t xml:space="preserve">I demonstrated effective communication skills at times during the activity by speaking clearly and in simplified sentences. This was beneficial as the children could understand me better which limited the likelihood of miscommunication. However, I do feel that I need to do this more often as I would still speak unclearly at times. </w:t>
            </w:r>
          </w:p>
          <w:p w14:paraId="3871B896" w14:textId="77777777" w:rsidR="008F6A1D" w:rsidRPr="00B371C2" w:rsidRDefault="008F6A1D" w:rsidP="008F6A1D">
            <w:pPr>
              <w:rPr>
                <w:rFonts w:ascii="Arial" w:hAnsi="Arial" w:cs="Arial"/>
              </w:rPr>
            </w:pPr>
          </w:p>
        </w:tc>
      </w:tr>
      <w:tr w:rsidR="008F6A1D" w:rsidRPr="00B371C2" w14:paraId="4400A9B4" w14:textId="77777777" w:rsidTr="008F6A1D">
        <w:tc>
          <w:tcPr>
            <w:tcW w:w="9016" w:type="dxa"/>
          </w:tcPr>
          <w:p w14:paraId="4074EDFD" w14:textId="77777777" w:rsidR="008F6A1D" w:rsidRPr="00564CCE" w:rsidRDefault="008F6A1D" w:rsidP="008F6A1D">
            <w:pPr>
              <w:rPr>
                <w:rFonts w:ascii="Arial" w:hAnsi="Arial" w:cs="Arial"/>
                <w:i/>
              </w:rPr>
            </w:pPr>
            <w:r>
              <w:rPr>
                <w:rFonts w:ascii="Arial" w:hAnsi="Arial" w:cs="Arial"/>
              </w:rPr>
              <w:t xml:space="preserve">Pa </w:t>
            </w:r>
            <w:proofErr w:type="spellStart"/>
            <w:r>
              <w:rPr>
                <w:rFonts w:ascii="Arial" w:hAnsi="Arial" w:cs="Arial"/>
              </w:rPr>
              <w:t>werthoedd</w:t>
            </w:r>
            <w:proofErr w:type="spellEnd"/>
            <w:r>
              <w:rPr>
                <w:rFonts w:ascii="Arial" w:hAnsi="Arial" w:cs="Arial"/>
              </w:rPr>
              <w:t xml:space="preserve"> </w:t>
            </w:r>
            <w:proofErr w:type="spellStart"/>
            <w:r>
              <w:rPr>
                <w:rFonts w:ascii="Arial" w:hAnsi="Arial" w:cs="Arial"/>
              </w:rPr>
              <w:t>wnaethoch</w:t>
            </w:r>
            <w:proofErr w:type="spellEnd"/>
            <w:r>
              <w:rPr>
                <w:rFonts w:ascii="Arial" w:hAnsi="Arial" w:cs="Arial"/>
              </w:rPr>
              <w:t xml:space="preserve"> </w:t>
            </w:r>
            <w:r>
              <w:rPr>
                <w:rFonts w:ascii="Arial" w:hAnsi="Arial" w:cs="Arial"/>
                <w:b/>
              </w:rPr>
              <w:t xml:space="preserve">chi </w:t>
            </w:r>
            <w:proofErr w:type="spellStart"/>
            <w:r>
              <w:rPr>
                <w:rFonts w:ascii="Arial" w:hAnsi="Arial" w:cs="Arial"/>
              </w:rPr>
              <w:t>arddangos</w:t>
            </w:r>
            <w:proofErr w:type="spellEnd"/>
            <w:r>
              <w:rPr>
                <w:rFonts w:ascii="Arial" w:hAnsi="Arial" w:cs="Arial"/>
              </w:rPr>
              <w:t xml:space="preserve">?                                 </w:t>
            </w:r>
          </w:p>
          <w:p w14:paraId="60DAC692" w14:textId="77777777" w:rsidR="008F6A1D" w:rsidRPr="00B371C2" w:rsidRDefault="008F6A1D" w:rsidP="008F6A1D">
            <w:pPr>
              <w:rPr>
                <w:rFonts w:ascii="Arial" w:hAnsi="Arial" w:cs="Arial"/>
              </w:rPr>
            </w:pPr>
            <w:r w:rsidRPr="00564CCE">
              <w:rPr>
                <w:rFonts w:ascii="Arial" w:hAnsi="Arial" w:cs="Arial"/>
                <w:i/>
              </w:rPr>
              <w:t xml:space="preserve">Which values did </w:t>
            </w:r>
            <w:r w:rsidRPr="00564CCE">
              <w:rPr>
                <w:rFonts w:ascii="Arial" w:hAnsi="Arial" w:cs="Arial"/>
                <w:b/>
                <w:i/>
              </w:rPr>
              <w:t>you</w:t>
            </w:r>
            <w:r w:rsidRPr="00564CCE">
              <w:rPr>
                <w:rFonts w:ascii="Arial" w:hAnsi="Arial" w:cs="Arial"/>
                <w:i/>
              </w:rPr>
              <w:t xml:space="preserve"> demonstrate?</w:t>
            </w:r>
          </w:p>
        </w:tc>
      </w:tr>
      <w:tr w:rsidR="008F6A1D" w:rsidRPr="00B371C2" w14:paraId="0FDAC23A" w14:textId="77777777" w:rsidTr="008F6A1D">
        <w:tc>
          <w:tcPr>
            <w:tcW w:w="9016" w:type="dxa"/>
          </w:tcPr>
          <w:p w14:paraId="687B2FFC" w14:textId="77777777" w:rsidR="008F6A1D" w:rsidRDefault="008F6A1D" w:rsidP="008F6A1D">
            <w:pPr>
              <w:rPr>
                <w:rFonts w:ascii="Arial" w:hAnsi="Arial" w:cs="Arial"/>
              </w:rPr>
            </w:pPr>
            <w:r>
              <w:rPr>
                <w:rFonts w:ascii="Arial" w:hAnsi="Arial" w:cs="Arial"/>
              </w:rPr>
              <w:t>I ensured that the child was included at all times by encouraging them to take part in activities with other children. However, I did respect when the child expressed that they did not want to take part and allowed them to do what they wanted to do instead. The activity was also inclusive as the children had a variety of different needs (UNICEF, no date).</w:t>
            </w:r>
          </w:p>
          <w:p w14:paraId="58ECCF55" w14:textId="77777777" w:rsidR="008F6A1D" w:rsidRPr="00B371C2" w:rsidRDefault="008F6A1D" w:rsidP="008F6A1D">
            <w:pPr>
              <w:rPr>
                <w:rFonts w:ascii="Arial" w:hAnsi="Arial" w:cs="Arial"/>
              </w:rPr>
            </w:pPr>
          </w:p>
        </w:tc>
      </w:tr>
      <w:tr w:rsidR="008F6A1D" w:rsidRPr="00B371C2" w14:paraId="2BE397EB" w14:textId="77777777" w:rsidTr="008F6A1D">
        <w:tc>
          <w:tcPr>
            <w:tcW w:w="9016" w:type="dxa"/>
          </w:tcPr>
          <w:p w14:paraId="5659F672" w14:textId="77777777" w:rsidR="008F6A1D" w:rsidRDefault="008F6A1D" w:rsidP="008F6A1D">
            <w:pPr>
              <w:rPr>
                <w:rFonts w:ascii="Arial" w:hAnsi="Arial" w:cs="Arial"/>
              </w:rPr>
            </w:pPr>
            <w:r>
              <w:rPr>
                <w:rFonts w:ascii="Arial" w:hAnsi="Arial" w:cs="Arial"/>
              </w:rPr>
              <w:t xml:space="preserve">Beth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dyfodol</w:t>
            </w:r>
            <w:proofErr w:type="spellEnd"/>
            <w:r>
              <w:rPr>
                <w:rFonts w:ascii="Arial" w:hAnsi="Arial" w:cs="Arial"/>
              </w:rPr>
              <w:t>?  Pam?</w:t>
            </w:r>
          </w:p>
          <w:p w14:paraId="54506946" w14:textId="77777777" w:rsidR="008F6A1D" w:rsidRPr="00564CCE" w:rsidRDefault="008F6A1D" w:rsidP="008F6A1D">
            <w:pPr>
              <w:rPr>
                <w:rFonts w:ascii="Arial" w:hAnsi="Arial" w:cs="Arial"/>
                <w:i/>
              </w:rPr>
            </w:pPr>
            <w:r w:rsidRPr="00564CCE">
              <w:rPr>
                <w:rFonts w:ascii="Arial" w:hAnsi="Arial" w:cs="Arial"/>
                <w:i/>
              </w:rPr>
              <w:t>What could be done differently in future?  Why?</w:t>
            </w:r>
          </w:p>
        </w:tc>
      </w:tr>
      <w:tr w:rsidR="008F6A1D" w:rsidRPr="00B371C2" w14:paraId="54932BC5" w14:textId="77777777" w:rsidTr="008F6A1D">
        <w:tc>
          <w:tcPr>
            <w:tcW w:w="9016" w:type="dxa"/>
          </w:tcPr>
          <w:p w14:paraId="5547E504" w14:textId="77777777" w:rsidR="008F6A1D" w:rsidRDefault="008F6A1D" w:rsidP="008F6A1D">
            <w:pPr>
              <w:rPr>
                <w:rFonts w:ascii="Arial" w:hAnsi="Arial" w:cs="Arial"/>
              </w:rPr>
            </w:pPr>
            <w:r>
              <w:rPr>
                <w:rFonts w:ascii="Arial" w:hAnsi="Arial" w:cs="Arial"/>
              </w:rPr>
              <w:t xml:space="preserve">More communication with the children such as asking questions when appropriate and more encouragement. I could also limit the amount I asked them to interact with the other children as through getting to know the child more it has become apparent that they often prefer to learn on their own. In the future I could allow them to have more self-directed play without disrupting it by suggesting that they do something else. I would allow them to interact with the other children when they were ready to. </w:t>
            </w:r>
          </w:p>
          <w:p w14:paraId="4229B1B4" w14:textId="77777777" w:rsidR="008F6A1D" w:rsidRPr="00B371C2" w:rsidRDefault="008F6A1D" w:rsidP="008F6A1D">
            <w:pPr>
              <w:rPr>
                <w:rFonts w:ascii="Arial" w:hAnsi="Arial" w:cs="Arial"/>
              </w:rPr>
            </w:pPr>
          </w:p>
        </w:tc>
      </w:tr>
    </w:tbl>
    <w:p w14:paraId="40733F38" w14:textId="77777777" w:rsidR="00475188" w:rsidRPr="008B49D6" w:rsidRDefault="00475188" w:rsidP="00654300">
      <w:pPr>
        <w:jc w:val="both"/>
        <w:rPr>
          <w:rFonts w:ascii="Arial" w:hAnsi="Arial" w:cs="Arial"/>
          <w:b/>
          <w:sz w:val="24"/>
          <w:szCs w:val="24"/>
        </w:rPr>
      </w:pPr>
    </w:p>
    <w:tbl>
      <w:tblPr>
        <w:tblStyle w:val="TableGrid"/>
        <w:tblpPr w:leftFromText="180" w:rightFromText="180" w:vertAnchor="text" w:horzAnchor="margin" w:tblpXSpec="center" w:tblpY="-72"/>
        <w:tblW w:w="10620" w:type="dxa"/>
        <w:tblLook w:val="04A0" w:firstRow="1" w:lastRow="0" w:firstColumn="1" w:lastColumn="0" w:noHBand="0" w:noVBand="1"/>
      </w:tblPr>
      <w:tblGrid>
        <w:gridCol w:w="1792"/>
        <w:gridCol w:w="2418"/>
        <w:gridCol w:w="2507"/>
        <w:gridCol w:w="2513"/>
        <w:gridCol w:w="1390"/>
      </w:tblGrid>
      <w:tr w:rsidR="008B49D6" w:rsidRPr="008B49D6" w14:paraId="328A6CE6" w14:textId="77777777" w:rsidTr="008B49D6">
        <w:trPr>
          <w:trHeight w:val="693"/>
        </w:trPr>
        <w:tc>
          <w:tcPr>
            <w:tcW w:w="1800" w:type="dxa"/>
          </w:tcPr>
          <w:p w14:paraId="2705EDDC"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lastRenderedPageBreak/>
              <w:t>Area for further development  (provide further details)</w:t>
            </w:r>
          </w:p>
        </w:tc>
        <w:tc>
          <w:tcPr>
            <w:tcW w:w="2439" w:type="dxa"/>
          </w:tcPr>
          <w:p w14:paraId="2982EAC3"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Why?</w:t>
            </w:r>
          </w:p>
        </w:tc>
        <w:tc>
          <w:tcPr>
            <w:tcW w:w="2544" w:type="dxa"/>
          </w:tcPr>
          <w:p w14:paraId="1E750C84"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How?</w:t>
            </w:r>
          </w:p>
        </w:tc>
        <w:tc>
          <w:tcPr>
            <w:tcW w:w="2544" w:type="dxa"/>
          </w:tcPr>
          <w:p w14:paraId="0B6DD6FC"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Who/Where?</w:t>
            </w:r>
          </w:p>
        </w:tc>
        <w:tc>
          <w:tcPr>
            <w:tcW w:w="1293" w:type="dxa"/>
          </w:tcPr>
          <w:p w14:paraId="0FDD2969"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When?</w:t>
            </w:r>
          </w:p>
        </w:tc>
      </w:tr>
      <w:tr w:rsidR="008B49D6" w:rsidRPr="008B49D6" w14:paraId="70F4ADD0" w14:textId="77777777" w:rsidTr="008B49D6">
        <w:trPr>
          <w:trHeight w:val="1148"/>
        </w:trPr>
        <w:tc>
          <w:tcPr>
            <w:tcW w:w="1800" w:type="dxa"/>
          </w:tcPr>
          <w:p w14:paraId="03807F89"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Take a British sign language course</w:t>
            </w:r>
          </w:p>
        </w:tc>
        <w:tc>
          <w:tcPr>
            <w:tcW w:w="2439" w:type="dxa"/>
          </w:tcPr>
          <w:p w14:paraId="73A96549"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To be able to understand and communicate through another method which can allow me to converse and work with a wider range of people.</w:t>
            </w:r>
          </w:p>
        </w:tc>
        <w:tc>
          <w:tcPr>
            <w:tcW w:w="2544" w:type="dxa"/>
          </w:tcPr>
          <w:p w14:paraId="449F9C67"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I will research courses that are available. I will then enrol in one that is suitable.</w:t>
            </w:r>
          </w:p>
        </w:tc>
        <w:tc>
          <w:tcPr>
            <w:tcW w:w="2544" w:type="dxa"/>
          </w:tcPr>
          <w:p w14:paraId="3A3FF110"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There are sign language courses available in colleges such as Gower college (2021)</w:t>
            </w:r>
          </w:p>
        </w:tc>
        <w:tc>
          <w:tcPr>
            <w:tcW w:w="1293" w:type="dxa"/>
          </w:tcPr>
          <w:p w14:paraId="420FBDE4"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February 2021 – March 2021</w:t>
            </w:r>
          </w:p>
        </w:tc>
      </w:tr>
      <w:tr w:rsidR="008B49D6" w:rsidRPr="008B49D6" w14:paraId="66662858" w14:textId="77777777" w:rsidTr="008B49D6">
        <w:trPr>
          <w:trHeight w:val="931"/>
        </w:trPr>
        <w:tc>
          <w:tcPr>
            <w:tcW w:w="1800" w:type="dxa"/>
          </w:tcPr>
          <w:p w14:paraId="75BD0A88"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Resit Maths GCSE to raise grade from a C to a B</w:t>
            </w:r>
          </w:p>
        </w:tc>
        <w:tc>
          <w:tcPr>
            <w:tcW w:w="2439" w:type="dxa"/>
          </w:tcPr>
          <w:p w14:paraId="7049FAEA"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A C grade in maths is required to go into teaching which is what I hope to do in the future.</w:t>
            </w:r>
          </w:p>
        </w:tc>
        <w:tc>
          <w:tcPr>
            <w:tcW w:w="2544" w:type="dxa"/>
          </w:tcPr>
          <w:p w14:paraId="612BD86B"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I will do research to find a facility which will allow me to learn maths and resit a GCSE exam paper.</w:t>
            </w:r>
          </w:p>
        </w:tc>
        <w:tc>
          <w:tcPr>
            <w:tcW w:w="2544" w:type="dxa"/>
          </w:tcPr>
          <w:p w14:paraId="6A1A72FC"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Gower college Swansea (2021) also provides part time GCSE maths classes</w:t>
            </w:r>
          </w:p>
        </w:tc>
        <w:tc>
          <w:tcPr>
            <w:tcW w:w="1293" w:type="dxa"/>
          </w:tcPr>
          <w:p w14:paraId="13BA1FE4"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September 2021-</w:t>
            </w:r>
          </w:p>
        </w:tc>
      </w:tr>
      <w:tr w:rsidR="008B49D6" w:rsidRPr="008B49D6" w14:paraId="3F95D159" w14:textId="77777777" w:rsidTr="008B49D6">
        <w:trPr>
          <w:trHeight w:val="693"/>
        </w:trPr>
        <w:tc>
          <w:tcPr>
            <w:tcW w:w="1800" w:type="dxa"/>
          </w:tcPr>
          <w:p w14:paraId="7826B2D9"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Apply for a PGCE course</w:t>
            </w:r>
          </w:p>
        </w:tc>
        <w:tc>
          <w:tcPr>
            <w:tcW w:w="2439" w:type="dxa"/>
          </w:tcPr>
          <w:p w14:paraId="7FA82AD6"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This will hopefully help me to progress towards a career in teaching.</w:t>
            </w:r>
          </w:p>
        </w:tc>
        <w:tc>
          <w:tcPr>
            <w:tcW w:w="2544" w:type="dxa"/>
          </w:tcPr>
          <w:p w14:paraId="71804541"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 xml:space="preserve">I will research which universities provide this course and which one would be </w:t>
            </w:r>
          </w:p>
        </w:tc>
        <w:tc>
          <w:tcPr>
            <w:tcW w:w="2544" w:type="dxa"/>
          </w:tcPr>
          <w:p w14:paraId="60EDD602"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 xml:space="preserve">Swansea University (2021) offers this course. </w:t>
            </w:r>
          </w:p>
        </w:tc>
        <w:tc>
          <w:tcPr>
            <w:tcW w:w="1293" w:type="dxa"/>
          </w:tcPr>
          <w:p w14:paraId="1F37ED42"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2022-2023</w:t>
            </w:r>
          </w:p>
        </w:tc>
      </w:tr>
      <w:tr w:rsidR="008B49D6" w:rsidRPr="008B49D6" w14:paraId="2DA90762" w14:textId="77777777" w:rsidTr="008B49D6">
        <w:trPr>
          <w:trHeight w:val="1842"/>
        </w:trPr>
        <w:tc>
          <w:tcPr>
            <w:tcW w:w="1800" w:type="dxa"/>
          </w:tcPr>
          <w:p w14:paraId="718D0B09"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 xml:space="preserve">Work with children in a mainstream school setting </w:t>
            </w:r>
          </w:p>
        </w:tc>
        <w:tc>
          <w:tcPr>
            <w:tcW w:w="2439" w:type="dxa"/>
          </w:tcPr>
          <w:p w14:paraId="4AED51F4"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 xml:space="preserve">At this time I have limited experience working with children in this setting. This will improve my understanding of the setting and practices. This would also be a way of accumulating placement hours and gaining more experience. </w:t>
            </w:r>
          </w:p>
        </w:tc>
        <w:tc>
          <w:tcPr>
            <w:tcW w:w="2544" w:type="dxa"/>
          </w:tcPr>
          <w:p w14:paraId="0D6DD6E2"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 xml:space="preserve">I will look for placements in settings such as primary schools. I will then phone or email them to ask if it would be possible to carry out placement with them.  </w:t>
            </w:r>
          </w:p>
        </w:tc>
        <w:tc>
          <w:tcPr>
            <w:tcW w:w="2544" w:type="dxa"/>
          </w:tcPr>
          <w:p w14:paraId="49D95C64" w14:textId="672002EA" w:rsidR="008B49D6" w:rsidRPr="008B49D6" w:rsidRDefault="008B49D6" w:rsidP="008B49D6">
            <w:pPr>
              <w:jc w:val="both"/>
              <w:rPr>
                <w:rFonts w:ascii="Arial" w:hAnsi="Arial" w:cs="Arial"/>
                <w:sz w:val="24"/>
                <w:szCs w:val="24"/>
              </w:rPr>
            </w:pPr>
            <w:r w:rsidRPr="008B49D6">
              <w:rPr>
                <w:rFonts w:ascii="Arial" w:hAnsi="Arial" w:cs="Arial"/>
                <w:sz w:val="24"/>
                <w:szCs w:val="24"/>
              </w:rPr>
              <w:t xml:space="preserve">Primary schools that are willing to accept students and that are nearby </w:t>
            </w:r>
          </w:p>
        </w:tc>
        <w:tc>
          <w:tcPr>
            <w:tcW w:w="1293" w:type="dxa"/>
          </w:tcPr>
          <w:p w14:paraId="32BA3C53"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January 2021</w:t>
            </w:r>
          </w:p>
        </w:tc>
      </w:tr>
      <w:tr w:rsidR="008B49D6" w:rsidRPr="008B49D6" w14:paraId="175C3002" w14:textId="77777777" w:rsidTr="008B49D6">
        <w:trPr>
          <w:trHeight w:val="2058"/>
        </w:trPr>
        <w:tc>
          <w:tcPr>
            <w:tcW w:w="1800" w:type="dxa"/>
          </w:tcPr>
          <w:p w14:paraId="488CFC2A"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 xml:space="preserve">Do more </w:t>
            </w:r>
            <w:proofErr w:type="spellStart"/>
            <w:r w:rsidRPr="008B49D6">
              <w:rPr>
                <w:rFonts w:ascii="Arial" w:hAnsi="Arial" w:cs="Arial"/>
                <w:sz w:val="24"/>
                <w:szCs w:val="24"/>
              </w:rPr>
              <w:t>self directed</w:t>
            </w:r>
            <w:proofErr w:type="spellEnd"/>
            <w:r w:rsidRPr="008B49D6">
              <w:rPr>
                <w:rFonts w:ascii="Arial" w:hAnsi="Arial" w:cs="Arial"/>
                <w:sz w:val="24"/>
                <w:szCs w:val="24"/>
              </w:rPr>
              <w:t xml:space="preserve"> research on additional learning needs such as autism and ADHD</w:t>
            </w:r>
          </w:p>
        </w:tc>
        <w:tc>
          <w:tcPr>
            <w:tcW w:w="2439" w:type="dxa"/>
          </w:tcPr>
          <w:p w14:paraId="63B2AE9F"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I feel that at this time I have limited knowledge on these conditions and I would like to learn more about them to expand my understanding. This would also help me to be able to provide better support to children with these conditions in the future.</w:t>
            </w:r>
          </w:p>
        </w:tc>
        <w:tc>
          <w:tcPr>
            <w:tcW w:w="2544" w:type="dxa"/>
          </w:tcPr>
          <w:p w14:paraId="58E20205"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 xml:space="preserve">I will research reliable websites that provide information regarding these conditions. </w:t>
            </w:r>
          </w:p>
        </w:tc>
        <w:tc>
          <w:tcPr>
            <w:tcW w:w="2544" w:type="dxa"/>
          </w:tcPr>
          <w:p w14:paraId="7174681C"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 xml:space="preserve">CHADD (2021) has information about ADHD and the National Autism Society (2021) has information about autism spectrum disorder. Both of these websites have information such as symptoms and how to  </w:t>
            </w:r>
          </w:p>
        </w:tc>
        <w:tc>
          <w:tcPr>
            <w:tcW w:w="1293" w:type="dxa"/>
          </w:tcPr>
          <w:p w14:paraId="19CAE266" w14:textId="77777777" w:rsidR="008B49D6" w:rsidRPr="008B49D6" w:rsidRDefault="008B49D6" w:rsidP="008B49D6">
            <w:pPr>
              <w:jc w:val="both"/>
              <w:rPr>
                <w:rFonts w:ascii="Arial" w:hAnsi="Arial" w:cs="Arial"/>
                <w:sz w:val="24"/>
                <w:szCs w:val="24"/>
              </w:rPr>
            </w:pPr>
            <w:r w:rsidRPr="008B49D6">
              <w:rPr>
                <w:rFonts w:ascii="Arial" w:hAnsi="Arial" w:cs="Arial"/>
                <w:sz w:val="24"/>
                <w:szCs w:val="24"/>
              </w:rPr>
              <w:t>January 2021</w:t>
            </w:r>
          </w:p>
        </w:tc>
      </w:tr>
    </w:tbl>
    <w:p w14:paraId="2D7C7C2C" w14:textId="77777777" w:rsidR="00654300" w:rsidRPr="008B49D6" w:rsidRDefault="00654300" w:rsidP="00654300">
      <w:pPr>
        <w:jc w:val="both"/>
        <w:rPr>
          <w:rFonts w:ascii="Arial" w:hAnsi="Arial" w:cs="Arial"/>
          <w:b/>
          <w:sz w:val="24"/>
          <w:szCs w:val="24"/>
        </w:rPr>
      </w:pPr>
    </w:p>
    <w:p w14:paraId="39D2BC3E" w14:textId="6B71876E" w:rsidR="00654300" w:rsidRDefault="008B49D6" w:rsidP="008B49D6">
      <w:pPr>
        <w:jc w:val="both"/>
        <w:rPr>
          <w:rFonts w:ascii="Arial" w:hAnsi="Arial" w:cs="Arial"/>
          <w:b/>
          <w:sz w:val="24"/>
          <w:szCs w:val="24"/>
        </w:rPr>
      </w:pPr>
      <w:r w:rsidRPr="008B49D6">
        <w:rPr>
          <w:rFonts w:ascii="Arial" w:hAnsi="Arial" w:cs="Arial"/>
          <w:b/>
          <w:sz w:val="24"/>
          <w:szCs w:val="24"/>
        </w:rPr>
        <w:t>References:</w:t>
      </w:r>
    </w:p>
    <w:p w14:paraId="7D6579AC" w14:textId="38F9BF49" w:rsidR="00D74129" w:rsidRDefault="00D74129" w:rsidP="008B49D6">
      <w:pPr>
        <w:jc w:val="both"/>
        <w:rPr>
          <w:rFonts w:ascii="Arial" w:hAnsi="Arial" w:cs="Arial"/>
          <w:b/>
          <w:sz w:val="24"/>
          <w:szCs w:val="24"/>
        </w:rPr>
      </w:pPr>
    </w:p>
    <w:p w14:paraId="2E2F0B4D"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Brown, N (no date) </w:t>
      </w:r>
      <w:r w:rsidRPr="00D74129">
        <w:rPr>
          <w:rFonts w:ascii="Arial" w:eastAsia="Times New Roman" w:hAnsi="Arial" w:cs="Arial"/>
          <w:i/>
          <w:iCs/>
          <w:sz w:val="24"/>
          <w:szCs w:val="24"/>
          <w:lang w:eastAsia="en-GB"/>
        </w:rPr>
        <w:t>Reflective model according to Rolfe et al.</w:t>
      </w:r>
      <w:r w:rsidRPr="00D74129">
        <w:rPr>
          <w:rFonts w:ascii="Arial" w:eastAsia="Times New Roman" w:hAnsi="Arial" w:cs="Arial"/>
          <w:sz w:val="24"/>
          <w:szCs w:val="24"/>
          <w:lang w:eastAsia="en-GB"/>
        </w:rPr>
        <w:t xml:space="preserve"> Available at: </w:t>
      </w:r>
      <w:hyperlink r:id="rId11" w:history="1">
        <w:r w:rsidRPr="00D74129">
          <w:rPr>
            <w:rFonts w:ascii="Arial" w:eastAsia="Times New Roman" w:hAnsi="Arial" w:cs="Arial"/>
            <w:color w:val="0563C1"/>
            <w:sz w:val="24"/>
            <w:szCs w:val="24"/>
            <w:u w:val="single"/>
            <w:lang w:eastAsia="en-GB"/>
          </w:rPr>
          <w:t>https://www.nicole-brown.co.uk/reflective-model-according-to-rolfe/</w:t>
        </w:r>
      </w:hyperlink>
      <w:r w:rsidRPr="00D74129">
        <w:rPr>
          <w:rFonts w:ascii="Arial" w:eastAsia="Times New Roman" w:hAnsi="Arial" w:cs="Arial"/>
          <w:sz w:val="24"/>
          <w:szCs w:val="24"/>
          <w:lang w:eastAsia="en-GB"/>
        </w:rPr>
        <w:t xml:space="preserve"> (Accessed 16/01/2021) </w:t>
      </w:r>
    </w:p>
    <w:p w14:paraId="5DD159D2" w14:textId="77777777" w:rsidR="00D74129" w:rsidRPr="00D74129" w:rsidRDefault="00D74129" w:rsidP="00D74129">
      <w:pPr>
        <w:spacing w:after="0" w:line="360" w:lineRule="auto"/>
        <w:rPr>
          <w:rFonts w:ascii="Arial" w:eastAsia="Times New Roman" w:hAnsi="Arial" w:cs="Arial"/>
          <w:sz w:val="24"/>
          <w:szCs w:val="24"/>
          <w:lang w:eastAsia="en-GB"/>
        </w:rPr>
      </w:pPr>
    </w:p>
    <w:p w14:paraId="436FA6C1"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CHADD (2021) </w:t>
      </w:r>
      <w:r w:rsidRPr="00D74129">
        <w:rPr>
          <w:rFonts w:ascii="Arial" w:eastAsia="Times New Roman" w:hAnsi="Arial" w:cs="Arial"/>
          <w:i/>
          <w:iCs/>
          <w:sz w:val="24"/>
          <w:szCs w:val="24"/>
          <w:lang w:eastAsia="en-GB"/>
        </w:rPr>
        <w:t>Improving the lives of people affected by ADHD</w:t>
      </w:r>
      <w:r w:rsidRPr="00D74129">
        <w:rPr>
          <w:rFonts w:ascii="Arial" w:eastAsia="Times New Roman" w:hAnsi="Arial" w:cs="Arial"/>
          <w:sz w:val="24"/>
          <w:szCs w:val="24"/>
          <w:lang w:eastAsia="en-GB"/>
        </w:rPr>
        <w:t xml:space="preserve"> Available at: </w:t>
      </w:r>
      <w:hyperlink r:id="rId12" w:history="1">
        <w:r w:rsidRPr="00D74129">
          <w:rPr>
            <w:rFonts w:ascii="Arial" w:eastAsia="Times New Roman" w:hAnsi="Arial" w:cs="Arial"/>
            <w:color w:val="0563C1"/>
            <w:sz w:val="24"/>
            <w:szCs w:val="24"/>
            <w:u w:val="single"/>
            <w:lang w:eastAsia="en-GB"/>
          </w:rPr>
          <w:t>https://chadd.org</w:t>
        </w:r>
      </w:hyperlink>
      <w:r w:rsidRPr="00D74129">
        <w:rPr>
          <w:rFonts w:ascii="Arial" w:eastAsia="Times New Roman" w:hAnsi="Arial" w:cs="Arial"/>
          <w:sz w:val="24"/>
          <w:szCs w:val="24"/>
          <w:lang w:eastAsia="en-GB"/>
        </w:rPr>
        <w:t xml:space="preserve"> (Accessed 14/01/2021) </w:t>
      </w:r>
    </w:p>
    <w:p w14:paraId="2D5D0F4F" w14:textId="77777777" w:rsidR="00D74129" w:rsidRPr="00D74129" w:rsidRDefault="00D74129" w:rsidP="00D74129">
      <w:pPr>
        <w:spacing w:after="0" w:line="360" w:lineRule="auto"/>
        <w:rPr>
          <w:rFonts w:ascii="Arial" w:eastAsia="Times New Roman" w:hAnsi="Arial" w:cs="Arial"/>
          <w:sz w:val="24"/>
          <w:szCs w:val="24"/>
          <w:lang w:eastAsia="en-GB"/>
        </w:rPr>
      </w:pPr>
    </w:p>
    <w:p w14:paraId="66211154"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Chaplin, J and </w:t>
      </w:r>
      <w:proofErr w:type="spellStart"/>
      <w:r w:rsidRPr="00D74129">
        <w:rPr>
          <w:rFonts w:ascii="Arial" w:eastAsia="Times New Roman" w:hAnsi="Arial" w:cs="Arial"/>
          <w:sz w:val="24"/>
          <w:szCs w:val="24"/>
          <w:lang w:eastAsia="en-GB"/>
        </w:rPr>
        <w:t>Stavric</w:t>
      </w:r>
      <w:proofErr w:type="spellEnd"/>
      <w:r w:rsidRPr="00D74129">
        <w:rPr>
          <w:rFonts w:ascii="Arial" w:eastAsia="Times New Roman" w:hAnsi="Arial" w:cs="Arial"/>
          <w:sz w:val="24"/>
          <w:szCs w:val="24"/>
          <w:lang w:eastAsia="en-GB"/>
        </w:rPr>
        <w:t xml:space="preserve">, V. (2017) </w:t>
      </w:r>
      <w:r w:rsidRPr="00D74129">
        <w:rPr>
          <w:rFonts w:ascii="Arial" w:eastAsia="Times New Roman" w:hAnsi="Arial" w:cs="Arial"/>
          <w:i/>
          <w:iCs/>
          <w:sz w:val="24"/>
          <w:szCs w:val="24"/>
          <w:lang w:eastAsia="en-GB"/>
        </w:rPr>
        <w:t>Models of Reflection</w:t>
      </w:r>
      <w:r w:rsidRPr="00D74129">
        <w:rPr>
          <w:rFonts w:ascii="Arial" w:eastAsia="Times New Roman" w:hAnsi="Arial" w:cs="Arial"/>
          <w:sz w:val="24"/>
          <w:szCs w:val="24"/>
          <w:lang w:eastAsia="en-GB"/>
        </w:rPr>
        <w:t xml:space="preserve">. Available at: </w:t>
      </w:r>
      <w:hyperlink r:id="rId13" w:history="1">
        <w:r w:rsidRPr="00D74129">
          <w:rPr>
            <w:rFonts w:ascii="Arial" w:eastAsia="Times New Roman" w:hAnsi="Arial" w:cs="Arial"/>
            <w:color w:val="0563C1"/>
            <w:sz w:val="24"/>
            <w:szCs w:val="24"/>
            <w:u w:val="single"/>
            <w:lang w:eastAsia="en-GB"/>
          </w:rPr>
          <w:t>https://pnz.org.nz/Attachment?Action=Download&amp;Attachment_id=770</w:t>
        </w:r>
      </w:hyperlink>
      <w:r w:rsidRPr="00D74129">
        <w:rPr>
          <w:rFonts w:ascii="Arial" w:eastAsia="Times New Roman" w:hAnsi="Arial" w:cs="Arial"/>
          <w:sz w:val="24"/>
          <w:szCs w:val="24"/>
          <w:lang w:eastAsia="en-GB"/>
        </w:rPr>
        <w:t xml:space="preserve"> (Accessed 14/01/2021) </w:t>
      </w:r>
    </w:p>
    <w:p w14:paraId="1DA2B63C" w14:textId="77777777" w:rsidR="00D74129" w:rsidRPr="00D74129" w:rsidRDefault="00D74129" w:rsidP="00D74129">
      <w:pPr>
        <w:spacing w:after="0" w:line="360" w:lineRule="auto"/>
        <w:rPr>
          <w:rFonts w:ascii="Arial" w:eastAsia="Times New Roman" w:hAnsi="Arial" w:cs="Arial"/>
          <w:sz w:val="24"/>
          <w:szCs w:val="24"/>
          <w:lang w:eastAsia="en-GB"/>
        </w:rPr>
      </w:pPr>
    </w:p>
    <w:p w14:paraId="0635D2CC"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Dabell, J (2018) </w:t>
      </w:r>
      <w:r w:rsidRPr="00D74129">
        <w:rPr>
          <w:rFonts w:ascii="Arial" w:eastAsia="Times New Roman" w:hAnsi="Arial" w:cs="Arial"/>
          <w:i/>
          <w:iCs/>
          <w:sz w:val="24"/>
          <w:szCs w:val="24"/>
          <w:lang w:eastAsia="en-GB"/>
        </w:rPr>
        <w:t>The ‘So what?’ Model of Reflection</w:t>
      </w:r>
      <w:r w:rsidRPr="00D74129">
        <w:rPr>
          <w:rFonts w:ascii="Arial" w:eastAsia="Times New Roman" w:hAnsi="Arial" w:cs="Arial"/>
          <w:sz w:val="24"/>
          <w:szCs w:val="24"/>
          <w:lang w:eastAsia="en-GB"/>
        </w:rPr>
        <w:t xml:space="preserve">. Available at: </w:t>
      </w:r>
      <w:hyperlink r:id="rId14" w:history="1">
        <w:r w:rsidRPr="00D74129">
          <w:rPr>
            <w:rFonts w:ascii="Arial" w:eastAsia="Times New Roman" w:hAnsi="Arial" w:cs="Arial"/>
            <w:color w:val="0563C1"/>
            <w:sz w:val="24"/>
            <w:szCs w:val="24"/>
            <w:u w:val="single"/>
            <w:lang w:eastAsia="en-GB"/>
          </w:rPr>
          <w:t>https://johndabell.com/2018/08/26/models-of-reflection-5/</w:t>
        </w:r>
      </w:hyperlink>
      <w:r w:rsidRPr="00D74129">
        <w:rPr>
          <w:rFonts w:ascii="Arial" w:eastAsia="Times New Roman" w:hAnsi="Arial" w:cs="Arial"/>
          <w:sz w:val="24"/>
          <w:szCs w:val="24"/>
          <w:lang w:eastAsia="en-GB"/>
        </w:rPr>
        <w:t xml:space="preserve"> (Accessed 16/01/2021)</w:t>
      </w:r>
    </w:p>
    <w:p w14:paraId="59E49C06" w14:textId="77777777" w:rsidR="00D74129" w:rsidRPr="00D74129" w:rsidRDefault="00D74129" w:rsidP="00D74129">
      <w:pPr>
        <w:spacing w:after="0" w:line="360" w:lineRule="auto"/>
        <w:rPr>
          <w:rFonts w:ascii="Arial" w:eastAsia="Times New Roman" w:hAnsi="Arial" w:cs="Arial"/>
          <w:sz w:val="24"/>
          <w:szCs w:val="24"/>
          <w:lang w:eastAsia="en-GB"/>
        </w:rPr>
      </w:pPr>
    </w:p>
    <w:p w14:paraId="324269B2"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Dewey, J. (1933) </w:t>
      </w:r>
      <w:r w:rsidRPr="00D74129">
        <w:rPr>
          <w:rFonts w:ascii="Arial" w:eastAsia="Times New Roman" w:hAnsi="Arial" w:cs="Arial"/>
          <w:i/>
          <w:iCs/>
          <w:sz w:val="24"/>
          <w:szCs w:val="24"/>
          <w:lang w:eastAsia="en-GB"/>
        </w:rPr>
        <w:t>How we think: A Restatement of the relation of reflective thinking to the educative process.</w:t>
      </w:r>
      <w:r w:rsidRPr="00D74129">
        <w:rPr>
          <w:rFonts w:ascii="Arial" w:eastAsia="Times New Roman" w:hAnsi="Arial" w:cs="Arial"/>
          <w:sz w:val="24"/>
          <w:szCs w:val="24"/>
          <w:lang w:eastAsia="en-GB"/>
        </w:rPr>
        <w:t xml:space="preserve"> Boston, New York: D.C. Health</w:t>
      </w:r>
    </w:p>
    <w:p w14:paraId="38DDB180" w14:textId="77777777" w:rsidR="00D74129" w:rsidRPr="00D74129" w:rsidRDefault="00D74129" w:rsidP="00D74129">
      <w:pPr>
        <w:spacing w:after="0" w:line="360" w:lineRule="auto"/>
        <w:rPr>
          <w:rFonts w:ascii="Arial" w:eastAsia="Times New Roman" w:hAnsi="Arial" w:cs="Arial"/>
          <w:sz w:val="24"/>
          <w:szCs w:val="24"/>
          <w:lang w:eastAsia="en-GB"/>
        </w:rPr>
      </w:pPr>
    </w:p>
    <w:p w14:paraId="2BEF3B31"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Gower College Swansea (2021) </w:t>
      </w:r>
      <w:r w:rsidRPr="00D74129">
        <w:rPr>
          <w:rFonts w:ascii="Arial" w:eastAsia="Times New Roman" w:hAnsi="Arial" w:cs="Arial"/>
          <w:i/>
          <w:iCs/>
          <w:sz w:val="24"/>
          <w:szCs w:val="24"/>
          <w:lang w:eastAsia="en-GB"/>
        </w:rPr>
        <w:t>GCSE Mathematics.</w:t>
      </w:r>
      <w:r w:rsidRPr="00D74129">
        <w:rPr>
          <w:rFonts w:ascii="Arial" w:eastAsia="Times New Roman" w:hAnsi="Arial" w:cs="Arial"/>
          <w:sz w:val="24"/>
          <w:szCs w:val="24"/>
          <w:lang w:eastAsia="en-GB"/>
        </w:rPr>
        <w:t xml:space="preserve"> Available at: </w:t>
      </w:r>
      <w:hyperlink r:id="rId15" w:history="1">
        <w:r w:rsidRPr="00D74129">
          <w:rPr>
            <w:rFonts w:ascii="Arial" w:eastAsia="Times New Roman" w:hAnsi="Arial" w:cs="Arial"/>
            <w:color w:val="0563C1"/>
            <w:sz w:val="24"/>
            <w:szCs w:val="24"/>
            <w:u w:val="single"/>
            <w:lang w:eastAsia="en-GB"/>
          </w:rPr>
          <w:t>https://www.gcs.ac.uk/part-time-course/gcse-maths-wjec</w:t>
        </w:r>
      </w:hyperlink>
      <w:r w:rsidRPr="00D74129">
        <w:rPr>
          <w:rFonts w:ascii="Arial" w:eastAsia="Times New Roman" w:hAnsi="Arial" w:cs="Arial"/>
          <w:sz w:val="24"/>
          <w:szCs w:val="24"/>
          <w:lang w:eastAsia="en-GB"/>
        </w:rPr>
        <w:t xml:space="preserve"> (Accessed 16/01/2021) </w:t>
      </w:r>
    </w:p>
    <w:p w14:paraId="13BE896A" w14:textId="77777777" w:rsidR="00D74129" w:rsidRPr="00D74129" w:rsidRDefault="00D74129" w:rsidP="00D74129">
      <w:pPr>
        <w:spacing w:after="0" w:line="360" w:lineRule="auto"/>
        <w:rPr>
          <w:rFonts w:ascii="Arial" w:eastAsia="Times New Roman" w:hAnsi="Arial" w:cs="Arial"/>
          <w:sz w:val="24"/>
          <w:szCs w:val="24"/>
          <w:lang w:eastAsia="en-GB"/>
        </w:rPr>
      </w:pPr>
    </w:p>
    <w:p w14:paraId="0FAA6D58"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Gower College Swansea (2021) </w:t>
      </w:r>
      <w:r w:rsidRPr="00D74129">
        <w:rPr>
          <w:rFonts w:ascii="Arial" w:eastAsia="Times New Roman" w:hAnsi="Arial" w:cs="Arial"/>
          <w:i/>
          <w:iCs/>
          <w:sz w:val="24"/>
          <w:szCs w:val="24"/>
          <w:lang w:eastAsia="en-GB"/>
        </w:rPr>
        <w:t>Sign Language for Health &amp; Care</w:t>
      </w:r>
      <w:r w:rsidRPr="00D74129">
        <w:rPr>
          <w:rFonts w:ascii="Arial" w:eastAsia="Times New Roman" w:hAnsi="Arial" w:cs="Arial"/>
          <w:sz w:val="24"/>
          <w:szCs w:val="24"/>
          <w:lang w:eastAsia="en-GB"/>
        </w:rPr>
        <w:t xml:space="preserve"> Available at: </w:t>
      </w:r>
      <w:hyperlink r:id="rId16" w:history="1">
        <w:r w:rsidRPr="00D74129">
          <w:rPr>
            <w:rFonts w:ascii="Arial" w:eastAsia="Times New Roman" w:hAnsi="Arial" w:cs="Arial"/>
            <w:color w:val="0563C1"/>
            <w:sz w:val="24"/>
            <w:szCs w:val="24"/>
            <w:u w:val="single"/>
            <w:lang w:eastAsia="en-GB"/>
          </w:rPr>
          <w:t>https://www.gcs.ac.uk/part-time-course/sign-language-health-care</w:t>
        </w:r>
      </w:hyperlink>
      <w:r w:rsidRPr="00D74129">
        <w:rPr>
          <w:rFonts w:ascii="Arial" w:eastAsia="Times New Roman" w:hAnsi="Arial" w:cs="Arial"/>
          <w:sz w:val="24"/>
          <w:szCs w:val="24"/>
          <w:lang w:eastAsia="en-GB"/>
        </w:rPr>
        <w:t xml:space="preserve"> (Accessed 12/01/2021) </w:t>
      </w:r>
    </w:p>
    <w:p w14:paraId="18318789" w14:textId="77777777" w:rsidR="00D74129" w:rsidRPr="00D74129" w:rsidRDefault="00D74129" w:rsidP="00D74129">
      <w:pPr>
        <w:spacing w:after="0" w:line="360" w:lineRule="auto"/>
        <w:rPr>
          <w:rFonts w:ascii="Arial" w:eastAsia="Times New Roman" w:hAnsi="Arial" w:cs="Arial"/>
          <w:sz w:val="24"/>
          <w:szCs w:val="24"/>
          <w:lang w:eastAsia="en-GB"/>
        </w:rPr>
      </w:pPr>
    </w:p>
    <w:p w14:paraId="3F295FF2"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Hargreaves, J and Page, L. (2013) </w:t>
      </w:r>
      <w:r w:rsidRPr="00D74129">
        <w:rPr>
          <w:rFonts w:ascii="Arial" w:eastAsia="Times New Roman" w:hAnsi="Arial" w:cs="Arial"/>
          <w:i/>
          <w:iCs/>
          <w:sz w:val="24"/>
          <w:szCs w:val="24"/>
          <w:lang w:eastAsia="en-GB"/>
        </w:rPr>
        <w:t>Reflective Practice</w:t>
      </w:r>
      <w:r w:rsidRPr="00D74129">
        <w:rPr>
          <w:rFonts w:ascii="Arial" w:eastAsia="Times New Roman" w:hAnsi="Arial" w:cs="Arial"/>
          <w:sz w:val="24"/>
          <w:szCs w:val="24"/>
          <w:lang w:eastAsia="en-GB"/>
        </w:rPr>
        <w:t>. Massachusetts: Polity Press</w:t>
      </w:r>
    </w:p>
    <w:p w14:paraId="3152A433" w14:textId="77777777" w:rsidR="00D74129" w:rsidRPr="00D74129" w:rsidRDefault="00D74129" w:rsidP="00D74129">
      <w:pPr>
        <w:spacing w:after="0" w:line="240" w:lineRule="auto"/>
        <w:rPr>
          <w:rFonts w:ascii="Arial" w:eastAsia="Times New Roman" w:hAnsi="Arial" w:cs="Arial"/>
          <w:sz w:val="24"/>
          <w:szCs w:val="24"/>
          <w:lang w:eastAsia="en-GB"/>
        </w:rPr>
      </w:pPr>
      <w:hyperlink r:id="rId17" w:history="1">
        <w:r w:rsidRPr="00D74129">
          <w:rPr>
            <w:rFonts w:ascii="Arial" w:eastAsia="Times New Roman" w:hAnsi="Arial" w:cs="Arial"/>
            <w:color w:val="0563C1"/>
            <w:sz w:val="24"/>
            <w:szCs w:val="24"/>
            <w:u w:val="single"/>
            <w:lang w:eastAsia="en-GB"/>
          </w:rPr>
          <w:t>https://www.ed.ac.uk/reflection/reflectors-toolkit/reflecting-on-experience/gibbs-reflective-cycle</w:t>
        </w:r>
      </w:hyperlink>
      <w:r w:rsidRPr="00D74129">
        <w:rPr>
          <w:rFonts w:ascii="Arial" w:eastAsia="Times New Roman" w:hAnsi="Arial" w:cs="Arial"/>
          <w:sz w:val="24"/>
          <w:szCs w:val="24"/>
          <w:lang w:eastAsia="en-GB"/>
        </w:rPr>
        <w:t xml:space="preserve"> </w:t>
      </w:r>
      <w:bookmarkStart w:id="0" w:name="_Hlk61798087"/>
      <w:r w:rsidRPr="00D74129">
        <w:rPr>
          <w:rFonts w:ascii="Arial" w:eastAsia="Times New Roman" w:hAnsi="Arial" w:cs="Arial"/>
          <w:sz w:val="24"/>
          <w:szCs w:val="24"/>
          <w:lang w:eastAsia="en-GB"/>
        </w:rPr>
        <w:t xml:space="preserve">(Accessed 17/01/2021) </w:t>
      </w:r>
      <w:bookmarkEnd w:id="0"/>
    </w:p>
    <w:p w14:paraId="4A7217D6" w14:textId="77777777" w:rsidR="00D74129" w:rsidRPr="00D74129" w:rsidRDefault="00D74129" w:rsidP="00D74129">
      <w:pPr>
        <w:spacing w:after="0" w:line="240" w:lineRule="auto"/>
        <w:rPr>
          <w:rFonts w:ascii="Arial" w:eastAsia="Times New Roman" w:hAnsi="Arial" w:cs="Arial"/>
          <w:sz w:val="24"/>
          <w:szCs w:val="24"/>
          <w:lang w:eastAsia="en-GB"/>
        </w:rPr>
      </w:pPr>
    </w:p>
    <w:p w14:paraId="16094862" w14:textId="77777777" w:rsidR="00D74129" w:rsidRPr="00D74129" w:rsidRDefault="00D74129" w:rsidP="00D74129">
      <w:pPr>
        <w:spacing w:after="0" w:line="360" w:lineRule="auto"/>
        <w:rPr>
          <w:rFonts w:ascii="Arial" w:eastAsia="Times New Roman" w:hAnsi="Arial" w:cs="Arial"/>
          <w:sz w:val="24"/>
          <w:szCs w:val="24"/>
          <w:lang w:eastAsia="en-GB"/>
        </w:rPr>
      </w:pPr>
      <w:proofErr w:type="spellStart"/>
      <w:r w:rsidRPr="00D74129">
        <w:rPr>
          <w:rFonts w:ascii="Arial" w:eastAsia="Times New Roman" w:hAnsi="Arial" w:cs="Arial"/>
          <w:sz w:val="24"/>
          <w:szCs w:val="24"/>
          <w:lang w:eastAsia="en-GB"/>
        </w:rPr>
        <w:t>Infed</w:t>
      </w:r>
      <w:proofErr w:type="spellEnd"/>
      <w:r w:rsidRPr="00D74129">
        <w:rPr>
          <w:rFonts w:ascii="Arial" w:eastAsia="Times New Roman" w:hAnsi="Arial" w:cs="Arial"/>
          <w:sz w:val="24"/>
          <w:szCs w:val="24"/>
          <w:lang w:eastAsia="en-GB"/>
        </w:rPr>
        <w:t xml:space="preserve"> (2013) </w:t>
      </w:r>
      <w:r w:rsidRPr="00D74129">
        <w:rPr>
          <w:rFonts w:ascii="Arial" w:eastAsia="Times New Roman" w:hAnsi="Arial" w:cs="Arial"/>
          <w:i/>
          <w:iCs/>
          <w:sz w:val="24"/>
          <w:szCs w:val="24"/>
          <w:lang w:eastAsia="en-GB"/>
        </w:rPr>
        <w:t>Reflection, learning and Education</w:t>
      </w:r>
      <w:r w:rsidRPr="00D74129">
        <w:rPr>
          <w:rFonts w:ascii="Arial" w:eastAsia="Times New Roman" w:hAnsi="Arial" w:cs="Arial"/>
          <w:sz w:val="24"/>
          <w:szCs w:val="24"/>
          <w:lang w:eastAsia="en-GB"/>
        </w:rPr>
        <w:t xml:space="preserve"> Available at: </w:t>
      </w:r>
      <w:hyperlink r:id="rId18" w:anchor="Dewey" w:history="1">
        <w:r w:rsidRPr="00D74129">
          <w:rPr>
            <w:rFonts w:ascii="Arial" w:eastAsia="Times New Roman" w:hAnsi="Arial" w:cs="Arial"/>
            <w:color w:val="0563C1"/>
            <w:sz w:val="24"/>
            <w:szCs w:val="24"/>
            <w:u w:val="single"/>
            <w:lang w:eastAsia="en-GB"/>
          </w:rPr>
          <w:t>https://infed.org/mobi/reflection-learning-and-education/#Dewey</w:t>
        </w:r>
      </w:hyperlink>
      <w:r w:rsidRPr="00D74129">
        <w:rPr>
          <w:rFonts w:ascii="Arial" w:eastAsia="Times New Roman" w:hAnsi="Arial" w:cs="Arial"/>
          <w:sz w:val="24"/>
          <w:szCs w:val="24"/>
          <w:lang w:eastAsia="en-GB"/>
        </w:rPr>
        <w:t xml:space="preserve"> (Accessed 15/01/2021) </w:t>
      </w:r>
    </w:p>
    <w:p w14:paraId="7D2A90B2" w14:textId="77777777" w:rsidR="00D74129" w:rsidRPr="00D74129" w:rsidRDefault="00D74129" w:rsidP="00D74129">
      <w:pPr>
        <w:spacing w:after="0" w:line="360" w:lineRule="auto"/>
        <w:rPr>
          <w:rFonts w:ascii="Arial" w:eastAsia="Times New Roman" w:hAnsi="Arial" w:cs="Arial"/>
          <w:sz w:val="24"/>
          <w:szCs w:val="24"/>
          <w:lang w:eastAsia="en-GB"/>
        </w:rPr>
      </w:pPr>
    </w:p>
    <w:p w14:paraId="64FDE63C"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Mindtools (no date) </w:t>
      </w:r>
      <w:r w:rsidRPr="00D74129">
        <w:rPr>
          <w:rFonts w:ascii="Arial" w:eastAsia="Times New Roman" w:hAnsi="Arial" w:cs="Arial"/>
          <w:i/>
          <w:iCs/>
          <w:sz w:val="24"/>
          <w:szCs w:val="24"/>
          <w:lang w:eastAsia="en-GB"/>
        </w:rPr>
        <w:t>Gibbs’ Reflective Cycle</w:t>
      </w:r>
      <w:r w:rsidRPr="00D74129">
        <w:rPr>
          <w:rFonts w:ascii="Arial" w:eastAsia="Times New Roman" w:hAnsi="Arial" w:cs="Arial"/>
          <w:sz w:val="24"/>
          <w:szCs w:val="24"/>
          <w:lang w:eastAsia="en-GB"/>
        </w:rPr>
        <w:t xml:space="preserve">. Available at: </w:t>
      </w:r>
      <w:hyperlink r:id="rId19" w:history="1">
        <w:r w:rsidRPr="00D74129">
          <w:rPr>
            <w:rFonts w:ascii="Arial" w:eastAsia="Times New Roman" w:hAnsi="Arial" w:cs="Arial"/>
            <w:color w:val="0563C1"/>
            <w:sz w:val="24"/>
            <w:szCs w:val="24"/>
            <w:u w:val="single"/>
            <w:lang w:eastAsia="en-GB"/>
          </w:rPr>
          <w:t>https://www.mindtools.com/pages/article/reflective-cycle.htm</w:t>
        </w:r>
      </w:hyperlink>
      <w:r w:rsidRPr="00D74129">
        <w:rPr>
          <w:rFonts w:ascii="Arial" w:eastAsia="Times New Roman" w:hAnsi="Arial" w:cs="Arial"/>
          <w:sz w:val="24"/>
          <w:szCs w:val="24"/>
          <w:lang w:eastAsia="en-GB"/>
        </w:rPr>
        <w:t xml:space="preserve"> (Accessed 16/01/2021)</w:t>
      </w:r>
    </w:p>
    <w:p w14:paraId="7B768973" w14:textId="77777777" w:rsidR="00D74129" w:rsidRPr="00D74129" w:rsidRDefault="00D74129" w:rsidP="00D74129">
      <w:pPr>
        <w:spacing w:after="0" w:line="360" w:lineRule="auto"/>
        <w:rPr>
          <w:rFonts w:ascii="Arial" w:eastAsia="Times New Roman" w:hAnsi="Arial" w:cs="Arial"/>
          <w:sz w:val="24"/>
          <w:szCs w:val="24"/>
          <w:lang w:eastAsia="en-GB"/>
        </w:rPr>
      </w:pPr>
    </w:p>
    <w:p w14:paraId="0D83F213"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National Autistic Society (2021) </w:t>
      </w:r>
      <w:r w:rsidRPr="00D74129">
        <w:rPr>
          <w:rFonts w:ascii="Arial" w:eastAsia="Times New Roman" w:hAnsi="Arial" w:cs="Arial"/>
          <w:i/>
          <w:iCs/>
          <w:sz w:val="24"/>
          <w:szCs w:val="24"/>
          <w:lang w:eastAsia="en-GB"/>
        </w:rPr>
        <w:t>Transforming lives and changing attitudes</w:t>
      </w:r>
      <w:r w:rsidRPr="00D74129">
        <w:rPr>
          <w:rFonts w:ascii="Arial" w:eastAsia="Times New Roman" w:hAnsi="Arial" w:cs="Arial"/>
          <w:sz w:val="24"/>
          <w:szCs w:val="24"/>
          <w:lang w:eastAsia="en-GB"/>
        </w:rPr>
        <w:t xml:space="preserve"> Available at: </w:t>
      </w:r>
      <w:hyperlink r:id="rId20" w:history="1">
        <w:r w:rsidRPr="00D74129">
          <w:rPr>
            <w:rFonts w:ascii="Arial" w:eastAsia="Times New Roman" w:hAnsi="Arial" w:cs="Arial"/>
            <w:color w:val="0563C1"/>
            <w:sz w:val="24"/>
            <w:szCs w:val="24"/>
            <w:u w:val="single"/>
            <w:lang w:eastAsia="en-GB"/>
          </w:rPr>
          <w:t>https://www.autism.org.uk</w:t>
        </w:r>
      </w:hyperlink>
      <w:r w:rsidRPr="00D74129">
        <w:rPr>
          <w:rFonts w:ascii="Arial" w:eastAsia="Times New Roman" w:hAnsi="Arial" w:cs="Arial"/>
          <w:sz w:val="24"/>
          <w:szCs w:val="24"/>
          <w:lang w:eastAsia="en-GB"/>
        </w:rPr>
        <w:t xml:space="preserve"> (Accessed 14/01/2021)</w:t>
      </w:r>
    </w:p>
    <w:p w14:paraId="19EA6898" w14:textId="77777777" w:rsidR="00D74129" w:rsidRPr="00D74129" w:rsidRDefault="00D74129" w:rsidP="00D74129">
      <w:pPr>
        <w:spacing w:after="0" w:line="360" w:lineRule="auto"/>
        <w:rPr>
          <w:rFonts w:ascii="Arial" w:eastAsia="Times New Roman" w:hAnsi="Arial" w:cs="Arial"/>
          <w:sz w:val="24"/>
          <w:szCs w:val="24"/>
          <w:lang w:eastAsia="en-GB"/>
        </w:rPr>
      </w:pPr>
    </w:p>
    <w:p w14:paraId="50BB50B5" w14:textId="77777777" w:rsidR="00D74129" w:rsidRPr="00D74129" w:rsidRDefault="00D74129" w:rsidP="00D74129">
      <w:pPr>
        <w:spacing w:after="0" w:line="24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Optima Training (UK) Limited (2015) </w:t>
      </w:r>
      <w:r w:rsidRPr="00D74129">
        <w:rPr>
          <w:rFonts w:ascii="Arial" w:eastAsia="Times New Roman" w:hAnsi="Arial" w:cs="Arial"/>
          <w:i/>
          <w:iCs/>
          <w:sz w:val="24"/>
          <w:szCs w:val="24"/>
          <w:lang w:eastAsia="en-GB"/>
        </w:rPr>
        <w:t>Six Thinking Hats</w:t>
      </w:r>
      <w:r w:rsidRPr="00D74129">
        <w:rPr>
          <w:rFonts w:ascii="Arial" w:eastAsia="Times New Roman" w:hAnsi="Arial" w:cs="Arial"/>
          <w:sz w:val="24"/>
          <w:szCs w:val="24"/>
          <w:lang w:eastAsia="en-GB"/>
        </w:rPr>
        <w:t xml:space="preserve"> [Video] Available at: </w:t>
      </w:r>
      <w:hyperlink r:id="rId21" w:history="1">
        <w:r w:rsidRPr="00D74129">
          <w:rPr>
            <w:rFonts w:ascii="Arial" w:eastAsia="Times New Roman" w:hAnsi="Arial" w:cs="Arial"/>
            <w:color w:val="0563C1"/>
            <w:sz w:val="24"/>
            <w:szCs w:val="24"/>
            <w:u w:val="single"/>
            <w:lang w:eastAsia="en-GB"/>
          </w:rPr>
          <w:t>https://youtu.be/oHiwpz7r4wY</w:t>
        </w:r>
      </w:hyperlink>
      <w:r w:rsidRPr="00D74129">
        <w:rPr>
          <w:rFonts w:ascii="Arial" w:eastAsia="Times New Roman" w:hAnsi="Arial" w:cs="Arial"/>
          <w:sz w:val="24"/>
          <w:szCs w:val="24"/>
          <w:lang w:eastAsia="en-GB"/>
        </w:rPr>
        <w:t xml:space="preserve"> (Accessed 17/01/2021)</w:t>
      </w:r>
    </w:p>
    <w:p w14:paraId="3D140027" w14:textId="77777777" w:rsidR="00D74129" w:rsidRPr="00D74129" w:rsidRDefault="00D74129" w:rsidP="00D74129">
      <w:pPr>
        <w:spacing w:after="0" w:line="240" w:lineRule="auto"/>
        <w:rPr>
          <w:rFonts w:ascii="Arial" w:eastAsia="Times New Roman" w:hAnsi="Arial" w:cs="Arial"/>
          <w:sz w:val="24"/>
          <w:szCs w:val="24"/>
          <w:lang w:eastAsia="en-GB"/>
        </w:rPr>
      </w:pPr>
    </w:p>
    <w:p w14:paraId="4356AE30"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Oxford Learner’s Dictionary (2021) </w:t>
      </w:r>
      <w:r w:rsidRPr="00D74129">
        <w:rPr>
          <w:rFonts w:ascii="Arial" w:eastAsia="Times New Roman" w:hAnsi="Arial" w:cs="Arial"/>
          <w:i/>
          <w:iCs/>
          <w:sz w:val="24"/>
          <w:szCs w:val="24"/>
          <w:lang w:eastAsia="en-GB"/>
        </w:rPr>
        <w:t>reflect.</w:t>
      </w:r>
      <w:r w:rsidRPr="00D74129">
        <w:rPr>
          <w:rFonts w:ascii="Arial" w:eastAsia="Times New Roman" w:hAnsi="Arial" w:cs="Arial"/>
          <w:sz w:val="24"/>
          <w:szCs w:val="24"/>
          <w:lang w:eastAsia="en-GB"/>
        </w:rPr>
        <w:t xml:space="preserve"> Available at: </w:t>
      </w:r>
      <w:hyperlink r:id="rId22" w:history="1">
        <w:r w:rsidRPr="00D74129">
          <w:rPr>
            <w:rFonts w:ascii="Arial" w:eastAsia="Times New Roman" w:hAnsi="Arial" w:cs="Arial"/>
            <w:color w:val="0563C1"/>
            <w:sz w:val="24"/>
            <w:szCs w:val="24"/>
            <w:u w:val="single"/>
            <w:lang w:eastAsia="en-GB"/>
          </w:rPr>
          <w:t>https://www.oxfordlearnersdictionaries.com/definition/american_english/reflect</w:t>
        </w:r>
      </w:hyperlink>
      <w:r w:rsidRPr="00D74129">
        <w:rPr>
          <w:rFonts w:ascii="Arial" w:eastAsia="Times New Roman" w:hAnsi="Arial" w:cs="Arial"/>
          <w:sz w:val="24"/>
          <w:szCs w:val="24"/>
          <w:lang w:eastAsia="en-GB"/>
        </w:rPr>
        <w:t xml:space="preserve"> (Accessed 14/01/2021)</w:t>
      </w:r>
    </w:p>
    <w:p w14:paraId="6F652EFE" w14:textId="77777777" w:rsidR="00D74129" w:rsidRPr="00D74129" w:rsidRDefault="00D74129" w:rsidP="00D74129">
      <w:pPr>
        <w:spacing w:after="0" w:line="360" w:lineRule="auto"/>
        <w:rPr>
          <w:rFonts w:ascii="Arial" w:eastAsia="Times New Roman" w:hAnsi="Arial" w:cs="Arial"/>
          <w:sz w:val="24"/>
          <w:szCs w:val="24"/>
          <w:lang w:eastAsia="en-GB"/>
        </w:rPr>
      </w:pPr>
    </w:p>
    <w:p w14:paraId="17C8B206"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PACEY (2016) </w:t>
      </w:r>
      <w:r w:rsidRPr="00D74129">
        <w:rPr>
          <w:rFonts w:ascii="Arial" w:eastAsia="Times New Roman" w:hAnsi="Arial" w:cs="Arial"/>
          <w:i/>
          <w:iCs/>
          <w:sz w:val="24"/>
          <w:szCs w:val="24"/>
          <w:lang w:eastAsia="en-GB"/>
        </w:rPr>
        <w:t>Developing Self Reflective Practice</w:t>
      </w:r>
      <w:r w:rsidRPr="00D74129">
        <w:rPr>
          <w:rFonts w:ascii="Arial" w:eastAsia="Times New Roman" w:hAnsi="Arial" w:cs="Arial"/>
          <w:sz w:val="24"/>
          <w:szCs w:val="24"/>
          <w:lang w:eastAsia="en-GB"/>
        </w:rPr>
        <w:t xml:space="preserve">. Available at: </w:t>
      </w:r>
      <w:hyperlink r:id="rId23" w:history="1">
        <w:r w:rsidRPr="00D74129">
          <w:rPr>
            <w:rFonts w:ascii="Arial" w:eastAsia="Times New Roman" w:hAnsi="Arial" w:cs="Arial"/>
            <w:color w:val="0563C1"/>
            <w:sz w:val="24"/>
            <w:szCs w:val="24"/>
            <w:u w:val="single"/>
            <w:lang w:eastAsia="en-GB"/>
          </w:rPr>
          <w:t>https://www.pacey.org.uk/Pacey/media/Website-files/PACEY%20member%20practice%20guides%20(PDFs)/PG04-self-reflective-practice.pdf</w:t>
        </w:r>
      </w:hyperlink>
      <w:r w:rsidRPr="00D74129">
        <w:rPr>
          <w:rFonts w:ascii="Arial" w:eastAsia="Times New Roman" w:hAnsi="Arial" w:cs="Arial"/>
          <w:sz w:val="24"/>
          <w:szCs w:val="24"/>
          <w:lang w:eastAsia="en-GB"/>
        </w:rPr>
        <w:t xml:space="preserve"> (Accessed 17/01/2021) </w:t>
      </w:r>
    </w:p>
    <w:p w14:paraId="09624B74" w14:textId="77777777" w:rsidR="00D74129" w:rsidRPr="00D74129" w:rsidRDefault="00D74129" w:rsidP="00D74129">
      <w:pPr>
        <w:spacing w:after="0" w:line="360" w:lineRule="auto"/>
        <w:rPr>
          <w:rFonts w:ascii="Arial" w:eastAsia="Times New Roman" w:hAnsi="Arial" w:cs="Arial"/>
          <w:sz w:val="24"/>
          <w:szCs w:val="24"/>
          <w:lang w:eastAsia="en-GB"/>
        </w:rPr>
      </w:pPr>
    </w:p>
    <w:p w14:paraId="1AF54841"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Porter, J. (2017) </w:t>
      </w:r>
      <w:r w:rsidRPr="00D74129">
        <w:rPr>
          <w:rFonts w:ascii="Arial" w:eastAsia="Times New Roman" w:hAnsi="Arial" w:cs="Arial"/>
          <w:i/>
          <w:iCs/>
          <w:sz w:val="24"/>
          <w:szCs w:val="24"/>
          <w:lang w:eastAsia="en-GB"/>
        </w:rPr>
        <w:t xml:space="preserve">Why You Should Make Time for Self-Reflection (Even if You Hate </w:t>
      </w:r>
      <w:proofErr w:type="spellStart"/>
      <w:r w:rsidRPr="00D74129">
        <w:rPr>
          <w:rFonts w:ascii="Arial" w:eastAsia="Times New Roman" w:hAnsi="Arial" w:cs="Arial"/>
          <w:i/>
          <w:iCs/>
          <w:sz w:val="24"/>
          <w:szCs w:val="24"/>
          <w:lang w:eastAsia="en-GB"/>
        </w:rPr>
        <w:t>Doint</w:t>
      </w:r>
      <w:proofErr w:type="spellEnd"/>
      <w:r w:rsidRPr="00D74129">
        <w:rPr>
          <w:rFonts w:ascii="Arial" w:eastAsia="Times New Roman" w:hAnsi="Arial" w:cs="Arial"/>
          <w:i/>
          <w:iCs/>
          <w:sz w:val="24"/>
          <w:szCs w:val="24"/>
          <w:lang w:eastAsia="en-GB"/>
        </w:rPr>
        <w:t xml:space="preserve"> It).</w:t>
      </w:r>
      <w:r w:rsidRPr="00D74129">
        <w:rPr>
          <w:rFonts w:ascii="Arial" w:eastAsia="Times New Roman" w:hAnsi="Arial" w:cs="Arial"/>
          <w:sz w:val="24"/>
          <w:szCs w:val="24"/>
          <w:lang w:eastAsia="en-GB"/>
        </w:rPr>
        <w:t xml:space="preserve"> Available at: </w:t>
      </w:r>
      <w:hyperlink r:id="rId24" w:history="1">
        <w:r w:rsidRPr="00D74129">
          <w:rPr>
            <w:rFonts w:ascii="Arial" w:eastAsia="Times New Roman" w:hAnsi="Arial" w:cs="Arial"/>
            <w:color w:val="0563C1"/>
            <w:sz w:val="24"/>
            <w:szCs w:val="24"/>
            <w:u w:val="single"/>
            <w:lang w:eastAsia="en-GB"/>
          </w:rPr>
          <w:t>https://hbr.org/2017/03/why-you-should-make-time-for-self-reflection-even-if-you-hate-doing-it</w:t>
        </w:r>
      </w:hyperlink>
      <w:r w:rsidRPr="00D74129">
        <w:rPr>
          <w:rFonts w:ascii="Arial" w:eastAsia="Times New Roman" w:hAnsi="Arial" w:cs="Arial"/>
          <w:sz w:val="24"/>
          <w:szCs w:val="24"/>
          <w:lang w:eastAsia="en-GB"/>
        </w:rPr>
        <w:t xml:space="preserve"> (Accessed 14/01/2021)</w:t>
      </w:r>
    </w:p>
    <w:p w14:paraId="4EE1B869" w14:textId="77777777" w:rsidR="00D74129" w:rsidRPr="00D74129" w:rsidRDefault="00D74129" w:rsidP="00D74129">
      <w:pPr>
        <w:spacing w:after="0" w:line="360" w:lineRule="auto"/>
        <w:rPr>
          <w:rFonts w:ascii="Arial" w:eastAsia="Times New Roman" w:hAnsi="Arial" w:cs="Arial"/>
          <w:sz w:val="24"/>
          <w:szCs w:val="24"/>
          <w:lang w:eastAsia="en-GB"/>
        </w:rPr>
      </w:pPr>
    </w:p>
    <w:p w14:paraId="446C62F8"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Rouse, M (no date) </w:t>
      </w:r>
      <w:r w:rsidRPr="00D74129">
        <w:rPr>
          <w:rFonts w:ascii="Arial" w:eastAsia="Times New Roman" w:hAnsi="Arial" w:cs="Arial"/>
          <w:i/>
          <w:iCs/>
          <w:sz w:val="24"/>
          <w:szCs w:val="24"/>
          <w:lang w:eastAsia="en-GB"/>
        </w:rPr>
        <w:t>Model of Reflection.</w:t>
      </w:r>
      <w:r w:rsidRPr="00D74129">
        <w:rPr>
          <w:rFonts w:ascii="Arial" w:eastAsia="Times New Roman" w:hAnsi="Arial" w:cs="Arial"/>
          <w:sz w:val="24"/>
          <w:szCs w:val="24"/>
          <w:lang w:eastAsia="en-GB"/>
        </w:rPr>
        <w:t xml:space="preserve"> Available at: </w:t>
      </w:r>
      <w:hyperlink r:id="rId25" w:history="1">
        <w:r w:rsidRPr="00D74129">
          <w:rPr>
            <w:rFonts w:ascii="Arial" w:eastAsia="Times New Roman" w:hAnsi="Arial" w:cs="Arial"/>
            <w:color w:val="0563C1"/>
            <w:sz w:val="24"/>
            <w:szCs w:val="24"/>
            <w:u w:val="single"/>
            <w:lang w:eastAsia="en-GB"/>
          </w:rPr>
          <w:t>https://whatis.techtarget.com/definition/model-of-reflection</w:t>
        </w:r>
      </w:hyperlink>
      <w:r w:rsidRPr="00D74129">
        <w:rPr>
          <w:rFonts w:ascii="Arial" w:eastAsia="Times New Roman" w:hAnsi="Arial" w:cs="Arial"/>
          <w:sz w:val="24"/>
          <w:szCs w:val="24"/>
          <w:lang w:eastAsia="en-GB"/>
        </w:rPr>
        <w:t xml:space="preserve"> (Accessed 16/01/2021) </w:t>
      </w:r>
    </w:p>
    <w:p w14:paraId="0D1DA13C" w14:textId="77777777" w:rsidR="00D74129" w:rsidRPr="00D74129" w:rsidRDefault="00D74129" w:rsidP="00D74129">
      <w:pPr>
        <w:spacing w:after="0" w:line="360" w:lineRule="auto"/>
        <w:rPr>
          <w:rFonts w:ascii="Arial" w:eastAsia="Times New Roman" w:hAnsi="Arial" w:cs="Arial"/>
          <w:sz w:val="24"/>
          <w:szCs w:val="24"/>
          <w:lang w:eastAsia="en-GB"/>
        </w:rPr>
      </w:pPr>
    </w:p>
    <w:p w14:paraId="44BF25CE"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Swansea University (2021) </w:t>
      </w:r>
      <w:r w:rsidRPr="00D74129">
        <w:rPr>
          <w:rFonts w:ascii="Arial" w:eastAsia="Times New Roman" w:hAnsi="Arial" w:cs="Arial"/>
          <w:i/>
          <w:iCs/>
          <w:sz w:val="24"/>
          <w:szCs w:val="24"/>
          <w:lang w:eastAsia="en-GB"/>
        </w:rPr>
        <w:t>Postgraduate Certificate in Education (PGCE) Secondary with QTS</w:t>
      </w:r>
      <w:r w:rsidRPr="00D74129">
        <w:rPr>
          <w:rFonts w:ascii="Arial" w:eastAsia="Times New Roman" w:hAnsi="Arial" w:cs="Arial"/>
          <w:sz w:val="24"/>
          <w:szCs w:val="24"/>
          <w:lang w:eastAsia="en-GB"/>
        </w:rPr>
        <w:t xml:space="preserve"> Available at:  </w:t>
      </w:r>
      <w:hyperlink r:id="rId26" w:history="1">
        <w:r w:rsidRPr="00D74129">
          <w:rPr>
            <w:rFonts w:ascii="Arial" w:eastAsia="Times New Roman" w:hAnsi="Arial" w:cs="Arial"/>
            <w:color w:val="0563C1"/>
            <w:sz w:val="24"/>
            <w:szCs w:val="24"/>
            <w:u w:val="single"/>
            <w:lang w:eastAsia="en-GB"/>
          </w:rPr>
          <w:t>https://www.swansea.ac.uk/education/postgraduate-study/pgce/</w:t>
        </w:r>
      </w:hyperlink>
      <w:r w:rsidRPr="00D74129">
        <w:rPr>
          <w:rFonts w:ascii="Arial" w:eastAsia="Times New Roman" w:hAnsi="Arial" w:cs="Arial"/>
          <w:sz w:val="24"/>
          <w:szCs w:val="24"/>
          <w:lang w:eastAsia="en-GB"/>
        </w:rPr>
        <w:t xml:space="preserve"> (Accessed 16/01/2021) </w:t>
      </w:r>
    </w:p>
    <w:p w14:paraId="741A33B6" w14:textId="77777777" w:rsidR="00D74129" w:rsidRPr="00D74129" w:rsidRDefault="00D74129" w:rsidP="00D74129">
      <w:pPr>
        <w:spacing w:after="0" w:line="360" w:lineRule="auto"/>
        <w:rPr>
          <w:rFonts w:ascii="Arial" w:eastAsia="Times New Roman" w:hAnsi="Arial" w:cs="Arial"/>
          <w:sz w:val="24"/>
          <w:szCs w:val="24"/>
          <w:lang w:eastAsia="en-GB"/>
        </w:rPr>
      </w:pPr>
    </w:p>
    <w:p w14:paraId="2C3ED231"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The open university (no date) </w:t>
      </w:r>
      <w:r w:rsidRPr="00D74129">
        <w:rPr>
          <w:rFonts w:ascii="Arial" w:eastAsia="Times New Roman" w:hAnsi="Arial" w:cs="Arial"/>
          <w:i/>
          <w:iCs/>
          <w:sz w:val="24"/>
          <w:szCs w:val="24"/>
          <w:lang w:eastAsia="en-GB"/>
        </w:rPr>
        <w:t>Learning to Teach: Becoming a Reflective Practitioner</w:t>
      </w:r>
      <w:r w:rsidRPr="00D74129">
        <w:rPr>
          <w:rFonts w:ascii="Arial" w:eastAsia="Times New Roman" w:hAnsi="Arial" w:cs="Arial"/>
          <w:sz w:val="24"/>
          <w:szCs w:val="24"/>
          <w:lang w:eastAsia="en-GB"/>
        </w:rPr>
        <w:t xml:space="preserve">. Available at: </w:t>
      </w:r>
      <w:hyperlink r:id="rId27" w:history="1">
        <w:r w:rsidRPr="00D74129">
          <w:rPr>
            <w:rFonts w:ascii="Arial" w:eastAsia="Times New Roman" w:hAnsi="Arial" w:cs="Arial"/>
            <w:color w:val="0563C1"/>
            <w:sz w:val="24"/>
            <w:szCs w:val="24"/>
            <w:u w:val="single"/>
            <w:lang w:eastAsia="en-GB"/>
          </w:rPr>
          <w:t>https://www.open.edu/openlearn/education-development/learning-teach-becoming-reflective-practitioner/content-section-2.1</w:t>
        </w:r>
      </w:hyperlink>
      <w:r w:rsidRPr="00D74129">
        <w:rPr>
          <w:rFonts w:ascii="Arial" w:eastAsia="Times New Roman" w:hAnsi="Arial" w:cs="Arial"/>
          <w:sz w:val="24"/>
          <w:szCs w:val="24"/>
          <w:lang w:eastAsia="en-GB"/>
        </w:rPr>
        <w:t xml:space="preserve"> (Accessed 14/01/2021)</w:t>
      </w:r>
    </w:p>
    <w:p w14:paraId="01126C0F" w14:textId="77777777" w:rsidR="00D74129" w:rsidRPr="00D74129" w:rsidRDefault="00D74129" w:rsidP="00D74129">
      <w:pPr>
        <w:spacing w:after="0" w:line="360" w:lineRule="auto"/>
        <w:rPr>
          <w:rFonts w:ascii="Arial" w:eastAsia="Times New Roman" w:hAnsi="Arial" w:cs="Arial"/>
          <w:sz w:val="24"/>
          <w:szCs w:val="24"/>
          <w:lang w:eastAsia="en-GB"/>
        </w:rPr>
      </w:pPr>
    </w:p>
    <w:p w14:paraId="3AC82F26"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The University of Edinburgh (2020) </w:t>
      </w:r>
      <w:r w:rsidRPr="00D74129">
        <w:rPr>
          <w:rFonts w:ascii="Arial" w:eastAsia="Times New Roman" w:hAnsi="Arial" w:cs="Arial"/>
          <w:i/>
          <w:iCs/>
          <w:sz w:val="24"/>
          <w:szCs w:val="24"/>
          <w:lang w:eastAsia="en-GB"/>
        </w:rPr>
        <w:t>Gibbs’ Reflective Cycle</w:t>
      </w:r>
      <w:r w:rsidRPr="00D74129">
        <w:rPr>
          <w:rFonts w:ascii="Arial" w:eastAsia="Times New Roman" w:hAnsi="Arial" w:cs="Arial"/>
          <w:sz w:val="24"/>
          <w:szCs w:val="24"/>
          <w:lang w:eastAsia="en-GB"/>
        </w:rPr>
        <w:t xml:space="preserve">. Available at: </w:t>
      </w:r>
    </w:p>
    <w:p w14:paraId="2CC5AB62" w14:textId="77777777" w:rsidR="00D74129" w:rsidRPr="00D74129" w:rsidRDefault="00D74129" w:rsidP="00D74129">
      <w:pPr>
        <w:spacing w:after="0" w:line="24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lastRenderedPageBreak/>
        <w:t xml:space="preserve">U of G Library (2018) </w:t>
      </w:r>
      <w:r w:rsidRPr="00D74129">
        <w:rPr>
          <w:rFonts w:ascii="Arial" w:eastAsia="Times New Roman" w:hAnsi="Arial" w:cs="Arial"/>
          <w:i/>
          <w:iCs/>
          <w:sz w:val="24"/>
          <w:szCs w:val="24"/>
          <w:lang w:eastAsia="en-GB"/>
        </w:rPr>
        <w:t>What is a Critical Reflection?</w:t>
      </w:r>
      <w:r w:rsidRPr="00D74129">
        <w:rPr>
          <w:rFonts w:ascii="Arial" w:eastAsia="Times New Roman" w:hAnsi="Arial" w:cs="Arial"/>
          <w:sz w:val="24"/>
          <w:szCs w:val="24"/>
          <w:lang w:eastAsia="en-GB"/>
        </w:rPr>
        <w:t xml:space="preserve"> [Video] Available at: </w:t>
      </w:r>
      <w:hyperlink r:id="rId28" w:history="1">
        <w:r w:rsidRPr="00D74129">
          <w:rPr>
            <w:rFonts w:ascii="Arial" w:eastAsia="Times New Roman" w:hAnsi="Arial" w:cs="Arial"/>
            <w:color w:val="0563C1"/>
            <w:sz w:val="24"/>
            <w:szCs w:val="24"/>
            <w:u w:val="single"/>
            <w:lang w:eastAsia="en-GB"/>
          </w:rPr>
          <w:t>https://pnz.org.nz/Attachment?Action=Download&amp;Attachment_id=770</w:t>
        </w:r>
      </w:hyperlink>
      <w:r w:rsidRPr="00D74129">
        <w:rPr>
          <w:rFonts w:ascii="Arial" w:eastAsia="Times New Roman" w:hAnsi="Arial" w:cs="Arial"/>
          <w:sz w:val="24"/>
          <w:szCs w:val="24"/>
          <w:lang w:eastAsia="en-GB"/>
        </w:rPr>
        <w:t xml:space="preserve"> (Accessed 17/01/2021)</w:t>
      </w:r>
    </w:p>
    <w:p w14:paraId="364CA718" w14:textId="77777777" w:rsidR="00D74129" w:rsidRPr="00D74129" w:rsidRDefault="00D74129" w:rsidP="00D74129">
      <w:pPr>
        <w:spacing w:after="0" w:line="240" w:lineRule="auto"/>
        <w:rPr>
          <w:rFonts w:ascii="Arial" w:eastAsia="Times New Roman" w:hAnsi="Arial" w:cs="Arial"/>
          <w:sz w:val="24"/>
          <w:szCs w:val="24"/>
          <w:lang w:eastAsia="en-GB"/>
        </w:rPr>
      </w:pPr>
    </w:p>
    <w:p w14:paraId="35B30B0D"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UNICEF (no date) </w:t>
      </w:r>
      <w:r w:rsidRPr="00D74129">
        <w:rPr>
          <w:rFonts w:ascii="Arial" w:eastAsia="Times New Roman" w:hAnsi="Arial" w:cs="Arial"/>
          <w:i/>
          <w:iCs/>
          <w:sz w:val="24"/>
          <w:szCs w:val="24"/>
          <w:lang w:eastAsia="en-GB"/>
        </w:rPr>
        <w:t>A Summary of the UN Convention on the Rights of the Child</w:t>
      </w:r>
      <w:r w:rsidRPr="00D74129">
        <w:rPr>
          <w:rFonts w:ascii="Arial" w:eastAsia="Times New Roman" w:hAnsi="Arial" w:cs="Arial"/>
          <w:sz w:val="24"/>
          <w:szCs w:val="24"/>
          <w:lang w:eastAsia="en-GB"/>
        </w:rPr>
        <w:t xml:space="preserve">. Available at: </w:t>
      </w:r>
      <w:hyperlink r:id="rId29" w:history="1">
        <w:r w:rsidRPr="00D74129">
          <w:rPr>
            <w:rFonts w:ascii="Arial" w:eastAsia="Times New Roman" w:hAnsi="Arial" w:cs="Arial"/>
            <w:color w:val="0563C1"/>
            <w:sz w:val="24"/>
            <w:szCs w:val="24"/>
            <w:u w:val="single"/>
            <w:lang w:eastAsia="en-GB"/>
          </w:rPr>
          <w:t>https://downloads.unicef.org.uk/wp-content/uploads/2019/10/UNCRC_summary-1_1.pdf?_adal_sd=www.unicef.org.uk.1610807472901&amp;_adal_ca=so%3DGoogle%26me%3Dorganic%26ca%3D(not%2520set)%26co%3D(not%2520set)%26ke%3D(not%2520set).1610807472901&amp;_adal_cw=1610807453441.1610807472901&amp;_adal_id=7821c85c-b7a9-4368-8a76-9e8c8a35f4ab.1610807453.2.1610807453.1610807453.5e3a1359-abf5-4790-ac71-bfb5b2af212d.1610807472901&amp;_ga=2.189829995.1733707987.1610807453-7996142.1610807453</w:t>
        </w:r>
      </w:hyperlink>
      <w:r w:rsidRPr="00D74129">
        <w:rPr>
          <w:rFonts w:ascii="Arial" w:eastAsia="Times New Roman" w:hAnsi="Arial" w:cs="Arial"/>
          <w:sz w:val="24"/>
          <w:szCs w:val="24"/>
          <w:lang w:eastAsia="en-GB"/>
        </w:rPr>
        <w:t xml:space="preserve"> (Accessed 16/01/2021) </w:t>
      </w:r>
    </w:p>
    <w:p w14:paraId="30BBC891" w14:textId="77777777" w:rsidR="00D74129" w:rsidRPr="00D74129" w:rsidRDefault="00D74129" w:rsidP="00D74129">
      <w:pPr>
        <w:spacing w:after="0" w:line="360" w:lineRule="auto"/>
        <w:rPr>
          <w:rFonts w:ascii="Arial" w:eastAsia="Times New Roman" w:hAnsi="Arial" w:cs="Arial"/>
          <w:sz w:val="24"/>
          <w:szCs w:val="24"/>
          <w:lang w:eastAsia="en-GB"/>
        </w:rPr>
      </w:pPr>
    </w:p>
    <w:p w14:paraId="2F0A2A29" w14:textId="77777777" w:rsidR="00D74129" w:rsidRPr="00D74129" w:rsidRDefault="00D74129" w:rsidP="00D74129">
      <w:pPr>
        <w:spacing w:after="0" w:line="360" w:lineRule="auto"/>
        <w:rPr>
          <w:rFonts w:ascii="Arial" w:eastAsia="Times New Roman" w:hAnsi="Arial" w:cs="Arial"/>
          <w:sz w:val="24"/>
          <w:szCs w:val="24"/>
          <w:lang w:eastAsia="en-GB"/>
        </w:rPr>
      </w:pPr>
      <w:r w:rsidRPr="00D74129">
        <w:rPr>
          <w:rFonts w:ascii="Arial" w:eastAsia="Times New Roman" w:hAnsi="Arial" w:cs="Arial"/>
          <w:sz w:val="24"/>
          <w:szCs w:val="24"/>
          <w:lang w:eastAsia="en-GB"/>
        </w:rPr>
        <w:t xml:space="preserve">University of Edinburgh (2011) </w:t>
      </w:r>
      <w:r w:rsidRPr="00D74129">
        <w:rPr>
          <w:rFonts w:ascii="Arial" w:eastAsia="Times New Roman" w:hAnsi="Arial" w:cs="Arial"/>
          <w:i/>
          <w:iCs/>
          <w:sz w:val="24"/>
          <w:szCs w:val="24"/>
          <w:lang w:eastAsia="en-GB"/>
        </w:rPr>
        <w:t>Reflection and Reflective Writing</w:t>
      </w:r>
      <w:r w:rsidRPr="00D74129">
        <w:rPr>
          <w:rFonts w:ascii="Arial" w:eastAsia="Times New Roman" w:hAnsi="Arial" w:cs="Arial"/>
          <w:sz w:val="24"/>
          <w:szCs w:val="24"/>
          <w:lang w:eastAsia="en-GB"/>
        </w:rPr>
        <w:t xml:space="preserve">. Available at: </w:t>
      </w:r>
      <w:hyperlink r:id="rId30" w:history="1">
        <w:r w:rsidRPr="00D74129">
          <w:rPr>
            <w:rFonts w:ascii="Arial" w:eastAsia="Times New Roman" w:hAnsi="Arial" w:cs="Arial"/>
            <w:color w:val="0563C1"/>
            <w:sz w:val="24"/>
            <w:szCs w:val="24"/>
            <w:u w:val="single"/>
            <w:lang w:eastAsia="en-GB"/>
          </w:rPr>
          <w:t>https://www.clinicaleducator.org/index.php/en-gb/resource/735?partner_site_tried=1</w:t>
        </w:r>
      </w:hyperlink>
      <w:r w:rsidRPr="00D74129">
        <w:rPr>
          <w:rFonts w:ascii="Arial" w:eastAsia="Times New Roman" w:hAnsi="Arial" w:cs="Arial"/>
          <w:sz w:val="24"/>
          <w:szCs w:val="24"/>
          <w:lang w:eastAsia="en-GB"/>
        </w:rPr>
        <w:t xml:space="preserve"> (Accessed 17/01/2021)</w:t>
      </w:r>
    </w:p>
    <w:p w14:paraId="34002550" w14:textId="77777777" w:rsidR="00D74129" w:rsidRPr="00D74129" w:rsidRDefault="00D74129" w:rsidP="00D74129">
      <w:pPr>
        <w:spacing w:after="0" w:line="240" w:lineRule="auto"/>
        <w:rPr>
          <w:rFonts w:ascii="Arial" w:eastAsia="Times New Roman" w:hAnsi="Arial" w:cs="Arial"/>
          <w:sz w:val="24"/>
          <w:szCs w:val="24"/>
          <w:lang w:eastAsia="en-GB"/>
        </w:rPr>
      </w:pPr>
    </w:p>
    <w:p w14:paraId="04A42D4E" w14:textId="77777777" w:rsidR="00D74129" w:rsidRPr="00D74129" w:rsidRDefault="00D74129" w:rsidP="00D74129">
      <w:pPr>
        <w:spacing w:after="0" w:line="240" w:lineRule="auto"/>
        <w:rPr>
          <w:rFonts w:ascii="Arial" w:eastAsia="Times New Roman" w:hAnsi="Arial" w:cs="Arial"/>
          <w:sz w:val="24"/>
          <w:szCs w:val="24"/>
          <w:lang w:eastAsia="en-GB"/>
        </w:rPr>
      </w:pPr>
    </w:p>
    <w:p w14:paraId="296AC881" w14:textId="77777777" w:rsidR="00D74129" w:rsidRPr="00D74129" w:rsidRDefault="00D74129" w:rsidP="00D74129">
      <w:pPr>
        <w:spacing w:after="0" w:line="240" w:lineRule="auto"/>
        <w:rPr>
          <w:rFonts w:ascii="Arial" w:eastAsia="Times New Roman" w:hAnsi="Arial" w:cs="Arial"/>
          <w:sz w:val="24"/>
          <w:szCs w:val="24"/>
          <w:lang w:eastAsia="en-GB"/>
        </w:rPr>
      </w:pPr>
    </w:p>
    <w:p w14:paraId="009AB510" w14:textId="77777777" w:rsidR="00D74129" w:rsidRPr="00D74129" w:rsidRDefault="00D74129" w:rsidP="00D74129">
      <w:pPr>
        <w:spacing w:after="0" w:line="240" w:lineRule="auto"/>
        <w:rPr>
          <w:rFonts w:ascii="Arial" w:eastAsia="Times New Roman" w:hAnsi="Arial" w:cs="Arial"/>
          <w:sz w:val="24"/>
          <w:szCs w:val="24"/>
          <w:lang w:eastAsia="en-GB"/>
        </w:rPr>
      </w:pPr>
    </w:p>
    <w:p w14:paraId="602C1A7A" w14:textId="77777777" w:rsidR="00D74129" w:rsidRPr="008B49D6" w:rsidRDefault="00D74129" w:rsidP="008B49D6">
      <w:pPr>
        <w:jc w:val="both"/>
        <w:rPr>
          <w:rFonts w:ascii="Arial" w:hAnsi="Arial" w:cs="Arial"/>
          <w:b/>
          <w:sz w:val="24"/>
          <w:szCs w:val="24"/>
        </w:rPr>
      </w:pPr>
    </w:p>
    <w:sectPr w:rsidR="00D74129" w:rsidRPr="008B49D6">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A662C6" w14:textId="77777777" w:rsidR="00501D7D" w:rsidRDefault="00501D7D" w:rsidP="001B0619">
      <w:pPr>
        <w:spacing w:after="0" w:line="240" w:lineRule="auto"/>
      </w:pPr>
      <w:r>
        <w:separator/>
      </w:r>
    </w:p>
  </w:endnote>
  <w:endnote w:type="continuationSeparator" w:id="0">
    <w:p w14:paraId="4B7B4942" w14:textId="77777777" w:rsidR="00501D7D" w:rsidRDefault="00501D7D" w:rsidP="001B0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711816" w14:textId="77777777" w:rsidR="00501D7D" w:rsidRDefault="00501D7D" w:rsidP="001B0619">
      <w:pPr>
        <w:spacing w:after="0" w:line="240" w:lineRule="auto"/>
      </w:pPr>
      <w:r>
        <w:separator/>
      </w:r>
    </w:p>
  </w:footnote>
  <w:footnote w:type="continuationSeparator" w:id="0">
    <w:p w14:paraId="3266271A" w14:textId="77777777" w:rsidR="00501D7D" w:rsidRDefault="00501D7D" w:rsidP="001B06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340E7F" w14:textId="018D5F85" w:rsidR="00761F98" w:rsidRDefault="00761F98">
    <w:pPr>
      <w:pStyle w:val="Header"/>
    </w:pPr>
    <w:r>
      <w:t>1901450</w:t>
    </w:r>
    <w:r>
      <w:tab/>
    </w:r>
    <w:r w:rsidR="00D74129">
      <w:t>EAEE5002/C</w:t>
    </w:r>
    <w:r>
      <w:tab/>
      <w:t>874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BA704C"/>
    <w:multiLevelType w:val="hybridMultilevel"/>
    <w:tmpl w:val="C8A2A8E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 w15:restartNumberingAfterBreak="0">
    <w:nsid w:val="5DC34227"/>
    <w:multiLevelType w:val="hybridMultilevel"/>
    <w:tmpl w:val="0B74D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488D"/>
    <w:rsid w:val="00015A97"/>
    <w:rsid w:val="00015F11"/>
    <w:rsid w:val="00016982"/>
    <w:rsid w:val="00017C07"/>
    <w:rsid w:val="00017FB8"/>
    <w:rsid w:val="00026F81"/>
    <w:rsid w:val="00030EBE"/>
    <w:rsid w:val="0003224C"/>
    <w:rsid w:val="000324A3"/>
    <w:rsid w:val="00036E78"/>
    <w:rsid w:val="00037085"/>
    <w:rsid w:val="00040267"/>
    <w:rsid w:val="000413DC"/>
    <w:rsid w:val="00044DD6"/>
    <w:rsid w:val="0005131B"/>
    <w:rsid w:val="00051953"/>
    <w:rsid w:val="0005481E"/>
    <w:rsid w:val="00060022"/>
    <w:rsid w:val="000619AB"/>
    <w:rsid w:val="00063578"/>
    <w:rsid w:val="000653B2"/>
    <w:rsid w:val="00073EB0"/>
    <w:rsid w:val="00077738"/>
    <w:rsid w:val="00081CB3"/>
    <w:rsid w:val="00083C5B"/>
    <w:rsid w:val="00086BB9"/>
    <w:rsid w:val="0009221A"/>
    <w:rsid w:val="000925BE"/>
    <w:rsid w:val="00093902"/>
    <w:rsid w:val="000A2372"/>
    <w:rsid w:val="000A4F1A"/>
    <w:rsid w:val="000A530F"/>
    <w:rsid w:val="000A6A64"/>
    <w:rsid w:val="000B50DD"/>
    <w:rsid w:val="000B58F7"/>
    <w:rsid w:val="000B63D4"/>
    <w:rsid w:val="000D0E18"/>
    <w:rsid w:val="000E2DC7"/>
    <w:rsid w:val="000E6128"/>
    <w:rsid w:val="000E614B"/>
    <w:rsid w:val="000F37EF"/>
    <w:rsid w:val="000F3D87"/>
    <w:rsid w:val="000F567F"/>
    <w:rsid w:val="000F5F1F"/>
    <w:rsid w:val="001005F5"/>
    <w:rsid w:val="00111939"/>
    <w:rsid w:val="0011363D"/>
    <w:rsid w:val="00114095"/>
    <w:rsid w:val="00122EF5"/>
    <w:rsid w:val="00124250"/>
    <w:rsid w:val="00126B74"/>
    <w:rsid w:val="001275EB"/>
    <w:rsid w:val="00140873"/>
    <w:rsid w:val="00142A62"/>
    <w:rsid w:val="00142F98"/>
    <w:rsid w:val="00144681"/>
    <w:rsid w:val="00145406"/>
    <w:rsid w:val="00153CF7"/>
    <w:rsid w:val="0015776B"/>
    <w:rsid w:val="001608FE"/>
    <w:rsid w:val="00160DD9"/>
    <w:rsid w:val="00161939"/>
    <w:rsid w:val="00162905"/>
    <w:rsid w:val="001630FB"/>
    <w:rsid w:val="00165DCA"/>
    <w:rsid w:val="001666B8"/>
    <w:rsid w:val="00171187"/>
    <w:rsid w:val="0017528C"/>
    <w:rsid w:val="00176AA7"/>
    <w:rsid w:val="00180907"/>
    <w:rsid w:val="0018626D"/>
    <w:rsid w:val="00191B6B"/>
    <w:rsid w:val="00196625"/>
    <w:rsid w:val="001A5572"/>
    <w:rsid w:val="001A5795"/>
    <w:rsid w:val="001A5AF4"/>
    <w:rsid w:val="001A7AF4"/>
    <w:rsid w:val="001A7B3F"/>
    <w:rsid w:val="001B0160"/>
    <w:rsid w:val="001B0619"/>
    <w:rsid w:val="001B20C1"/>
    <w:rsid w:val="001B5D77"/>
    <w:rsid w:val="001C534B"/>
    <w:rsid w:val="001C571D"/>
    <w:rsid w:val="001D0218"/>
    <w:rsid w:val="001D1187"/>
    <w:rsid w:val="001D146A"/>
    <w:rsid w:val="001E038E"/>
    <w:rsid w:val="001E0B86"/>
    <w:rsid w:val="001E3922"/>
    <w:rsid w:val="001F2FF3"/>
    <w:rsid w:val="001F6B32"/>
    <w:rsid w:val="00201009"/>
    <w:rsid w:val="00201766"/>
    <w:rsid w:val="0020702B"/>
    <w:rsid w:val="00210065"/>
    <w:rsid w:val="00211AFF"/>
    <w:rsid w:val="00213D58"/>
    <w:rsid w:val="00214BE7"/>
    <w:rsid w:val="00221147"/>
    <w:rsid w:val="00233D50"/>
    <w:rsid w:val="00236523"/>
    <w:rsid w:val="00237CC2"/>
    <w:rsid w:val="00245C34"/>
    <w:rsid w:val="002467EA"/>
    <w:rsid w:val="00267573"/>
    <w:rsid w:val="002719F8"/>
    <w:rsid w:val="00280C66"/>
    <w:rsid w:val="00280CED"/>
    <w:rsid w:val="002816AA"/>
    <w:rsid w:val="0028352B"/>
    <w:rsid w:val="0028453C"/>
    <w:rsid w:val="002869B6"/>
    <w:rsid w:val="002869EC"/>
    <w:rsid w:val="0029004A"/>
    <w:rsid w:val="00291DEA"/>
    <w:rsid w:val="002939C8"/>
    <w:rsid w:val="00294D37"/>
    <w:rsid w:val="00296830"/>
    <w:rsid w:val="002A42CA"/>
    <w:rsid w:val="002A4C45"/>
    <w:rsid w:val="002A52D8"/>
    <w:rsid w:val="002B4314"/>
    <w:rsid w:val="002B4EFF"/>
    <w:rsid w:val="002B6C90"/>
    <w:rsid w:val="002C0365"/>
    <w:rsid w:val="002C2488"/>
    <w:rsid w:val="002C7C2B"/>
    <w:rsid w:val="002E4503"/>
    <w:rsid w:val="002E5CD1"/>
    <w:rsid w:val="002F04B6"/>
    <w:rsid w:val="002F7902"/>
    <w:rsid w:val="00301036"/>
    <w:rsid w:val="00304BF8"/>
    <w:rsid w:val="00306438"/>
    <w:rsid w:val="00311024"/>
    <w:rsid w:val="00321245"/>
    <w:rsid w:val="0032212A"/>
    <w:rsid w:val="003248FF"/>
    <w:rsid w:val="00324A66"/>
    <w:rsid w:val="00325F5B"/>
    <w:rsid w:val="00331DC8"/>
    <w:rsid w:val="00335D4C"/>
    <w:rsid w:val="00341037"/>
    <w:rsid w:val="00342181"/>
    <w:rsid w:val="003426C8"/>
    <w:rsid w:val="00343563"/>
    <w:rsid w:val="0034463E"/>
    <w:rsid w:val="003446E7"/>
    <w:rsid w:val="00344B1A"/>
    <w:rsid w:val="0034669B"/>
    <w:rsid w:val="00346F56"/>
    <w:rsid w:val="00351ECC"/>
    <w:rsid w:val="003548D7"/>
    <w:rsid w:val="00361A34"/>
    <w:rsid w:val="0037132E"/>
    <w:rsid w:val="00372988"/>
    <w:rsid w:val="00372BDE"/>
    <w:rsid w:val="00375621"/>
    <w:rsid w:val="003763FE"/>
    <w:rsid w:val="003814EC"/>
    <w:rsid w:val="00383B19"/>
    <w:rsid w:val="00391212"/>
    <w:rsid w:val="00394003"/>
    <w:rsid w:val="00396C89"/>
    <w:rsid w:val="003A0FA5"/>
    <w:rsid w:val="003A1904"/>
    <w:rsid w:val="003A332E"/>
    <w:rsid w:val="003A4E40"/>
    <w:rsid w:val="003A669E"/>
    <w:rsid w:val="003B0B86"/>
    <w:rsid w:val="003B46CD"/>
    <w:rsid w:val="003B6658"/>
    <w:rsid w:val="003C23A1"/>
    <w:rsid w:val="003C4A8E"/>
    <w:rsid w:val="003C65AF"/>
    <w:rsid w:val="003D19A7"/>
    <w:rsid w:val="003D1E04"/>
    <w:rsid w:val="003D2670"/>
    <w:rsid w:val="003E427A"/>
    <w:rsid w:val="003F2797"/>
    <w:rsid w:val="003F294D"/>
    <w:rsid w:val="00411DBF"/>
    <w:rsid w:val="004130C6"/>
    <w:rsid w:val="00415FB7"/>
    <w:rsid w:val="00417D93"/>
    <w:rsid w:val="00422ED7"/>
    <w:rsid w:val="00427AFE"/>
    <w:rsid w:val="004313BA"/>
    <w:rsid w:val="00431C41"/>
    <w:rsid w:val="00433B04"/>
    <w:rsid w:val="00434AA8"/>
    <w:rsid w:val="004354A8"/>
    <w:rsid w:val="004368A3"/>
    <w:rsid w:val="00443C12"/>
    <w:rsid w:val="00456105"/>
    <w:rsid w:val="0046454E"/>
    <w:rsid w:val="0047095E"/>
    <w:rsid w:val="00471CC9"/>
    <w:rsid w:val="00474226"/>
    <w:rsid w:val="0047499A"/>
    <w:rsid w:val="00475188"/>
    <w:rsid w:val="0047553E"/>
    <w:rsid w:val="004757A1"/>
    <w:rsid w:val="004800FE"/>
    <w:rsid w:val="00483864"/>
    <w:rsid w:val="004838C8"/>
    <w:rsid w:val="00483C02"/>
    <w:rsid w:val="004846A5"/>
    <w:rsid w:val="00486324"/>
    <w:rsid w:val="00491A72"/>
    <w:rsid w:val="004A1DDC"/>
    <w:rsid w:val="004A7E71"/>
    <w:rsid w:val="004B790F"/>
    <w:rsid w:val="004C2DFC"/>
    <w:rsid w:val="004C2E53"/>
    <w:rsid w:val="004D49F3"/>
    <w:rsid w:val="004D4C2F"/>
    <w:rsid w:val="004D5C11"/>
    <w:rsid w:val="004E7174"/>
    <w:rsid w:val="004F293C"/>
    <w:rsid w:val="00501D7D"/>
    <w:rsid w:val="00502AED"/>
    <w:rsid w:val="00503C86"/>
    <w:rsid w:val="00506B39"/>
    <w:rsid w:val="00511DC6"/>
    <w:rsid w:val="00517B61"/>
    <w:rsid w:val="0053097E"/>
    <w:rsid w:val="00532292"/>
    <w:rsid w:val="0053351A"/>
    <w:rsid w:val="005357A9"/>
    <w:rsid w:val="00546292"/>
    <w:rsid w:val="005539C7"/>
    <w:rsid w:val="00556505"/>
    <w:rsid w:val="005568DE"/>
    <w:rsid w:val="0056077B"/>
    <w:rsid w:val="00560F13"/>
    <w:rsid w:val="005629BF"/>
    <w:rsid w:val="00564CCE"/>
    <w:rsid w:val="00565E96"/>
    <w:rsid w:val="005662EF"/>
    <w:rsid w:val="005670BF"/>
    <w:rsid w:val="005704A7"/>
    <w:rsid w:val="005713F2"/>
    <w:rsid w:val="005756A4"/>
    <w:rsid w:val="00586228"/>
    <w:rsid w:val="00586BFD"/>
    <w:rsid w:val="00591286"/>
    <w:rsid w:val="0059431C"/>
    <w:rsid w:val="00597464"/>
    <w:rsid w:val="005A3918"/>
    <w:rsid w:val="005A62B5"/>
    <w:rsid w:val="005A7427"/>
    <w:rsid w:val="005B1059"/>
    <w:rsid w:val="005B25F8"/>
    <w:rsid w:val="005B2B02"/>
    <w:rsid w:val="005B2D0E"/>
    <w:rsid w:val="005B2E26"/>
    <w:rsid w:val="005B6091"/>
    <w:rsid w:val="005B7682"/>
    <w:rsid w:val="005C23E3"/>
    <w:rsid w:val="005D3156"/>
    <w:rsid w:val="005E24CE"/>
    <w:rsid w:val="005E4475"/>
    <w:rsid w:val="005E5914"/>
    <w:rsid w:val="005F1924"/>
    <w:rsid w:val="005F2832"/>
    <w:rsid w:val="005F2DCD"/>
    <w:rsid w:val="005F7BB2"/>
    <w:rsid w:val="00605078"/>
    <w:rsid w:val="00605209"/>
    <w:rsid w:val="00605544"/>
    <w:rsid w:val="006102F4"/>
    <w:rsid w:val="00613426"/>
    <w:rsid w:val="00636C7A"/>
    <w:rsid w:val="006377A4"/>
    <w:rsid w:val="00644E7C"/>
    <w:rsid w:val="00647AE9"/>
    <w:rsid w:val="00654300"/>
    <w:rsid w:val="00655F95"/>
    <w:rsid w:val="006617AA"/>
    <w:rsid w:val="00671A09"/>
    <w:rsid w:val="00671B4B"/>
    <w:rsid w:val="0068098D"/>
    <w:rsid w:val="006819B2"/>
    <w:rsid w:val="00681FBE"/>
    <w:rsid w:val="0068238B"/>
    <w:rsid w:val="00682E9D"/>
    <w:rsid w:val="00684E24"/>
    <w:rsid w:val="0068647B"/>
    <w:rsid w:val="00692302"/>
    <w:rsid w:val="00693C4A"/>
    <w:rsid w:val="00697421"/>
    <w:rsid w:val="006A1D55"/>
    <w:rsid w:val="006A4403"/>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BA"/>
    <w:rsid w:val="007054FF"/>
    <w:rsid w:val="00711B3B"/>
    <w:rsid w:val="007141F3"/>
    <w:rsid w:val="007144BB"/>
    <w:rsid w:val="00717A1F"/>
    <w:rsid w:val="00720AF6"/>
    <w:rsid w:val="00723D91"/>
    <w:rsid w:val="0072503A"/>
    <w:rsid w:val="00730F6B"/>
    <w:rsid w:val="00740497"/>
    <w:rsid w:val="007422AD"/>
    <w:rsid w:val="0074234F"/>
    <w:rsid w:val="00750599"/>
    <w:rsid w:val="007560CE"/>
    <w:rsid w:val="00757620"/>
    <w:rsid w:val="00761F98"/>
    <w:rsid w:val="00765256"/>
    <w:rsid w:val="007663F6"/>
    <w:rsid w:val="00767E96"/>
    <w:rsid w:val="00777584"/>
    <w:rsid w:val="00777594"/>
    <w:rsid w:val="007804F9"/>
    <w:rsid w:val="007806C4"/>
    <w:rsid w:val="00783ED2"/>
    <w:rsid w:val="00785E7D"/>
    <w:rsid w:val="00785EF8"/>
    <w:rsid w:val="007879F4"/>
    <w:rsid w:val="00791147"/>
    <w:rsid w:val="00793E95"/>
    <w:rsid w:val="00794BDE"/>
    <w:rsid w:val="007A07E3"/>
    <w:rsid w:val="007A6707"/>
    <w:rsid w:val="007B470F"/>
    <w:rsid w:val="007B5C16"/>
    <w:rsid w:val="007C18C1"/>
    <w:rsid w:val="007C2EE8"/>
    <w:rsid w:val="007C446A"/>
    <w:rsid w:val="007D289C"/>
    <w:rsid w:val="007D6B35"/>
    <w:rsid w:val="007D7308"/>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323A5"/>
    <w:rsid w:val="00845274"/>
    <w:rsid w:val="008453BE"/>
    <w:rsid w:val="0084795B"/>
    <w:rsid w:val="008501E3"/>
    <w:rsid w:val="00854CF2"/>
    <w:rsid w:val="00855586"/>
    <w:rsid w:val="008557F5"/>
    <w:rsid w:val="0086470A"/>
    <w:rsid w:val="008665CB"/>
    <w:rsid w:val="00873B0D"/>
    <w:rsid w:val="00876BAD"/>
    <w:rsid w:val="00882FF8"/>
    <w:rsid w:val="00883084"/>
    <w:rsid w:val="0088363B"/>
    <w:rsid w:val="008865BF"/>
    <w:rsid w:val="00890EBF"/>
    <w:rsid w:val="00896DE5"/>
    <w:rsid w:val="008A0501"/>
    <w:rsid w:val="008A193E"/>
    <w:rsid w:val="008A3048"/>
    <w:rsid w:val="008B036B"/>
    <w:rsid w:val="008B1999"/>
    <w:rsid w:val="008B2BFF"/>
    <w:rsid w:val="008B2F03"/>
    <w:rsid w:val="008B461B"/>
    <w:rsid w:val="008B49D6"/>
    <w:rsid w:val="008B7735"/>
    <w:rsid w:val="008C3937"/>
    <w:rsid w:val="008C3EAE"/>
    <w:rsid w:val="008C7661"/>
    <w:rsid w:val="008D250B"/>
    <w:rsid w:val="008D2A2E"/>
    <w:rsid w:val="008D32A0"/>
    <w:rsid w:val="008D59BD"/>
    <w:rsid w:val="008D6B98"/>
    <w:rsid w:val="008E0AEF"/>
    <w:rsid w:val="008E27B2"/>
    <w:rsid w:val="008E3283"/>
    <w:rsid w:val="008E71A2"/>
    <w:rsid w:val="008E7A60"/>
    <w:rsid w:val="008F0875"/>
    <w:rsid w:val="008F1CEA"/>
    <w:rsid w:val="008F1DE4"/>
    <w:rsid w:val="008F6A1D"/>
    <w:rsid w:val="00900A91"/>
    <w:rsid w:val="00905906"/>
    <w:rsid w:val="0090682E"/>
    <w:rsid w:val="00913A14"/>
    <w:rsid w:val="009144E3"/>
    <w:rsid w:val="0091601A"/>
    <w:rsid w:val="0092378E"/>
    <w:rsid w:val="00923A0B"/>
    <w:rsid w:val="00925015"/>
    <w:rsid w:val="009303DD"/>
    <w:rsid w:val="00930C66"/>
    <w:rsid w:val="00942CEE"/>
    <w:rsid w:val="0094668A"/>
    <w:rsid w:val="009644E8"/>
    <w:rsid w:val="00966D71"/>
    <w:rsid w:val="00974BE1"/>
    <w:rsid w:val="00977218"/>
    <w:rsid w:val="00981091"/>
    <w:rsid w:val="00983DC8"/>
    <w:rsid w:val="00987763"/>
    <w:rsid w:val="00987AAE"/>
    <w:rsid w:val="009906B9"/>
    <w:rsid w:val="009944CE"/>
    <w:rsid w:val="0099649D"/>
    <w:rsid w:val="009A29C0"/>
    <w:rsid w:val="009A6E45"/>
    <w:rsid w:val="009A734E"/>
    <w:rsid w:val="009A7351"/>
    <w:rsid w:val="009B6CF9"/>
    <w:rsid w:val="009B6F64"/>
    <w:rsid w:val="009C2CB9"/>
    <w:rsid w:val="009C329C"/>
    <w:rsid w:val="009C498B"/>
    <w:rsid w:val="009C4DFA"/>
    <w:rsid w:val="009D1C0C"/>
    <w:rsid w:val="009D3307"/>
    <w:rsid w:val="009D5EC5"/>
    <w:rsid w:val="009E0B39"/>
    <w:rsid w:val="009E13A1"/>
    <w:rsid w:val="009E4424"/>
    <w:rsid w:val="009E4F01"/>
    <w:rsid w:val="009E7D1E"/>
    <w:rsid w:val="009F043A"/>
    <w:rsid w:val="009F23DE"/>
    <w:rsid w:val="00A06F0C"/>
    <w:rsid w:val="00A117D7"/>
    <w:rsid w:val="00A117FA"/>
    <w:rsid w:val="00A11B6E"/>
    <w:rsid w:val="00A1444E"/>
    <w:rsid w:val="00A172D8"/>
    <w:rsid w:val="00A20A0F"/>
    <w:rsid w:val="00A21BA8"/>
    <w:rsid w:val="00A27B81"/>
    <w:rsid w:val="00A30DEB"/>
    <w:rsid w:val="00A32BFA"/>
    <w:rsid w:val="00A405E6"/>
    <w:rsid w:val="00A4583F"/>
    <w:rsid w:val="00A4646E"/>
    <w:rsid w:val="00A52701"/>
    <w:rsid w:val="00A54425"/>
    <w:rsid w:val="00A56F80"/>
    <w:rsid w:val="00A63958"/>
    <w:rsid w:val="00A674CC"/>
    <w:rsid w:val="00A760B1"/>
    <w:rsid w:val="00A83F9A"/>
    <w:rsid w:val="00A91613"/>
    <w:rsid w:val="00AA1591"/>
    <w:rsid w:val="00AA4569"/>
    <w:rsid w:val="00AA5558"/>
    <w:rsid w:val="00AA5FC8"/>
    <w:rsid w:val="00AA7417"/>
    <w:rsid w:val="00AB121A"/>
    <w:rsid w:val="00AB4A25"/>
    <w:rsid w:val="00AB6202"/>
    <w:rsid w:val="00AB6665"/>
    <w:rsid w:val="00AC378D"/>
    <w:rsid w:val="00AD0713"/>
    <w:rsid w:val="00AD136C"/>
    <w:rsid w:val="00AD6C93"/>
    <w:rsid w:val="00AE0729"/>
    <w:rsid w:val="00AE17F8"/>
    <w:rsid w:val="00AE329D"/>
    <w:rsid w:val="00AE593C"/>
    <w:rsid w:val="00AF227E"/>
    <w:rsid w:val="00AF2D24"/>
    <w:rsid w:val="00AF5435"/>
    <w:rsid w:val="00B000B3"/>
    <w:rsid w:val="00B04F2A"/>
    <w:rsid w:val="00B14092"/>
    <w:rsid w:val="00B14BA1"/>
    <w:rsid w:val="00B3042E"/>
    <w:rsid w:val="00B32252"/>
    <w:rsid w:val="00B332B8"/>
    <w:rsid w:val="00B371C2"/>
    <w:rsid w:val="00B4429A"/>
    <w:rsid w:val="00B4483F"/>
    <w:rsid w:val="00B46233"/>
    <w:rsid w:val="00B502DD"/>
    <w:rsid w:val="00B57BEE"/>
    <w:rsid w:val="00B677AA"/>
    <w:rsid w:val="00B72334"/>
    <w:rsid w:val="00B72C91"/>
    <w:rsid w:val="00B85808"/>
    <w:rsid w:val="00B90C03"/>
    <w:rsid w:val="00B92124"/>
    <w:rsid w:val="00B970FE"/>
    <w:rsid w:val="00BA2566"/>
    <w:rsid w:val="00BA3029"/>
    <w:rsid w:val="00BA5DD4"/>
    <w:rsid w:val="00BA7387"/>
    <w:rsid w:val="00BB0ACE"/>
    <w:rsid w:val="00BB17CE"/>
    <w:rsid w:val="00BB1B72"/>
    <w:rsid w:val="00BC0CC7"/>
    <w:rsid w:val="00BC383F"/>
    <w:rsid w:val="00BC3BDB"/>
    <w:rsid w:val="00BC573C"/>
    <w:rsid w:val="00BC7D88"/>
    <w:rsid w:val="00BD0FA7"/>
    <w:rsid w:val="00BE0E72"/>
    <w:rsid w:val="00BE378F"/>
    <w:rsid w:val="00BE3AB6"/>
    <w:rsid w:val="00BE3E12"/>
    <w:rsid w:val="00BF6674"/>
    <w:rsid w:val="00C065DA"/>
    <w:rsid w:val="00C073EF"/>
    <w:rsid w:val="00C20806"/>
    <w:rsid w:val="00C22DD9"/>
    <w:rsid w:val="00C24E09"/>
    <w:rsid w:val="00C374EF"/>
    <w:rsid w:val="00C37C4A"/>
    <w:rsid w:val="00C4472C"/>
    <w:rsid w:val="00C45A14"/>
    <w:rsid w:val="00C502A6"/>
    <w:rsid w:val="00C528E3"/>
    <w:rsid w:val="00C739DA"/>
    <w:rsid w:val="00C801C9"/>
    <w:rsid w:val="00C856DB"/>
    <w:rsid w:val="00C87675"/>
    <w:rsid w:val="00C95DC7"/>
    <w:rsid w:val="00CA742E"/>
    <w:rsid w:val="00CA7F72"/>
    <w:rsid w:val="00CB1167"/>
    <w:rsid w:val="00CB365A"/>
    <w:rsid w:val="00CC1A9F"/>
    <w:rsid w:val="00CD0100"/>
    <w:rsid w:val="00CD43ED"/>
    <w:rsid w:val="00CE7A0D"/>
    <w:rsid w:val="00CF038D"/>
    <w:rsid w:val="00CF2507"/>
    <w:rsid w:val="00CF7F3F"/>
    <w:rsid w:val="00D004A0"/>
    <w:rsid w:val="00D01309"/>
    <w:rsid w:val="00D02489"/>
    <w:rsid w:val="00D044C4"/>
    <w:rsid w:val="00D05FD4"/>
    <w:rsid w:val="00D06530"/>
    <w:rsid w:val="00D1142D"/>
    <w:rsid w:val="00D160E2"/>
    <w:rsid w:val="00D210F7"/>
    <w:rsid w:val="00D23852"/>
    <w:rsid w:val="00D240D5"/>
    <w:rsid w:val="00D278F1"/>
    <w:rsid w:val="00D36F05"/>
    <w:rsid w:val="00D43358"/>
    <w:rsid w:val="00D458E2"/>
    <w:rsid w:val="00D5598F"/>
    <w:rsid w:val="00D55EDE"/>
    <w:rsid w:val="00D561CE"/>
    <w:rsid w:val="00D61E44"/>
    <w:rsid w:val="00D64C09"/>
    <w:rsid w:val="00D65609"/>
    <w:rsid w:val="00D70BB1"/>
    <w:rsid w:val="00D70C0D"/>
    <w:rsid w:val="00D71D02"/>
    <w:rsid w:val="00D74129"/>
    <w:rsid w:val="00D74C26"/>
    <w:rsid w:val="00D87E63"/>
    <w:rsid w:val="00D97042"/>
    <w:rsid w:val="00DA3A99"/>
    <w:rsid w:val="00DB7129"/>
    <w:rsid w:val="00DC1859"/>
    <w:rsid w:val="00DC5E48"/>
    <w:rsid w:val="00DD02CB"/>
    <w:rsid w:val="00DD276C"/>
    <w:rsid w:val="00DD337D"/>
    <w:rsid w:val="00DD3C0A"/>
    <w:rsid w:val="00DD44FE"/>
    <w:rsid w:val="00DD53E0"/>
    <w:rsid w:val="00DE1B44"/>
    <w:rsid w:val="00DF09CD"/>
    <w:rsid w:val="00DF687D"/>
    <w:rsid w:val="00DF7903"/>
    <w:rsid w:val="00E009A4"/>
    <w:rsid w:val="00E02A6C"/>
    <w:rsid w:val="00E055AA"/>
    <w:rsid w:val="00E0567F"/>
    <w:rsid w:val="00E05D79"/>
    <w:rsid w:val="00E1033B"/>
    <w:rsid w:val="00E106F6"/>
    <w:rsid w:val="00E13E39"/>
    <w:rsid w:val="00E15384"/>
    <w:rsid w:val="00E159A7"/>
    <w:rsid w:val="00E20E24"/>
    <w:rsid w:val="00E23ED1"/>
    <w:rsid w:val="00E26966"/>
    <w:rsid w:val="00E422AC"/>
    <w:rsid w:val="00E46B27"/>
    <w:rsid w:val="00E52214"/>
    <w:rsid w:val="00E52E5D"/>
    <w:rsid w:val="00E55D32"/>
    <w:rsid w:val="00E63C46"/>
    <w:rsid w:val="00E6548D"/>
    <w:rsid w:val="00E714AE"/>
    <w:rsid w:val="00E72020"/>
    <w:rsid w:val="00E72D91"/>
    <w:rsid w:val="00E80B7B"/>
    <w:rsid w:val="00E872B6"/>
    <w:rsid w:val="00E91492"/>
    <w:rsid w:val="00EA1DBA"/>
    <w:rsid w:val="00EA2CFB"/>
    <w:rsid w:val="00EA3A3E"/>
    <w:rsid w:val="00EA5E56"/>
    <w:rsid w:val="00EB0BB0"/>
    <w:rsid w:val="00EB0CFF"/>
    <w:rsid w:val="00EB2142"/>
    <w:rsid w:val="00EB5A9F"/>
    <w:rsid w:val="00EC076E"/>
    <w:rsid w:val="00EC129C"/>
    <w:rsid w:val="00ED363A"/>
    <w:rsid w:val="00EE092E"/>
    <w:rsid w:val="00EF0349"/>
    <w:rsid w:val="00EF1351"/>
    <w:rsid w:val="00F0115F"/>
    <w:rsid w:val="00F016D6"/>
    <w:rsid w:val="00F04D15"/>
    <w:rsid w:val="00F1159C"/>
    <w:rsid w:val="00F1355A"/>
    <w:rsid w:val="00F14730"/>
    <w:rsid w:val="00F17F0B"/>
    <w:rsid w:val="00F21FB2"/>
    <w:rsid w:val="00F23807"/>
    <w:rsid w:val="00F27099"/>
    <w:rsid w:val="00F303C1"/>
    <w:rsid w:val="00F31EB8"/>
    <w:rsid w:val="00F32235"/>
    <w:rsid w:val="00F431A3"/>
    <w:rsid w:val="00F45CEB"/>
    <w:rsid w:val="00F51BA7"/>
    <w:rsid w:val="00F54380"/>
    <w:rsid w:val="00F60DB8"/>
    <w:rsid w:val="00F6168E"/>
    <w:rsid w:val="00F61905"/>
    <w:rsid w:val="00F7174C"/>
    <w:rsid w:val="00F81B04"/>
    <w:rsid w:val="00F84B22"/>
    <w:rsid w:val="00F90BD4"/>
    <w:rsid w:val="00F94238"/>
    <w:rsid w:val="00FA12F3"/>
    <w:rsid w:val="00FA2563"/>
    <w:rsid w:val="00FA2CD1"/>
    <w:rsid w:val="00FA4052"/>
    <w:rsid w:val="00FB0BB7"/>
    <w:rsid w:val="00FB39A1"/>
    <w:rsid w:val="00FB40E7"/>
    <w:rsid w:val="00FC1B10"/>
    <w:rsid w:val="00FC6E8B"/>
    <w:rsid w:val="00FD0933"/>
    <w:rsid w:val="00FE3154"/>
    <w:rsid w:val="00FE6D69"/>
    <w:rsid w:val="00FF7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0D86B"/>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96C89"/>
    <w:pPr>
      <w:spacing w:after="0" w:line="240" w:lineRule="auto"/>
      <w:ind w:left="720"/>
      <w:contextualSpacing/>
    </w:pPr>
    <w:rPr>
      <w:rFonts w:eastAsiaTheme="minorEastAsia"/>
      <w:lang w:eastAsia="en-GB"/>
    </w:rPr>
  </w:style>
  <w:style w:type="paragraph" w:styleId="Header">
    <w:name w:val="header"/>
    <w:basedOn w:val="Normal"/>
    <w:link w:val="HeaderChar"/>
    <w:uiPriority w:val="99"/>
    <w:unhideWhenUsed/>
    <w:rsid w:val="001B06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619"/>
  </w:style>
  <w:style w:type="paragraph" w:styleId="Footer">
    <w:name w:val="footer"/>
    <w:basedOn w:val="Normal"/>
    <w:link w:val="FooterChar"/>
    <w:uiPriority w:val="99"/>
    <w:unhideWhenUsed/>
    <w:rsid w:val="001B06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619"/>
  </w:style>
  <w:style w:type="character" w:styleId="Hyperlink">
    <w:name w:val="Hyperlink"/>
    <w:basedOn w:val="DefaultParagraphFont"/>
    <w:uiPriority w:val="99"/>
    <w:unhideWhenUsed/>
    <w:rsid w:val="00E02A6C"/>
    <w:rPr>
      <w:color w:val="0563C1" w:themeColor="hyperlink"/>
      <w:u w:val="single"/>
    </w:rPr>
  </w:style>
  <w:style w:type="character" w:styleId="UnresolvedMention">
    <w:name w:val="Unresolved Mention"/>
    <w:basedOn w:val="DefaultParagraphFont"/>
    <w:uiPriority w:val="99"/>
    <w:semiHidden/>
    <w:unhideWhenUsed/>
    <w:rsid w:val="00E02A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vGyjF9Ngd8Y" TargetMode="External"/><Relationship Id="rId13" Type="http://schemas.openxmlformats.org/officeDocument/2006/relationships/hyperlink" Target="https://pnz.org.nz/Attachment?Action=Download&amp;Attachment_id=770" TargetMode="External"/><Relationship Id="rId18" Type="http://schemas.openxmlformats.org/officeDocument/2006/relationships/hyperlink" Target="https://infed.org/mobi/reflection-learning-and-education/" TargetMode="External"/><Relationship Id="rId26" Type="http://schemas.openxmlformats.org/officeDocument/2006/relationships/hyperlink" Target="https://www.swansea.ac.uk/education/postgraduate-study/pgce/" TargetMode="External"/><Relationship Id="rId3" Type="http://schemas.openxmlformats.org/officeDocument/2006/relationships/settings" Target="settings.xml"/><Relationship Id="rId21" Type="http://schemas.openxmlformats.org/officeDocument/2006/relationships/hyperlink" Target="https://youtu.be/oHiwpz7r4wY" TargetMode="External"/><Relationship Id="rId7" Type="http://schemas.openxmlformats.org/officeDocument/2006/relationships/image" Target="media/image1.png"/><Relationship Id="rId12" Type="http://schemas.openxmlformats.org/officeDocument/2006/relationships/hyperlink" Target="https://chadd.org" TargetMode="External"/><Relationship Id="rId17" Type="http://schemas.openxmlformats.org/officeDocument/2006/relationships/hyperlink" Target="https://www.ed.ac.uk/reflection/reflectors-toolkit/reflecting-on-experience/gibbs-reflective-cycle" TargetMode="External"/><Relationship Id="rId25" Type="http://schemas.openxmlformats.org/officeDocument/2006/relationships/hyperlink" Target="https://whatis.techtarget.com/definition/model-of-reflection"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cs.ac.uk/part-time-course/sign-language-health-care" TargetMode="External"/><Relationship Id="rId20" Type="http://schemas.openxmlformats.org/officeDocument/2006/relationships/hyperlink" Target="https://www.autism.org.uk" TargetMode="External"/><Relationship Id="rId29" Type="http://schemas.openxmlformats.org/officeDocument/2006/relationships/hyperlink" Target="https://downloads.unicef.org.uk/wp-content/uploads/2019/10/UNCRC_summary-1_1.pdf?_adal_sd=www.unicef.org.uk.1610807472901&amp;_adal_ca=so%3DGoogle%26me%3Dorganic%26ca%3D(not%2520set)%26co%3D(not%2520set)%26ke%3D(not%2520set).1610807472901&amp;_adal_cw=1610807453441.1610807472901&amp;_adal_id=7821c85c-b7a9-4368-8a76-9e8c8a35f4ab.1610807453.2.1610807453.1610807453.5e3a1359-abf5-4790-ac71-bfb5b2af212d.1610807472901&amp;_ga=2.189829995.1733707987.1610807453-7996142.161080745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ole-brown.co.uk/reflective-model-according-to-rolfe/" TargetMode="External"/><Relationship Id="rId24" Type="http://schemas.openxmlformats.org/officeDocument/2006/relationships/hyperlink" Target="https://hbr.org/2017/03/why-you-should-make-time-for-self-reflection-even-if-you-hate-doing-it"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cs.ac.uk/part-time-course/gcse-maths-wjec" TargetMode="External"/><Relationship Id="rId23" Type="http://schemas.openxmlformats.org/officeDocument/2006/relationships/hyperlink" Target="https://www.pacey.org.uk/Pacey/media/Website-files/PACEY%20member%20practice%20guides%20(PDFs)/PG04-self-reflective-practice.pdf" TargetMode="External"/><Relationship Id="rId28" Type="http://schemas.openxmlformats.org/officeDocument/2006/relationships/hyperlink" Target="https://pnz.org.nz/Attachment?Action=Download&amp;Attachment_id=770" TargetMode="External"/><Relationship Id="rId10" Type="http://schemas.openxmlformats.org/officeDocument/2006/relationships/hyperlink" Target="https://pnz.org.nz/Attachment?Action=Download&amp;Attachment_id=770" TargetMode="External"/><Relationship Id="rId19" Type="http://schemas.openxmlformats.org/officeDocument/2006/relationships/hyperlink" Target="https://www.mindtools.com/pages/article/reflective-cycle.htm"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youtu.be/oHiwpz7r4wY" TargetMode="External"/><Relationship Id="rId14" Type="http://schemas.openxmlformats.org/officeDocument/2006/relationships/hyperlink" Target="https://johndabell.com/2018/08/26/models-of-reflection-5/" TargetMode="External"/><Relationship Id="rId22" Type="http://schemas.openxmlformats.org/officeDocument/2006/relationships/hyperlink" Target="https://www.oxfordlearnersdictionaries.com/definition/american_english/reflect" TargetMode="External"/><Relationship Id="rId27" Type="http://schemas.openxmlformats.org/officeDocument/2006/relationships/hyperlink" Target="https://www.open.edu/openlearn/education-development/learning-teach-becoming-reflective-practitioner/content-section-2.1" TargetMode="External"/><Relationship Id="rId30" Type="http://schemas.openxmlformats.org/officeDocument/2006/relationships/hyperlink" Target="https://www.clinicaleducator.org/index.php/en-gb/resource/735?partner_site_tried=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1292</TotalTime>
  <Pages>11</Pages>
  <Words>2825</Words>
  <Characters>16107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Anna Holland</cp:lastModifiedBy>
  <cp:revision>98</cp:revision>
  <dcterms:created xsi:type="dcterms:W3CDTF">2021-01-16T17:12:00Z</dcterms:created>
  <dcterms:modified xsi:type="dcterms:W3CDTF">2021-01-17T18:08:00Z</dcterms:modified>
</cp:coreProperties>
</file>