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F553DB" w14:textId="77777777" w:rsidR="005E207C" w:rsidRDefault="005E207C" w:rsidP="005E207C">
      <w:pPr>
        <w:jc w:val="right"/>
        <w:rPr>
          <w:rFonts w:ascii="Arial" w:hAnsi="Arial" w:cs="Arial"/>
          <w:b/>
          <w:bCs/>
        </w:rPr>
      </w:pPr>
      <w:r w:rsidRPr="000F0A90">
        <w:rPr>
          <w:rFonts w:ascii="Arial" w:hAnsi="Arial" w:cs="Arial"/>
          <w:b/>
          <w:bCs/>
          <w:noProof/>
          <w:sz w:val="32"/>
          <w:szCs w:val="32"/>
        </w:rPr>
        <mc:AlternateContent>
          <mc:Choice Requires="wps">
            <w:drawing>
              <wp:anchor distT="45720" distB="45720" distL="114300" distR="114300" simplePos="0" relativeHeight="251658240" behindDoc="0" locked="0" layoutInCell="1" allowOverlap="1" wp14:anchorId="6EAB12BE" wp14:editId="33FAECF9">
                <wp:simplePos x="0" y="0"/>
                <wp:positionH relativeFrom="column">
                  <wp:posOffset>6554470</wp:posOffset>
                </wp:positionH>
                <wp:positionV relativeFrom="paragraph">
                  <wp:posOffset>335279</wp:posOffset>
                </wp:positionV>
                <wp:extent cx="654050" cy="45719"/>
                <wp:effectExtent l="0" t="0" r="12700" b="1206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flipV="1">
                          <a:off x="0" y="0"/>
                          <a:ext cx="654050" cy="45719"/>
                        </a:xfrm>
                        <a:prstGeom prst="rect">
                          <a:avLst/>
                        </a:prstGeom>
                        <a:solidFill>
                          <a:srgbClr val="FFFFFF"/>
                        </a:solidFill>
                        <a:ln w="9525">
                          <a:solidFill>
                            <a:sysClr val="window" lastClr="FFFFFF"/>
                          </a:solidFill>
                          <a:miter lim="800000"/>
                          <a:headEnd/>
                          <a:tailEnd/>
                        </a:ln>
                      </wps:spPr>
                      <wps:txbx>
                        <w:txbxContent>
                          <w:p w14:paraId="747A64C7" w14:textId="77777777" w:rsidR="005E207C" w:rsidRDefault="005E207C" w:rsidP="005E207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EAB12BE" id="_x0000_t202" coordsize="21600,21600" o:spt="202" path="m,l,21600r21600,l21600,xe">
                <v:stroke joinstyle="miter"/>
                <v:path gradientshapeok="t" o:connecttype="rect"/>
              </v:shapetype>
              <v:shape id="Text Box 2" o:spid="_x0000_s1026" type="#_x0000_t202" style="position:absolute;left:0;text-align:left;margin-left:516.1pt;margin-top:26.4pt;width:51.5pt;height:3.6pt;flip:x y;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" strokecolor="window">
                <v:textbox>
                  <w:txbxContent>
                    <w:p w14:paraId="747A64C7" w14:textId="77777777" w:rsidR="005E207C" w:rsidRDefault="005E207C" w:rsidP="005E207C"/>
                  </w:txbxContent>
                </v:textbox>
              </v:shape>
            </w:pict>
          </mc:Fallback>
        </mc:AlternateContent>
      </w:r>
      <w:r w:rsidRPr="000F0A90">
        <w:rPr>
          <w:rFonts w:ascii="Arial" w:hAnsi="Arial" w:cs="Arial"/>
          <w:b/>
          <w:bCs/>
          <w:sz w:val="32"/>
          <w:szCs w:val="32"/>
        </w:rPr>
        <w:t xml:space="preserve">    </w:t>
      </w:r>
    </w:p>
    <w:p w14:paraId="2A9EC6A3" w14:textId="77777777" w:rsidR="005E207C" w:rsidRDefault="005E207C" w:rsidP="005E207C">
      <w:pPr>
        <w:jc w:val="center"/>
      </w:pPr>
      <w:r>
        <w:rPr>
          <w:noProof/>
        </w:rPr>
        <w:drawing>
          <wp:inline distT="0" distB="0" distL="0" distR="0" wp14:anchorId="3C61E04D" wp14:editId="11E6CDA1">
            <wp:extent cx="3359150" cy="1548765"/>
            <wp:effectExtent l="0" t="0" r="0" b="0"/>
            <wp:docPr id="1179258247" name="Picture 2" descr="A logo of a university of wa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9258247" name="Picture 2" descr="A logo of a university of wales&#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59150" cy="1548765"/>
                    </a:xfrm>
                    <a:prstGeom prst="rect">
                      <a:avLst/>
                    </a:prstGeom>
                    <a:noFill/>
                  </pic:spPr>
                </pic:pic>
              </a:graphicData>
            </a:graphic>
          </wp:inline>
        </w:drawing>
      </w:r>
    </w:p>
    <w:p w14:paraId="28371908" w14:textId="77777777" w:rsidR="005E207C" w:rsidRDefault="005E207C" w:rsidP="005E207C">
      <w:pPr>
        <w:jc w:val="center"/>
      </w:pPr>
    </w:p>
    <w:p w14:paraId="64C81C20" w14:textId="77777777" w:rsidR="005E207C" w:rsidRDefault="005E207C" w:rsidP="005E207C">
      <w:pPr>
        <w:jc w:val="center"/>
      </w:pPr>
    </w:p>
    <w:p w14:paraId="6BEBD7C1" w14:textId="77777777" w:rsidR="005E207C" w:rsidRDefault="005E207C" w:rsidP="005E207C">
      <w:pPr>
        <w:jc w:val="center"/>
      </w:pPr>
    </w:p>
    <w:p w14:paraId="75849D45" w14:textId="0AE740FA" w:rsidR="005E207C" w:rsidRDefault="005E207C" w:rsidP="004C6381">
      <w:pPr>
        <w:jc w:val="center"/>
        <w:rPr>
          <w:b/>
          <w:bCs/>
          <w:sz w:val="32"/>
          <w:szCs w:val="32"/>
        </w:rPr>
      </w:pPr>
      <w:r w:rsidRPr="00370546">
        <w:rPr>
          <w:b/>
          <w:bCs/>
          <w:sz w:val="32"/>
          <w:szCs w:val="32"/>
        </w:rPr>
        <w:t>INDIVIDUAL</w:t>
      </w:r>
      <w:r w:rsidR="001F5EEC">
        <w:rPr>
          <w:b/>
          <w:bCs/>
          <w:sz w:val="32"/>
          <w:szCs w:val="32"/>
        </w:rPr>
        <w:t xml:space="preserve"> REPORT</w:t>
      </w:r>
    </w:p>
    <w:p w14:paraId="76F1A7B4" w14:textId="054046AF" w:rsidR="001F5EEC" w:rsidRPr="00370546" w:rsidRDefault="00452E07" w:rsidP="004C6381">
      <w:pPr>
        <w:jc w:val="center"/>
        <w:rPr>
          <w:b/>
          <w:bCs/>
          <w:sz w:val="32"/>
          <w:szCs w:val="32"/>
        </w:rPr>
      </w:pPr>
      <w:r>
        <w:rPr>
          <w:b/>
          <w:bCs/>
          <w:sz w:val="32"/>
          <w:szCs w:val="32"/>
        </w:rPr>
        <w:t>EMOTIONA</w:t>
      </w:r>
      <w:r w:rsidR="004035BE">
        <w:rPr>
          <w:b/>
          <w:bCs/>
          <w:sz w:val="32"/>
          <w:szCs w:val="32"/>
        </w:rPr>
        <w:t>L INTELLIGEN</w:t>
      </w:r>
      <w:r w:rsidR="00AD2D3A">
        <w:rPr>
          <w:b/>
          <w:bCs/>
          <w:sz w:val="32"/>
          <w:szCs w:val="32"/>
        </w:rPr>
        <w:t>CE IN THE WORKPLACE</w:t>
      </w:r>
    </w:p>
    <w:p w14:paraId="7B925BB2" w14:textId="77777777" w:rsidR="005E207C" w:rsidRDefault="005E207C" w:rsidP="005E207C">
      <w:pPr>
        <w:jc w:val="center"/>
        <w:rPr>
          <w:b/>
          <w:bCs/>
          <w:sz w:val="32"/>
          <w:szCs w:val="32"/>
        </w:rPr>
      </w:pPr>
    </w:p>
    <w:p w14:paraId="38D4B0C7" w14:textId="77777777" w:rsidR="005E207C" w:rsidRDefault="005E207C" w:rsidP="005E207C">
      <w:pPr>
        <w:jc w:val="center"/>
        <w:rPr>
          <w:b/>
          <w:bCs/>
          <w:sz w:val="32"/>
          <w:szCs w:val="32"/>
        </w:rPr>
      </w:pPr>
    </w:p>
    <w:p w14:paraId="528E9889" w14:textId="77777777" w:rsidR="005E207C" w:rsidRPr="00370546" w:rsidRDefault="005E207C" w:rsidP="005E207C">
      <w:pPr>
        <w:jc w:val="center"/>
        <w:rPr>
          <w:b/>
          <w:bCs/>
          <w:sz w:val="32"/>
          <w:szCs w:val="32"/>
        </w:rPr>
      </w:pPr>
      <w:r w:rsidRPr="00370546">
        <w:rPr>
          <w:b/>
          <w:bCs/>
          <w:sz w:val="32"/>
          <w:szCs w:val="32"/>
        </w:rPr>
        <w:t>Student name: CONSTANTIN SAFTA</w:t>
      </w:r>
    </w:p>
    <w:p w14:paraId="437E9C3B" w14:textId="77777777" w:rsidR="005E207C" w:rsidRPr="00370546" w:rsidRDefault="005E207C" w:rsidP="005E207C">
      <w:pPr>
        <w:jc w:val="center"/>
        <w:rPr>
          <w:b/>
          <w:bCs/>
          <w:sz w:val="32"/>
          <w:szCs w:val="32"/>
        </w:rPr>
      </w:pPr>
      <w:r w:rsidRPr="00370546">
        <w:rPr>
          <w:b/>
          <w:bCs/>
          <w:sz w:val="32"/>
          <w:szCs w:val="32"/>
        </w:rPr>
        <w:t>Student number:2325737</w:t>
      </w:r>
    </w:p>
    <w:p w14:paraId="6B3C62D1" w14:textId="31F78D4D" w:rsidR="005E207C" w:rsidRPr="00370546" w:rsidRDefault="005E207C" w:rsidP="005E207C">
      <w:pPr>
        <w:jc w:val="center"/>
        <w:rPr>
          <w:b/>
          <w:bCs/>
          <w:sz w:val="32"/>
          <w:szCs w:val="32"/>
        </w:rPr>
      </w:pPr>
      <w:r w:rsidRPr="00370546">
        <w:rPr>
          <w:b/>
          <w:bCs/>
          <w:sz w:val="32"/>
          <w:szCs w:val="32"/>
        </w:rPr>
        <w:t>Module code: LCLM500</w:t>
      </w:r>
      <w:r w:rsidR="003F3448">
        <w:rPr>
          <w:b/>
          <w:bCs/>
          <w:sz w:val="32"/>
          <w:szCs w:val="32"/>
        </w:rPr>
        <w:t>6</w:t>
      </w:r>
    </w:p>
    <w:p w14:paraId="06A7CE89" w14:textId="022E70F5" w:rsidR="005E207C" w:rsidRPr="00370546" w:rsidRDefault="005E207C" w:rsidP="005E207C">
      <w:pPr>
        <w:jc w:val="center"/>
        <w:rPr>
          <w:rFonts w:ascii="Arial" w:hAnsi="Arial" w:cs="Arial"/>
          <w:b/>
          <w:bCs/>
          <w:sz w:val="32"/>
          <w:szCs w:val="32"/>
        </w:rPr>
      </w:pPr>
      <w:r w:rsidRPr="00370546">
        <w:rPr>
          <w:b/>
          <w:bCs/>
          <w:sz w:val="32"/>
          <w:szCs w:val="32"/>
        </w:rPr>
        <w:t xml:space="preserve">Lecture name: </w:t>
      </w:r>
      <w:r>
        <w:rPr>
          <w:b/>
          <w:bCs/>
          <w:sz w:val="32"/>
          <w:szCs w:val="32"/>
        </w:rPr>
        <w:t xml:space="preserve">Dr </w:t>
      </w:r>
      <w:r w:rsidR="005056C3">
        <w:rPr>
          <w:b/>
          <w:bCs/>
          <w:sz w:val="32"/>
          <w:szCs w:val="32"/>
        </w:rPr>
        <w:t>NISHI</w:t>
      </w:r>
      <w:r w:rsidR="00362D16">
        <w:rPr>
          <w:b/>
          <w:bCs/>
          <w:sz w:val="32"/>
          <w:szCs w:val="32"/>
        </w:rPr>
        <w:t xml:space="preserve"> RAMSURRUN</w:t>
      </w:r>
    </w:p>
    <w:p w14:paraId="06C780B5" w14:textId="61237BCA" w:rsidR="005E207C" w:rsidRDefault="005E207C" w:rsidP="005E207C">
      <w:pPr>
        <w:jc w:val="center"/>
      </w:pPr>
    </w:p>
    <w:p w14:paraId="2950EA66" w14:textId="77777777" w:rsidR="005E207C" w:rsidRDefault="005E207C">
      <w:r>
        <w:br w:type="page"/>
      </w:r>
    </w:p>
    <w:bookmarkStart w:id="0" w:name="_Toc236565843" w:displacedByCustomXml="next"/>
    <w:bookmarkStart w:id="1" w:name="_Toc236563604" w:displacedByCustomXml="next"/>
    <w:bookmarkStart w:id="2" w:name="_Toc236334618" w:displacedByCustomXml="next"/>
    <w:bookmarkStart w:id="3" w:name="_Toc236334258" w:displacedByCustomXml="next"/>
    <w:bookmarkStart w:id="4" w:name="_Toc236334010" w:displacedByCustomXml="next"/>
    <w:bookmarkStart w:id="5" w:name="_Toc235867726" w:displacedByCustomXml="next"/>
    <w:bookmarkStart w:id="6" w:name="_Hlk235873152" w:displacedByCustomXml="next"/>
    <w:sdt>
      <w:sdtPr>
        <w:id w:val="373589054"/>
        <w:docPartObj>
          <w:docPartGallery w:val="Table of Contents"/>
          <w:docPartUnique/>
        </w:docPartObj>
      </w:sdtPr>
      <w:sdtEndPr>
        <w:rPr>
          <w:rFonts w:asciiTheme="minorHAnsi" w:eastAsiaTheme="minorHAnsi" w:hAnsiTheme="minorHAnsi" w:cstheme="minorBidi"/>
          <w:b/>
          <w:bCs/>
          <w:color w:val="auto"/>
          <w:kern w:val="2"/>
          <w:sz w:val="22"/>
          <w:szCs w:val="22"/>
          <w:lang w:eastAsia="en-US"/>
          <w14:ligatures w14:val="standardContextual"/>
        </w:rPr>
      </w:sdtEndPr>
      <w:sdtContent>
        <w:p w14:paraId="1B5964C8" w14:textId="33CAEE3D" w:rsidR="0085237E" w:rsidRDefault="0085237E">
          <w:pPr>
            <w:pStyle w:val="TOCHeading"/>
          </w:pPr>
          <w:r>
            <w:t>Contents</w:t>
          </w:r>
        </w:p>
        <w:p w14:paraId="374455AE" w14:textId="28A726D4" w:rsidR="0085237E" w:rsidRDefault="0085237E">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36566004" w:history="1">
            <w:r w:rsidRPr="00051CC8">
              <w:rPr>
                <w:rStyle w:val="Hyperlink"/>
                <w:noProof/>
              </w:rPr>
              <w:t>Introduction</w:t>
            </w:r>
            <w:r>
              <w:rPr>
                <w:noProof/>
                <w:webHidden/>
              </w:rPr>
              <w:tab/>
            </w:r>
            <w:r>
              <w:rPr>
                <w:noProof/>
                <w:webHidden/>
              </w:rPr>
              <w:fldChar w:fldCharType="begin"/>
            </w:r>
            <w:r>
              <w:rPr>
                <w:noProof/>
                <w:webHidden/>
              </w:rPr>
              <w:instrText xml:space="preserve"> PAGEREF _Toc236566004 \h </w:instrText>
            </w:r>
            <w:r>
              <w:rPr>
                <w:noProof/>
                <w:webHidden/>
              </w:rPr>
            </w:r>
            <w:r>
              <w:rPr>
                <w:noProof/>
                <w:webHidden/>
              </w:rPr>
              <w:fldChar w:fldCharType="separate"/>
            </w:r>
            <w:r>
              <w:rPr>
                <w:noProof/>
                <w:webHidden/>
              </w:rPr>
              <w:t>2</w:t>
            </w:r>
            <w:r>
              <w:rPr>
                <w:noProof/>
                <w:webHidden/>
              </w:rPr>
              <w:fldChar w:fldCharType="end"/>
            </w:r>
          </w:hyperlink>
        </w:p>
        <w:p w14:paraId="5397D731" w14:textId="47E9C79E" w:rsidR="0085237E" w:rsidRDefault="0085237E">
          <w:pPr>
            <w:pStyle w:val="TOC2"/>
            <w:tabs>
              <w:tab w:val="left" w:pos="660"/>
              <w:tab w:val="right" w:leader="dot" w:pos="9016"/>
            </w:tabs>
            <w:rPr>
              <w:rFonts w:cstheme="minorBidi"/>
              <w:noProof/>
              <w:kern w:val="2"/>
              <w:sz w:val="24"/>
              <w:szCs w:val="24"/>
              <w14:ligatures w14:val="standardContextual"/>
            </w:rPr>
          </w:pPr>
          <w:hyperlink w:anchor="_Toc236566005" w:history="1">
            <w:r w:rsidRPr="00051CC8">
              <w:rPr>
                <w:rStyle w:val="Hyperlink"/>
                <w:rFonts w:ascii="Arial" w:eastAsiaTheme="minorHAnsi" w:hAnsi="Arial" w:cs="Arial"/>
                <w:noProof/>
              </w:rPr>
              <w:t>1.</w:t>
            </w:r>
            <w:r>
              <w:rPr>
                <w:rFonts w:cstheme="minorBidi"/>
                <w:noProof/>
                <w:kern w:val="2"/>
                <w:sz w:val="24"/>
                <w:szCs w:val="24"/>
                <w14:ligatures w14:val="standardContextual"/>
              </w:rPr>
              <w:tab/>
            </w:r>
            <w:r w:rsidRPr="00051CC8">
              <w:rPr>
                <w:rStyle w:val="Hyperlink"/>
                <w:noProof/>
              </w:rPr>
              <w:t>Understanding Emotional Intelligence</w:t>
            </w:r>
            <w:r>
              <w:rPr>
                <w:noProof/>
                <w:webHidden/>
              </w:rPr>
              <w:tab/>
            </w:r>
            <w:r>
              <w:rPr>
                <w:noProof/>
                <w:webHidden/>
              </w:rPr>
              <w:fldChar w:fldCharType="begin"/>
            </w:r>
            <w:r>
              <w:rPr>
                <w:noProof/>
                <w:webHidden/>
              </w:rPr>
              <w:instrText xml:space="preserve"> PAGEREF _Toc236566005 \h </w:instrText>
            </w:r>
            <w:r>
              <w:rPr>
                <w:noProof/>
                <w:webHidden/>
              </w:rPr>
            </w:r>
            <w:r>
              <w:rPr>
                <w:noProof/>
                <w:webHidden/>
              </w:rPr>
              <w:fldChar w:fldCharType="separate"/>
            </w:r>
            <w:r>
              <w:rPr>
                <w:noProof/>
                <w:webHidden/>
              </w:rPr>
              <w:t>3</w:t>
            </w:r>
            <w:r>
              <w:rPr>
                <w:noProof/>
                <w:webHidden/>
              </w:rPr>
              <w:fldChar w:fldCharType="end"/>
            </w:r>
          </w:hyperlink>
        </w:p>
        <w:p w14:paraId="03274A9F" w14:textId="6634B5DB" w:rsidR="0085237E" w:rsidRDefault="0085237E">
          <w:pPr>
            <w:pStyle w:val="TOC1"/>
            <w:tabs>
              <w:tab w:val="right" w:leader="dot" w:pos="9016"/>
            </w:tabs>
            <w:rPr>
              <w:rFonts w:eastAsiaTheme="minorEastAsia"/>
              <w:noProof/>
              <w:sz w:val="24"/>
              <w:szCs w:val="24"/>
              <w:lang w:eastAsia="en-GB"/>
            </w:rPr>
          </w:pPr>
          <w:hyperlink w:anchor="_Toc236566006" w:history="1">
            <w:r w:rsidRPr="00051CC8">
              <w:rPr>
                <w:rStyle w:val="Hyperlink"/>
                <w:noProof/>
              </w:rPr>
              <w:t>2. Goleman's Emotional Intelligence Framework</w:t>
            </w:r>
            <w:r>
              <w:rPr>
                <w:noProof/>
                <w:webHidden/>
              </w:rPr>
              <w:tab/>
            </w:r>
            <w:r>
              <w:rPr>
                <w:noProof/>
                <w:webHidden/>
              </w:rPr>
              <w:fldChar w:fldCharType="begin"/>
            </w:r>
            <w:r>
              <w:rPr>
                <w:noProof/>
                <w:webHidden/>
              </w:rPr>
              <w:instrText xml:space="preserve"> PAGEREF _Toc236566006 \h </w:instrText>
            </w:r>
            <w:r>
              <w:rPr>
                <w:noProof/>
                <w:webHidden/>
              </w:rPr>
            </w:r>
            <w:r>
              <w:rPr>
                <w:noProof/>
                <w:webHidden/>
              </w:rPr>
              <w:fldChar w:fldCharType="separate"/>
            </w:r>
            <w:r>
              <w:rPr>
                <w:noProof/>
                <w:webHidden/>
              </w:rPr>
              <w:t>4</w:t>
            </w:r>
            <w:r>
              <w:rPr>
                <w:noProof/>
                <w:webHidden/>
              </w:rPr>
              <w:fldChar w:fldCharType="end"/>
            </w:r>
          </w:hyperlink>
        </w:p>
        <w:p w14:paraId="156664BF" w14:textId="0E17792B" w:rsidR="0085237E" w:rsidRDefault="0085237E">
          <w:pPr>
            <w:pStyle w:val="TOC1"/>
            <w:tabs>
              <w:tab w:val="right" w:leader="dot" w:pos="9016"/>
            </w:tabs>
            <w:rPr>
              <w:rFonts w:eastAsiaTheme="minorEastAsia"/>
              <w:noProof/>
              <w:sz w:val="24"/>
              <w:szCs w:val="24"/>
              <w:lang w:eastAsia="en-GB"/>
            </w:rPr>
          </w:pPr>
          <w:hyperlink w:anchor="_Toc236566007" w:history="1">
            <w:r w:rsidRPr="00051CC8">
              <w:rPr>
                <w:rStyle w:val="Hyperlink"/>
                <w:noProof/>
              </w:rPr>
              <w:t>3. Mayer and Salovey's Ability Model</w:t>
            </w:r>
            <w:r>
              <w:rPr>
                <w:noProof/>
                <w:webHidden/>
              </w:rPr>
              <w:tab/>
            </w:r>
            <w:r>
              <w:rPr>
                <w:noProof/>
                <w:webHidden/>
              </w:rPr>
              <w:fldChar w:fldCharType="begin"/>
            </w:r>
            <w:r>
              <w:rPr>
                <w:noProof/>
                <w:webHidden/>
              </w:rPr>
              <w:instrText xml:space="preserve"> PAGEREF _Toc236566007 \h </w:instrText>
            </w:r>
            <w:r>
              <w:rPr>
                <w:noProof/>
                <w:webHidden/>
              </w:rPr>
            </w:r>
            <w:r>
              <w:rPr>
                <w:noProof/>
                <w:webHidden/>
              </w:rPr>
              <w:fldChar w:fldCharType="separate"/>
            </w:r>
            <w:r>
              <w:rPr>
                <w:noProof/>
                <w:webHidden/>
              </w:rPr>
              <w:t>4</w:t>
            </w:r>
            <w:r>
              <w:rPr>
                <w:noProof/>
                <w:webHidden/>
              </w:rPr>
              <w:fldChar w:fldCharType="end"/>
            </w:r>
          </w:hyperlink>
        </w:p>
        <w:p w14:paraId="1433A299" w14:textId="5FDB374B" w:rsidR="0085237E" w:rsidRDefault="0085237E">
          <w:pPr>
            <w:pStyle w:val="TOC1"/>
            <w:tabs>
              <w:tab w:val="right" w:leader="dot" w:pos="9016"/>
            </w:tabs>
            <w:rPr>
              <w:rFonts w:eastAsiaTheme="minorEastAsia"/>
              <w:noProof/>
              <w:sz w:val="24"/>
              <w:szCs w:val="24"/>
              <w:lang w:eastAsia="en-GB"/>
            </w:rPr>
          </w:pPr>
          <w:hyperlink w:anchor="_Toc236566008" w:history="1">
            <w:r w:rsidRPr="00051CC8">
              <w:rPr>
                <w:rStyle w:val="Hyperlink"/>
                <w:noProof/>
              </w:rPr>
              <w:t>4. Bar-On's Emotional-Social Intelligence Model</w:t>
            </w:r>
            <w:r>
              <w:rPr>
                <w:noProof/>
                <w:webHidden/>
              </w:rPr>
              <w:tab/>
            </w:r>
            <w:r>
              <w:rPr>
                <w:noProof/>
                <w:webHidden/>
              </w:rPr>
              <w:fldChar w:fldCharType="begin"/>
            </w:r>
            <w:r>
              <w:rPr>
                <w:noProof/>
                <w:webHidden/>
              </w:rPr>
              <w:instrText xml:space="preserve"> PAGEREF _Toc236566008 \h </w:instrText>
            </w:r>
            <w:r>
              <w:rPr>
                <w:noProof/>
                <w:webHidden/>
              </w:rPr>
            </w:r>
            <w:r>
              <w:rPr>
                <w:noProof/>
                <w:webHidden/>
              </w:rPr>
              <w:fldChar w:fldCharType="separate"/>
            </w:r>
            <w:r>
              <w:rPr>
                <w:noProof/>
                <w:webHidden/>
              </w:rPr>
              <w:t>5</w:t>
            </w:r>
            <w:r>
              <w:rPr>
                <w:noProof/>
                <w:webHidden/>
              </w:rPr>
              <w:fldChar w:fldCharType="end"/>
            </w:r>
          </w:hyperlink>
        </w:p>
        <w:p w14:paraId="1BF17C56" w14:textId="4242520D" w:rsidR="0085237E" w:rsidRDefault="0085237E">
          <w:pPr>
            <w:pStyle w:val="TOC1"/>
            <w:tabs>
              <w:tab w:val="right" w:leader="dot" w:pos="9016"/>
            </w:tabs>
            <w:rPr>
              <w:rFonts w:eastAsiaTheme="minorEastAsia"/>
              <w:noProof/>
              <w:sz w:val="24"/>
              <w:szCs w:val="24"/>
              <w:lang w:eastAsia="en-GB"/>
            </w:rPr>
          </w:pPr>
          <w:hyperlink w:anchor="_Toc236566009" w:history="1">
            <w:r w:rsidRPr="00051CC8">
              <w:rPr>
                <w:rStyle w:val="Hyperlink"/>
                <w:noProof/>
              </w:rPr>
              <w:t>Critical Comparison of the Three Emotional Intelligence Models</w:t>
            </w:r>
            <w:r>
              <w:rPr>
                <w:noProof/>
                <w:webHidden/>
              </w:rPr>
              <w:tab/>
            </w:r>
            <w:r>
              <w:rPr>
                <w:noProof/>
                <w:webHidden/>
              </w:rPr>
              <w:fldChar w:fldCharType="begin"/>
            </w:r>
            <w:r>
              <w:rPr>
                <w:noProof/>
                <w:webHidden/>
              </w:rPr>
              <w:instrText xml:space="preserve"> PAGEREF _Toc236566009 \h </w:instrText>
            </w:r>
            <w:r>
              <w:rPr>
                <w:noProof/>
                <w:webHidden/>
              </w:rPr>
            </w:r>
            <w:r>
              <w:rPr>
                <w:noProof/>
                <w:webHidden/>
              </w:rPr>
              <w:fldChar w:fldCharType="separate"/>
            </w:r>
            <w:r>
              <w:rPr>
                <w:noProof/>
                <w:webHidden/>
              </w:rPr>
              <w:t>6</w:t>
            </w:r>
            <w:r>
              <w:rPr>
                <w:noProof/>
                <w:webHidden/>
              </w:rPr>
              <w:fldChar w:fldCharType="end"/>
            </w:r>
          </w:hyperlink>
        </w:p>
        <w:p w14:paraId="1A3B9DED" w14:textId="29FFC14D" w:rsidR="0085237E" w:rsidRDefault="0085237E">
          <w:pPr>
            <w:pStyle w:val="TOC1"/>
            <w:tabs>
              <w:tab w:val="right" w:leader="dot" w:pos="9016"/>
            </w:tabs>
            <w:rPr>
              <w:rFonts w:eastAsiaTheme="minorEastAsia"/>
              <w:noProof/>
              <w:sz w:val="24"/>
              <w:szCs w:val="24"/>
              <w:lang w:eastAsia="en-GB"/>
            </w:rPr>
          </w:pPr>
          <w:hyperlink w:anchor="_Toc236566010" w:history="1">
            <w:r w:rsidRPr="00051CC8">
              <w:rPr>
                <w:rStyle w:val="Hyperlink"/>
                <w:noProof/>
              </w:rPr>
              <w:t>6. The Role of Emotional Intelligence in Workplace Communication and generational gap</w:t>
            </w:r>
            <w:r>
              <w:rPr>
                <w:noProof/>
                <w:webHidden/>
              </w:rPr>
              <w:tab/>
            </w:r>
            <w:r>
              <w:rPr>
                <w:noProof/>
                <w:webHidden/>
              </w:rPr>
              <w:fldChar w:fldCharType="begin"/>
            </w:r>
            <w:r>
              <w:rPr>
                <w:noProof/>
                <w:webHidden/>
              </w:rPr>
              <w:instrText xml:space="preserve"> PAGEREF _Toc236566010 \h </w:instrText>
            </w:r>
            <w:r>
              <w:rPr>
                <w:noProof/>
                <w:webHidden/>
              </w:rPr>
            </w:r>
            <w:r>
              <w:rPr>
                <w:noProof/>
                <w:webHidden/>
              </w:rPr>
              <w:fldChar w:fldCharType="separate"/>
            </w:r>
            <w:r>
              <w:rPr>
                <w:noProof/>
                <w:webHidden/>
              </w:rPr>
              <w:t>7</w:t>
            </w:r>
            <w:r>
              <w:rPr>
                <w:noProof/>
                <w:webHidden/>
              </w:rPr>
              <w:fldChar w:fldCharType="end"/>
            </w:r>
          </w:hyperlink>
        </w:p>
        <w:p w14:paraId="7C2646CA" w14:textId="2ED1BDED" w:rsidR="0085237E" w:rsidRDefault="0085237E">
          <w:pPr>
            <w:pStyle w:val="TOC1"/>
            <w:tabs>
              <w:tab w:val="right" w:leader="dot" w:pos="9016"/>
            </w:tabs>
            <w:rPr>
              <w:rFonts w:eastAsiaTheme="minorEastAsia"/>
              <w:noProof/>
              <w:sz w:val="24"/>
              <w:szCs w:val="24"/>
              <w:lang w:eastAsia="en-GB"/>
            </w:rPr>
          </w:pPr>
          <w:hyperlink w:anchor="_Toc236566011" w:history="1">
            <w:r w:rsidRPr="00051CC8">
              <w:rPr>
                <w:rStyle w:val="Hyperlink"/>
                <w:noProof/>
              </w:rPr>
              <w:t>Emotional Intelligence to tackle conflicts in multigenerational society</w:t>
            </w:r>
            <w:r>
              <w:rPr>
                <w:noProof/>
                <w:webHidden/>
              </w:rPr>
              <w:tab/>
            </w:r>
            <w:r>
              <w:rPr>
                <w:noProof/>
                <w:webHidden/>
              </w:rPr>
              <w:fldChar w:fldCharType="begin"/>
            </w:r>
            <w:r>
              <w:rPr>
                <w:noProof/>
                <w:webHidden/>
              </w:rPr>
              <w:instrText xml:space="preserve"> PAGEREF _Toc236566011 \h </w:instrText>
            </w:r>
            <w:r>
              <w:rPr>
                <w:noProof/>
                <w:webHidden/>
              </w:rPr>
            </w:r>
            <w:r>
              <w:rPr>
                <w:noProof/>
                <w:webHidden/>
              </w:rPr>
              <w:fldChar w:fldCharType="separate"/>
            </w:r>
            <w:r>
              <w:rPr>
                <w:noProof/>
                <w:webHidden/>
              </w:rPr>
              <w:t>8</w:t>
            </w:r>
            <w:r>
              <w:rPr>
                <w:noProof/>
                <w:webHidden/>
              </w:rPr>
              <w:fldChar w:fldCharType="end"/>
            </w:r>
          </w:hyperlink>
        </w:p>
        <w:p w14:paraId="6376AE57" w14:textId="42BFDF04" w:rsidR="0085237E" w:rsidRDefault="0085237E">
          <w:pPr>
            <w:pStyle w:val="TOC1"/>
            <w:tabs>
              <w:tab w:val="right" w:leader="dot" w:pos="9016"/>
            </w:tabs>
            <w:rPr>
              <w:rFonts w:eastAsiaTheme="minorEastAsia"/>
              <w:noProof/>
              <w:sz w:val="24"/>
              <w:szCs w:val="24"/>
              <w:lang w:eastAsia="en-GB"/>
            </w:rPr>
          </w:pPr>
          <w:hyperlink w:anchor="_Toc236566012" w:history="1">
            <w:r w:rsidRPr="00051CC8">
              <w:rPr>
                <w:rStyle w:val="Hyperlink"/>
                <w:noProof/>
              </w:rPr>
              <w:t>Emotional Intelligence and Leadership Effectiveness to successfully manage different cohorts</w:t>
            </w:r>
            <w:r>
              <w:rPr>
                <w:noProof/>
                <w:webHidden/>
              </w:rPr>
              <w:tab/>
            </w:r>
            <w:r>
              <w:rPr>
                <w:noProof/>
                <w:webHidden/>
              </w:rPr>
              <w:fldChar w:fldCharType="begin"/>
            </w:r>
            <w:r>
              <w:rPr>
                <w:noProof/>
                <w:webHidden/>
              </w:rPr>
              <w:instrText xml:space="preserve"> PAGEREF _Toc236566012 \h </w:instrText>
            </w:r>
            <w:r>
              <w:rPr>
                <w:noProof/>
                <w:webHidden/>
              </w:rPr>
            </w:r>
            <w:r>
              <w:rPr>
                <w:noProof/>
                <w:webHidden/>
              </w:rPr>
              <w:fldChar w:fldCharType="separate"/>
            </w:r>
            <w:r>
              <w:rPr>
                <w:noProof/>
                <w:webHidden/>
              </w:rPr>
              <w:t>8</w:t>
            </w:r>
            <w:r>
              <w:rPr>
                <w:noProof/>
                <w:webHidden/>
              </w:rPr>
              <w:fldChar w:fldCharType="end"/>
            </w:r>
          </w:hyperlink>
        </w:p>
        <w:p w14:paraId="5B0B1C4A" w14:textId="74AE1E39" w:rsidR="0085237E" w:rsidRDefault="0085237E">
          <w:pPr>
            <w:pStyle w:val="TOC1"/>
            <w:tabs>
              <w:tab w:val="right" w:leader="dot" w:pos="9016"/>
            </w:tabs>
            <w:rPr>
              <w:rFonts w:eastAsiaTheme="minorEastAsia"/>
              <w:noProof/>
              <w:sz w:val="24"/>
              <w:szCs w:val="24"/>
              <w:lang w:eastAsia="en-GB"/>
            </w:rPr>
          </w:pPr>
          <w:hyperlink w:anchor="_Toc236566013" w:history="1">
            <w:r w:rsidRPr="00051CC8">
              <w:rPr>
                <w:rStyle w:val="Hyperlink"/>
                <w:noProof/>
              </w:rPr>
              <w:t>Emotional Intelligence and Decision-Making</w:t>
            </w:r>
            <w:r>
              <w:rPr>
                <w:noProof/>
                <w:webHidden/>
              </w:rPr>
              <w:tab/>
            </w:r>
            <w:r>
              <w:rPr>
                <w:noProof/>
                <w:webHidden/>
              </w:rPr>
              <w:fldChar w:fldCharType="begin"/>
            </w:r>
            <w:r>
              <w:rPr>
                <w:noProof/>
                <w:webHidden/>
              </w:rPr>
              <w:instrText xml:space="preserve"> PAGEREF _Toc236566013 \h </w:instrText>
            </w:r>
            <w:r>
              <w:rPr>
                <w:noProof/>
                <w:webHidden/>
              </w:rPr>
            </w:r>
            <w:r>
              <w:rPr>
                <w:noProof/>
                <w:webHidden/>
              </w:rPr>
              <w:fldChar w:fldCharType="separate"/>
            </w:r>
            <w:r>
              <w:rPr>
                <w:noProof/>
                <w:webHidden/>
              </w:rPr>
              <w:t>9</w:t>
            </w:r>
            <w:r>
              <w:rPr>
                <w:noProof/>
                <w:webHidden/>
              </w:rPr>
              <w:fldChar w:fldCharType="end"/>
            </w:r>
          </w:hyperlink>
        </w:p>
        <w:p w14:paraId="5449372C" w14:textId="526E3ADB" w:rsidR="0085237E" w:rsidRDefault="0085237E">
          <w:pPr>
            <w:pStyle w:val="TOC1"/>
            <w:tabs>
              <w:tab w:val="right" w:leader="dot" w:pos="9016"/>
            </w:tabs>
            <w:rPr>
              <w:rFonts w:eastAsiaTheme="minorEastAsia"/>
              <w:noProof/>
              <w:sz w:val="24"/>
              <w:szCs w:val="24"/>
              <w:lang w:eastAsia="en-GB"/>
            </w:rPr>
          </w:pPr>
          <w:hyperlink w:anchor="_Toc236566014" w:history="1">
            <w:r w:rsidRPr="00051CC8">
              <w:rPr>
                <w:rStyle w:val="Hyperlink"/>
                <w:noProof/>
              </w:rPr>
              <w:t>Emotional Intelligence, Employee Performance and Well-being</w:t>
            </w:r>
            <w:r>
              <w:rPr>
                <w:noProof/>
                <w:webHidden/>
              </w:rPr>
              <w:tab/>
            </w:r>
            <w:r>
              <w:rPr>
                <w:noProof/>
                <w:webHidden/>
              </w:rPr>
              <w:fldChar w:fldCharType="begin"/>
            </w:r>
            <w:r>
              <w:rPr>
                <w:noProof/>
                <w:webHidden/>
              </w:rPr>
              <w:instrText xml:space="preserve"> PAGEREF _Toc236566014 \h </w:instrText>
            </w:r>
            <w:r>
              <w:rPr>
                <w:noProof/>
                <w:webHidden/>
              </w:rPr>
            </w:r>
            <w:r>
              <w:rPr>
                <w:noProof/>
                <w:webHidden/>
              </w:rPr>
              <w:fldChar w:fldCharType="separate"/>
            </w:r>
            <w:r>
              <w:rPr>
                <w:noProof/>
                <w:webHidden/>
              </w:rPr>
              <w:t>9</w:t>
            </w:r>
            <w:r>
              <w:rPr>
                <w:noProof/>
                <w:webHidden/>
              </w:rPr>
              <w:fldChar w:fldCharType="end"/>
            </w:r>
          </w:hyperlink>
        </w:p>
        <w:p w14:paraId="17D6693B" w14:textId="190F3E71" w:rsidR="0085237E" w:rsidRDefault="0085237E">
          <w:pPr>
            <w:pStyle w:val="TOC1"/>
            <w:tabs>
              <w:tab w:val="right" w:leader="dot" w:pos="9016"/>
            </w:tabs>
            <w:rPr>
              <w:rFonts w:eastAsiaTheme="minorEastAsia"/>
              <w:noProof/>
              <w:sz w:val="24"/>
              <w:szCs w:val="24"/>
              <w:lang w:eastAsia="en-GB"/>
            </w:rPr>
          </w:pPr>
          <w:hyperlink w:anchor="_Toc236566015" w:history="1">
            <w:r w:rsidRPr="00051CC8">
              <w:rPr>
                <w:rStyle w:val="Hyperlink"/>
                <w:noProof/>
              </w:rPr>
              <w:t>11. Critical Evaluation</w:t>
            </w:r>
            <w:r>
              <w:rPr>
                <w:noProof/>
                <w:webHidden/>
              </w:rPr>
              <w:tab/>
            </w:r>
            <w:r>
              <w:rPr>
                <w:noProof/>
                <w:webHidden/>
              </w:rPr>
              <w:fldChar w:fldCharType="begin"/>
            </w:r>
            <w:r>
              <w:rPr>
                <w:noProof/>
                <w:webHidden/>
              </w:rPr>
              <w:instrText xml:space="preserve"> PAGEREF _Toc236566015 \h </w:instrText>
            </w:r>
            <w:r>
              <w:rPr>
                <w:noProof/>
                <w:webHidden/>
              </w:rPr>
            </w:r>
            <w:r>
              <w:rPr>
                <w:noProof/>
                <w:webHidden/>
              </w:rPr>
              <w:fldChar w:fldCharType="separate"/>
            </w:r>
            <w:r>
              <w:rPr>
                <w:noProof/>
                <w:webHidden/>
              </w:rPr>
              <w:t>10</w:t>
            </w:r>
            <w:r>
              <w:rPr>
                <w:noProof/>
                <w:webHidden/>
              </w:rPr>
              <w:fldChar w:fldCharType="end"/>
            </w:r>
          </w:hyperlink>
        </w:p>
        <w:p w14:paraId="178FB289" w14:textId="0F94C540" w:rsidR="0085237E" w:rsidRDefault="0085237E">
          <w:pPr>
            <w:pStyle w:val="TOC1"/>
            <w:tabs>
              <w:tab w:val="right" w:leader="dot" w:pos="9016"/>
            </w:tabs>
            <w:rPr>
              <w:rFonts w:eastAsiaTheme="minorEastAsia"/>
              <w:noProof/>
              <w:sz w:val="24"/>
              <w:szCs w:val="24"/>
              <w:lang w:eastAsia="en-GB"/>
            </w:rPr>
          </w:pPr>
          <w:hyperlink w:anchor="_Toc236566016" w:history="1">
            <w:r w:rsidRPr="00051CC8">
              <w:rPr>
                <w:rStyle w:val="Hyperlink"/>
                <w:noProof/>
              </w:rPr>
              <w:t>12. Conclusion</w:t>
            </w:r>
            <w:r>
              <w:rPr>
                <w:noProof/>
                <w:webHidden/>
              </w:rPr>
              <w:tab/>
            </w:r>
            <w:r>
              <w:rPr>
                <w:noProof/>
                <w:webHidden/>
              </w:rPr>
              <w:fldChar w:fldCharType="begin"/>
            </w:r>
            <w:r>
              <w:rPr>
                <w:noProof/>
                <w:webHidden/>
              </w:rPr>
              <w:instrText xml:space="preserve"> PAGEREF _Toc236566016 \h </w:instrText>
            </w:r>
            <w:r>
              <w:rPr>
                <w:noProof/>
                <w:webHidden/>
              </w:rPr>
            </w:r>
            <w:r>
              <w:rPr>
                <w:noProof/>
                <w:webHidden/>
              </w:rPr>
              <w:fldChar w:fldCharType="separate"/>
            </w:r>
            <w:r>
              <w:rPr>
                <w:noProof/>
                <w:webHidden/>
              </w:rPr>
              <w:t>10</w:t>
            </w:r>
            <w:r>
              <w:rPr>
                <w:noProof/>
                <w:webHidden/>
              </w:rPr>
              <w:fldChar w:fldCharType="end"/>
            </w:r>
          </w:hyperlink>
        </w:p>
        <w:p w14:paraId="7EC0EAC9" w14:textId="64609F30" w:rsidR="0085237E" w:rsidRDefault="0085237E">
          <w:pPr>
            <w:pStyle w:val="TOC1"/>
            <w:tabs>
              <w:tab w:val="right" w:leader="dot" w:pos="9016"/>
            </w:tabs>
            <w:rPr>
              <w:rFonts w:eastAsiaTheme="minorEastAsia"/>
              <w:noProof/>
              <w:sz w:val="24"/>
              <w:szCs w:val="24"/>
              <w:lang w:eastAsia="en-GB"/>
            </w:rPr>
          </w:pPr>
          <w:hyperlink w:anchor="_Toc236566017" w:history="1">
            <w:r w:rsidRPr="00051CC8">
              <w:rPr>
                <w:rStyle w:val="Hyperlink"/>
                <w:noProof/>
              </w:rPr>
              <w:t>REFERENCE</w:t>
            </w:r>
            <w:r>
              <w:rPr>
                <w:noProof/>
                <w:webHidden/>
              </w:rPr>
              <w:tab/>
            </w:r>
            <w:r>
              <w:rPr>
                <w:noProof/>
                <w:webHidden/>
              </w:rPr>
              <w:fldChar w:fldCharType="begin"/>
            </w:r>
            <w:r>
              <w:rPr>
                <w:noProof/>
                <w:webHidden/>
              </w:rPr>
              <w:instrText xml:space="preserve"> PAGEREF _Toc236566017 \h </w:instrText>
            </w:r>
            <w:r>
              <w:rPr>
                <w:noProof/>
                <w:webHidden/>
              </w:rPr>
            </w:r>
            <w:r>
              <w:rPr>
                <w:noProof/>
                <w:webHidden/>
              </w:rPr>
              <w:fldChar w:fldCharType="separate"/>
            </w:r>
            <w:r>
              <w:rPr>
                <w:noProof/>
                <w:webHidden/>
              </w:rPr>
              <w:t>12</w:t>
            </w:r>
            <w:r>
              <w:rPr>
                <w:noProof/>
                <w:webHidden/>
              </w:rPr>
              <w:fldChar w:fldCharType="end"/>
            </w:r>
          </w:hyperlink>
        </w:p>
        <w:p w14:paraId="4F7C1AE1" w14:textId="5C714562" w:rsidR="0085237E" w:rsidRPr="0085237E" w:rsidRDefault="0085237E">
          <w:pPr>
            <w:rPr>
              <w:b/>
              <w:bCs/>
            </w:rPr>
          </w:pPr>
          <w:r>
            <w:rPr>
              <w:b/>
              <w:bCs/>
            </w:rPr>
            <w:fldChar w:fldCharType="end"/>
          </w:r>
        </w:p>
      </w:sdtContent>
    </w:sdt>
    <w:p w14:paraId="0B45C37E" w14:textId="5B56C77B" w:rsidR="005E207C" w:rsidRPr="00253DD9" w:rsidRDefault="005E207C" w:rsidP="00253DD9">
      <w:pPr>
        <w:pStyle w:val="Heading1"/>
      </w:pPr>
      <w:bookmarkStart w:id="7" w:name="_Toc236566004"/>
      <w:r w:rsidRPr="00253DD9">
        <w:t>Introduction</w:t>
      </w:r>
      <w:bookmarkEnd w:id="5"/>
      <w:bookmarkEnd w:id="4"/>
      <w:bookmarkEnd w:id="3"/>
      <w:bookmarkEnd w:id="2"/>
      <w:bookmarkEnd w:id="1"/>
      <w:bookmarkEnd w:id="0"/>
      <w:bookmarkEnd w:id="7"/>
    </w:p>
    <w:p w14:paraId="67DE3A9F" w14:textId="0FB79677" w:rsidR="008F775E" w:rsidRPr="008F775E" w:rsidRDefault="009273D3" w:rsidP="008F775E">
      <w:pPr>
        <w:rPr>
          <w:rFonts w:ascii="Arial" w:hAnsi="Arial" w:cs="Arial"/>
        </w:rPr>
      </w:pPr>
      <w:r w:rsidRPr="009273D3">
        <w:rPr>
          <w:rFonts w:ascii="Arial" w:hAnsi="Arial" w:cs="Arial"/>
        </w:rPr>
        <w:t xml:space="preserve"> </w:t>
      </w:r>
      <w:r w:rsidR="00E62D7F">
        <w:rPr>
          <w:rFonts w:ascii="Arial" w:hAnsi="Arial" w:cs="Arial"/>
        </w:rPr>
        <w:t xml:space="preserve"> </w:t>
      </w:r>
      <w:r w:rsidR="007B11C8">
        <w:rPr>
          <w:rFonts w:ascii="Arial" w:hAnsi="Arial" w:cs="Arial"/>
        </w:rPr>
        <w:t>I</w:t>
      </w:r>
      <w:r w:rsidR="008F775E" w:rsidRPr="008F775E">
        <w:rPr>
          <w:rFonts w:ascii="Arial" w:hAnsi="Arial" w:cs="Arial"/>
        </w:rPr>
        <w:t xml:space="preserve">n today's increasingly dynamic and competitive business environment, organisations recognise that technical expertise and cognitive intelligence alone are insufficient to ensure long-term success. Employees and leaders are expected to manage complex interpersonal relationships, work collaboratively within diverse teams, adapt to organisational change, and maintain high levels of psychological well-being. Consequently, emotional intelligence (EI) has emerged as one of the most significant competencies in organisational behaviour and human resource management. Emotional intelligence refers to the ability to perceive, understand, regulate and effectively use emotions in oneself and others. It influences communication, leadership, teamwork, conflict resolution, employee engagement and organisational performance. Research consistently suggests that emotionally intelligent employees demonstrate greater resilience, stronger interpersonal relationships and higher job satisfaction compared with individuals who possess lower levels of emotional intelligence. </w:t>
      </w:r>
    </w:p>
    <w:p w14:paraId="527A0EAE" w14:textId="285CFDDC" w:rsidR="008F775E" w:rsidRPr="008F775E" w:rsidRDefault="008F775E" w:rsidP="008F775E">
      <w:pPr>
        <w:rPr>
          <w:rFonts w:ascii="Arial" w:hAnsi="Arial" w:cs="Arial"/>
        </w:rPr>
      </w:pPr>
      <w:r w:rsidRPr="008F775E">
        <w:rPr>
          <w:rFonts w:ascii="Arial" w:hAnsi="Arial" w:cs="Arial"/>
        </w:rPr>
        <w:t xml:space="preserve">The concept of emotional intelligence was initially introduced by Salovey and Mayer (1990) and later popularised by Daniel Goleman (1995), who argued that emotional intelligence may be more influential than traditional intelligence (IQ) in predicting workplace success. Since then, several theoretical perspectives have emerged, with the most influential being Mayer and Salovey's Ability Model, Goleman's Emotional Intelligence Framework and Bar-On's Emotional-Social Intelligence Model. Although these models differ in their conceptualisation of emotional intelligence, each emphasises the importance of recognising and managing emotions to enhance both personal and organisational effectiveness. </w:t>
      </w:r>
    </w:p>
    <w:p w14:paraId="0EC2A473" w14:textId="481772DC" w:rsidR="008F775E" w:rsidRPr="008F775E" w:rsidRDefault="008F775E" w:rsidP="008F775E">
      <w:pPr>
        <w:rPr>
          <w:rFonts w:ascii="Arial" w:hAnsi="Arial" w:cs="Arial"/>
        </w:rPr>
      </w:pPr>
      <w:r w:rsidRPr="008F775E">
        <w:rPr>
          <w:rFonts w:ascii="Arial" w:hAnsi="Arial" w:cs="Arial"/>
        </w:rPr>
        <w:t xml:space="preserve">The growing importance of emotional intelligence is closely linked to changes in the modern workplace. Organisations increasingly rely on teamwork, cross-cultural collaboration, digital </w:t>
      </w:r>
      <w:r w:rsidRPr="008F775E">
        <w:rPr>
          <w:rFonts w:ascii="Arial" w:hAnsi="Arial" w:cs="Arial"/>
        </w:rPr>
        <w:lastRenderedPageBreak/>
        <w:t xml:space="preserve">communication and inclusive leadership. Employees frequently experience workplace stress resulting from technological developments, increased workloads and organisational restructuring. Under such conditions, emotional intelligence enables individuals to regulate emotional responses, remain resilient during challenging situations and build positive working relationships. Leaders with high emotional intelligence are more capable of motivating employees, encouraging innovation and creating psychologically safe environments where individuals feel respected and valued. </w:t>
      </w:r>
    </w:p>
    <w:p w14:paraId="5C2B96BC" w14:textId="77777777" w:rsidR="008F775E" w:rsidRPr="008F775E" w:rsidRDefault="008F775E" w:rsidP="008F775E">
      <w:pPr>
        <w:rPr>
          <w:rFonts w:ascii="Arial" w:hAnsi="Arial" w:cs="Arial"/>
        </w:rPr>
      </w:pPr>
      <w:r w:rsidRPr="008F775E">
        <w:rPr>
          <w:rFonts w:ascii="Arial" w:hAnsi="Arial" w:cs="Arial"/>
        </w:rPr>
        <w:t>This report critically analyses the role of emotional intelligence within contemporary organisations by evaluating three major emotional intelligence models: Goleman's Emotional Intelligence Framework, Mayer and Salovey's Ability Model, and Bar-On's Emotional-Social Intelligence Model. Furthermore, the report evaluates how emotional intelligence contributes to effective communication, conflict management, leadership, employee performance, collaboration and organisational decision-making. Finally, the report critically discusses the limitations of emotional intelligence and considers whether it should be regarded as a predictor of workplace success.</w:t>
      </w:r>
    </w:p>
    <w:p w14:paraId="0F4284AA" w14:textId="7A027BE8" w:rsidR="008F775E" w:rsidRPr="002A3D34" w:rsidRDefault="008F775E" w:rsidP="002A3D34">
      <w:pPr>
        <w:pStyle w:val="ListParagraph"/>
        <w:numPr>
          <w:ilvl w:val="0"/>
          <w:numId w:val="1"/>
        </w:numPr>
        <w:rPr>
          <w:rFonts w:ascii="Arial" w:hAnsi="Arial" w:cs="Arial"/>
          <w:sz w:val="32"/>
          <w:szCs w:val="32"/>
        </w:rPr>
      </w:pPr>
      <w:bookmarkStart w:id="8" w:name="_Toc236566005"/>
      <w:r w:rsidRPr="00253DD9">
        <w:rPr>
          <w:rStyle w:val="Heading2Char"/>
        </w:rPr>
        <w:t>Understanding Emotional Intelligence</w:t>
      </w:r>
      <w:bookmarkEnd w:id="8"/>
      <w:r w:rsidR="00B922DE" w:rsidRPr="00B922DE">
        <w:rPr>
          <w:noProof/>
        </w:rPr>
        <w:t xml:space="preserve"> </w:t>
      </w:r>
      <w:r w:rsidR="00B922DE">
        <w:rPr>
          <w:noProof/>
        </w:rPr>
        <w:drawing>
          <wp:inline distT="0" distB="0" distL="0" distR="0" wp14:anchorId="4C37F5BC" wp14:editId="404C6615">
            <wp:extent cx="5653616" cy="2156460"/>
            <wp:effectExtent l="0" t="0" r="4445" b="0"/>
            <wp:docPr id="4" name="Picture 2" descr="Emotional Intelligence Images – Browse 206,185 Stock Photo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motional Intelligence Images – Browse 206,185 Stock Photos ..."/>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75258" cy="2164715"/>
                    </a:xfrm>
                    <a:prstGeom prst="rect">
                      <a:avLst/>
                    </a:prstGeom>
                    <a:noFill/>
                    <a:ln>
                      <a:noFill/>
                    </a:ln>
                  </pic:spPr>
                </pic:pic>
              </a:graphicData>
            </a:graphic>
          </wp:inline>
        </w:drawing>
      </w:r>
    </w:p>
    <w:p w14:paraId="65CB19DC" w14:textId="77777777" w:rsidR="002A3D34" w:rsidRPr="002A3D34" w:rsidRDefault="002A3D34" w:rsidP="00B922DE">
      <w:pPr>
        <w:pStyle w:val="ListParagraph"/>
        <w:rPr>
          <w:rFonts w:ascii="Arial" w:hAnsi="Arial" w:cs="Arial"/>
          <w:sz w:val="32"/>
          <w:szCs w:val="32"/>
        </w:rPr>
      </w:pPr>
    </w:p>
    <w:p w14:paraId="35A60897" w14:textId="04237476" w:rsidR="008F775E" w:rsidRPr="008F775E" w:rsidRDefault="008F775E" w:rsidP="008F775E">
      <w:pPr>
        <w:rPr>
          <w:rFonts w:ascii="Arial" w:hAnsi="Arial" w:cs="Arial"/>
        </w:rPr>
      </w:pPr>
      <w:r w:rsidRPr="008F775E">
        <w:rPr>
          <w:rFonts w:ascii="Arial" w:hAnsi="Arial" w:cs="Arial"/>
        </w:rPr>
        <w:t xml:space="preserve">Emotional intelligence </w:t>
      </w:r>
      <w:r w:rsidR="00A81F92">
        <w:rPr>
          <w:rFonts w:ascii="Arial" w:hAnsi="Arial" w:cs="Arial"/>
        </w:rPr>
        <w:t>is increa</w:t>
      </w:r>
      <w:r w:rsidR="00D926A8">
        <w:rPr>
          <w:rFonts w:ascii="Arial" w:hAnsi="Arial" w:cs="Arial"/>
        </w:rPr>
        <w:t>singly becoming</w:t>
      </w:r>
      <w:r w:rsidRPr="008F775E">
        <w:rPr>
          <w:rFonts w:ascii="Arial" w:hAnsi="Arial" w:cs="Arial"/>
        </w:rPr>
        <w:t xml:space="preserve"> one of the most researched concepts within organisational psychology </w:t>
      </w:r>
      <w:r w:rsidR="00D926A8">
        <w:rPr>
          <w:rFonts w:ascii="Arial" w:hAnsi="Arial" w:cs="Arial"/>
        </w:rPr>
        <w:t xml:space="preserve">and culture </w:t>
      </w:r>
      <w:r w:rsidRPr="008F775E">
        <w:rPr>
          <w:rFonts w:ascii="Arial" w:hAnsi="Arial" w:cs="Arial"/>
        </w:rPr>
        <w:t>because it addresses how emotions influence workplace behaviour</w:t>
      </w:r>
      <w:r w:rsidR="00D926A8">
        <w:rPr>
          <w:rFonts w:ascii="Arial" w:hAnsi="Arial" w:cs="Arial"/>
        </w:rPr>
        <w:t xml:space="preserve"> and workplace performance</w:t>
      </w:r>
      <w:r w:rsidRPr="008F775E">
        <w:rPr>
          <w:rFonts w:ascii="Arial" w:hAnsi="Arial" w:cs="Arial"/>
        </w:rPr>
        <w:t>. Unlike cognitive intelligence, which measures analytical reasoning and problem-solving abilities, emotional intelligence focuses on recognising emotions, regulating emotional responses and using emotional information to improve interpersonal interactions and decision-making. Emotional intelligence therefore combines cognitive, behavioural and social competencies that enable individuals to navigate complex workplace environments success</w:t>
      </w:r>
      <w:r w:rsidR="000E23F3">
        <w:rPr>
          <w:rFonts w:ascii="Arial" w:hAnsi="Arial" w:cs="Arial"/>
        </w:rPr>
        <w:t>.</w:t>
      </w:r>
    </w:p>
    <w:p w14:paraId="3DA459B4" w14:textId="77777777" w:rsidR="008F775E" w:rsidRPr="008F775E" w:rsidRDefault="008F775E" w:rsidP="008F775E">
      <w:pPr>
        <w:rPr>
          <w:rFonts w:ascii="Arial" w:hAnsi="Arial" w:cs="Arial"/>
        </w:rPr>
      </w:pPr>
      <w:r w:rsidRPr="008F775E">
        <w:rPr>
          <w:rFonts w:ascii="Arial" w:hAnsi="Arial" w:cs="Arial"/>
        </w:rPr>
        <w:t>One reason emotional intelligence has gained widespread acceptance is that organisations increasingly recognise that employee performance depends not only on technical competence but also on interpersonal effectiveness. Employees frequently collaborate across departments, cultures and generations, requiring empathy, adaptability and communication skills. Consequently, organisations invest in emotional intelligence training as part of leadership development programmes and employee well-being initiatives.</w:t>
      </w:r>
    </w:p>
    <w:p w14:paraId="048FD1C2" w14:textId="13C1A31C" w:rsidR="008F775E" w:rsidRPr="008F775E" w:rsidRDefault="008F775E" w:rsidP="008F775E">
      <w:pPr>
        <w:rPr>
          <w:rFonts w:ascii="Arial" w:hAnsi="Arial" w:cs="Arial"/>
        </w:rPr>
      </w:pPr>
      <w:r w:rsidRPr="008F775E">
        <w:rPr>
          <w:rFonts w:ascii="Arial" w:hAnsi="Arial" w:cs="Arial"/>
        </w:rPr>
        <w:t xml:space="preserve">However, despite its popularity, emotional intelligence remains a controversial construct. Some researchers argue that emotional intelligence overlaps substantially with personality traits such as conscientiousness, agreeableness and emotional stability. Others suggest that </w:t>
      </w:r>
      <w:r w:rsidRPr="008F775E">
        <w:rPr>
          <w:rFonts w:ascii="Arial" w:hAnsi="Arial" w:cs="Arial"/>
        </w:rPr>
        <w:lastRenderedPageBreak/>
        <w:t xml:space="preserve">different models measure entirely different constructs, making comparisons difficult. These criticisms highlight the importance of critically evaluating emotional intelligence models rather than accepting them </w:t>
      </w:r>
      <w:r w:rsidR="00E643A0" w:rsidRPr="008F775E">
        <w:rPr>
          <w:rFonts w:ascii="Arial" w:hAnsi="Arial" w:cs="Arial"/>
        </w:rPr>
        <w:t>uncritically</w:t>
      </w:r>
      <w:r w:rsidR="007E444B">
        <w:rPr>
          <w:rFonts w:ascii="Arial" w:hAnsi="Arial" w:cs="Arial"/>
        </w:rPr>
        <w:t>.</w:t>
      </w:r>
    </w:p>
    <w:p w14:paraId="1C6EA0BF" w14:textId="77777777" w:rsidR="008F775E" w:rsidRPr="00E643A0" w:rsidRDefault="008F775E" w:rsidP="00253DD9">
      <w:pPr>
        <w:pStyle w:val="Heading1"/>
      </w:pPr>
      <w:bookmarkStart w:id="9" w:name="_Toc236566006"/>
      <w:r w:rsidRPr="00E643A0">
        <w:t>2. Goleman's Emotional Intelligence Framework</w:t>
      </w:r>
      <w:bookmarkEnd w:id="9"/>
    </w:p>
    <w:p w14:paraId="7E12AF04" w14:textId="5732FE91" w:rsidR="008F775E" w:rsidRPr="008F775E" w:rsidRDefault="008F775E" w:rsidP="008F775E">
      <w:pPr>
        <w:rPr>
          <w:rFonts w:ascii="Arial" w:hAnsi="Arial" w:cs="Arial"/>
        </w:rPr>
      </w:pPr>
      <w:r w:rsidRPr="008F775E">
        <w:rPr>
          <w:rFonts w:ascii="Arial" w:hAnsi="Arial" w:cs="Arial"/>
        </w:rPr>
        <w:t xml:space="preserve">Daniel Goleman's model represents one of the most influential approaches to emotional intelligence within management and leadership studies. Unlike Mayer and Salovey, who conceptualised emotional intelligence as a cognitive ability, Goleman proposed that emotional intelligence consists of a combination of emotional competencies that determine workplace performance. His framework includes five major dimensions: self-awareness, self-regulation, motivation, empathy and social skills. </w:t>
      </w:r>
    </w:p>
    <w:p w14:paraId="2DD13918" w14:textId="77777777" w:rsidR="008F775E" w:rsidRPr="008F775E" w:rsidRDefault="008F775E" w:rsidP="008F775E">
      <w:pPr>
        <w:rPr>
          <w:rFonts w:ascii="Arial" w:hAnsi="Arial" w:cs="Arial"/>
        </w:rPr>
      </w:pPr>
      <w:r w:rsidRPr="008F775E">
        <w:rPr>
          <w:rFonts w:ascii="Arial" w:hAnsi="Arial" w:cs="Arial"/>
        </w:rPr>
        <w:t>Self-awareness refers to an individual's ability to recognise personal emotions and understand how these emotions influence thoughts and behaviours. Employees with strong self-awareness acknowledge their strengths and weaknesses, accept constructive criticism and make more balanced decisions. Leaders demonstrating self-awareness are less likely to react impulsively during stressful situations because they recognise emotional triggers before responding.</w:t>
      </w:r>
    </w:p>
    <w:p w14:paraId="4E88254F" w14:textId="77777777" w:rsidR="008F775E" w:rsidRPr="008F775E" w:rsidRDefault="008F775E" w:rsidP="008F775E">
      <w:pPr>
        <w:rPr>
          <w:rFonts w:ascii="Arial" w:hAnsi="Arial" w:cs="Arial"/>
        </w:rPr>
      </w:pPr>
      <w:r w:rsidRPr="008F775E">
        <w:rPr>
          <w:rFonts w:ascii="Arial" w:hAnsi="Arial" w:cs="Arial"/>
        </w:rPr>
        <w:t>Self-regulation involves controlling emotional reactions rather than allowing emotions to dominate behaviour. In organisational settings, self-regulation contributes significantly to professionalism, ethical behaviour and resilience. Managers capable of regulating frustration, anxiety or anger are better equipped to resolve workplace conflicts objectively and maintain employee trust.</w:t>
      </w:r>
    </w:p>
    <w:p w14:paraId="580C2E80" w14:textId="55744E1C" w:rsidR="008F775E" w:rsidRPr="008F775E" w:rsidRDefault="008F775E" w:rsidP="008F775E">
      <w:pPr>
        <w:rPr>
          <w:rFonts w:ascii="Arial" w:hAnsi="Arial" w:cs="Arial"/>
        </w:rPr>
      </w:pPr>
      <w:r w:rsidRPr="008F775E">
        <w:rPr>
          <w:rFonts w:ascii="Arial" w:hAnsi="Arial" w:cs="Arial"/>
        </w:rPr>
        <w:t>Motivation represents the internal drive to achieve organisational objectives beyond external rewards</w:t>
      </w:r>
      <w:r w:rsidR="00756AC8">
        <w:rPr>
          <w:rFonts w:ascii="Arial" w:hAnsi="Arial" w:cs="Arial"/>
        </w:rPr>
        <w:t xml:space="preserve"> through intrinsic and extrinsic factors</w:t>
      </w:r>
      <w:r w:rsidRPr="008F775E">
        <w:rPr>
          <w:rFonts w:ascii="Arial" w:hAnsi="Arial" w:cs="Arial"/>
        </w:rPr>
        <w:t>. Goleman argues that emotionally intelligent individuals display persistence, optimism and commitment even when facing organisational challenges. Such employees generally demonstrate higher productivity, stronger organisational commitment and greater adaptability during periods of change.</w:t>
      </w:r>
    </w:p>
    <w:p w14:paraId="6660C66E" w14:textId="77777777" w:rsidR="008F775E" w:rsidRPr="008F775E" w:rsidRDefault="008F775E" w:rsidP="008F775E">
      <w:pPr>
        <w:rPr>
          <w:rFonts w:ascii="Arial" w:hAnsi="Arial" w:cs="Arial"/>
        </w:rPr>
      </w:pPr>
      <w:r w:rsidRPr="008F775E">
        <w:rPr>
          <w:rFonts w:ascii="Arial" w:hAnsi="Arial" w:cs="Arial"/>
        </w:rPr>
        <w:t>Empathy is widely considered one of the most valuable emotional competencies within modern organisations. Empathy enables managers to understand employees' emotions, appreciate diverse perspectives and respond appropriately to individual needs. Inclusive leadership, employee engagement and psychological safety all depend heavily upon empathetic leadership behaviours.</w:t>
      </w:r>
    </w:p>
    <w:p w14:paraId="29A95350" w14:textId="77777777" w:rsidR="008F775E" w:rsidRPr="008F775E" w:rsidRDefault="008F775E" w:rsidP="008F775E">
      <w:pPr>
        <w:rPr>
          <w:rFonts w:ascii="Arial" w:hAnsi="Arial" w:cs="Arial"/>
        </w:rPr>
      </w:pPr>
      <w:r w:rsidRPr="008F775E">
        <w:rPr>
          <w:rFonts w:ascii="Arial" w:hAnsi="Arial" w:cs="Arial"/>
        </w:rPr>
        <w:t>Finally, social skills encompass communication, relationship management, teamwork and conflict resolution. Employees possessing advanced social skills collaborate effectively across multidisciplinary teams, negotiate successfully and develop positive professional relationships.</w:t>
      </w:r>
    </w:p>
    <w:p w14:paraId="44ABC133" w14:textId="23299030" w:rsidR="008F775E" w:rsidRPr="008F775E" w:rsidRDefault="008F775E" w:rsidP="008F775E">
      <w:pPr>
        <w:rPr>
          <w:rFonts w:ascii="Arial" w:hAnsi="Arial" w:cs="Arial"/>
        </w:rPr>
      </w:pPr>
      <w:r w:rsidRPr="008F775E">
        <w:rPr>
          <w:rFonts w:ascii="Arial" w:hAnsi="Arial" w:cs="Arial"/>
        </w:rPr>
        <w:t xml:space="preserve">Goleman's framework has become extremely popular because it translates psychological theory into practical leadership competencies that organisations can develop through training programmes. Numerous multinational organisations integrate Goleman's emotional intelligence competencies into leadership development, coaching and performance management systems. Research also suggests that emotionally intelligent leaders contribute to increased employee satisfaction, stronger organisational commitment and improved team performance. </w:t>
      </w:r>
    </w:p>
    <w:p w14:paraId="015ED462" w14:textId="35A4C41C" w:rsidR="00B43AA8" w:rsidRPr="00B43AA8" w:rsidRDefault="008F775E" w:rsidP="00B43AA8">
      <w:pPr>
        <w:rPr>
          <w:rFonts w:ascii="Arial" w:hAnsi="Arial" w:cs="Arial"/>
        </w:rPr>
      </w:pPr>
      <w:r w:rsidRPr="008F775E">
        <w:rPr>
          <w:rFonts w:ascii="Arial" w:hAnsi="Arial" w:cs="Arial"/>
        </w:rPr>
        <w:t xml:space="preserve">Nevertheless, Goleman's model has attracted criticism. Scholars argue that several competencies included within the framework resemble personality characteristics rather than </w:t>
      </w:r>
      <w:r w:rsidRPr="008F775E">
        <w:rPr>
          <w:rFonts w:ascii="Arial" w:hAnsi="Arial" w:cs="Arial"/>
        </w:rPr>
        <w:lastRenderedPageBreak/>
        <w:t>emotional intelligence itself. Critics also suggest that empirical measurement remains inconsistent because many assessment instruments rely upon self-report questionnaires, increasing the possibility of social desirability bias. Consequently, although Goleman's framework offers valuable practical guidance, its theoretical boundaries remain less precise than ability-based models.</w:t>
      </w:r>
    </w:p>
    <w:p w14:paraId="2E06516D" w14:textId="77777777" w:rsidR="00B43AA8" w:rsidRPr="00E643A0" w:rsidRDefault="00B43AA8" w:rsidP="00253DD9">
      <w:pPr>
        <w:pStyle w:val="Heading1"/>
      </w:pPr>
      <w:bookmarkStart w:id="10" w:name="_Toc236566007"/>
      <w:r w:rsidRPr="00E643A0">
        <w:t>3. Mayer and Salovey's Ability Model</w:t>
      </w:r>
      <w:bookmarkEnd w:id="10"/>
    </w:p>
    <w:p w14:paraId="436E8150" w14:textId="77777777" w:rsidR="00B43AA8" w:rsidRPr="00B43AA8" w:rsidRDefault="00B43AA8" w:rsidP="00B43AA8">
      <w:pPr>
        <w:rPr>
          <w:rFonts w:ascii="Arial" w:hAnsi="Arial" w:cs="Arial"/>
        </w:rPr>
      </w:pPr>
      <w:r w:rsidRPr="00B43AA8">
        <w:rPr>
          <w:rFonts w:ascii="Arial" w:hAnsi="Arial" w:cs="Arial"/>
        </w:rPr>
        <w:t>Mayer and Salovey (1997) developed one of the earliest and most influential theories of emotional intelligence. Unlike Goleman's mixed model, which combines emotional competencies with personality traits and leadership characteristics, Mayer and Salovey conceptualised emotional intelligence as a genuine cognitive ability. They argue that emotional intelligence is the capacity to perceive, understand, use and manage emotions effectively to facilitate thinking and problem-solving.</w:t>
      </w:r>
    </w:p>
    <w:p w14:paraId="0163C0AE" w14:textId="77777777" w:rsidR="00B43AA8" w:rsidRPr="00B43AA8" w:rsidRDefault="00B43AA8" w:rsidP="00B43AA8">
      <w:pPr>
        <w:rPr>
          <w:rFonts w:ascii="Arial" w:hAnsi="Arial" w:cs="Arial"/>
        </w:rPr>
      </w:pPr>
      <w:r w:rsidRPr="00B43AA8">
        <w:rPr>
          <w:rFonts w:ascii="Arial" w:hAnsi="Arial" w:cs="Arial"/>
        </w:rPr>
        <w:t>The first branch of the model is perceiving emotions, which involves recognising emotions in oneself and others through facial expressions, body language, tone of voice and behaviour. In organisational settings, this ability enables employees and managers to identify emotional cues that may influence communication and teamwork. For example, a manager who notices signs of stress or frustration among team members can intervene before conflicts escalate, thereby promoting a more supportive work environment.</w:t>
      </w:r>
    </w:p>
    <w:p w14:paraId="6AE39080" w14:textId="76DF0758" w:rsidR="00B43AA8" w:rsidRPr="00B43AA8" w:rsidRDefault="00B43AA8" w:rsidP="00B43AA8">
      <w:pPr>
        <w:rPr>
          <w:rFonts w:ascii="Arial" w:hAnsi="Arial" w:cs="Arial"/>
        </w:rPr>
      </w:pPr>
      <w:r w:rsidRPr="00B43AA8">
        <w:rPr>
          <w:rFonts w:ascii="Arial" w:hAnsi="Arial" w:cs="Arial"/>
        </w:rPr>
        <w:t xml:space="preserve">The second branch, using emotions to facilitate thinking, refers to the ability to harness emotions to improve reasoning, creativity and decision-making. Positive emotions often encourage innovation and collaboration, whereas moderate levels of concern or caution may support critical thinking and risk assessment. Emotionally intelligent employees </w:t>
      </w:r>
      <w:r w:rsidR="007E444B" w:rsidRPr="00B43AA8">
        <w:rPr>
          <w:rFonts w:ascii="Arial" w:hAnsi="Arial" w:cs="Arial"/>
        </w:rPr>
        <w:t>can use</w:t>
      </w:r>
      <w:r w:rsidRPr="00B43AA8">
        <w:rPr>
          <w:rFonts w:ascii="Arial" w:hAnsi="Arial" w:cs="Arial"/>
        </w:rPr>
        <w:t xml:space="preserve"> their emotional states constructively rather than allowing emotions to impair judgement.</w:t>
      </w:r>
    </w:p>
    <w:p w14:paraId="372B6EAB" w14:textId="77777777" w:rsidR="00B43AA8" w:rsidRPr="00B43AA8" w:rsidRDefault="00B43AA8" w:rsidP="00B43AA8">
      <w:pPr>
        <w:rPr>
          <w:rFonts w:ascii="Arial" w:hAnsi="Arial" w:cs="Arial"/>
        </w:rPr>
      </w:pPr>
      <w:r w:rsidRPr="00B43AA8">
        <w:rPr>
          <w:rFonts w:ascii="Arial" w:hAnsi="Arial" w:cs="Arial"/>
        </w:rPr>
        <w:t>The third component, understanding emotions, involves interpreting emotional reactions, recognising how emotions change over time and understanding complex emotional relationships. Employees with this competency are better able to anticipate colleagues' reactions during organisational change, restructuring or periods of uncertainty. This ability supports effective communication because managers can adapt their leadership style according to employees' emotional needs.</w:t>
      </w:r>
    </w:p>
    <w:p w14:paraId="1841785B" w14:textId="2F8F9CA4" w:rsidR="00B43AA8" w:rsidRPr="00B43AA8" w:rsidRDefault="00B43AA8" w:rsidP="00B43AA8">
      <w:pPr>
        <w:rPr>
          <w:rFonts w:ascii="Arial" w:hAnsi="Arial" w:cs="Arial"/>
        </w:rPr>
      </w:pPr>
      <w:r w:rsidRPr="00B43AA8">
        <w:rPr>
          <w:rFonts w:ascii="Arial" w:hAnsi="Arial" w:cs="Arial"/>
        </w:rPr>
        <w:t>Finally, managing emotions represents the highest level of emotional intelligence within Mayer and Salovey's framework. It refers to regulating personal emotions while also</w:t>
      </w:r>
      <w:r w:rsidR="004D3C0E">
        <w:rPr>
          <w:rFonts w:ascii="Arial" w:hAnsi="Arial" w:cs="Arial"/>
        </w:rPr>
        <w:t xml:space="preserve"> </w:t>
      </w:r>
      <w:r w:rsidRPr="00B43AA8">
        <w:rPr>
          <w:rFonts w:ascii="Arial" w:hAnsi="Arial" w:cs="Arial"/>
        </w:rPr>
        <w:t>influencing the emotional responses of others in an ethical manner. Effective emotional regulation contributes to conflict management, negotiation, resilience and employee well-being. Leaders who manage emotions successfully create psychologically safe workplaces where employees feel respected and motivated to contribute openly.</w:t>
      </w:r>
    </w:p>
    <w:p w14:paraId="22B2F38F" w14:textId="77777777" w:rsidR="00B43AA8" w:rsidRPr="00B43AA8" w:rsidRDefault="00B43AA8" w:rsidP="00B43AA8">
      <w:pPr>
        <w:rPr>
          <w:rFonts w:ascii="Arial" w:hAnsi="Arial" w:cs="Arial"/>
        </w:rPr>
      </w:pPr>
      <w:r w:rsidRPr="00B43AA8">
        <w:rPr>
          <w:rFonts w:ascii="Arial" w:hAnsi="Arial" w:cs="Arial"/>
        </w:rPr>
        <w:t>One of the principal strengths of the Ability Model is its strong theoretical foundation. Unlike broader emotional intelligence frameworks, it clearly distinguishes emotional intelligence from personality traits, making empirical testing more reliable. Researchers have also developed performance-based assessments, such as the Mayer-Salovey-Caruso Emotional Intelligence Test (MSCEIT), which attempts to measure emotional intelligence objectively rather than relying solely on self-report questionnaires (Mayer, Salovey &amp; Caruso, 2004).</w:t>
      </w:r>
    </w:p>
    <w:p w14:paraId="463666C7" w14:textId="77777777" w:rsidR="00B43AA8" w:rsidRPr="00B43AA8" w:rsidRDefault="00B43AA8" w:rsidP="00B43AA8">
      <w:pPr>
        <w:rPr>
          <w:rFonts w:ascii="Arial" w:hAnsi="Arial" w:cs="Arial"/>
        </w:rPr>
      </w:pPr>
      <w:r w:rsidRPr="00B43AA8">
        <w:rPr>
          <w:rFonts w:ascii="Arial" w:hAnsi="Arial" w:cs="Arial"/>
        </w:rPr>
        <w:t xml:space="preserve">However, the model has limitations. Critics argue that emotional abilities measured in laboratory settings may not accurately predict behaviour in complex organisational environments. Furthermore, performance-based emotional intelligence tests remain controversial because there is often no universally correct emotional response to workplace </w:t>
      </w:r>
      <w:r w:rsidRPr="00B43AA8">
        <w:rPr>
          <w:rFonts w:ascii="Arial" w:hAnsi="Arial" w:cs="Arial"/>
        </w:rPr>
        <w:lastRenderedPageBreak/>
        <w:t>situations. Cultural differences also influence emotional expression, making standardised assessments challenging.</w:t>
      </w:r>
    </w:p>
    <w:p w14:paraId="3011B21E" w14:textId="77777777" w:rsidR="00B43AA8" w:rsidRPr="00B43AA8" w:rsidRDefault="00B43AA8" w:rsidP="00B43AA8">
      <w:pPr>
        <w:rPr>
          <w:rFonts w:ascii="Arial" w:hAnsi="Arial" w:cs="Arial"/>
        </w:rPr>
      </w:pPr>
      <w:r w:rsidRPr="00B43AA8">
        <w:rPr>
          <w:rFonts w:ascii="Arial" w:hAnsi="Arial" w:cs="Arial"/>
        </w:rPr>
        <w:t>Despite these criticisms, Mayer and Salovey's Ability Model remains one of the most scientifically respected frameworks and has significantly influenced research into emotional intelligence, leadership and organisational psychology.</w:t>
      </w:r>
    </w:p>
    <w:p w14:paraId="31EAE9DD" w14:textId="77777777" w:rsidR="00B43AA8" w:rsidRPr="00CA6CCF" w:rsidRDefault="00B43AA8" w:rsidP="00253DD9">
      <w:pPr>
        <w:pStyle w:val="Heading1"/>
      </w:pPr>
      <w:bookmarkStart w:id="11" w:name="_Toc236566008"/>
      <w:r w:rsidRPr="00CA6CCF">
        <w:t>4. Bar-On's Emotional-Social Intelligence Model</w:t>
      </w:r>
      <w:bookmarkEnd w:id="11"/>
    </w:p>
    <w:p w14:paraId="1C1A8945" w14:textId="77777777" w:rsidR="00B43AA8" w:rsidRPr="00B43AA8" w:rsidRDefault="00B43AA8" w:rsidP="00B43AA8">
      <w:pPr>
        <w:rPr>
          <w:rFonts w:ascii="Arial" w:hAnsi="Arial" w:cs="Arial"/>
        </w:rPr>
      </w:pPr>
      <w:r w:rsidRPr="00B43AA8">
        <w:rPr>
          <w:rFonts w:ascii="Arial" w:hAnsi="Arial" w:cs="Arial"/>
        </w:rPr>
        <w:t>Bar-On (1997) proposed a broader conceptualisation of emotional intelligence, referring to it as Emotional-Social Intelligence (ESI). Unlike the Ability Model, Bar-On emphasises emotional competencies, personality characteristics and social functioning that collectively determine an individual's capacity to cope effectively with environmental demands.</w:t>
      </w:r>
    </w:p>
    <w:p w14:paraId="4110E892" w14:textId="77777777" w:rsidR="00B43AA8" w:rsidRPr="00B43AA8" w:rsidRDefault="00B43AA8" w:rsidP="00B43AA8">
      <w:pPr>
        <w:rPr>
          <w:rFonts w:ascii="Arial" w:hAnsi="Arial" w:cs="Arial"/>
        </w:rPr>
      </w:pPr>
      <w:r w:rsidRPr="00B43AA8">
        <w:rPr>
          <w:rFonts w:ascii="Arial" w:hAnsi="Arial" w:cs="Arial"/>
        </w:rPr>
        <w:t>Bar-On identifies five major dimensions:</w:t>
      </w:r>
    </w:p>
    <w:p w14:paraId="40B6EDF9" w14:textId="77777777" w:rsidR="00B43AA8" w:rsidRPr="00B43AA8" w:rsidRDefault="00B43AA8" w:rsidP="00B43AA8">
      <w:pPr>
        <w:rPr>
          <w:rFonts w:ascii="Arial" w:hAnsi="Arial" w:cs="Arial"/>
        </w:rPr>
      </w:pPr>
      <w:r w:rsidRPr="00B43AA8">
        <w:rPr>
          <w:rFonts w:ascii="Arial" w:hAnsi="Arial" w:cs="Arial"/>
        </w:rPr>
        <w:t>Intrapersonal skills involve self-awareness, emotional expression, independence and self-regard. Employees possessing strong intrapersonal competencies generally display confidence, resilience and effective self-management, enabling them to perform consistently under pressure.</w:t>
      </w:r>
    </w:p>
    <w:p w14:paraId="44D4477E" w14:textId="77777777" w:rsidR="00B43AA8" w:rsidRPr="00B43AA8" w:rsidRDefault="00B43AA8" w:rsidP="00B43AA8">
      <w:pPr>
        <w:rPr>
          <w:rFonts w:ascii="Arial" w:hAnsi="Arial" w:cs="Arial"/>
        </w:rPr>
      </w:pPr>
      <w:r w:rsidRPr="00B43AA8">
        <w:rPr>
          <w:rFonts w:ascii="Arial" w:hAnsi="Arial" w:cs="Arial"/>
        </w:rPr>
        <w:t>Interpersonal skills include empathy, social responsibility and relationship management. These competencies facilitate collaboration, trust and teamwork within organisations. Managers with strong interpersonal skills are more likely to develop positive organisational cultures characterised by respect, inclusion and employee engagement.</w:t>
      </w:r>
    </w:p>
    <w:p w14:paraId="1EC7850B" w14:textId="77777777" w:rsidR="00B43AA8" w:rsidRPr="00B43AA8" w:rsidRDefault="00B43AA8" w:rsidP="00B43AA8">
      <w:pPr>
        <w:rPr>
          <w:rFonts w:ascii="Arial" w:hAnsi="Arial" w:cs="Arial"/>
        </w:rPr>
      </w:pPr>
      <w:r w:rsidRPr="00B43AA8">
        <w:rPr>
          <w:rFonts w:ascii="Arial" w:hAnsi="Arial" w:cs="Arial"/>
        </w:rPr>
        <w:t>The third dimension, stress management, is particularly relevant in contemporary organisations where employees frequently experience work overload, technological change and organisational uncertainty. Emotional resilience enables individuals to remain productive despite workplace challenges while reducing the likelihood of burnout and absenteeism.</w:t>
      </w:r>
    </w:p>
    <w:p w14:paraId="6747A96C" w14:textId="77777777" w:rsidR="00B43AA8" w:rsidRPr="00B43AA8" w:rsidRDefault="00B43AA8" w:rsidP="00B43AA8">
      <w:pPr>
        <w:rPr>
          <w:rFonts w:ascii="Arial" w:hAnsi="Arial" w:cs="Arial"/>
        </w:rPr>
      </w:pPr>
      <w:r w:rsidRPr="00B43AA8">
        <w:rPr>
          <w:rFonts w:ascii="Arial" w:hAnsi="Arial" w:cs="Arial"/>
        </w:rPr>
        <w:t>The fourth component, adaptability, refers to flexibility, problem-solving and reality testing. Organisations increasingly value adaptability because employees must respond rapidly to changing technologies, customer expectations and economic conditions. Adaptable employees demonstrate greater innovation and openness to organisational change.</w:t>
      </w:r>
    </w:p>
    <w:p w14:paraId="433B7771" w14:textId="77777777" w:rsidR="00B43AA8" w:rsidRPr="00B43AA8" w:rsidRDefault="00B43AA8" w:rsidP="00B43AA8">
      <w:pPr>
        <w:rPr>
          <w:rFonts w:ascii="Arial" w:hAnsi="Arial" w:cs="Arial"/>
        </w:rPr>
      </w:pPr>
      <w:r w:rsidRPr="00B43AA8">
        <w:rPr>
          <w:rFonts w:ascii="Arial" w:hAnsi="Arial" w:cs="Arial"/>
        </w:rPr>
        <w:t>Finally, general mood reflects optimism and happiness. According to Bar-On, positive emotional states encourage motivation, persistence and interpersonal cooperation, ultimately contributing to organisational performance.</w:t>
      </w:r>
    </w:p>
    <w:p w14:paraId="5B61F068" w14:textId="77777777" w:rsidR="00B43AA8" w:rsidRPr="00B43AA8" w:rsidRDefault="00B43AA8" w:rsidP="00B43AA8">
      <w:pPr>
        <w:rPr>
          <w:rFonts w:ascii="Arial" w:hAnsi="Arial" w:cs="Arial"/>
        </w:rPr>
      </w:pPr>
      <w:r w:rsidRPr="00B43AA8">
        <w:rPr>
          <w:rFonts w:ascii="Arial" w:hAnsi="Arial" w:cs="Arial"/>
        </w:rPr>
        <w:t>Bar-On's model has become widely used within leadership coaching, employee development and psychological well-being programmes because it recognises the interaction between emotional functioning and overall mental health. Organisations frequently use Bar-On's Emotional Quotient Inventory (EQ-</w:t>
      </w:r>
      <w:proofErr w:type="spellStart"/>
      <w:r w:rsidRPr="00B43AA8">
        <w:rPr>
          <w:rFonts w:ascii="Arial" w:hAnsi="Arial" w:cs="Arial"/>
        </w:rPr>
        <w:t>i</w:t>
      </w:r>
      <w:proofErr w:type="spellEnd"/>
      <w:r w:rsidRPr="00B43AA8">
        <w:rPr>
          <w:rFonts w:ascii="Arial" w:hAnsi="Arial" w:cs="Arial"/>
        </w:rPr>
        <w:t>) to assess leadership potential, employee resilience and interpersonal effectiveness.</w:t>
      </w:r>
    </w:p>
    <w:p w14:paraId="5750B520" w14:textId="77777777" w:rsidR="00B43AA8" w:rsidRPr="00B43AA8" w:rsidRDefault="00B43AA8" w:rsidP="00B43AA8">
      <w:pPr>
        <w:rPr>
          <w:rFonts w:ascii="Arial" w:hAnsi="Arial" w:cs="Arial"/>
        </w:rPr>
      </w:pPr>
      <w:r w:rsidRPr="00B43AA8">
        <w:rPr>
          <w:rFonts w:ascii="Arial" w:hAnsi="Arial" w:cs="Arial"/>
        </w:rPr>
        <w:t>However, significant criticisms have emerged regarding this model. Many researchers argue that Bar-On's framework extends beyond emotional intelligence by incorporating personality traits, motivation, well-being and mental health indicators. Consequently, critics question whether the model measures emotional intelligence specifically or broader aspects of psychological functioning.</w:t>
      </w:r>
    </w:p>
    <w:p w14:paraId="4E416351" w14:textId="77777777" w:rsidR="00B43AA8" w:rsidRPr="00B43AA8" w:rsidRDefault="00B43AA8" w:rsidP="00B43AA8">
      <w:pPr>
        <w:rPr>
          <w:rFonts w:ascii="Arial" w:hAnsi="Arial" w:cs="Arial"/>
        </w:rPr>
      </w:pPr>
      <w:r w:rsidRPr="00B43AA8">
        <w:rPr>
          <w:rFonts w:ascii="Arial" w:hAnsi="Arial" w:cs="Arial"/>
        </w:rPr>
        <w:t xml:space="preserve">Despite these concerns, Bar-On's model remains valuable because it acknowledges that emotional intelligence cannot be separated entirely from psychological resilience, </w:t>
      </w:r>
      <w:r w:rsidRPr="00B43AA8">
        <w:rPr>
          <w:rFonts w:ascii="Arial" w:hAnsi="Arial" w:cs="Arial"/>
        </w:rPr>
        <w:lastRenderedPageBreak/>
        <w:t>adaptability and social competence. In modern organisations characterised by continuous change, these competencies contribute significantly to employee well-being and organisational effectiveness.</w:t>
      </w:r>
    </w:p>
    <w:p w14:paraId="3D8BFA56" w14:textId="55D05CB3" w:rsidR="00B43AA8" w:rsidRPr="00821BBB" w:rsidRDefault="00B43AA8" w:rsidP="00253DD9">
      <w:pPr>
        <w:pStyle w:val="Heading1"/>
      </w:pPr>
      <w:bookmarkStart w:id="12" w:name="_Toc236566009"/>
      <w:r w:rsidRPr="00821BBB">
        <w:t>Critical Comparison of the Three Emotional Intelligence Models</w:t>
      </w:r>
      <w:bookmarkEnd w:id="12"/>
    </w:p>
    <w:p w14:paraId="3E0F7BE6" w14:textId="77777777" w:rsidR="00B43AA8" w:rsidRPr="00B43AA8" w:rsidRDefault="00B43AA8" w:rsidP="00B43AA8">
      <w:pPr>
        <w:rPr>
          <w:rFonts w:ascii="Arial" w:hAnsi="Arial" w:cs="Arial"/>
        </w:rPr>
      </w:pPr>
      <w:r w:rsidRPr="00B43AA8">
        <w:rPr>
          <w:rFonts w:ascii="Arial" w:hAnsi="Arial" w:cs="Arial"/>
        </w:rPr>
        <w:t>Although Goleman's Framework, Mayer and Salovey's Ability Model and Bar-On's Emotional-Social Intelligence Model all seek to explain emotional intelligence, they differ considerably in their theoretical assumptions, measurement approaches and practical applications.</w:t>
      </w:r>
    </w:p>
    <w:p w14:paraId="73110B68" w14:textId="77777777" w:rsidR="00B43AA8" w:rsidRPr="00B43AA8" w:rsidRDefault="00B43AA8" w:rsidP="00B43AA8">
      <w:pPr>
        <w:rPr>
          <w:rFonts w:ascii="Arial" w:hAnsi="Arial" w:cs="Arial"/>
        </w:rPr>
      </w:pPr>
      <w:r w:rsidRPr="00B43AA8">
        <w:rPr>
          <w:rFonts w:ascii="Arial" w:hAnsi="Arial" w:cs="Arial"/>
        </w:rPr>
        <w:t xml:space="preserve">Mayer and Salovey's model </w:t>
      </w:r>
      <w:proofErr w:type="gramStart"/>
      <w:r w:rsidRPr="00B43AA8">
        <w:rPr>
          <w:rFonts w:ascii="Arial" w:hAnsi="Arial" w:cs="Arial"/>
        </w:rPr>
        <w:t>is</w:t>
      </w:r>
      <w:proofErr w:type="gramEnd"/>
      <w:r w:rsidRPr="00B43AA8">
        <w:rPr>
          <w:rFonts w:ascii="Arial" w:hAnsi="Arial" w:cs="Arial"/>
        </w:rPr>
        <w:t xml:space="preserve"> generally regarded as the strongest from a scientific perspective because it defines emotional intelligence as a measurable cognitive ability. This clear conceptualisation allows researchers to distinguish emotional intelligence from personality and other psychological constructs. However, its emphasis on cognitive abilities may overlook broader interpersonal competencies that are essential within organisational settings.</w:t>
      </w:r>
    </w:p>
    <w:p w14:paraId="6FEF815A" w14:textId="77777777" w:rsidR="00B43AA8" w:rsidRPr="00B43AA8" w:rsidRDefault="00B43AA8" w:rsidP="00B43AA8">
      <w:pPr>
        <w:rPr>
          <w:rFonts w:ascii="Arial" w:hAnsi="Arial" w:cs="Arial"/>
        </w:rPr>
      </w:pPr>
      <w:r w:rsidRPr="00B43AA8">
        <w:rPr>
          <w:rFonts w:ascii="Arial" w:hAnsi="Arial" w:cs="Arial"/>
        </w:rPr>
        <w:t>By contrast, Goleman's framework has become the most influential model within management practice. Its focus on self-awareness, empathy and social skills provides practical guidance for leadership development and organisational training programmes. Nevertheless, critics argue that the model lacks conceptual precision because many competencies resemble personality traits rather than emotional abilities.</w:t>
      </w:r>
    </w:p>
    <w:p w14:paraId="52423B2D" w14:textId="77777777" w:rsidR="00B43AA8" w:rsidRPr="00B43AA8" w:rsidRDefault="00B43AA8" w:rsidP="00B43AA8">
      <w:pPr>
        <w:rPr>
          <w:rFonts w:ascii="Arial" w:hAnsi="Arial" w:cs="Arial"/>
        </w:rPr>
      </w:pPr>
      <w:r w:rsidRPr="00B43AA8">
        <w:rPr>
          <w:rFonts w:ascii="Arial" w:hAnsi="Arial" w:cs="Arial"/>
        </w:rPr>
        <w:t>Similarly, Bar-On's model offers a comprehensive understanding of emotional and social functioning by incorporating resilience, stress management and adaptability. These competencies are highly relevant within today's complex organisational environments. However, its broad scope creates measurement challenges because emotional intelligence becomes difficult to distinguish from psychological well-being and personality characteristics.</w:t>
      </w:r>
    </w:p>
    <w:p w14:paraId="51E51353" w14:textId="77777777" w:rsidR="00B43AA8" w:rsidRPr="00B43AA8" w:rsidRDefault="00B43AA8" w:rsidP="00B43AA8">
      <w:pPr>
        <w:rPr>
          <w:rFonts w:ascii="Arial" w:hAnsi="Arial" w:cs="Arial"/>
        </w:rPr>
      </w:pPr>
      <w:r w:rsidRPr="00B43AA8">
        <w:rPr>
          <w:rFonts w:ascii="Arial" w:hAnsi="Arial" w:cs="Arial"/>
        </w:rPr>
        <w:t>Despite these theoretical differences, all three models emphasise the importance of emotional awareness, self-regulation and interpersonal relationships in promoting organisational effectiveness. Research consistently demonstrates that emotionally intelligent employees communicate more effectively, collaborate successfully within diverse teams and contribute to healthier organisational cultures. Consequently, organisations increasingly integrate emotional intelligence into recruitment, leadership development and employee training initiatives.</w:t>
      </w:r>
    </w:p>
    <w:p w14:paraId="2049B794" w14:textId="77777777" w:rsidR="00456A39" w:rsidRPr="00456A39" w:rsidRDefault="00B43AA8" w:rsidP="00456A39">
      <w:pPr>
        <w:rPr>
          <w:rFonts w:ascii="Arial" w:hAnsi="Arial" w:cs="Arial"/>
        </w:rPr>
      </w:pPr>
      <w:r w:rsidRPr="00B43AA8">
        <w:rPr>
          <w:rFonts w:ascii="Arial" w:hAnsi="Arial" w:cs="Arial"/>
        </w:rPr>
        <w:t>Nevertheless, emotional intelligence should not be considered a universal predictor of organisational success. Technical competence, professional expertise, organisational culture and contextual factors also influence employee performance. Therefore, emotional intelligence is best understood as one important competency that complements, rather than replaces, cognitive intelligence and technical skills.</w:t>
      </w:r>
    </w:p>
    <w:p w14:paraId="471467DB" w14:textId="311D8112" w:rsidR="00456A39" w:rsidRPr="00821BBB" w:rsidRDefault="00456A39" w:rsidP="00253DD9">
      <w:pPr>
        <w:pStyle w:val="Heading1"/>
      </w:pPr>
      <w:bookmarkStart w:id="13" w:name="_Toc236566010"/>
      <w:r w:rsidRPr="00821BBB">
        <w:t>6. The Role of Emotional Intelligence in Workplace Communication</w:t>
      </w:r>
      <w:r w:rsidR="00F21B39">
        <w:t xml:space="preserve"> and generational gap</w:t>
      </w:r>
      <w:bookmarkEnd w:id="13"/>
      <w:r w:rsidR="00F21B39">
        <w:t xml:space="preserve"> </w:t>
      </w:r>
    </w:p>
    <w:p w14:paraId="74E11426" w14:textId="54571240" w:rsidR="00456A39" w:rsidRPr="00456A39" w:rsidRDefault="00456A39" w:rsidP="00456A39">
      <w:pPr>
        <w:rPr>
          <w:rFonts w:ascii="Arial" w:hAnsi="Arial" w:cs="Arial"/>
        </w:rPr>
      </w:pPr>
      <w:r w:rsidRPr="00456A39">
        <w:rPr>
          <w:rFonts w:ascii="Arial" w:hAnsi="Arial" w:cs="Arial"/>
        </w:rPr>
        <w:t xml:space="preserve">Effective communication is fundamental to organisational success, and emotional intelligence plays a crucial role in improving both verbal and non-verbal interactions. </w:t>
      </w:r>
      <w:r w:rsidRPr="00456A39">
        <w:rPr>
          <w:rFonts w:ascii="Arial" w:hAnsi="Arial" w:cs="Arial"/>
        </w:rPr>
        <w:lastRenderedPageBreak/>
        <w:t>Employees with high emotional intelligence communicate clearly, actively listen to colleagues and respond appropriately to emotional situations. Rather than reacting impulsively during stressful conversations, emotionally intelligent individuals consider the emotions of others before expressing their own opinions</w:t>
      </w:r>
      <w:r w:rsidR="00514712">
        <w:rPr>
          <w:rFonts w:ascii="Arial" w:hAnsi="Arial" w:cs="Arial"/>
        </w:rPr>
        <w:t xml:space="preserve"> depending on different generations.</w:t>
      </w:r>
    </w:p>
    <w:p w14:paraId="79CEDC9A" w14:textId="77777777" w:rsidR="00456A39" w:rsidRPr="00456A39" w:rsidRDefault="00456A39" w:rsidP="00456A39">
      <w:pPr>
        <w:rPr>
          <w:rFonts w:ascii="Arial" w:hAnsi="Arial" w:cs="Arial"/>
        </w:rPr>
      </w:pPr>
      <w:r w:rsidRPr="00456A39">
        <w:rPr>
          <w:rFonts w:ascii="Arial" w:hAnsi="Arial" w:cs="Arial"/>
        </w:rPr>
        <w:t>Self-awareness enables employees to recognise how their emotions influence communication. For example, an employee who recognises feelings of frustration during a meeting can regulate emotional responses before speaking, preventing misunderstandings and preserving professional relationships. Similarly, empathy enables individuals to appreciate different viewpoints and communicate respectfully, even when disagreements occur.</w:t>
      </w:r>
    </w:p>
    <w:p w14:paraId="0FF2083E" w14:textId="25905E4D" w:rsidR="00456A39" w:rsidRPr="00456A39" w:rsidRDefault="00456A39" w:rsidP="00456A39">
      <w:pPr>
        <w:rPr>
          <w:rFonts w:ascii="Arial" w:hAnsi="Arial" w:cs="Arial"/>
        </w:rPr>
      </w:pPr>
      <w:r w:rsidRPr="00456A39">
        <w:rPr>
          <w:rFonts w:ascii="Arial" w:hAnsi="Arial" w:cs="Arial"/>
        </w:rPr>
        <w:t>Within multicultural organisations</w:t>
      </w:r>
      <w:r w:rsidR="00514712">
        <w:rPr>
          <w:rFonts w:ascii="Arial" w:hAnsi="Arial" w:cs="Arial"/>
        </w:rPr>
        <w:t xml:space="preserve"> and generational cohort</w:t>
      </w:r>
      <w:r w:rsidRPr="00456A39">
        <w:rPr>
          <w:rFonts w:ascii="Arial" w:hAnsi="Arial" w:cs="Arial"/>
        </w:rPr>
        <w:t>, emotional intelligence becomes particularly valuable because employees frequently interact with colleagues from diverse cultural backgrounds. Understanding emotional differences and adapting communication styles contributes to inclusivity and reduces the likelihood of interpersonal conflict.</w:t>
      </w:r>
    </w:p>
    <w:p w14:paraId="5332F595" w14:textId="77777777" w:rsidR="00456A39" w:rsidRPr="00456A39" w:rsidRDefault="00456A39" w:rsidP="00456A39">
      <w:pPr>
        <w:rPr>
          <w:rFonts w:ascii="Arial" w:hAnsi="Arial" w:cs="Arial"/>
        </w:rPr>
      </w:pPr>
      <w:r w:rsidRPr="00456A39">
        <w:rPr>
          <w:rFonts w:ascii="Arial" w:hAnsi="Arial" w:cs="Arial"/>
        </w:rPr>
        <w:t>Research demonstrates that emotionally intelligent communication improves trust, employee engagement and organisational commitment. Leaders who communicate with empathy and transparency create environments where employees feel psychologically safe to express ideas, provide feedback and report concerns without fear of negative consequences. Consequently, organisations characterised by emotionally intelligent communication generally experience stronger collaboration, increased innovation and higher employee satisfaction.</w:t>
      </w:r>
    </w:p>
    <w:p w14:paraId="650444C5" w14:textId="175B177A" w:rsidR="00456A39" w:rsidRPr="00821BBB" w:rsidRDefault="00456A39" w:rsidP="00253DD9">
      <w:pPr>
        <w:pStyle w:val="Heading1"/>
      </w:pPr>
      <w:bookmarkStart w:id="14" w:name="_Toc236566011"/>
      <w:r w:rsidRPr="00821BBB">
        <w:t>Emotional Intelligence</w:t>
      </w:r>
      <w:r w:rsidR="004F7DAB">
        <w:t xml:space="preserve"> to tackle </w:t>
      </w:r>
      <w:r w:rsidR="00120B76">
        <w:t>conflicts in multigenerational society</w:t>
      </w:r>
      <w:bookmarkEnd w:id="14"/>
    </w:p>
    <w:p w14:paraId="6FCF2C21" w14:textId="77777777" w:rsidR="00456A39" w:rsidRPr="00456A39" w:rsidRDefault="00456A39" w:rsidP="00456A39">
      <w:pPr>
        <w:rPr>
          <w:rFonts w:ascii="Arial" w:hAnsi="Arial" w:cs="Arial"/>
        </w:rPr>
      </w:pPr>
      <w:r w:rsidRPr="00456A39">
        <w:rPr>
          <w:rFonts w:ascii="Arial" w:hAnsi="Arial" w:cs="Arial"/>
        </w:rPr>
        <w:t>Conflict is inevitable within organisations because employees possess different personalities, values and professional objectives. However, emotional intelligence determines whether conflict becomes destructive or contributes positively to organisational learning and innovation.</w:t>
      </w:r>
    </w:p>
    <w:p w14:paraId="79DCE3C6" w14:textId="77777777" w:rsidR="00456A39" w:rsidRPr="00456A39" w:rsidRDefault="00456A39" w:rsidP="00456A39">
      <w:pPr>
        <w:rPr>
          <w:rFonts w:ascii="Arial" w:hAnsi="Arial" w:cs="Arial"/>
        </w:rPr>
      </w:pPr>
      <w:r w:rsidRPr="00456A39">
        <w:rPr>
          <w:rFonts w:ascii="Arial" w:hAnsi="Arial" w:cs="Arial"/>
        </w:rPr>
        <w:t>Employees with high emotional intelligence are better able to regulate emotions during disagreements, preventing emotional reactions from escalating conflicts. Rather than responding defensively, emotionally intelligent individuals seek to understand opposing viewpoints and identify mutually beneficial solutions.</w:t>
      </w:r>
    </w:p>
    <w:p w14:paraId="2A1B1173" w14:textId="77777777" w:rsidR="00456A39" w:rsidRPr="00456A39" w:rsidRDefault="00456A39" w:rsidP="00456A39">
      <w:pPr>
        <w:rPr>
          <w:rFonts w:ascii="Arial" w:hAnsi="Arial" w:cs="Arial"/>
        </w:rPr>
      </w:pPr>
      <w:r w:rsidRPr="00456A39">
        <w:rPr>
          <w:rFonts w:ascii="Arial" w:hAnsi="Arial" w:cs="Arial"/>
        </w:rPr>
        <w:t>Empathy plays a particularly important role in conflict resolution. Managers who recognise employees' emotional concerns can address underlying issues rather than focusing solely on observable behaviours. This approach strengthens trust and encourages constructive dialogue.</w:t>
      </w:r>
    </w:p>
    <w:p w14:paraId="6B793F9E" w14:textId="15BCA7CC" w:rsidR="00456A39" w:rsidRPr="00456A39" w:rsidRDefault="00456A39" w:rsidP="00456A39">
      <w:pPr>
        <w:rPr>
          <w:rFonts w:ascii="Arial" w:hAnsi="Arial" w:cs="Arial"/>
        </w:rPr>
      </w:pPr>
      <w:r w:rsidRPr="00456A39">
        <w:rPr>
          <w:rFonts w:ascii="Arial" w:hAnsi="Arial" w:cs="Arial"/>
        </w:rPr>
        <w:t xml:space="preserve">For example, during organisational restructuring, employees </w:t>
      </w:r>
      <w:r w:rsidR="006B66DC">
        <w:rPr>
          <w:rFonts w:ascii="Arial" w:hAnsi="Arial" w:cs="Arial"/>
        </w:rPr>
        <w:t xml:space="preserve">from different cohort </w:t>
      </w:r>
      <w:r w:rsidRPr="00456A39">
        <w:rPr>
          <w:rFonts w:ascii="Arial" w:hAnsi="Arial" w:cs="Arial"/>
        </w:rPr>
        <w:t>often experience uncertainty and anxiety. A manager demonstrating emotional intelligence acknowledges these concerns, communicates honestly and provides emotional support throughout the transition. Such leadership reduces resistance to change and improves employee commitment.</w:t>
      </w:r>
    </w:p>
    <w:p w14:paraId="258A7E3F" w14:textId="77777777" w:rsidR="00456A39" w:rsidRPr="00456A39" w:rsidRDefault="00456A39" w:rsidP="00456A39">
      <w:pPr>
        <w:rPr>
          <w:rFonts w:ascii="Arial" w:hAnsi="Arial" w:cs="Arial"/>
        </w:rPr>
      </w:pPr>
      <w:r w:rsidRPr="00456A39">
        <w:rPr>
          <w:rFonts w:ascii="Arial" w:hAnsi="Arial" w:cs="Arial"/>
        </w:rPr>
        <w:t xml:space="preserve">Nevertheless, emotional intelligence alone cannot eliminate workplace conflict. Organisational policies, leadership styles, power dynamics and communication structures </w:t>
      </w:r>
      <w:r w:rsidRPr="00456A39">
        <w:rPr>
          <w:rFonts w:ascii="Arial" w:hAnsi="Arial" w:cs="Arial"/>
        </w:rPr>
        <w:lastRenderedPageBreak/>
        <w:t>also influence conflict outcomes. Therefore, emotional intelligence should complement effective organisational procedures rather than replace them.</w:t>
      </w:r>
    </w:p>
    <w:p w14:paraId="4D19F574" w14:textId="05BEB3DD" w:rsidR="00456A39" w:rsidRPr="00821BBB" w:rsidRDefault="00456A39" w:rsidP="00253DD9">
      <w:pPr>
        <w:pStyle w:val="Heading1"/>
      </w:pPr>
      <w:bookmarkStart w:id="15" w:name="_Toc236566012"/>
      <w:r w:rsidRPr="00821BBB">
        <w:t>Emotional Intelligence and Leadership Effectiveness</w:t>
      </w:r>
      <w:r w:rsidR="006B66DC">
        <w:t xml:space="preserve"> to successfully manage different cohorts</w:t>
      </w:r>
      <w:bookmarkEnd w:id="15"/>
      <w:r w:rsidR="006B66DC">
        <w:t xml:space="preserve"> </w:t>
      </w:r>
    </w:p>
    <w:p w14:paraId="77EA3050" w14:textId="77777777" w:rsidR="00456A39" w:rsidRPr="00456A39" w:rsidRDefault="00456A39" w:rsidP="00456A39">
      <w:pPr>
        <w:rPr>
          <w:rFonts w:ascii="Arial" w:hAnsi="Arial" w:cs="Arial"/>
        </w:rPr>
      </w:pPr>
      <w:r w:rsidRPr="00456A39">
        <w:rPr>
          <w:rFonts w:ascii="Arial" w:hAnsi="Arial" w:cs="Arial"/>
        </w:rPr>
        <w:t>Leadership represents one of the most extensively researched applications of emotional intelligence. Modern leadership increasingly emphasises collaboration, employee well-being and psychological safety rather than traditional authoritarian management approaches.</w:t>
      </w:r>
    </w:p>
    <w:p w14:paraId="6E4C70B6" w14:textId="169C8056" w:rsidR="00456A39" w:rsidRPr="00456A39" w:rsidRDefault="00456A39" w:rsidP="00456A39">
      <w:pPr>
        <w:rPr>
          <w:rFonts w:ascii="Arial" w:hAnsi="Arial" w:cs="Arial"/>
        </w:rPr>
      </w:pPr>
      <w:r w:rsidRPr="00456A39">
        <w:rPr>
          <w:rFonts w:ascii="Arial" w:hAnsi="Arial" w:cs="Arial"/>
        </w:rPr>
        <w:t>Emotionally intelligent leaders demonstrate self-awareness by recognising personal strengths and</w:t>
      </w:r>
      <w:r w:rsidR="006A6831">
        <w:rPr>
          <w:rFonts w:ascii="Arial" w:hAnsi="Arial" w:cs="Arial"/>
        </w:rPr>
        <w:t xml:space="preserve"> work towards improving their weaknesses</w:t>
      </w:r>
      <w:r w:rsidRPr="00456A39">
        <w:rPr>
          <w:rFonts w:ascii="Arial" w:hAnsi="Arial" w:cs="Arial"/>
        </w:rPr>
        <w:t>. This encourages continuous professional development and authentic leadership behaviours. Self-regulation enables leaders to remain calm during organisational crises, inspiring confidence among employees.</w:t>
      </w:r>
    </w:p>
    <w:p w14:paraId="058CD581" w14:textId="77777777" w:rsidR="00456A39" w:rsidRPr="00456A39" w:rsidRDefault="00456A39" w:rsidP="00456A39">
      <w:pPr>
        <w:rPr>
          <w:rFonts w:ascii="Arial" w:hAnsi="Arial" w:cs="Arial"/>
        </w:rPr>
      </w:pPr>
      <w:r w:rsidRPr="00456A39">
        <w:rPr>
          <w:rFonts w:ascii="Arial" w:hAnsi="Arial" w:cs="Arial"/>
        </w:rPr>
        <w:t>Empathy enables leaders to understand employee needs and create inclusive workplaces where diversity is respected. Employees who perceive their leaders as empathetic generally demonstrate stronger organisational commitment, increased motivation and greater willingness to contribute innovative ideas.</w:t>
      </w:r>
    </w:p>
    <w:p w14:paraId="06E7722F" w14:textId="77777777" w:rsidR="00456A39" w:rsidRPr="00456A39" w:rsidRDefault="00456A39" w:rsidP="00456A39">
      <w:pPr>
        <w:rPr>
          <w:rFonts w:ascii="Arial" w:hAnsi="Arial" w:cs="Arial"/>
        </w:rPr>
      </w:pPr>
      <w:r w:rsidRPr="00456A39">
        <w:rPr>
          <w:rFonts w:ascii="Arial" w:hAnsi="Arial" w:cs="Arial"/>
        </w:rPr>
        <w:t>Social skills enable emotionally intelligent leaders to build productive relationships, negotiate effectively and inspire teamwork. These competencies are particularly important in global organisations where collaboration occurs across departments, cultures and geographical locations.</w:t>
      </w:r>
    </w:p>
    <w:p w14:paraId="78143104" w14:textId="77777777" w:rsidR="00456A39" w:rsidRPr="00456A39" w:rsidRDefault="00456A39" w:rsidP="00456A39">
      <w:pPr>
        <w:rPr>
          <w:rFonts w:ascii="Arial" w:hAnsi="Arial" w:cs="Arial"/>
        </w:rPr>
      </w:pPr>
      <w:r w:rsidRPr="00456A39">
        <w:rPr>
          <w:rFonts w:ascii="Arial" w:hAnsi="Arial" w:cs="Arial"/>
        </w:rPr>
        <w:t>Transformational leadership theory shares several similarities with emotional intelligence because both emphasise inspiration, individual consideration and interpersonal relationships. Research consistently indicates that emotionally intelligent leaders contribute to higher employee engagement, stronger organisational commitment and improved team performance.</w:t>
      </w:r>
    </w:p>
    <w:p w14:paraId="39A94C48" w14:textId="77777777" w:rsidR="00456A39" w:rsidRPr="00456A39" w:rsidRDefault="00456A39" w:rsidP="00456A39">
      <w:pPr>
        <w:rPr>
          <w:rFonts w:ascii="Arial" w:hAnsi="Arial" w:cs="Arial"/>
        </w:rPr>
      </w:pPr>
      <w:r w:rsidRPr="00456A39">
        <w:rPr>
          <w:rFonts w:ascii="Arial" w:hAnsi="Arial" w:cs="Arial"/>
        </w:rPr>
        <w:t>However, leadership effectiveness depends upon multiple factors beyond emotional intelligence. Technical expertise, strategic thinking and organisational experience remain essential leadership competencies. Consequently, emotional intelligence should be viewed as one component of effective leadership rather than a complete explanation of leadership success.</w:t>
      </w:r>
    </w:p>
    <w:p w14:paraId="2EE03A4D" w14:textId="01E9BE5A" w:rsidR="00456A39" w:rsidRPr="00821BBB" w:rsidRDefault="00456A39" w:rsidP="00253DD9">
      <w:pPr>
        <w:pStyle w:val="Heading1"/>
      </w:pPr>
      <w:bookmarkStart w:id="16" w:name="_Toc236566013"/>
      <w:r w:rsidRPr="00821BBB">
        <w:t>Emotional Intelligence and Decision-Making</w:t>
      </w:r>
      <w:bookmarkEnd w:id="16"/>
    </w:p>
    <w:p w14:paraId="6B297523" w14:textId="77777777" w:rsidR="00456A39" w:rsidRPr="00456A39" w:rsidRDefault="00456A39" w:rsidP="00456A39">
      <w:pPr>
        <w:rPr>
          <w:rFonts w:ascii="Arial" w:hAnsi="Arial" w:cs="Arial"/>
        </w:rPr>
      </w:pPr>
      <w:r w:rsidRPr="00456A39">
        <w:rPr>
          <w:rFonts w:ascii="Arial" w:hAnsi="Arial" w:cs="Arial"/>
        </w:rPr>
        <w:t>Decision-making within organisations frequently involves uncertainty, ethical dilemmas and interpersonal challenges. Emotional intelligence enhances decision quality by enabling individuals to balance rational analysis with emotional awareness.</w:t>
      </w:r>
    </w:p>
    <w:p w14:paraId="307F9F66" w14:textId="77777777" w:rsidR="00456A39" w:rsidRPr="00456A39" w:rsidRDefault="00456A39" w:rsidP="00456A39">
      <w:pPr>
        <w:rPr>
          <w:rFonts w:ascii="Arial" w:hAnsi="Arial" w:cs="Arial"/>
        </w:rPr>
      </w:pPr>
      <w:r w:rsidRPr="00456A39">
        <w:rPr>
          <w:rFonts w:ascii="Arial" w:hAnsi="Arial" w:cs="Arial"/>
        </w:rPr>
        <w:t>Emotionally intelligent employees recognise how emotions influence judgement. Rather than making impulsive decisions based upon anger, fear or frustration, they regulate emotional responses before evaluating available information objectively.</w:t>
      </w:r>
    </w:p>
    <w:p w14:paraId="2B12E43F" w14:textId="77777777" w:rsidR="00456A39" w:rsidRPr="00456A39" w:rsidRDefault="00456A39" w:rsidP="00456A39">
      <w:pPr>
        <w:rPr>
          <w:rFonts w:ascii="Arial" w:hAnsi="Arial" w:cs="Arial"/>
        </w:rPr>
      </w:pPr>
      <w:r w:rsidRPr="00456A39">
        <w:rPr>
          <w:rFonts w:ascii="Arial" w:hAnsi="Arial" w:cs="Arial"/>
        </w:rPr>
        <w:t>Empathy also contributes to ethical decision-making because emotionally intelligent leaders consider how organisational decisions affect employees, customers and other stakeholders. During redundancy programmes, for example, emotionally intelligent managers communicate transparently, provide support and minimise unnecessary emotional distress.</w:t>
      </w:r>
    </w:p>
    <w:p w14:paraId="0ECB16B6" w14:textId="77777777" w:rsidR="00456A39" w:rsidRPr="00456A39" w:rsidRDefault="00456A39" w:rsidP="00456A39">
      <w:pPr>
        <w:rPr>
          <w:rFonts w:ascii="Arial" w:hAnsi="Arial" w:cs="Arial"/>
        </w:rPr>
      </w:pPr>
      <w:r w:rsidRPr="00456A39">
        <w:rPr>
          <w:rFonts w:ascii="Arial" w:hAnsi="Arial" w:cs="Arial"/>
        </w:rPr>
        <w:lastRenderedPageBreak/>
        <w:t>Nevertheless, excessive emotional involvement may occasionally reduce decision quality. Leaders who prioritise maintaining positive relationships above organisational objectives may avoid difficult but necessary decisions. Consequently, effective organisational decision-making requires an appropriate balance between emotional awareness and rational analysis.</w:t>
      </w:r>
    </w:p>
    <w:p w14:paraId="20330515" w14:textId="48B948D1" w:rsidR="00456A39" w:rsidRPr="00BF76F6" w:rsidRDefault="00456A39" w:rsidP="00253DD9">
      <w:pPr>
        <w:pStyle w:val="Heading1"/>
      </w:pPr>
      <w:bookmarkStart w:id="17" w:name="_Toc236566014"/>
      <w:r w:rsidRPr="00BF76F6">
        <w:t>Emotional Intelligence, Employee Performance and Well-being</w:t>
      </w:r>
      <w:bookmarkEnd w:id="17"/>
    </w:p>
    <w:p w14:paraId="6056BC9C" w14:textId="77777777" w:rsidR="00456A39" w:rsidRPr="00456A39" w:rsidRDefault="00456A39" w:rsidP="00456A39">
      <w:pPr>
        <w:rPr>
          <w:rFonts w:ascii="Arial" w:hAnsi="Arial" w:cs="Arial"/>
        </w:rPr>
      </w:pPr>
      <w:r w:rsidRPr="00456A39">
        <w:rPr>
          <w:rFonts w:ascii="Arial" w:hAnsi="Arial" w:cs="Arial"/>
        </w:rPr>
        <w:t>Emotional intelligence contributes significantly to employee performance by improving motivation, resilience, teamwork and adaptability. Employees possessing high emotional intelligence cope more effectively with workplace stress and recover more rapidly following setbacks.</w:t>
      </w:r>
    </w:p>
    <w:p w14:paraId="7A8E9F89" w14:textId="77777777" w:rsidR="00456A39" w:rsidRPr="00456A39" w:rsidRDefault="00456A39" w:rsidP="00456A39">
      <w:pPr>
        <w:rPr>
          <w:rFonts w:ascii="Arial" w:hAnsi="Arial" w:cs="Arial"/>
        </w:rPr>
      </w:pPr>
      <w:r w:rsidRPr="00456A39">
        <w:rPr>
          <w:rFonts w:ascii="Arial" w:hAnsi="Arial" w:cs="Arial"/>
        </w:rPr>
        <w:t>Modern organisations increasingly recognise that employee well-being directly influences productivity. Chronic stress, burnout and emotional exhaustion reduce performance, increase absenteeism and contribute to staff turnover. Emotional intelligence enables employees to regulate stress and maintain psychological resilience despite demanding working conditions.</w:t>
      </w:r>
    </w:p>
    <w:p w14:paraId="4C8B3611" w14:textId="77777777" w:rsidR="00456A39" w:rsidRPr="00456A39" w:rsidRDefault="00456A39" w:rsidP="00456A39">
      <w:pPr>
        <w:rPr>
          <w:rFonts w:ascii="Arial" w:hAnsi="Arial" w:cs="Arial"/>
        </w:rPr>
      </w:pPr>
      <w:r w:rsidRPr="00456A39">
        <w:rPr>
          <w:rFonts w:ascii="Arial" w:hAnsi="Arial" w:cs="Arial"/>
        </w:rPr>
        <w:t>Furthermore, emotionally intelligent employees collaborate more effectively because they demonstrate empathy, trustworthiness and respect for colleagues. Positive interpersonal relationships increase knowledge sharing, creativity and innovation while reducing workplace conflict.</w:t>
      </w:r>
    </w:p>
    <w:p w14:paraId="13A60837" w14:textId="77777777" w:rsidR="00456A39" w:rsidRPr="00456A39" w:rsidRDefault="00456A39" w:rsidP="00456A39">
      <w:pPr>
        <w:rPr>
          <w:rFonts w:ascii="Arial" w:hAnsi="Arial" w:cs="Arial"/>
        </w:rPr>
      </w:pPr>
      <w:r w:rsidRPr="00456A39">
        <w:rPr>
          <w:rFonts w:ascii="Arial" w:hAnsi="Arial" w:cs="Arial"/>
        </w:rPr>
        <w:t>Many organisations now integrate emotional intelligence into recruitment, performance management and leadership development programmes. Training initiatives often focus on communication, self-awareness, resilience and conflict management. Research suggests that emotional intelligence training can improve interpersonal effectiveness, although long-term behavioural change requires continuous practice and organisational support.</w:t>
      </w:r>
    </w:p>
    <w:p w14:paraId="6395D7E2" w14:textId="77777777" w:rsidR="00456A39" w:rsidRPr="00456A39" w:rsidRDefault="00456A39" w:rsidP="00456A39">
      <w:pPr>
        <w:rPr>
          <w:rFonts w:ascii="Arial" w:hAnsi="Arial" w:cs="Arial"/>
        </w:rPr>
      </w:pPr>
      <w:r w:rsidRPr="00456A39">
        <w:rPr>
          <w:rFonts w:ascii="Arial" w:hAnsi="Arial" w:cs="Arial"/>
        </w:rPr>
        <w:t>Despite these benefits, emotional intelligence should not be regarded as the sole predictor of employee performance. Professional knowledge, technical competence, organisational resources and supportive leadership also significantly influence workplace outcomes.</w:t>
      </w:r>
    </w:p>
    <w:p w14:paraId="0687D1E5" w14:textId="77777777" w:rsidR="00456A39" w:rsidRPr="00BF76F6" w:rsidRDefault="00456A39" w:rsidP="00253DD9">
      <w:pPr>
        <w:pStyle w:val="Heading1"/>
      </w:pPr>
      <w:bookmarkStart w:id="18" w:name="_Toc236566015"/>
      <w:r w:rsidRPr="00BF76F6">
        <w:t>11. Critical Evaluation</w:t>
      </w:r>
      <w:bookmarkEnd w:id="18"/>
    </w:p>
    <w:p w14:paraId="238BFB09" w14:textId="77777777" w:rsidR="00456A39" w:rsidRPr="00456A39" w:rsidRDefault="00456A39" w:rsidP="00456A39">
      <w:pPr>
        <w:rPr>
          <w:rFonts w:ascii="Arial" w:hAnsi="Arial" w:cs="Arial"/>
        </w:rPr>
      </w:pPr>
      <w:r w:rsidRPr="00456A39">
        <w:rPr>
          <w:rFonts w:ascii="Arial" w:hAnsi="Arial" w:cs="Arial"/>
        </w:rPr>
        <w:t>Although emotional intelligence has become increasingly influential within organisational research and practice, several criticisms remain.</w:t>
      </w:r>
    </w:p>
    <w:p w14:paraId="4C2A4EA0" w14:textId="77777777" w:rsidR="00456A39" w:rsidRPr="00456A39" w:rsidRDefault="00456A39" w:rsidP="00456A39">
      <w:pPr>
        <w:rPr>
          <w:rFonts w:ascii="Arial" w:hAnsi="Arial" w:cs="Arial"/>
        </w:rPr>
      </w:pPr>
      <w:r w:rsidRPr="00456A39">
        <w:rPr>
          <w:rFonts w:ascii="Arial" w:hAnsi="Arial" w:cs="Arial"/>
        </w:rPr>
        <w:t>First, researchers continue to debate the definition of emotional intelligence. The existence of multiple theoretical models creates conceptual inconsistency, making comparisons between studies difficult.</w:t>
      </w:r>
    </w:p>
    <w:p w14:paraId="0E173F79" w14:textId="77777777" w:rsidR="00456A39" w:rsidRPr="00456A39" w:rsidRDefault="00456A39" w:rsidP="00456A39">
      <w:pPr>
        <w:rPr>
          <w:rFonts w:ascii="Arial" w:hAnsi="Arial" w:cs="Arial"/>
        </w:rPr>
      </w:pPr>
      <w:r w:rsidRPr="00456A39">
        <w:rPr>
          <w:rFonts w:ascii="Arial" w:hAnsi="Arial" w:cs="Arial"/>
        </w:rPr>
        <w:t>Second, emotional intelligence remains challenging to measure accurately. Many assessment instruments rely upon self-report questionnaires, which may encourage socially desirable responses rather than reflecting genuine emotional competencies.</w:t>
      </w:r>
    </w:p>
    <w:p w14:paraId="2CEAB54A" w14:textId="77777777" w:rsidR="00456A39" w:rsidRPr="00456A39" w:rsidRDefault="00456A39" w:rsidP="00456A39">
      <w:pPr>
        <w:rPr>
          <w:rFonts w:ascii="Arial" w:hAnsi="Arial" w:cs="Arial"/>
        </w:rPr>
      </w:pPr>
      <w:r w:rsidRPr="00456A39">
        <w:rPr>
          <w:rFonts w:ascii="Arial" w:hAnsi="Arial" w:cs="Arial"/>
        </w:rPr>
        <w:t>Third, critics argue that emotional intelligence overlaps substantially with personality traits such as conscientiousness, agreeableness and emotional stability. This raises questions regarding whether emotional intelligence represents a unique psychological construct.</w:t>
      </w:r>
    </w:p>
    <w:p w14:paraId="4339916E" w14:textId="77777777" w:rsidR="00456A39" w:rsidRPr="00456A39" w:rsidRDefault="00456A39" w:rsidP="00456A39">
      <w:pPr>
        <w:rPr>
          <w:rFonts w:ascii="Arial" w:hAnsi="Arial" w:cs="Arial"/>
        </w:rPr>
      </w:pPr>
      <w:r w:rsidRPr="00456A39">
        <w:rPr>
          <w:rFonts w:ascii="Arial" w:hAnsi="Arial" w:cs="Arial"/>
        </w:rPr>
        <w:lastRenderedPageBreak/>
        <w:t>Finally, cultural differences influence emotional expression and interpersonal behaviour. Emotional competencies considered effective within one culture may be interpreted differently elsewhere. Consequently, organisations operating internationally should recognise cultural diversity when implementing emotional intelligence training programmes.</w:t>
      </w:r>
    </w:p>
    <w:p w14:paraId="128CEF9F" w14:textId="77777777" w:rsidR="00456A39" w:rsidRPr="00456A39" w:rsidRDefault="00456A39" w:rsidP="00456A39">
      <w:pPr>
        <w:rPr>
          <w:rFonts w:ascii="Arial" w:hAnsi="Arial" w:cs="Arial"/>
        </w:rPr>
      </w:pPr>
      <w:r w:rsidRPr="00456A39">
        <w:rPr>
          <w:rFonts w:ascii="Arial" w:hAnsi="Arial" w:cs="Arial"/>
        </w:rPr>
        <w:t>Despite these limitations, evidence generally supports the view that emotional intelligence contributes positively to communication, leadership effectiveness, employee well-being and organisational performance when combined with technical competence and supportive organisational cultures.</w:t>
      </w:r>
    </w:p>
    <w:p w14:paraId="43D16541" w14:textId="77777777" w:rsidR="00456A39" w:rsidRPr="00BF76F6" w:rsidRDefault="00456A39" w:rsidP="00253DD9">
      <w:pPr>
        <w:pStyle w:val="Heading1"/>
      </w:pPr>
      <w:bookmarkStart w:id="19" w:name="_Toc236566016"/>
      <w:r w:rsidRPr="00BF76F6">
        <w:t>12. Conclusion</w:t>
      </w:r>
      <w:bookmarkEnd w:id="19"/>
    </w:p>
    <w:p w14:paraId="532634D2" w14:textId="77777777" w:rsidR="00456A39" w:rsidRPr="00456A39" w:rsidRDefault="00456A39" w:rsidP="00456A39">
      <w:pPr>
        <w:rPr>
          <w:rFonts w:ascii="Arial" w:hAnsi="Arial" w:cs="Arial"/>
        </w:rPr>
      </w:pPr>
      <w:r w:rsidRPr="00456A39">
        <w:rPr>
          <w:rFonts w:ascii="Arial" w:hAnsi="Arial" w:cs="Arial"/>
        </w:rPr>
        <w:t>Emotional intelligence has become an essential competency within contemporary organisations because it supports effective communication, leadership, collaboration, conflict management and employee well-being. This report critically evaluated three influential emotional intelligence models: Goleman's Emotional Intelligence Framework, Mayer and Salovey's Ability Model and Bar-On's Emotional-Social Intelligence Model. Although each model adopts a different theoretical perspective, all emphasise the importance of recognising, understanding and regulating emotions to improve workplace performance.</w:t>
      </w:r>
    </w:p>
    <w:p w14:paraId="7BC53DB1" w14:textId="77777777" w:rsidR="00456A39" w:rsidRPr="00456A39" w:rsidRDefault="00456A39" w:rsidP="00456A39">
      <w:pPr>
        <w:rPr>
          <w:rFonts w:ascii="Arial" w:hAnsi="Arial" w:cs="Arial"/>
        </w:rPr>
      </w:pPr>
      <w:r w:rsidRPr="00456A39">
        <w:rPr>
          <w:rFonts w:ascii="Arial" w:hAnsi="Arial" w:cs="Arial"/>
        </w:rPr>
        <w:t>The analysis demonstrated that emotionally intelligent employees communicate more effectively, manage conflict constructively and adapt more successfully to organisational change. Likewise, emotionally intelligent leaders create psychologically safe workplaces characterised by trust, inclusion and employee engagement. However, emotional intelligence should not be viewed as a substitute for technical competence or cognitive intelligence. Instead, organisations should integrate emotional intelligence alongside professional expertise to maximise employee performance and organisational success.</w:t>
      </w:r>
    </w:p>
    <w:p w14:paraId="1AB85BBF" w14:textId="55A70692" w:rsidR="00B204C1" w:rsidRDefault="00456A39" w:rsidP="00A53B79">
      <w:r w:rsidRPr="00456A39">
        <w:rPr>
          <w:rFonts w:ascii="Arial" w:hAnsi="Arial" w:cs="Arial"/>
        </w:rPr>
        <w:t>Overall, investment in emotional intelligence development through recruitment, leadership training and employee learning programmes can provide organisations with a sustainable competitive advantage by improving both individual effectiveness and organisational culture.</w:t>
      </w:r>
      <w:r w:rsidR="00A53B79" w:rsidRPr="00A53B79">
        <w:t xml:space="preserve"> </w:t>
      </w:r>
    </w:p>
    <w:p w14:paraId="297DDFF4" w14:textId="77777777" w:rsidR="0085237E" w:rsidRDefault="0085237E" w:rsidP="00A53B79"/>
    <w:p w14:paraId="3151DB5F" w14:textId="77777777" w:rsidR="0085237E" w:rsidRDefault="0085237E" w:rsidP="00A53B79"/>
    <w:p w14:paraId="01CB11AE" w14:textId="77777777" w:rsidR="0085237E" w:rsidRDefault="0085237E" w:rsidP="00A53B79"/>
    <w:p w14:paraId="3B53E77C" w14:textId="77777777" w:rsidR="0085237E" w:rsidRDefault="0085237E" w:rsidP="00A53B79"/>
    <w:p w14:paraId="7F02EF03" w14:textId="77777777" w:rsidR="0085237E" w:rsidRDefault="0085237E" w:rsidP="00A53B79"/>
    <w:p w14:paraId="2403EF07" w14:textId="77777777" w:rsidR="0085237E" w:rsidRDefault="0085237E" w:rsidP="00A53B79"/>
    <w:p w14:paraId="7C5A72DA" w14:textId="77777777" w:rsidR="0085237E" w:rsidRDefault="0085237E" w:rsidP="00A53B79"/>
    <w:p w14:paraId="37B32DB4" w14:textId="77777777" w:rsidR="0085237E" w:rsidRDefault="0085237E" w:rsidP="00A53B79"/>
    <w:p w14:paraId="7850CA68" w14:textId="77777777" w:rsidR="0085237E" w:rsidRDefault="0085237E" w:rsidP="00A53B79"/>
    <w:p w14:paraId="01C83864" w14:textId="77777777" w:rsidR="0085237E" w:rsidRDefault="0085237E" w:rsidP="00A53B79"/>
    <w:p w14:paraId="0CB53E90" w14:textId="77777777" w:rsidR="0085237E" w:rsidRDefault="0085237E" w:rsidP="00A53B79"/>
    <w:p w14:paraId="1681E3F9" w14:textId="77777777" w:rsidR="0085237E" w:rsidRDefault="0085237E" w:rsidP="00A53B79"/>
    <w:p w14:paraId="596DD151" w14:textId="77777777" w:rsidR="0085237E" w:rsidRDefault="0085237E" w:rsidP="00A53B79"/>
    <w:p w14:paraId="66AB916B" w14:textId="77777777" w:rsidR="0085237E" w:rsidRDefault="0085237E" w:rsidP="00A53B79"/>
    <w:p w14:paraId="37C55ED2" w14:textId="77777777" w:rsidR="0085237E" w:rsidRDefault="0085237E" w:rsidP="00A53B79"/>
    <w:p w14:paraId="2DA0BF19" w14:textId="77777777" w:rsidR="0085237E" w:rsidRDefault="0085237E" w:rsidP="00A53B79"/>
    <w:p w14:paraId="64AD84AF" w14:textId="77777777" w:rsidR="0085237E" w:rsidRDefault="0085237E" w:rsidP="00A53B79"/>
    <w:p w14:paraId="6C54CB30" w14:textId="77777777" w:rsidR="0085237E" w:rsidRDefault="0085237E" w:rsidP="00A53B79"/>
    <w:p w14:paraId="0D142243" w14:textId="77777777" w:rsidR="0085237E" w:rsidRDefault="0085237E" w:rsidP="00A53B79">
      <w:pPr>
        <w:rPr>
          <w:rFonts w:ascii="Arial" w:hAnsi="Arial" w:cs="Arial"/>
        </w:rPr>
      </w:pPr>
    </w:p>
    <w:p w14:paraId="157DEA8E" w14:textId="3201CA7F" w:rsidR="003907DE" w:rsidRDefault="003907DE" w:rsidP="00253DD9">
      <w:pPr>
        <w:pStyle w:val="Heading1"/>
      </w:pPr>
      <w:bookmarkStart w:id="20" w:name="_Toc236566017"/>
      <w:r>
        <w:t>RE</w:t>
      </w:r>
      <w:r w:rsidR="00C54DF5">
        <w:t>FERENCE</w:t>
      </w:r>
      <w:bookmarkEnd w:id="20"/>
    </w:p>
    <w:p w14:paraId="4444A4A2" w14:textId="6D7DFDC9" w:rsidR="00A53B79" w:rsidRPr="00A53B79" w:rsidRDefault="00A53B79" w:rsidP="00A53B79">
      <w:pPr>
        <w:rPr>
          <w:rFonts w:ascii="Arial" w:hAnsi="Arial" w:cs="Arial"/>
        </w:rPr>
      </w:pPr>
      <w:r w:rsidRPr="00A53B79">
        <w:rPr>
          <w:rFonts w:ascii="Arial" w:hAnsi="Arial" w:cs="Arial"/>
        </w:rPr>
        <w:t>Bibliometric Analysis. European Economic Letters, 15(3), pp. 1696–1719. https://doi.org/10.52783/eel.v15i3.3582</w:t>
      </w:r>
      <w:r w:rsidRPr="00A53B79">
        <w:rPr>
          <w:rFonts w:ascii="Segoe UI Symbol" w:hAnsi="Segoe UI Symbol" w:cs="Segoe UI Symbol"/>
        </w:rPr>
        <w:t>⁠</w:t>
      </w:r>
      <w:r w:rsidRPr="00A53B79">
        <w:rPr>
          <w:rFonts w:ascii="Arial" w:hAnsi="Arial" w:cs="Arial"/>
        </w:rPr>
        <w:t xml:space="preserve">�. </w:t>
      </w:r>
      <w:r w:rsidR="008C50E1">
        <w:rPr>
          <w:rFonts w:ascii="Arial" w:hAnsi="Arial" w:cs="Arial"/>
        </w:rPr>
        <w:t>(ACCE</w:t>
      </w:r>
      <w:r w:rsidR="005E0BB3">
        <w:rPr>
          <w:rFonts w:ascii="Arial" w:hAnsi="Arial" w:cs="Arial"/>
        </w:rPr>
        <w:t>SED 02.08.2026)</w:t>
      </w:r>
    </w:p>
    <w:p w14:paraId="1BF84C03" w14:textId="467CAADE" w:rsidR="00A53B79" w:rsidRPr="00A53B79" w:rsidRDefault="00A53B79" w:rsidP="00A53B79">
      <w:pPr>
        <w:rPr>
          <w:rFonts w:ascii="Arial" w:hAnsi="Arial" w:cs="Arial"/>
        </w:rPr>
      </w:pPr>
      <w:r w:rsidRPr="00A53B79">
        <w:rPr>
          <w:rFonts w:ascii="Arial" w:hAnsi="Arial" w:cs="Arial"/>
        </w:rPr>
        <w:t>Tjimukua, M., Atikub, S.O. and Kaisara, G. (2025) ‘Emotional intelligence and psychological capital at work: a systematic literature review and directions for future research’, Cogent Business &amp; Management. https://doi.org/10.1080/23311886.2024.2443559</w:t>
      </w:r>
      <w:proofErr w:type="gramStart"/>
      <w:r w:rsidRPr="00A53B79">
        <w:rPr>
          <w:rFonts w:ascii="Segoe UI Symbol" w:hAnsi="Segoe UI Symbol" w:cs="Segoe UI Symbol"/>
        </w:rPr>
        <w:t>⁠</w:t>
      </w:r>
      <w:r w:rsidR="004C69ED">
        <w:rPr>
          <w:rFonts w:ascii="Arial" w:hAnsi="Arial" w:cs="Arial"/>
        </w:rPr>
        <w:t>.(</w:t>
      </w:r>
      <w:proofErr w:type="gramEnd"/>
      <w:r w:rsidR="004C69ED">
        <w:rPr>
          <w:rFonts w:ascii="Arial" w:hAnsi="Arial" w:cs="Arial"/>
        </w:rPr>
        <w:t>ACCESED 02.08.</w:t>
      </w:r>
      <w:r w:rsidR="008C50E1">
        <w:rPr>
          <w:rFonts w:ascii="Arial" w:hAnsi="Arial" w:cs="Arial"/>
        </w:rPr>
        <w:t>2026)</w:t>
      </w:r>
    </w:p>
    <w:p w14:paraId="5E6331EA" w14:textId="77B03CE3" w:rsidR="00A53B79" w:rsidRPr="00A53B79" w:rsidRDefault="00A53B79" w:rsidP="00A53B79">
      <w:pPr>
        <w:rPr>
          <w:rFonts w:ascii="Arial" w:hAnsi="Arial" w:cs="Arial"/>
        </w:rPr>
      </w:pPr>
      <w:r w:rsidRPr="00A53B79">
        <w:rPr>
          <w:rFonts w:ascii="Arial" w:hAnsi="Arial" w:cs="Arial"/>
        </w:rPr>
        <w:t xml:space="preserve">Kaur, J. and Chauhan, A. (2025) ‘Beyond technical skills: a fuzzy DEMATEL analysis of emotional intelligence and its impact on IT professionals’ performance in hybrid work settings’, Future Business Journal, 11, Article 77. </w:t>
      </w:r>
      <w:r w:rsidR="005E3432">
        <w:rPr>
          <w:rFonts w:ascii="Arial" w:hAnsi="Arial" w:cs="Arial"/>
        </w:rPr>
        <w:t>(ACCESED 02.08.2026)</w:t>
      </w:r>
    </w:p>
    <w:p w14:paraId="7E76D077" w14:textId="2B271307" w:rsidR="00A53B79" w:rsidRPr="00A53B79" w:rsidRDefault="00A53B79" w:rsidP="00A53B79">
      <w:pPr>
        <w:rPr>
          <w:rFonts w:ascii="Arial" w:hAnsi="Arial" w:cs="Arial"/>
        </w:rPr>
      </w:pPr>
      <w:r w:rsidRPr="00A53B79">
        <w:rPr>
          <w:rFonts w:ascii="Arial" w:hAnsi="Arial" w:cs="Arial"/>
        </w:rPr>
        <w:t xml:space="preserve">Emmerling, R. and Cherniss, C. (2025) ‘Emotional Intelligence in the Workplace’, Consulting Psychology Journal, 77(3), pp. 209–218. </w:t>
      </w:r>
      <w:r w:rsidR="00A256B6">
        <w:rPr>
          <w:rFonts w:ascii="Arial" w:hAnsi="Arial" w:cs="Arial"/>
        </w:rPr>
        <w:t>(ACCESED 02.08.2026</w:t>
      </w:r>
    </w:p>
    <w:p w14:paraId="3C85DC89" w14:textId="5256CD6A" w:rsidR="00A53B79" w:rsidRPr="00A53B79" w:rsidRDefault="00A53B79" w:rsidP="00A53B79">
      <w:pPr>
        <w:rPr>
          <w:rFonts w:ascii="Arial" w:hAnsi="Arial" w:cs="Arial"/>
        </w:rPr>
      </w:pPr>
      <w:r w:rsidRPr="00A53B79">
        <w:rPr>
          <w:rFonts w:ascii="Arial" w:hAnsi="Arial" w:cs="Arial"/>
        </w:rPr>
        <w:t xml:space="preserve">Amissah-Wilson, J. and Segbenya, M. (2025) ‘Emotional intelligence and employee productivity in a developing economy: analysing the moderating and mediating effect of gender and teamwork’, Humanities and Social Sciences Communications, 12, Article 1645. </w:t>
      </w:r>
      <w:r w:rsidR="00710E67">
        <w:rPr>
          <w:rFonts w:ascii="Arial" w:hAnsi="Arial" w:cs="Arial"/>
        </w:rPr>
        <w:t>(ACCESED 02.08.2026)</w:t>
      </w:r>
    </w:p>
    <w:p w14:paraId="015F2546" w14:textId="30C886C5" w:rsidR="009273D3" w:rsidRDefault="00A53B79" w:rsidP="00A53B79">
      <w:pPr>
        <w:rPr>
          <w:rFonts w:ascii="Arial" w:hAnsi="Arial" w:cs="Arial"/>
        </w:rPr>
      </w:pPr>
      <w:r w:rsidRPr="00A53B79">
        <w:rPr>
          <w:rFonts w:ascii="Arial" w:hAnsi="Arial" w:cs="Arial"/>
        </w:rPr>
        <w:t xml:space="preserve">Freedman, J.M., Freedman, P.E., Choi, D.Y. and Miller, M. (2025) ‘The Emotional Recession: global declines in emotional intelligence and its impact on organizational retention, burnout, and workforce resilience’, Frontiers in Psychology, </w:t>
      </w:r>
      <w:proofErr w:type="gramStart"/>
      <w:r w:rsidRPr="00A53B79">
        <w:rPr>
          <w:rFonts w:ascii="Arial" w:hAnsi="Arial" w:cs="Arial"/>
        </w:rPr>
        <w:t>16.</w:t>
      </w:r>
      <w:r w:rsidR="004344FC">
        <w:rPr>
          <w:rFonts w:ascii="Arial" w:hAnsi="Arial" w:cs="Arial"/>
        </w:rPr>
        <w:t>(</w:t>
      </w:r>
      <w:proofErr w:type="gramEnd"/>
      <w:r w:rsidR="004344FC">
        <w:rPr>
          <w:rFonts w:ascii="Arial" w:hAnsi="Arial" w:cs="Arial"/>
        </w:rPr>
        <w:t>ACCESED 02.08.2026</w:t>
      </w:r>
      <w:r w:rsidR="00710E67">
        <w:rPr>
          <w:rFonts w:ascii="Arial" w:hAnsi="Arial" w:cs="Arial"/>
        </w:rPr>
        <w:t>)</w:t>
      </w:r>
    </w:p>
    <w:p w14:paraId="1F7B515A" w14:textId="77777777" w:rsidR="00D314FC" w:rsidRPr="00D314FC" w:rsidRDefault="00D314FC" w:rsidP="00D314FC">
      <w:pPr>
        <w:rPr>
          <w:rFonts w:ascii="Arial" w:hAnsi="Arial" w:cs="Arial"/>
        </w:rPr>
      </w:pPr>
      <w:r w:rsidRPr="00D314FC">
        <w:rPr>
          <w:rFonts w:ascii="Arial" w:hAnsi="Arial" w:cs="Arial"/>
        </w:rPr>
        <w:t>lovey, P. And Caruso, D.R. (2008) Emotional Intelligence: New Ability or Eclectic Traits? American Psychologist, 63(6), pp. 503–517.</w:t>
      </w:r>
    </w:p>
    <w:p w14:paraId="58ECBE23" w14:textId="77777777" w:rsidR="00D314FC" w:rsidRPr="00D314FC" w:rsidRDefault="00D314FC" w:rsidP="00D314FC">
      <w:pPr>
        <w:rPr>
          <w:rFonts w:ascii="Arial" w:hAnsi="Arial" w:cs="Arial"/>
        </w:rPr>
      </w:pPr>
    </w:p>
    <w:p w14:paraId="0D4739C2" w14:textId="77777777" w:rsidR="00D314FC" w:rsidRPr="00D314FC" w:rsidRDefault="00D314FC" w:rsidP="00D314FC">
      <w:pPr>
        <w:rPr>
          <w:rFonts w:ascii="Arial" w:hAnsi="Arial" w:cs="Arial"/>
        </w:rPr>
      </w:pPr>
      <w:r w:rsidRPr="00D314FC">
        <w:rPr>
          <w:rFonts w:ascii="Arial" w:hAnsi="Arial" w:cs="Arial"/>
        </w:rPr>
        <w:t>Salovey, P. And Mayer, J.D. (1990) ‚Emotional intelligence’, Imagination, Cognition and Personality, 9(3), pp. 185–211.</w:t>
      </w:r>
    </w:p>
    <w:p w14:paraId="007F7051" w14:textId="77777777" w:rsidR="00D314FC" w:rsidRPr="00D314FC" w:rsidRDefault="00D314FC" w:rsidP="00D314FC">
      <w:pPr>
        <w:rPr>
          <w:rFonts w:ascii="Arial" w:hAnsi="Arial" w:cs="Arial"/>
        </w:rPr>
      </w:pPr>
    </w:p>
    <w:p w14:paraId="340486AE" w14:textId="77777777" w:rsidR="00D314FC" w:rsidRPr="00D314FC" w:rsidRDefault="00D314FC" w:rsidP="00D314FC">
      <w:pPr>
        <w:rPr>
          <w:rFonts w:ascii="Arial" w:hAnsi="Arial" w:cs="Arial"/>
        </w:rPr>
      </w:pPr>
      <w:proofErr w:type="spellStart"/>
      <w:r w:rsidRPr="00D314FC">
        <w:rPr>
          <w:rFonts w:ascii="Arial" w:hAnsi="Arial" w:cs="Arial"/>
        </w:rPr>
        <w:t>Thory</w:t>
      </w:r>
      <w:proofErr w:type="spellEnd"/>
      <w:r w:rsidRPr="00D314FC">
        <w:rPr>
          <w:rFonts w:ascii="Arial" w:hAnsi="Arial" w:cs="Arial"/>
        </w:rPr>
        <w:t>, K. (2016) ‚Developing meaningfulness at work through emotional intelligence training’, International Journal of Training and Development, 20(1), pp. 58–77.</w:t>
      </w:r>
    </w:p>
    <w:p w14:paraId="22191FBF" w14:textId="2CAF7DFB" w:rsidR="00941D59" w:rsidRPr="009273D3" w:rsidRDefault="00D314FC" w:rsidP="00D314FC">
      <w:pPr>
        <w:rPr>
          <w:rFonts w:ascii="Arial" w:hAnsi="Arial" w:cs="Arial"/>
        </w:rPr>
      </w:pPr>
      <w:r w:rsidRPr="00D314FC">
        <w:rPr>
          <w:rFonts w:ascii="Arial" w:hAnsi="Arial" w:cs="Arial"/>
        </w:rPr>
        <w:t xml:space="preserve">Twenge, J.M. (2017) </w:t>
      </w:r>
      <w:proofErr w:type="spellStart"/>
      <w:r w:rsidRPr="00D314FC">
        <w:rPr>
          <w:rFonts w:ascii="Arial" w:hAnsi="Arial" w:cs="Arial"/>
        </w:rPr>
        <w:t>iGen</w:t>
      </w:r>
      <w:proofErr w:type="spellEnd"/>
      <w:r w:rsidRPr="00D314FC">
        <w:rPr>
          <w:rFonts w:ascii="Arial" w:hAnsi="Arial" w:cs="Arial"/>
        </w:rPr>
        <w:t>: Why Today’s Super-Connected Kids Are Growing Up Less Rebellious, More Tolerant, Less Happy – and Completely Unprepared for Adulthood. New York: Atria Books</w:t>
      </w:r>
    </w:p>
    <w:bookmarkEnd w:id="6"/>
    <w:sectPr w:rsidR="00941D59" w:rsidRPr="009273D3" w:rsidSect="00BB3BD8">
      <w:pgSz w:w="11906" w:h="16838"/>
      <w:pgMar w:top="1440" w:right="1440" w:bottom="1440" w:left="1440" w:header="850" w:footer="79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0D62D0" w14:textId="77777777" w:rsidR="006961BA" w:rsidRDefault="006961BA" w:rsidP="005C3BD0">
      <w:pPr>
        <w:spacing w:after="0" w:line="240" w:lineRule="auto"/>
      </w:pPr>
      <w:r>
        <w:separator/>
      </w:r>
    </w:p>
  </w:endnote>
  <w:endnote w:type="continuationSeparator" w:id="0">
    <w:p w14:paraId="374F689E" w14:textId="77777777" w:rsidR="006961BA" w:rsidRDefault="006961BA" w:rsidP="005C3BD0">
      <w:pPr>
        <w:spacing w:after="0" w:line="240" w:lineRule="auto"/>
      </w:pPr>
      <w:r>
        <w:continuationSeparator/>
      </w:r>
    </w:p>
  </w:endnote>
  <w:endnote w:type="continuationNotice" w:id="1">
    <w:p w14:paraId="0712D985" w14:textId="77777777" w:rsidR="00320434" w:rsidRDefault="0032043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38DF13" w14:textId="77777777" w:rsidR="006961BA" w:rsidRDefault="006961BA" w:rsidP="005C3BD0">
      <w:pPr>
        <w:spacing w:after="0" w:line="240" w:lineRule="auto"/>
      </w:pPr>
      <w:r>
        <w:separator/>
      </w:r>
    </w:p>
  </w:footnote>
  <w:footnote w:type="continuationSeparator" w:id="0">
    <w:p w14:paraId="316CFF56" w14:textId="77777777" w:rsidR="006961BA" w:rsidRDefault="006961BA" w:rsidP="005C3BD0">
      <w:pPr>
        <w:spacing w:after="0" w:line="240" w:lineRule="auto"/>
      </w:pPr>
      <w:r>
        <w:continuationSeparator/>
      </w:r>
    </w:p>
  </w:footnote>
  <w:footnote w:type="continuationNotice" w:id="1">
    <w:p w14:paraId="4E20ADDC" w14:textId="77777777" w:rsidR="00320434" w:rsidRDefault="00320434">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50266CF"/>
    <w:multiLevelType w:val="hybridMultilevel"/>
    <w:tmpl w:val="C7246D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030041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6"/>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207C"/>
    <w:rsid w:val="000302E5"/>
    <w:rsid w:val="000C668F"/>
    <w:rsid w:val="000E23F3"/>
    <w:rsid w:val="001060AC"/>
    <w:rsid w:val="00113E1E"/>
    <w:rsid w:val="00120B76"/>
    <w:rsid w:val="0014097B"/>
    <w:rsid w:val="00144C43"/>
    <w:rsid w:val="00146F26"/>
    <w:rsid w:val="00193F6A"/>
    <w:rsid w:val="0019798B"/>
    <w:rsid w:val="001B7F31"/>
    <w:rsid w:val="001E3290"/>
    <w:rsid w:val="001F5EEC"/>
    <w:rsid w:val="002149F7"/>
    <w:rsid w:val="00253DD9"/>
    <w:rsid w:val="00264CEA"/>
    <w:rsid w:val="002A3D34"/>
    <w:rsid w:val="002D1A3E"/>
    <w:rsid w:val="00320434"/>
    <w:rsid w:val="00346783"/>
    <w:rsid w:val="003471DE"/>
    <w:rsid w:val="00347D3E"/>
    <w:rsid w:val="00360BE8"/>
    <w:rsid w:val="00362D16"/>
    <w:rsid w:val="00381A14"/>
    <w:rsid w:val="003907DE"/>
    <w:rsid w:val="003B3F62"/>
    <w:rsid w:val="003F3448"/>
    <w:rsid w:val="004035BE"/>
    <w:rsid w:val="00423236"/>
    <w:rsid w:val="004344FC"/>
    <w:rsid w:val="00447349"/>
    <w:rsid w:val="00452E07"/>
    <w:rsid w:val="00456A39"/>
    <w:rsid w:val="00474BF9"/>
    <w:rsid w:val="004A0B66"/>
    <w:rsid w:val="004A4BA6"/>
    <w:rsid w:val="004C6381"/>
    <w:rsid w:val="004C69ED"/>
    <w:rsid w:val="004D0CFC"/>
    <w:rsid w:val="004D3C0E"/>
    <w:rsid w:val="004F7DAB"/>
    <w:rsid w:val="005056C3"/>
    <w:rsid w:val="00514712"/>
    <w:rsid w:val="0053194A"/>
    <w:rsid w:val="00566686"/>
    <w:rsid w:val="0058680E"/>
    <w:rsid w:val="005B0FBB"/>
    <w:rsid w:val="005C3BD0"/>
    <w:rsid w:val="005D2B93"/>
    <w:rsid w:val="005E0BB3"/>
    <w:rsid w:val="005E207C"/>
    <w:rsid w:val="005E2746"/>
    <w:rsid w:val="005E3432"/>
    <w:rsid w:val="005E7F38"/>
    <w:rsid w:val="006961BA"/>
    <w:rsid w:val="00696C86"/>
    <w:rsid w:val="006A6831"/>
    <w:rsid w:val="006B66DC"/>
    <w:rsid w:val="00710E67"/>
    <w:rsid w:val="00716413"/>
    <w:rsid w:val="0072560A"/>
    <w:rsid w:val="00743C7A"/>
    <w:rsid w:val="00756AC8"/>
    <w:rsid w:val="007977B0"/>
    <w:rsid w:val="007B11C8"/>
    <w:rsid w:val="007D515E"/>
    <w:rsid w:val="007D71EE"/>
    <w:rsid w:val="007E444B"/>
    <w:rsid w:val="00812554"/>
    <w:rsid w:val="00821BBB"/>
    <w:rsid w:val="00847739"/>
    <w:rsid w:val="0085237E"/>
    <w:rsid w:val="008857CC"/>
    <w:rsid w:val="00891B26"/>
    <w:rsid w:val="008926EC"/>
    <w:rsid w:val="008C50E1"/>
    <w:rsid w:val="008D6122"/>
    <w:rsid w:val="008E55D0"/>
    <w:rsid w:val="008F775E"/>
    <w:rsid w:val="009273D3"/>
    <w:rsid w:val="00940970"/>
    <w:rsid w:val="00941D59"/>
    <w:rsid w:val="00982BC8"/>
    <w:rsid w:val="009960F0"/>
    <w:rsid w:val="009A079A"/>
    <w:rsid w:val="009B480E"/>
    <w:rsid w:val="009C1B6D"/>
    <w:rsid w:val="009F618D"/>
    <w:rsid w:val="00A256B6"/>
    <w:rsid w:val="00A30F25"/>
    <w:rsid w:val="00A3667C"/>
    <w:rsid w:val="00A53B79"/>
    <w:rsid w:val="00A57835"/>
    <w:rsid w:val="00A81F92"/>
    <w:rsid w:val="00AC69B6"/>
    <w:rsid w:val="00AD2D3A"/>
    <w:rsid w:val="00AE6C7A"/>
    <w:rsid w:val="00B00779"/>
    <w:rsid w:val="00B204C1"/>
    <w:rsid w:val="00B218AA"/>
    <w:rsid w:val="00B41D31"/>
    <w:rsid w:val="00B43AA8"/>
    <w:rsid w:val="00B47AD5"/>
    <w:rsid w:val="00B92160"/>
    <w:rsid w:val="00B922DE"/>
    <w:rsid w:val="00BB3BD8"/>
    <w:rsid w:val="00BC0A6F"/>
    <w:rsid w:val="00BF5A60"/>
    <w:rsid w:val="00BF76F6"/>
    <w:rsid w:val="00C02C7B"/>
    <w:rsid w:val="00C54DF5"/>
    <w:rsid w:val="00C86578"/>
    <w:rsid w:val="00C9452B"/>
    <w:rsid w:val="00CA6CCF"/>
    <w:rsid w:val="00CC588F"/>
    <w:rsid w:val="00CE32B9"/>
    <w:rsid w:val="00CF2954"/>
    <w:rsid w:val="00D0099C"/>
    <w:rsid w:val="00D314FC"/>
    <w:rsid w:val="00D61C10"/>
    <w:rsid w:val="00D926A8"/>
    <w:rsid w:val="00D96BAC"/>
    <w:rsid w:val="00DA28D0"/>
    <w:rsid w:val="00DB4BD1"/>
    <w:rsid w:val="00E03C14"/>
    <w:rsid w:val="00E62D7F"/>
    <w:rsid w:val="00E643A0"/>
    <w:rsid w:val="00E952FD"/>
    <w:rsid w:val="00F032E8"/>
    <w:rsid w:val="00F15D71"/>
    <w:rsid w:val="00F21B39"/>
    <w:rsid w:val="00F25BC4"/>
    <w:rsid w:val="00F96A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A90458A"/>
  <w15:chartTrackingRefBased/>
  <w15:docId w15:val="{0ED4A48B-958B-4F12-A176-5DCF80848E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1B6D"/>
  </w:style>
  <w:style w:type="paragraph" w:styleId="Heading1">
    <w:name w:val="heading 1"/>
    <w:basedOn w:val="Normal"/>
    <w:next w:val="Normal"/>
    <w:link w:val="Heading1Char"/>
    <w:uiPriority w:val="9"/>
    <w:qFormat/>
    <w:rsid w:val="005E207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5E207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5E207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5E207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unhideWhenUsed/>
    <w:qFormat/>
    <w:rsid w:val="005E207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unhideWhenUsed/>
    <w:qFormat/>
    <w:rsid w:val="005E207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05E207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005E207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rsid w:val="005E207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207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5E207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5E207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rsid w:val="005E207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rsid w:val="005E207C"/>
    <w:rPr>
      <w:rFonts w:eastAsiaTheme="majorEastAsia" w:cstheme="majorBidi"/>
      <w:color w:val="2F5496" w:themeColor="accent1" w:themeShade="BF"/>
    </w:rPr>
  </w:style>
  <w:style w:type="character" w:customStyle="1" w:styleId="Heading6Char">
    <w:name w:val="Heading 6 Char"/>
    <w:basedOn w:val="DefaultParagraphFont"/>
    <w:link w:val="Heading6"/>
    <w:uiPriority w:val="9"/>
    <w:rsid w:val="005E207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5E207C"/>
    <w:rPr>
      <w:rFonts w:eastAsiaTheme="majorEastAsia" w:cstheme="majorBidi"/>
      <w:color w:val="595959" w:themeColor="text1" w:themeTint="A6"/>
    </w:rPr>
  </w:style>
  <w:style w:type="character" w:customStyle="1" w:styleId="Heading8Char">
    <w:name w:val="Heading 8 Char"/>
    <w:basedOn w:val="DefaultParagraphFont"/>
    <w:link w:val="Heading8"/>
    <w:uiPriority w:val="9"/>
    <w:rsid w:val="005E207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sid w:val="005E207C"/>
    <w:rPr>
      <w:rFonts w:eastAsiaTheme="majorEastAsia" w:cstheme="majorBidi"/>
      <w:color w:val="272727" w:themeColor="text1" w:themeTint="D8"/>
    </w:rPr>
  </w:style>
  <w:style w:type="paragraph" w:styleId="Title">
    <w:name w:val="Title"/>
    <w:basedOn w:val="Normal"/>
    <w:next w:val="Normal"/>
    <w:link w:val="TitleChar"/>
    <w:uiPriority w:val="10"/>
    <w:qFormat/>
    <w:rsid w:val="005E207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E207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E207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E207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E207C"/>
    <w:pPr>
      <w:spacing w:before="160"/>
      <w:jc w:val="center"/>
    </w:pPr>
    <w:rPr>
      <w:i/>
      <w:iCs/>
      <w:color w:val="404040" w:themeColor="text1" w:themeTint="BF"/>
    </w:rPr>
  </w:style>
  <w:style w:type="character" w:customStyle="1" w:styleId="QuoteChar">
    <w:name w:val="Quote Char"/>
    <w:basedOn w:val="DefaultParagraphFont"/>
    <w:link w:val="Quote"/>
    <w:uiPriority w:val="29"/>
    <w:rsid w:val="005E207C"/>
    <w:rPr>
      <w:i/>
      <w:iCs/>
      <w:color w:val="404040" w:themeColor="text1" w:themeTint="BF"/>
    </w:rPr>
  </w:style>
  <w:style w:type="paragraph" w:styleId="ListParagraph">
    <w:name w:val="List Paragraph"/>
    <w:basedOn w:val="Normal"/>
    <w:uiPriority w:val="34"/>
    <w:qFormat/>
    <w:rsid w:val="005E207C"/>
    <w:pPr>
      <w:ind w:left="720"/>
      <w:contextualSpacing/>
    </w:pPr>
  </w:style>
  <w:style w:type="character" w:styleId="IntenseEmphasis">
    <w:name w:val="Intense Emphasis"/>
    <w:basedOn w:val="DefaultParagraphFont"/>
    <w:uiPriority w:val="21"/>
    <w:qFormat/>
    <w:rsid w:val="005E207C"/>
    <w:rPr>
      <w:i/>
      <w:iCs/>
      <w:color w:val="2F5496" w:themeColor="accent1" w:themeShade="BF"/>
    </w:rPr>
  </w:style>
  <w:style w:type="paragraph" w:styleId="IntenseQuote">
    <w:name w:val="Intense Quote"/>
    <w:basedOn w:val="Normal"/>
    <w:next w:val="Normal"/>
    <w:link w:val="IntenseQuoteChar"/>
    <w:uiPriority w:val="30"/>
    <w:qFormat/>
    <w:rsid w:val="005E207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E207C"/>
    <w:rPr>
      <w:i/>
      <w:iCs/>
      <w:color w:val="2F5496" w:themeColor="accent1" w:themeShade="BF"/>
    </w:rPr>
  </w:style>
  <w:style w:type="character" w:styleId="IntenseReference">
    <w:name w:val="Intense Reference"/>
    <w:basedOn w:val="DefaultParagraphFont"/>
    <w:uiPriority w:val="32"/>
    <w:qFormat/>
    <w:rsid w:val="005E207C"/>
    <w:rPr>
      <w:b/>
      <w:bCs/>
      <w:smallCaps/>
      <w:color w:val="2F5496" w:themeColor="accent1" w:themeShade="BF"/>
      <w:spacing w:val="5"/>
    </w:rPr>
  </w:style>
  <w:style w:type="character" w:styleId="Hyperlink">
    <w:name w:val="Hyperlink"/>
    <w:basedOn w:val="DefaultParagraphFont"/>
    <w:uiPriority w:val="99"/>
    <w:unhideWhenUsed/>
    <w:rsid w:val="005E207C"/>
    <w:rPr>
      <w:color w:val="0563C1" w:themeColor="hyperlink"/>
      <w:u w:val="single"/>
    </w:rPr>
  </w:style>
  <w:style w:type="paragraph" w:styleId="TOCHeading">
    <w:name w:val="TOC Heading"/>
    <w:basedOn w:val="Heading1"/>
    <w:next w:val="Normal"/>
    <w:uiPriority w:val="39"/>
    <w:unhideWhenUsed/>
    <w:qFormat/>
    <w:rsid w:val="005E207C"/>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C02C7B"/>
    <w:pPr>
      <w:spacing w:after="100"/>
    </w:pPr>
  </w:style>
  <w:style w:type="paragraph" w:styleId="NormalWeb">
    <w:name w:val="Normal (Web)"/>
    <w:basedOn w:val="Normal"/>
    <w:uiPriority w:val="99"/>
    <w:semiHidden/>
    <w:unhideWhenUsed/>
    <w:rsid w:val="00346783"/>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Header">
    <w:name w:val="header"/>
    <w:basedOn w:val="Normal"/>
    <w:link w:val="HeaderChar"/>
    <w:uiPriority w:val="99"/>
    <w:unhideWhenUsed/>
    <w:rsid w:val="005C3BD0"/>
    <w:pPr>
      <w:tabs>
        <w:tab w:val="center" w:pos="4513"/>
        <w:tab w:val="right" w:pos="9026"/>
      </w:tabs>
      <w:spacing w:after="0" w:line="240" w:lineRule="auto"/>
    </w:pPr>
  </w:style>
  <w:style w:type="character" w:customStyle="1" w:styleId="HeaderChar">
    <w:name w:val="Header Char"/>
    <w:basedOn w:val="DefaultParagraphFont"/>
    <w:link w:val="Header"/>
    <w:uiPriority w:val="99"/>
    <w:rsid w:val="005C3BD0"/>
  </w:style>
  <w:style w:type="paragraph" w:styleId="Footer">
    <w:name w:val="footer"/>
    <w:basedOn w:val="Normal"/>
    <w:link w:val="FooterChar"/>
    <w:uiPriority w:val="99"/>
    <w:unhideWhenUsed/>
    <w:rsid w:val="005C3BD0"/>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3BD0"/>
  </w:style>
  <w:style w:type="paragraph" w:styleId="TOC2">
    <w:name w:val="toc 2"/>
    <w:basedOn w:val="Normal"/>
    <w:next w:val="Normal"/>
    <w:autoRedefine/>
    <w:uiPriority w:val="39"/>
    <w:unhideWhenUsed/>
    <w:rsid w:val="00A3667C"/>
    <w:pPr>
      <w:spacing w:after="100"/>
      <w:ind w:left="220"/>
    </w:pPr>
    <w:rPr>
      <w:rFonts w:eastAsiaTheme="minorEastAsia" w:cs="Times New Roman"/>
      <w:kern w:val="0"/>
      <w:lang w:eastAsia="en-GB"/>
      <w14:ligatures w14:val="none"/>
    </w:rPr>
  </w:style>
  <w:style w:type="paragraph" w:styleId="TOC3">
    <w:name w:val="toc 3"/>
    <w:basedOn w:val="Normal"/>
    <w:next w:val="Normal"/>
    <w:autoRedefine/>
    <w:uiPriority w:val="39"/>
    <w:unhideWhenUsed/>
    <w:rsid w:val="00A3667C"/>
    <w:pPr>
      <w:spacing w:after="100"/>
      <w:ind w:left="440"/>
    </w:pPr>
    <w:rPr>
      <w:rFonts w:eastAsiaTheme="minorEastAsia" w:cs="Times New Roman"/>
      <w:kern w:val="0"/>
      <w:lang w:eastAsia="en-GB"/>
      <w14:ligatures w14:val="none"/>
    </w:rPr>
  </w:style>
  <w:style w:type="paragraph" w:styleId="TOC4">
    <w:name w:val="toc 4"/>
    <w:basedOn w:val="Normal"/>
    <w:next w:val="Normal"/>
    <w:autoRedefine/>
    <w:uiPriority w:val="39"/>
    <w:unhideWhenUsed/>
    <w:rsid w:val="00C02C7B"/>
    <w:pPr>
      <w:spacing w:after="100"/>
      <w:ind w:left="660"/>
    </w:pPr>
  </w:style>
  <w:style w:type="paragraph" w:styleId="TOC5">
    <w:name w:val="toc 5"/>
    <w:basedOn w:val="Normal"/>
    <w:next w:val="Normal"/>
    <w:autoRedefine/>
    <w:uiPriority w:val="39"/>
    <w:unhideWhenUsed/>
    <w:rsid w:val="00C02C7B"/>
    <w:pPr>
      <w:spacing w:after="100"/>
      <w:ind w:left="880"/>
    </w:pPr>
  </w:style>
  <w:style w:type="paragraph" w:styleId="TOC6">
    <w:name w:val="toc 6"/>
    <w:basedOn w:val="Normal"/>
    <w:next w:val="Normal"/>
    <w:autoRedefine/>
    <w:uiPriority w:val="39"/>
    <w:unhideWhenUsed/>
    <w:rsid w:val="00C02C7B"/>
    <w:pPr>
      <w:spacing w:after="100"/>
      <w:ind w:left="1100"/>
    </w:pPr>
  </w:style>
  <w:style w:type="paragraph" w:styleId="TOC7">
    <w:name w:val="toc 7"/>
    <w:basedOn w:val="Normal"/>
    <w:next w:val="Normal"/>
    <w:autoRedefine/>
    <w:uiPriority w:val="39"/>
    <w:unhideWhenUsed/>
    <w:rsid w:val="00C02C7B"/>
    <w:pPr>
      <w:spacing w:after="100"/>
      <w:ind w:left="1320"/>
    </w:pPr>
  </w:style>
  <w:style w:type="paragraph" w:styleId="TOC8">
    <w:name w:val="toc 8"/>
    <w:basedOn w:val="Normal"/>
    <w:next w:val="Normal"/>
    <w:autoRedefine/>
    <w:uiPriority w:val="39"/>
    <w:unhideWhenUsed/>
    <w:rsid w:val="00C02C7B"/>
    <w:pPr>
      <w:spacing w:after="100"/>
      <w:ind w:left="1540"/>
    </w:pPr>
  </w:style>
  <w:style w:type="paragraph" w:styleId="TOC9">
    <w:name w:val="toc 9"/>
    <w:basedOn w:val="Normal"/>
    <w:next w:val="Normal"/>
    <w:autoRedefine/>
    <w:uiPriority w:val="39"/>
    <w:unhideWhenUsed/>
    <w:rsid w:val="00C02C7B"/>
    <w:pPr>
      <w:spacing w:after="100"/>
      <w:ind w:left="1760"/>
    </w:pPr>
  </w:style>
  <w:style w:type="character" w:styleId="UnresolvedMention">
    <w:name w:val="Unresolved Mention"/>
    <w:basedOn w:val="DefaultParagraphFont"/>
    <w:uiPriority w:val="99"/>
    <w:semiHidden/>
    <w:unhideWhenUsed/>
    <w:rsid w:val="00C02C7B"/>
    <w:rPr>
      <w:color w:val="605E5C"/>
      <w:shd w:val="clear" w:color="auto" w:fill="E1DFDD"/>
    </w:rPr>
  </w:style>
  <w:style w:type="paragraph" w:styleId="NoSpacing">
    <w:name w:val="No Spacing"/>
    <w:uiPriority w:val="1"/>
    <w:qFormat/>
    <w:rsid w:val="00743C7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717932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A4DA0A-24AD-4F66-9C56-F43AA84301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4932</Words>
  <Characters>28118</Characters>
  <Application>Microsoft Office Word</Application>
  <DocSecurity>0</DocSecurity>
  <Lines>234</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Constantin Safta (2325737)</dc:creator>
  <cp:keywords/>
  <dc:description/>
  <cp:lastModifiedBy>Constantin Safta (2325737)</cp:lastModifiedBy>
  <cp:revision>2</cp:revision>
  <dcterms:created xsi:type="dcterms:W3CDTF">2026-08-02T11:27:00Z</dcterms:created>
  <dcterms:modified xsi:type="dcterms:W3CDTF">2026-08-02T11:27:00Z</dcterms:modified>
</cp:coreProperties>
</file>