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3B6039" w14:textId="77777777" w:rsidR="00B06156" w:rsidRDefault="00B06156" w:rsidP="00B06156">
      <w:pPr>
        <w:pStyle w:val="Default"/>
      </w:pPr>
    </w:p>
    <w:p w14:paraId="37E741C6" w14:textId="77777777" w:rsidR="00DB2F31" w:rsidRDefault="00B06156" w:rsidP="00B06156">
      <w:pPr>
        <w:jc w:val="center"/>
        <w:rPr>
          <w:sz w:val="32"/>
          <w:szCs w:val="36"/>
        </w:rPr>
      </w:pPr>
      <w:r w:rsidRPr="00B06156">
        <w:rPr>
          <w:sz w:val="32"/>
          <w:szCs w:val="36"/>
        </w:rPr>
        <w:t>International Financial Management</w:t>
      </w:r>
    </w:p>
    <w:p w14:paraId="52F87857" w14:textId="77777777" w:rsidR="00752642" w:rsidRDefault="00B06156" w:rsidP="00B06156">
      <w:r>
        <w:t xml:space="preserve">Words: </w:t>
      </w:r>
      <w:r w:rsidR="001F6F17">
        <w:t>1518</w:t>
      </w:r>
    </w:p>
    <w:p w14:paraId="212D8F14" w14:textId="77777777" w:rsidR="00752642" w:rsidRDefault="00752642">
      <w:pPr>
        <w:spacing w:after="160" w:line="259" w:lineRule="auto"/>
        <w:jc w:val="left"/>
      </w:pPr>
      <w:r>
        <w:br w:type="page"/>
      </w:r>
    </w:p>
    <w:sdt>
      <w:sdtPr>
        <w:rPr>
          <w:rFonts w:ascii="Times New Roman" w:eastAsiaTheme="minorHAnsi" w:hAnsi="Times New Roman" w:cstheme="minorBidi"/>
          <w:color w:val="auto"/>
          <w:sz w:val="24"/>
          <w:szCs w:val="28"/>
          <w:lang w:bidi="bn-BD"/>
        </w:rPr>
        <w:id w:val="-909773358"/>
        <w:docPartObj>
          <w:docPartGallery w:val="Table of Contents"/>
          <w:docPartUnique/>
        </w:docPartObj>
      </w:sdtPr>
      <w:sdtEndPr>
        <w:rPr>
          <w:b/>
          <w:bCs/>
          <w:noProof/>
        </w:rPr>
      </w:sdtEndPr>
      <w:sdtContent>
        <w:p w14:paraId="6BD6B433" w14:textId="77777777" w:rsidR="00E4115A" w:rsidRPr="00E4115A" w:rsidRDefault="00E4115A" w:rsidP="00E4115A">
          <w:pPr>
            <w:pStyle w:val="TOCHeading"/>
            <w:jc w:val="center"/>
            <w:rPr>
              <w:rFonts w:ascii="Times New Roman" w:hAnsi="Times New Roman" w:cs="Times New Roman"/>
              <w:color w:val="auto"/>
            </w:rPr>
          </w:pPr>
          <w:r w:rsidRPr="00E4115A">
            <w:rPr>
              <w:rFonts w:ascii="Times New Roman" w:hAnsi="Times New Roman" w:cs="Times New Roman"/>
              <w:color w:val="auto"/>
            </w:rPr>
            <w:t>Table of Contents</w:t>
          </w:r>
        </w:p>
        <w:p w14:paraId="26CC02BD" w14:textId="77777777" w:rsidR="00E4115A" w:rsidRDefault="00E4115A">
          <w:pPr>
            <w:pStyle w:val="TOC1"/>
            <w:tabs>
              <w:tab w:val="right" w:leader="dot" w:pos="9016"/>
            </w:tabs>
            <w:rPr>
              <w:noProof/>
            </w:rPr>
          </w:pPr>
          <w:r>
            <w:fldChar w:fldCharType="begin"/>
          </w:r>
          <w:r>
            <w:instrText xml:space="preserve"> TOC \o "1-3" \h \z \u </w:instrText>
          </w:r>
          <w:r>
            <w:fldChar w:fldCharType="separate"/>
          </w:r>
          <w:hyperlink w:anchor="_Toc101612638" w:history="1">
            <w:r w:rsidRPr="00285A8F">
              <w:rPr>
                <w:rStyle w:val="Hyperlink"/>
                <w:noProof/>
              </w:rPr>
              <w:t>Introduction</w:t>
            </w:r>
            <w:r>
              <w:rPr>
                <w:noProof/>
                <w:webHidden/>
              </w:rPr>
              <w:tab/>
            </w:r>
            <w:r>
              <w:rPr>
                <w:noProof/>
                <w:webHidden/>
              </w:rPr>
              <w:fldChar w:fldCharType="begin"/>
            </w:r>
            <w:r>
              <w:rPr>
                <w:noProof/>
                <w:webHidden/>
              </w:rPr>
              <w:instrText xml:space="preserve"> PAGEREF _Toc101612638 \h </w:instrText>
            </w:r>
            <w:r>
              <w:rPr>
                <w:noProof/>
                <w:webHidden/>
              </w:rPr>
            </w:r>
            <w:r>
              <w:rPr>
                <w:noProof/>
                <w:webHidden/>
              </w:rPr>
              <w:fldChar w:fldCharType="separate"/>
            </w:r>
            <w:r>
              <w:rPr>
                <w:noProof/>
                <w:webHidden/>
              </w:rPr>
              <w:t>3</w:t>
            </w:r>
            <w:r>
              <w:rPr>
                <w:noProof/>
                <w:webHidden/>
              </w:rPr>
              <w:fldChar w:fldCharType="end"/>
            </w:r>
          </w:hyperlink>
        </w:p>
        <w:p w14:paraId="7B91CA06" w14:textId="77777777" w:rsidR="00E4115A" w:rsidRDefault="00197389">
          <w:pPr>
            <w:pStyle w:val="TOC1"/>
            <w:tabs>
              <w:tab w:val="right" w:leader="dot" w:pos="9016"/>
            </w:tabs>
            <w:rPr>
              <w:noProof/>
            </w:rPr>
          </w:pPr>
          <w:hyperlink w:anchor="_Toc101612639" w:history="1">
            <w:r w:rsidR="00E4115A" w:rsidRPr="00285A8F">
              <w:rPr>
                <w:rStyle w:val="Hyperlink"/>
                <w:noProof/>
              </w:rPr>
              <w:t>Analysing and Evaluating the Importance of International Finance Management to Unilever</w:t>
            </w:r>
            <w:r w:rsidR="00E4115A">
              <w:rPr>
                <w:noProof/>
                <w:webHidden/>
              </w:rPr>
              <w:tab/>
            </w:r>
            <w:r w:rsidR="00E4115A">
              <w:rPr>
                <w:noProof/>
                <w:webHidden/>
              </w:rPr>
              <w:fldChar w:fldCharType="begin"/>
            </w:r>
            <w:r w:rsidR="00E4115A">
              <w:rPr>
                <w:noProof/>
                <w:webHidden/>
              </w:rPr>
              <w:instrText xml:space="preserve"> PAGEREF _Toc101612639 \h </w:instrText>
            </w:r>
            <w:r w:rsidR="00E4115A">
              <w:rPr>
                <w:noProof/>
                <w:webHidden/>
              </w:rPr>
            </w:r>
            <w:r w:rsidR="00E4115A">
              <w:rPr>
                <w:noProof/>
                <w:webHidden/>
              </w:rPr>
              <w:fldChar w:fldCharType="separate"/>
            </w:r>
            <w:r w:rsidR="00E4115A">
              <w:rPr>
                <w:noProof/>
                <w:webHidden/>
              </w:rPr>
              <w:t>4</w:t>
            </w:r>
            <w:r w:rsidR="00E4115A">
              <w:rPr>
                <w:noProof/>
                <w:webHidden/>
              </w:rPr>
              <w:fldChar w:fldCharType="end"/>
            </w:r>
          </w:hyperlink>
        </w:p>
        <w:p w14:paraId="23003F51" w14:textId="77777777" w:rsidR="00E4115A" w:rsidRDefault="00197389">
          <w:pPr>
            <w:pStyle w:val="TOC1"/>
            <w:tabs>
              <w:tab w:val="right" w:leader="dot" w:pos="9016"/>
            </w:tabs>
            <w:rPr>
              <w:noProof/>
            </w:rPr>
          </w:pPr>
          <w:hyperlink w:anchor="_Toc101612640" w:history="1">
            <w:r w:rsidR="00E4115A" w:rsidRPr="00285A8F">
              <w:rPr>
                <w:rStyle w:val="Hyperlink"/>
                <w:noProof/>
              </w:rPr>
              <w:t>Challenges of Unilever UK in International Financial Markets</w:t>
            </w:r>
            <w:r w:rsidR="00E4115A">
              <w:rPr>
                <w:noProof/>
                <w:webHidden/>
              </w:rPr>
              <w:tab/>
            </w:r>
            <w:r w:rsidR="00E4115A">
              <w:rPr>
                <w:noProof/>
                <w:webHidden/>
              </w:rPr>
              <w:fldChar w:fldCharType="begin"/>
            </w:r>
            <w:r w:rsidR="00E4115A">
              <w:rPr>
                <w:noProof/>
                <w:webHidden/>
              </w:rPr>
              <w:instrText xml:space="preserve"> PAGEREF _Toc101612640 \h </w:instrText>
            </w:r>
            <w:r w:rsidR="00E4115A">
              <w:rPr>
                <w:noProof/>
                <w:webHidden/>
              </w:rPr>
            </w:r>
            <w:r w:rsidR="00E4115A">
              <w:rPr>
                <w:noProof/>
                <w:webHidden/>
              </w:rPr>
              <w:fldChar w:fldCharType="separate"/>
            </w:r>
            <w:r w:rsidR="00E4115A">
              <w:rPr>
                <w:noProof/>
                <w:webHidden/>
              </w:rPr>
              <w:t>4</w:t>
            </w:r>
            <w:r w:rsidR="00E4115A">
              <w:rPr>
                <w:noProof/>
                <w:webHidden/>
              </w:rPr>
              <w:fldChar w:fldCharType="end"/>
            </w:r>
          </w:hyperlink>
        </w:p>
        <w:p w14:paraId="5B89D912" w14:textId="77777777" w:rsidR="00E4115A" w:rsidRDefault="00197389">
          <w:pPr>
            <w:pStyle w:val="TOC1"/>
            <w:tabs>
              <w:tab w:val="right" w:leader="dot" w:pos="9016"/>
            </w:tabs>
            <w:rPr>
              <w:noProof/>
            </w:rPr>
          </w:pPr>
          <w:hyperlink w:anchor="_Toc101612641" w:history="1">
            <w:r w:rsidR="00E4115A" w:rsidRPr="00285A8F">
              <w:rPr>
                <w:rStyle w:val="Hyperlink"/>
                <w:noProof/>
              </w:rPr>
              <w:t>Discussing Related IFM's Theories Supporting Unilever UK</w:t>
            </w:r>
            <w:r w:rsidR="00E4115A">
              <w:rPr>
                <w:noProof/>
                <w:webHidden/>
              </w:rPr>
              <w:tab/>
            </w:r>
            <w:r w:rsidR="00E4115A">
              <w:rPr>
                <w:noProof/>
                <w:webHidden/>
              </w:rPr>
              <w:fldChar w:fldCharType="begin"/>
            </w:r>
            <w:r w:rsidR="00E4115A">
              <w:rPr>
                <w:noProof/>
                <w:webHidden/>
              </w:rPr>
              <w:instrText xml:space="preserve"> PAGEREF _Toc101612641 \h </w:instrText>
            </w:r>
            <w:r w:rsidR="00E4115A">
              <w:rPr>
                <w:noProof/>
                <w:webHidden/>
              </w:rPr>
            </w:r>
            <w:r w:rsidR="00E4115A">
              <w:rPr>
                <w:noProof/>
                <w:webHidden/>
              </w:rPr>
              <w:fldChar w:fldCharType="separate"/>
            </w:r>
            <w:r w:rsidR="00E4115A">
              <w:rPr>
                <w:noProof/>
                <w:webHidden/>
              </w:rPr>
              <w:t>5</w:t>
            </w:r>
            <w:r w:rsidR="00E4115A">
              <w:rPr>
                <w:noProof/>
                <w:webHidden/>
              </w:rPr>
              <w:fldChar w:fldCharType="end"/>
            </w:r>
          </w:hyperlink>
        </w:p>
        <w:p w14:paraId="52596ECA" w14:textId="77777777" w:rsidR="00E4115A" w:rsidRDefault="00197389">
          <w:pPr>
            <w:pStyle w:val="TOC2"/>
            <w:tabs>
              <w:tab w:val="right" w:leader="dot" w:pos="9016"/>
            </w:tabs>
            <w:rPr>
              <w:noProof/>
            </w:rPr>
          </w:pPr>
          <w:hyperlink w:anchor="_Toc101612642" w:history="1">
            <w:r w:rsidR="00E4115A" w:rsidRPr="00285A8F">
              <w:rPr>
                <w:rStyle w:val="Hyperlink"/>
                <w:noProof/>
              </w:rPr>
              <w:t>Analysing and Evaluating Unilever UK's Dividend Distribution Policy</w:t>
            </w:r>
            <w:r w:rsidR="00E4115A">
              <w:rPr>
                <w:noProof/>
                <w:webHidden/>
              </w:rPr>
              <w:tab/>
            </w:r>
            <w:r w:rsidR="00E4115A">
              <w:rPr>
                <w:noProof/>
                <w:webHidden/>
              </w:rPr>
              <w:fldChar w:fldCharType="begin"/>
            </w:r>
            <w:r w:rsidR="00E4115A">
              <w:rPr>
                <w:noProof/>
                <w:webHidden/>
              </w:rPr>
              <w:instrText xml:space="preserve"> PAGEREF _Toc101612642 \h </w:instrText>
            </w:r>
            <w:r w:rsidR="00E4115A">
              <w:rPr>
                <w:noProof/>
                <w:webHidden/>
              </w:rPr>
            </w:r>
            <w:r w:rsidR="00E4115A">
              <w:rPr>
                <w:noProof/>
                <w:webHidden/>
              </w:rPr>
              <w:fldChar w:fldCharType="separate"/>
            </w:r>
            <w:r w:rsidR="00E4115A">
              <w:rPr>
                <w:noProof/>
                <w:webHidden/>
              </w:rPr>
              <w:t>5</w:t>
            </w:r>
            <w:r w:rsidR="00E4115A">
              <w:rPr>
                <w:noProof/>
                <w:webHidden/>
              </w:rPr>
              <w:fldChar w:fldCharType="end"/>
            </w:r>
          </w:hyperlink>
        </w:p>
        <w:p w14:paraId="4BFC20C3" w14:textId="77777777" w:rsidR="00E4115A" w:rsidRDefault="00197389">
          <w:pPr>
            <w:pStyle w:val="TOC1"/>
            <w:tabs>
              <w:tab w:val="right" w:leader="dot" w:pos="9016"/>
            </w:tabs>
            <w:rPr>
              <w:noProof/>
            </w:rPr>
          </w:pPr>
          <w:hyperlink w:anchor="_Toc101612643" w:history="1">
            <w:r w:rsidR="00E4115A" w:rsidRPr="00285A8F">
              <w:rPr>
                <w:rStyle w:val="Hyperlink"/>
                <w:noProof/>
              </w:rPr>
              <w:t>Analysing the Efficient Market Hypothesis Theory regarding Unilever UK</w:t>
            </w:r>
            <w:r w:rsidR="00E4115A">
              <w:rPr>
                <w:noProof/>
                <w:webHidden/>
              </w:rPr>
              <w:tab/>
            </w:r>
            <w:r w:rsidR="00E4115A">
              <w:rPr>
                <w:noProof/>
                <w:webHidden/>
              </w:rPr>
              <w:fldChar w:fldCharType="begin"/>
            </w:r>
            <w:r w:rsidR="00E4115A">
              <w:rPr>
                <w:noProof/>
                <w:webHidden/>
              </w:rPr>
              <w:instrText xml:space="preserve"> PAGEREF _Toc101612643 \h </w:instrText>
            </w:r>
            <w:r w:rsidR="00E4115A">
              <w:rPr>
                <w:noProof/>
                <w:webHidden/>
              </w:rPr>
            </w:r>
            <w:r w:rsidR="00E4115A">
              <w:rPr>
                <w:noProof/>
                <w:webHidden/>
              </w:rPr>
              <w:fldChar w:fldCharType="separate"/>
            </w:r>
            <w:r w:rsidR="00E4115A">
              <w:rPr>
                <w:noProof/>
                <w:webHidden/>
              </w:rPr>
              <w:t>6</w:t>
            </w:r>
            <w:r w:rsidR="00E4115A">
              <w:rPr>
                <w:noProof/>
                <w:webHidden/>
              </w:rPr>
              <w:fldChar w:fldCharType="end"/>
            </w:r>
          </w:hyperlink>
        </w:p>
        <w:p w14:paraId="2281A977" w14:textId="77777777" w:rsidR="00E4115A" w:rsidRDefault="00197389">
          <w:pPr>
            <w:pStyle w:val="TOC1"/>
            <w:tabs>
              <w:tab w:val="right" w:leader="dot" w:pos="9016"/>
            </w:tabs>
            <w:rPr>
              <w:noProof/>
            </w:rPr>
          </w:pPr>
          <w:hyperlink w:anchor="_Toc101612644" w:history="1">
            <w:r w:rsidR="00E4115A" w:rsidRPr="00285A8F">
              <w:rPr>
                <w:rStyle w:val="Hyperlink"/>
                <w:noProof/>
              </w:rPr>
              <w:t>Evaluating the Methods of Appraising Projects from Unilever UK</w:t>
            </w:r>
            <w:r w:rsidR="00E4115A">
              <w:rPr>
                <w:noProof/>
                <w:webHidden/>
              </w:rPr>
              <w:tab/>
            </w:r>
            <w:r w:rsidR="00E4115A">
              <w:rPr>
                <w:noProof/>
                <w:webHidden/>
              </w:rPr>
              <w:fldChar w:fldCharType="begin"/>
            </w:r>
            <w:r w:rsidR="00E4115A">
              <w:rPr>
                <w:noProof/>
                <w:webHidden/>
              </w:rPr>
              <w:instrText xml:space="preserve"> PAGEREF _Toc101612644 \h </w:instrText>
            </w:r>
            <w:r w:rsidR="00E4115A">
              <w:rPr>
                <w:noProof/>
                <w:webHidden/>
              </w:rPr>
            </w:r>
            <w:r w:rsidR="00E4115A">
              <w:rPr>
                <w:noProof/>
                <w:webHidden/>
              </w:rPr>
              <w:fldChar w:fldCharType="separate"/>
            </w:r>
            <w:r w:rsidR="00E4115A">
              <w:rPr>
                <w:noProof/>
                <w:webHidden/>
              </w:rPr>
              <w:t>6</w:t>
            </w:r>
            <w:r w:rsidR="00E4115A">
              <w:rPr>
                <w:noProof/>
                <w:webHidden/>
              </w:rPr>
              <w:fldChar w:fldCharType="end"/>
            </w:r>
          </w:hyperlink>
        </w:p>
        <w:p w14:paraId="634EFECA" w14:textId="77777777" w:rsidR="00E4115A" w:rsidRDefault="00197389">
          <w:pPr>
            <w:pStyle w:val="TOC1"/>
            <w:tabs>
              <w:tab w:val="right" w:leader="dot" w:pos="9016"/>
            </w:tabs>
            <w:rPr>
              <w:noProof/>
            </w:rPr>
          </w:pPr>
          <w:hyperlink w:anchor="_Toc101612645" w:history="1">
            <w:r w:rsidR="00E4115A" w:rsidRPr="00285A8F">
              <w:rPr>
                <w:rStyle w:val="Hyperlink"/>
                <w:noProof/>
              </w:rPr>
              <w:t>Conclusion</w:t>
            </w:r>
            <w:r w:rsidR="00E4115A">
              <w:rPr>
                <w:noProof/>
                <w:webHidden/>
              </w:rPr>
              <w:tab/>
            </w:r>
            <w:r w:rsidR="00E4115A">
              <w:rPr>
                <w:noProof/>
                <w:webHidden/>
              </w:rPr>
              <w:fldChar w:fldCharType="begin"/>
            </w:r>
            <w:r w:rsidR="00E4115A">
              <w:rPr>
                <w:noProof/>
                <w:webHidden/>
              </w:rPr>
              <w:instrText xml:space="preserve"> PAGEREF _Toc101612645 \h </w:instrText>
            </w:r>
            <w:r w:rsidR="00E4115A">
              <w:rPr>
                <w:noProof/>
                <w:webHidden/>
              </w:rPr>
            </w:r>
            <w:r w:rsidR="00E4115A">
              <w:rPr>
                <w:noProof/>
                <w:webHidden/>
              </w:rPr>
              <w:fldChar w:fldCharType="separate"/>
            </w:r>
            <w:r w:rsidR="00E4115A">
              <w:rPr>
                <w:noProof/>
                <w:webHidden/>
              </w:rPr>
              <w:t>8</w:t>
            </w:r>
            <w:r w:rsidR="00E4115A">
              <w:rPr>
                <w:noProof/>
                <w:webHidden/>
              </w:rPr>
              <w:fldChar w:fldCharType="end"/>
            </w:r>
          </w:hyperlink>
        </w:p>
        <w:p w14:paraId="68916CF0" w14:textId="77777777" w:rsidR="00E4115A" w:rsidRDefault="00197389">
          <w:pPr>
            <w:pStyle w:val="TOC1"/>
            <w:tabs>
              <w:tab w:val="right" w:leader="dot" w:pos="9016"/>
            </w:tabs>
            <w:rPr>
              <w:noProof/>
            </w:rPr>
          </w:pPr>
          <w:hyperlink w:anchor="_Toc101612646" w:history="1">
            <w:r w:rsidR="00E4115A" w:rsidRPr="00285A8F">
              <w:rPr>
                <w:rStyle w:val="Hyperlink"/>
                <w:noProof/>
              </w:rPr>
              <w:t>References</w:t>
            </w:r>
            <w:r w:rsidR="00E4115A">
              <w:rPr>
                <w:noProof/>
                <w:webHidden/>
              </w:rPr>
              <w:tab/>
            </w:r>
            <w:r w:rsidR="00E4115A">
              <w:rPr>
                <w:noProof/>
                <w:webHidden/>
              </w:rPr>
              <w:fldChar w:fldCharType="begin"/>
            </w:r>
            <w:r w:rsidR="00E4115A">
              <w:rPr>
                <w:noProof/>
                <w:webHidden/>
              </w:rPr>
              <w:instrText xml:space="preserve"> PAGEREF _Toc101612646 \h </w:instrText>
            </w:r>
            <w:r w:rsidR="00E4115A">
              <w:rPr>
                <w:noProof/>
                <w:webHidden/>
              </w:rPr>
            </w:r>
            <w:r w:rsidR="00E4115A">
              <w:rPr>
                <w:noProof/>
                <w:webHidden/>
              </w:rPr>
              <w:fldChar w:fldCharType="separate"/>
            </w:r>
            <w:r w:rsidR="00E4115A">
              <w:rPr>
                <w:noProof/>
                <w:webHidden/>
              </w:rPr>
              <w:t>9</w:t>
            </w:r>
            <w:r w:rsidR="00E4115A">
              <w:rPr>
                <w:noProof/>
                <w:webHidden/>
              </w:rPr>
              <w:fldChar w:fldCharType="end"/>
            </w:r>
          </w:hyperlink>
        </w:p>
        <w:p w14:paraId="2E0D200F" w14:textId="77777777" w:rsidR="00E4115A" w:rsidRDefault="00E4115A">
          <w:r>
            <w:rPr>
              <w:b/>
              <w:bCs/>
              <w:noProof/>
            </w:rPr>
            <w:fldChar w:fldCharType="end"/>
          </w:r>
        </w:p>
      </w:sdtContent>
    </w:sdt>
    <w:p w14:paraId="4893B65E" w14:textId="77777777" w:rsidR="00752642" w:rsidRDefault="00752642" w:rsidP="00E4115A">
      <w:r>
        <w:br w:type="page"/>
      </w:r>
    </w:p>
    <w:p w14:paraId="65C80299" w14:textId="77777777" w:rsidR="00B06156" w:rsidRDefault="00752642" w:rsidP="00752642">
      <w:pPr>
        <w:pStyle w:val="Heading1"/>
      </w:pPr>
      <w:bookmarkStart w:id="0" w:name="_Toc101612638"/>
      <w:r>
        <w:lastRenderedPageBreak/>
        <w:t>Introduction</w:t>
      </w:r>
      <w:bookmarkEnd w:id="0"/>
    </w:p>
    <w:p w14:paraId="4518883D" w14:textId="77777777" w:rsidR="00674B53" w:rsidRDefault="009B27F4" w:rsidP="008C44D0">
      <w:r w:rsidRPr="009B27F4">
        <w:t>Unilever is a worldwide consumer products corporation with offices in Rotterdam, Netherlands, and London, United Kingdom</w:t>
      </w:r>
      <w:r w:rsidR="009918B1">
        <w:t xml:space="preserve">. </w:t>
      </w:r>
      <w:r w:rsidR="008C44D0">
        <w:t>The report consists of the fundamental understanding of international financ</w:t>
      </w:r>
      <w:r w:rsidR="000170FE">
        <w:t>ial</w:t>
      </w:r>
      <w:r w:rsidR="008C44D0">
        <w:t xml:space="preserve"> management regarding Unilever UK as </w:t>
      </w:r>
      <w:r w:rsidR="000170FE">
        <w:t>a</w:t>
      </w:r>
      <w:r w:rsidR="008C44D0">
        <w:t xml:space="preserve"> multinational corporation. So,  several challenges faced by Unilever UK</w:t>
      </w:r>
      <w:r w:rsidR="000170FE">
        <w:t>,</w:t>
      </w:r>
      <w:r w:rsidR="008C44D0">
        <w:t xml:space="preserve"> such as currency exchange risks and working capital management. The evaluation, application, and critical discussion related to the finance of a multinational company is detailed with the analysis of Unilever</w:t>
      </w:r>
      <w:r w:rsidR="000170FE">
        <w:t>'</w:t>
      </w:r>
      <w:r w:rsidR="008C44D0">
        <w:t>s Dividend Distribution Policy, Efficiency Market Hypothesis and appraising methods are assessed considering the firm</w:t>
      </w:r>
      <w:r w:rsidR="000170FE">
        <w:t>'</w:t>
      </w:r>
      <w:r w:rsidR="008C44D0">
        <w:t xml:space="preserve">s financial perspective </w:t>
      </w:r>
      <w:r w:rsidR="000170FE">
        <w:t>on</w:t>
      </w:r>
      <w:r w:rsidR="008C44D0">
        <w:t xml:space="preserve"> international financ</w:t>
      </w:r>
      <w:r w:rsidR="000170FE">
        <w:t>ial</w:t>
      </w:r>
      <w:r w:rsidR="008C44D0">
        <w:t xml:space="preserve"> management.</w:t>
      </w:r>
      <w:r w:rsidR="00674B53">
        <w:br w:type="page"/>
      </w:r>
    </w:p>
    <w:p w14:paraId="592F7223" w14:textId="77777777" w:rsidR="00752642" w:rsidRDefault="00674B53" w:rsidP="00943C2A">
      <w:pPr>
        <w:pStyle w:val="Heading1"/>
      </w:pPr>
      <w:bookmarkStart w:id="1" w:name="_Toc101612639"/>
      <w:r>
        <w:lastRenderedPageBreak/>
        <w:t xml:space="preserve">Analysing and Evaluating the </w:t>
      </w:r>
      <w:r w:rsidR="00943C2A">
        <w:t>Importance of International Finance Management to Unilever</w:t>
      </w:r>
      <w:bookmarkEnd w:id="1"/>
    </w:p>
    <w:p w14:paraId="0C3A8AB9" w14:textId="77777777" w:rsidR="0095286A" w:rsidRDefault="0095286A" w:rsidP="0095286A">
      <w:r>
        <w:t xml:space="preserve">One of the most critical parts of today's ever-expanding world is sound financial management for both people and organisations. </w:t>
      </w:r>
      <w:r w:rsidR="000170FE">
        <w:t xml:space="preserve">Managing and developing one's financial resources is more </w:t>
      </w:r>
      <w:r w:rsidR="001F6F17">
        <w:t>critical</w:t>
      </w:r>
      <w:r w:rsidR="000170FE">
        <w:t xml:space="preserve"> than ever before in today's world</w:t>
      </w:r>
      <w:r>
        <w:t xml:space="preserve">. To operate a multinational firm successfully and efficiently, one must have a thorough grasp of international financial accounting and management. International financial markets are structured and analysed </w:t>
      </w:r>
      <w:r w:rsidR="000170FE">
        <w:t>differentl</w:t>
      </w:r>
      <w:r>
        <w:t xml:space="preserve">y than national financial </w:t>
      </w:r>
      <w:r w:rsidRPr="0032671E">
        <w:t>markets</w:t>
      </w:r>
      <w:r w:rsidR="0032671E" w:rsidRPr="0032671E">
        <w:t xml:space="preserve"> (Bekaert </w:t>
      </w:r>
      <w:r w:rsidR="0032671E">
        <w:t>&amp;</w:t>
      </w:r>
      <w:r w:rsidR="0032671E" w:rsidRPr="0032671E">
        <w:t xml:space="preserve"> Hodrick, 2009)</w:t>
      </w:r>
      <w:r w:rsidRPr="0032671E">
        <w:t>. If Unilever</w:t>
      </w:r>
      <w:r>
        <w:t xml:space="preserve"> UK doesn't have proper international financial management (IFM), it may have </w:t>
      </w:r>
      <w:r w:rsidR="000170FE">
        <w:t>difficulty</w:t>
      </w:r>
      <w:r>
        <w:t xml:space="preserve"> competing in the market.</w:t>
      </w:r>
    </w:p>
    <w:p w14:paraId="3CE8A529" w14:textId="77777777" w:rsidR="00943C2A" w:rsidRDefault="0095286A" w:rsidP="0095286A">
      <w:r>
        <w:t>The importance of International Finance Management (IFM) cannot be overstated. It is, nonetheless, a must for Unilever UK</w:t>
      </w:r>
      <w:r w:rsidR="000170FE">
        <w:t>'</w:t>
      </w:r>
      <w:r>
        <w:t xml:space="preserve">s operations to be successful. No organisation, like Unilever UK, can maximise its potential for success and expansion </w:t>
      </w:r>
      <w:r w:rsidR="000170FE">
        <w:t>without</w:t>
      </w:r>
      <w:r>
        <w:t xml:space="preserve"> adequate financial support. Money is the universal lubricant that keeps local and global businesses active in generating products, keeping machines and personnel in motion, and encouraging management to generate values and growth. International financial management is the only way to mitigate these risks while still exposing Unilever UK to the entire world to conduct business </w:t>
      </w:r>
      <w:r w:rsidR="000170FE">
        <w:t>with</w:t>
      </w:r>
      <w:r>
        <w:t xml:space="preserve"> different segments</w:t>
      </w:r>
      <w:r w:rsidR="000170FE">
        <w:t>. G</w:t>
      </w:r>
      <w:r>
        <w:t>lobalisation opens the market for Unilever UK to do business in international markets.</w:t>
      </w:r>
    </w:p>
    <w:p w14:paraId="4414FA73" w14:textId="77777777" w:rsidR="0095286A" w:rsidRDefault="0095286A" w:rsidP="0095286A">
      <w:pPr>
        <w:pStyle w:val="Heading1"/>
      </w:pPr>
      <w:bookmarkStart w:id="2" w:name="_Toc101612640"/>
      <w:r>
        <w:t>Challenges of Unilever UK in International Financial Markets</w:t>
      </w:r>
      <w:bookmarkEnd w:id="2"/>
    </w:p>
    <w:p w14:paraId="73D8DE79" w14:textId="77777777" w:rsidR="0095286A" w:rsidRDefault="001D0E82" w:rsidP="0095286A">
      <w:r w:rsidRPr="001D0E82">
        <w:t xml:space="preserve">There are </w:t>
      </w:r>
      <w:r w:rsidR="000170FE">
        <w:t>several</w:t>
      </w:r>
      <w:r w:rsidRPr="001D0E82">
        <w:t xml:space="preserve"> </w:t>
      </w:r>
      <w:r>
        <w:t xml:space="preserve">Challenges </w:t>
      </w:r>
      <w:r w:rsidRPr="001D0E82">
        <w:t>that organisations</w:t>
      </w:r>
      <w:r>
        <w:t xml:space="preserve"> </w:t>
      </w:r>
      <w:r w:rsidR="000170FE">
        <w:t xml:space="preserve">such </w:t>
      </w:r>
      <w:r>
        <w:t>as Unilever UK</w:t>
      </w:r>
      <w:r w:rsidRPr="001D0E82">
        <w:t xml:space="preserve"> face while operating in the international</w:t>
      </w:r>
      <w:r w:rsidR="00302013">
        <w:t xml:space="preserve"> markets</w:t>
      </w:r>
      <w:r w:rsidR="000170FE">
        <w:t>. T</w:t>
      </w:r>
      <w:r w:rsidRPr="001D0E82">
        <w:t>he only way to limit them is by using international financial management, which exposes them to the globe. Details of risk</w:t>
      </w:r>
      <w:r w:rsidR="000170FE">
        <w:t>s</w:t>
      </w:r>
      <w:r w:rsidRPr="001D0E82">
        <w:t xml:space="preserve"> faced by multinational corporations and the role played by international finance management in reducing these risks are provided in the following sections.</w:t>
      </w:r>
    </w:p>
    <w:p w14:paraId="61DBB9D9" w14:textId="77777777" w:rsidR="00827B76" w:rsidRDefault="00827B76" w:rsidP="00827B76">
      <w:pPr>
        <w:rPr>
          <w:b/>
          <w:bCs/>
          <w:i/>
          <w:iCs/>
        </w:rPr>
      </w:pPr>
      <w:r w:rsidRPr="00827B76">
        <w:rPr>
          <w:b/>
          <w:bCs/>
          <w:i/>
          <w:iCs/>
        </w:rPr>
        <w:t>Currency Exchange Risk</w:t>
      </w:r>
    </w:p>
    <w:p w14:paraId="45759745" w14:textId="77777777" w:rsidR="00827B76" w:rsidRDefault="00827B76" w:rsidP="00827B76">
      <w:r w:rsidRPr="00827B76">
        <w:t>Operating in overseas markets might result in a foreign currency exchange risk known as transaction exposure. Currency Exchange Risk</w:t>
      </w:r>
      <w:r>
        <w:t xml:space="preserve"> is w</w:t>
      </w:r>
      <w:r w:rsidRPr="00827B76">
        <w:t xml:space="preserve">hen a company has </w:t>
      </w:r>
      <w:r w:rsidR="000170FE">
        <w:t>significant</w:t>
      </w:r>
      <w:r w:rsidRPr="00827B76">
        <w:t xml:space="preserve"> foreign currency receivables (FC). The danger lies in the fluctuation of the exchange rate. For example, if the foreign currency grows in value before settling the responsibility, </w:t>
      </w:r>
      <w:r w:rsidR="00DC1278">
        <w:t xml:space="preserve">Unilever UK </w:t>
      </w:r>
      <w:r w:rsidRPr="00827B76">
        <w:t xml:space="preserve">must pay the difference. As a result, </w:t>
      </w:r>
      <w:r w:rsidR="00DC1278">
        <w:t xml:space="preserve">Unilever UK </w:t>
      </w:r>
      <w:r w:rsidRPr="00827B76">
        <w:t xml:space="preserve">will lose foreign currency. And as the currency value </w:t>
      </w:r>
      <w:r w:rsidRPr="00827B76">
        <w:lastRenderedPageBreak/>
        <w:t xml:space="preserve">falls, </w:t>
      </w:r>
      <w:r w:rsidR="00DC1278">
        <w:t xml:space="preserve">Unilever UK </w:t>
      </w:r>
      <w:r w:rsidRPr="00827B76">
        <w:t xml:space="preserve">gains foreign dollars. However, </w:t>
      </w:r>
      <w:r w:rsidR="000170FE">
        <w:t xml:space="preserve">the </w:t>
      </w:r>
      <w:r w:rsidRPr="00827B76">
        <w:t>net assets</w:t>
      </w:r>
      <w:r w:rsidR="00DC1278">
        <w:t xml:space="preserve"> of Unilever UK</w:t>
      </w:r>
      <w:r w:rsidRPr="00827B76">
        <w:t xml:space="preserve"> will have the opposite relationship if denominated in a different currency.</w:t>
      </w:r>
    </w:p>
    <w:p w14:paraId="4B38F8F3" w14:textId="77777777" w:rsidR="00827B76" w:rsidRDefault="00827B76" w:rsidP="00827B76"/>
    <w:p w14:paraId="63B355AC" w14:textId="77777777" w:rsidR="00827B76" w:rsidRPr="00827B76" w:rsidRDefault="00827B76" w:rsidP="00827B76">
      <w:pPr>
        <w:rPr>
          <w:b/>
          <w:bCs/>
          <w:i/>
          <w:iCs/>
        </w:rPr>
      </w:pPr>
      <w:r w:rsidRPr="00827B76">
        <w:rPr>
          <w:b/>
          <w:bCs/>
          <w:i/>
          <w:iCs/>
        </w:rPr>
        <w:t>Working Capital Management</w:t>
      </w:r>
    </w:p>
    <w:p w14:paraId="71EA87B1" w14:textId="77777777" w:rsidR="00827B76" w:rsidRDefault="00827B76" w:rsidP="00827B76">
      <w:r w:rsidRPr="00827B76">
        <w:t xml:space="preserve">Working capital management is influenced by international financial management. </w:t>
      </w:r>
      <w:r w:rsidR="0096783E">
        <w:t>It d</w:t>
      </w:r>
      <w:r w:rsidRPr="00827B76">
        <w:t>etermin</w:t>
      </w:r>
      <w:r w:rsidR="0096783E">
        <w:t>es</w:t>
      </w:r>
      <w:r w:rsidRPr="00827B76">
        <w:t xml:space="preserve"> short-term liquidity and capital financing choices. These choices include managing the firm's short-term assets and obligations. </w:t>
      </w:r>
      <w:r w:rsidR="000170FE">
        <w:t xml:space="preserve">International financial management may maximise Unilever UK's value by investing in initiatives with a positive net present value (NPV) and discounting them </w:t>
      </w:r>
      <w:r w:rsidR="001F6F17">
        <w:t>correctly</w:t>
      </w:r>
      <w:r w:rsidR="000822B7" w:rsidRPr="000822B7">
        <w:t xml:space="preserve"> (Yunus, 2013)</w:t>
      </w:r>
      <w:r w:rsidRPr="000822B7">
        <w:t xml:space="preserve">. </w:t>
      </w:r>
      <w:r w:rsidR="000170FE">
        <w:t>Consequently</w:t>
      </w:r>
      <w:r w:rsidRPr="00827B76">
        <w:t>, these investments are complicated in capital cost and cash flow. The goal of IFM is to ensure that the company can operate and generate cash flow to sustain long-term debt a</w:t>
      </w:r>
      <w:r w:rsidR="000170FE">
        <w:t>nd</w:t>
      </w:r>
      <w:r w:rsidRPr="00827B76">
        <w:t xml:space="preserve"> current operational expenditures</w:t>
      </w:r>
      <w:r w:rsidR="000170FE">
        <w:t>,</w:t>
      </w:r>
      <w:r w:rsidRPr="00827B76">
        <w:t xml:space="preserve"> and short-term debt. </w:t>
      </w:r>
      <w:r w:rsidR="0096783E">
        <w:t>Unilever UK as t</w:t>
      </w:r>
      <w:r w:rsidRPr="00827B76">
        <w:t>he firm's worth increases if the return on capital investment exceeds the capital cost.</w:t>
      </w:r>
    </w:p>
    <w:p w14:paraId="4D6473D5" w14:textId="77777777" w:rsidR="00027AE3" w:rsidRDefault="00ED6C92" w:rsidP="00ED6C92">
      <w:pPr>
        <w:pStyle w:val="Heading1"/>
      </w:pPr>
      <w:bookmarkStart w:id="3" w:name="_Toc101612641"/>
      <w:r>
        <w:t>Discussing Related IFM</w:t>
      </w:r>
      <w:r w:rsidR="000170FE">
        <w:t>'</w:t>
      </w:r>
      <w:r>
        <w:t>s Theories Supporting Unilever UK</w:t>
      </w:r>
      <w:bookmarkEnd w:id="3"/>
    </w:p>
    <w:p w14:paraId="21BC86D3" w14:textId="77777777" w:rsidR="00FE4ACC" w:rsidRPr="00FE4ACC" w:rsidRDefault="009B27F4" w:rsidP="00FE4ACC">
      <w:r>
        <w:t>International financial management supports several theories to follow multinational corporations like Unilever UK for stabili</w:t>
      </w:r>
      <w:r w:rsidR="000170FE">
        <w:t>s</w:t>
      </w:r>
      <w:r>
        <w:t>ing into the international markets</w:t>
      </w:r>
      <w:r w:rsidR="000170FE">
        <w:t>,</w:t>
      </w:r>
      <w:r>
        <w:t xml:space="preserve"> which are demonstrated in the following.</w:t>
      </w:r>
    </w:p>
    <w:p w14:paraId="588D1B53" w14:textId="77777777" w:rsidR="00ED6C92" w:rsidRDefault="00027EEE" w:rsidP="00027EEE">
      <w:pPr>
        <w:pStyle w:val="Heading2"/>
      </w:pPr>
      <w:bookmarkStart w:id="4" w:name="_Toc101612642"/>
      <w:r>
        <w:t>Analysing and Evaluating Unilever UK</w:t>
      </w:r>
      <w:r w:rsidR="000170FE">
        <w:t>'</w:t>
      </w:r>
      <w:r>
        <w:t>s Dividend Distribution Policy</w:t>
      </w:r>
      <w:bookmarkEnd w:id="4"/>
    </w:p>
    <w:p w14:paraId="385E34B7" w14:textId="77777777" w:rsidR="00027EEE" w:rsidRPr="00027EEE" w:rsidRDefault="000170FE" w:rsidP="00027EEE">
      <w:r>
        <w:t>The Dividend Distribution Policy aim</w:t>
      </w:r>
      <w:r w:rsidR="00FE4ACC" w:rsidRPr="00FE4ACC">
        <w:t xml:space="preserve">s to provide stakeholders with clarity on the </w:t>
      </w:r>
      <w:r w:rsidR="00000D5B">
        <w:t>c</w:t>
      </w:r>
      <w:r w:rsidR="00FE4ACC" w:rsidRPr="00FE4ACC">
        <w:t xml:space="preserve">ompany's dividend distribution </w:t>
      </w:r>
      <w:r w:rsidR="00FE4ACC" w:rsidRPr="000822B7">
        <w:t>mechanism</w:t>
      </w:r>
      <w:r w:rsidR="000822B7" w:rsidRPr="000822B7">
        <w:t xml:space="preserve"> (Levi, 2010)</w:t>
      </w:r>
      <w:r w:rsidR="00FE4ACC" w:rsidRPr="000822B7">
        <w:t>. The Board</w:t>
      </w:r>
      <w:r w:rsidR="00FE4ACC" w:rsidRPr="00FE4ACC">
        <w:t xml:space="preserve"> of Directors will suggest a dividend </w:t>
      </w:r>
      <w:r>
        <w:t>following</w:t>
      </w:r>
      <w:r w:rsidR="00FE4ACC" w:rsidRPr="00FE4ACC">
        <w:t xml:space="preserve"> this </w:t>
      </w:r>
      <w:r>
        <w:t>p</w:t>
      </w:r>
      <w:r w:rsidR="00FE4ACC" w:rsidRPr="00FE4ACC">
        <w:t>olicy, the Company's Articles of Association, the Companies Act of 1994, and any applicable Directives or Orders released by UK legislative laws.</w:t>
      </w:r>
    </w:p>
    <w:p w14:paraId="11192A19" w14:textId="77777777" w:rsidR="00C27740" w:rsidRDefault="00000D5B" w:rsidP="00827B76">
      <w:r>
        <w:t>Unilever UK</w:t>
      </w:r>
      <w:r w:rsidR="000170FE">
        <w:t>'</w:t>
      </w:r>
      <w:r>
        <w:t xml:space="preserve">s </w:t>
      </w:r>
      <w:r w:rsidRPr="00000D5B">
        <w:t xml:space="preserve">Dividend Distribution Policy ensures that cash from operations is returned to shareholders </w:t>
      </w:r>
      <w:r w:rsidR="000170FE">
        <w:t>over</w:t>
      </w:r>
      <w:r w:rsidRPr="00000D5B">
        <w:t xml:space="preserve"> its current and expected requirements over the long term. The</w:t>
      </w:r>
      <w:r>
        <w:t xml:space="preserve"> multinational firm </w:t>
      </w:r>
      <w:r w:rsidRPr="00000D5B">
        <w:t xml:space="preserve">is committed to increasing shareholder value and intends to provide an attractive, long-term, rising dividend to its </w:t>
      </w:r>
      <w:r w:rsidRPr="0032671E">
        <w:t>shareholders</w:t>
      </w:r>
      <w:r w:rsidR="0032671E" w:rsidRPr="0032671E">
        <w:t xml:space="preserve"> (Bouattour, 2022)</w:t>
      </w:r>
      <w:r w:rsidRPr="0032671E">
        <w:t>. After examining the current position, the Board of Directors may recommend whether or not a dividend</w:t>
      </w:r>
      <w:r w:rsidRPr="00000D5B">
        <w:t xml:space="preserve"> should be issued, and if so, at what rate it should be declared. The Board of Directors may contemplate declaring both an interim and final dividend</w:t>
      </w:r>
      <w:r w:rsidR="000170FE">
        <w:t>. The interim dividend is</w:t>
      </w:r>
      <w:r w:rsidRPr="00000D5B">
        <w:t xml:space="preserve"> based on </w:t>
      </w:r>
      <w:r>
        <w:t>Unilever UK</w:t>
      </w:r>
      <w:r w:rsidR="000170FE">
        <w:t>'</w:t>
      </w:r>
      <w:r>
        <w:t xml:space="preserve">s </w:t>
      </w:r>
      <w:r w:rsidRPr="00000D5B">
        <w:t>performance</w:t>
      </w:r>
      <w:r w:rsidR="000170FE">
        <w:t>,</w:t>
      </w:r>
      <w:r w:rsidRPr="00000D5B">
        <w:t xml:space="preserve"> and the final dividend </w:t>
      </w:r>
      <w:r w:rsidR="000170FE">
        <w:t xml:space="preserve">is </w:t>
      </w:r>
      <w:r w:rsidRPr="00000D5B">
        <w:t>based on the entire year's performance.</w:t>
      </w:r>
    </w:p>
    <w:p w14:paraId="0D70BDDA" w14:textId="77777777" w:rsidR="004425AB" w:rsidRPr="008F05B3" w:rsidRDefault="00D01D3F" w:rsidP="004425AB">
      <w:r>
        <w:lastRenderedPageBreak/>
        <w:t>Then d</w:t>
      </w:r>
      <w:r w:rsidRPr="00D01D3F">
        <w:t xml:space="preserve">ividends will be proposed from </w:t>
      </w:r>
      <w:r>
        <w:t>Unilever UK</w:t>
      </w:r>
      <w:r w:rsidR="000170FE">
        <w:t>'</w:t>
      </w:r>
      <w:r>
        <w:t xml:space="preserve">s </w:t>
      </w:r>
      <w:r w:rsidRPr="00D01D3F">
        <w:t>profit after taxes for the current year. The Board of Directors</w:t>
      </w:r>
      <w:r>
        <w:t xml:space="preserve"> of Unilever</w:t>
      </w:r>
      <w:r w:rsidRPr="00D01D3F">
        <w:t xml:space="preserve"> may consider using retained profits for dividend recommendation in specific situations, including but not limited to loss after tax in any given financial year, subject to relevant legal </w:t>
      </w:r>
      <w:r w:rsidRPr="000822B7">
        <w:t>restrictions</w:t>
      </w:r>
      <w:r w:rsidR="000822B7" w:rsidRPr="000822B7">
        <w:t xml:space="preserve"> (Tonoyan </w:t>
      </w:r>
      <w:r w:rsidR="000822B7">
        <w:t>&amp;</w:t>
      </w:r>
      <w:r w:rsidR="000822B7" w:rsidRPr="000822B7">
        <w:t xml:space="preserve"> Gusev, 2022)</w:t>
      </w:r>
      <w:r w:rsidRPr="000822B7">
        <w:t>.</w:t>
      </w:r>
      <w:r w:rsidR="004425AB" w:rsidRPr="000822B7">
        <w:t xml:space="preserve"> </w:t>
      </w:r>
      <w:r w:rsidR="000170FE">
        <w:t>T</w:t>
      </w:r>
      <w:r w:rsidR="004425AB" w:rsidRPr="000822B7">
        <w:t>he Board</w:t>
      </w:r>
      <w:r w:rsidR="004425AB">
        <w:t xml:space="preserve"> of Directors of Unilever UK has given its approval for this policy to be released, and it may only be altered by the Board of Directors if the Board of Directors deems it suitable.</w:t>
      </w:r>
    </w:p>
    <w:p w14:paraId="39301396" w14:textId="77777777" w:rsidR="00000D5B" w:rsidRDefault="00000D5B" w:rsidP="00827B76"/>
    <w:p w14:paraId="046C2E99" w14:textId="77777777" w:rsidR="008F05B3" w:rsidRDefault="008F05B3" w:rsidP="008F05B3">
      <w:r w:rsidRPr="004425AB">
        <w:rPr>
          <w:i/>
          <w:iCs/>
          <w:u w:val="single"/>
        </w:rPr>
        <w:t>Dividend Pay Out Method and Timing:</w:t>
      </w:r>
      <w:r>
        <w:t xml:space="preserve">  It is the responsibility of the company</w:t>
      </w:r>
      <w:r w:rsidR="000170FE">
        <w:t>,</w:t>
      </w:r>
      <w:r>
        <w:t xml:space="preserve"> as in Unilever UK</w:t>
      </w:r>
      <w:r w:rsidR="000170FE">
        <w:t>,</w:t>
      </w:r>
      <w:r>
        <w:t xml:space="preserve"> to deliver declared and lawfully authorised dividends to all shareholders </w:t>
      </w:r>
      <w:r w:rsidR="000170FE">
        <w:t>promptly</w:t>
      </w:r>
      <w:r>
        <w:t xml:space="preserve">, </w:t>
      </w:r>
      <w:r w:rsidR="000170FE">
        <w:t>following</w:t>
      </w:r>
      <w:r>
        <w:t xml:space="preserve"> orders given from time to time by the Financial Conduct Authority of UK (FCA) and any other relevant local laws, rules, or regulations.</w:t>
      </w:r>
    </w:p>
    <w:p w14:paraId="45445389" w14:textId="77777777" w:rsidR="009B27F4" w:rsidRDefault="008F05B3" w:rsidP="009B27F4">
      <w:r w:rsidRPr="004425AB">
        <w:rPr>
          <w:i/>
          <w:iCs/>
          <w:u w:val="single"/>
        </w:rPr>
        <w:t>Unclaimed Dividend:</w:t>
      </w:r>
      <w:r>
        <w:t xml:space="preserve"> If a dividend is unclaimed or unpaid, it will be handled </w:t>
      </w:r>
      <w:r w:rsidR="000170FE">
        <w:t>following</w:t>
      </w:r>
      <w:r>
        <w:t xml:space="preserve"> Financial Conduct Authority (FCA) directives and any other relevant UK laws, rules, and regulations that may apply.</w:t>
      </w:r>
    </w:p>
    <w:p w14:paraId="69459232" w14:textId="77777777" w:rsidR="009B27F4" w:rsidRDefault="009B27F4" w:rsidP="009B27F4">
      <w:pPr>
        <w:pStyle w:val="Heading1"/>
      </w:pPr>
      <w:bookmarkStart w:id="5" w:name="_Toc101612643"/>
      <w:r>
        <w:t>Analysing the Efficient Market Hypothesis Theory regarding Unilever UK</w:t>
      </w:r>
      <w:bookmarkEnd w:id="5"/>
    </w:p>
    <w:p w14:paraId="2D0689CB" w14:textId="77777777" w:rsidR="00816097" w:rsidRDefault="009B27F4" w:rsidP="00816097">
      <w:r w:rsidRPr="009B27F4">
        <w:t xml:space="preserve">Despite being a cornerstone of contemporary financial theory, the EMH is divisive and often </w:t>
      </w:r>
      <w:r w:rsidRPr="000822B7">
        <w:t>contested</w:t>
      </w:r>
      <w:r w:rsidR="000822B7" w:rsidRPr="000822B7">
        <w:t xml:space="preserve"> (Ţiţan, 2015)</w:t>
      </w:r>
      <w:r w:rsidRPr="000822B7">
        <w:t>. It is argued</w:t>
      </w:r>
      <w:r w:rsidRPr="009B27F4">
        <w:t xml:space="preserve"> by proponents of the efficient markets hypothesis (EMH) that since markets are already efficient, there is no potential for investors to gain more profits. </w:t>
      </w:r>
      <w:r w:rsidR="00816097">
        <w:t>This theory is based on the fact that i</w:t>
      </w:r>
      <w:r w:rsidR="000170FE">
        <w:t>nvestors can't</w:t>
      </w:r>
      <w:r w:rsidR="00816097">
        <w:t xml:space="preserve"> buy </w:t>
      </w:r>
      <w:r w:rsidR="00816097" w:rsidRPr="000822B7">
        <w:t>inexpensive stocks and sell them for inflated prices since all relevant information is accessible for examination</w:t>
      </w:r>
      <w:r w:rsidR="000822B7" w:rsidRPr="000822B7">
        <w:t xml:space="preserve"> (Dhodary, 2020)</w:t>
      </w:r>
      <w:r w:rsidR="00816097" w:rsidRPr="000822B7">
        <w:t>.</w:t>
      </w:r>
      <w:r w:rsidR="00816097">
        <w:t xml:space="preserve"> As a result, to get </w:t>
      </w:r>
      <w:r w:rsidR="000170FE">
        <w:t>more significant</w:t>
      </w:r>
      <w:r w:rsidR="00816097">
        <w:t xml:space="preserve"> returns, an investor must take risks with his assets.</w:t>
      </w:r>
    </w:p>
    <w:p w14:paraId="6EE0ED5C" w14:textId="77777777" w:rsidR="00EE551E" w:rsidRDefault="001411A5" w:rsidP="00816097">
      <w:r w:rsidRPr="001411A5">
        <w:rPr>
          <w:b/>
          <w:bCs/>
          <w:i/>
          <w:iCs/>
          <w:u w:val="single"/>
        </w:rPr>
        <w:t>BETA:</w:t>
      </w:r>
      <w:r>
        <w:t xml:space="preserve"> </w:t>
      </w:r>
      <w:r w:rsidR="00816097">
        <w:t xml:space="preserve">The historical measure of a security's risk in proportion to the market is </w:t>
      </w:r>
      <w:r w:rsidR="00816097" w:rsidRPr="000822B7">
        <w:t>beta</w:t>
      </w:r>
      <w:r w:rsidR="000822B7" w:rsidRPr="000822B7">
        <w:t xml:space="preserve"> (Lei </w:t>
      </w:r>
      <w:r w:rsidR="000822B7">
        <w:t>&amp;</w:t>
      </w:r>
      <w:r w:rsidR="000822B7" w:rsidRPr="000822B7">
        <w:t xml:space="preserve"> Vesely, 2022)</w:t>
      </w:r>
      <w:r w:rsidR="00816097" w:rsidRPr="000822B7">
        <w:t>. It's also</w:t>
      </w:r>
      <w:r w:rsidR="00816097">
        <w:t xml:space="preserve"> a measure of a security's capacity to protect</w:t>
      </w:r>
      <w:r>
        <w:t xml:space="preserve"> Unilever</w:t>
      </w:r>
      <w:r w:rsidR="000170FE">
        <w:t>'</w:t>
      </w:r>
      <w:r>
        <w:t>s stocks</w:t>
      </w:r>
      <w:r w:rsidR="00816097">
        <w:t>.</w:t>
      </w:r>
      <w:r>
        <w:t xml:space="preserve"> </w:t>
      </w:r>
      <w:r w:rsidR="00816097">
        <w:t xml:space="preserve">As the market rallies, </w:t>
      </w:r>
      <w:r w:rsidR="000170FE">
        <w:t xml:space="preserve">it </w:t>
      </w:r>
      <w:r w:rsidR="00816097">
        <w:t>react</w:t>
      </w:r>
      <w:r w:rsidR="000170FE">
        <w:t>s</w:t>
      </w:r>
      <w:r w:rsidR="00816097">
        <w:t xml:space="preserve"> to </w:t>
      </w:r>
      <w:r w:rsidR="000170FE">
        <w:t>soun</w:t>
      </w:r>
      <w:r w:rsidR="00816097">
        <w:t xml:space="preserve">d and </w:t>
      </w:r>
      <w:r w:rsidR="000170FE">
        <w:t>advers</w:t>
      </w:r>
      <w:r w:rsidR="00816097">
        <w:t>e fluctuations.</w:t>
      </w:r>
      <w:r>
        <w:t xml:space="preserve"> </w:t>
      </w:r>
      <w:r w:rsidR="00816097">
        <w:t>Unilever's beta is 0.87, indicating a close relationship with the market.</w:t>
      </w:r>
      <w:r>
        <w:t xml:space="preserve"> </w:t>
      </w:r>
      <w:r w:rsidR="00816097">
        <w:t>As a result, if the market rallies well and closes on a high,</w:t>
      </w:r>
      <w:r>
        <w:t xml:space="preserve"> </w:t>
      </w:r>
      <w:proofErr w:type="gramStart"/>
      <w:r>
        <w:t>It</w:t>
      </w:r>
      <w:proofErr w:type="gramEnd"/>
      <w:r>
        <w:t xml:space="preserve"> </w:t>
      </w:r>
      <w:r w:rsidR="00816097">
        <w:t>can be confident that Unilever's stock price will rise as well.</w:t>
      </w:r>
      <w:r>
        <w:t xml:space="preserve"> </w:t>
      </w:r>
      <w:r w:rsidR="00816097">
        <w:t xml:space="preserve">Unilever's beta is less than one, </w:t>
      </w:r>
      <w:r w:rsidR="000170FE">
        <w:t>even though</w:t>
      </w:r>
      <w:r w:rsidR="00816097">
        <w:t xml:space="preserve"> it has a significant </w:t>
      </w:r>
      <w:r>
        <w:t xml:space="preserve">efficiency </w:t>
      </w:r>
      <w:r w:rsidR="00816097">
        <w:t>to</w:t>
      </w:r>
      <w:r>
        <w:t xml:space="preserve"> the stock </w:t>
      </w:r>
      <w:r w:rsidRPr="000822B7">
        <w:t>market</w:t>
      </w:r>
      <w:r w:rsidR="000822B7" w:rsidRPr="000822B7">
        <w:t xml:space="preserve"> (Bouattour </w:t>
      </w:r>
      <w:r w:rsidR="000822B7">
        <w:t>&amp;</w:t>
      </w:r>
      <w:r w:rsidR="000822B7" w:rsidRPr="000822B7">
        <w:t xml:space="preserve"> Martinez, 2019)</w:t>
      </w:r>
      <w:r w:rsidRPr="000822B7">
        <w:t>.</w:t>
      </w:r>
      <w:r>
        <w:t xml:space="preserve"> </w:t>
      </w:r>
      <w:r w:rsidR="00816097">
        <w:t>Unilever's potential returns are less risky than the market's.</w:t>
      </w:r>
      <w:r>
        <w:t xml:space="preserve"> </w:t>
      </w:r>
      <w:r w:rsidR="00816097">
        <w:t>Unilever's projected rate of return depend</w:t>
      </w:r>
      <w:r w:rsidR="000170FE">
        <w:t>s</w:t>
      </w:r>
      <w:r w:rsidR="00816097">
        <w:t xml:space="preserve"> on risk</w:t>
      </w:r>
      <w:r>
        <w:t xml:space="preserve"> as </w:t>
      </w:r>
      <w:r w:rsidR="00816097">
        <w:t>Unilever's estimated yearly return is 6.5</w:t>
      </w:r>
      <w:r w:rsidR="000170FE">
        <w:t>%</w:t>
      </w:r>
      <w:r w:rsidR="00816097">
        <w:t>, whereas the needed</w:t>
      </w:r>
      <w:r w:rsidR="000170FE">
        <w:t>,</w:t>
      </w:r>
      <w:r>
        <w:t xml:space="preserve"> a</w:t>
      </w:r>
      <w:r w:rsidR="00816097">
        <w:t xml:space="preserve">ccording to the CAPM model, is 4%. </w:t>
      </w:r>
    </w:p>
    <w:p w14:paraId="45FEE09A" w14:textId="77777777" w:rsidR="00EE551E" w:rsidRDefault="00816097" w:rsidP="00816097">
      <w:r>
        <w:lastRenderedPageBreak/>
        <w:t>As a result, it is reasonable to conclude that</w:t>
      </w:r>
      <w:r w:rsidR="001411A5">
        <w:t xml:space="preserve"> i</w:t>
      </w:r>
      <w:r>
        <w:t>nvesting in Unilever is a secure bet that pays off handsomely.</w:t>
      </w:r>
    </w:p>
    <w:p w14:paraId="5DFB494A" w14:textId="77777777" w:rsidR="009B27F4" w:rsidRDefault="009B27F4" w:rsidP="00161CA7">
      <w:pPr>
        <w:pStyle w:val="Heading1"/>
      </w:pPr>
      <w:bookmarkStart w:id="6" w:name="_Toc101612644"/>
      <w:r>
        <w:t xml:space="preserve">Evaluating the Methods of Appraising Projects </w:t>
      </w:r>
      <w:r w:rsidR="00161CA7">
        <w:t>from Unilever UK</w:t>
      </w:r>
      <w:bookmarkEnd w:id="6"/>
    </w:p>
    <w:p w14:paraId="0C377174" w14:textId="77777777" w:rsidR="00161CA7" w:rsidRDefault="007B5E4C" w:rsidP="00161CA7">
      <w:r>
        <w:t>Unilever UK supports several appraisal methods for sele</w:t>
      </w:r>
      <w:r w:rsidR="000170FE">
        <w:t>c</w:t>
      </w:r>
      <w:r>
        <w:t xml:space="preserve">ting the chosen project in the international markets. As there are five proper methods of appraising projects, Unilever UK </w:t>
      </w:r>
      <w:r w:rsidR="000170FE">
        <w:t>uses</w:t>
      </w:r>
      <w:r>
        <w:t xml:space="preserve"> comprehensively financial analysis and market analysis</w:t>
      </w:r>
      <w:r w:rsidR="000170FE">
        <w:t>,</w:t>
      </w:r>
      <w:r>
        <w:t xml:space="preserve"> which are discussed.</w:t>
      </w:r>
    </w:p>
    <w:p w14:paraId="46083340" w14:textId="77777777" w:rsidR="007B5E4C" w:rsidRPr="001946F8" w:rsidRDefault="007B5E4C" w:rsidP="00161CA7">
      <w:pPr>
        <w:rPr>
          <w:b/>
          <w:bCs/>
          <w:i/>
          <w:iCs/>
        </w:rPr>
      </w:pPr>
      <w:r w:rsidRPr="001946F8">
        <w:rPr>
          <w:b/>
          <w:bCs/>
          <w:i/>
          <w:iCs/>
        </w:rPr>
        <w:t>Financial Analysis</w:t>
      </w:r>
    </w:p>
    <w:p w14:paraId="43A2FC5C" w14:textId="77777777" w:rsidR="007B5E4C" w:rsidRDefault="007B5E4C" w:rsidP="00161CA7">
      <w:r w:rsidRPr="007B5E4C">
        <w:t xml:space="preserve">Financial analysis is a critical component of every successful organisation. The financial feasibility is determined by examining the business's fixed and working capital </w:t>
      </w:r>
      <w:r w:rsidRPr="000822B7">
        <w:t>needs</w:t>
      </w:r>
      <w:r w:rsidR="000822B7" w:rsidRPr="000822B7">
        <w:t xml:space="preserve"> (Christie </w:t>
      </w:r>
      <w:r w:rsidR="000822B7">
        <w:t>&amp;</w:t>
      </w:r>
      <w:r w:rsidR="000822B7" w:rsidRPr="000822B7">
        <w:t xml:space="preserve"> Marshall, 2011)</w:t>
      </w:r>
      <w:r w:rsidRPr="000822B7">
        <w:t>.</w:t>
      </w:r>
      <w:r w:rsidR="00037A6D" w:rsidRPr="000822B7">
        <w:t xml:space="preserve"> Assessing the</w:t>
      </w:r>
      <w:r w:rsidR="00037A6D" w:rsidRPr="00037A6D">
        <w:t xml:space="preserve"> financial viability means figuring out whether or not its expenses and benefits are as accurately assessed as possible</w:t>
      </w:r>
      <w:r w:rsidR="00037A6D">
        <w:t xml:space="preserve"> for Unilever UK</w:t>
      </w:r>
      <w:r w:rsidR="00037A6D" w:rsidRPr="00037A6D">
        <w:t>. The following are the minimal requirements for a financial evaluation</w:t>
      </w:r>
      <w:r w:rsidR="00037A6D">
        <w:t xml:space="preserve"> from Unilever when appraising</w:t>
      </w:r>
      <w:r w:rsidR="00037A6D" w:rsidRPr="00037A6D">
        <w:t>:</w:t>
      </w:r>
    </w:p>
    <w:p w14:paraId="5EB834A7" w14:textId="77777777" w:rsidR="007B5E4C" w:rsidRPr="007B5E4C" w:rsidRDefault="007B5E4C" w:rsidP="007B5E4C">
      <w:pPr>
        <w:pStyle w:val="ListParagraph"/>
        <w:numPr>
          <w:ilvl w:val="0"/>
          <w:numId w:val="2"/>
        </w:numPr>
      </w:pPr>
      <w:r w:rsidRPr="007B5E4C">
        <w:rPr>
          <w:shd w:val="clear" w:color="auto" w:fill="FFFFFF"/>
        </w:rPr>
        <w:t>Total Cost</w:t>
      </w:r>
    </w:p>
    <w:p w14:paraId="5BC8E5B3" w14:textId="77777777" w:rsidR="007B5E4C" w:rsidRPr="007B5E4C" w:rsidRDefault="007B5E4C" w:rsidP="007B5E4C">
      <w:pPr>
        <w:pStyle w:val="ListParagraph"/>
        <w:numPr>
          <w:ilvl w:val="0"/>
          <w:numId w:val="2"/>
        </w:numPr>
      </w:pPr>
      <w:r w:rsidRPr="007B5E4C">
        <w:rPr>
          <w:shd w:val="clear" w:color="auto" w:fill="FFFFFF"/>
        </w:rPr>
        <w:t>O&amp;M Expenditure</w:t>
      </w:r>
    </w:p>
    <w:p w14:paraId="4520E79B" w14:textId="77777777" w:rsidR="007B5E4C" w:rsidRPr="007B5E4C" w:rsidRDefault="007B5E4C" w:rsidP="007B5E4C">
      <w:pPr>
        <w:pStyle w:val="ListParagraph"/>
        <w:numPr>
          <w:ilvl w:val="0"/>
          <w:numId w:val="2"/>
        </w:numPr>
      </w:pPr>
      <w:r w:rsidRPr="007B5E4C">
        <w:rPr>
          <w:shd w:val="clear" w:color="auto" w:fill="FFFFFF"/>
        </w:rPr>
        <w:t>Opportunity costs</w:t>
      </w:r>
    </w:p>
    <w:p w14:paraId="1A620E83" w14:textId="77777777" w:rsidR="007B5E4C" w:rsidRPr="007B5E4C" w:rsidRDefault="007B5E4C" w:rsidP="007B5E4C">
      <w:pPr>
        <w:pStyle w:val="ListParagraph"/>
        <w:numPr>
          <w:ilvl w:val="0"/>
          <w:numId w:val="2"/>
        </w:numPr>
      </w:pPr>
      <w:r w:rsidRPr="007B5E4C">
        <w:rPr>
          <w:shd w:val="clear" w:color="auto" w:fill="FFFFFF"/>
        </w:rPr>
        <w:t>Other costs</w:t>
      </w:r>
    </w:p>
    <w:p w14:paraId="3ED36BF7" w14:textId="77777777" w:rsidR="007B5E4C" w:rsidRPr="007B5E4C" w:rsidRDefault="007B5E4C" w:rsidP="007B5E4C">
      <w:pPr>
        <w:pStyle w:val="ListParagraph"/>
        <w:numPr>
          <w:ilvl w:val="0"/>
          <w:numId w:val="2"/>
        </w:numPr>
      </w:pPr>
      <w:r w:rsidRPr="007B5E4C">
        <w:rPr>
          <w:shd w:val="clear" w:color="auto" w:fill="FFFFFF"/>
        </w:rPr>
        <w:t>Returns on Investment over project life</w:t>
      </w:r>
      <w:r>
        <w:rPr>
          <w:shd w:val="clear" w:color="auto" w:fill="FFFFFF"/>
        </w:rPr>
        <w:t xml:space="preserve"> (ROI)</w:t>
      </w:r>
    </w:p>
    <w:p w14:paraId="4FE1BB4C" w14:textId="77777777" w:rsidR="007B5E4C" w:rsidRPr="007B5E4C" w:rsidRDefault="007B5E4C" w:rsidP="007B5E4C">
      <w:pPr>
        <w:pStyle w:val="ListParagraph"/>
        <w:numPr>
          <w:ilvl w:val="0"/>
          <w:numId w:val="2"/>
        </w:numPr>
      </w:pPr>
      <w:r w:rsidRPr="007B5E4C">
        <w:rPr>
          <w:shd w:val="clear" w:color="auto" w:fill="FFFFFF"/>
        </w:rPr>
        <w:t>NPV</w:t>
      </w:r>
    </w:p>
    <w:p w14:paraId="21DB20E9" w14:textId="77777777" w:rsidR="007B5E4C" w:rsidRPr="007B5E4C" w:rsidRDefault="007B5E4C" w:rsidP="007B5E4C">
      <w:pPr>
        <w:pStyle w:val="ListParagraph"/>
        <w:numPr>
          <w:ilvl w:val="0"/>
          <w:numId w:val="2"/>
        </w:numPr>
      </w:pPr>
      <w:r w:rsidRPr="007B5E4C">
        <w:rPr>
          <w:shd w:val="clear" w:color="auto" w:fill="FFFFFF"/>
        </w:rPr>
        <w:t>CBR</w:t>
      </w:r>
    </w:p>
    <w:p w14:paraId="6E8A5D5D" w14:textId="77777777" w:rsidR="007B5E4C" w:rsidRPr="003F610B" w:rsidRDefault="007B5E4C" w:rsidP="007B5E4C">
      <w:pPr>
        <w:pStyle w:val="ListParagraph"/>
        <w:numPr>
          <w:ilvl w:val="0"/>
          <w:numId w:val="2"/>
        </w:numPr>
      </w:pPr>
      <w:r w:rsidRPr="007B5E4C">
        <w:rPr>
          <w:shd w:val="clear" w:color="auto" w:fill="FFFFFF"/>
        </w:rPr>
        <w:t>IRR</w:t>
      </w:r>
    </w:p>
    <w:p w14:paraId="4D2CA701" w14:textId="77777777" w:rsidR="003F610B" w:rsidRDefault="001946F8" w:rsidP="003F610B">
      <w:pPr>
        <w:rPr>
          <w:b/>
          <w:bCs/>
          <w:i/>
          <w:iCs/>
        </w:rPr>
      </w:pPr>
      <w:r w:rsidRPr="001946F8">
        <w:rPr>
          <w:b/>
          <w:bCs/>
          <w:i/>
          <w:iCs/>
        </w:rPr>
        <w:t>Market Analysis</w:t>
      </w:r>
    </w:p>
    <w:p w14:paraId="450FB2B2" w14:textId="77777777" w:rsidR="001946F8" w:rsidRDefault="001946F8" w:rsidP="001946F8">
      <w:r>
        <w:t xml:space="preserve">Before manufacturing begins, Unilever must forecast the product's potential market. The firm must foresee who the potential buyers are </w:t>
      </w:r>
      <w:r w:rsidR="000170FE">
        <w:t xml:space="preserve">and </w:t>
      </w:r>
      <w:r>
        <w:t xml:space="preserve">where and when </w:t>
      </w:r>
      <w:r w:rsidR="000170FE">
        <w:t>thei</w:t>
      </w:r>
      <w:r>
        <w:t xml:space="preserve">r goods will be offered. Because </w:t>
      </w:r>
      <w:r w:rsidR="000170FE">
        <w:t xml:space="preserve">the </w:t>
      </w:r>
      <w:r>
        <w:t xml:space="preserve">output is worthless to the producer until sold. The evidence of all manufacturing is in marketing/consumption, not </w:t>
      </w:r>
      <w:r w:rsidRPr="000822B7">
        <w:t>pudding</w:t>
      </w:r>
      <w:r w:rsidR="000822B7" w:rsidRPr="000822B7">
        <w:t xml:space="preserve"> (Lei </w:t>
      </w:r>
      <w:r w:rsidR="000822B7">
        <w:t>&amp;</w:t>
      </w:r>
      <w:r w:rsidR="000822B7" w:rsidRPr="000822B7">
        <w:t xml:space="preserve"> Vesely, 2022)</w:t>
      </w:r>
      <w:r w:rsidRPr="000822B7">
        <w:t>. In</w:t>
      </w:r>
      <w:r>
        <w:t xml:space="preserve"> truth, the market's potential determines the likelihood of success of Unilever UK. Thus, understanding the projected market for the product is critical in any business strategy. The various methods used to estimate the prospective market referred known as </w:t>
      </w:r>
      <w:r w:rsidR="000170FE">
        <w:t>'</w:t>
      </w:r>
      <w:r>
        <w:t xml:space="preserve">demand forecasting' in </w:t>
      </w:r>
      <w:r w:rsidR="000170FE">
        <w:t>'</w:t>
      </w:r>
      <w:r>
        <w:t>Managerial Economics', vary from simple to complex.</w:t>
      </w:r>
    </w:p>
    <w:p w14:paraId="06472EA2" w14:textId="77777777" w:rsidR="00DE0B8B" w:rsidRDefault="00DE0B8B" w:rsidP="00DE0B8B">
      <w:pPr>
        <w:spacing w:after="160" w:line="259" w:lineRule="auto"/>
        <w:jc w:val="left"/>
      </w:pPr>
      <w:r>
        <w:br w:type="page"/>
      </w:r>
    </w:p>
    <w:p w14:paraId="73D4B9C4" w14:textId="77777777" w:rsidR="001946F8" w:rsidRDefault="002C7456" w:rsidP="002C7456">
      <w:pPr>
        <w:pStyle w:val="Heading1"/>
      </w:pPr>
      <w:bookmarkStart w:id="7" w:name="_Toc101612645"/>
      <w:r>
        <w:lastRenderedPageBreak/>
        <w:t>Conclusion</w:t>
      </w:r>
      <w:bookmarkEnd w:id="7"/>
    </w:p>
    <w:p w14:paraId="42E787E4" w14:textId="77777777" w:rsidR="00DE0B8B" w:rsidRDefault="003B6CB6" w:rsidP="003B6CB6">
      <w:r w:rsidRPr="003B6CB6">
        <w:t>Consumer goods giant Unilever has its headquarters in Rotterdam, the Netherlands</w:t>
      </w:r>
      <w:r w:rsidR="000170FE">
        <w:t>,</w:t>
      </w:r>
      <w:r w:rsidRPr="003B6CB6">
        <w:t xml:space="preserve"> and London, England. Unilever UK as a global organisation is the focus of this study, which aims to provide a basic grasp of worldwide financial management. Currency exchange risks and working capital management are issues Unilever UK faces. Analysis of Unilever's dividend distribution policy, efficiency market hypothesis and appraisal methodologies are evaluated in light of the company's monetary viewpoint in international financial management, leading to a critical discussion of these financial aspects of multinational corporations.</w:t>
      </w:r>
      <w:r w:rsidR="00DE0B8B">
        <w:br w:type="page"/>
      </w:r>
    </w:p>
    <w:p w14:paraId="4755210D" w14:textId="77777777" w:rsidR="002C7456" w:rsidRDefault="00DE0B8B" w:rsidP="00DE0B8B">
      <w:pPr>
        <w:pStyle w:val="Heading1"/>
      </w:pPr>
      <w:bookmarkStart w:id="8" w:name="_Toc101612646"/>
      <w:r>
        <w:lastRenderedPageBreak/>
        <w:t>References</w:t>
      </w:r>
      <w:bookmarkEnd w:id="8"/>
    </w:p>
    <w:p w14:paraId="27E1C6CB" w14:textId="77777777" w:rsidR="00A7148F" w:rsidRDefault="00A7148F" w:rsidP="00A7148F">
      <w:r>
        <w:t>Bekaert, G. and Hodrick, R., 2009. </w:t>
      </w:r>
      <w:r>
        <w:rPr>
          <w:i/>
          <w:iCs/>
        </w:rPr>
        <w:t>International Financial Management</w:t>
      </w:r>
      <w:r>
        <w:t>. 3rd ed. Cambridge: Cambridge University Press, pp.45-221.</w:t>
      </w:r>
    </w:p>
    <w:p w14:paraId="1B940FC6" w14:textId="77777777" w:rsidR="00A7148F" w:rsidRDefault="00A7148F" w:rsidP="00A7148F">
      <w:r>
        <w:t>Bouattour, M. and Martinez, I., 2019. Efficient market hypothesis: an experimental study with uncertainty and asymmetric information. </w:t>
      </w:r>
      <w:r>
        <w:rPr>
          <w:i/>
          <w:iCs/>
        </w:rPr>
        <w:t>Finance Contrôle Stratégie</w:t>
      </w:r>
      <w:r>
        <w:t>, (22-4).</w:t>
      </w:r>
    </w:p>
    <w:p w14:paraId="1A2DD0FC" w14:textId="77777777" w:rsidR="00A7148F" w:rsidRDefault="00A7148F" w:rsidP="00A7148F">
      <w:r>
        <w:t>Bouattour, M., 2022. </w:t>
      </w:r>
      <w:r>
        <w:rPr>
          <w:i/>
          <w:iCs/>
        </w:rPr>
        <w:t>The Information Content of Dividend Increases Announcements: Evidence from the French Stock Exchange</w:t>
      </w:r>
      <w:r>
        <w:t>.</w:t>
      </w:r>
    </w:p>
    <w:p w14:paraId="6AB713E8" w14:textId="77777777" w:rsidR="00A7148F" w:rsidRDefault="00A7148F" w:rsidP="00A7148F">
      <w:r>
        <w:t>Christie, E. and Marshall, A., 2011. The Impact of the Introduction of the Euro on Foreign Exchange Risk Management in UK Multinational Companies. </w:t>
      </w:r>
      <w:r>
        <w:rPr>
          <w:i/>
          <w:iCs/>
        </w:rPr>
        <w:t>European Financial Management</w:t>
      </w:r>
      <w:r>
        <w:t>, 7(3), pp.419-434.</w:t>
      </w:r>
    </w:p>
    <w:p w14:paraId="0C83AC9C" w14:textId="77777777" w:rsidR="00A7148F" w:rsidRDefault="00A7148F" w:rsidP="00A7148F">
      <w:r>
        <w:t>Dhodary, S., 2020. Efficient Market Hypotheses of Nepalese Stock Market. </w:t>
      </w:r>
      <w:r>
        <w:rPr>
          <w:i/>
          <w:iCs/>
        </w:rPr>
        <w:t>Pravaha</w:t>
      </w:r>
      <w:r>
        <w:t>, 26(1), pp.187-198.</w:t>
      </w:r>
    </w:p>
    <w:p w14:paraId="3281A3C8" w14:textId="77777777" w:rsidR="00A7148F" w:rsidRDefault="00A7148F" w:rsidP="00A7148F">
      <w:r>
        <w:t>Lei, V. and Vesely, F., 2022. </w:t>
      </w:r>
      <w:r w:rsidR="006F6588">
        <w:rPr>
          <w:i/>
          <w:iCs/>
        </w:rPr>
        <w:t xml:space="preserve">Market Efficiency: Evidence </w:t>
      </w:r>
      <w:proofErr w:type="gramStart"/>
      <w:r w:rsidR="006F6588">
        <w:rPr>
          <w:i/>
          <w:iCs/>
        </w:rPr>
        <w:t>From</w:t>
      </w:r>
      <w:proofErr w:type="gramEnd"/>
      <w:r w:rsidR="006F6588">
        <w:rPr>
          <w:i/>
          <w:iCs/>
        </w:rPr>
        <w:t xml:space="preserve"> a No-Bubble Asset Market Experiment</w:t>
      </w:r>
      <w:r>
        <w:t>.</w:t>
      </w:r>
    </w:p>
    <w:p w14:paraId="3274F198" w14:textId="77777777" w:rsidR="00A7148F" w:rsidRDefault="00A7148F" w:rsidP="00A7148F">
      <w:r>
        <w:t>Levi, M., 2010. </w:t>
      </w:r>
      <w:r>
        <w:rPr>
          <w:i/>
          <w:iCs/>
        </w:rPr>
        <w:t>International Finance</w:t>
      </w:r>
      <w:r>
        <w:t>. 5th ed. London: Routledge, pp.59-256.</w:t>
      </w:r>
    </w:p>
    <w:p w14:paraId="4B652810" w14:textId="77777777" w:rsidR="00A7148F" w:rsidRDefault="00A7148F" w:rsidP="00A7148F">
      <w:r>
        <w:t>Ţiţan, A., 2015. The Efficient Market Hypothesis: Review of Specialized Literature and Empirical Research. </w:t>
      </w:r>
      <w:r>
        <w:rPr>
          <w:i/>
          <w:iCs/>
        </w:rPr>
        <w:t>Procedia Economics and Finance</w:t>
      </w:r>
      <w:r>
        <w:t>, 32, pp.442-449.</w:t>
      </w:r>
    </w:p>
    <w:p w14:paraId="02BED179" w14:textId="77777777" w:rsidR="00A7148F" w:rsidRDefault="00A7148F" w:rsidP="00A7148F">
      <w:r>
        <w:t xml:space="preserve">Tonoyan, R. and Gusev, A., 2022. </w:t>
      </w:r>
      <w:r w:rsidR="006F6588">
        <w:t>Dividend Policy of Companies. External and Internal Factors Influencing the Selection of Dividend Policy</w:t>
      </w:r>
      <w:r>
        <w:t>. </w:t>
      </w:r>
      <w:r>
        <w:rPr>
          <w:i/>
          <w:iCs/>
        </w:rPr>
        <w:t>Vector Economy</w:t>
      </w:r>
      <w:r>
        <w:t>, (3).</w:t>
      </w:r>
    </w:p>
    <w:p w14:paraId="6D76B265" w14:textId="77777777" w:rsidR="00A7148F" w:rsidRDefault="00A7148F" w:rsidP="00A7148F">
      <w:r>
        <w:t>Yunus, N., 2013. Contagion in international financial markets: A recursive cointegration approach. </w:t>
      </w:r>
      <w:r>
        <w:rPr>
          <w:i/>
          <w:iCs/>
        </w:rPr>
        <w:t>Journal of Multinational Financial Management</w:t>
      </w:r>
      <w:r>
        <w:t>, 23(4), pp.327-337.</w:t>
      </w:r>
    </w:p>
    <w:p w14:paraId="7DA6C9AC" w14:textId="77777777" w:rsidR="00DE0B8B" w:rsidRPr="00DE0B8B" w:rsidRDefault="00DE0B8B" w:rsidP="00DE0B8B"/>
    <w:p w14:paraId="0293BB82" w14:textId="77777777" w:rsidR="00827B76" w:rsidRPr="00827B76" w:rsidRDefault="00827B76" w:rsidP="00827B76"/>
    <w:p w14:paraId="788D0C9E" w14:textId="77777777" w:rsidR="00302013" w:rsidRPr="0095286A" w:rsidRDefault="00302013" w:rsidP="0095286A"/>
    <w:sectPr w:rsidR="00302013" w:rsidRPr="0095286A" w:rsidSect="00FD43C7">
      <w:footerReference w:type="default" r:id="rId8"/>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F034D2" w14:textId="77777777" w:rsidR="00197389" w:rsidRDefault="00197389" w:rsidP="00752642">
      <w:pPr>
        <w:spacing w:line="240" w:lineRule="auto"/>
      </w:pPr>
      <w:r>
        <w:separator/>
      </w:r>
    </w:p>
  </w:endnote>
  <w:endnote w:type="continuationSeparator" w:id="0">
    <w:p w14:paraId="53BBDD01" w14:textId="77777777" w:rsidR="00197389" w:rsidRDefault="00197389" w:rsidP="0075264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21031769"/>
      <w:docPartObj>
        <w:docPartGallery w:val="Page Numbers (Bottom of Page)"/>
        <w:docPartUnique/>
      </w:docPartObj>
    </w:sdtPr>
    <w:sdtEndPr>
      <w:rPr>
        <w:noProof/>
      </w:rPr>
    </w:sdtEndPr>
    <w:sdtContent>
      <w:p w14:paraId="38AC50A4" w14:textId="77777777" w:rsidR="00752642" w:rsidRDefault="0075264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59E6D4F" w14:textId="77777777" w:rsidR="00752642" w:rsidRDefault="007526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F3C97B" w14:textId="77777777" w:rsidR="00197389" w:rsidRDefault="00197389" w:rsidP="00752642">
      <w:pPr>
        <w:spacing w:line="240" w:lineRule="auto"/>
      </w:pPr>
      <w:r>
        <w:separator/>
      </w:r>
    </w:p>
  </w:footnote>
  <w:footnote w:type="continuationSeparator" w:id="0">
    <w:p w14:paraId="43C00499" w14:textId="77777777" w:rsidR="00197389" w:rsidRDefault="00197389" w:rsidP="0075264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F46A2D"/>
    <w:multiLevelType w:val="hybridMultilevel"/>
    <w:tmpl w:val="22AC6EE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208240F"/>
    <w:multiLevelType w:val="hybridMultilevel"/>
    <w:tmpl w:val="2F0CA5E4"/>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7A1E1EDA"/>
    <w:multiLevelType w:val="hybridMultilevel"/>
    <w:tmpl w:val="A99C59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89663160">
    <w:abstractNumId w:val="1"/>
  </w:num>
  <w:num w:numId="2" w16cid:durableId="2049139788">
    <w:abstractNumId w:val="2"/>
  </w:num>
  <w:num w:numId="3" w16cid:durableId="1283278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U0MzE0sjAwMLcwNrVQ0lEKTi0uzszPAykwrgUA7GJCuiwAAAA="/>
  </w:docVars>
  <w:rsids>
    <w:rsidRoot w:val="00B06156"/>
    <w:rsid w:val="00000D5B"/>
    <w:rsid w:val="000170FE"/>
    <w:rsid w:val="00027AE3"/>
    <w:rsid w:val="00027EEE"/>
    <w:rsid w:val="00037A6D"/>
    <w:rsid w:val="000822B7"/>
    <w:rsid w:val="00127730"/>
    <w:rsid w:val="001411A5"/>
    <w:rsid w:val="00161CA7"/>
    <w:rsid w:val="001946F8"/>
    <w:rsid w:val="00197389"/>
    <w:rsid w:val="001D0E82"/>
    <w:rsid w:val="001E7700"/>
    <w:rsid w:val="001F6F17"/>
    <w:rsid w:val="002C59ED"/>
    <w:rsid w:val="002C7456"/>
    <w:rsid w:val="002D79BC"/>
    <w:rsid w:val="00302013"/>
    <w:rsid w:val="0032671E"/>
    <w:rsid w:val="00394B08"/>
    <w:rsid w:val="003B6CB6"/>
    <w:rsid w:val="003F610B"/>
    <w:rsid w:val="004425AB"/>
    <w:rsid w:val="00674B53"/>
    <w:rsid w:val="006F6588"/>
    <w:rsid w:val="00752642"/>
    <w:rsid w:val="007B5E4C"/>
    <w:rsid w:val="007F277A"/>
    <w:rsid w:val="00816097"/>
    <w:rsid w:val="00827B76"/>
    <w:rsid w:val="008775E5"/>
    <w:rsid w:val="008C44D0"/>
    <w:rsid w:val="008F05B3"/>
    <w:rsid w:val="00943C2A"/>
    <w:rsid w:val="0095286A"/>
    <w:rsid w:val="0096783E"/>
    <w:rsid w:val="009918B1"/>
    <w:rsid w:val="009A339C"/>
    <w:rsid w:val="009B27F4"/>
    <w:rsid w:val="00A7148F"/>
    <w:rsid w:val="00B06156"/>
    <w:rsid w:val="00C27740"/>
    <w:rsid w:val="00D01D3F"/>
    <w:rsid w:val="00DB2F31"/>
    <w:rsid w:val="00DC1278"/>
    <w:rsid w:val="00DE0B8B"/>
    <w:rsid w:val="00E004E6"/>
    <w:rsid w:val="00E4115A"/>
    <w:rsid w:val="00ED6C92"/>
    <w:rsid w:val="00EE551E"/>
    <w:rsid w:val="00F31D79"/>
    <w:rsid w:val="00FD43C7"/>
    <w:rsid w:val="00FE4ACC"/>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4F9DFB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US"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04E6"/>
    <w:pPr>
      <w:spacing w:after="120"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8775E5"/>
    <w:pPr>
      <w:keepNext/>
      <w:keepLines/>
      <w:outlineLvl w:val="0"/>
    </w:pPr>
    <w:rPr>
      <w:rFonts w:eastAsiaTheme="majorEastAsia" w:cstheme="majorBidi"/>
      <w:b/>
      <w:sz w:val="32"/>
      <w:szCs w:val="40"/>
    </w:rPr>
  </w:style>
  <w:style w:type="paragraph" w:styleId="Heading2">
    <w:name w:val="heading 2"/>
    <w:basedOn w:val="Normal"/>
    <w:next w:val="Normal"/>
    <w:link w:val="Heading2Char"/>
    <w:autoRedefine/>
    <w:uiPriority w:val="9"/>
    <w:unhideWhenUsed/>
    <w:qFormat/>
    <w:rsid w:val="008775E5"/>
    <w:pPr>
      <w:keepNext/>
      <w:keepLines/>
      <w:outlineLvl w:val="1"/>
    </w:pPr>
    <w:rPr>
      <w:rFonts w:eastAsiaTheme="majorEastAsia" w:cstheme="majorBidi"/>
      <w:b/>
      <w:sz w:val="28"/>
      <w:szCs w:val="33"/>
    </w:rPr>
  </w:style>
  <w:style w:type="paragraph" w:styleId="Heading3">
    <w:name w:val="heading 3"/>
    <w:basedOn w:val="Normal"/>
    <w:next w:val="Normal"/>
    <w:link w:val="Heading3Char"/>
    <w:autoRedefine/>
    <w:uiPriority w:val="9"/>
    <w:semiHidden/>
    <w:unhideWhenUsed/>
    <w:qFormat/>
    <w:rsid w:val="008775E5"/>
    <w:pPr>
      <w:keepNext/>
      <w:keepLines/>
      <w:outlineLvl w:val="2"/>
    </w:pPr>
    <w:rPr>
      <w:rFonts w:eastAsiaTheme="majorEastAsia" w:cstheme="majorBidi"/>
      <w:b/>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75E5"/>
    <w:rPr>
      <w:rFonts w:ascii="Times New Roman" w:eastAsiaTheme="majorEastAsia" w:hAnsi="Times New Roman" w:cstheme="majorBidi"/>
      <w:b/>
      <w:sz w:val="32"/>
      <w:szCs w:val="40"/>
    </w:rPr>
  </w:style>
  <w:style w:type="character" w:customStyle="1" w:styleId="Heading2Char">
    <w:name w:val="Heading 2 Char"/>
    <w:basedOn w:val="DefaultParagraphFont"/>
    <w:link w:val="Heading2"/>
    <w:uiPriority w:val="9"/>
    <w:rsid w:val="008775E5"/>
    <w:rPr>
      <w:rFonts w:ascii="Times New Roman" w:eastAsiaTheme="majorEastAsia" w:hAnsi="Times New Roman" w:cstheme="majorBidi"/>
      <w:b/>
      <w:sz w:val="28"/>
      <w:szCs w:val="33"/>
    </w:rPr>
  </w:style>
  <w:style w:type="character" w:customStyle="1" w:styleId="Heading3Char">
    <w:name w:val="Heading 3 Char"/>
    <w:basedOn w:val="DefaultParagraphFont"/>
    <w:link w:val="Heading3"/>
    <w:uiPriority w:val="9"/>
    <w:semiHidden/>
    <w:rsid w:val="008775E5"/>
    <w:rPr>
      <w:rFonts w:ascii="Times New Roman" w:eastAsiaTheme="majorEastAsia" w:hAnsi="Times New Roman" w:cstheme="majorBidi"/>
      <w:b/>
      <w:sz w:val="24"/>
      <w:szCs w:val="30"/>
    </w:rPr>
  </w:style>
  <w:style w:type="paragraph" w:customStyle="1" w:styleId="Default">
    <w:name w:val="Default"/>
    <w:rsid w:val="00B06156"/>
    <w:pPr>
      <w:autoSpaceDE w:val="0"/>
      <w:autoSpaceDN w:val="0"/>
      <w:adjustRightInd w:val="0"/>
      <w:spacing w:after="0" w:line="240" w:lineRule="auto"/>
    </w:pPr>
    <w:rPr>
      <w:rFonts w:ascii="Arial" w:hAnsi="Arial" w:cs="Arial"/>
      <w:color w:val="000000"/>
      <w:sz w:val="24"/>
      <w:szCs w:val="24"/>
    </w:rPr>
  </w:style>
  <w:style w:type="paragraph" w:styleId="Header">
    <w:name w:val="header"/>
    <w:basedOn w:val="Normal"/>
    <w:link w:val="HeaderChar"/>
    <w:uiPriority w:val="99"/>
    <w:unhideWhenUsed/>
    <w:rsid w:val="00752642"/>
    <w:pPr>
      <w:tabs>
        <w:tab w:val="center" w:pos="4680"/>
        <w:tab w:val="right" w:pos="9360"/>
      </w:tabs>
      <w:spacing w:line="240" w:lineRule="auto"/>
    </w:pPr>
  </w:style>
  <w:style w:type="character" w:customStyle="1" w:styleId="HeaderChar">
    <w:name w:val="Header Char"/>
    <w:basedOn w:val="DefaultParagraphFont"/>
    <w:link w:val="Header"/>
    <w:uiPriority w:val="99"/>
    <w:rsid w:val="00752642"/>
    <w:rPr>
      <w:rFonts w:ascii="Times New Roman" w:hAnsi="Times New Roman"/>
      <w:sz w:val="24"/>
    </w:rPr>
  </w:style>
  <w:style w:type="paragraph" w:styleId="Footer">
    <w:name w:val="footer"/>
    <w:basedOn w:val="Normal"/>
    <w:link w:val="FooterChar"/>
    <w:uiPriority w:val="99"/>
    <w:unhideWhenUsed/>
    <w:rsid w:val="00752642"/>
    <w:pPr>
      <w:tabs>
        <w:tab w:val="center" w:pos="4680"/>
        <w:tab w:val="right" w:pos="9360"/>
      </w:tabs>
      <w:spacing w:line="240" w:lineRule="auto"/>
    </w:pPr>
  </w:style>
  <w:style w:type="character" w:customStyle="1" w:styleId="FooterChar">
    <w:name w:val="Footer Char"/>
    <w:basedOn w:val="DefaultParagraphFont"/>
    <w:link w:val="Footer"/>
    <w:uiPriority w:val="99"/>
    <w:rsid w:val="00752642"/>
    <w:rPr>
      <w:rFonts w:ascii="Times New Roman" w:hAnsi="Times New Roman"/>
      <w:sz w:val="24"/>
    </w:rPr>
  </w:style>
  <w:style w:type="paragraph" w:styleId="ListParagraph">
    <w:name w:val="List Paragraph"/>
    <w:basedOn w:val="Normal"/>
    <w:uiPriority w:val="34"/>
    <w:qFormat/>
    <w:rsid w:val="007B5E4C"/>
    <w:pPr>
      <w:ind w:left="720"/>
      <w:contextualSpacing/>
    </w:pPr>
  </w:style>
  <w:style w:type="paragraph" w:styleId="NormalWeb">
    <w:name w:val="Normal (Web)"/>
    <w:basedOn w:val="Normal"/>
    <w:uiPriority w:val="99"/>
    <w:semiHidden/>
    <w:unhideWhenUsed/>
    <w:rsid w:val="00A7148F"/>
    <w:pPr>
      <w:spacing w:before="100" w:beforeAutospacing="1" w:after="100" w:afterAutospacing="1" w:line="240" w:lineRule="auto"/>
      <w:jc w:val="left"/>
    </w:pPr>
    <w:rPr>
      <w:rFonts w:eastAsia="Times New Roman" w:cs="Times New Roman"/>
      <w:szCs w:val="24"/>
    </w:rPr>
  </w:style>
  <w:style w:type="paragraph" w:styleId="TOCHeading">
    <w:name w:val="TOC Heading"/>
    <w:basedOn w:val="Heading1"/>
    <w:next w:val="Normal"/>
    <w:uiPriority w:val="39"/>
    <w:unhideWhenUsed/>
    <w:qFormat/>
    <w:rsid w:val="00E4115A"/>
    <w:pPr>
      <w:spacing w:before="240" w:line="259" w:lineRule="auto"/>
      <w:jc w:val="left"/>
      <w:outlineLvl w:val="9"/>
    </w:pPr>
    <w:rPr>
      <w:rFonts w:asciiTheme="majorHAnsi" w:hAnsiTheme="majorHAnsi"/>
      <w:b w:val="0"/>
      <w:color w:val="2F5496" w:themeColor="accent1" w:themeShade="BF"/>
      <w:szCs w:val="32"/>
      <w:lang w:bidi="ar-SA"/>
    </w:rPr>
  </w:style>
  <w:style w:type="paragraph" w:styleId="TOC1">
    <w:name w:val="toc 1"/>
    <w:basedOn w:val="Normal"/>
    <w:next w:val="Normal"/>
    <w:autoRedefine/>
    <w:uiPriority w:val="39"/>
    <w:unhideWhenUsed/>
    <w:rsid w:val="00E4115A"/>
    <w:pPr>
      <w:spacing w:after="100"/>
    </w:pPr>
  </w:style>
  <w:style w:type="paragraph" w:styleId="TOC2">
    <w:name w:val="toc 2"/>
    <w:basedOn w:val="Normal"/>
    <w:next w:val="Normal"/>
    <w:autoRedefine/>
    <w:uiPriority w:val="39"/>
    <w:unhideWhenUsed/>
    <w:rsid w:val="00E4115A"/>
    <w:pPr>
      <w:spacing w:after="100"/>
      <w:ind w:left="240"/>
    </w:pPr>
  </w:style>
  <w:style w:type="character" w:styleId="Hyperlink">
    <w:name w:val="Hyperlink"/>
    <w:basedOn w:val="DefaultParagraphFont"/>
    <w:uiPriority w:val="99"/>
    <w:unhideWhenUsed/>
    <w:rsid w:val="00E4115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9325015">
      <w:bodyDiv w:val="1"/>
      <w:marLeft w:val="0"/>
      <w:marRight w:val="0"/>
      <w:marTop w:val="0"/>
      <w:marBottom w:val="0"/>
      <w:divBdr>
        <w:top w:val="none" w:sz="0" w:space="0" w:color="auto"/>
        <w:left w:val="none" w:sz="0" w:space="0" w:color="auto"/>
        <w:bottom w:val="none" w:sz="0" w:space="0" w:color="auto"/>
        <w:right w:val="none" w:sz="0" w:space="0" w:color="auto"/>
      </w:divBdr>
      <w:divsChild>
        <w:div w:id="611329661">
          <w:marLeft w:val="0"/>
          <w:marRight w:val="0"/>
          <w:marTop w:val="120"/>
          <w:marBottom w:val="0"/>
          <w:divBdr>
            <w:top w:val="none" w:sz="0" w:space="0" w:color="auto"/>
            <w:left w:val="none" w:sz="0" w:space="0" w:color="auto"/>
            <w:bottom w:val="none" w:sz="0" w:space="0" w:color="auto"/>
            <w:right w:val="none" w:sz="0" w:space="0" w:color="auto"/>
          </w:divBdr>
          <w:divsChild>
            <w:div w:id="733506301">
              <w:marLeft w:val="0"/>
              <w:marRight w:val="0"/>
              <w:marTop w:val="0"/>
              <w:marBottom w:val="0"/>
              <w:divBdr>
                <w:top w:val="none" w:sz="0" w:space="0" w:color="auto"/>
                <w:left w:val="none" w:sz="0" w:space="0" w:color="auto"/>
                <w:bottom w:val="none" w:sz="0" w:space="0" w:color="auto"/>
                <w:right w:val="none" w:sz="0" w:space="0" w:color="auto"/>
              </w:divBdr>
              <w:divsChild>
                <w:div w:id="1673292542">
                  <w:marLeft w:val="0"/>
                  <w:marRight w:val="0"/>
                  <w:marTop w:val="0"/>
                  <w:marBottom w:val="0"/>
                  <w:divBdr>
                    <w:top w:val="none" w:sz="0" w:space="0" w:color="auto"/>
                    <w:left w:val="none" w:sz="0" w:space="0" w:color="auto"/>
                    <w:bottom w:val="none" w:sz="0" w:space="0" w:color="auto"/>
                    <w:right w:val="none" w:sz="0" w:space="0" w:color="auto"/>
                  </w:divBdr>
                  <w:divsChild>
                    <w:div w:id="594703958">
                      <w:marLeft w:val="0"/>
                      <w:marRight w:val="0"/>
                      <w:marTop w:val="0"/>
                      <w:marBottom w:val="0"/>
                      <w:divBdr>
                        <w:top w:val="none" w:sz="0" w:space="0" w:color="auto"/>
                        <w:left w:val="none" w:sz="0" w:space="0" w:color="auto"/>
                        <w:bottom w:val="none" w:sz="0" w:space="0" w:color="auto"/>
                        <w:right w:val="none" w:sz="0" w:space="0" w:color="auto"/>
                      </w:divBdr>
                      <w:divsChild>
                        <w:div w:id="820855039">
                          <w:marLeft w:val="0"/>
                          <w:marRight w:val="0"/>
                          <w:marTop w:val="0"/>
                          <w:marBottom w:val="0"/>
                          <w:divBdr>
                            <w:top w:val="none" w:sz="0" w:space="0" w:color="auto"/>
                            <w:left w:val="none" w:sz="0" w:space="0" w:color="auto"/>
                            <w:bottom w:val="none" w:sz="0" w:space="0" w:color="auto"/>
                            <w:right w:val="none" w:sz="0" w:space="0" w:color="auto"/>
                          </w:divBdr>
                          <w:divsChild>
                            <w:div w:id="475489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49495211">
      <w:bodyDiv w:val="1"/>
      <w:marLeft w:val="0"/>
      <w:marRight w:val="0"/>
      <w:marTop w:val="0"/>
      <w:marBottom w:val="0"/>
      <w:divBdr>
        <w:top w:val="none" w:sz="0" w:space="0" w:color="auto"/>
        <w:left w:val="none" w:sz="0" w:space="0" w:color="auto"/>
        <w:bottom w:val="none" w:sz="0" w:space="0" w:color="auto"/>
        <w:right w:val="none" w:sz="0" w:space="0" w:color="auto"/>
      </w:divBdr>
    </w:div>
    <w:div w:id="20770523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4DD306-B666-4A66-A6F2-B8E1408804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1916</Words>
  <Characters>10926</Characters>
  <Application>Microsoft Office Word</Application>
  <DocSecurity>0</DocSecurity>
  <Lines>91</Lines>
  <Paragraphs>25</Paragraphs>
  <ScaleCrop>false</ScaleCrop>
  <Company/>
  <LinksUpToDate>false</LinksUpToDate>
  <CharactersWithSpaces>12817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2022-04-24T15:59:00Z</dcterms:created>
  <dcterms:modified xsi:type="dcterms:W3CDTF">2022-04-24T16:01:00Z</dcterms:modified>
</cp:coreProperties>
</file>