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6661" w14:textId="77777777" w:rsidR="00A535C1" w:rsidRPr="001F2EFA" w:rsidRDefault="00A535C1" w:rsidP="001F2EFA">
      <w:pPr>
        <w:spacing w:after="0" w:line="480" w:lineRule="auto"/>
        <w:jc w:val="both"/>
        <w:rPr>
          <w:rFonts w:ascii="Times New Roman" w:hAnsi="Times New Roman" w:cs="Times New Roman"/>
        </w:rPr>
      </w:pPr>
    </w:p>
    <w:p w14:paraId="5A8B5C54" w14:textId="77777777" w:rsidR="00A535C1" w:rsidRPr="001F2EFA" w:rsidRDefault="00A535C1" w:rsidP="001F2EFA">
      <w:pPr>
        <w:spacing w:after="0" w:line="480" w:lineRule="auto"/>
        <w:jc w:val="both"/>
        <w:rPr>
          <w:rFonts w:ascii="Times New Roman" w:hAnsi="Times New Roman" w:cs="Times New Roman"/>
        </w:rPr>
      </w:pPr>
    </w:p>
    <w:p w14:paraId="59A58858" w14:textId="77777777" w:rsidR="00A535C1" w:rsidRPr="001F2EFA" w:rsidRDefault="00A535C1" w:rsidP="001F2EFA">
      <w:pPr>
        <w:spacing w:after="0" w:line="480" w:lineRule="auto"/>
        <w:jc w:val="both"/>
        <w:rPr>
          <w:rFonts w:ascii="Times New Roman" w:hAnsi="Times New Roman" w:cs="Times New Roman"/>
        </w:rPr>
      </w:pPr>
    </w:p>
    <w:p w14:paraId="6128E5F0" w14:textId="77777777" w:rsidR="00A535C1" w:rsidRPr="001F2EFA" w:rsidRDefault="00A535C1" w:rsidP="001F2EFA">
      <w:pPr>
        <w:spacing w:after="0" w:line="480" w:lineRule="auto"/>
        <w:jc w:val="both"/>
        <w:rPr>
          <w:rFonts w:ascii="Times New Roman" w:hAnsi="Times New Roman" w:cs="Times New Roman"/>
        </w:rPr>
      </w:pPr>
    </w:p>
    <w:p w14:paraId="66F9E90B" w14:textId="4576BCBD" w:rsidR="00A535C1" w:rsidRDefault="005B0A05" w:rsidP="00EC1B49">
      <w:pPr>
        <w:spacing w:after="0" w:line="480" w:lineRule="auto"/>
        <w:jc w:val="center"/>
        <w:rPr>
          <w:rFonts w:ascii="Times New Roman" w:hAnsi="Times New Roman" w:cs="Times New Roman"/>
          <w:b/>
          <w:bCs/>
        </w:rPr>
      </w:pPr>
      <w:r>
        <w:rPr>
          <w:rFonts w:ascii="Times New Roman" w:hAnsi="Times New Roman" w:cs="Times New Roman"/>
          <w:b/>
          <w:bCs/>
        </w:rPr>
        <w:t xml:space="preserve">Student </w:t>
      </w:r>
      <w:r w:rsidR="00F733EB">
        <w:rPr>
          <w:rFonts w:ascii="Times New Roman" w:hAnsi="Times New Roman" w:cs="Times New Roman"/>
          <w:b/>
          <w:bCs/>
        </w:rPr>
        <w:t>Name</w:t>
      </w:r>
      <w:r>
        <w:rPr>
          <w:rFonts w:ascii="Times New Roman" w:hAnsi="Times New Roman" w:cs="Times New Roman"/>
          <w:b/>
          <w:bCs/>
        </w:rPr>
        <w:t>:</w:t>
      </w:r>
    </w:p>
    <w:p w14:paraId="6A35BEF9" w14:textId="59BD0CF0" w:rsidR="00437DF3" w:rsidRPr="001F2EFA" w:rsidRDefault="00437DF3" w:rsidP="00EC1B49">
      <w:pPr>
        <w:spacing w:after="0" w:line="480" w:lineRule="auto"/>
        <w:jc w:val="center"/>
        <w:rPr>
          <w:rFonts w:ascii="Times New Roman" w:hAnsi="Times New Roman" w:cs="Times New Roman"/>
          <w:b/>
          <w:bCs/>
          <w:spacing w:val="-2"/>
        </w:rPr>
      </w:pPr>
      <w:r>
        <w:rPr>
          <w:rFonts w:ascii="Times New Roman" w:hAnsi="Times New Roman" w:cs="Times New Roman"/>
          <w:b/>
          <w:bCs/>
        </w:rPr>
        <w:t>Student I’d:</w:t>
      </w:r>
    </w:p>
    <w:p w14:paraId="2EA32724" w14:textId="40C7C8FD" w:rsidR="00A535C1" w:rsidRPr="00437DF3" w:rsidRDefault="00437DF3" w:rsidP="00EC1B49">
      <w:pPr>
        <w:spacing w:after="0" w:line="480" w:lineRule="auto"/>
        <w:jc w:val="center"/>
        <w:rPr>
          <w:rFonts w:ascii="Times New Roman" w:hAnsi="Times New Roman" w:cs="Times New Roman"/>
        </w:rPr>
      </w:pPr>
      <w:r w:rsidRPr="00437DF3">
        <w:rPr>
          <w:rFonts w:ascii="Times New Roman" w:hAnsi="Times New Roman" w:cs="Times New Roman"/>
          <w:b/>
          <w:bCs/>
        </w:rPr>
        <w:t>Module</w:t>
      </w:r>
      <w:r w:rsidRPr="00437DF3">
        <w:rPr>
          <w:rFonts w:ascii="Times New Roman" w:hAnsi="Times New Roman" w:cs="Times New Roman"/>
        </w:rPr>
        <w:t xml:space="preserve"> </w:t>
      </w:r>
      <w:proofErr w:type="gramStart"/>
      <w:r w:rsidRPr="00437DF3">
        <w:rPr>
          <w:rFonts w:ascii="Times New Roman" w:hAnsi="Times New Roman" w:cs="Times New Roman"/>
          <w:b/>
          <w:bCs/>
        </w:rPr>
        <w:t>name</w:t>
      </w:r>
      <w:r w:rsidRPr="00437DF3">
        <w:rPr>
          <w:rFonts w:ascii="Times New Roman" w:hAnsi="Times New Roman" w:cs="Times New Roman"/>
        </w:rPr>
        <w:t xml:space="preserve"> :</w:t>
      </w:r>
      <w:r w:rsidR="005B0A05" w:rsidRPr="005B0A05">
        <w:rPr>
          <w:rFonts w:ascii="Times New Roman" w:hAnsi="Times New Roman" w:cs="Times New Roman"/>
        </w:rPr>
        <w:t>Dissertation</w:t>
      </w:r>
      <w:proofErr w:type="gramEnd"/>
    </w:p>
    <w:p w14:paraId="3216867C" w14:textId="7FDE3365" w:rsidR="00437DF3" w:rsidRPr="005B0A05" w:rsidRDefault="00437DF3" w:rsidP="005B0A05">
      <w:pPr>
        <w:spacing w:after="0" w:line="480" w:lineRule="auto"/>
        <w:jc w:val="center"/>
        <w:rPr>
          <w:rFonts w:ascii="Times New Roman" w:hAnsi="Times New Roman" w:cs="Times New Roman"/>
          <w:b/>
          <w:bCs/>
        </w:rPr>
      </w:pPr>
      <w:r w:rsidRPr="00437DF3">
        <w:rPr>
          <w:rFonts w:ascii="Times New Roman" w:hAnsi="Times New Roman" w:cs="Times New Roman"/>
          <w:b/>
          <w:bCs/>
        </w:rPr>
        <w:t>Module</w:t>
      </w:r>
      <w:r>
        <w:rPr>
          <w:rFonts w:ascii="Times New Roman" w:hAnsi="Times New Roman" w:cs="Times New Roman"/>
        </w:rPr>
        <w:t xml:space="preserve"> </w:t>
      </w:r>
      <w:proofErr w:type="gramStart"/>
      <w:r w:rsidRPr="00437DF3">
        <w:rPr>
          <w:rFonts w:ascii="Times New Roman" w:hAnsi="Times New Roman" w:cs="Times New Roman"/>
          <w:b/>
          <w:bCs/>
        </w:rPr>
        <w:t>Code</w:t>
      </w:r>
      <w:r>
        <w:rPr>
          <w:rFonts w:ascii="Times New Roman" w:hAnsi="Times New Roman" w:cs="Times New Roman"/>
          <w:b/>
          <w:bCs/>
        </w:rPr>
        <w:t>:</w:t>
      </w:r>
      <w:r w:rsidRPr="005B0A05">
        <w:rPr>
          <w:rFonts w:ascii="Times New Roman" w:hAnsi="Times New Roman" w:cs="Times New Roman"/>
        </w:rPr>
        <w:t>BMMB</w:t>
      </w:r>
      <w:proofErr w:type="gramEnd"/>
      <w:r w:rsidRPr="005B0A05">
        <w:rPr>
          <w:rFonts w:ascii="Times New Roman" w:hAnsi="Times New Roman" w:cs="Times New Roman"/>
        </w:rPr>
        <w:t>7003</w:t>
      </w:r>
    </w:p>
    <w:p w14:paraId="06CF3706" w14:textId="140D2967" w:rsidR="00A535C1" w:rsidRPr="005B0A05" w:rsidRDefault="00A535C1" w:rsidP="00EC1B49">
      <w:pPr>
        <w:spacing w:after="0" w:line="480" w:lineRule="auto"/>
        <w:jc w:val="center"/>
        <w:rPr>
          <w:rFonts w:ascii="Times New Roman" w:hAnsi="Times New Roman" w:cs="Times New Roman"/>
          <w:b/>
          <w:bCs/>
        </w:rPr>
      </w:pPr>
      <w:r w:rsidRPr="005B0A05">
        <w:rPr>
          <w:rFonts w:ascii="Times New Roman" w:hAnsi="Times New Roman" w:cs="Times New Roman"/>
          <w:b/>
          <w:bCs/>
        </w:rPr>
        <w:t>An Investigation into the Relationship Between Remote Work Flexibility, Employee Job Satisfaction and Motivation Levels among Hybrid and Remote Employees in the Hospitality and IT Sectors</w:t>
      </w:r>
    </w:p>
    <w:p w14:paraId="4D79959E" w14:textId="77777777" w:rsidR="00A535C1" w:rsidRPr="001F2EFA" w:rsidRDefault="00A535C1" w:rsidP="00EC1B49">
      <w:pPr>
        <w:spacing w:after="0" w:line="480" w:lineRule="auto"/>
        <w:jc w:val="center"/>
        <w:rPr>
          <w:rFonts w:ascii="Times New Roman" w:hAnsi="Times New Roman" w:cs="Times New Roman"/>
          <w:spacing w:val="-2"/>
        </w:rPr>
      </w:pPr>
    </w:p>
    <w:p w14:paraId="29C69234" w14:textId="442152FD" w:rsidR="00A535C1" w:rsidRPr="001F2EFA" w:rsidRDefault="00A535C1" w:rsidP="00EC1B49">
      <w:pPr>
        <w:spacing w:after="0" w:line="480" w:lineRule="auto"/>
        <w:jc w:val="center"/>
        <w:rPr>
          <w:rFonts w:ascii="Times New Roman" w:hAnsi="Times New Roman" w:cs="Times New Roman"/>
          <w:spacing w:val="-2"/>
        </w:rPr>
      </w:pPr>
      <w:r w:rsidRPr="001F2EFA">
        <w:rPr>
          <w:rFonts w:ascii="Times New Roman" w:hAnsi="Times New Roman" w:cs="Times New Roman"/>
          <w:spacing w:val="-2"/>
        </w:rPr>
        <w:t>University of Wales Trinity Saint David</w:t>
      </w:r>
    </w:p>
    <w:p w14:paraId="250D0725" w14:textId="77777777" w:rsidR="00A535C1" w:rsidRPr="001F2EFA" w:rsidRDefault="00A535C1" w:rsidP="00EC1B49">
      <w:pPr>
        <w:spacing w:after="0" w:line="480" w:lineRule="auto"/>
        <w:jc w:val="center"/>
        <w:rPr>
          <w:rFonts w:ascii="Times New Roman" w:hAnsi="Times New Roman" w:cs="Times New Roman"/>
          <w:spacing w:val="-2"/>
        </w:rPr>
      </w:pPr>
    </w:p>
    <w:p w14:paraId="3D28BF24" w14:textId="774918DA" w:rsidR="00161A6A" w:rsidRPr="005B0A05" w:rsidRDefault="005B0A05" w:rsidP="00EC1B49">
      <w:pPr>
        <w:spacing w:after="0" w:line="480" w:lineRule="auto"/>
        <w:jc w:val="center"/>
        <w:rPr>
          <w:rFonts w:ascii="Times New Roman" w:hAnsi="Times New Roman" w:cs="Times New Roman"/>
          <w:b/>
          <w:bCs/>
          <w:spacing w:val="-2"/>
        </w:rPr>
      </w:pPr>
      <w:r w:rsidRPr="005B0A05">
        <w:rPr>
          <w:rFonts w:ascii="Times New Roman" w:hAnsi="Times New Roman" w:cs="Times New Roman"/>
          <w:b/>
          <w:bCs/>
          <w:spacing w:val="-2"/>
        </w:rPr>
        <w:t>Year of Submission:</w:t>
      </w:r>
      <w:r w:rsidR="00A535C1" w:rsidRPr="005B0A05">
        <w:rPr>
          <w:rFonts w:ascii="Times New Roman" w:hAnsi="Times New Roman" w:cs="Times New Roman"/>
          <w:b/>
          <w:bCs/>
          <w:spacing w:val="-2"/>
        </w:rPr>
        <w:t>2026</w:t>
      </w:r>
    </w:p>
    <w:p w14:paraId="18919E32" w14:textId="77777777" w:rsidR="00A535C1" w:rsidRPr="001F2EFA" w:rsidRDefault="00A535C1" w:rsidP="001F2EFA">
      <w:pPr>
        <w:spacing w:after="0" w:line="480" w:lineRule="auto"/>
        <w:jc w:val="both"/>
        <w:rPr>
          <w:rFonts w:ascii="Times New Roman" w:hAnsi="Times New Roman" w:cs="Times New Roman"/>
          <w:spacing w:val="-2"/>
        </w:rPr>
      </w:pPr>
    </w:p>
    <w:p w14:paraId="2020B037" w14:textId="77777777" w:rsidR="00A535C1" w:rsidRPr="001F2EFA" w:rsidRDefault="00A535C1" w:rsidP="001F2EFA">
      <w:pPr>
        <w:spacing w:after="0" w:line="480" w:lineRule="auto"/>
        <w:jc w:val="both"/>
        <w:rPr>
          <w:rFonts w:ascii="Times New Roman" w:hAnsi="Times New Roman" w:cs="Times New Roman"/>
          <w:spacing w:val="-2"/>
        </w:rPr>
      </w:pPr>
    </w:p>
    <w:p w14:paraId="3CF12AF2" w14:textId="77777777" w:rsidR="00A535C1" w:rsidRPr="001F2EFA" w:rsidRDefault="00A535C1" w:rsidP="001F2EFA">
      <w:pPr>
        <w:spacing w:after="0" w:line="480" w:lineRule="auto"/>
        <w:jc w:val="both"/>
        <w:rPr>
          <w:rFonts w:ascii="Times New Roman" w:hAnsi="Times New Roman" w:cs="Times New Roman"/>
          <w:spacing w:val="-2"/>
        </w:rPr>
      </w:pPr>
    </w:p>
    <w:p w14:paraId="031B303C" w14:textId="77777777" w:rsidR="00A535C1" w:rsidRPr="001F2EFA" w:rsidRDefault="00A535C1" w:rsidP="001F2EFA">
      <w:pPr>
        <w:spacing w:after="0" w:line="480" w:lineRule="auto"/>
        <w:jc w:val="both"/>
        <w:rPr>
          <w:rFonts w:ascii="Times New Roman" w:hAnsi="Times New Roman" w:cs="Times New Roman"/>
          <w:spacing w:val="-2"/>
        </w:rPr>
      </w:pPr>
    </w:p>
    <w:p w14:paraId="7E65FC53" w14:textId="77777777" w:rsidR="00A535C1" w:rsidRPr="001F2EFA" w:rsidRDefault="00A535C1" w:rsidP="001F2EFA">
      <w:pPr>
        <w:spacing w:after="0" w:line="480" w:lineRule="auto"/>
        <w:jc w:val="both"/>
        <w:rPr>
          <w:rFonts w:ascii="Times New Roman" w:hAnsi="Times New Roman" w:cs="Times New Roman"/>
          <w:spacing w:val="-2"/>
        </w:rPr>
      </w:pPr>
    </w:p>
    <w:p w14:paraId="441D4327" w14:textId="77777777" w:rsidR="00A535C1" w:rsidRPr="001F2EFA" w:rsidRDefault="00A535C1" w:rsidP="001F2EFA">
      <w:pPr>
        <w:spacing w:after="0" w:line="480" w:lineRule="auto"/>
        <w:jc w:val="both"/>
        <w:rPr>
          <w:rFonts w:ascii="Times New Roman" w:hAnsi="Times New Roman" w:cs="Times New Roman"/>
          <w:spacing w:val="-2"/>
        </w:rPr>
      </w:pPr>
    </w:p>
    <w:p w14:paraId="48A90F6D" w14:textId="77777777" w:rsidR="00A535C1" w:rsidRPr="001F2EFA" w:rsidRDefault="00A535C1" w:rsidP="001F2EFA">
      <w:pPr>
        <w:spacing w:after="0" w:line="480" w:lineRule="auto"/>
        <w:jc w:val="both"/>
        <w:rPr>
          <w:rFonts w:ascii="Times New Roman" w:hAnsi="Times New Roman" w:cs="Times New Roman"/>
          <w:spacing w:val="-2"/>
        </w:rPr>
      </w:pPr>
    </w:p>
    <w:p w14:paraId="5761D5C8" w14:textId="77777777" w:rsidR="00A535C1" w:rsidRPr="001F2EFA" w:rsidRDefault="00A535C1" w:rsidP="001F2EFA">
      <w:pPr>
        <w:spacing w:after="0" w:line="480" w:lineRule="auto"/>
        <w:jc w:val="both"/>
        <w:rPr>
          <w:rFonts w:ascii="Times New Roman" w:hAnsi="Times New Roman" w:cs="Times New Roman"/>
          <w:spacing w:val="-2"/>
        </w:rPr>
      </w:pPr>
    </w:p>
    <w:p w14:paraId="16E5758F" w14:textId="77777777" w:rsidR="00A535C1" w:rsidRPr="001F2EFA" w:rsidRDefault="00A535C1" w:rsidP="001F2EFA">
      <w:pPr>
        <w:spacing w:after="0" w:line="480" w:lineRule="auto"/>
        <w:jc w:val="both"/>
        <w:rPr>
          <w:rFonts w:ascii="Times New Roman" w:hAnsi="Times New Roman" w:cs="Times New Roman"/>
          <w:spacing w:val="-2"/>
        </w:rPr>
      </w:pPr>
    </w:p>
    <w:p w14:paraId="5A26F954" w14:textId="13A4CE0D" w:rsidR="00A535C1" w:rsidRPr="001F2EFA" w:rsidRDefault="00A535C1" w:rsidP="00EC1B49">
      <w:pPr>
        <w:pStyle w:val="Heading1"/>
        <w:spacing w:before="0" w:after="0" w:line="480" w:lineRule="auto"/>
        <w:jc w:val="center"/>
        <w:rPr>
          <w:rFonts w:ascii="Times New Roman" w:hAnsi="Times New Roman" w:cs="Times New Roman"/>
          <w:b/>
          <w:bCs/>
          <w:color w:val="auto"/>
          <w:sz w:val="24"/>
          <w:szCs w:val="24"/>
        </w:rPr>
      </w:pPr>
      <w:bookmarkStart w:id="0" w:name="_Toc241093100"/>
      <w:r w:rsidRPr="001F2EFA">
        <w:rPr>
          <w:rFonts w:ascii="Times New Roman" w:hAnsi="Times New Roman" w:cs="Times New Roman"/>
          <w:b/>
          <w:bCs/>
          <w:color w:val="auto"/>
          <w:sz w:val="24"/>
          <w:szCs w:val="24"/>
        </w:rPr>
        <w:t>ABSTRACT</w:t>
      </w:r>
      <w:bookmarkEnd w:id="0"/>
    </w:p>
    <w:p w14:paraId="20603E86" w14:textId="1D39E930"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paper explores the effect of remote working flexibility on employee satisfaction and motivation in the Hospitality and Information Technology (IT) sectors in the United Kingdom. The COVID‑19 pandemic has driven remote and hybrid work from small to large organizations and now to the mainstream (Ahrendt et al., 2020; Kniffin et al., 2021). Flexibility has been known to improve autonomy, work–life balance and inclusiveness (Bloom et al., 2015; Cho &amp;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but the evidence is mixed, especially between sectors having different operational requirements. While IT, that is, service delivery through digital infrastructures, shows resilience and productivity gains, </w:t>
      </w:r>
      <w:r w:rsidR="00C05E41" w:rsidRPr="001F2EFA">
        <w:rPr>
          <w:rFonts w:ascii="Times New Roman" w:hAnsi="Times New Roman" w:cs="Times New Roman"/>
        </w:rPr>
        <w:t>hospitality</w:t>
      </w:r>
      <w:r w:rsidRPr="001F2EFA">
        <w:rPr>
          <w:rFonts w:ascii="Times New Roman" w:hAnsi="Times New Roman" w:cs="Times New Roman"/>
        </w:rPr>
        <w:t xml:space="preserve"> faces structural constraints, because of its reliance on face-to-face service delivery</w:t>
      </w:r>
      <w:r w:rsidR="00C05E41" w:rsidRPr="001F2EFA">
        <w:rPr>
          <w:rFonts w:ascii="Times New Roman" w:hAnsi="Times New Roman" w:cs="Times New Roman"/>
        </w:rPr>
        <w:t xml:space="preserve"> </w:t>
      </w:r>
      <w:r w:rsidRPr="001F2EFA">
        <w:rPr>
          <w:rFonts w:ascii="Times New Roman" w:hAnsi="Times New Roman" w:cs="Times New Roman"/>
        </w:rPr>
        <w:t>(George et al., 2025; Baum et al., 2020).</w:t>
      </w:r>
    </w:p>
    <w:p w14:paraId="12971CF4" w14:textId="77777777"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 quantitative cross-sectional survey of 203 hybrid and remote workers was undertaken and qualitative analysis of Likert scale data was completed by thematic analysis. The averages for flexibility, satisfaction and motivation were uniformly high (≈4.0) for descriptive statistics. Moderate positive correlation was found between flexibility and satisfaction (r = 0.41) and between flexibility and motivation (r = 0.50) through correlation analysis. The autonomy and work–life balance were significant factors in the model for explaining satisfaction, whereas autonomy, balance,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were significant factors in the model for explaining motivation. These findings were supported by the thematic insights which showed that autonomy is empowerment, that communication was not working in Hospitality and that the IT was causing digital fatigue. Issues of equity also arose, notably in Hospitality, where there were no remote opportunities for frontline workers.</w:t>
      </w:r>
    </w:p>
    <w:p w14:paraId="7797311F" w14:textId="184B6406"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study adds to theory by further development of Herzberg's Two‑Factor framework, which shows that autonomy is a universal motivator, that support is a critical resource in the Job Demands‑Resources model, and that autonomy is a key part in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In practice, it provides sector-specific suggestions: Hospitality should focus on communication and equity, while IT should be more aware of digital fatigue and increase support. The study as a whole contributes to the sector‑specific understanding of flexible work, filling gaps in academic research and providing guidance to practice.</w:t>
      </w:r>
    </w:p>
    <w:p w14:paraId="0A160F32" w14:textId="54C46928"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0B3987A1" w14:textId="77777777" w:rsidR="00A535C1" w:rsidRPr="001F2EFA" w:rsidRDefault="00A535C1" w:rsidP="001F2EFA">
      <w:pPr>
        <w:pStyle w:val="Heading1"/>
        <w:spacing w:before="0" w:after="0" w:line="480" w:lineRule="auto"/>
        <w:jc w:val="both"/>
        <w:rPr>
          <w:rFonts w:ascii="Times New Roman" w:hAnsi="Times New Roman" w:cs="Times New Roman"/>
          <w:b/>
          <w:bCs/>
          <w:color w:val="auto"/>
          <w:sz w:val="24"/>
          <w:szCs w:val="24"/>
        </w:rPr>
      </w:pPr>
      <w:bookmarkStart w:id="1" w:name="_Toc241093101"/>
      <w:r w:rsidRPr="001F2EFA">
        <w:rPr>
          <w:rFonts w:ascii="Times New Roman" w:hAnsi="Times New Roman" w:cs="Times New Roman"/>
          <w:b/>
          <w:bCs/>
          <w:color w:val="auto"/>
          <w:sz w:val="24"/>
          <w:szCs w:val="24"/>
        </w:rPr>
        <w:lastRenderedPageBreak/>
        <w:t>DECLARATION</w:t>
      </w:r>
      <w:bookmarkEnd w:id="1"/>
    </w:p>
    <w:p w14:paraId="3914D094"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ab/>
      </w:r>
    </w:p>
    <w:p w14:paraId="6E92943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This work has not previously been accepted in substance for any degree and is not being concurrently submitted in candidature for any degree.</w:t>
      </w:r>
      <w:r w:rsidRPr="001F2EFA">
        <w:rPr>
          <w:rFonts w:ascii="Times New Roman" w:hAnsi="Times New Roman" w:cs="Times New Roman"/>
          <w:spacing w:val="-2"/>
        </w:rPr>
        <w:tab/>
      </w:r>
    </w:p>
    <w:p w14:paraId="29D51060" w14:textId="4EF5C441"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1214B0EB" w14:textId="227FF512"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r w:rsidRPr="001F2EFA">
        <w:rPr>
          <w:rFonts w:ascii="Times New Roman" w:hAnsi="Times New Roman" w:cs="Times New Roman"/>
          <w:spacing w:val="-2"/>
        </w:rPr>
        <w:tab/>
      </w:r>
    </w:p>
    <w:p w14:paraId="315713F1"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STATEMENT 1</w:t>
      </w:r>
      <w:r w:rsidRPr="001F2EFA">
        <w:rPr>
          <w:rFonts w:ascii="Times New Roman" w:hAnsi="Times New Roman" w:cs="Times New Roman"/>
          <w:spacing w:val="-2"/>
        </w:rPr>
        <w:tab/>
      </w:r>
    </w:p>
    <w:p w14:paraId="6F4B89A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 xml:space="preserve">This work is the result of my own investigations, except where otherwise stated. </w:t>
      </w:r>
    </w:p>
    <w:p w14:paraId="0EDC8F5B"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Other sources are acknowledged by footnotes giving explicit references.  A bibliography is appended.</w:t>
      </w:r>
    </w:p>
    <w:p w14:paraId="0D138B82" w14:textId="77777777" w:rsidR="00A535C1" w:rsidRPr="001F2EFA" w:rsidRDefault="00A535C1" w:rsidP="001F2EFA">
      <w:pPr>
        <w:spacing w:after="0" w:line="480" w:lineRule="auto"/>
        <w:jc w:val="both"/>
        <w:rPr>
          <w:rFonts w:ascii="Times New Roman" w:hAnsi="Times New Roman" w:cs="Times New Roman"/>
          <w:spacing w:val="-2"/>
        </w:rPr>
      </w:pPr>
    </w:p>
    <w:p w14:paraId="41DBA77C" w14:textId="459327EF"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17057E48" w14:textId="61E3D555"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r w:rsidRPr="001F2EFA">
        <w:rPr>
          <w:rFonts w:ascii="Times New Roman" w:hAnsi="Times New Roman" w:cs="Times New Roman"/>
          <w:spacing w:val="-2"/>
        </w:rPr>
        <w:tab/>
      </w:r>
    </w:p>
    <w:p w14:paraId="11EAB707" w14:textId="77777777" w:rsidR="00A535C1" w:rsidRPr="001F2EFA" w:rsidRDefault="00A535C1" w:rsidP="001F2EFA">
      <w:pPr>
        <w:spacing w:after="0" w:line="480" w:lineRule="auto"/>
        <w:jc w:val="both"/>
        <w:rPr>
          <w:rFonts w:ascii="Times New Roman" w:hAnsi="Times New Roman" w:cs="Times New Roman"/>
          <w:spacing w:val="-2"/>
        </w:rPr>
      </w:pPr>
    </w:p>
    <w:p w14:paraId="747C4368"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STATEMENT 2</w:t>
      </w:r>
      <w:r w:rsidRPr="001F2EFA">
        <w:rPr>
          <w:rFonts w:ascii="Times New Roman" w:hAnsi="Times New Roman" w:cs="Times New Roman"/>
          <w:spacing w:val="-2"/>
        </w:rPr>
        <w:tab/>
      </w:r>
    </w:p>
    <w:p w14:paraId="637AE8B4" w14:textId="77777777"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 xml:space="preserve">I hereby give consent for my work, if accepted, to be available for photocopying and for inter-library loan, and for the title and summary to be made available to outside </w:t>
      </w:r>
      <w:proofErr w:type="spellStart"/>
      <w:r w:rsidRPr="001F2EFA">
        <w:rPr>
          <w:rFonts w:ascii="Times New Roman" w:hAnsi="Times New Roman" w:cs="Times New Roman"/>
          <w:spacing w:val="-2"/>
        </w:rPr>
        <w:t>organisations</w:t>
      </w:r>
      <w:proofErr w:type="spellEnd"/>
      <w:r w:rsidRPr="001F2EFA">
        <w:rPr>
          <w:rFonts w:ascii="Times New Roman" w:hAnsi="Times New Roman" w:cs="Times New Roman"/>
          <w:spacing w:val="-2"/>
        </w:rPr>
        <w:t>.</w:t>
      </w:r>
      <w:r w:rsidRPr="001F2EFA">
        <w:rPr>
          <w:rFonts w:ascii="Times New Roman" w:hAnsi="Times New Roman" w:cs="Times New Roman"/>
          <w:spacing w:val="-2"/>
        </w:rPr>
        <w:tab/>
      </w:r>
    </w:p>
    <w:p w14:paraId="05722AA4" w14:textId="2C84B266"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Signed ..............</w:t>
      </w:r>
      <w:r w:rsidR="00F733EB">
        <w:rPr>
          <w:rFonts w:ascii="Times New Roman" w:hAnsi="Times New Roman" w:cs="Times New Roman"/>
          <w:spacing w:val="-2"/>
        </w:rPr>
        <w:t>Naganandini Morla</w:t>
      </w:r>
      <w:r w:rsidRPr="001F2EFA">
        <w:rPr>
          <w:rFonts w:ascii="Times New Roman" w:hAnsi="Times New Roman" w:cs="Times New Roman"/>
          <w:spacing w:val="-2"/>
        </w:rPr>
        <w:t>....................................................... (candidate)</w:t>
      </w:r>
      <w:r w:rsidRPr="001F2EFA">
        <w:rPr>
          <w:rFonts w:ascii="Times New Roman" w:hAnsi="Times New Roman" w:cs="Times New Roman"/>
          <w:spacing w:val="-2"/>
        </w:rPr>
        <w:tab/>
      </w:r>
    </w:p>
    <w:p w14:paraId="63C626E8" w14:textId="0B0C1BB4" w:rsidR="00A535C1" w:rsidRPr="001F2EFA" w:rsidRDefault="00A535C1" w:rsidP="001F2EFA">
      <w:pPr>
        <w:spacing w:after="0" w:line="480" w:lineRule="auto"/>
        <w:jc w:val="both"/>
        <w:rPr>
          <w:rFonts w:ascii="Times New Roman" w:hAnsi="Times New Roman" w:cs="Times New Roman"/>
          <w:spacing w:val="-2"/>
        </w:rPr>
      </w:pPr>
      <w:r w:rsidRPr="001F2EFA">
        <w:rPr>
          <w:rFonts w:ascii="Times New Roman" w:hAnsi="Times New Roman" w:cs="Times New Roman"/>
          <w:spacing w:val="-2"/>
        </w:rPr>
        <w:t>Date .........</w:t>
      </w:r>
      <w:r w:rsidR="00F733EB">
        <w:rPr>
          <w:rFonts w:ascii="Times New Roman" w:hAnsi="Times New Roman" w:cs="Times New Roman"/>
          <w:spacing w:val="-2"/>
        </w:rPr>
        <w:t>24/9/2026</w:t>
      </w:r>
      <w:r w:rsidRPr="001F2EFA">
        <w:rPr>
          <w:rFonts w:ascii="Times New Roman" w:hAnsi="Times New Roman" w:cs="Times New Roman"/>
          <w:spacing w:val="-2"/>
        </w:rPr>
        <w:t>...............................................................</w:t>
      </w:r>
    </w:p>
    <w:p w14:paraId="0E030517" w14:textId="05EE05D2"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669557468"/>
        <w:docPartObj>
          <w:docPartGallery w:val="Table of Contents"/>
          <w:docPartUnique/>
        </w:docPartObj>
      </w:sdtPr>
      <w:sdtEndPr>
        <w:rPr>
          <w:b/>
          <w:bCs/>
          <w:noProof/>
        </w:rPr>
      </w:sdtEndPr>
      <w:sdtContent>
        <w:p w14:paraId="6F61424C" w14:textId="0BCA542F" w:rsidR="00373CCE" w:rsidRPr="000B63CC" w:rsidRDefault="00373CCE" w:rsidP="00373CCE">
          <w:pPr>
            <w:pStyle w:val="TOCHeading"/>
            <w:jc w:val="center"/>
            <w:rPr>
              <w:rStyle w:val="Heading1Char"/>
              <w:rFonts w:ascii="Times New Roman" w:hAnsi="Times New Roman" w:cs="Times New Roman"/>
              <w:b/>
              <w:bCs/>
              <w:color w:val="auto"/>
              <w:sz w:val="24"/>
              <w:szCs w:val="24"/>
            </w:rPr>
          </w:pPr>
          <w:r w:rsidRPr="000B63CC">
            <w:rPr>
              <w:rStyle w:val="Heading1Char"/>
              <w:rFonts w:ascii="Times New Roman" w:hAnsi="Times New Roman" w:cs="Times New Roman"/>
              <w:b/>
              <w:bCs/>
              <w:color w:val="auto"/>
              <w:sz w:val="24"/>
              <w:szCs w:val="24"/>
            </w:rPr>
            <w:t>Table of Contents</w:t>
          </w:r>
        </w:p>
        <w:p w14:paraId="547E355D" w14:textId="1FAA3E5F" w:rsidR="000B63CC" w:rsidRPr="000B63CC" w:rsidRDefault="00373CC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41093100" w:history="1">
            <w:r w:rsidR="000B63CC" w:rsidRPr="000B63CC">
              <w:rPr>
                <w:rStyle w:val="Hyperlink"/>
                <w:rFonts w:ascii="Times New Roman" w:hAnsi="Times New Roman" w:cs="Times New Roman"/>
                <w:noProof/>
              </w:rPr>
              <w:t>ABSTRACT</w:t>
            </w:r>
            <w:r w:rsidR="000B63CC" w:rsidRPr="000B63CC">
              <w:rPr>
                <w:noProof/>
                <w:webHidden/>
              </w:rPr>
              <w:tab/>
            </w:r>
            <w:r w:rsidR="000B63CC" w:rsidRPr="000B63CC">
              <w:rPr>
                <w:noProof/>
                <w:webHidden/>
              </w:rPr>
              <w:fldChar w:fldCharType="begin"/>
            </w:r>
            <w:r w:rsidR="000B63CC" w:rsidRPr="000B63CC">
              <w:rPr>
                <w:noProof/>
                <w:webHidden/>
              </w:rPr>
              <w:instrText xml:space="preserve"> PAGEREF _Toc241093100 \h </w:instrText>
            </w:r>
            <w:r w:rsidR="000B63CC" w:rsidRPr="000B63CC">
              <w:rPr>
                <w:noProof/>
                <w:webHidden/>
              </w:rPr>
            </w:r>
            <w:r w:rsidR="000B63CC" w:rsidRPr="000B63CC">
              <w:rPr>
                <w:noProof/>
                <w:webHidden/>
              </w:rPr>
              <w:fldChar w:fldCharType="separate"/>
            </w:r>
            <w:r w:rsidR="000B63CC" w:rsidRPr="000B63CC">
              <w:rPr>
                <w:noProof/>
                <w:webHidden/>
              </w:rPr>
              <w:t>ii</w:t>
            </w:r>
            <w:r w:rsidR="000B63CC" w:rsidRPr="000B63CC">
              <w:rPr>
                <w:noProof/>
                <w:webHidden/>
              </w:rPr>
              <w:fldChar w:fldCharType="end"/>
            </w:r>
          </w:hyperlink>
        </w:p>
        <w:p w14:paraId="08D20528" w14:textId="43FA04A8" w:rsidR="000B63CC" w:rsidRPr="000B63CC" w:rsidRDefault="000B63CC">
          <w:pPr>
            <w:pStyle w:val="TOC1"/>
            <w:tabs>
              <w:tab w:val="right" w:leader="dot" w:pos="9350"/>
            </w:tabs>
            <w:rPr>
              <w:rFonts w:eastAsiaTheme="minorEastAsia"/>
              <w:noProof/>
            </w:rPr>
          </w:pPr>
          <w:hyperlink w:anchor="_Toc241093101" w:history="1">
            <w:r w:rsidRPr="000B63CC">
              <w:rPr>
                <w:rStyle w:val="Hyperlink"/>
                <w:rFonts w:ascii="Times New Roman" w:hAnsi="Times New Roman" w:cs="Times New Roman"/>
                <w:noProof/>
              </w:rPr>
              <w:t>DECLARATION</w:t>
            </w:r>
            <w:r w:rsidRPr="000B63CC">
              <w:rPr>
                <w:noProof/>
                <w:webHidden/>
              </w:rPr>
              <w:tab/>
            </w:r>
            <w:r w:rsidRPr="000B63CC">
              <w:rPr>
                <w:noProof/>
                <w:webHidden/>
              </w:rPr>
              <w:fldChar w:fldCharType="begin"/>
            </w:r>
            <w:r w:rsidRPr="000B63CC">
              <w:rPr>
                <w:noProof/>
                <w:webHidden/>
              </w:rPr>
              <w:instrText xml:space="preserve"> PAGEREF _Toc241093101 \h </w:instrText>
            </w:r>
            <w:r w:rsidRPr="000B63CC">
              <w:rPr>
                <w:noProof/>
                <w:webHidden/>
              </w:rPr>
            </w:r>
            <w:r w:rsidRPr="000B63CC">
              <w:rPr>
                <w:noProof/>
                <w:webHidden/>
              </w:rPr>
              <w:fldChar w:fldCharType="separate"/>
            </w:r>
            <w:r w:rsidRPr="000B63CC">
              <w:rPr>
                <w:noProof/>
                <w:webHidden/>
              </w:rPr>
              <w:t>iv</w:t>
            </w:r>
            <w:r w:rsidRPr="000B63CC">
              <w:rPr>
                <w:noProof/>
                <w:webHidden/>
              </w:rPr>
              <w:fldChar w:fldCharType="end"/>
            </w:r>
          </w:hyperlink>
        </w:p>
        <w:p w14:paraId="7C1C973C" w14:textId="0DCD270F" w:rsidR="000B63CC" w:rsidRPr="000B63CC" w:rsidRDefault="000B63CC">
          <w:pPr>
            <w:pStyle w:val="TOC1"/>
            <w:tabs>
              <w:tab w:val="right" w:leader="dot" w:pos="9350"/>
            </w:tabs>
            <w:rPr>
              <w:rFonts w:eastAsiaTheme="minorEastAsia"/>
              <w:noProof/>
            </w:rPr>
          </w:pPr>
          <w:hyperlink w:anchor="_Toc241093102" w:history="1">
            <w:r w:rsidRPr="000B63CC">
              <w:rPr>
                <w:rStyle w:val="Hyperlink"/>
                <w:rFonts w:ascii="Times New Roman" w:hAnsi="Times New Roman" w:cs="Times New Roman"/>
                <w:noProof/>
              </w:rPr>
              <w:t>List of Figures</w:t>
            </w:r>
            <w:r w:rsidRPr="000B63CC">
              <w:rPr>
                <w:noProof/>
                <w:webHidden/>
              </w:rPr>
              <w:tab/>
            </w:r>
            <w:r w:rsidRPr="000B63CC">
              <w:rPr>
                <w:noProof/>
                <w:webHidden/>
              </w:rPr>
              <w:fldChar w:fldCharType="begin"/>
            </w:r>
            <w:r w:rsidRPr="000B63CC">
              <w:rPr>
                <w:noProof/>
                <w:webHidden/>
              </w:rPr>
              <w:instrText xml:space="preserve"> PAGEREF _Toc241093102 \h </w:instrText>
            </w:r>
            <w:r w:rsidRPr="000B63CC">
              <w:rPr>
                <w:noProof/>
                <w:webHidden/>
              </w:rPr>
            </w:r>
            <w:r w:rsidRPr="000B63CC">
              <w:rPr>
                <w:noProof/>
                <w:webHidden/>
              </w:rPr>
              <w:fldChar w:fldCharType="separate"/>
            </w:r>
            <w:r w:rsidRPr="000B63CC">
              <w:rPr>
                <w:noProof/>
                <w:webHidden/>
              </w:rPr>
              <w:t>viii</w:t>
            </w:r>
            <w:r w:rsidRPr="000B63CC">
              <w:rPr>
                <w:noProof/>
                <w:webHidden/>
              </w:rPr>
              <w:fldChar w:fldCharType="end"/>
            </w:r>
          </w:hyperlink>
        </w:p>
        <w:p w14:paraId="6FE2D27A" w14:textId="0A6655EC" w:rsidR="000B63CC" w:rsidRPr="000B63CC" w:rsidRDefault="000B63CC">
          <w:pPr>
            <w:pStyle w:val="TOC1"/>
            <w:tabs>
              <w:tab w:val="right" w:leader="dot" w:pos="9350"/>
            </w:tabs>
            <w:rPr>
              <w:rFonts w:eastAsiaTheme="minorEastAsia"/>
              <w:noProof/>
            </w:rPr>
          </w:pPr>
          <w:hyperlink w:anchor="_Toc241093103" w:history="1">
            <w:r w:rsidRPr="000B63CC">
              <w:rPr>
                <w:rStyle w:val="Hyperlink"/>
                <w:rFonts w:ascii="Times New Roman" w:hAnsi="Times New Roman" w:cs="Times New Roman"/>
                <w:noProof/>
              </w:rPr>
              <w:t>List of Tables</w:t>
            </w:r>
            <w:r w:rsidRPr="000B63CC">
              <w:rPr>
                <w:noProof/>
                <w:webHidden/>
              </w:rPr>
              <w:tab/>
            </w:r>
            <w:r w:rsidRPr="000B63CC">
              <w:rPr>
                <w:noProof/>
                <w:webHidden/>
              </w:rPr>
              <w:fldChar w:fldCharType="begin"/>
            </w:r>
            <w:r w:rsidRPr="000B63CC">
              <w:rPr>
                <w:noProof/>
                <w:webHidden/>
              </w:rPr>
              <w:instrText xml:space="preserve"> PAGEREF _Toc241093103 \h </w:instrText>
            </w:r>
            <w:r w:rsidRPr="000B63CC">
              <w:rPr>
                <w:noProof/>
                <w:webHidden/>
              </w:rPr>
            </w:r>
            <w:r w:rsidRPr="000B63CC">
              <w:rPr>
                <w:noProof/>
                <w:webHidden/>
              </w:rPr>
              <w:fldChar w:fldCharType="separate"/>
            </w:r>
            <w:r w:rsidRPr="000B63CC">
              <w:rPr>
                <w:noProof/>
                <w:webHidden/>
              </w:rPr>
              <w:t>ix</w:t>
            </w:r>
            <w:r w:rsidRPr="000B63CC">
              <w:rPr>
                <w:noProof/>
                <w:webHidden/>
              </w:rPr>
              <w:fldChar w:fldCharType="end"/>
            </w:r>
          </w:hyperlink>
        </w:p>
        <w:p w14:paraId="6BB191EC" w14:textId="4169E4EF" w:rsidR="000B63CC" w:rsidRPr="000B63CC" w:rsidRDefault="000B63CC">
          <w:pPr>
            <w:pStyle w:val="TOC1"/>
            <w:tabs>
              <w:tab w:val="right" w:leader="dot" w:pos="9350"/>
            </w:tabs>
            <w:rPr>
              <w:rFonts w:eastAsiaTheme="minorEastAsia"/>
              <w:noProof/>
            </w:rPr>
          </w:pPr>
          <w:hyperlink w:anchor="_Toc241093104" w:history="1">
            <w:r w:rsidRPr="000B63CC">
              <w:rPr>
                <w:rStyle w:val="Hyperlink"/>
                <w:rFonts w:ascii="Times New Roman" w:hAnsi="Times New Roman" w:cs="Times New Roman"/>
                <w:noProof/>
              </w:rPr>
              <w:t>Acknowledgements</w:t>
            </w:r>
            <w:r w:rsidRPr="000B63CC">
              <w:rPr>
                <w:noProof/>
                <w:webHidden/>
              </w:rPr>
              <w:tab/>
            </w:r>
            <w:r w:rsidRPr="000B63CC">
              <w:rPr>
                <w:noProof/>
                <w:webHidden/>
              </w:rPr>
              <w:fldChar w:fldCharType="begin"/>
            </w:r>
            <w:r w:rsidRPr="000B63CC">
              <w:rPr>
                <w:noProof/>
                <w:webHidden/>
              </w:rPr>
              <w:instrText xml:space="preserve"> PAGEREF _Toc241093104 \h </w:instrText>
            </w:r>
            <w:r w:rsidRPr="000B63CC">
              <w:rPr>
                <w:noProof/>
                <w:webHidden/>
              </w:rPr>
            </w:r>
            <w:r w:rsidRPr="000B63CC">
              <w:rPr>
                <w:noProof/>
                <w:webHidden/>
              </w:rPr>
              <w:fldChar w:fldCharType="separate"/>
            </w:r>
            <w:r w:rsidRPr="000B63CC">
              <w:rPr>
                <w:noProof/>
                <w:webHidden/>
              </w:rPr>
              <w:t>x</w:t>
            </w:r>
            <w:r w:rsidRPr="000B63CC">
              <w:rPr>
                <w:noProof/>
                <w:webHidden/>
              </w:rPr>
              <w:fldChar w:fldCharType="end"/>
            </w:r>
          </w:hyperlink>
        </w:p>
        <w:p w14:paraId="1637F177" w14:textId="5AE6ED29" w:rsidR="000B63CC" w:rsidRPr="000B63CC" w:rsidRDefault="000B63CC">
          <w:pPr>
            <w:pStyle w:val="TOC1"/>
            <w:tabs>
              <w:tab w:val="right" w:leader="dot" w:pos="9350"/>
            </w:tabs>
            <w:rPr>
              <w:rFonts w:eastAsiaTheme="minorEastAsia"/>
              <w:noProof/>
            </w:rPr>
          </w:pPr>
          <w:hyperlink w:anchor="_Toc241093105" w:history="1">
            <w:r w:rsidRPr="000B63CC">
              <w:rPr>
                <w:rStyle w:val="Hyperlink"/>
                <w:rFonts w:ascii="Times New Roman" w:hAnsi="Times New Roman" w:cs="Times New Roman"/>
                <w:noProof/>
              </w:rPr>
              <w:t>CHAPTER ONE</w:t>
            </w:r>
            <w:r w:rsidRPr="000B63CC">
              <w:rPr>
                <w:noProof/>
                <w:webHidden/>
              </w:rPr>
              <w:tab/>
            </w:r>
            <w:r w:rsidRPr="000B63CC">
              <w:rPr>
                <w:noProof/>
                <w:webHidden/>
              </w:rPr>
              <w:fldChar w:fldCharType="begin"/>
            </w:r>
            <w:r w:rsidRPr="000B63CC">
              <w:rPr>
                <w:noProof/>
                <w:webHidden/>
              </w:rPr>
              <w:instrText xml:space="preserve"> PAGEREF _Toc241093105 \h </w:instrText>
            </w:r>
            <w:r w:rsidRPr="000B63CC">
              <w:rPr>
                <w:noProof/>
                <w:webHidden/>
              </w:rPr>
            </w:r>
            <w:r w:rsidRPr="000B63CC">
              <w:rPr>
                <w:noProof/>
                <w:webHidden/>
              </w:rPr>
              <w:fldChar w:fldCharType="separate"/>
            </w:r>
            <w:r w:rsidRPr="000B63CC">
              <w:rPr>
                <w:noProof/>
                <w:webHidden/>
              </w:rPr>
              <w:t>1</w:t>
            </w:r>
            <w:r w:rsidRPr="000B63CC">
              <w:rPr>
                <w:noProof/>
                <w:webHidden/>
              </w:rPr>
              <w:fldChar w:fldCharType="end"/>
            </w:r>
          </w:hyperlink>
        </w:p>
        <w:p w14:paraId="7B3716E7" w14:textId="7498DB9C" w:rsidR="000B63CC" w:rsidRPr="000B63CC" w:rsidRDefault="000B63CC">
          <w:pPr>
            <w:pStyle w:val="TOC1"/>
            <w:tabs>
              <w:tab w:val="right" w:leader="dot" w:pos="9350"/>
            </w:tabs>
            <w:rPr>
              <w:rFonts w:eastAsiaTheme="minorEastAsia"/>
              <w:noProof/>
            </w:rPr>
          </w:pPr>
          <w:hyperlink w:anchor="_Toc241093106" w:history="1">
            <w:r w:rsidRPr="000B63CC">
              <w:rPr>
                <w:rStyle w:val="Hyperlink"/>
                <w:rFonts w:ascii="Times New Roman" w:hAnsi="Times New Roman" w:cs="Times New Roman"/>
                <w:noProof/>
              </w:rPr>
              <w:t>INTRODUCTION</w:t>
            </w:r>
            <w:r w:rsidRPr="000B63CC">
              <w:rPr>
                <w:noProof/>
                <w:webHidden/>
              </w:rPr>
              <w:tab/>
            </w:r>
            <w:r w:rsidRPr="000B63CC">
              <w:rPr>
                <w:noProof/>
                <w:webHidden/>
              </w:rPr>
              <w:fldChar w:fldCharType="begin"/>
            </w:r>
            <w:r w:rsidRPr="000B63CC">
              <w:rPr>
                <w:noProof/>
                <w:webHidden/>
              </w:rPr>
              <w:instrText xml:space="preserve"> PAGEREF _Toc241093106 \h </w:instrText>
            </w:r>
            <w:r w:rsidRPr="000B63CC">
              <w:rPr>
                <w:noProof/>
                <w:webHidden/>
              </w:rPr>
            </w:r>
            <w:r w:rsidRPr="000B63CC">
              <w:rPr>
                <w:noProof/>
                <w:webHidden/>
              </w:rPr>
              <w:fldChar w:fldCharType="separate"/>
            </w:r>
            <w:r w:rsidRPr="000B63CC">
              <w:rPr>
                <w:noProof/>
                <w:webHidden/>
              </w:rPr>
              <w:t>1</w:t>
            </w:r>
            <w:r w:rsidRPr="000B63CC">
              <w:rPr>
                <w:noProof/>
                <w:webHidden/>
              </w:rPr>
              <w:fldChar w:fldCharType="end"/>
            </w:r>
          </w:hyperlink>
        </w:p>
        <w:p w14:paraId="0B76905C" w14:textId="2610B04D" w:rsidR="000B63CC" w:rsidRPr="000B63CC" w:rsidRDefault="000B63CC">
          <w:pPr>
            <w:pStyle w:val="TOC2"/>
            <w:rPr>
              <w:rFonts w:asciiTheme="minorHAnsi" w:eastAsiaTheme="minorEastAsia" w:hAnsiTheme="minorHAnsi" w:cstheme="minorBidi"/>
            </w:rPr>
          </w:pPr>
          <w:hyperlink w:anchor="_Toc241093107" w:history="1">
            <w:r w:rsidRPr="000B63CC">
              <w:rPr>
                <w:rStyle w:val="Hyperlink"/>
              </w:rPr>
              <w:t>1.1 Background</w:t>
            </w:r>
            <w:r w:rsidRPr="000B63CC">
              <w:rPr>
                <w:webHidden/>
              </w:rPr>
              <w:tab/>
            </w:r>
            <w:r w:rsidRPr="000B63CC">
              <w:rPr>
                <w:webHidden/>
              </w:rPr>
              <w:fldChar w:fldCharType="begin"/>
            </w:r>
            <w:r w:rsidRPr="000B63CC">
              <w:rPr>
                <w:webHidden/>
              </w:rPr>
              <w:instrText xml:space="preserve"> PAGEREF _Toc241093107 \h </w:instrText>
            </w:r>
            <w:r w:rsidRPr="000B63CC">
              <w:rPr>
                <w:webHidden/>
              </w:rPr>
            </w:r>
            <w:r w:rsidRPr="000B63CC">
              <w:rPr>
                <w:webHidden/>
              </w:rPr>
              <w:fldChar w:fldCharType="separate"/>
            </w:r>
            <w:r w:rsidRPr="000B63CC">
              <w:rPr>
                <w:webHidden/>
              </w:rPr>
              <w:t>1</w:t>
            </w:r>
            <w:r w:rsidRPr="000B63CC">
              <w:rPr>
                <w:webHidden/>
              </w:rPr>
              <w:fldChar w:fldCharType="end"/>
            </w:r>
          </w:hyperlink>
        </w:p>
        <w:p w14:paraId="5E8CD763" w14:textId="159651D1" w:rsidR="000B63CC" w:rsidRPr="000B63CC" w:rsidRDefault="000B63CC">
          <w:pPr>
            <w:pStyle w:val="TOC2"/>
            <w:rPr>
              <w:rFonts w:asciiTheme="minorHAnsi" w:eastAsiaTheme="minorEastAsia" w:hAnsiTheme="minorHAnsi" w:cstheme="minorBidi"/>
            </w:rPr>
          </w:pPr>
          <w:hyperlink w:anchor="_Toc241093108" w:history="1">
            <w:r w:rsidRPr="000B63CC">
              <w:rPr>
                <w:rStyle w:val="Hyperlink"/>
              </w:rPr>
              <w:t>1.2 Research Focus</w:t>
            </w:r>
            <w:r w:rsidRPr="000B63CC">
              <w:rPr>
                <w:webHidden/>
              </w:rPr>
              <w:tab/>
            </w:r>
            <w:r w:rsidRPr="000B63CC">
              <w:rPr>
                <w:webHidden/>
              </w:rPr>
              <w:fldChar w:fldCharType="begin"/>
            </w:r>
            <w:r w:rsidRPr="000B63CC">
              <w:rPr>
                <w:webHidden/>
              </w:rPr>
              <w:instrText xml:space="preserve"> PAGEREF _Toc241093108 \h </w:instrText>
            </w:r>
            <w:r w:rsidRPr="000B63CC">
              <w:rPr>
                <w:webHidden/>
              </w:rPr>
            </w:r>
            <w:r w:rsidRPr="000B63CC">
              <w:rPr>
                <w:webHidden/>
              </w:rPr>
              <w:fldChar w:fldCharType="separate"/>
            </w:r>
            <w:r w:rsidRPr="000B63CC">
              <w:rPr>
                <w:webHidden/>
              </w:rPr>
              <w:t>4</w:t>
            </w:r>
            <w:r w:rsidRPr="000B63CC">
              <w:rPr>
                <w:webHidden/>
              </w:rPr>
              <w:fldChar w:fldCharType="end"/>
            </w:r>
          </w:hyperlink>
        </w:p>
        <w:p w14:paraId="5C2FD31F" w14:textId="6034795F" w:rsidR="000B63CC" w:rsidRPr="000B63CC" w:rsidRDefault="000B63CC">
          <w:pPr>
            <w:pStyle w:val="TOC2"/>
            <w:rPr>
              <w:rFonts w:asciiTheme="minorHAnsi" w:eastAsiaTheme="minorEastAsia" w:hAnsiTheme="minorHAnsi" w:cstheme="minorBidi"/>
            </w:rPr>
          </w:pPr>
          <w:hyperlink w:anchor="_Toc241093109" w:history="1">
            <w:r w:rsidRPr="000B63CC">
              <w:rPr>
                <w:rStyle w:val="Hyperlink"/>
              </w:rPr>
              <w:t>1.3 Research Aim and Objectives</w:t>
            </w:r>
            <w:r w:rsidRPr="000B63CC">
              <w:rPr>
                <w:webHidden/>
              </w:rPr>
              <w:tab/>
            </w:r>
            <w:r w:rsidRPr="000B63CC">
              <w:rPr>
                <w:webHidden/>
              </w:rPr>
              <w:fldChar w:fldCharType="begin"/>
            </w:r>
            <w:r w:rsidRPr="000B63CC">
              <w:rPr>
                <w:webHidden/>
              </w:rPr>
              <w:instrText xml:space="preserve"> PAGEREF _Toc241093109 \h </w:instrText>
            </w:r>
            <w:r w:rsidRPr="000B63CC">
              <w:rPr>
                <w:webHidden/>
              </w:rPr>
            </w:r>
            <w:r w:rsidRPr="000B63CC">
              <w:rPr>
                <w:webHidden/>
              </w:rPr>
              <w:fldChar w:fldCharType="separate"/>
            </w:r>
            <w:r w:rsidRPr="000B63CC">
              <w:rPr>
                <w:webHidden/>
              </w:rPr>
              <w:t>7</w:t>
            </w:r>
            <w:r w:rsidRPr="000B63CC">
              <w:rPr>
                <w:webHidden/>
              </w:rPr>
              <w:fldChar w:fldCharType="end"/>
            </w:r>
          </w:hyperlink>
        </w:p>
        <w:p w14:paraId="31C32427" w14:textId="084CDB65" w:rsidR="000B63CC" w:rsidRPr="000B63CC" w:rsidRDefault="000B63CC">
          <w:pPr>
            <w:pStyle w:val="TOC2"/>
            <w:rPr>
              <w:rFonts w:asciiTheme="minorHAnsi" w:eastAsiaTheme="minorEastAsia" w:hAnsiTheme="minorHAnsi" w:cstheme="minorBidi"/>
            </w:rPr>
          </w:pPr>
          <w:hyperlink w:anchor="_Toc241093110" w:history="1">
            <w:r w:rsidRPr="000B63CC">
              <w:rPr>
                <w:rStyle w:val="Hyperlink"/>
              </w:rPr>
              <w:t>1.4 Research Questions</w:t>
            </w:r>
            <w:r w:rsidRPr="000B63CC">
              <w:rPr>
                <w:webHidden/>
              </w:rPr>
              <w:tab/>
            </w:r>
            <w:r w:rsidRPr="000B63CC">
              <w:rPr>
                <w:webHidden/>
              </w:rPr>
              <w:fldChar w:fldCharType="begin"/>
            </w:r>
            <w:r w:rsidRPr="000B63CC">
              <w:rPr>
                <w:webHidden/>
              </w:rPr>
              <w:instrText xml:space="preserve"> PAGEREF _Toc241093110 \h </w:instrText>
            </w:r>
            <w:r w:rsidRPr="000B63CC">
              <w:rPr>
                <w:webHidden/>
              </w:rPr>
            </w:r>
            <w:r w:rsidRPr="000B63CC">
              <w:rPr>
                <w:webHidden/>
              </w:rPr>
              <w:fldChar w:fldCharType="separate"/>
            </w:r>
            <w:r w:rsidRPr="000B63CC">
              <w:rPr>
                <w:webHidden/>
              </w:rPr>
              <w:t>7</w:t>
            </w:r>
            <w:r w:rsidRPr="000B63CC">
              <w:rPr>
                <w:webHidden/>
              </w:rPr>
              <w:fldChar w:fldCharType="end"/>
            </w:r>
          </w:hyperlink>
        </w:p>
        <w:p w14:paraId="264EC87B" w14:textId="3D4E508B" w:rsidR="000B63CC" w:rsidRPr="000B63CC" w:rsidRDefault="000B63CC">
          <w:pPr>
            <w:pStyle w:val="TOC1"/>
            <w:tabs>
              <w:tab w:val="right" w:leader="dot" w:pos="9350"/>
            </w:tabs>
            <w:rPr>
              <w:rFonts w:eastAsiaTheme="minorEastAsia"/>
              <w:noProof/>
            </w:rPr>
          </w:pPr>
          <w:hyperlink w:anchor="_Toc241093111" w:history="1">
            <w:r w:rsidRPr="000B63CC">
              <w:rPr>
                <w:rStyle w:val="Hyperlink"/>
                <w:rFonts w:ascii="Times New Roman" w:hAnsi="Times New Roman" w:cs="Times New Roman"/>
                <w:noProof/>
              </w:rPr>
              <w:t>CHAPTER TWO</w:t>
            </w:r>
            <w:r w:rsidRPr="000B63CC">
              <w:rPr>
                <w:noProof/>
                <w:webHidden/>
              </w:rPr>
              <w:tab/>
            </w:r>
            <w:r w:rsidRPr="000B63CC">
              <w:rPr>
                <w:noProof/>
                <w:webHidden/>
              </w:rPr>
              <w:fldChar w:fldCharType="begin"/>
            </w:r>
            <w:r w:rsidRPr="000B63CC">
              <w:rPr>
                <w:noProof/>
                <w:webHidden/>
              </w:rPr>
              <w:instrText xml:space="preserve"> PAGEREF _Toc241093111 \h </w:instrText>
            </w:r>
            <w:r w:rsidRPr="000B63CC">
              <w:rPr>
                <w:noProof/>
                <w:webHidden/>
              </w:rPr>
            </w:r>
            <w:r w:rsidRPr="000B63CC">
              <w:rPr>
                <w:noProof/>
                <w:webHidden/>
              </w:rPr>
              <w:fldChar w:fldCharType="separate"/>
            </w:r>
            <w:r w:rsidRPr="000B63CC">
              <w:rPr>
                <w:noProof/>
                <w:webHidden/>
              </w:rPr>
              <w:t>8</w:t>
            </w:r>
            <w:r w:rsidRPr="000B63CC">
              <w:rPr>
                <w:noProof/>
                <w:webHidden/>
              </w:rPr>
              <w:fldChar w:fldCharType="end"/>
            </w:r>
          </w:hyperlink>
        </w:p>
        <w:p w14:paraId="376DE822" w14:textId="18FBE353" w:rsidR="000B63CC" w:rsidRPr="000B63CC" w:rsidRDefault="000B63CC">
          <w:pPr>
            <w:pStyle w:val="TOC1"/>
            <w:tabs>
              <w:tab w:val="right" w:leader="dot" w:pos="9350"/>
            </w:tabs>
            <w:rPr>
              <w:rFonts w:eastAsiaTheme="minorEastAsia"/>
              <w:noProof/>
            </w:rPr>
          </w:pPr>
          <w:hyperlink w:anchor="_Toc241093112" w:history="1">
            <w:r w:rsidRPr="000B63CC">
              <w:rPr>
                <w:rStyle w:val="Hyperlink"/>
                <w:rFonts w:ascii="Times New Roman" w:hAnsi="Times New Roman" w:cs="Times New Roman"/>
                <w:noProof/>
              </w:rPr>
              <w:t>LITERATURE REVIEW</w:t>
            </w:r>
            <w:r w:rsidRPr="000B63CC">
              <w:rPr>
                <w:noProof/>
                <w:webHidden/>
              </w:rPr>
              <w:tab/>
            </w:r>
            <w:r w:rsidRPr="000B63CC">
              <w:rPr>
                <w:noProof/>
                <w:webHidden/>
              </w:rPr>
              <w:fldChar w:fldCharType="begin"/>
            </w:r>
            <w:r w:rsidRPr="000B63CC">
              <w:rPr>
                <w:noProof/>
                <w:webHidden/>
              </w:rPr>
              <w:instrText xml:space="preserve"> PAGEREF _Toc241093112 \h </w:instrText>
            </w:r>
            <w:r w:rsidRPr="000B63CC">
              <w:rPr>
                <w:noProof/>
                <w:webHidden/>
              </w:rPr>
            </w:r>
            <w:r w:rsidRPr="000B63CC">
              <w:rPr>
                <w:noProof/>
                <w:webHidden/>
              </w:rPr>
              <w:fldChar w:fldCharType="separate"/>
            </w:r>
            <w:r w:rsidRPr="000B63CC">
              <w:rPr>
                <w:noProof/>
                <w:webHidden/>
              </w:rPr>
              <w:t>8</w:t>
            </w:r>
            <w:r w:rsidRPr="000B63CC">
              <w:rPr>
                <w:noProof/>
                <w:webHidden/>
              </w:rPr>
              <w:fldChar w:fldCharType="end"/>
            </w:r>
          </w:hyperlink>
        </w:p>
        <w:p w14:paraId="0E6F24D7" w14:textId="1FA9D19B" w:rsidR="000B63CC" w:rsidRPr="000B63CC" w:rsidRDefault="000B63CC">
          <w:pPr>
            <w:pStyle w:val="TOC2"/>
            <w:rPr>
              <w:rFonts w:asciiTheme="minorHAnsi" w:eastAsiaTheme="minorEastAsia" w:hAnsiTheme="minorHAnsi" w:cstheme="minorBidi"/>
            </w:rPr>
          </w:pPr>
          <w:hyperlink w:anchor="_Toc241093113" w:history="1">
            <w:r w:rsidRPr="000B63CC">
              <w:rPr>
                <w:rStyle w:val="Hyperlink"/>
              </w:rPr>
              <w:t>2.1 Introduction</w:t>
            </w:r>
            <w:r w:rsidRPr="000B63CC">
              <w:rPr>
                <w:webHidden/>
              </w:rPr>
              <w:tab/>
            </w:r>
            <w:r w:rsidRPr="000B63CC">
              <w:rPr>
                <w:webHidden/>
              </w:rPr>
              <w:fldChar w:fldCharType="begin"/>
            </w:r>
            <w:r w:rsidRPr="000B63CC">
              <w:rPr>
                <w:webHidden/>
              </w:rPr>
              <w:instrText xml:space="preserve"> PAGEREF _Toc241093113 \h </w:instrText>
            </w:r>
            <w:r w:rsidRPr="000B63CC">
              <w:rPr>
                <w:webHidden/>
              </w:rPr>
            </w:r>
            <w:r w:rsidRPr="000B63CC">
              <w:rPr>
                <w:webHidden/>
              </w:rPr>
              <w:fldChar w:fldCharType="separate"/>
            </w:r>
            <w:r w:rsidRPr="000B63CC">
              <w:rPr>
                <w:webHidden/>
              </w:rPr>
              <w:t>8</w:t>
            </w:r>
            <w:r w:rsidRPr="000B63CC">
              <w:rPr>
                <w:webHidden/>
              </w:rPr>
              <w:fldChar w:fldCharType="end"/>
            </w:r>
          </w:hyperlink>
        </w:p>
        <w:p w14:paraId="58E50054" w14:textId="76ECD3EB" w:rsidR="000B63CC" w:rsidRPr="000B63CC" w:rsidRDefault="000B63CC">
          <w:pPr>
            <w:pStyle w:val="TOC2"/>
            <w:rPr>
              <w:rFonts w:asciiTheme="minorHAnsi" w:eastAsiaTheme="minorEastAsia" w:hAnsiTheme="minorHAnsi" w:cstheme="minorBidi"/>
            </w:rPr>
          </w:pPr>
          <w:hyperlink w:anchor="_Toc241093114" w:history="1">
            <w:r w:rsidRPr="000B63CC">
              <w:rPr>
                <w:rStyle w:val="Hyperlink"/>
              </w:rPr>
              <w:t>2.2 Evolution of Remote and Hybrid Working</w:t>
            </w:r>
            <w:r w:rsidRPr="000B63CC">
              <w:rPr>
                <w:webHidden/>
              </w:rPr>
              <w:tab/>
            </w:r>
            <w:r w:rsidRPr="000B63CC">
              <w:rPr>
                <w:webHidden/>
              </w:rPr>
              <w:fldChar w:fldCharType="begin"/>
            </w:r>
            <w:r w:rsidRPr="000B63CC">
              <w:rPr>
                <w:webHidden/>
              </w:rPr>
              <w:instrText xml:space="preserve"> PAGEREF _Toc241093114 \h </w:instrText>
            </w:r>
            <w:r w:rsidRPr="000B63CC">
              <w:rPr>
                <w:webHidden/>
              </w:rPr>
            </w:r>
            <w:r w:rsidRPr="000B63CC">
              <w:rPr>
                <w:webHidden/>
              </w:rPr>
              <w:fldChar w:fldCharType="separate"/>
            </w:r>
            <w:r w:rsidRPr="000B63CC">
              <w:rPr>
                <w:webHidden/>
              </w:rPr>
              <w:t>9</w:t>
            </w:r>
            <w:r w:rsidRPr="000B63CC">
              <w:rPr>
                <w:webHidden/>
              </w:rPr>
              <w:fldChar w:fldCharType="end"/>
            </w:r>
          </w:hyperlink>
        </w:p>
        <w:p w14:paraId="644A8781" w14:textId="45B7FF89" w:rsidR="000B63CC" w:rsidRPr="000B63CC" w:rsidRDefault="000B63CC">
          <w:pPr>
            <w:pStyle w:val="TOC3"/>
            <w:tabs>
              <w:tab w:val="right" w:leader="dot" w:pos="9350"/>
            </w:tabs>
            <w:rPr>
              <w:rFonts w:eastAsiaTheme="minorEastAsia"/>
              <w:noProof/>
            </w:rPr>
          </w:pPr>
          <w:hyperlink w:anchor="_Toc241093115" w:history="1">
            <w:r w:rsidRPr="000B63CC">
              <w:rPr>
                <w:rStyle w:val="Hyperlink"/>
                <w:rFonts w:ascii="Times New Roman" w:hAnsi="Times New Roman" w:cs="Times New Roman"/>
                <w:noProof/>
              </w:rPr>
              <w:t>2.2.1 Historical Development of Remote Work</w:t>
            </w:r>
            <w:r w:rsidRPr="000B63CC">
              <w:rPr>
                <w:noProof/>
                <w:webHidden/>
              </w:rPr>
              <w:tab/>
            </w:r>
            <w:r w:rsidRPr="000B63CC">
              <w:rPr>
                <w:noProof/>
                <w:webHidden/>
              </w:rPr>
              <w:fldChar w:fldCharType="begin"/>
            </w:r>
            <w:r w:rsidRPr="000B63CC">
              <w:rPr>
                <w:noProof/>
                <w:webHidden/>
              </w:rPr>
              <w:instrText xml:space="preserve"> PAGEREF _Toc241093115 \h </w:instrText>
            </w:r>
            <w:r w:rsidRPr="000B63CC">
              <w:rPr>
                <w:noProof/>
                <w:webHidden/>
              </w:rPr>
            </w:r>
            <w:r w:rsidRPr="000B63CC">
              <w:rPr>
                <w:noProof/>
                <w:webHidden/>
              </w:rPr>
              <w:fldChar w:fldCharType="separate"/>
            </w:r>
            <w:r w:rsidRPr="000B63CC">
              <w:rPr>
                <w:noProof/>
                <w:webHidden/>
              </w:rPr>
              <w:t>9</w:t>
            </w:r>
            <w:r w:rsidRPr="000B63CC">
              <w:rPr>
                <w:noProof/>
                <w:webHidden/>
              </w:rPr>
              <w:fldChar w:fldCharType="end"/>
            </w:r>
          </w:hyperlink>
        </w:p>
        <w:p w14:paraId="1A3D5CC5" w14:textId="401FA973" w:rsidR="000B63CC" w:rsidRPr="000B63CC" w:rsidRDefault="000B63CC">
          <w:pPr>
            <w:pStyle w:val="TOC3"/>
            <w:tabs>
              <w:tab w:val="right" w:leader="dot" w:pos="9350"/>
            </w:tabs>
            <w:rPr>
              <w:rFonts w:eastAsiaTheme="minorEastAsia"/>
              <w:noProof/>
            </w:rPr>
          </w:pPr>
          <w:hyperlink w:anchor="_Toc241093116" w:history="1">
            <w:r w:rsidRPr="000B63CC">
              <w:rPr>
                <w:rStyle w:val="Hyperlink"/>
                <w:rFonts w:ascii="Times New Roman" w:hAnsi="Times New Roman" w:cs="Times New Roman"/>
                <w:noProof/>
              </w:rPr>
              <w:t>2.2.2 Technology and Digital Transformation</w:t>
            </w:r>
            <w:r w:rsidRPr="000B63CC">
              <w:rPr>
                <w:noProof/>
                <w:webHidden/>
              </w:rPr>
              <w:tab/>
            </w:r>
            <w:r w:rsidRPr="000B63CC">
              <w:rPr>
                <w:noProof/>
                <w:webHidden/>
              </w:rPr>
              <w:fldChar w:fldCharType="begin"/>
            </w:r>
            <w:r w:rsidRPr="000B63CC">
              <w:rPr>
                <w:noProof/>
                <w:webHidden/>
              </w:rPr>
              <w:instrText xml:space="preserve"> PAGEREF _Toc241093116 \h </w:instrText>
            </w:r>
            <w:r w:rsidRPr="000B63CC">
              <w:rPr>
                <w:noProof/>
                <w:webHidden/>
              </w:rPr>
            </w:r>
            <w:r w:rsidRPr="000B63CC">
              <w:rPr>
                <w:noProof/>
                <w:webHidden/>
              </w:rPr>
              <w:fldChar w:fldCharType="separate"/>
            </w:r>
            <w:r w:rsidRPr="000B63CC">
              <w:rPr>
                <w:noProof/>
                <w:webHidden/>
              </w:rPr>
              <w:t>10</w:t>
            </w:r>
            <w:r w:rsidRPr="000B63CC">
              <w:rPr>
                <w:noProof/>
                <w:webHidden/>
              </w:rPr>
              <w:fldChar w:fldCharType="end"/>
            </w:r>
          </w:hyperlink>
        </w:p>
        <w:p w14:paraId="3F1CC38A" w14:textId="3952ADC8" w:rsidR="000B63CC" w:rsidRPr="000B63CC" w:rsidRDefault="000B63CC">
          <w:pPr>
            <w:pStyle w:val="TOC3"/>
            <w:tabs>
              <w:tab w:val="right" w:leader="dot" w:pos="9350"/>
            </w:tabs>
            <w:rPr>
              <w:rFonts w:eastAsiaTheme="minorEastAsia"/>
              <w:noProof/>
            </w:rPr>
          </w:pPr>
          <w:hyperlink w:anchor="_Toc241093117" w:history="1">
            <w:r w:rsidRPr="000B63CC">
              <w:rPr>
                <w:rStyle w:val="Hyperlink"/>
                <w:rFonts w:ascii="Times New Roman" w:hAnsi="Times New Roman" w:cs="Times New Roman"/>
                <w:noProof/>
              </w:rPr>
              <w:t>2.2.3 Growth of Hybrid Work Post</w:t>
            </w:r>
            <w:r w:rsidRPr="000B63CC">
              <w:rPr>
                <w:rStyle w:val="Hyperlink"/>
                <w:rFonts w:ascii="Times New Roman" w:hAnsi="Times New Roman" w:cs="Times New Roman"/>
                <w:noProof/>
              </w:rPr>
              <w:noBreakHyphen/>
              <w:t>COVID</w:t>
            </w:r>
            <w:r w:rsidRPr="000B63CC">
              <w:rPr>
                <w:rStyle w:val="Hyperlink"/>
                <w:rFonts w:ascii="Times New Roman" w:hAnsi="Times New Roman" w:cs="Times New Roman"/>
                <w:noProof/>
              </w:rPr>
              <w:noBreakHyphen/>
              <w:t>19</w:t>
            </w:r>
            <w:r w:rsidRPr="000B63CC">
              <w:rPr>
                <w:noProof/>
                <w:webHidden/>
              </w:rPr>
              <w:tab/>
            </w:r>
            <w:r w:rsidRPr="000B63CC">
              <w:rPr>
                <w:noProof/>
                <w:webHidden/>
              </w:rPr>
              <w:fldChar w:fldCharType="begin"/>
            </w:r>
            <w:r w:rsidRPr="000B63CC">
              <w:rPr>
                <w:noProof/>
                <w:webHidden/>
              </w:rPr>
              <w:instrText xml:space="preserve"> PAGEREF _Toc241093117 \h </w:instrText>
            </w:r>
            <w:r w:rsidRPr="000B63CC">
              <w:rPr>
                <w:noProof/>
                <w:webHidden/>
              </w:rPr>
            </w:r>
            <w:r w:rsidRPr="000B63CC">
              <w:rPr>
                <w:noProof/>
                <w:webHidden/>
              </w:rPr>
              <w:fldChar w:fldCharType="separate"/>
            </w:r>
            <w:r w:rsidRPr="000B63CC">
              <w:rPr>
                <w:noProof/>
                <w:webHidden/>
              </w:rPr>
              <w:t>10</w:t>
            </w:r>
            <w:r w:rsidRPr="000B63CC">
              <w:rPr>
                <w:noProof/>
                <w:webHidden/>
              </w:rPr>
              <w:fldChar w:fldCharType="end"/>
            </w:r>
          </w:hyperlink>
        </w:p>
        <w:p w14:paraId="4D865408" w14:textId="728B83AB" w:rsidR="000B63CC" w:rsidRPr="000B63CC" w:rsidRDefault="000B63CC">
          <w:pPr>
            <w:pStyle w:val="TOC3"/>
            <w:tabs>
              <w:tab w:val="right" w:leader="dot" w:pos="9350"/>
            </w:tabs>
            <w:rPr>
              <w:rFonts w:eastAsiaTheme="minorEastAsia"/>
              <w:noProof/>
            </w:rPr>
          </w:pPr>
          <w:hyperlink w:anchor="_Toc241093118" w:history="1">
            <w:r w:rsidRPr="000B63CC">
              <w:rPr>
                <w:rStyle w:val="Hyperlink"/>
                <w:rFonts w:ascii="Times New Roman" w:hAnsi="Times New Roman" w:cs="Times New Roman"/>
                <w:noProof/>
              </w:rPr>
              <w:t>2.2.4 Advantages and Challenges of Remote Work</w:t>
            </w:r>
            <w:r w:rsidRPr="000B63CC">
              <w:rPr>
                <w:noProof/>
                <w:webHidden/>
              </w:rPr>
              <w:tab/>
            </w:r>
            <w:r w:rsidRPr="000B63CC">
              <w:rPr>
                <w:noProof/>
                <w:webHidden/>
              </w:rPr>
              <w:fldChar w:fldCharType="begin"/>
            </w:r>
            <w:r w:rsidRPr="000B63CC">
              <w:rPr>
                <w:noProof/>
                <w:webHidden/>
              </w:rPr>
              <w:instrText xml:space="preserve"> PAGEREF _Toc241093118 \h </w:instrText>
            </w:r>
            <w:r w:rsidRPr="000B63CC">
              <w:rPr>
                <w:noProof/>
                <w:webHidden/>
              </w:rPr>
            </w:r>
            <w:r w:rsidRPr="000B63CC">
              <w:rPr>
                <w:noProof/>
                <w:webHidden/>
              </w:rPr>
              <w:fldChar w:fldCharType="separate"/>
            </w:r>
            <w:r w:rsidRPr="000B63CC">
              <w:rPr>
                <w:noProof/>
                <w:webHidden/>
              </w:rPr>
              <w:t>11</w:t>
            </w:r>
            <w:r w:rsidRPr="000B63CC">
              <w:rPr>
                <w:noProof/>
                <w:webHidden/>
              </w:rPr>
              <w:fldChar w:fldCharType="end"/>
            </w:r>
          </w:hyperlink>
        </w:p>
        <w:p w14:paraId="35529B03" w14:textId="60337C1F" w:rsidR="000B63CC" w:rsidRPr="000B63CC" w:rsidRDefault="000B63CC">
          <w:pPr>
            <w:pStyle w:val="TOC2"/>
            <w:rPr>
              <w:rFonts w:asciiTheme="minorHAnsi" w:eastAsiaTheme="minorEastAsia" w:hAnsiTheme="minorHAnsi" w:cstheme="minorBidi"/>
            </w:rPr>
          </w:pPr>
          <w:hyperlink w:anchor="_Toc241093119" w:history="1">
            <w:r w:rsidRPr="000B63CC">
              <w:rPr>
                <w:rStyle w:val="Hyperlink"/>
              </w:rPr>
              <w:t>2.3 Employee Job Satisfaction</w:t>
            </w:r>
            <w:r w:rsidRPr="000B63CC">
              <w:rPr>
                <w:webHidden/>
              </w:rPr>
              <w:tab/>
            </w:r>
            <w:r w:rsidRPr="000B63CC">
              <w:rPr>
                <w:webHidden/>
              </w:rPr>
              <w:fldChar w:fldCharType="begin"/>
            </w:r>
            <w:r w:rsidRPr="000B63CC">
              <w:rPr>
                <w:webHidden/>
              </w:rPr>
              <w:instrText xml:space="preserve"> PAGEREF _Toc241093119 \h </w:instrText>
            </w:r>
            <w:r w:rsidRPr="000B63CC">
              <w:rPr>
                <w:webHidden/>
              </w:rPr>
            </w:r>
            <w:r w:rsidRPr="000B63CC">
              <w:rPr>
                <w:webHidden/>
              </w:rPr>
              <w:fldChar w:fldCharType="separate"/>
            </w:r>
            <w:r w:rsidRPr="000B63CC">
              <w:rPr>
                <w:webHidden/>
              </w:rPr>
              <w:t>12</w:t>
            </w:r>
            <w:r w:rsidRPr="000B63CC">
              <w:rPr>
                <w:webHidden/>
              </w:rPr>
              <w:fldChar w:fldCharType="end"/>
            </w:r>
          </w:hyperlink>
        </w:p>
        <w:p w14:paraId="3D118F57" w14:textId="1B465334" w:rsidR="000B63CC" w:rsidRPr="000B63CC" w:rsidRDefault="000B63CC">
          <w:pPr>
            <w:pStyle w:val="TOC2"/>
            <w:rPr>
              <w:rFonts w:asciiTheme="minorHAnsi" w:eastAsiaTheme="minorEastAsia" w:hAnsiTheme="minorHAnsi" w:cstheme="minorBidi"/>
            </w:rPr>
          </w:pPr>
          <w:hyperlink w:anchor="_Toc241093120" w:history="1">
            <w:r w:rsidRPr="000B63CC">
              <w:rPr>
                <w:rStyle w:val="Hyperlink"/>
              </w:rPr>
              <w:t>2.4 Employee Job Motivation</w:t>
            </w:r>
            <w:r w:rsidRPr="000B63CC">
              <w:rPr>
                <w:webHidden/>
              </w:rPr>
              <w:tab/>
            </w:r>
            <w:r w:rsidRPr="000B63CC">
              <w:rPr>
                <w:webHidden/>
              </w:rPr>
              <w:fldChar w:fldCharType="begin"/>
            </w:r>
            <w:r w:rsidRPr="000B63CC">
              <w:rPr>
                <w:webHidden/>
              </w:rPr>
              <w:instrText xml:space="preserve"> PAGEREF _Toc241093120 \h </w:instrText>
            </w:r>
            <w:r w:rsidRPr="000B63CC">
              <w:rPr>
                <w:webHidden/>
              </w:rPr>
            </w:r>
            <w:r w:rsidRPr="000B63CC">
              <w:rPr>
                <w:webHidden/>
              </w:rPr>
              <w:fldChar w:fldCharType="separate"/>
            </w:r>
            <w:r w:rsidRPr="000B63CC">
              <w:rPr>
                <w:webHidden/>
              </w:rPr>
              <w:t>14</w:t>
            </w:r>
            <w:r w:rsidRPr="000B63CC">
              <w:rPr>
                <w:webHidden/>
              </w:rPr>
              <w:fldChar w:fldCharType="end"/>
            </w:r>
          </w:hyperlink>
        </w:p>
        <w:p w14:paraId="65B4E0DC" w14:textId="3EA7D9DB" w:rsidR="000B63CC" w:rsidRPr="000B63CC" w:rsidRDefault="000B63CC">
          <w:pPr>
            <w:pStyle w:val="TOC2"/>
            <w:rPr>
              <w:rFonts w:asciiTheme="minorHAnsi" w:eastAsiaTheme="minorEastAsia" w:hAnsiTheme="minorHAnsi" w:cstheme="minorBidi"/>
            </w:rPr>
          </w:pPr>
          <w:hyperlink w:anchor="_Toc241093121" w:history="1">
            <w:r w:rsidRPr="000B63CC">
              <w:rPr>
                <w:rStyle w:val="Hyperlink"/>
              </w:rPr>
              <w:t>2.5 Theoretical Foundations</w:t>
            </w:r>
            <w:r w:rsidRPr="000B63CC">
              <w:rPr>
                <w:webHidden/>
              </w:rPr>
              <w:tab/>
            </w:r>
            <w:r w:rsidRPr="000B63CC">
              <w:rPr>
                <w:webHidden/>
              </w:rPr>
              <w:fldChar w:fldCharType="begin"/>
            </w:r>
            <w:r w:rsidRPr="000B63CC">
              <w:rPr>
                <w:webHidden/>
              </w:rPr>
              <w:instrText xml:space="preserve"> PAGEREF _Toc241093121 \h </w:instrText>
            </w:r>
            <w:r w:rsidRPr="000B63CC">
              <w:rPr>
                <w:webHidden/>
              </w:rPr>
            </w:r>
            <w:r w:rsidRPr="000B63CC">
              <w:rPr>
                <w:webHidden/>
              </w:rPr>
              <w:fldChar w:fldCharType="separate"/>
            </w:r>
            <w:r w:rsidRPr="000B63CC">
              <w:rPr>
                <w:webHidden/>
              </w:rPr>
              <w:t>16</w:t>
            </w:r>
            <w:r w:rsidRPr="000B63CC">
              <w:rPr>
                <w:webHidden/>
              </w:rPr>
              <w:fldChar w:fldCharType="end"/>
            </w:r>
          </w:hyperlink>
        </w:p>
        <w:p w14:paraId="6723331C" w14:textId="4539248E" w:rsidR="000B63CC" w:rsidRPr="000B63CC" w:rsidRDefault="000B63CC">
          <w:pPr>
            <w:pStyle w:val="TOC3"/>
            <w:tabs>
              <w:tab w:val="right" w:leader="dot" w:pos="9350"/>
            </w:tabs>
            <w:rPr>
              <w:rFonts w:eastAsiaTheme="minorEastAsia"/>
              <w:noProof/>
            </w:rPr>
          </w:pPr>
          <w:hyperlink w:anchor="_Toc241093122" w:history="1">
            <w:r w:rsidRPr="000B63CC">
              <w:rPr>
                <w:rStyle w:val="Hyperlink"/>
                <w:rFonts w:ascii="Times New Roman" w:hAnsi="Times New Roman" w:cs="Times New Roman"/>
                <w:noProof/>
              </w:rPr>
              <w:t>2.5.1 Herzberg’s Two</w:t>
            </w:r>
            <w:r w:rsidRPr="000B63CC">
              <w:rPr>
                <w:rStyle w:val="Hyperlink"/>
                <w:rFonts w:ascii="Times New Roman" w:hAnsi="Times New Roman" w:cs="Times New Roman"/>
                <w:noProof/>
              </w:rPr>
              <w:noBreakHyphen/>
              <w:t>Factor Theory</w:t>
            </w:r>
            <w:r w:rsidRPr="000B63CC">
              <w:rPr>
                <w:noProof/>
                <w:webHidden/>
              </w:rPr>
              <w:tab/>
            </w:r>
            <w:r w:rsidRPr="000B63CC">
              <w:rPr>
                <w:noProof/>
                <w:webHidden/>
              </w:rPr>
              <w:fldChar w:fldCharType="begin"/>
            </w:r>
            <w:r w:rsidRPr="000B63CC">
              <w:rPr>
                <w:noProof/>
                <w:webHidden/>
              </w:rPr>
              <w:instrText xml:space="preserve"> PAGEREF _Toc241093122 \h </w:instrText>
            </w:r>
            <w:r w:rsidRPr="000B63CC">
              <w:rPr>
                <w:noProof/>
                <w:webHidden/>
              </w:rPr>
            </w:r>
            <w:r w:rsidRPr="000B63CC">
              <w:rPr>
                <w:noProof/>
                <w:webHidden/>
              </w:rPr>
              <w:fldChar w:fldCharType="separate"/>
            </w:r>
            <w:r w:rsidRPr="000B63CC">
              <w:rPr>
                <w:noProof/>
                <w:webHidden/>
              </w:rPr>
              <w:t>16</w:t>
            </w:r>
            <w:r w:rsidRPr="000B63CC">
              <w:rPr>
                <w:noProof/>
                <w:webHidden/>
              </w:rPr>
              <w:fldChar w:fldCharType="end"/>
            </w:r>
          </w:hyperlink>
        </w:p>
        <w:p w14:paraId="4C6C952F" w14:textId="6DBA9E2E" w:rsidR="000B63CC" w:rsidRPr="000B63CC" w:rsidRDefault="000B63CC">
          <w:pPr>
            <w:pStyle w:val="TOC3"/>
            <w:tabs>
              <w:tab w:val="right" w:leader="dot" w:pos="9350"/>
            </w:tabs>
            <w:rPr>
              <w:rFonts w:eastAsiaTheme="minorEastAsia"/>
              <w:noProof/>
            </w:rPr>
          </w:pPr>
          <w:hyperlink w:anchor="_Toc241093123" w:history="1">
            <w:r w:rsidRPr="000B63CC">
              <w:rPr>
                <w:rStyle w:val="Hyperlink"/>
                <w:rFonts w:ascii="Times New Roman" w:hAnsi="Times New Roman" w:cs="Times New Roman"/>
                <w:noProof/>
              </w:rPr>
              <w:t>2.5.2 Job Demands</w:t>
            </w:r>
            <w:r w:rsidRPr="000B63CC">
              <w:rPr>
                <w:rStyle w:val="Hyperlink"/>
                <w:rFonts w:ascii="Times New Roman" w:hAnsi="Times New Roman" w:cs="Times New Roman"/>
                <w:noProof/>
              </w:rPr>
              <w:noBreakHyphen/>
              <w:t>Resources (JD</w:t>
            </w:r>
            <w:r w:rsidRPr="000B63CC">
              <w:rPr>
                <w:rStyle w:val="Hyperlink"/>
                <w:rFonts w:ascii="Times New Roman" w:hAnsi="Times New Roman" w:cs="Times New Roman"/>
                <w:noProof/>
              </w:rPr>
              <w:noBreakHyphen/>
              <w:t>R) Model</w:t>
            </w:r>
            <w:r w:rsidRPr="000B63CC">
              <w:rPr>
                <w:noProof/>
                <w:webHidden/>
              </w:rPr>
              <w:tab/>
            </w:r>
            <w:r w:rsidRPr="000B63CC">
              <w:rPr>
                <w:noProof/>
                <w:webHidden/>
              </w:rPr>
              <w:fldChar w:fldCharType="begin"/>
            </w:r>
            <w:r w:rsidRPr="000B63CC">
              <w:rPr>
                <w:noProof/>
                <w:webHidden/>
              </w:rPr>
              <w:instrText xml:space="preserve"> PAGEREF _Toc241093123 \h </w:instrText>
            </w:r>
            <w:r w:rsidRPr="000B63CC">
              <w:rPr>
                <w:noProof/>
                <w:webHidden/>
              </w:rPr>
            </w:r>
            <w:r w:rsidRPr="000B63CC">
              <w:rPr>
                <w:noProof/>
                <w:webHidden/>
              </w:rPr>
              <w:fldChar w:fldCharType="separate"/>
            </w:r>
            <w:r w:rsidRPr="000B63CC">
              <w:rPr>
                <w:noProof/>
                <w:webHidden/>
              </w:rPr>
              <w:t>17</w:t>
            </w:r>
            <w:r w:rsidRPr="000B63CC">
              <w:rPr>
                <w:noProof/>
                <w:webHidden/>
              </w:rPr>
              <w:fldChar w:fldCharType="end"/>
            </w:r>
          </w:hyperlink>
        </w:p>
        <w:p w14:paraId="7CA40802" w14:textId="332EDE9F" w:rsidR="000B63CC" w:rsidRPr="000B63CC" w:rsidRDefault="000B63CC">
          <w:pPr>
            <w:pStyle w:val="TOC3"/>
            <w:tabs>
              <w:tab w:val="right" w:leader="dot" w:pos="9350"/>
            </w:tabs>
            <w:rPr>
              <w:rFonts w:eastAsiaTheme="minorEastAsia"/>
              <w:noProof/>
            </w:rPr>
          </w:pPr>
          <w:hyperlink w:anchor="_Toc241093124" w:history="1">
            <w:r w:rsidRPr="000B63CC">
              <w:rPr>
                <w:rStyle w:val="Hyperlink"/>
                <w:rFonts w:ascii="Times New Roman" w:hAnsi="Times New Roman" w:cs="Times New Roman"/>
                <w:noProof/>
              </w:rPr>
              <w:t>2.5.3 Self</w:t>
            </w:r>
            <w:r w:rsidRPr="000B63CC">
              <w:rPr>
                <w:rStyle w:val="Hyperlink"/>
                <w:rFonts w:ascii="Times New Roman" w:hAnsi="Times New Roman" w:cs="Times New Roman"/>
                <w:noProof/>
              </w:rPr>
              <w:noBreakHyphen/>
              <w:t>Determination Theory (SDT)</w:t>
            </w:r>
            <w:r w:rsidRPr="000B63CC">
              <w:rPr>
                <w:noProof/>
                <w:webHidden/>
              </w:rPr>
              <w:tab/>
            </w:r>
            <w:r w:rsidRPr="000B63CC">
              <w:rPr>
                <w:noProof/>
                <w:webHidden/>
              </w:rPr>
              <w:fldChar w:fldCharType="begin"/>
            </w:r>
            <w:r w:rsidRPr="000B63CC">
              <w:rPr>
                <w:noProof/>
                <w:webHidden/>
              </w:rPr>
              <w:instrText xml:space="preserve"> PAGEREF _Toc241093124 \h </w:instrText>
            </w:r>
            <w:r w:rsidRPr="000B63CC">
              <w:rPr>
                <w:noProof/>
                <w:webHidden/>
              </w:rPr>
            </w:r>
            <w:r w:rsidRPr="000B63CC">
              <w:rPr>
                <w:noProof/>
                <w:webHidden/>
              </w:rPr>
              <w:fldChar w:fldCharType="separate"/>
            </w:r>
            <w:r w:rsidRPr="000B63CC">
              <w:rPr>
                <w:noProof/>
                <w:webHidden/>
              </w:rPr>
              <w:t>18</w:t>
            </w:r>
            <w:r w:rsidRPr="000B63CC">
              <w:rPr>
                <w:noProof/>
                <w:webHidden/>
              </w:rPr>
              <w:fldChar w:fldCharType="end"/>
            </w:r>
          </w:hyperlink>
        </w:p>
        <w:p w14:paraId="3BD4300F" w14:textId="52DA4382" w:rsidR="000B63CC" w:rsidRPr="000B63CC" w:rsidRDefault="000B63CC">
          <w:pPr>
            <w:pStyle w:val="TOC3"/>
            <w:tabs>
              <w:tab w:val="right" w:leader="dot" w:pos="9350"/>
            </w:tabs>
            <w:rPr>
              <w:rFonts w:eastAsiaTheme="minorEastAsia"/>
              <w:noProof/>
            </w:rPr>
          </w:pPr>
          <w:hyperlink w:anchor="_Toc241093125" w:history="1">
            <w:r w:rsidRPr="000B63CC">
              <w:rPr>
                <w:rStyle w:val="Hyperlink"/>
                <w:rFonts w:ascii="Times New Roman" w:hAnsi="Times New Roman" w:cs="Times New Roman"/>
                <w:noProof/>
              </w:rPr>
              <w:t>2.5.4 Maslow’s Hierarchy of Needs</w:t>
            </w:r>
            <w:r w:rsidRPr="000B63CC">
              <w:rPr>
                <w:noProof/>
                <w:webHidden/>
              </w:rPr>
              <w:tab/>
            </w:r>
            <w:r w:rsidRPr="000B63CC">
              <w:rPr>
                <w:noProof/>
                <w:webHidden/>
              </w:rPr>
              <w:fldChar w:fldCharType="begin"/>
            </w:r>
            <w:r w:rsidRPr="000B63CC">
              <w:rPr>
                <w:noProof/>
                <w:webHidden/>
              </w:rPr>
              <w:instrText xml:space="preserve"> PAGEREF _Toc241093125 \h </w:instrText>
            </w:r>
            <w:r w:rsidRPr="000B63CC">
              <w:rPr>
                <w:noProof/>
                <w:webHidden/>
              </w:rPr>
            </w:r>
            <w:r w:rsidRPr="000B63CC">
              <w:rPr>
                <w:noProof/>
                <w:webHidden/>
              </w:rPr>
              <w:fldChar w:fldCharType="separate"/>
            </w:r>
            <w:r w:rsidRPr="000B63CC">
              <w:rPr>
                <w:noProof/>
                <w:webHidden/>
              </w:rPr>
              <w:t>19</w:t>
            </w:r>
            <w:r w:rsidRPr="000B63CC">
              <w:rPr>
                <w:noProof/>
                <w:webHidden/>
              </w:rPr>
              <w:fldChar w:fldCharType="end"/>
            </w:r>
          </w:hyperlink>
        </w:p>
        <w:p w14:paraId="564488B0" w14:textId="7044B9B7" w:rsidR="000B63CC" w:rsidRPr="000B63CC" w:rsidRDefault="000B63CC">
          <w:pPr>
            <w:pStyle w:val="TOC3"/>
            <w:tabs>
              <w:tab w:val="right" w:leader="dot" w:pos="9350"/>
            </w:tabs>
            <w:rPr>
              <w:rFonts w:eastAsiaTheme="minorEastAsia"/>
              <w:noProof/>
            </w:rPr>
          </w:pPr>
          <w:hyperlink w:anchor="_Toc241093126" w:history="1">
            <w:r w:rsidRPr="000B63CC">
              <w:rPr>
                <w:rStyle w:val="Hyperlink"/>
                <w:rFonts w:ascii="Times New Roman" w:hAnsi="Times New Roman" w:cs="Times New Roman"/>
                <w:noProof/>
              </w:rPr>
              <w:t>2.5.5 Social Exchange Theory</w:t>
            </w:r>
            <w:r w:rsidRPr="000B63CC">
              <w:rPr>
                <w:noProof/>
                <w:webHidden/>
              </w:rPr>
              <w:tab/>
            </w:r>
            <w:r w:rsidRPr="000B63CC">
              <w:rPr>
                <w:noProof/>
                <w:webHidden/>
              </w:rPr>
              <w:fldChar w:fldCharType="begin"/>
            </w:r>
            <w:r w:rsidRPr="000B63CC">
              <w:rPr>
                <w:noProof/>
                <w:webHidden/>
              </w:rPr>
              <w:instrText xml:space="preserve"> PAGEREF _Toc241093126 \h </w:instrText>
            </w:r>
            <w:r w:rsidRPr="000B63CC">
              <w:rPr>
                <w:noProof/>
                <w:webHidden/>
              </w:rPr>
            </w:r>
            <w:r w:rsidRPr="000B63CC">
              <w:rPr>
                <w:noProof/>
                <w:webHidden/>
              </w:rPr>
              <w:fldChar w:fldCharType="separate"/>
            </w:r>
            <w:r w:rsidRPr="000B63CC">
              <w:rPr>
                <w:noProof/>
                <w:webHidden/>
              </w:rPr>
              <w:t>20</w:t>
            </w:r>
            <w:r w:rsidRPr="000B63CC">
              <w:rPr>
                <w:noProof/>
                <w:webHidden/>
              </w:rPr>
              <w:fldChar w:fldCharType="end"/>
            </w:r>
          </w:hyperlink>
        </w:p>
        <w:p w14:paraId="1E3CAE97" w14:textId="61B93048" w:rsidR="000B63CC" w:rsidRPr="000B63CC" w:rsidRDefault="000B63CC">
          <w:pPr>
            <w:pStyle w:val="TOC2"/>
            <w:rPr>
              <w:rFonts w:asciiTheme="minorHAnsi" w:eastAsiaTheme="minorEastAsia" w:hAnsiTheme="minorHAnsi" w:cstheme="minorBidi"/>
            </w:rPr>
          </w:pPr>
          <w:hyperlink w:anchor="_Toc241093127" w:history="1">
            <w:r w:rsidRPr="000B63CC">
              <w:rPr>
                <w:rStyle w:val="Hyperlink"/>
              </w:rPr>
              <w:t>2.6 Factors Influencing Remote Work Outcomes</w:t>
            </w:r>
            <w:r w:rsidRPr="000B63CC">
              <w:rPr>
                <w:webHidden/>
              </w:rPr>
              <w:tab/>
            </w:r>
            <w:r w:rsidRPr="000B63CC">
              <w:rPr>
                <w:webHidden/>
              </w:rPr>
              <w:fldChar w:fldCharType="begin"/>
            </w:r>
            <w:r w:rsidRPr="000B63CC">
              <w:rPr>
                <w:webHidden/>
              </w:rPr>
              <w:instrText xml:space="preserve"> PAGEREF _Toc241093127 \h </w:instrText>
            </w:r>
            <w:r w:rsidRPr="000B63CC">
              <w:rPr>
                <w:webHidden/>
              </w:rPr>
            </w:r>
            <w:r w:rsidRPr="000B63CC">
              <w:rPr>
                <w:webHidden/>
              </w:rPr>
              <w:fldChar w:fldCharType="separate"/>
            </w:r>
            <w:r w:rsidRPr="000B63CC">
              <w:rPr>
                <w:webHidden/>
              </w:rPr>
              <w:t>21</w:t>
            </w:r>
            <w:r w:rsidRPr="000B63CC">
              <w:rPr>
                <w:webHidden/>
              </w:rPr>
              <w:fldChar w:fldCharType="end"/>
            </w:r>
          </w:hyperlink>
        </w:p>
        <w:p w14:paraId="1902AADA" w14:textId="3D04D36E" w:rsidR="000B63CC" w:rsidRPr="000B63CC" w:rsidRDefault="000B63CC">
          <w:pPr>
            <w:pStyle w:val="TOC3"/>
            <w:tabs>
              <w:tab w:val="right" w:leader="dot" w:pos="9350"/>
            </w:tabs>
            <w:rPr>
              <w:rFonts w:eastAsiaTheme="minorEastAsia"/>
              <w:noProof/>
            </w:rPr>
          </w:pPr>
          <w:hyperlink w:anchor="_Toc241093128" w:history="1">
            <w:r w:rsidRPr="000B63CC">
              <w:rPr>
                <w:rStyle w:val="Hyperlink"/>
                <w:rFonts w:ascii="Times New Roman" w:hAnsi="Times New Roman" w:cs="Times New Roman"/>
                <w:noProof/>
              </w:rPr>
              <w:t>2.6.1 Work–Life Balance</w:t>
            </w:r>
            <w:r w:rsidRPr="000B63CC">
              <w:rPr>
                <w:noProof/>
                <w:webHidden/>
              </w:rPr>
              <w:tab/>
            </w:r>
            <w:r w:rsidRPr="000B63CC">
              <w:rPr>
                <w:noProof/>
                <w:webHidden/>
              </w:rPr>
              <w:fldChar w:fldCharType="begin"/>
            </w:r>
            <w:r w:rsidRPr="000B63CC">
              <w:rPr>
                <w:noProof/>
                <w:webHidden/>
              </w:rPr>
              <w:instrText xml:space="preserve"> PAGEREF _Toc241093128 \h </w:instrText>
            </w:r>
            <w:r w:rsidRPr="000B63CC">
              <w:rPr>
                <w:noProof/>
                <w:webHidden/>
              </w:rPr>
            </w:r>
            <w:r w:rsidRPr="000B63CC">
              <w:rPr>
                <w:noProof/>
                <w:webHidden/>
              </w:rPr>
              <w:fldChar w:fldCharType="separate"/>
            </w:r>
            <w:r w:rsidRPr="000B63CC">
              <w:rPr>
                <w:noProof/>
                <w:webHidden/>
              </w:rPr>
              <w:t>21</w:t>
            </w:r>
            <w:r w:rsidRPr="000B63CC">
              <w:rPr>
                <w:noProof/>
                <w:webHidden/>
              </w:rPr>
              <w:fldChar w:fldCharType="end"/>
            </w:r>
          </w:hyperlink>
        </w:p>
        <w:p w14:paraId="1661386D" w14:textId="3674E576" w:rsidR="000B63CC" w:rsidRPr="000B63CC" w:rsidRDefault="000B63CC">
          <w:pPr>
            <w:pStyle w:val="TOC3"/>
            <w:tabs>
              <w:tab w:val="right" w:leader="dot" w:pos="9350"/>
            </w:tabs>
            <w:rPr>
              <w:rFonts w:eastAsiaTheme="minorEastAsia"/>
              <w:noProof/>
            </w:rPr>
          </w:pPr>
          <w:hyperlink w:anchor="_Toc241093129" w:history="1">
            <w:r w:rsidRPr="000B63CC">
              <w:rPr>
                <w:rStyle w:val="Hyperlink"/>
                <w:rFonts w:ascii="Times New Roman" w:hAnsi="Times New Roman" w:cs="Times New Roman"/>
                <w:noProof/>
              </w:rPr>
              <w:t>2.6.2 Autonomy and Employee Control</w:t>
            </w:r>
            <w:r w:rsidRPr="000B63CC">
              <w:rPr>
                <w:noProof/>
                <w:webHidden/>
              </w:rPr>
              <w:tab/>
            </w:r>
            <w:r w:rsidRPr="000B63CC">
              <w:rPr>
                <w:noProof/>
                <w:webHidden/>
              </w:rPr>
              <w:fldChar w:fldCharType="begin"/>
            </w:r>
            <w:r w:rsidRPr="000B63CC">
              <w:rPr>
                <w:noProof/>
                <w:webHidden/>
              </w:rPr>
              <w:instrText xml:space="preserve"> PAGEREF _Toc241093129 \h </w:instrText>
            </w:r>
            <w:r w:rsidRPr="000B63CC">
              <w:rPr>
                <w:noProof/>
                <w:webHidden/>
              </w:rPr>
            </w:r>
            <w:r w:rsidRPr="000B63CC">
              <w:rPr>
                <w:noProof/>
                <w:webHidden/>
              </w:rPr>
              <w:fldChar w:fldCharType="separate"/>
            </w:r>
            <w:r w:rsidRPr="000B63CC">
              <w:rPr>
                <w:noProof/>
                <w:webHidden/>
              </w:rPr>
              <w:t>21</w:t>
            </w:r>
            <w:r w:rsidRPr="000B63CC">
              <w:rPr>
                <w:noProof/>
                <w:webHidden/>
              </w:rPr>
              <w:fldChar w:fldCharType="end"/>
            </w:r>
          </w:hyperlink>
        </w:p>
        <w:p w14:paraId="2ABE6F29" w14:textId="680B9DA1" w:rsidR="000B63CC" w:rsidRPr="000B63CC" w:rsidRDefault="000B63CC">
          <w:pPr>
            <w:pStyle w:val="TOC3"/>
            <w:tabs>
              <w:tab w:val="right" w:leader="dot" w:pos="9350"/>
            </w:tabs>
            <w:rPr>
              <w:rFonts w:eastAsiaTheme="minorEastAsia"/>
              <w:noProof/>
            </w:rPr>
          </w:pPr>
          <w:hyperlink w:anchor="_Toc241093130" w:history="1">
            <w:r w:rsidRPr="000B63CC">
              <w:rPr>
                <w:rStyle w:val="Hyperlink"/>
                <w:rFonts w:ascii="Times New Roman" w:hAnsi="Times New Roman" w:cs="Times New Roman"/>
                <w:noProof/>
              </w:rPr>
              <w:t>2.6.3 Organisational Support</w:t>
            </w:r>
            <w:r w:rsidRPr="000B63CC">
              <w:rPr>
                <w:noProof/>
                <w:webHidden/>
              </w:rPr>
              <w:tab/>
            </w:r>
            <w:r w:rsidRPr="000B63CC">
              <w:rPr>
                <w:noProof/>
                <w:webHidden/>
              </w:rPr>
              <w:fldChar w:fldCharType="begin"/>
            </w:r>
            <w:r w:rsidRPr="000B63CC">
              <w:rPr>
                <w:noProof/>
                <w:webHidden/>
              </w:rPr>
              <w:instrText xml:space="preserve"> PAGEREF _Toc241093130 \h </w:instrText>
            </w:r>
            <w:r w:rsidRPr="000B63CC">
              <w:rPr>
                <w:noProof/>
                <w:webHidden/>
              </w:rPr>
            </w:r>
            <w:r w:rsidRPr="000B63CC">
              <w:rPr>
                <w:noProof/>
                <w:webHidden/>
              </w:rPr>
              <w:fldChar w:fldCharType="separate"/>
            </w:r>
            <w:r w:rsidRPr="000B63CC">
              <w:rPr>
                <w:noProof/>
                <w:webHidden/>
              </w:rPr>
              <w:t>22</w:t>
            </w:r>
            <w:r w:rsidRPr="000B63CC">
              <w:rPr>
                <w:noProof/>
                <w:webHidden/>
              </w:rPr>
              <w:fldChar w:fldCharType="end"/>
            </w:r>
          </w:hyperlink>
        </w:p>
        <w:p w14:paraId="66BB4F42" w14:textId="5F9991EC" w:rsidR="000B63CC" w:rsidRPr="000B63CC" w:rsidRDefault="000B63CC">
          <w:pPr>
            <w:pStyle w:val="TOC3"/>
            <w:tabs>
              <w:tab w:val="right" w:leader="dot" w:pos="9350"/>
            </w:tabs>
            <w:rPr>
              <w:rFonts w:eastAsiaTheme="minorEastAsia"/>
              <w:noProof/>
            </w:rPr>
          </w:pPr>
          <w:hyperlink w:anchor="_Toc241093131" w:history="1">
            <w:r w:rsidRPr="000B63CC">
              <w:rPr>
                <w:rStyle w:val="Hyperlink"/>
                <w:rFonts w:ascii="Times New Roman" w:hAnsi="Times New Roman" w:cs="Times New Roman"/>
                <w:noProof/>
              </w:rPr>
              <w:t>2.6.4 Communication and Feedback</w:t>
            </w:r>
            <w:r w:rsidRPr="000B63CC">
              <w:rPr>
                <w:noProof/>
                <w:webHidden/>
              </w:rPr>
              <w:tab/>
            </w:r>
            <w:r w:rsidRPr="000B63CC">
              <w:rPr>
                <w:noProof/>
                <w:webHidden/>
              </w:rPr>
              <w:fldChar w:fldCharType="begin"/>
            </w:r>
            <w:r w:rsidRPr="000B63CC">
              <w:rPr>
                <w:noProof/>
                <w:webHidden/>
              </w:rPr>
              <w:instrText xml:space="preserve"> PAGEREF _Toc241093131 \h </w:instrText>
            </w:r>
            <w:r w:rsidRPr="000B63CC">
              <w:rPr>
                <w:noProof/>
                <w:webHidden/>
              </w:rPr>
            </w:r>
            <w:r w:rsidRPr="000B63CC">
              <w:rPr>
                <w:noProof/>
                <w:webHidden/>
              </w:rPr>
              <w:fldChar w:fldCharType="separate"/>
            </w:r>
            <w:r w:rsidRPr="000B63CC">
              <w:rPr>
                <w:noProof/>
                <w:webHidden/>
              </w:rPr>
              <w:t>22</w:t>
            </w:r>
            <w:r w:rsidRPr="000B63CC">
              <w:rPr>
                <w:noProof/>
                <w:webHidden/>
              </w:rPr>
              <w:fldChar w:fldCharType="end"/>
            </w:r>
          </w:hyperlink>
        </w:p>
        <w:p w14:paraId="3ADC8F3D" w14:textId="44AF9336" w:rsidR="000B63CC" w:rsidRPr="000B63CC" w:rsidRDefault="000B63CC">
          <w:pPr>
            <w:pStyle w:val="TOC2"/>
            <w:rPr>
              <w:rFonts w:asciiTheme="minorHAnsi" w:eastAsiaTheme="minorEastAsia" w:hAnsiTheme="minorHAnsi" w:cstheme="minorBidi"/>
            </w:rPr>
          </w:pPr>
          <w:hyperlink w:anchor="_Toc241093132" w:history="1">
            <w:r w:rsidRPr="000B63CC">
              <w:rPr>
                <w:rStyle w:val="Hyperlink"/>
              </w:rPr>
              <w:t>2.7 Remote Work in the IT Sector</w:t>
            </w:r>
            <w:r w:rsidRPr="000B63CC">
              <w:rPr>
                <w:webHidden/>
              </w:rPr>
              <w:tab/>
            </w:r>
            <w:r w:rsidRPr="000B63CC">
              <w:rPr>
                <w:webHidden/>
              </w:rPr>
              <w:fldChar w:fldCharType="begin"/>
            </w:r>
            <w:r w:rsidRPr="000B63CC">
              <w:rPr>
                <w:webHidden/>
              </w:rPr>
              <w:instrText xml:space="preserve"> PAGEREF _Toc241093132 \h </w:instrText>
            </w:r>
            <w:r w:rsidRPr="000B63CC">
              <w:rPr>
                <w:webHidden/>
              </w:rPr>
            </w:r>
            <w:r w:rsidRPr="000B63CC">
              <w:rPr>
                <w:webHidden/>
              </w:rPr>
              <w:fldChar w:fldCharType="separate"/>
            </w:r>
            <w:r w:rsidRPr="000B63CC">
              <w:rPr>
                <w:webHidden/>
              </w:rPr>
              <w:t>22</w:t>
            </w:r>
            <w:r w:rsidRPr="000B63CC">
              <w:rPr>
                <w:webHidden/>
              </w:rPr>
              <w:fldChar w:fldCharType="end"/>
            </w:r>
          </w:hyperlink>
        </w:p>
        <w:p w14:paraId="3A6FDF18" w14:textId="45073306" w:rsidR="000B63CC" w:rsidRPr="000B63CC" w:rsidRDefault="000B63CC">
          <w:pPr>
            <w:pStyle w:val="TOC2"/>
            <w:rPr>
              <w:rFonts w:asciiTheme="minorHAnsi" w:eastAsiaTheme="minorEastAsia" w:hAnsiTheme="minorHAnsi" w:cstheme="minorBidi"/>
            </w:rPr>
          </w:pPr>
          <w:hyperlink w:anchor="_Toc241093133" w:history="1">
            <w:r w:rsidRPr="000B63CC">
              <w:rPr>
                <w:rStyle w:val="Hyperlink"/>
              </w:rPr>
              <w:t>2.8 Remote Work in the Hospitality Sector</w:t>
            </w:r>
            <w:r w:rsidRPr="000B63CC">
              <w:rPr>
                <w:webHidden/>
              </w:rPr>
              <w:tab/>
            </w:r>
            <w:r w:rsidRPr="000B63CC">
              <w:rPr>
                <w:webHidden/>
              </w:rPr>
              <w:fldChar w:fldCharType="begin"/>
            </w:r>
            <w:r w:rsidRPr="000B63CC">
              <w:rPr>
                <w:webHidden/>
              </w:rPr>
              <w:instrText xml:space="preserve"> PAGEREF _Toc241093133 \h </w:instrText>
            </w:r>
            <w:r w:rsidRPr="000B63CC">
              <w:rPr>
                <w:webHidden/>
              </w:rPr>
            </w:r>
            <w:r w:rsidRPr="000B63CC">
              <w:rPr>
                <w:webHidden/>
              </w:rPr>
              <w:fldChar w:fldCharType="separate"/>
            </w:r>
            <w:r w:rsidRPr="000B63CC">
              <w:rPr>
                <w:webHidden/>
              </w:rPr>
              <w:t>24</w:t>
            </w:r>
            <w:r w:rsidRPr="000B63CC">
              <w:rPr>
                <w:webHidden/>
              </w:rPr>
              <w:fldChar w:fldCharType="end"/>
            </w:r>
          </w:hyperlink>
        </w:p>
        <w:p w14:paraId="70CE5D94" w14:textId="0B6CCA63" w:rsidR="000B63CC" w:rsidRPr="000B63CC" w:rsidRDefault="000B63CC">
          <w:pPr>
            <w:pStyle w:val="TOC2"/>
            <w:rPr>
              <w:rFonts w:asciiTheme="minorHAnsi" w:eastAsiaTheme="minorEastAsia" w:hAnsiTheme="minorHAnsi" w:cstheme="minorBidi"/>
            </w:rPr>
          </w:pPr>
          <w:hyperlink w:anchor="_Toc241093134" w:history="1">
            <w:r w:rsidRPr="000B63CC">
              <w:rPr>
                <w:rStyle w:val="Hyperlink"/>
              </w:rPr>
              <w:t>2.10 Conceptual Framework</w:t>
            </w:r>
            <w:r w:rsidRPr="000B63CC">
              <w:rPr>
                <w:webHidden/>
              </w:rPr>
              <w:tab/>
            </w:r>
            <w:r w:rsidRPr="000B63CC">
              <w:rPr>
                <w:webHidden/>
              </w:rPr>
              <w:fldChar w:fldCharType="begin"/>
            </w:r>
            <w:r w:rsidRPr="000B63CC">
              <w:rPr>
                <w:webHidden/>
              </w:rPr>
              <w:instrText xml:space="preserve"> PAGEREF _Toc241093134 \h </w:instrText>
            </w:r>
            <w:r w:rsidRPr="000B63CC">
              <w:rPr>
                <w:webHidden/>
              </w:rPr>
            </w:r>
            <w:r w:rsidRPr="000B63CC">
              <w:rPr>
                <w:webHidden/>
              </w:rPr>
              <w:fldChar w:fldCharType="separate"/>
            </w:r>
            <w:r w:rsidRPr="000B63CC">
              <w:rPr>
                <w:webHidden/>
              </w:rPr>
              <w:t>25</w:t>
            </w:r>
            <w:r w:rsidRPr="000B63CC">
              <w:rPr>
                <w:webHidden/>
              </w:rPr>
              <w:fldChar w:fldCharType="end"/>
            </w:r>
          </w:hyperlink>
        </w:p>
        <w:p w14:paraId="37E8EA02" w14:textId="09B66317" w:rsidR="000B63CC" w:rsidRPr="000B63CC" w:rsidRDefault="000B63CC">
          <w:pPr>
            <w:pStyle w:val="TOC1"/>
            <w:tabs>
              <w:tab w:val="right" w:leader="dot" w:pos="9350"/>
            </w:tabs>
            <w:rPr>
              <w:rFonts w:eastAsiaTheme="minorEastAsia"/>
              <w:noProof/>
            </w:rPr>
          </w:pPr>
          <w:hyperlink w:anchor="_Toc241093135" w:history="1">
            <w:r w:rsidRPr="000B63CC">
              <w:rPr>
                <w:rStyle w:val="Hyperlink"/>
                <w:rFonts w:ascii="Times New Roman" w:hAnsi="Times New Roman" w:cs="Times New Roman"/>
                <w:noProof/>
              </w:rPr>
              <w:t>CHAPTER THREE</w:t>
            </w:r>
            <w:r w:rsidRPr="000B63CC">
              <w:rPr>
                <w:noProof/>
                <w:webHidden/>
              </w:rPr>
              <w:tab/>
            </w:r>
            <w:r w:rsidRPr="000B63CC">
              <w:rPr>
                <w:noProof/>
                <w:webHidden/>
              </w:rPr>
              <w:fldChar w:fldCharType="begin"/>
            </w:r>
            <w:r w:rsidRPr="000B63CC">
              <w:rPr>
                <w:noProof/>
                <w:webHidden/>
              </w:rPr>
              <w:instrText xml:space="preserve"> PAGEREF _Toc241093135 \h </w:instrText>
            </w:r>
            <w:r w:rsidRPr="000B63CC">
              <w:rPr>
                <w:noProof/>
                <w:webHidden/>
              </w:rPr>
            </w:r>
            <w:r w:rsidRPr="000B63CC">
              <w:rPr>
                <w:noProof/>
                <w:webHidden/>
              </w:rPr>
              <w:fldChar w:fldCharType="separate"/>
            </w:r>
            <w:r w:rsidRPr="000B63CC">
              <w:rPr>
                <w:noProof/>
                <w:webHidden/>
              </w:rPr>
              <w:t>28</w:t>
            </w:r>
            <w:r w:rsidRPr="000B63CC">
              <w:rPr>
                <w:noProof/>
                <w:webHidden/>
              </w:rPr>
              <w:fldChar w:fldCharType="end"/>
            </w:r>
          </w:hyperlink>
        </w:p>
        <w:p w14:paraId="7D661049" w14:textId="7890F788" w:rsidR="000B63CC" w:rsidRPr="000B63CC" w:rsidRDefault="000B63CC">
          <w:pPr>
            <w:pStyle w:val="TOC1"/>
            <w:tabs>
              <w:tab w:val="right" w:leader="dot" w:pos="9350"/>
            </w:tabs>
            <w:rPr>
              <w:rFonts w:eastAsiaTheme="minorEastAsia"/>
              <w:noProof/>
            </w:rPr>
          </w:pPr>
          <w:hyperlink w:anchor="_Toc241093136" w:history="1">
            <w:r w:rsidRPr="000B63CC">
              <w:rPr>
                <w:rStyle w:val="Hyperlink"/>
                <w:rFonts w:ascii="Times New Roman" w:hAnsi="Times New Roman" w:cs="Times New Roman"/>
                <w:noProof/>
              </w:rPr>
              <w:t>RESEARCH METHODOLOGY</w:t>
            </w:r>
            <w:r w:rsidRPr="000B63CC">
              <w:rPr>
                <w:noProof/>
                <w:webHidden/>
              </w:rPr>
              <w:tab/>
            </w:r>
            <w:r w:rsidRPr="000B63CC">
              <w:rPr>
                <w:noProof/>
                <w:webHidden/>
              </w:rPr>
              <w:fldChar w:fldCharType="begin"/>
            </w:r>
            <w:r w:rsidRPr="000B63CC">
              <w:rPr>
                <w:noProof/>
                <w:webHidden/>
              </w:rPr>
              <w:instrText xml:space="preserve"> PAGEREF _Toc241093136 \h </w:instrText>
            </w:r>
            <w:r w:rsidRPr="000B63CC">
              <w:rPr>
                <w:noProof/>
                <w:webHidden/>
              </w:rPr>
            </w:r>
            <w:r w:rsidRPr="000B63CC">
              <w:rPr>
                <w:noProof/>
                <w:webHidden/>
              </w:rPr>
              <w:fldChar w:fldCharType="separate"/>
            </w:r>
            <w:r w:rsidRPr="000B63CC">
              <w:rPr>
                <w:noProof/>
                <w:webHidden/>
              </w:rPr>
              <w:t>28</w:t>
            </w:r>
            <w:r w:rsidRPr="000B63CC">
              <w:rPr>
                <w:noProof/>
                <w:webHidden/>
              </w:rPr>
              <w:fldChar w:fldCharType="end"/>
            </w:r>
          </w:hyperlink>
        </w:p>
        <w:p w14:paraId="4F8BBE40" w14:textId="63F41D20" w:rsidR="000B63CC" w:rsidRPr="000B63CC" w:rsidRDefault="000B63CC">
          <w:pPr>
            <w:pStyle w:val="TOC2"/>
            <w:rPr>
              <w:rFonts w:asciiTheme="minorHAnsi" w:eastAsiaTheme="minorEastAsia" w:hAnsiTheme="minorHAnsi" w:cstheme="minorBidi"/>
            </w:rPr>
          </w:pPr>
          <w:hyperlink w:anchor="_Toc241093137" w:history="1">
            <w:r w:rsidRPr="000B63CC">
              <w:rPr>
                <w:rStyle w:val="Hyperlink"/>
              </w:rPr>
              <w:t>3.1 Introduction</w:t>
            </w:r>
            <w:r w:rsidRPr="000B63CC">
              <w:rPr>
                <w:webHidden/>
              </w:rPr>
              <w:tab/>
            </w:r>
            <w:r w:rsidRPr="000B63CC">
              <w:rPr>
                <w:webHidden/>
              </w:rPr>
              <w:fldChar w:fldCharType="begin"/>
            </w:r>
            <w:r w:rsidRPr="000B63CC">
              <w:rPr>
                <w:webHidden/>
              </w:rPr>
              <w:instrText xml:space="preserve"> PAGEREF _Toc241093137 \h </w:instrText>
            </w:r>
            <w:r w:rsidRPr="000B63CC">
              <w:rPr>
                <w:webHidden/>
              </w:rPr>
            </w:r>
            <w:r w:rsidRPr="000B63CC">
              <w:rPr>
                <w:webHidden/>
              </w:rPr>
              <w:fldChar w:fldCharType="separate"/>
            </w:r>
            <w:r w:rsidRPr="000B63CC">
              <w:rPr>
                <w:webHidden/>
              </w:rPr>
              <w:t>28</w:t>
            </w:r>
            <w:r w:rsidRPr="000B63CC">
              <w:rPr>
                <w:webHidden/>
              </w:rPr>
              <w:fldChar w:fldCharType="end"/>
            </w:r>
          </w:hyperlink>
        </w:p>
        <w:p w14:paraId="3F0E6F4C" w14:textId="66A9166F" w:rsidR="000B63CC" w:rsidRPr="000B63CC" w:rsidRDefault="000B63CC">
          <w:pPr>
            <w:pStyle w:val="TOC2"/>
            <w:rPr>
              <w:rFonts w:asciiTheme="minorHAnsi" w:eastAsiaTheme="minorEastAsia" w:hAnsiTheme="minorHAnsi" w:cstheme="minorBidi"/>
            </w:rPr>
          </w:pPr>
          <w:hyperlink w:anchor="_Toc241093138" w:history="1">
            <w:r w:rsidRPr="000B63CC">
              <w:rPr>
                <w:rStyle w:val="Hyperlink"/>
              </w:rPr>
              <w:t>3.2 Research Objectives</w:t>
            </w:r>
            <w:r w:rsidRPr="000B63CC">
              <w:rPr>
                <w:webHidden/>
              </w:rPr>
              <w:tab/>
            </w:r>
            <w:r w:rsidRPr="000B63CC">
              <w:rPr>
                <w:webHidden/>
              </w:rPr>
              <w:fldChar w:fldCharType="begin"/>
            </w:r>
            <w:r w:rsidRPr="000B63CC">
              <w:rPr>
                <w:webHidden/>
              </w:rPr>
              <w:instrText xml:space="preserve"> PAGEREF _Toc241093138 \h </w:instrText>
            </w:r>
            <w:r w:rsidRPr="000B63CC">
              <w:rPr>
                <w:webHidden/>
              </w:rPr>
            </w:r>
            <w:r w:rsidRPr="000B63CC">
              <w:rPr>
                <w:webHidden/>
              </w:rPr>
              <w:fldChar w:fldCharType="separate"/>
            </w:r>
            <w:r w:rsidRPr="000B63CC">
              <w:rPr>
                <w:webHidden/>
              </w:rPr>
              <w:t>28</w:t>
            </w:r>
            <w:r w:rsidRPr="000B63CC">
              <w:rPr>
                <w:webHidden/>
              </w:rPr>
              <w:fldChar w:fldCharType="end"/>
            </w:r>
          </w:hyperlink>
        </w:p>
        <w:p w14:paraId="27D08C7B" w14:textId="32BDC610" w:rsidR="000B63CC" w:rsidRPr="000B63CC" w:rsidRDefault="000B63CC">
          <w:pPr>
            <w:pStyle w:val="TOC2"/>
            <w:rPr>
              <w:rFonts w:asciiTheme="minorHAnsi" w:eastAsiaTheme="minorEastAsia" w:hAnsiTheme="minorHAnsi" w:cstheme="minorBidi"/>
            </w:rPr>
          </w:pPr>
          <w:hyperlink w:anchor="_Toc241093139" w:history="1">
            <w:r w:rsidRPr="000B63CC">
              <w:rPr>
                <w:rStyle w:val="Hyperlink"/>
              </w:rPr>
              <w:t>3.3 Research Rationale</w:t>
            </w:r>
            <w:r w:rsidRPr="000B63CC">
              <w:rPr>
                <w:webHidden/>
              </w:rPr>
              <w:tab/>
            </w:r>
            <w:r w:rsidRPr="000B63CC">
              <w:rPr>
                <w:webHidden/>
              </w:rPr>
              <w:fldChar w:fldCharType="begin"/>
            </w:r>
            <w:r w:rsidRPr="000B63CC">
              <w:rPr>
                <w:webHidden/>
              </w:rPr>
              <w:instrText xml:space="preserve"> PAGEREF _Toc241093139 \h </w:instrText>
            </w:r>
            <w:r w:rsidRPr="000B63CC">
              <w:rPr>
                <w:webHidden/>
              </w:rPr>
            </w:r>
            <w:r w:rsidRPr="000B63CC">
              <w:rPr>
                <w:webHidden/>
              </w:rPr>
              <w:fldChar w:fldCharType="separate"/>
            </w:r>
            <w:r w:rsidRPr="000B63CC">
              <w:rPr>
                <w:webHidden/>
              </w:rPr>
              <w:t>29</w:t>
            </w:r>
            <w:r w:rsidRPr="000B63CC">
              <w:rPr>
                <w:webHidden/>
              </w:rPr>
              <w:fldChar w:fldCharType="end"/>
            </w:r>
          </w:hyperlink>
        </w:p>
        <w:p w14:paraId="06AA044F" w14:textId="5F7D2E3C" w:rsidR="000B63CC" w:rsidRPr="000B63CC" w:rsidRDefault="000B63CC">
          <w:pPr>
            <w:pStyle w:val="TOC2"/>
            <w:rPr>
              <w:rFonts w:asciiTheme="minorHAnsi" w:eastAsiaTheme="minorEastAsia" w:hAnsiTheme="minorHAnsi" w:cstheme="minorBidi"/>
            </w:rPr>
          </w:pPr>
          <w:hyperlink w:anchor="_Toc241093140" w:history="1">
            <w:r w:rsidRPr="000B63CC">
              <w:rPr>
                <w:rStyle w:val="Hyperlink"/>
              </w:rPr>
              <w:t>3.4 Research design</w:t>
            </w:r>
            <w:r w:rsidRPr="000B63CC">
              <w:rPr>
                <w:webHidden/>
              </w:rPr>
              <w:tab/>
            </w:r>
            <w:r w:rsidRPr="000B63CC">
              <w:rPr>
                <w:webHidden/>
              </w:rPr>
              <w:fldChar w:fldCharType="begin"/>
            </w:r>
            <w:r w:rsidRPr="000B63CC">
              <w:rPr>
                <w:webHidden/>
              </w:rPr>
              <w:instrText xml:space="preserve"> PAGEREF _Toc241093140 \h </w:instrText>
            </w:r>
            <w:r w:rsidRPr="000B63CC">
              <w:rPr>
                <w:webHidden/>
              </w:rPr>
            </w:r>
            <w:r w:rsidRPr="000B63CC">
              <w:rPr>
                <w:webHidden/>
              </w:rPr>
              <w:fldChar w:fldCharType="separate"/>
            </w:r>
            <w:r w:rsidRPr="000B63CC">
              <w:rPr>
                <w:webHidden/>
              </w:rPr>
              <w:t>30</w:t>
            </w:r>
            <w:r w:rsidRPr="000B63CC">
              <w:rPr>
                <w:webHidden/>
              </w:rPr>
              <w:fldChar w:fldCharType="end"/>
            </w:r>
          </w:hyperlink>
        </w:p>
        <w:p w14:paraId="4373F1F6" w14:textId="68991CBA" w:rsidR="000B63CC" w:rsidRPr="000B63CC" w:rsidRDefault="000B63CC">
          <w:pPr>
            <w:pStyle w:val="TOC2"/>
            <w:rPr>
              <w:rFonts w:asciiTheme="minorHAnsi" w:eastAsiaTheme="minorEastAsia" w:hAnsiTheme="minorHAnsi" w:cstheme="minorBidi"/>
            </w:rPr>
          </w:pPr>
          <w:hyperlink w:anchor="_Toc241093141" w:history="1">
            <w:r w:rsidRPr="000B63CC">
              <w:rPr>
                <w:rStyle w:val="Hyperlink"/>
              </w:rPr>
              <w:t>3.5 Research Philosophy</w:t>
            </w:r>
            <w:r w:rsidRPr="000B63CC">
              <w:rPr>
                <w:webHidden/>
              </w:rPr>
              <w:tab/>
            </w:r>
            <w:r w:rsidRPr="000B63CC">
              <w:rPr>
                <w:webHidden/>
              </w:rPr>
              <w:fldChar w:fldCharType="begin"/>
            </w:r>
            <w:r w:rsidRPr="000B63CC">
              <w:rPr>
                <w:webHidden/>
              </w:rPr>
              <w:instrText xml:space="preserve"> PAGEREF _Toc241093141 \h </w:instrText>
            </w:r>
            <w:r w:rsidRPr="000B63CC">
              <w:rPr>
                <w:webHidden/>
              </w:rPr>
            </w:r>
            <w:r w:rsidRPr="000B63CC">
              <w:rPr>
                <w:webHidden/>
              </w:rPr>
              <w:fldChar w:fldCharType="separate"/>
            </w:r>
            <w:r w:rsidRPr="000B63CC">
              <w:rPr>
                <w:webHidden/>
              </w:rPr>
              <w:t>32</w:t>
            </w:r>
            <w:r w:rsidRPr="000B63CC">
              <w:rPr>
                <w:webHidden/>
              </w:rPr>
              <w:fldChar w:fldCharType="end"/>
            </w:r>
          </w:hyperlink>
        </w:p>
        <w:p w14:paraId="52164B19" w14:textId="14B9225E" w:rsidR="000B63CC" w:rsidRPr="000B63CC" w:rsidRDefault="000B63CC">
          <w:pPr>
            <w:pStyle w:val="TOC2"/>
            <w:rPr>
              <w:rFonts w:asciiTheme="minorHAnsi" w:eastAsiaTheme="minorEastAsia" w:hAnsiTheme="minorHAnsi" w:cstheme="minorBidi"/>
            </w:rPr>
          </w:pPr>
          <w:hyperlink w:anchor="_Toc241093142" w:history="1">
            <w:r w:rsidRPr="000B63CC">
              <w:rPr>
                <w:rStyle w:val="Hyperlink"/>
              </w:rPr>
              <w:t>3.6 Data Collection</w:t>
            </w:r>
            <w:r w:rsidRPr="000B63CC">
              <w:rPr>
                <w:webHidden/>
              </w:rPr>
              <w:tab/>
            </w:r>
            <w:r w:rsidRPr="000B63CC">
              <w:rPr>
                <w:webHidden/>
              </w:rPr>
              <w:fldChar w:fldCharType="begin"/>
            </w:r>
            <w:r w:rsidRPr="000B63CC">
              <w:rPr>
                <w:webHidden/>
              </w:rPr>
              <w:instrText xml:space="preserve"> PAGEREF _Toc241093142 \h </w:instrText>
            </w:r>
            <w:r w:rsidRPr="000B63CC">
              <w:rPr>
                <w:webHidden/>
              </w:rPr>
            </w:r>
            <w:r w:rsidRPr="000B63CC">
              <w:rPr>
                <w:webHidden/>
              </w:rPr>
              <w:fldChar w:fldCharType="separate"/>
            </w:r>
            <w:r w:rsidRPr="000B63CC">
              <w:rPr>
                <w:webHidden/>
              </w:rPr>
              <w:t>34</w:t>
            </w:r>
            <w:r w:rsidRPr="000B63CC">
              <w:rPr>
                <w:webHidden/>
              </w:rPr>
              <w:fldChar w:fldCharType="end"/>
            </w:r>
          </w:hyperlink>
        </w:p>
        <w:p w14:paraId="3C4BEB07" w14:textId="4136AB43" w:rsidR="000B63CC" w:rsidRPr="000B63CC" w:rsidRDefault="000B63CC">
          <w:pPr>
            <w:pStyle w:val="TOC2"/>
            <w:rPr>
              <w:rFonts w:asciiTheme="minorHAnsi" w:eastAsiaTheme="minorEastAsia" w:hAnsiTheme="minorHAnsi" w:cstheme="minorBidi"/>
            </w:rPr>
          </w:pPr>
          <w:hyperlink w:anchor="_Toc241093143" w:history="1">
            <w:r w:rsidRPr="000B63CC">
              <w:rPr>
                <w:rStyle w:val="Hyperlink"/>
              </w:rPr>
              <w:t>3.7 Population and Sample</w:t>
            </w:r>
            <w:r w:rsidRPr="000B63CC">
              <w:rPr>
                <w:webHidden/>
              </w:rPr>
              <w:tab/>
            </w:r>
            <w:r w:rsidRPr="000B63CC">
              <w:rPr>
                <w:webHidden/>
              </w:rPr>
              <w:fldChar w:fldCharType="begin"/>
            </w:r>
            <w:r w:rsidRPr="000B63CC">
              <w:rPr>
                <w:webHidden/>
              </w:rPr>
              <w:instrText xml:space="preserve"> PAGEREF _Toc241093143 \h </w:instrText>
            </w:r>
            <w:r w:rsidRPr="000B63CC">
              <w:rPr>
                <w:webHidden/>
              </w:rPr>
            </w:r>
            <w:r w:rsidRPr="000B63CC">
              <w:rPr>
                <w:webHidden/>
              </w:rPr>
              <w:fldChar w:fldCharType="separate"/>
            </w:r>
            <w:r w:rsidRPr="000B63CC">
              <w:rPr>
                <w:webHidden/>
              </w:rPr>
              <w:t>36</w:t>
            </w:r>
            <w:r w:rsidRPr="000B63CC">
              <w:rPr>
                <w:webHidden/>
              </w:rPr>
              <w:fldChar w:fldCharType="end"/>
            </w:r>
          </w:hyperlink>
        </w:p>
        <w:p w14:paraId="4784496E" w14:textId="7A2BF2A0" w:rsidR="000B63CC" w:rsidRPr="000B63CC" w:rsidRDefault="000B63CC">
          <w:pPr>
            <w:pStyle w:val="TOC2"/>
            <w:rPr>
              <w:rFonts w:asciiTheme="minorHAnsi" w:eastAsiaTheme="minorEastAsia" w:hAnsiTheme="minorHAnsi" w:cstheme="minorBidi"/>
            </w:rPr>
          </w:pPr>
          <w:hyperlink w:anchor="_Toc241093144" w:history="1">
            <w:r w:rsidRPr="000B63CC">
              <w:rPr>
                <w:rStyle w:val="Hyperlink"/>
              </w:rPr>
              <w:t>3.8 Data Analysis</w:t>
            </w:r>
            <w:r w:rsidRPr="000B63CC">
              <w:rPr>
                <w:webHidden/>
              </w:rPr>
              <w:tab/>
            </w:r>
            <w:r w:rsidRPr="000B63CC">
              <w:rPr>
                <w:webHidden/>
              </w:rPr>
              <w:fldChar w:fldCharType="begin"/>
            </w:r>
            <w:r w:rsidRPr="000B63CC">
              <w:rPr>
                <w:webHidden/>
              </w:rPr>
              <w:instrText xml:space="preserve"> PAGEREF _Toc241093144 \h </w:instrText>
            </w:r>
            <w:r w:rsidRPr="000B63CC">
              <w:rPr>
                <w:webHidden/>
              </w:rPr>
            </w:r>
            <w:r w:rsidRPr="000B63CC">
              <w:rPr>
                <w:webHidden/>
              </w:rPr>
              <w:fldChar w:fldCharType="separate"/>
            </w:r>
            <w:r w:rsidRPr="000B63CC">
              <w:rPr>
                <w:webHidden/>
              </w:rPr>
              <w:t>36</w:t>
            </w:r>
            <w:r w:rsidRPr="000B63CC">
              <w:rPr>
                <w:webHidden/>
              </w:rPr>
              <w:fldChar w:fldCharType="end"/>
            </w:r>
          </w:hyperlink>
        </w:p>
        <w:p w14:paraId="3901CB4A" w14:textId="6062012D" w:rsidR="000B63CC" w:rsidRPr="000B63CC" w:rsidRDefault="000B63CC">
          <w:pPr>
            <w:pStyle w:val="TOC2"/>
            <w:rPr>
              <w:rFonts w:asciiTheme="minorHAnsi" w:eastAsiaTheme="minorEastAsia" w:hAnsiTheme="minorHAnsi" w:cstheme="minorBidi"/>
            </w:rPr>
          </w:pPr>
          <w:hyperlink w:anchor="_Toc241093145" w:history="1">
            <w:r w:rsidRPr="000B63CC">
              <w:rPr>
                <w:rStyle w:val="Hyperlink"/>
              </w:rPr>
              <w:t>3.9 Reliability and Viability</w:t>
            </w:r>
            <w:r w:rsidRPr="000B63CC">
              <w:rPr>
                <w:webHidden/>
              </w:rPr>
              <w:tab/>
            </w:r>
            <w:r w:rsidRPr="000B63CC">
              <w:rPr>
                <w:webHidden/>
              </w:rPr>
              <w:fldChar w:fldCharType="begin"/>
            </w:r>
            <w:r w:rsidRPr="000B63CC">
              <w:rPr>
                <w:webHidden/>
              </w:rPr>
              <w:instrText xml:space="preserve"> PAGEREF _Toc241093145 \h </w:instrText>
            </w:r>
            <w:r w:rsidRPr="000B63CC">
              <w:rPr>
                <w:webHidden/>
              </w:rPr>
            </w:r>
            <w:r w:rsidRPr="000B63CC">
              <w:rPr>
                <w:webHidden/>
              </w:rPr>
              <w:fldChar w:fldCharType="separate"/>
            </w:r>
            <w:r w:rsidRPr="000B63CC">
              <w:rPr>
                <w:webHidden/>
              </w:rPr>
              <w:t>37</w:t>
            </w:r>
            <w:r w:rsidRPr="000B63CC">
              <w:rPr>
                <w:webHidden/>
              </w:rPr>
              <w:fldChar w:fldCharType="end"/>
            </w:r>
          </w:hyperlink>
        </w:p>
        <w:p w14:paraId="14E0B6EB" w14:textId="21E4EA6E" w:rsidR="000B63CC" w:rsidRPr="000B63CC" w:rsidRDefault="000B63CC">
          <w:pPr>
            <w:pStyle w:val="TOC2"/>
            <w:rPr>
              <w:rFonts w:asciiTheme="minorHAnsi" w:eastAsiaTheme="minorEastAsia" w:hAnsiTheme="minorHAnsi" w:cstheme="minorBidi"/>
            </w:rPr>
          </w:pPr>
          <w:hyperlink w:anchor="_Toc241093146" w:history="1">
            <w:r w:rsidRPr="000B63CC">
              <w:rPr>
                <w:rStyle w:val="Hyperlink"/>
              </w:rPr>
              <w:t>3.10 Limitations</w:t>
            </w:r>
            <w:r w:rsidRPr="000B63CC">
              <w:rPr>
                <w:webHidden/>
              </w:rPr>
              <w:tab/>
            </w:r>
            <w:r w:rsidRPr="000B63CC">
              <w:rPr>
                <w:webHidden/>
              </w:rPr>
              <w:fldChar w:fldCharType="begin"/>
            </w:r>
            <w:r w:rsidRPr="000B63CC">
              <w:rPr>
                <w:webHidden/>
              </w:rPr>
              <w:instrText xml:space="preserve"> PAGEREF _Toc241093146 \h </w:instrText>
            </w:r>
            <w:r w:rsidRPr="000B63CC">
              <w:rPr>
                <w:webHidden/>
              </w:rPr>
            </w:r>
            <w:r w:rsidRPr="000B63CC">
              <w:rPr>
                <w:webHidden/>
              </w:rPr>
              <w:fldChar w:fldCharType="separate"/>
            </w:r>
            <w:r w:rsidRPr="000B63CC">
              <w:rPr>
                <w:webHidden/>
              </w:rPr>
              <w:t>38</w:t>
            </w:r>
            <w:r w:rsidRPr="000B63CC">
              <w:rPr>
                <w:webHidden/>
              </w:rPr>
              <w:fldChar w:fldCharType="end"/>
            </w:r>
          </w:hyperlink>
        </w:p>
        <w:p w14:paraId="0BD61178" w14:textId="0253EC22" w:rsidR="000B63CC" w:rsidRPr="000B63CC" w:rsidRDefault="000B63CC">
          <w:pPr>
            <w:pStyle w:val="TOC2"/>
            <w:rPr>
              <w:rFonts w:asciiTheme="minorHAnsi" w:eastAsiaTheme="minorEastAsia" w:hAnsiTheme="minorHAnsi" w:cstheme="minorBidi"/>
            </w:rPr>
          </w:pPr>
          <w:hyperlink w:anchor="_Toc241093147" w:history="1">
            <w:r w:rsidRPr="000B63CC">
              <w:rPr>
                <w:rStyle w:val="Hyperlink"/>
              </w:rPr>
              <w:t>3.11 Research Ethics</w:t>
            </w:r>
            <w:r w:rsidRPr="000B63CC">
              <w:rPr>
                <w:webHidden/>
              </w:rPr>
              <w:tab/>
            </w:r>
            <w:r w:rsidRPr="000B63CC">
              <w:rPr>
                <w:webHidden/>
              </w:rPr>
              <w:fldChar w:fldCharType="begin"/>
            </w:r>
            <w:r w:rsidRPr="000B63CC">
              <w:rPr>
                <w:webHidden/>
              </w:rPr>
              <w:instrText xml:space="preserve"> PAGEREF _Toc241093147 \h </w:instrText>
            </w:r>
            <w:r w:rsidRPr="000B63CC">
              <w:rPr>
                <w:webHidden/>
              </w:rPr>
            </w:r>
            <w:r w:rsidRPr="000B63CC">
              <w:rPr>
                <w:webHidden/>
              </w:rPr>
              <w:fldChar w:fldCharType="separate"/>
            </w:r>
            <w:r w:rsidRPr="000B63CC">
              <w:rPr>
                <w:webHidden/>
              </w:rPr>
              <w:t>39</w:t>
            </w:r>
            <w:r w:rsidRPr="000B63CC">
              <w:rPr>
                <w:webHidden/>
              </w:rPr>
              <w:fldChar w:fldCharType="end"/>
            </w:r>
          </w:hyperlink>
        </w:p>
        <w:p w14:paraId="2E68CFA2" w14:textId="70AF2FA8" w:rsidR="000B63CC" w:rsidRPr="000B63CC" w:rsidRDefault="000B63CC">
          <w:pPr>
            <w:pStyle w:val="TOC1"/>
            <w:tabs>
              <w:tab w:val="right" w:leader="dot" w:pos="9350"/>
            </w:tabs>
            <w:rPr>
              <w:rFonts w:eastAsiaTheme="minorEastAsia"/>
              <w:noProof/>
            </w:rPr>
          </w:pPr>
          <w:hyperlink w:anchor="_Toc241093148" w:history="1">
            <w:r w:rsidRPr="000B63CC">
              <w:rPr>
                <w:rStyle w:val="Hyperlink"/>
                <w:rFonts w:ascii="Times New Roman" w:hAnsi="Times New Roman" w:cs="Times New Roman"/>
                <w:noProof/>
              </w:rPr>
              <w:t>CHAPTER FOUR</w:t>
            </w:r>
            <w:r w:rsidRPr="000B63CC">
              <w:rPr>
                <w:noProof/>
                <w:webHidden/>
              </w:rPr>
              <w:tab/>
            </w:r>
            <w:r w:rsidRPr="000B63CC">
              <w:rPr>
                <w:noProof/>
                <w:webHidden/>
              </w:rPr>
              <w:fldChar w:fldCharType="begin"/>
            </w:r>
            <w:r w:rsidRPr="000B63CC">
              <w:rPr>
                <w:noProof/>
                <w:webHidden/>
              </w:rPr>
              <w:instrText xml:space="preserve"> PAGEREF _Toc241093148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05F245AF" w14:textId="7E382523" w:rsidR="000B63CC" w:rsidRPr="000B63CC" w:rsidRDefault="000B63CC">
          <w:pPr>
            <w:pStyle w:val="TOC1"/>
            <w:tabs>
              <w:tab w:val="right" w:leader="dot" w:pos="9350"/>
            </w:tabs>
            <w:rPr>
              <w:rFonts w:eastAsiaTheme="minorEastAsia"/>
              <w:noProof/>
            </w:rPr>
          </w:pPr>
          <w:hyperlink w:anchor="_Toc241093149" w:history="1">
            <w:r w:rsidRPr="000B63CC">
              <w:rPr>
                <w:rStyle w:val="Hyperlink"/>
                <w:rFonts w:ascii="Times New Roman" w:hAnsi="Times New Roman" w:cs="Times New Roman"/>
                <w:noProof/>
              </w:rPr>
              <w:t>DATA ANALYSIS/ FINDINGS AND DISCUSSION</w:t>
            </w:r>
            <w:r w:rsidRPr="000B63CC">
              <w:rPr>
                <w:noProof/>
                <w:webHidden/>
              </w:rPr>
              <w:tab/>
            </w:r>
            <w:r w:rsidRPr="000B63CC">
              <w:rPr>
                <w:noProof/>
                <w:webHidden/>
              </w:rPr>
              <w:fldChar w:fldCharType="begin"/>
            </w:r>
            <w:r w:rsidRPr="000B63CC">
              <w:rPr>
                <w:noProof/>
                <w:webHidden/>
              </w:rPr>
              <w:instrText xml:space="preserve"> PAGEREF _Toc241093149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3A67F728" w14:textId="4BEF58C6" w:rsidR="000B63CC" w:rsidRPr="000B63CC" w:rsidRDefault="000B63CC">
          <w:pPr>
            <w:pStyle w:val="TOC2"/>
            <w:rPr>
              <w:rFonts w:asciiTheme="minorHAnsi" w:eastAsiaTheme="minorEastAsia" w:hAnsiTheme="minorHAnsi" w:cstheme="minorBidi"/>
            </w:rPr>
          </w:pPr>
          <w:hyperlink w:anchor="_Toc241093150" w:history="1">
            <w:r w:rsidRPr="000B63CC">
              <w:rPr>
                <w:rStyle w:val="Hyperlink"/>
                <w:rFonts w:eastAsia="Times New Roman"/>
              </w:rPr>
              <w:t>4.1 Introduction</w:t>
            </w:r>
            <w:r w:rsidRPr="000B63CC">
              <w:rPr>
                <w:webHidden/>
              </w:rPr>
              <w:tab/>
            </w:r>
            <w:r w:rsidRPr="000B63CC">
              <w:rPr>
                <w:webHidden/>
              </w:rPr>
              <w:fldChar w:fldCharType="begin"/>
            </w:r>
            <w:r w:rsidRPr="000B63CC">
              <w:rPr>
                <w:webHidden/>
              </w:rPr>
              <w:instrText xml:space="preserve"> PAGEREF _Toc241093150 \h </w:instrText>
            </w:r>
            <w:r w:rsidRPr="000B63CC">
              <w:rPr>
                <w:webHidden/>
              </w:rPr>
            </w:r>
            <w:r w:rsidRPr="000B63CC">
              <w:rPr>
                <w:webHidden/>
              </w:rPr>
              <w:fldChar w:fldCharType="separate"/>
            </w:r>
            <w:r w:rsidRPr="000B63CC">
              <w:rPr>
                <w:webHidden/>
              </w:rPr>
              <w:t>40</w:t>
            </w:r>
            <w:r w:rsidRPr="000B63CC">
              <w:rPr>
                <w:webHidden/>
              </w:rPr>
              <w:fldChar w:fldCharType="end"/>
            </w:r>
          </w:hyperlink>
        </w:p>
        <w:p w14:paraId="4181964B" w14:textId="44C5DA29" w:rsidR="000B63CC" w:rsidRPr="000B63CC" w:rsidRDefault="000B63CC">
          <w:pPr>
            <w:pStyle w:val="TOC2"/>
            <w:rPr>
              <w:rFonts w:asciiTheme="minorHAnsi" w:eastAsiaTheme="minorEastAsia" w:hAnsiTheme="minorHAnsi" w:cstheme="minorBidi"/>
            </w:rPr>
          </w:pPr>
          <w:hyperlink w:anchor="_Toc241093151" w:history="1">
            <w:r w:rsidRPr="000B63CC">
              <w:rPr>
                <w:rStyle w:val="Hyperlink"/>
                <w:rFonts w:eastAsia="Times New Roman"/>
              </w:rPr>
              <w:t>4.2 Descriptive Analysis</w:t>
            </w:r>
            <w:r w:rsidRPr="000B63CC">
              <w:rPr>
                <w:webHidden/>
              </w:rPr>
              <w:tab/>
            </w:r>
            <w:r w:rsidRPr="000B63CC">
              <w:rPr>
                <w:webHidden/>
              </w:rPr>
              <w:fldChar w:fldCharType="begin"/>
            </w:r>
            <w:r w:rsidRPr="000B63CC">
              <w:rPr>
                <w:webHidden/>
              </w:rPr>
              <w:instrText xml:space="preserve"> PAGEREF _Toc241093151 \h </w:instrText>
            </w:r>
            <w:r w:rsidRPr="000B63CC">
              <w:rPr>
                <w:webHidden/>
              </w:rPr>
            </w:r>
            <w:r w:rsidRPr="000B63CC">
              <w:rPr>
                <w:webHidden/>
              </w:rPr>
              <w:fldChar w:fldCharType="separate"/>
            </w:r>
            <w:r w:rsidRPr="000B63CC">
              <w:rPr>
                <w:webHidden/>
              </w:rPr>
              <w:t>40</w:t>
            </w:r>
            <w:r w:rsidRPr="000B63CC">
              <w:rPr>
                <w:webHidden/>
              </w:rPr>
              <w:fldChar w:fldCharType="end"/>
            </w:r>
          </w:hyperlink>
        </w:p>
        <w:p w14:paraId="236F9024" w14:textId="79B451FA" w:rsidR="000B63CC" w:rsidRPr="000B63CC" w:rsidRDefault="000B63CC">
          <w:pPr>
            <w:pStyle w:val="TOC3"/>
            <w:tabs>
              <w:tab w:val="right" w:leader="dot" w:pos="9350"/>
            </w:tabs>
            <w:rPr>
              <w:rFonts w:eastAsiaTheme="minorEastAsia"/>
              <w:noProof/>
            </w:rPr>
          </w:pPr>
          <w:hyperlink w:anchor="_Toc241093152" w:history="1">
            <w:r w:rsidRPr="000B63CC">
              <w:rPr>
                <w:rStyle w:val="Hyperlink"/>
                <w:rFonts w:ascii="Times New Roman" w:hAnsi="Times New Roman" w:cs="Times New Roman"/>
                <w:noProof/>
              </w:rPr>
              <w:t>4.2.1 Demographic Profile of Respondents</w:t>
            </w:r>
            <w:r w:rsidRPr="000B63CC">
              <w:rPr>
                <w:noProof/>
                <w:webHidden/>
              </w:rPr>
              <w:tab/>
            </w:r>
            <w:r w:rsidRPr="000B63CC">
              <w:rPr>
                <w:noProof/>
                <w:webHidden/>
              </w:rPr>
              <w:fldChar w:fldCharType="begin"/>
            </w:r>
            <w:r w:rsidRPr="000B63CC">
              <w:rPr>
                <w:noProof/>
                <w:webHidden/>
              </w:rPr>
              <w:instrText xml:space="preserve"> PAGEREF _Toc241093152 \h </w:instrText>
            </w:r>
            <w:r w:rsidRPr="000B63CC">
              <w:rPr>
                <w:noProof/>
                <w:webHidden/>
              </w:rPr>
            </w:r>
            <w:r w:rsidRPr="000B63CC">
              <w:rPr>
                <w:noProof/>
                <w:webHidden/>
              </w:rPr>
              <w:fldChar w:fldCharType="separate"/>
            </w:r>
            <w:r w:rsidRPr="000B63CC">
              <w:rPr>
                <w:noProof/>
                <w:webHidden/>
              </w:rPr>
              <w:t>40</w:t>
            </w:r>
            <w:r w:rsidRPr="000B63CC">
              <w:rPr>
                <w:noProof/>
                <w:webHidden/>
              </w:rPr>
              <w:fldChar w:fldCharType="end"/>
            </w:r>
          </w:hyperlink>
        </w:p>
        <w:p w14:paraId="09F98734" w14:textId="138538EF" w:rsidR="000B63CC" w:rsidRPr="000B63CC" w:rsidRDefault="000B63CC">
          <w:pPr>
            <w:pStyle w:val="TOC3"/>
            <w:tabs>
              <w:tab w:val="right" w:leader="dot" w:pos="9350"/>
            </w:tabs>
            <w:rPr>
              <w:rFonts w:eastAsiaTheme="minorEastAsia"/>
              <w:noProof/>
            </w:rPr>
          </w:pPr>
          <w:hyperlink w:anchor="_Toc241093153" w:history="1">
            <w:r w:rsidRPr="000B63CC">
              <w:rPr>
                <w:rStyle w:val="Hyperlink"/>
                <w:rFonts w:ascii="Times New Roman" w:eastAsia="Times New Roman" w:hAnsi="Times New Roman" w:cs="Times New Roman"/>
                <w:noProof/>
              </w:rPr>
              <w:t>4.2.2 Reliability Analysis</w:t>
            </w:r>
            <w:r w:rsidRPr="000B63CC">
              <w:rPr>
                <w:noProof/>
                <w:webHidden/>
              </w:rPr>
              <w:tab/>
            </w:r>
            <w:r w:rsidRPr="000B63CC">
              <w:rPr>
                <w:noProof/>
                <w:webHidden/>
              </w:rPr>
              <w:fldChar w:fldCharType="begin"/>
            </w:r>
            <w:r w:rsidRPr="000B63CC">
              <w:rPr>
                <w:noProof/>
                <w:webHidden/>
              </w:rPr>
              <w:instrText xml:space="preserve"> PAGEREF _Toc241093153 \h </w:instrText>
            </w:r>
            <w:r w:rsidRPr="000B63CC">
              <w:rPr>
                <w:noProof/>
                <w:webHidden/>
              </w:rPr>
            </w:r>
            <w:r w:rsidRPr="000B63CC">
              <w:rPr>
                <w:noProof/>
                <w:webHidden/>
              </w:rPr>
              <w:fldChar w:fldCharType="separate"/>
            </w:r>
            <w:r w:rsidRPr="000B63CC">
              <w:rPr>
                <w:noProof/>
                <w:webHidden/>
              </w:rPr>
              <w:t>45</w:t>
            </w:r>
            <w:r w:rsidRPr="000B63CC">
              <w:rPr>
                <w:noProof/>
                <w:webHidden/>
              </w:rPr>
              <w:fldChar w:fldCharType="end"/>
            </w:r>
          </w:hyperlink>
        </w:p>
        <w:p w14:paraId="44C48C5D" w14:textId="286EC30C" w:rsidR="000B63CC" w:rsidRPr="000B63CC" w:rsidRDefault="000B63CC">
          <w:pPr>
            <w:pStyle w:val="TOC3"/>
            <w:tabs>
              <w:tab w:val="right" w:leader="dot" w:pos="9350"/>
            </w:tabs>
            <w:rPr>
              <w:rFonts w:eastAsiaTheme="minorEastAsia"/>
              <w:noProof/>
            </w:rPr>
          </w:pPr>
          <w:hyperlink w:anchor="_Toc241093154" w:history="1">
            <w:r w:rsidRPr="000B63CC">
              <w:rPr>
                <w:rStyle w:val="Hyperlink"/>
                <w:rFonts w:ascii="Times New Roman" w:hAnsi="Times New Roman" w:cs="Times New Roman"/>
                <w:noProof/>
              </w:rPr>
              <w:t>4.2.3 Descriptive Statistics of Key Variables</w:t>
            </w:r>
            <w:r w:rsidRPr="000B63CC">
              <w:rPr>
                <w:noProof/>
                <w:webHidden/>
              </w:rPr>
              <w:tab/>
            </w:r>
            <w:r w:rsidRPr="000B63CC">
              <w:rPr>
                <w:noProof/>
                <w:webHidden/>
              </w:rPr>
              <w:fldChar w:fldCharType="begin"/>
            </w:r>
            <w:r w:rsidRPr="000B63CC">
              <w:rPr>
                <w:noProof/>
                <w:webHidden/>
              </w:rPr>
              <w:instrText xml:space="preserve"> PAGEREF _Toc241093154 \h </w:instrText>
            </w:r>
            <w:r w:rsidRPr="000B63CC">
              <w:rPr>
                <w:noProof/>
                <w:webHidden/>
              </w:rPr>
            </w:r>
            <w:r w:rsidRPr="000B63CC">
              <w:rPr>
                <w:noProof/>
                <w:webHidden/>
              </w:rPr>
              <w:fldChar w:fldCharType="separate"/>
            </w:r>
            <w:r w:rsidRPr="000B63CC">
              <w:rPr>
                <w:noProof/>
                <w:webHidden/>
              </w:rPr>
              <w:t>46</w:t>
            </w:r>
            <w:r w:rsidRPr="000B63CC">
              <w:rPr>
                <w:noProof/>
                <w:webHidden/>
              </w:rPr>
              <w:fldChar w:fldCharType="end"/>
            </w:r>
          </w:hyperlink>
        </w:p>
        <w:p w14:paraId="4349A7A6" w14:textId="1B9D3A5C" w:rsidR="000B63CC" w:rsidRPr="000B63CC" w:rsidRDefault="000B63CC">
          <w:pPr>
            <w:pStyle w:val="TOC2"/>
            <w:rPr>
              <w:rFonts w:asciiTheme="minorHAnsi" w:eastAsiaTheme="minorEastAsia" w:hAnsiTheme="minorHAnsi" w:cstheme="minorBidi"/>
            </w:rPr>
          </w:pPr>
          <w:hyperlink w:anchor="_Toc241093155" w:history="1">
            <w:r w:rsidRPr="000B63CC">
              <w:rPr>
                <w:rStyle w:val="Hyperlink"/>
              </w:rPr>
              <w:t>4.3 Critical Analysis &amp; Synthesis</w:t>
            </w:r>
            <w:r w:rsidRPr="000B63CC">
              <w:rPr>
                <w:webHidden/>
              </w:rPr>
              <w:tab/>
            </w:r>
            <w:r w:rsidRPr="000B63CC">
              <w:rPr>
                <w:webHidden/>
              </w:rPr>
              <w:fldChar w:fldCharType="begin"/>
            </w:r>
            <w:r w:rsidRPr="000B63CC">
              <w:rPr>
                <w:webHidden/>
              </w:rPr>
              <w:instrText xml:space="preserve"> PAGEREF _Toc241093155 \h </w:instrText>
            </w:r>
            <w:r w:rsidRPr="000B63CC">
              <w:rPr>
                <w:webHidden/>
              </w:rPr>
            </w:r>
            <w:r w:rsidRPr="000B63CC">
              <w:rPr>
                <w:webHidden/>
              </w:rPr>
              <w:fldChar w:fldCharType="separate"/>
            </w:r>
            <w:r w:rsidRPr="000B63CC">
              <w:rPr>
                <w:webHidden/>
              </w:rPr>
              <w:t>48</w:t>
            </w:r>
            <w:r w:rsidRPr="000B63CC">
              <w:rPr>
                <w:webHidden/>
              </w:rPr>
              <w:fldChar w:fldCharType="end"/>
            </w:r>
          </w:hyperlink>
        </w:p>
        <w:p w14:paraId="7BB1594D" w14:textId="6D9FBB03" w:rsidR="000B63CC" w:rsidRPr="000B63CC" w:rsidRDefault="000B63CC">
          <w:pPr>
            <w:pStyle w:val="TOC3"/>
            <w:tabs>
              <w:tab w:val="right" w:leader="dot" w:pos="9350"/>
            </w:tabs>
            <w:rPr>
              <w:rFonts w:eastAsiaTheme="minorEastAsia"/>
              <w:noProof/>
            </w:rPr>
          </w:pPr>
          <w:hyperlink w:anchor="_Toc241093156" w:history="1">
            <w:r w:rsidRPr="000B63CC">
              <w:rPr>
                <w:rStyle w:val="Hyperlink"/>
                <w:rFonts w:ascii="Times New Roman" w:hAnsi="Times New Roman" w:cs="Times New Roman"/>
                <w:noProof/>
              </w:rPr>
              <w:t>4.3.1 Correlation and Regression Analysis</w:t>
            </w:r>
            <w:r w:rsidRPr="000B63CC">
              <w:rPr>
                <w:noProof/>
                <w:webHidden/>
              </w:rPr>
              <w:tab/>
            </w:r>
            <w:r w:rsidRPr="000B63CC">
              <w:rPr>
                <w:noProof/>
                <w:webHidden/>
              </w:rPr>
              <w:fldChar w:fldCharType="begin"/>
            </w:r>
            <w:r w:rsidRPr="000B63CC">
              <w:rPr>
                <w:noProof/>
                <w:webHidden/>
              </w:rPr>
              <w:instrText xml:space="preserve"> PAGEREF _Toc241093156 \h </w:instrText>
            </w:r>
            <w:r w:rsidRPr="000B63CC">
              <w:rPr>
                <w:noProof/>
                <w:webHidden/>
              </w:rPr>
            </w:r>
            <w:r w:rsidRPr="000B63CC">
              <w:rPr>
                <w:noProof/>
                <w:webHidden/>
              </w:rPr>
              <w:fldChar w:fldCharType="separate"/>
            </w:r>
            <w:r w:rsidRPr="000B63CC">
              <w:rPr>
                <w:noProof/>
                <w:webHidden/>
              </w:rPr>
              <w:t>48</w:t>
            </w:r>
            <w:r w:rsidRPr="000B63CC">
              <w:rPr>
                <w:noProof/>
                <w:webHidden/>
              </w:rPr>
              <w:fldChar w:fldCharType="end"/>
            </w:r>
          </w:hyperlink>
        </w:p>
        <w:p w14:paraId="5DBBE28C" w14:textId="72072EAE" w:rsidR="000B63CC" w:rsidRPr="000B63CC" w:rsidRDefault="000B63CC">
          <w:pPr>
            <w:pStyle w:val="TOC3"/>
            <w:tabs>
              <w:tab w:val="right" w:leader="dot" w:pos="9350"/>
            </w:tabs>
            <w:rPr>
              <w:rFonts w:eastAsiaTheme="minorEastAsia"/>
              <w:noProof/>
            </w:rPr>
          </w:pPr>
          <w:hyperlink w:anchor="_Toc241093157" w:history="1">
            <w:r w:rsidRPr="000B63CC">
              <w:rPr>
                <w:rStyle w:val="Hyperlink"/>
                <w:rFonts w:ascii="Times New Roman" w:hAnsi="Times New Roman" w:cs="Times New Roman"/>
                <w:noProof/>
              </w:rPr>
              <w:t>4.3.2 Theoretical Alignment</w:t>
            </w:r>
            <w:r w:rsidRPr="000B63CC">
              <w:rPr>
                <w:noProof/>
                <w:webHidden/>
              </w:rPr>
              <w:tab/>
            </w:r>
            <w:r w:rsidRPr="000B63CC">
              <w:rPr>
                <w:noProof/>
                <w:webHidden/>
              </w:rPr>
              <w:fldChar w:fldCharType="begin"/>
            </w:r>
            <w:r w:rsidRPr="000B63CC">
              <w:rPr>
                <w:noProof/>
                <w:webHidden/>
              </w:rPr>
              <w:instrText xml:space="preserve"> PAGEREF _Toc241093157 \h </w:instrText>
            </w:r>
            <w:r w:rsidRPr="000B63CC">
              <w:rPr>
                <w:noProof/>
                <w:webHidden/>
              </w:rPr>
            </w:r>
            <w:r w:rsidRPr="000B63CC">
              <w:rPr>
                <w:noProof/>
                <w:webHidden/>
              </w:rPr>
              <w:fldChar w:fldCharType="separate"/>
            </w:r>
            <w:r w:rsidRPr="000B63CC">
              <w:rPr>
                <w:noProof/>
                <w:webHidden/>
              </w:rPr>
              <w:t>51</w:t>
            </w:r>
            <w:r w:rsidRPr="000B63CC">
              <w:rPr>
                <w:noProof/>
                <w:webHidden/>
              </w:rPr>
              <w:fldChar w:fldCharType="end"/>
            </w:r>
          </w:hyperlink>
        </w:p>
        <w:p w14:paraId="0BEEED34" w14:textId="6B21602E" w:rsidR="000B63CC" w:rsidRPr="000B63CC" w:rsidRDefault="000B63CC">
          <w:pPr>
            <w:pStyle w:val="TOC3"/>
            <w:tabs>
              <w:tab w:val="right" w:leader="dot" w:pos="9350"/>
            </w:tabs>
            <w:rPr>
              <w:rFonts w:eastAsiaTheme="minorEastAsia"/>
              <w:noProof/>
            </w:rPr>
          </w:pPr>
          <w:hyperlink w:anchor="_Toc241093158" w:history="1">
            <w:r w:rsidRPr="000B63CC">
              <w:rPr>
                <w:rStyle w:val="Hyperlink"/>
                <w:rFonts w:ascii="Times New Roman" w:hAnsi="Times New Roman" w:cs="Times New Roman"/>
                <w:noProof/>
              </w:rPr>
              <w:t>4.3.3 Thematic Analysis</w:t>
            </w:r>
            <w:r w:rsidRPr="000B63CC">
              <w:rPr>
                <w:noProof/>
                <w:webHidden/>
              </w:rPr>
              <w:tab/>
            </w:r>
            <w:r w:rsidRPr="000B63CC">
              <w:rPr>
                <w:noProof/>
                <w:webHidden/>
              </w:rPr>
              <w:fldChar w:fldCharType="begin"/>
            </w:r>
            <w:r w:rsidRPr="000B63CC">
              <w:rPr>
                <w:noProof/>
                <w:webHidden/>
              </w:rPr>
              <w:instrText xml:space="preserve"> PAGEREF _Toc241093158 \h </w:instrText>
            </w:r>
            <w:r w:rsidRPr="000B63CC">
              <w:rPr>
                <w:noProof/>
                <w:webHidden/>
              </w:rPr>
            </w:r>
            <w:r w:rsidRPr="000B63CC">
              <w:rPr>
                <w:noProof/>
                <w:webHidden/>
              </w:rPr>
              <w:fldChar w:fldCharType="separate"/>
            </w:r>
            <w:r w:rsidRPr="000B63CC">
              <w:rPr>
                <w:noProof/>
                <w:webHidden/>
              </w:rPr>
              <w:t>53</w:t>
            </w:r>
            <w:r w:rsidRPr="000B63CC">
              <w:rPr>
                <w:noProof/>
                <w:webHidden/>
              </w:rPr>
              <w:fldChar w:fldCharType="end"/>
            </w:r>
          </w:hyperlink>
        </w:p>
        <w:p w14:paraId="680E9D49" w14:textId="469833DB" w:rsidR="000B63CC" w:rsidRDefault="000B63CC">
          <w:pPr>
            <w:pStyle w:val="TOC2"/>
            <w:rPr>
              <w:rFonts w:asciiTheme="minorHAnsi" w:eastAsiaTheme="minorEastAsia" w:hAnsiTheme="minorHAnsi" w:cstheme="minorBidi"/>
            </w:rPr>
          </w:pPr>
          <w:hyperlink w:anchor="_Toc241093159" w:history="1">
            <w:r w:rsidRPr="000B63CC">
              <w:rPr>
                <w:rStyle w:val="Hyperlink"/>
              </w:rPr>
              <w:t>4.4 Summary of Findings and Discussion</w:t>
            </w:r>
            <w:r w:rsidRPr="000B63CC">
              <w:rPr>
                <w:webHidden/>
              </w:rPr>
              <w:tab/>
            </w:r>
            <w:r w:rsidRPr="000B63CC">
              <w:rPr>
                <w:webHidden/>
              </w:rPr>
              <w:fldChar w:fldCharType="begin"/>
            </w:r>
            <w:r w:rsidRPr="000B63CC">
              <w:rPr>
                <w:webHidden/>
              </w:rPr>
              <w:instrText xml:space="preserve"> PAGEREF _Toc241093159 \h </w:instrText>
            </w:r>
            <w:r w:rsidRPr="000B63CC">
              <w:rPr>
                <w:webHidden/>
              </w:rPr>
            </w:r>
            <w:r w:rsidRPr="000B63CC">
              <w:rPr>
                <w:webHidden/>
              </w:rPr>
              <w:fldChar w:fldCharType="separate"/>
            </w:r>
            <w:r w:rsidRPr="000B63CC">
              <w:rPr>
                <w:webHidden/>
              </w:rPr>
              <w:t>59</w:t>
            </w:r>
            <w:r w:rsidRPr="000B63CC">
              <w:rPr>
                <w:webHidden/>
              </w:rPr>
              <w:fldChar w:fldCharType="end"/>
            </w:r>
          </w:hyperlink>
        </w:p>
        <w:p w14:paraId="13B4D89B" w14:textId="198FCC7D" w:rsidR="000B63CC" w:rsidRDefault="000B63CC">
          <w:pPr>
            <w:pStyle w:val="TOC1"/>
            <w:tabs>
              <w:tab w:val="right" w:leader="dot" w:pos="9350"/>
            </w:tabs>
            <w:rPr>
              <w:rFonts w:eastAsiaTheme="minorEastAsia"/>
              <w:noProof/>
            </w:rPr>
          </w:pPr>
          <w:hyperlink w:anchor="_Toc241093160" w:history="1">
            <w:r w:rsidRPr="0095346A">
              <w:rPr>
                <w:rStyle w:val="Hyperlink"/>
                <w:rFonts w:ascii="Times New Roman" w:hAnsi="Times New Roman" w:cs="Times New Roman"/>
                <w:b/>
                <w:bCs/>
                <w:noProof/>
              </w:rPr>
              <w:t>CHAPTER FIVE</w:t>
            </w:r>
            <w:r>
              <w:rPr>
                <w:noProof/>
                <w:webHidden/>
              </w:rPr>
              <w:tab/>
            </w:r>
            <w:r>
              <w:rPr>
                <w:noProof/>
                <w:webHidden/>
              </w:rPr>
              <w:fldChar w:fldCharType="begin"/>
            </w:r>
            <w:r>
              <w:rPr>
                <w:noProof/>
                <w:webHidden/>
              </w:rPr>
              <w:instrText xml:space="preserve"> PAGEREF _Toc241093160 \h </w:instrText>
            </w:r>
            <w:r>
              <w:rPr>
                <w:noProof/>
                <w:webHidden/>
              </w:rPr>
            </w:r>
            <w:r>
              <w:rPr>
                <w:noProof/>
                <w:webHidden/>
              </w:rPr>
              <w:fldChar w:fldCharType="separate"/>
            </w:r>
            <w:r>
              <w:rPr>
                <w:noProof/>
                <w:webHidden/>
              </w:rPr>
              <w:t>61</w:t>
            </w:r>
            <w:r>
              <w:rPr>
                <w:noProof/>
                <w:webHidden/>
              </w:rPr>
              <w:fldChar w:fldCharType="end"/>
            </w:r>
          </w:hyperlink>
        </w:p>
        <w:p w14:paraId="1BE6790B" w14:textId="11EF1B6E" w:rsidR="000B63CC" w:rsidRDefault="000B63CC">
          <w:pPr>
            <w:pStyle w:val="TOC1"/>
            <w:tabs>
              <w:tab w:val="right" w:leader="dot" w:pos="9350"/>
            </w:tabs>
            <w:rPr>
              <w:rFonts w:eastAsiaTheme="minorEastAsia"/>
              <w:noProof/>
            </w:rPr>
          </w:pPr>
          <w:hyperlink w:anchor="_Toc241093161" w:history="1">
            <w:r w:rsidRPr="0095346A">
              <w:rPr>
                <w:rStyle w:val="Hyperlink"/>
                <w:rFonts w:ascii="Times New Roman" w:hAnsi="Times New Roman" w:cs="Times New Roman"/>
                <w:b/>
                <w:bCs/>
                <w:noProof/>
              </w:rPr>
              <w:t>RECOMMENDATIONS AND CONCLUSIONS</w:t>
            </w:r>
            <w:r>
              <w:rPr>
                <w:noProof/>
                <w:webHidden/>
              </w:rPr>
              <w:tab/>
            </w:r>
            <w:r>
              <w:rPr>
                <w:noProof/>
                <w:webHidden/>
              </w:rPr>
              <w:fldChar w:fldCharType="begin"/>
            </w:r>
            <w:r>
              <w:rPr>
                <w:noProof/>
                <w:webHidden/>
              </w:rPr>
              <w:instrText xml:space="preserve"> PAGEREF _Toc241093161 \h </w:instrText>
            </w:r>
            <w:r>
              <w:rPr>
                <w:noProof/>
                <w:webHidden/>
              </w:rPr>
            </w:r>
            <w:r>
              <w:rPr>
                <w:noProof/>
                <w:webHidden/>
              </w:rPr>
              <w:fldChar w:fldCharType="separate"/>
            </w:r>
            <w:r>
              <w:rPr>
                <w:noProof/>
                <w:webHidden/>
              </w:rPr>
              <w:t>61</w:t>
            </w:r>
            <w:r>
              <w:rPr>
                <w:noProof/>
                <w:webHidden/>
              </w:rPr>
              <w:fldChar w:fldCharType="end"/>
            </w:r>
          </w:hyperlink>
        </w:p>
        <w:p w14:paraId="73BE6074" w14:textId="0B2BD70D" w:rsidR="000B63CC" w:rsidRPr="000B63CC" w:rsidRDefault="000B63CC">
          <w:pPr>
            <w:pStyle w:val="TOC2"/>
            <w:rPr>
              <w:rFonts w:asciiTheme="minorHAnsi" w:eastAsiaTheme="minorEastAsia" w:hAnsiTheme="minorHAnsi" w:cstheme="minorBidi"/>
            </w:rPr>
          </w:pPr>
          <w:hyperlink w:anchor="_Toc241093162" w:history="1">
            <w:r w:rsidRPr="000B63CC">
              <w:rPr>
                <w:rStyle w:val="Hyperlink"/>
              </w:rPr>
              <w:t>5.1 Conclusions</w:t>
            </w:r>
            <w:r w:rsidRPr="000B63CC">
              <w:rPr>
                <w:webHidden/>
              </w:rPr>
              <w:tab/>
            </w:r>
            <w:r w:rsidRPr="000B63CC">
              <w:rPr>
                <w:webHidden/>
              </w:rPr>
              <w:fldChar w:fldCharType="begin"/>
            </w:r>
            <w:r w:rsidRPr="000B63CC">
              <w:rPr>
                <w:webHidden/>
              </w:rPr>
              <w:instrText xml:space="preserve"> PAGEREF _Toc241093162 \h </w:instrText>
            </w:r>
            <w:r w:rsidRPr="000B63CC">
              <w:rPr>
                <w:webHidden/>
              </w:rPr>
            </w:r>
            <w:r w:rsidRPr="000B63CC">
              <w:rPr>
                <w:webHidden/>
              </w:rPr>
              <w:fldChar w:fldCharType="separate"/>
            </w:r>
            <w:r w:rsidRPr="000B63CC">
              <w:rPr>
                <w:webHidden/>
              </w:rPr>
              <w:t>61</w:t>
            </w:r>
            <w:r w:rsidRPr="000B63CC">
              <w:rPr>
                <w:webHidden/>
              </w:rPr>
              <w:fldChar w:fldCharType="end"/>
            </w:r>
          </w:hyperlink>
        </w:p>
        <w:p w14:paraId="69872A97" w14:textId="29A74263" w:rsidR="000B63CC" w:rsidRPr="000B63CC" w:rsidRDefault="000B63CC">
          <w:pPr>
            <w:pStyle w:val="TOC2"/>
            <w:rPr>
              <w:rFonts w:asciiTheme="minorHAnsi" w:eastAsiaTheme="minorEastAsia" w:hAnsiTheme="minorHAnsi" w:cstheme="minorBidi"/>
            </w:rPr>
          </w:pPr>
          <w:hyperlink w:anchor="_Toc241093163" w:history="1">
            <w:r w:rsidRPr="000B63CC">
              <w:rPr>
                <w:rStyle w:val="Hyperlink"/>
              </w:rPr>
              <w:t>5.2 Recommendations</w:t>
            </w:r>
            <w:r w:rsidRPr="000B63CC">
              <w:rPr>
                <w:webHidden/>
              </w:rPr>
              <w:tab/>
            </w:r>
            <w:r w:rsidRPr="000B63CC">
              <w:rPr>
                <w:webHidden/>
              </w:rPr>
              <w:fldChar w:fldCharType="begin"/>
            </w:r>
            <w:r w:rsidRPr="000B63CC">
              <w:rPr>
                <w:webHidden/>
              </w:rPr>
              <w:instrText xml:space="preserve"> PAGEREF _Toc241093163 \h </w:instrText>
            </w:r>
            <w:r w:rsidRPr="000B63CC">
              <w:rPr>
                <w:webHidden/>
              </w:rPr>
            </w:r>
            <w:r w:rsidRPr="000B63CC">
              <w:rPr>
                <w:webHidden/>
              </w:rPr>
              <w:fldChar w:fldCharType="separate"/>
            </w:r>
            <w:r w:rsidRPr="000B63CC">
              <w:rPr>
                <w:webHidden/>
              </w:rPr>
              <w:t>64</w:t>
            </w:r>
            <w:r w:rsidRPr="000B63CC">
              <w:rPr>
                <w:webHidden/>
              </w:rPr>
              <w:fldChar w:fldCharType="end"/>
            </w:r>
          </w:hyperlink>
        </w:p>
        <w:p w14:paraId="0179C4CA" w14:textId="7E6393F4" w:rsidR="000B63CC" w:rsidRPr="000B63CC" w:rsidRDefault="000B63CC">
          <w:pPr>
            <w:pStyle w:val="TOC3"/>
            <w:tabs>
              <w:tab w:val="right" w:leader="dot" w:pos="9350"/>
            </w:tabs>
            <w:rPr>
              <w:rFonts w:eastAsiaTheme="minorEastAsia"/>
              <w:noProof/>
            </w:rPr>
          </w:pPr>
          <w:hyperlink w:anchor="_Toc241093164" w:history="1">
            <w:r w:rsidRPr="000B63CC">
              <w:rPr>
                <w:rStyle w:val="Hyperlink"/>
                <w:rFonts w:ascii="Times New Roman" w:hAnsi="Times New Roman" w:cs="Times New Roman"/>
                <w:noProof/>
              </w:rPr>
              <w:t>5.2.1: Recommendations for the Hospitality Sector</w:t>
            </w:r>
            <w:r w:rsidRPr="000B63CC">
              <w:rPr>
                <w:noProof/>
                <w:webHidden/>
              </w:rPr>
              <w:tab/>
            </w:r>
            <w:r w:rsidRPr="000B63CC">
              <w:rPr>
                <w:noProof/>
                <w:webHidden/>
              </w:rPr>
              <w:fldChar w:fldCharType="begin"/>
            </w:r>
            <w:r w:rsidRPr="000B63CC">
              <w:rPr>
                <w:noProof/>
                <w:webHidden/>
              </w:rPr>
              <w:instrText xml:space="preserve"> PAGEREF _Toc241093164 \h </w:instrText>
            </w:r>
            <w:r w:rsidRPr="000B63CC">
              <w:rPr>
                <w:noProof/>
                <w:webHidden/>
              </w:rPr>
            </w:r>
            <w:r w:rsidRPr="000B63CC">
              <w:rPr>
                <w:noProof/>
                <w:webHidden/>
              </w:rPr>
              <w:fldChar w:fldCharType="separate"/>
            </w:r>
            <w:r w:rsidRPr="000B63CC">
              <w:rPr>
                <w:noProof/>
                <w:webHidden/>
              </w:rPr>
              <w:t>64</w:t>
            </w:r>
            <w:r w:rsidRPr="000B63CC">
              <w:rPr>
                <w:noProof/>
                <w:webHidden/>
              </w:rPr>
              <w:fldChar w:fldCharType="end"/>
            </w:r>
          </w:hyperlink>
        </w:p>
        <w:p w14:paraId="377F3C5F" w14:textId="42893F22" w:rsidR="000B63CC" w:rsidRPr="000B63CC" w:rsidRDefault="000B63CC">
          <w:pPr>
            <w:pStyle w:val="TOC3"/>
            <w:tabs>
              <w:tab w:val="right" w:leader="dot" w:pos="9350"/>
            </w:tabs>
            <w:rPr>
              <w:rFonts w:eastAsiaTheme="minorEastAsia"/>
              <w:noProof/>
            </w:rPr>
          </w:pPr>
          <w:hyperlink w:anchor="_Toc241093165" w:history="1">
            <w:r w:rsidRPr="000B63CC">
              <w:rPr>
                <w:rStyle w:val="Hyperlink"/>
                <w:rFonts w:ascii="Times New Roman" w:hAnsi="Times New Roman" w:cs="Times New Roman"/>
                <w:noProof/>
              </w:rPr>
              <w:t>5.2.2: Recommendations for the IT Sector</w:t>
            </w:r>
            <w:r w:rsidRPr="000B63CC">
              <w:rPr>
                <w:noProof/>
                <w:webHidden/>
              </w:rPr>
              <w:tab/>
            </w:r>
            <w:r w:rsidRPr="000B63CC">
              <w:rPr>
                <w:noProof/>
                <w:webHidden/>
              </w:rPr>
              <w:fldChar w:fldCharType="begin"/>
            </w:r>
            <w:r w:rsidRPr="000B63CC">
              <w:rPr>
                <w:noProof/>
                <w:webHidden/>
              </w:rPr>
              <w:instrText xml:space="preserve"> PAGEREF _Toc241093165 \h </w:instrText>
            </w:r>
            <w:r w:rsidRPr="000B63CC">
              <w:rPr>
                <w:noProof/>
                <w:webHidden/>
              </w:rPr>
            </w:r>
            <w:r w:rsidRPr="000B63CC">
              <w:rPr>
                <w:noProof/>
                <w:webHidden/>
              </w:rPr>
              <w:fldChar w:fldCharType="separate"/>
            </w:r>
            <w:r w:rsidRPr="000B63CC">
              <w:rPr>
                <w:noProof/>
                <w:webHidden/>
              </w:rPr>
              <w:t>65</w:t>
            </w:r>
            <w:r w:rsidRPr="000B63CC">
              <w:rPr>
                <w:noProof/>
                <w:webHidden/>
              </w:rPr>
              <w:fldChar w:fldCharType="end"/>
            </w:r>
          </w:hyperlink>
        </w:p>
        <w:p w14:paraId="273BCAD4" w14:textId="2B23FD7C" w:rsidR="000B63CC" w:rsidRPr="000B63CC" w:rsidRDefault="000B63CC">
          <w:pPr>
            <w:pStyle w:val="TOC2"/>
            <w:rPr>
              <w:rFonts w:asciiTheme="minorHAnsi" w:eastAsiaTheme="minorEastAsia" w:hAnsiTheme="minorHAnsi" w:cstheme="minorBidi"/>
            </w:rPr>
          </w:pPr>
          <w:hyperlink w:anchor="_Toc241093166" w:history="1">
            <w:r w:rsidRPr="000B63CC">
              <w:rPr>
                <w:rStyle w:val="Hyperlink"/>
              </w:rPr>
              <w:t>5.3 Contributions to Theory</w:t>
            </w:r>
            <w:r w:rsidRPr="000B63CC">
              <w:rPr>
                <w:webHidden/>
              </w:rPr>
              <w:tab/>
            </w:r>
            <w:r w:rsidRPr="000B63CC">
              <w:rPr>
                <w:webHidden/>
              </w:rPr>
              <w:fldChar w:fldCharType="begin"/>
            </w:r>
            <w:r w:rsidRPr="000B63CC">
              <w:rPr>
                <w:webHidden/>
              </w:rPr>
              <w:instrText xml:space="preserve"> PAGEREF _Toc241093166 \h </w:instrText>
            </w:r>
            <w:r w:rsidRPr="000B63CC">
              <w:rPr>
                <w:webHidden/>
              </w:rPr>
            </w:r>
            <w:r w:rsidRPr="000B63CC">
              <w:rPr>
                <w:webHidden/>
              </w:rPr>
              <w:fldChar w:fldCharType="separate"/>
            </w:r>
            <w:r w:rsidRPr="000B63CC">
              <w:rPr>
                <w:webHidden/>
              </w:rPr>
              <w:t>67</w:t>
            </w:r>
            <w:r w:rsidRPr="000B63CC">
              <w:rPr>
                <w:webHidden/>
              </w:rPr>
              <w:fldChar w:fldCharType="end"/>
            </w:r>
          </w:hyperlink>
        </w:p>
        <w:p w14:paraId="3BE0DC71" w14:textId="52B39FC0" w:rsidR="000B63CC" w:rsidRPr="000B63CC" w:rsidRDefault="000B63CC">
          <w:pPr>
            <w:pStyle w:val="TOC2"/>
            <w:rPr>
              <w:rFonts w:asciiTheme="minorHAnsi" w:eastAsiaTheme="minorEastAsia" w:hAnsiTheme="minorHAnsi" w:cstheme="minorBidi"/>
            </w:rPr>
          </w:pPr>
          <w:hyperlink w:anchor="_Toc241093167" w:history="1">
            <w:r w:rsidRPr="000B63CC">
              <w:rPr>
                <w:rStyle w:val="Hyperlink"/>
              </w:rPr>
              <w:t>5.4 Study Limitations</w:t>
            </w:r>
            <w:r w:rsidRPr="000B63CC">
              <w:rPr>
                <w:webHidden/>
              </w:rPr>
              <w:tab/>
            </w:r>
            <w:r w:rsidRPr="000B63CC">
              <w:rPr>
                <w:webHidden/>
              </w:rPr>
              <w:fldChar w:fldCharType="begin"/>
            </w:r>
            <w:r w:rsidRPr="000B63CC">
              <w:rPr>
                <w:webHidden/>
              </w:rPr>
              <w:instrText xml:space="preserve"> PAGEREF _Toc241093167 \h </w:instrText>
            </w:r>
            <w:r w:rsidRPr="000B63CC">
              <w:rPr>
                <w:webHidden/>
              </w:rPr>
            </w:r>
            <w:r w:rsidRPr="000B63CC">
              <w:rPr>
                <w:webHidden/>
              </w:rPr>
              <w:fldChar w:fldCharType="separate"/>
            </w:r>
            <w:r w:rsidRPr="000B63CC">
              <w:rPr>
                <w:webHidden/>
              </w:rPr>
              <w:t>68</w:t>
            </w:r>
            <w:r w:rsidRPr="000B63CC">
              <w:rPr>
                <w:webHidden/>
              </w:rPr>
              <w:fldChar w:fldCharType="end"/>
            </w:r>
          </w:hyperlink>
        </w:p>
        <w:p w14:paraId="3C75A215" w14:textId="5401E41F" w:rsidR="000B63CC" w:rsidRDefault="000B63CC">
          <w:pPr>
            <w:pStyle w:val="TOC2"/>
            <w:rPr>
              <w:rFonts w:asciiTheme="minorHAnsi" w:eastAsiaTheme="minorEastAsia" w:hAnsiTheme="minorHAnsi" w:cstheme="minorBidi"/>
            </w:rPr>
          </w:pPr>
          <w:hyperlink w:anchor="_Toc241093168" w:history="1">
            <w:r w:rsidRPr="000B63CC">
              <w:rPr>
                <w:rStyle w:val="Hyperlink"/>
              </w:rPr>
              <w:t>5.5 Areas for Future Research</w:t>
            </w:r>
            <w:r w:rsidRPr="000B63CC">
              <w:rPr>
                <w:webHidden/>
              </w:rPr>
              <w:tab/>
            </w:r>
            <w:r w:rsidRPr="000B63CC">
              <w:rPr>
                <w:webHidden/>
              </w:rPr>
              <w:fldChar w:fldCharType="begin"/>
            </w:r>
            <w:r w:rsidRPr="000B63CC">
              <w:rPr>
                <w:webHidden/>
              </w:rPr>
              <w:instrText xml:space="preserve"> PAGEREF _Toc241093168 \h </w:instrText>
            </w:r>
            <w:r w:rsidRPr="000B63CC">
              <w:rPr>
                <w:webHidden/>
              </w:rPr>
            </w:r>
            <w:r w:rsidRPr="000B63CC">
              <w:rPr>
                <w:webHidden/>
              </w:rPr>
              <w:fldChar w:fldCharType="separate"/>
            </w:r>
            <w:r w:rsidRPr="000B63CC">
              <w:rPr>
                <w:webHidden/>
              </w:rPr>
              <w:t>69</w:t>
            </w:r>
            <w:r w:rsidRPr="000B63CC">
              <w:rPr>
                <w:webHidden/>
              </w:rPr>
              <w:fldChar w:fldCharType="end"/>
            </w:r>
          </w:hyperlink>
        </w:p>
        <w:p w14:paraId="07D7E0F7" w14:textId="001E7DBC" w:rsidR="000B63CC" w:rsidRDefault="000B63CC">
          <w:pPr>
            <w:pStyle w:val="TOC1"/>
            <w:tabs>
              <w:tab w:val="right" w:leader="dot" w:pos="9350"/>
            </w:tabs>
            <w:rPr>
              <w:rFonts w:eastAsiaTheme="minorEastAsia"/>
              <w:noProof/>
            </w:rPr>
          </w:pPr>
          <w:hyperlink w:anchor="_Toc241093169" w:history="1">
            <w:r w:rsidRPr="0095346A">
              <w:rPr>
                <w:rStyle w:val="Hyperlink"/>
                <w:rFonts w:ascii="Times New Roman" w:hAnsi="Times New Roman" w:cs="Times New Roman"/>
                <w:b/>
                <w:bCs/>
                <w:noProof/>
              </w:rPr>
              <w:t>6.0 Reference list</w:t>
            </w:r>
            <w:r>
              <w:rPr>
                <w:noProof/>
                <w:webHidden/>
              </w:rPr>
              <w:tab/>
            </w:r>
            <w:r>
              <w:rPr>
                <w:noProof/>
                <w:webHidden/>
              </w:rPr>
              <w:fldChar w:fldCharType="begin"/>
            </w:r>
            <w:r>
              <w:rPr>
                <w:noProof/>
                <w:webHidden/>
              </w:rPr>
              <w:instrText xml:space="preserve"> PAGEREF _Toc241093169 \h </w:instrText>
            </w:r>
            <w:r>
              <w:rPr>
                <w:noProof/>
                <w:webHidden/>
              </w:rPr>
            </w:r>
            <w:r>
              <w:rPr>
                <w:noProof/>
                <w:webHidden/>
              </w:rPr>
              <w:fldChar w:fldCharType="separate"/>
            </w:r>
            <w:r>
              <w:rPr>
                <w:noProof/>
                <w:webHidden/>
              </w:rPr>
              <w:t>70</w:t>
            </w:r>
            <w:r>
              <w:rPr>
                <w:noProof/>
                <w:webHidden/>
              </w:rPr>
              <w:fldChar w:fldCharType="end"/>
            </w:r>
          </w:hyperlink>
        </w:p>
        <w:p w14:paraId="7FDE1554" w14:textId="656B1BB7" w:rsidR="000B63CC" w:rsidRDefault="000B63CC">
          <w:pPr>
            <w:pStyle w:val="TOC1"/>
            <w:tabs>
              <w:tab w:val="right" w:leader="dot" w:pos="9350"/>
            </w:tabs>
            <w:rPr>
              <w:rFonts w:eastAsiaTheme="minorEastAsia"/>
              <w:noProof/>
            </w:rPr>
          </w:pPr>
          <w:hyperlink w:anchor="_Toc241093170" w:history="1">
            <w:r w:rsidRPr="0095346A">
              <w:rPr>
                <w:rStyle w:val="Hyperlink"/>
                <w:rFonts w:ascii="Times New Roman" w:hAnsi="Times New Roman" w:cs="Times New Roman"/>
                <w:b/>
                <w:bCs/>
                <w:noProof/>
              </w:rPr>
              <w:t>7.0 Appendices</w:t>
            </w:r>
            <w:r>
              <w:rPr>
                <w:noProof/>
                <w:webHidden/>
              </w:rPr>
              <w:tab/>
            </w:r>
            <w:r>
              <w:rPr>
                <w:noProof/>
                <w:webHidden/>
              </w:rPr>
              <w:fldChar w:fldCharType="begin"/>
            </w:r>
            <w:r>
              <w:rPr>
                <w:noProof/>
                <w:webHidden/>
              </w:rPr>
              <w:instrText xml:space="preserve"> PAGEREF _Toc241093170 \h </w:instrText>
            </w:r>
            <w:r>
              <w:rPr>
                <w:noProof/>
                <w:webHidden/>
              </w:rPr>
            </w:r>
            <w:r>
              <w:rPr>
                <w:noProof/>
                <w:webHidden/>
              </w:rPr>
              <w:fldChar w:fldCharType="separate"/>
            </w:r>
            <w:r>
              <w:rPr>
                <w:noProof/>
                <w:webHidden/>
              </w:rPr>
              <w:t>82</w:t>
            </w:r>
            <w:r>
              <w:rPr>
                <w:noProof/>
                <w:webHidden/>
              </w:rPr>
              <w:fldChar w:fldCharType="end"/>
            </w:r>
          </w:hyperlink>
        </w:p>
        <w:p w14:paraId="05E5412A" w14:textId="505BABF7" w:rsidR="000B63CC" w:rsidRDefault="000B63CC">
          <w:pPr>
            <w:pStyle w:val="TOC2"/>
            <w:rPr>
              <w:rFonts w:asciiTheme="minorHAnsi" w:eastAsiaTheme="minorEastAsia" w:hAnsiTheme="minorHAnsi" w:cstheme="minorBidi"/>
            </w:rPr>
          </w:pPr>
          <w:hyperlink w:anchor="_Toc241093171" w:history="1">
            <w:r w:rsidRPr="0095346A">
              <w:rPr>
                <w:rStyle w:val="Hyperlink"/>
                <w:b/>
                <w:bCs/>
              </w:rPr>
              <w:t>7.1 QUESTIONNAIRE</w:t>
            </w:r>
            <w:r>
              <w:rPr>
                <w:webHidden/>
              </w:rPr>
              <w:tab/>
            </w:r>
            <w:r>
              <w:rPr>
                <w:webHidden/>
              </w:rPr>
              <w:fldChar w:fldCharType="begin"/>
            </w:r>
            <w:r>
              <w:rPr>
                <w:webHidden/>
              </w:rPr>
              <w:instrText xml:space="preserve"> PAGEREF _Toc241093171 \h </w:instrText>
            </w:r>
            <w:r>
              <w:rPr>
                <w:webHidden/>
              </w:rPr>
            </w:r>
            <w:r>
              <w:rPr>
                <w:webHidden/>
              </w:rPr>
              <w:fldChar w:fldCharType="separate"/>
            </w:r>
            <w:r>
              <w:rPr>
                <w:webHidden/>
              </w:rPr>
              <w:t>82</w:t>
            </w:r>
            <w:r>
              <w:rPr>
                <w:webHidden/>
              </w:rPr>
              <w:fldChar w:fldCharType="end"/>
            </w:r>
          </w:hyperlink>
        </w:p>
        <w:p w14:paraId="013944CA" w14:textId="47018F4C" w:rsidR="00373CCE" w:rsidRDefault="00373CCE">
          <w:r>
            <w:rPr>
              <w:b/>
              <w:bCs/>
              <w:noProof/>
            </w:rPr>
            <w:fldChar w:fldCharType="end"/>
          </w:r>
        </w:p>
      </w:sdtContent>
    </w:sdt>
    <w:p w14:paraId="53D68BEC" w14:textId="77777777" w:rsidR="00373CCE" w:rsidRDefault="00373CCE"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p>
    <w:p w14:paraId="6264DDE1" w14:textId="5A38E5D9" w:rsidR="00A535C1" w:rsidRPr="001F2EFA" w:rsidRDefault="00E6367A" w:rsidP="001F2EFA">
      <w:pPr>
        <w:pStyle w:val="Heading1"/>
        <w:spacing w:before="0" w:after="0" w:line="480" w:lineRule="auto"/>
        <w:jc w:val="both"/>
        <w:rPr>
          <w:rFonts w:ascii="Times New Roman" w:hAnsi="Times New Roman" w:cs="Times New Roman"/>
          <w:b/>
          <w:bCs/>
          <w:color w:val="auto"/>
          <w:sz w:val="24"/>
          <w:szCs w:val="24"/>
        </w:rPr>
      </w:pPr>
      <w:bookmarkStart w:id="2" w:name="_Toc241093102"/>
      <w:r>
        <w:rPr>
          <w:rFonts w:ascii="Times New Roman" w:hAnsi="Times New Roman" w:cs="Times New Roman"/>
          <w:b/>
          <w:bCs/>
          <w:color w:val="auto"/>
          <w:sz w:val="24"/>
          <w:szCs w:val="24"/>
        </w:rPr>
        <w:lastRenderedPageBreak/>
        <w:t>List</w:t>
      </w:r>
      <w:r w:rsidR="00A535C1" w:rsidRPr="001F2EFA">
        <w:rPr>
          <w:rFonts w:ascii="Times New Roman" w:hAnsi="Times New Roman" w:cs="Times New Roman"/>
          <w:b/>
          <w:bCs/>
          <w:color w:val="auto"/>
          <w:sz w:val="24"/>
          <w:szCs w:val="24"/>
        </w:rPr>
        <w:t xml:space="preserve"> of Figures</w:t>
      </w:r>
      <w:bookmarkEnd w:id="2"/>
    </w:p>
    <w:p w14:paraId="706BC953" w14:textId="7DADCC61" w:rsidR="00B149C8" w:rsidRDefault="00B149C8" w:rsidP="00B149C8">
      <w:pPr>
        <w:spacing w:after="0" w:line="480" w:lineRule="auto"/>
        <w:jc w:val="both"/>
        <w:rPr>
          <w:noProof/>
        </w:rPr>
      </w:pPr>
      <w:r>
        <w:rPr>
          <w:rFonts w:ascii="Times New Roman" w:hAnsi="Times New Roman" w:cs="Times New Roman"/>
          <w:b/>
          <w:bCs/>
        </w:rPr>
        <w:fldChar w:fldCharType="begin"/>
      </w:r>
      <w:r>
        <w:rPr>
          <w:rFonts w:ascii="Times New Roman" w:hAnsi="Times New Roman" w:cs="Times New Roman"/>
          <w:b/>
          <w:bCs/>
        </w:rPr>
        <w:instrText xml:space="preserve"> TOC \h \z \c "Figure" </w:instrText>
      </w:r>
      <w:r>
        <w:rPr>
          <w:rFonts w:ascii="Times New Roman" w:hAnsi="Times New Roman" w:cs="Times New Roman"/>
          <w:b/>
          <w:bCs/>
        </w:rPr>
        <w:fldChar w:fldCharType="separate"/>
      </w:r>
      <w:hyperlink w:anchor="_Toc240619447" w:history="1">
        <w:r w:rsidRPr="00CC1A1C">
          <w:rPr>
            <w:rStyle w:val="Hyperlink"/>
            <w:rFonts w:ascii="Times New Roman" w:hAnsi="Times New Roman" w:cs="Times New Roman"/>
            <w:noProof/>
          </w:rPr>
          <w:t>Figure 1: Herzberg’s Two Factor Model</w:t>
        </w:r>
        <w:r>
          <w:rPr>
            <w:noProof/>
            <w:webHidden/>
          </w:rPr>
          <w:tab/>
        </w:r>
        <w:r>
          <w:rPr>
            <w:noProof/>
            <w:webHidden/>
          </w:rPr>
          <w:fldChar w:fldCharType="begin"/>
        </w:r>
        <w:r>
          <w:rPr>
            <w:noProof/>
            <w:webHidden/>
          </w:rPr>
          <w:instrText xml:space="preserve"> PAGEREF _Toc240619447 \h </w:instrText>
        </w:r>
        <w:r>
          <w:rPr>
            <w:noProof/>
            <w:webHidden/>
          </w:rPr>
        </w:r>
        <w:r>
          <w:rPr>
            <w:noProof/>
            <w:webHidden/>
          </w:rPr>
          <w:fldChar w:fldCharType="separate"/>
        </w:r>
        <w:r>
          <w:rPr>
            <w:noProof/>
            <w:webHidden/>
          </w:rPr>
          <w:t>17</w:t>
        </w:r>
        <w:r>
          <w:rPr>
            <w:noProof/>
            <w:webHidden/>
          </w:rPr>
          <w:fldChar w:fldCharType="end"/>
        </w:r>
      </w:hyperlink>
    </w:p>
    <w:p w14:paraId="72176FF5" w14:textId="1F1AB3E0" w:rsidR="00B149C8" w:rsidRDefault="00B149C8">
      <w:pPr>
        <w:pStyle w:val="TableofFigures"/>
        <w:tabs>
          <w:tab w:val="right" w:leader="dot" w:pos="9350"/>
        </w:tabs>
        <w:rPr>
          <w:noProof/>
        </w:rPr>
      </w:pPr>
      <w:hyperlink w:anchor="_Toc240619448" w:history="1">
        <w:r w:rsidRPr="00CC1A1C">
          <w:rPr>
            <w:rStyle w:val="Hyperlink"/>
            <w:rFonts w:ascii="Times New Roman" w:hAnsi="Times New Roman" w:cs="Times New Roman"/>
            <w:noProof/>
          </w:rPr>
          <w:t>Figure 2: Job Demands Resources (JD R) Model</w:t>
        </w:r>
        <w:r>
          <w:rPr>
            <w:noProof/>
            <w:webHidden/>
          </w:rPr>
          <w:tab/>
        </w:r>
        <w:r>
          <w:rPr>
            <w:noProof/>
            <w:webHidden/>
          </w:rPr>
          <w:fldChar w:fldCharType="begin"/>
        </w:r>
        <w:r>
          <w:rPr>
            <w:noProof/>
            <w:webHidden/>
          </w:rPr>
          <w:instrText xml:space="preserve"> PAGEREF _Toc240619448 \h </w:instrText>
        </w:r>
        <w:r>
          <w:rPr>
            <w:noProof/>
            <w:webHidden/>
          </w:rPr>
        </w:r>
        <w:r>
          <w:rPr>
            <w:noProof/>
            <w:webHidden/>
          </w:rPr>
          <w:fldChar w:fldCharType="separate"/>
        </w:r>
        <w:r>
          <w:rPr>
            <w:noProof/>
            <w:webHidden/>
          </w:rPr>
          <w:t>18</w:t>
        </w:r>
        <w:r>
          <w:rPr>
            <w:noProof/>
            <w:webHidden/>
          </w:rPr>
          <w:fldChar w:fldCharType="end"/>
        </w:r>
      </w:hyperlink>
    </w:p>
    <w:p w14:paraId="082EFF1F" w14:textId="0CDAA633" w:rsidR="00B149C8" w:rsidRDefault="00B149C8">
      <w:pPr>
        <w:pStyle w:val="TableofFigures"/>
        <w:tabs>
          <w:tab w:val="right" w:leader="dot" w:pos="9350"/>
        </w:tabs>
        <w:rPr>
          <w:noProof/>
        </w:rPr>
      </w:pPr>
      <w:hyperlink w:anchor="_Toc240619449" w:history="1">
        <w:r w:rsidRPr="00CC1A1C">
          <w:rPr>
            <w:rStyle w:val="Hyperlink"/>
            <w:rFonts w:ascii="Times New Roman" w:hAnsi="Times New Roman" w:cs="Times New Roman"/>
            <w:noProof/>
          </w:rPr>
          <w:t>Figure 3: Self Determination Theory</w:t>
        </w:r>
        <w:r>
          <w:rPr>
            <w:noProof/>
            <w:webHidden/>
          </w:rPr>
          <w:tab/>
        </w:r>
        <w:r>
          <w:rPr>
            <w:noProof/>
            <w:webHidden/>
          </w:rPr>
          <w:fldChar w:fldCharType="begin"/>
        </w:r>
        <w:r>
          <w:rPr>
            <w:noProof/>
            <w:webHidden/>
          </w:rPr>
          <w:instrText xml:space="preserve"> PAGEREF _Toc240619449 \h </w:instrText>
        </w:r>
        <w:r>
          <w:rPr>
            <w:noProof/>
            <w:webHidden/>
          </w:rPr>
        </w:r>
        <w:r>
          <w:rPr>
            <w:noProof/>
            <w:webHidden/>
          </w:rPr>
          <w:fldChar w:fldCharType="separate"/>
        </w:r>
        <w:r>
          <w:rPr>
            <w:noProof/>
            <w:webHidden/>
          </w:rPr>
          <w:t>19</w:t>
        </w:r>
        <w:r>
          <w:rPr>
            <w:noProof/>
            <w:webHidden/>
          </w:rPr>
          <w:fldChar w:fldCharType="end"/>
        </w:r>
      </w:hyperlink>
    </w:p>
    <w:p w14:paraId="0DFDF825" w14:textId="57140B01" w:rsidR="00B149C8" w:rsidRDefault="00B149C8">
      <w:pPr>
        <w:pStyle w:val="TableofFigures"/>
        <w:tabs>
          <w:tab w:val="right" w:leader="dot" w:pos="9350"/>
        </w:tabs>
        <w:rPr>
          <w:noProof/>
        </w:rPr>
      </w:pPr>
      <w:hyperlink w:anchor="_Toc240619450" w:history="1">
        <w:r w:rsidRPr="00CC1A1C">
          <w:rPr>
            <w:rStyle w:val="Hyperlink"/>
            <w:noProof/>
          </w:rPr>
          <w:t>Figure 4: Maslow Model of needs</w:t>
        </w:r>
        <w:r>
          <w:rPr>
            <w:noProof/>
            <w:webHidden/>
          </w:rPr>
          <w:tab/>
        </w:r>
        <w:r>
          <w:rPr>
            <w:noProof/>
            <w:webHidden/>
          </w:rPr>
          <w:fldChar w:fldCharType="begin"/>
        </w:r>
        <w:r>
          <w:rPr>
            <w:noProof/>
            <w:webHidden/>
          </w:rPr>
          <w:instrText xml:space="preserve"> PAGEREF _Toc240619450 \h </w:instrText>
        </w:r>
        <w:r>
          <w:rPr>
            <w:noProof/>
            <w:webHidden/>
          </w:rPr>
        </w:r>
        <w:r>
          <w:rPr>
            <w:noProof/>
            <w:webHidden/>
          </w:rPr>
          <w:fldChar w:fldCharType="separate"/>
        </w:r>
        <w:r>
          <w:rPr>
            <w:noProof/>
            <w:webHidden/>
          </w:rPr>
          <w:t>20</w:t>
        </w:r>
        <w:r>
          <w:rPr>
            <w:noProof/>
            <w:webHidden/>
          </w:rPr>
          <w:fldChar w:fldCharType="end"/>
        </w:r>
      </w:hyperlink>
    </w:p>
    <w:p w14:paraId="6325598A" w14:textId="3FBFBC00" w:rsidR="00B149C8" w:rsidRDefault="00B149C8">
      <w:pPr>
        <w:pStyle w:val="TableofFigures"/>
        <w:tabs>
          <w:tab w:val="right" w:leader="dot" w:pos="9350"/>
        </w:tabs>
        <w:rPr>
          <w:noProof/>
        </w:rPr>
      </w:pPr>
      <w:hyperlink w:anchor="_Toc240619451" w:history="1">
        <w:r w:rsidRPr="00CC1A1C">
          <w:rPr>
            <w:rStyle w:val="Hyperlink"/>
            <w:rFonts w:ascii="Times New Roman" w:hAnsi="Times New Roman" w:cs="Times New Roman"/>
            <w:noProof/>
          </w:rPr>
          <w:t>Figure 5: Conceptual Framework</w:t>
        </w:r>
        <w:r>
          <w:rPr>
            <w:noProof/>
            <w:webHidden/>
          </w:rPr>
          <w:tab/>
        </w:r>
        <w:r>
          <w:rPr>
            <w:noProof/>
            <w:webHidden/>
          </w:rPr>
          <w:fldChar w:fldCharType="begin"/>
        </w:r>
        <w:r>
          <w:rPr>
            <w:noProof/>
            <w:webHidden/>
          </w:rPr>
          <w:instrText xml:space="preserve"> PAGEREF _Toc240619451 \h </w:instrText>
        </w:r>
        <w:r>
          <w:rPr>
            <w:noProof/>
            <w:webHidden/>
          </w:rPr>
        </w:r>
        <w:r>
          <w:rPr>
            <w:noProof/>
            <w:webHidden/>
          </w:rPr>
          <w:fldChar w:fldCharType="separate"/>
        </w:r>
        <w:r>
          <w:rPr>
            <w:noProof/>
            <w:webHidden/>
          </w:rPr>
          <w:t>27</w:t>
        </w:r>
        <w:r>
          <w:rPr>
            <w:noProof/>
            <w:webHidden/>
          </w:rPr>
          <w:fldChar w:fldCharType="end"/>
        </w:r>
      </w:hyperlink>
    </w:p>
    <w:p w14:paraId="2AE8E285" w14:textId="3336FF61" w:rsidR="00B149C8" w:rsidRDefault="00B149C8">
      <w:pPr>
        <w:pStyle w:val="TableofFigures"/>
        <w:tabs>
          <w:tab w:val="right" w:leader="dot" w:pos="9350"/>
        </w:tabs>
        <w:rPr>
          <w:noProof/>
        </w:rPr>
      </w:pPr>
      <w:hyperlink w:anchor="_Toc240619452" w:history="1">
        <w:r w:rsidRPr="00CC1A1C">
          <w:rPr>
            <w:rStyle w:val="Hyperlink"/>
            <w:rFonts w:ascii="Times New Roman" w:hAnsi="Times New Roman" w:cs="Times New Roman"/>
            <w:noProof/>
          </w:rPr>
          <w:t>Figure 6: Hospitality vs. IT</w:t>
        </w:r>
        <w:r>
          <w:rPr>
            <w:noProof/>
            <w:webHidden/>
          </w:rPr>
          <w:tab/>
        </w:r>
        <w:r>
          <w:rPr>
            <w:noProof/>
            <w:webHidden/>
          </w:rPr>
          <w:fldChar w:fldCharType="begin"/>
        </w:r>
        <w:r>
          <w:rPr>
            <w:noProof/>
            <w:webHidden/>
          </w:rPr>
          <w:instrText xml:space="preserve"> PAGEREF _Toc240619452 \h </w:instrText>
        </w:r>
        <w:r>
          <w:rPr>
            <w:noProof/>
            <w:webHidden/>
          </w:rPr>
        </w:r>
        <w:r>
          <w:rPr>
            <w:noProof/>
            <w:webHidden/>
          </w:rPr>
          <w:fldChar w:fldCharType="separate"/>
        </w:r>
        <w:r>
          <w:rPr>
            <w:noProof/>
            <w:webHidden/>
          </w:rPr>
          <w:t>41</w:t>
        </w:r>
        <w:r>
          <w:rPr>
            <w:noProof/>
            <w:webHidden/>
          </w:rPr>
          <w:fldChar w:fldCharType="end"/>
        </w:r>
      </w:hyperlink>
    </w:p>
    <w:p w14:paraId="4346C48F" w14:textId="12A2476B" w:rsidR="00B149C8" w:rsidRDefault="00B149C8">
      <w:pPr>
        <w:pStyle w:val="TableofFigures"/>
        <w:tabs>
          <w:tab w:val="right" w:leader="dot" w:pos="9350"/>
        </w:tabs>
        <w:rPr>
          <w:noProof/>
        </w:rPr>
      </w:pPr>
      <w:hyperlink w:anchor="_Toc240619453" w:history="1">
        <w:r w:rsidRPr="00CC1A1C">
          <w:rPr>
            <w:rStyle w:val="Hyperlink"/>
            <w:rFonts w:ascii="Times New Roman" w:hAnsi="Times New Roman" w:cs="Times New Roman"/>
            <w:noProof/>
          </w:rPr>
          <w:t>Figure 7: Work Arrangement (Hybrid vs Remote)</w:t>
        </w:r>
        <w:r>
          <w:rPr>
            <w:noProof/>
            <w:webHidden/>
          </w:rPr>
          <w:tab/>
        </w:r>
        <w:r>
          <w:rPr>
            <w:noProof/>
            <w:webHidden/>
          </w:rPr>
          <w:fldChar w:fldCharType="begin"/>
        </w:r>
        <w:r>
          <w:rPr>
            <w:noProof/>
            <w:webHidden/>
          </w:rPr>
          <w:instrText xml:space="preserve"> PAGEREF _Toc240619453 \h </w:instrText>
        </w:r>
        <w:r>
          <w:rPr>
            <w:noProof/>
            <w:webHidden/>
          </w:rPr>
        </w:r>
        <w:r>
          <w:rPr>
            <w:noProof/>
            <w:webHidden/>
          </w:rPr>
          <w:fldChar w:fldCharType="separate"/>
        </w:r>
        <w:r>
          <w:rPr>
            <w:noProof/>
            <w:webHidden/>
          </w:rPr>
          <w:t>42</w:t>
        </w:r>
        <w:r>
          <w:rPr>
            <w:noProof/>
            <w:webHidden/>
          </w:rPr>
          <w:fldChar w:fldCharType="end"/>
        </w:r>
      </w:hyperlink>
    </w:p>
    <w:p w14:paraId="0CEF7D4A" w14:textId="24CAEA87" w:rsidR="00B149C8" w:rsidRDefault="00B149C8">
      <w:pPr>
        <w:pStyle w:val="TableofFigures"/>
        <w:tabs>
          <w:tab w:val="right" w:leader="dot" w:pos="9350"/>
        </w:tabs>
        <w:rPr>
          <w:noProof/>
        </w:rPr>
      </w:pPr>
      <w:hyperlink w:anchor="_Toc240619454" w:history="1">
        <w:r w:rsidRPr="00CC1A1C">
          <w:rPr>
            <w:rStyle w:val="Hyperlink"/>
            <w:rFonts w:ascii="Times New Roman" w:hAnsi="Times New Roman" w:cs="Times New Roman"/>
            <w:noProof/>
          </w:rPr>
          <w:t>Figure 8: Age Distribution</w:t>
        </w:r>
        <w:r>
          <w:rPr>
            <w:noProof/>
            <w:webHidden/>
          </w:rPr>
          <w:tab/>
        </w:r>
        <w:r>
          <w:rPr>
            <w:noProof/>
            <w:webHidden/>
          </w:rPr>
          <w:fldChar w:fldCharType="begin"/>
        </w:r>
        <w:r>
          <w:rPr>
            <w:noProof/>
            <w:webHidden/>
          </w:rPr>
          <w:instrText xml:space="preserve"> PAGEREF _Toc240619454 \h </w:instrText>
        </w:r>
        <w:r>
          <w:rPr>
            <w:noProof/>
            <w:webHidden/>
          </w:rPr>
        </w:r>
        <w:r>
          <w:rPr>
            <w:noProof/>
            <w:webHidden/>
          </w:rPr>
          <w:fldChar w:fldCharType="separate"/>
        </w:r>
        <w:r>
          <w:rPr>
            <w:noProof/>
            <w:webHidden/>
          </w:rPr>
          <w:t>43</w:t>
        </w:r>
        <w:r>
          <w:rPr>
            <w:noProof/>
            <w:webHidden/>
          </w:rPr>
          <w:fldChar w:fldCharType="end"/>
        </w:r>
      </w:hyperlink>
    </w:p>
    <w:p w14:paraId="5AA64378" w14:textId="239B57AD" w:rsidR="00B149C8" w:rsidRDefault="00B149C8">
      <w:pPr>
        <w:pStyle w:val="TableofFigures"/>
        <w:tabs>
          <w:tab w:val="right" w:leader="dot" w:pos="9350"/>
        </w:tabs>
        <w:rPr>
          <w:noProof/>
        </w:rPr>
      </w:pPr>
      <w:hyperlink w:anchor="_Toc240619455" w:history="1">
        <w:r w:rsidRPr="00CC1A1C">
          <w:rPr>
            <w:rStyle w:val="Hyperlink"/>
            <w:rFonts w:ascii="Times New Roman" w:hAnsi="Times New Roman" w:cs="Times New Roman"/>
            <w:noProof/>
          </w:rPr>
          <w:t>Figure 9: Gender Distribution</w:t>
        </w:r>
        <w:r>
          <w:rPr>
            <w:noProof/>
            <w:webHidden/>
          </w:rPr>
          <w:tab/>
        </w:r>
        <w:r>
          <w:rPr>
            <w:noProof/>
            <w:webHidden/>
          </w:rPr>
          <w:fldChar w:fldCharType="begin"/>
        </w:r>
        <w:r>
          <w:rPr>
            <w:noProof/>
            <w:webHidden/>
          </w:rPr>
          <w:instrText xml:space="preserve"> PAGEREF _Toc240619455 \h </w:instrText>
        </w:r>
        <w:r>
          <w:rPr>
            <w:noProof/>
            <w:webHidden/>
          </w:rPr>
        </w:r>
        <w:r>
          <w:rPr>
            <w:noProof/>
            <w:webHidden/>
          </w:rPr>
          <w:fldChar w:fldCharType="separate"/>
        </w:r>
        <w:r>
          <w:rPr>
            <w:noProof/>
            <w:webHidden/>
          </w:rPr>
          <w:t>43</w:t>
        </w:r>
        <w:r>
          <w:rPr>
            <w:noProof/>
            <w:webHidden/>
          </w:rPr>
          <w:fldChar w:fldCharType="end"/>
        </w:r>
      </w:hyperlink>
    </w:p>
    <w:p w14:paraId="3777264A" w14:textId="45A2BC51" w:rsidR="00B149C8" w:rsidRDefault="00B149C8">
      <w:pPr>
        <w:pStyle w:val="TableofFigures"/>
        <w:tabs>
          <w:tab w:val="right" w:leader="dot" w:pos="9350"/>
        </w:tabs>
        <w:rPr>
          <w:noProof/>
        </w:rPr>
      </w:pPr>
      <w:hyperlink w:anchor="_Toc240619456" w:history="1">
        <w:r w:rsidRPr="00CC1A1C">
          <w:rPr>
            <w:rStyle w:val="Hyperlink"/>
            <w:rFonts w:ascii="Times New Roman" w:hAnsi="Times New Roman" w:cs="Times New Roman"/>
            <w:noProof/>
          </w:rPr>
          <w:t>Figure 10: Education Level</w:t>
        </w:r>
        <w:r>
          <w:rPr>
            <w:noProof/>
            <w:webHidden/>
          </w:rPr>
          <w:tab/>
        </w:r>
        <w:r>
          <w:rPr>
            <w:noProof/>
            <w:webHidden/>
          </w:rPr>
          <w:fldChar w:fldCharType="begin"/>
        </w:r>
        <w:r>
          <w:rPr>
            <w:noProof/>
            <w:webHidden/>
          </w:rPr>
          <w:instrText xml:space="preserve"> PAGEREF _Toc240619456 \h </w:instrText>
        </w:r>
        <w:r>
          <w:rPr>
            <w:noProof/>
            <w:webHidden/>
          </w:rPr>
        </w:r>
        <w:r>
          <w:rPr>
            <w:noProof/>
            <w:webHidden/>
          </w:rPr>
          <w:fldChar w:fldCharType="separate"/>
        </w:r>
        <w:r>
          <w:rPr>
            <w:noProof/>
            <w:webHidden/>
          </w:rPr>
          <w:t>44</w:t>
        </w:r>
        <w:r>
          <w:rPr>
            <w:noProof/>
            <w:webHidden/>
          </w:rPr>
          <w:fldChar w:fldCharType="end"/>
        </w:r>
      </w:hyperlink>
    </w:p>
    <w:p w14:paraId="7104BA99" w14:textId="40726E8B" w:rsidR="00B149C8" w:rsidRDefault="00B149C8">
      <w:pPr>
        <w:pStyle w:val="TableofFigures"/>
        <w:tabs>
          <w:tab w:val="right" w:leader="dot" w:pos="9350"/>
        </w:tabs>
        <w:rPr>
          <w:noProof/>
        </w:rPr>
      </w:pPr>
      <w:hyperlink w:anchor="_Toc240619457" w:history="1">
        <w:r w:rsidRPr="00CC1A1C">
          <w:rPr>
            <w:rStyle w:val="Hyperlink"/>
            <w:rFonts w:ascii="Times New Roman" w:hAnsi="Times New Roman" w:cs="Times New Roman"/>
            <w:noProof/>
          </w:rPr>
          <w:t>Figure 11: Organisation Size</w:t>
        </w:r>
        <w:r>
          <w:rPr>
            <w:noProof/>
            <w:webHidden/>
          </w:rPr>
          <w:tab/>
        </w:r>
        <w:r>
          <w:rPr>
            <w:noProof/>
            <w:webHidden/>
          </w:rPr>
          <w:fldChar w:fldCharType="begin"/>
        </w:r>
        <w:r>
          <w:rPr>
            <w:noProof/>
            <w:webHidden/>
          </w:rPr>
          <w:instrText xml:space="preserve"> PAGEREF _Toc240619457 \h </w:instrText>
        </w:r>
        <w:r>
          <w:rPr>
            <w:noProof/>
            <w:webHidden/>
          </w:rPr>
        </w:r>
        <w:r>
          <w:rPr>
            <w:noProof/>
            <w:webHidden/>
          </w:rPr>
          <w:fldChar w:fldCharType="separate"/>
        </w:r>
        <w:r>
          <w:rPr>
            <w:noProof/>
            <w:webHidden/>
          </w:rPr>
          <w:t>44</w:t>
        </w:r>
        <w:r>
          <w:rPr>
            <w:noProof/>
            <w:webHidden/>
          </w:rPr>
          <w:fldChar w:fldCharType="end"/>
        </w:r>
      </w:hyperlink>
    </w:p>
    <w:p w14:paraId="5D7777FE" w14:textId="1F4EF0DD" w:rsidR="00B149C8" w:rsidRDefault="00B149C8">
      <w:pPr>
        <w:pStyle w:val="TableofFigures"/>
        <w:tabs>
          <w:tab w:val="right" w:leader="dot" w:pos="9350"/>
        </w:tabs>
        <w:rPr>
          <w:noProof/>
        </w:rPr>
      </w:pPr>
      <w:hyperlink w:anchor="_Toc240619458" w:history="1">
        <w:r w:rsidRPr="00CC1A1C">
          <w:rPr>
            <w:rStyle w:val="Hyperlink"/>
            <w:rFonts w:ascii="Times New Roman" w:hAnsi="Times New Roman" w:cs="Times New Roman"/>
            <w:noProof/>
          </w:rPr>
          <w:t>Figure 12: Regression Coefficients for Satisfaction and Motivation</w:t>
        </w:r>
        <w:r>
          <w:rPr>
            <w:noProof/>
            <w:webHidden/>
          </w:rPr>
          <w:tab/>
        </w:r>
        <w:r>
          <w:rPr>
            <w:noProof/>
            <w:webHidden/>
          </w:rPr>
          <w:fldChar w:fldCharType="begin"/>
        </w:r>
        <w:r>
          <w:rPr>
            <w:noProof/>
            <w:webHidden/>
          </w:rPr>
          <w:instrText xml:space="preserve"> PAGEREF _Toc240619458 \h </w:instrText>
        </w:r>
        <w:r>
          <w:rPr>
            <w:noProof/>
            <w:webHidden/>
          </w:rPr>
        </w:r>
        <w:r>
          <w:rPr>
            <w:noProof/>
            <w:webHidden/>
          </w:rPr>
          <w:fldChar w:fldCharType="separate"/>
        </w:r>
        <w:r>
          <w:rPr>
            <w:noProof/>
            <w:webHidden/>
          </w:rPr>
          <w:t>51</w:t>
        </w:r>
        <w:r>
          <w:rPr>
            <w:noProof/>
            <w:webHidden/>
          </w:rPr>
          <w:fldChar w:fldCharType="end"/>
        </w:r>
      </w:hyperlink>
    </w:p>
    <w:p w14:paraId="4B432137" w14:textId="340AF27F" w:rsidR="00B149C8" w:rsidRDefault="00B149C8">
      <w:pPr>
        <w:pStyle w:val="TableofFigures"/>
        <w:tabs>
          <w:tab w:val="right" w:leader="dot" w:pos="9350"/>
        </w:tabs>
        <w:rPr>
          <w:noProof/>
        </w:rPr>
      </w:pPr>
      <w:hyperlink w:anchor="_Toc240619459" w:history="1">
        <w:r w:rsidRPr="00CC1A1C">
          <w:rPr>
            <w:rStyle w:val="Hyperlink"/>
            <w:rFonts w:ascii="Times New Roman" w:hAnsi="Times New Roman" w:cs="Times New Roman"/>
            <w:noProof/>
          </w:rPr>
          <w:t>Figure 13: Hospitality vs. IT</w:t>
        </w:r>
        <w:r>
          <w:rPr>
            <w:noProof/>
            <w:webHidden/>
          </w:rPr>
          <w:tab/>
        </w:r>
        <w:r>
          <w:rPr>
            <w:noProof/>
            <w:webHidden/>
          </w:rPr>
          <w:fldChar w:fldCharType="begin"/>
        </w:r>
        <w:r>
          <w:rPr>
            <w:noProof/>
            <w:webHidden/>
          </w:rPr>
          <w:instrText xml:space="preserve"> PAGEREF _Toc240619459 \h </w:instrText>
        </w:r>
        <w:r>
          <w:rPr>
            <w:noProof/>
            <w:webHidden/>
          </w:rPr>
        </w:r>
        <w:r>
          <w:rPr>
            <w:noProof/>
            <w:webHidden/>
          </w:rPr>
          <w:fldChar w:fldCharType="separate"/>
        </w:r>
        <w:r>
          <w:rPr>
            <w:noProof/>
            <w:webHidden/>
          </w:rPr>
          <w:t>53</w:t>
        </w:r>
        <w:r>
          <w:rPr>
            <w:noProof/>
            <w:webHidden/>
          </w:rPr>
          <w:fldChar w:fldCharType="end"/>
        </w:r>
      </w:hyperlink>
    </w:p>
    <w:p w14:paraId="695E21EE" w14:textId="30175B70" w:rsidR="00B149C8" w:rsidRDefault="00B149C8">
      <w:pPr>
        <w:pStyle w:val="TableofFigures"/>
        <w:tabs>
          <w:tab w:val="right" w:leader="dot" w:pos="9350"/>
        </w:tabs>
        <w:rPr>
          <w:noProof/>
        </w:rPr>
      </w:pPr>
      <w:hyperlink w:anchor="_Toc240619460" w:history="1">
        <w:r w:rsidRPr="00CC1A1C">
          <w:rPr>
            <w:rStyle w:val="Hyperlink"/>
            <w:rFonts w:ascii="Times New Roman" w:hAnsi="Times New Roman" w:cs="Times New Roman"/>
            <w:noProof/>
          </w:rPr>
          <w:t>Figure 14: Autonomy ratings Across Hospitality vs IT</w:t>
        </w:r>
        <w:r>
          <w:rPr>
            <w:noProof/>
            <w:webHidden/>
          </w:rPr>
          <w:tab/>
        </w:r>
        <w:r>
          <w:rPr>
            <w:noProof/>
            <w:webHidden/>
          </w:rPr>
          <w:fldChar w:fldCharType="begin"/>
        </w:r>
        <w:r>
          <w:rPr>
            <w:noProof/>
            <w:webHidden/>
          </w:rPr>
          <w:instrText xml:space="preserve"> PAGEREF _Toc240619460 \h </w:instrText>
        </w:r>
        <w:r>
          <w:rPr>
            <w:noProof/>
            <w:webHidden/>
          </w:rPr>
        </w:r>
        <w:r>
          <w:rPr>
            <w:noProof/>
            <w:webHidden/>
          </w:rPr>
          <w:fldChar w:fldCharType="separate"/>
        </w:r>
        <w:r>
          <w:rPr>
            <w:noProof/>
            <w:webHidden/>
          </w:rPr>
          <w:t>54</w:t>
        </w:r>
        <w:r>
          <w:rPr>
            <w:noProof/>
            <w:webHidden/>
          </w:rPr>
          <w:fldChar w:fldCharType="end"/>
        </w:r>
      </w:hyperlink>
    </w:p>
    <w:p w14:paraId="5B489754" w14:textId="3F1BF94D" w:rsidR="00B149C8" w:rsidRDefault="00B149C8">
      <w:pPr>
        <w:pStyle w:val="TableofFigures"/>
        <w:tabs>
          <w:tab w:val="right" w:leader="dot" w:pos="9350"/>
        </w:tabs>
        <w:rPr>
          <w:noProof/>
        </w:rPr>
      </w:pPr>
      <w:hyperlink w:anchor="_Toc240619461" w:history="1">
        <w:r w:rsidRPr="00CC1A1C">
          <w:rPr>
            <w:rStyle w:val="Hyperlink"/>
            <w:rFonts w:ascii="Times New Roman" w:hAnsi="Times New Roman" w:cs="Times New Roman"/>
            <w:noProof/>
          </w:rPr>
          <w:t>Figure 15: Average Satisfaction Across Sectors</w:t>
        </w:r>
        <w:r>
          <w:rPr>
            <w:noProof/>
            <w:webHidden/>
          </w:rPr>
          <w:tab/>
        </w:r>
        <w:r>
          <w:rPr>
            <w:noProof/>
            <w:webHidden/>
          </w:rPr>
          <w:fldChar w:fldCharType="begin"/>
        </w:r>
        <w:r>
          <w:rPr>
            <w:noProof/>
            <w:webHidden/>
          </w:rPr>
          <w:instrText xml:space="preserve"> PAGEREF _Toc240619461 \h </w:instrText>
        </w:r>
        <w:r>
          <w:rPr>
            <w:noProof/>
            <w:webHidden/>
          </w:rPr>
        </w:r>
        <w:r>
          <w:rPr>
            <w:noProof/>
            <w:webHidden/>
          </w:rPr>
          <w:fldChar w:fldCharType="separate"/>
        </w:r>
        <w:r>
          <w:rPr>
            <w:noProof/>
            <w:webHidden/>
          </w:rPr>
          <w:t>56</w:t>
        </w:r>
        <w:r>
          <w:rPr>
            <w:noProof/>
            <w:webHidden/>
          </w:rPr>
          <w:fldChar w:fldCharType="end"/>
        </w:r>
      </w:hyperlink>
    </w:p>
    <w:p w14:paraId="0AE252A0" w14:textId="09426AD8" w:rsidR="00B149C8" w:rsidRDefault="00B149C8">
      <w:pPr>
        <w:pStyle w:val="TableofFigures"/>
        <w:tabs>
          <w:tab w:val="right" w:leader="dot" w:pos="9350"/>
        </w:tabs>
        <w:rPr>
          <w:noProof/>
        </w:rPr>
      </w:pPr>
      <w:hyperlink w:anchor="_Toc240619462" w:history="1">
        <w:r w:rsidRPr="00CC1A1C">
          <w:rPr>
            <w:rStyle w:val="Hyperlink"/>
            <w:rFonts w:ascii="Times New Roman" w:hAnsi="Times New Roman" w:cs="Times New Roman"/>
            <w:noProof/>
          </w:rPr>
          <w:t>Figure 16: Communication Effectiveness Across Sectors</w:t>
        </w:r>
        <w:r>
          <w:rPr>
            <w:noProof/>
            <w:webHidden/>
          </w:rPr>
          <w:tab/>
        </w:r>
        <w:r>
          <w:rPr>
            <w:noProof/>
            <w:webHidden/>
          </w:rPr>
          <w:fldChar w:fldCharType="begin"/>
        </w:r>
        <w:r>
          <w:rPr>
            <w:noProof/>
            <w:webHidden/>
          </w:rPr>
          <w:instrText xml:space="preserve"> PAGEREF _Toc240619462 \h </w:instrText>
        </w:r>
        <w:r>
          <w:rPr>
            <w:noProof/>
            <w:webHidden/>
          </w:rPr>
        </w:r>
        <w:r>
          <w:rPr>
            <w:noProof/>
            <w:webHidden/>
          </w:rPr>
          <w:fldChar w:fldCharType="separate"/>
        </w:r>
        <w:r>
          <w:rPr>
            <w:noProof/>
            <w:webHidden/>
          </w:rPr>
          <w:t>57</w:t>
        </w:r>
        <w:r>
          <w:rPr>
            <w:noProof/>
            <w:webHidden/>
          </w:rPr>
          <w:fldChar w:fldCharType="end"/>
        </w:r>
      </w:hyperlink>
    </w:p>
    <w:p w14:paraId="7F04EDF8" w14:textId="77777777" w:rsidR="00B149C8"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fldChar w:fldCharType="end"/>
      </w:r>
      <w:r>
        <w:rPr>
          <w:rFonts w:ascii="Times New Roman" w:hAnsi="Times New Roman" w:cs="Times New Roman"/>
          <w:b/>
          <w:bCs/>
          <w:color w:val="auto"/>
          <w:sz w:val="24"/>
          <w:szCs w:val="24"/>
        </w:rPr>
        <w:br w:type="page"/>
      </w:r>
    </w:p>
    <w:p w14:paraId="028AB6D3" w14:textId="370322F7" w:rsidR="00B149C8" w:rsidRDefault="00E6367A" w:rsidP="001F2EFA">
      <w:pPr>
        <w:pStyle w:val="Heading1"/>
        <w:spacing w:before="0" w:after="0" w:line="480" w:lineRule="auto"/>
        <w:jc w:val="both"/>
        <w:rPr>
          <w:noProof/>
        </w:rPr>
      </w:pPr>
      <w:bookmarkStart w:id="3" w:name="_Toc241093103"/>
      <w:r>
        <w:rPr>
          <w:rFonts w:ascii="Times New Roman" w:hAnsi="Times New Roman" w:cs="Times New Roman"/>
          <w:b/>
          <w:bCs/>
          <w:color w:val="auto"/>
          <w:sz w:val="24"/>
          <w:szCs w:val="24"/>
        </w:rPr>
        <w:lastRenderedPageBreak/>
        <w:t>List of Tables</w:t>
      </w:r>
      <w:bookmarkEnd w:id="3"/>
      <w:r w:rsidR="00B149C8">
        <w:rPr>
          <w:rFonts w:ascii="Times New Roman" w:hAnsi="Times New Roman" w:cs="Times New Roman"/>
          <w:b/>
          <w:bCs/>
          <w:color w:val="auto"/>
          <w:sz w:val="24"/>
          <w:szCs w:val="24"/>
        </w:rPr>
        <w:fldChar w:fldCharType="begin"/>
      </w:r>
      <w:r w:rsidR="00B149C8">
        <w:rPr>
          <w:rFonts w:ascii="Times New Roman" w:hAnsi="Times New Roman" w:cs="Times New Roman"/>
          <w:b/>
          <w:bCs/>
          <w:color w:val="auto"/>
          <w:sz w:val="24"/>
          <w:szCs w:val="24"/>
        </w:rPr>
        <w:instrText xml:space="preserve"> TOC \h \z \c "Table" </w:instrText>
      </w:r>
      <w:r w:rsidR="00B149C8">
        <w:rPr>
          <w:rFonts w:ascii="Times New Roman" w:hAnsi="Times New Roman" w:cs="Times New Roman"/>
          <w:b/>
          <w:bCs/>
          <w:color w:val="auto"/>
          <w:sz w:val="24"/>
          <w:szCs w:val="24"/>
        </w:rPr>
        <w:fldChar w:fldCharType="separate"/>
      </w:r>
    </w:p>
    <w:p w14:paraId="1E946AE3" w14:textId="7DAF711D" w:rsidR="00B149C8" w:rsidRDefault="00B149C8">
      <w:pPr>
        <w:pStyle w:val="TableofFigures"/>
        <w:tabs>
          <w:tab w:val="right" w:leader="dot" w:pos="9350"/>
        </w:tabs>
        <w:rPr>
          <w:rFonts w:eastAsiaTheme="minorEastAsia"/>
          <w:noProof/>
        </w:rPr>
      </w:pPr>
      <w:hyperlink w:anchor="_Toc240619570" w:history="1">
        <w:r w:rsidRPr="00870BE4">
          <w:rPr>
            <w:rStyle w:val="Hyperlink"/>
            <w:rFonts w:ascii="Times New Roman" w:hAnsi="Times New Roman" w:cs="Times New Roman"/>
            <w:noProof/>
          </w:rPr>
          <w:t>Table 1: Descriptive Statistics</w:t>
        </w:r>
        <w:r>
          <w:rPr>
            <w:noProof/>
            <w:webHidden/>
          </w:rPr>
          <w:tab/>
        </w:r>
        <w:r>
          <w:rPr>
            <w:noProof/>
            <w:webHidden/>
          </w:rPr>
          <w:fldChar w:fldCharType="begin"/>
        </w:r>
        <w:r>
          <w:rPr>
            <w:noProof/>
            <w:webHidden/>
          </w:rPr>
          <w:instrText xml:space="preserve"> PAGEREF _Toc240619570 \h </w:instrText>
        </w:r>
        <w:r>
          <w:rPr>
            <w:noProof/>
            <w:webHidden/>
          </w:rPr>
        </w:r>
        <w:r>
          <w:rPr>
            <w:noProof/>
            <w:webHidden/>
          </w:rPr>
          <w:fldChar w:fldCharType="separate"/>
        </w:r>
        <w:r>
          <w:rPr>
            <w:noProof/>
            <w:webHidden/>
          </w:rPr>
          <w:t>46</w:t>
        </w:r>
        <w:r>
          <w:rPr>
            <w:noProof/>
            <w:webHidden/>
          </w:rPr>
          <w:fldChar w:fldCharType="end"/>
        </w:r>
      </w:hyperlink>
    </w:p>
    <w:p w14:paraId="3ED53CB7" w14:textId="098A4033" w:rsidR="00B149C8" w:rsidRDefault="00B149C8">
      <w:pPr>
        <w:pStyle w:val="TableofFigures"/>
        <w:tabs>
          <w:tab w:val="right" w:leader="dot" w:pos="9350"/>
        </w:tabs>
        <w:rPr>
          <w:rFonts w:eastAsiaTheme="minorEastAsia"/>
          <w:noProof/>
        </w:rPr>
      </w:pPr>
      <w:hyperlink w:anchor="_Toc240619571" w:history="1">
        <w:r w:rsidRPr="00870BE4">
          <w:rPr>
            <w:rStyle w:val="Hyperlink"/>
            <w:rFonts w:ascii="Times New Roman" w:hAnsi="Times New Roman" w:cs="Times New Roman"/>
            <w:noProof/>
          </w:rPr>
          <w:t>Table 2: Table 4.2: Regression Coefficients Predicting Job Satisfaction</w:t>
        </w:r>
        <w:r>
          <w:rPr>
            <w:noProof/>
            <w:webHidden/>
          </w:rPr>
          <w:tab/>
        </w:r>
        <w:r>
          <w:rPr>
            <w:noProof/>
            <w:webHidden/>
          </w:rPr>
          <w:fldChar w:fldCharType="begin"/>
        </w:r>
        <w:r>
          <w:rPr>
            <w:noProof/>
            <w:webHidden/>
          </w:rPr>
          <w:instrText xml:space="preserve"> PAGEREF _Toc240619571 \h </w:instrText>
        </w:r>
        <w:r>
          <w:rPr>
            <w:noProof/>
            <w:webHidden/>
          </w:rPr>
        </w:r>
        <w:r>
          <w:rPr>
            <w:noProof/>
            <w:webHidden/>
          </w:rPr>
          <w:fldChar w:fldCharType="separate"/>
        </w:r>
        <w:r>
          <w:rPr>
            <w:noProof/>
            <w:webHidden/>
          </w:rPr>
          <w:t>50</w:t>
        </w:r>
        <w:r>
          <w:rPr>
            <w:noProof/>
            <w:webHidden/>
          </w:rPr>
          <w:fldChar w:fldCharType="end"/>
        </w:r>
      </w:hyperlink>
    </w:p>
    <w:p w14:paraId="1F8E557C" w14:textId="2837DFA0" w:rsidR="00E6367A"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fldChar w:fldCharType="end"/>
      </w:r>
    </w:p>
    <w:p w14:paraId="6557D46D" w14:textId="77777777" w:rsidR="00B149C8" w:rsidRDefault="00B149C8" w:rsidP="001F2EFA">
      <w:pPr>
        <w:pStyle w:val="Heading1"/>
        <w:spacing w:before="0" w:after="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p>
    <w:p w14:paraId="08B85AAC" w14:textId="42D44B41" w:rsidR="00A535C1" w:rsidRPr="001F2EFA" w:rsidRDefault="00A535C1" w:rsidP="001F2EFA">
      <w:pPr>
        <w:pStyle w:val="Heading1"/>
        <w:spacing w:before="0" w:after="0" w:line="480" w:lineRule="auto"/>
        <w:jc w:val="both"/>
        <w:rPr>
          <w:rFonts w:ascii="Times New Roman" w:hAnsi="Times New Roman" w:cs="Times New Roman"/>
          <w:b/>
          <w:bCs/>
          <w:color w:val="auto"/>
          <w:sz w:val="24"/>
          <w:szCs w:val="24"/>
        </w:rPr>
      </w:pPr>
      <w:bookmarkStart w:id="4" w:name="_Toc241093104"/>
      <w:r w:rsidRPr="001F2EFA">
        <w:rPr>
          <w:rFonts w:ascii="Times New Roman" w:hAnsi="Times New Roman" w:cs="Times New Roman"/>
          <w:b/>
          <w:bCs/>
          <w:color w:val="auto"/>
          <w:sz w:val="24"/>
          <w:szCs w:val="24"/>
        </w:rPr>
        <w:lastRenderedPageBreak/>
        <w:t>Acknowledgements</w:t>
      </w:r>
      <w:bookmarkEnd w:id="4"/>
    </w:p>
    <w:p w14:paraId="3379CAC6" w14:textId="19EB3D4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I would like to sincerely thank my supervisor for their invaluable guidance, constructive feedback, and encouragement throughout this study. My gratitude also extends to the University of Wales Trinity Saint David for providing the academic environment and resources that supported this research. I am deeply appreciative of the respondents from the Hospitality and IT sectors whose participation made this work possible. Finally, I am profoundly grateful to my family and friends for their unwavering support and motivation.</w:t>
      </w:r>
    </w:p>
    <w:p w14:paraId="606263B6" w14:textId="1B032330"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2B9DC512" w14:textId="77777777" w:rsidR="00DD0528" w:rsidRPr="001F2EFA" w:rsidRDefault="00DD0528" w:rsidP="001F2EFA">
      <w:pPr>
        <w:pStyle w:val="Heading1"/>
        <w:spacing w:before="0" w:after="0" w:line="480" w:lineRule="auto"/>
        <w:jc w:val="both"/>
        <w:rPr>
          <w:rFonts w:ascii="Times New Roman" w:hAnsi="Times New Roman" w:cs="Times New Roman"/>
          <w:b/>
          <w:bCs/>
          <w:color w:val="auto"/>
          <w:sz w:val="24"/>
          <w:szCs w:val="24"/>
        </w:rPr>
        <w:sectPr w:rsidR="00DD0528" w:rsidRPr="001F2EFA" w:rsidSect="00DD0528">
          <w:footerReference w:type="default" r:id="rId8"/>
          <w:pgSz w:w="12240" w:h="15840"/>
          <w:pgMar w:top="1440" w:right="1440" w:bottom="1440" w:left="1440" w:header="720" w:footer="720" w:gutter="0"/>
          <w:pgNumType w:fmt="lowerRoman"/>
          <w:cols w:space="720"/>
          <w:docGrid w:linePitch="360"/>
        </w:sectPr>
      </w:pPr>
    </w:p>
    <w:p w14:paraId="20B19AC8" w14:textId="76944502" w:rsidR="00A535C1" w:rsidRPr="001F2EFA" w:rsidRDefault="00A535C1" w:rsidP="001F2EFA">
      <w:pPr>
        <w:pStyle w:val="Heading1"/>
        <w:jc w:val="center"/>
        <w:rPr>
          <w:rFonts w:ascii="Times New Roman" w:hAnsi="Times New Roman" w:cs="Times New Roman"/>
          <w:b/>
          <w:bCs/>
          <w:color w:val="auto"/>
          <w:sz w:val="24"/>
          <w:szCs w:val="24"/>
        </w:rPr>
      </w:pPr>
      <w:bookmarkStart w:id="5" w:name="_Toc241093105"/>
      <w:r w:rsidRPr="001F2EFA">
        <w:rPr>
          <w:rFonts w:ascii="Times New Roman" w:hAnsi="Times New Roman" w:cs="Times New Roman"/>
          <w:b/>
          <w:bCs/>
          <w:color w:val="auto"/>
          <w:sz w:val="24"/>
          <w:szCs w:val="24"/>
        </w:rPr>
        <w:lastRenderedPageBreak/>
        <w:t>CHAPTER ONE</w:t>
      </w:r>
      <w:bookmarkEnd w:id="5"/>
    </w:p>
    <w:p w14:paraId="62699F49" w14:textId="2996FE96" w:rsidR="00A535C1" w:rsidRPr="001F2EFA" w:rsidRDefault="00A535C1" w:rsidP="001F2EFA">
      <w:pPr>
        <w:pStyle w:val="Heading1"/>
        <w:jc w:val="center"/>
        <w:rPr>
          <w:rFonts w:ascii="Times New Roman" w:hAnsi="Times New Roman" w:cs="Times New Roman"/>
          <w:b/>
          <w:bCs/>
          <w:color w:val="auto"/>
          <w:sz w:val="24"/>
          <w:szCs w:val="24"/>
        </w:rPr>
      </w:pPr>
      <w:bookmarkStart w:id="6" w:name="_Toc241093106"/>
      <w:r w:rsidRPr="001F2EFA">
        <w:rPr>
          <w:rFonts w:ascii="Times New Roman" w:hAnsi="Times New Roman" w:cs="Times New Roman"/>
          <w:b/>
          <w:bCs/>
          <w:color w:val="auto"/>
          <w:sz w:val="24"/>
          <w:szCs w:val="24"/>
        </w:rPr>
        <w:t>INTRODUCTION</w:t>
      </w:r>
      <w:bookmarkEnd w:id="6"/>
    </w:p>
    <w:p w14:paraId="3FD54E0E" w14:textId="77777777"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7" w:name="_Toc241093107"/>
      <w:r w:rsidRPr="001F2EFA">
        <w:rPr>
          <w:rFonts w:ascii="Times New Roman" w:hAnsi="Times New Roman" w:cs="Times New Roman"/>
          <w:b/>
          <w:bCs/>
          <w:color w:val="auto"/>
          <w:sz w:val="24"/>
          <w:szCs w:val="24"/>
        </w:rPr>
        <w:t>1.1 Background</w:t>
      </w:r>
      <w:bookmarkEnd w:id="7"/>
      <w:r w:rsidRPr="001F2EFA">
        <w:rPr>
          <w:rFonts w:ascii="Times New Roman" w:hAnsi="Times New Roman" w:cs="Times New Roman"/>
          <w:b/>
          <w:bCs/>
          <w:color w:val="auto"/>
          <w:sz w:val="24"/>
          <w:szCs w:val="24"/>
        </w:rPr>
        <w:t xml:space="preserve"> </w:t>
      </w:r>
    </w:p>
    <w:p w14:paraId="0AB8C6FE" w14:textId="5C16F85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adoption of remote and hybrid working has grown from a </w:t>
      </w:r>
      <w:proofErr w:type="spellStart"/>
      <w:r w:rsidRPr="001F2EFA">
        <w:rPr>
          <w:rFonts w:ascii="Times New Roman" w:hAnsi="Times New Roman" w:cs="Times New Roman"/>
        </w:rPr>
        <w:t>marginali</w:t>
      </w:r>
      <w:r w:rsidR="001F2EFA">
        <w:rPr>
          <w:rFonts w:ascii="Times New Roman" w:hAnsi="Times New Roman" w:cs="Times New Roman"/>
        </w:rPr>
        <w:t>s</w:t>
      </w:r>
      <w:r w:rsidRPr="001F2EFA">
        <w:rPr>
          <w:rFonts w:ascii="Times New Roman" w:hAnsi="Times New Roman" w:cs="Times New Roman"/>
        </w:rPr>
        <w:t>ed</w:t>
      </w:r>
      <w:proofErr w:type="spellEnd"/>
      <w:r w:rsidRPr="001F2EFA">
        <w:rPr>
          <w:rFonts w:ascii="Times New Roman" w:hAnsi="Times New Roman" w:cs="Times New Roman"/>
        </w:rPr>
        <w:t xml:space="preserve"> and experimental organizational approach to a more common one, impacting the relationship between employers and employees. In the 1970s remote working was initially introduced as </w:t>
      </w:r>
      <w:r w:rsidR="00807FBD" w:rsidRPr="001F2EFA">
        <w:rPr>
          <w:rFonts w:ascii="Times New Roman" w:hAnsi="Times New Roman" w:cs="Times New Roman"/>
        </w:rPr>
        <w:t>telecommuting but</w:t>
      </w:r>
      <w:r w:rsidRPr="001F2EFA">
        <w:rPr>
          <w:rFonts w:ascii="Times New Roman" w:hAnsi="Times New Roman" w:cs="Times New Roman"/>
        </w:rPr>
        <w:t xml:space="preserve"> was made possible by early ICT and was only possible in certain industries (such as telecommuting companies and consultants) (Bailey and Kurland, 2002). In the following decades, opportunities for distributed work grew as a result of </w:t>
      </w:r>
      <w:proofErr w:type="spellStart"/>
      <w:r w:rsidRPr="001F2EFA">
        <w:rPr>
          <w:rFonts w:ascii="Times New Roman" w:hAnsi="Times New Roman" w:cs="Times New Roman"/>
        </w:rPr>
        <w:t>globalisation</w:t>
      </w:r>
      <w:proofErr w:type="spellEnd"/>
      <w:r w:rsidRPr="001F2EFA">
        <w:rPr>
          <w:rFonts w:ascii="Times New Roman" w:hAnsi="Times New Roman" w:cs="Times New Roman"/>
        </w:rPr>
        <w:t xml:space="preserve"> and </w:t>
      </w:r>
      <w:proofErr w:type="spellStart"/>
      <w:r w:rsidRPr="001F2EFA">
        <w:rPr>
          <w:rFonts w:ascii="Times New Roman" w:hAnsi="Times New Roman" w:cs="Times New Roman"/>
        </w:rPr>
        <w:t>digitalisation</w:t>
      </w:r>
      <w:proofErr w:type="spellEnd"/>
      <w:r w:rsidRPr="001F2EFA">
        <w:rPr>
          <w:rFonts w:ascii="Times New Roman" w:hAnsi="Times New Roman" w:cs="Times New Roman"/>
        </w:rPr>
        <w:t>, especially in knowledge intensive sectors (Gajendran and Harrison, 2007). Flexible working policies started to be included in corporate strategies in the early 2000's, with different rates of adoption in different regions. In the U.S., remote became part of the organizational template, and in Europe, the "old school" managerial cultures and regulatory structures hampered the adoption of remote (Allen, Golden and Shockley, 2015).</w:t>
      </w:r>
    </w:p>
    <w:p w14:paraId="598AB160" w14:textId="0EF8822E"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shift was accelerated by the COVID 19 pandemic and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around the world had to quickly make the transition to remote and hybrid working at an unprecedented rate. By April 2020, almost 70% of U.S. workers were working from home, and in the UK, 46% said they had worked from home during the first lockdown (Ahrendt et al., 2020). These are just examples of the extent of disruption and the quick adoption of remote work. A compromise was adopted, however, in the form of hybrid models which gave a blend of flexibility with collaboration, with some people working remotely and others in the office. These also enhanced autonomy but led to difficulties in maintaining cohesion,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(Kniffin et al., 2021).</w:t>
      </w:r>
    </w:p>
    <w:p w14:paraId="4BCE1AB3" w14:textId="0FD8A2C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benefits of remote employment are </w:t>
      </w:r>
      <w:r w:rsidR="00C05E41" w:rsidRPr="001F2EFA">
        <w:rPr>
          <w:rFonts w:ascii="Times New Roman" w:hAnsi="Times New Roman" w:cs="Times New Roman"/>
        </w:rPr>
        <w:t>well known</w:t>
      </w:r>
      <w:r w:rsidRPr="001F2EFA">
        <w:rPr>
          <w:rFonts w:ascii="Times New Roman" w:hAnsi="Times New Roman" w:cs="Times New Roman"/>
        </w:rPr>
        <w:t xml:space="preserve">. Employees report improved work–life balance, autonomy, and flexibility, leading to higher levels of satisfaction and motivation (Bloom et al., 2015). In metropolises, where long commuting used to be seen as a negative aspect of wellbeing, there is a particular value for both reduced commuting time and enhanced family interaction (OECD, 2025). When employees are required to care for others, or have mobility issues, remote work also contributes to inclusivity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These advantages come also with challenges, such as loneliness, a lack of social support and diminished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identity (Allen, Golden and Shockley, 2015). This is particularly true in industries that demand collaboration and communication. Hybrid models strive to balance these tensions and evidence is not consistent; some IT professionals report productivity benefits from being digitally ready, and some hospitality professionals report decreased collaboration and service quality (Kniffin et al., 2021). This contradictory evidence calls for a sector specific comparative analysis.</w:t>
      </w:r>
    </w:p>
    <w:p w14:paraId="29734C27" w14:textId="4490C2DD"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Digital knowledge-intensive tasks are essential to the IT sector, making it the most suitable for remote work. IT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were early adopters, using cloud computing, agile and collaboration tools to ensure productivity (Bloom et al. 2015). IT companies have proven resilient by quickly adapting to remote working during the pandemic and many have continued to operate in a hybrid way since the pandemic (OECD, 2025). Overall, employees in IT tend to be more satisfied with remote work, with autonomy and a decrease in commuting being among the primary advantages (Ahrendt et al., 2020). However, there are still obstacles to overcome, such as cybersecurity concerns, digital fatigue, and diminishing relatedness (Kniffin et al., 2021). By contrast, hospitality is service-oriented; it is built on </w:t>
      </w:r>
      <w:r w:rsidR="00807FBD" w:rsidRPr="001F2EFA">
        <w:rPr>
          <w:rFonts w:ascii="Times New Roman" w:hAnsi="Times New Roman" w:cs="Times New Roman"/>
        </w:rPr>
        <w:t>interaction</w:t>
      </w:r>
      <w:r w:rsidRPr="001F2EFA">
        <w:rPr>
          <w:rFonts w:ascii="Times New Roman" w:hAnsi="Times New Roman" w:cs="Times New Roman"/>
        </w:rPr>
        <w:t xml:space="preserve"> with the customer and the team, and is face-to-face. Managerial and administrative duties can be done remotely, whereas frontline service delivery needs to be done in-person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This structural constraint affects the sector's </w:t>
      </w:r>
      <w:r w:rsidRPr="001F2EFA">
        <w:rPr>
          <w:rFonts w:ascii="Times New Roman" w:hAnsi="Times New Roman" w:cs="Times New Roman"/>
        </w:rPr>
        <w:lastRenderedPageBreak/>
        <w:t>ability to take advantage of remote working and can introduce inequities between the people who can work remotely and those who need to be onsite.</w:t>
      </w:r>
    </w:p>
    <w:p w14:paraId="4BE1B45E" w14:textId="1B8AA309" w:rsidR="00A535C1"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 comparison between Hospitality and IT is especially useful for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way flexibility, satisfaction and motivation are felt in a remote context. Digital infrastructures offer autonomy and innovation for the IT staff, and can make for less cohesion and customer engagement for the hospitality staff (Allen, Golden and Shockley, 2015). These differences show the need for organizational support and sector-specific strategies to maintain employee wellbeing. For instance, in the IT sector, there is the need to implement a </w:t>
      </w:r>
      <w:proofErr w:type="spellStart"/>
      <w:r w:rsidRPr="001F2EFA">
        <w:rPr>
          <w:rFonts w:ascii="Times New Roman" w:hAnsi="Times New Roman" w:cs="Times New Roman"/>
        </w:rPr>
        <w:t>programme</w:t>
      </w:r>
      <w:proofErr w:type="spellEnd"/>
      <w:r w:rsidRPr="001F2EFA">
        <w:rPr>
          <w:rFonts w:ascii="Times New Roman" w:hAnsi="Times New Roman" w:cs="Times New Roman"/>
        </w:rPr>
        <w:t xml:space="preserve"> of communication and wellbeing, to reduce digital fatigue, and in the hospitality sector, there is the need to address inequity between staff working remotely and onsite, in order to sustain employee morale (Kniffin et al., 2021). The dissertation is placed in these contrasting contexts, which helps to develop a nuanced understanding on the influence of remote work flexibility on satisfaction and motivation.</w:t>
      </w:r>
    </w:p>
    <w:p w14:paraId="3081E6E5" w14:textId="77777777" w:rsidR="00EC1B49" w:rsidRPr="001F2EFA" w:rsidRDefault="00EC1B49" w:rsidP="001F2EFA">
      <w:pPr>
        <w:spacing w:after="0" w:line="480" w:lineRule="auto"/>
        <w:jc w:val="both"/>
        <w:rPr>
          <w:rFonts w:ascii="Times New Roman" w:hAnsi="Times New Roman" w:cs="Times New Roman"/>
        </w:rPr>
      </w:pPr>
    </w:p>
    <w:p w14:paraId="02697D98" w14:textId="6285EF71"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Government policies, particularly the UK's “Digital Britain” strategy, enabled the rollout of broadband and the use of remote working (Ahrendt et al., 2020). The productivity improvements and wellbeing issues of teleworking have been mentioned by international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such as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and OECD (OECD, 2025). These policy opinions reflect the many ways that remote working is both a good and bad thing. While on the other hand, remote work can have a positive impact 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performance, such as cost reduction and employee engagement (Bloom et al., 2015). On the other hand, it has the potential to deepen the sectoral and employment inequalities, especially in the context of uneven level of digital capacity among the employees. This tension highlights the need for comparative, fact-based research for guiding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decision making.</w:t>
      </w:r>
    </w:p>
    <w:p w14:paraId="147962D4" w14:textId="77777777"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8" w:name="_Toc241093108"/>
      <w:r w:rsidRPr="001F2EFA">
        <w:rPr>
          <w:rFonts w:ascii="Times New Roman" w:hAnsi="Times New Roman" w:cs="Times New Roman"/>
          <w:b/>
          <w:bCs/>
          <w:color w:val="auto"/>
          <w:sz w:val="24"/>
          <w:szCs w:val="24"/>
        </w:rPr>
        <w:lastRenderedPageBreak/>
        <w:t>1.2 Research Focus</w:t>
      </w:r>
      <w:bookmarkEnd w:id="8"/>
      <w:r w:rsidRPr="001F2EFA">
        <w:rPr>
          <w:rFonts w:ascii="Times New Roman" w:hAnsi="Times New Roman" w:cs="Times New Roman"/>
          <w:b/>
          <w:bCs/>
          <w:color w:val="auto"/>
          <w:sz w:val="24"/>
          <w:szCs w:val="24"/>
        </w:rPr>
        <w:t xml:space="preserve"> </w:t>
      </w:r>
    </w:p>
    <w:p w14:paraId="6D545F1B" w14:textId="076524FA"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Remote and hybrid work have resulted in varied experiences in different sectors, so it is important to </w:t>
      </w:r>
      <w:proofErr w:type="spellStart"/>
      <w:r w:rsidRPr="001F2EFA">
        <w:rPr>
          <w:rFonts w:ascii="Times New Roman" w:hAnsi="Times New Roman" w:cs="Times New Roman"/>
        </w:rPr>
        <w:t>analyse</w:t>
      </w:r>
      <w:proofErr w:type="spellEnd"/>
      <w:r w:rsidRPr="001F2EFA">
        <w:rPr>
          <w:rFonts w:ascii="Times New Roman" w:hAnsi="Times New Roman" w:cs="Times New Roman"/>
        </w:rPr>
        <w:t xml:space="preserve"> the situation sector-specifically. The focus of the research is now on the comparison of two opposing sectors: Hospitality and Information Technology (IT). The sectors were chosen due to different operational requirements and cultural backgrounds, which provided a compelling framework for exploring the impact of remote working on flexibility, satisfaction and motivation. </w:t>
      </w:r>
    </w:p>
    <w:p w14:paraId="73ADC050" w14:textId="1233EE94"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IT is known for its </w:t>
      </w:r>
      <w:proofErr w:type="gramStart"/>
      <w:r w:rsidRPr="001F2EFA">
        <w:rPr>
          <w:rFonts w:ascii="Times New Roman" w:hAnsi="Times New Roman" w:cs="Times New Roman"/>
        </w:rPr>
        <w:t>knowledge based</w:t>
      </w:r>
      <w:proofErr w:type="gramEnd"/>
      <w:r w:rsidRPr="001F2EFA">
        <w:rPr>
          <w:rFonts w:ascii="Times New Roman" w:hAnsi="Times New Roman" w:cs="Times New Roman"/>
        </w:rPr>
        <w:t xml:space="preserve"> jobs, dependence on digital infrastructure, and work being carried out globally. These options enable remote working to be possible, and sometimes desirable. Research reveals that IT enterprises were among the first to experiment with remote working and opting for cloud-based services, agile and collaborative tools to keep productivity alive (Bloom et al., 2015). Overall, IT staff tend to be more satisfied with remote working, as they feel it gives them greater autonomy, less commuting, and more opportunities to innovate (OECD, 2025). Yet issues like digital fatigue, cybersecurity threats, and disintegration of social cohesion are still major (Kniffin et al., 2021). The dynamics reflect the possibility and constraints of remote work in a digitally-</w:t>
      </w:r>
      <w:proofErr w:type="spellStart"/>
      <w:r w:rsidRPr="001F2EFA">
        <w:rPr>
          <w:rFonts w:ascii="Times New Roman" w:hAnsi="Times New Roman" w:cs="Times New Roman"/>
        </w:rPr>
        <w:t>riped</w:t>
      </w:r>
      <w:proofErr w:type="spellEnd"/>
      <w:r w:rsidRPr="001F2EFA">
        <w:rPr>
          <w:rFonts w:ascii="Times New Roman" w:hAnsi="Times New Roman" w:cs="Times New Roman"/>
        </w:rPr>
        <w:t xml:space="preserve"> industry.</w:t>
      </w:r>
    </w:p>
    <w:p w14:paraId="43E9C286" w14:textId="5B5BF53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hospitality industry, on the other hand, is a service industry with many more elements of face-to-face interaction with customers, teamwork and service delivery immediacy. Some management and administrative tasks are able to be handled remotely, but service tasks are not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This structural restriction hinders the sector's ability to take advantage of remote work, and can in fact create inequities between remote workers and on-site staff. According to Ahrendt et al. (2020), although improvements in work–life balance and less commuting stress are reported from the administrative staff, a decrease in social interaction and team cohesion is reported for frontline employees, which in turn has been associated with decrease in frontline employee's motivation </w:t>
      </w:r>
      <w:r w:rsidRPr="001F2EFA">
        <w:rPr>
          <w:rFonts w:ascii="Times New Roman" w:hAnsi="Times New Roman" w:cs="Times New Roman"/>
        </w:rPr>
        <w:lastRenderedPageBreak/>
        <w:t>and satisfaction. These results identify the sector's distinct problems with flexible working arrangements.</w:t>
      </w:r>
    </w:p>
    <w:p w14:paraId="11AAFD0E" w14:textId="12833AAD"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A comparative aspect of this study is to look at the difference between flexibility, satisfaction, and motivation between these two terms. Digital infrastructures are great enablers for IT employees to work autonomously and innovatively, while hospitality workers are sometimes subjected to decreased cohesion and customer interaction (Allen, Golden and Shockley, 2015). This study places the analysis in these separate contexts to better understand the mechanisms that drive the remote work flexibility-job satisfaction and motivation relationship.</w:t>
      </w:r>
    </w:p>
    <w:p w14:paraId="068A2CC3" w14:textId="45FA335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This study also discusses more general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issues. The impact of remote working is not the same across all sectors; it depends on the sectoral needs,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and the role of employees. The similarities and differences between Hospitality and IT can be used to inform a comparison to understand how flexible working practices can be adapted to the industry they are working in. The research focus provides a scope for the study which in this case is a comparative study of the Hospitality and IT sectors to investigate the effect that remote working flexibility has on employee satisfaction and motivation. The study focuses on a sectoral dimension, allowing it to fill a crucial gap in the literature, and to offer organizations concrete ideas for managing the challenges of flexible work.</w:t>
      </w:r>
    </w:p>
    <w:p w14:paraId="432D09BB" w14:textId="047912D6"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The significance of this study is rooted in the pressing demand for insights into the impact of remote and hybrid work on employee satisfaction and motivation in various industries. The rationale provided a background and a context for the historical context and need for the study, while the reason for the comparative study was provided in the academic gaps and practical needs.</w:t>
      </w:r>
    </w:p>
    <w:p w14:paraId="31DB103E" w14:textId="0F887A24"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While remote working is a 21st-century staple, the results are still up for debate. Bloom et al., (2015);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highlight its advantages, such as greater autonomy, better work–life </w:t>
      </w:r>
      <w:r w:rsidRPr="001F2EFA">
        <w:rPr>
          <w:rFonts w:ascii="Times New Roman" w:hAnsi="Times New Roman" w:cs="Times New Roman"/>
        </w:rPr>
        <w:lastRenderedPageBreak/>
        <w:t xml:space="preserve">balance and greater inclusion Others warn that working remotely can put a strain on teamwork, derogate the culture of an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and contribute to poorer levels of isolation (Allen, Golden and Shockley, 2015). These paradoxes point to a non-uniform phenomenon of telework, which is </w:t>
      </w:r>
      <w:proofErr w:type="spellStart"/>
      <w:r w:rsidRPr="001F2EFA">
        <w:rPr>
          <w:rFonts w:ascii="Times New Roman" w:hAnsi="Times New Roman" w:cs="Times New Roman"/>
        </w:rPr>
        <w:t>moulded</w:t>
      </w:r>
      <w:proofErr w:type="spellEnd"/>
      <w:r w:rsidRPr="001F2EFA">
        <w:rPr>
          <w:rFonts w:ascii="Times New Roman" w:hAnsi="Times New Roman" w:cs="Times New Roman"/>
        </w:rPr>
        <w:t xml:space="preserve"> by sectoral requirements,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structures and worker work roles. It is therefore important to compare Hospitality and IT sectors to better understand the interaction between flexibility and satisfaction and motivation in different contexts.</w:t>
      </w:r>
    </w:p>
    <w:p w14:paraId="3C0AF50A" w14:textId="77777777"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hospitality industry is a good example of the restrictions on remote work in service-based industries. However, there is evidence that some benefits for administrative staff include reduced commuting and improved balance in their lives, while some drawbacks to frontline workers are reduced team cohesion and customer interactions, which can lead to a reduction in motivation (Ahrendt et al., 2020). However, IT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demonstrate how remote working can be used as a strategic advantage as employees report increased satisfaction and productivity when supported by strong digitally-enabled infrastructure (OECD, 2025). The conflicting results point to a major research question that has not been addressed in a systematic way to date: What are the differences between the impacts of remote work flexibility on satisfaction and motivation between industries with opposing operational requirements?</w:t>
      </w:r>
    </w:p>
    <w:p w14:paraId="178BE906" w14:textId="13B3CBEA"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Businesses are increasingly being called on to develop flexible working policies that will help maintain employee wellbeing and performance. The COVID 19 pandemic hastened the shift to hybrid working but many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still have a challenge with autonomy and cohesion (Kniffin et al., 2021). Policies without sector-specific knowledge can either be too broad or out of sync with the day-to-day realities. The focus of this dissertation is to do just that, by showing evidence-based recommendations specific to the unique needs of Hospitality and IT.</w:t>
      </w:r>
    </w:p>
    <w:p w14:paraId="3B2BAB29" w14:textId="16FAD2C1"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9" w:name="_Toc241093109"/>
      <w:r w:rsidRPr="001F2EFA">
        <w:rPr>
          <w:rFonts w:ascii="Times New Roman" w:hAnsi="Times New Roman" w:cs="Times New Roman"/>
          <w:b/>
          <w:bCs/>
          <w:color w:val="auto"/>
          <w:sz w:val="24"/>
          <w:szCs w:val="24"/>
        </w:rPr>
        <w:lastRenderedPageBreak/>
        <w:t>1.</w:t>
      </w:r>
      <w:r w:rsidR="00F15485" w:rsidRPr="001F2EFA">
        <w:rPr>
          <w:rFonts w:ascii="Times New Roman" w:hAnsi="Times New Roman" w:cs="Times New Roman"/>
          <w:b/>
          <w:bCs/>
          <w:color w:val="auto"/>
          <w:sz w:val="24"/>
          <w:szCs w:val="24"/>
        </w:rPr>
        <w:t>3</w:t>
      </w:r>
      <w:r w:rsidRPr="001F2EFA">
        <w:rPr>
          <w:rFonts w:ascii="Times New Roman" w:hAnsi="Times New Roman" w:cs="Times New Roman"/>
          <w:b/>
          <w:bCs/>
          <w:color w:val="auto"/>
          <w:sz w:val="24"/>
          <w:szCs w:val="24"/>
        </w:rPr>
        <w:t xml:space="preserve"> Research Aim and Objectives</w:t>
      </w:r>
      <w:bookmarkEnd w:id="9"/>
    </w:p>
    <w:p w14:paraId="1D7C53FE" w14:textId="77777777" w:rsidR="00A535C1" w:rsidRPr="001F2EFA" w:rsidRDefault="00A535C1" w:rsidP="001F2EFA">
      <w:pPr>
        <w:spacing w:after="0" w:line="480" w:lineRule="auto"/>
        <w:jc w:val="both"/>
        <w:rPr>
          <w:rFonts w:ascii="Times New Roman" w:hAnsi="Times New Roman" w:cs="Times New Roman"/>
          <w:i/>
          <w:iCs/>
        </w:rPr>
      </w:pPr>
      <w:r w:rsidRPr="001F2EFA">
        <w:rPr>
          <w:rFonts w:ascii="Times New Roman" w:hAnsi="Times New Roman" w:cs="Times New Roman"/>
          <w:b/>
          <w:bCs/>
          <w:i/>
          <w:iCs/>
        </w:rPr>
        <w:t>Research Aim</w:t>
      </w:r>
    </w:p>
    <w:p w14:paraId="155226BA" w14:textId="62F649DB" w:rsidR="00A535C1" w:rsidRPr="001F2EFA" w:rsidRDefault="00A535C1" w:rsidP="001F2EFA">
      <w:pPr>
        <w:spacing w:after="0" w:line="480" w:lineRule="auto"/>
        <w:jc w:val="both"/>
        <w:rPr>
          <w:rFonts w:ascii="Times New Roman" w:hAnsi="Times New Roman" w:cs="Times New Roman"/>
        </w:rPr>
      </w:pPr>
      <w:r w:rsidRPr="001F2EFA">
        <w:rPr>
          <w:rFonts w:ascii="Times New Roman" w:hAnsi="Times New Roman" w:cs="Times New Roman"/>
        </w:rPr>
        <w:t>The aim of this project is to investigate how remote work flexibility influences employee satisfaction and motivation across Hospitality and IT sectors, evaluating sectoral differences and providing evidence</w:t>
      </w:r>
      <w:r w:rsidRPr="001F2EFA">
        <w:rPr>
          <w:rFonts w:ascii="Times New Roman" w:hAnsi="Times New Roman" w:cs="Times New Roman"/>
        </w:rPr>
        <w:noBreakHyphen/>
        <w:t xml:space="preserve">based recommendations for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to enhance wellbeing and performance.</w:t>
      </w:r>
    </w:p>
    <w:p w14:paraId="0BA47774" w14:textId="2D704DE4" w:rsidR="00A535C1" w:rsidRPr="001F2EFA" w:rsidRDefault="00A535C1"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Research Objectives</w:t>
      </w:r>
    </w:p>
    <w:p w14:paraId="3F87545D" w14:textId="651FB004"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examine and compare the relationship between remote work flexibility and employee job satisfaction among hybrid and remote employees in the Hospitality and IT sectors. </w:t>
      </w:r>
    </w:p>
    <w:p w14:paraId="45BC489B"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To investigate and compare the relationship between remote work flexibility and employee motivation levels among hybrid and remote employees in the Hospitality and IT sectors.</w:t>
      </w:r>
    </w:p>
    <w:p w14:paraId="633A2D76"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identify and compare the aspects of remote work flexibility, including work-life balance, autonomy, communication, and </w:t>
      </w:r>
      <w:proofErr w:type="spellStart"/>
      <w:r w:rsidRPr="00EC1B49">
        <w:rPr>
          <w:rFonts w:ascii="Times New Roman" w:hAnsi="Times New Roman" w:cs="Times New Roman"/>
        </w:rPr>
        <w:t>organisational</w:t>
      </w:r>
      <w:proofErr w:type="spellEnd"/>
      <w:r w:rsidRPr="00EC1B49">
        <w:rPr>
          <w:rFonts w:ascii="Times New Roman" w:hAnsi="Times New Roman" w:cs="Times New Roman"/>
        </w:rPr>
        <w:t xml:space="preserve"> support, that influence employee job satisfaction and motivation within the Hospitality and IT sectors. </w:t>
      </w:r>
    </w:p>
    <w:p w14:paraId="3108964D" w14:textId="77777777"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evaluate the moderating factors that influence the relationship between remote work flexibility, job satisfaction, and motivation levels within the Hospitality and IT sectors. </w:t>
      </w:r>
    </w:p>
    <w:p w14:paraId="6D66C223" w14:textId="008DFF3E" w:rsidR="00A535C1" w:rsidRPr="00EC1B49" w:rsidRDefault="00A535C1" w:rsidP="00EC1B49">
      <w:pPr>
        <w:pStyle w:val="ListParagraph"/>
        <w:numPr>
          <w:ilvl w:val="0"/>
          <w:numId w:val="6"/>
        </w:numPr>
        <w:rPr>
          <w:rFonts w:ascii="Times New Roman" w:hAnsi="Times New Roman" w:cs="Times New Roman"/>
        </w:rPr>
      </w:pPr>
      <w:r w:rsidRPr="00EC1B49">
        <w:rPr>
          <w:rFonts w:ascii="Times New Roman" w:hAnsi="Times New Roman" w:cs="Times New Roman"/>
        </w:rPr>
        <w:t xml:space="preserve">To provide recommendations to </w:t>
      </w:r>
      <w:proofErr w:type="spellStart"/>
      <w:r w:rsidRPr="00EC1B49">
        <w:rPr>
          <w:rFonts w:ascii="Times New Roman" w:hAnsi="Times New Roman" w:cs="Times New Roman"/>
        </w:rPr>
        <w:t>organisations</w:t>
      </w:r>
      <w:proofErr w:type="spellEnd"/>
      <w:r w:rsidRPr="00EC1B49">
        <w:rPr>
          <w:rFonts w:ascii="Times New Roman" w:hAnsi="Times New Roman" w:cs="Times New Roman"/>
        </w:rPr>
        <w:t xml:space="preserve"> on how to improve work flexibility practices </w:t>
      </w:r>
      <w:r w:rsidR="001F2EFA" w:rsidRPr="00EC1B49">
        <w:rPr>
          <w:rFonts w:ascii="Times New Roman" w:hAnsi="Times New Roman" w:cs="Times New Roman"/>
        </w:rPr>
        <w:t>to</w:t>
      </w:r>
      <w:r w:rsidRPr="00EC1B49">
        <w:rPr>
          <w:rFonts w:ascii="Times New Roman" w:hAnsi="Times New Roman" w:cs="Times New Roman"/>
        </w:rPr>
        <w:t xml:space="preserve"> increase employee job satisfaction and motivation levels.</w:t>
      </w:r>
    </w:p>
    <w:p w14:paraId="1A32B09A" w14:textId="0F8CB83C" w:rsidR="00A535C1" w:rsidRPr="001F2EFA" w:rsidRDefault="00A535C1" w:rsidP="001F2EFA">
      <w:pPr>
        <w:pStyle w:val="Heading2"/>
        <w:spacing w:before="0" w:after="0" w:line="480" w:lineRule="auto"/>
        <w:jc w:val="both"/>
        <w:rPr>
          <w:rFonts w:ascii="Times New Roman" w:hAnsi="Times New Roman" w:cs="Times New Roman"/>
          <w:b/>
          <w:bCs/>
          <w:color w:val="auto"/>
          <w:sz w:val="24"/>
          <w:szCs w:val="24"/>
        </w:rPr>
      </w:pPr>
      <w:bookmarkStart w:id="10" w:name="_Toc241093110"/>
      <w:r w:rsidRPr="001F2EFA">
        <w:rPr>
          <w:rFonts w:ascii="Times New Roman" w:hAnsi="Times New Roman" w:cs="Times New Roman"/>
          <w:b/>
          <w:bCs/>
          <w:color w:val="auto"/>
          <w:sz w:val="24"/>
          <w:szCs w:val="24"/>
        </w:rPr>
        <w:t>1.</w:t>
      </w:r>
      <w:r w:rsidR="00F15485" w:rsidRPr="001F2EFA">
        <w:rPr>
          <w:rFonts w:ascii="Times New Roman" w:hAnsi="Times New Roman" w:cs="Times New Roman"/>
          <w:b/>
          <w:bCs/>
          <w:color w:val="auto"/>
          <w:sz w:val="24"/>
          <w:szCs w:val="24"/>
        </w:rPr>
        <w:t>4</w:t>
      </w:r>
      <w:r w:rsidRPr="001F2EFA">
        <w:rPr>
          <w:rFonts w:ascii="Times New Roman" w:hAnsi="Times New Roman" w:cs="Times New Roman"/>
          <w:b/>
          <w:bCs/>
          <w:color w:val="auto"/>
          <w:sz w:val="24"/>
          <w:szCs w:val="24"/>
        </w:rPr>
        <w:t xml:space="preserve"> Research Questions</w:t>
      </w:r>
      <w:bookmarkEnd w:id="10"/>
    </w:p>
    <w:p w14:paraId="25ADCF66"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How does remote work flexibility influence employee job satisfaction in Hospitality and IT sectors?</w:t>
      </w:r>
    </w:p>
    <w:p w14:paraId="17FA5286"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How does remote work flexibility affect employee motivation levels in Hospitality and IT sectors?</w:t>
      </w:r>
    </w:p>
    <w:p w14:paraId="793CA9AE"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Which aspects of remote work flexibility (work</w:t>
      </w:r>
      <w:r w:rsidRPr="00EC1B49">
        <w:rPr>
          <w:rFonts w:ascii="Times New Roman" w:hAnsi="Times New Roman" w:cs="Times New Roman"/>
        </w:rPr>
        <w:noBreakHyphen/>
        <w:t xml:space="preserve">life balance, autonomy, communication, </w:t>
      </w:r>
      <w:proofErr w:type="spellStart"/>
      <w:r w:rsidRPr="00EC1B49">
        <w:rPr>
          <w:rFonts w:ascii="Times New Roman" w:hAnsi="Times New Roman" w:cs="Times New Roman"/>
        </w:rPr>
        <w:t>organisational</w:t>
      </w:r>
      <w:proofErr w:type="spellEnd"/>
      <w:r w:rsidRPr="00EC1B49">
        <w:rPr>
          <w:rFonts w:ascii="Times New Roman" w:hAnsi="Times New Roman" w:cs="Times New Roman"/>
        </w:rPr>
        <w:t xml:space="preserve"> support) most strongly influence satisfaction and motivation across the two sectors?</w:t>
      </w:r>
    </w:p>
    <w:p w14:paraId="27467199"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What moderating factors shape the relationship between remote work flexibility, job satisfaction, and motivation in Hospitality and IT sectors?</w:t>
      </w:r>
    </w:p>
    <w:p w14:paraId="5480B7F3" w14:textId="77777777" w:rsidR="00A535C1" w:rsidRPr="00EC1B49" w:rsidRDefault="00A535C1" w:rsidP="00EC1B49">
      <w:pPr>
        <w:pStyle w:val="ListParagraph"/>
        <w:numPr>
          <w:ilvl w:val="0"/>
          <w:numId w:val="7"/>
        </w:numPr>
        <w:rPr>
          <w:rFonts w:ascii="Times New Roman" w:hAnsi="Times New Roman" w:cs="Times New Roman"/>
        </w:rPr>
      </w:pPr>
      <w:r w:rsidRPr="00EC1B49">
        <w:rPr>
          <w:rFonts w:ascii="Times New Roman" w:hAnsi="Times New Roman" w:cs="Times New Roman"/>
        </w:rPr>
        <w:t>What recommendations can be formulated to improve flexible work practices for enhancing satisfaction and motivation?</w:t>
      </w:r>
    </w:p>
    <w:p w14:paraId="18C9AEEB" w14:textId="57BEDF45" w:rsidR="00902BA1" w:rsidRPr="001F2EFA" w:rsidRDefault="00902BA1" w:rsidP="001F2EFA">
      <w:pPr>
        <w:spacing w:after="0" w:line="480" w:lineRule="auto"/>
        <w:jc w:val="both"/>
        <w:rPr>
          <w:rFonts w:ascii="Times New Roman" w:hAnsi="Times New Roman" w:cs="Times New Roman"/>
        </w:rPr>
      </w:pPr>
      <w:r w:rsidRPr="001F2EFA">
        <w:rPr>
          <w:rFonts w:ascii="Times New Roman" w:hAnsi="Times New Roman" w:cs="Times New Roman"/>
        </w:rPr>
        <w:br w:type="page"/>
      </w:r>
    </w:p>
    <w:p w14:paraId="508846F0" w14:textId="6D8D11D6" w:rsidR="00A535C1" w:rsidRPr="001F2EFA" w:rsidRDefault="00902BA1" w:rsidP="001F2EFA">
      <w:pPr>
        <w:pStyle w:val="Heading1"/>
        <w:spacing w:before="0" w:after="0" w:line="480" w:lineRule="auto"/>
        <w:jc w:val="both"/>
        <w:rPr>
          <w:rFonts w:ascii="Times New Roman" w:hAnsi="Times New Roman" w:cs="Times New Roman"/>
          <w:b/>
          <w:bCs/>
          <w:color w:val="auto"/>
          <w:sz w:val="24"/>
          <w:szCs w:val="24"/>
        </w:rPr>
      </w:pPr>
      <w:bookmarkStart w:id="11" w:name="_Toc241093111"/>
      <w:r w:rsidRPr="001F2EFA">
        <w:rPr>
          <w:rFonts w:ascii="Times New Roman" w:hAnsi="Times New Roman" w:cs="Times New Roman"/>
          <w:b/>
          <w:bCs/>
          <w:color w:val="auto"/>
          <w:sz w:val="24"/>
          <w:szCs w:val="24"/>
        </w:rPr>
        <w:lastRenderedPageBreak/>
        <w:t>CHAPTER TWO</w:t>
      </w:r>
      <w:bookmarkEnd w:id="11"/>
    </w:p>
    <w:p w14:paraId="7F57EA6B" w14:textId="12A1BAE9" w:rsidR="00902BA1" w:rsidRPr="001F2EFA" w:rsidRDefault="00902BA1" w:rsidP="001F2EFA">
      <w:pPr>
        <w:pStyle w:val="Heading1"/>
        <w:spacing w:before="0" w:after="0" w:line="480" w:lineRule="auto"/>
        <w:jc w:val="both"/>
        <w:rPr>
          <w:rFonts w:ascii="Times New Roman" w:hAnsi="Times New Roman" w:cs="Times New Roman"/>
          <w:b/>
          <w:bCs/>
          <w:color w:val="auto"/>
          <w:sz w:val="24"/>
          <w:szCs w:val="24"/>
        </w:rPr>
      </w:pPr>
      <w:bookmarkStart w:id="12" w:name="_Toc241093112"/>
      <w:r w:rsidRPr="001F2EFA">
        <w:rPr>
          <w:rFonts w:ascii="Times New Roman" w:hAnsi="Times New Roman" w:cs="Times New Roman"/>
          <w:b/>
          <w:bCs/>
          <w:color w:val="auto"/>
          <w:sz w:val="24"/>
          <w:szCs w:val="24"/>
        </w:rPr>
        <w:t>LITERATURE REVIEW</w:t>
      </w:r>
      <w:bookmarkEnd w:id="12"/>
    </w:p>
    <w:p w14:paraId="755B06F5" w14:textId="77777777" w:rsidR="00F473B9" w:rsidRPr="001F2EFA" w:rsidRDefault="00F473B9" w:rsidP="001F2EFA">
      <w:pPr>
        <w:pStyle w:val="Heading2"/>
        <w:spacing w:before="0" w:after="0" w:line="480" w:lineRule="auto"/>
        <w:jc w:val="both"/>
        <w:rPr>
          <w:rFonts w:ascii="Times New Roman" w:hAnsi="Times New Roman" w:cs="Times New Roman"/>
          <w:b/>
          <w:bCs/>
          <w:color w:val="auto"/>
          <w:sz w:val="24"/>
          <w:szCs w:val="24"/>
        </w:rPr>
      </w:pPr>
      <w:bookmarkStart w:id="13" w:name="_Toc241093113"/>
      <w:r w:rsidRPr="001F2EFA">
        <w:rPr>
          <w:rFonts w:ascii="Times New Roman" w:hAnsi="Times New Roman" w:cs="Times New Roman"/>
          <w:b/>
          <w:bCs/>
          <w:color w:val="auto"/>
          <w:sz w:val="24"/>
          <w:szCs w:val="24"/>
        </w:rPr>
        <w:t>2.1 Introduction</w:t>
      </w:r>
      <w:bookmarkEnd w:id="13"/>
    </w:p>
    <w:p w14:paraId="66A903F5" w14:textId="77777777" w:rsidR="00F473B9"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t>The aim of the literature review is to form a critical background for the dissertation by combining the current research on remote and hybrid work, employee job satisfaction and employee motivation. A literature review is not simply an overview of previous research, it also will highlight inconsistencies, gaps, and methodological weaknesses that lead to the need for new research (Mauer and Venecek, 2022). This chapter presents the study in relation to the existing debates, as well as it being original. It additionally offers a conceptual map of methodological choices to help measure up and maintain the rigor and relevance of the study in achieving the research aims (Salawu et al., 2023).</w:t>
      </w:r>
    </w:p>
    <w:p w14:paraId="7D09AF7B" w14:textId="77777777" w:rsidR="00F473B9" w:rsidRPr="001F2EFA" w:rsidRDefault="00F473B9" w:rsidP="001F2EFA">
      <w:pPr>
        <w:spacing w:after="0" w:line="480" w:lineRule="auto"/>
        <w:jc w:val="both"/>
        <w:rPr>
          <w:rFonts w:ascii="Times New Roman" w:hAnsi="Times New Roman" w:cs="Times New Roman"/>
        </w:rPr>
      </w:pPr>
    </w:p>
    <w:p w14:paraId="779E0DF2" w14:textId="77777777" w:rsidR="00F473B9"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t>The chapter is designed to flow logically from a broad discussion on the context of the chapter in a macro to a sector specific analysis in micro. It starts with an overview of how remote and hybrid work has evolved, examining the technology enablers, global changes and the acceleration of flexible working after COVID 19. This is followed by an examination of employee job satisfaction and motivation, which incorporates the theories of Herzberg's Two Factor Theory, the Job Demands Resources Model, Self Determination Theory and Maslow's Hierarchy of Needs. This is followed by an analysis of some of the key factors that can affect outcomes in the remote working context before a more detailed analysis of the Hospitality and IT sectors, and a final comparative analysis and conceptual framework.</w:t>
      </w:r>
    </w:p>
    <w:p w14:paraId="0589FE52" w14:textId="77777777" w:rsidR="00F473B9" w:rsidRPr="001F2EFA" w:rsidRDefault="00F473B9" w:rsidP="001F2EFA">
      <w:pPr>
        <w:spacing w:after="0" w:line="480" w:lineRule="auto"/>
        <w:jc w:val="both"/>
        <w:rPr>
          <w:rFonts w:ascii="Times New Roman" w:hAnsi="Times New Roman" w:cs="Times New Roman"/>
        </w:rPr>
      </w:pPr>
    </w:p>
    <w:p w14:paraId="6895F16E" w14:textId="19EE3794" w:rsidR="00A535C1" w:rsidRPr="001F2EFA" w:rsidRDefault="00F473B9"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macro to micro approach has been used to ensure coherence and analytical depth of the study by moving from theories and trends in the broader context to sectoral context and comparative analysis of the trends Gitonga and Bla (2025). The chapter places remote work at the macro level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and technological change, critically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pros and cons of this. It looks at the micro level, studying the ways in which these dynamics manifest themselves in the case study of Hospitality and IT, selected because of their contrasting operational requirements and culture. The literature review shows the theoretical foundations of the study and the additional value of this study, which provides a theory-informed and comparative analysis of remote work flexibility, job satisfaction, and motivation (Ferdous et al., 2025) at both theoretical and empirical levels.</w:t>
      </w:r>
    </w:p>
    <w:p w14:paraId="57E309BB" w14:textId="77777777" w:rsidR="00252849" w:rsidRPr="001F2EFA" w:rsidRDefault="00252849" w:rsidP="001F2EFA">
      <w:pPr>
        <w:pStyle w:val="Heading2"/>
        <w:spacing w:before="0" w:after="0" w:line="480" w:lineRule="auto"/>
        <w:jc w:val="both"/>
        <w:rPr>
          <w:rFonts w:ascii="Times New Roman" w:hAnsi="Times New Roman" w:cs="Times New Roman"/>
          <w:b/>
          <w:bCs/>
          <w:color w:val="auto"/>
          <w:sz w:val="24"/>
          <w:szCs w:val="24"/>
        </w:rPr>
      </w:pPr>
      <w:bookmarkStart w:id="14" w:name="_Toc241093114"/>
      <w:r w:rsidRPr="001F2EFA">
        <w:rPr>
          <w:rFonts w:ascii="Times New Roman" w:hAnsi="Times New Roman" w:cs="Times New Roman"/>
          <w:b/>
          <w:bCs/>
          <w:color w:val="auto"/>
          <w:sz w:val="24"/>
          <w:szCs w:val="24"/>
        </w:rPr>
        <w:t>2.2 Evolution of Remote and Hybrid Working</w:t>
      </w:r>
      <w:bookmarkEnd w:id="14"/>
      <w:r w:rsidRPr="001F2EFA">
        <w:rPr>
          <w:rFonts w:ascii="Times New Roman" w:hAnsi="Times New Roman" w:cs="Times New Roman"/>
          <w:b/>
          <w:bCs/>
          <w:color w:val="auto"/>
          <w:sz w:val="24"/>
          <w:szCs w:val="24"/>
        </w:rPr>
        <w:t xml:space="preserve"> </w:t>
      </w:r>
    </w:p>
    <w:p w14:paraId="3BF93C87" w14:textId="729C9A4E" w:rsidR="00252849" w:rsidRPr="001F2EFA" w:rsidRDefault="00252849" w:rsidP="001F2EFA">
      <w:pPr>
        <w:pStyle w:val="Heading3"/>
        <w:spacing w:before="0" w:after="0" w:line="480" w:lineRule="auto"/>
        <w:jc w:val="both"/>
        <w:rPr>
          <w:rFonts w:ascii="Times New Roman" w:hAnsi="Times New Roman" w:cs="Times New Roman"/>
          <w:b/>
          <w:bCs/>
          <w:color w:val="auto"/>
          <w:sz w:val="24"/>
          <w:szCs w:val="24"/>
        </w:rPr>
      </w:pPr>
      <w:bookmarkStart w:id="15" w:name="_Toc241093115"/>
      <w:r w:rsidRPr="001F2EFA">
        <w:rPr>
          <w:rFonts w:ascii="Times New Roman" w:hAnsi="Times New Roman" w:cs="Times New Roman"/>
          <w:b/>
          <w:bCs/>
          <w:color w:val="auto"/>
          <w:sz w:val="24"/>
          <w:szCs w:val="24"/>
        </w:rPr>
        <w:t>2.2.1 Historical Development of Remote Work</w:t>
      </w:r>
      <w:bookmarkEnd w:id="15"/>
    </w:p>
    <w:p w14:paraId="171A3F14" w14:textId="0CA3AB56" w:rsidR="00252849" w:rsidRPr="001F2EFA" w:rsidRDefault="00252849"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Remote work, initially </w:t>
      </w:r>
      <w:proofErr w:type="spellStart"/>
      <w:r w:rsidRPr="001F2EFA">
        <w:rPr>
          <w:rFonts w:ascii="Times New Roman" w:hAnsi="Times New Roman" w:cs="Times New Roman"/>
        </w:rPr>
        <w:t>conceptualised</w:t>
      </w:r>
      <w:proofErr w:type="spellEnd"/>
      <w:r w:rsidRPr="001F2EFA">
        <w:rPr>
          <w:rFonts w:ascii="Times New Roman" w:hAnsi="Times New Roman" w:cs="Times New Roman"/>
        </w:rPr>
        <w:t xml:space="preserve"> as telecommuting in the 1970s, was driven by advances in information and communication technologies. Therefore, Bhat, Yousuf and Saba (2023) It has demonstrated a strong benefit for commuting time and work–life balance, but was not widely adopted by other sectors, like telecommunications and consultancy. </w:t>
      </w:r>
      <w:proofErr w:type="spellStart"/>
      <w:r w:rsidRPr="001F2EFA">
        <w:rPr>
          <w:rFonts w:ascii="Times New Roman" w:hAnsi="Times New Roman" w:cs="Times New Roman"/>
        </w:rPr>
        <w:t>Globalisation</w:t>
      </w:r>
      <w:proofErr w:type="spellEnd"/>
      <w:r w:rsidRPr="001F2EFA">
        <w:rPr>
          <w:rFonts w:ascii="Times New Roman" w:hAnsi="Times New Roman" w:cs="Times New Roman"/>
        </w:rPr>
        <w:t xml:space="preserve"> and </w:t>
      </w:r>
      <w:proofErr w:type="spellStart"/>
      <w:r w:rsidRPr="001F2EFA">
        <w:rPr>
          <w:rFonts w:ascii="Times New Roman" w:hAnsi="Times New Roman" w:cs="Times New Roman"/>
        </w:rPr>
        <w:t>digitalisation</w:t>
      </w:r>
      <w:proofErr w:type="spellEnd"/>
      <w:r w:rsidRPr="001F2EFA">
        <w:rPr>
          <w:rFonts w:ascii="Times New Roman" w:hAnsi="Times New Roman" w:cs="Times New Roman"/>
        </w:rPr>
        <w:t xml:space="preserve"> increased opportunities for remote working, especially in knowledge intensive sectors, by the early 2000s (Bhatti et al., 2024). Flexible work policies started to be incorporated in the company plans in the United States and were less successful in the United Kingdom due to traditional company culture and regulations (</w:t>
      </w: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&amp; </w:t>
      </w:r>
      <w:proofErr w:type="spellStart"/>
      <w:r w:rsidRPr="001F2EFA">
        <w:rPr>
          <w:rFonts w:ascii="Times New Roman" w:hAnsi="Times New Roman" w:cs="Times New Roman"/>
        </w:rPr>
        <w:t>Henseke</w:t>
      </w:r>
      <w:proofErr w:type="spellEnd"/>
      <w:r w:rsidRPr="001F2EFA">
        <w:rPr>
          <w:rFonts w:ascii="Times New Roman" w:hAnsi="Times New Roman" w:cs="Times New Roman"/>
        </w:rPr>
        <w:t>, 2017). As remote working became more prevalent, there were ongoing discussions about productivity, independence, and employee well-being, which paved the way for the hybrid work models, according to Hussain and Ahmed's 2025 research.</w:t>
      </w:r>
    </w:p>
    <w:p w14:paraId="0A839489" w14:textId="7DE910C2" w:rsidR="00252849" w:rsidRPr="001F2EFA" w:rsidRDefault="00252849" w:rsidP="001F2EFA">
      <w:pPr>
        <w:pStyle w:val="Heading3"/>
        <w:spacing w:before="0" w:after="0" w:line="480" w:lineRule="auto"/>
        <w:jc w:val="both"/>
        <w:rPr>
          <w:rFonts w:ascii="Times New Roman" w:hAnsi="Times New Roman" w:cs="Times New Roman"/>
          <w:b/>
          <w:bCs/>
          <w:color w:val="auto"/>
          <w:sz w:val="24"/>
          <w:szCs w:val="24"/>
        </w:rPr>
      </w:pPr>
      <w:bookmarkStart w:id="16" w:name="_Toc241093116"/>
      <w:r w:rsidRPr="001F2EFA">
        <w:rPr>
          <w:rFonts w:ascii="Times New Roman" w:hAnsi="Times New Roman" w:cs="Times New Roman"/>
          <w:b/>
          <w:bCs/>
          <w:color w:val="auto"/>
          <w:sz w:val="24"/>
          <w:szCs w:val="24"/>
        </w:rPr>
        <w:lastRenderedPageBreak/>
        <w:t>2.2.2 Technology and Digital Transformation</w:t>
      </w:r>
      <w:bookmarkEnd w:id="16"/>
    </w:p>
    <w:p w14:paraId="2350F8E1" w14:textId="3D7E478E" w:rsidR="00252849"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Technological innovation has been at the core of the change in remote working. The spread of high-speed Internet connection, cloud computing and collaboration tools like Zoom, Slack and Microsoft Teams allowed employees to complete their work outside of a conventional office environment (Smite et al., 2021). Data-driven tools enabled employees to communicate and collaborate in real time, manage projects, and work remotely, which drove digital transformation and opened the door for remote work to be scaled across industries. Government policies in the UK, such as the “Digital Britain” plan, promoted the adoption of broadband access, which was conducive to the uptake of remote working (Department for Culture, Media and Sport, 2019). Scholars, however, warn that technology can be empowering and constraining to employees, and that it can both increase employee autonomy and flexibility, and also create stress and burnout (Keeler et al., 2023).</w:t>
      </w:r>
    </w:p>
    <w:p w14:paraId="10FBE636" w14:textId="70517E0D" w:rsidR="00BE22B3" w:rsidRPr="001F2EFA" w:rsidRDefault="00BE22B3" w:rsidP="001F2EFA">
      <w:pPr>
        <w:pStyle w:val="Heading3"/>
        <w:spacing w:before="0" w:after="0" w:line="480" w:lineRule="auto"/>
        <w:jc w:val="both"/>
        <w:rPr>
          <w:rFonts w:ascii="Times New Roman" w:hAnsi="Times New Roman" w:cs="Times New Roman"/>
          <w:b/>
          <w:bCs/>
          <w:color w:val="auto"/>
          <w:sz w:val="24"/>
          <w:szCs w:val="24"/>
        </w:rPr>
      </w:pPr>
      <w:bookmarkStart w:id="17" w:name="_Toc241093117"/>
      <w:r w:rsidRPr="001F2EFA">
        <w:rPr>
          <w:rFonts w:ascii="Times New Roman" w:hAnsi="Times New Roman" w:cs="Times New Roman"/>
          <w:b/>
          <w:bCs/>
          <w:color w:val="auto"/>
          <w:sz w:val="24"/>
          <w:szCs w:val="24"/>
        </w:rPr>
        <w:t>2.2.3 Growth of Hybrid Work Post</w:t>
      </w:r>
      <w:r w:rsidRPr="001F2EFA">
        <w:rPr>
          <w:rFonts w:ascii="Times New Roman" w:hAnsi="Times New Roman" w:cs="Times New Roman"/>
          <w:b/>
          <w:bCs/>
          <w:color w:val="auto"/>
          <w:sz w:val="24"/>
          <w:szCs w:val="24"/>
        </w:rPr>
        <w:noBreakHyphen/>
        <w:t>COVID</w:t>
      </w:r>
      <w:r w:rsidRPr="001F2EFA">
        <w:rPr>
          <w:rFonts w:ascii="Times New Roman" w:hAnsi="Times New Roman" w:cs="Times New Roman"/>
          <w:b/>
          <w:bCs/>
          <w:color w:val="auto"/>
          <w:sz w:val="24"/>
          <w:szCs w:val="24"/>
        </w:rPr>
        <w:noBreakHyphen/>
        <w:t>19</w:t>
      </w:r>
      <w:bookmarkEnd w:id="17"/>
    </w:p>
    <w:p w14:paraId="572440F3" w14:textId="0C85C976" w:rsidR="00BE22B3"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The COVID 19 pandemic was a gamechanger, forcing the world to embrace remote and hybrid working. In April 2020, almost 70% of American workers worked remotely, a fast and unprecedented shift, not motivated by design, but primarily by necessity (</w:t>
      </w:r>
      <w:proofErr w:type="spellStart"/>
      <w:r w:rsidRPr="001F2EFA">
        <w:rPr>
          <w:rFonts w:ascii="Times New Roman" w:hAnsi="Times New Roman" w:cs="Times New Roman"/>
        </w:rPr>
        <w:t>Nowrouzi</w:t>
      </w:r>
      <w:proofErr w:type="spellEnd"/>
      <w:r w:rsidRPr="001F2EFA">
        <w:rPr>
          <w:rFonts w:ascii="Times New Roman" w:hAnsi="Times New Roman" w:cs="Times New Roman"/>
        </w:rPr>
        <w:t xml:space="preserve">-Kia et al., 2024). During the initial lockdown in the UK, 46% of employees worked from home, a higher rate in professional and IT services than in hospitality and retail (Office for National Statistics, 2020). Hybrid models started to </w:t>
      </w:r>
      <w:proofErr w:type="spellStart"/>
      <w:r w:rsidRPr="001F2EFA">
        <w:rPr>
          <w:rFonts w:ascii="Times New Roman" w:hAnsi="Times New Roman" w:cs="Times New Roman"/>
        </w:rPr>
        <w:t>materialise</w:t>
      </w:r>
      <w:proofErr w:type="spellEnd"/>
      <w:r w:rsidRPr="001F2EFA">
        <w:rPr>
          <w:rFonts w:ascii="Times New Roman" w:hAnsi="Times New Roman" w:cs="Times New Roman"/>
        </w:rPr>
        <w:t xml:space="preserve"> as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tried to strike a balance between flexibility and collaboration, with some employees working remotely and others in the office. Research indicates that hybrid working has been found to enhance autonomy and decrease commuting time yet has also brought about difficulties in maintaining team cohesion,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culture (Chatterjee, Chaudhuri and </w:t>
      </w:r>
      <w:proofErr w:type="spellStart"/>
      <w:r w:rsidRPr="001F2EFA">
        <w:rPr>
          <w:rFonts w:ascii="Times New Roman" w:hAnsi="Times New Roman" w:cs="Times New Roman"/>
        </w:rPr>
        <w:t>Vrontis</w:t>
      </w:r>
      <w:proofErr w:type="spellEnd"/>
      <w:r w:rsidRPr="001F2EFA">
        <w:rPr>
          <w:rFonts w:ascii="Times New Roman" w:hAnsi="Times New Roman" w:cs="Times New Roman"/>
        </w:rPr>
        <w:t xml:space="preserve">, 2021). As a result of the pandemic, </w:t>
      </w:r>
      <w:r w:rsidRPr="001F2EFA">
        <w:rPr>
          <w:rFonts w:ascii="Times New Roman" w:hAnsi="Times New Roman" w:cs="Times New Roman"/>
        </w:rPr>
        <w:lastRenderedPageBreak/>
        <w:t>remote working has become a regular management and policy tool that has far-reaching implications for the future.</w:t>
      </w:r>
    </w:p>
    <w:p w14:paraId="75484F9B" w14:textId="222F40E5" w:rsidR="00BE22B3" w:rsidRPr="001F2EFA" w:rsidRDefault="00BE22B3" w:rsidP="001F2EFA">
      <w:pPr>
        <w:pStyle w:val="Heading3"/>
        <w:spacing w:before="0" w:after="0" w:line="480" w:lineRule="auto"/>
        <w:jc w:val="both"/>
        <w:rPr>
          <w:rFonts w:ascii="Times New Roman" w:hAnsi="Times New Roman" w:cs="Times New Roman"/>
          <w:b/>
          <w:bCs/>
          <w:color w:val="auto"/>
          <w:sz w:val="24"/>
          <w:szCs w:val="24"/>
        </w:rPr>
      </w:pPr>
      <w:bookmarkStart w:id="18" w:name="_Toc241093118"/>
      <w:r w:rsidRPr="001F2EFA">
        <w:rPr>
          <w:rFonts w:ascii="Times New Roman" w:hAnsi="Times New Roman" w:cs="Times New Roman"/>
          <w:b/>
          <w:bCs/>
          <w:color w:val="auto"/>
          <w:sz w:val="24"/>
          <w:szCs w:val="24"/>
        </w:rPr>
        <w:t>2.2.4 Advantages and Challenges of Remote Work</w:t>
      </w:r>
      <w:bookmarkEnd w:id="18"/>
    </w:p>
    <w:p w14:paraId="0C80A5B8" w14:textId="00B6D020" w:rsidR="00BE22B3" w:rsidRPr="001F2EFA" w:rsidRDefault="00BE22B3" w:rsidP="001F2EFA">
      <w:pPr>
        <w:spacing w:after="0" w:line="480" w:lineRule="auto"/>
        <w:jc w:val="both"/>
        <w:rPr>
          <w:rFonts w:ascii="Times New Roman" w:hAnsi="Times New Roman" w:cs="Times New Roman"/>
        </w:rPr>
      </w:pPr>
      <w:r w:rsidRPr="001F2EFA">
        <w:rPr>
          <w:rFonts w:ascii="Times New Roman" w:hAnsi="Times New Roman" w:cs="Times New Roman"/>
        </w:rPr>
        <w:t>From a positive perspective, remote work creates a better work–life balance and greater autonomy and flexibility, thereby improving job satisfaction (Berger Ploszaj et al., 2025). Research in the UK reveals that staff appreciated not commuting as much, having more time for their families, especially in London (</w:t>
      </w: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&amp; Reuschke, 2021). However, the benefits of remote work come with a host of challenges, including feelings of isolation, diminished social support, and a loss of organisational identity, especially in industries that are heavily dependent on collaboration, like hospitality (Petitta and Ghezzi, 2025). Hybrid models tried to balance these tensions, but there were mixed findings: IT professionals had reported increased productivity because of being "digitally ready," while the hospitality workers had pointed out a decrease in collaboration and service quality (Kandampully, Bilgihan and Zhang, 2016). The apparent contradictory evidence highlights the need to make </w:t>
      </w:r>
      <w:r w:rsidR="00807FBD" w:rsidRPr="001F2EFA">
        <w:rPr>
          <w:rFonts w:ascii="Times New Roman" w:hAnsi="Times New Roman" w:cs="Times New Roman"/>
        </w:rPr>
        <w:t xml:space="preserve">a </w:t>
      </w:r>
      <w:r w:rsidRPr="001F2EFA">
        <w:rPr>
          <w:rFonts w:ascii="Times New Roman" w:hAnsi="Times New Roman" w:cs="Times New Roman"/>
        </w:rPr>
        <w:t>specific comparison, the task that this study will tackle.</w:t>
      </w:r>
    </w:p>
    <w:p w14:paraId="2AB7FEC4" w14:textId="08F8BD2C" w:rsidR="00BE22B3" w:rsidRPr="001F2EFA" w:rsidRDefault="00385E9A"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Choudhury, Foroughi and Larson (2021) highlight its function of remote working and improving autonomy, alleviating commuting stress, and achieving inclusivity for working caregivers. On the other hand, Ford et al. (2022) points out the constraints such as lack of communication, over-dependence on technology, and challenges to the organizational culture. Hybrid working was also different by business sector in the UK, with the highest levels of flexibility seen in IT and finance and the lowest in hospitality and retail, where there are more customer facing demands (Office for National Statistics, 2020). Comparative evidence shows that flexible working is an enabling opportunity in knowledge-intensive </w:t>
      </w:r>
      <w:r w:rsidR="001F2EFA" w:rsidRPr="001F2EFA">
        <w:rPr>
          <w:rFonts w:ascii="Times New Roman" w:hAnsi="Times New Roman" w:cs="Times New Roman"/>
        </w:rPr>
        <w:t>sectors but</w:t>
      </w:r>
      <w:r w:rsidRPr="001F2EFA">
        <w:rPr>
          <w:rFonts w:ascii="Times New Roman" w:hAnsi="Times New Roman" w:cs="Times New Roman"/>
        </w:rPr>
        <w:t xml:space="preserve"> may be challenging in sectors with low digital capacity (McCollum et al., 2025). Understanding the sectoral variation is important to </w:t>
      </w:r>
      <w:r w:rsidRPr="001F2EFA">
        <w:rPr>
          <w:rFonts w:ascii="Times New Roman" w:hAnsi="Times New Roman" w:cs="Times New Roman"/>
        </w:rPr>
        <w:lastRenderedPageBreak/>
        <w:t>understanding the impact of flex with remote working on satisfaction and motivation, given the differences in the sectors that showed these contrasts.</w:t>
      </w:r>
    </w:p>
    <w:p w14:paraId="03580295" w14:textId="77777777" w:rsidR="00385E9A" w:rsidRPr="001F2EFA" w:rsidRDefault="00385E9A" w:rsidP="001F2EFA">
      <w:pPr>
        <w:pStyle w:val="Heading2"/>
        <w:spacing w:before="0" w:after="0" w:line="480" w:lineRule="auto"/>
        <w:jc w:val="both"/>
        <w:rPr>
          <w:rFonts w:ascii="Times New Roman" w:hAnsi="Times New Roman" w:cs="Times New Roman"/>
          <w:b/>
          <w:bCs/>
          <w:color w:val="auto"/>
          <w:sz w:val="24"/>
          <w:szCs w:val="24"/>
        </w:rPr>
      </w:pPr>
      <w:bookmarkStart w:id="19" w:name="_Toc241093119"/>
      <w:r w:rsidRPr="001F2EFA">
        <w:rPr>
          <w:rFonts w:ascii="Times New Roman" w:hAnsi="Times New Roman" w:cs="Times New Roman"/>
          <w:b/>
          <w:bCs/>
          <w:color w:val="auto"/>
          <w:sz w:val="24"/>
          <w:szCs w:val="24"/>
        </w:rPr>
        <w:t>2.3 Employee Job Satisfaction</w:t>
      </w:r>
      <w:bookmarkEnd w:id="19"/>
    </w:p>
    <w:p w14:paraId="5A9AF07C" w14:textId="051C0D15"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Job Satisfaction is one of the key concepts in organisational psychology that is shaped by the positive affective and cognitive appraisal of work roles (Fernández-Macias and Muñoz, 2023). It includes both intrinsic dimensions (autonomy, recognition and meaningfulness) and extrinsic dimensions (pay, organisational policies and working conditions) (Büyükbeşe et al., 2023). There are many perspectives on satisfaction being multidimensional and dynamic, influenced by current practices in the workplace and socio-economic context. Smite et al. (2021) found that flexible work arrangements have a significant impact on satisfaction in terms of changing job characteristics and the employee's perception of them. In more recent times, Belaid, Ben Guedria and Ballouk (2025) performed a bibliometric analysis of 199 studies, revealing that globally, remote working is now a significant predictor of satisfaction, with autonomy and flexibility being robust proxies.</w:t>
      </w:r>
    </w:p>
    <w:p w14:paraId="396A9D9E" w14:textId="77777777"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Job satisfaction is influenced by a variety of factors that are unique to each industry. According to Herzberg's Two Factor Theory, motivator factors have a positive effect on satisfaction, while hygiene factors will prevent dissatisfaction (Gimpl, 2025). For instance, good compensation and organizational practices are hygiene factors and autonomy and recognition are motivators. This duality has recently been confirmed by empirical studies. Slim Belaid, Nour Ben Guedria and Houssein Ballouk (2025) identified remote working as a factor that increased satisfaction mainly because it alleviated commuting stress (a hygiene factor), and at the same time promoted autonomy (a motivator). </w:t>
      </w:r>
    </w:p>
    <w:p w14:paraId="4A2D824D" w14:textId="56519ABB"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In UK, Felstead and Henseke (2017) found that homeworking led to greater satisfaction for professional workers, as a result of homeworking providing better work–life balance, but lower satisfaction for lower income workers who had less available to them. There are also sectoral differences – for example, hospitality workers are more likely to value team working and customer interactions, whereas IT workers are more likely to value autonomy, innovation and digital collaboration (Office for National Statistics, 2020). </w:t>
      </w:r>
    </w:p>
    <w:p w14:paraId="6671E61A" w14:textId="3374218E"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The link between telecommuting and satisfaction is complicated and debatable. It has been found that positive outcomes such as less commuting, better work–life balance and more autonomy are contributing factors to satisfaction (Hussain, Ahmed and Akram, 2025). Employees can also adjust their workspace, which helps to boost their sense of control and wellbeing at work when they are working remotely. There are also negative experiences such as decreased interactions, isolation and loss of organisational identity. Ford et al. (2022) identified increases in satisfaction for autonomy with software developers and decreases in satisfaction for team cohesion. When it comes to hospitality, Snowden (2023) found that remote work negatively affected satisfaction as customer-facing positions rely heavily on interpersonal interactions. A strong hybrid approach was associated with greater satisfaction among hybrid workers (Keeler et al., 2023), whereas an inconsistent hybrid approach was associated with decreased satisfaction among hybrid workers (Kaur &amp; Mandal, 2023).</w:t>
      </w:r>
    </w:p>
    <w:p w14:paraId="3A956F14" w14:textId="77777777" w:rsidR="00895E40" w:rsidRPr="001F2EFA" w:rsidRDefault="00895E40" w:rsidP="001F2EFA">
      <w:pPr>
        <w:spacing w:after="0" w:line="480" w:lineRule="auto"/>
        <w:jc w:val="both"/>
        <w:rPr>
          <w:rFonts w:ascii="Times New Roman" w:hAnsi="Times New Roman" w:cs="Times New Roman"/>
        </w:rPr>
      </w:pPr>
    </w:p>
    <w:p w14:paraId="11D320DE" w14:textId="68573E38" w:rsidR="00895E40"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There are conflicting results in literature. George et al (2025) suggested that remote work increases overall satisfaction because it supports the intrinsic motivation of employees to have more autonomy and flexibility. Atobishi and Nosratabadi (2023) worry about the loss of social interaction, feedback and visibility in organisations, which might lead to a drop in satisfaction </w:t>
      </w:r>
      <w:r w:rsidRPr="001F2EFA">
        <w:rPr>
          <w:rFonts w:ascii="Times New Roman" w:hAnsi="Times New Roman" w:cs="Times New Roman"/>
        </w:rPr>
        <w:lastRenderedPageBreak/>
        <w:t xml:space="preserve">when working remotely. The situation is even more complex when considering sectoral differences: </w:t>
      </w:r>
      <w:r w:rsidR="004462DA" w:rsidRPr="001F2EFA">
        <w:rPr>
          <w:rFonts w:ascii="Times New Roman" w:hAnsi="Times New Roman" w:cs="Times New Roman"/>
        </w:rPr>
        <w:t xml:space="preserve">In </w:t>
      </w:r>
      <w:r w:rsidRPr="001F2EFA">
        <w:rPr>
          <w:rFonts w:ascii="Times New Roman" w:hAnsi="Times New Roman" w:cs="Times New Roman"/>
        </w:rPr>
        <w:t>IT</w:t>
      </w:r>
      <w:r w:rsidR="004462DA" w:rsidRPr="001F2EFA">
        <w:rPr>
          <w:rFonts w:ascii="Times New Roman" w:hAnsi="Times New Roman" w:cs="Times New Roman"/>
        </w:rPr>
        <w:t xml:space="preserve">, </w:t>
      </w:r>
      <w:r w:rsidRPr="001F2EFA">
        <w:rPr>
          <w:rFonts w:ascii="Times New Roman" w:hAnsi="Times New Roman" w:cs="Times New Roman"/>
        </w:rPr>
        <w:t>the use of digital infrastructures can facilitate remote work, while in others, in hospitality, the use of digital infrastructures is less effective and can hinder the process of working remotely (Felstead &amp; Reuschke, 2021). The paradoxes emphasize the importance of comparative, sector specific research to clarify the impact of working remotely on satisfaction in various organizational settings.</w:t>
      </w:r>
    </w:p>
    <w:p w14:paraId="6BA0ACE1" w14:textId="77777777" w:rsidR="00895E40" w:rsidRPr="001F2EFA" w:rsidRDefault="00895E40" w:rsidP="001F2EFA">
      <w:pPr>
        <w:spacing w:after="0" w:line="480" w:lineRule="auto"/>
        <w:jc w:val="both"/>
        <w:rPr>
          <w:rFonts w:ascii="Times New Roman" w:hAnsi="Times New Roman" w:cs="Times New Roman"/>
        </w:rPr>
      </w:pPr>
    </w:p>
    <w:p w14:paraId="3D693DF1" w14:textId="49970929" w:rsidR="00385E9A" w:rsidRPr="001F2EFA" w:rsidRDefault="00895E4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literature indicates that job satisfaction is not a simple phenomenon, but is influenced by the needs of the sector, the organisational culture, and individual characteristics. The determinants of remote work flexibility are complex, both </w:t>
      </w:r>
      <w:r w:rsidR="00807FBD" w:rsidRPr="001F2EFA">
        <w:rPr>
          <w:rFonts w:ascii="Times New Roman" w:hAnsi="Times New Roman" w:cs="Times New Roman"/>
        </w:rPr>
        <w:t>positive</w:t>
      </w:r>
      <w:r w:rsidRPr="001F2EFA">
        <w:rPr>
          <w:rFonts w:ascii="Times New Roman" w:hAnsi="Times New Roman" w:cs="Times New Roman"/>
        </w:rPr>
        <w:t xml:space="preserve"> and negative, with some studies finding that flexibility contributes to satisfaction via autonomy and balance, while others indicate that flexibility can have a negative impact on satisfaction by fostering feelings of isolation and lack of cohesion. Through the application of both theoretical perspectives and empirical evidence, the study will offer a range of practical suggestions for organisations across a variety of different industries, to develop flexible working arrangements that will ensure employees remain happy.</w:t>
      </w:r>
    </w:p>
    <w:p w14:paraId="46CA68EE" w14:textId="77777777" w:rsidR="00BD28E2" w:rsidRPr="001F2EFA" w:rsidRDefault="00BD28E2" w:rsidP="001F2EFA">
      <w:pPr>
        <w:pStyle w:val="Heading2"/>
        <w:spacing w:before="0" w:after="0" w:line="480" w:lineRule="auto"/>
        <w:jc w:val="both"/>
        <w:rPr>
          <w:rFonts w:ascii="Times New Roman" w:hAnsi="Times New Roman" w:cs="Times New Roman"/>
          <w:b/>
          <w:bCs/>
          <w:color w:val="auto"/>
          <w:sz w:val="24"/>
          <w:szCs w:val="24"/>
        </w:rPr>
      </w:pPr>
      <w:bookmarkStart w:id="20" w:name="_Toc241093120"/>
      <w:r w:rsidRPr="001F2EFA">
        <w:rPr>
          <w:rFonts w:ascii="Times New Roman" w:hAnsi="Times New Roman" w:cs="Times New Roman"/>
          <w:b/>
          <w:bCs/>
          <w:color w:val="auto"/>
          <w:sz w:val="24"/>
          <w:szCs w:val="24"/>
        </w:rPr>
        <w:t>2.4 Employee Job Motivation</w:t>
      </w:r>
      <w:bookmarkEnd w:id="20"/>
    </w:p>
    <w:p w14:paraId="13ED675B" w14:textId="77777777"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Employee job motivation can be defined as the psychological processes which stimulate, guide, and maintain goal-directed behaviour in the work environment (Forson et al., 2021). Job motivation is a multidimensional concept determined by individual needs as well as by organisational practices. Motivation is classified into intrinsic and extrinsic motivation factors (for instance, autonomy, mastery, and purpose vs. salary, recognition, and career growth) (Ndudi, Kifordu and Egede, 2023). Modern research highlights the dynamics of motivation associated with </w:t>
      </w:r>
      <w:r w:rsidRPr="001F2EFA">
        <w:rPr>
          <w:rFonts w:ascii="Times New Roman" w:hAnsi="Times New Roman" w:cs="Times New Roman"/>
        </w:rPr>
        <w:lastRenderedPageBreak/>
        <w:t>changing work structures (remote or hybrid working arrangements), influencing the perception of employee autonomy, relatedness, and organisational support (Kim et al., 2025).</w:t>
      </w:r>
    </w:p>
    <w:p w14:paraId="692B2BB7" w14:textId="77777777" w:rsidR="009A2687" w:rsidRPr="001F2EFA" w:rsidRDefault="009A2687" w:rsidP="001F2EFA">
      <w:pPr>
        <w:spacing w:after="0" w:line="480" w:lineRule="auto"/>
        <w:jc w:val="both"/>
        <w:rPr>
          <w:rFonts w:ascii="Times New Roman" w:hAnsi="Times New Roman" w:cs="Times New Roman"/>
        </w:rPr>
      </w:pPr>
    </w:p>
    <w:p w14:paraId="61B4D75B" w14:textId="1D447F3F" w:rsidR="00BD28E2"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intrinsic motivation stems from engaging in activities for the sake of enjoyment whereas the extrinsic motivation </w:t>
      </w:r>
      <w:r w:rsidR="001F2EFA" w:rsidRPr="001F2EFA">
        <w:rPr>
          <w:rFonts w:ascii="Times New Roman" w:hAnsi="Times New Roman" w:cs="Times New Roman"/>
        </w:rPr>
        <w:t>relates to</w:t>
      </w:r>
      <w:r w:rsidRPr="001F2EFA">
        <w:rPr>
          <w:rFonts w:ascii="Times New Roman" w:hAnsi="Times New Roman" w:cs="Times New Roman"/>
        </w:rPr>
        <w:t xml:space="preserve"> external stimuli or rewards (Ndudi, Kifordu and Egede, 2023). Flexible work practices positively influence intrinsic motivation in terms of autonomy and control over time allocation, providing the fulfilment of the psychological needs of competence and self-regulation (Kim et al., 2025). At the same time, extrinsic motivators (salary, promotion, recognition) are also significant in cases where the work is characterized by high visibility and teamwork. The study of Agarwal (2025) has revealed that remote work positively impacts motivation through reduction of commute stress (extrinsic), and increased autonomy (intrinsic). In turn, Shahwar et al. (2026) revealed that hybrid work positively influences intrinsic motivation in case of supportive leadership behaviours regarding autonomy and negatively impacts extrinsic motivation due to limited opportunities for recognition.</w:t>
      </w:r>
    </w:p>
    <w:p w14:paraId="223FEF4E" w14:textId="77777777" w:rsidR="009A2687" w:rsidRPr="001F2EFA" w:rsidRDefault="009A2687" w:rsidP="001F2EFA">
      <w:pPr>
        <w:spacing w:after="0" w:line="480" w:lineRule="auto"/>
        <w:jc w:val="both"/>
        <w:rPr>
          <w:rFonts w:ascii="Times New Roman" w:hAnsi="Times New Roman" w:cs="Times New Roman"/>
        </w:rPr>
      </w:pPr>
    </w:p>
    <w:p w14:paraId="4D26E10C" w14:textId="0F615BB0"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effects of flexible remote working on motivation are debatable. The positive effects of remote work include autonomy, freedom from commuting pressures, and fostering trust. These elements encourage intrinsic motivation (Ndudi, Kifordu and Egede, 2023). Flexible remote workers have been noted to be highly adaptable and proactive if the leaders </w:t>
      </w:r>
      <w:proofErr w:type="gramStart"/>
      <w:r w:rsidRPr="001F2EFA">
        <w:rPr>
          <w:rFonts w:ascii="Times New Roman" w:hAnsi="Times New Roman" w:cs="Times New Roman"/>
        </w:rPr>
        <w:t>supports</w:t>
      </w:r>
      <w:proofErr w:type="gramEnd"/>
      <w:r w:rsidRPr="001F2EFA">
        <w:rPr>
          <w:rFonts w:ascii="Times New Roman" w:hAnsi="Times New Roman" w:cs="Times New Roman"/>
        </w:rPr>
        <w:t xml:space="preserve"> such work. On the other hand, flexible remote work may negatively affect motivation through lack of social interactions, </w:t>
      </w:r>
      <w:r w:rsidR="001F2EFA" w:rsidRPr="001F2EFA">
        <w:rPr>
          <w:rFonts w:ascii="Times New Roman" w:hAnsi="Times New Roman" w:cs="Times New Roman"/>
        </w:rPr>
        <w:t>feedback</w:t>
      </w:r>
      <w:r w:rsidRPr="001F2EFA">
        <w:rPr>
          <w:rFonts w:ascii="Times New Roman" w:hAnsi="Times New Roman" w:cs="Times New Roman"/>
        </w:rPr>
        <w:t xml:space="preserve">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identity. Bansal, Mukherjee and Girish Prayag (2025) discovered that there was motivational deterioration among hospitality workers due to disruption of their customer-facing interactions in flexible remote working arrangements. IT workers enjoyed </w:t>
      </w:r>
      <w:r w:rsidRPr="001F2EFA">
        <w:rPr>
          <w:rFonts w:ascii="Times New Roman" w:hAnsi="Times New Roman" w:cs="Times New Roman"/>
        </w:rPr>
        <w:lastRenderedPageBreak/>
        <w:t>flexibility in their innovative, collaborative, and autonomous processes because of available technological infrastructure (Meske and Junglas, 2020). Hybrid solutions aimed at solving the conflicting aspects of remote working. Mateen et al. (2025) claimed that hybrid working arrangements help in maintaining motivational levels when there are autonomy and work-life balance, but disorganised policies result in disengagement and turnover.</w:t>
      </w:r>
    </w:p>
    <w:p w14:paraId="679455C9" w14:textId="77777777" w:rsidR="009A2687" w:rsidRPr="001F2EFA" w:rsidRDefault="009A2687" w:rsidP="001F2EFA">
      <w:pPr>
        <w:spacing w:after="0" w:line="480" w:lineRule="auto"/>
        <w:jc w:val="both"/>
        <w:rPr>
          <w:rFonts w:ascii="Times New Roman" w:hAnsi="Times New Roman" w:cs="Times New Roman"/>
        </w:rPr>
      </w:pPr>
    </w:p>
    <w:p w14:paraId="7F318DDD" w14:textId="1BD4EE90" w:rsidR="009A2687"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Motivation of employees results from complex interaction between different intrinsic and extrinsic factors which are modulated by sectorial needs and organisational culture. The flexible remote working interacts with these motivational determinants in different ways. In some cases, it enhances motivation through autonomy and balance while in others, it reduces motivation through lack of social interaction and reduced feedback. The current dissertation seeks to address these inconsistencies by comparing the Hospitality and IT sectors.</w:t>
      </w:r>
    </w:p>
    <w:p w14:paraId="47ED0329" w14:textId="77777777" w:rsidR="009A2687" w:rsidRPr="001F2EFA" w:rsidRDefault="009A2687" w:rsidP="001F2EFA">
      <w:pPr>
        <w:pStyle w:val="Heading2"/>
        <w:spacing w:before="0" w:after="0" w:line="480" w:lineRule="auto"/>
        <w:jc w:val="both"/>
        <w:rPr>
          <w:rFonts w:ascii="Times New Roman" w:hAnsi="Times New Roman" w:cs="Times New Roman"/>
          <w:b/>
          <w:bCs/>
          <w:color w:val="auto"/>
          <w:sz w:val="24"/>
          <w:szCs w:val="24"/>
        </w:rPr>
      </w:pPr>
      <w:bookmarkStart w:id="21" w:name="_Toc241093121"/>
      <w:r w:rsidRPr="001F2EFA">
        <w:rPr>
          <w:rFonts w:ascii="Times New Roman" w:hAnsi="Times New Roman" w:cs="Times New Roman"/>
          <w:b/>
          <w:bCs/>
          <w:color w:val="auto"/>
          <w:sz w:val="24"/>
          <w:szCs w:val="24"/>
        </w:rPr>
        <w:t>2.5 Theoretical Foundations</w:t>
      </w:r>
      <w:bookmarkEnd w:id="21"/>
    </w:p>
    <w:p w14:paraId="6A9F1D4D" w14:textId="77777777" w:rsidR="009A2687" w:rsidRPr="001F2EFA" w:rsidRDefault="009A2687" w:rsidP="001F2EFA">
      <w:pPr>
        <w:pStyle w:val="Heading3"/>
        <w:spacing w:before="0" w:after="0" w:line="480" w:lineRule="auto"/>
        <w:jc w:val="both"/>
        <w:rPr>
          <w:rFonts w:ascii="Times New Roman" w:hAnsi="Times New Roman" w:cs="Times New Roman"/>
          <w:b/>
          <w:bCs/>
          <w:color w:val="auto"/>
          <w:sz w:val="24"/>
          <w:szCs w:val="24"/>
        </w:rPr>
      </w:pPr>
      <w:bookmarkStart w:id="22" w:name="_Toc241093122"/>
      <w:r w:rsidRPr="001F2EFA">
        <w:rPr>
          <w:rFonts w:ascii="Times New Roman" w:hAnsi="Times New Roman" w:cs="Times New Roman"/>
          <w:b/>
          <w:bCs/>
          <w:color w:val="auto"/>
          <w:sz w:val="24"/>
          <w:szCs w:val="24"/>
        </w:rPr>
        <w:t>2.5.1 Herzberg’s Two</w:t>
      </w:r>
      <w:r w:rsidRPr="001F2EFA">
        <w:rPr>
          <w:rFonts w:ascii="Times New Roman" w:hAnsi="Times New Roman" w:cs="Times New Roman"/>
          <w:b/>
          <w:bCs/>
          <w:color w:val="auto"/>
          <w:sz w:val="24"/>
          <w:szCs w:val="24"/>
        </w:rPr>
        <w:noBreakHyphen/>
        <w:t>Factor Theory</w:t>
      </w:r>
      <w:bookmarkEnd w:id="22"/>
    </w:p>
    <w:p w14:paraId="21C67623" w14:textId="53D82E69" w:rsidR="00BE22B3" w:rsidRPr="001F2EFA" w:rsidRDefault="009A2687" w:rsidP="001F2EFA">
      <w:pPr>
        <w:spacing w:after="0" w:line="480" w:lineRule="auto"/>
        <w:jc w:val="both"/>
        <w:rPr>
          <w:rFonts w:ascii="Times New Roman" w:hAnsi="Times New Roman" w:cs="Times New Roman"/>
        </w:rPr>
      </w:pPr>
      <w:r w:rsidRPr="001F2EFA">
        <w:rPr>
          <w:rFonts w:ascii="Times New Roman" w:hAnsi="Times New Roman" w:cs="Times New Roman"/>
        </w:rPr>
        <w:t>In Herzberg’s two-factor theory, hygiene factors such as salary, policies, working environment prevent dissatisfaction while motivators such as autonomy, recognition, and achievement boost the level of satisfaction (Yusoff, Kian and Idris, 2013). If applied in remote working, hygiene factors are technology reliability, ergonomic work environment, and organi</w:t>
      </w:r>
      <w:r w:rsidR="005540FA" w:rsidRPr="001F2EFA">
        <w:rPr>
          <w:rFonts w:ascii="Times New Roman" w:hAnsi="Times New Roman" w:cs="Times New Roman"/>
        </w:rPr>
        <w:t>s</w:t>
      </w:r>
      <w:r w:rsidRPr="001F2EFA">
        <w:rPr>
          <w:rFonts w:ascii="Times New Roman" w:hAnsi="Times New Roman" w:cs="Times New Roman"/>
        </w:rPr>
        <w:t xml:space="preserve">ational support whereas motivators include autonomy and skill development. Bansal, Mukherjee and Girish Prayag (2025) reported that remote working reduces dissatisfaction due to no longer presence of commuting stress (hygiene) but increases autonomy (motivator). Nevertheless, it is criticised because the model oversimplifies motivation and does not consider cultural or industry-specific differences (Hasan and Mishra, 2025). In hospitality industry, hygiene factors such as dealing with customers </w:t>
      </w:r>
      <w:r w:rsidRPr="001F2EFA">
        <w:rPr>
          <w:rFonts w:ascii="Times New Roman" w:hAnsi="Times New Roman" w:cs="Times New Roman"/>
        </w:rPr>
        <w:lastRenderedPageBreak/>
        <w:t>are difficult to achieve via telecommuting, which means that satisfaction cannot be significantly increased, whereas information technology employees can benefit from the motivators.</w:t>
      </w:r>
    </w:p>
    <w:p w14:paraId="61A92758" w14:textId="3D5FE17D" w:rsidR="009A2687" w:rsidRPr="001F2EFA" w:rsidRDefault="005540FA"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59264" behindDoc="0" locked="0" layoutInCell="1" allowOverlap="1" wp14:anchorId="53045FAD" wp14:editId="1504AA41">
            <wp:simplePos x="0" y="0"/>
            <wp:positionH relativeFrom="margin">
              <wp:align>center</wp:align>
            </wp:positionH>
            <wp:positionV relativeFrom="paragraph">
              <wp:posOffset>0</wp:posOffset>
            </wp:positionV>
            <wp:extent cx="2590165" cy="1943100"/>
            <wp:effectExtent l="0" t="0" r="635" b="0"/>
            <wp:wrapSquare wrapText="bothSides"/>
            <wp:docPr id="677304464" name="Picture 10" descr="Herzberg Two Factor Theory Of Motivation | Presentation PowerPoint  Templates | PPT Slide Templates | Presentation Slides Desig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 Two Factor Theory Of Motivation | Presentation PowerPoint  Templates | PPT Slide Templates | Presentation Slides Design Ide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16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4F909" w14:textId="403E9ED3" w:rsidR="00BE22B3" w:rsidRPr="001F2EFA" w:rsidRDefault="00BE22B3" w:rsidP="001F2EFA">
      <w:pPr>
        <w:spacing w:after="0" w:line="480" w:lineRule="auto"/>
        <w:jc w:val="both"/>
        <w:rPr>
          <w:rFonts w:ascii="Times New Roman" w:hAnsi="Times New Roman" w:cs="Times New Roman"/>
        </w:rPr>
      </w:pPr>
    </w:p>
    <w:p w14:paraId="5DD931FC" w14:textId="77777777" w:rsidR="005540FA" w:rsidRPr="001F2EFA" w:rsidRDefault="005540FA" w:rsidP="001F2EFA">
      <w:pPr>
        <w:spacing w:after="0" w:line="480" w:lineRule="auto"/>
        <w:jc w:val="both"/>
        <w:rPr>
          <w:rFonts w:ascii="Times New Roman" w:hAnsi="Times New Roman" w:cs="Times New Roman"/>
        </w:rPr>
      </w:pPr>
    </w:p>
    <w:p w14:paraId="1B02014A" w14:textId="77777777" w:rsidR="005540FA" w:rsidRPr="001F2EFA" w:rsidRDefault="005540FA" w:rsidP="001F2EFA">
      <w:pPr>
        <w:spacing w:after="0" w:line="480" w:lineRule="auto"/>
        <w:jc w:val="both"/>
        <w:rPr>
          <w:rFonts w:ascii="Times New Roman" w:hAnsi="Times New Roman" w:cs="Times New Roman"/>
        </w:rPr>
      </w:pPr>
    </w:p>
    <w:p w14:paraId="6BC82689" w14:textId="77777777" w:rsidR="005540FA" w:rsidRPr="001F2EFA" w:rsidRDefault="005540FA" w:rsidP="001F2EFA">
      <w:pPr>
        <w:spacing w:after="0" w:line="480" w:lineRule="auto"/>
        <w:jc w:val="both"/>
        <w:rPr>
          <w:rFonts w:ascii="Times New Roman" w:hAnsi="Times New Roman" w:cs="Times New Roman"/>
        </w:rPr>
      </w:pPr>
    </w:p>
    <w:p w14:paraId="2D5651F3" w14:textId="77777777" w:rsidR="005540FA" w:rsidRPr="001F2EFA" w:rsidRDefault="005540FA" w:rsidP="001F2EFA">
      <w:pPr>
        <w:spacing w:after="0" w:line="480" w:lineRule="auto"/>
        <w:jc w:val="both"/>
        <w:rPr>
          <w:rFonts w:ascii="Times New Roman" w:hAnsi="Times New Roman" w:cs="Times New Roman"/>
        </w:rPr>
      </w:pPr>
    </w:p>
    <w:p w14:paraId="7DE28567" w14:textId="77777777" w:rsidR="005540FA" w:rsidRPr="001F2EFA" w:rsidRDefault="005540FA" w:rsidP="001F2EFA">
      <w:pPr>
        <w:pStyle w:val="Caption"/>
        <w:spacing w:after="0" w:line="480" w:lineRule="auto"/>
        <w:jc w:val="both"/>
        <w:rPr>
          <w:rFonts w:ascii="Times New Roman" w:hAnsi="Times New Roman" w:cs="Times New Roman"/>
          <w:sz w:val="24"/>
          <w:szCs w:val="24"/>
        </w:rPr>
      </w:pPr>
    </w:p>
    <w:p w14:paraId="17C87792"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5392BF33" w14:textId="7265EACF"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3" w:name="_Toc240619447"/>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Herzberg’s Two Factor Model</w:t>
      </w:r>
      <w:bookmarkEnd w:id="23"/>
    </w:p>
    <w:p w14:paraId="447F1C8A" w14:textId="77777777"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4" w:name="_Toc241093123"/>
      <w:r w:rsidRPr="001F2EFA">
        <w:rPr>
          <w:rFonts w:ascii="Times New Roman" w:hAnsi="Times New Roman" w:cs="Times New Roman"/>
          <w:b/>
          <w:bCs/>
          <w:color w:val="auto"/>
          <w:sz w:val="24"/>
          <w:szCs w:val="24"/>
        </w:rPr>
        <w:t>2.5.2 Job Demands</w:t>
      </w:r>
      <w:r w:rsidRPr="001F2EFA">
        <w:rPr>
          <w:rFonts w:ascii="Times New Roman" w:hAnsi="Times New Roman" w:cs="Times New Roman"/>
          <w:b/>
          <w:bCs/>
          <w:color w:val="auto"/>
          <w:sz w:val="24"/>
          <w:szCs w:val="24"/>
        </w:rPr>
        <w:noBreakHyphen/>
        <w:t>Resources (JD</w:t>
      </w:r>
      <w:r w:rsidRPr="001F2EFA">
        <w:rPr>
          <w:rFonts w:ascii="Times New Roman" w:hAnsi="Times New Roman" w:cs="Times New Roman"/>
          <w:b/>
          <w:bCs/>
          <w:color w:val="auto"/>
          <w:sz w:val="24"/>
          <w:szCs w:val="24"/>
        </w:rPr>
        <w:noBreakHyphen/>
        <w:t>R) Model</w:t>
      </w:r>
      <w:bookmarkEnd w:id="24"/>
    </w:p>
    <w:p w14:paraId="7F9613BB" w14:textId="7B303C49" w:rsidR="005540FA" w:rsidRPr="001F2EFA" w:rsidRDefault="005540FA" w:rsidP="001F2EFA">
      <w:pPr>
        <w:tabs>
          <w:tab w:val="left" w:pos="1590"/>
        </w:tabs>
        <w:spacing w:after="0" w:line="480" w:lineRule="auto"/>
        <w:jc w:val="both"/>
        <w:rPr>
          <w:rFonts w:ascii="Times New Roman" w:hAnsi="Times New Roman" w:cs="Times New Roman"/>
        </w:rPr>
      </w:pPr>
      <w:r w:rsidRPr="001F2EFA">
        <w:rPr>
          <w:rFonts w:ascii="Times New Roman" w:hAnsi="Times New Roman" w:cs="Times New Roman"/>
        </w:rPr>
        <w:t>According to the JD R Model, employee wellbeing is influenced by the balance between job demands (workload, stress, isolation) and job resources (autonomy, support, feedback) (Bakker and Demerouti, 2007). Remote work has many advantages of resources (flexibility) but also raises demands, which include blurring the lines and social isolation. According to George et al. (2025), hybrid workers experienced greater levels of motivation when there were strong resources available from the leadership side (clear communication and recognition). On the other hand, Ferdous et al. (2025) proved that hybrid work policies that were not consistent increased demands, resulting in employee disengagement. This model is especially useful for sectoral analysis because IT employees tend to have strong resources (technology, autonomy), whereas hotel workers have a lot of demands (customer service, team interaction).</w:t>
      </w:r>
    </w:p>
    <w:p w14:paraId="1CAA71CD" w14:textId="636F605A" w:rsidR="005540FA" w:rsidRPr="001F2EFA" w:rsidRDefault="005540FA" w:rsidP="001F2EFA">
      <w:pPr>
        <w:tabs>
          <w:tab w:val="left" w:pos="159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61312" behindDoc="0" locked="0" layoutInCell="1" allowOverlap="1" wp14:anchorId="42D04D9D" wp14:editId="6543E2D9">
            <wp:simplePos x="0" y="0"/>
            <wp:positionH relativeFrom="margin">
              <wp:align>center</wp:align>
            </wp:positionH>
            <wp:positionV relativeFrom="paragraph">
              <wp:posOffset>221615</wp:posOffset>
            </wp:positionV>
            <wp:extent cx="3311652" cy="2069783"/>
            <wp:effectExtent l="0" t="0" r="3175" b="6985"/>
            <wp:wrapSquare wrapText="bothSides"/>
            <wp:docPr id="1434712506" name="Picture 11" descr="The Job Demands-Resources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Job Demands-Resources mode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1652" cy="2069783"/>
                    </a:xfrm>
                    <a:prstGeom prst="rect">
                      <a:avLst/>
                    </a:prstGeom>
                    <a:noFill/>
                    <a:ln>
                      <a:noFill/>
                    </a:ln>
                  </pic:spPr>
                </pic:pic>
              </a:graphicData>
            </a:graphic>
          </wp:anchor>
        </w:drawing>
      </w:r>
    </w:p>
    <w:p w14:paraId="1B3E0498" w14:textId="77777777" w:rsidR="005540FA" w:rsidRPr="001F2EFA" w:rsidRDefault="005540FA" w:rsidP="001F2EFA">
      <w:pPr>
        <w:tabs>
          <w:tab w:val="left" w:pos="1590"/>
        </w:tabs>
        <w:spacing w:after="0" w:line="480" w:lineRule="auto"/>
        <w:jc w:val="both"/>
        <w:rPr>
          <w:rFonts w:ascii="Times New Roman" w:hAnsi="Times New Roman" w:cs="Times New Roman"/>
        </w:rPr>
      </w:pPr>
    </w:p>
    <w:p w14:paraId="257B27F2" w14:textId="77777777" w:rsidR="005540FA" w:rsidRPr="001F2EFA" w:rsidRDefault="005540FA" w:rsidP="001F2EFA">
      <w:pPr>
        <w:spacing w:after="0" w:line="480" w:lineRule="auto"/>
        <w:jc w:val="both"/>
        <w:rPr>
          <w:rFonts w:ascii="Times New Roman" w:hAnsi="Times New Roman" w:cs="Times New Roman"/>
        </w:rPr>
      </w:pPr>
    </w:p>
    <w:p w14:paraId="34CC93D3" w14:textId="77777777" w:rsidR="005540FA" w:rsidRPr="001F2EFA" w:rsidRDefault="005540FA" w:rsidP="001F2EFA">
      <w:pPr>
        <w:spacing w:after="0" w:line="480" w:lineRule="auto"/>
        <w:jc w:val="both"/>
        <w:rPr>
          <w:rFonts w:ascii="Times New Roman" w:hAnsi="Times New Roman" w:cs="Times New Roman"/>
        </w:rPr>
      </w:pPr>
    </w:p>
    <w:p w14:paraId="3F90F2B0" w14:textId="77777777" w:rsidR="005540FA" w:rsidRPr="001F2EFA" w:rsidRDefault="005540FA" w:rsidP="001F2EFA">
      <w:pPr>
        <w:spacing w:after="0" w:line="480" w:lineRule="auto"/>
        <w:jc w:val="both"/>
        <w:rPr>
          <w:rFonts w:ascii="Times New Roman" w:hAnsi="Times New Roman" w:cs="Times New Roman"/>
        </w:rPr>
      </w:pPr>
    </w:p>
    <w:p w14:paraId="42967F3E" w14:textId="77777777" w:rsidR="005540FA" w:rsidRPr="001F2EFA" w:rsidRDefault="005540FA" w:rsidP="001F2EFA">
      <w:pPr>
        <w:spacing w:after="0" w:line="480" w:lineRule="auto"/>
        <w:jc w:val="both"/>
        <w:rPr>
          <w:rFonts w:ascii="Times New Roman" w:hAnsi="Times New Roman" w:cs="Times New Roman"/>
        </w:rPr>
      </w:pPr>
    </w:p>
    <w:p w14:paraId="5FC993B3" w14:textId="77777777" w:rsidR="005540FA" w:rsidRPr="001F2EFA" w:rsidRDefault="005540FA" w:rsidP="001F2EFA">
      <w:pPr>
        <w:spacing w:after="0" w:line="480" w:lineRule="auto"/>
        <w:jc w:val="both"/>
        <w:rPr>
          <w:rFonts w:ascii="Times New Roman" w:hAnsi="Times New Roman" w:cs="Times New Roman"/>
        </w:rPr>
      </w:pPr>
    </w:p>
    <w:p w14:paraId="0FF0BD11" w14:textId="77777777" w:rsidR="005540FA" w:rsidRPr="001F2EFA" w:rsidRDefault="005540FA" w:rsidP="001F2EFA">
      <w:pPr>
        <w:spacing w:after="0" w:line="480" w:lineRule="auto"/>
        <w:jc w:val="both"/>
        <w:rPr>
          <w:rFonts w:ascii="Times New Roman" w:hAnsi="Times New Roman" w:cs="Times New Roman"/>
        </w:rPr>
      </w:pPr>
    </w:p>
    <w:p w14:paraId="6E8341E2"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3A4B37B2" w14:textId="3A956C9B"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5" w:name="_Toc240619448"/>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2</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Job Demands Resources (JD R) Model</w:t>
      </w:r>
      <w:bookmarkEnd w:id="25"/>
    </w:p>
    <w:p w14:paraId="1A5E4003" w14:textId="397AE25F"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6" w:name="_Toc241093124"/>
      <w:r w:rsidRPr="001F2EFA">
        <w:rPr>
          <w:rFonts w:ascii="Times New Roman" w:hAnsi="Times New Roman" w:cs="Times New Roman"/>
          <w:b/>
          <w:bCs/>
          <w:color w:val="auto"/>
          <w:sz w:val="24"/>
          <w:szCs w:val="24"/>
        </w:rPr>
        <w:t>2.5.3 Self</w:t>
      </w:r>
      <w:r w:rsidRPr="001F2EFA">
        <w:rPr>
          <w:rFonts w:ascii="Times New Roman" w:hAnsi="Times New Roman" w:cs="Times New Roman"/>
          <w:b/>
          <w:bCs/>
          <w:color w:val="auto"/>
          <w:sz w:val="24"/>
          <w:szCs w:val="24"/>
        </w:rPr>
        <w:noBreakHyphen/>
        <w:t>Determination Theory (SDT)</w:t>
      </w:r>
      <w:bookmarkEnd w:id="26"/>
    </w:p>
    <w:p w14:paraId="12D9E76B" w14:textId="3E6C5E88" w:rsidR="005540FA" w:rsidRPr="001F2EFA" w:rsidRDefault="00C05E41" w:rsidP="001F2EFA">
      <w:pPr>
        <w:tabs>
          <w:tab w:val="left" w:pos="1270"/>
        </w:tabs>
        <w:spacing w:after="0" w:line="480" w:lineRule="auto"/>
        <w:jc w:val="both"/>
        <w:rPr>
          <w:rFonts w:ascii="Times New Roman" w:hAnsi="Times New Roman" w:cs="Times New Roman"/>
        </w:rPr>
      </w:pPr>
      <w:r w:rsidRPr="001F2EFA">
        <w:rPr>
          <w:rFonts w:ascii="Times New Roman" w:hAnsi="Times New Roman" w:cs="Times New Roman"/>
        </w:rPr>
        <w:t>Self</w:t>
      </w:r>
      <w:r w:rsidRPr="001F2EFA">
        <w:rPr>
          <w:rFonts w:ascii="Times New Roman" w:hAnsi="Times New Roman" w:cs="Times New Roman"/>
        </w:rPr>
        <w:noBreakHyphen/>
        <w:t>Determination Theory</w:t>
      </w:r>
      <w:r w:rsidR="005540FA" w:rsidRPr="001F2EFA">
        <w:rPr>
          <w:rFonts w:ascii="Times New Roman" w:hAnsi="Times New Roman" w:cs="Times New Roman"/>
        </w:rPr>
        <w:t xml:space="preserve"> focuses on the importance of three basic needs: autonomy, competence, and relatedness (Deci and Ryan, 2017). Remote working usually increases autonomy and competence of workers who can complete tasks individually and acquire their digital competence. Nevertheless, relatedness becomes less available due to limited in-person communication opportunities. Deci et al. (2001) states that satisfaction and motivation depend on all three needs and are at their peak when the needs are satisfied. In IT, the needs of autonomy and competence are well provided with the help of digital technologies, but relatedness depends on organisational approaches. In the sphere of hospitality, relatedness is crucial for job satisfaction; thus, telecommuting cannot provide sufficient benefits. The effectiveness of </w:t>
      </w:r>
      <w:r w:rsidRPr="001F2EFA">
        <w:rPr>
          <w:rFonts w:ascii="Times New Roman" w:hAnsi="Times New Roman" w:cs="Times New Roman"/>
        </w:rPr>
        <w:t>Self</w:t>
      </w:r>
      <w:r w:rsidRPr="001F2EFA">
        <w:rPr>
          <w:rFonts w:ascii="Times New Roman" w:hAnsi="Times New Roman" w:cs="Times New Roman"/>
        </w:rPr>
        <w:noBreakHyphen/>
        <w:t>Determination Theory</w:t>
      </w:r>
      <w:r w:rsidR="005540FA" w:rsidRPr="001F2EFA">
        <w:rPr>
          <w:rFonts w:ascii="Times New Roman" w:hAnsi="Times New Roman" w:cs="Times New Roman"/>
        </w:rPr>
        <w:t xml:space="preserve"> was confirmed by Van den Broeck et al. (2021), but critics claim that it undervalues extrinsic motivators like money and promotion.</w:t>
      </w:r>
    </w:p>
    <w:p w14:paraId="2D28B572" w14:textId="0DC5A159" w:rsidR="005540FA" w:rsidRPr="001F2EFA" w:rsidRDefault="005540FA" w:rsidP="001F2EFA">
      <w:pPr>
        <w:tabs>
          <w:tab w:val="left" w:pos="127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63360" behindDoc="0" locked="0" layoutInCell="1" allowOverlap="1" wp14:anchorId="71CB7905" wp14:editId="0EC2E1FF">
            <wp:simplePos x="0" y="0"/>
            <wp:positionH relativeFrom="margin">
              <wp:align>center</wp:align>
            </wp:positionH>
            <wp:positionV relativeFrom="paragraph">
              <wp:posOffset>215900</wp:posOffset>
            </wp:positionV>
            <wp:extent cx="2298700" cy="2298700"/>
            <wp:effectExtent l="0" t="0" r="6350" b="6350"/>
            <wp:wrapSquare wrapText="bothSides"/>
            <wp:docPr id="921428335" name="Picture 12" descr="Self-Determination Theory: Understanding Motivation Across Contexts - Education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lf-Determination Theory: Understanding Motivation Across Contexts - Education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2298700"/>
                    </a:xfrm>
                    <a:prstGeom prst="rect">
                      <a:avLst/>
                    </a:prstGeom>
                    <a:noFill/>
                    <a:ln>
                      <a:noFill/>
                    </a:ln>
                  </pic:spPr>
                </pic:pic>
              </a:graphicData>
            </a:graphic>
          </wp:anchor>
        </w:drawing>
      </w:r>
    </w:p>
    <w:p w14:paraId="5132ADFF" w14:textId="77777777" w:rsidR="005540FA" w:rsidRPr="001F2EFA" w:rsidRDefault="005540FA" w:rsidP="001F2EFA">
      <w:pPr>
        <w:spacing w:after="0" w:line="480" w:lineRule="auto"/>
        <w:jc w:val="both"/>
        <w:rPr>
          <w:rFonts w:ascii="Times New Roman" w:hAnsi="Times New Roman" w:cs="Times New Roman"/>
        </w:rPr>
      </w:pPr>
    </w:p>
    <w:p w14:paraId="4F9CF2D6" w14:textId="77777777" w:rsidR="005540FA" w:rsidRPr="001F2EFA" w:rsidRDefault="005540FA" w:rsidP="001F2EFA">
      <w:pPr>
        <w:spacing w:after="0" w:line="480" w:lineRule="auto"/>
        <w:jc w:val="both"/>
        <w:rPr>
          <w:rFonts w:ascii="Times New Roman" w:hAnsi="Times New Roman" w:cs="Times New Roman"/>
        </w:rPr>
      </w:pPr>
    </w:p>
    <w:p w14:paraId="13998E0C" w14:textId="77777777" w:rsidR="005540FA" w:rsidRPr="001F2EFA" w:rsidRDefault="005540FA" w:rsidP="001F2EFA">
      <w:pPr>
        <w:spacing w:after="0" w:line="480" w:lineRule="auto"/>
        <w:jc w:val="both"/>
        <w:rPr>
          <w:rFonts w:ascii="Times New Roman" w:hAnsi="Times New Roman" w:cs="Times New Roman"/>
        </w:rPr>
      </w:pPr>
    </w:p>
    <w:p w14:paraId="49B74428" w14:textId="77777777" w:rsidR="005540FA" w:rsidRPr="001F2EFA" w:rsidRDefault="005540FA" w:rsidP="001F2EFA">
      <w:pPr>
        <w:spacing w:after="0" w:line="480" w:lineRule="auto"/>
        <w:jc w:val="both"/>
        <w:rPr>
          <w:rFonts w:ascii="Times New Roman" w:hAnsi="Times New Roman" w:cs="Times New Roman"/>
        </w:rPr>
      </w:pPr>
    </w:p>
    <w:p w14:paraId="25CE7930" w14:textId="77777777" w:rsidR="005540FA" w:rsidRPr="001F2EFA" w:rsidRDefault="005540FA" w:rsidP="001F2EFA">
      <w:pPr>
        <w:spacing w:after="0" w:line="480" w:lineRule="auto"/>
        <w:jc w:val="both"/>
        <w:rPr>
          <w:rFonts w:ascii="Times New Roman" w:hAnsi="Times New Roman" w:cs="Times New Roman"/>
        </w:rPr>
      </w:pPr>
    </w:p>
    <w:p w14:paraId="4D48D9EF" w14:textId="77777777" w:rsidR="005540FA" w:rsidRPr="001F2EFA" w:rsidRDefault="005540FA" w:rsidP="001F2EFA">
      <w:pPr>
        <w:spacing w:after="0" w:line="480" w:lineRule="auto"/>
        <w:jc w:val="both"/>
        <w:rPr>
          <w:rFonts w:ascii="Times New Roman" w:hAnsi="Times New Roman" w:cs="Times New Roman"/>
        </w:rPr>
      </w:pPr>
    </w:p>
    <w:p w14:paraId="14155BCF" w14:textId="77777777" w:rsidR="005540FA" w:rsidRPr="001F2EFA" w:rsidRDefault="005540FA" w:rsidP="001F2EFA">
      <w:pPr>
        <w:spacing w:after="0" w:line="480" w:lineRule="auto"/>
        <w:jc w:val="both"/>
        <w:rPr>
          <w:rFonts w:ascii="Times New Roman" w:hAnsi="Times New Roman" w:cs="Times New Roman"/>
        </w:rPr>
      </w:pPr>
    </w:p>
    <w:p w14:paraId="684E66DC" w14:textId="77777777" w:rsidR="005540FA" w:rsidRPr="001F2EFA" w:rsidRDefault="005540FA" w:rsidP="001F2EFA">
      <w:pPr>
        <w:spacing w:after="0" w:line="480" w:lineRule="auto"/>
        <w:jc w:val="both"/>
        <w:rPr>
          <w:rFonts w:ascii="Times New Roman" w:hAnsi="Times New Roman" w:cs="Times New Roman"/>
        </w:rPr>
      </w:pPr>
    </w:p>
    <w:p w14:paraId="6987DAD5" w14:textId="77777777" w:rsidR="001F2EFA" w:rsidRDefault="001F2EFA" w:rsidP="001F2EFA">
      <w:pPr>
        <w:pStyle w:val="Caption"/>
        <w:spacing w:after="0" w:line="480" w:lineRule="auto"/>
        <w:jc w:val="both"/>
        <w:rPr>
          <w:rFonts w:ascii="Times New Roman" w:hAnsi="Times New Roman" w:cs="Times New Roman"/>
          <w:color w:val="auto"/>
          <w:sz w:val="24"/>
          <w:szCs w:val="24"/>
        </w:rPr>
      </w:pPr>
    </w:p>
    <w:p w14:paraId="78AA67A4" w14:textId="76B75E50"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27" w:name="_Toc240619449"/>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3</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Self Determination Theory</w:t>
      </w:r>
      <w:bookmarkEnd w:id="27"/>
    </w:p>
    <w:p w14:paraId="1F3F28C0" w14:textId="1811A9C3" w:rsidR="005540FA" w:rsidRPr="001F2EFA" w:rsidRDefault="005540FA" w:rsidP="001F2EFA">
      <w:pPr>
        <w:pStyle w:val="Heading3"/>
        <w:spacing w:before="0" w:after="0" w:line="480" w:lineRule="auto"/>
        <w:jc w:val="both"/>
        <w:rPr>
          <w:rFonts w:ascii="Times New Roman" w:hAnsi="Times New Roman" w:cs="Times New Roman"/>
          <w:b/>
          <w:bCs/>
          <w:color w:val="auto"/>
          <w:sz w:val="24"/>
          <w:szCs w:val="24"/>
        </w:rPr>
      </w:pPr>
      <w:bookmarkStart w:id="28" w:name="_Toc241093125"/>
      <w:r w:rsidRPr="001F2EFA">
        <w:rPr>
          <w:rFonts w:ascii="Times New Roman" w:hAnsi="Times New Roman" w:cs="Times New Roman"/>
          <w:b/>
          <w:bCs/>
          <w:color w:val="auto"/>
          <w:sz w:val="24"/>
          <w:szCs w:val="24"/>
        </w:rPr>
        <w:t>2.5.4 Maslow’s Hierarchy of Needs</w:t>
      </w:r>
      <w:bookmarkEnd w:id="28"/>
    </w:p>
    <w:p w14:paraId="0ECEF65A" w14:textId="139CA9B6" w:rsidR="001D087B" w:rsidRPr="001D087B" w:rsidRDefault="00546E43" w:rsidP="001D087B">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According to Maslow’s model, employees go through physiological needs to self-actualisation (Poston, 2009). Remote work affects various stages like physiological needs (ergonomics in the home), safety (job security, technology infrastructure), belongingness (cohesion), esteem (rewards), and self-actualisation (growth). For instance, Gifford (2022) discovered that workers in the UK appreciated remote work because it facilitated the achievement of safety and belongingness needs during the pandemic period. However, critics say that Maslow’s model is inflexible, culturally oriented, and lacks empirical evidence (Saif, 2024). Remote working in information technology helps satisfy esteem and self-actualisation needs through innovations. On the other hand, remote working in hospitality is problematic in achieving belongingness needs.</w:t>
      </w:r>
    </w:p>
    <w:p w14:paraId="684C65B4" w14:textId="51F54901" w:rsidR="001D087B" w:rsidRDefault="001D087B" w:rsidP="001F2EFA">
      <w:pPr>
        <w:pStyle w:val="Heading3"/>
        <w:spacing w:before="0" w:after="0" w:line="480" w:lineRule="auto"/>
        <w:jc w:val="both"/>
        <w:rPr>
          <w:noProof/>
        </w:rPr>
      </w:pPr>
    </w:p>
    <w:p w14:paraId="44E70673" w14:textId="77777777" w:rsidR="001D087B" w:rsidRDefault="001D087B" w:rsidP="001D087B"/>
    <w:p w14:paraId="0F77B0C5" w14:textId="74E4AAC9" w:rsidR="001D087B" w:rsidRDefault="001D087B" w:rsidP="001D087B">
      <w:r>
        <w:rPr>
          <w:noProof/>
        </w:rPr>
        <w:lastRenderedPageBreak/>
        <w:drawing>
          <wp:anchor distT="0" distB="0" distL="114300" distR="114300" simplePos="0" relativeHeight="251692032" behindDoc="0" locked="0" layoutInCell="1" allowOverlap="1" wp14:anchorId="0378C713" wp14:editId="471A3738">
            <wp:simplePos x="0" y="0"/>
            <wp:positionH relativeFrom="column">
              <wp:posOffset>804153</wp:posOffset>
            </wp:positionH>
            <wp:positionV relativeFrom="paragraph">
              <wp:posOffset>89</wp:posOffset>
            </wp:positionV>
            <wp:extent cx="2607013" cy="2424342"/>
            <wp:effectExtent l="0" t="0" r="3175" b="0"/>
            <wp:wrapSquare wrapText="bothSides"/>
            <wp:docPr id="815909114" name="Picture 10" descr="Self-actualization | Meaning, Maslow's Hierarchy, Psychology, &amp; Example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actualization | Meaning, Maslow's Hierarchy, Psychology, &amp; Examples | Britannic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3198" cy="24300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22B5E0" w14:textId="77777777" w:rsidR="001D087B" w:rsidRDefault="001D087B" w:rsidP="001D087B"/>
    <w:p w14:paraId="089C5D64" w14:textId="77777777" w:rsidR="001D087B" w:rsidRDefault="001D087B" w:rsidP="001D087B"/>
    <w:p w14:paraId="25F01087" w14:textId="77777777" w:rsidR="001D087B" w:rsidRDefault="001D087B" w:rsidP="001D087B"/>
    <w:p w14:paraId="52721B0D" w14:textId="77777777" w:rsidR="001D087B" w:rsidRDefault="001D087B" w:rsidP="001D087B"/>
    <w:p w14:paraId="422DDF84" w14:textId="77777777" w:rsidR="001D087B" w:rsidRPr="001D087B" w:rsidRDefault="001D087B" w:rsidP="001D087B"/>
    <w:p w14:paraId="6A2E6E80" w14:textId="77777777" w:rsidR="001D087B" w:rsidRDefault="001D087B" w:rsidP="001F2EFA">
      <w:pPr>
        <w:pStyle w:val="Heading3"/>
        <w:spacing w:before="0" w:after="0" w:line="480" w:lineRule="auto"/>
        <w:jc w:val="both"/>
        <w:rPr>
          <w:rFonts w:ascii="Times New Roman" w:hAnsi="Times New Roman" w:cs="Times New Roman"/>
          <w:b/>
          <w:bCs/>
          <w:color w:val="auto"/>
          <w:sz w:val="24"/>
          <w:szCs w:val="24"/>
        </w:rPr>
      </w:pPr>
    </w:p>
    <w:p w14:paraId="101A03D9" w14:textId="77777777" w:rsidR="001D087B" w:rsidRDefault="001D087B" w:rsidP="001D087B">
      <w:pPr>
        <w:pStyle w:val="Caption"/>
      </w:pPr>
    </w:p>
    <w:p w14:paraId="4E77C588" w14:textId="1C624630" w:rsidR="001D087B" w:rsidRDefault="001D087B" w:rsidP="001D087B">
      <w:pPr>
        <w:pStyle w:val="Caption"/>
        <w:jc w:val="center"/>
        <w:rPr>
          <w:rFonts w:ascii="Times New Roman" w:hAnsi="Times New Roman" w:cs="Times New Roman"/>
          <w:b/>
          <w:bCs/>
          <w:color w:val="auto"/>
          <w:sz w:val="24"/>
          <w:szCs w:val="24"/>
        </w:rPr>
      </w:pPr>
      <w:bookmarkStart w:id="29" w:name="_Toc240619450"/>
      <w:r w:rsidRPr="001D087B">
        <w:rPr>
          <w:sz w:val="24"/>
          <w:szCs w:val="24"/>
        </w:rPr>
        <w:t xml:space="preserve">Figure </w:t>
      </w:r>
      <w:r w:rsidRPr="001D087B">
        <w:rPr>
          <w:sz w:val="24"/>
          <w:szCs w:val="24"/>
        </w:rPr>
        <w:fldChar w:fldCharType="begin"/>
      </w:r>
      <w:r w:rsidRPr="001D087B">
        <w:rPr>
          <w:sz w:val="24"/>
          <w:szCs w:val="24"/>
        </w:rPr>
        <w:instrText xml:space="preserve"> SEQ Figure \* ARABIC </w:instrText>
      </w:r>
      <w:r w:rsidRPr="001D087B">
        <w:rPr>
          <w:sz w:val="24"/>
          <w:szCs w:val="24"/>
        </w:rPr>
        <w:fldChar w:fldCharType="separate"/>
      </w:r>
      <w:r w:rsidRPr="001D087B">
        <w:rPr>
          <w:noProof/>
          <w:sz w:val="24"/>
          <w:szCs w:val="24"/>
        </w:rPr>
        <w:t>4</w:t>
      </w:r>
      <w:r w:rsidRPr="001D087B">
        <w:rPr>
          <w:sz w:val="24"/>
          <w:szCs w:val="24"/>
        </w:rPr>
        <w:fldChar w:fldCharType="end"/>
      </w:r>
      <w:r w:rsidRPr="001D087B">
        <w:rPr>
          <w:sz w:val="24"/>
          <w:szCs w:val="24"/>
        </w:rPr>
        <w:t>: Maslow Model of needs</w:t>
      </w:r>
      <w:bookmarkEnd w:id="29"/>
    </w:p>
    <w:p w14:paraId="22C496F5" w14:textId="53C52DB8"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0" w:name="_Toc241093126"/>
      <w:r w:rsidRPr="001F2EFA">
        <w:rPr>
          <w:rFonts w:ascii="Times New Roman" w:hAnsi="Times New Roman" w:cs="Times New Roman"/>
          <w:b/>
          <w:bCs/>
          <w:color w:val="auto"/>
          <w:sz w:val="24"/>
          <w:szCs w:val="24"/>
        </w:rPr>
        <w:t>2.5.5 Social Exchange Theory</w:t>
      </w:r>
      <w:bookmarkEnd w:id="30"/>
    </w:p>
    <w:p w14:paraId="4C5D5607" w14:textId="77777777"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In the context of the Social Exchange Theory, workplace relations are built through reciprocal exchanges of resources, trust, and support (Cook et al., 2013). Applying the theory to the context of remote work, employees are likely to feel more motivated when there is reciprocity between organisational support and commitment of the employee. The research by Cropanzano and Mitchell (2005) shows that perceptions of reciprocity and fairness significantly predict motivation and satisfaction. Reciprocal exchanges in the IT sector relate to digital resources and autonomy, while reciprocity in the hospitality sector depends on managerial support and recognition for working with customers. At the same time, the Social Exchange Theory may over-emphasise rationality of reciprocal exchanges and ignore emotional and cultural aspects.</w:t>
      </w:r>
    </w:p>
    <w:p w14:paraId="33BA20B6" w14:textId="77777777" w:rsidR="00546E43" w:rsidRPr="001F2EFA" w:rsidRDefault="00546E43" w:rsidP="001F2EFA">
      <w:pPr>
        <w:tabs>
          <w:tab w:val="left" w:pos="3520"/>
        </w:tabs>
        <w:spacing w:after="0" w:line="480" w:lineRule="auto"/>
        <w:jc w:val="both"/>
        <w:rPr>
          <w:rFonts w:ascii="Times New Roman" w:hAnsi="Times New Roman" w:cs="Times New Roman"/>
        </w:rPr>
      </w:pPr>
    </w:p>
    <w:p w14:paraId="6F6F5E38" w14:textId="6346026D"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All the theories offer unique strengths and limitations. Herzberg's model focuses on the role of hygiene factors and motivators but underestimates cultural and sectoral differences between organisations. JD R presents a dynamic perspective on the relationship between demands and resources of employees, which makes it especially important for the context of hybrid work. </w:t>
      </w:r>
      <w:r w:rsidRPr="001F2EFA">
        <w:rPr>
          <w:rFonts w:ascii="Times New Roman" w:hAnsi="Times New Roman" w:cs="Times New Roman"/>
        </w:rPr>
        <w:lastRenderedPageBreak/>
        <w:t xml:space="preserve">However, JD R is complicated from the perspective of operationalisation. </w:t>
      </w:r>
      <w:r w:rsidR="00C05E41" w:rsidRPr="001F2EFA">
        <w:rPr>
          <w:rFonts w:ascii="Times New Roman" w:hAnsi="Times New Roman" w:cs="Times New Roman"/>
        </w:rPr>
        <w:t>Self</w:t>
      </w:r>
      <w:r w:rsidR="00C05E41" w:rsidRPr="001F2EFA">
        <w:rPr>
          <w:rFonts w:ascii="Times New Roman" w:hAnsi="Times New Roman" w:cs="Times New Roman"/>
        </w:rPr>
        <w:noBreakHyphen/>
        <w:t xml:space="preserve">Determination </w:t>
      </w:r>
      <w:r w:rsidR="001F2EFA" w:rsidRPr="001F2EFA">
        <w:rPr>
          <w:rFonts w:ascii="Times New Roman" w:hAnsi="Times New Roman" w:cs="Times New Roman"/>
        </w:rPr>
        <w:t>Theory focuses</w:t>
      </w:r>
      <w:r w:rsidRPr="001F2EFA">
        <w:rPr>
          <w:rFonts w:ascii="Times New Roman" w:hAnsi="Times New Roman" w:cs="Times New Roman"/>
        </w:rPr>
        <w:t xml:space="preserve"> on psychological needs, so its explanatory power is high in regard to the issue of autonomy and competence of people. Maslow's hierarchy of needs allows having a general understanding of the topic but is less empirically verified. Social Exchange Theory brings additional relational perspective and explains why organisational support and reciprocity are so important in the context of remote work. Thus, JD R and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are the theories that are most suitable for the dissertation.</w:t>
      </w:r>
    </w:p>
    <w:p w14:paraId="5F1859F6" w14:textId="77777777" w:rsidR="00546E43" w:rsidRPr="001F2EFA" w:rsidRDefault="00546E43" w:rsidP="001F2EFA">
      <w:pPr>
        <w:pStyle w:val="Heading2"/>
        <w:spacing w:before="0" w:after="0" w:line="480" w:lineRule="auto"/>
        <w:jc w:val="both"/>
        <w:rPr>
          <w:rFonts w:ascii="Times New Roman" w:hAnsi="Times New Roman" w:cs="Times New Roman"/>
          <w:b/>
          <w:bCs/>
          <w:color w:val="auto"/>
          <w:sz w:val="24"/>
          <w:szCs w:val="24"/>
        </w:rPr>
      </w:pPr>
      <w:bookmarkStart w:id="31" w:name="_Toc241093127"/>
      <w:r w:rsidRPr="001F2EFA">
        <w:rPr>
          <w:rFonts w:ascii="Times New Roman" w:hAnsi="Times New Roman" w:cs="Times New Roman"/>
          <w:b/>
          <w:bCs/>
          <w:color w:val="auto"/>
          <w:sz w:val="24"/>
          <w:szCs w:val="24"/>
        </w:rPr>
        <w:t>2.6 Factors Influencing Remote Work Outcomes</w:t>
      </w:r>
      <w:bookmarkEnd w:id="31"/>
    </w:p>
    <w:p w14:paraId="4440253B"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2" w:name="_Toc241093128"/>
      <w:r w:rsidRPr="001F2EFA">
        <w:rPr>
          <w:rFonts w:ascii="Times New Roman" w:hAnsi="Times New Roman" w:cs="Times New Roman"/>
          <w:b/>
          <w:bCs/>
          <w:color w:val="auto"/>
          <w:sz w:val="24"/>
          <w:szCs w:val="24"/>
        </w:rPr>
        <w:t>2.6.1 Work–Life Balance</w:t>
      </w:r>
      <w:bookmarkEnd w:id="32"/>
    </w:p>
    <w:p w14:paraId="38672794" w14:textId="5FD08C9A"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Work-life balance is among the top perks that people consider in the context of remote working, although its results may vary. According to Franken et al. (2021), remote working helped achieve better work-life balance by limiting commuting times and making schedule planning more flexible. At the same time, remote </w:t>
      </w:r>
      <w:r w:rsidR="001F2EFA" w:rsidRPr="001F2EFA">
        <w:rPr>
          <w:rFonts w:ascii="Times New Roman" w:hAnsi="Times New Roman" w:cs="Times New Roman"/>
        </w:rPr>
        <w:t>work</w:t>
      </w:r>
      <w:r w:rsidRPr="001F2EFA">
        <w:rPr>
          <w:rFonts w:ascii="Times New Roman" w:hAnsi="Times New Roman" w:cs="Times New Roman"/>
        </w:rPr>
        <w:t xml:space="preserve"> might lead to work interfering with personal life due to poor boundaries management. In turn, Cosa and Torelli (2026) stated that the efficiency of telecommuting depended on well-defined organizational policies to avoid overworking.</w:t>
      </w:r>
    </w:p>
    <w:p w14:paraId="54122D97"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3" w:name="_Toc241093129"/>
      <w:r w:rsidRPr="001F2EFA">
        <w:rPr>
          <w:rFonts w:ascii="Times New Roman" w:hAnsi="Times New Roman" w:cs="Times New Roman"/>
          <w:b/>
          <w:bCs/>
          <w:color w:val="auto"/>
          <w:sz w:val="24"/>
          <w:szCs w:val="24"/>
        </w:rPr>
        <w:t>2.6.2 Autonomy and Employee Control</w:t>
      </w:r>
      <w:bookmarkEnd w:id="33"/>
    </w:p>
    <w:p w14:paraId="01A6A4AE" w14:textId="0056704C"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Autonomy has been found to be an important factor affecting motivation and satisfaction in remote settings. According to George et al. (2025), people who have more control over the location and working hours tend to be more productive and engaged. As noted by Ferdous et al. (2025), autonomy has been found to be a resource in the JD-R model, reducing the stressors of remote working conditions. Overly autonomous people may face role ambiguity due to lack of proper supervision.</w:t>
      </w:r>
    </w:p>
    <w:p w14:paraId="4828F55C"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4" w:name="_Toc241093130"/>
      <w:r w:rsidRPr="001F2EFA">
        <w:rPr>
          <w:rFonts w:ascii="Times New Roman" w:hAnsi="Times New Roman" w:cs="Times New Roman"/>
          <w:b/>
          <w:bCs/>
          <w:color w:val="auto"/>
          <w:sz w:val="24"/>
          <w:szCs w:val="24"/>
        </w:rPr>
        <w:lastRenderedPageBreak/>
        <w:t>2.6.3 Organisational Support</w:t>
      </w:r>
      <w:bookmarkEnd w:id="34"/>
    </w:p>
    <w:p w14:paraId="2B947F7C" w14:textId="4E8C2049"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Organisational support, which is inclusive of technology, training, and trust, greatly impacts the results of remote working. According to Franken et al. (2021), social-emotional support systems are just as important as technological systems when it comes to maintaining one’s wellbeing. Organisations that make use of resources like leadership communication and information technology support do well in terms of performance and wellbeing.</w:t>
      </w:r>
    </w:p>
    <w:p w14:paraId="221BFDC4" w14:textId="77777777" w:rsidR="00546E43" w:rsidRPr="001F2EFA" w:rsidRDefault="00546E43" w:rsidP="001F2EFA">
      <w:pPr>
        <w:pStyle w:val="Heading3"/>
        <w:spacing w:before="0" w:after="0" w:line="480" w:lineRule="auto"/>
        <w:jc w:val="both"/>
        <w:rPr>
          <w:rFonts w:ascii="Times New Roman" w:hAnsi="Times New Roman" w:cs="Times New Roman"/>
          <w:b/>
          <w:bCs/>
          <w:color w:val="auto"/>
          <w:sz w:val="24"/>
          <w:szCs w:val="24"/>
        </w:rPr>
      </w:pPr>
      <w:bookmarkStart w:id="35" w:name="_Toc241093131"/>
      <w:r w:rsidRPr="001F2EFA">
        <w:rPr>
          <w:rFonts w:ascii="Times New Roman" w:hAnsi="Times New Roman" w:cs="Times New Roman"/>
          <w:b/>
          <w:bCs/>
          <w:color w:val="auto"/>
          <w:sz w:val="24"/>
          <w:szCs w:val="24"/>
        </w:rPr>
        <w:t>2.6.4 Communication and Feedback</w:t>
      </w:r>
      <w:bookmarkEnd w:id="35"/>
    </w:p>
    <w:p w14:paraId="20F59EA7" w14:textId="5304FE8A" w:rsidR="00546E43" w:rsidRPr="001F2EFA" w:rsidRDefault="00546E43"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Effective communication systems are crucial in avoiding isolation and fostering collaboration. According to Franken et al. (2021), communication failures have been cited as one of the major challenges associated with telecommuting, with adverse effects on productivity and unity. As pointed out by Allen, Golden and Shockley (2015), the feedback system is an important element in ensuring that employees remain engaged when telecommuting.</w:t>
      </w:r>
    </w:p>
    <w:p w14:paraId="14C4ECD5" w14:textId="77777777" w:rsidR="00546E43" w:rsidRPr="001F2EFA" w:rsidRDefault="00546E43" w:rsidP="001F2EFA">
      <w:pPr>
        <w:spacing w:after="0" w:line="480" w:lineRule="auto"/>
        <w:jc w:val="both"/>
        <w:rPr>
          <w:rFonts w:ascii="Times New Roman" w:hAnsi="Times New Roman" w:cs="Times New Roman"/>
          <w:b/>
          <w:bCs/>
        </w:rPr>
      </w:pPr>
      <w:r w:rsidRPr="001F2EFA">
        <w:rPr>
          <w:rFonts w:ascii="Times New Roman" w:hAnsi="Times New Roman" w:cs="Times New Roman"/>
          <w:b/>
          <w:bCs/>
        </w:rPr>
        <w:t>2.6.5 Social Connection and Employee Wellbeing</w:t>
      </w:r>
    </w:p>
    <w:p w14:paraId="52F24313" w14:textId="1193CD72" w:rsidR="00546E43"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Social connectivity becomes an important predictor of well-being in distant environments. In a similar way, Franken et al. (2021) have pointed out that loneliness and stress are often the mediating factors in decreased productivity in distant environments. Ferdous et al. (2025) revealed that due to crisis, people had to work remotely, which increased pressure on employees, and thus, became highly dependent on social networks.</w:t>
      </w:r>
    </w:p>
    <w:p w14:paraId="4D6C283D"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6" w:name="_Toc241093132"/>
      <w:r w:rsidRPr="001F2EFA">
        <w:rPr>
          <w:rFonts w:ascii="Times New Roman" w:hAnsi="Times New Roman" w:cs="Times New Roman"/>
          <w:b/>
          <w:bCs/>
          <w:color w:val="auto"/>
          <w:sz w:val="24"/>
          <w:szCs w:val="24"/>
        </w:rPr>
        <w:t>2.7 Remote Work in the IT Sector</w:t>
      </w:r>
      <w:bookmarkEnd w:id="36"/>
    </w:p>
    <w:p w14:paraId="77B62EEA" w14:textId="62E8DFE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IT sector has unique conditions for implementing remote work because of the digital nature of processes, knowledge-based activities, and globalization of workflows. IT employees do not need to be physically present since their work can be performed in a digital way successfully. According to George et al. (2025), the IT industry was one of the first sectors that implemented </w:t>
      </w:r>
      <w:r w:rsidRPr="001F2EFA">
        <w:rPr>
          <w:rFonts w:ascii="Times New Roman" w:hAnsi="Times New Roman" w:cs="Times New Roman"/>
        </w:rPr>
        <w:lastRenderedPageBreak/>
        <w:t xml:space="preserve">remote work practices </w:t>
      </w:r>
      <w:r w:rsidR="001F2EFA" w:rsidRPr="001F2EFA">
        <w:rPr>
          <w:rFonts w:ascii="Times New Roman" w:hAnsi="Times New Roman" w:cs="Times New Roman"/>
        </w:rPr>
        <w:t>using</w:t>
      </w:r>
      <w:r w:rsidRPr="001F2EFA">
        <w:rPr>
          <w:rFonts w:ascii="Times New Roman" w:hAnsi="Times New Roman" w:cs="Times New Roman"/>
        </w:rPr>
        <w:t xml:space="preserve"> cloud computing and agile methodology. Moreover, the focus on innovation and problem-solving makes this sector highly suitable for implementing flexible practices in general.</w:t>
      </w:r>
    </w:p>
    <w:p w14:paraId="6B28B5C8" w14:textId="496319E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IT organizations proved to be very resilient during the pandemic by switching to remote operations very quickly. Mello and Tomei (2021) reported that 88% of IT organization leaders encouraged or even required from employees to switch to remote working arrangements during the crisis and even now after the pandemic, most of the IT companies keep their hybrid working models. It should be noted that collaboration in IT via such platforms as GitHub, Jira, and Slack allows managing projects in a flexible way. </w:t>
      </w:r>
      <w:r w:rsidR="001F2EFA" w:rsidRPr="001F2EFA">
        <w:rPr>
          <w:rFonts w:ascii="Times New Roman" w:hAnsi="Times New Roman" w:cs="Times New Roman"/>
        </w:rPr>
        <w:t>As</w:t>
      </w:r>
      <w:r w:rsidRPr="001F2EFA">
        <w:rPr>
          <w:rFonts w:ascii="Times New Roman" w:hAnsi="Times New Roman" w:cs="Times New Roman"/>
        </w:rPr>
        <w:t xml:space="preserve"> was mentioned above, George et al. (2025) stated that IT employees were more satisfied with remote arrangement of their work compared to employees in other sectors. Autonomy and absence of commute time were named as main advantages. At the same time, there are some difficulties in implementing remote work, namely cybersecurity threats, digital fatigue, and lack of access to high-speed internet (Choudhury, Foroughi, &amp; Larson, 2021).</w:t>
      </w:r>
    </w:p>
    <w:p w14:paraId="41E4392B" w14:textId="77752D02"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Remote working arrangements in the IT sector have positively impacted job satisfaction and motivation due to autonomy, competence, and innovation aspects. George et al. (2025) reported that IT employees were experiencing greater productivity and motivation when they had proper organizational support in remote work. At the same time, Choudhury, Foroughi and Larson (2021) proved that work from anywhere increased motivation by providing the ability to change geography and reduce stress levels. Nevertheless, such an approach may lead to a decrease in relatedness and collaboration due to long-term remote work. Mello and Tomei (2021) reported that IT firms tend to adopt hybrid working arrangements to maintain autonomy.</w:t>
      </w:r>
    </w:p>
    <w:p w14:paraId="4ECB8F3D"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7" w:name="_Toc241093133"/>
      <w:r w:rsidRPr="001F2EFA">
        <w:rPr>
          <w:rFonts w:ascii="Times New Roman" w:hAnsi="Times New Roman" w:cs="Times New Roman"/>
          <w:b/>
          <w:bCs/>
          <w:color w:val="auto"/>
          <w:sz w:val="24"/>
          <w:szCs w:val="24"/>
        </w:rPr>
        <w:lastRenderedPageBreak/>
        <w:t>2.8 Remote Work in the Hospitality Sector</w:t>
      </w:r>
      <w:bookmarkEnd w:id="37"/>
      <w:r w:rsidRPr="001F2EFA">
        <w:rPr>
          <w:rFonts w:ascii="Times New Roman" w:hAnsi="Times New Roman" w:cs="Times New Roman"/>
          <w:b/>
          <w:bCs/>
          <w:color w:val="auto"/>
          <w:sz w:val="24"/>
          <w:szCs w:val="24"/>
        </w:rPr>
        <w:t xml:space="preserve"> </w:t>
      </w:r>
    </w:p>
    <w:p w14:paraId="24B15906" w14:textId="3E5A95D9"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Hospitality is a highly service-oriented field that operates on the basis of direct customer contact, teamwork, and physically present personnel. Positions such as front-line workers, chefs, and housekeepers cannot be performed at a distance as effectively as, for instance, in IT. As explained by Baum, Mooney, Robinson, and Solnet (2020), hospitality, immediate action, emotional labor, and customer interaction are vital elements of the industry that cannot be conducted without co-location. The possibility of moving the jobs of managers and administrators to remote settings exists mainly for roles in reservations, marketing, and HR.</w:t>
      </w:r>
    </w:p>
    <w:p w14:paraId="42B1146B"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1E693386" w14:textId="734D162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ability of employees of the hospitality industry to perform their tasks at a distance is relatively weak and varies depending on positions. In accordance with Kaushal and Srivastava (2020), while management positions could be easily moved to a remote setting during the COVID-19 pandemic, it was hard for operational staff to do so because of the customer-facing nature of their jobs. Also, as shown by Giousmpasoglou, Marinakou and Zopiatis (2021), hybrid models were possible only for back-office operations, but not for service delivery.</w:t>
      </w:r>
    </w:p>
    <w:p w14:paraId="44EA6FAD"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45F9EA7D" w14:textId="1CCC830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Remote work in hospitality has been associated with both negative and positive effects on employee satisfaction and motivation. Administrative staff experienced better work-life balance and reduced commuting stress, thus increasing their job satisfaction (Kaushal &amp; Srivastava, 2020). Frontline workers, on the other hand, reported lower motivation levels because of decreased social contact, weaker team spirit, and fewer interactions with clients (Baum et al., 2020). As stated by Giousmpasoglou, Marinakou and Zopiatis (2021), hybrid models were unfair and created inequality for frontline staff whose job positions prevented them from working remotely.</w:t>
      </w:r>
    </w:p>
    <w:p w14:paraId="71844E6F" w14:textId="77777777" w:rsidR="00CD1401" w:rsidRPr="001F2EFA" w:rsidRDefault="00CD1401" w:rsidP="001F2EFA">
      <w:pPr>
        <w:spacing w:after="0" w:line="480" w:lineRule="auto"/>
        <w:jc w:val="both"/>
        <w:rPr>
          <w:rFonts w:ascii="Times New Roman" w:hAnsi="Times New Roman" w:cs="Times New Roman"/>
          <w:b/>
          <w:bCs/>
        </w:rPr>
      </w:pPr>
      <w:r w:rsidRPr="001F2EFA">
        <w:rPr>
          <w:rFonts w:ascii="Times New Roman" w:hAnsi="Times New Roman" w:cs="Times New Roman"/>
          <w:b/>
          <w:bCs/>
        </w:rPr>
        <w:lastRenderedPageBreak/>
        <w:t>2.9 Comparative Analysis: Hospitality versus IT</w:t>
      </w:r>
    </w:p>
    <w:p w14:paraId="67205EF0" w14:textId="3F9DC9E1"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IT industry adopted remote working quickly owing to the nature of work in terms of its digital infrastructure and knowledge-based characteristics, while the hospitality industry failed to do so </w:t>
      </w:r>
      <w:r w:rsidR="001F2EFA" w:rsidRPr="001F2EFA">
        <w:rPr>
          <w:rFonts w:ascii="Times New Roman" w:hAnsi="Times New Roman" w:cs="Times New Roman"/>
        </w:rPr>
        <w:t>since</w:t>
      </w:r>
      <w:r w:rsidRPr="001F2EFA">
        <w:rPr>
          <w:rFonts w:ascii="Times New Roman" w:hAnsi="Times New Roman" w:cs="Times New Roman"/>
        </w:rPr>
        <w:t xml:space="preserve"> customer-facing jobs would be hard to perform remotely. As Brynjolfsson et al. (2020) state, IT companies have been able to use cloud services and technology to continue operating during the pandemic period, while hospitality businesses were challenged in making the necessary changes apart from administrative activities.</w:t>
      </w:r>
    </w:p>
    <w:p w14:paraId="5FE6FD52"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3B910E5A" w14:textId="1082FB96"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Employee satisfaction outcomes have been different in the two industries. While IT employees were satisfied with their new conditions owing to autonomy and innovation opportunities, hospitality employees felt less satisfied due to the inability to work in teams and engaging customers (Ugwu, Enwereuzor, and Mazei, 2022). Choudhury, Foroughi, &amp; Larson, 2021 state that IT employees enjoyed better intrinsic motivation owing to autonomous actions and competence improvement (Liu, Xu, and Wang, 2024).</w:t>
      </w:r>
    </w:p>
    <w:p w14:paraId="46E06B2F" w14:textId="77777777" w:rsidR="00CD1401" w:rsidRPr="001F2EFA" w:rsidRDefault="00CD1401" w:rsidP="001F2EFA">
      <w:pPr>
        <w:tabs>
          <w:tab w:val="left" w:pos="3520"/>
        </w:tabs>
        <w:spacing w:after="0" w:line="480" w:lineRule="auto"/>
        <w:jc w:val="both"/>
        <w:rPr>
          <w:rFonts w:ascii="Times New Roman" w:hAnsi="Times New Roman" w:cs="Times New Roman"/>
        </w:rPr>
      </w:pPr>
    </w:p>
    <w:p w14:paraId="48852445" w14:textId="2A7CD7C5"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Hospitality employees, however, felt demotivated because of weakened social interactions and recognition opportunities. Ugwu, Enwereuzor and Mazei (2022) state that motivation in the hospitality industry is highly dependent on social relations that have been impaired due to remote work.</w:t>
      </w:r>
    </w:p>
    <w:p w14:paraId="47B647B0" w14:textId="77777777" w:rsidR="00CD1401" w:rsidRPr="001F2EFA" w:rsidRDefault="00CD1401" w:rsidP="001F2EFA">
      <w:pPr>
        <w:pStyle w:val="Heading2"/>
        <w:spacing w:before="0" w:after="0" w:line="480" w:lineRule="auto"/>
        <w:jc w:val="both"/>
        <w:rPr>
          <w:rFonts w:ascii="Times New Roman" w:hAnsi="Times New Roman" w:cs="Times New Roman"/>
          <w:b/>
          <w:bCs/>
          <w:color w:val="auto"/>
          <w:sz w:val="24"/>
          <w:szCs w:val="24"/>
        </w:rPr>
      </w:pPr>
      <w:bookmarkStart w:id="38" w:name="_Toc241093134"/>
      <w:r w:rsidRPr="001F2EFA">
        <w:rPr>
          <w:rFonts w:ascii="Times New Roman" w:hAnsi="Times New Roman" w:cs="Times New Roman"/>
          <w:b/>
          <w:bCs/>
          <w:color w:val="auto"/>
          <w:sz w:val="24"/>
          <w:szCs w:val="24"/>
        </w:rPr>
        <w:t>2.10 Conceptual Framework</w:t>
      </w:r>
      <w:bookmarkEnd w:id="38"/>
    </w:p>
    <w:p w14:paraId="2DDC8112" w14:textId="4B703DF4" w:rsidR="00CD1401" w:rsidRPr="001F2EFA" w:rsidRDefault="00CD1401"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conceptual framework incorporates theoretical background and research findings that provide understanding of how flexibility in remote work affects employee job satisfaction and motivation. Flexibility in remote work is considered an independent variable which impacts the results through </w:t>
      </w:r>
      <w:r w:rsidRPr="001F2EFA">
        <w:rPr>
          <w:rFonts w:ascii="Times New Roman" w:hAnsi="Times New Roman" w:cs="Times New Roman"/>
        </w:rPr>
        <w:lastRenderedPageBreak/>
        <w:t>the influence of both intrinsic and extrinsic factors. Job satisfaction and motivation are dependent variables that indicate the reaction of employees in terms of psychological processes and behaviour because of flexibility. Moderating variables include the factors that have impact on the dependent variables as well and may vary based on the situation. These are organisational support, communication and industry specific. Using Herzberg’s Two Factor Theory, JD-R Model, Self-Determination Theory, Maslow’s Hierarchy of Needs and Social Exchange Theory in the framework, it should be noted that results depend not only on flexibility but also on interactions of resources, demands and exchange relations.</w:t>
      </w:r>
    </w:p>
    <w:p w14:paraId="433A5EF9" w14:textId="77777777" w:rsidR="00807FBD" w:rsidRPr="001F2EFA" w:rsidRDefault="00807FBD" w:rsidP="001F2EFA">
      <w:pPr>
        <w:spacing w:after="0" w:line="480" w:lineRule="auto"/>
        <w:jc w:val="both"/>
        <w:rPr>
          <w:rFonts w:ascii="Times New Roman" w:hAnsi="Times New Roman" w:cs="Times New Roman"/>
        </w:rPr>
      </w:pPr>
    </w:p>
    <w:p w14:paraId="315A4881" w14:textId="53828A32" w:rsidR="00807FBD" w:rsidRPr="001F2EFA" w:rsidRDefault="00807FBD"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1FC8D2F" wp14:editId="60C128ED">
                <wp:simplePos x="0" y="0"/>
                <wp:positionH relativeFrom="column">
                  <wp:posOffset>0</wp:posOffset>
                </wp:positionH>
                <wp:positionV relativeFrom="paragraph">
                  <wp:posOffset>0</wp:posOffset>
                </wp:positionV>
                <wp:extent cx="1638300" cy="311150"/>
                <wp:effectExtent l="0" t="0" r="0" b="0"/>
                <wp:wrapNone/>
                <wp:docPr id="1537872639" name="Text Box 2"/>
                <wp:cNvGraphicFramePr/>
                <a:graphic xmlns:a="http://schemas.openxmlformats.org/drawingml/2006/main">
                  <a:graphicData uri="http://schemas.microsoft.com/office/word/2010/wordprocessingShape">
                    <wps:wsp>
                      <wps:cNvSpPr txBox="1"/>
                      <wps:spPr>
                        <a:xfrm>
                          <a:off x="0" y="0"/>
                          <a:ext cx="1638300" cy="311150"/>
                        </a:xfrm>
                        <a:prstGeom prst="rect">
                          <a:avLst/>
                        </a:prstGeom>
                        <a:solidFill>
                          <a:schemeClr val="lt1"/>
                        </a:solidFill>
                        <a:ln w="6350">
                          <a:noFill/>
                        </a:ln>
                      </wps:spPr>
                      <wps:txbx>
                        <w:txbxContent>
                          <w:p w14:paraId="3C2555A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Independent Variable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FC8D2F" id="_x0000_t202" coordsize="21600,21600" o:spt="202" path="m,l,21600r21600,l21600,xe">
                <v:stroke joinstyle="miter"/>
                <v:path gradientshapeok="t" o:connecttype="rect"/>
              </v:shapetype>
              <v:shape id="Text Box 2" o:spid="_x0000_s1026" type="#_x0000_t202" style="position:absolute;left:0;text-align:left;margin-left:0;margin-top:0;width:129pt;height:2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" fillcolor="white [3201]" stroked="f" strokeweight=".5pt">
                <v:textbox>
                  <w:txbxContent>
                    <w:p w14:paraId="3C2555A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Independent Variable</w:t>
                      </w:r>
                    </w:p>
                  </w:txbxContent>
                </v:textbox>
              </v:shape>
            </w:pict>
          </mc:Fallback>
        </mc:AlternateContent>
      </w:r>
      <w:r w:rsidRPr="001F2EF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55356FC" wp14:editId="293CDFCF">
                <wp:simplePos x="0" y="0"/>
                <wp:positionH relativeFrom="column">
                  <wp:posOffset>2832100</wp:posOffset>
                </wp:positionH>
                <wp:positionV relativeFrom="paragraph">
                  <wp:posOffset>73025</wp:posOffset>
                </wp:positionV>
                <wp:extent cx="1930400" cy="330200"/>
                <wp:effectExtent l="0" t="0" r="0" b="0"/>
                <wp:wrapNone/>
                <wp:docPr id="1938375000" name="Text Box 7"/>
                <wp:cNvGraphicFramePr/>
                <a:graphic xmlns:a="http://schemas.openxmlformats.org/drawingml/2006/main">
                  <a:graphicData uri="http://schemas.microsoft.com/office/word/2010/wordprocessingShape">
                    <wps:wsp>
                      <wps:cNvSpPr txBox="1"/>
                      <wps:spPr>
                        <a:xfrm>
                          <a:off x="0" y="0"/>
                          <a:ext cx="1930400" cy="330200"/>
                        </a:xfrm>
                        <a:prstGeom prst="rect">
                          <a:avLst/>
                        </a:prstGeom>
                        <a:solidFill>
                          <a:schemeClr val="lt1"/>
                        </a:solidFill>
                        <a:ln w="6350">
                          <a:noFill/>
                        </a:ln>
                      </wps:spPr>
                      <wps:txbx>
                        <w:txbxContent>
                          <w:p w14:paraId="3ACD492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356FC" id="Text Box 7" o:spid="_x0000_s1027" type="#_x0000_t202" style="position:absolute;left:0;text-align:left;margin-left:223pt;margin-top:5.75pt;width:152pt;height: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" fillcolor="white [3201]" stroked="f" strokeweight=".5pt">
                <v:textbox>
                  <w:txbxContent>
                    <w:p w14:paraId="3ACD4929"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Dependent Variables</w:t>
                      </w:r>
                    </w:p>
                  </w:txbxContent>
                </v:textbox>
              </v:shape>
            </w:pict>
          </mc:Fallback>
        </mc:AlternateContent>
      </w:r>
    </w:p>
    <w:p w14:paraId="6F9C52BB" w14:textId="490CB4D9" w:rsidR="00807FBD" w:rsidRPr="001F2EFA" w:rsidRDefault="000D1B55"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68F2587F" wp14:editId="750D064D">
                <wp:simplePos x="0" y="0"/>
                <wp:positionH relativeFrom="column">
                  <wp:posOffset>2819400</wp:posOffset>
                </wp:positionH>
                <wp:positionV relativeFrom="paragraph">
                  <wp:posOffset>10160</wp:posOffset>
                </wp:positionV>
                <wp:extent cx="1714500" cy="762000"/>
                <wp:effectExtent l="0" t="0" r="19050" b="19050"/>
                <wp:wrapNone/>
                <wp:docPr id="5788894" name="Text Box 6"/>
                <wp:cNvGraphicFramePr/>
                <a:graphic xmlns:a="http://schemas.openxmlformats.org/drawingml/2006/main">
                  <a:graphicData uri="http://schemas.microsoft.com/office/word/2010/wordprocessingShape">
                    <wps:wsp>
                      <wps:cNvSpPr txBox="1"/>
                      <wps:spPr>
                        <a:xfrm>
                          <a:off x="0" y="0"/>
                          <a:ext cx="1714500" cy="762000"/>
                        </a:xfrm>
                        <a:prstGeom prst="rect">
                          <a:avLst/>
                        </a:prstGeom>
                        <a:solidFill>
                          <a:schemeClr val="lt1"/>
                        </a:solidFill>
                        <a:ln w="6350">
                          <a:solidFill>
                            <a:prstClr val="black"/>
                          </a:solidFill>
                        </a:ln>
                      </wps:spPr>
                      <wps:txbx>
                        <w:txbxContent>
                          <w:p w14:paraId="707C8095" w14:textId="77777777" w:rsidR="00807FBD" w:rsidRDefault="00807FBD" w:rsidP="00807FBD">
                            <w:r w:rsidRPr="00202EE8">
                              <w:t>Job Satisfaction</w:t>
                            </w:r>
                          </w:p>
                          <w:p w14:paraId="735DDA66" w14:textId="77777777" w:rsidR="00807FBD" w:rsidRDefault="00807FBD" w:rsidP="00807FBD">
                            <w:r w:rsidRPr="00202EE8">
                              <w:t>Employee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2587F" id="Text Box 6" o:spid="_x0000_s1028" type="#_x0000_t202" style="position:absolute;left:0;text-align:left;margin-left:222pt;margin-top:.8pt;width:135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" fillcolor="white [3201]" strokeweight=".5pt">
                <v:textbox>
                  <w:txbxContent>
                    <w:p w14:paraId="707C8095" w14:textId="77777777" w:rsidR="00807FBD" w:rsidRDefault="00807FBD" w:rsidP="00807FBD">
                      <w:r w:rsidRPr="00202EE8">
                        <w:t>Job Satisfaction</w:t>
                      </w:r>
                    </w:p>
                    <w:p w14:paraId="735DDA66" w14:textId="77777777" w:rsidR="00807FBD" w:rsidRDefault="00807FBD" w:rsidP="00807FBD">
                      <w:r w:rsidRPr="00202EE8">
                        <w:t>Employee Motivation.</w:t>
                      </w:r>
                    </w:p>
                  </w:txbxContent>
                </v:textbox>
              </v:shape>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1F62CF02" wp14:editId="1AB1A2D5">
                <wp:simplePos x="0" y="0"/>
                <wp:positionH relativeFrom="column">
                  <wp:posOffset>2203450</wp:posOffset>
                </wp:positionH>
                <wp:positionV relativeFrom="paragraph">
                  <wp:posOffset>273685</wp:posOffset>
                </wp:positionV>
                <wp:extent cx="57150" cy="1136650"/>
                <wp:effectExtent l="19050" t="0" r="38100" b="44450"/>
                <wp:wrapNone/>
                <wp:docPr id="461249565" name="Arrow: Down 8"/>
                <wp:cNvGraphicFramePr/>
                <a:graphic xmlns:a="http://schemas.openxmlformats.org/drawingml/2006/main">
                  <a:graphicData uri="http://schemas.microsoft.com/office/word/2010/wordprocessingShape">
                    <wps:wsp>
                      <wps:cNvSpPr/>
                      <wps:spPr>
                        <a:xfrm>
                          <a:off x="0" y="0"/>
                          <a:ext cx="57150" cy="113665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ADA4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173.5pt;margin-top:21.55pt;width:4.5pt;height:8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" adj="21057" fillcolor="black [3200]" strokecolor="black [480]" strokeweight="1pt"/>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2BAB2F23" wp14:editId="613C2E06">
                <wp:simplePos x="0" y="0"/>
                <wp:positionH relativeFrom="column">
                  <wp:posOffset>1695450</wp:posOffset>
                </wp:positionH>
                <wp:positionV relativeFrom="paragraph">
                  <wp:posOffset>260985</wp:posOffset>
                </wp:positionV>
                <wp:extent cx="1092200" cy="45719"/>
                <wp:effectExtent l="0" t="19050" r="31750" b="31115"/>
                <wp:wrapNone/>
                <wp:docPr id="1100215182" name="Arrow: Right 5"/>
                <wp:cNvGraphicFramePr/>
                <a:graphic xmlns:a="http://schemas.openxmlformats.org/drawingml/2006/main">
                  <a:graphicData uri="http://schemas.microsoft.com/office/word/2010/wordprocessingShape">
                    <wps:wsp>
                      <wps:cNvSpPr/>
                      <wps:spPr>
                        <a:xfrm>
                          <a:off x="0" y="0"/>
                          <a:ext cx="1092200" cy="45719"/>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B76E9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33.5pt;margin-top:20.55pt;width:8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" adj="21148" fillcolor="black [3200]" strokecolor="black [480]" strokeweight="1pt"/>
            </w:pict>
          </mc:Fallback>
        </mc:AlternateContent>
      </w:r>
      <w:r w:rsidR="00807FBD" w:rsidRPr="001F2EFA">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5CBE93FD" wp14:editId="16403BC3">
                <wp:simplePos x="0" y="0"/>
                <wp:positionH relativeFrom="column">
                  <wp:posOffset>-120650</wp:posOffset>
                </wp:positionH>
                <wp:positionV relativeFrom="paragraph">
                  <wp:posOffset>55245</wp:posOffset>
                </wp:positionV>
                <wp:extent cx="1778000" cy="444500"/>
                <wp:effectExtent l="0" t="0" r="12700" b="12700"/>
                <wp:wrapNone/>
                <wp:docPr id="857117283" name="Text Box 1"/>
                <wp:cNvGraphicFramePr/>
                <a:graphic xmlns:a="http://schemas.openxmlformats.org/drawingml/2006/main">
                  <a:graphicData uri="http://schemas.microsoft.com/office/word/2010/wordprocessingShape">
                    <wps:wsp>
                      <wps:cNvSpPr txBox="1"/>
                      <wps:spPr>
                        <a:xfrm>
                          <a:off x="0" y="0"/>
                          <a:ext cx="1778000" cy="444500"/>
                        </a:xfrm>
                        <a:prstGeom prst="rect">
                          <a:avLst/>
                        </a:prstGeom>
                        <a:solidFill>
                          <a:schemeClr val="lt1"/>
                        </a:solidFill>
                        <a:ln w="6350">
                          <a:solidFill>
                            <a:prstClr val="black"/>
                          </a:solidFill>
                        </a:ln>
                      </wps:spPr>
                      <wps:txbx>
                        <w:txbxContent>
                          <w:p w14:paraId="72906813" w14:textId="77777777" w:rsidR="00807FBD" w:rsidRPr="00202EE8" w:rsidRDefault="00807FBD" w:rsidP="00807FBD">
                            <w:r w:rsidRPr="00202EE8">
                              <w:t xml:space="preserve">Remote Work Flexibility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BE93FD" id="Text Box 1" o:spid="_x0000_s1029" type="#_x0000_t202" style="position:absolute;left:0;text-align:left;margin-left:-9.5pt;margin-top:4.35pt;width:140pt;height: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" fillcolor="white [3201]" strokeweight=".5pt">
                <v:textbox>
                  <w:txbxContent>
                    <w:p w14:paraId="72906813" w14:textId="77777777" w:rsidR="00807FBD" w:rsidRPr="00202EE8" w:rsidRDefault="00807FBD" w:rsidP="00807FBD">
                      <w:r w:rsidRPr="00202EE8">
                        <w:t xml:space="preserve">Remote Work Flexibility </w:t>
                      </w:r>
                    </w:p>
                  </w:txbxContent>
                </v:textbox>
              </v:shape>
            </w:pict>
          </mc:Fallback>
        </mc:AlternateContent>
      </w:r>
    </w:p>
    <w:p w14:paraId="5B1EAFEA" w14:textId="77777777" w:rsidR="00807FBD" w:rsidRPr="001F2EFA" w:rsidRDefault="00807FBD" w:rsidP="001F2EFA">
      <w:pPr>
        <w:spacing w:after="0" w:line="480" w:lineRule="auto"/>
        <w:jc w:val="both"/>
        <w:rPr>
          <w:rFonts w:ascii="Times New Roman" w:hAnsi="Times New Roman" w:cs="Times New Roman"/>
        </w:rPr>
      </w:pPr>
      <w:r w:rsidRPr="001F2EF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39415C11" wp14:editId="1B75C2CF">
                <wp:simplePos x="0" y="0"/>
                <wp:positionH relativeFrom="column">
                  <wp:posOffset>-355600</wp:posOffset>
                </wp:positionH>
                <wp:positionV relativeFrom="paragraph">
                  <wp:posOffset>239395</wp:posOffset>
                </wp:positionV>
                <wp:extent cx="2209800" cy="749300"/>
                <wp:effectExtent l="0" t="0" r="0" b="0"/>
                <wp:wrapNone/>
                <wp:docPr id="823396179" name="Text Box 3"/>
                <wp:cNvGraphicFramePr/>
                <a:graphic xmlns:a="http://schemas.openxmlformats.org/drawingml/2006/main">
                  <a:graphicData uri="http://schemas.microsoft.com/office/word/2010/wordprocessingShape">
                    <wps:wsp>
                      <wps:cNvSpPr txBox="1"/>
                      <wps:spPr>
                        <a:xfrm>
                          <a:off x="0" y="0"/>
                          <a:ext cx="2209800" cy="749300"/>
                        </a:xfrm>
                        <a:prstGeom prst="rect">
                          <a:avLst/>
                        </a:prstGeom>
                        <a:solidFill>
                          <a:schemeClr val="lt1"/>
                        </a:solidFill>
                        <a:ln w="6350">
                          <a:noFill/>
                        </a:ln>
                      </wps:spPr>
                      <wps:txbx>
                        <w:txbxContent>
                          <w:p w14:paraId="28F585D5"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hybrid arrangements</w:t>
                            </w:r>
                          </w:p>
                          <w:p w14:paraId="6E1C09A1"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autonomy in scheduling</w:t>
                            </w:r>
                          </w:p>
                          <w:p w14:paraId="44AA49BE"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location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15C11" id="Text Box 3" o:spid="_x0000_s1030" type="#_x0000_t202" style="position:absolute;left:0;text-align:left;margin-left:-28pt;margin-top:18.85pt;width:174pt;height: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" fillcolor="white [3201]" stroked="f" strokeweight=".5pt">
                <v:textbox>
                  <w:txbxContent>
                    <w:p w14:paraId="28F585D5"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hybrid arrangements</w:t>
                      </w:r>
                    </w:p>
                    <w:p w14:paraId="6E1C09A1"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autonomy in scheduling</w:t>
                      </w:r>
                    </w:p>
                    <w:p w14:paraId="44AA49BE" w14:textId="77777777" w:rsidR="00807FBD" w:rsidRPr="00202EE8" w:rsidRDefault="00807FBD" w:rsidP="00807FBD">
                      <w:pPr>
                        <w:pStyle w:val="ListParagraph"/>
                        <w:numPr>
                          <w:ilvl w:val="0"/>
                          <w:numId w:val="3"/>
                        </w:numPr>
                        <w:spacing w:line="259" w:lineRule="auto"/>
                        <w:rPr>
                          <w:rFonts w:ascii="Times New Roman" w:hAnsi="Times New Roman" w:cs="Times New Roman"/>
                        </w:rPr>
                      </w:pPr>
                      <w:r w:rsidRPr="00202EE8">
                        <w:rPr>
                          <w:rFonts w:ascii="Times New Roman" w:hAnsi="Times New Roman" w:cs="Times New Roman"/>
                        </w:rPr>
                        <w:t>location choice</w:t>
                      </w:r>
                    </w:p>
                  </w:txbxContent>
                </v:textbox>
              </v:shape>
            </w:pict>
          </mc:Fallback>
        </mc:AlternateContent>
      </w:r>
    </w:p>
    <w:p w14:paraId="434F9812" w14:textId="77777777" w:rsidR="00807FBD" w:rsidRPr="001F2EFA" w:rsidRDefault="00807FBD" w:rsidP="001F2EFA">
      <w:pPr>
        <w:spacing w:after="0" w:line="480" w:lineRule="auto"/>
        <w:jc w:val="both"/>
        <w:rPr>
          <w:rFonts w:ascii="Times New Roman" w:hAnsi="Times New Roman" w:cs="Times New Roman"/>
        </w:rPr>
      </w:pPr>
    </w:p>
    <w:p w14:paraId="5F89D23D" w14:textId="77777777" w:rsidR="00807FBD" w:rsidRPr="001F2EFA" w:rsidRDefault="00807FBD" w:rsidP="001F2EFA">
      <w:pPr>
        <w:spacing w:after="0" w:line="480" w:lineRule="auto"/>
        <w:jc w:val="both"/>
        <w:rPr>
          <w:rFonts w:ascii="Times New Roman" w:hAnsi="Times New Roman" w:cs="Times New Roman"/>
          <w:b/>
          <w:bCs/>
        </w:rPr>
      </w:pPr>
      <w:r w:rsidRPr="001F2EFA">
        <w:rPr>
          <w:rFonts w:ascii="Times New Roman" w:hAnsi="Times New Roman" w:cs="Times New Roman"/>
          <w:b/>
          <w:bCs/>
          <w:noProof/>
        </w:rPr>
        <mc:AlternateContent>
          <mc:Choice Requires="wps">
            <w:drawing>
              <wp:anchor distT="0" distB="0" distL="114300" distR="114300" simplePos="0" relativeHeight="251672576" behindDoc="0" locked="0" layoutInCell="1" allowOverlap="1" wp14:anchorId="0FBF2F62" wp14:editId="34896E36">
                <wp:simplePos x="0" y="0"/>
                <wp:positionH relativeFrom="column">
                  <wp:posOffset>1206500</wp:posOffset>
                </wp:positionH>
                <wp:positionV relativeFrom="paragraph">
                  <wp:posOffset>630555</wp:posOffset>
                </wp:positionV>
                <wp:extent cx="2571750" cy="1238250"/>
                <wp:effectExtent l="0" t="0" r="19050" b="19050"/>
                <wp:wrapNone/>
                <wp:docPr id="1216118632" name="Text Box 10"/>
                <wp:cNvGraphicFramePr/>
                <a:graphic xmlns:a="http://schemas.openxmlformats.org/drawingml/2006/main">
                  <a:graphicData uri="http://schemas.microsoft.com/office/word/2010/wordprocessingShape">
                    <wps:wsp>
                      <wps:cNvSpPr txBox="1"/>
                      <wps:spPr>
                        <a:xfrm>
                          <a:off x="0" y="0"/>
                          <a:ext cx="2571750" cy="1238250"/>
                        </a:xfrm>
                        <a:prstGeom prst="rect">
                          <a:avLst/>
                        </a:prstGeom>
                        <a:solidFill>
                          <a:schemeClr val="lt1"/>
                        </a:solidFill>
                        <a:ln w="6350">
                          <a:solidFill>
                            <a:prstClr val="black"/>
                          </a:solidFill>
                        </a:ln>
                      </wps:spPr>
                      <wps:txbx>
                        <w:txbxContent>
                          <w:p w14:paraId="53DBD95C" w14:textId="77777777" w:rsidR="00807FBD" w:rsidRPr="00635DEB" w:rsidRDefault="00807FBD" w:rsidP="00807FBD">
                            <w:r w:rsidRPr="00635DEB">
                              <w:t>Work–life balance, autonomy, organisational support, communication and feedback, social connection, employee role, work intensity, and technological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F2F62" id="Text Box 10" o:spid="_x0000_s1031" type="#_x0000_t202" style="position:absolute;left:0;text-align:left;margin-left:95pt;margin-top:49.65pt;width:202.5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" fillcolor="white [3201]" strokeweight=".5pt">
                <v:textbox>
                  <w:txbxContent>
                    <w:p w14:paraId="53DBD95C" w14:textId="77777777" w:rsidR="00807FBD" w:rsidRPr="00635DEB" w:rsidRDefault="00807FBD" w:rsidP="00807FBD">
                      <w:r w:rsidRPr="00635DEB">
                        <w:t>Work–life balance, autonomy, organisational support, communication and feedback, social connection, employee role, work intensity, and technological support</w:t>
                      </w:r>
                    </w:p>
                  </w:txbxContent>
                </v:textbox>
              </v:shape>
            </w:pict>
          </mc:Fallback>
        </mc:AlternateContent>
      </w:r>
      <w:r w:rsidRPr="001F2EFA">
        <w:rPr>
          <w:rFonts w:ascii="Times New Roman" w:hAnsi="Times New Roman" w:cs="Times New Roman"/>
          <w:b/>
          <w:bCs/>
          <w:noProof/>
        </w:rPr>
        <mc:AlternateContent>
          <mc:Choice Requires="wps">
            <w:drawing>
              <wp:anchor distT="0" distB="0" distL="114300" distR="114300" simplePos="0" relativeHeight="251671552" behindDoc="0" locked="0" layoutInCell="1" allowOverlap="1" wp14:anchorId="1755DC85" wp14:editId="53F9980E">
                <wp:simplePos x="0" y="0"/>
                <wp:positionH relativeFrom="column">
                  <wp:posOffset>1352550</wp:posOffset>
                </wp:positionH>
                <wp:positionV relativeFrom="paragraph">
                  <wp:posOffset>348615</wp:posOffset>
                </wp:positionV>
                <wp:extent cx="2070100" cy="419100"/>
                <wp:effectExtent l="0" t="0" r="6350" b="0"/>
                <wp:wrapNone/>
                <wp:docPr id="2018192577" name="Text Box 9"/>
                <wp:cNvGraphicFramePr/>
                <a:graphic xmlns:a="http://schemas.openxmlformats.org/drawingml/2006/main">
                  <a:graphicData uri="http://schemas.microsoft.com/office/word/2010/wordprocessingShape">
                    <wps:wsp>
                      <wps:cNvSpPr txBox="1"/>
                      <wps:spPr>
                        <a:xfrm>
                          <a:off x="0" y="0"/>
                          <a:ext cx="2070100" cy="419100"/>
                        </a:xfrm>
                        <a:prstGeom prst="rect">
                          <a:avLst/>
                        </a:prstGeom>
                        <a:solidFill>
                          <a:schemeClr val="lt1"/>
                        </a:solidFill>
                        <a:ln w="6350">
                          <a:noFill/>
                        </a:ln>
                      </wps:spPr>
                      <wps:txbx>
                        <w:txbxContent>
                          <w:p w14:paraId="342E885F"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Moderating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55DC85" id="Text Box 9" o:spid="_x0000_s1032" type="#_x0000_t202" style="position:absolute;left:0;text-align:left;margin-left:106.5pt;margin-top:27.45pt;width:163pt;height: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" fillcolor="white [3201]" stroked="f" strokeweight=".5pt">
                <v:textbox>
                  <w:txbxContent>
                    <w:p w14:paraId="342E885F" w14:textId="77777777" w:rsidR="00807FBD" w:rsidRPr="00202EE8" w:rsidRDefault="00807FBD" w:rsidP="00807FBD">
                      <w:pPr>
                        <w:rPr>
                          <w:rFonts w:ascii="Times New Roman" w:hAnsi="Times New Roman" w:cs="Times New Roman"/>
                          <w:b/>
                          <w:bCs/>
                        </w:rPr>
                      </w:pPr>
                      <w:r w:rsidRPr="00202EE8">
                        <w:rPr>
                          <w:rFonts w:ascii="Times New Roman" w:hAnsi="Times New Roman" w:cs="Times New Roman"/>
                          <w:b/>
                          <w:bCs/>
                        </w:rPr>
                        <w:t>Moderating Variables</w:t>
                      </w:r>
                    </w:p>
                  </w:txbxContent>
                </v:textbox>
              </v:shape>
            </w:pict>
          </mc:Fallback>
        </mc:AlternateContent>
      </w:r>
      <w:r w:rsidRPr="001F2EFA">
        <w:rPr>
          <w:rFonts w:ascii="Times New Roman" w:hAnsi="Times New Roman" w:cs="Times New Roman"/>
          <w:b/>
          <w:bCs/>
        </w:rPr>
        <w:br w:type="page"/>
      </w:r>
    </w:p>
    <w:p w14:paraId="4EB685FB" w14:textId="309542CE"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39" w:name="_Toc240619451"/>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5</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Conceptual Framework</w:t>
      </w:r>
      <w:bookmarkEnd w:id="39"/>
    </w:p>
    <w:p w14:paraId="6C0BF1F5" w14:textId="7BD8FEDE" w:rsidR="00CD1401" w:rsidRPr="001F2EFA" w:rsidRDefault="00807FBD"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In this chapter, there has been a critical discussion on the development of remote/hybrid working, job satisfaction, and motivation from the macro-level perspective to the micro-level perspective, focusing on industries. In this context, theories have been applied, such as Herzberg’s Two Factor Theory, Job Demands Resources Theory, Self-Determination Theory, Maslow’s Hierarchy of Needs, and Social Exchange Theory. The chapter has established the impact of remote/hybrid work flexibility on employees' outcomes from a multi-layered perspective, where work-life balance, autonomy, organisational support, communication, and social relationships are the main moderate variables. Through the comparative analysis between IT and hospitality industries, different structures have been observed, which suggest that the issue requires context-specific attention.</w:t>
      </w:r>
    </w:p>
    <w:p w14:paraId="0E4A9E4F" w14:textId="5943E939" w:rsidR="00BF54E9" w:rsidRPr="001F2EFA" w:rsidRDefault="00BF54E9"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3BE23DD3" w14:textId="77777777" w:rsidR="00F15485" w:rsidRPr="001F2EFA" w:rsidRDefault="00F15485" w:rsidP="001F2EFA">
      <w:pPr>
        <w:pStyle w:val="Heading1"/>
        <w:spacing w:before="0" w:after="0" w:line="480" w:lineRule="auto"/>
        <w:jc w:val="both"/>
        <w:rPr>
          <w:rFonts w:ascii="Times New Roman" w:hAnsi="Times New Roman" w:cs="Times New Roman"/>
          <w:b/>
          <w:bCs/>
          <w:color w:val="auto"/>
          <w:sz w:val="24"/>
          <w:szCs w:val="24"/>
        </w:rPr>
      </w:pPr>
      <w:bookmarkStart w:id="40" w:name="_Toc241093135"/>
      <w:r w:rsidRPr="001F2EFA">
        <w:rPr>
          <w:rFonts w:ascii="Times New Roman" w:hAnsi="Times New Roman" w:cs="Times New Roman"/>
          <w:b/>
          <w:bCs/>
          <w:color w:val="auto"/>
          <w:sz w:val="24"/>
          <w:szCs w:val="24"/>
        </w:rPr>
        <w:lastRenderedPageBreak/>
        <w:t>CHAPTER THREE</w:t>
      </w:r>
      <w:bookmarkEnd w:id="40"/>
    </w:p>
    <w:p w14:paraId="716A97E6" w14:textId="77777777" w:rsidR="00F15485" w:rsidRPr="001F2EFA" w:rsidRDefault="00F15485" w:rsidP="001F2EFA">
      <w:pPr>
        <w:pStyle w:val="Heading1"/>
        <w:spacing w:before="0" w:after="0" w:line="480" w:lineRule="auto"/>
        <w:jc w:val="both"/>
        <w:rPr>
          <w:rFonts w:ascii="Times New Roman" w:hAnsi="Times New Roman" w:cs="Times New Roman"/>
          <w:b/>
          <w:bCs/>
          <w:color w:val="auto"/>
          <w:sz w:val="24"/>
          <w:szCs w:val="24"/>
        </w:rPr>
      </w:pPr>
      <w:bookmarkStart w:id="41" w:name="_Toc241093136"/>
      <w:r w:rsidRPr="001F2EFA">
        <w:rPr>
          <w:rFonts w:ascii="Times New Roman" w:hAnsi="Times New Roman" w:cs="Times New Roman"/>
          <w:b/>
          <w:bCs/>
          <w:color w:val="auto"/>
          <w:sz w:val="24"/>
          <w:szCs w:val="24"/>
        </w:rPr>
        <w:t>RESEARCH METHODOLOGY</w:t>
      </w:r>
      <w:bookmarkEnd w:id="41"/>
    </w:p>
    <w:p w14:paraId="21524100" w14:textId="77777777" w:rsidR="00F15485" w:rsidRPr="001F2EFA" w:rsidRDefault="00F15485" w:rsidP="001F2EFA">
      <w:pPr>
        <w:pStyle w:val="Heading2"/>
        <w:spacing w:before="0" w:after="0" w:line="480" w:lineRule="auto"/>
        <w:jc w:val="both"/>
        <w:rPr>
          <w:rFonts w:ascii="Times New Roman" w:hAnsi="Times New Roman" w:cs="Times New Roman"/>
          <w:b/>
          <w:bCs/>
          <w:color w:val="auto"/>
          <w:sz w:val="24"/>
          <w:szCs w:val="24"/>
        </w:rPr>
      </w:pPr>
      <w:bookmarkStart w:id="42" w:name="_Toc241093137"/>
      <w:r w:rsidRPr="001F2EFA">
        <w:rPr>
          <w:rFonts w:ascii="Times New Roman" w:hAnsi="Times New Roman" w:cs="Times New Roman"/>
          <w:b/>
          <w:bCs/>
          <w:color w:val="auto"/>
          <w:sz w:val="24"/>
          <w:szCs w:val="24"/>
        </w:rPr>
        <w:t>3.1 Introduction</w:t>
      </w:r>
      <w:bookmarkEnd w:id="42"/>
    </w:p>
    <w:p w14:paraId="774B5775" w14:textId="74DADB63" w:rsidR="00F15485" w:rsidRPr="001F2EFA" w:rsidRDefault="00F15485"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This chapter introduces and explains the research methodology that was used to explore the linkage between the remote work flexibility, job satisfaction and motivation of hybrid and remote workers in the Hospitality and Information Technology (IT) domains in the United Kingdom. Research methodology is significant to any empirical research since it is through it that the aim of research is accomplished, and it also guarantees the reliability, validity and ethical correctness of the findings of the research (Adeoye, 2024). Thus, it is crucial to choose a suitable methodological approach to obtain credible evidence that can solve the research problem.</w:t>
      </w:r>
    </w:p>
    <w:p w14:paraId="03775E48" w14:textId="77777777" w:rsidR="00F15485" w:rsidRPr="001F2EFA" w:rsidRDefault="00F15485" w:rsidP="001F2EFA">
      <w:pPr>
        <w:tabs>
          <w:tab w:val="left" w:pos="3520"/>
        </w:tabs>
        <w:spacing w:after="0" w:line="480" w:lineRule="auto"/>
        <w:jc w:val="both"/>
        <w:rPr>
          <w:rFonts w:ascii="Times New Roman" w:hAnsi="Times New Roman" w:cs="Times New Roman"/>
        </w:rPr>
      </w:pPr>
    </w:p>
    <w:p w14:paraId="1D5712C4" w14:textId="76C9EA18" w:rsidR="00807FBD" w:rsidRPr="001F2EFA" w:rsidRDefault="00F15485"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chapter starts by re-stating the research aim and objectives, followed by a discussion of the concept of research methodology and introduces the Research Onion framework. It then reviews the theoretical framework of secondary and primary research and then rationalizes methodological decisions </w:t>
      </w:r>
      <w:r w:rsidR="001F2EFA" w:rsidRPr="001F2EFA">
        <w:rPr>
          <w:rFonts w:ascii="Times New Roman" w:hAnsi="Times New Roman" w:cs="Times New Roman"/>
        </w:rPr>
        <w:t>based on</w:t>
      </w:r>
      <w:r w:rsidRPr="001F2EFA">
        <w:rPr>
          <w:rFonts w:ascii="Times New Roman" w:hAnsi="Times New Roman" w:cs="Times New Roman"/>
        </w:rPr>
        <w:t xml:space="preserve"> research philosophy, approach, design, strategy, sampling, data collection and data analysis. Lastly, reliability, validity, ethical issues, and methodological limitations are addressed. Together, these sections illustrate the suitability of the research design for use in the investigation of the relationship between the variables of remote work flexibility, job satisfaction, and motivation, whilst the comparison of the two industries (Hospitality and IT) was enabled.</w:t>
      </w:r>
    </w:p>
    <w:p w14:paraId="0D00651C" w14:textId="18FE409D" w:rsidR="00F15485"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3" w:name="_Toc241093138"/>
      <w:r w:rsidRPr="001F2EFA">
        <w:rPr>
          <w:rFonts w:ascii="Times New Roman" w:hAnsi="Times New Roman" w:cs="Times New Roman"/>
          <w:b/>
          <w:bCs/>
          <w:color w:val="auto"/>
          <w:sz w:val="24"/>
          <w:szCs w:val="24"/>
        </w:rPr>
        <w:t xml:space="preserve">3.2 </w:t>
      </w:r>
      <w:r w:rsidR="00F15485" w:rsidRPr="001F2EFA">
        <w:rPr>
          <w:rFonts w:ascii="Times New Roman" w:hAnsi="Times New Roman" w:cs="Times New Roman"/>
          <w:b/>
          <w:bCs/>
          <w:color w:val="auto"/>
          <w:sz w:val="24"/>
          <w:szCs w:val="24"/>
        </w:rPr>
        <w:t>Research Objectives</w:t>
      </w:r>
      <w:bookmarkEnd w:id="43"/>
    </w:p>
    <w:p w14:paraId="6333991E" w14:textId="77777777" w:rsidR="00F15485" w:rsidRPr="001F2EFA" w:rsidRDefault="00F15485" w:rsidP="001F2EFA">
      <w:pPr>
        <w:spacing w:after="0" w:line="480" w:lineRule="auto"/>
        <w:jc w:val="both"/>
        <w:rPr>
          <w:rFonts w:ascii="Times New Roman" w:hAnsi="Times New Roman" w:cs="Times New Roman"/>
        </w:rPr>
      </w:pPr>
      <w:r w:rsidRPr="001F2EFA">
        <w:rPr>
          <w:rFonts w:ascii="Times New Roman" w:hAnsi="Times New Roman" w:cs="Times New Roman"/>
        </w:rPr>
        <w:t>The study seeks to:</w:t>
      </w:r>
    </w:p>
    <w:p w14:paraId="4D860BB5"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Examine and compare the relationship between remote work flexibility and employee job satisfaction in the Hospitality and IT sectors.</w:t>
      </w:r>
    </w:p>
    <w:p w14:paraId="2A7C099A"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lastRenderedPageBreak/>
        <w:t>Investigate and compare the relationship between remote work flexibility and employee motivation in the Hospitality and IT sectors.</w:t>
      </w:r>
    </w:p>
    <w:p w14:paraId="73893388"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Identify the factors associated with remote work flexibility that positively or negatively influence employee job satisfaction and motivation.</w:t>
      </w:r>
    </w:p>
    <w:p w14:paraId="718AD965" w14:textId="77777777"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Evaluate the moderating influence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work intensity, employee role, and individual differences on the relationship between remote work flexibility, job satisfaction, and motivation across the Hospitality and IT sectors.</w:t>
      </w:r>
    </w:p>
    <w:p w14:paraId="76C2F498" w14:textId="7757F529" w:rsidR="00F15485" w:rsidRPr="001F2EFA" w:rsidRDefault="00F15485" w:rsidP="001F2EFA">
      <w:pPr>
        <w:numPr>
          <w:ilvl w:val="0"/>
          <w:numId w:val="4"/>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Provide recommendations to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on how flexible working practices can be improved to enhance </w:t>
      </w:r>
      <w:r w:rsidR="001F2EFA" w:rsidRPr="001F2EFA">
        <w:rPr>
          <w:rFonts w:ascii="Times New Roman" w:hAnsi="Times New Roman" w:cs="Times New Roman"/>
        </w:rPr>
        <w:t>employee</w:t>
      </w:r>
      <w:r w:rsidRPr="001F2EFA">
        <w:rPr>
          <w:rFonts w:ascii="Times New Roman" w:hAnsi="Times New Roman" w:cs="Times New Roman"/>
        </w:rPr>
        <w:t xml:space="preserve"> satisfaction and motivation.</w:t>
      </w:r>
    </w:p>
    <w:p w14:paraId="302E63A1" w14:textId="77777777" w:rsidR="00F15485" w:rsidRPr="001F2EFA" w:rsidRDefault="00F15485" w:rsidP="001F2EFA">
      <w:pPr>
        <w:spacing w:after="0" w:line="480" w:lineRule="auto"/>
        <w:jc w:val="both"/>
        <w:rPr>
          <w:rFonts w:ascii="Times New Roman" w:hAnsi="Times New Roman" w:cs="Times New Roman"/>
        </w:rPr>
      </w:pPr>
      <w:r w:rsidRPr="001F2EFA">
        <w:rPr>
          <w:rFonts w:ascii="Times New Roman" w:hAnsi="Times New Roman" w:cs="Times New Roman"/>
        </w:rPr>
        <w:t>These objectives provide the foundation upon which the methodological decisions presented in this chapter have been developed.</w:t>
      </w:r>
    </w:p>
    <w:p w14:paraId="067807DB" w14:textId="50B1ACAA" w:rsidR="00134A89"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4" w:name="_Toc241093139"/>
      <w:r w:rsidRPr="001F2EFA">
        <w:rPr>
          <w:rFonts w:ascii="Times New Roman" w:hAnsi="Times New Roman" w:cs="Times New Roman"/>
          <w:b/>
          <w:bCs/>
          <w:color w:val="auto"/>
          <w:sz w:val="24"/>
          <w:szCs w:val="24"/>
        </w:rPr>
        <w:t>3.3 Research Rationale</w:t>
      </w:r>
      <w:bookmarkEnd w:id="44"/>
    </w:p>
    <w:p w14:paraId="4C651173" w14:textId="4E4504FF" w:rsidR="00134A89" w:rsidRPr="001F2EFA" w:rsidRDefault="00134A89" w:rsidP="001F2EFA">
      <w:pPr>
        <w:spacing w:after="0" w:line="480" w:lineRule="auto"/>
        <w:jc w:val="both"/>
        <w:rPr>
          <w:rFonts w:ascii="Times New Roman" w:hAnsi="Times New Roman" w:cs="Times New Roman"/>
        </w:rPr>
      </w:pPr>
      <w:r w:rsidRPr="001F2EFA">
        <w:rPr>
          <w:rFonts w:ascii="Times New Roman" w:hAnsi="Times New Roman" w:cs="Times New Roman"/>
        </w:rPr>
        <w:t>This study was motivated by the need to fill the gap within the literature on the impact of remote and hybrid work arrangements on employee job satisfaction and motivation in the sectoral level. The benefits of remote work have been extensively researched since the advent of COVID 19, but most of the research combines industry-wide results or centers on a specific sector. As outlined in the literature review, Information Technology (IT) has adopted remote working because of the digital infrastructure and knowledge intensive work undertaken (Mello &amp; Tomei, 2021), while Hospitality continues to be restricted by the need for face-to-face service delivery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This difference highlights an obvious research gap that requires comparative evidence to explain the interplay between flexibility and the respective contexts in determining satisfaction and motivation. In line with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the introduction of hybrid </w:t>
      </w:r>
      <w:r w:rsidRPr="001F2EFA">
        <w:rPr>
          <w:rFonts w:ascii="Times New Roman" w:hAnsi="Times New Roman" w:cs="Times New Roman"/>
        </w:rPr>
        <w:lastRenderedPageBreak/>
        <w:t xml:space="preserve">working has been </w:t>
      </w:r>
      <w:r w:rsidR="001F2EFA" w:rsidRPr="001F2EFA">
        <w:rPr>
          <w:rFonts w:ascii="Times New Roman" w:hAnsi="Times New Roman" w:cs="Times New Roman"/>
        </w:rPr>
        <w:t>mainstreaming</w:t>
      </w:r>
      <w:r w:rsidRPr="001F2EFA">
        <w:rPr>
          <w:rFonts w:ascii="Times New Roman" w:hAnsi="Times New Roman" w:cs="Times New Roman"/>
        </w:rPr>
        <w:t xml:space="preserve"> across Europe but is not uniform, with a sector comparison within this dissertation.</w:t>
      </w:r>
    </w:p>
    <w:p w14:paraId="5C5B50ED" w14:textId="39D9E243" w:rsidR="00134A89" w:rsidRPr="001F2EFA" w:rsidRDefault="00014018" w:rsidP="001F2EFA">
      <w:pPr>
        <w:spacing w:after="0" w:line="480" w:lineRule="auto"/>
        <w:jc w:val="both"/>
        <w:rPr>
          <w:rFonts w:ascii="Times New Roman" w:hAnsi="Times New Roman" w:cs="Times New Roman"/>
        </w:rPr>
      </w:pPr>
      <w:r w:rsidRPr="00014018">
        <w:rPr>
          <w:rFonts w:ascii="Times New Roman" w:hAnsi="Times New Roman" w:cs="Times New Roman"/>
        </w:rPr>
        <w:t>Gallup (2025) found that flexible working is a new standard in the workplace</w:t>
      </w:r>
      <w:r>
        <w:rPr>
          <w:rFonts w:ascii="Times New Roman" w:hAnsi="Times New Roman" w:cs="Times New Roman"/>
        </w:rPr>
        <w:t xml:space="preserve"> </w:t>
      </w:r>
      <w:r w:rsidR="00134A89" w:rsidRPr="001F2EFA">
        <w:rPr>
          <w:rFonts w:ascii="Times New Roman" w:hAnsi="Times New Roman" w:cs="Times New Roman"/>
        </w:rPr>
        <w:t xml:space="preserve">and that hybrid work is correlated with improved employee engagement and retention. But Gallup also points to gaps in practice, as some companies aren't making a point of equipping remote employees with opportunities, resulting in a drop in motivation. Regarding the concerns of the hospital staff, </w:t>
      </w:r>
      <w:r w:rsidR="001D087B">
        <w:rPr>
          <w:rFonts w:ascii="Times New Roman" w:hAnsi="Times New Roman" w:cs="Times New Roman"/>
        </w:rPr>
        <w:t>the study</w:t>
      </w:r>
      <w:r w:rsidR="00134A89" w:rsidRPr="001F2EFA">
        <w:rPr>
          <w:rFonts w:ascii="Times New Roman" w:hAnsi="Times New Roman" w:cs="Times New Roman"/>
        </w:rPr>
        <w:t xml:space="preserve"> found that there was some concern over fairness and inclusion (Kaushal &amp; Srivastava, 2020) and autonomy and innovation was reported by IT employees (Choudhury et al., 2021). This study explores both sectors to inform </w:t>
      </w:r>
      <w:proofErr w:type="spellStart"/>
      <w:r w:rsidR="00134A89" w:rsidRPr="001F2EFA">
        <w:rPr>
          <w:rFonts w:ascii="Times New Roman" w:hAnsi="Times New Roman" w:cs="Times New Roman"/>
        </w:rPr>
        <w:t>organisational</w:t>
      </w:r>
      <w:proofErr w:type="spellEnd"/>
      <w:r w:rsidR="00134A89" w:rsidRPr="001F2EFA">
        <w:rPr>
          <w:rFonts w:ascii="Times New Roman" w:hAnsi="Times New Roman" w:cs="Times New Roman"/>
        </w:rPr>
        <w:t xml:space="preserve"> practice in terms of strategies that can lead to maintenance of satisfaction and motivation in different operational contexts.</w:t>
      </w:r>
    </w:p>
    <w:p w14:paraId="0B87949F" w14:textId="34AD6AAE" w:rsidR="00F15485" w:rsidRPr="001F2EFA" w:rsidRDefault="00134A89" w:rsidP="001F2EFA">
      <w:pPr>
        <w:spacing w:after="0" w:line="480" w:lineRule="auto"/>
        <w:jc w:val="both"/>
        <w:rPr>
          <w:rFonts w:ascii="Times New Roman" w:hAnsi="Times New Roman" w:cs="Times New Roman"/>
        </w:rPr>
      </w:pPr>
      <w:r w:rsidRPr="001F2EFA">
        <w:rPr>
          <w:rFonts w:ascii="Times New Roman" w:hAnsi="Times New Roman" w:cs="Times New Roman"/>
        </w:rPr>
        <w:t>Theoretically, it is a quantitative survey study with Likert scale analysis. This dual approach is warranted because as well as the quantitative measurement of relationships between constructs (flexibility, satisfaction, motivation) it provides the thematic interpretation of Likert distributions, which provides the context for the data. As is known from Chapter Two, and as noted previously, there are contradictions in the literature, such as autonomy having a positive effect on satisfaction in IT environments, but a negative effect in Hospitality (Ford et al., 2022) which needs to be tested statistically and interpreted through synthesis. The use of validated questionnaires (Minnesota Satisfaction Questionnaire; Weiss et al., 1967 and Work Design Questionnaire; Morgeson &amp; Humphrey, 2006) ensures reliability, while triangulation of statistical and thematic results increases credibility and replicability.</w:t>
      </w:r>
    </w:p>
    <w:p w14:paraId="479094FA" w14:textId="77777777" w:rsidR="00134A89" w:rsidRPr="001F2EFA" w:rsidRDefault="00134A89" w:rsidP="001F2EFA">
      <w:pPr>
        <w:pStyle w:val="Heading2"/>
        <w:spacing w:before="0" w:after="0" w:line="480" w:lineRule="auto"/>
        <w:jc w:val="both"/>
        <w:rPr>
          <w:rFonts w:ascii="Times New Roman" w:hAnsi="Times New Roman" w:cs="Times New Roman"/>
          <w:b/>
          <w:bCs/>
          <w:color w:val="auto"/>
          <w:sz w:val="24"/>
          <w:szCs w:val="24"/>
        </w:rPr>
      </w:pPr>
      <w:bookmarkStart w:id="45" w:name="_Toc241093140"/>
      <w:r w:rsidRPr="001F2EFA">
        <w:rPr>
          <w:rFonts w:ascii="Times New Roman" w:hAnsi="Times New Roman" w:cs="Times New Roman"/>
          <w:b/>
          <w:bCs/>
          <w:color w:val="auto"/>
          <w:sz w:val="24"/>
          <w:szCs w:val="24"/>
        </w:rPr>
        <w:t>3.4 Research design</w:t>
      </w:r>
      <w:bookmarkEnd w:id="45"/>
    </w:p>
    <w:p w14:paraId="5D28ED49" w14:textId="5D852190"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research design offers a structural approach to the study as it guides the choices made in the methodology and ensures that these choices are logically linked to the research goals (Gamage, </w:t>
      </w:r>
      <w:r w:rsidRPr="001F2EFA">
        <w:rPr>
          <w:rFonts w:ascii="Times New Roman" w:hAnsi="Times New Roman" w:cs="Times New Roman"/>
        </w:rPr>
        <w:lastRenderedPageBreak/>
        <w:t>2025). It is useful to investigate the relationship between remote work flexibility, job satisfaction, and motivation of the two sectors, so a quantitative comparative cross sectional survey design was taken. This design was selected because they allow for numerical data collected to measure relationships between clearly defined constructs and allow for a comparison of the sectors at one instant in time.</w:t>
      </w:r>
    </w:p>
    <w:p w14:paraId="0623FD5D" w14:textId="3D885D02"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Given the research questions aimed at testing previous theories: Herzberg's Two Factor Theory, the Job Demands Resources (JD R) Model and the Self Determination Theory (SDT)</w:t>
      </w:r>
      <w:r w:rsidR="00C05E41" w:rsidRPr="001F2EFA">
        <w:rPr>
          <w:rFonts w:ascii="Times New Roman" w:hAnsi="Times New Roman" w:cs="Times New Roman"/>
        </w:rPr>
        <w:t xml:space="preserve">, </w:t>
      </w:r>
      <w:r w:rsidRPr="001F2EFA">
        <w:rPr>
          <w:rFonts w:ascii="Times New Roman" w:hAnsi="Times New Roman" w:cs="Times New Roman"/>
        </w:rPr>
        <w:t>the quantitative design was most suitable. The quantitative approaches are especially useful when the research problem is concerned with examining relations between variables and testing theoretical propositions as Creswell (2009) suggests. This is in line with the deductive method applied in this study, which was conducted by testing hypotheses through mathematical tests (correlation and regression) in the form of statistical analysis.</w:t>
      </w:r>
    </w:p>
    <w:p w14:paraId="2DBB8538" w14:textId="417F282C"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comparative aspect of the design was crucial and necessary to address the </w:t>
      </w:r>
      <w:r w:rsidR="001F2EFA" w:rsidRPr="001F2EFA">
        <w:rPr>
          <w:rFonts w:ascii="Times New Roman" w:hAnsi="Times New Roman" w:cs="Times New Roman"/>
        </w:rPr>
        <w:t>above-mentioned</w:t>
      </w:r>
      <w:r w:rsidRPr="001F2EFA">
        <w:rPr>
          <w:rFonts w:ascii="Times New Roman" w:hAnsi="Times New Roman" w:cs="Times New Roman"/>
        </w:rPr>
        <w:t xml:space="preserve"> sectoral gap in the literature review. In the IT sector, digital infrastructures often enable IT workers to feel more autonomous and flexible, which can lead to a sense of satisfaction, while in the Hospitality sector, remote working may be </w:t>
      </w:r>
      <w:proofErr w:type="spellStart"/>
      <w:r w:rsidRPr="001F2EFA">
        <w:rPr>
          <w:rFonts w:ascii="Times New Roman" w:hAnsi="Times New Roman" w:cs="Times New Roman"/>
        </w:rPr>
        <w:t>constrained.In</w:t>
      </w:r>
      <w:proofErr w:type="spellEnd"/>
      <w:r w:rsidRPr="001F2EFA">
        <w:rPr>
          <w:rFonts w:ascii="Times New Roman" w:hAnsi="Times New Roman" w:cs="Times New Roman"/>
        </w:rPr>
        <w:t xml:space="preserve"> the IT sector, IT workers often feel more autonomous and flexible thanks to digital infrastructures, which can lead to a sense of satisfaction, while in the Hospitality sector, digital infrastructures may not be as effective in supporting remote working due to structural constraints. The comparative design allowed identification of similarities and differences in the effects of flexibility on satisfaction and motivation in these different contexts. This sectoral lens ensures that results are not too generic but give industry-specific actionable results.</w:t>
      </w:r>
    </w:p>
    <w:p w14:paraId="0DF2842C" w14:textId="4D7506E6"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As data was collected at one point in time, a </w:t>
      </w:r>
      <w:proofErr w:type="gramStart"/>
      <w:r w:rsidRPr="001F2EFA">
        <w:rPr>
          <w:rFonts w:ascii="Times New Roman" w:hAnsi="Times New Roman" w:cs="Times New Roman"/>
        </w:rPr>
        <w:t>cross sectional</w:t>
      </w:r>
      <w:proofErr w:type="gramEnd"/>
      <w:r w:rsidRPr="001F2EFA">
        <w:rPr>
          <w:rFonts w:ascii="Times New Roman" w:hAnsi="Times New Roman" w:cs="Times New Roman"/>
        </w:rPr>
        <w:t xml:space="preserve"> time horizon was chosen to be feasible within the study time frame. Longitudinal designs allow for the measurement of changes over time, but this was not feasible with the resources and time available. When the research purpose is comparative, not causal, as Mauer and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state, cross sectional studies can also be useful in identifying relationships and offer 'snapshots'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phenomena.</w:t>
      </w:r>
    </w:p>
    <w:p w14:paraId="38833AA1" w14:textId="545427A6" w:rsidR="00134A89"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design reflects coherence with the following chapters of analysis. The survey strategy and cross section data collection aids the statistical presentation of results which includes descriptive statistics, Pearson's correlation and regression modelling. Comparative design also supports the thematic analysis, where the levels of the Likert scale were interpreted to identify the themes for each sector, including themes of autonomy,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and communication gaps. The research design has been built from quantitative methodology and comparative depth is added, which is suitable for achieving the study objectives and giving credible and repeatable results.</w:t>
      </w:r>
    </w:p>
    <w:p w14:paraId="4329D210" w14:textId="77777777" w:rsidR="000A17FF" w:rsidRPr="001F2EFA" w:rsidRDefault="000A17FF" w:rsidP="001F2EFA">
      <w:pPr>
        <w:pStyle w:val="Heading2"/>
        <w:spacing w:before="0" w:after="0" w:line="480" w:lineRule="auto"/>
        <w:jc w:val="both"/>
        <w:rPr>
          <w:rFonts w:ascii="Times New Roman" w:hAnsi="Times New Roman" w:cs="Times New Roman"/>
          <w:b/>
          <w:bCs/>
          <w:color w:val="auto"/>
          <w:sz w:val="24"/>
          <w:szCs w:val="24"/>
        </w:rPr>
      </w:pPr>
      <w:bookmarkStart w:id="46" w:name="_Toc241093141"/>
      <w:r w:rsidRPr="001F2EFA">
        <w:rPr>
          <w:rFonts w:ascii="Times New Roman" w:hAnsi="Times New Roman" w:cs="Times New Roman"/>
          <w:b/>
          <w:bCs/>
          <w:color w:val="auto"/>
          <w:sz w:val="24"/>
          <w:szCs w:val="24"/>
        </w:rPr>
        <w:t>3.5 Research Philosophy</w:t>
      </w:r>
      <w:bookmarkEnd w:id="46"/>
    </w:p>
    <w:p w14:paraId="366C871B" w14:textId="5BA13E60"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assumptions for knowledge production and interpretation throughout this study were guided by research philosophy. Choosing the right philosophical position is important since it helps determine the research process, how data is collected and the analysis of the results. For research in business and management, the most prevalent philosophies are positivism, interpretivism and pragmatism, which are based on </w:t>
      </w:r>
      <w:r w:rsidR="001F2EFA" w:rsidRPr="001F2EFA">
        <w:rPr>
          <w:rFonts w:ascii="Times New Roman" w:hAnsi="Times New Roman" w:cs="Times New Roman"/>
        </w:rPr>
        <w:t>assumptions</w:t>
      </w:r>
      <w:r w:rsidRPr="001F2EFA">
        <w:rPr>
          <w:rFonts w:ascii="Times New Roman" w:hAnsi="Times New Roman" w:cs="Times New Roman"/>
        </w:rPr>
        <w:t xml:space="preserve"> about the nature of the phenomena to be studied (Ryan, 2018).</w:t>
      </w:r>
    </w:p>
    <w:p w14:paraId="7C87E1BC" w14:textId="77777777"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In accordance with the purpose of the study to measure objectively by numerical data, this study was conducted with a positivist philosophy, which was most suitable for the study. In positivism, reality is external and can be observed, measured and explained via empirical evidence (Bryman, 2007). The Two Factor Theory, Job Demands Resources (JD R) Model and Self Determination </w:t>
      </w:r>
      <w:r w:rsidRPr="001F2EFA">
        <w:rPr>
          <w:rFonts w:ascii="Times New Roman" w:hAnsi="Times New Roman" w:cs="Times New Roman"/>
        </w:rPr>
        <w:lastRenderedPageBreak/>
        <w:t xml:space="preserve">Theory (SDT) were used as the basis for the development of measurable constructs for the research. Further and more in keeping with the positivist approach, which values the objective, the hypothesis testing and the </w:t>
      </w:r>
      <w:proofErr w:type="spellStart"/>
      <w:r w:rsidRPr="001F2EFA">
        <w:rPr>
          <w:rFonts w:ascii="Times New Roman" w:hAnsi="Times New Roman" w:cs="Times New Roman"/>
        </w:rPr>
        <w:t>generalisation</w:t>
      </w:r>
      <w:proofErr w:type="spellEnd"/>
      <w:r w:rsidRPr="001F2EFA">
        <w:rPr>
          <w:rFonts w:ascii="Times New Roman" w:hAnsi="Times New Roman" w:cs="Times New Roman"/>
        </w:rPr>
        <w:t xml:space="preserve"> (Creswell, 2009), the application of statistical techniques, including descriptive statistics, Pearson's correlation and multiple regression was found in the present study.</w:t>
      </w:r>
    </w:p>
    <w:p w14:paraId="03EBDBB7" w14:textId="71C49D80" w:rsidR="000A17FF"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Alternative philosophies were considered but rejected. </w:t>
      </w:r>
      <w:r w:rsidR="000A17FF" w:rsidRPr="001F2EFA">
        <w:rPr>
          <w:rFonts w:ascii="Times New Roman" w:hAnsi="Times New Roman" w:cs="Times New Roman"/>
        </w:rPr>
        <w:t xml:space="preserve">This approach proved unfeasible, as its major premise is based on subjective meaning and the lived experience of the individual, but the study was not designed to discuss individual narratives or lived experiences, rather it was testing a set of theoretical connections based on </w:t>
      </w:r>
      <w:proofErr w:type="spellStart"/>
      <w:r w:rsidR="000A17FF" w:rsidRPr="001F2EFA">
        <w:rPr>
          <w:rFonts w:ascii="Times New Roman" w:hAnsi="Times New Roman" w:cs="Times New Roman"/>
        </w:rPr>
        <w:t>standardised</w:t>
      </w:r>
      <w:proofErr w:type="spellEnd"/>
      <w:r w:rsidR="000A17FF" w:rsidRPr="001F2EFA">
        <w:rPr>
          <w:rFonts w:ascii="Times New Roman" w:hAnsi="Times New Roman" w:cs="Times New Roman"/>
        </w:rPr>
        <w:t xml:space="preserve"> measures. Interpretivist approaches have value in throwing light on rich qualitative insights but would not have given the statistical evidence needed to compare the Hospitality and IT sectors. Pragmatism, a blend of positivism and interpretivism, was also </w:t>
      </w:r>
      <w:r w:rsidR="001F2EFA" w:rsidRPr="001F2EFA">
        <w:rPr>
          <w:rFonts w:ascii="Times New Roman" w:hAnsi="Times New Roman" w:cs="Times New Roman"/>
        </w:rPr>
        <w:t>considered</w:t>
      </w:r>
      <w:r w:rsidR="000A17FF" w:rsidRPr="001F2EFA">
        <w:rPr>
          <w:rFonts w:ascii="Times New Roman" w:hAnsi="Times New Roman" w:cs="Times New Roman"/>
        </w:rPr>
        <w:t xml:space="preserve"> (Ryan, 2018). The aims of the research, however, did not necessitate mixed methods research design, but rather one research design that was unified and quantitative in nature. Pragmatism was therefore rejected as it was not necessary because the deductive testing of the theory could be done within a positivist paradigm.</w:t>
      </w:r>
    </w:p>
    <w:p w14:paraId="0A58BD0C" w14:textId="77777777"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correlation and regression analyses were in line with the positivist approach to testing hypotheses and measuring objectively. While providing some context for the Likert scale distributions, the thematic interpretation was still based on numerical data and could be interpreted as being positivist. This philosophical decision added to the credibility of the study and made it more replicable, so that it can be implemented in decision making in the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on a sound and evidence-based basis (Creswell, 2009).</w:t>
      </w:r>
    </w:p>
    <w:p w14:paraId="03CD10C3" w14:textId="30306A85" w:rsidR="000A17FF" w:rsidRPr="001F2EFA" w:rsidRDefault="000A17FF"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positivist approach was used to give a solid basis for exploring sectoral variations in flexible outcomes. It ensured that the choice of </w:t>
      </w:r>
      <w:r w:rsidR="005D2EF6" w:rsidRPr="001F2EFA">
        <w:rPr>
          <w:rFonts w:ascii="Times New Roman" w:hAnsi="Times New Roman" w:cs="Times New Roman"/>
        </w:rPr>
        <w:t>methods</w:t>
      </w:r>
      <w:r w:rsidRPr="001F2EFA">
        <w:rPr>
          <w:rFonts w:ascii="Times New Roman" w:hAnsi="Times New Roman" w:cs="Times New Roman"/>
        </w:rPr>
        <w:t xml:space="preserve"> was logically linked to the research questions, it was deductive and it resulted in valid, findings that were relevant to practice as well as to academia.</w:t>
      </w:r>
    </w:p>
    <w:p w14:paraId="1FE3BAC6"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7" w:name="_Toc241093142"/>
      <w:r w:rsidRPr="001F2EFA">
        <w:rPr>
          <w:rFonts w:ascii="Times New Roman" w:hAnsi="Times New Roman" w:cs="Times New Roman"/>
          <w:b/>
          <w:bCs/>
          <w:color w:val="auto"/>
          <w:sz w:val="24"/>
          <w:szCs w:val="24"/>
        </w:rPr>
        <w:t>3.6 Data Collection</w:t>
      </w:r>
      <w:bookmarkEnd w:id="47"/>
    </w:p>
    <w:p w14:paraId="7E80FD2A" w14:textId="56A251CB"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primary data for this study were gathered using a structured online questionnaire that sought to obtain the employee's thoughts on flex of remote working, job satisfaction and motivation. The use of the online questionnaires was chosen because they were time efficient, as they would be able to be sent to geographically dispersed participants, including hybrid and remote workers, which would otherwise not have been possible with </w:t>
      </w:r>
      <w:r w:rsidR="005140E0" w:rsidRPr="001F2EFA">
        <w:rPr>
          <w:rFonts w:ascii="Times New Roman" w:hAnsi="Times New Roman" w:cs="Times New Roman"/>
        </w:rPr>
        <w:t>face-to-face</w:t>
      </w:r>
      <w:r w:rsidRPr="001F2EFA">
        <w:rPr>
          <w:rFonts w:ascii="Times New Roman" w:hAnsi="Times New Roman" w:cs="Times New Roman"/>
        </w:rPr>
        <w:t xml:space="preserve"> surveys, and would also lessen the administrative burden compared to in-person surveys (Bryman, 2007). Only closed-ended questions with a five-point Likert scale of Strongly Disagree to Strongly Agree were used on the </w:t>
      </w:r>
      <w:r w:rsidR="005140E0" w:rsidRPr="001F2EFA">
        <w:rPr>
          <w:rFonts w:ascii="Times New Roman" w:hAnsi="Times New Roman" w:cs="Times New Roman"/>
        </w:rPr>
        <w:t xml:space="preserve">survey </w:t>
      </w:r>
      <w:r w:rsidRPr="001F2EFA">
        <w:rPr>
          <w:rFonts w:ascii="Times New Roman" w:hAnsi="Times New Roman" w:cs="Times New Roman"/>
        </w:rPr>
        <w:t>instrument. Attitude and perception are commonly measured using Likert scales which are easy to answer for the respondents and are ideal for statistical analysis (McLeod, 2023).</w:t>
      </w:r>
    </w:p>
    <w:p w14:paraId="357D4026" w14:textId="00E95E43"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Questionnaire was developed in accordance with three phases to guarantee its validity and reliability. First, the items were created according to the previously mentioned theory, Herzberg's Two Factor Theory, the Job Demands Resources (JD R) Model, and the Self Determination Theory. This placed constructs like autonomy,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and work–life balance within the well-founded scholarship. Academic supervisor reviewed the draft instrument to make it clearer, more relevant and to ensure it was aligned with the research goals. A pilot study was carried out with 12 participants from the Hospitality and IT fields. The pilot conducted a test of clarity of language, internal consistency of scales, and the ease of use of the paper-based questionnaire. Some minor changes in wording and sequence were made based on feedback received from the pilot and this enhanced the face and content validity. </w:t>
      </w:r>
    </w:p>
    <w:p w14:paraId="2112D071"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Validated scales were incorporated to further strengthen construct validity. Minnesota Satisfaction Questionnaire (</w:t>
      </w: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&amp; George, 2003) was adapted for items measuring job satisfaction and Work Design Questionnaire (Morgeson &amp; Humphrey, 2006) was adapted for items measuring work design and autonomy. The alignment with the established instruments, provided comparability with previous studies and increased the credibility of the results.</w:t>
      </w:r>
    </w:p>
    <w:p w14:paraId="02C3488A"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questionnaire consisted of five parts:</w:t>
      </w:r>
    </w:p>
    <w:p w14:paraId="427B3D45" w14:textId="5E6C7B4E"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Flexibility in work arrangements (autonomy in time and place).</w:t>
      </w:r>
    </w:p>
    <w:p w14:paraId="12B72ACE" w14:textId="108E69BD"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Job satisfaction (contentment with role, rewards, and environment).</w:t>
      </w:r>
    </w:p>
    <w:p w14:paraId="17F1CB06"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Motivation (intrinsic and extrinsic motivators).</w:t>
      </w:r>
    </w:p>
    <w:p w14:paraId="320662C6"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 xml:space="preserve">Moderating factors (work–life balance, communication,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w:t>
      </w:r>
    </w:p>
    <w:p w14:paraId="3A08053F" w14:textId="77777777" w:rsidR="005D2EF6" w:rsidRPr="001F2EFA" w:rsidRDefault="005D2EF6" w:rsidP="001F2EFA">
      <w:pPr>
        <w:pStyle w:val="ListParagraph"/>
        <w:numPr>
          <w:ilvl w:val="0"/>
          <w:numId w:val="5"/>
        </w:numPr>
        <w:spacing w:after="0" w:line="480" w:lineRule="auto"/>
        <w:ind w:left="0" w:firstLine="0"/>
        <w:jc w:val="both"/>
        <w:rPr>
          <w:rFonts w:ascii="Times New Roman" w:hAnsi="Times New Roman" w:cs="Times New Roman"/>
        </w:rPr>
      </w:pPr>
      <w:r w:rsidRPr="001F2EFA">
        <w:rPr>
          <w:rFonts w:ascii="Times New Roman" w:hAnsi="Times New Roman" w:cs="Times New Roman"/>
        </w:rPr>
        <w:t>Sector and role, age, gender and tenure.</w:t>
      </w:r>
    </w:p>
    <w:p w14:paraId="60BE0805" w14:textId="719B9556"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data collection was carried out for four weeks, distributed via LinkedIn, professional networks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contacts, collected using Google Forms. A participant information sheet describing the purpose of the study, the protection of participants' confidentiality, and its voluntary nature was distributed to participants. Participation was done with informed consent electronically. The responses were automatically recorded and </w:t>
      </w:r>
      <w:proofErr w:type="spellStart"/>
      <w:r w:rsidRPr="001F2EFA">
        <w:rPr>
          <w:rFonts w:ascii="Times New Roman" w:hAnsi="Times New Roman" w:cs="Times New Roman"/>
        </w:rPr>
        <w:t>analysed</w:t>
      </w:r>
      <w:proofErr w:type="spellEnd"/>
      <w:r w:rsidRPr="001F2EFA">
        <w:rPr>
          <w:rFonts w:ascii="Times New Roman" w:hAnsi="Times New Roman" w:cs="Times New Roman"/>
        </w:rPr>
        <w:t xml:space="preserve"> in excel. The selection of Excel was made because it is a well-known and powerful application that can be used for descriptive statistics, correlation, regression, and reliability testing (Verma, 2019).</w:t>
      </w:r>
    </w:p>
    <w:p w14:paraId="7CD9DEBF" w14:textId="75468240"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questionnaire was structured, psychometrically sound, pretested, and administered online to a wide variety of participants, allowing for rigorous, replicable data collection. This methodological decision was directly related to the statistical and thematic analyses developed, which helped to maintain coherence between data collection and the findings.</w:t>
      </w:r>
    </w:p>
    <w:p w14:paraId="6B860417"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8" w:name="_Toc241093143"/>
      <w:r w:rsidRPr="001F2EFA">
        <w:rPr>
          <w:rFonts w:ascii="Times New Roman" w:hAnsi="Times New Roman" w:cs="Times New Roman"/>
          <w:b/>
          <w:bCs/>
          <w:color w:val="auto"/>
          <w:sz w:val="24"/>
          <w:szCs w:val="24"/>
        </w:rPr>
        <w:lastRenderedPageBreak/>
        <w:t>3.7 Population and Sample</w:t>
      </w:r>
      <w:bookmarkEnd w:id="48"/>
    </w:p>
    <w:p w14:paraId="0F57DD58"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The target population of the current research included hybrid and remote workers employed in the Hospitality and IT industries in the UK. The criteria for participation involved being older than 18 years old and having worked in the company at least for six months in order to get familiar with the flexible work arrangements.</w:t>
      </w:r>
    </w:p>
    <w:p w14:paraId="38D33D87" w14:textId="77777777"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Convenience sampling, coupled with snowball sampling techniques, was used. It helped to have access to the potential respondents through professional connections, social network (LinkedIn), and companies' representatives and allowed existing participants to suggest other workers from the company to participate in the survey. Though the use of convenience sampling is usually criticized due to the possible bias, in this case it was justified because of the difficulty of reaching scattered hybrid and remote workers. Kubiciel-</w:t>
      </w:r>
      <w:proofErr w:type="spellStart"/>
      <w:r w:rsidRPr="001F2EFA">
        <w:rPr>
          <w:rFonts w:ascii="Times New Roman" w:hAnsi="Times New Roman" w:cs="Times New Roman"/>
        </w:rPr>
        <w:t>Lodzińska</w:t>
      </w:r>
      <w:proofErr w:type="spellEnd"/>
      <w:r w:rsidRPr="001F2EFA">
        <w:rPr>
          <w:rFonts w:ascii="Times New Roman" w:hAnsi="Times New Roman" w:cs="Times New Roman"/>
        </w:rPr>
        <w:t xml:space="preserve"> (2021) state that convenience and snowball approaches are appropriate when the research is exploratory and comparative in nature, provided the drawbacks are recognized.</w:t>
      </w:r>
    </w:p>
    <w:p w14:paraId="41922540" w14:textId="1AEC459A" w:rsidR="005D2EF6" w:rsidRPr="001F2EFA" w:rsidRDefault="005D2EF6" w:rsidP="001F2EFA">
      <w:pPr>
        <w:spacing w:after="0" w:line="480" w:lineRule="auto"/>
        <w:jc w:val="both"/>
        <w:rPr>
          <w:rFonts w:ascii="Times New Roman" w:hAnsi="Times New Roman" w:cs="Times New Roman"/>
        </w:rPr>
      </w:pPr>
      <w:r w:rsidRPr="001F2EFA">
        <w:rPr>
          <w:rFonts w:ascii="Times New Roman" w:hAnsi="Times New Roman" w:cs="Times New Roman"/>
        </w:rPr>
        <w:t>In total, the sample size reached 203 people and was balanced regarding the two industries. This number was enough to perform correlation and regression analysis. Age, gender, and position diversity contributed to external validity.</w:t>
      </w:r>
    </w:p>
    <w:p w14:paraId="392E57C3" w14:textId="77777777" w:rsidR="005D2EF6" w:rsidRPr="001F2EFA" w:rsidRDefault="005D2EF6" w:rsidP="001F2EFA">
      <w:pPr>
        <w:pStyle w:val="Heading2"/>
        <w:spacing w:before="0" w:after="0" w:line="480" w:lineRule="auto"/>
        <w:jc w:val="both"/>
        <w:rPr>
          <w:rFonts w:ascii="Times New Roman" w:hAnsi="Times New Roman" w:cs="Times New Roman"/>
          <w:b/>
          <w:bCs/>
          <w:color w:val="auto"/>
          <w:sz w:val="24"/>
          <w:szCs w:val="24"/>
        </w:rPr>
      </w:pPr>
      <w:bookmarkStart w:id="49" w:name="_Toc241093144"/>
      <w:r w:rsidRPr="001F2EFA">
        <w:rPr>
          <w:rFonts w:ascii="Times New Roman" w:hAnsi="Times New Roman" w:cs="Times New Roman"/>
          <w:b/>
          <w:bCs/>
          <w:color w:val="auto"/>
          <w:sz w:val="24"/>
          <w:szCs w:val="24"/>
        </w:rPr>
        <w:t>3.8 Data Analysis</w:t>
      </w:r>
      <w:bookmarkEnd w:id="49"/>
    </w:p>
    <w:p w14:paraId="41E996C0" w14:textId="5D8994B4"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Data generated from the online survey was analyzed using Microsoft Excel as the main software, along with R.</w:t>
      </w:r>
      <w:r w:rsidR="000F7E5E">
        <w:rPr>
          <w:rFonts w:ascii="Times New Roman" w:hAnsi="Times New Roman" w:cs="Times New Roman"/>
        </w:rPr>
        <w:t xml:space="preserve"> </w:t>
      </w:r>
      <w:r w:rsidR="000F7E5E" w:rsidRPr="000F7E5E">
        <w:rPr>
          <w:rFonts w:ascii="Times New Roman" w:hAnsi="Times New Roman" w:cs="Times New Roman"/>
        </w:rPr>
        <w:t>R is an open-source statistical programming language and software environment widely used for advanced data analysis, reliability testing, and statistical modelling.</w:t>
      </w:r>
      <w:r w:rsidRPr="001F2EFA">
        <w:rPr>
          <w:rFonts w:ascii="Times New Roman" w:hAnsi="Times New Roman" w:cs="Times New Roman"/>
        </w:rPr>
        <w:t xml:space="preserve"> Excel was selected for analysis due to its accessibility, transparency and appropriateness for descriptive and inferential analysis in management studies (Verma, 2019). Using Excel, it was possible to calculate descriptive statistics such as mean, standard deviation and frequency distribution which described </w:t>
      </w:r>
      <w:r w:rsidRPr="001F2EFA">
        <w:rPr>
          <w:rFonts w:ascii="Times New Roman" w:hAnsi="Times New Roman" w:cs="Times New Roman"/>
        </w:rPr>
        <w:lastRenderedPageBreak/>
        <w:t>characteristics of participants and their responses. Pivot Tables and charts were used for visualization of sector differences and maintained clarity and coherence in the results presentation in Chapter Four.</w:t>
      </w:r>
    </w:p>
    <w:p w14:paraId="39492575" w14:textId="77777777"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Inferential analysis was applied for examining relationships between flexibility of remote work, job satisfaction and motivation. Correlation analysis was applied in Excel by utilizing Data Analysis </w:t>
      </w:r>
      <w:proofErr w:type="spellStart"/>
      <w:r w:rsidRPr="001F2EFA">
        <w:rPr>
          <w:rFonts w:ascii="Times New Roman" w:hAnsi="Times New Roman" w:cs="Times New Roman"/>
        </w:rPr>
        <w:t>ToolPak</w:t>
      </w:r>
      <w:proofErr w:type="spellEnd"/>
      <w:r w:rsidRPr="001F2EFA">
        <w:rPr>
          <w:rFonts w:ascii="Times New Roman" w:hAnsi="Times New Roman" w:cs="Times New Roman"/>
        </w:rPr>
        <w:t xml:space="preserve"> which made it possible to establish linear relationships between different variables. Regression analysis was also conducted in order to examine the influence of flexibility, autonomy, communication, and organizational support on satisfaction and motivation. Results of regression analysis were presented in table form, complying with positivist requirements of objectivity and reproducibility.</w:t>
      </w:r>
    </w:p>
    <w:p w14:paraId="462ECDF3" w14:textId="77777777" w:rsidR="005D2EF6"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To ensure robustness of regression analysis results and reliability testing of scales, R was used. Calculation of Cronbach's alpha was conducted in order to determine internal consistency of the scales, with values above 0.70 considered acceptable (Selim, 2016). In addition, comparative analysis was conducted in R in order to identify significant differences between Hospitality and IT sectors.</w:t>
      </w:r>
    </w:p>
    <w:p w14:paraId="4A96611D" w14:textId="0C9FB1F5" w:rsidR="00F15485" w:rsidRPr="001F2EFA" w:rsidRDefault="005D2EF6"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By applying transparency of Excel together with advanced functionalities of R, this study ensured </w:t>
      </w:r>
      <w:proofErr w:type="spellStart"/>
      <w:r w:rsidRPr="001F2EFA">
        <w:rPr>
          <w:rFonts w:ascii="Times New Roman" w:hAnsi="Times New Roman" w:cs="Times New Roman"/>
        </w:rPr>
        <w:t>rigour</w:t>
      </w:r>
      <w:proofErr w:type="spellEnd"/>
      <w:r w:rsidRPr="001F2EFA">
        <w:rPr>
          <w:rFonts w:ascii="Times New Roman" w:hAnsi="Times New Roman" w:cs="Times New Roman"/>
        </w:rPr>
        <w:t xml:space="preserve"> and replicability of data analysis. This decision directly aligned with deductive approach methodology.</w:t>
      </w:r>
    </w:p>
    <w:p w14:paraId="002A68CE" w14:textId="77777777"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0" w:name="_Toc241093145"/>
      <w:r w:rsidRPr="001F2EFA">
        <w:rPr>
          <w:rFonts w:ascii="Times New Roman" w:hAnsi="Times New Roman" w:cs="Times New Roman"/>
          <w:b/>
          <w:bCs/>
          <w:color w:val="auto"/>
          <w:sz w:val="24"/>
          <w:szCs w:val="24"/>
        </w:rPr>
        <w:t>3.9 Reliability and Viability</w:t>
      </w:r>
      <w:bookmarkEnd w:id="50"/>
    </w:p>
    <w:p w14:paraId="760344BB" w14:textId="26D72B7B"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For the reliability and validity purposes were crucial for the credibility of this study. Cronbach's alpha was used as a widely accepted measure of internal consistency to test reliability. If the values are greater than 0.70, it is considered acceptable (Selim, 2016), and the scales used in this study passed, which means that the items within each construct (flexibility, satisfaction, motivation) were </w:t>
      </w:r>
      <w:r w:rsidRPr="001F2EFA">
        <w:rPr>
          <w:rFonts w:ascii="Times New Roman" w:hAnsi="Times New Roman" w:cs="Times New Roman"/>
        </w:rPr>
        <w:lastRenderedPageBreak/>
        <w:t>sufficiently correlated. The pilot study also added to the reliability by identifying ambiguous items as well as clarifying the items for both Hospitality and IT participants.</w:t>
      </w:r>
    </w:p>
    <w:p w14:paraId="7670A5FB" w14:textId="00DCE3CE"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Several aspects of validity were considered. Content validity has been demonstrated by items from the questionnaire being correlated with well-established theories such as Herzberg's Two Factor Theory (1966), JD R Model (</w:t>
      </w:r>
      <w:proofErr w:type="spellStart"/>
      <w:r w:rsidRPr="001F2EFA">
        <w:rPr>
          <w:rFonts w:ascii="Times New Roman" w:hAnsi="Times New Roman" w:cs="Times New Roman"/>
        </w:rPr>
        <w:t>DeCiccio</w:t>
      </w:r>
      <w:proofErr w:type="spellEnd"/>
      <w:r w:rsidRPr="001F2EFA">
        <w:rPr>
          <w:rFonts w:ascii="Times New Roman" w:hAnsi="Times New Roman" w:cs="Times New Roman"/>
        </w:rPr>
        <w:t xml:space="preserve"> and Taylor, 1970) and Self Determination Theory (Ryan and Deci, 2000), and by using items adapted from other validated questionnaires like the Minnesota Satisfaction Questionnaire (MSQ) (</w:t>
      </w: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and George, 2003) and the Work Design Questionnaire (WDQ) (Morgeson and Humphrey, 2006). Construct validity was explored by factor analysis in R and items combined into groups as predicted. To increase external validity, participants were drawn from two different sectors, thus contributing to a more </w:t>
      </w:r>
      <w:proofErr w:type="spellStart"/>
      <w:r w:rsidRPr="001F2EFA">
        <w:rPr>
          <w:rFonts w:ascii="Times New Roman" w:hAnsi="Times New Roman" w:cs="Times New Roman"/>
        </w:rPr>
        <w:t>generalisable</w:t>
      </w:r>
      <w:proofErr w:type="spellEnd"/>
      <w:r w:rsidRPr="001F2EFA">
        <w:rPr>
          <w:rFonts w:ascii="Times New Roman" w:hAnsi="Times New Roman" w:cs="Times New Roman"/>
        </w:rPr>
        <w:t xml:space="preserve"> sample across industry sectors.</w:t>
      </w:r>
    </w:p>
    <w:p w14:paraId="694C88E2" w14:textId="6D73A895"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Self-report bias and social desirability were </w:t>
      </w:r>
      <w:proofErr w:type="spellStart"/>
      <w:r w:rsidRPr="001F2EFA">
        <w:rPr>
          <w:rFonts w:ascii="Times New Roman" w:hAnsi="Times New Roman" w:cs="Times New Roman"/>
        </w:rPr>
        <w:t>minimised</w:t>
      </w:r>
      <w:proofErr w:type="spellEnd"/>
      <w:r w:rsidRPr="001F2EFA">
        <w:rPr>
          <w:rFonts w:ascii="Times New Roman" w:hAnsi="Times New Roman" w:cs="Times New Roman"/>
        </w:rPr>
        <w:t xml:space="preserve"> by assuring anonymity and using the neutral wording of the questions and distributing the survey electronically. Such measures helped to ensure that responses were honest.</w:t>
      </w:r>
    </w:p>
    <w:p w14:paraId="3EA5AE3A" w14:textId="25D09359"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1" w:name="_Toc241093146"/>
      <w:r w:rsidRPr="001F2EFA">
        <w:rPr>
          <w:rFonts w:ascii="Times New Roman" w:hAnsi="Times New Roman" w:cs="Times New Roman"/>
          <w:b/>
          <w:bCs/>
          <w:color w:val="auto"/>
          <w:sz w:val="24"/>
          <w:szCs w:val="24"/>
        </w:rPr>
        <w:t>3.10 Limitations</w:t>
      </w:r>
      <w:bookmarkEnd w:id="51"/>
    </w:p>
    <w:p w14:paraId="5094D9F2" w14:textId="07038C72"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Few limitations existed in terms of the methodological approach of the current research. Convenience and snowball sampling used in the research increased the possibility of bias since people were chosen because of availability instead of randomization. Cross-sectional nature of the study did not allow to infer anything about the cause-and-effect relations and changes through time since the research was conducted only once, and no dynamics was observed. Self-report questionnaires used in the research could be associated with the issue of social desirability bias.</w:t>
      </w:r>
    </w:p>
    <w:p w14:paraId="381D6BE9" w14:textId="77777777" w:rsidR="00CA06AC" w:rsidRPr="001F2EFA" w:rsidRDefault="00CA06AC" w:rsidP="001F2EFA">
      <w:pPr>
        <w:pStyle w:val="Heading2"/>
        <w:spacing w:before="0" w:after="0" w:line="480" w:lineRule="auto"/>
        <w:jc w:val="both"/>
        <w:rPr>
          <w:rFonts w:ascii="Times New Roman" w:hAnsi="Times New Roman" w:cs="Times New Roman"/>
          <w:b/>
          <w:bCs/>
          <w:color w:val="auto"/>
          <w:sz w:val="24"/>
          <w:szCs w:val="24"/>
        </w:rPr>
      </w:pPr>
      <w:bookmarkStart w:id="52" w:name="_Toc241093147"/>
      <w:r w:rsidRPr="001F2EFA">
        <w:rPr>
          <w:rFonts w:ascii="Times New Roman" w:hAnsi="Times New Roman" w:cs="Times New Roman"/>
          <w:b/>
          <w:bCs/>
          <w:color w:val="auto"/>
          <w:sz w:val="24"/>
          <w:szCs w:val="24"/>
        </w:rPr>
        <w:lastRenderedPageBreak/>
        <w:t>3.11 Research Ethics</w:t>
      </w:r>
      <w:bookmarkEnd w:id="52"/>
    </w:p>
    <w:p w14:paraId="5BC19B04"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This study was conducted on the basis of ethical integrity. Approval was given via the University of Wales Trinity Saint David (UWTSD) postgraduate ethics application process and a PG2 ethics form was completed before data collection. This guaranteed adherence to institutional standards, and to the principles of responsible research.</w:t>
      </w:r>
    </w:p>
    <w:p w14:paraId="2D64CC56"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An information sheet was given to participants that explained the study, its voluntary nature, and assurances of confidentiality. Prior to respondents viewing the questionnaire, they were provided with informed consent electronically. Data was gathered anonymously (no identifying details collected) and securely (with password protected access).</w:t>
      </w:r>
    </w:p>
    <w:p w14:paraId="0EFFB797"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study also adhered to the UK General Data Protection Regulation (GDPR), which guarantees that personal data are handled legally, transparently, and only for academic research. Data were only saved as long as needed for the completion of the dissertation and then destroyed.</w:t>
      </w:r>
    </w:p>
    <w:p w14:paraId="0332E61D" w14:textId="77777777"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The risks of potential ethical issues, including coercion or unequal treatment, were reduced by the use of internet-based methods of distribution that allowed people to respond at their own time and in private. Neutral language was used to prevent leading questions and participants were informed they could withdraw from the study at any time with no repercussions.</w:t>
      </w:r>
    </w:p>
    <w:p w14:paraId="74EC8F76" w14:textId="52B29A3C" w:rsidR="00CA06AC" w:rsidRPr="001F2EFA" w:rsidRDefault="00CA06AC"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study was conducted in line with GDPR requirements and adopted the ethical guidelines and standards set by the University of Wales, School of Design (UWTSD) and the social research principles laid out by Bryman (2007) to ensure that the data gathered and </w:t>
      </w:r>
      <w:proofErr w:type="spellStart"/>
      <w:r w:rsidRPr="001F2EFA">
        <w:rPr>
          <w:rFonts w:ascii="Times New Roman" w:hAnsi="Times New Roman" w:cs="Times New Roman"/>
        </w:rPr>
        <w:t>analysed</w:t>
      </w:r>
      <w:proofErr w:type="spellEnd"/>
      <w:r w:rsidRPr="001F2EFA">
        <w:rPr>
          <w:rFonts w:ascii="Times New Roman" w:hAnsi="Times New Roman" w:cs="Times New Roman"/>
        </w:rPr>
        <w:t xml:space="preserve"> is done responsibly, thus protecting the rights of the participants and maintaining academic integrity.</w:t>
      </w:r>
    </w:p>
    <w:p w14:paraId="3DE83558" w14:textId="7007A361" w:rsidR="00D11A47" w:rsidRPr="001F2EFA" w:rsidRDefault="00D11A47"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3CC28F27" w14:textId="77777777" w:rsidR="00D11A47" w:rsidRPr="001F2EFA" w:rsidRDefault="00D11A47" w:rsidP="001F2EFA">
      <w:pPr>
        <w:pStyle w:val="Heading1"/>
        <w:spacing w:before="0" w:after="0" w:line="480" w:lineRule="auto"/>
        <w:jc w:val="both"/>
        <w:rPr>
          <w:rFonts w:ascii="Times New Roman" w:hAnsi="Times New Roman" w:cs="Times New Roman"/>
          <w:b/>
          <w:bCs/>
          <w:color w:val="auto"/>
          <w:sz w:val="24"/>
          <w:szCs w:val="24"/>
        </w:rPr>
      </w:pPr>
      <w:bookmarkStart w:id="53" w:name="_Toc241093148"/>
      <w:r w:rsidRPr="001F2EFA">
        <w:rPr>
          <w:rFonts w:ascii="Times New Roman" w:hAnsi="Times New Roman" w:cs="Times New Roman"/>
          <w:b/>
          <w:bCs/>
          <w:color w:val="auto"/>
          <w:sz w:val="24"/>
          <w:szCs w:val="24"/>
        </w:rPr>
        <w:lastRenderedPageBreak/>
        <w:t>CHAPTER FOUR</w:t>
      </w:r>
      <w:bookmarkEnd w:id="53"/>
    </w:p>
    <w:p w14:paraId="0EFA93ED" w14:textId="77777777" w:rsidR="00D11A47" w:rsidRPr="001F2EFA" w:rsidRDefault="00D11A47" w:rsidP="001F2EFA">
      <w:pPr>
        <w:pStyle w:val="Heading1"/>
        <w:spacing w:before="0" w:after="0" w:line="480" w:lineRule="auto"/>
        <w:jc w:val="both"/>
        <w:rPr>
          <w:rFonts w:ascii="Times New Roman" w:eastAsia="Times New Roman" w:hAnsi="Times New Roman" w:cs="Times New Roman"/>
          <w:b/>
          <w:bCs/>
          <w:color w:val="auto"/>
          <w:sz w:val="24"/>
          <w:szCs w:val="24"/>
        </w:rPr>
      </w:pPr>
      <w:bookmarkStart w:id="54" w:name="_Toc241093149"/>
      <w:r w:rsidRPr="001F2EFA">
        <w:rPr>
          <w:rFonts w:ascii="Times New Roman" w:hAnsi="Times New Roman" w:cs="Times New Roman"/>
          <w:b/>
          <w:bCs/>
          <w:color w:val="auto"/>
          <w:sz w:val="24"/>
          <w:szCs w:val="24"/>
        </w:rPr>
        <w:t>DATA ANALYSIS/ FINDINGS AND DISCUSSION</w:t>
      </w:r>
      <w:bookmarkEnd w:id="54"/>
    </w:p>
    <w:p w14:paraId="7B22FCEF" w14:textId="084E5E27" w:rsidR="00406B13" w:rsidRPr="001F2EFA" w:rsidRDefault="00D11A47" w:rsidP="001F2EFA">
      <w:pPr>
        <w:pStyle w:val="Heading2"/>
        <w:spacing w:before="0" w:after="0" w:line="480" w:lineRule="auto"/>
        <w:jc w:val="both"/>
        <w:rPr>
          <w:rFonts w:ascii="Times New Roman" w:eastAsia="Times New Roman" w:hAnsi="Times New Roman" w:cs="Times New Roman"/>
          <w:b/>
          <w:bCs/>
          <w:color w:val="auto"/>
          <w:sz w:val="24"/>
          <w:szCs w:val="24"/>
        </w:rPr>
      </w:pPr>
      <w:bookmarkStart w:id="55" w:name="_Toc241093150"/>
      <w:r w:rsidRPr="001F2EFA">
        <w:rPr>
          <w:rFonts w:ascii="Times New Roman" w:eastAsia="Times New Roman" w:hAnsi="Times New Roman" w:cs="Times New Roman"/>
          <w:b/>
          <w:bCs/>
          <w:color w:val="auto"/>
          <w:sz w:val="24"/>
          <w:szCs w:val="24"/>
        </w:rPr>
        <w:t>4.1 Introduction</w:t>
      </w:r>
      <w:bookmarkEnd w:id="55"/>
    </w:p>
    <w:p w14:paraId="0599F3ED" w14:textId="268BCC31" w:rsidR="00406B13" w:rsidRPr="001F2EFA" w:rsidRDefault="00406B13"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aim of this study is to investigate how remote work flexibility influences employee satisfaction and motivation across the Hospitality and IT sectors in the United Kingdom. The objectives are to examine the relationship between flexibility and job satisfaction, to explore its impact on motivation, to identify the aspects of flexibility that most strongly influence these outcomes, to evaluate moderating factors, and to provide specific recommendations for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w:t>
      </w:r>
    </w:p>
    <w:p w14:paraId="7E2F907A" w14:textId="77777777" w:rsidR="00406B13" w:rsidRPr="001F2EFA" w:rsidRDefault="00406B13" w:rsidP="001F2EFA">
      <w:pPr>
        <w:spacing w:after="0" w:line="480" w:lineRule="auto"/>
        <w:jc w:val="both"/>
        <w:rPr>
          <w:rFonts w:ascii="Times New Roman" w:hAnsi="Times New Roman" w:cs="Times New Roman"/>
        </w:rPr>
      </w:pPr>
      <w:r w:rsidRPr="001F2EFA">
        <w:rPr>
          <w:rFonts w:ascii="Times New Roman" w:hAnsi="Times New Roman" w:cs="Times New Roman"/>
        </w:rPr>
        <w:t>All data analysis in this chapter was conducted using Excel, in line with the methodology outlined in Chapter Three and the requirements of the UWTSD dissertation handbook. The results are presented systematically: beginning with the demographic profile of respondents, followed by reliability testing of the measurement scales, descriptive statistics of the key variables, correlation analysis, multiple regression analysis, sector comparisons, and finally a summary of findings that sets the stage for Chapter Five.</w:t>
      </w:r>
    </w:p>
    <w:p w14:paraId="233813FB" w14:textId="0DC5DFAF" w:rsidR="00D11A47" w:rsidRPr="001F2EFA" w:rsidRDefault="00D11A47" w:rsidP="001F2EFA">
      <w:pPr>
        <w:pStyle w:val="Heading2"/>
        <w:spacing w:before="0" w:after="0" w:line="480" w:lineRule="auto"/>
        <w:jc w:val="both"/>
        <w:rPr>
          <w:rFonts w:ascii="Times New Roman" w:eastAsia="Times New Roman" w:hAnsi="Times New Roman" w:cs="Times New Roman"/>
          <w:b/>
          <w:bCs/>
          <w:color w:val="auto"/>
          <w:sz w:val="24"/>
          <w:szCs w:val="24"/>
        </w:rPr>
      </w:pPr>
      <w:bookmarkStart w:id="56" w:name="_Toc241093151"/>
      <w:r w:rsidRPr="001F2EFA">
        <w:rPr>
          <w:rFonts w:ascii="Times New Roman" w:eastAsia="Times New Roman" w:hAnsi="Times New Roman" w:cs="Times New Roman"/>
          <w:b/>
          <w:bCs/>
          <w:color w:val="auto"/>
          <w:sz w:val="24"/>
          <w:szCs w:val="24"/>
        </w:rPr>
        <w:t>4.2 Descriptive Analysis</w:t>
      </w:r>
      <w:bookmarkEnd w:id="56"/>
    </w:p>
    <w:p w14:paraId="39634BE4" w14:textId="77777777" w:rsidR="00D11A47" w:rsidRPr="001F2EFA" w:rsidRDefault="00D11A47" w:rsidP="001F2EFA">
      <w:pPr>
        <w:pStyle w:val="Heading3"/>
        <w:spacing w:before="0" w:after="0" w:line="480" w:lineRule="auto"/>
        <w:jc w:val="both"/>
        <w:rPr>
          <w:rFonts w:ascii="Times New Roman" w:hAnsi="Times New Roman" w:cs="Times New Roman"/>
          <w:b/>
          <w:bCs/>
          <w:color w:val="auto"/>
          <w:sz w:val="24"/>
          <w:szCs w:val="24"/>
        </w:rPr>
      </w:pPr>
      <w:bookmarkStart w:id="57" w:name="_Toc241093152"/>
      <w:r w:rsidRPr="001F2EFA">
        <w:rPr>
          <w:rFonts w:ascii="Times New Roman" w:hAnsi="Times New Roman" w:cs="Times New Roman"/>
          <w:b/>
          <w:bCs/>
          <w:color w:val="auto"/>
          <w:sz w:val="24"/>
          <w:szCs w:val="24"/>
        </w:rPr>
        <w:t>4.2.1 Demographic Profile of Respondents</w:t>
      </w:r>
      <w:bookmarkEnd w:id="57"/>
    </w:p>
    <w:p w14:paraId="0E3FAC3F" w14:textId="120BC44F" w:rsidR="00D11A47" w:rsidRPr="001F2EFA" w:rsidRDefault="00D11A47" w:rsidP="001F2EFA">
      <w:pPr>
        <w:tabs>
          <w:tab w:val="left" w:pos="3520"/>
        </w:tabs>
        <w:spacing w:after="0" w:line="480" w:lineRule="auto"/>
        <w:jc w:val="both"/>
        <w:rPr>
          <w:rFonts w:ascii="Times New Roman" w:hAnsi="Times New Roman" w:cs="Times New Roman"/>
        </w:rPr>
      </w:pPr>
      <w:r w:rsidRPr="001F2EFA">
        <w:rPr>
          <w:rFonts w:ascii="Times New Roman" w:hAnsi="Times New Roman" w:cs="Times New Roman"/>
        </w:rPr>
        <w:t xml:space="preserve">The demographic profile offers crucial insights needed to comprehend the results generated from this study because the quantitative and thematic analyses are analyzed with respect to the sample demographics. </w:t>
      </w:r>
      <w:r w:rsidR="00871492" w:rsidRPr="00871492">
        <w:rPr>
          <w:rFonts w:ascii="Times New Roman" w:hAnsi="Times New Roman" w:cs="Times New Roman"/>
        </w:rPr>
        <w:t xml:space="preserve">The survey produced an </w:t>
      </w:r>
      <w:r w:rsidR="00871492" w:rsidRPr="00367945">
        <w:rPr>
          <w:rFonts w:ascii="Times New Roman" w:hAnsi="Times New Roman" w:cs="Times New Roman"/>
        </w:rPr>
        <w:t>almost even distribution</w:t>
      </w:r>
      <w:r w:rsidR="00871492" w:rsidRPr="00871492">
        <w:rPr>
          <w:rFonts w:ascii="Times New Roman" w:hAnsi="Times New Roman" w:cs="Times New Roman"/>
        </w:rPr>
        <w:t xml:space="preserve"> of participants between the two targeted sectors, with 46.8% employed in Hospitality and 53.2% employed in Information Technology.</w:t>
      </w:r>
      <w:r w:rsidR="00871492">
        <w:rPr>
          <w:rFonts w:ascii="Times New Roman" w:hAnsi="Times New Roman" w:cs="Times New Roman"/>
        </w:rPr>
        <w:t xml:space="preserve"> </w:t>
      </w:r>
      <w:r w:rsidRPr="001F2EFA">
        <w:rPr>
          <w:rFonts w:ascii="Times New Roman" w:hAnsi="Times New Roman" w:cs="Times New Roman"/>
        </w:rPr>
        <w:t>This even distribution among the two sectors was the primary objective of the sampling technique described in Chapter Three. The higher number of participants in the IT sector can be explained by their advanced adoption of flexible working arrangements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64311284" w14:textId="3DEF9C84" w:rsidR="00D11A47" w:rsidRPr="001F2EFA" w:rsidRDefault="00D11A47" w:rsidP="001F2EFA">
      <w:pPr>
        <w:tabs>
          <w:tab w:val="left" w:pos="3520"/>
        </w:tabs>
        <w:spacing w:after="0" w:line="480" w:lineRule="auto"/>
        <w:jc w:val="both"/>
        <w:rPr>
          <w:rFonts w:ascii="Times New Roman" w:hAnsi="Times New Roman" w:cs="Times New Roman"/>
          <w:noProof/>
        </w:rPr>
      </w:pPr>
    </w:p>
    <w:p w14:paraId="247E910A" w14:textId="208695CB" w:rsidR="00D11A47" w:rsidRPr="001F2EFA" w:rsidRDefault="00D11A47" w:rsidP="001F2EFA">
      <w:pPr>
        <w:tabs>
          <w:tab w:val="left" w:pos="3520"/>
        </w:tabs>
        <w:spacing w:after="0" w:line="480" w:lineRule="auto"/>
        <w:jc w:val="both"/>
        <w:rPr>
          <w:rFonts w:ascii="Times New Roman" w:hAnsi="Times New Roman" w:cs="Times New Roman"/>
          <w:noProof/>
        </w:rPr>
      </w:pPr>
      <w:r w:rsidRPr="001F2EFA">
        <w:rPr>
          <w:rFonts w:ascii="Times New Roman" w:hAnsi="Times New Roman" w:cs="Times New Roman"/>
          <w:noProof/>
        </w:rPr>
        <w:drawing>
          <wp:anchor distT="0" distB="0" distL="114300" distR="114300" simplePos="0" relativeHeight="251676672" behindDoc="0" locked="0" layoutInCell="1" allowOverlap="1" wp14:anchorId="5521AC0E" wp14:editId="13B9EF2A">
            <wp:simplePos x="0" y="0"/>
            <wp:positionH relativeFrom="margin">
              <wp:align>center</wp:align>
            </wp:positionH>
            <wp:positionV relativeFrom="paragraph">
              <wp:posOffset>0</wp:posOffset>
            </wp:positionV>
            <wp:extent cx="4076700" cy="3111500"/>
            <wp:effectExtent l="0" t="0" r="0" b="1270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78806AC" w14:textId="5C400EDA" w:rsidR="00D11A47" w:rsidRPr="001F2EFA" w:rsidRDefault="00D11A47" w:rsidP="001F2EFA">
      <w:pPr>
        <w:tabs>
          <w:tab w:val="left" w:pos="3520"/>
        </w:tabs>
        <w:spacing w:after="0" w:line="480" w:lineRule="auto"/>
        <w:jc w:val="both"/>
        <w:rPr>
          <w:rFonts w:ascii="Times New Roman" w:hAnsi="Times New Roman" w:cs="Times New Roman"/>
        </w:rPr>
      </w:pPr>
    </w:p>
    <w:p w14:paraId="2E42AA94" w14:textId="77777777" w:rsidR="00D11A47" w:rsidRPr="001F2EFA" w:rsidRDefault="00D11A47" w:rsidP="001F2EFA">
      <w:pPr>
        <w:spacing w:after="0" w:line="480" w:lineRule="auto"/>
        <w:jc w:val="both"/>
        <w:rPr>
          <w:rFonts w:ascii="Times New Roman" w:hAnsi="Times New Roman" w:cs="Times New Roman"/>
        </w:rPr>
      </w:pPr>
    </w:p>
    <w:p w14:paraId="0714EFC4" w14:textId="77777777" w:rsidR="00D11A47" w:rsidRPr="001F2EFA" w:rsidRDefault="00D11A47" w:rsidP="001F2EFA">
      <w:pPr>
        <w:spacing w:after="0" w:line="480" w:lineRule="auto"/>
        <w:jc w:val="both"/>
        <w:rPr>
          <w:rFonts w:ascii="Times New Roman" w:hAnsi="Times New Roman" w:cs="Times New Roman"/>
        </w:rPr>
      </w:pPr>
    </w:p>
    <w:p w14:paraId="0A6EB35F" w14:textId="77777777" w:rsidR="00D11A47" w:rsidRPr="001F2EFA" w:rsidRDefault="00D11A47" w:rsidP="001F2EFA">
      <w:pPr>
        <w:spacing w:after="0" w:line="480" w:lineRule="auto"/>
        <w:jc w:val="both"/>
        <w:rPr>
          <w:rFonts w:ascii="Times New Roman" w:hAnsi="Times New Roman" w:cs="Times New Roman"/>
        </w:rPr>
      </w:pPr>
    </w:p>
    <w:p w14:paraId="6E4A39C4" w14:textId="77777777" w:rsidR="00D11A47" w:rsidRPr="001F2EFA" w:rsidRDefault="00D11A47" w:rsidP="001F2EFA">
      <w:pPr>
        <w:spacing w:after="0" w:line="480" w:lineRule="auto"/>
        <w:jc w:val="both"/>
        <w:rPr>
          <w:rFonts w:ascii="Times New Roman" w:hAnsi="Times New Roman" w:cs="Times New Roman"/>
        </w:rPr>
      </w:pPr>
    </w:p>
    <w:p w14:paraId="2C72C880" w14:textId="77777777" w:rsidR="00D11A47" w:rsidRPr="001F2EFA" w:rsidRDefault="00D11A47" w:rsidP="001F2EFA">
      <w:pPr>
        <w:spacing w:after="0" w:line="480" w:lineRule="auto"/>
        <w:jc w:val="both"/>
        <w:rPr>
          <w:rFonts w:ascii="Times New Roman" w:hAnsi="Times New Roman" w:cs="Times New Roman"/>
        </w:rPr>
      </w:pPr>
    </w:p>
    <w:p w14:paraId="0E4A1E1B" w14:textId="77777777" w:rsidR="00D11A47" w:rsidRPr="001F2EFA" w:rsidRDefault="00D11A47" w:rsidP="001F2EFA">
      <w:pPr>
        <w:spacing w:after="0" w:line="480" w:lineRule="auto"/>
        <w:jc w:val="both"/>
        <w:rPr>
          <w:rFonts w:ascii="Times New Roman" w:hAnsi="Times New Roman" w:cs="Times New Roman"/>
        </w:rPr>
      </w:pPr>
    </w:p>
    <w:p w14:paraId="400C859D" w14:textId="77777777" w:rsidR="00D11A47" w:rsidRPr="001F2EFA" w:rsidRDefault="00D11A47" w:rsidP="001F2EFA">
      <w:pPr>
        <w:spacing w:after="0" w:line="480" w:lineRule="auto"/>
        <w:jc w:val="both"/>
        <w:rPr>
          <w:rFonts w:ascii="Times New Roman" w:hAnsi="Times New Roman" w:cs="Times New Roman"/>
        </w:rPr>
      </w:pPr>
    </w:p>
    <w:p w14:paraId="1EFE6352" w14:textId="77777777" w:rsidR="00D11A47" w:rsidRPr="001F2EFA" w:rsidRDefault="00D11A47" w:rsidP="001F2EFA">
      <w:pPr>
        <w:spacing w:after="0" w:line="480" w:lineRule="auto"/>
        <w:jc w:val="both"/>
        <w:rPr>
          <w:rFonts w:ascii="Times New Roman" w:hAnsi="Times New Roman" w:cs="Times New Roman"/>
        </w:rPr>
      </w:pPr>
    </w:p>
    <w:p w14:paraId="32665899" w14:textId="31FFD73F"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58" w:name="_Toc240619452"/>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6</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Hospitality vs. IT</w:t>
      </w:r>
      <w:bookmarkEnd w:id="58"/>
    </w:p>
    <w:p w14:paraId="50323052" w14:textId="249CE768" w:rsidR="00D11A47" w:rsidRPr="001F2EFA" w:rsidRDefault="00D11A47" w:rsidP="001F2EFA">
      <w:pPr>
        <w:tabs>
          <w:tab w:val="left" w:pos="1170"/>
        </w:tabs>
        <w:spacing w:after="0" w:line="480" w:lineRule="auto"/>
        <w:jc w:val="both"/>
        <w:rPr>
          <w:rFonts w:ascii="Times New Roman" w:hAnsi="Times New Roman" w:cs="Times New Roman"/>
        </w:rPr>
      </w:pPr>
      <w:r w:rsidRPr="001F2EFA">
        <w:rPr>
          <w:rFonts w:ascii="Times New Roman" w:hAnsi="Times New Roman" w:cs="Times New Roman"/>
        </w:rPr>
        <w:t>The work arrangement findings indicate that 58% of the sample was engaged in hybrid work, while 42% of them were entirely remote. It is evident from the above that the hybrid model of work is gaining popularity due to its flexible nature. Research shows that the hybrid approach is becoming more popular among employers, as they find ways to combine efficiency with employee wellbeing (Choudhury et al., 2020). The reason why there is a relatively high percentage of hybrid workers in Hospitality is because of the nature of the industry, where some tasks necessitate being physically present, while IT is naturally remote-friendly.</w:t>
      </w:r>
    </w:p>
    <w:p w14:paraId="2B9D20FD" w14:textId="0659986E" w:rsidR="00D11A47" w:rsidRPr="001F2EFA" w:rsidRDefault="00D11A47" w:rsidP="001F2EFA">
      <w:pPr>
        <w:tabs>
          <w:tab w:val="left" w:pos="117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77696" behindDoc="0" locked="0" layoutInCell="1" allowOverlap="1" wp14:anchorId="36396ABC" wp14:editId="64D1AE76">
            <wp:simplePos x="0" y="0"/>
            <wp:positionH relativeFrom="margin">
              <wp:align>center</wp:align>
            </wp:positionH>
            <wp:positionV relativeFrom="paragraph">
              <wp:posOffset>144780</wp:posOffset>
            </wp:positionV>
            <wp:extent cx="3130550" cy="2165350"/>
            <wp:effectExtent l="0" t="0" r="12700" b="635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6AD62044"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42F553AC"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51F1AAE2"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03BEAB44"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23A85C71"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4F51460F"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3245EB56"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188C249F" w14:textId="7AA1CC49" w:rsidR="00D11A47" w:rsidRPr="001F2EFA" w:rsidRDefault="00044D6E" w:rsidP="001F2EFA">
      <w:pPr>
        <w:pStyle w:val="Caption"/>
        <w:spacing w:after="0" w:line="480" w:lineRule="auto"/>
        <w:jc w:val="both"/>
        <w:rPr>
          <w:rFonts w:ascii="Times New Roman" w:hAnsi="Times New Roman" w:cs="Times New Roman"/>
          <w:color w:val="auto"/>
          <w:sz w:val="24"/>
          <w:szCs w:val="24"/>
        </w:rPr>
      </w:pPr>
      <w:bookmarkStart w:id="59" w:name="_Toc240619453"/>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7</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Work Arrangement (Hybrid vs Remote)</w:t>
      </w:r>
      <w:bookmarkEnd w:id="59"/>
    </w:p>
    <w:p w14:paraId="7205C401" w14:textId="16AF3231" w:rsidR="00D11A47"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rPr>
        <w:t>In terms of age, most of the respondents belong to the age groups of 18-29 years (38.5%) and 30-39 years (33.1%), with their combined proportion being above 70% of the total respondents. The above observation reflects the literature on the topic stating that younger generations adapt better to digital tools and remote working environment (ILO, 2021). At the same time, the low percentage of people from the older generations (40-49 years: 19.5%; 50-59 years: 7.1%; 60-69 years: 1.8%) indicates generation differences in remote working practices adoption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71431949" w14:textId="5A253520" w:rsidR="00044D6E"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78720" behindDoc="0" locked="0" layoutInCell="1" allowOverlap="1" wp14:anchorId="557503FB" wp14:editId="78B46EAA">
            <wp:simplePos x="0" y="0"/>
            <wp:positionH relativeFrom="margin">
              <wp:align>center</wp:align>
            </wp:positionH>
            <wp:positionV relativeFrom="paragraph">
              <wp:posOffset>173990</wp:posOffset>
            </wp:positionV>
            <wp:extent cx="3594100" cy="2533650"/>
            <wp:effectExtent l="0" t="0" r="635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D997277" w14:textId="77777777" w:rsidR="00D11A47" w:rsidRPr="001F2EFA" w:rsidRDefault="00D11A47" w:rsidP="001F2EFA">
      <w:pPr>
        <w:tabs>
          <w:tab w:val="left" w:pos="1170"/>
        </w:tabs>
        <w:spacing w:after="0" w:line="480" w:lineRule="auto"/>
        <w:jc w:val="both"/>
        <w:rPr>
          <w:rFonts w:ascii="Times New Roman" w:hAnsi="Times New Roman" w:cs="Times New Roman"/>
        </w:rPr>
      </w:pPr>
    </w:p>
    <w:p w14:paraId="5B3FB5EC" w14:textId="77777777" w:rsidR="00044D6E" w:rsidRPr="001F2EFA" w:rsidRDefault="00044D6E" w:rsidP="001F2EFA">
      <w:pPr>
        <w:spacing w:after="0" w:line="480" w:lineRule="auto"/>
        <w:jc w:val="both"/>
        <w:rPr>
          <w:rFonts w:ascii="Times New Roman" w:hAnsi="Times New Roman" w:cs="Times New Roman"/>
        </w:rPr>
      </w:pPr>
    </w:p>
    <w:p w14:paraId="5D208971" w14:textId="77777777" w:rsidR="00044D6E" w:rsidRPr="001F2EFA" w:rsidRDefault="00044D6E" w:rsidP="001F2EFA">
      <w:pPr>
        <w:spacing w:after="0" w:line="480" w:lineRule="auto"/>
        <w:jc w:val="both"/>
        <w:rPr>
          <w:rFonts w:ascii="Times New Roman" w:hAnsi="Times New Roman" w:cs="Times New Roman"/>
        </w:rPr>
      </w:pPr>
    </w:p>
    <w:p w14:paraId="3F1E6A6F" w14:textId="77777777" w:rsidR="00044D6E" w:rsidRPr="001F2EFA" w:rsidRDefault="00044D6E" w:rsidP="001F2EFA">
      <w:pPr>
        <w:spacing w:after="0" w:line="480" w:lineRule="auto"/>
        <w:jc w:val="both"/>
        <w:rPr>
          <w:rFonts w:ascii="Times New Roman" w:hAnsi="Times New Roman" w:cs="Times New Roman"/>
        </w:rPr>
      </w:pPr>
    </w:p>
    <w:p w14:paraId="6F937492" w14:textId="77777777" w:rsidR="00044D6E" w:rsidRPr="001F2EFA" w:rsidRDefault="00044D6E" w:rsidP="001F2EFA">
      <w:pPr>
        <w:spacing w:after="0" w:line="480" w:lineRule="auto"/>
        <w:jc w:val="both"/>
        <w:rPr>
          <w:rFonts w:ascii="Times New Roman" w:hAnsi="Times New Roman" w:cs="Times New Roman"/>
        </w:rPr>
      </w:pPr>
    </w:p>
    <w:p w14:paraId="27F0C8EE" w14:textId="77777777" w:rsidR="00044D6E" w:rsidRPr="001F2EFA" w:rsidRDefault="00044D6E" w:rsidP="001F2EFA">
      <w:pPr>
        <w:spacing w:after="0" w:line="480" w:lineRule="auto"/>
        <w:jc w:val="both"/>
        <w:rPr>
          <w:rFonts w:ascii="Times New Roman" w:hAnsi="Times New Roman" w:cs="Times New Roman"/>
        </w:rPr>
      </w:pPr>
    </w:p>
    <w:p w14:paraId="03D21C82" w14:textId="77777777" w:rsidR="00044D6E" w:rsidRPr="001F2EFA" w:rsidRDefault="00044D6E" w:rsidP="001F2EFA">
      <w:pPr>
        <w:spacing w:after="0" w:line="480" w:lineRule="auto"/>
        <w:jc w:val="both"/>
        <w:rPr>
          <w:rFonts w:ascii="Times New Roman" w:hAnsi="Times New Roman" w:cs="Times New Roman"/>
        </w:rPr>
      </w:pPr>
    </w:p>
    <w:p w14:paraId="47F90FA3" w14:textId="74A1D82A" w:rsidR="00044D6E" w:rsidRPr="001F2EFA" w:rsidRDefault="00044D6E" w:rsidP="001F2EFA">
      <w:pPr>
        <w:pStyle w:val="Caption"/>
        <w:spacing w:after="0" w:line="480" w:lineRule="auto"/>
        <w:jc w:val="both"/>
        <w:rPr>
          <w:rFonts w:ascii="Times New Roman" w:hAnsi="Times New Roman" w:cs="Times New Roman"/>
          <w:color w:val="auto"/>
          <w:sz w:val="24"/>
          <w:szCs w:val="24"/>
        </w:rPr>
      </w:pPr>
      <w:bookmarkStart w:id="60" w:name="_Toc240619454"/>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8</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Age Distribution</w:t>
      </w:r>
      <w:bookmarkEnd w:id="60"/>
    </w:p>
    <w:p w14:paraId="6B5DC591" w14:textId="7F309D77" w:rsidR="00044D6E" w:rsidRPr="001F2EFA" w:rsidRDefault="00044D6E" w:rsidP="001F2EFA">
      <w:pPr>
        <w:spacing w:after="0" w:line="480" w:lineRule="auto"/>
        <w:jc w:val="both"/>
        <w:rPr>
          <w:rFonts w:ascii="Times New Roman" w:hAnsi="Times New Roman" w:cs="Times New Roman"/>
        </w:rPr>
      </w:pPr>
      <w:r w:rsidRPr="001F2EFA">
        <w:rPr>
          <w:rFonts w:ascii="Times New Roman" w:hAnsi="Times New Roman" w:cs="Times New Roman"/>
        </w:rPr>
        <w:t>The distribution of gender was relatively balanced with females making up 54.9% of respondents and males forming 45.0%. This marginal dominance of the female gender is significant since Hospitality is known to hire more females than IT does (ONS, 2021). This helps ensure generalizability of results obtained from the study and facilitates research into whether gender influences this relationship.</w:t>
      </w:r>
    </w:p>
    <w:p w14:paraId="6A6B17DE" w14:textId="01402830" w:rsidR="00044D6E" w:rsidRPr="001F2EFA" w:rsidRDefault="00044D6E" w:rsidP="001F2EFA">
      <w:pPr>
        <w:spacing w:after="0" w:line="480" w:lineRule="auto"/>
        <w:jc w:val="both"/>
        <w:rPr>
          <w:rFonts w:ascii="Times New Roman" w:hAnsi="Times New Roman" w:cs="Times New Roman"/>
          <w:noProof/>
        </w:rPr>
      </w:pPr>
      <w:r w:rsidRPr="001F2EFA">
        <w:rPr>
          <w:rFonts w:ascii="Times New Roman" w:hAnsi="Times New Roman" w:cs="Times New Roman"/>
          <w:noProof/>
        </w:rPr>
        <w:drawing>
          <wp:anchor distT="0" distB="0" distL="114300" distR="114300" simplePos="0" relativeHeight="251680768" behindDoc="0" locked="0" layoutInCell="1" allowOverlap="1" wp14:anchorId="1552626D" wp14:editId="5B105C62">
            <wp:simplePos x="0" y="0"/>
            <wp:positionH relativeFrom="column">
              <wp:posOffset>469900</wp:posOffset>
            </wp:positionH>
            <wp:positionV relativeFrom="paragraph">
              <wp:posOffset>88900</wp:posOffset>
            </wp:positionV>
            <wp:extent cx="4514850" cy="1206500"/>
            <wp:effectExtent l="0" t="0" r="0" b="1270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EB08301" w14:textId="77777777" w:rsidR="00044D6E" w:rsidRPr="001F2EFA" w:rsidRDefault="00044D6E" w:rsidP="001F2EFA">
      <w:pPr>
        <w:spacing w:after="0" w:line="480" w:lineRule="auto"/>
        <w:jc w:val="both"/>
        <w:rPr>
          <w:rFonts w:ascii="Times New Roman" w:hAnsi="Times New Roman" w:cs="Times New Roman"/>
          <w:noProof/>
        </w:rPr>
      </w:pPr>
    </w:p>
    <w:p w14:paraId="30BA5904" w14:textId="77777777" w:rsidR="00044D6E" w:rsidRPr="001F2EFA" w:rsidRDefault="00044D6E" w:rsidP="001F2EFA">
      <w:pPr>
        <w:spacing w:after="0" w:line="480" w:lineRule="auto"/>
        <w:jc w:val="both"/>
        <w:rPr>
          <w:rFonts w:ascii="Times New Roman" w:hAnsi="Times New Roman" w:cs="Times New Roman"/>
          <w:noProof/>
        </w:rPr>
      </w:pPr>
    </w:p>
    <w:p w14:paraId="28C7514D" w14:textId="77777777" w:rsidR="00044D6E" w:rsidRPr="001F2EFA" w:rsidRDefault="00044D6E" w:rsidP="001F2EFA">
      <w:pPr>
        <w:spacing w:after="0" w:line="480" w:lineRule="auto"/>
        <w:jc w:val="both"/>
        <w:rPr>
          <w:rFonts w:ascii="Times New Roman" w:hAnsi="Times New Roman" w:cs="Times New Roman"/>
          <w:noProof/>
        </w:rPr>
      </w:pPr>
    </w:p>
    <w:p w14:paraId="1145A406" w14:textId="77777777" w:rsidR="00EC047D" w:rsidRPr="001F2EFA" w:rsidRDefault="00EC047D" w:rsidP="001F2EFA">
      <w:pPr>
        <w:pStyle w:val="Caption"/>
        <w:spacing w:after="0" w:line="480" w:lineRule="auto"/>
        <w:jc w:val="both"/>
        <w:rPr>
          <w:rFonts w:ascii="Times New Roman" w:hAnsi="Times New Roman" w:cs="Times New Roman"/>
          <w:sz w:val="24"/>
          <w:szCs w:val="24"/>
        </w:rPr>
      </w:pPr>
    </w:p>
    <w:p w14:paraId="43F92D8C" w14:textId="6A193220" w:rsidR="00044D6E" w:rsidRPr="001F2EFA" w:rsidRDefault="00044D6E" w:rsidP="001F2EFA">
      <w:pPr>
        <w:pStyle w:val="Caption"/>
        <w:spacing w:after="0" w:line="480" w:lineRule="auto"/>
        <w:jc w:val="both"/>
        <w:rPr>
          <w:rFonts w:ascii="Times New Roman" w:hAnsi="Times New Roman" w:cs="Times New Roman"/>
          <w:noProof/>
          <w:color w:val="auto"/>
          <w:sz w:val="24"/>
          <w:szCs w:val="24"/>
        </w:rPr>
      </w:pPr>
      <w:bookmarkStart w:id="61" w:name="_Toc240619455"/>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9</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Gender Distribution</w:t>
      </w:r>
      <w:bookmarkEnd w:id="61"/>
    </w:p>
    <w:p w14:paraId="47754163" w14:textId="70EB9F06" w:rsidR="00044D6E" w:rsidRPr="001F2EFA" w:rsidRDefault="00EC047D" w:rsidP="001F2EFA">
      <w:pPr>
        <w:spacing w:after="0" w:line="480" w:lineRule="auto"/>
        <w:jc w:val="both"/>
        <w:rPr>
          <w:rFonts w:ascii="Times New Roman" w:hAnsi="Times New Roman" w:cs="Times New Roman"/>
          <w:noProof/>
        </w:rPr>
      </w:pPr>
      <w:r w:rsidRPr="001F2EFA">
        <w:rPr>
          <w:rFonts w:ascii="Times New Roman" w:hAnsi="Times New Roman" w:cs="Times New Roman"/>
          <w:noProof/>
        </w:rPr>
        <w:t>Educational attainment shows that 45% have attained a Bachelor’s degree, 31.6% have attained a Diploma, 18.1% a Master’s degree, 3.5% high school level and 1.8% a Doctorate degree. The high number of Bachelor’s degree holders can be attributed to the entrance requirements in both fields since a university degree may be adequate for professionals in these industries. The high number of Diploma holders conforms to the vocational entry route into the hospitality sector while Master’s and Doctorate degree holders conform to the technical needs of IT (OECD, 2020).</w:t>
      </w:r>
    </w:p>
    <w:p w14:paraId="11EE887E" w14:textId="47057F5D" w:rsidR="00044D6E" w:rsidRPr="001F2EFA" w:rsidRDefault="00044D6E" w:rsidP="001F2EFA">
      <w:pPr>
        <w:spacing w:after="0" w:line="480" w:lineRule="auto"/>
        <w:jc w:val="both"/>
        <w:rPr>
          <w:rFonts w:ascii="Times New Roman" w:hAnsi="Times New Roman" w:cs="Times New Roman"/>
        </w:rPr>
      </w:pPr>
    </w:p>
    <w:p w14:paraId="53C216B5" w14:textId="77777777" w:rsidR="00EC047D" w:rsidRPr="001F2EFA" w:rsidRDefault="00EC047D" w:rsidP="001F2EFA">
      <w:pPr>
        <w:spacing w:after="0" w:line="480" w:lineRule="auto"/>
        <w:jc w:val="both"/>
        <w:rPr>
          <w:rFonts w:ascii="Times New Roman" w:hAnsi="Times New Roman" w:cs="Times New Roman"/>
        </w:rPr>
      </w:pPr>
    </w:p>
    <w:p w14:paraId="5B7A3EA5" w14:textId="77777777" w:rsidR="00EC047D" w:rsidRPr="001F2EFA" w:rsidRDefault="00EC047D" w:rsidP="001F2EFA">
      <w:pPr>
        <w:spacing w:after="0" w:line="480" w:lineRule="auto"/>
        <w:jc w:val="both"/>
        <w:rPr>
          <w:rFonts w:ascii="Times New Roman" w:hAnsi="Times New Roman" w:cs="Times New Roman"/>
        </w:rPr>
      </w:pPr>
    </w:p>
    <w:p w14:paraId="6451F210" w14:textId="77777777" w:rsidR="00EC047D" w:rsidRPr="001F2EFA" w:rsidRDefault="00EC047D" w:rsidP="001F2EFA">
      <w:pPr>
        <w:spacing w:after="0" w:line="480" w:lineRule="auto"/>
        <w:jc w:val="both"/>
        <w:rPr>
          <w:rFonts w:ascii="Times New Roman" w:hAnsi="Times New Roman" w:cs="Times New Roman"/>
        </w:rPr>
      </w:pPr>
    </w:p>
    <w:p w14:paraId="0749A37A" w14:textId="77777777" w:rsidR="00EC047D" w:rsidRPr="001F2EFA" w:rsidRDefault="00EC047D" w:rsidP="001F2EFA">
      <w:pPr>
        <w:spacing w:after="0" w:line="480" w:lineRule="auto"/>
        <w:jc w:val="both"/>
        <w:rPr>
          <w:rFonts w:ascii="Times New Roman" w:hAnsi="Times New Roman" w:cs="Times New Roman"/>
        </w:rPr>
      </w:pPr>
    </w:p>
    <w:p w14:paraId="44BC2C6A" w14:textId="1AC82550" w:rsidR="00EC047D" w:rsidRPr="001F2EFA" w:rsidRDefault="000F7E5E" w:rsidP="001F2EFA">
      <w:pPr>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94080" behindDoc="0" locked="0" layoutInCell="1" allowOverlap="1" wp14:anchorId="3CFB551B" wp14:editId="7597957E">
            <wp:simplePos x="0" y="0"/>
            <wp:positionH relativeFrom="margin">
              <wp:align>center</wp:align>
            </wp:positionH>
            <wp:positionV relativeFrom="paragraph">
              <wp:posOffset>6786</wp:posOffset>
            </wp:positionV>
            <wp:extent cx="3613150" cy="2241550"/>
            <wp:effectExtent l="0" t="0" r="6350" b="635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723F6DE5" w14:textId="23735672" w:rsidR="00EC047D" w:rsidRPr="001F2EFA" w:rsidRDefault="00EC047D" w:rsidP="001F2EFA">
      <w:pPr>
        <w:spacing w:after="0" w:line="480" w:lineRule="auto"/>
        <w:jc w:val="both"/>
        <w:rPr>
          <w:rFonts w:ascii="Times New Roman" w:hAnsi="Times New Roman" w:cs="Times New Roman"/>
        </w:rPr>
      </w:pPr>
    </w:p>
    <w:p w14:paraId="6D0B41A4" w14:textId="77777777" w:rsidR="005140E0" w:rsidRPr="001F2EFA" w:rsidRDefault="005140E0" w:rsidP="001F2EFA">
      <w:pPr>
        <w:pStyle w:val="Caption"/>
        <w:spacing w:after="0" w:line="480" w:lineRule="auto"/>
        <w:jc w:val="both"/>
        <w:rPr>
          <w:rFonts w:ascii="Times New Roman" w:hAnsi="Times New Roman" w:cs="Times New Roman"/>
          <w:color w:val="auto"/>
          <w:sz w:val="24"/>
          <w:szCs w:val="24"/>
        </w:rPr>
      </w:pPr>
    </w:p>
    <w:p w14:paraId="09186D16"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5077795E"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1D33C89A"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280A477E" w14:textId="77777777" w:rsidR="000F7E5E" w:rsidRDefault="000F7E5E" w:rsidP="001F2EFA">
      <w:pPr>
        <w:pStyle w:val="Caption"/>
        <w:spacing w:after="0" w:line="480" w:lineRule="auto"/>
        <w:jc w:val="both"/>
        <w:rPr>
          <w:rFonts w:ascii="Times New Roman" w:hAnsi="Times New Roman" w:cs="Times New Roman"/>
          <w:color w:val="auto"/>
          <w:sz w:val="24"/>
          <w:szCs w:val="24"/>
        </w:rPr>
      </w:pPr>
    </w:p>
    <w:p w14:paraId="5B4D50BA" w14:textId="6D677D4A"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2" w:name="_Toc240619456"/>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10</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Education Level</w:t>
      </w:r>
      <w:bookmarkEnd w:id="62"/>
    </w:p>
    <w:p w14:paraId="1522D9C1" w14:textId="52E050C0"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findings from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size suggest that 51% of the respondents were in medium-sized companies (50-249 employees), 37% in small companies (less than 50 employees), and 12% in large companies (more than 250 employees). The proportion of these company sizes suggests the relevance of medium sized companies within the two sectors, which play a crucial role in innovation and employment. The presence of smaller companies suggests issues related to their flexibility, where less availability of resources can make remote working difficult for them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w:t>
      </w:r>
    </w:p>
    <w:p w14:paraId="07FED802" w14:textId="0AD356C9"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2816" behindDoc="0" locked="0" layoutInCell="1" allowOverlap="1" wp14:anchorId="68B50DCC" wp14:editId="1BC59DE8">
            <wp:simplePos x="0" y="0"/>
            <wp:positionH relativeFrom="margin">
              <wp:align>center</wp:align>
            </wp:positionH>
            <wp:positionV relativeFrom="paragraph">
              <wp:posOffset>0</wp:posOffset>
            </wp:positionV>
            <wp:extent cx="3670300" cy="2038350"/>
            <wp:effectExtent l="0" t="0" r="6350" b="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10AA8DA1" w14:textId="77777777" w:rsidR="00EC047D" w:rsidRPr="001F2EFA" w:rsidRDefault="00EC047D" w:rsidP="001F2EFA">
      <w:pPr>
        <w:spacing w:after="0" w:line="480" w:lineRule="auto"/>
        <w:jc w:val="both"/>
        <w:rPr>
          <w:rFonts w:ascii="Times New Roman" w:hAnsi="Times New Roman" w:cs="Times New Roman"/>
        </w:rPr>
      </w:pPr>
    </w:p>
    <w:p w14:paraId="213F78E8" w14:textId="77777777" w:rsidR="00EC047D" w:rsidRPr="001F2EFA" w:rsidRDefault="00EC047D" w:rsidP="001F2EFA">
      <w:pPr>
        <w:spacing w:after="0" w:line="480" w:lineRule="auto"/>
        <w:jc w:val="both"/>
        <w:rPr>
          <w:rFonts w:ascii="Times New Roman" w:hAnsi="Times New Roman" w:cs="Times New Roman"/>
        </w:rPr>
      </w:pPr>
    </w:p>
    <w:p w14:paraId="06C148AB" w14:textId="77777777" w:rsidR="00EC047D" w:rsidRPr="001F2EFA" w:rsidRDefault="00EC047D" w:rsidP="001F2EFA">
      <w:pPr>
        <w:spacing w:after="0" w:line="480" w:lineRule="auto"/>
        <w:jc w:val="both"/>
        <w:rPr>
          <w:rFonts w:ascii="Times New Roman" w:hAnsi="Times New Roman" w:cs="Times New Roman"/>
        </w:rPr>
      </w:pPr>
    </w:p>
    <w:p w14:paraId="600C3119" w14:textId="77777777" w:rsidR="00EC047D" w:rsidRPr="001F2EFA" w:rsidRDefault="00EC047D" w:rsidP="001F2EFA">
      <w:pPr>
        <w:spacing w:after="0" w:line="480" w:lineRule="auto"/>
        <w:jc w:val="both"/>
        <w:rPr>
          <w:rFonts w:ascii="Times New Roman" w:hAnsi="Times New Roman" w:cs="Times New Roman"/>
        </w:rPr>
      </w:pPr>
    </w:p>
    <w:p w14:paraId="618C4920" w14:textId="77777777" w:rsidR="00EC047D" w:rsidRPr="001F2EFA" w:rsidRDefault="00EC047D" w:rsidP="001F2EFA">
      <w:pPr>
        <w:spacing w:after="0" w:line="480" w:lineRule="auto"/>
        <w:jc w:val="both"/>
        <w:rPr>
          <w:rFonts w:ascii="Times New Roman" w:hAnsi="Times New Roman" w:cs="Times New Roman"/>
        </w:rPr>
      </w:pPr>
    </w:p>
    <w:p w14:paraId="32CFFDB5" w14:textId="77777777" w:rsidR="00EC047D" w:rsidRPr="001F2EFA" w:rsidRDefault="00EC047D" w:rsidP="001F2EFA">
      <w:pPr>
        <w:spacing w:after="0" w:line="480" w:lineRule="auto"/>
        <w:jc w:val="both"/>
        <w:rPr>
          <w:rFonts w:ascii="Times New Roman" w:hAnsi="Times New Roman" w:cs="Times New Roman"/>
        </w:rPr>
      </w:pPr>
    </w:p>
    <w:p w14:paraId="1E56ABA7" w14:textId="34F1E829"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3" w:name="_Toc240619457"/>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xml:space="preserve">: </w:t>
      </w:r>
      <w:proofErr w:type="spellStart"/>
      <w:r w:rsidRPr="001F2EFA">
        <w:rPr>
          <w:rFonts w:ascii="Times New Roman" w:hAnsi="Times New Roman" w:cs="Times New Roman"/>
          <w:color w:val="auto"/>
          <w:sz w:val="24"/>
          <w:szCs w:val="24"/>
        </w:rPr>
        <w:t>Organisation</w:t>
      </w:r>
      <w:proofErr w:type="spellEnd"/>
      <w:r w:rsidRPr="001F2EFA">
        <w:rPr>
          <w:rFonts w:ascii="Times New Roman" w:hAnsi="Times New Roman" w:cs="Times New Roman"/>
          <w:color w:val="auto"/>
          <w:sz w:val="24"/>
          <w:szCs w:val="24"/>
        </w:rPr>
        <w:t xml:space="preserve"> Size</w:t>
      </w:r>
      <w:bookmarkEnd w:id="63"/>
    </w:p>
    <w:p w14:paraId="0E4CB0A5" w14:textId="77777777" w:rsidR="00EC047D" w:rsidRPr="001F2EFA" w:rsidRDefault="00EC047D" w:rsidP="001F2EFA">
      <w:pPr>
        <w:pStyle w:val="Heading3"/>
        <w:spacing w:before="0" w:after="0" w:line="480" w:lineRule="auto"/>
        <w:jc w:val="both"/>
        <w:rPr>
          <w:rFonts w:ascii="Times New Roman" w:hAnsi="Times New Roman" w:cs="Times New Roman"/>
          <w:b/>
          <w:bCs/>
          <w:color w:val="auto"/>
          <w:sz w:val="24"/>
          <w:szCs w:val="24"/>
        </w:rPr>
      </w:pPr>
      <w:bookmarkStart w:id="64" w:name="_Toc241093153"/>
      <w:r w:rsidRPr="001F2EFA">
        <w:rPr>
          <w:rFonts w:ascii="Times New Roman" w:eastAsia="Times New Roman" w:hAnsi="Times New Roman" w:cs="Times New Roman"/>
          <w:b/>
          <w:bCs/>
          <w:color w:val="auto"/>
          <w:sz w:val="24"/>
          <w:szCs w:val="24"/>
        </w:rPr>
        <w:lastRenderedPageBreak/>
        <w:t>4.2.2 Reliability Analysis</w:t>
      </w:r>
      <w:bookmarkEnd w:id="64"/>
    </w:p>
    <w:p w14:paraId="1ACD390C" w14:textId="09C3A2FA" w:rsidR="00EC047D" w:rsidRPr="001F2EFA" w:rsidRDefault="009D137A" w:rsidP="001F2EFA">
      <w:pPr>
        <w:spacing w:after="0" w:line="480" w:lineRule="auto"/>
        <w:jc w:val="both"/>
        <w:rPr>
          <w:rFonts w:ascii="Times New Roman" w:hAnsi="Times New Roman" w:cs="Times New Roman"/>
        </w:rPr>
      </w:pPr>
      <w:r w:rsidRPr="001F2EFA">
        <w:rPr>
          <w:rFonts w:ascii="Times New Roman" w:hAnsi="Times New Roman" w:cs="Times New Roman"/>
        </w:rPr>
        <w:t>Reliability testing was conducted to assess the internal consistency of the scales used in this study, with Cronbach’s Alpha calculated manually in Excel for each construct. As outlined in Chapter Three, the Remote Work Flexibility, Job Satisfaction, and Employee Motivation scales were developed from the survey instrument. Each construct was measured using multiple Likert</w:t>
      </w:r>
      <w:r w:rsidRPr="001F2EFA">
        <w:rPr>
          <w:rFonts w:ascii="Times New Roman" w:hAnsi="Times New Roman" w:cs="Times New Roman"/>
        </w:rPr>
        <w:noBreakHyphen/>
        <w:t xml:space="preserve">scale items described earlier. In this chapter, reliability testing confirmed the internal consistency of these scales, with Cronbach’s Alpha values reported below. </w:t>
      </w:r>
      <w:r w:rsidR="00EC047D" w:rsidRPr="001F2EFA">
        <w:rPr>
          <w:rFonts w:ascii="Times New Roman" w:hAnsi="Times New Roman" w:cs="Times New Roman"/>
        </w:rPr>
        <w:t xml:space="preserve">Alpha (α) is a widely used measure of scale reliability that is accepted to be above 0.70; however, exploratory research may accept values above 0.60 (Nunnally &amp; Bernstein, 1994; </w:t>
      </w:r>
      <w:proofErr w:type="spellStart"/>
      <w:r w:rsidR="00EC047D" w:rsidRPr="001F2EFA">
        <w:rPr>
          <w:rFonts w:ascii="Times New Roman" w:hAnsi="Times New Roman" w:cs="Times New Roman"/>
        </w:rPr>
        <w:t>Tavakol</w:t>
      </w:r>
      <w:proofErr w:type="spellEnd"/>
      <w:r w:rsidR="00EC047D" w:rsidRPr="001F2EFA">
        <w:rPr>
          <w:rFonts w:ascii="Times New Roman" w:hAnsi="Times New Roman" w:cs="Times New Roman"/>
        </w:rPr>
        <w:t xml:space="preserve"> &amp; Dennick, 2011). </w:t>
      </w:r>
    </w:p>
    <w:p w14:paraId="4E124252" w14:textId="4CDDA5ED"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four items of the Remote Work Flexibility scale had an α of 0.612, which is acceptable for exploratory studies. </w:t>
      </w:r>
      <w:r w:rsidR="002A4975" w:rsidRPr="001F2EFA">
        <w:rPr>
          <w:rFonts w:ascii="Times New Roman" w:hAnsi="Times New Roman" w:cs="Times New Roman"/>
        </w:rPr>
        <w:t xml:space="preserve">While the scales demonstrated acceptable reliability for exploratory research, the relatively low consistency of the Job Satisfaction scale (α = 0.575) suggests that the construct could benefit from further development. </w:t>
      </w:r>
      <w:r w:rsidRPr="001F2EFA">
        <w:rPr>
          <w:rFonts w:ascii="Times New Roman" w:hAnsi="Times New Roman" w:cs="Times New Roman"/>
        </w:rPr>
        <w:t xml:space="preserve">This result suggests that items may not cover construct completely or that there are more items to enhance internal consistency. The α value for the Employee Motivation scale was 0.627 with three items, considered acceptable but not ideal. This indicates that the quality of the items is </w:t>
      </w:r>
      <w:r w:rsidR="002A4975" w:rsidRPr="001F2EFA">
        <w:rPr>
          <w:rFonts w:ascii="Times New Roman" w:hAnsi="Times New Roman" w:cs="Times New Roman"/>
        </w:rPr>
        <w:t>consistent</w:t>
      </w:r>
      <w:r w:rsidRPr="001F2EFA">
        <w:rPr>
          <w:rFonts w:ascii="Times New Roman" w:hAnsi="Times New Roman" w:cs="Times New Roman"/>
        </w:rPr>
        <w:t>, but the construct could be developed further.</w:t>
      </w:r>
    </w:p>
    <w:p w14:paraId="71DA24EE" w14:textId="77777777" w:rsidR="000F7E5E" w:rsidRDefault="000F7E5E" w:rsidP="001F2EFA">
      <w:pPr>
        <w:spacing w:after="0" w:line="480" w:lineRule="auto"/>
        <w:jc w:val="both"/>
        <w:rPr>
          <w:rFonts w:ascii="Times New Roman" w:hAnsi="Times New Roman" w:cs="Times New Roman"/>
        </w:rPr>
      </w:pPr>
    </w:p>
    <w:p w14:paraId="364E7B38" w14:textId="6E3E94AA"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However, the overall questionnaire (all 10 items) had an α of 0.776, indicating good reliability. This shows that the total score for the </w:t>
      </w:r>
      <w:r w:rsidR="005140E0" w:rsidRPr="001F2EFA">
        <w:rPr>
          <w:rFonts w:ascii="Times New Roman" w:hAnsi="Times New Roman" w:cs="Times New Roman"/>
        </w:rPr>
        <w:t xml:space="preserve">survey </w:t>
      </w:r>
      <w:r w:rsidRPr="001F2EFA">
        <w:rPr>
          <w:rFonts w:ascii="Times New Roman" w:hAnsi="Times New Roman" w:cs="Times New Roman"/>
        </w:rPr>
        <w:t xml:space="preserve">instrument </w:t>
      </w:r>
      <w:r w:rsidR="002A4975" w:rsidRPr="001F2EFA">
        <w:rPr>
          <w:rFonts w:ascii="Times New Roman" w:hAnsi="Times New Roman" w:cs="Times New Roman"/>
        </w:rPr>
        <w:t>is</w:t>
      </w:r>
      <w:r w:rsidRPr="001F2EFA">
        <w:rPr>
          <w:rFonts w:ascii="Times New Roman" w:hAnsi="Times New Roman" w:cs="Times New Roman"/>
        </w:rPr>
        <w:t xml:space="preserve"> coherent </w:t>
      </w:r>
      <w:r w:rsidR="002A4975" w:rsidRPr="001F2EFA">
        <w:rPr>
          <w:rFonts w:ascii="Times New Roman" w:hAnsi="Times New Roman" w:cs="Times New Roman"/>
        </w:rPr>
        <w:t>regarding</w:t>
      </w:r>
      <w:r w:rsidRPr="001F2EFA">
        <w:rPr>
          <w:rFonts w:ascii="Times New Roman" w:hAnsi="Times New Roman" w:cs="Times New Roman"/>
        </w:rPr>
        <w:t xml:space="preserve"> the relationship of remote work flexibility, job satisfaction and job motivation. The results are consistent with the results of previous organizational research in which </w:t>
      </w:r>
      <w:r w:rsidR="002A4975" w:rsidRPr="001F2EFA">
        <w:rPr>
          <w:rFonts w:ascii="Times New Roman" w:hAnsi="Times New Roman" w:cs="Times New Roman"/>
        </w:rPr>
        <w:t>multi-item</w:t>
      </w:r>
      <w:r w:rsidRPr="001F2EFA">
        <w:rPr>
          <w:rFonts w:ascii="Times New Roman" w:hAnsi="Times New Roman" w:cs="Times New Roman"/>
        </w:rPr>
        <w:t xml:space="preserve"> </w:t>
      </w:r>
      <w:proofErr w:type="spellStart"/>
      <w:r w:rsidRPr="001F2EFA">
        <w:rPr>
          <w:rFonts w:ascii="Times New Roman" w:hAnsi="Times New Roman" w:cs="Times New Roman"/>
        </w:rPr>
        <w:t>likert</w:t>
      </w:r>
      <w:proofErr w:type="spellEnd"/>
      <w:r w:rsidRPr="001F2EFA">
        <w:rPr>
          <w:rFonts w:ascii="Times New Roman" w:hAnsi="Times New Roman" w:cs="Times New Roman"/>
        </w:rPr>
        <w:t xml:space="preserve"> scales tend to be more reliable when constructs are combined (Gliem &amp; Gliem, 2003).</w:t>
      </w:r>
    </w:p>
    <w:p w14:paraId="51A4388B" w14:textId="17AAF6C1"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w:t>
      </w:r>
      <w:r w:rsidR="005140E0" w:rsidRPr="001F2EFA">
        <w:rPr>
          <w:rFonts w:ascii="Times New Roman" w:hAnsi="Times New Roman" w:cs="Times New Roman"/>
        </w:rPr>
        <w:t xml:space="preserve">survey </w:t>
      </w:r>
      <w:r w:rsidRPr="001F2EFA">
        <w:rPr>
          <w:rFonts w:ascii="Times New Roman" w:hAnsi="Times New Roman" w:cs="Times New Roman"/>
        </w:rPr>
        <w:t>instrument has good internal consistency, though there were some scales that were less reliable. This helps the present study be used for further descriptive and inferential analysis although it is important to note that the reliability of the Job Satisfaction scale was relatively low and this should be taken into consideration as a limitation of the present study and should be rectified in further studies.</w:t>
      </w:r>
    </w:p>
    <w:p w14:paraId="03404F69" w14:textId="77777777" w:rsidR="00EC047D" w:rsidRPr="001F2EFA" w:rsidRDefault="00EC047D" w:rsidP="001F2EFA">
      <w:pPr>
        <w:pStyle w:val="Heading3"/>
        <w:spacing w:before="0" w:after="0" w:line="480" w:lineRule="auto"/>
        <w:jc w:val="both"/>
        <w:rPr>
          <w:rFonts w:ascii="Times New Roman" w:hAnsi="Times New Roman" w:cs="Times New Roman"/>
          <w:b/>
          <w:bCs/>
          <w:color w:val="auto"/>
          <w:sz w:val="24"/>
          <w:szCs w:val="24"/>
        </w:rPr>
      </w:pPr>
      <w:bookmarkStart w:id="65" w:name="_Toc241093154"/>
      <w:r w:rsidRPr="001F2EFA">
        <w:rPr>
          <w:rFonts w:ascii="Times New Roman" w:hAnsi="Times New Roman" w:cs="Times New Roman"/>
          <w:b/>
          <w:bCs/>
          <w:color w:val="auto"/>
          <w:sz w:val="24"/>
          <w:szCs w:val="24"/>
        </w:rPr>
        <w:t>4.2.3 Descriptive Statistics of Key Variables</w:t>
      </w:r>
      <w:bookmarkEnd w:id="65"/>
    </w:p>
    <w:p w14:paraId="17B4F7CF" w14:textId="23AAB8C1" w:rsidR="00EC047D" w:rsidRPr="001F2EFA" w:rsidRDefault="00EC047D" w:rsidP="001F2EFA">
      <w:pPr>
        <w:spacing w:after="0" w:line="480" w:lineRule="auto"/>
        <w:jc w:val="both"/>
        <w:rPr>
          <w:rFonts w:ascii="Times New Roman" w:hAnsi="Times New Roman" w:cs="Times New Roman"/>
        </w:rPr>
      </w:pPr>
      <w:r w:rsidRPr="001F2EFA">
        <w:rPr>
          <w:rFonts w:ascii="Times New Roman" w:hAnsi="Times New Roman" w:cs="Times New Roman"/>
        </w:rPr>
        <w:t>The descriptive statistics have been computed to offer an understanding of the central tendency and the variation of flexibility of remote working, job satisfaction, and employee motivation. It is extremely important to understand these statistics because it will allow us to correctly interpret the results of the correlation and regression analysis that will follow.</w:t>
      </w:r>
    </w:p>
    <w:p w14:paraId="2672DC24" w14:textId="5EAC8FF6" w:rsidR="00EC047D" w:rsidRPr="001F2EFA" w:rsidRDefault="00EC047D" w:rsidP="001F2EFA">
      <w:pPr>
        <w:pStyle w:val="Caption"/>
        <w:spacing w:after="0" w:line="480" w:lineRule="auto"/>
        <w:jc w:val="both"/>
        <w:rPr>
          <w:rFonts w:ascii="Times New Roman" w:hAnsi="Times New Roman" w:cs="Times New Roman"/>
          <w:color w:val="auto"/>
          <w:sz w:val="24"/>
          <w:szCs w:val="24"/>
        </w:rPr>
      </w:pPr>
      <w:bookmarkStart w:id="66" w:name="_Toc240619570"/>
      <w:r w:rsidRPr="001F2EFA">
        <w:rPr>
          <w:rFonts w:ascii="Times New Roman" w:hAnsi="Times New Roman" w:cs="Times New Roman"/>
          <w:color w:val="auto"/>
          <w:sz w:val="24"/>
          <w:szCs w:val="24"/>
        </w:rPr>
        <w:t xml:space="preserve">Table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Table \* ARABIC </w:instrText>
      </w:r>
      <w:r w:rsidRPr="001F2EFA">
        <w:rPr>
          <w:rFonts w:ascii="Times New Roman" w:hAnsi="Times New Roman" w:cs="Times New Roman"/>
          <w:color w:val="auto"/>
          <w:sz w:val="24"/>
          <w:szCs w:val="24"/>
        </w:rPr>
        <w:fldChar w:fldCharType="separate"/>
      </w:r>
      <w:r w:rsidR="00AD4405" w:rsidRPr="001F2EFA">
        <w:rPr>
          <w:rFonts w:ascii="Times New Roman" w:hAnsi="Times New Roman" w:cs="Times New Roman"/>
          <w:noProof/>
          <w:color w:val="auto"/>
          <w:sz w:val="24"/>
          <w:szCs w:val="24"/>
        </w:rPr>
        <w:t>1</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Descriptive Statistics</w:t>
      </w:r>
      <w:bookmarkEnd w:id="66"/>
    </w:p>
    <w:tbl>
      <w:tblPr>
        <w:tblStyle w:val="TableGrid"/>
        <w:tblW w:w="0" w:type="auto"/>
        <w:tblLook w:val="04A0" w:firstRow="1" w:lastRow="0" w:firstColumn="1" w:lastColumn="0" w:noHBand="0" w:noVBand="1"/>
      </w:tblPr>
      <w:tblGrid>
        <w:gridCol w:w="2169"/>
        <w:gridCol w:w="990"/>
        <w:gridCol w:w="990"/>
        <w:gridCol w:w="1350"/>
        <w:gridCol w:w="1350"/>
        <w:gridCol w:w="960"/>
        <w:gridCol w:w="960"/>
      </w:tblGrid>
      <w:tr w:rsidR="00EC047D" w:rsidRPr="001F2EFA" w14:paraId="21C9CA13" w14:textId="77777777" w:rsidTr="00A9637B">
        <w:trPr>
          <w:trHeight w:val="290"/>
        </w:trPr>
        <w:tc>
          <w:tcPr>
            <w:tcW w:w="2169" w:type="dxa"/>
            <w:noWrap/>
            <w:hideMark/>
          </w:tcPr>
          <w:p w14:paraId="295DE435"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Construct</w:t>
            </w:r>
          </w:p>
        </w:tc>
        <w:tc>
          <w:tcPr>
            <w:tcW w:w="960" w:type="dxa"/>
            <w:noWrap/>
            <w:hideMark/>
          </w:tcPr>
          <w:p w14:paraId="12087C54"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Overall Mean</w:t>
            </w:r>
          </w:p>
        </w:tc>
        <w:tc>
          <w:tcPr>
            <w:tcW w:w="960" w:type="dxa"/>
            <w:noWrap/>
            <w:hideMark/>
          </w:tcPr>
          <w:p w14:paraId="6A966965"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Overall SD</w:t>
            </w:r>
          </w:p>
        </w:tc>
        <w:tc>
          <w:tcPr>
            <w:tcW w:w="1021" w:type="dxa"/>
            <w:noWrap/>
            <w:hideMark/>
          </w:tcPr>
          <w:p w14:paraId="27564174"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Hospitality Mean</w:t>
            </w:r>
          </w:p>
        </w:tc>
        <w:tc>
          <w:tcPr>
            <w:tcW w:w="1021" w:type="dxa"/>
            <w:noWrap/>
            <w:hideMark/>
          </w:tcPr>
          <w:p w14:paraId="3319B8FD"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Hospitality SD</w:t>
            </w:r>
          </w:p>
        </w:tc>
        <w:tc>
          <w:tcPr>
            <w:tcW w:w="960" w:type="dxa"/>
            <w:noWrap/>
            <w:hideMark/>
          </w:tcPr>
          <w:p w14:paraId="7CDA7E13"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IT Mean</w:t>
            </w:r>
          </w:p>
        </w:tc>
        <w:tc>
          <w:tcPr>
            <w:tcW w:w="960" w:type="dxa"/>
            <w:noWrap/>
            <w:hideMark/>
          </w:tcPr>
          <w:p w14:paraId="652399A2" w14:textId="77777777" w:rsidR="00EC047D" w:rsidRPr="001F2EFA" w:rsidRDefault="00EC047D" w:rsidP="001F2EFA">
            <w:pPr>
              <w:pStyle w:val="NormalWeb"/>
              <w:spacing w:before="0" w:beforeAutospacing="0" w:after="0" w:afterAutospacing="0" w:line="480" w:lineRule="auto"/>
              <w:jc w:val="both"/>
              <w:rPr>
                <w:b/>
                <w:bCs/>
                <w:sz w:val="24"/>
                <w:szCs w:val="24"/>
              </w:rPr>
            </w:pPr>
            <w:r w:rsidRPr="001F2EFA">
              <w:rPr>
                <w:b/>
                <w:bCs/>
                <w:sz w:val="24"/>
                <w:szCs w:val="24"/>
              </w:rPr>
              <w:t>IT SD</w:t>
            </w:r>
          </w:p>
        </w:tc>
      </w:tr>
      <w:tr w:rsidR="00EC047D" w:rsidRPr="001F2EFA" w14:paraId="5B7089C0" w14:textId="77777777" w:rsidTr="00A9637B">
        <w:trPr>
          <w:trHeight w:val="290"/>
        </w:trPr>
        <w:tc>
          <w:tcPr>
            <w:tcW w:w="2169" w:type="dxa"/>
            <w:noWrap/>
            <w:hideMark/>
          </w:tcPr>
          <w:p w14:paraId="5559F5C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Remote Work Flexibility</w:t>
            </w:r>
          </w:p>
        </w:tc>
        <w:tc>
          <w:tcPr>
            <w:tcW w:w="960" w:type="dxa"/>
            <w:noWrap/>
            <w:hideMark/>
          </w:tcPr>
          <w:p w14:paraId="7737641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23084736"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0.66</w:t>
            </w:r>
          </w:p>
        </w:tc>
        <w:tc>
          <w:tcPr>
            <w:tcW w:w="1021" w:type="dxa"/>
            <w:noWrap/>
            <w:hideMark/>
          </w:tcPr>
          <w:p w14:paraId="0FA0AF92"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227C3C6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960" w:type="dxa"/>
            <w:noWrap/>
            <w:hideMark/>
          </w:tcPr>
          <w:p w14:paraId="1326C08C"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50B56F02"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0.66</w:t>
            </w:r>
          </w:p>
        </w:tc>
      </w:tr>
      <w:tr w:rsidR="00EC047D" w:rsidRPr="001F2EFA" w14:paraId="372474F3" w14:textId="77777777" w:rsidTr="00A9637B">
        <w:trPr>
          <w:trHeight w:val="290"/>
        </w:trPr>
        <w:tc>
          <w:tcPr>
            <w:tcW w:w="2169" w:type="dxa"/>
            <w:noWrap/>
            <w:hideMark/>
          </w:tcPr>
          <w:p w14:paraId="0761656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Job Satisfaction</w:t>
            </w:r>
          </w:p>
        </w:tc>
        <w:tc>
          <w:tcPr>
            <w:tcW w:w="960" w:type="dxa"/>
            <w:noWrap/>
            <w:hideMark/>
          </w:tcPr>
          <w:p w14:paraId="3E7C651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453F8F3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1021" w:type="dxa"/>
            <w:noWrap/>
            <w:hideMark/>
          </w:tcPr>
          <w:p w14:paraId="32669CC8"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25997009"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c>
          <w:tcPr>
            <w:tcW w:w="960" w:type="dxa"/>
            <w:noWrap/>
            <w:hideMark/>
          </w:tcPr>
          <w:p w14:paraId="0A6BD8C6"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6667CCB0"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0.67</w:t>
            </w:r>
          </w:p>
        </w:tc>
      </w:tr>
      <w:tr w:rsidR="00EC047D" w:rsidRPr="001F2EFA" w14:paraId="46690A79" w14:textId="77777777" w:rsidTr="00A9637B">
        <w:trPr>
          <w:trHeight w:val="290"/>
        </w:trPr>
        <w:tc>
          <w:tcPr>
            <w:tcW w:w="2169" w:type="dxa"/>
            <w:noWrap/>
            <w:hideMark/>
          </w:tcPr>
          <w:p w14:paraId="0CA74F2B"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Employee Motivation</w:t>
            </w:r>
          </w:p>
        </w:tc>
        <w:tc>
          <w:tcPr>
            <w:tcW w:w="960" w:type="dxa"/>
            <w:noWrap/>
            <w:hideMark/>
          </w:tcPr>
          <w:p w14:paraId="0994E3A4"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2FEDB4D7"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0.76</w:t>
            </w:r>
          </w:p>
        </w:tc>
        <w:tc>
          <w:tcPr>
            <w:tcW w:w="1021" w:type="dxa"/>
            <w:noWrap/>
            <w:hideMark/>
          </w:tcPr>
          <w:p w14:paraId="4D3F60AA"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1021" w:type="dxa"/>
            <w:noWrap/>
            <w:hideMark/>
          </w:tcPr>
          <w:p w14:paraId="136C3B51"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0.76</w:t>
            </w:r>
          </w:p>
        </w:tc>
        <w:tc>
          <w:tcPr>
            <w:tcW w:w="960" w:type="dxa"/>
            <w:noWrap/>
            <w:hideMark/>
          </w:tcPr>
          <w:p w14:paraId="3A2C58EF"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4</w:t>
            </w:r>
          </w:p>
        </w:tc>
        <w:tc>
          <w:tcPr>
            <w:tcW w:w="960" w:type="dxa"/>
            <w:noWrap/>
            <w:hideMark/>
          </w:tcPr>
          <w:p w14:paraId="525C9FBE" w14:textId="77777777" w:rsidR="00EC047D" w:rsidRPr="001F2EFA" w:rsidRDefault="00EC047D" w:rsidP="001F2EFA">
            <w:pPr>
              <w:pStyle w:val="NormalWeb"/>
              <w:spacing w:before="0" w:beforeAutospacing="0" w:after="0" w:afterAutospacing="0" w:line="480" w:lineRule="auto"/>
              <w:jc w:val="both"/>
              <w:rPr>
                <w:sz w:val="24"/>
                <w:szCs w:val="24"/>
              </w:rPr>
            </w:pPr>
            <w:r w:rsidRPr="001F2EFA">
              <w:rPr>
                <w:sz w:val="24"/>
                <w:szCs w:val="24"/>
              </w:rPr>
              <w:t>0.75</w:t>
            </w:r>
          </w:p>
        </w:tc>
      </w:tr>
    </w:tbl>
    <w:p w14:paraId="7F33AEAC" w14:textId="77777777" w:rsidR="00EC047D" w:rsidRPr="001F2EFA" w:rsidRDefault="00EC047D" w:rsidP="001F2EFA">
      <w:pPr>
        <w:spacing w:after="0" w:line="480" w:lineRule="auto"/>
        <w:jc w:val="both"/>
        <w:rPr>
          <w:rFonts w:ascii="Times New Roman" w:hAnsi="Times New Roman" w:cs="Times New Roman"/>
        </w:rPr>
      </w:pPr>
    </w:p>
    <w:p w14:paraId="39809A1C" w14:textId="77777777" w:rsidR="001B0503" w:rsidRPr="001F2EFA" w:rsidRDefault="001B0503"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Remote Work Flexibility Scale yielded an average of 4.00 (SD = 0.66), with both Hospitality and IT workers having the same average. This shows a consensus among the surveyed that they have sufficient flexibility in their organizations. The low value of the SD points out to less variation in the perception of employees regarding flexibility, and hence there seems to be common </w:t>
      </w:r>
      <w:r w:rsidRPr="001F2EFA">
        <w:rPr>
          <w:rFonts w:ascii="Times New Roman" w:hAnsi="Times New Roman" w:cs="Times New Roman"/>
        </w:rPr>
        <w:lastRenderedPageBreak/>
        <w:t xml:space="preserve">experiences of flexibility in all fields. This research finding is similar to the finding by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in its research that states hybrid and remote working arrangements have been more standardized across industries.</w:t>
      </w:r>
    </w:p>
    <w:p w14:paraId="073E0143" w14:textId="5A767B50" w:rsidR="00EC047D" w:rsidRPr="001F2EFA" w:rsidRDefault="001B0503" w:rsidP="001F2EFA">
      <w:pPr>
        <w:spacing w:after="0" w:line="480" w:lineRule="auto"/>
        <w:jc w:val="both"/>
        <w:rPr>
          <w:rFonts w:ascii="Times New Roman" w:hAnsi="Times New Roman" w:cs="Times New Roman"/>
        </w:rPr>
      </w:pPr>
      <w:r w:rsidRPr="001F2EFA">
        <w:rPr>
          <w:rFonts w:ascii="Times New Roman" w:hAnsi="Times New Roman" w:cs="Times New Roman"/>
        </w:rPr>
        <w:t>Flexible work has always been seen as one of the key factors that influence worker satisfaction and retention. In the Buffer’s State of Remote Work 2025 survey, 72% of workers cited schedule flexibility as the number one advantage they had in their remote jobs over salary and career development. Additionally, Gallup (2025) has shown that workers who operate on hybrid schedules are happier than those working full time in offices.</w:t>
      </w:r>
    </w:p>
    <w:p w14:paraId="1A08C621" w14:textId="7067AD43"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Job Satisfaction scale provided an average score of 4.00 (SD = 0.67) once more, which was identical across Hospitality and IT. It implies a generally positive assessment of the nature of employees' work </w:t>
      </w:r>
      <w:r w:rsidR="00406B13" w:rsidRPr="001F2EFA">
        <w:rPr>
          <w:rFonts w:ascii="Times New Roman" w:hAnsi="Times New Roman" w:cs="Times New Roman"/>
        </w:rPr>
        <w:t>experience</w:t>
      </w:r>
      <w:r w:rsidRPr="001F2EFA">
        <w:rPr>
          <w:rFonts w:ascii="Times New Roman" w:hAnsi="Times New Roman" w:cs="Times New Roman"/>
        </w:rPr>
        <w:t xml:space="preserve">. Such uniformity in the scores can be explained by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factors, for instance, the use of technology and HR strategies that </w:t>
      </w:r>
      <w:proofErr w:type="spellStart"/>
      <w:r w:rsidRPr="001F2EFA">
        <w:rPr>
          <w:rFonts w:ascii="Times New Roman" w:hAnsi="Times New Roman" w:cs="Times New Roman"/>
        </w:rPr>
        <w:t>neutralise</w:t>
      </w:r>
      <w:proofErr w:type="spellEnd"/>
      <w:r w:rsidRPr="001F2EFA">
        <w:rPr>
          <w:rFonts w:ascii="Times New Roman" w:hAnsi="Times New Roman" w:cs="Times New Roman"/>
        </w:rPr>
        <w:t xml:space="preserve"> sectoral differences. One can refer to the two-factor theory suggested by Herzberg (1968): the satisfaction from work </w:t>
      </w:r>
      <w:r w:rsidR="00406B13" w:rsidRPr="001F2EFA">
        <w:rPr>
          <w:rFonts w:ascii="Times New Roman" w:hAnsi="Times New Roman" w:cs="Times New Roman"/>
        </w:rPr>
        <w:t>experience</w:t>
      </w:r>
      <w:r w:rsidRPr="001F2EFA">
        <w:rPr>
          <w:rFonts w:ascii="Times New Roman" w:hAnsi="Times New Roman" w:cs="Times New Roman"/>
        </w:rPr>
        <w:t xml:space="preserve"> is driven by motivators (autonomy, recognition) and hygiene factors (pay, working conditions).</w:t>
      </w:r>
    </w:p>
    <w:p w14:paraId="28719DFD" w14:textId="389B712E"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Empirical evidence supports the </w:t>
      </w:r>
      <w:r w:rsidR="00406B13" w:rsidRPr="001F2EFA">
        <w:rPr>
          <w:rFonts w:ascii="Times New Roman" w:hAnsi="Times New Roman" w:cs="Times New Roman"/>
        </w:rPr>
        <w:t>conclusion</w:t>
      </w:r>
      <w:r w:rsidRPr="001F2EFA">
        <w:rPr>
          <w:rFonts w:ascii="Times New Roman" w:hAnsi="Times New Roman" w:cs="Times New Roman"/>
        </w:rPr>
        <w:t xml:space="preserve">. Thus, Wang et al. (2021) state that a well-structured remote work environment contributes to increased satisfaction. Similarly, Springer (2022) stresses that telework helps satisfy employees only in case they feel the sense of purpose and trust the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These results are consistent with the findings of the current study, proving that the level of satisfaction does not depend on a specific sector.</w:t>
      </w:r>
    </w:p>
    <w:p w14:paraId="71B8FBDB" w14:textId="040BC849"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Motivation showed the mean of 4.00 (SD = 0.76). As in other constructs, this mean remained the same in Hospitality and IT. However, higher SD compared to flexibility and satisfaction indicates some differences in responses. It may be caused by individual characteristics of work preferences, </w:t>
      </w:r>
      <w:r w:rsidRPr="001F2EFA">
        <w:rPr>
          <w:rFonts w:ascii="Times New Roman" w:hAnsi="Times New Roman" w:cs="Times New Roman"/>
        </w:rPr>
        <w:lastRenderedPageBreak/>
        <w:t>management support, and career objectives. In accordance with the job demands-resources model (Bakker &amp; Demerouti, 2007), motivation is contingent on the balance of demands and available resources, which includes autonomy, feedback, and digital tools. Those employees who have enough resources show increased motivation; however, those who face the lack of support in high demanding environment reveal the opposite tendency.</w:t>
      </w:r>
    </w:p>
    <w:p w14:paraId="0D8CDFAF" w14:textId="5CF97069" w:rsidR="001B0503" w:rsidRPr="001F2EFA" w:rsidRDefault="001B0503"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The high uniformity in the means of motivation across Hospitality and IT is contrary to earlier works of the era that identified much wider gaps in the telework application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 However, by 2025-2026, such practices became more mature and narrowed differences between digital and service industries. The high consistency in the scores for the constructs of flexibility (4.00), satisfaction (4.00) and motivation (4.00) across both sectors implies agreement of the respondents with positive statements about their experiences. These findings support the Self Determination Theory by Deci and Ryan (2000): autonomy, competence and relatedness are universal motivation and satisfaction drivers.</w:t>
      </w:r>
    </w:p>
    <w:p w14:paraId="6CD0AC6C" w14:textId="77777777" w:rsidR="001B0503" w:rsidRPr="001F2EFA" w:rsidRDefault="001B0503" w:rsidP="001F2EFA">
      <w:pPr>
        <w:pStyle w:val="Heading2"/>
        <w:spacing w:before="0" w:after="0" w:line="480" w:lineRule="auto"/>
        <w:jc w:val="both"/>
        <w:rPr>
          <w:rFonts w:ascii="Times New Roman" w:hAnsi="Times New Roman" w:cs="Times New Roman"/>
          <w:b/>
          <w:bCs/>
          <w:color w:val="auto"/>
          <w:sz w:val="24"/>
          <w:szCs w:val="24"/>
        </w:rPr>
      </w:pPr>
      <w:bookmarkStart w:id="67" w:name="_Toc241093155"/>
      <w:r w:rsidRPr="001F2EFA">
        <w:rPr>
          <w:rFonts w:ascii="Times New Roman" w:hAnsi="Times New Roman" w:cs="Times New Roman"/>
          <w:b/>
          <w:bCs/>
          <w:color w:val="auto"/>
          <w:sz w:val="24"/>
          <w:szCs w:val="24"/>
        </w:rPr>
        <w:t>4.3 Critical Analysis &amp; Synthesis</w:t>
      </w:r>
      <w:bookmarkEnd w:id="67"/>
    </w:p>
    <w:p w14:paraId="1C739C01" w14:textId="77777777" w:rsidR="001B0503" w:rsidRPr="001F2EFA" w:rsidRDefault="001B0503" w:rsidP="001F2EFA">
      <w:pPr>
        <w:pStyle w:val="Heading3"/>
        <w:spacing w:before="0" w:after="0" w:line="480" w:lineRule="auto"/>
        <w:jc w:val="both"/>
        <w:rPr>
          <w:rFonts w:ascii="Times New Roman" w:hAnsi="Times New Roman" w:cs="Times New Roman"/>
          <w:b/>
          <w:bCs/>
          <w:color w:val="auto"/>
          <w:sz w:val="24"/>
          <w:szCs w:val="24"/>
        </w:rPr>
      </w:pPr>
      <w:bookmarkStart w:id="68" w:name="_Toc241093156"/>
      <w:r w:rsidRPr="001F2EFA">
        <w:rPr>
          <w:rFonts w:ascii="Times New Roman" w:hAnsi="Times New Roman" w:cs="Times New Roman"/>
          <w:b/>
          <w:bCs/>
          <w:color w:val="auto"/>
          <w:sz w:val="24"/>
          <w:szCs w:val="24"/>
        </w:rPr>
        <w:t>4.3.1 Correlation and Regression Analysis</w:t>
      </w:r>
      <w:bookmarkEnd w:id="68"/>
    </w:p>
    <w:p w14:paraId="1CB7DCCD" w14:textId="21423629" w:rsidR="001B0503"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Correlation and regression tests were carried out to find out the relationship among remote working flexibility, job satisfaction, and motivation of employees as well as the predictability of constructs like autonomy, work-life balance, communication, and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The inferential tests are not only more powerful than descriptive statistics but also go further to establish statistical association and significance of predictors.</w:t>
      </w:r>
    </w:p>
    <w:p w14:paraId="23FD0B34" w14:textId="77777777" w:rsidR="004571A9" w:rsidRPr="001F2EFA" w:rsidRDefault="004571A9"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4.3.1.1 Correlation Analysis</w:t>
      </w:r>
    </w:p>
    <w:p w14:paraId="16BBFD79"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correlation coefficients by Pearson identified a moderate positive relationship between flexibility on the one hand and satisfaction and motivation on the other hand. Specifically, </w:t>
      </w:r>
      <w:r w:rsidRPr="001F2EFA">
        <w:rPr>
          <w:rFonts w:ascii="Times New Roman" w:hAnsi="Times New Roman" w:cs="Times New Roman"/>
        </w:rPr>
        <w:lastRenderedPageBreak/>
        <w:t>flexibility had a positive correlation with satisfaction (r = 0.41), and with motivation (r = 0.50). This means that as the perception of flexibility increases among the employees, they are likely to have a higher level of satisfaction and motivation in their job.</w:t>
      </w:r>
    </w:p>
    <w:p w14:paraId="4EBBAED6" w14:textId="285B5B5F"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This conclusion corresponds to the existing literature which stresses the importance of flexibility in ensuring the wellbeing of employees. Wang et al. (2021) found that flexible work design leads to a significant improvement in the satisfaction of employees because it creates the feeling of autonomy among the employees and decreases stress levels. Moreover, Deci and Ryan (2000) developed the theory called Self Determination Theory in which the concept of autonomy is considered to be one of the psychological needs of a person which increase intrinsic motivation.</w:t>
      </w:r>
    </w:p>
    <w:p w14:paraId="6B58BA13" w14:textId="45E74C3C" w:rsidR="004571A9" w:rsidRPr="001F2EFA" w:rsidRDefault="004571A9" w:rsidP="001F2EFA">
      <w:pPr>
        <w:pStyle w:val="Heading4"/>
        <w:spacing w:before="0" w:after="0" w:line="480" w:lineRule="auto"/>
        <w:jc w:val="both"/>
        <w:rPr>
          <w:rFonts w:ascii="Times New Roman" w:hAnsi="Times New Roman" w:cs="Times New Roman"/>
          <w:b/>
          <w:bCs/>
          <w:i w:val="0"/>
          <w:iCs w:val="0"/>
          <w:color w:val="auto"/>
        </w:rPr>
      </w:pPr>
      <w:r w:rsidRPr="001F2EFA">
        <w:rPr>
          <w:rFonts w:ascii="Times New Roman" w:hAnsi="Times New Roman" w:cs="Times New Roman"/>
          <w:b/>
          <w:bCs/>
          <w:i w:val="0"/>
          <w:iCs w:val="0"/>
          <w:color w:val="auto"/>
        </w:rPr>
        <w:t xml:space="preserve">4.3.1.2 Regression Analysis </w:t>
      </w:r>
    </w:p>
    <w:p w14:paraId="64F2DE82" w14:textId="74012797" w:rsidR="004571A9" w:rsidRPr="001F2EFA" w:rsidRDefault="004571A9"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Job Satisfaction</w:t>
      </w:r>
    </w:p>
    <w:p w14:paraId="526FF1C3"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Regression analysis was performed with satisfaction being the dependent variable, and autonomy, work life balance, communication, and support being the predictors. The analysis accounted for 19.8% of the variance in satisfaction (R² = 0.198, Adjusted R² = 0.178), with the overall regression model being statistically significant (F = 9.822, p &lt; 0.001).</w:t>
      </w:r>
    </w:p>
    <w:p w14:paraId="2B9AA334" w14:textId="77777777"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The regression analysis found out that autonomy (β = 0.188, p = 0.002) and work life balance (β = 0.161, p = 0.003) were statistically significant predictors of satisfaction. However, communication (β = 0.036, p = 0.522) and support (β = 0.062, p = 0.260) did not prove statistically significant. The regression equation is:</w:t>
      </w:r>
    </w:p>
    <w:p w14:paraId="6673C1CD" w14:textId="506A3680" w:rsidR="004571A9" w:rsidRPr="001F2EFA" w:rsidRDefault="00406B13" w:rsidP="001F2EFA">
      <w:pPr>
        <w:tabs>
          <w:tab w:val="left" w:pos="1470"/>
        </w:tabs>
        <w:spacing w:after="0" w:line="480" w:lineRule="auto"/>
        <w:jc w:val="both"/>
        <w:rPr>
          <w:rFonts w:ascii="Times New Roman" w:hAnsi="Times New Roman" w:cs="Times New Roman"/>
          <w:i/>
          <w:iCs/>
        </w:rPr>
      </w:pPr>
      <w:r w:rsidRPr="001F2EFA">
        <w:rPr>
          <w:rFonts w:ascii="Times New Roman" w:hAnsi="Times New Roman" w:cs="Times New Roman"/>
          <w:i/>
          <w:iCs/>
        </w:rPr>
        <w:t>Satisfaction Avg</w:t>
      </w:r>
      <w:r w:rsidR="004571A9" w:rsidRPr="001F2EFA">
        <w:rPr>
          <w:rFonts w:ascii="Times New Roman" w:hAnsi="Times New Roman" w:cs="Times New Roman"/>
          <w:i/>
          <w:iCs/>
        </w:rPr>
        <w:t>=2.125+0.188(Autonomy)+ 0.161(Work life balance) +0.036(Communication)+0.062(Support)</w:t>
      </w:r>
    </w:p>
    <w:p w14:paraId="2BDA09B6" w14:textId="01DED35B" w:rsidR="004571A9" w:rsidRPr="001F2EFA" w:rsidRDefault="004571A9"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lastRenderedPageBreak/>
        <w:t>The results suggest that satisfaction is mainly influenced by autonomy and work life balance, just like the two-factor theory of Herzberg (1968), in which autonomy and recognition have been found to be motivators that increase satisfaction.</w:t>
      </w:r>
    </w:p>
    <w:p w14:paraId="5482F1BD" w14:textId="1235A9FF" w:rsidR="005140E0" w:rsidRPr="001F2EFA" w:rsidRDefault="00AD4405" w:rsidP="001F2EFA">
      <w:pPr>
        <w:pStyle w:val="Caption"/>
        <w:spacing w:after="0" w:line="480" w:lineRule="auto"/>
        <w:jc w:val="both"/>
        <w:rPr>
          <w:rFonts w:ascii="Times New Roman" w:hAnsi="Times New Roman" w:cs="Times New Roman"/>
          <w:color w:val="auto"/>
          <w:sz w:val="24"/>
          <w:szCs w:val="24"/>
        </w:rPr>
      </w:pPr>
      <w:bookmarkStart w:id="69" w:name="_Toc240619571"/>
      <w:r w:rsidRPr="001F2EFA">
        <w:rPr>
          <w:rFonts w:ascii="Times New Roman" w:hAnsi="Times New Roman" w:cs="Times New Roman"/>
          <w:color w:val="auto"/>
          <w:sz w:val="24"/>
          <w:szCs w:val="24"/>
        </w:rPr>
        <w:t xml:space="preserve">Table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Table \* ARABIC </w:instrText>
      </w:r>
      <w:r w:rsidRPr="001F2EFA">
        <w:rPr>
          <w:rFonts w:ascii="Times New Roman" w:hAnsi="Times New Roman" w:cs="Times New Roman"/>
          <w:color w:val="auto"/>
          <w:sz w:val="24"/>
          <w:szCs w:val="24"/>
        </w:rPr>
        <w:fldChar w:fldCharType="separate"/>
      </w:r>
      <w:r w:rsidRPr="001F2EFA">
        <w:rPr>
          <w:rFonts w:ascii="Times New Roman" w:hAnsi="Times New Roman" w:cs="Times New Roman"/>
          <w:noProof/>
          <w:color w:val="auto"/>
          <w:sz w:val="24"/>
          <w:szCs w:val="24"/>
        </w:rPr>
        <w:t>2</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Table 4.2: Regression Coefficients Predicting Job Satisfaction</w:t>
      </w:r>
      <w:bookmarkEnd w:id="69"/>
    </w:p>
    <w:tbl>
      <w:tblPr>
        <w:tblStyle w:val="TableGrid"/>
        <w:tblW w:w="0" w:type="auto"/>
        <w:tblLook w:val="04A0" w:firstRow="1" w:lastRow="0" w:firstColumn="1" w:lastColumn="0" w:noHBand="0" w:noVBand="1"/>
      </w:tblPr>
      <w:tblGrid>
        <w:gridCol w:w="2263"/>
        <w:gridCol w:w="1329"/>
        <w:gridCol w:w="1329"/>
        <w:gridCol w:w="2101"/>
      </w:tblGrid>
      <w:tr w:rsidR="005140E0" w:rsidRPr="001F2EFA" w14:paraId="482E393B" w14:textId="77777777" w:rsidTr="005140E0">
        <w:trPr>
          <w:trHeight w:val="252"/>
        </w:trPr>
        <w:tc>
          <w:tcPr>
            <w:tcW w:w="2263" w:type="dxa"/>
            <w:noWrap/>
            <w:hideMark/>
          </w:tcPr>
          <w:p w14:paraId="1C4568E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Predictor</w:t>
            </w:r>
          </w:p>
        </w:tc>
        <w:tc>
          <w:tcPr>
            <w:tcW w:w="1329" w:type="dxa"/>
            <w:noWrap/>
            <w:hideMark/>
          </w:tcPr>
          <w:p w14:paraId="2DD7142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β</w:t>
            </w:r>
          </w:p>
        </w:tc>
        <w:tc>
          <w:tcPr>
            <w:tcW w:w="1329" w:type="dxa"/>
            <w:noWrap/>
            <w:hideMark/>
          </w:tcPr>
          <w:p w14:paraId="2F2DF88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p-value</w:t>
            </w:r>
          </w:p>
        </w:tc>
        <w:tc>
          <w:tcPr>
            <w:tcW w:w="2101" w:type="dxa"/>
            <w:noWrap/>
            <w:hideMark/>
          </w:tcPr>
          <w:p w14:paraId="11A37E3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Significance</w:t>
            </w:r>
          </w:p>
        </w:tc>
      </w:tr>
      <w:tr w:rsidR="005140E0" w:rsidRPr="001F2EFA" w14:paraId="7CCB6259" w14:textId="77777777" w:rsidTr="005140E0">
        <w:trPr>
          <w:trHeight w:val="252"/>
        </w:trPr>
        <w:tc>
          <w:tcPr>
            <w:tcW w:w="2263" w:type="dxa"/>
            <w:noWrap/>
            <w:hideMark/>
          </w:tcPr>
          <w:p w14:paraId="3056752F"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Autonomy</w:t>
            </w:r>
          </w:p>
        </w:tc>
        <w:tc>
          <w:tcPr>
            <w:tcW w:w="1329" w:type="dxa"/>
            <w:noWrap/>
            <w:hideMark/>
          </w:tcPr>
          <w:p w14:paraId="7FDA635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0.188</w:t>
            </w:r>
          </w:p>
        </w:tc>
        <w:tc>
          <w:tcPr>
            <w:tcW w:w="1329" w:type="dxa"/>
            <w:noWrap/>
            <w:hideMark/>
          </w:tcPr>
          <w:p w14:paraId="7822D81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0.002</w:t>
            </w:r>
          </w:p>
        </w:tc>
        <w:tc>
          <w:tcPr>
            <w:tcW w:w="2101" w:type="dxa"/>
            <w:noWrap/>
            <w:hideMark/>
          </w:tcPr>
          <w:p w14:paraId="6BC84351"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Significant</w:t>
            </w:r>
          </w:p>
        </w:tc>
      </w:tr>
      <w:tr w:rsidR="005140E0" w:rsidRPr="001F2EFA" w14:paraId="76B931F0" w14:textId="77777777" w:rsidTr="005140E0">
        <w:trPr>
          <w:trHeight w:val="252"/>
        </w:trPr>
        <w:tc>
          <w:tcPr>
            <w:tcW w:w="2263" w:type="dxa"/>
            <w:noWrap/>
            <w:hideMark/>
          </w:tcPr>
          <w:p w14:paraId="2188EE24"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Work-life balance</w:t>
            </w:r>
          </w:p>
        </w:tc>
        <w:tc>
          <w:tcPr>
            <w:tcW w:w="1329" w:type="dxa"/>
            <w:noWrap/>
            <w:hideMark/>
          </w:tcPr>
          <w:p w14:paraId="1D248DA8"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0.161</w:t>
            </w:r>
          </w:p>
        </w:tc>
        <w:tc>
          <w:tcPr>
            <w:tcW w:w="1329" w:type="dxa"/>
            <w:noWrap/>
            <w:hideMark/>
          </w:tcPr>
          <w:p w14:paraId="1E5B30D0"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0.003</w:t>
            </w:r>
          </w:p>
        </w:tc>
        <w:tc>
          <w:tcPr>
            <w:tcW w:w="2101" w:type="dxa"/>
            <w:noWrap/>
            <w:hideMark/>
          </w:tcPr>
          <w:p w14:paraId="2B6C59A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Significant</w:t>
            </w:r>
          </w:p>
        </w:tc>
      </w:tr>
      <w:tr w:rsidR="005140E0" w:rsidRPr="001F2EFA" w14:paraId="3A9FC65C" w14:textId="77777777" w:rsidTr="005140E0">
        <w:trPr>
          <w:trHeight w:val="252"/>
        </w:trPr>
        <w:tc>
          <w:tcPr>
            <w:tcW w:w="2263" w:type="dxa"/>
            <w:noWrap/>
            <w:hideMark/>
          </w:tcPr>
          <w:p w14:paraId="39BDBA33"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Communication</w:t>
            </w:r>
          </w:p>
        </w:tc>
        <w:tc>
          <w:tcPr>
            <w:tcW w:w="1329" w:type="dxa"/>
            <w:noWrap/>
            <w:hideMark/>
          </w:tcPr>
          <w:p w14:paraId="3E9D13A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0.036</w:t>
            </w:r>
          </w:p>
        </w:tc>
        <w:tc>
          <w:tcPr>
            <w:tcW w:w="1329" w:type="dxa"/>
            <w:noWrap/>
            <w:hideMark/>
          </w:tcPr>
          <w:p w14:paraId="2B083222"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0.522</w:t>
            </w:r>
          </w:p>
        </w:tc>
        <w:tc>
          <w:tcPr>
            <w:tcW w:w="2101" w:type="dxa"/>
            <w:noWrap/>
            <w:hideMark/>
          </w:tcPr>
          <w:p w14:paraId="7477FFDD"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Not significant</w:t>
            </w:r>
          </w:p>
        </w:tc>
      </w:tr>
      <w:tr w:rsidR="005140E0" w:rsidRPr="001F2EFA" w14:paraId="1746DEA6" w14:textId="77777777" w:rsidTr="005140E0">
        <w:trPr>
          <w:trHeight w:val="252"/>
        </w:trPr>
        <w:tc>
          <w:tcPr>
            <w:tcW w:w="2263" w:type="dxa"/>
            <w:noWrap/>
            <w:hideMark/>
          </w:tcPr>
          <w:p w14:paraId="1E8981AE"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Support</w:t>
            </w:r>
          </w:p>
        </w:tc>
        <w:tc>
          <w:tcPr>
            <w:tcW w:w="1329" w:type="dxa"/>
            <w:noWrap/>
            <w:hideMark/>
          </w:tcPr>
          <w:p w14:paraId="1C40A3EA"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0.062</w:t>
            </w:r>
          </w:p>
        </w:tc>
        <w:tc>
          <w:tcPr>
            <w:tcW w:w="1329" w:type="dxa"/>
            <w:noWrap/>
            <w:hideMark/>
          </w:tcPr>
          <w:p w14:paraId="76DD0838"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Times New Roman" w:hAnsi="Times New Roman" w:cs="Times New Roman"/>
                <w:sz w:val="24"/>
                <w:szCs w:val="24"/>
              </w:rPr>
              <w:t>0.26</w:t>
            </w:r>
          </w:p>
        </w:tc>
        <w:tc>
          <w:tcPr>
            <w:tcW w:w="2101" w:type="dxa"/>
            <w:noWrap/>
            <w:hideMark/>
          </w:tcPr>
          <w:p w14:paraId="18913FBC" w14:textId="77777777" w:rsidR="005140E0" w:rsidRPr="001F2EFA" w:rsidRDefault="005140E0" w:rsidP="001F2EFA">
            <w:pPr>
              <w:tabs>
                <w:tab w:val="left" w:pos="1470"/>
              </w:tabs>
              <w:spacing w:line="480" w:lineRule="auto"/>
              <w:jc w:val="both"/>
              <w:rPr>
                <w:rFonts w:ascii="Times New Roman" w:hAnsi="Times New Roman" w:cs="Times New Roman"/>
                <w:sz w:val="24"/>
                <w:szCs w:val="24"/>
              </w:rPr>
            </w:pPr>
            <w:r w:rsidRPr="001F2EFA">
              <w:rPr>
                <w:rFonts w:ascii="Segoe UI Symbol" w:hAnsi="Segoe UI Symbol" w:cs="Segoe UI Symbol"/>
                <w:sz w:val="24"/>
                <w:szCs w:val="24"/>
              </w:rPr>
              <w:t>✘</w:t>
            </w:r>
            <w:r w:rsidRPr="001F2EFA">
              <w:rPr>
                <w:rFonts w:ascii="Times New Roman" w:hAnsi="Times New Roman" w:cs="Times New Roman"/>
                <w:sz w:val="24"/>
                <w:szCs w:val="24"/>
              </w:rPr>
              <w:t xml:space="preserve"> Not significant</w:t>
            </w:r>
          </w:p>
        </w:tc>
      </w:tr>
    </w:tbl>
    <w:p w14:paraId="1988C73D" w14:textId="77777777" w:rsidR="005140E0" w:rsidRPr="001F2EFA" w:rsidRDefault="005140E0" w:rsidP="001F2EFA">
      <w:pPr>
        <w:tabs>
          <w:tab w:val="left" w:pos="1470"/>
        </w:tabs>
        <w:spacing w:after="0" w:line="480" w:lineRule="auto"/>
        <w:jc w:val="both"/>
        <w:rPr>
          <w:rFonts w:ascii="Times New Roman" w:hAnsi="Times New Roman" w:cs="Times New Roman"/>
        </w:rPr>
      </w:pPr>
    </w:p>
    <w:p w14:paraId="524F41AD" w14:textId="41834901" w:rsidR="004571A9" w:rsidRPr="001F2EFA" w:rsidRDefault="004571A9" w:rsidP="001F2EFA">
      <w:pPr>
        <w:tabs>
          <w:tab w:val="left" w:pos="147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Motivation</w:t>
      </w:r>
    </w:p>
    <w:p w14:paraId="1ECA17D7" w14:textId="77777777"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Regression analysis with motivation as the dependent variable accounted for 28.2% of the variance (R² = 0.282, Adjusted R² = 0.263) with the overall regression model being statistically significant (F = 15.576, p &lt; 0.001).</w:t>
      </w:r>
    </w:p>
    <w:p w14:paraId="4A015CAF" w14:textId="77777777"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The regression analysis results showed that autonomy (β = 0.165, p = 0.007), work life balance (β = 0.132, p = 0.020), and support (β = 0.217, p &lt; 0.001) were statistically significant predictors of motivation whereas communication (β = 0.090, p = 0.131) was not. The regression model is </w:t>
      </w:r>
      <w:proofErr w:type="spellStart"/>
      <w:r w:rsidRPr="001F2EFA">
        <w:rPr>
          <w:rFonts w:ascii="Times New Roman" w:hAnsi="Times New Roman" w:cs="Times New Roman"/>
          <w:i/>
          <w:iCs/>
        </w:rPr>
        <w:t>MotivationAvg</w:t>
      </w:r>
      <w:proofErr w:type="spellEnd"/>
      <w:r w:rsidRPr="001F2EFA">
        <w:rPr>
          <w:rFonts w:ascii="Times New Roman" w:hAnsi="Times New Roman" w:cs="Times New Roman"/>
          <w:i/>
          <w:iCs/>
        </w:rPr>
        <w:t>=1.518 +0.165(Autonomy) + 0.132(Work life balance) + 0.090(Communication) + 0.217(Support).</w:t>
      </w:r>
    </w:p>
    <w:p w14:paraId="0AF3C790" w14:textId="4C1C4F69" w:rsidR="001B0503"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rPr>
        <w:t xml:space="preserve">It is clear from the above results that the motivational construct is impacted by a wider range of predictors compared to the construct of satisfaction.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(β = 0.217) stood out as the strongest predictor indicating the role of resources in maintaining motivation. This finding supports the prediction of the JD-R model (Bakker &amp; Demerouti, 2007) in which resources like </w:t>
      </w:r>
      <w:r w:rsidRPr="001F2EFA">
        <w:rPr>
          <w:rFonts w:ascii="Times New Roman" w:hAnsi="Times New Roman" w:cs="Times New Roman"/>
        </w:rPr>
        <w:lastRenderedPageBreak/>
        <w:t xml:space="preserve">support buffer the demands and increase motivation. It also supports the predictions of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that autonomy and work life balance are important elements for intrinsic motivation.</w:t>
      </w:r>
      <w:r w:rsidRPr="001F2EFA">
        <w:rPr>
          <w:rFonts w:ascii="Times New Roman" w:hAnsi="Times New Roman" w:cs="Times New Roman"/>
          <w:noProof/>
        </w:rPr>
        <w:t xml:space="preserve"> </w:t>
      </w:r>
    </w:p>
    <w:p w14:paraId="26F9EEFB" w14:textId="516F812F" w:rsidR="000D1B55" w:rsidRPr="001F2EFA" w:rsidRDefault="000D1B55" w:rsidP="001F2EFA">
      <w:pPr>
        <w:tabs>
          <w:tab w:val="left" w:pos="1470"/>
        </w:tabs>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4864" behindDoc="0" locked="0" layoutInCell="1" allowOverlap="1" wp14:anchorId="04B2963F" wp14:editId="3DBBBFAA">
            <wp:simplePos x="0" y="0"/>
            <wp:positionH relativeFrom="margin">
              <wp:align>center</wp:align>
            </wp:positionH>
            <wp:positionV relativeFrom="paragraph">
              <wp:posOffset>60960</wp:posOffset>
            </wp:positionV>
            <wp:extent cx="4111625" cy="2520950"/>
            <wp:effectExtent l="0" t="0" r="3175" b="1270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79B672E5" w14:textId="77777777" w:rsidR="000D1B55" w:rsidRPr="001F2EFA" w:rsidRDefault="000D1B55" w:rsidP="001F2EFA">
      <w:pPr>
        <w:spacing w:after="0" w:line="480" w:lineRule="auto"/>
        <w:jc w:val="both"/>
        <w:rPr>
          <w:rFonts w:ascii="Times New Roman" w:hAnsi="Times New Roman" w:cs="Times New Roman"/>
        </w:rPr>
      </w:pPr>
    </w:p>
    <w:p w14:paraId="533192A0" w14:textId="77777777" w:rsidR="000D1B55" w:rsidRPr="001F2EFA" w:rsidRDefault="000D1B55" w:rsidP="001F2EFA">
      <w:pPr>
        <w:spacing w:after="0" w:line="480" w:lineRule="auto"/>
        <w:jc w:val="both"/>
        <w:rPr>
          <w:rFonts w:ascii="Times New Roman" w:hAnsi="Times New Roman" w:cs="Times New Roman"/>
        </w:rPr>
      </w:pPr>
    </w:p>
    <w:p w14:paraId="48C7F0D3" w14:textId="77777777" w:rsidR="000D1B55" w:rsidRPr="001F2EFA" w:rsidRDefault="000D1B55" w:rsidP="001F2EFA">
      <w:pPr>
        <w:spacing w:after="0" w:line="480" w:lineRule="auto"/>
        <w:jc w:val="both"/>
        <w:rPr>
          <w:rFonts w:ascii="Times New Roman" w:hAnsi="Times New Roman" w:cs="Times New Roman"/>
        </w:rPr>
      </w:pPr>
    </w:p>
    <w:p w14:paraId="63966EB7" w14:textId="77777777" w:rsidR="000D1B55" w:rsidRPr="001F2EFA" w:rsidRDefault="000D1B55" w:rsidP="001F2EFA">
      <w:pPr>
        <w:spacing w:after="0" w:line="480" w:lineRule="auto"/>
        <w:jc w:val="both"/>
        <w:rPr>
          <w:rFonts w:ascii="Times New Roman" w:hAnsi="Times New Roman" w:cs="Times New Roman"/>
        </w:rPr>
      </w:pPr>
    </w:p>
    <w:p w14:paraId="456847D9" w14:textId="77777777" w:rsidR="000D1B55" w:rsidRPr="001F2EFA" w:rsidRDefault="000D1B55" w:rsidP="001F2EFA">
      <w:pPr>
        <w:spacing w:after="0" w:line="480" w:lineRule="auto"/>
        <w:jc w:val="both"/>
        <w:rPr>
          <w:rFonts w:ascii="Times New Roman" w:hAnsi="Times New Roman" w:cs="Times New Roman"/>
        </w:rPr>
      </w:pPr>
    </w:p>
    <w:p w14:paraId="2CA98898" w14:textId="77777777" w:rsidR="000D1B55" w:rsidRPr="001F2EFA" w:rsidRDefault="000D1B55" w:rsidP="001F2EFA">
      <w:pPr>
        <w:spacing w:after="0" w:line="480" w:lineRule="auto"/>
        <w:jc w:val="both"/>
        <w:rPr>
          <w:rFonts w:ascii="Times New Roman" w:hAnsi="Times New Roman" w:cs="Times New Roman"/>
        </w:rPr>
      </w:pPr>
    </w:p>
    <w:p w14:paraId="72E33C32" w14:textId="77777777" w:rsidR="000D1B55" w:rsidRPr="001F2EFA" w:rsidRDefault="000D1B55" w:rsidP="001F2EFA">
      <w:pPr>
        <w:spacing w:after="0" w:line="480" w:lineRule="auto"/>
        <w:jc w:val="both"/>
        <w:rPr>
          <w:rFonts w:ascii="Times New Roman" w:hAnsi="Times New Roman" w:cs="Times New Roman"/>
        </w:rPr>
      </w:pPr>
    </w:p>
    <w:p w14:paraId="3830474F" w14:textId="77777777" w:rsidR="000D1B55" w:rsidRPr="001F2EFA" w:rsidRDefault="000D1B55" w:rsidP="001F2EFA">
      <w:pPr>
        <w:spacing w:after="0" w:line="480" w:lineRule="auto"/>
        <w:jc w:val="both"/>
        <w:rPr>
          <w:rFonts w:ascii="Times New Roman" w:hAnsi="Times New Roman" w:cs="Times New Roman"/>
        </w:rPr>
      </w:pPr>
    </w:p>
    <w:p w14:paraId="58ABCD62" w14:textId="1C63CE4F" w:rsidR="000D1B55" w:rsidRPr="001F2EFA" w:rsidRDefault="000D1B55" w:rsidP="001F2EFA">
      <w:pPr>
        <w:pStyle w:val="Caption"/>
        <w:spacing w:after="0" w:line="480" w:lineRule="auto"/>
        <w:jc w:val="both"/>
        <w:rPr>
          <w:rFonts w:ascii="Times New Roman" w:hAnsi="Times New Roman" w:cs="Times New Roman"/>
          <w:noProof/>
          <w:sz w:val="24"/>
          <w:szCs w:val="24"/>
        </w:rPr>
      </w:pPr>
      <w:bookmarkStart w:id="70" w:name="_Toc240619458"/>
      <w:r w:rsidRPr="001F2EFA">
        <w:rPr>
          <w:rFonts w:ascii="Times New Roman" w:hAnsi="Times New Roman" w:cs="Times New Roman"/>
          <w:sz w:val="24"/>
          <w:szCs w:val="24"/>
        </w:rPr>
        <w:t xml:space="preserve">Figure </w:t>
      </w:r>
      <w:r w:rsidRPr="001F2EFA">
        <w:rPr>
          <w:rFonts w:ascii="Times New Roman" w:hAnsi="Times New Roman" w:cs="Times New Roman"/>
          <w:sz w:val="24"/>
          <w:szCs w:val="24"/>
        </w:rPr>
        <w:fldChar w:fldCharType="begin"/>
      </w:r>
      <w:r w:rsidRPr="001F2EFA">
        <w:rPr>
          <w:rFonts w:ascii="Times New Roman" w:hAnsi="Times New Roman" w:cs="Times New Roman"/>
          <w:sz w:val="24"/>
          <w:szCs w:val="24"/>
        </w:rPr>
        <w:instrText xml:space="preserve"> SEQ Figure \* ARABIC </w:instrText>
      </w:r>
      <w:r w:rsidRPr="001F2EFA">
        <w:rPr>
          <w:rFonts w:ascii="Times New Roman" w:hAnsi="Times New Roman" w:cs="Times New Roman"/>
          <w:sz w:val="24"/>
          <w:szCs w:val="24"/>
        </w:rPr>
        <w:fldChar w:fldCharType="separate"/>
      </w:r>
      <w:r w:rsidR="001D087B">
        <w:rPr>
          <w:rFonts w:ascii="Times New Roman" w:hAnsi="Times New Roman" w:cs="Times New Roman"/>
          <w:noProof/>
          <w:sz w:val="24"/>
          <w:szCs w:val="24"/>
        </w:rPr>
        <w:t>12</w:t>
      </w:r>
      <w:r w:rsidRPr="001F2EFA">
        <w:rPr>
          <w:rFonts w:ascii="Times New Roman" w:hAnsi="Times New Roman" w:cs="Times New Roman"/>
          <w:sz w:val="24"/>
          <w:szCs w:val="24"/>
        </w:rPr>
        <w:fldChar w:fldCharType="end"/>
      </w:r>
      <w:r w:rsidRPr="001F2EFA">
        <w:rPr>
          <w:rFonts w:ascii="Times New Roman" w:hAnsi="Times New Roman" w:cs="Times New Roman"/>
          <w:sz w:val="24"/>
          <w:szCs w:val="24"/>
        </w:rPr>
        <w:t>: Regression Coefficients for Satisfaction and Motivation</w:t>
      </w:r>
      <w:bookmarkEnd w:id="70"/>
    </w:p>
    <w:p w14:paraId="04615B60" w14:textId="77777777" w:rsidR="000D1B55" w:rsidRPr="001F2EFA" w:rsidRDefault="000D1B55" w:rsidP="001F2EFA">
      <w:pPr>
        <w:pStyle w:val="Heading3"/>
        <w:spacing w:before="0" w:after="0" w:line="480" w:lineRule="auto"/>
        <w:jc w:val="both"/>
        <w:rPr>
          <w:rFonts w:ascii="Times New Roman" w:hAnsi="Times New Roman" w:cs="Times New Roman"/>
          <w:b/>
          <w:bCs/>
          <w:color w:val="auto"/>
          <w:sz w:val="24"/>
          <w:szCs w:val="24"/>
        </w:rPr>
      </w:pPr>
      <w:bookmarkStart w:id="71" w:name="_Toc241093157"/>
      <w:r w:rsidRPr="001F2EFA">
        <w:rPr>
          <w:rFonts w:ascii="Times New Roman" w:hAnsi="Times New Roman" w:cs="Times New Roman"/>
          <w:b/>
          <w:bCs/>
          <w:color w:val="auto"/>
          <w:sz w:val="24"/>
          <w:szCs w:val="24"/>
        </w:rPr>
        <w:t>4.3.2 Theoretical Alignment</w:t>
      </w:r>
      <w:bookmarkEnd w:id="71"/>
    </w:p>
    <w:p w14:paraId="504150DF"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Both the correlation and regression results conform to motivation and satisfaction theories. According to the </w:t>
      </w:r>
      <w:proofErr w:type="gramStart"/>
      <w:r w:rsidRPr="001F2EFA">
        <w:rPr>
          <w:rFonts w:ascii="Times New Roman" w:hAnsi="Times New Roman" w:cs="Times New Roman"/>
        </w:rPr>
        <w:t>two factor</w:t>
      </w:r>
      <w:proofErr w:type="gramEnd"/>
      <w:r w:rsidRPr="001F2EFA">
        <w:rPr>
          <w:rFonts w:ascii="Times New Roman" w:hAnsi="Times New Roman" w:cs="Times New Roman"/>
        </w:rPr>
        <w:t xml:space="preserve"> theory of Herzberg, there are motivators which include factors like autonomy and recognition; and hygiene factors such as communication and support. Autonomy and work life balance were found to predict satisfaction, while communication and support did not, hence supporting the theory by Herzberg.</w:t>
      </w:r>
    </w:p>
    <w:p w14:paraId="74C85200" w14:textId="77777777" w:rsidR="00B033A7" w:rsidRPr="001F2EFA" w:rsidRDefault="00B033A7" w:rsidP="001F2EFA">
      <w:pPr>
        <w:spacing w:after="0" w:line="480" w:lineRule="auto"/>
        <w:jc w:val="both"/>
        <w:rPr>
          <w:rFonts w:ascii="Times New Roman" w:hAnsi="Times New Roman" w:cs="Times New Roman"/>
        </w:rPr>
      </w:pPr>
    </w:p>
    <w:p w14:paraId="43FEC5C8"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Additionally, the JD R model explains the results in particular with regard to motivation. It was found that support significantly predicts motivation; hence, resources are necessary for sustaining motivation in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This is in line with the arguments of Bakker and Demerouti (2007), </w:t>
      </w:r>
      <w:r w:rsidRPr="001F2EFA">
        <w:rPr>
          <w:rFonts w:ascii="Times New Roman" w:hAnsi="Times New Roman" w:cs="Times New Roman"/>
        </w:rPr>
        <w:lastRenderedPageBreak/>
        <w:t>according to whom resources do not only protect employees from demands, but also motivate them.</w:t>
      </w:r>
    </w:p>
    <w:p w14:paraId="4ABB4C27" w14:textId="696AEE16"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According to </w:t>
      </w:r>
      <w:r w:rsidR="00C05E41" w:rsidRPr="001F2EFA">
        <w:rPr>
          <w:rFonts w:ascii="Times New Roman" w:hAnsi="Times New Roman" w:cs="Times New Roman"/>
        </w:rPr>
        <w:t>Self</w:t>
      </w:r>
      <w:r w:rsidR="00C05E41" w:rsidRPr="001F2EFA">
        <w:rPr>
          <w:rFonts w:ascii="Times New Roman" w:hAnsi="Times New Roman" w:cs="Times New Roman"/>
        </w:rPr>
        <w:noBreakHyphen/>
        <w:t>Determination Theory</w:t>
      </w:r>
      <w:r w:rsidRPr="001F2EFA">
        <w:rPr>
          <w:rFonts w:ascii="Times New Roman" w:hAnsi="Times New Roman" w:cs="Times New Roman"/>
        </w:rPr>
        <w:t xml:space="preserve">, the basic psychological needs are autonomy, competence and relatedness. Since autonomy significantly predicted satisfaction and motivation in this study, it is clear that it is one of the important needs. Work life balance in turn can be regarded as an element which promotes relatedness and competence, whereas support can be seen as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effort to satisfy the above needs.</w:t>
      </w:r>
    </w:p>
    <w:p w14:paraId="6020AC61" w14:textId="77777777"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It has been revealed that flexibility is positively and moderately correlated with satisfaction and motivation. Also, autonomy, work life balance and support are found to be significant predictors of satisfaction and motivation respectively. This means that policies aimed at fostering employees’ autonomy and their work life balance would enhance satisfaction; and the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efforts to develop support structures will promote motivation.</w:t>
      </w:r>
    </w:p>
    <w:p w14:paraId="446D326A" w14:textId="6081EBAA" w:rsidR="000D1B55"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above conclusions are relevant both for Hospitality sector and IT sector. In Hospitality, since flexibility is limited by the nature of operations, satisfaction can be enhanced by increasing autonomy and work life balance through scheduling and empowerment initiatives. In IT, since the level of flexibility is already high,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will help sustain motivation.</w:t>
      </w:r>
    </w:p>
    <w:p w14:paraId="019FCCD7" w14:textId="40877786" w:rsidR="00B033A7" w:rsidRPr="001F2EFA" w:rsidRDefault="00B033A7"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5888" behindDoc="0" locked="0" layoutInCell="1" allowOverlap="1" wp14:anchorId="28013822" wp14:editId="26EC8351">
            <wp:simplePos x="0" y="0"/>
            <wp:positionH relativeFrom="margin">
              <wp:align>center</wp:align>
            </wp:positionH>
            <wp:positionV relativeFrom="paragraph">
              <wp:posOffset>38735</wp:posOffset>
            </wp:positionV>
            <wp:extent cx="4098925" cy="2279650"/>
            <wp:effectExtent l="0" t="0" r="15875" b="6350"/>
            <wp:wrapSquare wrapText="bothSides"/>
            <wp:docPr id="1198915416" name="Chart 1">
              <a:extLst xmlns:a="http://schemas.openxmlformats.org/drawingml/2006/main">
                <a:ext uri="{FF2B5EF4-FFF2-40B4-BE49-F238E27FC236}">
                  <a16:creationId xmlns:a16="http://schemas.microsoft.com/office/drawing/2014/main" id="{3849AC97-7303-CEC4-3692-54583ADAE9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0F38201E" w14:textId="77777777" w:rsidR="00B033A7" w:rsidRPr="001F2EFA" w:rsidRDefault="00B033A7" w:rsidP="001F2EFA">
      <w:pPr>
        <w:spacing w:after="0" w:line="480" w:lineRule="auto"/>
        <w:jc w:val="both"/>
        <w:rPr>
          <w:rFonts w:ascii="Times New Roman" w:hAnsi="Times New Roman" w:cs="Times New Roman"/>
        </w:rPr>
      </w:pPr>
    </w:p>
    <w:p w14:paraId="40076397" w14:textId="77777777" w:rsidR="00B033A7" w:rsidRPr="001F2EFA" w:rsidRDefault="00B033A7" w:rsidP="001F2EFA">
      <w:pPr>
        <w:spacing w:after="0" w:line="480" w:lineRule="auto"/>
        <w:jc w:val="both"/>
        <w:rPr>
          <w:rFonts w:ascii="Times New Roman" w:hAnsi="Times New Roman" w:cs="Times New Roman"/>
        </w:rPr>
      </w:pPr>
    </w:p>
    <w:p w14:paraId="5312FF70" w14:textId="77777777" w:rsidR="00B033A7" w:rsidRPr="001F2EFA" w:rsidRDefault="00B033A7" w:rsidP="001F2EFA">
      <w:pPr>
        <w:spacing w:after="0" w:line="480" w:lineRule="auto"/>
        <w:jc w:val="both"/>
        <w:rPr>
          <w:rFonts w:ascii="Times New Roman" w:hAnsi="Times New Roman" w:cs="Times New Roman"/>
        </w:rPr>
      </w:pPr>
    </w:p>
    <w:p w14:paraId="5CBF1679" w14:textId="77777777" w:rsidR="00B033A7" w:rsidRPr="001F2EFA" w:rsidRDefault="00B033A7" w:rsidP="001F2EFA">
      <w:pPr>
        <w:spacing w:after="0" w:line="480" w:lineRule="auto"/>
        <w:jc w:val="both"/>
        <w:rPr>
          <w:rFonts w:ascii="Times New Roman" w:hAnsi="Times New Roman" w:cs="Times New Roman"/>
        </w:rPr>
      </w:pPr>
    </w:p>
    <w:p w14:paraId="5DCC9A97" w14:textId="77777777" w:rsidR="00B033A7" w:rsidRPr="001F2EFA" w:rsidRDefault="00B033A7" w:rsidP="001F2EFA">
      <w:pPr>
        <w:spacing w:after="0" w:line="480" w:lineRule="auto"/>
        <w:jc w:val="both"/>
        <w:rPr>
          <w:rFonts w:ascii="Times New Roman" w:hAnsi="Times New Roman" w:cs="Times New Roman"/>
        </w:rPr>
      </w:pPr>
    </w:p>
    <w:p w14:paraId="575219BF" w14:textId="77777777" w:rsidR="00B033A7" w:rsidRPr="001F2EFA" w:rsidRDefault="00B033A7" w:rsidP="001F2EFA">
      <w:pPr>
        <w:spacing w:after="0" w:line="480" w:lineRule="auto"/>
        <w:jc w:val="both"/>
        <w:rPr>
          <w:rFonts w:ascii="Times New Roman" w:hAnsi="Times New Roman" w:cs="Times New Roman"/>
        </w:rPr>
      </w:pPr>
    </w:p>
    <w:p w14:paraId="09D8D5A1" w14:textId="1A22BC5F" w:rsidR="00B033A7" w:rsidRPr="001F2EFA" w:rsidRDefault="00B033A7" w:rsidP="001F2EFA">
      <w:pPr>
        <w:pStyle w:val="Caption"/>
        <w:spacing w:after="0" w:line="480" w:lineRule="auto"/>
        <w:jc w:val="both"/>
        <w:rPr>
          <w:rFonts w:ascii="Times New Roman" w:hAnsi="Times New Roman" w:cs="Times New Roman"/>
          <w:color w:val="auto"/>
          <w:sz w:val="24"/>
          <w:szCs w:val="24"/>
        </w:rPr>
      </w:pPr>
      <w:bookmarkStart w:id="72" w:name="_Toc240619459"/>
      <w:r w:rsidRPr="001F2EFA">
        <w:rPr>
          <w:rFonts w:ascii="Times New Roman" w:hAnsi="Times New Roman" w:cs="Times New Roman"/>
          <w:color w:val="auto"/>
          <w:sz w:val="24"/>
          <w:szCs w:val="24"/>
        </w:rPr>
        <w:lastRenderedPageBreak/>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13</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Hospitality vs. IT</w:t>
      </w:r>
      <w:bookmarkEnd w:id="72"/>
    </w:p>
    <w:p w14:paraId="4F102A4B" w14:textId="3C8BF586" w:rsidR="00B033A7" w:rsidRPr="001F2EFA" w:rsidRDefault="00B033A7" w:rsidP="001F2EFA">
      <w:pPr>
        <w:pStyle w:val="Heading3"/>
        <w:spacing w:before="0" w:after="0" w:line="480" w:lineRule="auto"/>
        <w:jc w:val="both"/>
        <w:rPr>
          <w:rFonts w:ascii="Times New Roman" w:hAnsi="Times New Roman" w:cs="Times New Roman"/>
          <w:b/>
          <w:bCs/>
          <w:color w:val="auto"/>
          <w:sz w:val="24"/>
          <w:szCs w:val="24"/>
        </w:rPr>
      </w:pPr>
      <w:bookmarkStart w:id="73" w:name="_Toc241093158"/>
      <w:r w:rsidRPr="001F2EFA">
        <w:rPr>
          <w:rFonts w:ascii="Times New Roman" w:hAnsi="Times New Roman" w:cs="Times New Roman"/>
          <w:b/>
          <w:bCs/>
          <w:color w:val="auto"/>
          <w:sz w:val="24"/>
          <w:szCs w:val="24"/>
        </w:rPr>
        <w:t>4.3.3 Thematic Analysis</w:t>
      </w:r>
      <w:bookmarkEnd w:id="73"/>
    </w:p>
    <w:p w14:paraId="1A34D0FC" w14:textId="406B405E"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Qualitative data was also examined using thematic analysis to support the results obtained from the quantitative measures. This section outlines the themes discovered during the study, showing how remote and hybrid work is experienced by employees. Some excerpts are used as an illustration of each theme, providing analysis in relation to existing theories and literature.</w:t>
      </w:r>
    </w:p>
    <w:p w14:paraId="774206B9" w14:textId="1D6DF830" w:rsidR="00B033A7" w:rsidRPr="001F2EFA" w:rsidRDefault="00B033A7"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4.3.3.1 Theme 1: Flexibility</w:t>
      </w:r>
    </w:p>
    <w:p w14:paraId="3B08CEDF" w14:textId="77777777" w:rsidR="00B033A7" w:rsidRPr="001F2EFA" w:rsidRDefault="00B033A7" w:rsidP="001F2EFA">
      <w:pPr>
        <w:tabs>
          <w:tab w:val="left" w:pos="235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Autonomy as Empowerment</w:t>
      </w:r>
    </w:p>
    <w:p w14:paraId="5BF51335" w14:textId="77777777"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Autonomy was found as one of the main sub themes of the flexibility construct, earning high rankings. Most participants chose the answers 4 (agree) or 5 (strongly agree). The average score for all autonomy items was 4.0, with low variance, indicating that there was consensus on the importance of autonomy among remote and hybrid employees. According to the regression analysis, autonomy was statistically significant predictor of both satisfaction (β = 0.188, p &lt; 0.05) and motivation (β = 0.165, p &lt; 0.05).</w:t>
      </w:r>
    </w:p>
    <w:p w14:paraId="3F0B9108" w14:textId="77777777" w:rsidR="005431B0" w:rsidRPr="001F2EFA" w:rsidRDefault="005431B0" w:rsidP="001F2EFA">
      <w:pPr>
        <w:tabs>
          <w:tab w:val="left" w:pos="2350"/>
        </w:tabs>
        <w:spacing w:after="0" w:line="480" w:lineRule="auto"/>
        <w:jc w:val="both"/>
        <w:rPr>
          <w:rFonts w:ascii="Times New Roman" w:hAnsi="Times New Roman" w:cs="Times New Roman"/>
        </w:rPr>
      </w:pPr>
    </w:p>
    <w:p w14:paraId="3CD48398" w14:textId="63EEBC0E"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rPr>
        <w:t>The findings are consistent with Self Determination Theory (Deci &amp; Ryan, 2000) as autonomy is identified as a basic psychological need in the framework. Moreover, autonomy belongs to the category of motivators according to the two-factor theory of Herzberg (1968) and increases the level of job satisfaction. The research (Wang et al., 2021) also underlines that autonomy leads to engagement and reduction of the turnover intention. In Hospitality and IT industries, autonomy is regarded as empowerment.</w:t>
      </w:r>
    </w:p>
    <w:p w14:paraId="5C890A40" w14:textId="64B7C97A" w:rsidR="00B033A7" w:rsidRPr="001F2EFA" w:rsidRDefault="00B033A7" w:rsidP="001F2EFA">
      <w:pPr>
        <w:tabs>
          <w:tab w:val="left" w:pos="2350"/>
        </w:tabs>
        <w:spacing w:after="0" w:line="480" w:lineRule="auto"/>
        <w:jc w:val="both"/>
        <w:rPr>
          <w:rFonts w:ascii="Times New Roman" w:hAnsi="Times New Roman" w:cs="Times New Roman"/>
        </w:rPr>
      </w:pPr>
      <w:r w:rsidRPr="001F2EFA">
        <w:rPr>
          <w:rFonts w:ascii="Times New Roman" w:hAnsi="Times New Roman" w:cs="Times New Roman"/>
          <w:noProof/>
        </w:rPr>
        <w:lastRenderedPageBreak/>
        <w:drawing>
          <wp:anchor distT="0" distB="0" distL="114300" distR="114300" simplePos="0" relativeHeight="251687936" behindDoc="0" locked="0" layoutInCell="1" allowOverlap="1" wp14:anchorId="79B94461" wp14:editId="6BB852CA">
            <wp:simplePos x="0" y="0"/>
            <wp:positionH relativeFrom="margin">
              <wp:align>center</wp:align>
            </wp:positionH>
            <wp:positionV relativeFrom="paragraph">
              <wp:posOffset>171450</wp:posOffset>
            </wp:positionV>
            <wp:extent cx="3651885" cy="3644900"/>
            <wp:effectExtent l="0" t="0" r="5715" b="0"/>
            <wp:wrapSquare wrapText="bothSides"/>
            <wp:docPr id="110288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86323" name=""/>
                    <pic:cNvPicPr/>
                  </pic:nvPicPr>
                  <pic:blipFill>
                    <a:blip r:embed="rId21">
                      <a:extLst>
                        <a:ext uri="{28A0092B-C50C-407E-A947-70E740481C1C}">
                          <a14:useLocalDpi xmlns:a14="http://schemas.microsoft.com/office/drawing/2010/main" val="0"/>
                        </a:ext>
                      </a:extLst>
                    </a:blip>
                    <a:stretch>
                      <a:fillRect/>
                    </a:stretch>
                  </pic:blipFill>
                  <pic:spPr>
                    <a:xfrm>
                      <a:off x="0" y="0"/>
                      <a:ext cx="3651885" cy="3644900"/>
                    </a:xfrm>
                    <a:prstGeom prst="rect">
                      <a:avLst/>
                    </a:prstGeom>
                  </pic:spPr>
                </pic:pic>
              </a:graphicData>
            </a:graphic>
          </wp:anchor>
        </w:drawing>
      </w:r>
    </w:p>
    <w:p w14:paraId="2C835E4B" w14:textId="77777777" w:rsidR="00B033A7" w:rsidRPr="001F2EFA" w:rsidRDefault="00B033A7" w:rsidP="001F2EFA">
      <w:pPr>
        <w:spacing w:after="0" w:line="480" w:lineRule="auto"/>
        <w:jc w:val="both"/>
        <w:rPr>
          <w:rFonts w:ascii="Times New Roman" w:hAnsi="Times New Roman" w:cs="Times New Roman"/>
        </w:rPr>
      </w:pPr>
    </w:p>
    <w:p w14:paraId="15472361" w14:textId="77777777" w:rsidR="00B033A7" w:rsidRPr="001F2EFA" w:rsidRDefault="00B033A7" w:rsidP="001F2EFA">
      <w:pPr>
        <w:spacing w:after="0" w:line="480" w:lineRule="auto"/>
        <w:jc w:val="both"/>
        <w:rPr>
          <w:rFonts w:ascii="Times New Roman" w:hAnsi="Times New Roman" w:cs="Times New Roman"/>
        </w:rPr>
      </w:pPr>
    </w:p>
    <w:p w14:paraId="54B51004" w14:textId="77777777" w:rsidR="00B033A7" w:rsidRPr="001F2EFA" w:rsidRDefault="00B033A7" w:rsidP="001F2EFA">
      <w:pPr>
        <w:spacing w:after="0" w:line="480" w:lineRule="auto"/>
        <w:jc w:val="both"/>
        <w:rPr>
          <w:rFonts w:ascii="Times New Roman" w:hAnsi="Times New Roman" w:cs="Times New Roman"/>
        </w:rPr>
      </w:pPr>
    </w:p>
    <w:p w14:paraId="0D17A525" w14:textId="77777777" w:rsidR="00B033A7" w:rsidRPr="001F2EFA" w:rsidRDefault="00B033A7" w:rsidP="001F2EFA">
      <w:pPr>
        <w:spacing w:after="0" w:line="480" w:lineRule="auto"/>
        <w:jc w:val="both"/>
        <w:rPr>
          <w:rFonts w:ascii="Times New Roman" w:hAnsi="Times New Roman" w:cs="Times New Roman"/>
        </w:rPr>
      </w:pPr>
    </w:p>
    <w:p w14:paraId="7F600547" w14:textId="77777777" w:rsidR="00B033A7" w:rsidRPr="001F2EFA" w:rsidRDefault="00B033A7" w:rsidP="001F2EFA">
      <w:pPr>
        <w:spacing w:after="0" w:line="480" w:lineRule="auto"/>
        <w:jc w:val="both"/>
        <w:rPr>
          <w:rFonts w:ascii="Times New Roman" w:hAnsi="Times New Roman" w:cs="Times New Roman"/>
        </w:rPr>
      </w:pPr>
    </w:p>
    <w:p w14:paraId="1688E6F4" w14:textId="77777777" w:rsidR="00B033A7" w:rsidRPr="001F2EFA" w:rsidRDefault="00B033A7" w:rsidP="001F2EFA">
      <w:pPr>
        <w:spacing w:after="0" w:line="480" w:lineRule="auto"/>
        <w:jc w:val="both"/>
        <w:rPr>
          <w:rFonts w:ascii="Times New Roman" w:hAnsi="Times New Roman" w:cs="Times New Roman"/>
        </w:rPr>
      </w:pPr>
    </w:p>
    <w:p w14:paraId="2D224EFD" w14:textId="77777777" w:rsidR="00B033A7" w:rsidRPr="001F2EFA" w:rsidRDefault="00B033A7" w:rsidP="001F2EFA">
      <w:pPr>
        <w:spacing w:after="0" w:line="480" w:lineRule="auto"/>
        <w:jc w:val="both"/>
        <w:rPr>
          <w:rFonts w:ascii="Times New Roman" w:hAnsi="Times New Roman" w:cs="Times New Roman"/>
        </w:rPr>
      </w:pPr>
    </w:p>
    <w:p w14:paraId="79D85A84" w14:textId="77777777" w:rsidR="00B033A7" w:rsidRPr="001F2EFA" w:rsidRDefault="00B033A7" w:rsidP="001F2EFA">
      <w:pPr>
        <w:spacing w:after="0" w:line="480" w:lineRule="auto"/>
        <w:jc w:val="both"/>
        <w:rPr>
          <w:rFonts w:ascii="Times New Roman" w:hAnsi="Times New Roman" w:cs="Times New Roman"/>
        </w:rPr>
      </w:pPr>
    </w:p>
    <w:p w14:paraId="5D3E963F" w14:textId="77777777" w:rsidR="00B033A7" w:rsidRPr="001F2EFA" w:rsidRDefault="00B033A7" w:rsidP="001F2EFA">
      <w:pPr>
        <w:spacing w:after="0" w:line="480" w:lineRule="auto"/>
        <w:jc w:val="both"/>
        <w:rPr>
          <w:rFonts w:ascii="Times New Roman" w:hAnsi="Times New Roman" w:cs="Times New Roman"/>
        </w:rPr>
      </w:pPr>
    </w:p>
    <w:p w14:paraId="19CE2ED3" w14:textId="77777777" w:rsidR="00B033A7" w:rsidRPr="001F2EFA" w:rsidRDefault="00B033A7" w:rsidP="001F2EFA">
      <w:pPr>
        <w:spacing w:after="0" w:line="480" w:lineRule="auto"/>
        <w:jc w:val="both"/>
        <w:rPr>
          <w:rFonts w:ascii="Times New Roman" w:hAnsi="Times New Roman" w:cs="Times New Roman"/>
        </w:rPr>
      </w:pPr>
    </w:p>
    <w:p w14:paraId="7ACFFDD1" w14:textId="6538EF2C" w:rsidR="00B033A7" w:rsidRPr="001F2EFA" w:rsidRDefault="00B033A7" w:rsidP="001F2EFA">
      <w:pPr>
        <w:pStyle w:val="Caption"/>
        <w:spacing w:after="0" w:line="480" w:lineRule="auto"/>
        <w:jc w:val="both"/>
        <w:rPr>
          <w:rFonts w:ascii="Times New Roman" w:hAnsi="Times New Roman" w:cs="Times New Roman"/>
          <w:color w:val="auto"/>
          <w:sz w:val="24"/>
          <w:szCs w:val="24"/>
        </w:rPr>
      </w:pPr>
      <w:bookmarkStart w:id="74" w:name="_Toc240619460"/>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14</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Autonomy ratings Across Hospitality vs IT</w:t>
      </w:r>
      <w:bookmarkEnd w:id="74"/>
    </w:p>
    <w:p w14:paraId="5D9A2746" w14:textId="77777777" w:rsidR="00B033A7" w:rsidRPr="001F2EFA" w:rsidRDefault="00B033A7" w:rsidP="001F2EFA">
      <w:pPr>
        <w:spacing w:after="0" w:line="480" w:lineRule="auto"/>
        <w:jc w:val="both"/>
        <w:rPr>
          <w:rFonts w:ascii="Times New Roman" w:hAnsi="Times New Roman" w:cs="Times New Roman"/>
          <w:b/>
          <w:i/>
          <w:iCs/>
        </w:rPr>
      </w:pPr>
      <w:r w:rsidRPr="001F2EFA">
        <w:rPr>
          <w:rFonts w:ascii="Times New Roman" w:hAnsi="Times New Roman" w:cs="Times New Roman"/>
          <w:b/>
          <w:i/>
          <w:iCs/>
        </w:rPr>
        <w:t>Digital Fatigue in IT</w:t>
      </w:r>
    </w:p>
    <w:p w14:paraId="3FD4330C" w14:textId="77777777" w:rsidR="005431B0"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Despite high values of motivation attributed by IT employees to the </w:t>
      </w:r>
      <w:proofErr w:type="gramStart"/>
      <w:r w:rsidRPr="001F2EFA">
        <w:rPr>
          <w:rFonts w:ascii="Times New Roman" w:hAnsi="Times New Roman" w:cs="Times New Roman"/>
        </w:rPr>
        <w:t>variables</w:t>
      </w:r>
      <w:proofErr w:type="gramEnd"/>
      <w:r w:rsidRPr="001F2EFA">
        <w:rPr>
          <w:rFonts w:ascii="Times New Roman" w:hAnsi="Times New Roman" w:cs="Times New Roman"/>
        </w:rPr>
        <w:t xml:space="preserve"> flexibility and autonomy, the variation in motivation scores (SD ≈ 0.75) shows that not all respondents perceived motivation equally. Such variation is indicative of difficulties faced by the employees, one of which is digital fatigue. Digital fatigue occurs due to high expectations placed upon the employees concerning their engagement in virtual meetings, continuous notifications, and extensive screen time. Although flexibility makes it possible for IT employees to work from home, digital communication might negate its positive aspects.</w:t>
      </w:r>
    </w:p>
    <w:p w14:paraId="75DA77DF" w14:textId="77777777" w:rsidR="005431B0" w:rsidRPr="001F2EFA" w:rsidRDefault="005431B0" w:rsidP="001F2EFA">
      <w:pPr>
        <w:spacing w:after="0" w:line="480" w:lineRule="auto"/>
        <w:jc w:val="both"/>
        <w:rPr>
          <w:rFonts w:ascii="Times New Roman" w:hAnsi="Times New Roman" w:cs="Times New Roman"/>
        </w:rPr>
      </w:pPr>
    </w:p>
    <w:p w14:paraId="0097E259" w14:textId="71702222" w:rsidR="005431B0"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t>The regression results corroborate such an analysis: although autonomy and support were predictors of motivation, communication was not significant (β = 0.090, p = 0.131).</w:t>
      </w:r>
    </w:p>
    <w:p w14:paraId="327C1764" w14:textId="2E1C3565" w:rsidR="00B033A7" w:rsidRPr="001F2EFA" w:rsidRDefault="005431B0" w:rsidP="001F2EFA">
      <w:pPr>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Thus, it might be concluded that an overload with communication demotivates people instead of motivating them. According to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digital overload is an issue that arises in remote work because of constant virtual meetings resulting in fatigue and disengagement of the employees. The explanation of this phenomenon within the JD R model is that when demands (such as digital communication) exceed resources (autonomy and support, for example), there is a reduction in motivation. The same problem is discussed in the literature on remote work (Wang et al., 2021), where it is stated that improper digital communication negatively affects wellbeing of the employees.</w:t>
      </w:r>
    </w:p>
    <w:p w14:paraId="6DBD1431" w14:textId="3277C431" w:rsidR="005431B0" w:rsidRPr="001F2EFA" w:rsidRDefault="00D705AE"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 xml:space="preserve">4.3.3.2: </w:t>
      </w:r>
      <w:r w:rsidR="005431B0" w:rsidRPr="001F2EFA">
        <w:rPr>
          <w:rFonts w:ascii="Times New Roman" w:hAnsi="Times New Roman" w:cs="Times New Roman"/>
          <w:b/>
          <w:bCs/>
          <w:color w:val="auto"/>
        </w:rPr>
        <w:t>Theme 2: Satisfaction</w:t>
      </w:r>
    </w:p>
    <w:p w14:paraId="09BC7E09" w14:textId="77777777" w:rsidR="005431B0" w:rsidRPr="001F2EFA" w:rsidRDefault="005431B0" w:rsidP="001F2EFA">
      <w:pPr>
        <w:spacing w:after="0" w:line="480" w:lineRule="auto"/>
        <w:jc w:val="both"/>
        <w:rPr>
          <w:rFonts w:ascii="Times New Roman" w:hAnsi="Times New Roman" w:cs="Times New Roman"/>
          <w:b/>
          <w:bCs/>
          <w:i/>
          <w:iCs/>
        </w:rPr>
      </w:pPr>
      <w:r w:rsidRPr="001F2EFA">
        <w:rPr>
          <w:rFonts w:ascii="Times New Roman" w:hAnsi="Times New Roman" w:cs="Times New Roman"/>
          <w:b/>
          <w:bCs/>
          <w:i/>
          <w:iCs/>
        </w:rPr>
        <w:t>Work</w:t>
      </w:r>
      <w:r w:rsidRPr="001F2EFA">
        <w:rPr>
          <w:rFonts w:ascii="Times New Roman" w:hAnsi="Times New Roman" w:cs="Times New Roman"/>
          <w:b/>
          <w:bCs/>
          <w:i/>
          <w:iCs/>
        </w:rPr>
        <w:noBreakHyphen/>
        <w:t>Life Balance as Well</w:t>
      </w:r>
      <w:r w:rsidRPr="001F2EFA">
        <w:rPr>
          <w:rFonts w:ascii="Times New Roman" w:hAnsi="Times New Roman" w:cs="Times New Roman"/>
          <w:b/>
          <w:bCs/>
          <w:i/>
          <w:iCs/>
        </w:rPr>
        <w:noBreakHyphen/>
        <w:t>Being</w:t>
      </w:r>
    </w:p>
    <w:p w14:paraId="1AA9873C" w14:textId="2CA6FAAC"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Work life balance was ranked highly (M ≈ 4.0, SD ≈ 0.67). This reveals the fact that workers within the two organizations are concerned with the ability to balance between work and personal lives. The regression test confirmed that work life balance was a significant predictor of satisfaction (β = 0.161, p &lt; 0.05) and motivation (β = 0.132, p &lt; 0.05).</w:t>
      </w:r>
    </w:p>
    <w:p w14:paraId="74B5C2CA" w14:textId="77777777"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According to the Job Demands Resource Model (JDR model), Bakker &amp; Demerouti, 2007), whenever demands are matched with resources like flexible schedules, an individual experiences less stress and motivation. This can also be explained from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(2022)'s point of view that hybrid working allows well-being since commuting stress is minimized and more family time is created.</w:t>
      </w:r>
    </w:p>
    <w:p w14:paraId="0292F9D3" w14:textId="0EE6F1DD" w:rsidR="005431B0"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rPr>
        <w:t xml:space="preserve">The levels of satisfaction were relatively high within both organizations. In the hospitality industry, it stood at 76.2% compared to 73.8% within the IT sector. The marginal superiority reveals the fact that individuals within the hospitality industry benefit more from the ability to balance work and </w:t>
      </w:r>
      <w:r w:rsidRPr="001F2EFA">
        <w:rPr>
          <w:rFonts w:ascii="Times New Roman" w:hAnsi="Times New Roman" w:cs="Times New Roman"/>
        </w:rPr>
        <w:lastRenderedPageBreak/>
        <w:t>personal lives. Flexible scheduling, among other sector-specific activities, contributes to the well-being of individuals, as evidenced by higher satisfaction.</w:t>
      </w:r>
    </w:p>
    <w:p w14:paraId="4F5EBF25" w14:textId="24F5A7A2" w:rsidR="00D705AE" w:rsidRPr="001F2EFA" w:rsidRDefault="00D705AE" w:rsidP="001F2EFA">
      <w:pPr>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8960" behindDoc="0" locked="0" layoutInCell="1" allowOverlap="1" wp14:anchorId="5C3805A3" wp14:editId="0ACC0402">
            <wp:simplePos x="0" y="0"/>
            <wp:positionH relativeFrom="margin">
              <wp:align>center</wp:align>
            </wp:positionH>
            <wp:positionV relativeFrom="paragraph">
              <wp:posOffset>119380</wp:posOffset>
            </wp:positionV>
            <wp:extent cx="2965450" cy="2959578"/>
            <wp:effectExtent l="0" t="0" r="6350" b="0"/>
            <wp:wrapSquare wrapText="bothSides"/>
            <wp:docPr id="39538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6632" name=""/>
                    <pic:cNvPicPr/>
                  </pic:nvPicPr>
                  <pic:blipFill>
                    <a:blip r:embed="rId22">
                      <a:extLst>
                        <a:ext uri="{28A0092B-C50C-407E-A947-70E740481C1C}">
                          <a14:useLocalDpi xmlns:a14="http://schemas.microsoft.com/office/drawing/2010/main" val="0"/>
                        </a:ext>
                      </a:extLst>
                    </a:blip>
                    <a:stretch>
                      <a:fillRect/>
                    </a:stretch>
                  </pic:blipFill>
                  <pic:spPr>
                    <a:xfrm>
                      <a:off x="0" y="0"/>
                      <a:ext cx="2965450" cy="2959578"/>
                    </a:xfrm>
                    <a:prstGeom prst="rect">
                      <a:avLst/>
                    </a:prstGeom>
                  </pic:spPr>
                </pic:pic>
              </a:graphicData>
            </a:graphic>
          </wp:anchor>
        </w:drawing>
      </w:r>
    </w:p>
    <w:p w14:paraId="4A03F14A" w14:textId="153ECAC5" w:rsidR="00D705AE" w:rsidRPr="001F2EFA" w:rsidRDefault="00D705AE" w:rsidP="001F2EFA">
      <w:pPr>
        <w:spacing w:after="0" w:line="480" w:lineRule="auto"/>
        <w:jc w:val="both"/>
        <w:rPr>
          <w:rFonts w:ascii="Times New Roman" w:hAnsi="Times New Roman" w:cs="Times New Roman"/>
        </w:rPr>
      </w:pPr>
    </w:p>
    <w:p w14:paraId="71F0C08F" w14:textId="77777777" w:rsidR="00D705AE" w:rsidRPr="001F2EFA" w:rsidRDefault="00D705AE" w:rsidP="001F2EFA">
      <w:pPr>
        <w:spacing w:after="0" w:line="480" w:lineRule="auto"/>
        <w:jc w:val="both"/>
        <w:rPr>
          <w:rFonts w:ascii="Times New Roman" w:hAnsi="Times New Roman" w:cs="Times New Roman"/>
        </w:rPr>
      </w:pPr>
    </w:p>
    <w:p w14:paraId="069E20B2" w14:textId="77777777" w:rsidR="00D705AE" w:rsidRPr="001F2EFA" w:rsidRDefault="00D705AE" w:rsidP="001F2EFA">
      <w:pPr>
        <w:spacing w:after="0" w:line="480" w:lineRule="auto"/>
        <w:jc w:val="both"/>
        <w:rPr>
          <w:rFonts w:ascii="Times New Roman" w:hAnsi="Times New Roman" w:cs="Times New Roman"/>
        </w:rPr>
      </w:pPr>
    </w:p>
    <w:p w14:paraId="1F56230A" w14:textId="77777777" w:rsidR="00D705AE" w:rsidRPr="001F2EFA" w:rsidRDefault="00D705AE" w:rsidP="001F2EFA">
      <w:pPr>
        <w:spacing w:after="0" w:line="480" w:lineRule="auto"/>
        <w:jc w:val="both"/>
        <w:rPr>
          <w:rFonts w:ascii="Times New Roman" w:hAnsi="Times New Roman" w:cs="Times New Roman"/>
        </w:rPr>
      </w:pPr>
    </w:p>
    <w:p w14:paraId="5B6378E9" w14:textId="77777777" w:rsidR="00D705AE" w:rsidRPr="001F2EFA" w:rsidRDefault="00D705AE" w:rsidP="001F2EFA">
      <w:pPr>
        <w:spacing w:after="0" w:line="480" w:lineRule="auto"/>
        <w:jc w:val="both"/>
        <w:rPr>
          <w:rFonts w:ascii="Times New Roman" w:hAnsi="Times New Roman" w:cs="Times New Roman"/>
        </w:rPr>
      </w:pPr>
    </w:p>
    <w:p w14:paraId="4CAD026C" w14:textId="77777777" w:rsidR="00D705AE" w:rsidRPr="001F2EFA" w:rsidRDefault="00D705AE" w:rsidP="001F2EFA">
      <w:pPr>
        <w:spacing w:after="0" w:line="480" w:lineRule="auto"/>
        <w:jc w:val="both"/>
        <w:rPr>
          <w:rFonts w:ascii="Times New Roman" w:hAnsi="Times New Roman" w:cs="Times New Roman"/>
        </w:rPr>
      </w:pPr>
    </w:p>
    <w:p w14:paraId="32DD6392" w14:textId="77777777" w:rsidR="00D705AE" w:rsidRPr="001F2EFA" w:rsidRDefault="00D705AE" w:rsidP="001F2EFA">
      <w:pPr>
        <w:spacing w:after="0" w:line="480" w:lineRule="auto"/>
        <w:jc w:val="both"/>
        <w:rPr>
          <w:rFonts w:ascii="Times New Roman" w:hAnsi="Times New Roman" w:cs="Times New Roman"/>
        </w:rPr>
      </w:pPr>
    </w:p>
    <w:p w14:paraId="5DB39203" w14:textId="77777777" w:rsidR="00D705AE" w:rsidRPr="001F2EFA" w:rsidRDefault="00D705AE" w:rsidP="001F2EFA">
      <w:pPr>
        <w:spacing w:after="0" w:line="480" w:lineRule="auto"/>
        <w:jc w:val="both"/>
        <w:rPr>
          <w:rFonts w:ascii="Times New Roman" w:hAnsi="Times New Roman" w:cs="Times New Roman"/>
        </w:rPr>
      </w:pPr>
    </w:p>
    <w:p w14:paraId="7D0323E3" w14:textId="77777777" w:rsidR="00D705AE" w:rsidRPr="001F2EFA" w:rsidRDefault="00D705AE" w:rsidP="001F2EFA">
      <w:pPr>
        <w:spacing w:after="0" w:line="480" w:lineRule="auto"/>
        <w:jc w:val="both"/>
        <w:rPr>
          <w:rFonts w:ascii="Times New Roman" w:hAnsi="Times New Roman" w:cs="Times New Roman"/>
        </w:rPr>
      </w:pPr>
    </w:p>
    <w:p w14:paraId="0851C134" w14:textId="3EBA8C2A" w:rsidR="00D705AE" w:rsidRPr="001F2EFA" w:rsidRDefault="00D705AE" w:rsidP="001F2EFA">
      <w:pPr>
        <w:pStyle w:val="Caption"/>
        <w:spacing w:after="0" w:line="480" w:lineRule="auto"/>
        <w:jc w:val="both"/>
        <w:rPr>
          <w:rFonts w:ascii="Times New Roman" w:hAnsi="Times New Roman" w:cs="Times New Roman"/>
          <w:color w:val="auto"/>
          <w:sz w:val="24"/>
          <w:szCs w:val="24"/>
        </w:rPr>
      </w:pPr>
      <w:bookmarkStart w:id="75" w:name="_Toc240619461"/>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15</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Average Satisfaction Across Sectors</w:t>
      </w:r>
      <w:bookmarkEnd w:id="75"/>
    </w:p>
    <w:p w14:paraId="001D4CD1" w14:textId="77777777" w:rsidR="00D705AE" w:rsidRPr="001F2EFA" w:rsidRDefault="00D705AE" w:rsidP="001F2EFA">
      <w:pPr>
        <w:tabs>
          <w:tab w:val="left" w:pos="166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Communication Gaps in Hospitality</w:t>
      </w:r>
    </w:p>
    <w:p w14:paraId="7F18A991" w14:textId="01159275" w:rsidR="00D705AE" w:rsidRPr="001F2EFA" w:rsidRDefault="00D705AE" w:rsidP="001F2EFA">
      <w:pPr>
        <w:tabs>
          <w:tab w:val="left" w:pos="1660"/>
        </w:tabs>
        <w:spacing w:after="0" w:line="480" w:lineRule="auto"/>
        <w:jc w:val="both"/>
        <w:rPr>
          <w:rFonts w:ascii="Times New Roman" w:hAnsi="Times New Roman" w:cs="Times New Roman"/>
        </w:rPr>
      </w:pPr>
      <w:r w:rsidRPr="001F2EFA">
        <w:rPr>
          <w:rFonts w:ascii="Times New Roman" w:hAnsi="Times New Roman" w:cs="Times New Roman"/>
        </w:rPr>
        <w:t>Communication-related questions were more inconsistently answered, resulting in lower average ratings closer to 3, accompanied by high variance in contrast to autonomy and work-life balance. It means that the communication is assessed less effectively, in Hospitality, due to shift work and necessity to communicate face-to-face. Communication could not be a significant predictor for satisfaction (β = 0.036, p = 0.522) or motivation (β = 0.090, p = 0.131) according to regression analysis results. According to Herzberg theory, communication is a hygiene factor. Lack of effective communication can lead to dissatisfaction, although effective communication itself does not mean satisfaction. Springer (2022) identified the same problem in communication gaps in hybrid teams within service industry companies.</w:t>
      </w:r>
    </w:p>
    <w:p w14:paraId="4DD4DF41" w14:textId="77777777" w:rsidR="00367945" w:rsidRPr="00367945" w:rsidRDefault="00D705AE" w:rsidP="00367945">
      <w:pPr>
        <w:tabs>
          <w:tab w:val="left" w:pos="1660"/>
        </w:tabs>
        <w:spacing w:after="0" w:line="480" w:lineRule="auto"/>
        <w:jc w:val="both"/>
        <w:rPr>
          <w:rFonts w:ascii="Times New Roman" w:hAnsi="Times New Roman" w:cs="Times New Roman"/>
        </w:rPr>
      </w:pPr>
      <w:r w:rsidRPr="001F2EFA">
        <w:rPr>
          <w:rFonts w:ascii="Times New Roman" w:hAnsi="Times New Roman" w:cs="Times New Roman"/>
        </w:rPr>
        <w:lastRenderedPageBreak/>
        <w:t xml:space="preserve">The bar chart depicts the positive assessment of communication in both sectors, with peak frequencies on rating 4. IT sector representatives reported slightly higher perceptions, since there were higher frequency values on rating 4 and 5 than those in Hospitality. </w:t>
      </w:r>
      <w:r w:rsidR="00367945" w:rsidRPr="00367945">
        <w:rPr>
          <w:rFonts w:ascii="Times New Roman" w:hAnsi="Times New Roman" w:cs="Times New Roman"/>
        </w:rPr>
        <w:t xml:space="preserve">Within this study sample, participants from the IT sector reported higher communication effectiveness scores than participants from the Hospitality sector. These findings suggest that communication may be perceived as more effective among the IT respondents surveyed; however, the results should not be </w:t>
      </w:r>
      <w:proofErr w:type="spellStart"/>
      <w:r w:rsidR="00367945" w:rsidRPr="00367945">
        <w:rPr>
          <w:rFonts w:ascii="Times New Roman" w:hAnsi="Times New Roman" w:cs="Times New Roman"/>
        </w:rPr>
        <w:t>generalised</w:t>
      </w:r>
      <w:proofErr w:type="spellEnd"/>
      <w:r w:rsidR="00367945" w:rsidRPr="00367945">
        <w:rPr>
          <w:rFonts w:ascii="Times New Roman" w:hAnsi="Times New Roman" w:cs="Times New Roman"/>
        </w:rPr>
        <w:t xml:space="preserve"> to the wider IT and Hospitality industries.</w:t>
      </w:r>
    </w:p>
    <w:p w14:paraId="27D47269" w14:textId="7A85AF5B" w:rsidR="00D705AE" w:rsidRPr="001F2EFA" w:rsidRDefault="00D705AE" w:rsidP="001F2EFA">
      <w:pPr>
        <w:tabs>
          <w:tab w:val="left" w:pos="1660"/>
        </w:tabs>
        <w:spacing w:after="0" w:line="480" w:lineRule="auto"/>
        <w:jc w:val="both"/>
        <w:rPr>
          <w:rFonts w:ascii="Times New Roman" w:hAnsi="Times New Roman" w:cs="Times New Roman"/>
        </w:rPr>
      </w:pPr>
      <w:r w:rsidRPr="001F2EFA">
        <w:rPr>
          <w:rFonts w:ascii="Times New Roman" w:hAnsi="Times New Roman" w:cs="Times New Roman"/>
          <w:noProof/>
        </w:rPr>
        <w:drawing>
          <wp:anchor distT="0" distB="0" distL="114300" distR="114300" simplePos="0" relativeHeight="251689984" behindDoc="0" locked="0" layoutInCell="1" allowOverlap="1" wp14:anchorId="5B00F315" wp14:editId="0774A634">
            <wp:simplePos x="0" y="0"/>
            <wp:positionH relativeFrom="margin">
              <wp:posOffset>1181100</wp:posOffset>
            </wp:positionH>
            <wp:positionV relativeFrom="paragraph">
              <wp:posOffset>57785</wp:posOffset>
            </wp:positionV>
            <wp:extent cx="3727450" cy="3207385"/>
            <wp:effectExtent l="0" t="0" r="6350" b="0"/>
            <wp:wrapSquare wrapText="bothSides"/>
            <wp:docPr id="468867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67423" name=""/>
                    <pic:cNvPicPr/>
                  </pic:nvPicPr>
                  <pic:blipFill>
                    <a:blip r:embed="rId23">
                      <a:extLst>
                        <a:ext uri="{28A0092B-C50C-407E-A947-70E740481C1C}">
                          <a14:useLocalDpi xmlns:a14="http://schemas.microsoft.com/office/drawing/2010/main" val="0"/>
                        </a:ext>
                      </a:extLst>
                    </a:blip>
                    <a:stretch>
                      <a:fillRect/>
                    </a:stretch>
                  </pic:blipFill>
                  <pic:spPr>
                    <a:xfrm>
                      <a:off x="0" y="0"/>
                      <a:ext cx="3727450" cy="3207385"/>
                    </a:xfrm>
                    <a:prstGeom prst="rect">
                      <a:avLst/>
                    </a:prstGeom>
                  </pic:spPr>
                </pic:pic>
              </a:graphicData>
            </a:graphic>
            <wp14:sizeRelH relativeFrom="margin">
              <wp14:pctWidth>0</wp14:pctWidth>
            </wp14:sizeRelH>
            <wp14:sizeRelV relativeFrom="margin">
              <wp14:pctHeight>0</wp14:pctHeight>
            </wp14:sizeRelV>
          </wp:anchor>
        </w:drawing>
      </w:r>
    </w:p>
    <w:p w14:paraId="56357E00" w14:textId="77777777" w:rsidR="00D705AE" w:rsidRPr="001F2EFA" w:rsidRDefault="00D705AE" w:rsidP="001F2EFA">
      <w:pPr>
        <w:spacing w:after="0" w:line="480" w:lineRule="auto"/>
        <w:jc w:val="both"/>
        <w:rPr>
          <w:rFonts w:ascii="Times New Roman" w:hAnsi="Times New Roman" w:cs="Times New Roman"/>
        </w:rPr>
      </w:pPr>
    </w:p>
    <w:p w14:paraId="1920A2F7" w14:textId="77777777" w:rsidR="00D705AE" w:rsidRPr="001F2EFA" w:rsidRDefault="00D705AE" w:rsidP="001F2EFA">
      <w:pPr>
        <w:spacing w:after="0" w:line="480" w:lineRule="auto"/>
        <w:jc w:val="both"/>
        <w:rPr>
          <w:rFonts w:ascii="Times New Roman" w:hAnsi="Times New Roman" w:cs="Times New Roman"/>
        </w:rPr>
      </w:pPr>
    </w:p>
    <w:p w14:paraId="0CD817D1" w14:textId="77777777" w:rsidR="00D705AE" w:rsidRPr="001F2EFA" w:rsidRDefault="00D705AE" w:rsidP="001F2EFA">
      <w:pPr>
        <w:spacing w:after="0" w:line="480" w:lineRule="auto"/>
        <w:jc w:val="both"/>
        <w:rPr>
          <w:rFonts w:ascii="Times New Roman" w:hAnsi="Times New Roman" w:cs="Times New Roman"/>
        </w:rPr>
      </w:pPr>
    </w:p>
    <w:p w14:paraId="4D995D44" w14:textId="77777777" w:rsidR="00D705AE" w:rsidRPr="001F2EFA" w:rsidRDefault="00D705AE" w:rsidP="001F2EFA">
      <w:pPr>
        <w:spacing w:after="0" w:line="480" w:lineRule="auto"/>
        <w:jc w:val="both"/>
        <w:rPr>
          <w:rFonts w:ascii="Times New Roman" w:hAnsi="Times New Roman" w:cs="Times New Roman"/>
        </w:rPr>
      </w:pPr>
    </w:p>
    <w:p w14:paraId="69655DC7" w14:textId="77777777" w:rsidR="00D705AE" w:rsidRPr="001F2EFA" w:rsidRDefault="00D705AE" w:rsidP="001F2EFA">
      <w:pPr>
        <w:spacing w:after="0" w:line="480" w:lineRule="auto"/>
        <w:jc w:val="both"/>
        <w:rPr>
          <w:rFonts w:ascii="Times New Roman" w:hAnsi="Times New Roman" w:cs="Times New Roman"/>
        </w:rPr>
      </w:pPr>
    </w:p>
    <w:p w14:paraId="49873D72" w14:textId="77777777" w:rsidR="00D705AE" w:rsidRPr="001F2EFA" w:rsidRDefault="00D705AE" w:rsidP="001F2EFA">
      <w:pPr>
        <w:spacing w:after="0" w:line="480" w:lineRule="auto"/>
        <w:jc w:val="both"/>
        <w:rPr>
          <w:rFonts w:ascii="Times New Roman" w:hAnsi="Times New Roman" w:cs="Times New Roman"/>
        </w:rPr>
      </w:pPr>
    </w:p>
    <w:p w14:paraId="7AFEDA6C" w14:textId="77777777" w:rsidR="00D705AE" w:rsidRPr="001F2EFA" w:rsidRDefault="00D705AE" w:rsidP="001F2EFA">
      <w:pPr>
        <w:spacing w:after="0" w:line="480" w:lineRule="auto"/>
        <w:jc w:val="both"/>
        <w:rPr>
          <w:rFonts w:ascii="Times New Roman" w:hAnsi="Times New Roman" w:cs="Times New Roman"/>
        </w:rPr>
      </w:pPr>
    </w:p>
    <w:p w14:paraId="28161EF0" w14:textId="77777777" w:rsidR="00D705AE" w:rsidRPr="001F2EFA" w:rsidRDefault="00D705AE" w:rsidP="001F2EFA">
      <w:pPr>
        <w:spacing w:after="0" w:line="480" w:lineRule="auto"/>
        <w:jc w:val="both"/>
        <w:rPr>
          <w:rFonts w:ascii="Times New Roman" w:hAnsi="Times New Roman" w:cs="Times New Roman"/>
        </w:rPr>
      </w:pPr>
    </w:p>
    <w:p w14:paraId="09D2F85D" w14:textId="66039E69" w:rsidR="00D705AE" w:rsidRPr="001F2EFA" w:rsidRDefault="00D705AE" w:rsidP="001F2EFA">
      <w:pPr>
        <w:tabs>
          <w:tab w:val="left" w:pos="1410"/>
        </w:tabs>
        <w:spacing w:after="0" w:line="480" w:lineRule="auto"/>
        <w:jc w:val="both"/>
        <w:rPr>
          <w:rFonts w:ascii="Times New Roman" w:hAnsi="Times New Roman" w:cs="Times New Roman"/>
        </w:rPr>
      </w:pPr>
    </w:p>
    <w:p w14:paraId="0B583F48" w14:textId="7A6B0368" w:rsidR="00D705AE" w:rsidRPr="001F2EFA" w:rsidRDefault="00D705AE" w:rsidP="001F2EFA">
      <w:pPr>
        <w:pStyle w:val="Caption"/>
        <w:spacing w:after="0" w:line="480" w:lineRule="auto"/>
        <w:jc w:val="both"/>
        <w:rPr>
          <w:rFonts w:ascii="Times New Roman" w:hAnsi="Times New Roman" w:cs="Times New Roman"/>
          <w:color w:val="auto"/>
          <w:sz w:val="24"/>
          <w:szCs w:val="24"/>
        </w:rPr>
      </w:pPr>
      <w:bookmarkStart w:id="76" w:name="_Toc240619462"/>
      <w:r w:rsidRPr="001F2EFA">
        <w:rPr>
          <w:rFonts w:ascii="Times New Roman" w:hAnsi="Times New Roman" w:cs="Times New Roman"/>
          <w:color w:val="auto"/>
          <w:sz w:val="24"/>
          <w:szCs w:val="24"/>
        </w:rPr>
        <w:t xml:space="preserve">Figure </w:t>
      </w:r>
      <w:r w:rsidRPr="001F2EFA">
        <w:rPr>
          <w:rFonts w:ascii="Times New Roman" w:hAnsi="Times New Roman" w:cs="Times New Roman"/>
          <w:color w:val="auto"/>
          <w:sz w:val="24"/>
          <w:szCs w:val="24"/>
        </w:rPr>
        <w:fldChar w:fldCharType="begin"/>
      </w:r>
      <w:r w:rsidRPr="001F2EFA">
        <w:rPr>
          <w:rFonts w:ascii="Times New Roman" w:hAnsi="Times New Roman" w:cs="Times New Roman"/>
          <w:color w:val="auto"/>
          <w:sz w:val="24"/>
          <w:szCs w:val="24"/>
        </w:rPr>
        <w:instrText xml:space="preserve"> SEQ Figure \* ARABIC </w:instrText>
      </w:r>
      <w:r w:rsidRPr="001F2EFA">
        <w:rPr>
          <w:rFonts w:ascii="Times New Roman" w:hAnsi="Times New Roman" w:cs="Times New Roman"/>
          <w:color w:val="auto"/>
          <w:sz w:val="24"/>
          <w:szCs w:val="24"/>
        </w:rPr>
        <w:fldChar w:fldCharType="separate"/>
      </w:r>
      <w:r w:rsidR="001D087B">
        <w:rPr>
          <w:rFonts w:ascii="Times New Roman" w:hAnsi="Times New Roman" w:cs="Times New Roman"/>
          <w:noProof/>
          <w:color w:val="auto"/>
          <w:sz w:val="24"/>
          <w:szCs w:val="24"/>
        </w:rPr>
        <w:t>16</w:t>
      </w:r>
      <w:r w:rsidRPr="001F2EFA">
        <w:rPr>
          <w:rFonts w:ascii="Times New Roman" w:hAnsi="Times New Roman" w:cs="Times New Roman"/>
          <w:color w:val="auto"/>
          <w:sz w:val="24"/>
          <w:szCs w:val="24"/>
        </w:rPr>
        <w:fldChar w:fldCharType="end"/>
      </w:r>
      <w:r w:rsidRPr="001F2EFA">
        <w:rPr>
          <w:rFonts w:ascii="Times New Roman" w:hAnsi="Times New Roman" w:cs="Times New Roman"/>
          <w:color w:val="auto"/>
          <w:sz w:val="24"/>
          <w:szCs w:val="24"/>
        </w:rPr>
        <w:t>: Communication Effectiveness Across Sectors</w:t>
      </w:r>
      <w:bookmarkEnd w:id="76"/>
    </w:p>
    <w:p w14:paraId="425D6AEA" w14:textId="443374FB" w:rsidR="00D705AE" w:rsidRPr="001F2EFA" w:rsidRDefault="00D705AE" w:rsidP="001F2EFA">
      <w:pPr>
        <w:pStyle w:val="Heading4"/>
        <w:spacing w:before="0" w:after="0" w:line="480" w:lineRule="auto"/>
        <w:jc w:val="both"/>
        <w:rPr>
          <w:rFonts w:ascii="Times New Roman" w:hAnsi="Times New Roman" w:cs="Times New Roman"/>
          <w:b/>
          <w:bCs/>
          <w:color w:val="auto"/>
        </w:rPr>
      </w:pPr>
      <w:r w:rsidRPr="001F2EFA">
        <w:rPr>
          <w:rFonts w:ascii="Times New Roman" w:hAnsi="Times New Roman" w:cs="Times New Roman"/>
          <w:b/>
          <w:bCs/>
          <w:color w:val="auto"/>
        </w:rPr>
        <w:t>4.3.3.3: Theme 3: Motivation</w:t>
      </w:r>
    </w:p>
    <w:p w14:paraId="14DB643C" w14:textId="77777777" w:rsidR="00D705AE" w:rsidRPr="001F2EFA" w:rsidRDefault="00D705AE" w:rsidP="001F2EFA">
      <w:pPr>
        <w:spacing w:after="0" w:line="480" w:lineRule="auto"/>
        <w:jc w:val="both"/>
        <w:rPr>
          <w:rFonts w:ascii="Times New Roman" w:hAnsi="Times New Roman" w:cs="Times New Roman"/>
          <w:b/>
          <w:i/>
          <w:iCs/>
        </w:rPr>
      </w:pPr>
      <w:proofErr w:type="spellStart"/>
      <w:r w:rsidRPr="001F2EFA">
        <w:rPr>
          <w:rFonts w:ascii="Times New Roman" w:hAnsi="Times New Roman" w:cs="Times New Roman"/>
          <w:b/>
          <w:i/>
          <w:iCs/>
        </w:rPr>
        <w:t>Organisational</w:t>
      </w:r>
      <w:proofErr w:type="spellEnd"/>
      <w:r w:rsidRPr="001F2EFA">
        <w:rPr>
          <w:rFonts w:ascii="Times New Roman" w:hAnsi="Times New Roman" w:cs="Times New Roman"/>
          <w:b/>
          <w:i/>
          <w:iCs/>
        </w:rPr>
        <w:t xml:space="preserve"> Support as Motivation</w:t>
      </w:r>
    </w:p>
    <w:p w14:paraId="1144E226" w14:textId="7EF833CF" w:rsidR="00D705AE" w:rsidRPr="001F2EFA" w:rsidRDefault="00D705AE"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Support items scored high marks (mean = 4.0), especially among IT respondents. It means that the employees perceived that their organizations provided enough support in remote and hybrid working environments. Regression analysis also proved that support was the best predictor of </w:t>
      </w:r>
      <w:r w:rsidRPr="001F2EFA">
        <w:rPr>
          <w:rFonts w:ascii="Times New Roman" w:hAnsi="Times New Roman" w:cs="Times New Roman"/>
        </w:rPr>
        <w:lastRenderedPageBreak/>
        <w:t>motivation (β = 0.217, p &lt; 0.001). However, it was not significant for satisfaction. The difference is important because support does not improve employees' satisfaction; rather, it helps to preserve their motivation. When workers receive appropriate managerial support, resources and regular check-ins, they stay motivated. The high ratings in IT industry demonstrate that in this field, there is more developed infrastructure related to support, like IT helpdesks, virtual collaboration and management.</w:t>
      </w:r>
    </w:p>
    <w:p w14:paraId="78F092BD" w14:textId="77777777" w:rsidR="00B10C65" w:rsidRPr="001F2EFA" w:rsidRDefault="00B10C65" w:rsidP="001F2EFA">
      <w:pPr>
        <w:tabs>
          <w:tab w:val="left" w:pos="2000"/>
        </w:tabs>
        <w:spacing w:after="0" w:line="480" w:lineRule="auto"/>
        <w:jc w:val="both"/>
        <w:rPr>
          <w:rFonts w:ascii="Times New Roman" w:hAnsi="Times New Roman" w:cs="Times New Roman"/>
        </w:rPr>
      </w:pPr>
    </w:p>
    <w:p w14:paraId="2BDEC690" w14:textId="53557977" w:rsidR="00D705AE" w:rsidRPr="001F2EFA" w:rsidRDefault="00D705AE"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This result fits well with the theory of Job Demands Resources (JD R) (Bakker &amp; Demerouti, 2007), which claims that resources help to deal with job demands and preserve employees' motivation. In this case, organizational support is an instrument that helps the employees to overcome job demands including workload, digital exhaustion or isolation. Similarly, Public Organization Review (2023) stated that in remote working conditions, organizational support is one of the main determinants of motivation. People who felt that they are supported reported higher engagement levels and lower burnout. </w:t>
      </w:r>
      <w:r w:rsidR="00B10C65" w:rsidRPr="001F2EFA">
        <w:rPr>
          <w:rFonts w:ascii="Times New Roman" w:hAnsi="Times New Roman" w:cs="Times New Roman"/>
        </w:rPr>
        <w:t>Supporting</w:t>
      </w:r>
      <w:r w:rsidRPr="001F2EFA">
        <w:rPr>
          <w:rFonts w:ascii="Times New Roman" w:hAnsi="Times New Roman" w:cs="Times New Roman"/>
        </w:rPr>
        <w:t xml:space="preserve"> items not being significant for satisfaction corresponds to Herzberg's two factor theory (1968).</w:t>
      </w:r>
    </w:p>
    <w:p w14:paraId="00A55A9E" w14:textId="77E13545" w:rsidR="00B10C65" w:rsidRPr="001F2EFA" w:rsidRDefault="00B10C65" w:rsidP="001F2EFA">
      <w:pPr>
        <w:tabs>
          <w:tab w:val="left" w:pos="2000"/>
        </w:tabs>
        <w:spacing w:after="0" w:line="480" w:lineRule="auto"/>
        <w:jc w:val="both"/>
        <w:rPr>
          <w:rFonts w:ascii="Times New Roman" w:hAnsi="Times New Roman" w:cs="Times New Roman"/>
          <w:b/>
          <w:bCs/>
          <w:i/>
          <w:iCs/>
        </w:rPr>
      </w:pPr>
      <w:r w:rsidRPr="001F2EFA">
        <w:rPr>
          <w:rFonts w:ascii="Times New Roman" w:hAnsi="Times New Roman" w:cs="Times New Roman"/>
          <w:b/>
          <w:bCs/>
          <w:i/>
          <w:iCs/>
        </w:rPr>
        <w:t>Equity and Inclusion</w:t>
      </w:r>
    </w:p>
    <w:p w14:paraId="629210C6" w14:textId="77777777" w:rsidR="00B10C65"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ratings for questions related to equity and inclusion were slightly lower and close to 3.5 with more variability. This implies that some people see inequality issues regarding remote work, especially issues of visibility and career development. The inequity issue is the problem that is related to the perception that remote workers face a disadvantage relative to those who come physically to the workplace. They might worry about lack of visibility and getting promotions, recognition, or connections.</w:t>
      </w:r>
    </w:p>
    <w:p w14:paraId="639AC7DD" w14:textId="38B2ED5E" w:rsidR="00B10C65" w:rsidRPr="001F2EFA" w:rsidRDefault="00C06956"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lastRenderedPageBreak/>
        <w:t>In Hospitality, equity concerns arise because frontline staff cannot access remote work opportunities, creating disparities with administrative staff. Literature highlights that transparent promotion criteria and equitable access to training are essential to prevent frontline workers from being disadvantaged (Baum et al., 2020). In IT, equity concerns manifest differently: remote employees may face reduced visibility compared to office</w:t>
      </w:r>
      <w:r w:rsidRPr="001F2EFA">
        <w:rPr>
          <w:rFonts w:ascii="Times New Roman" w:hAnsi="Times New Roman" w:cs="Times New Roman"/>
        </w:rPr>
        <w:noBreakHyphen/>
        <w:t xml:space="preserve">based colleagues, which can affect promotion opportunities. Studies suggest that inclusive communication practices and deliberate managerial support </w:t>
      </w:r>
      <w:proofErr w:type="spellStart"/>
      <w:r w:rsidRPr="001F2EFA">
        <w:rPr>
          <w:rFonts w:ascii="Times New Roman" w:hAnsi="Times New Roman" w:cs="Times New Roman"/>
        </w:rPr>
        <w:t>programmes</w:t>
      </w:r>
      <w:proofErr w:type="spellEnd"/>
      <w:r w:rsidRPr="001F2EFA">
        <w:rPr>
          <w:rFonts w:ascii="Times New Roman" w:hAnsi="Times New Roman" w:cs="Times New Roman"/>
        </w:rPr>
        <w:t xml:space="preserve"> are necessary to mitigate these inequities (Kniffin et al., 2021; OECD, 2025).</w:t>
      </w:r>
    </w:p>
    <w:p w14:paraId="0D0A6C9D" w14:textId="77777777" w:rsidR="00B10C65" w:rsidRPr="001F2EFA" w:rsidRDefault="00B10C65" w:rsidP="001F2EFA">
      <w:pPr>
        <w:pStyle w:val="Heading2"/>
        <w:spacing w:before="0" w:after="0" w:line="480" w:lineRule="auto"/>
        <w:jc w:val="both"/>
        <w:rPr>
          <w:rFonts w:ascii="Times New Roman" w:hAnsi="Times New Roman" w:cs="Times New Roman"/>
          <w:b/>
          <w:bCs/>
          <w:color w:val="auto"/>
          <w:sz w:val="24"/>
          <w:szCs w:val="24"/>
        </w:rPr>
      </w:pPr>
      <w:bookmarkStart w:id="77" w:name="_Toc241093159"/>
      <w:r w:rsidRPr="001F2EFA">
        <w:rPr>
          <w:rFonts w:ascii="Times New Roman" w:hAnsi="Times New Roman" w:cs="Times New Roman"/>
          <w:b/>
          <w:bCs/>
          <w:color w:val="auto"/>
          <w:sz w:val="24"/>
          <w:szCs w:val="24"/>
        </w:rPr>
        <w:t>4.4 Summary of Findings and Discussion</w:t>
      </w:r>
      <w:bookmarkEnd w:id="77"/>
    </w:p>
    <w:p w14:paraId="2F84B0D1" w14:textId="77777777" w:rsidR="00B10C65"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From the analysis of both descriptive and inferential statistics, there is a consistent trend in which employees have been found to have positive perceptions in constructs of flexibility, satisfaction, and motivation. From descriptive statistics, high averages (≈4.0) have been recorded across the board with low variability, thus showing consensus among respondents. From correlation analysis, it is evident that flexibility had moderate positive correlation with satisfaction (r = 0.41) and motivation (r = 0.50), implying that flexible work arrangement is highly correlated with positive outcomes among employees. Further regression models proved that autonomy and work-life balance have predicted satisfaction whereas autonomy, work-life balance and organizational support are critical drivers of motivation. It can be concluded from the findings that autonomy and work-life balance are critical determinants of satisfaction, whereas organizational support is important for motivation.</w:t>
      </w:r>
    </w:p>
    <w:p w14:paraId="446438FE" w14:textId="78ACCC22" w:rsidR="00A55791" w:rsidRPr="001F2EFA" w:rsidRDefault="00B10C65"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Theme analysis has provided more qualitative insight to these quantitative findings, whereby the recurring themes from Likert responses show consistency in the findings. Autonomy has been shown to be a form of empowerment since the responses in this case have been very high implying </w:t>
      </w:r>
      <w:r w:rsidRPr="001F2EFA">
        <w:rPr>
          <w:rFonts w:ascii="Times New Roman" w:hAnsi="Times New Roman" w:cs="Times New Roman"/>
        </w:rPr>
        <w:lastRenderedPageBreak/>
        <w:t>that this is a strong motivator. Work-life balance has been seen to correlate significantly with well-being, thus being a predictor in both regression models. On the other hand, organizational support has been the strongest driver of motivation, especially in IT, as stipulated in JD R model where resources determine motivation. Communication on the other hand, has gotten more neutral responses, especially in Hospitality due to the fact that it is difficult to coordinate operations. Issues of digital fatigue and equity have further emerged as themes, showing that although flexibility and autonomy are motivators, digital pressure and equity issues exist.</w:t>
      </w:r>
      <w:r w:rsidR="00A55791" w:rsidRPr="001F2EFA">
        <w:rPr>
          <w:rFonts w:ascii="Times New Roman" w:hAnsi="Times New Roman" w:cs="Times New Roman"/>
        </w:rPr>
        <w:br w:type="page"/>
      </w:r>
    </w:p>
    <w:p w14:paraId="1820257F" w14:textId="33D19A77" w:rsidR="00B10C65" w:rsidRPr="001F2EFA" w:rsidRDefault="007B28DA" w:rsidP="001F2EFA">
      <w:pPr>
        <w:pStyle w:val="Heading1"/>
        <w:spacing w:before="0" w:after="0" w:line="480" w:lineRule="auto"/>
        <w:jc w:val="both"/>
        <w:rPr>
          <w:rFonts w:ascii="Times New Roman" w:hAnsi="Times New Roman" w:cs="Times New Roman"/>
          <w:b/>
          <w:bCs/>
          <w:color w:val="auto"/>
          <w:sz w:val="24"/>
          <w:szCs w:val="24"/>
        </w:rPr>
      </w:pPr>
      <w:bookmarkStart w:id="78" w:name="_Toc241093160"/>
      <w:r w:rsidRPr="001F2EFA">
        <w:rPr>
          <w:rFonts w:ascii="Times New Roman" w:hAnsi="Times New Roman" w:cs="Times New Roman"/>
          <w:b/>
          <w:bCs/>
          <w:color w:val="auto"/>
          <w:sz w:val="24"/>
          <w:szCs w:val="24"/>
        </w:rPr>
        <w:lastRenderedPageBreak/>
        <w:t>CHAPTER FIVE</w:t>
      </w:r>
      <w:bookmarkEnd w:id="78"/>
    </w:p>
    <w:p w14:paraId="577BA0D2" w14:textId="7FC90777" w:rsidR="007B28DA" w:rsidRPr="001F2EFA" w:rsidRDefault="007B28DA" w:rsidP="001F2EFA">
      <w:pPr>
        <w:pStyle w:val="Heading1"/>
        <w:spacing w:before="0" w:after="0" w:line="480" w:lineRule="auto"/>
        <w:jc w:val="both"/>
        <w:rPr>
          <w:rFonts w:ascii="Times New Roman" w:hAnsi="Times New Roman" w:cs="Times New Roman"/>
          <w:b/>
          <w:bCs/>
          <w:color w:val="auto"/>
          <w:sz w:val="24"/>
          <w:szCs w:val="24"/>
        </w:rPr>
      </w:pPr>
      <w:bookmarkStart w:id="79" w:name="_Toc241093161"/>
      <w:r w:rsidRPr="001F2EFA">
        <w:rPr>
          <w:rFonts w:ascii="Times New Roman" w:hAnsi="Times New Roman" w:cs="Times New Roman"/>
          <w:b/>
          <w:bCs/>
          <w:color w:val="auto"/>
          <w:sz w:val="24"/>
          <w:szCs w:val="24"/>
        </w:rPr>
        <w:t>RECOMMENDATIONS AND CONCLUSIONS</w:t>
      </w:r>
      <w:bookmarkEnd w:id="79"/>
    </w:p>
    <w:p w14:paraId="5A3EEA92" w14:textId="77777777" w:rsidR="007B28DA" w:rsidRPr="001F2EFA" w:rsidRDefault="007B28DA" w:rsidP="001F2EFA">
      <w:pPr>
        <w:pStyle w:val="Heading2"/>
        <w:spacing w:before="0" w:after="0" w:line="480" w:lineRule="auto"/>
        <w:jc w:val="both"/>
        <w:rPr>
          <w:rFonts w:ascii="Times New Roman" w:hAnsi="Times New Roman" w:cs="Times New Roman"/>
          <w:b/>
          <w:bCs/>
          <w:color w:val="auto"/>
          <w:sz w:val="24"/>
          <w:szCs w:val="24"/>
        </w:rPr>
      </w:pPr>
      <w:bookmarkStart w:id="80" w:name="_Toc241093162"/>
      <w:r w:rsidRPr="001F2EFA">
        <w:rPr>
          <w:rFonts w:ascii="Times New Roman" w:hAnsi="Times New Roman" w:cs="Times New Roman"/>
          <w:b/>
          <w:bCs/>
          <w:color w:val="auto"/>
          <w:sz w:val="24"/>
          <w:szCs w:val="24"/>
        </w:rPr>
        <w:t>5.1 Conclusions</w:t>
      </w:r>
      <w:bookmarkEnd w:id="80"/>
    </w:p>
    <w:p w14:paraId="41935254"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This research was designed to explore how the flexibility of remote work affects the satisfaction and motivation of employees within Hospitality and IT sectors. Its aim was to assess the influence of sectoral differences to generate evidence-based recommendations to help organizations improve their wellbeing and performance. Research objectives included the examination of the relationship between flexibility and satisfaction, the exploration of links to motivation, identification of important aspects like autonomy and work-life balance, assessment of moderating factors, and generation of recommendations. As shown below, the results achieved in Chapter Four helped to accomplish all these tasks.</w:t>
      </w:r>
    </w:p>
    <w:p w14:paraId="4BCA4119"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first research objective required the investigation of and comparison of the relationship between remote work flexibility and job satisfaction. The results of correlation analysis demonstrated a moderate positive correlation (r = 0.41). This shows that flexibility was indeed positively related to higher levels of satisfaction. In addition, the regression analysis showed that autonomy (β = 0.188, p &lt; 0.05) and work-life balance (β = 0.161, p &lt; 0.05) significantly predicted job satisfaction but communication and organizational support were insignificant. This means that job satisfaction can be seen as intrinsic motivation, and this finding is consistent with the two-factor theory of Herzberg that distinguishes motivators from hygiene factors (Wang et al., 2021).</w:t>
      </w:r>
    </w:p>
    <w:p w14:paraId="29303B18" w14:textId="77777777" w:rsidR="007B28DA"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The second research objective concerned the relationship between remote work flexibility and motivation. Correlation analysis proved that this relationship was even stronger (r = 0.50) and this means that flexibility affects motivational aspects more directly than satisfaction. Regression analysis showed that autonomy (β = 0.165, p &lt; 0.05), work-life balance (β = 0.132, p &lt; 0.05), and </w:t>
      </w:r>
      <w:r w:rsidRPr="001F2EFA">
        <w:rPr>
          <w:rFonts w:ascii="Times New Roman" w:hAnsi="Times New Roman" w:cs="Times New Roman"/>
        </w:rPr>
        <w:lastRenderedPageBreak/>
        <w:t>organizational support (β = 0.217, p &lt; 0.001) significantly predicted motivation. However, unlike job satisfaction, motivation was affected by multiple aspects including organizational support, which shows the significance of this factor. It can be explained by the JDR theory, which emphasizes the importance of resources for motivation (Bakker &amp; Demerouti, 2007).</w:t>
      </w:r>
    </w:p>
    <w:p w14:paraId="515E26B2" w14:textId="3A57C77C" w:rsidR="00B10C65" w:rsidRPr="001F2EFA" w:rsidRDefault="007B28DA"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third research objective was about identification of aspects of remote work flexibility affecting satisfaction and motivation. Thematic analysis corroborated the results obtained through quantitative analysis. Autonomy was found to be the aspect that empowered employees in both sectors, and work-life balance was the key determinant of wellbeing. On the other hand, organizational support and motivation were highly correlated while communication was seen as less effective, especially in the case of the Hospitality sector. Shift work and the necessity to be physically present limited communication in this sector (Springer, 2022).</w:t>
      </w:r>
    </w:p>
    <w:p w14:paraId="29D5191B"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Objective four sought to evaluate moderating variables affecting flexibility, satisfaction and motivation relationship. Findings of demographic variables indicated that employees who were younger (18 – 39 years old) were more flexible in remote work as per ILO (2021) findings on generational differences. Firm size was also found to moderate as larger firms gave adequate structure to their operations compared to small firms which lacked adequate resources to do so (</w:t>
      </w:r>
      <w:proofErr w:type="spellStart"/>
      <w:r w:rsidRPr="001F2EFA">
        <w:rPr>
          <w:rFonts w:ascii="Times New Roman" w:hAnsi="Times New Roman" w:cs="Times New Roman"/>
        </w:rPr>
        <w:t>Eurofound</w:t>
      </w:r>
      <w:proofErr w:type="spellEnd"/>
      <w:r w:rsidRPr="001F2EFA">
        <w:rPr>
          <w:rFonts w:ascii="Times New Roman" w:hAnsi="Times New Roman" w:cs="Times New Roman"/>
        </w:rPr>
        <w:t>, 2022). There was an equal gender distribution, hence making it possible to examine the issue of equity in this case. Moderating variables identified included the existence of perception of inequity in Hospitality as employees did not have an opportunity to work remotely whereas IT employees had problems with digital fatigue (Thematic Evidence, n.d.).</w:t>
      </w:r>
    </w:p>
    <w:p w14:paraId="6F30DE79"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Comparison of sectors has been used to further clarify the relationship. Employees in IT were more satisfied and motivated since there were digital infrastructure support, flexibility, innovations and organizational support (George et al., 2025). Employees in hospitality sector encountered several </w:t>
      </w:r>
      <w:r w:rsidRPr="001F2EFA">
        <w:rPr>
          <w:rFonts w:ascii="Times New Roman" w:hAnsi="Times New Roman" w:cs="Times New Roman"/>
        </w:rPr>
        <w:lastRenderedPageBreak/>
        <w:t>constraints due to customer interaction, hence, satisfaction in this sector was affected by lack of proper communication and motivation was affected by inequalities between remote workers and onsite workers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Therefore, the findings are consistent with literature that indicates that IT is better suited to remote work due to structural reasons while Hospitality has inherent barriers.</w:t>
      </w:r>
    </w:p>
    <w:p w14:paraId="40D3B49A"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Clarifications have also been made about contradictory evidence in literature. Previous studies showed contradictory findings where some focused on how autonomy and flexibility enhanced satisfaction (George et al., 2025) and other studies indicated that remote work affected group cohesion and reduced motivation (Ford et al., 2022). This study shows that autonomy and balance predicted employee satisfaction consistently whereas communication and support played less important roles. Also, previous research pointed to low levels of motivation among Hospitality employees (Snowden, 2023), but this study proves that even in Hospitality sector support and balance can enhance motivation. Such clarifications enhance theoretical framework by taking into account sectoral issues (Van den Broeck et al., 2021).</w:t>
      </w:r>
    </w:p>
    <w:p w14:paraId="66F77DA3" w14:textId="14C46079" w:rsidR="007B28D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Contributions to new knowledge lie in sector specific approach towards analysis of the relationship between flexibility, satisfaction and motivation. The study shows that while flexibility is generally positive for employees in any industry, different sectors have different mechanisms of influencing these variables. For example, autonomy and support are the major motivators in IT whereas balance and inequity are key in Hospitality sector. Thus, Herzberg's theory has been extended by proving that motivators and hygiene variables are different depending on sectors, JDR model has been proven since resources motivate employees and Self Determination Theory has been proven as autonomy is a universal need (Deci &amp; Ryan, 2000).</w:t>
      </w:r>
    </w:p>
    <w:p w14:paraId="3215A87D" w14:textId="77777777" w:rsidR="00367945" w:rsidRPr="00367945" w:rsidRDefault="00367945" w:rsidP="00367945">
      <w:pPr>
        <w:tabs>
          <w:tab w:val="left" w:pos="2000"/>
        </w:tabs>
        <w:spacing w:after="0" w:line="480" w:lineRule="auto"/>
        <w:jc w:val="both"/>
        <w:rPr>
          <w:rFonts w:ascii="Times New Roman" w:hAnsi="Times New Roman" w:cs="Times New Roman"/>
        </w:rPr>
      </w:pPr>
      <w:r w:rsidRPr="00367945">
        <w:rPr>
          <w:rFonts w:ascii="Times New Roman" w:hAnsi="Times New Roman" w:cs="Times New Roman"/>
        </w:rPr>
        <w:lastRenderedPageBreak/>
        <w:t xml:space="preserve">The findings further suggest that both sectors may benefit from adopting effective practices from one another. Hospitality </w:t>
      </w:r>
      <w:proofErr w:type="spellStart"/>
      <w:r w:rsidRPr="00367945">
        <w:rPr>
          <w:rFonts w:ascii="Times New Roman" w:hAnsi="Times New Roman" w:cs="Times New Roman"/>
        </w:rPr>
        <w:t>organisations</w:t>
      </w:r>
      <w:proofErr w:type="spellEnd"/>
      <w:r w:rsidRPr="00367945">
        <w:rPr>
          <w:rFonts w:ascii="Times New Roman" w:hAnsi="Times New Roman" w:cs="Times New Roman"/>
        </w:rPr>
        <w:t xml:space="preserve"> may learn from the structured digital communication systems and support mechanisms commonly </w:t>
      </w:r>
      <w:proofErr w:type="spellStart"/>
      <w:r w:rsidRPr="00367945">
        <w:rPr>
          <w:rFonts w:ascii="Times New Roman" w:hAnsi="Times New Roman" w:cs="Times New Roman"/>
        </w:rPr>
        <w:t>utilised</w:t>
      </w:r>
      <w:proofErr w:type="spellEnd"/>
      <w:r w:rsidRPr="00367945">
        <w:rPr>
          <w:rFonts w:ascii="Times New Roman" w:hAnsi="Times New Roman" w:cs="Times New Roman"/>
        </w:rPr>
        <w:t xml:space="preserve"> in IT environments, while IT </w:t>
      </w:r>
      <w:proofErr w:type="spellStart"/>
      <w:r w:rsidRPr="00367945">
        <w:rPr>
          <w:rFonts w:ascii="Times New Roman" w:hAnsi="Times New Roman" w:cs="Times New Roman"/>
        </w:rPr>
        <w:t>organisations</w:t>
      </w:r>
      <w:proofErr w:type="spellEnd"/>
      <w:r w:rsidRPr="00367945">
        <w:rPr>
          <w:rFonts w:ascii="Times New Roman" w:hAnsi="Times New Roman" w:cs="Times New Roman"/>
        </w:rPr>
        <w:t xml:space="preserve"> may benefit from the stronger interpersonal engagement and employee connectedness often associated with hospitality workplaces. Although the sectors operate within different </w:t>
      </w:r>
      <w:proofErr w:type="spellStart"/>
      <w:r w:rsidRPr="00367945">
        <w:rPr>
          <w:rFonts w:ascii="Times New Roman" w:hAnsi="Times New Roman" w:cs="Times New Roman"/>
        </w:rPr>
        <w:t>organisational</w:t>
      </w:r>
      <w:proofErr w:type="spellEnd"/>
      <w:r w:rsidRPr="00367945">
        <w:rPr>
          <w:rFonts w:ascii="Times New Roman" w:hAnsi="Times New Roman" w:cs="Times New Roman"/>
        </w:rPr>
        <w:t xml:space="preserve"> contexts, opportunities exist for mutual learning and the adoption of best practices to enhance employee satisfaction and motivation.</w:t>
      </w:r>
    </w:p>
    <w:p w14:paraId="787F7125" w14:textId="77777777" w:rsidR="00367945" w:rsidRPr="001F2EFA" w:rsidRDefault="00367945" w:rsidP="001F2EFA">
      <w:pPr>
        <w:tabs>
          <w:tab w:val="left" w:pos="2000"/>
        </w:tabs>
        <w:spacing w:after="0" w:line="480" w:lineRule="auto"/>
        <w:jc w:val="both"/>
        <w:rPr>
          <w:rFonts w:ascii="Times New Roman" w:hAnsi="Times New Roman" w:cs="Times New Roman"/>
        </w:rPr>
      </w:pPr>
    </w:p>
    <w:p w14:paraId="511481D3" w14:textId="77777777" w:rsidR="004276D8" w:rsidRPr="001F2EFA" w:rsidRDefault="004276D8" w:rsidP="001F2EFA">
      <w:pPr>
        <w:pStyle w:val="Heading2"/>
        <w:spacing w:before="0" w:after="0" w:line="480" w:lineRule="auto"/>
        <w:jc w:val="both"/>
        <w:rPr>
          <w:rFonts w:ascii="Times New Roman" w:hAnsi="Times New Roman" w:cs="Times New Roman"/>
          <w:b/>
          <w:bCs/>
          <w:color w:val="auto"/>
          <w:sz w:val="24"/>
          <w:szCs w:val="24"/>
        </w:rPr>
      </w:pPr>
      <w:bookmarkStart w:id="81" w:name="_Toc241093163"/>
      <w:r w:rsidRPr="001F2EFA">
        <w:rPr>
          <w:rFonts w:ascii="Times New Roman" w:hAnsi="Times New Roman" w:cs="Times New Roman"/>
          <w:b/>
          <w:bCs/>
          <w:color w:val="auto"/>
          <w:sz w:val="24"/>
          <w:szCs w:val="24"/>
        </w:rPr>
        <w:t>5.2 Recommendations</w:t>
      </w:r>
      <w:bookmarkEnd w:id="81"/>
    </w:p>
    <w:p w14:paraId="0CD5720A" w14:textId="77777777"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Findings from the present research provide an unambiguous strategy for organizations wishing to improve the satisfaction and motivation levels of their workforce by promoting flexible work. While flexibility results in positive effects on the whole, it depends on various sectoral characteristics, which is why different recommendations are provided below. They will take into consideration both empirical evidence and existing theoretical approaches.</w:t>
      </w:r>
    </w:p>
    <w:p w14:paraId="40193D87" w14:textId="16AB7A81" w:rsidR="004276D8" w:rsidRPr="001F2EFA" w:rsidRDefault="004276D8" w:rsidP="001F2EFA">
      <w:pPr>
        <w:pStyle w:val="Heading3"/>
        <w:spacing w:before="0" w:after="0" w:line="480" w:lineRule="auto"/>
        <w:jc w:val="both"/>
        <w:rPr>
          <w:rFonts w:ascii="Times New Roman" w:hAnsi="Times New Roman" w:cs="Times New Roman"/>
          <w:b/>
          <w:bCs/>
          <w:color w:val="auto"/>
          <w:sz w:val="24"/>
          <w:szCs w:val="24"/>
        </w:rPr>
      </w:pPr>
      <w:bookmarkStart w:id="82" w:name="_Toc241093164"/>
      <w:r w:rsidRPr="001F2EFA">
        <w:rPr>
          <w:rFonts w:ascii="Times New Roman" w:hAnsi="Times New Roman" w:cs="Times New Roman"/>
          <w:b/>
          <w:bCs/>
          <w:color w:val="auto"/>
          <w:sz w:val="24"/>
          <w:szCs w:val="24"/>
        </w:rPr>
        <w:t>5.2.1: Recommendations for the Hospitality Sector</w:t>
      </w:r>
      <w:bookmarkEnd w:id="82"/>
    </w:p>
    <w:p w14:paraId="235A380A" w14:textId="0A263A53"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There are some structural limitations in the form of client-facing positions, but it is possible to deal with inequities through management practices. Autonomy through flexible scheduling and empowerment should be promoted, as regression analysis shows that it is one of the predictors of job satisfaction (β = 0.188, p &lt; 0.05) in accordance with Herzberg's motivator factors (Herzberg, 1968). Frontline employees should have more opportunity to decide on the shift pattern to increase their perception of control and well-being (Wang et al., 2021). This idea is supported by Kaushal and Srivastava (2020), who argue that flexible scheduling positively affects the satisfaction of hospitality workers.</w:t>
      </w:r>
    </w:p>
    <w:p w14:paraId="3388B9D9" w14:textId="3A962A13"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lastRenderedPageBreak/>
        <w:t>The lack of communication should be considered as an issue. According to thematic analysis, communication is not a significant predictor of satisfaction or motivation, especially in the Hospitality sector due to coordination issues. The same observation is made by Springer (2022), who argues that poor communication leads to disengagement in hybrid teams. The problem can be solved through providing structured communication tools, feedback processes, and scheduling. Considering communication as a hygiene factor (Allen, Golden &amp; Shockley, 2015) will allow reducing the risk of dissatisfaction even if it does not promote satisfaction.</w:t>
      </w:r>
    </w:p>
    <w:p w14:paraId="1F4E9133" w14:textId="77777777" w:rsidR="004276D8" w:rsidRPr="001F2EFA" w:rsidRDefault="004276D8" w:rsidP="001F2EFA">
      <w:pPr>
        <w:tabs>
          <w:tab w:val="left" w:pos="2000"/>
        </w:tabs>
        <w:spacing w:after="0" w:line="480" w:lineRule="auto"/>
        <w:jc w:val="both"/>
        <w:rPr>
          <w:rFonts w:ascii="Times New Roman" w:hAnsi="Times New Roman" w:cs="Times New Roman"/>
        </w:rPr>
      </w:pPr>
    </w:p>
    <w:p w14:paraId="743A3B42" w14:textId="5DA94EF1" w:rsidR="004276D8" w:rsidRPr="001F2EFA" w:rsidRDefault="004276D8"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Managers should address the issue of inequality because employees perceive their inability to work remotely negatively. Similarly to the findings of Gallup (2025), the respondents stated that hybrid workers have less opportunity to advance in their careers. Managers should introduce transparent criteria for promotion and recognition of workers to avoid inequalities that will reduce motivation in the sector.</w:t>
      </w:r>
    </w:p>
    <w:p w14:paraId="186B59F3" w14:textId="28E2B46D" w:rsidR="00681FBC" w:rsidRPr="001F2EFA" w:rsidRDefault="00681FBC" w:rsidP="001F2EFA">
      <w:pPr>
        <w:pStyle w:val="Heading3"/>
        <w:spacing w:before="0" w:after="0" w:line="480" w:lineRule="auto"/>
        <w:jc w:val="both"/>
        <w:rPr>
          <w:rFonts w:ascii="Times New Roman" w:hAnsi="Times New Roman" w:cs="Times New Roman"/>
          <w:b/>
          <w:bCs/>
          <w:color w:val="auto"/>
          <w:sz w:val="24"/>
          <w:szCs w:val="24"/>
        </w:rPr>
      </w:pPr>
      <w:bookmarkStart w:id="83" w:name="_Toc241093165"/>
      <w:r w:rsidRPr="001F2EFA">
        <w:rPr>
          <w:rFonts w:ascii="Times New Roman" w:hAnsi="Times New Roman" w:cs="Times New Roman"/>
          <w:b/>
          <w:bCs/>
          <w:color w:val="auto"/>
          <w:sz w:val="24"/>
          <w:szCs w:val="24"/>
        </w:rPr>
        <w:t>5.2.2: Recommendations for the IT Sector</w:t>
      </w:r>
      <w:bookmarkEnd w:id="83"/>
    </w:p>
    <w:p w14:paraId="69668CAD"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Digital infrastructures facilitate remote working in IT firms, but issues such as digital fatigue and resource requirements remain. To begin with, digital fatigue management is key. Thematic analysis revealed that excessive communication reduces motivation, whereas regression analysis shows that communication was not a significant predictor of motivation (β = 0.090, p = 0.131).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warns about digital fatigue in the remote setting. The managers should reduce meetings' frequency, promote asynchronous communication and take digital breaks. It can be attributed to the Job Demands–Resources (JDR) model focusing on the balance between demands and resources (Bakker &amp; Demerouti, 2007).</w:t>
      </w:r>
    </w:p>
    <w:p w14:paraId="28274195" w14:textId="7A8FB96A" w:rsidR="00681FBC" w:rsidRPr="001F2EFA" w:rsidRDefault="00681FBC" w:rsidP="001F2EFA">
      <w:pPr>
        <w:tabs>
          <w:tab w:val="left" w:pos="2000"/>
        </w:tabs>
        <w:spacing w:after="0" w:line="480" w:lineRule="auto"/>
        <w:jc w:val="both"/>
        <w:rPr>
          <w:rFonts w:ascii="Times New Roman" w:hAnsi="Times New Roman" w:cs="Times New Roman"/>
        </w:rPr>
      </w:pPr>
      <w:proofErr w:type="spellStart"/>
      <w:r w:rsidRPr="001F2EFA">
        <w:rPr>
          <w:rFonts w:ascii="Times New Roman" w:hAnsi="Times New Roman" w:cs="Times New Roman"/>
        </w:rPr>
        <w:lastRenderedPageBreak/>
        <w:t>Organisational</w:t>
      </w:r>
      <w:proofErr w:type="spellEnd"/>
      <w:r w:rsidRPr="001F2EFA">
        <w:rPr>
          <w:rFonts w:ascii="Times New Roman" w:hAnsi="Times New Roman" w:cs="Times New Roman"/>
        </w:rPr>
        <w:t xml:space="preserve"> support should be reinforced. Regression analysis revealed that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was the most significant predictor of motivation (β = 0.217, p &lt; 0.001). Managers should focus on employees' high engagement and reduced burnout due to support (Public </w:t>
      </w:r>
      <w:proofErr w:type="spellStart"/>
      <w:r w:rsidRPr="001F2EFA">
        <w:rPr>
          <w:rFonts w:ascii="Times New Roman" w:hAnsi="Times New Roman" w:cs="Times New Roman"/>
        </w:rPr>
        <w:t>Organisation</w:t>
      </w:r>
      <w:proofErr w:type="spellEnd"/>
      <w:r w:rsidRPr="001F2EFA">
        <w:rPr>
          <w:rFonts w:ascii="Times New Roman" w:hAnsi="Times New Roman" w:cs="Times New Roman"/>
        </w:rPr>
        <w:t xml:space="preserve"> Review, 2023). In order to do so, IT managers should build a proactive support infrastructure that includes helpdesks, collaboration software, and check-ins. Such resources act as a buffer against demands and maintain motivation and performance (Franken et al., 2021).</w:t>
      </w:r>
    </w:p>
    <w:p w14:paraId="24FD6B92" w14:textId="3449F3B4" w:rsidR="004276D8"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Autonomy should be preserved in connection with wellbeing issues. Autonomy proved to be a significant predictor of satisfaction and motivation, in line with Self-Determination Theory (Deci &amp; Ryan, 2000). It means that IT managers should preserve autonomy and ensure employees control their schedule and workspace. Autonomy should be complemented by wellbeing measures such as mental health services and workload management. George et al. (2025) reveal that autonomy along with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leads to increased satisfaction of IT employees.</w:t>
      </w:r>
    </w:p>
    <w:p w14:paraId="0ACF65A8"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Recommendations Across Both Sectors</w:t>
      </w:r>
    </w:p>
    <w:p w14:paraId="0CEEA0E0"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A few common practices can be highlighted across both sectors. To begin with, the work-life balance is vital. Regression analysis demonstrated that balance was a significant factor that affects both satisfaction (β = 0.161, p &lt; 0.05) and motivation (β = 0.132, p &lt; 0.05). The organization needs to introduce flexible scheduling, encourage boundary management, and introduce wellbeing practices. As it is stressed by </w:t>
      </w:r>
      <w:proofErr w:type="spellStart"/>
      <w:r w:rsidRPr="001F2EFA">
        <w:rPr>
          <w:rFonts w:ascii="Times New Roman" w:hAnsi="Times New Roman" w:cs="Times New Roman"/>
        </w:rPr>
        <w:t>Eurofound</w:t>
      </w:r>
      <w:proofErr w:type="spellEnd"/>
      <w:r w:rsidRPr="001F2EFA">
        <w:rPr>
          <w:rFonts w:ascii="Times New Roman" w:hAnsi="Times New Roman" w:cs="Times New Roman"/>
        </w:rPr>
        <w:t xml:space="preserve"> (2022), hybrid work positively impacts wellbeing because it eliminates the need to commute; therefore, balance becomes a key aspect of flexibility.</w:t>
      </w:r>
    </w:p>
    <w:p w14:paraId="10138864" w14:textId="17DCF1F5"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Inclusiveness and fairness need to be integrated into flexible work practices. Cho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(2024) claim that remote work leads to increased inclusiveness provided there is an equitable treatment of people. Managers in both sectors have to develop flexible work policies that will ensure that remote employees are not disadvantaged in terms of visibility, recognition, and career prospects. </w:t>
      </w:r>
      <w:r w:rsidRPr="001F2EFA">
        <w:rPr>
          <w:rFonts w:ascii="Times New Roman" w:hAnsi="Times New Roman" w:cs="Times New Roman"/>
        </w:rPr>
        <w:lastRenderedPageBreak/>
        <w:t>Open communication and equal access to resources are crucial to maintain motivation and satisfaction (</w:t>
      </w:r>
      <w:proofErr w:type="spellStart"/>
      <w:r w:rsidRPr="001F2EFA">
        <w:rPr>
          <w:rFonts w:ascii="Times New Roman" w:hAnsi="Times New Roman" w:cs="Times New Roman"/>
        </w:rPr>
        <w:t>Cropanzano</w:t>
      </w:r>
      <w:proofErr w:type="spellEnd"/>
      <w:r w:rsidRPr="001F2EFA">
        <w:rPr>
          <w:rFonts w:ascii="Times New Roman" w:hAnsi="Times New Roman" w:cs="Times New Roman"/>
        </w:rPr>
        <w:t xml:space="preserve"> &amp; Mitchell, 2005).</w:t>
      </w:r>
    </w:p>
    <w:p w14:paraId="519EA5E9" w14:textId="11CAE3B5"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It is necessary to incorporate sectoral strategies into the framework of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practices. IT organizations have to focus on reducing digital fatigue and offering additional support, whereas Hospitality </w:t>
      </w:r>
      <w:proofErr w:type="spellStart"/>
      <w:r w:rsidRPr="001F2EFA">
        <w:rPr>
          <w:rFonts w:ascii="Times New Roman" w:hAnsi="Times New Roman" w:cs="Times New Roman"/>
        </w:rPr>
        <w:t>organisations</w:t>
      </w:r>
      <w:proofErr w:type="spellEnd"/>
      <w:r w:rsidRPr="001F2EFA">
        <w:rPr>
          <w:rFonts w:ascii="Times New Roman" w:hAnsi="Times New Roman" w:cs="Times New Roman"/>
        </w:rPr>
        <w:t xml:space="preserve"> should focus on increasing communication and equity.</w:t>
      </w:r>
    </w:p>
    <w:p w14:paraId="74FA0F74" w14:textId="77777777"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4" w:name="_Toc241093166"/>
      <w:r w:rsidRPr="001F2EFA">
        <w:rPr>
          <w:rFonts w:ascii="Times New Roman" w:hAnsi="Times New Roman" w:cs="Times New Roman"/>
          <w:b/>
          <w:bCs/>
          <w:color w:val="auto"/>
          <w:sz w:val="24"/>
          <w:szCs w:val="24"/>
        </w:rPr>
        <w:t>5.3 Contributions to Theory</w:t>
      </w:r>
      <w:bookmarkEnd w:id="84"/>
    </w:p>
    <w:p w14:paraId="382FCB74"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Firstly, the research makes valuable contributions to organizational theory by elucidating how the effects of flexibility of remote work on satisfaction and motivation vary depending on the different sectors under consideration. In this regard, the study expands on existing theories, namely Herzberg’s Two-Factor Theory, Job Demands–Resources model, and Self-Determination Theory (SDT) by incorporating these theories into the context of specific sectors.</w:t>
      </w:r>
    </w:p>
    <w:p w14:paraId="4C414D45"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According to Herzberg's Two-Factor Theory, motivators increase satisfaction, while hygiene factors prevent dissatisfaction (Herzberg, 1968). Using regression analysis, the study found out that autonomy and work-life balance are indeed the motivators of employees' satisfaction, which significantly predicts satisfaction (Wang et al., 2021). On the contrary, communication and organizational support are not significantly predictive of satisfaction, therefore being the hygiene factors (Allen, Golden &amp; Shockley, 2015). Thus, the research adds to the understanding of how the relevance of motivators and hygiene factors differs in different sectors: autonomy proved to be crucial for both Hospitality and IT, while the lack of communication had a more damaging effect in Hospitality.</w:t>
      </w:r>
    </w:p>
    <w:p w14:paraId="6D952709" w14:textId="50EC58CB"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In the JD–R model, the balance between demands and resources is believed to affect motivation (Bakker &amp; Demerouti, 2007). According to the results of the research,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was the strongest predictor of motivation (β = 0.217, p &lt; 0.001). Hence, the findings of the study are </w:t>
      </w:r>
      <w:r w:rsidRPr="001F2EFA">
        <w:rPr>
          <w:rFonts w:ascii="Times New Roman" w:hAnsi="Times New Roman" w:cs="Times New Roman"/>
        </w:rPr>
        <w:lastRenderedPageBreak/>
        <w:t xml:space="preserve">consistent with the model insofar as </w:t>
      </w:r>
      <w:proofErr w:type="spellStart"/>
      <w:r w:rsidRPr="001F2EFA">
        <w:rPr>
          <w:rFonts w:ascii="Times New Roman" w:hAnsi="Times New Roman" w:cs="Times New Roman"/>
        </w:rPr>
        <w:t>organisational</w:t>
      </w:r>
      <w:proofErr w:type="spellEnd"/>
      <w:r w:rsidRPr="001F2EFA">
        <w:rPr>
          <w:rFonts w:ascii="Times New Roman" w:hAnsi="Times New Roman" w:cs="Times New Roman"/>
        </w:rPr>
        <w:t xml:space="preserve"> support is one of the key resources that helps to compensate for demands. Thus, the research expands on the JD–R by proving that motivational outcomes can differ due to sectoral disparities in resources: in IT, the support was provided by means of technology and managers' consultations, while there were no such resources in Hospitality (Franken et al., 2021).</w:t>
      </w:r>
    </w:p>
    <w:p w14:paraId="013E258C" w14:textId="623B6ED3" w:rsidR="00681FBC" w:rsidRPr="001F2EFA" w:rsidRDefault="00C05E41"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Self</w:t>
      </w:r>
      <w:r w:rsidRPr="001F2EFA">
        <w:rPr>
          <w:rFonts w:ascii="Times New Roman" w:hAnsi="Times New Roman" w:cs="Times New Roman"/>
        </w:rPr>
        <w:noBreakHyphen/>
        <w:t>Determination Theory</w:t>
      </w:r>
      <w:r w:rsidR="00681FBC" w:rsidRPr="001F2EFA">
        <w:rPr>
          <w:rFonts w:ascii="Times New Roman" w:hAnsi="Times New Roman" w:cs="Times New Roman"/>
        </w:rPr>
        <w:t xml:space="preserve"> emphasizes that such psychological needs as autonomy, competence, and relatedness are crucial for satisfaction and motivation (Deci &amp; Ryan, 2000). The study found out that autonomy is universal for the satisfaction and motivation of employees. Moreover, work-life balance promoted relatedness and competence, while </w:t>
      </w:r>
      <w:proofErr w:type="spellStart"/>
      <w:r w:rsidR="00681FBC" w:rsidRPr="001F2EFA">
        <w:rPr>
          <w:rFonts w:ascii="Times New Roman" w:hAnsi="Times New Roman" w:cs="Times New Roman"/>
        </w:rPr>
        <w:t>organisational</w:t>
      </w:r>
      <w:proofErr w:type="spellEnd"/>
      <w:r w:rsidR="00681FBC" w:rsidRPr="001F2EFA">
        <w:rPr>
          <w:rFonts w:ascii="Times New Roman" w:hAnsi="Times New Roman" w:cs="Times New Roman"/>
        </w:rPr>
        <w:t xml:space="preserve"> support helped in satisfying these needs. Nevertheless, relatedness seemed to be more sensitive in Hospitality, where less interaction made employees feel less cohesive (Snowden, 2023). Therefore, the research contributes to </w:t>
      </w:r>
      <w:r w:rsidRPr="001F2EFA">
        <w:rPr>
          <w:rFonts w:ascii="Times New Roman" w:hAnsi="Times New Roman" w:cs="Times New Roman"/>
        </w:rPr>
        <w:t>Self</w:t>
      </w:r>
      <w:r w:rsidRPr="001F2EFA">
        <w:rPr>
          <w:rFonts w:ascii="Times New Roman" w:hAnsi="Times New Roman" w:cs="Times New Roman"/>
        </w:rPr>
        <w:noBreakHyphen/>
        <w:t xml:space="preserve">Determination Theory </w:t>
      </w:r>
      <w:r w:rsidR="00681FBC" w:rsidRPr="001F2EFA">
        <w:rPr>
          <w:rFonts w:ascii="Times New Roman" w:hAnsi="Times New Roman" w:cs="Times New Roman"/>
        </w:rPr>
        <w:t>by proving that autonomy is universally positive, while relatedness needs a sector-specific approach.</w:t>
      </w:r>
    </w:p>
    <w:p w14:paraId="4246BF71" w14:textId="77777777"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5" w:name="_Toc241093167"/>
      <w:r w:rsidRPr="001F2EFA">
        <w:rPr>
          <w:rFonts w:ascii="Times New Roman" w:hAnsi="Times New Roman" w:cs="Times New Roman"/>
          <w:b/>
          <w:bCs/>
          <w:color w:val="auto"/>
          <w:sz w:val="24"/>
          <w:szCs w:val="24"/>
        </w:rPr>
        <w:t>5.4 Study Limitations</w:t>
      </w:r>
      <w:bookmarkEnd w:id="85"/>
    </w:p>
    <w:p w14:paraId="2F2B2227" w14:textId="7B104042"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The present study had some limitations that must be considered. In particular, the convenience and snowball sampling techniques could cause a certain level of bias because participants were selected based on accessibility but not randomly, which reduced their representativeness (</w:t>
      </w:r>
      <w:proofErr w:type="spellStart"/>
      <w:r w:rsidRPr="001F2EFA">
        <w:rPr>
          <w:rFonts w:ascii="Times New Roman" w:hAnsi="Times New Roman" w:cs="Times New Roman"/>
        </w:rPr>
        <w:t>Kubiciel</w:t>
      </w:r>
      <w:proofErr w:type="spellEnd"/>
      <w:r w:rsidRPr="001F2EFA">
        <w:rPr>
          <w:rFonts w:ascii="Times New Roman" w:hAnsi="Times New Roman" w:cs="Times New Roman"/>
        </w:rPr>
        <w:t xml:space="preserve"> Lodzińska, 2021). The cross-sectional design only allowed measuring the perceptions at one point of time and excluded the possibility of making causal inferences and </w:t>
      </w:r>
      <w:proofErr w:type="spellStart"/>
      <w:r w:rsidRPr="001F2EFA">
        <w:rPr>
          <w:rFonts w:ascii="Times New Roman" w:hAnsi="Times New Roman" w:cs="Times New Roman"/>
        </w:rPr>
        <w:t>analysing</w:t>
      </w:r>
      <w:proofErr w:type="spellEnd"/>
      <w:r w:rsidRPr="001F2EFA">
        <w:rPr>
          <w:rFonts w:ascii="Times New Roman" w:hAnsi="Times New Roman" w:cs="Times New Roman"/>
        </w:rPr>
        <w:t xml:space="preserve"> the dynamics of the phenomenon (Mauer &amp;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Self-report questionnaires also implied a risk of the social desirability bias when participants provided positive responses to show good behavior (Bryman, 2007). Moreover, there were some measurement limitations associated with the </w:t>
      </w:r>
      <w:r w:rsidRPr="001F2EFA">
        <w:rPr>
          <w:rFonts w:ascii="Times New Roman" w:hAnsi="Times New Roman" w:cs="Times New Roman"/>
        </w:rPr>
        <w:lastRenderedPageBreak/>
        <w:t>relatively low reliability of the job satisfaction scale (α = 0.575), while the reliability of the overall measure was satisfactory (Gliem &amp; Gliem, 2003).</w:t>
      </w:r>
    </w:p>
    <w:p w14:paraId="717B911A" w14:textId="1729EF59" w:rsidR="00681FBC" w:rsidRPr="001F2EFA" w:rsidRDefault="00681FBC" w:rsidP="001F2EFA">
      <w:pPr>
        <w:pStyle w:val="Heading2"/>
        <w:spacing w:before="0" w:after="0" w:line="480" w:lineRule="auto"/>
        <w:jc w:val="both"/>
        <w:rPr>
          <w:rFonts w:ascii="Times New Roman" w:hAnsi="Times New Roman" w:cs="Times New Roman"/>
          <w:b/>
          <w:bCs/>
          <w:color w:val="auto"/>
          <w:sz w:val="24"/>
          <w:szCs w:val="24"/>
        </w:rPr>
      </w:pPr>
      <w:bookmarkStart w:id="86" w:name="_Toc241093168"/>
      <w:r w:rsidRPr="001F2EFA">
        <w:rPr>
          <w:rFonts w:ascii="Times New Roman" w:hAnsi="Times New Roman" w:cs="Times New Roman"/>
          <w:b/>
          <w:bCs/>
          <w:color w:val="auto"/>
          <w:sz w:val="24"/>
          <w:szCs w:val="24"/>
        </w:rPr>
        <w:t>5.5 Areas for Future Research</w:t>
      </w:r>
      <w:bookmarkEnd w:id="86"/>
    </w:p>
    <w:p w14:paraId="55C0B6AD" w14:textId="77777777"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 xml:space="preserve">Despite the valuable insights the study provides into the influence of remote work flexibility on satisfaction and motivation in Hospitality and IT sectors, several topics still need to be further researched. Future research could follow the evolution of employees' perception of the phenomenon with the help of longitudinal designs that will allow tracing the dynamics and exclude the limitation of cross-sectional designs regarding causal inference (Mauer &amp; </w:t>
      </w:r>
      <w:proofErr w:type="spellStart"/>
      <w:r w:rsidRPr="001F2EFA">
        <w:rPr>
          <w:rFonts w:ascii="Times New Roman" w:hAnsi="Times New Roman" w:cs="Times New Roman"/>
        </w:rPr>
        <w:t>Venecek</w:t>
      </w:r>
      <w:proofErr w:type="spellEnd"/>
      <w:r w:rsidRPr="001F2EFA">
        <w:rPr>
          <w:rFonts w:ascii="Times New Roman" w:hAnsi="Times New Roman" w:cs="Times New Roman"/>
        </w:rPr>
        <w:t xml:space="preserve">, 2022). Comparative analysis conducted among other sectors will provide more information about the differences between different sectors, taking into account the </w:t>
      </w:r>
      <w:proofErr w:type="spellStart"/>
      <w:r w:rsidRPr="001F2EFA">
        <w:rPr>
          <w:rFonts w:ascii="Times New Roman" w:hAnsi="Times New Roman" w:cs="Times New Roman"/>
        </w:rPr>
        <w:t>Eurofound's</w:t>
      </w:r>
      <w:proofErr w:type="spellEnd"/>
      <w:r w:rsidRPr="001F2EFA">
        <w:rPr>
          <w:rFonts w:ascii="Times New Roman" w:hAnsi="Times New Roman" w:cs="Times New Roman"/>
        </w:rPr>
        <w:t xml:space="preserve"> (2022) opinion about the significant diversity of the outcomes in different sectors. </w:t>
      </w:r>
    </w:p>
    <w:p w14:paraId="3CCEB5B9" w14:textId="07ED6736"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t>Qualitative research design can complement the quantitative results and provide deeper insights into the equity, inclusion, and digital fatigue experienced by employees. It is especially relevant in relation to Hospitality as employees expressed strong concerns about the issue (</w:t>
      </w:r>
      <w:proofErr w:type="spellStart"/>
      <w:r w:rsidRPr="001F2EFA">
        <w:rPr>
          <w:rFonts w:ascii="Times New Roman" w:hAnsi="Times New Roman" w:cs="Times New Roman"/>
        </w:rPr>
        <w:t>Giousmpasoglou</w:t>
      </w:r>
      <w:proofErr w:type="spellEnd"/>
      <w:r w:rsidRPr="001F2EFA">
        <w:rPr>
          <w:rFonts w:ascii="Times New Roman" w:hAnsi="Times New Roman" w:cs="Times New Roman"/>
        </w:rPr>
        <w:t xml:space="preserve"> et al., 2021; Snowden, 2023). The differences in the generation can be further investigated since young employees showed higher ability to adapt to remote work (ILO, 2021) while older ones were challenged by digital transition. </w:t>
      </w:r>
      <w:r w:rsidR="002A4975" w:rsidRPr="001F2EFA">
        <w:rPr>
          <w:rFonts w:ascii="Times New Roman" w:hAnsi="Times New Roman" w:cs="Times New Roman"/>
        </w:rPr>
        <w:t>Future studies should refine the Job Satisfaction scale by expanding the number of items or revising constructs to improve reliability. Strengthening the internal consistency of this measure would enhance the robustness of findings and provide a more accurate representation of employee satisfaction in both Hospitality and IT contexts.</w:t>
      </w:r>
      <w:r w:rsidRPr="001F2EFA">
        <w:rPr>
          <w:rFonts w:ascii="Times New Roman" w:hAnsi="Times New Roman" w:cs="Times New Roman"/>
        </w:rPr>
        <w:br w:type="page"/>
      </w:r>
    </w:p>
    <w:p w14:paraId="6268F801" w14:textId="3C24BA63" w:rsidR="00681FBC" w:rsidRPr="001F2EFA" w:rsidRDefault="00681FBC" w:rsidP="001F2EFA">
      <w:pPr>
        <w:pStyle w:val="Heading1"/>
        <w:spacing w:before="0" w:after="0" w:line="480" w:lineRule="auto"/>
        <w:contextualSpacing/>
        <w:jc w:val="both"/>
        <w:rPr>
          <w:rFonts w:ascii="Times New Roman" w:hAnsi="Times New Roman" w:cs="Times New Roman"/>
          <w:b/>
          <w:bCs/>
          <w:color w:val="auto"/>
          <w:sz w:val="24"/>
          <w:szCs w:val="24"/>
        </w:rPr>
      </w:pPr>
      <w:bookmarkStart w:id="87" w:name="_Toc241093169"/>
      <w:r w:rsidRPr="001F2EFA">
        <w:rPr>
          <w:rFonts w:ascii="Times New Roman" w:hAnsi="Times New Roman" w:cs="Times New Roman"/>
          <w:b/>
          <w:bCs/>
          <w:color w:val="auto"/>
          <w:sz w:val="24"/>
          <w:szCs w:val="24"/>
        </w:rPr>
        <w:lastRenderedPageBreak/>
        <w:t>6.0 Reference list</w:t>
      </w:r>
      <w:bookmarkEnd w:id="87"/>
    </w:p>
    <w:p w14:paraId="6FFF3C64" w14:textId="5F0A1BB4"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Adeoye, M.A. (2024). Mastering the basics: A guide to research methodology for effective writing and publication. </w:t>
      </w:r>
      <w:proofErr w:type="spellStart"/>
      <w:r w:rsidRPr="001F2EFA">
        <w:rPr>
          <w:rFonts w:ascii="Times New Roman" w:hAnsi="Times New Roman" w:cs="Times New Roman"/>
          <w:i/>
          <w:iCs/>
        </w:rPr>
        <w:t>Chalim</w:t>
      </w:r>
      <w:proofErr w:type="spellEnd"/>
      <w:r w:rsidRPr="001F2EFA">
        <w:rPr>
          <w:rFonts w:ascii="Times New Roman" w:hAnsi="Times New Roman" w:cs="Times New Roman"/>
          <w:i/>
          <w:iCs/>
        </w:rPr>
        <w:t xml:space="preserve"> Journal of Teaching and Learning</w:t>
      </w:r>
      <w:r w:rsidRPr="001F2EFA">
        <w:rPr>
          <w:rFonts w:ascii="Times New Roman" w:hAnsi="Times New Roman" w:cs="Times New Roman"/>
        </w:rPr>
        <w:t xml:space="preserve">, 4(1), pp.30–41.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10.31538/</w:t>
      </w:r>
      <w:proofErr w:type="gramStart"/>
      <w:r w:rsidRPr="001F2EFA">
        <w:rPr>
          <w:rFonts w:ascii="Times New Roman" w:hAnsi="Times New Roman" w:cs="Times New Roman"/>
        </w:rPr>
        <w:t>cjotl.v</w:t>
      </w:r>
      <w:proofErr w:type="gramEnd"/>
      <w:r w:rsidRPr="001F2EFA">
        <w:rPr>
          <w:rFonts w:ascii="Times New Roman" w:hAnsi="Times New Roman" w:cs="Times New Roman"/>
        </w:rPr>
        <w:t>4i1.1345.</w:t>
      </w:r>
    </w:p>
    <w:p w14:paraId="2DBCB619" w14:textId="44B70C0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Agarwal, A. (2025). Remote work dynamics: Redefining motivation and productivity. </w:t>
      </w:r>
      <w:proofErr w:type="spellStart"/>
      <w:r w:rsidRPr="001F2EFA">
        <w:rPr>
          <w:rFonts w:ascii="Times New Roman" w:hAnsi="Times New Roman" w:cs="Times New Roman"/>
          <w:i/>
          <w:iCs/>
        </w:rPr>
        <w:t>Scriptora</w:t>
      </w:r>
      <w:proofErr w:type="spellEnd"/>
      <w:r w:rsidRPr="001F2EFA">
        <w:rPr>
          <w:rFonts w:ascii="Times New Roman" w:hAnsi="Times New Roman" w:cs="Times New Roman"/>
          <w:i/>
          <w:iCs/>
        </w:rPr>
        <w:t xml:space="preserve"> International Journal of Research and Innovation (SIJRI)</w:t>
      </w:r>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pp.56–65. doi:10.65579/</w:t>
      </w:r>
      <w:proofErr w:type="gramStart"/>
      <w:r w:rsidRPr="001F2EFA">
        <w:rPr>
          <w:rFonts w:ascii="Times New Roman" w:hAnsi="Times New Roman" w:cs="Times New Roman"/>
        </w:rPr>
        <w:t>sijri.2025.v</w:t>
      </w:r>
      <w:proofErr w:type="gramEnd"/>
      <w:r w:rsidRPr="001F2EFA">
        <w:rPr>
          <w:rFonts w:ascii="Times New Roman" w:hAnsi="Times New Roman" w:cs="Times New Roman"/>
        </w:rPr>
        <w:t>1i4.07.</w:t>
      </w:r>
    </w:p>
    <w:p w14:paraId="3E184FA2" w14:textId="77777777"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Ahrendt, D., </w:t>
      </w:r>
      <w:proofErr w:type="spellStart"/>
      <w:r w:rsidRPr="001F2EFA">
        <w:rPr>
          <w:rFonts w:ascii="Times New Roman" w:hAnsi="Times New Roman" w:cs="Times New Roman"/>
        </w:rPr>
        <w:t>Cabrita</w:t>
      </w:r>
      <w:proofErr w:type="spellEnd"/>
      <w:r w:rsidRPr="001F2EFA">
        <w:rPr>
          <w:rFonts w:ascii="Times New Roman" w:hAnsi="Times New Roman" w:cs="Times New Roman"/>
        </w:rPr>
        <w:t xml:space="preserve">, J., Clerici, E., Hurley, J. and Sandor, E. (2020). </w:t>
      </w:r>
      <w:r w:rsidRPr="001F2EFA">
        <w:rPr>
          <w:rFonts w:ascii="Times New Roman" w:hAnsi="Times New Roman" w:cs="Times New Roman"/>
          <w:i/>
          <w:iCs/>
        </w:rPr>
        <w:t>Living, working and COVID-19</w:t>
      </w:r>
      <w:r w:rsidRPr="001F2EFA">
        <w:rPr>
          <w:rFonts w:ascii="Times New Roman" w:hAnsi="Times New Roman" w:cs="Times New Roman"/>
        </w:rPr>
        <w:t xml:space="preserve">: </w:t>
      </w:r>
      <w:hyperlink r:id="rId24" w:history="1">
        <w:r w:rsidR="00837C1C" w:rsidRPr="001E6B0E">
          <w:rPr>
            <w:rStyle w:val="Hyperlink"/>
            <w:rFonts w:ascii="Times New Roman" w:hAnsi="Times New Roman" w:cs="Times New Roman"/>
          </w:rPr>
          <w:t>https://www.researchgate.net/publication/344582322_Living_working_and_COVID-19</w:t>
        </w:r>
      </w:hyperlink>
      <w:r w:rsidR="00837C1C">
        <w:rPr>
          <w:rFonts w:ascii="Times New Roman" w:hAnsi="Times New Roman" w:cs="Times New Roman"/>
        </w:rPr>
        <w:t>.</w:t>
      </w:r>
    </w:p>
    <w:p w14:paraId="0C715A27" w14:textId="48569ED6"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Allen, T.D., Golden, T.D. and Shockley, K.M. (2015). How effective is telecommuting? Assessing the status of our scientific findings. </w:t>
      </w:r>
      <w:r w:rsidRPr="001F2EFA">
        <w:rPr>
          <w:rFonts w:ascii="Times New Roman" w:hAnsi="Times New Roman" w:cs="Times New Roman"/>
          <w:i/>
          <w:iCs/>
        </w:rPr>
        <w:t>Psychological Science in the Public Interest</w:t>
      </w:r>
      <w:r w:rsidRPr="001F2EFA">
        <w:rPr>
          <w:rFonts w:ascii="Times New Roman" w:hAnsi="Times New Roman" w:cs="Times New Roman"/>
        </w:rPr>
        <w:t xml:space="preserve">, [online] 16(2), pp.40–68. </w:t>
      </w:r>
      <w:r w:rsidR="00837C1C" w:rsidRPr="001F2EFA">
        <w:rPr>
          <w:rFonts w:ascii="Times New Roman" w:hAnsi="Times New Roman" w:cs="Times New Roman"/>
        </w:rPr>
        <w:t>D</w:t>
      </w:r>
      <w:r w:rsidRPr="001F2EFA">
        <w:rPr>
          <w:rFonts w:ascii="Times New Roman" w:hAnsi="Times New Roman" w:cs="Times New Roman"/>
        </w:rPr>
        <w:t>oi</w:t>
      </w:r>
      <w:r w:rsidR="00837C1C">
        <w:rPr>
          <w:rFonts w:ascii="Times New Roman" w:hAnsi="Times New Roman" w:cs="Times New Roman"/>
        </w:rPr>
        <w:t xml:space="preserve">: </w:t>
      </w:r>
      <w:hyperlink r:id="rId25" w:history="1">
        <w:r w:rsidR="00837C1C" w:rsidRPr="001E6B0E">
          <w:rPr>
            <w:rStyle w:val="Hyperlink"/>
            <w:rFonts w:ascii="Times New Roman" w:hAnsi="Times New Roman" w:cs="Times New Roman"/>
          </w:rPr>
          <w:t>https://doi.org/10.1177/1529100615593273</w:t>
        </w:r>
      </w:hyperlink>
    </w:p>
    <w:p w14:paraId="2290BE45" w14:textId="77777777"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Atobishi</w:t>
      </w:r>
      <w:proofErr w:type="spellEnd"/>
      <w:r w:rsidRPr="001F2EFA">
        <w:rPr>
          <w:rFonts w:ascii="Times New Roman" w:hAnsi="Times New Roman" w:cs="Times New Roman"/>
        </w:rPr>
        <w:t xml:space="preserve">, T. and </w:t>
      </w:r>
      <w:proofErr w:type="spellStart"/>
      <w:r w:rsidRPr="001F2EFA">
        <w:rPr>
          <w:rFonts w:ascii="Times New Roman" w:hAnsi="Times New Roman" w:cs="Times New Roman"/>
        </w:rPr>
        <w:t>Nosratabadi</w:t>
      </w:r>
      <w:proofErr w:type="spellEnd"/>
      <w:r w:rsidRPr="001F2EFA">
        <w:rPr>
          <w:rFonts w:ascii="Times New Roman" w:hAnsi="Times New Roman" w:cs="Times New Roman"/>
        </w:rPr>
        <w:t xml:space="preserve">, S. (2023). Drivers and constraints of Employee satisfaction with remote work: An empirical analysis. </w:t>
      </w:r>
      <w:proofErr w:type="spellStart"/>
      <w:r w:rsidRPr="001F2EFA">
        <w:rPr>
          <w:rFonts w:ascii="Times New Roman" w:hAnsi="Times New Roman" w:cs="Times New Roman"/>
          <w:i/>
          <w:iCs/>
        </w:rPr>
        <w:t>Organizacija</w:t>
      </w:r>
      <w:proofErr w:type="spellEnd"/>
      <w:r w:rsidRPr="001F2EFA">
        <w:rPr>
          <w:rFonts w:ascii="Times New Roman" w:hAnsi="Times New Roman" w:cs="Times New Roman"/>
        </w:rPr>
        <w:t>, 56(2), pp.93–105. doi:10.2478/orga-2023-0007.</w:t>
      </w:r>
    </w:p>
    <w:p w14:paraId="25E0193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Bailey, D.E. and Kurland, N.B. (2002). A review of telework research: Findings, new directions, and lessons for the study of modern work. </w:t>
      </w:r>
      <w:r w:rsidRPr="001F2EFA">
        <w:rPr>
          <w:rFonts w:ascii="Times New Roman" w:hAnsi="Times New Roman" w:cs="Times New Roman"/>
          <w:i/>
          <w:iCs/>
        </w:rPr>
        <w:t>Journal of Organizational Behavior</w:t>
      </w:r>
      <w:r w:rsidRPr="001F2EFA">
        <w:rPr>
          <w:rFonts w:ascii="Times New Roman" w:hAnsi="Times New Roman" w:cs="Times New Roman"/>
        </w:rPr>
        <w:t>, 23(4), pp.383–400.</w:t>
      </w:r>
    </w:p>
    <w:p w14:paraId="2134E72B" w14:textId="71D5C49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Bakker, A.B. and Demerouti, E. (2007). The job demands‐resources model: State of the art. </w:t>
      </w:r>
      <w:r w:rsidRPr="001F2EFA">
        <w:rPr>
          <w:rFonts w:ascii="Times New Roman" w:hAnsi="Times New Roman" w:cs="Times New Roman"/>
          <w:i/>
          <w:iCs/>
        </w:rPr>
        <w:t xml:space="preserve">Journal of Managerial </w:t>
      </w:r>
      <w:proofErr w:type="gramStart"/>
      <w:r w:rsidRPr="001F2EFA">
        <w:rPr>
          <w:rFonts w:ascii="Times New Roman" w:hAnsi="Times New Roman" w:cs="Times New Roman"/>
          <w:i/>
          <w:iCs/>
        </w:rPr>
        <w:t>Psychology</w:t>
      </w:r>
      <w:r w:rsidRPr="001F2EFA">
        <w:rPr>
          <w:rFonts w:ascii="Times New Roman" w:hAnsi="Times New Roman" w:cs="Times New Roman"/>
        </w:rPr>
        <w:t>,  22</w:t>
      </w:r>
      <w:proofErr w:type="gramEnd"/>
      <w:r w:rsidRPr="001F2EFA">
        <w:rPr>
          <w:rFonts w:ascii="Times New Roman" w:hAnsi="Times New Roman" w:cs="Times New Roman"/>
        </w:rPr>
        <w:t>(3), pp.309–328. doi:10.1108/02683940710733115.</w:t>
      </w:r>
    </w:p>
    <w:p w14:paraId="05952455"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Bansal, A., Mukherjee, S. and Girish Prayag (2025). From crisis to care: redesigning work and jobs for employee well-being in hospitality and tourism. </w:t>
      </w:r>
      <w:r w:rsidRPr="001F2EFA">
        <w:rPr>
          <w:rFonts w:ascii="Times New Roman" w:hAnsi="Times New Roman" w:cs="Times New Roman"/>
          <w:i/>
          <w:iCs/>
        </w:rPr>
        <w:t>Tourism and Hospitality Research</w:t>
      </w:r>
      <w:r w:rsidRPr="001F2EFA">
        <w:rPr>
          <w:rFonts w:ascii="Times New Roman" w:hAnsi="Times New Roman" w:cs="Times New Roman"/>
        </w:rPr>
        <w:t>. doi:10.1177/14673584251321038.</w:t>
      </w:r>
    </w:p>
    <w:p w14:paraId="459F7DD6" w14:textId="6E3C4918"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Baum, T., Mooney, S.K.K., Robinson, R.N.S. and </w:t>
      </w:r>
      <w:proofErr w:type="spellStart"/>
      <w:r w:rsidRPr="001F2EFA">
        <w:rPr>
          <w:rFonts w:ascii="Times New Roman" w:hAnsi="Times New Roman" w:cs="Times New Roman"/>
        </w:rPr>
        <w:t>Solnet</w:t>
      </w:r>
      <w:proofErr w:type="spellEnd"/>
      <w:r w:rsidRPr="001F2EFA">
        <w:rPr>
          <w:rFonts w:ascii="Times New Roman" w:hAnsi="Times New Roman" w:cs="Times New Roman"/>
        </w:rPr>
        <w:t xml:space="preserve">, D. (2020). COVID-19’s Impact on the Hospitality Workforce – New Crisis or Amplification of the norm? </w:t>
      </w:r>
      <w:r w:rsidRPr="001F2EFA">
        <w:rPr>
          <w:rFonts w:ascii="Times New Roman" w:hAnsi="Times New Roman" w:cs="Times New Roman"/>
          <w:i/>
          <w:iCs/>
        </w:rPr>
        <w:t>International Journal of Contemporary Hospitality Management</w:t>
      </w:r>
      <w:r w:rsidRPr="001F2EFA">
        <w:rPr>
          <w:rFonts w:ascii="Times New Roman" w:hAnsi="Times New Roman" w:cs="Times New Roman"/>
        </w:rPr>
        <w:t>, 32(9). doi:10.1108/ijchm-04-2020-0314.</w:t>
      </w:r>
    </w:p>
    <w:p w14:paraId="12AB53F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Berger Ploszaj, H.H., Rocha Fernandes, B.H., Camou </w:t>
      </w:r>
      <w:proofErr w:type="spellStart"/>
      <w:r w:rsidRPr="001F2EFA">
        <w:rPr>
          <w:rFonts w:ascii="Times New Roman" w:hAnsi="Times New Roman" w:cs="Times New Roman"/>
        </w:rPr>
        <w:t>Viacava</w:t>
      </w:r>
      <w:proofErr w:type="spellEnd"/>
      <w:r w:rsidRPr="001F2EFA">
        <w:rPr>
          <w:rFonts w:ascii="Times New Roman" w:hAnsi="Times New Roman" w:cs="Times New Roman"/>
        </w:rPr>
        <w:t xml:space="preserve">, J.J. and Nassar Cardoso, A. (2025). Understanding the associations between “work from home,” job satisfaction, work-life balance, stress, and gender in an organizational context of remote work. </w:t>
      </w:r>
      <w:r w:rsidRPr="001F2EFA">
        <w:rPr>
          <w:rFonts w:ascii="Times New Roman" w:hAnsi="Times New Roman" w:cs="Times New Roman"/>
          <w:i/>
          <w:iCs/>
        </w:rPr>
        <w:t>Discover psychology</w:t>
      </w:r>
      <w:r w:rsidRPr="001F2EFA">
        <w:rPr>
          <w:rFonts w:ascii="Times New Roman" w:hAnsi="Times New Roman" w:cs="Times New Roman"/>
        </w:rPr>
        <w:t>, 5(1). doi:10.1007/s44202-025-00342-7.</w:t>
      </w:r>
    </w:p>
    <w:p w14:paraId="51C1AAD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Bhat, Z.H., Yousuf, U. and Saba, N. (2023). Revolutionizing work-life balance: Unleashing the power of telecommuting on work engagement and exhaustion levels. </w:t>
      </w:r>
      <w:r w:rsidRPr="001F2EFA">
        <w:rPr>
          <w:rFonts w:ascii="Times New Roman" w:hAnsi="Times New Roman" w:cs="Times New Roman"/>
          <w:i/>
          <w:iCs/>
        </w:rPr>
        <w:t>Cogent business &amp; management</w:t>
      </w:r>
      <w:r w:rsidRPr="001F2EFA">
        <w:rPr>
          <w:rFonts w:ascii="Times New Roman" w:hAnsi="Times New Roman" w:cs="Times New Roman"/>
        </w:rPr>
        <w:t>, 10(2). doi:10.1080/23311975.2023.2242160.</w:t>
      </w:r>
    </w:p>
    <w:p w14:paraId="0DC3A7BD" w14:textId="43E1583F"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Bhatti, S.H., </w:t>
      </w:r>
      <w:proofErr w:type="spellStart"/>
      <w:r w:rsidRPr="001F2EFA">
        <w:rPr>
          <w:rFonts w:ascii="Times New Roman" w:hAnsi="Times New Roman" w:cs="Times New Roman"/>
        </w:rPr>
        <w:t>Gavurova</w:t>
      </w:r>
      <w:proofErr w:type="spellEnd"/>
      <w:r w:rsidRPr="001F2EFA">
        <w:rPr>
          <w:rFonts w:ascii="Times New Roman" w:hAnsi="Times New Roman" w:cs="Times New Roman"/>
        </w:rPr>
        <w:t xml:space="preserve">, B., Ahmed, A., Marcone, M.R. and Santoro, G. (2024). The impact of digital platforms on the creativity of remote workers through the mediating role of explicit and tacit knowledge sharing. </w:t>
      </w:r>
      <w:r w:rsidRPr="001F2EFA">
        <w:rPr>
          <w:rFonts w:ascii="Times New Roman" w:hAnsi="Times New Roman" w:cs="Times New Roman"/>
          <w:i/>
          <w:iCs/>
        </w:rPr>
        <w:t>Journal of Knowledge management</w:t>
      </w:r>
      <w:r w:rsidRPr="001F2EFA">
        <w:rPr>
          <w:rFonts w:ascii="Times New Roman" w:hAnsi="Times New Roman" w:cs="Times New Roman"/>
        </w:rPr>
        <w:t>, 28(8), pp.2433–2459. doi:10.1108/jkm-08-2023-0682.</w:t>
      </w:r>
    </w:p>
    <w:p w14:paraId="468E8E87" w14:textId="76EC2DAE"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Bloom, N., Liang, J., Roberts, J. and Ying, Z.J. (2015). Does working from home work? Evidence from a Chinese experiment. </w:t>
      </w:r>
      <w:r w:rsidRPr="001F2EFA">
        <w:rPr>
          <w:rFonts w:ascii="Times New Roman" w:hAnsi="Times New Roman" w:cs="Times New Roman"/>
          <w:i/>
          <w:iCs/>
        </w:rPr>
        <w:t>The Quarterly Journal of Economics</w:t>
      </w:r>
      <w:r w:rsidRPr="001F2EFA">
        <w:rPr>
          <w:rFonts w:ascii="Times New Roman" w:hAnsi="Times New Roman" w:cs="Times New Roman"/>
        </w:rPr>
        <w:t xml:space="preserve">, 130(1), pp.165–218.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26" w:history="1">
        <w:r w:rsidR="00837C1C" w:rsidRPr="001E6B0E">
          <w:rPr>
            <w:rStyle w:val="Hyperlink"/>
            <w:rFonts w:ascii="Times New Roman" w:hAnsi="Times New Roman" w:cs="Times New Roman"/>
          </w:rPr>
          <w:t>https://doi.org/10.1093/qje/qju032</w:t>
        </w:r>
      </w:hyperlink>
    </w:p>
    <w:p w14:paraId="2606C8E4" w14:textId="3DE45F9B" w:rsidR="00681FBC" w:rsidRPr="001F2EFA" w:rsidRDefault="00681FBC" w:rsidP="00837C1C">
      <w:pPr>
        <w:spacing w:after="0" w:line="480" w:lineRule="auto"/>
        <w:contextualSpacing/>
        <w:jc w:val="both"/>
        <w:rPr>
          <w:rFonts w:ascii="Times New Roman" w:hAnsi="Times New Roman" w:cs="Times New Roman"/>
        </w:rPr>
      </w:pPr>
    </w:p>
    <w:p w14:paraId="3225356B" w14:textId="25C26C53"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Brynjolfsson, E., Horton, J.J., Ozimek, A., Rock, D., Sharma, G. and TuYe, H.-Y. (2020). </w:t>
      </w:r>
      <w:r w:rsidRPr="001F2EFA">
        <w:rPr>
          <w:rFonts w:ascii="Times New Roman" w:hAnsi="Times New Roman" w:cs="Times New Roman"/>
          <w:i/>
          <w:iCs/>
        </w:rPr>
        <w:t>covid-19 and remote work: an early look at us data</w:t>
      </w:r>
      <w:r w:rsidRPr="001F2EFA">
        <w:rPr>
          <w:rFonts w:ascii="Times New Roman" w:hAnsi="Times New Roman" w:cs="Times New Roman"/>
        </w:rPr>
        <w:t xml:space="preserve">. </w:t>
      </w:r>
      <w:r w:rsidRPr="001F2EFA">
        <w:rPr>
          <w:rFonts w:ascii="Times New Roman" w:hAnsi="Times New Roman" w:cs="Times New Roman"/>
          <w:i/>
          <w:iCs/>
        </w:rPr>
        <w:t>National Bureau of Economic Research</w:t>
      </w:r>
      <w:r w:rsidRPr="001F2EFA">
        <w:rPr>
          <w:rFonts w:ascii="Times New Roman" w:hAnsi="Times New Roman" w:cs="Times New Roman"/>
        </w:rPr>
        <w:t xml:space="preserve">.  </w:t>
      </w:r>
      <w:hyperlink r:id="rId27" w:history="1">
        <w:r w:rsidR="00837C1C" w:rsidRPr="001E6B0E">
          <w:rPr>
            <w:rStyle w:val="Hyperlink"/>
            <w:rFonts w:ascii="Times New Roman" w:hAnsi="Times New Roman" w:cs="Times New Roman"/>
          </w:rPr>
          <w:t>https://www.nber.org/papers/w27344</w:t>
        </w:r>
      </w:hyperlink>
    </w:p>
    <w:p w14:paraId="58960F79" w14:textId="6D53E469"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Büyükbeşe</w:t>
      </w:r>
      <w:proofErr w:type="spellEnd"/>
      <w:r w:rsidRPr="001F2EFA">
        <w:rPr>
          <w:rFonts w:ascii="Times New Roman" w:hAnsi="Times New Roman" w:cs="Times New Roman"/>
        </w:rPr>
        <w:t xml:space="preserve">, T., </w:t>
      </w:r>
      <w:proofErr w:type="spellStart"/>
      <w:r w:rsidRPr="001F2EFA">
        <w:rPr>
          <w:rFonts w:ascii="Times New Roman" w:hAnsi="Times New Roman" w:cs="Times New Roman"/>
        </w:rPr>
        <w:t>Di̇kbaş</w:t>
      </w:r>
      <w:proofErr w:type="spellEnd"/>
      <w:r w:rsidRPr="001F2EFA">
        <w:rPr>
          <w:rFonts w:ascii="Times New Roman" w:hAnsi="Times New Roman" w:cs="Times New Roman"/>
        </w:rPr>
        <w:t xml:space="preserve">, T., </w:t>
      </w:r>
      <w:proofErr w:type="spellStart"/>
      <w:r w:rsidRPr="001F2EFA">
        <w:rPr>
          <w:rFonts w:ascii="Times New Roman" w:hAnsi="Times New Roman" w:cs="Times New Roman"/>
        </w:rPr>
        <w:t>Asi̇ltürk</w:t>
      </w:r>
      <w:proofErr w:type="spellEnd"/>
      <w:r w:rsidRPr="001F2EFA">
        <w:rPr>
          <w:rFonts w:ascii="Times New Roman" w:hAnsi="Times New Roman" w:cs="Times New Roman"/>
        </w:rPr>
        <w:t xml:space="preserve">, A. and Çavuş, Ö. (2023). Herzberg’s two factor theory and its impact on job satisfaction: </w:t>
      </w:r>
      <w:proofErr w:type="gramStart"/>
      <w:r w:rsidRPr="001F2EFA">
        <w:rPr>
          <w:rFonts w:ascii="Times New Roman" w:hAnsi="Times New Roman" w:cs="Times New Roman"/>
        </w:rPr>
        <w:t>A research</w:t>
      </w:r>
      <w:proofErr w:type="gramEnd"/>
      <w:r w:rsidRPr="001F2EFA">
        <w:rPr>
          <w:rFonts w:ascii="Times New Roman" w:hAnsi="Times New Roman" w:cs="Times New Roman"/>
        </w:rPr>
        <w:t xml:space="preserve"> on bank employees during the covid-19 period. </w:t>
      </w:r>
      <w:proofErr w:type="spellStart"/>
      <w:r w:rsidRPr="001F2EFA">
        <w:rPr>
          <w:rFonts w:ascii="Times New Roman" w:hAnsi="Times New Roman" w:cs="Times New Roman"/>
          <w:i/>
          <w:iCs/>
        </w:rPr>
        <w:t>Karamanoğlu</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mehmetbey</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üniversitesi</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sosyal</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ve</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ekonomik</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araştırmalar</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dergisi</w:t>
      </w:r>
      <w:proofErr w:type="spellEnd"/>
      <w:r w:rsidRPr="001F2EFA">
        <w:rPr>
          <w:rFonts w:ascii="Times New Roman" w:hAnsi="Times New Roman" w:cs="Times New Roman"/>
        </w:rPr>
        <w:t xml:space="preserve">, 25(45), pp.998–1013: </w:t>
      </w:r>
      <w:hyperlink r:id="rId28" w:history="1">
        <w:r w:rsidR="00837C1C" w:rsidRPr="001E6B0E">
          <w:rPr>
            <w:rStyle w:val="Hyperlink"/>
            <w:rFonts w:ascii="Times New Roman" w:hAnsi="Times New Roman" w:cs="Times New Roman"/>
          </w:rPr>
          <w:t>https://dergipark.org.tr/en/pub/kmusekad/issue/81697/1341830</w:t>
        </w:r>
      </w:hyperlink>
    </w:p>
    <w:p w14:paraId="080A59B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Chatterjee, S., Chaudhuri, R. and </w:t>
      </w:r>
      <w:proofErr w:type="spellStart"/>
      <w:r w:rsidRPr="001F2EFA">
        <w:rPr>
          <w:rFonts w:ascii="Times New Roman" w:hAnsi="Times New Roman" w:cs="Times New Roman"/>
        </w:rPr>
        <w:t>Vrontis</w:t>
      </w:r>
      <w:proofErr w:type="spellEnd"/>
      <w:r w:rsidRPr="001F2EFA">
        <w:rPr>
          <w:rFonts w:ascii="Times New Roman" w:hAnsi="Times New Roman" w:cs="Times New Roman"/>
        </w:rPr>
        <w:t xml:space="preserve">, D. (2021). Does remote work flexibility enhance organization performance? Moderating role of Organization policy and top management support. </w:t>
      </w:r>
      <w:r w:rsidRPr="001F2EFA">
        <w:rPr>
          <w:rFonts w:ascii="Times New Roman" w:hAnsi="Times New Roman" w:cs="Times New Roman"/>
          <w:i/>
          <w:iCs/>
        </w:rPr>
        <w:t>Journal of Business research</w:t>
      </w:r>
      <w:r w:rsidRPr="001F2EFA">
        <w:rPr>
          <w:rFonts w:ascii="Times New Roman" w:hAnsi="Times New Roman" w:cs="Times New Roman"/>
        </w:rPr>
        <w:t>, 139(1), pp.1501–1512.</w:t>
      </w:r>
    </w:p>
    <w:p w14:paraId="102070F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Cho, J. and </w:t>
      </w:r>
      <w:proofErr w:type="spellStart"/>
      <w:r w:rsidRPr="001F2EFA">
        <w:rPr>
          <w:rFonts w:ascii="Times New Roman" w:hAnsi="Times New Roman" w:cs="Times New Roman"/>
        </w:rPr>
        <w:t>Voida</w:t>
      </w:r>
      <w:proofErr w:type="spellEnd"/>
      <w:r w:rsidRPr="001F2EFA">
        <w:rPr>
          <w:rFonts w:ascii="Times New Roman" w:hAnsi="Times New Roman" w:cs="Times New Roman"/>
        </w:rPr>
        <w:t xml:space="preserve">, S. (2024). Toward more inclusive and accessible futures of remote work using a feminist geographical lens. </w:t>
      </w:r>
      <w:r w:rsidRPr="001F2EFA">
        <w:rPr>
          <w:rFonts w:ascii="Times New Roman" w:hAnsi="Times New Roman" w:cs="Times New Roman"/>
          <w:i/>
          <w:iCs/>
        </w:rPr>
        <w:t>Proceedings of the 3rd Annual Meeting of the Symposium on Human-Computer Interaction for Work</w:t>
      </w:r>
      <w:r w:rsidRPr="001F2EFA">
        <w:rPr>
          <w:rFonts w:ascii="Times New Roman" w:hAnsi="Times New Roman" w:cs="Times New Roman"/>
        </w:rPr>
        <w:t>, pp.1–10. doi:10.1145/3663384.3663392.</w:t>
      </w:r>
    </w:p>
    <w:p w14:paraId="479B5388"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Choudhury, P., Foroughi, C. and Larson, B. (2021). Work‐from‐anywhere: The productivity effects of geographic flexibility. </w:t>
      </w:r>
      <w:r w:rsidRPr="001F2EFA">
        <w:rPr>
          <w:rFonts w:ascii="Times New Roman" w:hAnsi="Times New Roman" w:cs="Times New Roman"/>
          <w:i/>
          <w:iCs/>
        </w:rPr>
        <w:t>Strategic management journal</w:t>
      </w:r>
      <w:r w:rsidRPr="001F2EFA">
        <w:rPr>
          <w:rFonts w:ascii="Times New Roman" w:hAnsi="Times New Roman" w:cs="Times New Roman"/>
        </w:rPr>
        <w:t>, 42(4), pp.655–683. doi:10.1002/smj.3251.</w:t>
      </w:r>
    </w:p>
    <w:p w14:paraId="2CE05609"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Cook, K.S., Cheshire, C., Rice, E.R.W. and Nakagawa, S. (2013). Social exchange theory. </w:t>
      </w:r>
      <w:r w:rsidRPr="001F2EFA">
        <w:rPr>
          <w:rFonts w:ascii="Times New Roman" w:hAnsi="Times New Roman" w:cs="Times New Roman"/>
          <w:i/>
          <w:iCs/>
        </w:rPr>
        <w:t>Handbook of Social Psychology</w:t>
      </w:r>
      <w:r w:rsidRPr="001F2EFA">
        <w:rPr>
          <w:rFonts w:ascii="Times New Roman" w:hAnsi="Times New Roman" w:cs="Times New Roman"/>
        </w:rPr>
        <w:t>, pp.61–88. doi:10.1007/978-94-007-6772-0_3.</w:t>
      </w:r>
    </w:p>
    <w:p w14:paraId="355151A4"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Cosa, M. and Torelli, R. (2026). A new conceptual model of teleworking: Synthesizing productivity, culture, leadership, and HRM for adaptive organizational resilience. </w:t>
      </w:r>
      <w:r w:rsidRPr="001F2EFA">
        <w:rPr>
          <w:rFonts w:ascii="Times New Roman" w:hAnsi="Times New Roman" w:cs="Times New Roman"/>
          <w:i/>
          <w:iCs/>
        </w:rPr>
        <w:t>Humanism in Business Series</w:t>
      </w:r>
      <w:r w:rsidRPr="001F2EFA">
        <w:rPr>
          <w:rFonts w:ascii="Times New Roman" w:hAnsi="Times New Roman" w:cs="Times New Roman"/>
        </w:rPr>
        <w:t>, pp.327–366. doi:10.1007/978-3-032-04917-9_11.</w:t>
      </w:r>
    </w:p>
    <w:p w14:paraId="3E85446F" w14:textId="43CAFF68"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lastRenderedPageBreak/>
        <w:t>Cropanzano</w:t>
      </w:r>
      <w:proofErr w:type="spellEnd"/>
      <w:r w:rsidRPr="001F2EFA">
        <w:rPr>
          <w:rFonts w:ascii="Times New Roman" w:hAnsi="Times New Roman" w:cs="Times New Roman"/>
        </w:rPr>
        <w:t xml:space="preserve">, R. and Mitchell, M.S. (2005). Social exchange theory: an interdisciplinary review. </w:t>
      </w:r>
      <w:r w:rsidRPr="001F2EFA">
        <w:rPr>
          <w:rFonts w:ascii="Times New Roman" w:hAnsi="Times New Roman" w:cs="Times New Roman"/>
          <w:i/>
          <w:iCs/>
        </w:rPr>
        <w:t>Journal of Management</w:t>
      </w:r>
      <w:r w:rsidRPr="001F2EFA">
        <w:rPr>
          <w:rFonts w:ascii="Times New Roman" w:hAnsi="Times New Roman" w:cs="Times New Roman"/>
        </w:rPr>
        <w:t xml:space="preserve">, 31(6), pp.874–900.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29" w:history="1">
        <w:r w:rsidR="00837C1C" w:rsidRPr="001E6B0E">
          <w:rPr>
            <w:rStyle w:val="Hyperlink"/>
            <w:rFonts w:ascii="Times New Roman" w:hAnsi="Times New Roman" w:cs="Times New Roman"/>
          </w:rPr>
          <w:t>https://doi.org/10.1177/0149206305279602</w:t>
        </w:r>
      </w:hyperlink>
    </w:p>
    <w:p w14:paraId="4DC08A0A" w14:textId="4BD6445A"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Deci, E.L. and Ryan, R.M. (2017). self-determination theory in work organizations: the state of a science. </w:t>
      </w:r>
      <w:r w:rsidRPr="001F2EFA">
        <w:rPr>
          <w:rFonts w:ascii="Times New Roman" w:hAnsi="Times New Roman" w:cs="Times New Roman"/>
          <w:i/>
          <w:iCs/>
        </w:rPr>
        <w:t>Annual Review of Organizational Psychology and Organizational Behavior</w:t>
      </w:r>
      <w:r w:rsidRPr="001F2EFA">
        <w:rPr>
          <w:rFonts w:ascii="Times New Roman" w:hAnsi="Times New Roman" w:cs="Times New Roman"/>
        </w:rPr>
        <w:t xml:space="preserve">, 4(1), pp.19–43.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0" w:history="1">
        <w:r w:rsidR="00837C1C" w:rsidRPr="001E6B0E">
          <w:rPr>
            <w:rStyle w:val="Hyperlink"/>
            <w:rFonts w:ascii="Times New Roman" w:hAnsi="Times New Roman" w:cs="Times New Roman"/>
          </w:rPr>
          <w:t>https://doi.org/10.1146/annurev-orgpsych-032516-113108</w:t>
        </w:r>
      </w:hyperlink>
    </w:p>
    <w:p w14:paraId="2202BBF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Deci, E.L., Ryan, R.M., </w:t>
      </w:r>
      <w:proofErr w:type="spellStart"/>
      <w:r w:rsidRPr="001F2EFA">
        <w:rPr>
          <w:rFonts w:ascii="Times New Roman" w:hAnsi="Times New Roman" w:cs="Times New Roman"/>
        </w:rPr>
        <w:t>Gagné</w:t>
      </w:r>
      <w:proofErr w:type="spellEnd"/>
      <w:r w:rsidRPr="001F2EFA">
        <w:rPr>
          <w:rFonts w:ascii="Times New Roman" w:hAnsi="Times New Roman" w:cs="Times New Roman"/>
        </w:rPr>
        <w:t xml:space="preserve">, M., Leone, D.R., </w:t>
      </w:r>
      <w:proofErr w:type="spellStart"/>
      <w:r w:rsidRPr="001F2EFA">
        <w:rPr>
          <w:rFonts w:ascii="Times New Roman" w:hAnsi="Times New Roman" w:cs="Times New Roman"/>
        </w:rPr>
        <w:t>Usunov</w:t>
      </w:r>
      <w:proofErr w:type="spellEnd"/>
      <w:r w:rsidRPr="001F2EFA">
        <w:rPr>
          <w:rFonts w:ascii="Times New Roman" w:hAnsi="Times New Roman" w:cs="Times New Roman"/>
        </w:rPr>
        <w:t xml:space="preserve">, J. and </w:t>
      </w:r>
      <w:proofErr w:type="spellStart"/>
      <w:r w:rsidRPr="001F2EFA">
        <w:rPr>
          <w:rFonts w:ascii="Times New Roman" w:hAnsi="Times New Roman" w:cs="Times New Roman"/>
        </w:rPr>
        <w:t>Kornazheva</w:t>
      </w:r>
      <w:proofErr w:type="spellEnd"/>
      <w:r w:rsidRPr="001F2EFA">
        <w:rPr>
          <w:rFonts w:ascii="Times New Roman" w:hAnsi="Times New Roman" w:cs="Times New Roman"/>
        </w:rPr>
        <w:t xml:space="preserve">, B.P. (2001). Need satisfaction, motivation, and well-being in the work organizations of a former Eastern Bloc country: A cross-cultural study of self-determination. </w:t>
      </w:r>
      <w:r w:rsidRPr="001F2EFA">
        <w:rPr>
          <w:rFonts w:ascii="Times New Roman" w:hAnsi="Times New Roman" w:cs="Times New Roman"/>
          <w:i/>
          <w:iCs/>
        </w:rPr>
        <w:t>Personality and Social Psychology Bulletin</w:t>
      </w:r>
      <w:r w:rsidRPr="001F2EFA">
        <w:rPr>
          <w:rFonts w:ascii="Times New Roman" w:hAnsi="Times New Roman" w:cs="Times New Roman"/>
        </w:rPr>
        <w:t>, 27(8), pp.930–942. doi:10.1177/0146167201278002.</w:t>
      </w:r>
    </w:p>
    <w:p w14:paraId="105F84A5" w14:textId="5F3101E1"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Department for Culture, Media and Sport (2019). </w:t>
      </w:r>
      <w:r w:rsidRPr="001F2EFA">
        <w:rPr>
          <w:rFonts w:ascii="Times New Roman" w:hAnsi="Times New Roman" w:cs="Times New Roman"/>
          <w:i/>
          <w:iCs/>
        </w:rPr>
        <w:t>Culture is digital: June 2019 progress report</w:t>
      </w:r>
      <w:r w:rsidRPr="001F2EFA">
        <w:rPr>
          <w:rFonts w:ascii="Times New Roman" w:hAnsi="Times New Roman" w:cs="Times New Roman"/>
        </w:rPr>
        <w:t>. GOV.UK</w:t>
      </w:r>
      <w:r w:rsidR="00837C1C">
        <w:rPr>
          <w:rFonts w:ascii="Times New Roman" w:hAnsi="Times New Roman" w:cs="Times New Roman"/>
        </w:rPr>
        <w:t xml:space="preserve"> </w:t>
      </w:r>
      <w:hyperlink r:id="rId31" w:history="1">
        <w:r w:rsidR="00837C1C" w:rsidRPr="001E6B0E">
          <w:rPr>
            <w:rStyle w:val="Hyperlink"/>
            <w:rFonts w:ascii="Times New Roman" w:hAnsi="Times New Roman" w:cs="Times New Roman"/>
          </w:rPr>
          <w:t>https://www.gov.uk/government/publications/culture-is-digital/culture-is-digital-june-2019-progress-report</w:t>
        </w:r>
      </w:hyperlink>
    </w:p>
    <w:p w14:paraId="7D12A3B1" w14:textId="52C48CF0" w:rsidR="00837C1C"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Felstead</w:t>
      </w:r>
      <w:proofErr w:type="spellEnd"/>
      <w:r w:rsidRPr="001F2EFA">
        <w:rPr>
          <w:rFonts w:ascii="Times New Roman" w:hAnsi="Times New Roman" w:cs="Times New Roman"/>
        </w:rPr>
        <w:t xml:space="preserve">, A. and </w:t>
      </w:r>
      <w:proofErr w:type="spellStart"/>
      <w:r w:rsidRPr="001F2EFA">
        <w:rPr>
          <w:rFonts w:ascii="Times New Roman" w:hAnsi="Times New Roman" w:cs="Times New Roman"/>
        </w:rPr>
        <w:t>Henseke</w:t>
      </w:r>
      <w:proofErr w:type="spellEnd"/>
      <w:r w:rsidRPr="001F2EFA">
        <w:rPr>
          <w:rFonts w:ascii="Times New Roman" w:hAnsi="Times New Roman" w:cs="Times New Roman"/>
        </w:rPr>
        <w:t xml:space="preserve">, G. (2017). Assessing the growth of Remote working and its consequences for effort, Well-Being and Work-Life balance. </w:t>
      </w:r>
      <w:r w:rsidRPr="001F2EFA">
        <w:rPr>
          <w:rFonts w:ascii="Times New Roman" w:hAnsi="Times New Roman" w:cs="Times New Roman"/>
          <w:i/>
          <w:iCs/>
        </w:rPr>
        <w:t>New technology, work and employment</w:t>
      </w:r>
      <w:r w:rsidRPr="001F2EFA">
        <w:rPr>
          <w:rFonts w:ascii="Times New Roman" w:hAnsi="Times New Roman" w:cs="Times New Roman"/>
        </w:rPr>
        <w:t xml:space="preserve">, 32(3), pp.195–212. </w:t>
      </w:r>
      <w:hyperlink r:id="rId32" w:history="1">
        <w:r w:rsidR="00837C1C" w:rsidRPr="001E6B0E">
          <w:rPr>
            <w:rStyle w:val="Hyperlink"/>
            <w:rFonts w:ascii="Times New Roman" w:hAnsi="Times New Roman" w:cs="Times New Roman"/>
          </w:rPr>
          <w:t>https://doi.org/10.1111/ntwe.12097</w:t>
        </w:r>
      </w:hyperlink>
    </w:p>
    <w:p w14:paraId="322E931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Ferdous, T., Ali, M., Desouza, K.C. and French, E. (2025). An integrated framework of remote work from organizational adoption to employee outcomes: A systematic literature review. </w:t>
      </w:r>
      <w:r w:rsidRPr="001F2EFA">
        <w:rPr>
          <w:rFonts w:ascii="Times New Roman" w:hAnsi="Times New Roman" w:cs="Times New Roman"/>
          <w:i/>
          <w:iCs/>
        </w:rPr>
        <w:t>International journal of Management reviews</w:t>
      </w:r>
      <w:r w:rsidRPr="001F2EFA">
        <w:rPr>
          <w:rFonts w:ascii="Times New Roman" w:hAnsi="Times New Roman" w:cs="Times New Roman"/>
        </w:rPr>
        <w:t>. doi:10.1111/ijmr.70002.</w:t>
      </w:r>
    </w:p>
    <w:p w14:paraId="3FCE6500"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Fernández-Macias, E. and Muñoz, R. (2023). Job Satisfaction. </w:t>
      </w:r>
      <w:r w:rsidRPr="001F2EFA">
        <w:rPr>
          <w:rFonts w:ascii="Times New Roman" w:hAnsi="Times New Roman" w:cs="Times New Roman"/>
          <w:i/>
          <w:iCs/>
        </w:rPr>
        <w:t>Springer eBooks</w:t>
      </w:r>
      <w:r w:rsidRPr="001F2EFA">
        <w:rPr>
          <w:rFonts w:ascii="Times New Roman" w:hAnsi="Times New Roman" w:cs="Times New Roman"/>
        </w:rPr>
        <w:t>, pp.3731–3734. doi:10.1007/978-3-031-17299-1_1568.</w:t>
      </w:r>
    </w:p>
    <w:p w14:paraId="6C0583F1"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Ford, D., </w:t>
      </w:r>
      <w:proofErr w:type="spellStart"/>
      <w:r w:rsidRPr="001F2EFA">
        <w:rPr>
          <w:rFonts w:ascii="Times New Roman" w:hAnsi="Times New Roman" w:cs="Times New Roman"/>
        </w:rPr>
        <w:t>Storey</w:t>
      </w:r>
      <w:proofErr w:type="spellEnd"/>
      <w:r w:rsidRPr="001F2EFA">
        <w:rPr>
          <w:rFonts w:ascii="Times New Roman" w:hAnsi="Times New Roman" w:cs="Times New Roman"/>
        </w:rPr>
        <w:t xml:space="preserve">, M.-A., Zimmermann, T., Bird, C., Jaffe, S., </w:t>
      </w:r>
      <w:proofErr w:type="spellStart"/>
      <w:r w:rsidRPr="001F2EFA">
        <w:rPr>
          <w:rFonts w:ascii="Times New Roman" w:hAnsi="Times New Roman" w:cs="Times New Roman"/>
        </w:rPr>
        <w:t>Maddila</w:t>
      </w:r>
      <w:proofErr w:type="spellEnd"/>
      <w:r w:rsidRPr="001F2EFA">
        <w:rPr>
          <w:rFonts w:ascii="Times New Roman" w:hAnsi="Times New Roman" w:cs="Times New Roman"/>
        </w:rPr>
        <w:t xml:space="preserve">, C., Butler, J.L., Houck, B. and Nagappan, N. (2022). A tale of Two cities: Software developers working from Home </w:t>
      </w:r>
      <w:r w:rsidRPr="001F2EFA">
        <w:rPr>
          <w:rFonts w:ascii="Times New Roman" w:hAnsi="Times New Roman" w:cs="Times New Roman"/>
        </w:rPr>
        <w:lastRenderedPageBreak/>
        <w:t xml:space="preserve">during the covid-19 pandemic. </w:t>
      </w:r>
      <w:r w:rsidRPr="001F2EFA">
        <w:rPr>
          <w:rFonts w:ascii="Times New Roman" w:hAnsi="Times New Roman" w:cs="Times New Roman"/>
          <w:i/>
          <w:iCs/>
        </w:rPr>
        <w:t>ACM transactions on software engineering and methodology</w:t>
      </w:r>
      <w:r w:rsidRPr="001F2EFA">
        <w:rPr>
          <w:rFonts w:ascii="Times New Roman" w:hAnsi="Times New Roman" w:cs="Times New Roman"/>
        </w:rPr>
        <w:t>, 31(2), pp.1–37. doi:10.1145/3487567.</w:t>
      </w:r>
    </w:p>
    <w:p w14:paraId="2AA3B7A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Forson, J.A., Dwamena, E.O., Opoku, R.A. and </w:t>
      </w:r>
      <w:proofErr w:type="spellStart"/>
      <w:r w:rsidRPr="001F2EFA">
        <w:rPr>
          <w:rFonts w:ascii="Times New Roman" w:hAnsi="Times New Roman" w:cs="Times New Roman"/>
        </w:rPr>
        <w:t>Adjavon</w:t>
      </w:r>
      <w:proofErr w:type="spellEnd"/>
      <w:r w:rsidRPr="001F2EFA">
        <w:rPr>
          <w:rFonts w:ascii="Times New Roman" w:hAnsi="Times New Roman" w:cs="Times New Roman"/>
        </w:rPr>
        <w:t xml:space="preserve">, S.E. (2021). Employee motivation and job performance: A study of basic school teachers in Ghana. </w:t>
      </w:r>
      <w:r w:rsidRPr="001F2EFA">
        <w:rPr>
          <w:rFonts w:ascii="Times New Roman" w:hAnsi="Times New Roman" w:cs="Times New Roman"/>
          <w:i/>
          <w:iCs/>
        </w:rPr>
        <w:t>Future Business Journal</w:t>
      </w:r>
      <w:r w:rsidRPr="001F2EFA">
        <w:rPr>
          <w:rFonts w:ascii="Times New Roman" w:hAnsi="Times New Roman" w:cs="Times New Roman"/>
        </w:rPr>
        <w:t>, 7(1), pp.1–12.</w:t>
      </w:r>
    </w:p>
    <w:p w14:paraId="65CA3CE4" w14:textId="546B7B70"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Franken, E., Bentley, T., Shafaei, A., Farr-Wharton, B., Onnis, L. and Omari, M. (2021). Forced </w:t>
      </w:r>
      <w:r w:rsidR="00837C1C">
        <w:rPr>
          <w:rFonts w:ascii="Times New Roman" w:hAnsi="Times New Roman" w:cs="Times New Roman"/>
        </w:rPr>
        <w:t>F</w:t>
      </w:r>
      <w:r w:rsidRPr="001F2EFA">
        <w:rPr>
          <w:rFonts w:ascii="Times New Roman" w:hAnsi="Times New Roman" w:cs="Times New Roman"/>
        </w:rPr>
        <w:t xml:space="preserve">lexibility and </w:t>
      </w:r>
      <w:proofErr w:type="spellStart"/>
      <w:r w:rsidR="00837C1C">
        <w:rPr>
          <w:rFonts w:ascii="Times New Roman" w:hAnsi="Times New Roman" w:cs="Times New Roman"/>
        </w:rPr>
        <w:t>W</w:t>
      </w:r>
      <w:r w:rsidRPr="001F2EFA">
        <w:rPr>
          <w:rFonts w:ascii="Times New Roman" w:hAnsi="Times New Roman" w:cs="Times New Roman"/>
        </w:rPr>
        <w:t>emote</w:t>
      </w:r>
      <w:proofErr w:type="spellEnd"/>
      <w:r w:rsidRPr="001F2EFA">
        <w:rPr>
          <w:rFonts w:ascii="Times New Roman" w:hAnsi="Times New Roman" w:cs="Times New Roman"/>
        </w:rPr>
        <w:t xml:space="preserve"> working: </w:t>
      </w:r>
      <w:r w:rsidR="00837C1C">
        <w:rPr>
          <w:rFonts w:ascii="Times New Roman" w:hAnsi="Times New Roman" w:cs="Times New Roman"/>
        </w:rPr>
        <w:t>O</w:t>
      </w:r>
      <w:r w:rsidRPr="001F2EFA">
        <w:rPr>
          <w:rFonts w:ascii="Times New Roman" w:hAnsi="Times New Roman" w:cs="Times New Roman"/>
        </w:rPr>
        <w:t xml:space="preserve">pportunities and </w:t>
      </w:r>
      <w:r w:rsidR="00837C1C">
        <w:rPr>
          <w:rFonts w:ascii="Times New Roman" w:hAnsi="Times New Roman" w:cs="Times New Roman"/>
        </w:rPr>
        <w:t>C</w:t>
      </w:r>
      <w:r w:rsidRPr="001F2EFA">
        <w:rPr>
          <w:rFonts w:ascii="Times New Roman" w:hAnsi="Times New Roman" w:cs="Times New Roman"/>
        </w:rPr>
        <w:t xml:space="preserve">hallenges in the </w:t>
      </w:r>
      <w:r w:rsidR="00837C1C">
        <w:rPr>
          <w:rFonts w:ascii="Times New Roman" w:hAnsi="Times New Roman" w:cs="Times New Roman"/>
        </w:rPr>
        <w:t>N</w:t>
      </w:r>
      <w:r w:rsidRPr="001F2EFA">
        <w:rPr>
          <w:rFonts w:ascii="Times New Roman" w:hAnsi="Times New Roman" w:cs="Times New Roman"/>
        </w:rPr>
        <w:t xml:space="preserve">ew </w:t>
      </w:r>
      <w:r w:rsidR="00837C1C">
        <w:rPr>
          <w:rFonts w:ascii="Times New Roman" w:hAnsi="Times New Roman" w:cs="Times New Roman"/>
        </w:rPr>
        <w:t>N</w:t>
      </w:r>
      <w:r w:rsidRPr="001F2EFA">
        <w:rPr>
          <w:rFonts w:ascii="Times New Roman" w:hAnsi="Times New Roman" w:cs="Times New Roman"/>
        </w:rPr>
        <w:t xml:space="preserve">ormal. </w:t>
      </w:r>
      <w:r w:rsidRPr="001F2EFA">
        <w:rPr>
          <w:rFonts w:ascii="Times New Roman" w:hAnsi="Times New Roman" w:cs="Times New Roman"/>
          <w:i/>
          <w:iCs/>
        </w:rPr>
        <w:t>Journal of Management &amp; Organization</w:t>
      </w:r>
      <w:r w:rsidRPr="001F2EFA">
        <w:rPr>
          <w:rFonts w:ascii="Times New Roman" w:hAnsi="Times New Roman" w:cs="Times New Roman"/>
        </w:rPr>
        <w:t>, 27(6), pp.1–19. doi:10.1017/jmo.2021.40.</w:t>
      </w:r>
    </w:p>
    <w:p w14:paraId="1A8ED6E4"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Gajendran, R.S. and Harrison, D.A. (2007). The good, the bad, and the unknown about telecommuting: Meta-analysis of psychological mediators and individual consequences. </w:t>
      </w:r>
      <w:r w:rsidRPr="001F2EFA">
        <w:rPr>
          <w:rFonts w:ascii="Times New Roman" w:hAnsi="Times New Roman" w:cs="Times New Roman"/>
          <w:i/>
          <w:iCs/>
        </w:rPr>
        <w:t>Journal of Applied Psychology</w:t>
      </w:r>
      <w:r w:rsidRPr="001F2EFA">
        <w:rPr>
          <w:rFonts w:ascii="Times New Roman" w:hAnsi="Times New Roman" w:cs="Times New Roman"/>
        </w:rPr>
        <w:t>, 92(6), pp.1524–1541. doi:10.1037/0021-9010.92.6.1524.</w:t>
      </w:r>
    </w:p>
    <w:p w14:paraId="74D6970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Gamage, A.N.K.K. (2025). Research design, philosophy, and quantitative approaches in scientific research methodology. </w:t>
      </w:r>
      <w:r w:rsidRPr="001F2EFA">
        <w:rPr>
          <w:rFonts w:ascii="Times New Roman" w:hAnsi="Times New Roman" w:cs="Times New Roman"/>
          <w:i/>
          <w:iCs/>
        </w:rPr>
        <w:t>Scholars Journal of Engineering and Technology</w:t>
      </w:r>
      <w:r w:rsidRPr="001F2EFA">
        <w:rPr>
          <w:rFonts w:ascii="Times New Roman" w:hAnsi="Times New Roman" w:cs="Times New Roman"/>
        </w:rPr>
        <w:t>, 13(02), pp.91–103.</w:t>
      </w:r>
    </w:p>
    <w:p w14:paraId="676DF70F" w14:textId="5F29D1C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George, T.J., </w:t>
      </w:r>
      <w:proofErr w:type="spellStart"/>
      <w:r w:rsidRPr="001F2EFA">
        <w:rPr>
          <w:rFonts w:ascii="Times New Roman" w:hAnsi="Times New Roman" w:cs="Times New Roman"/>
        </w:rPr>
        <w:t>Maneethai</w:t>
      </w:r>
      <w:proofErr w:type="spellEnd"/>
      <w:r w:rsidRPr="001F2EFA">
        <w:rPr>
          <w:rFonts w:ascii="Times New Roman" w:hAnsi="Times New Roman" w:cs="Times New Roman"/>
        </w:rPr>
        <w:t xml:space="preserve">, D., Atwater, L.E. and Madera, J.M. (2025). When remote work works better: How fit and autonomy shape employee outcomes. </w:t>
      </w:r>
      <w:r w:rsidRPr="001F2EFA">
        <w:rPr>
          <w:rFonts w:ascii="Times New Roman" w:hAnsi="Times New Roman" w:cs="Times New Roman"/>
          <w:i/>
          <w:iCs/>
        </w:rPr>
        <w:t>Organizational dynamics</w:t>
      </w:r>
      <w:r w:rsidRPr="001F2EFA">
        <w:rPr>
          <w:rFonts w:ascii="Times New Roman" w:hAnsi="Times New Roman" w:cs="Times New Roman"/>
        </w:rPr>
        <w:t xml:space="preserve">, p.101175. </w:t>
      </w:r>
      <w:proofErr w:type="gramStart"/>
      <w:r w:rsidRPr="001F2EFA">
        <w:rPr>
          <w:rFonts w:ascii="Times New Roman" w:hAnsi="Times New Roman" w:cs="Times New Roman"/>
        </w:rPr>
        <w:t>doi:10.1016/j.orgdyn</w:t>
      </w:r>
      <w:proofErr w:type="gramEnd"/>
      <w:r w:rsidRPr="001F2EFA">
        <w:rPr>
          <w:rFonts w:ascii="Times New Roman" w:hAnsi="Times New Roman" w:cs="Times New Roman"/>
        </w:rPr>
        <w:t>.2025.101175.</w:t>
      </w:r>
    </w:p>
    <w:p w14:paraId="00ABE7C6" w14:textId="347FDFB6"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Gifford, J. (2022). Remote working: Unprecedented increase and a developing research agenda. </w:t>
      </w:r>
      <w:r w:rsidRPr="001F2EFA">
        <w:rPr>
          <w:rFonts w:ascii="Times New Roman" w:hAnsi="Times New Roman" w:cs="Times New Roman"/>
          <w:i/>
          <w:iCs/>
        </w:rPr>
        <w:t>Human Resource Development International</w:t>
      </w:r>
      <w:r w:rsidRPr="001F2EFA">
        <w:rPr>
          <w:rFonts w:ascii="Times New Roman" w:hAnsi="Times New Roman" w:cs="Times New Roman"/>
        </w:rPr>
        <w:t>,</w:t>
      </w:r>
      <w:r w:rsidR="00837C1C">
        <w:rPr>
          <w:rFonts w:ascii="Times New Roman" w:hAnsi="Times New Roman" w:cs="Times New Roman"/>
        </w:rPr>
        <w:t xml:space="preserve"> </w:t>
      </w:r>
      <w:r w:rsidRPr="001F2EFA">
        <w:rPr>
          <w:rFonts w:ascii="Times New Roman" w:hAnsi="Times New Roman" w:cs="Times New Roman"/>
        </w:rPr>
        <w:t>25(2), pp.105–113. doi:10.1080/13678868.2022.2049108.</w:t>
      </w:r>
    </w:p>
    <w:p w14:paraId="5DE74AE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Gimpl, N. (2025). Herzberg’s Motivation-Hygiene theory revisited in the information age -ending a Sixty-Year-Old odyssey about employee satisfaction. </w:t>
      </w:r>
      <w:r w:rsidRPr="001F2EFA">
        <w:rPr>
          <w:rFonts w:ascii="Times New Roman" w:hAnsi="Times New Roman" w:cs="Times New Roman"/>
          <w:i/>
          <w:iCs/>
        </w:rPr>
        <w:t>SSRN electronic journal</w:t>
      </w:r>
      <w:r w:rsidRPr="001F2EFA">
        <w:rPr>
          <w:rFonts w:ascii="Times New Roman" w:hAnsi="Times New Roman" w:cs="Times New Roman"/>
        </w:rPr>
        <w:t>. doi:10.2139/ssrn.5061822.</w:t>
      </w:r>
    </w:p>
    <w:p w14:paraId="0D32688D"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Giousmpasoglou, C., </w:t>
      </w:r>
      <w:proofErr w:type="spellStart"/>
      <w:r w:rsidRPr="001F2EFA">
        <w:rPr>
          <w:rFonts w:ascii="Times New Roman" w:hAnsi="Times New Roman" w:cs="Times New Roman"/>
        </w:rPr>
        <w:t>Marinakou</w:t>
      </w:r>
      <w:proofErr w:type="spellEnd"/>
      <w:r w:rsidRPr="001F2EFA">
        <w:rPr>
          <w:rFonts w:ascii="Times New Roman" w:hAnsi="Times New Roman" w:cs="Times New Roman"/>
        </w:rPr>
        <w:t xml:space="preserve">, E. and </w:t>
      </w:r>
      <w:proofErr w:type="spellStart"/>
      <w:r w:rsidRPr="001F2EFA">
        <w:rPr>
          <w:rFonts w:ascii="Times New Roman" w:hAnsi="Times New Roman" w:cs="Times New Roman"/>
        </w:rPr>
        <w:t>Zopiatis</w:t>
      </w:r>
      <w:proofErr w:type="spellEnd"/>
      <w:r w:rsidRPr="001F2EFA">
        <w:rPr>
          <w:rFonts w:ascii="Times New Roman" w:hAnsi="Times New Roman" w:cs="Times New Roman"/>
        </w:rPr>
        <w:t xml:space="preserve">, A. (2021). Hospitality managers in turbulent times: the COVID-19 crisis. </w:t>
      </w:r>
      <w:r w:rsidRPr="001F2EFA">
        <w:rPr>
          <w:rFonts w:ascii="Times New Roman" w:hAnsi="Times New Roman" w:cs="Times New Roman"/>
          <w:i/>
          <w:iCs/>
        </w:rPr>
        <w:t>International Journal of Contemporary Hospitality Management</w:t>
      </w:r>
      <w:r w:rsidRPr="001F2EFA">
        <w:rPr>
          <w:rFonts w:ascii="Times New Roman" w:hAnsi="Times New Roman" w:cs="Times New Roman"/>
        </w:rPr>
        <w:t>, 33(4). doi:10.1108/ijchm-07-2020-0741.</w:t>
      </w:r>
    </w:p>
    <w:p w14:paraId="7A4496F5" w14:textId="2F5C1467"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Gitonga, N. and Bla (2025). Bridging micro and macro level theories in the social sciences: Strategies, challenges, and innovations in Theory construction. </w:t>
      </w:r>
      <w:r w:rsidRPr="001F2EFA">
        <w:rPr>
          <w:rFonts w:ascii="Times New Roman" w:hAnsi="Times New Roman" w:cs="Times New Roman"/>
          <w:i/>
          <w:iCs/>
        </w:rPr>
        <w:t>Journal of African interdisciplinary studies</w:t>
      </w:r>
      <w:r w:rsidRPr="001F2EFA">
        <w:rPr>
          <w:rFonts w:ascii="Times New Roman" w:hAnsi="Times New Roman" w:cs="Times New Roman"/>
        </w:rPr>
        <w:t xml:space="preserve">, 9(1), pp.88–105.  </w:t>
      </w:r>
      <w:hyperlink r:id="rId33" w:history="1">
        <w:r w:rsidR="00837C1C" w:rsidRPr="001E6B0E">
          <w:rPr>
            <w:rStyle w:val="Hyperlink"/>
            <w:rFonts w:ascii="Times New Roman" w:hAnsi="Times New Roman" w:cs="Times New Roman"/>
          </w:rPr>
          <w:t>https://kenyasocialscienceforum.wordpress.com/wp-content/uploads/2025/02/7pdf-gitonga-bridging-micro-and-macro-level-theories-in-the-social-sciences-strategies-challenges-and-innovations-1.pdf</w:t>
        </w:r>
      </w:hyperlink>
    </w:p>
    <w:p w14:paraId="2A58ED44" w14:textId="77777777"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Hancer</w:t>
      </w:r>
      <w:proofErr w:type="spellEnd"/>
      <w:r w:rsidRPr="001F2EFA">
        <w:rPr>
          <w:rFonts w:ascii="Times New Roman" w:hAnsi="Times New Roman" w:cs="Times New Roman"/>
        </w:rPr>
        <w:t xml:space="preserve">, M. and George, R.T. (2003). Job satisfaction of restaurant employees: An empirical investigation using the Minnesota satisfaction questionnaire. </w:t>
      </w:r>
      <w:r w:rsidRPr="001F2EFA">
        <w:rPr>
          <w:rFonts w:ascii="Times New Roman" w:hAnsi="Times New Roman" w:cs="Times New Roman"/>
          <w:i/>
          <w:iCs/>
        </w:rPr>
        <w:t>Journal of Hospitality &amp; Tourism Research</w:t>
      </w:r>
      <w:r w:rsidRPr="001F2EFA">
        <w:rPr>
          <w:rFonts w:ascii="Times New Roman" w:hAnsi="Times New Roman" w:cs="Times New Roman"/>
        </w:rPr>
        <w:t>, 27(1), pp.85–100. doi:10.1177/1096348002238882.</w:t>
      </w:r>
    </w:p>
    <w:p w14:paraId="3093127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Hasan, M.M. and Mishra, V. (2025). Impact of </w:t>
      </w:r>
      <w:proofErr w:type="spellStart"/>
      <w:r w:rsidRPr="001F2EFA">
        <w:rPr>
          <w:rFonts w:ascii="Times New Roman" w:hAnsi="Times New Roman" w:cs="Times New Roman"/>
        </w:rPr>
        <w:t>herzberg’s</w:t>
      </w:r>
      <w:proofErr w:type="spellEnd"/>
      <w:r w:rsidRPr="001F2EFA">
        <w:rPr>
          <w:rFonts w:ascii="Times New Roman" w:hAnsi="Times New Roman" w:cs="Times New Roman"/>
        </w:rPr>
        <w:t xml:space="preserve"> two-factor theory and its influence on employee retention: a sectoral comparative study in </w:t>
      </w:r>
      <w:proofErr w:type="spellStart"/>
      <w:r w:rsidRPr="001F2EFA">
        <w:rPr>
          <w:rFonts w:ascii="Times New Roman" w:hAnsi="Times New Roman" w:cs="Times New Roman"/>
        </w:rPr>
        <w:t>bangladesh</w:t>
      </w:r>
      <w:proofErr w:type="spellEnd"/>
      <w:r w:rsidRPr="001F2EFA">
        <w:rPr>
          <w:rFonts w:ascii="Times New Roman" w:hAnsi="Times New Roman" w:cs="Times New Roman"/>
        </w:rPr>
        <w:t xml:space="preserve">. </w:t>
      </w:r>
      <w:r w:rsidRPr="001F2EFA">
        <w:rPr>
          <w:rFonts w:ascii="Times New Roman" w:hAnsi="Times New Roman" w:cs="Times New Roman"/>
          <w:i/>
          <w:iCs/>
        </w:rPr>
        <w:t>Kelaniya Journal of Human Resource Management</w:t>
      </w:r>
      <w:r w:rsidRPr="001F2EFA">
        <w:rPr>
          <w:rFonts w:ascii="Times New Roman" w:hAnsi="Times New Roman" w:cs="Times New Roman"/>
        </w:rPr>
        <w:t>, 20(1), pp.40–72. doi:10.4038/</w:t>
      </w:r>
      <w:proofErr w:type="gramStart"/>
      <w:r w:rsidRPr="001F2EFA">
        <w:rPr>
          <w:rFonts w:ascii="Times New Roman" w:hAnsi="Times New Roman" w:cs="Times New Roman"/>
        </w:rPr>
        <w:t>kjhrm.v</w:t>
      </w:r>
      <w:proofErr w:type="gramEnd"/>
      <w:r w:rsidRPr="001F2EFA">
        <w:rPr>
          <w:rFonts w:ascii="Times New Roman" w:hAnsi="Times New Roman" w:cs="Times New Roman"/>
        </w:rPr>
        <w:t>20i1.152.</w:t>
      </w:r>
    </w:p>
    <w:p w14:paraId="1537FAA8"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Hussain, K., Ahmed, I. and Akram, M.S. (2025). Remote and hybrid work research: Key trends and thematic developments over two decades. </w:t>
      </w:r>
      <w:r w:rsidRPr="001F2EFA">
        <w:rPr>
          <w:rFonts w:ascii="Times New Roman" w:hAnsi="Times New Roman" w:cs="Times New Roman"/>
          <w:i/>
          <w:iCs/>
        </w:rPr>
        <w:t>Management review quarterly</w:t>
      </w:r>
      <w:r w:rsidRPr="001F2EFA">
        <w:rPr>
          <w:rFonts w:ascii="Times New Roman" w:hAnsi="Times New Roman" w:cs="Times New Roman"/>
        </w:rPr>
        <w:t>. doi:10.1007/s11301-025-00563-z.</w:t>
      </w:r>
    </w:p>
    <w:p w14:paraId="1F97C4F1" w14:textId="32B74C1B" w:rsidR="00681FBC" w:rsidRPr="001F2EFA" w:rsidRDefault="00681FBC" w:rsidP="00837C1C">
      <w:pPr>
        <w:spacing w:after="0" w:line="480" w:lineRule="auto"/>
        <w:ind w:left="720" w:hanging="720"/>
        <w:contextualSpacing/>
        <w:jc w:val="both"/>
        <w:rPr>
          <w:rFonts w:ascii="Times New Roman" w:hAnsi="Times New Roman" w:cs="Times New Roman"/>
        </w:rPr>
      </w:pPr>
      <w:proofErr w:type="spellStart"/>
      <w:r w:rsidRPr="001F2EFA">
        <w:rPr>
          <w:rFonts w:ascii="Times New Roman" w:hAnsi="Times New Roman" w:cs="Times New Roman"/>
        </w:rPr>
        <w:t>Kandampully</w:t>
      </w:r>
      <w:proofErr w:type="spellEnd"/>
      <w:r w:rsidRPr="001F2EFA">
        <w:rPr>
          <w:rFonts w:ascii="Times New Roman" w:hAnsi="Times New Roman" w:cs="Times New Roman"/>
        </w:rPr>
        <w:t xml:space="preserve">, J., </w:t>
      </w:r>
      <w:proofErr w:type="spellStart"/>
      <w:r w:rsidRPr="001F2EFA">
        <w:rPr>
          <w:rFonts w:ascii="Times New Roman" w:hAnsi="Times New Roman" w:cs="Times New Roman"/>
        </w:rPr>
        <w:t>Bilgihan</w:t>
      </w:r>
      <w:proofErr w:type="spellEnd"/>
      <w:r w:rsidRPr="001F2EFA">
        <w:rPr>
          <w:rFonts w:ascii="Times New Roman" w:hAnsi="Times New Roman" w:cs="Times New Roman"/>
        </w:rPr>
        <w:t xml:space="preserve">, A. and Zhang, T.C. (2016). Developing a people-technology hybrids model to unleash innovation and creativity: The new hospitality frontier. </w:t>
      </w:r>
      <w:r w:rsidRPr="001F2EFA">
        <w:rPr>
          <w:rFonts w:ascii="Times New Roman" w:hAnsi="Times New Roman" w:cs="Times New Roman"/>
          <w:i/>
          <w:iCs/>
        </w:rPr>
        <w:t xml:space="preserve">Journal of Hospitality and tourism </w:t>
      </w:r>
      <w:proofErr w:type="gramStart"/>
      <w:r w:rsidRPr="001F2EFA">
        <w:rPr>
          <w:rFonts w:ascii="Times New Roman" w:hAnsi="Times New Roman" w:cs="Times New Roman"/>
          <w:i/>
          <w:iCs/>
        </w:rPr>
        <w:t>management</w:t>
      </w:r>
      <w:r w:rsidRPr="001F2EFA">
        <w:rPr>
          <w:rFonts w:ascii="Times New Roman" w:hAnsi="Times New Roman" w:cs="Times New Roman"/>
        </w:rPr>
        <w:t>,  29</w:t>
      </w:r>
      <w:proofErr w:type="gramEnd"/>
      <w:r w:rsidRPr="001F2EFA">
        <w:rPr>
          <w:rFonts w:ascii="Times New Roman" w:hAnsi="Times New Roman" w:cs="Times New Roman"/>
        </w:rPr>
        <w:t xml:space="preserve">, pp.154–164. </w:t>
      </w:r>
      <w:proofErr w:type="gramStart"/>
      <w:r w:rsidRPr="001F2EFA">
        <w:rPr>
          <w:rFonts w:ascii="Times New Roman" w:hAnsi="Times New Roman" w:cs="Times New Roman"/>
        </w:rPr>
        <w:t>doi:10.1016/j.jhtm</w:t>
      </w:r>
      <w:proofErr w:type="gramEnd"/>
      <w:r w:rsidRPr="001F2EFA">
        <w:rPr>
          <w:rFonts w:ascii="Times New Roman" w:hAnsi="Times New Roman" w:cs="Times New Roman"/>
        </w:rPr>
        <w:t>.2016.07.003.</w:t>
      </w:r>
    </w:p>
    <w:p w14:paraId="1C6B1716" w14:textId="5EDECC8D"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Kaur, T. and Mandal, S. (2023). Exploring role transitions and conflicts on work disengagement under varying settings: The moderating role of individual resilience. </w:t>
      </w:r>
      <w:r w:rsidRPr="001F2EFA">
        <w:rPr>
          <w:rFonts w:ascii="Times New Roman" w:hAnsi="Times New Roman" w:cs="Times New Roman"/>
          <w:i/>
          <w:iCs/>
        </w:rPr>
        <w:t>International journal of Conflict management</w:t>
      </w:r>
      <w:r w:rsidRPr="001F2EFA">
        <w:rPr>
          <w:rFonts w:ascii="Times New Roman" w:hAnsi="Times New Roman" w:cs="Times New Roman"/>
        </w:rPr>
        <w:t>, 35(3), pp.488–507. doi:10.1108/ijcma-03-2023-0046.</w:t>
      </w:r>
    </w:p>
    <w:p w14:paraId="105D33B0" w14:textId="7D9E9F79"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Kaushal, V. and Srivastava, S. (2020). Hospitality and tourism industry amid COVID-19 pandemic: Perspectives on challenges and learnings from India. </w:t>
      </w:r>
      <w:r w:rsidRPr="001F2EFA">
        <w:rPr>
          <w:rFonts w:ascii="Times New Roman" w:hAnsi="Times New Roman" w:cs="Times New Roman"/>
          <w:i/>
          <w:iCs/>
        </w:rPr>
        <w:t>International Journal of Hospitality Management</w:t>
      </w:r>
      <w:r w:rsidRPr="001F2EFA">
        <w:rPr>
          <w:rFonts w:ascii="Times New Roman" w:hAnsi="Times New Roman" w:cs="Times New Roman"/>
        </w:rPr>
        <w:t xml:space="preserve">, 92(1), p.102707.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4" w:history="1">
        <w:r w:rsidR="00837C1C" w:rsidRPr="001E6B0E">
          <w:rPr>
            <w:rStyle w:val="Hyperlink"/>
            <w:rFonts w:ascii="Times New Roman" w:hAnsi="Times New Roman" w:cs="Times New Roman"/>
          </w:rPr>
          <w:t>https://doi.org/10.1016/j.ijhm.2020.102707</w:t>
        </w:r>
      </w:hyperlink>
    </w:p>
    <w:p w14:paraId="5C145A05"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Keeler, J.B., Scuderi, N.F., Brock Baskin, M.E., Jordan, P.C. and Meade, L.M. (2023). How job resources can shape perspectives that lead to better performance: A remote worker field study. </w:t>
      </w:r>
      <w:r w:rsidRPr="001F2EFA">
        <w:rPr>
          <w:rFonts w:ascii="Times New Roman" w:hAnsi="Times New Roman" w:cs="Times New Roman"/>
          <w:i/>
          <w:iCs/>
        </w:rPr>
        <w:t>Journal of Organizational effectiveness: People and performance</w:t>
      </w:r>
      <w:r w:rsidRPr="001F2EFA">
        <w:rPr>
          <w:rFonts w:ascii="Times New Roman" w:hAnsi="Times New Roman" w:cs="Times New Roman"/>
        </w:rPr>
        <w:t>, [online] 11(4), pp.825–846. doi:10.1108/joepp-04-2023-0154.</w:t>
      </w:r>
    </w:p>
    <w:p w14:paraId="13CE4D9B"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Kim, H.S., Waight, J., Xu, X. and Yoon, S.W. (2025). Navigating leadership in hybrid or remote workplaces: A systematic review of employee engagement strategies. </w:t>
      </w:r>
      <w:r w:rsidRPr="001F2EFA">
        <w:rPr>
          <w:rFonts w:ascii="Times New Roman" w:hAnsi="Times New Roman" w:cs="Times New Roman"/>
          <w:i/>
          <w:iCs/>
        </w:rPr>
        <w:t>Human Resource Development Review</w:t>
      </w:r>
      <w:r w:rsidRPr="001F2EFA">
        <w:rPr>
          <w:rFonts w:ascii="Times New Roman" w:hAnsi="Times New Roman" w:cs="Times New Roman"/>
        </w:rPr>
        <w:t>. doi:10.1177/15344843251381386.</w:t>
      </w:r>
    </w:p>
    <w:p w14:paraId="6C83FA5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Kim, S.-S. and Yoon, D.-Y. (2025). impact of empowering leadership on adaptive performance in hybrid work: A serial mediation effect of knowledge sharing and employee agility. </w:t>
      </w:r>
      <w:r w:rsidRPr="001F2EFA">
        <w:rPr>
          <w:rFonts w:ascii="Times New Roman" w:hAnsi="Times New Roman" w:cs="Times New Roman"/>
          <w:i/>
          <w:iCs/>
        </w:rPr>
        <w:t>Frontiers in Psychology</w:t>
      </w:r>
      <w:r w:rsidRPr="001F2EFA">
        <w:rPr>
          <w:rFonts w:ascii="Times New Roman" w:hAnsi="Times New Roman" w:cs="Times New Roman"/>
        </w:rPr>
        <w:t>, 16. doi:10.3389/fpsyg.2025.1448820.</w:t>
      </w:r>
    </w:p>
    <w:p w14:paraId="56B07143" w14:textId="2AF0CCBB"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Kniffin, K.M. (2021). COVID-19 and the workplace: Implications, issues, and Insights for Future Research and action. </w:t>
      </w:r>
      <w:r w:rsidRPr="001F2EFA">
        <w:rPr>
          <w:rFonts w:ascii="Times New Roman" w:hAnsi="Times New Roman" w:cs="Times New Roman"/>
          <w:i/>
          <w:iCs/>
        </w:rPr>
        <w:t>American Psychologist</w:t>
      </w:r>
      <w:r w:rsidRPr="001F2EFA">
        <w:rPr>
          <w:rFonts w:ascii="Times New Roman" w:hAnsi="Times New Roman" w:cs="Times New Roman"/>
        </w:rPr>
        <w:t xml:space="preserve">, 76(1), pp.63–77. </w:t>
      </w:r>
      <w:proofErr w:type="spellStart"/>
      <w:r w:rsidRPr="001F2EFA">
        <w:rPr>
          <w:rFonts w:ascii="Times New Roman" w:hAnsi="Times New Roman" w:cs="Times New Roman"/>
        </w:rPr>
        <w:t>doi</w:t>
      </w:r>
      <w:proofErr w:type="spellEnd"/>
      <w:r w:rsidRPr="001F2EFA">
        <w:rPr>
          <w:rFonts w:ascii="Times New Roman" w:hAnsi="Times New Roman" w:cs="Times New Roman"/>
        </w:rPr>
        <w:t>:</w:t>
      </w:r>
      <w:r w:rsidR="00837C1C">
        <w:rPr>
          <w:rFonts w:ascii="Times New Roman" w:hAnsi="Times New Roman" w:cs="Times New Roman"/>
        </w:rPr>
        <w:t xml:space="preserve"> </w:t>
      </w:r>
      <w:hyperlink r:id="rId35" w:history="1">
        <w:r w:rsidR="00837C1C" w:rsidRPr="001E6B0E">
          <w:rPr>
            <w:rStyle w:val="Hyperlink"/>
            <w:rFonts w:ascii="Times New Roman" w:hAnsi="Times New Roman" w:cs="Times New Roman"/>
          </w:rPr>
          <w:t>https://doi.org/10.1037/amp0000716</w:t>
        </w:r>
      </w:hyperlink>
    </w:p>
    <w:p w14:paraId="428B9D75" w14:textId="101D988A"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Kubiciel-Lodzińska, S. (2021). Snowball sampling vs. respondent driven sampling in regional research. Comparing the use of the methods to study migrants working in elderly care. </w:t>
      </w:r>
      <w:r w:rsidRPr="001F2EFA">
        <w:rPr>
          <w:rFonts w:ascii="Times New Roman" w:hAnsi="Times New Roman" w:cs="Times New Roman"/>
          <w:i/>
          <w:iCs/>
        </w:rPr>
        <w:lastRenderedPageBreak/>
        <w:t xml:space="preserve">Studia </w:t>
      </w:r>
      <w:proofErr w:type="spellStart"/>
      <w:r w:rsidRPr="001F2EFA">
        <w:rPr>
          <w:rFonts w:ascii="Times New Roman" w:hAnsi="Times New Roman" w:cs="Times New Roman"/>
          <w:i/>
          <w:iCs/>
        </w:rPr>
        <w:t>Migracyjne</w:t>
      </w:r>
      <w:proofErr w:type="spellEnd"/>
      <w:r w:rsidRPr="001F2EFA">
        <w:rPr>
          <w:rFonts w:ascii="Times New Roman" w:hAnsi="Times New Roman" w:cs="Times New Roman"/>
          <w:i/>
          <w:iCs/>
        </w:rPr>
        <w:t xml:space="preserve"> - </w:t>
      </w:r>
      <w:proofErr w:type="spellStart"/>
      <w:r w:rsidRPr="001F2EFA">
        <w:rPr>
          <w:rFonts w:ascii="Times New Roman" w:hAnsi="Times New Roman" w:cs="Times New Roman"/>
          <w:i/>
          <w:iCs/>
        </w:rPr>
        <w:t>Przegląd</w:t>
      </w:r>
      <w:proofErr w:type="spellEnd"/>
      <w:r w:rsidRPr="001F2EFA">
        <w:rPr>
          <w:rFonts w:ascii="Times New Roman" w:hAnsi="Times New Roman" w:cs="Times New Roman"/>
          <w:i/>
          <w:iCs/>
        </w:rPr>
        <w:t xml:space="preserve"> </w:t>
      </w:r>
      <w:proofErr w:type="spellStart"/>
      <w:r w:rsidRPr="001F2EFA">
        <w:rPr>
          <w:rFonts w:ascii="Times New Roman" w:hAnsi="Times New Roman" w:cs="Times New Roman"/>
          <w:i/>
          <w:iCs/>
        </w:rPr>
        <w:t>Polonijny</w:t>
      </w:r>
      <w:proofErr w:type="spellEnd"/>
      <w:r w:rsidRPr="001F2EFA">
        <w:rPr>
          <w:rFonts w:ascii="Times New Roman" w:hAnsi="Times New Roman" w:cs="Times New Roman"/>
        </w:rPr>
        <w:t xml:space="preserve">, (1), pp.149–180. Available at: </w:t>
      </w:r>
      <w:hyperlink r:id="rId36" w:history="1">
        <w:r w:rsidR="00837C1C" w:rsidRPr="001E6B0E">
          <w:rPr>
            <w:rStyle w:val="Hyperlink"/>
            <w:rFonts w:ascii="Times New Roman" w:hAnsi="Times New Roman" w:cs="Times New Roman"/>
          </w:rPr>
          <w:t>https://www.ceeol.com/search/article-detail?id=1148100</w:t>
        </w:r>
      </w:hyperlink>
      <w:r w:rsidR="00837C1C">
        <w:rPr>
          <w:rFonts w:ascii="Times New Roman" w:hAnsi="Times New Roman" w:cs="Times New Roman"/>
        </w:rPr>
        <w:t>.</w:t>
      </w:r>
    </w:p>
    <w:p w14:paraId="01896A53" w14:textId="7D2B8E43"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Kumar, M., Akmal, S., Luqman, R. and Hussain, Z. (2025). From traditional work to hybrid work: A narrative review of evolution, antecedents, dimensions, outcomes, and scholarly debates. </w:t>
      </w:r>
      <w:r w:rsidRPr="001F2EFA">
        <w:rPr>
          <w:rFonts w:ascii="Times New Roman" w:hAnsi="Times New Roman" w:cs="Times New Roman"/>
          <w:i/>
          <w:iCs/>
        </w:rPr>
        <w:t>Journal of Human Capital Development (JHCD)</w:t>
      </w:r>
      <w:r w:rsidRPr="001F2EFA">
        <w:rPr>
          <w:rFonts w:ascii="Times New Roman" w:hAnsi="Times New Roman" w:cs="Times New Roman"/>
        </w:rPr>
        <w:t>, 18(2), pp.83–100. doi:10.54554/jhcd.2025.18.2.7.</w:t>
      </w:r>
    </w:p>
    <w:p w14:paraId="0FC09526" w14:textId="6CEBACBA"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Liu, J., Xu, R. and Wang, Z. (2024). The effects of psychological capital, work engagement and job autonomy on job performance in platform flexible employees. </w:t>
      </w:r>
      <w:r w:rsidRPr="001F2EFA">
        <w:rPr>
          <w:rFonts w:ascii="Times New Roman" w:hAnsi="Times New Roman" w:cs="Times New Roman"/>
          <w:i/>
          <w:iCs/>
        </w:rPr>
        <w:t>Scientific Reports</w:t>
      </w:r>
      <w:r w:rsidRPr="001F2EFA">
        <w:rPr>
          <w:rFonts w:ascii="Times New Roman" w:hAnsi="Times New Roman" w:cs="Times New Roman"/>
        </w:rPr>
        <w:t>, 14(1). doi:10.1038/s41598-024-69484-3.</w:t>
      </w:r>
    </w:p>
    <w:p w14:paraId="6A267F9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Maier, C., Thatcher, J.B., Grover, V. and Dwivedi, Y.K. (2023). Cross-sectional research: A critical perspective, use cases, and recommendations for IS research. </w:t>
      </w:r>
      <w:r w:rsidRPr="001F2EFA">
        <w:rPr>
          <w:rFonts w:ascii="Times New Roman" w:hAnsi="Times New Roman" w:cs="Times New Roman"/>
          <w:i/>
          <w:iCs/>
        </w:rPr>
        <w:t>International Journal of Information Management</w:t>
      </w:r>
      <w:r w:rsidRPr="001F2EFA">
        <w:rPr>
          <w:rFonts w:ascii="Times New Roman" w:hAnsi="Times New Roman" w:cs="Times New Roman"/>
        </w:rPr>
        <w:t>, 70(70), p.102625.</w:t>
      </w:r>
    </w:p>
    <w:p w14:paraId="61FA80D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Mateen, A., Ullah, D.W., Shakil, M. and Latif, D.A. (2025). Employee well-being in hybrid work environments: balancing productivity, preventing digital burnout, and promoting mental health in the era of remote and flexible work. 4(4), pp.67–81. doi:10.63544/</w:t>
      </w:r>
      <w:proofErr w:type="gramStart"/>
      <w:r w:rsidRPr="001F2EFA">
        <w:rPr>
          <w:rFonts w:ascii="Times New Roman" w:hAnsi="Times New Roman" w:cs="Times New Roman"/>
        </w:rPr>
        <w:t>ijss.v</w:t>
      </w:r>
      <w:proofErr w:type="gramEnd"/>
      <w:r w:rsidRPr="001F2EFA">
        <w:rPr>
          <w:rFonts w:ascii="Times New Roman" w:hAnsi="Times New Roman" w:cs="Times New Roman"/>
        </w:rPr>
        <w:t>4i4.180.</w:t>
      </w:r>
    </w:p>
    <w:p w14:paraId="28DCCEDF" w14:textId="42CCF21C" w:rsidR="00837C1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Mauer, B. and Venecek, J. (2022). </w:t>
      </w:r>
      <w:r w:rsidRPr="001F2EFA">
        <w:rPr>
          <w:rFonts w:ascii="Times New Roman" w:hAnsi="Times New Roman" w:cs="Times New Roman"/>
          <w:i/>
          <w:iCs/>
        </w:rPr>
        <w:t>Writing the Literature Review</w:t>
      </w:r>
      <w:r w:rsidRPr="001F2EFA">
        <w:rPr>
          <w:rFonts w:ascii="Times New Roman" w:hAnsi="Times New Roman" w:cs="Times New Roman"/>
        </w:rPr>
        <w:t xml:space="preserve">: </w:t>
      </w:r>
      <w:hyperlink r:id="rId37" w:history="1">
        <w:r w:rsidR="00837C1C" w:rsidRPr="001E6B0E">
          <w:rPr>
            <w:rStyle w:val="Hyperlink"/>
            <w:rFonts w:ascii="Times New Roman" w:hAnsi="Times New Roman" w:cs="Times New Roman"/>
          </w:rPr>
          <w:t>https://pressbooks.online.ucf.edu/strategies2e/chapter/writing-the-literature-review/</w:t>
        </w:r>
      </w:hyperlink>
    </w:p>
    <w:p w14:paraId="4F7E994A" w14:textId="5870C038"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McCollum, D., Taylor, I., Payne, J., Green, A., Wahba, J. and Armine Ghazaryan (2025). </w:t>
      </w:r>
      <w:r w:rsidRPr="001F2EFA">
        <w:rPr>
          <w:rFonts w:ascii="Times New Roman" w:hAnsi="Times New Roman" w:cs="Times New Roman"/>
          <w:i/>
          <w:iCs/>
        </w:rPr>
        <w:t>Working from Home: Impacts on residential mobility and spatial inequality</w:t>
      </w:r>
      <w:r w:rsidRPr="001F2EFA">
        <w:rPr>
          <w:rFonts w:ascii="Times New Roman" w:hAnsi="Times New Roman" w:cs="Times New Roman"/>
        </w:rPr>
        <w:t xml:space="preserve">.  University of Birmingham. Available at: </w:t>
      </w:r>
      <w:hyperlink r:id="rId38" w:history="1">
        <w:r w:rsidR="007310EB" w:rsidRPr="001E6B0E">
          <w:rPr>
            <w:rStyle w:val="Hyperlink"/>
            <w:rFonts w:ascii="Times New Roman" w:hAnsi="Times New Roman" w:cs="Times New Roman"/>
          </w:rPr>
          <w:t>https://research.birmingham.ac.uk/en/publications/working-from-home-impacts-on-residential-mobility-and-spatial-ine/</w:t>
        </w:r>
      </w:hyperlink>
    </w:p>
    <w:p w14:paraId="08E0271E" w14:textId="20A55229" w:rsidR="00681FBC" w:rsidRPr="001F2EFA" w:rsidRDefault="00681FBC" w:rsidP="00837C1C">
      <w:pPr>
        <w:spacing w:after="0" w:line="480" w:lineRule="auto"/>
        <w:ind w:left="720" w:hanging="720"/>
        <w:contextualSpacing/>
        <w:jc w:val="both"/>
        <w:rPr>
          <w:rFonts w:ascii="Times New Roman" w:hAnsi="Times New Roman" w:cs="Times New Roman"/>
        </w:rPr>
      </w:pPr>
    </w:p>
    <w:p w14:paraId="2925D27E" w14:textId="040D3D92"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McLeod, S. (2023). </w:t>
      </w:r>
      <w:r w:rsidRPr="001F2EFA">
        <w:rPr>
          <w:rFonts w:ascii="Times New Roman" w:hAnsi="Times New Roman" w:cs="Times New Roman"/>
          <w:i/>
          <w:iCs/>
        </w:rPr>
        <w:t>Likert scale questionnaire: Examples &amp; analysis</w:t>
      </w:r>
      <w:r w:rsidRPr="001F2EFA">
        <w:rPr>
          <w:rFonts w:ascii="Times New Roman" w:hAnsi="Times New Roman" w:cs="Times New Roman"/>
        </w:rPr>
        <w:t xml:space="preserve">. Simply Psychology. Available at: </w:t>
      </w:r>
      <w:hyperlink r:id="rId39" w:history="1">
        <w:r w:rsidR="007310EB" w:rsidRPr="001E6B0E">
          <w:rPr>
            <w:rStyle w:val="Hyperlink"/>
            <w:rFonts w:ascii="Times New Roman" w:hAnsi="Times New Roman" w:cs="Times New Roman"/>
          </w:rPr>
          <w:t>https://www.simplypsychology.org/likert-scale.html</w:t>
        </w:r>
      </w:hyperlink>
    </w:p>
    <w:p w14:paraId="0A1D2E3C"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Mello, S.F. and Tomei, P.A. (2021). The impact of the COVID‐19 pandemic on expatriates: A pathway to work‐life harmony? </w:t>
      </w:r>
      <w:r w:rsidRPr="001F2EFA">
        <w:rPr>
          <w:rFonts w:ascii="Times New Roman" w:hAnsi="Times New Roman" w:cs="Times New Roman"/>
          <w:i/>
          <w:iCs/>
        </w:rPr>
        <w:t>Global Business and Organizational Excellence</w:t>
      </w:r>
      <w:r w:rsidRPr="001F2EFA">
        <w:rPr>
          <w:rFonts w:ascii="Times New Roman" w:hAnsi="Times New Roman" w:cs="Times New Roman"/>
        </w:rPr>
        <w:t>, 40(5). doi:10.1002/joe.22088.</w:t>
      </w:r>
    </w:p>
    <w:p w14:paraId="1C83615B"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Meske, C. and Junglas, I. (2020). Investigating the Elicitation of Employees’ Support Towards Digital Workplace Transformation. </w:t>
      </w:r>
      <w:proofErr w:type="spellStart"/>
      <w:r w:rsidRPr="001F2EFA">
        <w:rPr>
          <w:rFonts w:ascii="Times New Roman" w:hAnsi="Times New Roman" w:cs="Times New Roman"/>
          <w:i/>
          <w:iCs/>
        </w:rPr>
        <w:t>Behaviour</w:t>
      </w:r>
      <w:proofErr w:type="spellEnd"/>
      <w:r w:rsidRPr="001F2EFA">
        <w:rPr>
          <w:rFonts w:ascii="Times New Roman" w:hAnsi="Times New Roman" w:cs="Times New Roman"/>
          <w:i/>
          <w:iCs/>
        </w:rPr>
        <w:t xml:space="preserve"> &amp; Information Technology</w:t>
      </w:r>
      <w:r w:rsidRPr="001F2EFA">
        <w:rPr>
          <w:rFonts w:ascii="Times New Roman" w:hAnsi="Times New Roman" w:cs="Times New Roman"/>
        </w:rPr>
        <w:t>, 40(11), pp.1–17.</w:t>
      </w:r>
    </w:p>
    <w:p w14:paraId="773AA451"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Morgeson, F.P. and Humphrey, S.E. (2006). The work design questionnaire (WDQ): Developing and validating a comprehensive measure for assessing job design and the nature of work. </w:t>
      </w:r>
      <w:r w:rsidRPr="001F2EFA">
        <w:rPr>
          <w:rFonts w:ascii="Times New Roman" w:hAnsi="Times New Roman" w:cs="Times New Roman"/>
          <w:i/>
          <w:iCs/>
        </w:rPr>
        <w:t>Journal of Applied Psychology</w:t>
      </w:r>
      <w:r w:rsidRPr="001F2EFA">
        <w:rPr>
          <w:rFonts w:ascii="Times New Roman" w:hAnsi="Times New Roman" w:cs="Times New Roman"/>
        </w:rPr>
        <w:t>, 91(6), pp.1321–1339. doi:10.1037/0021-9010.91.6.1321.</w:t>
      </w:r>
    </w:p>
    <w:p w14:paraId="1FBEA37A"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Ndudi, E.F., </w:t>
      </w:r>
      <w:proofErr w:type="spellStart"/>
      <w:r w:rsidRPr="001F2EFA">
        <w:rPr>
          <w:rFonts w:ascii="Times New Roman" w:hAnsi="Times New Roman" w:cs="Times New Roman"/>
        </w:rPr>
        <w:t>Kifordu</w:t>
      </w:r>
      <w:proofErr w:type="spellEnd"/>
      <w:r w:rsidRPr="001F2EFA">
        <w:rPr>
          <w:rFonts w:ascii="Times New Roman" w:hAnsi="Times New Roman" w:cs="Times New Roman"/>
        </w:rPr>
        <w:t xml:space="preserve">, A.A. and Egede, N.M. (2023). The influence of intrinsic and extrinsic motivation in workers’ productivity: Empirical evidence from the construction industry. </w:t>
      </w:r>
      <w:r w:rsidRPr="001F2EFA">
        <w:rPr>
          <w:rFonts w:ascii="Times New Roman" w:hAnsi="Times New Roman" w:cs="Times New Roman"/>
          <w:i/>
          <w:iCs/>
        </w:rPr>
        <w:t>Global journal of human resource management</w:t>
      </w:r>
      <w:r w:rsidRPr="001F2EFA">
        <w:rPr>
          <w:rFonts w:ascii="Times New Roman" w:hAnsi="Times New Roman" w:cs="Times New Roman"/>
        </w:rPr>
        <w:t>, 11(2), pp.96–112. doi:10.37745/gjhrm.2013/vol11n296112.</w:t>
      </w:r>
    </w:p>
    <w:p w14:paraId="6F923019"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Nowrouzi-Kia, B., Haritos, A.M., Long, B.-Z.S., </w:t>
      </w:r>
      <w:proofErr w:type="spellStart"/>
      <w:r w:rsidRPr="001F2EFA">
        <w:rPr>
          <w:rFonts w:ascii="Times New Roman" w:hAnsi="Times New Roman" w:cs="Times New Roman"/>
        </w:rPr>
        <w:t>Atikian</w:t>
      </w:r>
      <w:proofErr w:type="spellEnd"/>
      <w:r w:rsidRPr="001F2EFA">
        <w:rPr>
          <w:rFonts w:ascii="Times New Roman" w:hAnsi="Times New Roman" w:cs="Times New Roman"/>
        </w:rPr>
        <w:t xml:space="preserve">, C., Fiorini, L.A., Gohar, B., Howe, A., Li, Y. and Bani-Fatemi, A. (2024). Remote work transition amidst covid-19: Impacts on presenteeism, absenteeism, and worker well-being—A scoping review. </w:t>
      </w:r>
      <w:proofErr w:type="spellStart"/>
      <w:r w:rsidRPr="001F2EFA">
        <w:rPr>
          <w:rFonts w:ascii="Times New Roman" w:hAnsi="Times New Roman" w:cs="Times New Roman"/>
          <w:i/>
          <w:iCs/>
        </w:rPr>
        <w:t>PloS</w:t>
      </w:r>
      <w:proofErr w:type="spellEnd"/>
      <w:r w:rsidRPr="001F2EFA">
        <w:rPr>
          <w:rFonts w:ascii="Times New Roman" w:hAnsi="Times New Roman" w:cs="Times New Roman"/>
          <w:i/>
          <w:iCs/>
        </w:rPr>
        <w:t xml:space="preserve"> one</w:t>
      </w:r>
      <w:r w:rsidRPr="001F2EFA">
        <w:rPr>
          <w:rFonts w:ascii="Times New Roman" w:hAnsi="Times New Roman" w:cs="Times New Roman"/>
        </w:rPr>
        <w:t xml:space="preserve">, 19(7), </w:t>
      </w:r>
      <w:proofErr w:type="gramStart"/>
      <w:r w:rsidRPr="001F2EFA">
        <w:rPr>
          <w:rFonts w:ascii="Times New Roman" w:hAnsi="Times New Roman" w:cs="Times New Roman"/>
        </w:rPr>
        <w:t>pp.e</w:t>
      </w:r>
      <w:proofErr w:type="gramEnd"/>
      <w:r w:rsidRPr="001F2EFA">
        <w:rPr>
          <w:rFonts w:ascii="Times New Roman" w:hAnsi="Times New Roman" w:cs="Times New Roman"/>
        </w:rPr>
        <w:t xml:space="preserve">0307087-e0307087. </w:t>
      </w:r>
      <w:proofErr w:type="gramStart"/>
      <w:r w:rsidRPr="001F2EFA">
        <w:rPr>
          <w:rFonts w:ascii="Times New Roman" w:hAnsi="Times New Roman" w:cs="Times New Roman"/>
        </w:rPr>
        <w:t>doi:10.1371/journal.pone</w:t>
      </w:r>
      <w:proofErr w:type="gramEnd"/>
      <w:r w:rsidRPr="001F2EFA">
        <w:rPr>
          <w:rFonts w:ascii="Times New Roman" w:hAnsi="Times New Roman" w:cs="Times New Roman"/>
        </w:rPr>
        <w:t>.0307087.</w:t>
      </w:r>
    </w:p>
    <w:p w14:paraId="4BF2D580" w14:textId="57548E63"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OECD (2025). </w:t>
      </w:r>
      <w:r w:rsidRPr="001F2EFA">
        <w:rPr>
          <w:rFonts w:ascii="Times New Roman" w:hAnsi="Times New Roman" w:cs="Times New Roman"/>
          <w:i/>
          <w:iCs/>
        </w:rPr>
        <w:t>Productivity gains from teleworking in the post COVID</w:t>
      </w:r>
      <w:r w:rsidRPr="001F2EFA">
        <w:rPr>
          <w:rFonts w:ascii="Times New Roman" w:hAnsi="Times New Roman" w:cs="Times New Roman"/>
          <w:i/>
          <w:iCs/>
        </w:rPr>
        <w:noBreakHyphen/>
        <w:t>19 era: How can public policies make it happen?</w:t>
      </w:r>
      <w:r w:rsidRPr="001F2EFA">
        <w:rPr>
          <w:rFonts w:ascii="Times New Roman" w:hAnsi="Times New Roman" w:cs="Times New Roman"/>
        </w:rPr>
        <w:t xml:space="preserve"> OECD. Available at: </w:t>
      </w:r>
      <w:hyperlink r:id="rId40" w:history="1">
        <w:r w:rsidR="007310EB" w:rsidRPr="001E6B0E">
          <w:rPr>
            <w:rStyle w:val="Hyperlink"/>
            <w:rFonts w:ascii="Times New Roman" w:hAnsi="Times New Roman" w:cs="Times New Roman"/>
          </w:rPr>
          <w:t>https://www.oecd.org/en/publications/productivity-gains-from-teleworking-in-the-post-covid-19-era_a5d52e99-en/full-report.html</w:t>
        </w:r>
      </w:hyperlink>
    </w:p>
    <w:p w14:paraId="3F6C2722" w14:textId="6A037422"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Office for National Statistics (2020). </w:t>
      </w:r>
      <w:r w:rsidRPr="001F2EFA">
        <w:rPr>
          <w:rFonts w:ascii="Times New Roman" w:hAnsi="Times New Roman" w:cs="Times New Roman"/>
          <w:i/>
          <w:iCs/>
        </w:rPr>
        <w:t>Coronavirus and homeworking in the UK: April 2020</w:t>
      </w:r>
      <w:r w:rsidRPr="001F2EFA">
        <w:rPr>
          <w:rFonts w:ascii="Times New Roman" w:hAnsi="Times New Roman" w:cs="Times New Roman"/>
        </w:rPr>
        <w:t xml:space="preserve">: </w:t>
      </w:r>
      <w:hyperlink r:id="rId41" w:history="1">
        <w:r w:rsidR="007310EB" w:rsidRPr="001E6B0E">
          <w:rPr>
            <w:rStyle w:val="Hyperlink"/>
            <w:rFonts w:ascii="Times New Roman" w:hAnsi="Times New Roman" w:cs="Times New Roman"/>
          </w:rPr>
          <w:t>https://www.ons.gov.uk/employmentandlabourmarket/peopleinwork/employmentandemployeetypes/bulletins/coronavirusandhomeworkingintheuk/april2020</w:t>
        </w:r>
      </w:hyperlink>
    </w:p>
    <w:p w14:paraId="3326120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Petitta, L. and Ghezzi, V. (2025). Remote work and psychological distance: Organizational belongingness as a resource against work stressors and employee performance impairment and distress. </w:t>
      </w:r>
      <w:r w:rsidRPr="001F2EFA">
        <w:rPr>
          <w:rFonts w:ascii="Times New Roman" w:hAnsi="Times New Roman" w:cs="Times New Roman"/>
          <w:i/>
          <w:iCs/>
        </w:rPr>
        <w:t>Sustainability</w:t>
      </w:r>
      <w:r w:rsidRPr="001F2EFA">
        <w:rPr>
          <w:rFonts w:ascii="Times New Roman" w:hAnsi="Times New Roman" w:cs="Times New Roman"/>
        </w:rPr>
        <w:t>, [online] 17(4), pp.1342–1342. doi:10.3390/su17041342.</w:t>
      </w:r>
    </w:p>
    <w:p w14:paraId="568E65BE" w14:textId="3628F031" w:rsidR="00681FBC"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Poston, B. (2009). An exercise in personal exploration: Maslow’s hierarchy of needs. Association of Surgical Technologists, pp.347–353. </w:t>
      </w:r>
      <w:hyperlink r:id="rId42" w:history="1">
        <w:r w:rsidR="007310EB" w:rsidRPr="001E6B0E">
          <w:rPr>
            <w:rStyle w:val="Hyperlink"/>
            <w:rFonts w:ascii="Times New Roman" w:hAnsi="Times New Roman" w:cs="Times New Roman"/>
          </w:rPr>
          <w:t>https://www.ast.org/pdf/308.pdf</w:t>
        </w:r>
      </w:hyperlink>
    </w:p>
    <w:p w14:paraId="1EEBDC56" w14:textId="4DCCBB6F" w:rsidR="007310EB" w:rsidRDefault="00681FBC" w:rsidP="007310EB">
      <w:pPr>
        <w:spacing w:after="0" w:line="480" w:lineRule="auto"/>
        <w:contextualSpacing/>
        <w:jc w:val="both"/>
        <w:rPr>
          <w:rFonts w:ascii="Times New Roman" w:hAnsi="Times New Roman" w:cs="Times New Roman"/>
        </w:rPr>
      </w:pPr>
      <w:r w:rsidRPr="001F2EFA">
        <w:rPr>
          <w:rFonts w:ascii="Times New Roman" w:hAnsi="Times New Roman" w:cs="Times New Roman"/>
        </w:rPr>
        <w:t xml:space="preserve">Ryan, G. (2018). Introduction to positivism, interpretivism and critical theory. </w:t>
      </w:r>
      <w:r w:rsidRPr="001F2EFA">
        <w:rPr>
          <w:rFonts w:ascii="Times New Roman" w:hAnsi="Times New Roman" w:cs="Times New Roman"/>
          <w:i/>
          <w:iCs/>
        </w:rPr>
        <w:t>Nurse Researcher</w:t>
      </w:r>
      <w:r w:rsidRPr="001F2EFA">
        <w:rPr>
          <w:rFonts w:ascii="Times New Roman" w:hAnsi="Times New Roman" w:cs="Times New Roman"/>
        </w:rPr>
        <w:t xml:space="preserve">, 25(4), pp.41–49. </w:t>
      </w:r>
      <w:hyperlink r:id="rId43" w:history="1">
        <w:r w:rsidR="007310EB" w:rsidRPr="001E6B0E">
          <w:rPr>
            <w:rStyle w:val="Hyperlink"/>
            <w:rFonts w:ascii="Times New Roman" w:hAnsi="Times New Roman" w:cs="Times New Roman"/>
          </w:rPr>
          <w:t>https://oro.open.ac.uk/49591/</w:t>
        </w:r>
      </w:hyperlink>
    </w:p>
    <w:p w14:paraId="0DB3F7CE" w14:textId="238018BE"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Saif, G.B.D. (2024). </w:t>
      </w:r>
      <w:r w:rsidRPr="001F2EFA">
        <w:rPr>
          <w:rFonts w:ascii="Times New Roman" w:hAnsi="Times New Roman" w:cs="Times New Roman"/>
          <w:i/>
          <w:iCs/>
        </w:rPr>
        <w:t xml:space="preserve">Towards a dynamic model of human needs: a critical analysis of </w:t>
      </w:r>
      <w:proofErr w:type="spellStart"/>
      <w:r w:rsidRPr="001F2EFA">
        <w:rPr>
          <w:rFonts w:ascii="Times New Roman" w:hAnsi="Times New Roman" w:cs="Times New Roman"/>
          <w:i/>
          <w:iCs/>
        </w:rPr>
        <w:t>maslow’s</w:t>
      </w:r>
      <w:proofErr w:type="spellEnd"/>
      <w:r w:rsidRPr="001F2EFA">
        <w:rPr>
          <w:rFonts w:ascii="Times New Roman" w:hAnsi="Times New Roman" w:cs="Times New Roman"/>
          <w:i/>
          <w:iCs/>
        </w:rPr>
        <w:t xml:space="preserve"> hierarchy</w:t>
      </w:r>
      <w:r w:rsidRPr="001F2EFA">
        <w:rPr>
          <w:rFonts w:ascii="Times New Roman" w:hAnsi="Times New Roman" w:cs="Times New Roman"/>
        </w:rPr>
        <w:t xml:space="preserve">. </w:t>
      </w:r>
      <w:hyperlink r:id="rId44" w:history="1">
        <w:r w:rsidR="007310EB" w:rsidRPr="001E6B0E">
          <w:rPr>
            <w:rStyle w:val="Hyperlink"/>
            <w:rFonts w:ascii="Times New Roman" w:hAnsi="Times New Roman" w:cs="Times New Roman"/>
          </w:rPr>
          <w:t>https://philpapers.org/rec/BELTAD</w:t>
        </w:r>
      </w:hyperlink>
    </w:p>
    <w:p w14:paraId="333380B9" w14:textId="1765B691" w:rsidR="00681FBC" w:rsidRPr="001F2EFA" w:rsidRDefault="00681FBC" w:rsidP="007310EB">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Salawu, R., Obe, A., </w:t>
      </w:r>
      <w:proofErr w:type="spellStart"/>
      <w:r w:rsidRPr="001F2EFA">
        <w:rPr>
          <w:rFonts w:ascii="Times New Roman" w:hAnsi="Times New Roman" w:cs="Times New Roman"/>
        </w:rPr>
        <w:t>Bolatitio</w:t>
      </w:r>
      <w:proofErr w:type="spellEnd"/>
      <w:r w:rsidRPr="001F2EFA">
        <w:rPr>
          <w:rFonts w:ascii="Times New Roman" w:hAnsi="Times New Roman" w:cs="Times New Roman"/>
        </w:rPr>
        <w:t xml:space="preserve">, S. and </w:t>
      </w:r>
      <w:proofErr w:type="spellStart"/>
      <w:r w:rsidRPr="001F2EFA">
        <w:rPr>
          <w:rFonts w:ascii="Times New Roman" w:hAnsi="Times New Roman" w:cs="Times New Roman"/>
        </w:rPr>
        <w:t>Masibo</w:t>
      </w:r>
      <w:proofErr w:type="spellEnd"/>
      <w:r w:rsidRPr="001F2EFA">
        <w:rPr>
          <w:rFonts w:ascii="Times New Roman" w:hAnsi="Times New Roman" w:cs="Times New Roman"/>
        </w:rPr>
        <w:t>, S. (2023). Theoretical and conceptual frameworks in research: Conceptual clarification.</w:t>
      </w:r>
      <w:r w:rsidR="007310EB">
        <w:rPr>
          <w:rFonts w:ascii="Times New Roman" w:hAnsi="Times New Roman" w:cs="Times New Roman"/>
        </w:rPr>
        <w:t xml:space="preserve"> </w:t>
      </w:r>
      <w:r w:rsidRPr="001F2EFA">
        <w:rPr>
          <w:rFonts w:ascii="Times New Roman" w:hAnsi="Times New Roman" w:cs="Times New Roman"/>
        </w:rPr>
        <w:t xml:space="preserve">2023(12), pp.2103–2117. </w:t>
      </w:r>
      <w:hyperlink r:id="rId45" w:history="1">
        <w:r w:rsidR="007310EB" w:rsidRPr="001E6B0E">
          <w:rPr>
            <w:rStyle w:val="Hyperlink"/>
            <w:rFonts w:ascii="Times New Roman" w:hAnsi="Times New Roman" w:cs="Times New Roman"/>
          </w:rPr>
          <w:t>https://www.researchgate.net/profile/Aina-Obe-Shamsuddin/publication/374081258_THEORETICAL_AND_CONCEPTUAL_FRAMEWORKS_IN_RESEARCH_CONCEPTUAL_CLARIFICATION/links/650c631a82f01628f0361553/THEORETICAL-AND-CONCEPTUAL-FRAMEWORKS-IN-RESEARCH-CONCEPTUAL-CLARIFICATION.pdf</w:t>
        </w:r>
      </w:hyperlink>
    </w:p>
    <w:p w14:paraId="129A0896" w14:textId="71289B0A"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Selim (2016). </w:t>
      </w:r>
      <w:r w:rsidRPr="001F2EFA">
        <w:rPr>
          <w:rFonts w:ascii="Times New Roman" w:hAnsi="Times New Roman" w:cs="Times New Roman"/>
          <w:i/>
          <w:iCs/>
        </w:rPr>
        <w:t>Cronbach’s alpha reliability coefficient</w:t>
      </w:r>
      <w:r w:rsidRPr="001F2EFA">
        <w:rPr>
          <w:rFonts w:ascii="Times New Roman" w:hAnsi="Times New Roman" w:cs="Times New Roman"/>
        </w:rPr>
        <w:t xml:space="preserve">: </w:t>
      </w:r>
      <w:hyperlink r:id="rId46" w:history="1">
        <w:r w:rsidR="007310EB" w:rsidRPr="001E6B0E">
          <w:rPr>
            <w:rStyle w:val="Hyperlink"/>
            <w:rFonts w:ascii="Times New Roman" w:hAnsi="Times New Roman" w:cs="Times New Roman"/>
          </w:rPr>
          <w:t>https://search.proquest.com/openview/60fc58066dae8466bfb82a4139cdbfd8/1?pq-origsite=gscholar&amp;cbl=2026636</w:t>
        </w:r>
      </w:hyperlink>
    </w:p>
    <w:p w14:paraId="5F10D348" w14:textId="07B13374"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Shahwar, M., Amin, M., Wasti, S.M.H.A. and Iqbal, J. (2026). </w:t>
      </w:r>
      <w:r w:rsidRPr="001F2EFA">
        <w:rPr>
          <w:rFonts w:ascii="Times New Roman" w:hAnsi="Times New Roman" w:cs="Times New Roman"/>
          <w:i/>
          <w:iCs/>
        </w:rPr>
        <w:t>Exploring the Role of Transformational Leadership in Enhancing Employee Motivation in Remote Work Environments</w:t>
      </w:r>
      <w:r w:rsidR="007310EB">
        <w:rPr>
          <w:rFonts w:ascii="Times New Roman" w:hAnsi="Times New Roman" w:cs="Times New Roman"/>
        </w:rPr>
        <w:t>:</w:t>
      </w:r>
      <w:r w:rsidRPr="001F2EFA">
        <w:rPr>
          <w:rFonts w:ascii="Times New Roman" w:hAnsi="Times New Roman" w:cs="Times New Roman"/>
        </w:rPr>
        <w:t xml:space="preserve"> </w:t>
      </w:r>
      <w:hyperlink r:id="rId47" w:history="1">
        <w:r w:rsidR="007310EB" w:rsidRPr="001E6B0E">
          <w:rPr>
            <w:rStyle w:val="Hyperlink"/>
            <w:rFonts w:ascii="Times New Roman" w:hAnsi="Times New Roman" w:cs="Times New Roman"/>
          </w:rPr>
          <w:t>https://thecrsss.com/index.php/journal/article/view/1180</w:t>
        </w:r>
      </w:hyperlink>
    </w:p>
    <w:p w14:paraId="10730BE3" w14:textId="7D124B7F"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Slim Belaid, Nour Ben </w:t>
      </w:r>
      <w:proofErr w:type="spellStart"/>
      <w:r w:rsidRPr="001F2EFA">
        <w:rPr>
          <w:rFonts w:ascii="Times New Roman" w:hAnsi="Times New Roman" w:cs="Times New Roman"/>
        </w:rPr>
        <w:t>Guedria</w:t>
      </w:r>
      <w:proofErr w:type="spellEnd"/>
      <w:r w:rsidRPr="001F2EFA">
        <w:rPr>
          <w:rFonts w:ascii="Times New Roman" w:hAnsi="Times New Roman" w:cs="Times New Roman"/>
        </w:rPr>
        <w:t xml:space="preserve"> and Houssein Ballouk (2025). Remote work and job satisfaction: A decade of Insights through a bibliometric lens. </w:t>
      </w:r>
      <w:r w:rsidRPr="001F2EFA">
        <w:rPr>
          <w:rFonts w:ascii="Times New Roman" w:hAnsi="Times New Roman" w:cs="Times New Roman"/>
          <w:i/>
          <w:iCs/>
        </w:rPr>
        <w:t xml:space="preserve">Administrative </w:t>
      </w:r>
      <w:proofErr w:type="gramStart"/>
      <w:r w:rsidRPr="001F2EFA">
        <w:rPr>
          <w:rFonts w:ascii="Times New Roman" w:hAnsi="Times New Roman" w:cs="Times New Roman"/>
          <w:i/>
          <w:iCs/>
        </w:rPr>
        <w:t>sciences</w:t>
      </w:r>
      <w:r w:rsidRPr="001F2EFA">
        <w:rPr>
          <w:rFonts w:ascii="Times New Roman" w:hAnsi="Times New Roman" w:cs="Times New Roman"/>
        </w:rPr>
        <w:t>,  15</w:t>
      </w:r>
      <w:proofErr w:type="gramEnd"/>
      <w:r w:rsidRPr="001F2EFA">
        <w:rPr>
          <w:rFonts w:ascii="Times New Roman" w:hAnsi="Times New Roman" w:cs="Times New Roman"/>
        </w:rPr>
        <w:t>(11), pp.439–439. doi:10.3390/admsci15110439.</w:t>
      </w:r>
    </w:p>
    <w:p w14:paraId="289BB85E"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Smite, D., Mikalsen, M., Moe, N.B., Stray, V. and </w:t>
      </w:r>
      <w:proofErr w:type="spellStart"/>
      <w:r w:rsidRPr="001F2EFA">
        <w:rPr>
          <w:rFonts w:ascii="Times New Roman" w:hAnsi="Times New Roman" w:cs="Times New Roman"/>
        </w:rPr>
        <w:t>Klotins</w:t>
      </w:r>
      <w:proofErr w:type="spellEnd"/>
      <w:r w:rsidRPr="001F2EFA">
        <w:rPr>
          <w:rFonts w:ascii="Times New Roman" w:hAnsi="Times New Roman" w:cs="Times New Roman"/>
        </w:rPr>
        <w:t xml:space="preserve">, E. (2021). From Collaboration to Solitude and back: Remote pair programming during Covid-19. </w:t>
      </w:r>
      <w:r w:rsidRPr="001F2EFA">
        <w:rPr>
          <w:rFonts w:ascii="Times New Roman" w:hAnsi="Times New Roman" w:cs="Times New Roman"/>
          <w:i/>
          <w:iCs/>
        </w:rPr>
        <w:t>Lecture notes in business information processing</w:t>
      </w:r>
      <w:r w:rsidRPr="001F2EFA">
        <w:rPr>
          <w:rFonts w:ascii="Times New Roman" w:hAnsi="Times New Roman" w:cs="Times New Roman"/>
        </w:rPr>
        <w:t>, pp.3–18. doi:10.1007/978-3-030-78098-2_1.</w:t>
      </w:r>
    </w:p>
    <w:p w14:paraId="65FFB1AE" w14:textId="15F7DB13"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Snowden, R. (2023). </w:t>
      </w:r>
      <w:r w:rsidRPr="001F2EFA">
        <w:rPr>
          <w:rFonts w:ascii="Times New Roman" w:hAnsi="Times New Roman" w:cs="Times New Roman"/>
          <w:i/>
          <w:iCs/>
        </w:rPr>
        <w:t>Interpersonal trust and job satisfaction in a remote working environment: A quantitative study on the role employee relations plays in the information technology sector in Ireland</w:t>
      </w:r>
      <w:r w:rsidR="007310EB">
        <w:rPr>
          <w:rFonts w:ascii="Times New Roman" w:hAnsi="Times New Roman" w:cs="Times New Roman"/>
          <w:i/>
          <w:iCs/>
        </w:rPr>
        <w:t xml:space="preserve">: </w:t>
      </w:r>
      <w:hyperlink r:id="rId48" w:history="1">
        <w:r w:rsidR="007310EB" w:rsidRPr="001E6B0E">
          <w:rPr>
            <w:rStyle w:val="Hyperlink"/>
            <w:rFonts w:ascii="Times New Roman" w:hAnsi="Times New Roman" w:cs="Times New Roman"/>
          </w:rPr>
          <w:t>https://norma.ncirl.ie/6950/</w:t>
        </w:r>
      </w:hyperlink>
    </w:p>
    <w:p w14:paraId="102FF90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Thapa, S.S. (2024). Effect of flexible work environment on employee job satisfaction of </w:t>
      </w:r>
      <w:proofErr w:type="spellStart"/>
      <w:r w:rsidRPr="001F2EFA">
        <w:rPr>
          <w:rFonts w:ascii="Times New Roman" w:hAnsi="Times New Roman" w:cs="Times New Roman"/>
        </w:rPr>
        <w:t>nepalese</w:t>
      </w:r>
      <w:proofErr w:type="spellEnd"/>
      <w:r w:rsidRPr="001F2EFA">
        <w:rPr>
          <w:rFonts w:ascii="Times New Roman" w:hAnsi="Times New Roman" w:cs="Times New Roman"/>
        </w:rPr>
        <w:t xml:space="preserve"> commercial banks. </w:t>
      </w:r>
      <w:r w:rsidRPr="001F2EFA">
        <w:rPr>
          <w:rFonts w:ascii="Times New Roman" w:hAnsi="Times New Roman" w:cs="Times New Roman"/>
          <w:i/>
          <w:iCs/>
        </w:rPr>
        <w:t>Nepalese journal of Management</w:t>
      </w:r>
      <w:r w:rsidRPr="001F2EFA">
        <w:rPr>
          <w:rFonts w:ascii="Times New Roman" w:hAnsi="Times New Roman" w:cs="Times New Roman"/>
        </w:rPr>
        <w:t>, 11(2), pp.115–134. doi:10.3126/</w:t>
      </w:r>
      <w:proofErr w:type="gramStart"/>
      <w:r w:rsidRPr="001F2EFA">
        <w:rPr>
          <w:rFonts w:ascii="Times New Roman" w:hAnsi="Times New Roman" w:cs="Times New Roman"/>
        </w:rPr>
        <w:t>njm.v</w:t>
      </w:r>
      <w:proofErr w:type="gramEnd"/>
      <w:r w:rsidRPr="001F2EFA">
        <w:rPr>
          <w:rFonts w:ascii="Times New Roman" w:hAnsi="Times New Roman" w:cs="Times New Roman"/>
        </w:rPr>
        <w:t>11i2.68857.</w:t>
      </w:r>
    </w:p>
    <w:p w14:paraId="1B710A2A"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Ugwu, F.O., </w:t>
      </w:r>
      <w:proofErr w:type="spellStart"/>
      <w:r w:rsidRPr="001F2EFA">
        <w:rPr>
          <w:rFonts w:ascii="Times New Roman" w:hAnsi="Times New Roman" w:cs="Times New Roman"/>
        </w:rPr>
        <w:t>Enwereuzor</w:t>
      </w:r>
      <w:proofErr w:type="spellEnd"/>
      <w:r w:rsidRPr="001F2EFA">
        <w:rPr>
          <w:rFonts w:ascii="Times New Roman" w:hAnsi="Times New Roman" w:cs="Times New Roman"/>
        </w:rPr>
        <w:t xml:space="preserve">, I.K. and Mazei, J. (2022). Is working from home a blessing or a burden? Home demands as a mediator of the relationship between work engagement and work-life balance. </w:t>
      </w:r>
      <w:r w:rsidRPr="001F2EFA">
        <w:rPr>
          <w:rFonts w:ascii="Times New Roman" w:hAnsi="Times New Roman" w:cs="Times New Roman"/>
          <w:i/>
          <w:iCs/>
        </w:rPr>
        <w:t>Applied Research in Quality of Life</w:t>
      </w:r>
      <w:r w:rsidRPr="001F2EFA">
        <w:rPr>
          <w:rFonts w:ascii="Times New Roman" w:hAnsi="Times New Roman" w:cs="Times New Roman"/>
        </w:rPr>
        <w:t>, 18. doi:10.1007/s11482-022-10084-6.</w:t>
      </w:r>
    </w:p>
    <w:p w14:paraId="5A9F9C76"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Van den Broeck, A., Howard, J.L., Van Vaerenbergh, Y., Leroy, H. and Gagné, M. (2021). Beyond intrinsic and extrinsic motivation: a meta-analysis on self-determination theory’s multidimensional conceptualization of work motivation. </w:t>
      </w:r>
      <w:r w:rsidRPr="001F2EFA">
        <w:rPr>
          <w:rFonts w:ascii="Times New Roman" w:hAnsi="Times New Roman" w:cs="Times New Roman"/>
          <w:i/>
          <w:iCs/>
        </w:rPr>
        <w:t>Organizational Psychology Review</w:t>
      </w:r>
      <w:r w:rsidRPr="001F2EFA">
        <w:rPr>
          <w:rFonts w:ascii="Times New Roman" w:hAnsi="Times New Roman" w:cs="Times New Roman"/>
        </w:rPr>
        <w:t>, 11(3), p.204138662110061. doi:10.1177/20413866211006173.</w:t>
      </w:r>
    </w:p>
    <w:p w14:paraId="38424557" w14:textId="77777777" w:rsidR="00681FBC" w:rsidRPr="001F2EFA"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lastRenderedPageBreak/>
        <w:t xml:space="preserve">Verma, J.P. (2019). </w:t>
      </w:r>
      <w:r w:rsidRPr="001F2EFA">
        <w:rPr>
          <w:rFonts w:ascii="Times New Roman" w:hAnsi="Times New Roman" w:cs="Times New Roman"/>
          <w:i/>
          <w:iCs/>
        </w:rPr>
        <w:t>Statistics and research methods in psychology with excel</w:t>
      </w:r>
      <w:r w:rsidRPr="001F2EFA">
        <w:rPr>
          <w:rFonts w:ascii="Times New Roman" w:hAnsi="Times New Roman" w:cs="Times New Roman"/>
        </w:rPr>
        <w:t>. Singapore: Springer Singapore.</w:t>
      </w:r>
    </w:p>
    <w:p w14:paraId="0CD5DB2F" w14:textId="42436AFD" w:rsidR="007310EB" w:rsidRDefault="00681FBC" w:rsidP="00837C1C">
      <w:pPr>
        <w:spacing w:after="0" w:line="480" w:lineRule="auto"/>
        <w:ind w:left="720" w:hanging="720"/>
        <w:contextualSpacing/>
        <w:jc w:val="both"/>
        <w:rPr>
          <w:rFonts w:ascii="Times New Roman" w:hAnsi="Times New Roman" w:cs="Times New Roman"/>
        </w:rPr>
      </w:pPr>
      <w:r w:rsidRPr="001F2EFA">
        <w:rPr>
          <w:rFonts w:ascii="Times New Roman" w:hAnsi="Times New Roman" w:cs="Times New Roman"/>
        </w:rPr>
        <w:t xml:space="preserve">Yusoff, W.F.W., Kian, T.S. and Idris, M.T.M. (2013). </w:t>
      </w:r>
      <w:r w:rsidRPr="001F2EFA">
        <w:rPr>
          <w:rFonts w:ascii="Times New Roman" w:hAnsi="Times New Roman" w:cs="Times New Roman"/>
          <w:i/>
          <w:iCs/>
        </w:rPr>
        <w:t xml:space="preserve">Herzberg’s Two-Factor Theory on Work Motivation: Does it Works for </w:t>
      </w:r>
      <w:proofErr w:type="spellStart"/>
      <w:r w:rsidRPr="001F2EFA">
        <w:rPr>
          <w:rFonts w:ascii="Times New Roman" w:hAnsi="Times New Roman" w:cs="Times New Roman"/>
          <w:i/>
          <w:iCs/>
        </w:rPr>
        <w:t>Todays</w:t>
      </w:r>
      <w:proofErr w:type="spellEnd"/>
      <w:r w:rsidRPr="001F2EFA">
        <w:rPr>
          <w:rFonts w:ascii="Times New Roman" w:hAnsi="Times New Roman" w:cs="Times New Roman"/>
          <w:i/>
          <w:iCs/>
        </w:rPr>
        <w:t xml:space="preserve"> Environment?</w:t>
      </w:r>
      <w:r w:rsidR="007310EB">
        <w:rPr>
          <w:rFonts w:ascii="Times New Roman" w:hAnsi="Times New Roman" w:cs="Times New Roman"/>
        </w:rPr>
        <w:t xml:space="preserve"> </w:t>
      </w:r>
      <w:r w:rsidRPr="001F2EFA">
        <w:rPr>
          <w:rFonts w:ascii="Times New Roman" w:hAnsi="Times New Roman" w:cs="Times New Roman"/>
          <w:i/>
          <w:iCs/>
        </w:rPr>
        <w:t xml:space="preserve">Global Journal </w:t>
      </w:r>
      <w:r w:rsidR="007310EB">
        <w:rPr>
          <w:rFonts w:ascii="Times New Roman" w:hAnsi="Times New Roman" w:cs="Times New Roman"/>
          <w:i/>
          <w:iCs/>
        </w:rPr>
        <w:t>o</w:t>
      </w:r>
      <w:r w:rsidRPr="001F2EFA">
        <w:rPr>
          <w:rFonts w:ascii="Times New Roman" w:hAnsi="Times New Roman" w:cs="Times New Roman"/>
          <w:i/>
          <w:iCs/>
        </w:rPr>
        <w:t>f Commerce &amp; Management Perspective</w:t>
      </w:r>
      <w:r w:rsidRPr="001F2EFA">
        <w:rPr>
          <w:rFonts w:ascii="Times New Roman" w:hAnsi="Times New Roman" w:cs="Times New Roman"/>
        </w:rPr>
        <w:t xml:space="preserve">, pp.18–22. Available at: </w:t>
      </w:r>
      <w:hyperlink r:id="rId49" w:history="1">
        <w:r w:rsidR="007310EB" w:rsidRPr="001E6B0E">
          <w:rPr>
            <w:rStyle w:val="Hyperlink"/>
            <w:rFonts w:ascii="Times New Roman" w:hAnsi="Times New Roman" w:cs="Times New Roman"/>
          </w:rPr>
          <w:t>https://www.researchgate.net/profile/Shen-Kian-Tan/publication/262639924_Herzberg</w:t>
        </w:r>
      </w:hyperlink>
    </w:p>
    <w:p w14:paraId="75C36C26" w14:textId="77777777" w:rsidR="00681FBC" w:rsidRPr="001F2EFA" w:rsidRDefault="00681FBC" w:rsidP="001F2EFA">
      <w:pPr>
        <w:tabs>
          <w:tab w:val="left" w:pos="2000"/>
        </w:tabs>
        <w:spacing w:after="0" w:line="480" w:lineRule="auto"/>
        <w:jc w:val="both"/>
        <w:rPr>
          <w:rFonts w:ascii="Times New Roman" w:hAnsi="Times New Roman" w:cs="Times New Roman"/>
        </w:rPr>
      </w:pPr>
    </w:p>
    <w:p w14:paraId="357A729E" w14:textId="5C484E41" w:rsidR="00681FBC" w:rsidRPr="001F2EFA" w:rsidRDefault="00681FBC" w:rsidP="001F2EFA">
      <w:pPr>
        <w:tabs>
          <w:tab w:val="left" w:pos="2000"/>
        </w:tabs>
        <w:spacing w:after="0" w:line="480" w:lineRule="auto"/>
        <w:jc w:val="both"/>
        <w:rPr>
          <w:rFonts w:ascii="Times New Roman" w:hAnsi="Times New Roman" w:cs="Times New Roman"/>
        </w:rPr>
      </w:pPr>
      <w:r w:rsidRPr="001F2EFA">
        <w:rPr>
          <w:rFonts w:ascii="Times New Roman" w:hAnsi="Times New Roman" w:cs="Times New Roman"/>
        </w:rPr>
        <w:br w:type="page"/>
      </w:r>
    </w:p>
    <w:p w14:paraId="574DCAD3" w14:textId="5CB4BAE5" w:rsidR="00837C1C" w:rsidRPr="00837C1C" w:rsidRDefault="00681FBC" w:rsidP="00837C1C">
      <w:pPr>
        <w:pStyle w:val="Heading1"/>
        <w:spacing w:before="0" w:after="0" w:line="480" w:lineRule="auto"/>
        <w:jc w:val="both"/>
        <w:rPr>
          <w:rFonts w:ascii="Times New Roman" w:hAnsi="Times New Roman" w:cs="Times New Roman"/>
          <w:b/>
          <w:bCs/>
          <w:color w:val="auto"/>
          <w:sz w:val="24"/>
          <w:szCs w:val="24"/>
        </w:rPr>
      </w:pPr>
      <w:bookmarkStart w:id="88" w:name="_Toc241093170"/>
      <w:r w:rsidRPr="001F2EFA">
        <w:rPr>
          <w:rFonts w:ascii="Times New Roman" w:hAnsi="Times New Roman" w:cs="Times New Roman"/>
          <w:b/>
          <w:bCs/>
          <w:color w:val="auto"/>
          <w:sz w:val="24"/>
          <w:szCs w:val="24"/>
        </w:rPr>
        <w:lastRenderedPageBreak/>
        <w:t>7.0 Appendices</w:t>
      </w:r>
      <w:bookmarkEnd w:id="88"/>
    </w:p>
    <w:p w14:paraId="5E6AF6D0" w14:textId="73E0877B" w:rsidR="00837C1C" w:rsidRPr="00837C1C" w:rsidRDefault="00837C1C" w:rsidP="00837C1C">
      <w:pPr>
        <w:pStyle w:val="Heading2"/>
        <w:rPr>
          <w:rFonts w:ascii="Times New Roman" w:hAnsi="Times New Roman" w:cs="Times New Roman"/>
          <w:b/>
          <w:bCs/>
          <w:color w:val="000000" w:themeColor="text1"/>
          <w:sz w:val="24"/>
          <w:szCs w:val="24"/>
        </w:rPr>
      </w:pPr>
      <w:bookmarkStart w:id="89" w:name="_Toc241093171"/>
      <w:r w:rsidRPr="00837C1C">
        <w:rPr>
          <w:rFonts w:ascii="Times New Roman" w:hAnsi="Times New Roman" w:cs="Times New Roman"/>
          <w:b/>
          <w:bCs/>
          <w:color w:val="000000" w:themeColor="text1"/>
          <w:sz w:val="24"/>
          <w:szCs w:val="24"/>
        </w:rPr>
        <w:t>7.1 QUESTIONNAIRE</w:t>
      </w:r>
      <w:bookmarkEnd w:id="89"/>
    </w:p>
    <w:p w14:paraId="488B748F" w14:textId="77777777" w:rsidR="00837C1C" w:rsidRPr="00231386" w:rsidRDefault="00837C1C" w:rsidP="00837C1C">
      <w:pPr>
        <w:rPr>
          <w:b/>
          <w:bCs/>
        </w:rPr>
      </w:pPr>
      <w:r w:rsidRPr="00231386">
        <w:rPr>
          <w:b/>
          <w:bCs/>
        </w:rPr>
        <w:t>An Investigation into the Relationship Between Remote Work Flexibility, Employee Job Satisfaction and Motivation Levels among Hybrid and Remote Employees in the Hospitality and IT Sectors in the UK</w:t>
      </w:r>
    </w:p>
    <w:p w14:paraId="29037A7A" w14:textId="77777777" w:rsidR="00837C1C" w:rsidRPr="00231386" w:rsidRDefault="00837C1C" w:rsidP="00837C1C">
      <w:pPr>
        <w:rPr>
          <w:b/>
          <w:bCs/>
        </w:rPr>
      </w:pPr>
      <w:r w:rsidRPr="00231386">
        <w:rPr>
          <w:b/>
          <w:bCs/>
        </w:rPr>
        <w:t>Participant Information</w:t>
      </w:r>
    </w:p>
    <w:p w14:paraId="057E5CB6" w14:textId="77777777" w:rsidR="00837C1C" w:rsidRPr="00231386" w:rsidRDefault="00837C1C" w:rsidP="00837C1C">
      <w:r w:rsidRPr="00231386">
        <w:t>Dear Participant,</w:t>
      </w:r>
    </w:p>
    <w:p w14:paraId="5BB7630B" w14:textId="77777777" w:rsidR="00837C1C" w:rsidRPr="00231386" w:rsidRDefault="00837C1C" w:rsidP="00837C1C">
      <w:r w:rsidRPr="00231386">
        <w:t>I am a postgraduate student at the University of Wales Trinity Saint David undertaking research for my MBA dissertation. This study aims to investigate the relationship between remote work flexibility, employee job satisfaction and motivation levels among employees working in the Hospitality and IT sectors in the UK.</w:t>
      </w:r>
      <w:r>
        <w:t xml:space="preserve"> </w:t>
      </w:r>
      <w:r w:rsidRPr="00C61305">
        <w:t>This questionnaire complies with GDPR regulations and has received ethical approval from the University of Wales Trinity Saint David. All data will be stored securely and used solely for academic purposes.</w:t>
      </w:r>
      <w:r>
        <w:t xml:space="preserve"> </w:t>
      </w:r>
    </w:p>
    <w:p w14:paraId="255F8E4A" w14:textId="77777777" w:rsidR="00837C1C" w:rsidRPr="00231386" w:rsidRDefault="00837C1C" w:rsidP="00837C1C">
      <w:r w:rsidRPr="00231386">
        <w:t xml:space="preserve">Your participation is entirely voluntary. The questionnaire is anonymous, and no personally identifiable information will be collected. All responses will be treated confidentially and used solely for academic purposes. The questionnaire will take approximately </w:t>
      </w:r>
      <w:r w:rsidRPr="00001E70">
        <w:t>8–10 minutes</w:t>
      </w:r>
      <w:r w:rsidRPr="00231386">
        <w:t xml:space="preserve"> to complete.</w:t>
      </w:r>
    </w:p>
    <w:p w14:paraId="5DE278EF" w14:textId="77777777" w:rsidR="00837C1C" w:rsidRDefault="00837C1C" w:rsidP="00837C1C">
      <w:r w:rsidRPr="00231386">
        <w:t>Thank you for your valuable participation.</w:t>
      </w:r>
    </w:p>
    <w:p w14:paraId="544650AD" w14:textId="77777777" w:rsidR="00837C1C" w:rsidRPr="00001E70" w:rsidRDefault="00837C1C" w:rsidP="00837C1C">
      <w:pPr>
        <w:rPr>
          <w:color w:val="EE0000"/>
        </w:rPr>
      </w:pPr>
      <w:r w:rsidRPr="00C61305">
        <w:rPr>
          <w:color w:val="000000" w:themeColor="text1"/>
        </w:rPr>
        <w:t>For any questions or clarifications, please contact me at</w:t>
      </w:r>
      <w:r w:rsidRPr="00C61305">
        <w:rPr>
          <w:b/>
          <w:bCs/>
          <w:color w:val="000000" w:themeColor="text1"/>
        </w:rPr>
        <w:t xml:space="preserve"> </w:t>
      </w:r>
      <w:r w:rsidRPr="00001E70">
        <w:rPr>
          <w:color w:val="000000" w:themeColor="text1"/>
        </w:rPr>
        <w:t>nandini380@gmail.com</w:t>
      </w:r>
    </w:p>
    <w:p w14:paraId="2891CD3F" w14:textId="77777777" w:rsidR="00837C1C" w:rsidRPr="00231386" w:rsidRDefault="00837C1C" w:rsidP="00837C1C">
      <w:pPr>
        <w:rPr>
          <w:b/>
          <w:bCs/>
        </w:rPr>
      </w:pPr>
      <w:r w:rsidRPr="00231386">
        <w:rPr>
          <w:b/>
          <w:bCs/>
        </w:rPr>
        <w:t>Consent</w:t>
      </w:r>
    </w:p>
    <w:p w14:paraId="7C7BBFE7" w14:textId="77777777" w:rsidR="00837C1C" w:rsidRPr="00231386" w:rsidRDefault="00837C1C" w:rsidP="00837C1C">
      <w:r w:rsidRPr="00231386">
        <w:t>Please tick the box below before continuing.</w:t>
      </w:r>
    </w:p>
    <w:p w14:paraId="327DEED7" w14:textId="77777777" w:rsidR="00837C1C" w:rsidRPr="00231386" w:rsidRDefault="00837C1C" w:rsidP="00837C1C">
      <w:r w:rsidRPr="00231386">
        <w:rPr>
          <w:rFonts w:ascii="Segoe UI Symbol" w:hAnsi="Segoe UI Symbol" w:cs="Segoe UI Symbol"/>
        </w:rPr>
        <w:t>☐</w:t>
      </w:r>
      <w:r w:rsidRPr="00231386">
        <w:t xml:space="preserve"> I confirm that:</w:t>
      </w:r>
    </w:p>
    <w:p w14:paraId="24407391" w14:textId="77777777" w:rsidR="00837C1C" w:rsidRPr="00231386" w:rsidRDefault="00837C1C" w:rsidP="00837C1C">
      <w:r w:rsidRPr="00231386">
        <w:t>I am 18 years of age or older.</w:t>
      </w:r>
    </w:p>
    <w:p w14:paraId="579E43C3" w14:textId="77777777" w:rsidR="00837C1C" w:rsidRPr="00231386" w:rsidRDefault="00837C1C" w:rsidP="00837C1C">
      <w:r w:rsidRPr="00231386">
        <w:t>I have read and understood the participant information.</w:t>
      </w:r>
    </w:p>
    <w:p w14:paraId="6D9A719E" w14:textId="77777777" w:rsidR="00837C1C" w:rsidRPr="00231386" w:rsidRDefault="00837C1C" w:rsidP="00837C1C">
      <w:r w:rsidRPr="00231386">
        <w:t>I understand that my participation is voluntary.</w:t>
      </w:r>
    </w:p>
    <w:p w14:paraId="5905BC2C" w14:textId="77777777" w:rsidR="00837C1C" w:rsidRPr="00231386" w:rsidRDefault="00837C1C" w:rsidP="00837C1C">
      <w:r w:rsidRPr="00231386">
        <w:t>I understand that I may withdraw at any time before submitting the questionnaire.</w:t>
      </w:r>
    </w:p>
    <w:p w14:paraId="4C10D4E7" w14:textId="77777777" w:rsidR="00837C1C" w:rsidRPr="00231386" w:rsidRDefault="00837C1C" w:rsidP="00837C1C">
      <w:r w:rsidRPr="00231386">
        <w:t>I voluntarily agree to participate in this study.</w:t>
      </w:r>
    </w:p>
    <w:p w14:paraId="3CC4717E" w14:textId="77777777" w:rsidR="00837C1C" w:rsidRPr="00231386" w:rsidRDefault="00837C1C" w:rsidP="00837C1C"/>
    <w:p w14:paraId="5742C4DD" w14:textId="77777777" w:rsidR="00837C1C" w:rsidRPr="00231386" w:rsidRDefault="00837C1C" w:rsidP="00837C1C">
      <w:pPr>
        <w:rPr>
          <w:b/>
          <w:bCs/>
        </w:rPr>
      </w:pPr>
      <w:r w:rsidRPr="00231386">
        <w:rPr>
          <w:b/>
          <w:bCs/>
        </w:rPr>
        <w:t>Section A: Screening Questions</w:t>
      </w:r>
    </w:p>
    <w:p w14:paraId="3787472D" w14:textId="77777777" w:rsidR="00837C1C" w:rsidRPr="00231386" w:rsidRDefault="00837C1C" w:rsidP="00837C1C">
      <w:pPr>
        <w:rPr>
          <w:b/>
          <w:bCs/>
        </w:rPr>
      </w:pPr>
      <w:r w:rsidRPr="00231386">
        <w:rPr>
          <w:b/>
          <w:bCs/>
        </w:rPr>
        <w:lastRenderedPageBreak/>
        <w:t>A1. Are you currently employed?</w:t>
      </w:r>
    </w:p>
    <w:p w14:paraId="5BC24A9C" w14:textId="77777777" w:rsidR="00837C1C" w:rsidRPr="00231386" w:rsidRDefault="00837C1C" w:rsidP="00837C1C">
      <w:r w:rsidRPr="00231386">
        <w:rPr>
          <w:rFonts w:ascii="Segoe UI Symbol" w:hAnsi="Segoe UI Symbol" w:cs="Segoe UI Symbol"/>
        </w:rPr>
        <w:t>☐</w:t>
      </w:r>
      <w:r w:rsidRPr="00231386">
        <w:t xml:space="preserve"> Yes</w:t>
      </w:r>
    </w:p>
    <w:p w14:paraId="47B52487" w14:textId="77777777" w:rsidR="00837C1C" w:rsidRPr="00231386" w:rsidRDefault="00837C1C" w:rsidP="00837C1C">
      <w:r w:rsidRPr="00231386">
        <w:rPr>
          <w:rFonts w:ascii="Segoe UI Symbol" w:hAnsi="Segoe UI Symbol" w:cs="Segoe UI Symbol"/>
        </w:rPr>
        <w:t>☐</w:t>
      </w:r>
      <w:r w:rsidRPr="00231386">
        <w:t xml:space="preserve"> No (End Survey)</w:t>
      </w:r>
    </w:p>
    <w:p w14:paraId="0B47316D" w14:textId="77777777" w:rsidR="00837C1C" w:rsidRPr="00231386" w:rsidRDefault="00837C1C" w:rsidP="00837C1C"/>
    <w:p w14:paraId="453FE908" w14:textId="77777777" w:rsidR="00837C1C" w:rsidRPr="00231386" w:rsidRDefault="00837C1C" w:rsidP="00837C1C">
      <w:pPr>
        <w:rPr>
          <w:b/>
          <w:bCs/>
        </w:rPr>
      </w:pPr>
      <w:r w:rsidRPr="00231386">
        <w:rPr>
          <w:b/>
          <w:bCs/>
        </w:rPr>
        <w:t>A2. Which sector do you currently work in?</w:t>
      </w:r>
    </w:p>
    <w:p w14:paraId="3FDBA7DB" w14:textId="77777777" w:rsidR="00837C1C" w:rsidRPr="00231386" w:rsidRDefault="00837C1C" w:rsidP="00837C1C">
      <w:r w:rsidRPr="00231386">
        <w:rPr>
          <w:rFonts w:ascii="Segoe UI Symbol" w:hAnsi="Segoe UI Symbol" w:cs="Segoe UI Symbol"/>
        </w:rPr>
        <w:t>☐</w:t>
      </w:r>
      <w:r w:rsidRPr="00231386">
        <w:t xml:space="preserve"> Hospitality</w:t>
      </w:r>
    </w:p>
    <w:p w14:paraId="68C34F21" w14:textId="77777777" w:rsidR="00837C1C" w:rsidRPr="00231386" w:rsidRDefault="00837C1C" w:rsidP="00837C1C">
      <w:r w:rsidRPr="00231386">
        <w:rPr>
          <w:rFonts w:ascii="Segoe UI Symbol" w:hAnsi="Segoe UI Symbol" w:cs="Segoe UI Symbol"/>
        </w:rPr>
        <w:t>☐</w:t>
      </w:r>
      <w:r w:rsidRPr="00231386">
        <w:t xml:space="preserve"> Information Technology (IT)</w:t>
      </w:r>
    </w:p>
    <w:p w14:paraId="27BF8546" w14:textId="77777777" w:rsidR="00837C1C" w:rsidRPr="00231386" w:rsidRDefault="00837C1C" w:rsidP="00837C1C">
      <w:r w:rsidRPr="00231386">
        <w:rPr>
          <w:rFonts w:ascii="Segoe UI Symbol" w:hAnsi="Segoe UI Symbol" w:cs="Segoe UI Symbol"/>
        </w:rPr>
        <w:t>☐</w:t>
      </w:r>
      <w:r w:rsidRPr="00231386">
        <w:t xml:space="preserve"> Other </w:t>
      </w:r>
    </w:p>
    <w:p w14:paraId="79689190" w14:textId="77777777" w:rsidR="00837C1C" w:rsidRPr="00231386" w:rsidRDefault="00837C1C" w:rsidP="00837C1C"/>
    <w:p w14:paraId="3BA537ED" w14:textId="77777777" w:rsidR="00837C1C" w:rsidRPr="00231386" w:rsidRDefault="00837C1C" w:rsidP="00837C1C">
      <w:pPr>
        <w:rPr>
          <w:b/>
          <w:bCs/>
        </w:rPr>
      </w:pPr>
      <w:r w:rsidRPr="00231386">
        <w:rPr>
          <w:b/>
          <w:bCs/>
        </w:rPr>
        <w:t>A3. What is your current work arrangement?</w:t>
      </w:r>
    </w:p>
    <w:p w14:paraId="4C5F4741" w14:textId="77777777" w:rsidR="00837C1C" w:rsidRPr="00231386" w:rsidRDefault="00837C1C" w:rsidP="00837C1C">
      <w:r w:rsidRPr="00231386">
        <w:rPr>
          <w:rFonts w:ascii="Segoe UI Symbol" w:hAnsi="Segoe UI Symbol" w:cs="Segoe UI Symbol"/>
        </w:rPr>
        <w:t>☐</w:t>
      </w:r>
      <w:r w:rsidRPr="00231386">
        <w:t xml:space="preserve"> Fully Remote</w:t>
      </w:r>
    </w:p>
    <w:p w14:paraId="7E3D5F60" w14:textId="77777777" w:rsidR="00837C1C" w:rsidRPr="00231386" w:rsidRDefault="00837C1C" w:rsidP="00837C1C">
      <w:r w:rsidRPr="00231386">
        <w:rPr>
          <w:rFonts w:ascii="Segoe UI Symbol" w:hAnsi="Segoe UI Symbol" w:cs="Segoe UI Symbol"/>
        </w:rPr>
        <w:t>☐</w:t>
      </w:r>
      <w:r w:rsidRPr="00231386">
        <w:t xml:space="preserve"> Hybrid</w:t>
      </w:r>
    </w:p>
    <w:p w14:paraId="1380F31E" w14:textId="77777777" w:rsidR="00837C1C" w:rsidRPr="00231386" w:rsidRDefault="00837C1C" w:rsidP="00837C1C">
      <w:r w:rsidRPr="00231386">
        <w:rPr>
          <w:rFonts w:ascii="Segoe UI Symbol" w:hAnsi="Segoe UI Symbol" w:cs="Segoe UI Symbol"/>
        </w:rPr>
        <w:t>☐</w:t>
      </w:r>
      <w:r w:rsidRPr="00231386">
        <w:t xml:space="preserve"> Fully Office-based (End Survey)</w:t>
      </w:r>
    </w:p>
    <w:p w14:paraId="54FB8882" w14:textId="77777777" w:rsidR="00837C1C" w:rsidRPr="00231386" w:rsidRDefault="00837C1C" w:rsidP="00837C1C"/>
    <w:p w14:paraId="50B0CF6C" w14:textId="77777777" w:rsidR="00837C1C" w:rsidRPr="00231386" w:rsidRDefault="00837C1C" w:rsidP="00837C1C">
      <w:pPr>
        <w:rPr>
          <w:b/>
          <w:bCs/>
        </w:rPr>
      </w:pPr>
      <w:r w:rsidRPr="00231386">
        <w:rPr>
          <w:b/>
          <w:bCs/>
        </w:rPr>
        <w:t xml:space="preserve">A4. How long have you worked in your current </w:t>
      </w:r>
      <w:proofErr w:type="spellStart"/>
      <w:r w:rsidRPr="00231386">
        <w:rPr>
          <w:b/>
          <w:bCs/>
        </w:rPr>
        <w:t>organisation</w:t>
      </w:r>
      <w:proofErr w:type="spellEnd"/>
      <w:r w:rsidRPr="00231386">
        <w:rPr>
          <w:b/>
          <w:bCs/>
        </w:rPr>
        <w:t>?</w:t>
      </w:r>
    </w:p>
    <w:p w14:paraId="2A12472A" w14:textId="77777777" w:rsidR="00837C1C" w:rsidRPr="00231386" w:rsidRDefault="00837C1C" w:rsidP="00837C1C">
      <w:r w:rsidRPr="00231386">
        <w:rPr>
          <w:rFonts w:ascii="Segoe UI Symbol" w:hAnsi="Segoe UI Symbol" w:cs="Segoe UI Symbol"/>
        </w:rPr>
        <w:t>☐</w:t>
      </w:r>
      <w:r w:rsidRPr="00231386">
        <w:t xml:space="preserve"> Less than 6 months (End Survey)</w:t>
      </w:r>
    </w:p>
    <w:p w14:paraId="1A40E370" w14:textId="77777777" w:rsidR="00837C1C" w:rsidRPr="00231386" w:rsidRDefault="00837C1C" w:rsidP="00837C1C">
      <w:r w:rsidRPr="00231386">
        <w:rPr>
          <w:rFonts w:ascii="Segoe UI Symbol" w:hAnsi="Segoe UI Symbol" w:cs="Segoe UI Symbol"/>
        </w:rPr>
        <w:t>☐</w:t>
      </w:r>
      <w:r w:rsidRPr="00231386">
        <w:t xml:space="preserve"> 6–12 months</w:t>
      </w:r>
    </w:p>
    <w:p w14:paraId="4661F69C" w14:textId="77777777" w:rsidR="00837C1C" w:rsidRPr="00231386" w:rsidRDefault="00837C1C" w:rsidP="00837C1C">
      <w:r w:rsidRPr="00231386">
        <w:rPr>
          <w:rFonts w:ascii="Segoe UI Symbol" w:hAnsi="Segoe UI Symbol" w:cs="Segoe UI Symbol"/>
        </w:rPr>
        <w:t>☐</w:t>
      </w:r>
      <w:r w:rsidRPr="00231386">
        <w:t xml:space="preserve"> 1–3 years</w:t>
      </w:r>
    </w:p>
    <w:p w14:paraId="373E9DFB" w14:textId="77777777" w:rsidR="00837C1C" w:rsidRPr="00231386" w:rsidRDefault="00837C1C" w:rsidP="00837C1C">
      <w:r w:rsidRPr="00231386">
        <w:rPr>
          <w:rFonts w:ascii="Segoe UI Symbol" w:hAnsi="Segoe UI Symbol" w:cs="Segoe UI Symbol"/>
        </w:rPr>
        <w:t>☐</w:t>
      </w:r>
      <w:r w:rsidRPr="00231386">
        <w:t xml:space="preserve"> More than 3 years</w:t>
      </w:r>
    </w:p>
    <w:p w14:paraId="783F81D1" w14:textId="77777777" w:rsidR="00837C1C" w:rsidRPr="00231386" w:rsidRDefault="00837C1C" w:rsidP="00837C1C"/>
    <w:p w14:paraId="376434C0" w14:textId="77777777" w:rsidR="00837C1C" w:rsidRPr="00231386" w:rsidRDefault="00837C1C" w:rsidP="00837C1C">
      <w:pPr>
        <w:rPr>
          <w:b/>
          <w:bCs/>
        </w:rPr>
      </w:pPr>
      <w:r w:rsidRPr="00231386">
        <w:rPr>
          <w:b/>
          <w:bCs/>
        </w:rPr>
        <w:t>SECTION B: DEMOGRAPHIC INFORMATION</w:t>
      </w:r>
    </w:p>
    <w:p w14:paraId="1A486D1D" w14:textId="77777777" w:rsidR="00837C1C" w:rsidRPr="00231386" w:rsidRDefault="00837C1C" w:rsidP="00837C1C">
      <w:pPr>
        <w:rPr>
          <w:b/>
          <w:bCs/>
        </w:rPr>
      </w:pPr>
      <w:r w:rsidRPr="00231386">
        <w:rPr>
          <w:b/>
          <w:bCs/>
        </w:rPr>
        <w:t>B1. Age</w:t>
      </w:r>
    </w:p>
    <w:p w14:paraId="678EB053" w14:textId="77777777" w:rsidR="00837C1C" w:rsidRPr="00231386" w:rsidRDefault="00837C1C" w:rsidP="00837C1C">
      <w:r w:rsidRPr="00231386">
        <w:rPr>
          <w:rFonts w:ascii="Segoe UI Symbol" w:hAnsi="Segoe UI Symbol" w:cs="Segoe UI Symbol"/>
        </w:rPr>
        <w:t>☐</w:t>
      </w:r>
      <w:r w:rsidRPr="00231386">
        <w:t xml:space="preserve"> 18–</w:t>
      </w:r>
      <w:r>
        <w:t>29</w:t>
      </w:r>
    </w:p>
    <w:p w14:paraId="680F423B" w14:textId="77777777" w:rsidR="00837C1C" w:rsidRPr="00231386" w:rsidRDefault="00837C1C" w:rsidP="00837C1C">
      <w:r w:rsidRPr="00231386">
        <w:rPr>
          <w:rFonts w:ascii="Segoe UI Symbol" w:hAnsi="Segoe UI Symbol" w:cs="Segoe UI Symbol"/>
        </w:rPr>
        <w:t>☐</w:t>
      </w:r>
      <w:r w:rsidRPr="00231386">
        <w:t xml:space="preserve"> 2</w:t>
      </w:r>
      <w:r>
        <w:t>9</w:t>
      </w:r>
      <w:r w:rsidRPr="00231386">
        <w:t>–3</w:t>
      </w:r>
      <w:r>
        <w:t>9</w:t>
      </w:r>
    </w:p>
    <w:p w14:paraId="2C6CC8B9" w14:textId="77777777" w:rsidR="00837C1C" w:rsidRPr="00231386" w:rsidRDefault="00837C1C" w:rsidP="00837C1C">
      <w:r w:rsidRPr="00231386">
        <w:rPr>
          <w:rFonts w:ascii="Segoe UI Symbol" w:hAnsi="Segoe UI Symbol" w:cs="Segoe UI Symbol"/>
        </w:rPr>
        <w:t>☐</w:t>
      </w:r>
      <w:r w:rsidRPr="00231386">
        <w:t xml:space="preserve"> </w:t>
      </w:r>
      <w:r>
        <w:t>40</w:t>
      </w:r>
      <w:r w:rsidRPr="00231386">
        <w:t>–4</w:t>
      </w:r>
      <w:r>
        <w:t>9</w:t>
      </w:r>
    </w:p>
    <w:p w14:paraId="645D1B46" w14:textId="77777777" w:rsidR="00837C1C" w:rsidRPr="00231386" w:rsidRDefault="00837C1C" w:rsidP="00837C1C">
      <w:r w:rsidRPr="00231386">
        <w:rPr>
          <w:rFonts w:ascii="Segoe UI Symbol" w:hAnsi="Segoe UI Symbol" w:cs="Segoe UI Symbol"/>
        </w:rPr>
        <w:lastRenderedPageBreak/>
        <w:t>☐</w:t>
      </w:r>
      <w:r w:rsidRPr="00231386">
        <w:t xml:space="preserve"> </w:t>
      </w:r>
      <w:r>
        <w:t>50</w:t>
      </w:r>
      <w:r w:rsidRPr="00231386">
        <w:t>–5</w:t>
      </w:r>
      <w:r>
        <w:t>9</w:t>
      </w:r>
    </w:p>
    <w:p w14:paraId="62EC43DD" w14:textId="77777777" w:rsidR="00837C1C" w:rsidRDefault="00837C1C" w:rsidP="00837C1C">
      <w:r w:rsidRPr="00231386">
        <w:rPr>
          <w:rFonts w:ascii="Segoe UI Symbol" w:hAnsi="Segoe UI Symbol" w:cs="Segoe UI Symbol"/>
        </w:rPr>
        <w:t>☐</w:t>
      </w:r>
      <w:r w:rsidRPr="00231386">
        <w:t xml:space="preserve"> </w:t>
      </w:r>
      <w:r>
        <w:t>60-69</w:t>
      </w:r>
    </w:p>
    <w:p w14:paraId="1CF463A8" w14:textId="77777777" w:rsidR="00837C1C" w:rsidRDefault="00837C1C" w:rsidP="00837C1C">
      <w:r w:rsidRPr="00231386">
        <w:rPr>
          <w:rFonts w:ascii="Segoe UI Symbol" w:hAnsi="Segoe UI Symbol" w:cs="Segoe UI Symbol"/>
        </w:rPr>
        <w:t>☐</w:t>
      </w:r>
      <w:r w:rsidRPr="00231386">
        <w:t xml:space="preserve"> </w:t>
      </w:r>
      <w:r>
        <w:t>70+</w:t>
      </w:r>
    </w:p>
    <w:p w14:paraId="204EA30B" w14:textId="77777777" w:rsidR="00837C1C" w:rsidRPr="00231386" w:rsidRDefault="00837C1C" w:rsidP="00837C1C"/>
    <w:p w14:paraId="03D19ECA" w14:textId="77777777" w:rsidR="00837C1C" w:rsidRPr="00231386" w:rsidRDefault="00837C1C" w:rsidP="00837C1C">
      <w:pPr>
        <w:rPr>
          <w:b/>
          <w:bCs/>
        </w:rPr>
      </w:pPr>
      <w:r w:rsidRPr="00231386">
        <w:rPr>
          <w:b/>
          <w:bCs/>
        </w:rPr>
        <w:t>B2. Gender</w:t>
      </w:r>
    </w:p>
    <w:p w14:paraId="1BC54AEE" w14:textId="77777777" w:rsidR="00837C1C" w:rsidRPr="00231386" w:rsidRDefault="00837C1C" w:rsidP="00837C1C">
      <w:r w:rsidRPr="00231386">
        <w:rPr>
          <w:rFonts w:ascii="Segoe UI Symbol" w:hAnsi="Segoe UI Symbol" w:cs="Segoe UI Symbol"/>
        </w:rPr>
        <w:t>☐</w:t>
      </w:r>
      <w:r w:rsidRPr="00231386">
        <w:t xml:space="preserve"> Male</w:t>
      </w:r>
    </w:p>
    <w:p w14:paraId="7AD851FE" w14:textId="77777777" w:rsidR="00837C1C" w:rsidRPr="00231386" w:rsidRDefault="00837C1C" w:rsidP="00837C1C">
      <w:r w:rsidRPr="00231386">
        <w:rPr>
          <w:rFonts w:ascii="Segoe UI Symbol" w:hAnsi="Segoe UI Symbol" w:cs="Segoe UI Symbol"/>
        </w:rPr>
        <w:t>☐</w:t>
      </w:r>
      <w:r w:rsidRPr="00231386">
        <w:t xml:space="preserve"> Female</w:t>
      </w:r>
    </w:p>
    <w:p w14:paraId="57CE6CB1" w14:textId="77777777" w:rsidR="00837C1C" w:rsidRPr="00231386" w:rsidRDefault="00837C1C" w:rsidP="00837C1C">
      <w:r w:rsidRPr="00231386">
        <w:rPr>
          <w:rFonts w:ascii="Segoe UI Symbol" w:hAnsi="Segoe UI Symbol" w:cs="Segoe UI Symbol"/>
        </w:rPr>
        <w:t>☐</w:t>
      </w:r>
      <w:r w:rsidRPr="00231386">
        <w:t xml:space="preserve"> Prefer not to say</w:t>
      </w:r>
    </w:p>
    <w:p w14:paraId="252CA00A" w14:textId="77777777" w:rsidR="00837C1C" w:rsidRPr="00231386" w:rsidRDefault="00837C1C" w:rsidP="00837C1C">
      <w:r w:rsidRPr="00231386">
        <w:rPr>
          <w:rFonts w:ascii="Segoe UI Symbol" w:hAnsi="Segoe UI Symbol" w:cs="Segoe UI Symbol"/>
        </w:rPr>
        <w:t>☐</w:t>
      </w:r>
      <w:r w:rsidRPr="00231386">
        <w:t xml:space="preserve"> Other</w:t>
      </w:r>
    </w:p>
    <w:p w14:paraId="3C045C07" w14:textId="77777777" w:rsidR="00837C1C" w:rsidRPr="00231386" w:rsidRDefault="00837C1C" w:rsidP="00837C1C"/>
    <w:p w14:paraId="0E4B3B75" w14:textId="77777777" w:rsidR="00837C1C" w:rsidRPr="00231386" w:rsidRDefault="00837C1C" w:rsidP="00837C1C">
      <w:pPr>
        <w:rPr>
          <w:b/>
          <w:bCs/>
        </w:rPr>
      </w:pPr>
      <w:r w:rsidRPr="00231386">
        <w:rPr>
          <w:b/>
          <w:bCs/>
        </w:rPr>
        <w:t>B3. Highest level of education</w:t>
      </w:r>
    </w:p>
    <w:p w14:paraId="7734B2D8" w14:textId="77777777" w:rsidR="00837C1C" w:rsidRPr="00231386" w:rsidRDefault="00837C1C" w:rsidP="00837C1C">
      <w:r w:rsidRPr="00231386">
        <w:rPr>
          <w:rFonts w:ascii="Segoe UI Symbol" w:hAnsi="Segoe UI Symbol" w:cs="Segoe UI Symbol"/>
        </w:rPr>
        <w:t>☐</w:t>
      </w:r>
      <w:r w:rsidRPr="00231386">
        <w:t xml:space="preserve"> High School</w:t>
      </w:r>
    </w:p>
    <w:p w14:paraId="3BBE0347" w14:textId="77777777" w:rsidR="00837C1C" w:rsidRPr="00231386" w:rsidRDefault="00837C1C" w:rsidP="00837C1C">
      <w:r w:rsidRPr="00231386">
        <w:rPr>
          <w:rFonts w:ascii="Segoe UI Symbol" w:hAnsi="Segoe UI Symbol" w:cs="Segoe UI Symbol"/>
        </w:rPr>
        <w:t>☐</w:t>
      </w:r>
      <w:r w:rsidRPr="00231386">
        <w:t xml:space="preserve"> Diploma</w:t>
      </w:r>
    </w:p>
    <w:p w14:paraId="0390898C" w14:textId="77777777" w:rsidR="00837C1C" w:rsidRPr="00231386" w:rsidRDefault="00837C1C" w:rsidP="00837C1C">
      <w:r w:rsidRPr="00231386">
        <w:rPr>
          <w:rFonts w:ascii="Segoe UI Symbol" w:hAnsi="Segoe UI Symbol" w:cs="Segoe UI Symbol"/>
        </w:rPr>
        <w:t>☐</w:t>
      </w:r>
      <w:r w:rsidRPr="00231386">
        <w:t xml:space="preserve"> Bachelor's Degree</w:t>
      </w:r>
    </w:p>
    <w:p w14:paraId="5AF96FAA" w14:textId="77777777" w:rsidR="00837C1C" w:rsidRPr="00231386" w:rsidRDefault="00837C1C" w:rsidP="00837C1C">
      <w:r w:rsidRPr="00231386">
        <w:rPr>
          <w:rFonts w:ascii="Segoe UI Symbol" w:hAnsi="Segoe UI Symbol" w:cs="Segoe UI Symbol"/>
        </w:rPr>
        <w:t>☐</w:t>
      </w:r>
      <w:r w:rsidRPr="00231386">
        <w:t xml:space="preserve"> Master's Degree</w:t>
      </w:r>
    </w:p>
    <w:p w14:paraId="2E3DA241" w14:textId="77777777" w:rsidR="00837C1C" w:rsidRPr="00231386" w:rsidRDefault="00837C1C" w:rsidP="00837C1C">
      <w:r w:rsidRPr="00231386">
        <w:rPr>
          <w:rFonts w:ascii="Segoe UI Symbol" w:hAnsi="Segoe UI Symbol" w:cs="Segoe UI Symbol"/>
        </w:rPr>
        <w:t>☐</w:t>
      </w:r>
      <w:r w:rsidRPr="00231386">
        <w:t xml:space="preserve"> Doctorate</w:t>
      </w:r>
    </w:p>
    <w:p w14:paraId="0D8654C2" w14:textId="77777777" w:rsidR="00837C1C" w:rsidRPr="00231386" w:rsidRDefault="00837C1C" w:rsidP="00837C1C"/>
    <w:p w14:paraId="756E5257" w14:textId="77777777" w:rsidR="00837C1C" w:rsidRPr="00231386" w:rsidRDefault="00837C1C" w:rsidP="00837C1C">
      <w:pPr>
        <w:rPr>
          <w:b/>
          <w:bCs/>
        </w:rPr>
      </w:pPr>
      <w:r w:rsidRPr="00231386">
        <w:rPr>
          <w:b/>
          <w:bCs/>
        </w:rPr>
        <w:t>B4. Current job level</w:t>
      </w:r>
    </w:p>
    <w:p w14:paraId="2459D8D4" w14:textId="77777777" w:rsidR="00837C1C" w:rsidRPr="00231386" w:rsidRDefault="00837C1C" w:rsidP="00837C1C">
      <w:r w:rsidRPr="00231386">
        <w:rPr>
          <w:rFonts w:ascii="Segoe UI Symbol" w:hAnsi="Segoe UI Symbol" w:cs="Segoe UI Symbol"/>
        </w:rPr>
        <w:t>☐</w:t>
      </w:r>
      <w:r w:rsidRPr="00231386">
        <w:t xml:space="preserve"> Entry Level</w:t>
      </w:r>
    </w:p>
    <w:p w14:paraId="25E0155C" w14:textId="77777777" w:rsidR="00837C1C" w:rsidRPr="00231386" w:rsidRDefault="00837C1C" w:rsidP="00837C1C">
      <w:r w:rsidRPr="00231386">
        <w:rPr>
          <w:rFonts w:ascii="Segoe UI Symbol" w:hAnsi="Segoe UI Symbol" w:cs="Segoe UI Symbol"/>
        </w:rPr>
        <w:t>☐</w:t>
      </w:r>
      <w:r w:rsidRPr="00231386">
        <w:t xml:space="preserve"> Supervisory</w:t>
      </w:r>
    </w:p>
    <w:p w14:paraId="20A023D2" w14:textId="77777777" w:rsidR="00837C1C" w:rsidRPr="00231386" w:rsidRDefault="00837C1C" w:rsidP="00837C1C">
      <w:r w:rsidRPr="00231386">
        <w:rPr>
          <w:rFonts w:ascii="Segoe UI Symbol" w:hAnsi="Segoe UI Symbol" w:cs="Segoe UI Symbol"/>
        </w:rPr>
        <w:t>☐</w:t>
      </w:r>
      <w:r w:rsidRPr="00231386">
        <w:t xml:space="preserve"> Middle Management</w:t>
      </w:r>
    </w:p>
    <w:p w14:paraId="3A8AE803" w14:textId="77777777" w:rsidR="00837C1C" w:rsidRPr="00231386" w:rsidRDefault="00837C1C" w:rsidP="00837C1C">
      <w:r w:rsidRPr="00231386">
        <w:rPr>
          <w:rFonts w:ascii="Segoe UI Symbol" w:hAnsi="Segoe UI Symbol" w:cs="Segoe UI Symbol"/>
        </w:rPr>
        <w:t>☐</w:t>
      </w:r>
      <w:r w:rsidRPr="00231386">
        <w:t xml:space="preserve"> Senior Management</w:t>
      </w:r>
    </w:p>
    <w:p w14:paraId="7DF381D2" w14:textId="77777777" w:rsidR="00837C1C" w:rsidRDefault="00837C1C" w:rsidP="00837C1C">
      <w:pPr>
        <w:rPr>
          <w:b/>
          <w:bCs/>
        </w:rPr>
      </w:pPr>
    </w:p>
    <w:p w14:paraId="01C8411D" w14:textId="77777777" w:rsidR="00837C1C" w:rsidRPr="00231386" w:rsidRDefault="00837C1C" w:rsidP="00837C1C">
      <w:pPr>
        <w:rPr>
          <w:b/>
          <w:bCs/>
        </w:rPr>
      </w:pPr>
      <w:r w:rsidRPr="00231386">
        <w:rPr>
          <w:b/>
          <w:bCs/>
        </w:rPr>
        <w:t xml:space="preserve">B5. </w:t>
      </w:r>
      <w:proofErr w:type="spellStart"/>
      <w:r w:rsidRPr="00231386">
        <w:rPr>
          <w:b/>
          <w:bCs/>
        </w:rPr>
        <w:t>Organisation</w:t>
      </w:r>
      <w:proofErr w:type="spellEnd"/>
      <w:r w:rsidRPr="00231386">
        <w:rPr>
          <w:b/>
          <w:bCs/>
        </w:rPr>
        <w:t xml:space="preserve"> size</w:t>
      </w:r>
    </w:p>
    <w:p w14:paraId="7A76B7B2" w14:textId="77777777" w:rsidR="00837C1C" w:rsidRPr="00231386" w:rsidRDefault="00837C1C" w:rsidP="00837C1C">
      <w:r w:rsidRPr="00231386">
        <w:rPr>
          <w:rFonts w:ascii="Segoe UI Symbol" w:hAnsi="Segoe UI Symbol" w:cs="Segoe UI Symbol"/>
        </w:rPr>
        <w:t>☐</w:t>
      </w:r>
      <w:r w:rsidRPr="00231386">
        <w:t xml:space="preserve"> Less than 50 employees</w:t>
      </w:r>
    </w:p>
    <w:p w14:paraId="3772106B" w14:textId="77777777" w:rsidR="00837C1C" w:rsidRPr="00231386" w:rsidRDefault="00837C1C" w:rsidP="00837C1C">
      <w:r w:rsidRPr="00231386">
        <w:rPr>
          <w:rFonts w:ascii="Segoe UI Symbol" w:hAnsi="Segoe UI Symbol" w:cs="Segoe UI Symbol"/>
        </w:rPr>
        <w:lastRenderedPageBreak/>
        <w:t>☐</w:t>
      </w:r>
      <w:r w:rsidRPr="00231386">
        <w:t xml:space="preserve"> 50–249 employees</w:t>
      </w:r>
    </w:p>
    <w:p w14:paraId="2DECA0E1" w14:textId="77777777" w:rsidR="00837C1C" w:rsidRPr="00231386" w:rsidRDefault="00837C1C" w:rsidP="00837C1C">
      <w:r w:rsidRPr="00231386">
        <w:rPr>
          <w:rFonts w:ascii="Segoe UI Symbol" w:hAnsi="Segoe UI Symbol" w:cs="Segoe UI Symbol"/>
        </w:rPr>
        <w:t>☐</w:t>
      </w:r>
      <w:r w:rsidRPr="00231386">
        <w:t xml:space="preserve"> 250 or more employees</w:t>
      </w:r>
    </w:p>
    <w:p w14:paraId="69E4A091" w14:textId="77777777" w:rsidR="00837C1C" w:rsidRPr="00231386" w:rsidRDefault="00837C1C" w:rsidP="00837C1C"/>
    <w:p w14:paraId="02F0C9CC" w14:textId="77777777" w:rsidR="00837C1C" w:rsidRPr="00231386" w:rsidRDefault="00837C1C" w:rsidP="00837C1C">
      <w:pPr>
        <w:rPr>
          <w:b/>
          <w:bCs/>
        </w:rPr>
      </w:pPr>
      <w:r w:rsidRPr="00231386">
        <w:rPr>
          <w:b/>
          <w:bCs/>
        </w:rPr>
        <w:t>B6. Employment status</w:t>
      </w:r>
    </w:p>
    <w:p w14:paraId="6A7A58E5" w14:textId="77777777" w:rsidR="00837C1C" w:rsidRPr="00231386" w:rsidRDefault="00837C1C" w:rsidP="00837C1C">
      <w:r w:rsidRPr="00231386">
        <w:rPr>
          <w:rFonts w:ascii="Segoe UI Symbol" w:hAnsi="Segoe UI Symbol" w:cs="Segoe UI Symbol"/>
        </w:rPr>
        <w:t>☐</w:t>
      </w:r>
      <w:r w:rsidRPr="00231386">
        <w:t xml:space="preserve"> Full-time</w:t>
      </w:r>
    </w:p>
    <w:p w14:paraId="72B13576" w14:textId="77777777" w:rsidR="00837C1C" w:rsidRPr="00231386" w:rsidRDefault="00837C1C" w:rsidP="00837C1C">
      <w:r w:rsidRPr="00231386">
        <w:rPr>
          <w:rFonts w:ascii="Segoe UI Symbol" w:hAnsi="Segoe UI Symbol" w:cs="Segoe UI Symbol"/>
        </w:rPr>
        <w:t>☐</w:t>
      </w:r>
      <w:r w:rsidRPr="00231386">
        <w:t xml:space="preserve"> Part-time</w:t>
      </w:r>
    </w:p>
    <w:p w14:paraId="135CF2C5" w14:textId="77777777" w:rsidR="00837C1C" w:rsidRPr="00231386" w:rsidRDefault="00837C1C" w:rsidP="00837C1C">
      <w:pPr>
        <w:rPr>
          <w:b/>
          <w:bCs/>
        </w:rPr>
      </w:pPr>
      <w:r w:rsidRPr="00231386">
        <w:rPr>
          <w:b/>
          <w:bCs/>
        </w:rPr>
        <w:t>SECTION C: REMOTE WORK FLEXIBILITY</w:t>
      </w:r>
    </w:p>
    <w:p w14:paraId="6FDA2FA1" w14:textId="77777777" w:rsidR="00837C1C" w:rsidRPr="00231386" w:rsidRDefault="00837C1C" w:rsidP="00837C1C">
      <w:r w:rsidRPr="00231386">
        <w:rPr>
          <w:b/>
          <w:bCs/>
        </w:rPr>
        <w:t>Please indicate your level of agreement with the following statements.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3"/>
      </w:tblGrid>
      <w:tr w:rsidR="00837C1C" w:rsidRPr="00231386" w14:paraId="6E63AD4A" w14:textId="77777777" w:rsidTr="00283BDE">
        <w:trPr>
          <w:tblHeader/>
          <w:tblCellSpacing w:w="15" w:type="dxa"/>
        </w:trPr>
        <w:tc>
          <w:tcPr>
            <w:tcW w:w="0" w:type="auto"/>
            <w:vAlign w:val="center"/>
            <w:hideMark/>
          </w:tcPr>
          <w:p w14:paraId="206218F2" w14:textId="77777777" w:rsidR="00837C1C" w:rsidRPr="00231386" w:rsidRDefault="00837C1C" w:rsidP="00283BDE">
            <w:pPr>
              <w:rPr>
                <w:b/>
                <w:bCs/>
              </w:rPr>
            </w:pPr>
            <w:r w:rsidRPr="00231386">
              <w:rPr>
                <w:b/>
                <w:bCs/>
              </w:rPr>
              <w:t>Scale</w:t>
            </w:r>
          </w:p>
        </w:tc>
      </w:tr>
    </w:tbl>
    <w:p w14:paraId="00FBE4A0" w14:textId="77777777" w:rsidR="00837C1C" w:rsidRDefault="00837C1C" w:rsidP="00837C1C">
      <w:r>
        <w:t xml:space="preserve">C1. </w:t>
      </w:r>
      <w:r w:rsidRPr="00231386">
        <w:t xml:space="preserve">My </w:t>
      </w:r>
      <w:proofErr w:type="spellStart"/>
      <w:r w:rsidRPr="00231386">
        <w:t>organisation</w:t>
      </w:r>
      <w:proofErr w:type="spellEnd"/>
      <w:r w:rsidRPr="00231386">
        <w:t xml:space="preserve"> provides sufficient flexibility regarding where I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423EC29E" w14:textId="77777777" w:rsidTr="00283BDE">
        <w:trPr>
          <w:tblCellSpacing w:w="15" w:type="dxa"/>
        </w:trPr>
        <w:tc>
          <w:tcPr>
            <w:tcW w:w="0" w:type="auto"/>
            <w:vAlign w:val="center"/>
            <w:hideMark/>
          </w:tcPr>
          <w:p w14:paraId="5A7E8199" w14:textId="77777777" w:rsidR="00837C1C" w:rsidRPr="00231386" w:rsidRDefault="00837C1C" w:rsidP="00283BDE">
            <w:r w:rsidRPr="00231386">
              <w:t>1 = Strongly Disagree</w:t>
            </w:r>
          </w:p>
        </w:tc>
      </w:tr>
      <w:tr w:rsidR="00837C1C" w:rsidRPr="00231386" w14:paraId="7B8BDFD1" w14:textId="77777777" w:rsidTr="00283BDE">
        <w:trPr>
          <w:tblCellSpacing w:w="15" w:type="dxa"/>
        </w:trPr>
        <w:tc>
          <w:tcPr>
            <w:tcW w:w="0" w:type="auto"/>
            <w:vAlign w:val="center"/>
            <w:hideMark/>
          </w:tcPr>
          <w:p w14:paraId="7CBD0C40" w14:textId="77777777" w:rsidR="00837C1C" w:rsidRPr="00231386" w:rsidRDefault="00837C1C" w:rsidP="00283BDE">
            <w:r w:rsidRPr="00231386">
              <w:t>2 = Disagree</w:t>
            </w:r>
          </w:p>
        </w:tc>
      </w:tr>
      <w:tr w:rsidR="00837C1C" w:rsidRPr="00231386" w14:paraId="34F1D78B" w14:textId="77777777" w:rsidTr="00283BDE">
        <w:trPr>
          <w:tblCellSpacing w:w="15" w:type="dxa"/>
        </w:trPr>
        <w:tc>
          <w:tcPr>
            <w:tcW w:w="0" w:type="auto"/>
            <w:vAlign w:val="center"/>
            <w:hideMark/>
          </w:tcPr>
          <w:p w14:paraId="40165CC5" w14:textId="77777777" w:rsidR="00837C1C" w:rsidRPr="00231386" w:rsidRDefault="00837C1C" w:rsidP="00283BDE">
            <w:r w:rsidRPr="00231386">
              <w:t>3 = Neutral</w:t>
            </w:r>
          </w:p>
        </w:tc>
      </w:tr>
      <w:tr w:rsidR="00837C1C" w:rsidRPr="00231386" w14:paraId="7E000BD0" w14:textId="77777777" w:rsidTr="00283BDE">
        <w:trPr>
          <w:tblCellSpacing w:w="15" w:type="dxa"/>
        </w:trPr>
        <w:tc>
          <w:tcPr>
            <w:tcW w:w="0" w:type="auto"/>
            <w:vAlign w:val="center"/>
            <w:hideMark/>
          </w:tcPr>
          <w:p w14:paraId="3CE6D181" w14:textId="77777777" w:rsidR="00837C1C" w:rsidRPr="00231386" w:rsidRDefault="00837C1C" w:rsidP="00283BDE">
            <w:r w:rsidRPr="00231386">
              <w:t>4 = Agree</w:t>
            </w:r>
          </w:p>
        </w:tc>
      </w:tr>
      <w:tr w:rsidR="00837C1C" w:rsidRPr="00231386" w14:paraId="6C01BADE" w14:textId="77777777" w:rsidTr="00283BDE">
        <w:trPr>
          <w:tblCellSpacing w:w="15" w:type="dxa"/>
        </w:trPr>
        <w:tc>
          <w:tcPr>
            <w:tcW w:w="0" w:type="auto"/>
            <w:vAlign w:val="center"/>
            <w:hideMark/>
          </w:tcPr>
          <w:p w14:paraId="62D2357A" w14:textId="77777777" w:rsidR="00837C1C" w:rsidRDefault="00837C1C" w:rsidP="00837C1C">
            <w:pPr>
              <w:pStyle w:val="ListParagraph"/>
              <w:numPr>
                <w:ilvl w:val="0"/>
                <w:numId w:val="8"/>
              </w:numPr>
              <w:spacing w:line="259" w:lineRule="auto"/>
            </w:pPr>
            <w:r w:rsidRPr="00231386">
              <w:t>= Strongly Agree</w:t>
            </w:r>
          </w:p>
          <w:p w14:paraId="355A8088" w14:textId="77777777" w:rsidR="00837C1C" w:rsidRPr="00231386" w:rsidRDefault="00837C1C" w:rsidP="00837C1C">
            <w:pPr>
              <w:pStyle w:val="ListParagraph"/>
              <w:numPr>
                <w:ilvl w:val="0"/>
                <w:numId w:val="8"/>
              </w:numPr>
              <w:spacing w:line="259" w:lineRule="auto"/>
            </w:pPr>
            <w:r>
              <w:t>N/A</w:t>
            </w:r>
          </w:p>
        </w:tc>
      </w:tr>
    </w:tbl>
    <w:p w14:paraId="196AD235" w14:textId="77777777" w:rsidR="00837C1C" w:rsidRPr="00231386" w:rsidRDefault="00837C1C" w:rsidP="00837C1C">
      <w:pPr>
        <w:ind w:left="360"/>
      </w:pPr>
    </w:p>
    <w:p w14:paraId="320F02F6" w14:textId="77777777" w:rsidR="00837C1C" w:rsidRDefault="00837C1C" w:rsidP="00837C1C">
      <w:r>
        <w:t xml:space="preserve">C2. </w:t>
      </w:r>
      <w:r w:rsidRPr="00231386">
        <w:t>I have flexibility in deciding when to complete my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3C96BB2D" w14:textId="77777777" w:rsidTr="00283BDE">
        <w:trPr>
          <w:tblCellSpacing w:w="15" w:type="dxa"/>
        </w:trPr>
        <w:tc>
          <w:tcPr>
            <w:tcW w:w="0" w:type="auto"/>
            <w:vAlign w:val="center"/>
            <w:hideMark/>
          </w:tcPr>
          <w:p w14:paraId="04F16AB1" w14:textId="77777777" w:rsidR="00837C1C" w:rsidRPr="00231386" w:rsidRDefault="00837C1C" w:rsidP="00283BDE">
            <w:r w:rsidRPr="00231386">
              <w:t>1 = Strongly Disagree</w:t>
            </w:r>
          </w:p>
        </w:tc>
      </w:tr>
      <w:tr w:rsidR="00837C1C" w:rsidRPr="00231386" w14:paraId="3B1597FF" w14:textId="77777777" w:rsidTr="00283BDE">
        <w:trPr>
          <w:tblCellSpacing w:w="15" w:type="dxa"/>
        </w:trPr>
        <w:tc>
          <w:tcPr>
            <w:tcW w:w="0" w:type="auto"/>
            <w:vAlign w:val="center"/>
            <w:hideMark/>
          </w:tcPr>
          <w:p w14:paraId="7D9793FF" w14:textId="77777777" w:rsidR="00837C1C" w:rsidRPr="00231386" w:rsidRDefault="00837C1C" w:rsidP="00283BDE">
            <w:r w:rsidRPr="00231386">
              <w:t>2 = Disagree</w:t>
            </w:r>
          </w:p>
        </w:tc>
      </w:tr>
      <w:tr w:rsidR="00837C1C" w:rsidRPr="00231386" w14:paraId="0C4CD216" w14:textId="77777777" w:rsidTr="00283BDE">
        <w:trPr>
          <w:tblCellSpacing w:w="15" w:type="dxa"/>
        </w:trPr>
        <w:tc>
          <w:tcPr>
            <w:tcW w:w="0" w:type="auto"/>
            <w:vAlign w:val="center"/>
            <w:hideMark/>
          </w:tcPr>
          <w:p w14:paraId="4674DCF1" w14:textId="77777777" w:rsidR="00837C1C" w:rsidRPr="00231386" w:rsidRDefault="00837C1C" w:rsidP="00283BDE">
            <w:r w:rsidRPr="00231386">
              <w:t>3 = Neutral</w:t>
            </w:r>
          </w:p>
        </w:tc>
      </w:tr>
      <w:tr w:rsidR="00837C1C" w:rsidRPr="00231386" w14:paraId="5C265DA5" w14:textId="77777777" w:rsidTr="00283BDE">
        <w:trPr>
          <w:tblCellSpacing w:w="15" w:type="dxa"/>
        </w:trPr>
        <w:tc>
          <w:tcPr>
            <w:tcW w:w="0" w:type="auto"/>
            <w:vAlign w:val="center"/>
            <w:hideMark/>
          </w:tcPr>
          <w:p w14:paraId="7A2442DF" w14:textId="558B3FDA" w:rsidR="00837C1C" w:rsidRPr="00231386" w:rsidRDefault="00837C1C" w:rsidP="00837C1C">
            <w:pPr>
              <w:pStyle w:val="ListParagraph"/>
              <w:numPr>
                <w:ilvl w:val="0"/>
                <w:numId w:val="18"/>
              </w:numPr>
            </w:pPr>
            <w:r w:rsidRPr="00231386">
              <w:t>= Agree</w:t>
            </w:r>
          </w:p>
        </w:tc>
      </w:tr>
      <w:tr w:rsidR="00837C1C" w:rsidRPr="00231386" w14:paraId="31C65CFA" w14:textId="77777777" w:rsidTr="00283BDE">
        <w:trPr>
          <w:tblCellSpacing w:w="15" w:type="dxa"/>
        </w:trPr>
        <w:tc>
          <w:tcPr>
            <w:tcW w:w="0" w:type="auto"/>
            <w:vAlign w:val="center"/>
            <w:hideMark/>
          </w:tcPr>
          <w:p w14:paraId="46E36DDD" w14:textId="52946AD8" w:rsidR="00837C1C" w:rsidRDefault="00837C1C" w:rsidP="00837C1C">
            <w:pPr>
              <w:pStyle w:val="ListParagraph"/>
              <w:numPr>
                <w:ilvl w:val="0"/>
                <w:numId w:val="18"/>
              </w:numPr>
              <w:spacing w:line="259" w:lineRule="auto"/>
            </w:pPr>
            <w:r w:rsidRPr="00231386">
              <w:t>= Strongly Agree</w:t>
            </w:r>
          </w:p>
          <w:p w14:paraId="1DFA98D8" w14:textId="75899CD1" w:rsidR="00837C1C" w:rsidRPr="00231386" w:rsidRDefault="00837C1C" w:rsidP="00837C1C">
            <w:pPr>
              <w:spacing w:line="259" w:lineRule="auto"/>
            </w:pPr>
            <w:r>
              <w:t>5= N/A</w:t>
            </w:r>
          </w:p>
        </w:tc>
      </w:tr>
    </w:tbl>
    <w:p w14:paraId="21E9B9BD" w14:textId="77777777" w:rsidR="00837C1C" w:rsidRPr="00231386" w:rsidRDefault="00837C1C" w:rsidP="00837C1C"/>
    <w:p w14:paraId="1E87561D" w14:textId="77777777" w:rsidR="00837C1C" w:rsidRDefault="00837C1C" w:rsidP="00837C1C">
      <w:r>
        <w:lastRenderedPageBreak/>
        <w:t xml:space="preserve">C3. </w:t>
      </w:r>
      <w:r w:rsidRPr="00231386">
        <w:t>Remote or hybrid working enables me to perform my job effectively.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05CCBAFF" w14:textId="77777777" w:rsidTr="00283BDE">
        <w:trPr>
          <w:tblCellSpacing w:w="15" w:type="dxa"/>
        </w:trPr>
        <w:tc>
          <w:tcPr>
            <w:tcW w:w="0" w:type="auto"/>
            <w:vAlign w:val="center"/>
            <w:hideMark/>
          </w:tcPr>
          <w:p w14:paraId="48FF50D4" w14:textId="77777777" w:rsidR="00837C1C" w:rsidRPr="00231386" w:rsidRDefault="00837C1C" w:rsidP="00283BDE">
            <w:r w:rsidRPr="00231386">
              <w:t>1 = Strongly Disagree</w:t>
            </w:r>
          </w:p>
        </w:tc>
      </w:tr>
      <w:tr w:rsidR="00837C1C" w:rsidRPr="00231386" w14:paraId="0595881D" w14:textId="77777777" w:rsidTr="00283BDE">
        <w:trPr>
          <w:tblCellSpacing w:w="15" w:type="dxa"/>
        </w:trPr>
        <w:tc>
          <w:tcPr>
            <w:tcW w:w="0" w:type="auto"/>
            <w:vAlign w:val="center"/>
            <w:hideMark/>
          </w:tcPr>
          <w:p w14:paraId="1A2E8448" w14:textId="77777777" w:rsidR="00837C1C" w:rsidRPr="00231386" w:rsidRDefault="00837C1C" w:rsidP="00283BDE">
            <w:r w:rsidRPr="00231386">
              <w:t>2 = Disagree</w:t>
            </w:r>
          </w:p>
        </w:tc>
      </w:tr>
      <w:tr w:rsidR="00837C1C" w:rsidRPr="00231386" w14:paraId="39717645" w14:textId="77777777" w:rsidTr="00283BDE">
        <w:trPr>
          <w:tblCellSpacing w:w="15" w:type="dxa"/>
        </w:trPr>
        <w:tc>
          <w:tcPr>
            <w:tcW w:w="0" w:type="auto"/>
            <w:vAlign w:val="center"/>
            <w:hideMark/>
          </w:tcPr>
          <w:p w14:paraId="54937EBA" w14:textId="77777777" w:rsidR="00837C1C" w:rsidRPr="00231386" w:rsidRDefault="00837C1C" w:rsidP="00283BDE">
            <w:r w:rsidRPr="00231386">
              <w:t>3 = Neutral</w:t>
            </w:r>
          </w:p>
        </w:tc>
      </w:tr>
      <w:tr w:rsidR="00837C1C" w:rsidRPr="00231386" w14:paraId="49CAA4A7" w14:textId="77777777" w:rsidTr="00283BDE">
        <w:trPr>
          <w:tblCellSpacing w:w="15" w:type="dxa"/>
        </w:trPr>
        <w:tc>
          <w:tcPr>
            <w:tcW w:w="0" w:type="auto"/>
            <w:vAlign w:val="center"/>
            <w:hideMark/>
          </w:tcPr>
          <w:p w14:paraId="50D30098" w14:textId="77777777" w:rsidR="00837C1C" w:rsidRPr="00231386" w:rsidRDefault="00837C1C" w:rsidP="00283BDE">
            <w:r w:rsidRPr="00231386">
              <w:t>4 = Agree</w:t>
            </w:r>
          </w:p>
        </w:tc>
      </w:tr>
      <w:tr w:rsidR="00837C1C" w:rsidRPr="00231386" w14:paraId="26A222B4" w14:textId="77777777" w:rsidTr="00283BDE">
        <w:trPr>
          <w:tblCellSpacing w:w="15" w:type="dxa"/>
        </w:trPr>
        <w:tc>
          <w:tcPr>
            <w:tcW w:w="0" w:type="auto"/>
            <w:vAlign w:val="center"/>
            <w:hideMark/>
          </w:tcPr>
          <w:p w14:paraId="7E1B87E9" w14:textId="77777777" w:rsidR="00837C1C" w:rsidRDefault="00837C1C" w:rsidP="00837C1C">
            <w:pPr>
              <w:pStyle w:val="ListParagraph"/>
              <w:numPr>
                <w:ilvl w:val="0"/>
                <w:numId w:val="10"/>
              </w:numPr>
              <w:spacing w:line="259" w:lineRule="auto"/>
            </w:pPr>
            <w:r w:rsidRPr="00231386">
              <w:t>= Strongly Agree</w:t>
            </w:r>
          </w:p>
          <w:p w14:paraId="0139EF68" w14:textId="77777777" w:rsidR="00837C1C" w:rsidRPr="00231386" w:rsidRDefault="00837C1C" w:rsidP="00837C1C">
            <w:pPr>
              <w:pStyle w:val="ListParagraph"/>
              <w:numPr>
                <w:ilvl w:val="0"/>
                <w:numId w:val="10"/>
              </w:numPr>
              <w:spacing w:line="259" w:lineRule="auto"/>
            </w:pPr>
            <w:r>
              <w:t>N/A</w:t>
            </w:r>
          </w:p>
        </w:tc>
      </w:tr>
    </w:tbl>
    <w:p w14:paraId="351A1687" w14:textId="77777777" w:rsidR="00837C1C" w:rsidRPr="00231386" w:rsidRDefault="00837C1C" w:rsidP="00837C1C"/>
    <w:p w14:paraId="44DF14CB" w14:textId="77777777" w:rsidR="00837C1C" w:rsidRDefault="00837C1C" w:rsidP="00837C1C">
      <w:r>
        <w:t xml:space="preserve">C4. </w:t>
      </w:r>
      <w:r w:rsidRPr="00231386">
        <w:t>Remote work flexibility helps me balance my work and personal life.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168CC67F" w14:textId="77777777" w:rsidTr="00283BDE">
        <w:trPr>
          <w:tblCellSpacing w:w="15" w:type="dxa"/>
        </w:trPr>
        <w:tc>
          <w:tcPr>
            <w:tcW w:w="0" w:type="auto"/>
            <w:vAlign w:val="center"/>
            <w:hideMark/>
          </w:tcPr>
          <w:p w14:paraId="3D2D867A" w14:textId="77777777" w:rsidR="00837C1C" w:rsidRPr="00231386" w:rsidRDefault="00837C1C" w:rsidP="00283BDE">
            <w:r w:rsidRPr="00231386">
              <w:t>1 = Strongly Disagree</w:t>
            </w:r>
          </w:p>
        </w:tc>
      </w:tr>
      <w:tr w:rsidR="00837C1C" w:rsidRPr="00231386" w14:paraId="0A2DE62C" w14:textId="77777777" w:rsidTr="00283BDE">
        <w:trPr>
          <w:tblCellSpacing w:w="15" w:type="dxa"/>
        </w:trPr>
        <w:tc>
          <w:tcPr>
            <w:tcW w:w="0" w:type="auto"/>
            <w:vAlign w:val="center"/>
            <w:hideMark/>
          </w:tcPr>
          <w:p w14:paraId="31A7B740" w14:textId="77777777" w:rsidR="00837C1C" w:rsidRPr="00231386" w:rsidRDefault="00837C1C" w:rsidP="00283BDE">
            <w:r w:rsidRPr="00231386">
              <w:t>2 = Disagree</w:t>
            </w:r>
          </w:p>
        </w:tc>
      </w:tr>
      <w:tr w:rsidR="00837C1C" w:rsidRPr="00231386" w14:paraId="4B9E3892" w14:textId="77777777" w:rsidTr="00283BDE">
        <w:trPr>
          <w:tblCellSpacing w:w="15" w:type="dxa"/>
        </w:trPr>
        <w:tc>
          <w:tcPr>
            <w:tcW w:w="0" w:type="auto"/>
            <w:vAlign w:val="center"/>
            <w:hideMark/>
          </w:tcPr>
          <w:p w14:paraId="1DE3EA3F" w14:textId="77777777" w:rsidR="00837C1C" w:rsidRPr="00231386" w:rsidRDefault="00837C1C" w:rsidP="00283BDE">
            <w:r w:rsidRPr="00231386">
              <w:t>3 = Neutral</w:t>
            </w:r>
          </w:p>
        </w:tc>
      </w:tr>
      <w:tr w:rsidR="00837C1C" w:rsidRPr="00231386" w14:paraId="148CD854" w14:textId="77777777" w:rsidTr="00283BDE">
        <w:trPr>
          <w:tblCellSpacing w:w="15" w:type="dxa"/>
        </w:trPr>
        <w:tc>
          <w:tcPr>
            <w:tcW w:w="0" w:type="auto"/>
            <w:vAlign w:val="center"/>
            <w:hideMark/>
          </w:tcPr>
          <w:p w14:paraId="0FED1009" w14:textId="77777777" w:rsidR="00837C1C" w:rsidRPr="00231386" w:rsidRDefault="00837C1C" w:rsidP="00283BDE">
            <w:r w:rsidRPr="00231386">
              <w:t>4 = Agree</w:t>
            </w:r>
          </w:p>
        </w:tc>
      </w:tr>
      <w:tr w:rsidR="00837C1C" w:rsidRPr="00231386" w14:paraId="6C394784" w14:textId="77777777" w:rsidTr="00283BDE">
        <w:trPr>
          <w:tblCellSpacing w:w="15" w:type="dxa"/>
        </w:trPr>
        <w:tc>
          <w:tcPr>
            <w:tcW w:w="0" w:type="auto"/>
            <w:vAlign w:val="center"/>
            <w:hideMark/>
          </w:tcPr>
          <w:p w14:paraId="7A53C4B0" w14:textId="77777777" w:rsidR="00837C1C" w:rsidRDefault="00837C1C" w:rsidP="00837C1C">
            <w:pPr>
              <w:pStyle w:val="ListParagraph"/>
              <w:numPr>
                <w:ilvl w:val="0"/>
                <w:numId w:val="11"/>
              </w:numPr>
              <w:spacing w:line="259" w:lineRule="auto"/>
            </w:pPr>
            <w:r w:rsidRPr="00231386">
              <w:t>= Strongly Agree</w:t>
            </w:r>
          </w:p>
          <w:p w14:paraId="7AAD7A49" w14:textId="77777777" w:rsidR="00837C1C" w:rsidRPr="00231386" w:rsidRDefault="00837C1C" w:rsidP="00837C1C">
            <w:pPr>
              <w:pStyle w:val="ListParagraph"/>
              <w:numPr>
                <w:ilvl w:val="0"/>
                <w:numId w:val="11"/>
              </w:numPr>
              <w:spacing w:line="259" w:lineRule="auto"/>
            </w:pPr>
            <w:r>
              <w:t>N/A</w:t>
            </w:r>
          </w:p>
        </w:tc>
      </w:tr>
    </w:tbl>
    <w:p w14:paraId="6C797CAD" w14:textId="77777777" w:rsidR="00837C1C" w:rsidRPr="00231386" w:rsidRDefault="00837C1C" w:rsidP="00837C1C"/>
    <w:p w14:paraId="0BB0DE14" w14:textId="77777777" w:rsidR="00837C1C" w:rsidRDefault="00837C1C" w:rsidP="00837C1C">
      <w:r>
        <w:t xml:space="preserve">C5. </w:t>
      </w:r>
      <w:r w:rsidRPr="00231386">
        <w:t>I have sufficient autonomy when working remotely.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2A57A850" w14:textId="77777777" w:rsidTr="00283BDE">
        <w:trPr>
          <w:tblCellSpacing w:w="15" w:type="dxa"/>
        </w:trPr>
        <w:tc>
          <w:tcPr>
            <w:tcW w:w="0" w:type="auto"/>
            <w:vAlign w:val="center"/>
            <w:hideMark/>
          </w:tcPr>
          <w:p w14:paraId="1B446808" w14:textId="77777777" w:rsidR="00837C1C" w:rsidRPr="00231386" w:rsidRDefault="00837C1C" w:rsidP="00283BDE">
            <w:r w:rsidRPr="00231386">
              <w:t>1 = Strongly Disagree</w:t>
            </w:r>
          </w:p>
        </w:tc>
      </w:tr>
      <w:tr w:rsidR="00837C1C" w:rsidRPr="00231386" w14:paraId="714150AC" w14:textId="77777777" w:rsidTr="00283BDE">
        <w:trPr>
          <w:tblCellSpacing w:w="15" w:type="dxa"/>
        </w:trPr>
        <w:tc>
          <w:tcPr>
            <w:tcW w:w="0" w:type="auto"/>
            <w:vAlign w:val="center"/>
            <w:hideMark/>
          </w:tcPr>
          <w:p w14:paraId="7FE0E1BF" w14:textId="77777777" w:rsidR="00837C1C" w:rsidRPr="00231386" w:rsidRDefault="00837C1C" w:rsidP="00283BDE">
            <w:r w:rsidRPr="00231386">
              <w:t>2 = Disagree</w:t>
            </w:r>
          </w:p>
        </w:tc>
      </w:tr>
      <w:tr w:rsidR="00837C1C" w:rsidRPr="00231386" w14:paraId="0D6EF5E5" w14:textId="77777777" w:rsidTr="00283BDE">
        <w:trPr>
          <w:tblCellSpacing w:w="15" w:type="dxa"/>
        </w:trPr>
        <w:tc>
          <w:tcPr>
            <w:tcW w:w="0" w:type="auto"/>
            <w:vAlign w:val="center"/>
            <w:hideMark/>
          </w:tcPr>
          <w:p w14:paraId="71C0D316" w14:textId="77777777" w:rsidR="00837C1C" w:rsidRPr="00231386" w:rsidRDefault="00837C1C" w:rsidP="00283BDE">
            <w:r w:rsidRPr="00231386">
              <w:t>3 = Neutral</w:t>
            </w:r>
          </w:p>
        </w:tc>
      </w:tr>
      <w:tr w:rsidR="00837C1C" w:rsidRPr="00231386" w14:paraId="39B52D11" w14:textId="77777777" w:rsidTr="00283BDE">
        <w:trPr>
          <w:tblCellSpacing w:w="15" w:type="dxa"/>
        </w:trPr>
        <w:tc>
          <w:tcPr>
            <w:tcW w:w="0" w:type="auto"/>
            <w:vAlign w:val="center"/>
            <w:hideMark/>
          </w:tcPr>
          <w:p w14:paraId="74DC1241" w14:textId="77777777" w:rsidR="00837C1C" w:rsidRPr="00231386" w:rsidRDefault="00837C1C" w:rsidP="00283BDE">
            <w:r w:rsidRPr="00231386">
              <w:t>4 = Agree</w:t>
            </w:r>
          </w:p>
        </w:tc>
      </w:tr>
      <w:tr w:rsidR="00837C1C" w:rsidRPr="00231386" w14:paraId="5736E63A" w14:textId="77777777" w:rsidTr="00283BDE">
        <w:trPr>
          <w:tblCellSpacing w:w="15" w:type="dxa"/>
        </w:trPr>
        <w:tc>
          <w:tcPr>
            <w:tcW w:w="0" w:type="auto"/>
            <w:vAlign w:val="center"/>
            <w:hideMark/>
          </w:tcPr>
          <w:p w14:paraId="768EBCEA" w14:textId="77777777" w:rsidR="00837C1C" w:rsidRDefault="00837C1C" w:rsidP="00837C1C">
            <w:pPr>
              <w:pStyle w:val="ListParagraph"/>
              <w:numPr>
                <w:ilvl w:val="0"/>
                <w:numId w:val="12"/>
              </w:numPr>
              <w:spacing w:line="259" w:lineRule="auto"/>
            </w:pPr>
            <w:r w:rsidRPr="00231386">
              <w:t>= Strongly Agree</w:t>
            </w:r>
          </w:p>
          <w:p w14:paraId="5CF251BF" w14:textId="77777777" w:rsidR="00837C1C" w:rsidRPr="00231386" w:rsidRDefault="00837C1C" w:rsidP="00837C1C">
            <w:pPr>
              <w:pStyle w:val="ListParagraph"/>
              <w:numPr>
                <w:ilvl w:val="0"/>
                <w:numId w:val="12"/>
              </w:numPr>
              <w:spacing w:line="259" w:lineRule="auto"/>
            </w:pPr>
            <w:r>
              <w:t>N/A</w:t>
            </w:r>
          </w:p>
        </w:tc>
      </w:tr>
    </w:tbl>
    <w:p w14:paraId="702B10BD" w14:textId="77777777" w:rsidR="00837C1C" w:rsidRDefault="00837C1C" w:rsidP="00837C1C">
      <w:pPr>
        <w:rPr>
          <w:b/>
          <w:bCs/>
        </w:rPr>
      </w:pPr>
    </w:p>
    <w:p w14:paraId="3F2E226A" w14:textId="77777777" w:rsidR="00837C1C" w:rsidRPr="00231386" w:rsidRDefault="00837C1C" w:rsidP="00837C1C">
      <w:pPr>
        <w:rPr>
          <w:b/>
          <w:bCs/>
        </w:rPr>
      </w:pPr>
      <w:r w:rsidRPr="00231386">
        <w:rPr>
          <w:b/>
          <w:bCs/>
        </w:rPr>
        <w:t>SECTION D: JOB SATISFACTION</w:t>
      </w:r>
    </w:p>
    <w:p w14:paraId="67EB0ACE" w14:textId="77777777" w:rsidR="00837C1C" w:rsidRDefault="00837C1C" w:rsidP="00837C1C">
      <w:r>
        <w:lastRenderedPageBreak/>
        <w:t xml:space="preserve">D1. </w:t>
      </w:r>
      <w:r w:rsidRPr="00231386">
        <w:t>Overall, I am satisfied with my current job.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0FF41A98" w14:textId="77777777" w:rsidTr="00283BDE">
        <w:trPr>
          <w:tblCellSpacing w:w="15" w:type="dxa"/>
        </w:trPr>
        <w:tc>
          <w:tcPr>
            <w:tcW w:w="0" w:type="auto"/>
            <w:vAlign w:val="center"/>
            <w:hideMark/>
          </w:tcPr>
          <w:p w14:paraId="3F0A79EC" w14:textId="77777777" w:rsidR="00837C1C" w:rsidRPr="00231386" w:rsidRDefault="00837C1C" w:rsidP="00283BDE">
            <w:r w:rsidRPr="00231386">
              <w:t>1 = Strongly Disagree</w:t>
            </w:r>
          </w:p>
        </w:tc>
      </w:tr>
      <w:tr w:rsidR="00837C1C" w:rsidRPr="00231386" w14:paraId="601DCD88" w14:textId="77777777" w:rsidTr="00283BDE">
        <w:trPr>
          <w:tblCellSpacing w:w="15" w:type="dxa"/>
        </w:trPr>
        <w:tc>
          <w:tcPr>
            <w:tcW w:w="0" w:type="auto"/>
            <w:vAlign w:val="center"/>
            <w:hideMark/>
          </w:tcPr>
          <w:p w14:paraId="22ACF41D" w14:textId="77777777" w:rsidR="00837C1C" w:rsidRPr="00231386" w:rsidRDefault="00837C1C" w:rsidP="00283BDE">
            <w:r w:rsidRPr="00231386">
              <w:t>2 = Disagree</w:t>
            </w:r>
          </w:p>
        </w:tc>
      </w:tr>
      <w:tr w:rsidR="00837C1C" w:rsidRPr="00231386" w14:paraId="51B1EF26" w14:textId="77777777" w:rsidTr="00283BDE">
        <w:trPr>
          <w:tblCellSpacing w:w="15" w:type="dxa"/>
        </w:trPr>
        <w:tc>
          <w:tcPr>
            <w:tcW w:w="0" w:type="auto"/>
            <w:vAlign w:val="center"/>
            <w:hideMark/>
          </w:tcPr>
          <w:p w14:paraId="7262C1CE" w14:textId="77777777" w:rsidR="00837C1C" w:rsidRPr="00231386" w:rsidRDefault="00837C1C" w:rsidP="00283BDE">
            <w:r w:rsidRPr="00231386">
              <w:t>3 = Neutral</w:t>
            </w:r>
          </w:p>
        </w:tc>
      </w:tr>
      <w:tr w:rsidR="00837C1C" w:rsidRPr="00231386" w14:paraId="07D08D68" w14:textId="77777777" w:rsidTr="00283BDE">
        <w:trPr>
          <w:tblCellSpacing w:w="15" w:type="dxa"/>
        </w:trPr>
        <w:tc>
          <w:tcPr>
            <w:tcW w:w="0" w:type="auto"/>
            <w:vAlign w:val="center"/>
            <w:hideMark/>
          </w:tcPr>
          <w:p w14:paraId="323073A0" w14:textId="77777777" w:rsidR="00837C1C" w:rsidRPr="00231386" w:rsidRDefault="00837C1C" w:rsidP="00283BDE">
            <w:r w:rsidRPr="00231386">
              <w:t>4 = Agree</w:t>
            </w:r>
          </w:p>
        </w:tc>
      </w:tr>
      <w:tr w:rsidR="00837C1C" w:rsidRPr="00231386" w14:paraId="6EF185B9" w14:textId="77777777" w:rsidTr="00283BDE">
        <w:trPr>
          <w:tblCellSpacing w:w="15" w:type="dxa"/>
        </w:trPr>
        <w:tc>
          <w:tcPr>
            <w:tcW w:w="0" w:type="auto"/>
            <w:vAlign w:val="center"/>
            <w:hideMark/>
          </w:tcPr>
          <w:p w14:paraId="66CD7ECF" w14:textId="77777777" w:rsidR="00837C1C" w:rsidRDefault="00837C1C" w:rsidP="00837C1C">
            <w:pPr>
              <w:pStyle w:val="ListParagraph"/>
              <w:numPr>
                <w:ilvl w:val="0"/>
                <w:numId w:val="13"/>
              </w:numPr>
              <w:spacing w:line="259" w:lineRule="auto"/>
            </w:pPr>
            <w:r w:rsidRPr="00231386">
              <w:t>= Strongly Agree</w:t>
            </w:r>
          </w:p>
          <w:p w14:paraId="7486B598" w14:textId="77777777" w:rsidR="00837C1C" w:rsidRPr="00231386" w:rsidRDefault="00837C1C" w:rsidP="00837C1C">
            <w:pPr>
              <w:pStyle w:val="ListParagraph"/>
              <w:numPr>
                <w:ilvl w:val="0"/>
                <w:numId w:val="13"/>
              </w:numPr>
              <w:spacing w:line="259" w:lineRule="auto"/>
            </w:pPr>
            <w:r>
              <w:t>N/A</w:t>
            </w:r>
          </w:p>
        </w:tc>
      </w:tr>
    </w:tbl>
    <w:p w14:paraId="42A3EDA3" w14:textId="77777777" w:rsidR="00837C1C" w:rsidRPr="00231386" w:rsidRDefault="00837C1C" w:rsidP="00837C1C"/>
    <w:p w14:paraId="25E0618E" w14:textId="77777777" w:rsidR="00837C1C" w:rsidRDefault="00837C1C" w:rsidP="00837C1C">
      <w:r>
        <w:t xml:space="preserve">D2. </w:t>
      </w:r>
      <w:r w:rsidRPr="00231386">
        <w:t>I enjoy the work that I do.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47DC93AE" w14:textId="77777777" w:rsidTr="00283BDE">
        <w:trPr>
          <w:tblCellSpacing w:w="15" w:type="dxa"/>
        </w:trPr>
        <w:tc>
          <w:tcPr>
            <w:tcW w:w="0" w:type="auto"/>
            <w:vAlign w:val="center"/>
            <w:hideMark/>
          </w:tcPr>
          <w:p w14:paraId="2C0B482C" w14:textId="77777777" w:rsidR="00837C1C" w:rsidRPr="00231386" w:rsidRDefault="00837C1C" w:rsidP="00283BDE">
            <w:r w:rsidRPr="00231386">
              <w:t>1 = Strongly Disagree</w:t>
            </w:r>
          </w:p>
        </w:tc>
      </w:tr>
      <w:tr w:rsidR="00837C1C" w:rsidRPr="00231386" w14:paraId="30792F82" w14:textId="77777777" w:rsidTr="00283BDE">
        <w:trPr>
          <w:tblCellSpacing w:w="15" w:type="dxa"/>
        </w:trPr>
        <w:tc>
          <w:tcPr>
            <w:tcW w:w="0" w:type="auto"/>
            <w:vAlign w:val="center"/>
            <w:hideMark/>
          </w:tcPr>
          <w:p w14:paraId="741A4FED" w14:textId="77777777" w:rsidR="00837C1C" w:rsidRPr="00231386" w:rsidRDefault="00837C1C" w:rsidP="00283BDE">
            <w:r w:rsidRPr="00231386">
              <w:t>2 = Disagree</w:t>
            </w:r>
          </w:p>
        </w:tc>
      </w:tr>
      <w:tr w:rsidR="00837C1C" w:rsidRPr="00231386" w14:paraId="59AFAC92" w14:textId="77777777" w:rsidTr="00283BDE">
        <w:trPr>
          <w:tblCellSpacing w:w="15" w:type="dxa"/>
        </w:trPr>
        <w:tc>
          <w:tcPr>
            <w:tcW w:w="0" w:type="auto"/>
            <w:vAlign w:val="center"/>
            <w:hideMark/>
          </w:tcPr>
          <w:p w14:paraId="3420642C" w14:textId="77777777" w:rsidR="00837C1C" w:rsidRPr="00231386" w:rsidRDefault="00837C1C" w:rsidP="00283BDE">
            <w:r w:rsidRPr="00231386">
              <w:t>3 = Neutral</w:t>
            </w:r>
          </w:p>
        </w:tc>
      </w:tr>
      <w:tr w:rsidR="00837C1C" w:rsidRPr="00231386" w14:paraId="129F4164" w14:textId="77777777" w:rsidTr="00283BDE">
        <w:trPr>
          <w:tblCellSpacing w:w="15" w:type="dxa"/>
        </w:trPr>
        <w:tc>
          <w:tcPr>
            <w:tcW w:w="0" w:type="auto"/>
            <w:vAlign w:val="center"/>
            <w:hideMark/>
          </w:tcPr>
          <w:p w14:paraId="437C4CE8" w14:textId="77777777" w:rsidR="00837C1C" w:rsidRPr="00231386" w:rsidRDefault="00837C1C" w:rsidP="00283BDE">
            <w:r w:rsidRPr="00231386">
              <w:t>4 = Agree</w:t>
            </w:r>
          </w:p>
        </w:tc>
      </w:tr>
      <w:tr w:rsidR="00837C1C" w:rsidRPr="00231386" w14:paraId="4391319C" w14:textId="77777777" w:rsidTr="00283BDE">
        <w:trPr>
          <w:tblCellSpacing w:w="15" w:type="dxa"/>
        </w:trPr>
        <w:tc>
          <w:tcPr>
            <w:tcW w:w="0" w:type="auto"/>
            <w:vAlign w:val="center"/>
            <w:hideMark/>
          </w:tcPr>
          <w:p w14:paraId="029C5C65" w14:textId="77777777" w:rsidR="00837C1C" w:rsidRPr="00231386" w:rsidRDefault="00837C1C" w:rsidP="00837C1C">
            <w:pPr>
              <w:pStyle w:val="ListParagraph"/>
              <w:numPr>
                <w:ilvl w:val="0"/>
                <w:numId w:val="14"/>
              </w:numPr>
              <w:spacing w:line="259" w:lineRule="auto"/>
            </w:pPr>
            <w:r w:rsidRPr="00231386">
              <w:t>= Strongly Agree</w:t>
            </w:r>
          </w:p>
        </w:tc>
      </w:tr>
    </w:tbl>
    <w:p w14:paraId="3428F9E1" w14:textId="77777777" w:rsidR="00837C1C" w:rsidRPr="00231386" w:rsidRDefault="00837C1C" w:rsidP="00837C1C"/>
    <w:p w14:paraId="2306ECCE" w14:textId="77777777" w:rsidR="00837C1C" w:rsidRDefault="00837C1C" w:rsidP="00837C1C">
      <w:r>
        <w:t xml:space="preserve">D3. </w:t>
      </w:r>
      <w:r w:rsidRPr="00231386">
        <w:t xml:space="preserve">I am satisfied with the support I receive from my </w:t>
      </w:r>
      <w:proofErr w:type="spellStart"/>
      <w:r w:rsidRPr="00231386">
        <w:t>organisation</w:t>
      </w:r>
      <w:proofErr w:type="spellEnd"/>
      <w:r w:rsidRPr="00231386">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2401B0B1" w14:textId="77777777" w:rsidTr="00283BDE">
        <w:trPr>
          <w:tblCellSpacing w:w="15" w:type="dxa"/>
        </w:trPr>
        <w:tc>
          <w:tcPr>
            <w:tcW w:w="0" w:type="auto"/>
            <w:vAlign w:val="center"/>
            <w:hideMark/>
          </w:tcPr>
          <w:p w14:paraId="5BB759ED" w14:textId="77777777" w:rsidR="00837C1C" w:rsidRPr="00231386" w:rsidRDefault="00837C1C" w:rsidP="00283BDE">
            <w:r w:rsidRPr="00231386">
              <w:t>1 = Strongly Disagree</w:t>
            </w:r>
          </w:p>
        </w:tc>
      </w:tr>
      <w:tr w:rsidR="00837C1C" w:rsidRPr="00231386" w14:paraId="2114D298" w14:textId="77777777" w:rsidTr="00283BDE">
        <w:trPr>
          <w:tblCellSpacing w:w="15" w:type="dxa"/>
        </w:trPr>
        <w:tc>
          <w:tcPr>
            <w:tcW w:w="0" w:type="auto"/>
            <w:vAlign w:val="center"/>
            <w:hideMark/>
          </w:tcPr>
          <w:p w14:paraId="6FE436BD" w14:textId="77777777" w:rsidR="00837C1C" w:rsidRPr="00231386" w:rsidRDefault="00837C1C" w:rsidP="00283BDE">
            <w:r w:rsidRPr="00231386">
              <w:t>2 = Disagree</w:t>
            </w:r>
          </w:p>
        </w:tc>
      </w:tr>
      <w:tr w:rsidR="00837C1C" w:rsidRPr="00231386" w14:paraId="43DF9770" w14:textId="77777777" w:rsidTr="00283BDE">
        <w:trPr>
          <w:tblCellSpacing w:w="15" w:type="dxa"/>
        </w:trPr>
        <w:tc>
          <w:tcPr>
            <w:tcW w:w="0" w:type="auto"/>
            <w:vAlign w:val="center"/>
            <w:hideMark/>
          </w:tcPr>
          <w:p w14:paraId="36DFD448" w14:textId="77777777" w:rsidR="00837C1C" w:rsidRPr="00231386" w:rsidRDefault="00837C1C" w:rsidP="00283BDE">
            <w:r w:rsidRPr="00231386">
              <w:t>3 = Neutral</w:t>
            </w:r>
          </w:p>
        </w:tc>
      </w:tr>
      <w:tr w:rsidR="00837C1C" w:rsidRPr="00231386" w14:paraId="5EEE4D40" w14:textId="77777777" w:rsidTr="00283BDE">
        <w:trPr>
          <w:tblCellSpacing w:w="15" w:type="dxa"/>
        </w:trPr>
        <w:tc>
          <w:tcPr>
            <w:tcW w:w="0" w:type="auto"/>
            <w:vAlign w:val="center"/>
            <w:hideMark/>
          </w:tcPr>
          <w:p w14:paraId="73C16FE3" w14:textId="77777777" w:rsidR="00837C1C" w:rsidRPr="00231386" w:rsidRDefault="00837C1C" w:rsidP="00283BDE">
            <w:r w:rsidRPr="00231386">
              <w:t>4 = Agree</w:t>
            </w:r>
          </w:p>
        </w:tc>
      </w:tr>
      <w:tr w:rsidR="00837C1C" w:rsidRPr="00231386" w14:paraId="60D3FDE7" w14:textId="77777777" w:rsidTr="00283BDE">
        <w:trPr>
          <w:tblCellSpacing w:w="15" w:type="dxa"/>
        </w:trPr>
        <w:tc>
          <w:tcPr>
            <w:tcW w:w="0" w:type="auto"/>
            <w:vAlign w:val="center"/>
            <w:hideMark/>
          </w:tcPr>
          <w:p w14:paraId="77167EC4" w14:textId="77777777" w:rsidR="00837C1C" w:rsidRDefault="00837C1C" w:rsidP="00837C1C">
            <w:pPr>
              <w:pStyle w:val="ListParagraph"/>
              <w:numPr>
                <w:ilvl w:val="0"/>
                <w:numId w:val="15"/>
              </w:numPr>
              <w:spacing w:line="259" w:lineRule="auto"/>
            </w:pPr>
            <w:r w:rsidRPr="00231386">
              <w:t>= Strongly Agree</w:t>
            </w:r>
          </w:p>
          <w:p w14:paraId="350A2256" w14:textId="77777777" w:rsidR="00837C1C" w:rsidRPr="00231386" w:rsidRDefault="00837C1C" w:rsidP="00837C1C">
            <w:pPr>
              <w:pStyle w:val="ListParagraph"/>
              <w:numPr>
                <w:ilvl w:val="0"/>
                <w:numId w:val="15"/>
              </w:numPr>
              <w:spacing w:line="259" w:lineRule="auto"/>
            </w:pPr>
            <w:r>
              <w:t>N/A</w:t>
            </w:r>
          </w:p>
        </w:tc>
      </w:tr>
    </w:tbl>
    <w:p w14:paraId="3FC07DC1" w14:textId="77777777" w:rsidR="00837C1C" w:rsidRDefault="00837C1C" w:rsidP="00837C1C">
      <w:r>
        <w:t xml:space="preserve">D4. </w:t>
      </w:r>
      <w:r w:rsidRPr="00231386">
        <w:t xml:space="preserve">I am satisfied with communication within my </w:t>
      </w:r>
      <w:proofErr w:type="spellStart"/>
      <w:r w:rsidRPr="00231386">
        <w:t>organisation</w:t>
      </w:r>
      <w:proofErr w:type="spellEnd"/>
      <w:r w:rsidRPr="00231386">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1A7FD2E2" w14:textId="77777777" w:rsidTr="00283BDE">
        <w:trPr>
          <w:tblCellSpacing w:w="15" w:type="dxa"/>
        </w:trPr>
        <w:tc>
          <w:tcPr>
            <w:tcW w:w="0" w:type="auto"/>
            <w:vAlign w:val="center"/>
            <w:hideMark/>
          </w:tcPr>
          <w:p w14:paraId="56A53219" w14:textId="77777777" w:rsidR="00837C1C" w:rsidRPr="00231386" w:rsidRDefault="00837C1C" w:rsidP="00283BDE">
            <w:r w:rsidRPr="00231386">
              <w:t>1 = Strongly Disagree</w:t>
            </w:r>
          </w:p>
        </w:tc>
      </w:tr>
      <w:tr w:rsidR="00837C1C" w:rsidRPr="00231386" w14:paraId="41B6EEE2" w14:textId="77777777" w:rsidTr="00283BDE">
        <w:trPr>
          <w:tblCellSpacing w:w="15" w:type="dxa"/>
        </w:trPr>
        <w:tc>
          <w:tcPr>
            <w:tcW w:w="0" w:type="auto"/>
            <w:vAlign w:val="center"/>
            <w:hideMark/>
          </w:tcPr>
          <w:p w14:paraId="34C9EDDC" w14:textId="77777777" w:rsidR="00837C1C" w:rsidRPr="00231386" w:rsidRDefault="00837C1C" w:rsidP="00283BDE">
            <w:r w:rsidRPr="00231386">
              <w:lastRenderedPageBreak/>
              <w:t>2 = Disagree</w:t>
            </w:r>
          </w:p>
        </w:tc>
      </w:tr>
      <w:tr w:rsidR="00837C1C" w:rsidRPr="00231386" w14:paraId="216296F8" w14:textId="77777777" w:rsidTr="00283BDE">
        <w:trPr>
          <w:tblCellSpacing w:w="15" w:type="dxa"/>
        </w:trPr>
        <w:tc>
          <w:tcPr>
            <w:tcW w:w="0" w:type="auto"/>
            <w:vAlign w:val="center"/>
            <w:hideMark/>
          </w:tcPr>
          <w:p w14:paraId="21F72567" w14:textId="77777777" w:rsidR="00837C1C" w:rsidRPr="00231386" w:rsidRDefault="00837C1C" w:rsidP="00283BDE">
            <w:r w:rsidRPr="00231386">
              <w:t>3 = Neutral</w:t>
            </w:r>
          </w:p>
        </w:tc>
      </w:tr>
      <w:tr w:rsidR="00837C1C" w:rsidRPr="00231386" w14:paraId="4D8CB231" w14:textId="77777777" w:rsidTr="00283BDE">
        <w:trPr>
          <w:tblCellSpacing w:w="15" w:type="dxa"/>
        </w:trPr>
        <w:tc>
          <w:tcPr>
            <w:tcW w:w="0" w:type="auto"/>
            <w:vAlign w:val="center"/>
            <w:hideMark/>
          </w:tcPr>
          <w:p w14:paraId="5E46648F" w14:textId="77777777" w:rsidR="00837C1C" w:rsidRPr="00231386" w:rsidRDefault="00837C1C" w:rsidP="00283BDE">
            <w:r w:rsidRPr="00231386">
              <w:t>4 = Agree</w:t>
            </w:r>
          </w:p>
        </w:tc>
      </w:tr>
      <w:tr w:rsidR="00837C1C" w:rsidRPr="00231386" w14:paraId="0232ADCA" w14:textId="77777777" w:rsidTr="00283BDE">
        <w:trPr>
          <w:tblCellSpacing w:w="15" w:type="dxa"/>
        </w:trPr>
        <w:tc>
          <w:tcPr>
            <w:tcW w:w="0" w:type="auto"/>
            <w:vAlign w:val="center"/>
            <w:hideMark/>
          </w:tcPr>
          <w:p w14:paraId="299CDF63" w14:textId="77777777" w:rsidR="00837C1C" w:rsidRPr="00231386" w:rsidRDefault="00837C1C" w:rsidP="00837C1C">
            <w:pPr>
              <w:pStyle w:val="ListParagraph"/>
              <w:numPr>
                <w:ilvl w:val="0"/>
                <w:numId w:val="16"/>
              </w:numPr>
              <w:spacing w:line="259" w:lineRule="auto"/>
            </w:pPr>
            <w:r w:rsidRPr="00231386">
              <w:t>= Strongly Agree</w:t>
            </w:r>
          </w:p>
        </w:tc>
      </w:tr>
      <w:tr w:rsidR="00837C1C" w:rsidRPr="00231386" w14:paraId="0EE94FF2" w14:textId="77777777" w:rsidTr="00283BDE">
        <w:trPr>
          <w:tblCellSpacing w:w="15" w:type="dxa"/>
        </w:trPr>
        <w:tc>
          <w:tcPr>
            <w:tcW w:w="0" w:type="auto"/>
            <w:vAlign w:val="center"/>
          </w:tcPr>
          <w:p w14:paraId="6D41C32C" w14:textId="77777777" w:rsidR="00837C1C" w:rsidRPr="00231386" w:rsidRDefault="00837C1C" w:rsidP="00837C1C">
            <w:pPr>
              <w:pStyle w:val="ListParagraph"/>
              <w:numPr>
                <w:ilvl w:val="0"/>
                <w:numId w:val="16"/>
              </w:numPr>
              <w:spacing w:line="259" w:lineRule="auto"/>
            </w:pPr>
            <w:r>
              <w:t>N/A</w:t>
            </w:r>
          </w:p>
        </w:tc>
      </w:tr>
    </w:tbl>
    <w:p w14:paraId="27ACC31E" w14:textId="77777777" w:rsidR="00837C1C" w:rsidRDefault="00837C1C" w:rsidP="00837C1C">
      <w:r>
        <w:t xml:space="preserve">D5. </w:t>
      </w:r>
      <w:r w:rsidRPr="00231386">
        <w:t xml:space="preserve">I would recommend my </w:t>
      </w:r>
      <w:proofErr w:type="spellStart"/>
      <w:r w:rsidRPr="00231386">
        <w:t>organisation</w:t>
      </w:r>
      <w:proofErr w:type="spellEnd"/>
      <w:r w:rsidRPr="00231386">
        <w:t xml:space="preserve"> as a good place to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837C1C" w:rsidRPr="00231386" w14:paraId="3192A94F" w14:textId="77777777" w:rsidTr="00283BDE">
        <w:trPr>
          <w:tblCellSpacing w:w="15" w:type="dxa"/>
        </w:trPr>
        <w:tc>
          <w:tcPr>
            <w:tcW w:w="0" w:type="auto"/>
            <w:vAlign w:val="center"/>
            <w:hideMark/>
          </w:tcPr>
          <w:p w14:paraId="29C62553" w14:textId="77777777" w:rsidR="00837C1C" w:rsidRPr="00231386" w:rsidRDefault="00837C1C" w:rsidP="00283BDE">
            <w:r w:rsidRPr="00231386">
              <w:t>1 = Strongly Disagree</w:t>
            </w:r>
          </w:p>
        </w:tc>
      </w:tr>
      <w:tr w:rsidR="00837C1C" w:rsidRPr="00231386" w14:paraId="66AF461B" w14:textId="77777777" w:rsidTr="00283BDE">
        <w:trPr>
          <w:tblCellSpacing w:w="15" w:type="dxa"/>
        </w:trPr>
        <w:tc>
          <w:tcPr>
            <w:tcW w:w="0" w:type="auto"/>
            <w:vAlign w:val="center"/>
            <w:hideMark/>
          </w:tcPr>
          <w:p w14:paraId="62761277" w14:textId="77777777" w:rsidR="00837C1C" w:rsidRPr="00231386" w:rsidRDefault="00837C1C" w:rsidP="00283BDE">
            <w:r w:rsidRPr="00231386">
              <w:t>2 = Disagree</w:t>
            </w:r>
          </w:p>
        </w:tc>
      </w:tr>
      <w:tr w:rsidR="00837C1C" w:rsidRPr="00231386" w14:paraId="34D49EFC" w14:textId="77777777" w:rsidTr="00283BDE">
        <w:trPr>
          <w:tblCellSpacing w:w="15" w:type="dxa"/>
        </w:trPr>
        <w:tc>
          <w:tcPr>
            <w:tcW w:w="0" w:type="auto"/>
            <w:vAlign w:val="center"/>
            <w:hideMark/>
          </w:tcPr>
          <w:p w14:paraId="6D2162B5" w14:textId="77777777" w:rsidR="00837C1C" w:rsidRPr="00231386" w:rsidRDefault="00837C1C" w:rsidP="00283BDE">
            <w:r w:rsidRPr="00231386">
              <w:t>3 = Neutral</w:t>
            </w:r>
          </w:p>
        </w:tc>
      </w:tr>
      <w:tr w:rsidR="00837C1C" w:rsidRPr="00231386" w14:paraId="51ED6678" w14:textId="77777777" w:rsidTr="00283BDE">
        <w:trPr>
          <w:tblCellSpacing w:w="15" w:type="dxa"/>
        </w:trPr>
        <w:tc>
          <w:tcPr>
            <w:tcW w:w="0" w:type="auto"/>
            <w:vAlign w:val="center"/>
            <w:hideMark/>
          </w:tcPr>
          <w:p w14:paraId="5BE3EC4E" w14:textId="77777777" w:rsidR="00837C1C" w:rsidRPr="00231386" w:rsidRDefault="00837C1C" w:rsidP="00283BDE">
            <w:r w:rsidRPr="00231386">
              <w:t>4 = Agree</w:t>
            </w:r>
          </w:p>
        </w:tc>
      </w:tr>
      <w:tr w:rsidR="00837C1C" w:rsidRPr="00231386" w14:paraId="3B0F2615" w14:textId="77777777" w:rsidTr="00283BDE">
        <w:trPr>
          <w:tblCellSpacing w:w="15" w:type="dxa"/>
        </w:trPr>
        <w:tc>
          <w:tcPr>
            <w:tcW w:w="0" w:type="auto"/>
            <w:vAlign w:val="center"/>
            <w:hideMark/>
          </w:tcPr>
          <w:p w14:paraId="1B80E648" w14:textId="77777777" w:rsidR="00837C1C" w:rsidRPr="00231386" w:rsidRDefault="00837C1C" w:rsidP="00837C1C">
            <w:pPr>
              <w:pStyle w:val="ListParagraph"/>
              <w:numPr>
                <w:ilvl w:val="0"/>
                <w:numId w:val="17"/>
              </w:numPr>
              <w:spacing w:line="259" w:lineRule="auto"/>
            </w:pPr>
            <w:r w:rsidRPr="00231386">
              <w:t>= Strongly Agree</w:t>
            </w:r>
          </w:p>
        </w:tc>
      </w:tr>
      <w:tr w:rsidR="00837C1C" w:rsidRPr="00231386" w14:paraId="37314C79" w14:textId="77777777" w:rsidTr="00283BDE">
        <w:trPr>
          <w:tblCellSpacing w:w="15" w:type="dxa"/>
        </w:trPr>
        <w:tc>
          <w:tcPr>
            <w:tcW w:w="0" w:type="auto"/>
            <w:vAlign w:val="center"/>
          </w:tcPr>
          <w:p w14:paraId="4F34C9DF" w14:textId="77777777" w:rsidR="00837C1C" w:rsidRPr="00231386" w:rsidRDefault="00837C1C" w:rsidP="00837C1C">
            <w:pPr>
              <w:pStyle w:val="ListParagraph"/>
              <w:numPr>
                <w:ilvl w:val="0"/>
                <w:numId w:val="17"/>
              </w:numPr>
              <w:spacing w:line="259" w:lineRule="auto"/>
            </w:pPr>
            <w:r>
              <w:t>N/A</w:t>
            </w:r>
          </w:p>
        </w:tc>
      </w:tr>
    </w:tbl>
    <w:p w14:paraId="794F9D56" w14:textId="77777777" w:rsidR="00837C1C" w:rsidRPr="00231386" w:rsidRDefault="00837C1C" w:rsidP="00837C1C"/>
    <w:p w14:paraId="7E53F535" w14:textId="77777777" w:rsidR="00837C1C" w:rsidRPr="00231386" w:rsidRDefault="00837C1C" w:rsidP="00837C1C">
      <w:pPr>
        <w:rPr>
          <w:b/>
          <w:bCs/>
        </w:rPr>
      </w:pPr>
      <w:r w:rsidRPr="00231386">
        <w:rPr>
          <w:b/>
          <w:bCs/>
        </w:rPr>
        <w:t>SECTION E: MOTIVATION LEVEL</w:t>
      </w:r>
    </w:p>
    <w:p w14:paraId="75F2F3F4" w14:textId="77777777" w:rsidR="00837C1C" w:rsidRPr="00231386" w:rsidRDefault="00837C1C" w:rsidP="00837C1C">
      <w:pPr>
        <w:ind w:left="360"/>
      </w:pPr>
      <w:r>
        <w:t xml:space="preserve">E1. </w:t>
      </w:r>
      <w:r w:rsidRPr="00231386">
        <w:t>Remote work flexibility encourages me to perform at my best.</w:t>
      </w:r>
    </w:p>
    <w:p w14:paraId="0485C1AB" w14:textId="77777777" w:rsidR="00837C1C" w:rsidRPr="00231386" w:rsidRDefault="00837C1C" w:rsidP="00837C1C">
      <w:pPr>
        <w:ind w:left="360"/>
      </w:pPr>
      <w:r>
        <w:t xml:space="preserve">E2. </w:t>
      </w:r>
      <w:r w:rsidRPr="00231386">
        <w:t>I feel trusted to make decisions about my work.</w:t>
      </w:r>
    </w:p>
    <w:p w14:paraId="1A637180" w14:textId="77777777" w:rsidR="00837C1C" w:rsidRPr="00231386" w:rsidRDefault="00837C1C" w:rsidP="00837C1C">
      <w:pPr>
        <w:ind w:left="360"/>
      </w:pPr>
      <w:r>
        <w:t xml:space="preserve">E3. </w:t>
      </w:r>
      <w:r w:rsidRPr="00231386">
        <w:t xml:space="preserve">I feel committed to achieving my </w:t>
      </w:r>
      <w:proofErr w:type="spellStart"/>
      <w:r w:rsidRPr="00231386">
        <w:t>organisation's</w:t>
      </w:r>
      <w:proofErr w:type="spellEnd"/>
      <w:r w:rsidRPr="00231386">
        <w:t xml:space="preserve"> goals.</w:t>
      </w:r>
    </w:p>
    <w:p w14:paraId="7405EDB3" w14:textId="77777777" w:rsidR="00837C1C" w:rsidRPr="00231386" w:rsidRDefault="00837C1C" w:rsidP="00837C1C">
      <w:pPr>
        <w:rPr>
          <w:b/>
          <w:bCs/>
        </w:rPr>
      </w:pPr>
      <w:r w:rsidRPr="00231386">
        <w:rPr>
          <w:b/>
          <w:bCs/>
        </w:rPr>
        <w:t>Section F: Factors Influencing Job Satisfaction and Motivation</w:t>
      </w:r>
    </w:p>
    <w:p w14:paraId="227CE0B1" w14:textId="77777777" w:rsidR="00837C1C" w:rsidRPr="00231386" w:rsidRDefault="00837C1C" w:rsidP="00837C1C">
      <w:r>
        <w:t xml:space="preserve">F1. </w:t>
      </w:r>
      <w:r w:rsidRPr="00231386">
        <w:t>Remote working helps me maintain a healthy work-life balance.</w:t>
      </w:r>
    </w:p>
    <w:p w14:paraId="2BC4B919" w14:textId="77777777" w:rsidR="00837C1C" w:rsidRPr="00231386" w:rsidRDefault="00837C1C" w:rsidP="00837C1C">
      <w:r>
        <w:t xml:space="preserve">F2. </w:t>
      </w:r>
      <w:r w:rsidRPr="00231386">
        <w:t xml:space="preserve">My </w:t>
      </w:r>
      <w:proofErr w:type="spellStart"/>
      <w:r w:rsidRPr="00231386">
        <w:t>organisation</w:t>
      </w:r>
      <w:proofErr w:type="spellEnd"/>
      <w:r w:rsidRPr="00231386">
        <w:t xml:space="preserve"> provides adequate support for remote or hybrid working.</w:t>
      </w:r>
    </w:p>
    <w:p w14:paraId="34FDC2E8" w14:textId="77777777" w:rsidR="00837C1C" w:rsidRPr="00231386" w:rsidRDefault="00837C1C" w:rsidP="00837C1C">
      <w:r>
        <w:t xml:space="preserve">F3. </w:t>
      </w:r>
      <w:r w:rsidRPr="00231386">
        <w:t>Communication with my manager is effective while working remotely.</w:t>
      </w:r>
    </w:p>
    <w:p w14:paraId="062B1B6C" w14:textId="77777777" w:rsidR="00837C1C" w:rsidRPr="00231386" w:rsidRDefault="00837C1C" w:rsidP="00837C1C">
      <w:r>
        <w:t xml:space="preserve">F4. </w:t>
      </w:r>
      <w:r w:rsidRPr="00231386">
        <w:t>I feel connected to my colleagues despite working remotely.</w:t>
      </w:r>
    </w:p>
    <w:p w14:paraId="3EC7A93E" w14:textId="77777777" w:rsidR="00837C1C" w:rsidRPr="00231386" w:rsidRDefault="00837C1C" w:rsidP="00837C1C">
      <w:r>
        <w:t xml:space="preserve">F5. </w:t>
      </w:r>
      <w:r w:rsidRPr="00231386">
        <w:t>I receive sufficient feedback to perform my job effectively.</w:t>
      </w:r>
    </w:p>
    <w:p w14:paraId="0CB49368" w14:textId="77777777" w:rsidR="00837C1C" w:rsidRPr="00231386" w:rsidRDefault="00837C1C" w:rsidP="00837C1C"/>
    <w:p w14:paraId="0687B522" w14:textId="77777777" w:rsidR="00837C1C" w:rsidRPr="00231386" w:rsidRDefault="00837C1C" w:rsidP="00837C1C">
      <w:pPr>
        <w:rPr>
          <w:b/>
          <w:bCs/>
        </w:rPr>
      </w:pPr>
      <w:r w:rsidRPr="00231386">
        <w:rPr>
          <w:b/>
          <w:bCs/>
        </w:rPr>
        <w:t>Thank You</w:t>
      </w:r>
    </w:p>
    <w:p w14:paraId="1F3C7D3F" w14:textId="77777777" w:rsidR="00837C1C" w:rsidRPr="00231386" w:rsidRDefault="00837C1C" w:rsidP="00837C1C">
      <w:r w:rsidRPr="00231386">
        <w:lastRenderedPageBreak/>
        <w:t>Thank you for taking the time to complete this questionnaire. Your responses are greatly appreciated and will contribute to understanding how remote work flexibility influences employee job satisfaction and motivation in the Hospitality and IT sectors.</w:t>
      </w:r>
    </w:p>
    <w:p w14:paraId="6E9D8D96" w14:textId="77777777" w:rsidR="00837C1C" w:rsidRDefault="00837C1C" w:rsidP="00837C1C"/>
    <w:p w14:paraId="7D4B92DB" w14:textId="77777777" w:rsidR="00837C1C" w:rsidRPr="00837C1C" w:rsidRDefault="00837C1C" w:rsidP="00837C1C"/>
    <w:sectPr w:rsidR="00837C1C" w:rsidRPr="00837C1C" w:rsidSect="00DD052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118BF" w14:textId="77777777" w:rsidR="008D0503" w:rsidRDefault="008D0503" w:rsidP="00D11A47">
      <w:pPr>
        <w:spacing w:after="0" w:line="240" w:lineRule="auto"/>
      </w:pPr>
      <w:r>
        <w:separator/>
      </w:r>
    </w:p>
  </w:endnote>
  <w:endnote w:type="continuationSeparator" w:id="0">
    <w:p w14:paraId="794FB254" w14:textId="77777777" w:rsidR="008D0503" w:rsidRDefault="008D0503" w:rsidP="00D11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046980"/>
      <w:docPartObj>
        <w:docPartGallery w:val="Page Numbers (Bottom of Page)"/>
        <w:docPartUnique/>
      </w:docPartObj>
    </w:sdtPr>
    <w:sdtEndPr>
      <w:rPr>
        <w:noProof/>
      </w:rPr>
    </w:sdtEndPr>
    <w:sdtContent>
      <w:p w14:paraId="2C479153" w14:textId="6D63B1CD" w:rsidR="00DD0528" w:rsidRDefault="00DD05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23779" w14:textId="77777777" w:rsidR="00DD0528" w:rsidRDefault="00DD0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B32B2" w14:textId="77777777" w:rsidR="008D0503" w:rsidRDefault="008D0503" w:rsidP="00D11A47">
      <w:pPr>
        <w:spacing w:after="0" w:line="240" w:lineRule="auto"/>
      </w:pPr>
      <w:r>
        <w:separator/>
      </w:r>
    </w:p>
  </w:footnote>
  <w:footnote w:type="continuationSeparator" w:id="0">
    <w:p w14:paraId="4342C6D5" w14:textId="77777777" w:rsidR="008D0503" w:rsidRDefault="008D0503" w:rsidP="00D11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D46"/>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836417"/>
    <w:multiLevelType w:val="hybridMultilevel"/>
    <w:tmpl w:val="0CAC8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661EB"/>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5B3048"/>
    <w:multiLevelType w:val="hybridMultilevel"/>
    <w:tmpl w:val="A322BEE0"/>
    <w:lvl w:ilvl="0" w:tplc="0C00000F">
      <w:start w:val="1"/>
      <w:numFmt w:val="decimal"/>
      <w:lvlText w:val="%1."/>
      <w:lvlJc w:val="left"/>
      <w:pPr>
        <w:ind w:left="720" w:hanging="360"/>
      </w:pPr>
      <w:rPr>
        <w:rFonts w:hint="default"/>
      </w:rPr>
    </w:lvl>
    <w:lvl w:ilvl="1" w:tplc="43AA4170">
      <w:numFmt w:val="bullet"/>
      <w:lvlText w:val="•"/>
      <w:lvlJc w:val="left"/>
      <w:pPr>
        <w:ind w:left="1800" w:hanging="720"/>
      </w:pPr>
      <w:rPr>
        <w:rFonts w:ascii="Aptos" w:eastAsiaTheme="minorHAnsi" w:hAnsi="Aptos" w:cstheme="minorBidi" w:hint="default"/>
      </w:r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 w15:restartNumberingAfterBreak="0">
    <w:nsid w:val="19DA08DB"/>
    <w:multiLevelType w:val="multilevel"/>
    <w:tmpl w:val="B076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F1F9C"/>
    <w:multiLevelType w:val="hybridMultilevel"/>
    <w:tmpl w:val="534E72EA"/>
    <w:lvl w:ilvl="0" w:tplc="854C331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BA147D"/>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E6D0D46"/>
    <w:multiLevelType w:val="hybridMultilevel"/>
    <w:tmpl w:val="C82A8B9C"/>
    <w:lvl w:ilvl="0" w:tplc="B3ECE7A8">
      <w:start w:val="2"/>
      <w:numFmt w:val="bullet"/>
      <w:lvlText w:val="-"/>
      <w:lvlJc w:val="left"/>
      <w:pPr>
        <w:ind w:left="720" w:hanging="360"/>
      </w:pPr>
      <w:rPr>
        <w:rFonts w:ascii="Calibri" w:eastAsiaTheme="minorHAns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8" w15:restartNumberingAfterBreak="0">
    <w:nsid w:val="409A20B4"/>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0BD4E60"/>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C72D1F"/>
    <w:multiLevelType w:val="hybridMultilevel"/>
    <w:tmpl w:val="DA0EE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2107F"/>
    <w:multiLevelType w:val="multilevel"/>
    <w:tmpl w:val="14AA4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46658"/>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370805"/>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5C6209"/>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902194"/>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477779"/>
    <w:multiLevelType w:val="hybridMultilevel"/>
    <w:tmpl w:val="0F2A2FDE"/>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D476460"/>
    <w:multiLevelType w:val="hybridMultilevel"/>
    <w:tmpl w:val="E5EC4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1530030">
    <w:abstractNumId w:val="3"/>
  </w:num>
  <w:num w:numId="2" w16cid:durableId="556622702">
    <w:abstractNumId w:val="11"/>
  </w:num>
  <w:num w:numId="3" w16cid:durableId="2091658935">
    <w:abstractNumId w:val="7"/>
  </w:num>
  <w:num w:numId="4" w16cid:durableId="124127046">
    <w:abstractNumId w:val="4"/>
  </w:num>
  <w:num w:numId="5" w16cid:durableId="1910458587">
    <w:abstractNumId w:val="10"/>
  </w:num>
  <w:num w:numId="6" w16cid:durableId="634795841">
    <w:abstractNumId w:val="17"/>
  </w:num>
  <w:num w:numId="7" w16cid:durableId="1034422071">
    <w:abstractNumId w:val="1"/>
  </w:num>
  <w:num w:numId="8" w16cid:durableId="1057780574">
    <w:abstractNumId w:val="14"/>
  </w:num>
  <w:num w:numId="9" w16cid:durableId="908611889">
    <w:abstractNumId w:val="16"/>
  </w:num>
  <w:num w:numId="10" w16cid:durableId="55788066">
    <w:abstractNumId w:val="9"/>
  </w:num>
  <w:num w:numId="11" w16cid:durableId="1480422282">
    <w:abstractNumId w:val="13"/>
  </w:num>
  <w:num w:numId="12" w16cid:durableId="58481018">
    <w:abstractNumId w:val="12"/>
  </w:num>
  <w:num w:numId="13" w16cid:durableId="1114207115">
    <w:abstractNumId w:val="2"/>
  </w:num>
  <w:num w:numId="14" w16cid:durableId="921765330">
    <w:abstractNumId w:val="6"/>
  </w:num>
  <w:num w:numId="15" w16cid:durableId="1028263897">
    <w:abstractNumId w:val="0"/>
  </w:num>
  <w:num w:numId="16" w16cid:durableId="1186484387">
    <w:abstractNumId w:val="8"/>
  </w:num>
  <w:num w:numId="17" w16cid:durableId="1955550947">
    <w:abstractNumId w:val="15"/>
  </w:num>
  <w:num w:numId="18" w16cid:durableId="10559291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AD"/>
    <w:rsid w:val="00014018"/>
    <w:rsid w:val="00044D6E"/>
    <w:rsid w:val="000A17FF"/>
    <w:rsid w:val="000B63CC"/>
    <w:rsid w:val="000B75C2"/>
    <w:rsid w:val="000D1B55"/>
    <w:rsid w:val="000F7E5E"/>
    <w:rsid w:val="00134A89"/>
    <w:rsid w:val="00146233"/>
    <w:rsid w:val="00161A6A"/>
    <w:rsid w:val="001B0503"/>
    <w:rsid w:val="001D087B"/>
    <w:rsid w:val="001F2EFA"/>
    <w:rsid w:val="00252849"/>
    <w:rsid w:val="0025568C"/>
    <w:rsid w:val="002A4975"/>
    <w:rsid w:val="00345DC7"/>
    <w:rsid w:val="00367945"/>
    <w:rsid w:val="00373CCE"/>
    <w:rsid w:val="00385E9A"/>
    <w:rsid w:val="00406B13"/>
    <w:rsid w:val="00410EE4"/>
    <w:rsid w:val="004276D8"/>
    <w:rsid w:val="00437DF3"/>
    <w:rsid w:val="004462DA"/>
    <w:rsid w:val="004571A9"/>
    <w:rsid w:val="00492EEF"/>
    <w:rsid w:val="005140E0"/>
    <w:rsid w:val="005431B0"/>
    <w:rsid w:val="00546E43"/>
    <w:rsid w:val="005540FA"/>
    <w:rsid w:val="005B0A05"/>
    <w:rsid w:val="005B2839"/>
    <w:rsid w:val="005B53FC"/>
    <w:rsid w:val="005D2EF6"/>
    <w:rsid w:val="00681FBC"/>
    <w:rsid w:val="006918E0"/>
    <w:rsid w:val="006D5C8A"/>
    <w:rsid w:val="00703AFD"/>
    <w:rsid w:val="007310EB"/>
    <w:rsid w:val="007B28DA"/>
    <w:rsid w:val="00807FBD"/>
    <w:rsid w:val="00816FA0"/>
    <w:rsid w:val="00837C1C"/>
    <w:rsid w:val="00871492"/>
    <w:rsid w:val="00895E40"/>
    <w:rsid w:val="008D0503"/>
    <w:rsid w:val="00902BA1"/>
    <w:rsid w:val="009451DA"/>
    <w:rsid w:val="009723AB"/>
    <w:rsid w:val="009A2687"/>
    <w:rsid w:val="009D137A"/>
    <w:rsid w:val="00A04A3A"/>
    <w:rsid w:val="00A535C1"/>
    <w:rsid w:val="00A55791"/>
    <w:rsid w:val="00A77D49"/>
    <w:rsid w:val="00AC3AAD"/>
    <w:rsid w:val="00AD4405"/>
    <w:rsid w:val="00B033A7"/>
    <w:rsid w:val="00B10C65"/>
    <w:rsid w:val="00B149C8"/>
    <w:rsid w:val="00B22233"/>
    <w:rsid w:val="00B877B1"/>
    <w:rsid w:val="00BD28E2"/>
    <w:rsid w:val="00BE22B3"/>
    <w:rsid w:val="00BE4EDB"/>
    <w:rsid w:val="00BF54E9"/>
    <w:rsid w:val="00BF79FD"/>
    <w:rsid w:val="00C05E41"/>
    <w:rsid w:val="00C06956"/>
    <w:rsid w:val="00CA06AC"/>
    <w:rsid w:val="00CD1401"/>
    <w:rsid w:val="00D11A47"/>
    <w:rsid w:val="00D14B30"/>
    <w:rsid w:val="00D46E3D"/>
    <w:rsid w:val="00D705AE"/>
    <w:rsid w:val="00D9557E"/>
    <w:rsid w:val="00DD0528"/>
    <w:rsid w:val="00E314CA"/>
    <w:rsid w:val="00E6367A"/>
    <w:rsid w:val="00EC047D"/>
    <w:rsid w:val="00EC1B49"/>
    <w:rsid w:val="00F15485"/>
    <w:rsid w:val="00F473B9"/>
    <w:rsid w:val="00F733EB"/>
    <w:rsid w:val="00F84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B8C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AA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AC3AA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C3AA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AC3AA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C3AA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C3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AA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AC3AA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C3AA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AC3AA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C3AA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C3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AAD"/>
    <w:rPr>
      <w:rFonts w:eastAsiaTheme="majorEastAsia" w:cstheme="majorBidi"/>
      <w:color w:val="272727" w:themeColor="text1" w:themeTint="D8"/>
    </w:rPr>
  </w:style>
  <w:style w:type="paragraph" w:styleId="Title">
    <w:name w:val="Title"/>
    <w:basedOn w:val="Normal"/>
    <w:next w:val="Normal"/>
    <w:link w:val="TitleChar"/>
    <w:uiPriority w:val="10"/>
    <w:qFormat/>
    <w:rsid w:val="00AC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AAD"/>
    <w:pPr>
      <w:spacing w:before="160"/>
      <w:jc w:val="center"/>
    </w:pPr>
    <w:rPr>
      <w:i/>
      <w:iCs/>
      <w:color w:val="404040" w:themeColor="text1" w:themeTint="BF"/>
    </w:rPr>
  </w:style>
  <w:style w:type="character" w:customStyle="1" w:styleId="QuoteChar">
    <w:name w:val="Quote Char"/>
    <w:basedOn w:val="DefaultParagraphFont"/>
    <w:link w:val="Quote"/>
    <w:uiPriority w:val="29"/>
    <w:rsid w:val="00AC3AAD"/>
    <w:rPr>
      <w:i/>
      <w:iCs/>
      <w:color w:val="404040" w:themeColor="text1" w:themeTint="BF"/>
    </w:rPr>
  </w:style>
  <w:style w:type="paragraph" w:styleId="ListParagraph">
    <w:name w:val="List Paragraph"/>
    <w:basedOn w:val="Normal"/>
    <w:uiPriority w:val="34"/>
    <w:qFormat/>
    <w:rsid w:val="00AC3AAD"/>
    <w:pPr>
      <w:ind w:left="720"/>
      <w:contextualSpacing/>
    </w:pPr>
  </w:style>
  <w:style w:type="character" w:styleId="IntenseEmphasis">
    <w:name w:val="Intense Emphasis"/>
    <w:basedOn w:val="DefaultParagraphFont"/>
    <w:uiPriority w:val="21"/>
    <w:qFormat/>
    <w:rsid w:val="00AC3AAD"/>
    <w:rPr>
      <w:i/>
      <w:iCs/>
      <w:color w:val="2E74B5" w:themeColor="accent1" w:themeShade="BF"/>
    </w:rPr>
  </w:style>
  <w:style w:type="paragraph" w:styleId="IntenseQuote">
    <w:name w:val="Intense Quote"/>
    <w:basedOn w:val="Normal"/>
    <w:next w:val="Normal"/>
    <w:link w:val="IntenseQuoteChar"/>
    <w:uiPriority w:val="30"/>
    <w:qFormat/>
    <w:rsid w:val="00AC3AA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C3AAD"/>
    <w:rPr>
      <w:i/>
      <w:iCs/>
      <w:color w:val="2E74B5" w:themeColor="accent1" w:themeShade="BF"/>
    </w:rPr>
  </w:style>
  <w:style w:type="character" w:styleId="IntenseReference">
    <w:name w:val="Intense Reference"/>
    <w:basedOn w:val="DefaultParagraphFont"/>
    <w:uiPriority w:val="32"/>
    <w:qFormat/>
    <w:rsid w:val="00AC3AAD"/>
    <w:rPr>
      <w:b/>
      <w:bCs/>
      <w:smallCaps/>
      <w:color w:val="2E74B5" w:themeColor="accent1" w:themeShade="BF"/>
      <w:spacing w:val="5"/>
    </w:rPr>
  </w:style>
  <w:style w:type="paragraph" w:styleId="Caption">
    <w:name w:val="caption"/>
    <w:basedOn w:val="Normal"/>
    <w:next w:val="Normal"/>
    <w:uiPriority w:val="35"/>
    <w:unhideWhenUsed/>
    <w:qFormat/>
    <w:rsid w:val="005540FA"/>
    <w:pPr>
      <w:spacing w:after="200" w:line="240" w:lineRule="auto"/>
    </w:pPr>
    <w:rPr>
      <w:i/>
      <w:iCs/>
      <w:color w:val="44546A" w:themeColor="text2"/>
      <w:kern w:val="0"/>
      <w:sz w:val="18"/>
      <w:szCs w:val="18"/>
      <w14:ligatures w14:val="none"/>
    </w:rPr>
  </w:style>
  <w:style w:type="paragraph" w:styleId="Header">
    <w:name w:val="header"/>
    <w:basedOn w:val="Normal"/>
    <w:link w:val="HeaderChar"/>
    <w:uiPriority w:val="99"/>
    <w:unhideWhenUsed/>
    <w:rsid w:val="00D11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A47"/>
  </w:style>
  <w:style w:type="paragraph" w:styleId="Footer">
    <w:name w:val="footer"/>
    <w:basedOn w:val="Normal"/>
    <w:link w:val="FooterChar"/>
    <w:uiPriority w:val="99"/>
    <w:unhideWhenUsed/>
    <w:rsid w:val="00D11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A47"/>
  </w:style>
  <w:style w:type="paragraph" w:styleId="NormalWeb">
    <w:name w:val="Normal (Web)"/>
    <w:basedOn w:val="Normal"/>
    <w:uiPriority w:val="99"/>
    <w:unhideWhenUsed/>
    <w:rsid w:val="00EC047D"/>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EC047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C1C"/>
    <w:rPr>
      <w:color w:val="0563C1" w:themeColor="hyperlink"/>
      <w:u w:val="single"/>
    </w:rPr>
  </w:style>
  <w:style w:type="character" w:styleId="UnresolvedMention">
    <w:name w:val="Unresolved Mention"/>
    <w:basedOn w:val="DefaultParagraphFont"/>
    <w:uiPriority w:val="99"/>
    <w:semiHidden/>
    <w:unhideWhenUsed/>
    <w:rsid w:val="00837C1C"/>
    <w:rPr>
      <w:color w:val="605E5C"/>
      <w:shd w:val="clear" w:color="auto" w:fill="E1DFDD"/>
    </w:rPr>
  </w:style>
  <w:style w:type="paragraph" w:styleId="TableofFigures">
    <w:name w:val="table of figures"/>
    <w:basedOn w:val="Normal"/>
    <w:next w:val="Normal"/>
    <w:uiPriority w:val="99"/>
    <w:unhideWhenUsed/>
    <w:rsid w:val="00B149C8"/>
    <w:pPr>
      <w:spacing w:after="0"/>
    </w:pPr>
  </w:style>
  <w:style w:type="paragraph" w:styleId="TOCHeading">
    <w:name w:val="TOC Heading"/>
    <w:basedOn w:val="Heading1"/>
    <w:next w:val="Normal"/>
    <w:uiPriority w:val="39"/>
    <w:unhideWhenUsed/>
    <w:qFormat/>
    <w:rsid w:val="00373CC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3CCE"/>
    <w:pPr>
      <w:spacing w:after="100"/>
    </w:pPr>
  </w:style>
  <w:style w:type="paragraph" w:styleId="TOC2">
    <w:name w:val="toc 2"/>
    <w:basedOn w:val="Normal"/>
    <w:next w:val="Normal"/>
    <w:autoRedefine/>
    <w:uiPriority w:val="39"/>
    <w:unhideWhenUsed/>
    <w:rsid w:val="00373CCE"/>
    <w:pPr>
      <w:tabs>
        <w:tab w:val="right" w:leader="dot" w:pos="9350"/>
      </w:tabs>
      <w:spacing w:after="100"/>
      <w:ind w:left="240"/>
    </w:pPr>
    <w:rPr>
      <w:rFonts w:ascii="Times New Roman" w:hAnsi="Times New Roman" w:cs="Times New Roman"/>
      <w:noProof/>
    </w:rPr>
  </w:style>
  <w:style w:type="paragraph" w:styleId="TOC3">
    <w:name w:val="toc 3"/>
    <w:basedOn w:val="Normal"/>
    <w:next w:val="Normal"/>
    <w:autoRedefine/>
    <w:uiPriority w:val="39"/>
    <w:unhideWhenUsed/>
    <w:rsid w:val="00373CC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doi.org/10.1093/qje/qju032" TargetMode="External"/><Relationship Id="rId39" Type="http://schemas.openxmlformats.org/officeDocument/2006/relationships/hyperlink" Target="https://www.simplypsychology.org/likert-scale.html" TargetMode="External"/><Relationship Id="rId21" Type="http://schemas.openxmlformats.org/officeDocument/2006/relationships/image" Target="media/image5.png"/><Relationship Id="rId34" Type="http://schemas.openxmlformats.org/officeDocument/2006/relationships/hyperlink" Target="https://doi.org/10.1016/j.ijhm.2020.102707" TargetMode="External"/><Relationship Id="rId42" Type="http://schemas.openxmlformats.org/officeDocument/2006/relationships/hyperlink" Target="https://www.ast.org/pdf/308.pdf" TargetMode="External"/><Relationship Id="rId47" Type="http://schemas.openxmlformats.org/officeDocument/2006/relationships/hyperlink" Target="https://thecrsss.com/index.php/journal/article/view/1180"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doi.org/10.1177/0149206305279602" TargetMode="External"/><Relationship Id="rId11" Type="http://schemas.openxmlformats.org/officeDocument/2006/relationships/image" Target="media/image3.png"/><Relationship Id="rId24" Type="http://schemas.openxmlformats.org/officeDocument/2006/relationships/hyperlink" Target="https://www.researchgate.net/publication/344582322_Living_working_and_COVID-19" TargetMode="External"/><Relationship Id="rId32" Type="http://schemas.openxmlformats.org/officeDocument/2006/relationships/hyperlink" Target="https://doi.org/10.1111/ntwe.12097" TargetMode="External"/><Relationship Id="rId37" Type="http://schemas.openxmlformats.org/officeDocument/2006/relationships/hyperlink" Target="https://pressbooks.online.ucf.edu/strategies2e/chapter/writing-the-literature-review/" TargetMode="External"/><Relationship Id="rId40" Type="http://schemas.openxmlformats.org/officeDocument/2006/relationships/hyperlink" Target="https://www.oecd.org/en/publications/productivity-gains-from-teleworking-in-the-post-covid-19-era_a5d52e99-en/full-report.html" TargetMode="External"/><Relationship Id="rId45" Type="http://schemas.openxmlformats.org/officeDocument/2006/relationships/hyperlink" Target="https://www.researchgate.net/profile/Aina-Obe-Shamsuddin/publication/374081258_THEORETICAL_AND_CONCEPTUAL_FRAMEWORKS_IN_RESEARCH_CONCEPTUAL_CLARIFICATION/links/650c631a82f01628f0361553/THEORETICAL-AND-CONCEPTUAL-FRAMEWORKS-IN-RESEARCH-CONCEPTUAL-CLARIFICATION.pdf"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7.png"/><Relationship Id="rId28" Type="http://schemas.openxmlformats.org/officeDocument/2006/relationships/hyperlink" Target="https://dergipark.org.tr/en/pub/kmusekad/issue/81697/1341830" TargetMode="External"/><Relationship Id="rId36" Type="http://schemas.openxmlformats.org/officeDocument/2006/relationships/hyperlink" Target="https://www.ceeol.com/search/article-detail?id=1148100" TargetMode="External"/><Relationship Id="rId49" Type="http://schemas.openxmlformats.org/officeDocument/2006/relationships/hyperlink" Target="https://www.researchgate.net/profile/Shen-Kian-Tan/publication/262639924_Herzberg" TargetMode="External"/><Relationship Id="rId10" Type="http://schemas.openxmlformats.org/officeDocument/2006/relationships/image" Target="media/image2.png"/><Relationship Id="rId19" Type="http://schemas.openxmlformats.org/officeDocument/2006/relationships/chart" Target="charts/chart7.xml"/><Relationship Id="rId31" Type="http://schemas.openxmlformats.org/officeDocument/2006/relationships/hyperlink" Target="https://www.gov.uk/government/publications/culture-is-digital/culture-is-digital-june-2019-progress-report" TargetMode="External"/><Relationship Id="rId44" Type="http://schemas.openxmlformats.org/officeDocument/2006/relationships/hyperlink" Target="https://philpapers.org/rec/BELTA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image" Target="media/image6.png"/><Relationship Id="rId27" Type="http://schemas.openxmlformats.org/officeDocument/2006/relationships/hyperlink" Target="https://www.nber.org/papers/w27344" TargetMode="External"/><Relationship Id="rId30" Type="http://schemas.openxmlformats.org/officeDocument/2006/relationships/hyperlink" Target="https://doi.org/10.1146/annurev-orgpsych-032516-113108" TargetMode="External"/><Relationship Id="rId35" Type="http://schemas.openxmlformats.org/officeDocument/2006/relationships/hyperlink" Target="https://doi.org/10.1037/amp0000716" TargetMode="External"/><Relationship Id="rId43" Type="http://schemas.openxmlformats.org/officeDocument/2006/relationships/hyperlink" Target="https://oro.open.ac.uk/49591/" TargetMode="External"/><Relationship Id="rId48" Type="http://schemas.openxmlformats.org/officeDocument/2006/relationships/hyperlink" Target="https://norma.ncirl.ie/6950/" TargetMode="External"/><Relationship Id="rId8" Type="http://schemas.openxmlformats.org/officeDocument/2006/relationships/footer" Target="foot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hyperlink" Target="https://doi.org/10.1177/1529100615593273" TargetMode="External"/><Relationship Id="rId33" Type="http://schemas.openxmlformats.org/officeDocument/2006/relationships/hyperlink" Target="https://kenyasocialscienceforum.wordpress.com/wp-content/uploads/2025/02/7pdf-gitonga-bridging-micro-and-macro-level-theories-in-the-social-sciences-strategies-challenges-and-innovations-1.pdf" TargetMode="External"/><Relationship Id="rId38" Type="http://schemas.openxmlformats.org/officeDocument/2006/relationships/hyperlink" Target="https://research.birmingham.ac.uk/en/publications/working-from-home-impacts-on-residential-mobility-and-spatial-ine/" TargetMode="External"/><Relationship Id="rId46" Type="http://schemas.openxmlformats.org/officeDocument/2006/relationships/hyperlink" Target="https://search.proquest.com/openview/60fc58066dae8466bfb82a4139cdbfd8/1?pq-origsite=gscholar&amp;cbl=2026636" TargetMode="External"/><Relationship Id="rId20" Type="http://schemas.openxmlformats.org/officeDocument/2006/relationships/chart" Target="charts/chart8.xml"/><Relationship Id="rId41" Type="http://schemas.openxmlformats.org/officeDocument/2006/relationships/hyperlink" Target="https://www.ons.gov.uk/employmentandlabourmarket/peopleinwork/employmentandemployeetypes/bulletins/coronavirusandhomeworkingintheuk/april202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ocuments\Custom%20Office%20Templates\Remote%20Work%20Flexibility,%20Job%20Satisfaction%20and%20Motivation%20Survey.xlt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Remote%20Work%20Flexibility,%20Job%20Satisfaction%20and%20Motivation%20Survey1"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Charts!PivotTable3</c:name>
    <c:fmtId val="-1"/>
  </c:pivotSource>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Hospitality vs 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ivotFmts>
      <c:pivotFmt>
        <c:idx val="0"/>
      </c:pivotFmt>
      <c:pivotFmt>
        <c:idx val="1"/>
      </c:pivotFmt>
      <c:pivotFmt>
        <c:idx val="2"/>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circle"/>
          <c:size val="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Charts'!$B$3</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Charts'!$A$4:$A$6</c:f>
              <c:strCache>
                <c:ptCount val="2"/>
                <c:pt idx="0">
                  <c:v>Hospitality</c:v>
                </c:pt>
                <c:pt idx="1">
                  <c:v>Information Technology (IT)</c:v>
                </c:pt>
              </c:strCache>
            </c:strRef>
          </c:cat>
          <c:val>
            <c:numRef>
              <c:f>'Pivot Tables and Charts'!$B$4:$B$6</c:f>
              <c:numCache>
                <c:formatCode>0.00%</c:formatCode>
                <c:ptCount val="2"/>
                <c:pt idx="0">
                  <c:v>0.46783625730994149</c:v>
                </c:pt>
                <c:pt idx="1">
                  <c:v>0.53216374269005851</c:v>
                </c:pt>
              </c:numCache>
            </c:numRef>
          </c:val>
          <c:extLst>
            <c:ext xmlns:c16="http://schemas.microsoft.com/office/drawing/2014/chart" uri="{C3380CC4-5D6E-409C-BE32-E72D297353CC}">
              <c16:uniqueId val="{00000000-5C87-49F9-9FAA-85B19E7FF990}"/>
            </c:ext>
          </c:extLst>
        </c:ser>
        <c:dLbls>
          <c:dLblPos val="inEnd"/>
          <c:showLegendKey val="0"/>
          <c:showVal val="1"/>
          <c:showCatName val="0"/>
          <c:showSerName val="0"/>
          <c:showPercent val="0"/>
          <c:showBubbleSize val="0"/>
        </c:dLbls>
        <c:gapWidth val="41"/>
        <c:axId val="565256016"/>
        <c:axId val="565264176"/>
      </c:barChart>
      <c:catAx>
        <c:axId val="5652560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65264176"/>
        <c:crosses val="autoZero"/>
        <c:auto val="1"/>
        <c:lblAlgn val="ctr"/>
        <c:lblOffset val="100"/>
        <c:noMultiLvlLbl val="0"/>
      </c:catAx>
      <c:valAx>
        <c:axId val="565264176"/>
        <c:scaling>
          <c:orientation val="minMax"/>
          <c:min val="0"/>
        </c:scaling>
        <c:delete val="1"/>
        <c:axPos val="l"/>
        <c:numFmt formatCode="0%" sourceLinked="0"/>
        <c:majorTickMark val="none"/>
        <c:minorTickMark val="none"/>
        <c:tickLblPos val="nextTo"/>
        <c:crossAx val="5652560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Charts!PivotTable5</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b="1"/>
              <a:t>Work Arrangement (Hybrid vs Remote)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9"/>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
        <c:idx val="1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pivotFmt>
    </c:pivotFmts>
    <c:plotArea>
      <c:layout/>
      <c:pieChart>
        <c:varyColors val="1"/>
        <c:ser>
          <c:idx val="0"/>
          <c:order val="0"/>
          <c:tx>
            <c:strRef>
              <c:f>'Pivot Tables and Charts'!$E$3</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8B88-41AF-9E77-350884E40881}"/>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8B88-41AF-9E77-350884E4088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'Pivot Tables and Charts'!$D$4:$D$6</c:f>
              <c:strCache>
                <c:ptCount val="2"/>
                <c:pt idx="0">
                  <c:v>Fully Remote</c:v>
                </c:pt>
                <c:pt idx="1">
                  <c:v>Hybrid</c:v>
                </c:pt>
              </c:strCache>
            </c:strRef>
          </c:cat>
          <c:val>
            <c:numRef>
              <c:f>'Pivot Tables and Charts'!$E$4:$E$6</c:f>
              <c:numCache>
                <c:formatCode>0.00%</c:formatCode>
                <c:ptCount val="2"/>
                <c:pt idx="0">
                  <c:v>0.41520467836257308</c:v>
                </c:pt>
                <c:pt idx="1">
                  <c:v>0.58479532163742687</c:v>
                </c:pt>
              </c:numCache>
            </c:numRef>
          </c:val>
          <c:extLst>
            <c:ext xmlns:c16="http://schemas.microsoft.com/office/drawing/2014/chart" uri="{C3380CC4-5D6E-409C-BE32-E72D297353CC}">
              <c16:uniqueId val="{00000004-8B88-41AF-9E77-350884E4088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Charts!PivotTable7</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 Distribution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Charts'!$B$9</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Charts'!$A$10:$A$16</c:f>
              <c:strCache>
                <c:ptCount val="6"/>
                <c:pt idx="0">
                  <c:v>18â€“29</c:v>
                </c:pt>
                <c:pt idx="1">
                  <c:v>30â€“39</c:v>
                </c:pt>
                <c:pt idx="2">
                  <c:v>40â€“49</c:v>
                </c:pt>
                <c:pt idx="3">
                  <c:v>50-59</c:v>
                </c:pt>
                <c:pt idx="4">
                  <c:v>60-69</c:v>
                </c:pt>
                <c:pt idx="5">
                  <c:v>(blank)</c:v>
                </c:pt>
              </c:strCache>
            </c:strRef>
          </c:cat>
          <c:val>
            <c:numRef>
              <c:f>'Pivot Tables and Charts'!$B$10:$B$16</c:f>
              <c:numCache>
                <c:formatCode>0.00%</c:formatCode>
                <c:ptCount val="6"/>
                <c:pt idx="0">
                  <c:v>0.38461538461538464</c:v>
                </c:pt>
                <c:pt idx="1">
                  <c:v>0.33136094674556216</c:v>
                </c:pt>
                <c:pt idx="2">
                  <c:v>0.19526627218934911</c:v>
                </c:pt>
                <c:pt idx="3">
                  <c:v>7.1005917159763315E-2</c:v>
                </c:pt>
                <c:pt idx="4">
                  <c:v>1.7751479289940829E-2</c:v>
                </c:pt>
                <c:pt idx="5">
                  <c:v>0</c:v>
                </c:pt>
              </c:numCache>
            </c:numRef>
          </c:val>
          <c:extLst>
            <c:ext xmlns:c16="http://schemas.microsoft.com/office/drawing/2014/chart" uri="{C3380CC4-5D6E-409C-BE32-E72D297353CC}">
              <c16:uniqueId val="{00000000-0A21-439F-924D-54D64BE7FA3D}"/>
            </c:ext>
          </c:extLst>
        </c:ser>
        <c:dLbls>
          <c:dLblPos val="inEnd"/>
          <c:showLegendKey val="0"/>
          <c:showVal val="1"/>
          <c:showCatName val="0"/>
          <c:showSerName val="0"/>
          <c:showPercent val="0"/>
          <c:showBubbleSize val="0"/>
        </c:dLbls>
        <c:gapWidth val="65"/>
        <c:axId val="565257104"/>
        <c:axId val="565265808"/>
      </c:barChart>
      <c:catAx>
        <c:axId val="56525710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265808"/>
        <c:crosses val="autoZero"/>
        <c:auto val="1"/>
        <c:lblAlgn val="ctr"/>
        <c:lblOffset val="100"/>
        <c:noMultiLvlLbl val="0"/>
      </c:catAx>
      <c:valAx>
        <c:axId val="5652658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6525710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Charts!PivotTable8</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t>Gender</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'Pivot Tables and Charts'!$E$9</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Charts'!$D$10:$D$12</c:f>
              <c:strCache>
                <c:ptCount val="2"/>
                <c:pt idx="0">
                  <c:v>Female</c:v>
                </c:pt>
                <c:pt idx="1">
                  <c:v>Male</c:v>
                </c:pt>
              </c:strCache>
            </c:strRef>
          </c:cat>
          <c:val>
            <c:numRef>
              <c:f>'Pivot Tables and Charts'!$E$10:$E$12</c:f>
              <c:numCache>
                <c:formatCode>0.00%</c:formatCode>
                <c:ptCount val="2"/>
                <c:pt idx="0">
                  <c:v>0.54970760233918126</c:v>
                </c:pt>
                <c:pt idx="1">
                  <c:v>0.45029239766081869</c:v>
                </c:pt>
              </c:numCache>
            </c:numRef>
          </c:val>
          <c:extLst>
            <c:ext xmlns:c16="http://schemas.microsoft.com/office/drawing/2014/chart" uri="{C3380CC4-5D6E-409C-BE32-E72D297353CC}">
              <c16:uniqueId val="{00000000-9570-4612-9085-D452FE5CA774}"/>
            </c:ext>
          </c:extLst>
        </c:ser>
        <c:dLbls>
          <c:dLblPos val="inEnd"/>
          <c:showLegendKey val="0"/>
          <c:showVal val="1"/>
          <c:showCatName val="0"/>
          <c:showSerName val="0"/>
          <c:showPercent val="0"/>
          <c:showBubbleSize val="0"/>
        </c:dLbls>
        <c:gapWidth val="65"/>
        <c:axId val="565266352"/>
        <c:axId val="565260368"/>
      </c:barChart>
      <c:catAx>
        <c:axId val="56526635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260368"/>
        <c:crosses val="autoZero"/>
        <c:auto val="1"/>
        <c:lblAlgn val="ctr"/>
        <c:lblOffset val="100"/>
        <c:noMultiLvlLbl val="0"/>
      </c:catAx>
      <c:valAx>
        <c:axId val="56526036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6526635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Charts!PivotTable9</c:name>
    <c:fmtId val="-1"/>
  </c:pivotSource>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Education Level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ivotFmts>
      <c:pivotFmt>
        <c:idx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circle"/>
          <c:size val="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 Tables and Charts'!$E$15</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'Pivot Tables and Charts'!$D$16:$D$21</c:f>
              <c:strCache>
                <c:ptCount val="5"/>
                <c:pt idx="0">
                  <c:v>Bachelors Degree</c:v>
                </c:pt>
                <c:pt idx="1">
                  <c:v>Diploma</c:v>
                </c:pt>
                <c:pt idx="2">
                  <c:v>Doctorate</c:v>
                </c:pt>
                <c:pt idx="3">
                  <c:v>High School</c:v>
                </c:pt>
                <c:pt idx="4">
                  <c:v>Master's Degree</c:v>
                </c:pt>
              </c:strCache>
            </c:strRef>
          </c:cat>
          <c:val>
            <c:numRef>
              <c:f>'Pivot Tables and Charts'!$E$16:$E$21</c:f>
              <c:numCache>
                <c:formatCode>0.00%</c:formatCode>
                <c:ptCount val="5"/>
                <c:pt idx="0">
                  <c:v>0.45029239766081869</c:v>
                </c:pt>
                <c:pt idx="1">
                  <c:v>0.31578947368421051</c:v>
                </c:pt>
                <c:pt idx="2">
                  <c:v>1.7543859649122806E-2</c:v>
                </c:pt>
                <c:pt idx="3">
                  <c:v>3.5087719298245612E-2</c:v>
                </c:pt>
                <c:pt idx="4">
                  <c:v>0.18128654970760233</c:v>
                </c:pt>
              </c:numCache>
            </c:numRef>
          </c:val>
          <c:extLst>
            <c:ext xmlns:c16="http://schemas.microsoft.com/office/drawing/2014/chart" uri="{C3380CC4-5D6E-409C-BE32-E72D297353CC}">
              <c16:uniqueId val="{00000000-4939-4418-8AA2-39FF57F16557}"/>
            </c:ext>
          </c:extLst>
        </c:ser>
        <c:dLbls>
          <c:dLblPos val="inEnd"/>
          <c:showLegendKey val="0"/>
          <c:showVal val="1"/>
          <c:showCatName val="0"/>
          <c:showSerName val="0"/>
          <c:showPercent val="0"/>
          <c:showBubbleSize val="0"/>
        </c:dLbls>
        <c:gapWidth val="41"/>
        <c:axId val="413337152"/>
        <c:axId val="413337696"/>
      </c:barChart>
      <c:catAx>
        <c:axId val="413337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13337696"/>
        <c:crosses val="autoZero"/>
        <c:auto val="1"/>
        <c:lblAlgn val="ctr"/>
        <c:lblOffset val="100"/>
        <c:noMultiLvlLbl val="0"/>
      </c:catAx>
      <c:valAx>
        <c:axId val="413337696"/>
        <c:scaling>
          <c:orientation val="minMax"/>
        </c:scaling>
        <c:delete val="1"/>
        <c:axPos val="l"/>
        <c:numFmt formatCode="0.00%" sourceLinked="1"/>
        <c:majorTickMark val="none"/>
        <c:minorTickMark val="none"/>
        <c:tickLblPos val="nextTo"/>
        <c:crossAx val="4133371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[Remote Work Flexibility, Job Satisfaction and Motivation Survey.xltx]Pivot Tables and Charts!PivotTable11</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400" b="1" i="0" u="none" strike="noStrike" cap="all" baseline="0"/>
              <a:t>Organisation Size</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7"/>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8"/>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9"/>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0"/>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1"/>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3"/>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4"/>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1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'Pivot Tables and Charts'!$E$23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B76-4F25-821B-91DCF15A058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B76-4F25-821B-91DCF15A058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B76-4F25-821B-91DCF15A058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'Pivot Tables and Charts'!$D$24:$D$27</c:f>
              <c:strCache>
                <c:ptCount val="3"/>
                <c:pt idx="0">
                  <c:v>250 or more employees</c:v>
                </c:pt>
                <c:pt idx="1">
                  <c:v>50â€“249 employees</c:v>
                </c:pt>
                <c:pt idx="2">
                  <c:v>Less than 50 employees</c:v>
                </c:pt>
              </c:strCache>
            </c:strRef>
          </c:cat>
          <c:val>
            <c:numRef>
              <c:f>'Pivot Tables and Charts'!$E$24:$E$27</c:f>
              <c:numCache>
                <c:formatCode>0.00%</c:formatCode>
                <c:ptCount val="3"/>
                <c:pt idx="0">
                  <c:v>0.11695906432748537</c:v>
                </c:pt>
                <c:pt idx="1">
                  <c:v>0.50877192982456143</c:v>
                </c:pt>
                <c:pt idx="2">
                  <c:v>0.3742690058479532</c:v>
                </c:pt>
              </c:numCache>
            </c:numRef>
          </c:val>
          <c:extLst>
            <c:ext xmlns:c16="http://schemas.microsoft.com/office/drawing/2014/chart" uri="{C3380CC4-5D6E-409C-BE32-E72D297353CC}">
              <c16:uniqueId val="{00000006-8B76-4F25-821B-91DCF15A058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t>Regression Coefficients for Satisfaction and Motivation</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Sheet4!$B$219</c:f>
              <c:strCache>
                <c:ptCount val="1"/>
                <c:pt idx="0">
                  <c:v>Satisfaction_Avg (B)</c:v>
                </c:pt>
              </c:strCache>
            </c:strRef>
          </c:tx>
          <c:spPr>
            <a:solidFill>
              <a:schemeClr val="accent1"/>
            </a:solidFill>
            <a:ln>
              <a:noFill/>
            </a:ln>
            <a:effectLst/>
          </c:spPr>
          <c:invertIfNegative val="0"/>
          <c:cat>
            <c:strRef>
              <c:f>Sheet4!$A$220:$A$223</c:f>
              <c:strCache>
                <c:ptCount val="4"/>
                <c:pt idx="0">
                  <c:v>Autonomy (C1)</c:v>
                </c:pt>
                <c:pt idx="1">
                  <c:v>Work-life balance (C2)</c:v>
                </c:pt>
                <c:pt idx="2">
                  <c:v>Communication (C3)</c:v>
                </c:pt>
                <c:pt idx="3">
                  <c:v>Support (C4)</c:v>
                </c:pt>
              </c:strCache>
            </c:strRef>
          </c:cat>
          <c:val>
            <c:numRef>
              <c:f>Sheet4!$B$220:$B$223</c:f>
              <c:numCache>
                <c:formatCode>0.000</c:formatCode>
                <c:ptCount val="4"/>
                <c:pt idx="0">
                  <c:v>0.191</c:v>
                </c:pt>
                <c:pt idx="1">
                  <c:v>0.159</c:v>
                </c:pt>
                <c:pt idx="2">
                  <c:v>2.9000000000000001E-2</c:v>
                </c:pt>
                <c:pt idx="3">
                  <c:v>6.2E-2</c:v>
                </c:pt>
              </c:numCache>
            </c:numRef>
          </c:val>
          <c:extLst>
            <c:ext xmlns:c16="http://schemas.microsoft.com/office/drawing/2014/chart" uri="{C3380CC4-5D6E-409C-BE32-E72D297353CC}">
              <c16:uniqueId val="{00000000-7984-46EC-A16D-21799EF9DFDE}"/>
            </c:ext>
          </c:extLst>
        </c:ser>
        <c:ser>
          <c:idx val="1"/>
          <c:order val="1"/>
          <c:tx>
            <c:strRef>
              <c:f>Sheet4!$C$219</c:f>
              <c:strCache>
                <c:ptCount val="1"/>
                <c:pt idx="0">
                  <c:v>Motivation_Avg (B)</c:v>
                </c:pt>
              </c:strCache>
            </c:strRef>
          </c:tx>
          <c:spPr>
            <a:solidFill>
              <a:schemeClr val="accent2"/>
            </a:solidFill>
            <a:ln>
              <a:noFill/>
            </a:ln>
            <a:effectLst/>
          </c:spPr>
          <c:invertIfNegative val="0"/>
          <c:cat>
            <c:strRef>
              <c:f>Sheet4!$A$220:$A$223</c:f>
              <c:strCache>
                <c:ptCount val="4"/>
                <c:pt idx="0">
                  <c:v>Autonomy (C1)</c:v>
                </c:pt>
                <c:pt idx="1">
                  <c:v>Work-life balance (C2)</c:v>
                </c:pt>
                <c:pt idx="2">
                  <c:v>Communication (C3)</c:v>
                </c:pt>
                <c:pt idx="3">
                  <c:v>Support (C4)</c:v>
                </c:pt>
              </c:strCache>
            </c:strRef>
          </c:cat>
          <c:val>
            <c:numRef>
              <c:f>Sheet4!$C$220:$C$223</c:f>
              <c:numCache>
                <c:formatCode>0.000</c:formatCode>
                <c:ptCount val="4"/>
                <c:pt idx="0">
                  <c:v>0.16200000000000001</c:v>
                </c:pt>
                <c:pt idx="1">
                  <c:v>9.1999999999999998E-2</c:v>
                </c:pt>
                <c:pt idx="2">
                  <c:v>0.11600000000000001</c:v>
                </c:pt>
                <c:pt idx="3">
                  <c:v>0.20799999999999999</c:v>
                </c:pt>
              </c:numCache>
            </c:numRef>
          </c:val>
          <c:extLst>
            <c:ext xmlns:c16="http://schemas.microsoft.com/office/drawing/2014/chart" uri="{C3380CC4-5D6E-409C-BE32-E72D297353CC}">
              <c16:uniqueId val="{00000001-7984-46EC-A16D-21799EF9DFDE}"/>
            </c:ext>
          </c:extLst>
        </c:ser>
        <c:dLbls>
          <c:showLegendKey val="0"/>
          <c:showVal val="0"/>
          <c:showCatName val="0"/>
          <c:showSerName val="0"/>
          <c:showPercent val="0"/>
          <c:showBubbleSize val="0"/>
        </c:dLbls>
        <c:gapWidth val="219"/>
        <c:overlap val="-27"/>
        <c:axId val="413334432"/>
        <c:axId val="413343680"/>
      </c:barChart>
      <c:catAx>
        <c:axId val="41333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43680"/>
        <c:crosses val="autoZero"/>
        <c:auto val="1"/>
        <c:lblAlgn val="ctr"/>
        <c:lblOffset val="100"/>
        <c:noMultiLvlLbl val="0"/>
      </c:catAx>
      <c:valAx>
        <c:axId val="41334368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3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t>Hospitality vs IT means</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'[Remote Work Flexibility, Job Satisfaction and Motivation Survey1]Analysis'!$S$2</c:f>
              <c:strCache>
                <c:ptCount val="1"/>
                <c:pt idx="0">
                  <c:v>Hospitality Mean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'[Remote Work Flexibility, Job Satisfaction and Motivation Survey1]Analysis'!$P$3:$P$5</c:f>
              <c:strCache>
                <c:ptCount val="3"/>
                <c:pt idx="0">
                  <c:v>Remote Work Flexibility</c:v>
                </c:pt>
                <c:pt idx="1">
                  <c:v>Job Satisfaction</c:v>
                </c:pt>
                <c:pt idx="2">
                  <c:v>Employee Motivation</c:v>
                </c:pt>
              </c:strCache>
            </c:strRef>
          </c:cat>
          <c:val>
            <c:numRef>
              <c:f>'[Remote Work Flexibility, Job Satisfaction and Motivation Survey1]Analysis'!$S$3:$S$5</c:f>
              <c:numCache>
                <c:formatCode>General</c:formatCode>
                <c:ptCount val="3"/>
                <c:pt idx="0">
                  <c:v>4</c:v>
                </c:pt>
                <c:pt idx="1">
                  <c:v>4</c:v>
                </c:pt>
                <c:pt idx="2">
                  <c:v>4</c:v>
                </c:pt>
              </c:numCache>
            </c:numRef>
          </c:val>
          <c:extLst>
            <c:ext xmlns:c16="http://schemas.microsoft.com/office/drawing/2014/chart" uri="{C3380CC4-5D6E-409C-BE32-E72D297353CC}">
              <c16:uniqueId val="{00000000-76D4-4747-B396-2EE17CEB5B12}"/>
            </c:ext>
          </c:extLst>
        </c:ser>
        <c:ser>
          <c:idx val="1"/>
          <c:order val="1"/>
          <c:tx>
            <c:strRef>
              <c:f>'[Remote Work Flexibility, Job Satisfaction and Motivation Survey1]Analysis'!$U$2</c:f>
              <c:strCache>
                <c:ptCount val="1"/>
                <c:pt idx="0">
                  <c:v>IT Mean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'[Remote Work Flexibility, Job Satisfaction and Motivation Survey1]Analysis'!$P$3:$P$5</c:f>
              <c:strCache>
                <c:ptCount val="3"/>
                <c:pt idx="0">
                  <c:v>Remote Work Flexibility</c:v>
                </c:pt>
                <c:pt idx="1">
                  <c:v>Job Satisfaction</c:v>
                </c:pt>
                <c:pt idx="2">
                  <c:v>Employee Motivation</c:v>
                </c:pt>
              </c:strCache>
            </c:strRef>
          </c:cat>
          <c:val>
            <c:numRef>
              <c:f>'[Remote Work Flexibility, Job Satisfaction and Motivation Survey1]Analysis'!$U$3:$U$5</c:f>
              <c:numCache>
                <c:formatCode>General</c:formatCode>
                <c:ptCount val="3"/>
                <c:pt idx="0">
                  <c:v>4</c:v>
                </c:pt>
                <c:pt idx="1">
                  <c:v>4</c:v>
                </c:pt>
                <c:pt idx="2">
                  <c:v>4</c:v>
                </c:pt>
              </c:numCache>
            </c:numRef>
          </c:val>
          <c:extLst>
            <c:ext xmlns:c16="http://schemas.microsoft.com/office/drawing/2014/chart" uri="{C3380CC4-5D6E-409C-BE32-E72D297353CC}">
              <c16:uniqueId val="{00000001-76D4-4747-B396-2EE17CEB5B12}"/>
            </c:ext>
          </c:extLst>
        </c:ser>
        <c:dLbls>
          <c:dLblPos val="outEnd"/>
          <c:showLegendKey val="0"/>
          <c:showVal val="1"/>
          <c:showCatName val="0"/>
          <c:showSerName val="0"/>
          <c:showPercent val="0"/>
          <c:showBubbleSize val="0"/>
        </c:dLbls>
        <c:gapWidth val="182"/>
        <c:axId val="87979247"/>
        <c:axId val="1808980783"/>
      </c:barChart>
      <c:catAx>
        <c:axId val="879792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8980783"/>
        <c:crosses val="autoZero"/>
        <c:auto val="1"/>
        <c:lblAlgn val="ctr"/>
        <c:lblOffset val="100"/>
        <c:noMultiLvlLbl val="0"/>
      </c:catAx>
      <c:valAx>
        <c:axId val="18089807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979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46608-3956-4461-9E2C-D0C6A3CF5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22848</Words>
  <Characters>130238</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2026-09-24T22:47:00Z</dcterms:created>
  <dcterms:modified xsi:type="dcterms:W3CDTF">2026-09-24T22:47:00Z</dcterms:modified>
</cp:coreProperties>
</file>