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E8ABA" w14:textId="77777777" w:rsidR="00AF2F47" w:rsidRDefault="00AF2F47" w:rsidP="00576C63">
      <w:pPr>
        <w:shd w:val="clear" w:color="auto" w:fill="FFFFFF"/>
        <w:spacing w:after="274" w:line="360" w:lineRule="auto"/>
        <w:rPr>
          <w:rFonts w:ascii="Arial" w:eastAsia="Times New Roman" w:hAnsi="Arial" w:cs="Arial"/>
          <w:b/>
          <w:bCs/>
          <w:color w:val="000000"/>
        </w:rPr>
      </w:pPr>
      <w:r>
        <w:rPr>
          <w:noProof/>
        </w:rPr>
        <w:drawing>
          <wp:inline distT="0" distB="0" distL="0" distR="0" wp14:anchorId="7B974FB6" wp14:editId="76D9EC94">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8"/>
                    <a:stretch>
                      <a:fillRect/>
                    </a:stretch>
                  </pic:blipFill>
                  <pic:spPr>
                    <a:xfrm>
                      <a:off x="0" y="0"/>
                      <a:ext cx="4674497" cy="1762515"/>
                    </a:xfrm>
                    <a:prstGeom prst="rect">
                      <a:avLst/>
                    </a:prstGeom>
                  </pic:spPr>
                </pic:pic>
              </a:graphicData>
            </a:graphic>
          </wp:inline>
        </w:drawing>
      </w:r>
    </w:p>
    <w:p w14:paraId="2909FD9C" w14:textId="77777777" w:rsidR="00AF2F47" w:rsidRDefault="00AF2F47" w:rsidP="00576C63">
      <w:pPr>
        <w:shd w:val="clear" w:color="auto" w:fill="FFFFFF"/>
        <w:spacing w:after="274" w:line="360" w:lineRule="auto"/>
        <w:rPr>
          <w:rFonts w:ascii="Arial" w:eastAsia="Times New Roman" w:hAnsi="Arial" w:cs="Arial"/>
          <w:b/>
          <w:bCs/>
          <w:color w:val="000000"/>
        </w:rPr>
      </w:pPr>
    </w:p>
    <w:p w14:paraId="0DD59070" w14:textId="77777777" w:rsidR="00AF2F47" w:rsidRDefault="00AF2F47" w:rsidP="00576C63">
      <w:pPr>
        <w:shd w:val="clear" w:color="auto" w:fill="FFFFFF"/>
        <w:spacing w:after="274" w:line="360" w:lineRule="auto"/>
        <w:rPr>
          <w:rFonts w:ascii="Arial" w:eastAsia="Times New Roman" w:hAnsi="Arial" w:cs="Arial"/>
          <w:b/>
          <w:bCs/>
          <w:color w:val="000000"/>
        </w:rPr>
      </w:pPr>
    </w:p>
    <w:p w14:paraId="25EB995C" w14:textId="7DE3237E" w:rsidR="00AF2F47" w:rsidRPr="00E965C3" w:rsidRDefault="00AF2F47" w:rsidP="00785C1C">
      <w:pPr>
        <w:shd w:val="clear" w:color="auto" w:fill="FFFFFF" w:themeFill="background1"/>
        <w:spacing w:after="274" w:line="276" w:lineRule="auto"/>
        <w:rPr>
          <w:rFonts w:ascii="Arial" w:eastAsia="Times New Roman" w:hAnsi="Arial" w:cs="Arial"/>
          <w:color w:val="000000"/>
        </w:rPr>
      </w:pPr>
      <w:r w:rsidRPr="60E6570B">
        <w:rPr>
          <w:rFonts w:ascii="Arial" w:eastAsia="Times New Roman" w:hAnsi="Arial" w:cs="Arial"/>
          <w:b/>
          <w:bCs/>
          <w:color w:val="000000" w:themeColor="text1"/>
          <w:u w:val="single"/>
        </w:rPr>
        <w:t>Programme Name</w:t>
      </w:r>
      <w:r w:rsidRPr="60E6570B">
        <w:rPr>
          <w:rFonts w:ascii="Arial" w:eastAsia="Times New Roman" w:hAnsi="Arial" w:cs="Arial"/>
          <w:b/>
          <w:bCs/>
          <w:color w:val="000000" w:themeColor="text1"/>
        </w:rPr>
        <w:t>: Master of Business Administration</w:t>
      </w:r>
    </w:p>
    <w:p w14:paraId="5A671498" w14:textId="5F154B40" w:rsidR="00AF2F47" w:rsidRPr="00E965C3" w:rsidRDefault="00AF2F47" w:rsidP="00785C1C">
      <w:pPr>
        <w:shd w:val="clear" w:color="auto" w:fill="FFFFFF" w:themeFill="background1"/>
        <w:spacing w:after="274" w:line="276" w:lineRule="auto"/>
        <w:rPr>
          <w:rFonts w:ascii="Arial" w:eastAsia="Times New Roman" w:hAnsi="Arial" w:cs="Arial"/>
          <w:color w:val="000000"/>
        </w:rPr>
      </w:pPr>
      <w:r w:rsidRPr="60E6570B">
        <w:rPr>
          <w:rFonts w:ascii="Arial" w:eastAsia="Times New Roman" w:hAnsi="Arial" w:cs="Arial"/>
          <w:b/>
          <w:bCs/>
          <w:color w:val="000000" w:themeColor="text1"/>
          <w:u w:val="single"/>
        </w:rPr>
        <w:t>Module Title</w:t>
      </w:r>
      <w:r w:rsidRPr="60E6570B">
        <w:rPr>
          <w:rFonts w:ascii="Arial" w:eastAsia="Times New Roman" w:hAnsi="Arial" w:cs="Arial"/>
          <w:b/>
          <w:bCs/>
          <w:color w:val="000000" w:themeColor="text1"/>
        </w:rPr>
        <w:t xml:space="preserve">: Dissertation </w:t>
      </w:r>
      <w:r w:rsidR="60858991" w:rsidRPr="60E6570B">
        <w:rPr>
          <w:rFonts w:ascii="Arial" w:eastAsia="Times New Roman" w:hAnsi="Arial" w:cs="Arial"/>
          <w:b/>
          <w:bCs/>
          <w:color w:val="000000" w:themeColor="text1"/>
        </w:rPr>
        <w:t xml:space="preserve">(Research </w:t>
      </w:r>
      <w:r w:rsidRPr="60E6570B">
        <w:rPr>
          <w:rFonts w:ascii="Arial" w:eastAsia="Times New Roman" w:hAnsi="Arial" w:cs="Arial"/>
          <w:b/>
          <w:bCs/>
          <w:color w:val="000000" w:themeColor="text1"/>
        </w:rPr>
        <w:t>Proposal</w:t>
      </w:r>
      <w:r w:rsidR="1A0DED9A" w:rsidRPr="60E6570B">
        <w:rPr>
          <w:rFonts w:ascii="Arial" w:eastAsia="Times New Roman" w:hAnsi="Arial" w:cs="Arial"/>
          <w:b/>
          <w:bCs/>
          <w:color w:val="000000" w:themeColor="text1"/>
        </w:rPr>
        <w:t>)</w:t>
      </w:r>
    </w:p>
    <w:p w14:paraId="3F8DF192" w14:textId="77777777" w:rsidR="00AF2F47" w:rsidRPr="00E965C3" w:rsidRDefault="00AF2F47" w:rsidP="00785C1C">
      <w:pPr>
        <w:shd w:val="clear" w:color="auto" w:fill="FFFFFF" w:themeFill="background1"/>
        <w:spacing w:after="274" w:line="276" w:lineRule="auto"/>
        <w:ind w:right="66"/>
        <w:rPr>
          <w:rFonts w:ascii="Arial" w:eastAsia="Times New Roman" w:hAnsi="Arial" w:cs="Arial"/>
          <w:color w:val="000000"/>
        </w:rPr>
      </w:pPr>
      <w:r w:rsidRPr="60E6570B">
        <w:rPr>
          <w:rFonts w:ascii="Arial" w:eastAsia="Times New Roman" w:hAnsi="Arial" w:cs="Arial"/>
          <w:b/>
          <w:bCs/>
          <w:color w:val="000000" w:themeColor="text1"/>
          <w:u w:val="single"/>
        </w:rPr>
        <w:t>Module code</w:t>
      </w:r>
      <w:r w:rsidRPr="60E6570B">
        <w:rPr>
          <w:rFonts w:ascii="Arial" w:eastAsia="Times New Roman" w:hAnsi="Arial" w:cs="Arial"/>
          <w:b/>
          <w:bCs/>
          <w:color w:val="000000" w:themeColor="text1"/>
        </w:rPr>
        <w:t>: LCMB7035</w:t>
      </w:r>
    </w:p>
    <w:p w14:paraId="43794C86" w14:textId="0E1280BC" w:rsidR="00AF2F47" w:rsidRPr="00E965C3" w:rsidRDefault="00AF2F47" w:rsidP="00785C1C">
      <w:pPr>
        <w:spacing w:line="276" w:lineRule="auto"/>
        <w:rPr>
          <w:rFonts w:ascii="Arial" w:hAnsi="Arial" w:cs="Arial"/>
          <w:b/>
          <w:bCs/>
        </w:rPr>
      </w:pPr>
      <w:r w:rsidRPr="60E6570B">
        <w:rPr>
          <w:rFonts w:ascii="Arial" w:eastAsia="Times New Roman" w:hAnsi="Arial" w:cs="Arial"/>
          <w:b/>
          <w:bCs/>
          <w:color w:val="000000" w:themeColor="text1"/>
          <w:u w:val="single"/>
        </w:rPr>
        <w:t>T</w:t>
      </w:r>
      <w:r w:rsidR="5C28A143" w:rsidRPr="60E6570B">
        <w:rPr>
          <w:rFonts w:ascii="Arial" w:eastAsia="Times New Roman" w:hAnsi="Arial" w:cs="Arial"/>
          <w:b/>
          <w:bCs/>
          <w:color w:val="000000" w:themeColor="text1"/>
          <w:u w:val="single"/>
        </w:rPr>
        <w:t>itle</w:t>
      </w:r>
      <w:r w:rsidRPr="60E6570B">
        <w:rPr>
          <w:rFonts w:ascii="Arial" w:eastAsia="Times New Roman" w:hAnsi="Arial" w:cs="Arial"/>
          <w:b/>
          <w:bCs/>
          <w:color w:val="000000" w:themeColor="text1"/>
        </w:rPr>
        <w:t>: </w:t>
      </w:r>
      <w:r w:rsidRPr="60E6570B">
        <w:rPr>
          <w:rFonts w:ascii="Arial" w:hAnsi="Arial" w:cs="Arial"/>
          <w:b/>
          <w:bCs/>
        </w:rPr>
        <w:t>The Impact of Sustainable Logistics Practices on Supply Chain Efficiency at Tesco in the UK Retail Industry</w:t>
      </w:r>
    </w:p>
    <w:p w14:paraId="1F798C65" w14:textId="59C13D6D" w:rsidR="00AF2F47" w:rsidRPr="00E965C3" w:rsidRDefault="00AF2F47" w:rsidP="00785C1C">
      <w:pPr>
        <w:shd w:val="clear" w:color="auto" w:fill="FFFFFF" w:themeFill="background1"/>
        <w:spacing w:after="165" w:line="276" w:lineRule="auto"/>
        <w:ind w:right="2836"/>
        <w:rPr>
          <w:rFonts w:ascii="Arial" w:eastAsia="Times New Roman" w:hAnsi="Arial" w:cs="Arial"/>
          <w:color w:val="000000"/>
        </w:rPr>
      </w:pPr>
      <w:r w:rsidRPr="60E6570B">
        <w:rPr>
          <w:rStyle w:val="Strong"/>
          <w:rFonts w:ascii="Arial" w:hAnsi="Arial" w:cs="Arial"/>
          <w:color w:val="1D2125"/>
          <w:u w:val="single"/>
        </w:rPr>
        <w:t>Supervisor Name</w:t>
      </w:r>
      <w:r w:rsidRPr="60E6570B">
        <w:rPr>
          <w:rStyle w:val="Strong"/>
          <w:rFonts w:ascii="Arial" w:hAnsi="Arial" w:cs="Arial"/>
          <w:color w:val="1D2125"/>
        </w:rPr>
        <w:t xml:space="preserve">: </w:t>
      </w:r>
      <w:r w:rsidR="4D76E3E4" w:rsidRPr="60E6570B">
        <w:rPr>
          <w:rStyle w:val="Strong"/>
          <w:rFonts w:ascii="Arial" w:hAnsi="Arial" w:cs="Arial"/>
          <w:color w:val="1D2125"/>
        </w:rPr>
        <w:t>D</w:t>
      </w:r>
      <w:r w:rsidR="74CD8CC7" w:rsidRPr="60E6570B">
        <w:rPr>
          <w:rStyle w:val="Strong"/>
          <w:rFonts w:ascii="Arial" w:hAnsi="Arial" w:cs="Arial"/>
          <w:color w:val="1D2125"/>
        </w:rPr>
        <w:t>r</w:t>
      </w:r>
      <w:r w:rsidR="4D76E3E4" w:rsidRPr="60E6570B">
        <w:rPr>
          <w:rStyle w:val="Strong"/>
          <w:rFonts w:ascii="Arial" w:hAnsi="Arial" w:cs="Arial"/>
          <w:color w:val="1D2125"/>
        </w:rPr>
        <w:t xml:space="preserve">. </w:t>
      </w:r>
      <w:r w:rsidRPr="60E6570B">
        <w:rPr>
          <w:rStyle w:val="Strong"/>
          <w:rFonts w:ascii="Arial" w:hAnsi="Arial" w:cs="Arial"/>
          <w:color w:val="1D2125"/>
        </w:rPr>
        <w:t>Trinh Nguyen Thi Ngoc</w:t>
      </w:r>
    </w:p>
    <w:p w14:paraId="150BBEC2" w14:textId="529E3664" w:rsidR="00AF2F47" w:rsidRPr="00E965C3" w:rsidRDefault="00AF2F47" w:rsidP="00785C1C">
      <w:pPr>
        <w:shd w:val="clear" w:color="auto" w:fill="FFFFFF" w:themeFill="background1"/>
        <w:spacing w:after="165" w:line="276" w:lineRule="auto"/>
        <w:ind w:right="2836"/>
        <w:rPr>
          <w:rStyle w:val="Strong"/>
          <w:rFonts w:ascii="Arial" w:hAnsi="Arial" w:cs="Arial"/>
          <w:color w:val="1D2125"/>
        </w:rPr>
      </w:pPr>
      <w:r w:rsidRPr="60E6570B">
        <w:rPr>
          <w:rFonts w:ascii="Arial" w:eastAsia="Times New Roman" w:hAnsi="Arial" w:cs="Arial"/>
          <w:b/>
          <w:bCs/>
          <w:color w:val="000000" w:themeColor="text1"/>
          <w:u w:val="single"/>
        </w:rPr>
        <w:t>Lecturer</w:t>
      </w:r>
      <w:r w:rsidRPr="60E6570B">
        <w:rPr>
          <w:rFonts w:ascii="Arial" w:eastAsia="Times New Roman" w:hAnsi="Arial" w:cs="Arial"/>
          <w:b/>
          <w:bCs/>
          <w:color w:val="000000" w:themeColor="text1"/>
        </w:rPr>
        <w:t>:</w:t>
      </w:r>
      <w:r w:rsidR="639159B6" w:rsidRPr="60E6570B">
        <w:rPr>
          <w:rFonts w:ascii="Arial" w:eastAsia="Times New Roman" w:hAnsi="Arial" w:cs="Arial"/>
          <w:b/>
          <w:bCs/>
          <w:color w:val="000000" w:themeColor="text1"/>
        </w:rPr>
        <w:t xml:space="preserve"> Dr.</w:t>
      </w:r>
      <w:r w:rsidRPr="60E6570B">
        <w:rPr>
          <w:rFonts w:ascii="Arial" w:eastAsia="Times New Roman" w:hAnsi="Arial" w:cs="Arial"/>
          <w:b/>
          <w:bCs/>
          <w:color w:val="000000" w:themeColor="text1"/>
        </w:rPr>
        <w:t> </w:t>
      </w:r>
      <w:r w:rsidRPr="60E6570B">
        <w:rPr>
          <w:rStyle w:val="Strong"/>
          <w:rFonts w:ascii="Arial" w:hAnsi="Arial" w:cs="Arial"/>
          <w:color w:val="1D2125"/>
        </w:rPr>
        <w:t>Masud Ibrahim</w:t>
      </w:r>
    </w:p>
    <w:p w14:paraId="7EA1D790" w14:textId="77777777" w:rsidR="00AF2F47" w:rsidRPr="00E965C3" w:rsidRDefault="00AF2F47" w:rsidP="00785C1C">
      <w:pPr>
        <w:shd w:val="clear" w:color="auto" w:fill="FFFFFF" w:themeFill="background1"/>
        <w:spacing w:after="165" w:line="276" w:lineRule="auto"/>
        <w:ind w:right="2836"/>
        <w:rPr>
          <w:rFonts w:ascii="Arial" w:eastAsia="Times New Roman" w:hAnsi="Arial" w:cs="Arial"/>
          <w:color w:val="000000"/>
        </w:rPr>
      </w:pPr>
      <w:r w:rsidRPr="60E6570B">
        <w:rPr>
          <w:rFonts w:ascii="Arial" w:eastAsia="Times New Roman" w:hAnsi="Arial" w:cs="Arial"/>
          <w:b/>
          <w:bCs/>
          <w:color w:val="000000" w:themeColor="text1"/>
          <w:u w:val="single"/>
        </w:rPr>
        <w:t>Student Name</w:t>
      </w:r>
      <w:r w:rsidRPr="60E6570B">
        <w:rPr>
          <w:rFonts w:ascii="Arial" w:eastAsia="Times New Roman" w:hAnsi="Arial" w:cs="Arial"/>
          <w:b/>
          <w:bCs/>
          <w:color w:val="000000" w:themeColor="text1"/>
        </w:rPr>
        <w:t>: Aman Kaushal</w:t>
      </w:r>
    </w:p>
    <w:p w14:paraId="21D7AD45" w14:textId="77777777" w:rsidR="00AF2F47" w:rsidRPr="00E965C3" w:rsidRDefault="00AF2F47" w:rsidP="00785C1C">
      <w:pPr>
        <w:shd w:val="clear" w:color="auto" w:fill="FFFFFF" w:themeFill="background1"/>
        <w:spacing w:after="274" w:line="276" w:lineRule="auto"/>
        <w:ind w:right="62"/>
        <w:rPr>
          <w:rFonts w:ascii="Arial" w:eastAsia="Times New Roman" w:hAnsi="Arial" w:cs="Arial"/>
          <w:color w:val="000000"/>
        </w:rPr>
      </w:pPr>
      <w:r w:rsidRPr="60E6570B">
        <w:rPr>
          <w:rFonts w:ascii="Arial" w:eastAsia="Times New Roman" w:hAnsi="Arial" w:cs="Arial"/>
          <w:b/>
          <w:bCs/>
          <w:color w:val="000000" w:themeColor="text1"/>
          <w:u w:val="single"/>
        </w:rPr>
        <w:t>Student ID</w:t>
      </w:r>
      <w:r w:rsidRPr="60E6570B">
        <w:rPr>
          <w:rFonts w:ascii="Arial" w:eastAsia="Times New Roman" w:hAnsi="Arial" w:cs="Arial"/>
          <w:b/>
          <w:bCs/>
          <w:color w:val="000000" w:themeColor="text1"/>
        </w:rPr>
        <w:t>: 2437693</w:t>
      </w:r>
    </w:p>
    <w:p w14:paraId="6A1EF094" w14:textId="77777777" w:rsidR="00AF2F47" w:rsidRPr="00E965C3" w:rsidRDefault="00AF2F47" w:rsidP="00785C1C">
      <w:pPr>
        <w:shd w:val="clear" w:color="auto" w:fill="FFFFFF" w:themeFill="background1"/>
        <w:spacing w:after="274" w:line="276" w:lineRule="auto"/>
        <w:ind w:right="62"/>
        <w:rPr>
          <w:rFonts w:ascii="Arial" w:eastAsia="Times New Roman" w:hAnsi="Arial" w:cs="Arial"/>
          <w:color w:val="000000"/>
        </w:rPr>
      </w:pPr>
      <w:r w:rsidRPr="60E6570B">
        <w:rPr>
          <w:rFonts w:ascii="Arial" w:eastAsia="Times New Roman" w:hAnsi="Arial" w:cs="Arial"/>
          <w:b/>
          <w:bCs/>
          <w:color w:val="000000" w:themeColor="text1"/>
          <w:u w:val="single"/>
        </w:rPr>
        <w:t>Submission Date</w:t>
      </w:r>
      <w:r w:rsidRPr="60E6570B">
        <w:rPr>
          <w:rFonts w:ascii="Arial" w:eastAsia="Times New Roman" w:hAnsi="Arial" w:cs="Arial"/>
          <w:b/>
          <w:bCs/>
          <w:color w:val="000000" w:themeColor="text1"/>
        </w:rPr>
        <w:t>: 11</w:t>
      </w:r>
      <w:r w:rsidRPr="60E6570B">
        <w:rPr>
          <w:rFonts w:ascii="Arial" w:eastAsia="Times New Roman" w:hAnsi="Arial" w:cs="Arial"/>
          <w:b/>
          <w:bCs/>
          <w:color w:val="000000" w:themeColor="text1"/>
          <w:vertAlign w:val="superscript"/>
        </w:rPr>
        <w:t>th</w:t>
      </w:r>
      <w:r w:rsidRPr="60E6570B">
        <w:rPr>
          <w:rFonts w:ascii="Arial" w:eastAsia="Times New Roman" w:hAnsi="Arial" w:cs="Arial"/>
          <w:b/>
          <w:bCs/>
          <w:color w:val="000000" w:themeColor="text1"/>
        </w:rPr>
        <w:t xml:space="preserve"> June 2026</w:t>
      </w:r>
    </w:p>
    <w:p w14:paraId="7D4E476F" w14:textId="765F5C21" w:rsidR="007C1B28" w:rsidRPr="007C1B28" w:rsidRDefault="007C1B28" w:rsidP="00576C63">
      <w:pPr>
        <w:spacing w:line="360" w:lineRule="auto"/>
        <w:jc w:val="center"/>
        <w:rPr>
          <w:b/>
          <w:bCs/>
        </w:rPr>
      </w:pPr>
    </w:p>
    <w:p w14:paraId="3E3614BA" w14:textId="213AE2A8" w:rsidR="00DE5AE0" w:rsidRDefault="00DE5AE0" w:rsidP="00576C63">
      <w:pPr>
        <w:spacing w:line="360" w:lineRule="auto"/>
      </w:pPr>
      <w:r>
        <w:br w:type="page"/>
      </w:r>
    </w:p>
    <w:sdt>
      <w:sdtPr>
        <w:rPr>
          <w:rFonts w:ascii="Times New Roman" w:eastAsiaTheme="minorEastAsia" w:hAnsi="Times New Roman" w:cstheme="minorBidi"/>
          <w:color w:val="auto"/>
          <w:kern w:val="2"/>
          <w:sz w:val="24"/>
          <w:szCs w:val="24"/>
          <w:lang w:val="en-IN"/>
          <w14:ligatures w14:val="standardContextual"/>
        </w:rPr>
        <w:id w:val="2142923995"/>
        <w:docPartObj>
          <w:docPartGallery w:val="Table of Contents"/>
          <w:docPartUnique/>
        </w:docPartObj>
      </w:sdtPr>
      <w:sdtEndPr>
        <w:rPr>
          <w:rFonts w:ascii="Arial" w:hAnsi="Arial" w:cs="Arial"/>
          <w:b/>
          <w:bCs/>
          <w:noProof/>
          <w:sz w:val="22"/>
          <w:szCs w:val="22"/>
        </w:rPr>
      </w:sdtEndPr>
      <w:sdtContent>
        <w:p w14:paraId="0BD38B6D" w14:textId="34FBEDC7" w:rsidR="003B6559" w:rsidRPr="00FB63AB" w:rsidRDefault="003B6559" w:rsidP="00576C63">
          <w:pPr>
            <w:pStyle w:val="TOCHeading"/>
            <w:spacing w:line="360" w:lineRule="auto"/>
            <w:rPr>
              <w:rFonts w:ascii="Arial" w:hAnsi="Arial" w:cs="Arial"/>
              <w:b/>
              <w:bCs/>
              <w:color w:val="auto"/>
            </w:rPr>
          </w:pPr>
          <w:r w:rsidRPr="00FB63AB">
            <w:rPr>
              <w:rFonts w:ascii="Arial" w:hAnsi="Arial" w:cs="Arial"/>
              <w:b/>
              <w:bCs/>
              <w:color w:val="auto"/>
            </w:rPr>
            <w:t>Contents</w:t>
          </w:r>
        </w:p>
        <w:p w14:paraId="5AC54C1C" w14:textId="0267BA45" w:rsidR="008149E8" w:rsidRDefault="003B6559">
          <w:pPr>
            <w:pStyle w:val="TOC1"/>
            <w:tabs>
              <w:tab w:val="right" w:leader="dot" w:pos="9016"/>
            </w:tabs>
            <w:rPr>
              <w:rFonts w:asciiTheme="minorHAnsi" w:eastAsiaTheme="minorEastAsia" w:hAnsiTheme="minorHAnsi"/>
              <w:noProof/>
              <w:lang w:val="en-US"/>
            </w:rPr>
          </w:pPr>
          <w:r w:rsidRPr="00821525">
            <w:rPr>
              <w:rFonts w:ascii="Arial" w:hAnsi="Arial" w:cs="Arial"/>
              <w:sz w:val="22"/>
              <w:szCs w:val="22"/>
            </w:rPr>
            <w:fldChar w:fldCharType="begin"/>
          </w:r>
          <w:r w:rsidRPr="00821525">
            <w:rPr>
              <w:rFonts w:ascii="Arial" w:hAnsi="Arial" w:cs="Arial"/>
              <w:sz w:val="22"/>
              <w:szCs w:val="22"/>
            </w:rPr>
            <w:instrText>TOC \o "1-3" \z \u \h</w:instrText>
          </w:r>
          <w:r w:rsidRPr="00821525">
            <w:rPr>
              <w:rFonts w:ascii="Arial" w:hAnsi="Arial" w:cs="Arial"/>
              <w:sz w:val="22"/>
              <w:szCs w:val="22"/>
            </w:rPr>
            <w:fldChar w:fldCharType="separate"/>
          </w:r>
          <w:hyperlink w:anchor="_Toc231982772" w:history="1">
            <w:r w:rsidR="008149E8" w:rsidRPr="006716A1">
              <w:rPr>
                <w:rStyle w:val="Hyperlink"/>
                <w:rFonts w:ascii="Arial" w:eastAsia="Arial" w:hAnsi="Arial" w:cs="Arial"/>
                <w:noProof/>
              </w:rPr>
              <w:t>1. Introduction, Background and Research Problem</w:t>
            </w:r>
            <w:r w:rsidR="008149E8">
              <w:rPr>
                <w:noProof/>
                <w:webHidden/>
              </w:rPr>
              <w:tab/>
            </w:r>
            <w:r w:rsidR="008149E8">
              <w:rPr>
                <w:noProof/>
                <w:webHidden/>
              </w:rPr>
              <w:fldChar w:fldCharType="begin"/>
            </w:r>
            <w:r w:rsidR="008149E8">
              <w:rPr>
                <w:noProof/>
                <w:webHidden/>
              </w:rPr>
              <w:instrText xml:space="preserve"> PAGEREF _Toc231982772 \h </w:instrText>
            </w:r>
            <w:r w:rsidR="008149E8">
              <w:rPr>
                <w:noProof/>
                <w:webHidden/>
              </w:rPr>
            </w:r>
            <w:r w:rsidR="008149E8">
              <w:rPr>
                <w:noProof/>
                <w:webHidden/>
              </w:rPr>
              <w:fldChar w:fldCharType="separate"/>
            </w:r>
            <w:r w:rsidR="008149E8">
              <w:rPr>
                <w:noProof/>
                <w:webHidden/>
              </w:rPr>
              <w:t>3</w:t>
            </w:r>
            <w:r w:rsidR="008149E8">
              <w:rPr>
                <w:noProof/>
                <w:webHidden/>
              </w:rPr>
              <w:fldChar w:fldCharType="end"/>
            </w:r>
          </w:hyperlink>
        </w:p>
        <w:p w14:paraId="5E05BC8A" w14:textId="1B8B9480" w:rsidR="008149E8" w:rsidRDefault="008149E8">
          <w:pPr>
            <w:pStyle w:val="TOC1"/>
            <w:tabs>
              <w:tab w:val="right" w:leader="dot" w:pos="9016"/>
            </w:tabs>
            <w:rPr>
              <w:rFonts w:asciiTheme="minorHAnsi" w:eastAsiaTheme="minorEastAsia" w:hAnsiTheme="minorHAnsi"/>
              <w:noProof/>
              <w:lang w:val="en-US"/>
            </w:rPr>
          </w:pPr>
          <w:hyperlink w:anchor="_Toc231982773" w:history="1">
            <w:r w:rsidRPr="006716A1">
              <w:rPr>
                <w:rStyle w:val="Hyperlink"/>
                <w:rFonts w:ascii="Arial" w:eastAsia="Arial" w:hAnsi="Arial" w:cs="Arial"/>
                <w:noProof/>
              </w:rPr>
              <w:t>2. Research Aim, Objectives and Questions</w:t>
            </w:r>
            <w:r>
              <w:rPr>
                <w:noProof/>
                <w:webHidden/>
              </w:rPr>
              <w:tab/>
            </w:r>
            <w:r>
              <w:rPr>
                <w:noProof/>
                <w:webHidden/>
              </w:rPr>
              <w:fldChar w:fldCharType="begin"/>
            </w:r>
            <w:r>
              <w:rPr>
                <w:noProof/>
                <w:webHidden/>
              </w:rPr>
              <w:instrText xml:space="preserve"> PAGEREF _Toc231982773 \h </w:instrText>
            </w:r>
            <w:r>
              <w:rPr>
                <w:noProof/>
                <w:webHidden/>
              </w:rPr>
            </w:r>
            <w:r>
              <w:rPr>
                <w:noProof/>
                <w:webHidden/>
              </w:rPr>
              <w:fldChar w:fldCharType="separate"/>
            </w:r>
            <w:r>
              <w:rPr>
                <w:noProof/>
                <w:webHidden/>
              </w:rPr>
              <w:t>4</w:t>
            </w:r>
            <w:r>
              <w:rPr>
                <w:noProof/>
                <w:webHidden/>
              </w:rPr>
              <w:fldChar w:fldCharType="end"/>
            </w:r>
          </w:hyperlink>
        </w:p>
        <w:p w14:paraId="1D1EE954" w14:textId="4D07B6F6" w:rsidR="008149E8" w:rsidRDefault="008149E8">
          <w:pPr>
            <w:pStyle w:val="TOC2"/>
            <w:tabs>
              <w:tab w:val="right" w:leader="dot" w:pos="9016"/>
            </w:tabs>
            <w:rPr>
              <w:rFonts w:asciiTheme="minorHAnsi" w:eastAsiaTheme="minorEastAsia" w:hAnsiTheme="minorHAnsi"/>
              <w:noProof/>
              <w:lang w:val="en-US"/>
            </w:rPr>
          </w:pPr>
          <w:hyperlink w:anchor="_Toc231982774" w:history="1">
            <w:r w:rsidRPr="006716A1">
              <w:rPr>
                <w:rStyle w:val="Hyperlink"/>
                <w:rFonts w:ascii="Arial" w:eastAsia="Arial" w:hAnsi="Arial" w:cs="Arial"/>
                <w:noProof/>
              </w:rPr>
              <w:t>2.1 Research Aim</w:t>
            </w:r>
            <w:r>
              <w:rPr>
                <w:noProof/>
                <w:webHidden/>
              </w:rPr>
              <w:tab/>
            </w:r>
            <w:r>
              <w:rPr>
                <w:noProof/>
                <w:webHidden/>
              </w:rPr>
              <w:fldChar w:fldCharType="begin"/>
            </w:r>
            <w:r>
              <w:rPr>
                <w:noProof/>
                <w:webHidden/>
              </w:rPr>
              <w:instrText xml:space="preserve"> PAGEREF _Toc231982774 \h </w:instrText>
            </w:r>
            <w:r>
              <w:rPr>
                <w:noProof/>
                <w:webHidden/>
              </w:rPr>
            </w:r>
            <w:r>
              <w:rPr>
                <w:noProof/>
                <w:webHidden/>
              </w:rPr>
              <w:fldChar w:fldCharType="separate"/>
            </w:r>
            <w:r>
              <w:rPr>
                <w:noProof/>
                <w:webHidden/>
              </w:rPr>
              <w:t>4</w:t>
            </w:r>
            <w:r>
              <w:rPr>
                <w:noProof/>
                <w:webHidden/>
              </w:rPr>
              <w:fldChar w:fldCharType="end"/>
            </w:r>
          </w:hyperlink>
        </w:p>
        <w:p w14:paraId="45EA0445" w14:textId="557D6F9F" w:rsidR="008149E8" w:rsidRDefault="008149E8">
          <w:pPr>
            <w:pStyle w:val="TOC2"/>
            <w:tabs>
              <w:tab w:val="right" w:leader="dot" w:pos="9016"/>
            </w:tabs>
            <w:rPr>
              <w:rFonts w:asciiTheme="minorHAnsi" w:eastAsiaTheme="minorEastAsia" w:hAnsiTheme="minorHAnsi"/>
              <w:noProof/>
              <w:lang w:val="en-US"/>
            </w:rPr>
          </w:pPr>
          <w:hyperlink w:anchor="_Toc231982775" w:history="1">
            <w:r w:rsidRPr="006716A1">
              <w:rPr>
                <w:rStyle w:val="Hyperlink"/>
                <w:rFonts w:ascii="Arial" w:eastAsia="Arial" w:hAnsi="Arial" w:cs="Arial"/>
                <w:noProof/>
              </w:rPr>
              <w:t>2.2 Research Objectives</w:t>
            </w:r>
            <w:r>
              <w:rPr>
                <w:noProof/>
                <w:webHidden/>
              </w:rPr>
              <w:tab/>
            </w:r>
            <w:r>
              <w:rPr>
                <w:noProof/>
                <w:webHidden/>
              </w:rPr>
              <w:fldChar w:fldCharType="begin"/>
            </w:r>
            <w:r>
              <w:rPr>
                <w:noProof/>
                <w:webHidden/>
              </w:rPr>
              <w:instrText xml:space="preserve"> PAGEREF _Toc231982775 \h </w:instrText>
            </w:r>
            <w:r>
              <w:rPr>
                <w:noProof/>
                <w:webHidden/>
              </w:rPr>
            </w:r>
            <w:r>
              <w:rPr>
                <w:noProof/>
                <w:webHidden/>
              </w:rPr>
              <w:fldChar w:fldCharType="separate"/>
            </w:r>
            <w:r>
              <w:rPr>
                <w:noProof/>
                <w:webHidden/>
              </w:rPr>
              <w:t>4</w:t>
            </w:r>
            <w:r>
              <w:rPr>
                <w:noProof/>
                <w:webHidden/>
              </w:rPr>
              <w:fldChar w:fldCharType="end"/>
            </w:r>
          </w:hyperlink>
        </w:p>
        <w:p w14:paraId="3DB2B338" w14:textId="7548FD77" w:rsidR="008149E8" w:rsidRDefault="008149E8">
          <w:pPr>
            <w:pStyle w:val="TOC2"/>
            <w:tabs>
              <w:tab w:val="right" w:leader="dot" w:pos="9016"/>
            </w:tabs>
            <w:rPr>
              <w:rFonts w:asciiTheme="minorHAnsi" w:eastAsiaTheme="minorEastAsia" w:hAnsiTheme="minorHAnsi"/>
              <w:noProof/>
              <w:lang w:val="en-US"/>
            </w:rPr>
          </w:pPr>
          <w:hyperlink w:anchor="_Toc231982776" w:history="1">
            <w:r w:rsidRPr="006716A1">
              <w:rPr>
                <w:rStyle w:val="Hyperlink"/>
                <w:rFonts w:ascii="Arial" w:eastAsia="Arial" w:hAnsi="Arial" w:cs="Arial"/>
                <w:noProof/>
              </w:rPr>
              <w:t>2.3 Research Questions</w:t>
            </w:r>
            <w:r>
              <w:rPr>
                <w:noProof/>
                <w:webHidden/>
              </w:rPr>
              <w:tab/>
            </w:r>
            <w:r>
              <w:rPr>
                <w:noProof/>
                <w:webHidden/>
              </w:rPr>
              <w:fldChar w:fldCharType="begin"/>
            </w:r>
            <w:r>
              <w:rPr>
                <w:noProof/>
                <w:webHidden/>
              </w:rPr>
              <w:instrText xml:space="preserve"> PAGEREF _Toc231982776 \h </w:instrText>
            </w:r>
            <w:r>
              <w:rPr>
                <w:noProof/>
                <w:webHidden/>
              </w:rPr>
            </w:r>
            <w:r>
              <w:rPr>
                <w:noProof/>
                <w:webHidden/>
              </w:rPr>
              <w:fldChar w:fldCharType="separate"/>
            </w:r>
            <w:r>
              <w:rPr>
                <w:noProof/>
                <w:webHidden/>
              </w:rPr>
              <w:t>5</w:t>
            </w:r>
            <w:r>
              <w:rPr>
                <w:noProof/>
                <w:webHidden/>
              </w:rPr>
              <w:fldChar w:fldCharType="end"/>
            </w:r>
          </w:hyperlink>
        </w:p>
        <w:p w14:paraId="0B923141" w14:textId="464B4B62" w:rsidR="008149E8" w:rsidRDefault="008149E8">
          <w:pPr>
            <w:pStyle w:val="TOC1"/>
            <w:tabs>
              <w:tab w:val="right" w:leader="dot" w:pos="9016"/>
            </w:tabs>
            <w:rPr>
              <w:rFonts w:asciiTheme="minorHAnsi" w:eastAsiaTheme="minorEastAsia" w:hAnsiTheme="minorHAnsi"/>
              <w:noProof/>
              <w:lang w:val="en-US"/>
            </w:rPr>
          </w:pPr>
          <w:hyperlink w:anchor="_Toc231982777" w:history="1">
            <w:r w:rsidRPr="006716A1">
              <w:rPr>
                <w:rStyle w:val="Hyperlink"/>
                <w:rFonts w:ascii="Arial" w:eastAsia="Arial" w:hAnsi="Arial" w:cs="Arial"/>
                <w:noProof/>
              </w:rPr>
              <w:t>3. Preliminary Literature Review</w:t>
            </w:r>
            <w:r>
              <w:rPr>
                <w:noProof/>
                <w:webHidden/>
              </w:rPr>
              <w:tab/>
            </w:r>
            <w:r>
              <w:rPr>
                <w:noProof/>
                <w:webHidden/>
              </w:rPr>
              <w:fldChar w:fldCharType="begin"/>
            </w:r>
            <w:r>
              <w:rPr>
                <w:noProof/>
                <w:webHidden/>
              </w:rPr>
              <w:instrText xml:space="preserve"> PAGEREF _Toc231982777 \h </w:instrText>
            </w:r>
            <w:r>
              <w:rPr>
                <w:noProof/>
                <w:webHidden/>
              </w:rPr>
            </w:r>
            <w:r>
              <w:rPr>
                <w:noProof/>
                <w:webHidden/>
              </w:rPr>
              <w:fldChar w:fldCharType="separate"/>
            </w:r>
            <w:r>
              <w:rPr>
                <w:noProof/>
                <w:webHidden/>
              </w:rPr>
              <w:t>5</w:t>
            </w:r>
            <w:r>
              <w:rPr>
                <w:noProof/>
                <w:webHidden/>
              </w:rPr>
              <w:fldChar w:fldCharType="end"/>
            </w:r>
          </w:hyperlink>
        </w:p>
        <w:p w14:paraId="02785027" w14:textId="461412AE" w:rsidR="008149E8" w:rsidRDefault="008149E8">
          <w:pPr>
            <w:pStyle w:val="TOC2"/>
            <w:tabs>
              <w:tab w:val="right" w:leader="dot" w:pos="9016"/>
            </w:tabs>
            <w:rPr>
              <w:rFonts w:asciiTheme="minorHAnsi" w:eastAsiaTheme="minorEastAsia" w:hAnsiTheme="minorHAnsi"/>
              <w:noProof/>
              <w:lang w:val="en-US"/>
            </w:rPr>
          </w:pPr>
          <w:hyperlink w:anchor="_Toc231982778" w:history="1">
            <w:r w:rsidRPr="006716A1">
              <w:rPr>
                <w:rStyle w:val="Hyperlink"/>
                <w:rFonts w:ascii="Arial" w:eastAsia="Arial" w:hAnsi="Arial" w:cs="Arial"/>
                <w:noProof/>
              </w:rPr>
              <w:t>3.1 Introduction to Sustainable Logistics</w:t>
            </w:r>
            <w:r>
              <w:rPr>
                <w:noProof/>
                <w:webHidden/>
              </w:rPr>
              <w:tab/>
            </w:r>
            <w:r>
              <w:rPr>
                <w:noProof/>
                <w:webHidden/>
              </w:rPr>
              <w:fldChar w:fldCharType="begin"/>
            </w:r>
            <w:r>
              <w:rPr>
                <w:noProof/>
                <w:webHidden/>
              </w:rPr>
              <w:instrText xml:space="preserve"> PAGEREF _Toc231982778 \h </w:instrText>
            </w:r>
            <w:r>
              <w:rPr>
                <w:noProof/>
                <w:webHidden/>
              </w:rPr>
            </w:r>
            <w:r>
              <w:rPr>
                <w:noProof/>
                <w:webHidden/>
              </w:rPr>
              <w:fldChar w:fldCharType="separate"/>
            </w:r>
            <w:r>
              <w:rPr>
                <w:noProof/>
                <w:webHidden/>
              </w:rPr>
              <w:t>5</w:t>
            </w:r>
            <w:r>
              <w:rPr>
                <w:noProof/>
                <w:webHidden/>
              </w:rPr>
              <w:fldChar w:fldCharType="end"/>
            </w:r>
          </w:hyperlink>
        </w:p>
        <w:p w14:paraId="5CA78ADC" w14:textId="05EB4E33" w:rsidR="008149E8" w:rsidRDefault="008149E8">
          <w:pPr>
            <w:pStyle w:val="TOC2"/>
            <w:tabs>
              <w:tab w:val="right" w:leader="dot" w:pos="9016"/>
            </w:tabs>
            <w:rPr>
              <w:rFonts w:asciiTheme="minorHAnsi" w:eastAsiaTheme="minorEastAsia" w:hAnsiTheme="minorHAnsi"/>
              <w:noProof/>
              <w:lang w:val="en-US"/>
            </w:rPr>
          </w:pPr>
          <w:hyperlink w:anchor="_Toc231982779" w:history="1">
            <w:r w:rsidRPr="006716A1">
              <w:rPr>
                <w:rStyle w:val="Hyperlink"/>
                <w:rFonts w:ascii="Arial" w:eastAsia="Arial" w:hAnsi="Arial" w:cs="Arial"/>
                <w:noProof/>
              </w:rPr>
              <w:t>3.2 Sustainable Logistics Practices</w:t>
            </w:r>
            <w:r>
              <w:rPr>
                <w:noProof/>
                <w:webHidden/>
              </w:rPr>
              <w:tab/>
            </w:r>
            <w:r>
              <w:rPr>
                <w:noProof/>
                <w:webHidden/>
              </w:rPr>
              <w:fldChar w:fldCharType="begin"/>
            </w:r>
            <w:r>
              <w:rPr>
                <w:noProof/>
                <w:webHidden/>
              </w:rPr>
              <w:instrText xml:space="preserve"> PAGEREF _Toc231982779 \h </w:instrText>
            </w:r>
            <w:r>
              <w:rPr>
                <w:noProof/>
                <w:webHidden/>
              </w:rPr>
            </w:r>
            <w:r>
              <w:rPr>
                <w:noProof/>
                <w:webHidden/>
              </w:rPr>
              <w:fldChar w:fldCharType="separate"/>
            </w:r>
            <w:r>
              <w:rPr>
                <w:noProof/>
                <w:webHidden/>
              </w:rPr>
              <w:t>6</w:t>
            </w:r>
            <w:r>
              <w:rPr>
                <w:noProof/>
                <w:webHidden/>
              </w:rPr>
              <w:fldChar w:fldCharType="end"/>
            </w:r>
          </w:hyperlink>
        </w:p>
        <w:p w14:paraId="2286F796" w14:textId="051F61D3" w:rsidR="008149E8" w:rsidRDefault="008149E8">
          <w:pPr>
            <w:pStyle w:val="TOC2"/>
            <w:tabs>
              <w:tab w:val="right" w:leader="dot" w:pos="9016"/>
            </w:tabs>
            <w:rPr>
              <w:rFonts w:asciiTheme="minorHAnsi" w:eastAsiaTheme="minorEastAsia" w:hAnsiTheme="minorHAnsi"/>
              <w:noProof/>
              <w:lang w:val="en-US"/>
            </w:rPr>
          </w:pPr>
          <w:hyperlink w:anchor="_Toc231982780" w:history="1">
            <w:r w:rsidRPr="006716A1">
              <w:rPr>
                <w:rStyle w:val="Hyperlink"/>
                <w:rFonts w:ascii="Arial" w:eastAsia="Arial" w:hAnsi="Arial" w:cs="Arial"/>
                <w:noProof/>
              </w:rPr>
              <w:t>3.3 Efficiency in Supply Chain</w:t>
            </w:r>
            <w:r>
              <w:rPr>
                <w:noProof/>
                <w:webHidden/>
              </w:rPr>
              <w:tab/>
            </w:r>
            <w:r>
              <w:rPr>
                <w:noProof/>
                <w:webHidden/>
              </w:rPr>
              <w:fldChar w:fldCharType="begin"/>
            </w:r>
            <w:r>
              <w:rPr>
                <w:noProof/>
                <w:webHidden/>
              </w:rPr>
              <w:instrText xml:space="preserve"> PAGEREF _Toc231982780 \h </w:instrText>
            </w:r>
            <w:r>
              <w:rPr>
                <w:noProof/>
                <w:webHidden/>
              </w:rPr>
            </w:r>
            <w:r>
              <w:rPr>
                <w:noProof/>
                <w:webHidden/>
              </w:rPr>
              <w:fldChar w:fldCharType="separate"/>
            </w:r>
            <w:r>
              <w:rPr>
                <w:noProof/>
                <w:webHidden/>
              </w:rPr>
              <w:t>6</w:t>
            </w:r>
            <w:r>
              <w:rPr>
                <w:noProof/>
                <w:webHidden/>
              </w:rPr>
              <w:fldChar w:fldCharType="end"/>
            </w:r>
          </w:hyperlink>
        </w:p>
        <w:p w14:paraId="2ED501EC" w14:textId="20077A99" w:rsidR="008149E8" w:rsidRDefault="008149E8">
          <w:pPr>
            <w:pStyle w:val="TOC2"/>
            <w:tabs>
              <w:tab w:val="right" w:leader="dot" w:pos="9016"/>
            </w:tabs>
            <w:rPr>
              <w:rFonts w:asciiTheme="minorHAnsi" w:eastAsiaTheme="minorEastAsia" w:hAnsiTheme="minorHAnsi"/>
              <w:noProof/>
              <w:lang w:val="en-US"/>
            </w:rPr>
          </w:pPr>
          <w:hyperlink w:anchor="_Toc231982781" w:history="1">
            <w:r w:rsidRPr="006716A1">
              <w:rPr>
                <w:rStyle w:val="Hyperlink"/>
                <w:rFonts w:ascii="Arial" w:eastAsia="Arial" w:hAnsi="Arial" w:cs="Arial"/>
                <w:noProof/>
              </w:rPr>
              <w:t>3.4 Relationship Between Sustainable Logistics and Supply Chain Efficiency</w:t>
            </w:r>
            <w:r>
              <w:rPr>
                <w:noProof/>
                <w:webHidden/>
              </w:rPr>
              <w:tab/>
            </w:r>
            <w:r>
              <w:rPr>
                <w:noProof/>
                <w:webHidden/>
              </w:rPr>
              <w:fldChar w:fldCharType="begin"/>
            </w:r>
            <w:r>
              <w:rPr>
                <w:noProof/>
                <w:webHidden/>
              </w:rPr>
              <w:instrText xml:space="preserve"> PAGEREF _Toc231982781 \h </w:instrText>
            </w:r>
            <w:r>
              <w:rPr>
                <w:noProof/>
                <w:webHidden/>
              </w:rPr>
            </w:r>
            <w:r>
              <w:rPr>
                <w:noProof/>
                <w:webHidden/>
              </w:rPr>
              <w:fldChar w:fldCharType="separate"/>
            </w:r>
            <w:r>
              <w:rPr>
                <w:noProof/>
                <w:webHidden/>
              </w:rPr>
              <w:t>7</w:t>
            </w:r>
            <w:r>
              <w:rPr>
                <w:noProof/>
                <w:webHidden/>
              </w:rPr>
              <w:fldChar w:fldCharType="end"/>
            </w:r>
          </w:hyperlink>
        </w:p>
        <w:p w14:paraId="3CB778B3" w14:textId="75BCCB3E" w:rsidR="008149E8" w:rsidRDefault="008149E8">
          <w:pPr>
            <w:pStyle w:val="TOC2"/>
            <w:tabs>
              <w:tab w:val="right" w:leader="dot" w:pos="9016"/>
            </w:tabs>
            <w:rPr>
              <w:rFonts w:asciiTheme="minorHAnsi" w:eastAsiaTheme="minorEastAsia" w:hAnsiTheme="minorHAnsi"/>
              <w:noProof/>
              <w:lang w:val="en-US"/>
            </w:rPr>
          </w:pPr>
          <w:hyperlink w:anchor="_Toc231982782" w:history="1">
            <w:r w:rsidRPr="006716A1">
              <w:rPr>
                <w:rStyle w:val="Hyperlink"/>
                <w:rFonts w:ascii="Arial" w:eastAsia="Arial" w:hAnsi="Arial" w:cs="Arial"/>
                <w:noProof/>
              </w:rPr>
              <w:t>3.5 Research Gap and Conceptual Direction</w:t>
            </w:r>
            <w:r>
              <w:rPr>
                <w:noProof/>
                <w:webHidden/>
              </w:rPr>
              <w:tab/>
            </w:r>
            <w:r>
              <w:rPr>
                <w:noProof/>
                <w:webHidden/>
              </w:rPr>
              <w:fldChar w:fldCharType="begin"/>
            </w:r>
            <w:r>
              <w:rPr>
                <w:noProof/>
                <w:webHidden/>
              </w:rPr>
              <w:instrText xml:space="preserve"> PAGEREF _Toc231982782 \h </w:instrText>
            </w:r>
            <w:r>
              <w:rPr>
                <w:noProof/>
                <w:webHidden/>
              </w:rPr>
            </w:r>
            <w:r>
              <w:rPr>
                <w:noProof/>
                <w:webHidden/>
              </w:rPr>
              <w:fldChar w:fldCharType="separate"/>
            </w:r>
            <w:r>
              <w:rPr>
                <w:noProof/>
                <w:webHidden/>
              </w:rPr>
              <w:t>8</w:t>
            </w:r>
            <w:r>
              <w:rPr>
                <w:noProof/>
                <w:webHidden/>
              </w:rPr>
              <w:fldChar w:fldCharType="end"/>
            </w:r>
          </w:hyperlink>
        </w:p>
        <w:p w14:paraId="659E4D2E" w14:textId="07B16942" w:rsidR="008149E8" w:rsidRDefault="008149E8">
          <w:pPr>
            <w:pStyle w:val="TOC1"/>
            <w:tabs>
              <w:tab w:val="right" w:leader="dot" w:pos="9016"/>
            </w:tabs>
            <w:rPr>
              <w:rFonts w:asciiTheme="minorHAnsi" w:eastAsiaTheme="minorEastAsia" w:hAnsiTheme="minorHAnsi"/>
              <w:noProof/>
              <w:lang w:val="en-US"/>
            </w:rPr>
          </w:pPr>
          <w:hyperlink w:anchor="_Toc231982783" w:history="1">
            <w:r w:rsidRPr="006716A1">
              <w:rPr>
                <w:rStyle w:val="Hyperlink"/>
                <w:rFonts w:ascii="Arial" w:eastAsia="Arial" w:hAnsi="Arial" w:cs="Arial"/>
                <w:noProof/>
              </w:rPr>
              <w:t>4. Research Methodology and Ethics</w:t>
            </w:r>
            <w:r>
              <w:rPr>
                <w:noProof/>
                <w:webHidden/>
              </w:rPr>
              <w:tab/>
            </w:r>
            <w:r>
              <w:rPr>
                <w:noProof/>
                <w:webHidden/>
              </w:rPr>
              <w:fldChar w:fldCharType="begin"/>
            </w:r>
            <w:r>
              <w:rPr>
                <w:noProof/>
                <w:webHidden/>
              </w:rPr>
              <w:instrText xml:space="preserve"> PAGEREF _Toc231982783 \h </w:instrText>
            </w:r>
            <w:r>
              <w:rPr>
                <w:noProof/>
                <w:webHidden/>
              </w:rPr>
            </w:r>
            <w:r>
              <w:rPr>
                <w:noProof/>
                <w:webHidden/>
              </w:rPr>
              <w:fldChar w:fldCharType="separate"/>
            </w:r>
            <w:r>
              <w:rPr>
                <w:noProof/>
                <w:webHidden/>
              </w:rPr>
              <w:t>8</w:t>
            </w:r>
            <w:r>
              <w:rPr>
                <w:noProof/>
                <w:webHidden/>
              </w:rPr>
              <w:fldChar w:fldCharType="end"/>
            </w:r>
          </w:hyperlink>
        </w:p>
        <w:p w14:paraId="0503DBF8" w14:textId="2748AE6E" w:rsidR="008149E8" w:rsidRDefault="008149E8">
          <w:pPr>
            <w:pStyle w:val="TOC2"/>
            <w:tabs>
              <w:tab w:val="right" w:leader="dot" w:pos="9016"/>
            </w:tabs>
            <w:rPr>
              <w:rFonts w:asciiTheme="minorHAnsi" w:eastAsiaTheme="minorEastAsia" w:hAnsiTheme="minorHAnsi"/>
              <w:noProof/>
              <w:lang w:val="en-US"/>
            </w:rPr>
          </w:pPr>
          <w:hyperlink w:anchor="_Toc231982784" w:history="1">
            <w:r w:rsidRPr="006716A1">
              <w:rPr>
                <w:rStyle w:val="Hyperlink"/>
                <w:rFonts w:ascii="Arial" w:eastAsia="Arial" w:hAnsi="Arial" w:cs="Arial"/>
                <w:noProof/>
              </w:rPr>
              <w:t>4.1 Research Philosophy</w:t>
            </w:r>
            <w:r>
              <w:rPr>
                <w:noProof/>
                <w:webHidden/>
              </w:rPr>
              <w:tab/>
            </w:r>
            <w:r>
              <w:rPr>
                <w:noProof/>
                <w:webHidden/>
              </w:rPr>
              <w:fldChar w:fldCharType="begin"/>
            </w:r>
            <w:r>
              <w:rPr>
                <w:noProof/>
                <w:webHidden/>
              </w:rPr>
              <w:instrText xml:space="preserve"> PAGEREF _Toc231982784 \h </w:instrText>
            </w:r>
            <w:r>
              <w:rPr>
                <w:noProof/>
                <w:webHidden/>
              </w:rPr>
            </w:r>
            <w:r>
              <w:rPr>
                <w:noProof/>
                <w:webHidden/>
              </w:rPr>
              <w:fldChar w:fldCharType="separate"/>
            </w:r>
            <w:r>
              <w:rPr>
                <w:noProof/>
                <w:webHidden/>
              </w:rPr>
              <w:t>8</w:t>
            </w:r>
            <w:r>
              <w:rPr>
                <w:noProof/>
                <w:webHidden/>
              </w:rPr>
              <w:fldChar w:fldCharType="end"/>
            </w:r>
          </w:hyperlink>
        </w:p>
        <w:p w14:paraId="001A6F0C" w14:textId="1CF322F5" w:rsidR="008149E8" w:rsidRDefault="008149E8">
          <w:pPr>
            <w:pStyle w:val="TOC2"/>
            <w:tabs>
              <w:tab w:val="right" w:leader="dot" w:pos="9016"/>
            </w:tabs>
            <w:rPr>
              <w:rFonts w:asciiTheme="minorHAnsi" w:eastAsiaTheme="minorEastAsia" w:hAnsiTheme="minorHAnsi"/>
              <w:noProof/>
              <w:lang w:val="en-US"/>
            </w:rPr>
          </w:pPr>
          <w:hyperlink w:anchor="_Toc231982785" w:history="1">
            <w:r w:rsidRPr="006716A1">
              <w:rPr>
                <w:rStyle w:val="Hyperlink"/>
                <w:rFonts w:ascii="Arial" w:eastAsia="Arial" w:hAnsi="Arial" w:cs="Arial"/>
                <w:noProof/>
              </w:rPr>
              <w:t>4.2 Research Approach</w:t>
            </w:r>
            <w:r>
              <w:rPr>
                <w:noProof/>
                <w:webHidden/>
              </w:rPr>
              <w:tab/>
            </w:r>
            <w:r>
              <w:rPr>
                <w:noProof/>
                <w:webHidden/>
              </w:rPr>
              <w:fldChar w:fldCharType="begin"/>
            </w:r>
            <w:r>
              <w:rPr>
                <w:noProof/>
                <w:webHidden/>
              </w:rPr>
              <w:instrText xml:space="preserve"> PAGEREF _Toc231982785 \h </w:instrText>
            </w:r>
            <w:r>
              <w:rPr>
                <w:noProof/>
                <w:webHidden/>
              </w:rPr>
            </w:r>
            <w:r>
              <w:rPr>
                <w:noProof/>
                <w:webHidden/>
              </w:rPr>
              <w:fldChar w:fldCharType="separate"/>
            </w:r>
            <w:r>
              <w:rPr>
                <w:noProof/>
                <w:webHidden/>
              </w:rPr>
              <w:t>9</w:t>
            </w:r>
            <w:r>
              <w:rPr>
                <w:noProof/>
                <w:webHidden/>
              </w:rPr>
              <w:fldChar w:fldCharType="end"/>
            </w:r>
          </w:hyperlink>
        </w:p>
        <w:p w14:paraId="1122CA72" w14:textId="6AD713F7" w:rsidR="008149E8" w:rsidRDefault="008149E8">
          <w:pPr>
            <w:pStyle w:val="TOC2"/>
            <w:tabs>
              <w:tab w:val="right" w:leader="dot" w:pos="9016"/>
            </w:tabs>
            <w:rPr>
              <w:rFonts w:asciiTheme="minorHAnsi" w:eastAsiaTheme="minorEastAsia" w:hAnsiTheme="minorHAnsi"/>
              <w:noProof/>
              <w:lang w:val="en-US"/>
            </w:rPr>
          </w:pPr>
          <w:hyperlink w:anchor="_Toc231982786" w:history="1">
            <w:r w:rsidRPr="006716A1">
              <w:rPr>
                <w:rStyle w:val="Hyperlink"/>
                <w:rFonts w:ascii="Arial" w:eastAsia="Arial" w:hAnsi="Arial" w:cs="Arial"/>
                <w:noProof/>
              </w:rPr>
              <w:t>4.3 Research Design</w:t>
            </w:r>
            <w:r>
              <w:rPr>
                <w:noProof/>
                <w:webHidden/>
              </w:rPr>
              <w:tab/>
            </w:r>
            <w:r>
              <w:rPr>
                <w:noProof/>
                <w:webHidden/>
              </w:rPr>
              <w:fldChar w:fldCharType="begin"/>
            </w:r>
            <w:r>
              <w:rPr>
                <w:noProof/>
                <w:webHidden/>
              </w:rPr>
              <w:instrText xml:space="preserve"> PAGEREF _Toc231982786 \h </w:instrText>
            </w:r>
            <w:r>
              <w:rPr>
                <w:noProof/>
                <w:webHidden/>
              </w:rPr>
            </w:r>
            <w:r>
              <w:rPr>
                <w:noProof/>
                <w:webHidden/>
              </w:rPr>
              <w:fldChar w:fldCharType="separate"/>
            </w:r>
            <w:r>
              <w:rPr>
                <w:noProof/>
                <w:webHidden/>
              </w:rPr>
              <w:t>9</w:t>
            </w:r>
            <w:r>
              <w:rPr>
                <w:noProof/>
                <w:webHidden/>
              </w:rPr>
              <w:fldChar w:fldCharType="end"/>
            </w:r>
          </w:hyperlink>
        </w:p>
        <w:p w14:paraId="7EBD3BE5" w14:textId="3FC71A9C" w:rsidR="008149E8" w:rsidRDefault="008149E8">
          <w:pPr>
            <w:pStyle w:val="TOC2"/>
            <w:tabs>
              <w:tab w:val="right" w:leader="dot" w:pos="9016"/>
            </w:tabs>
            <w:rPr>
              <w:rFonts w:asciiTheme="minorHAnsi" w:eastAsiaTheme="minorEastAsia" w:hAnsiTheme="minorHAnsi"/>
              <w:noProof/>
              <w:lang w:val="en-US"/>
            </w:rPr>
          </w:pPr>
          <w:hyperlink w:anchor="_Toc231982787" w:history="1">
            <w:r w:rsidRPr="006716A1">
              <w:rPr>
                <w:rStyle w:val="Hyperlink"/>
                <w:rFonts w:ascii="Arial" w:eastAsia="Arial" w:hAnsi="Arial" w:cs="Arial"/>
                <w:noProof/>
              </w:rPr>
              <w:t>4.4 Data Collection Method</w:t>
            </w:r>
            <w:r>
              <w:rPr>
                <w:noProof/>
                <w:webHidden/>
              </w:rPr>
              <w:tab/>
            </w:r>
            <w:r>
              <w:rPr>
                <w:noProof/>
                <w:webHidden/>
              </w:rPr>
              <w:fldChar w:fldCharType="begin"/>
            </w:r>
            <w:r>
              <w:rPr>
                <w:noProof/>
                <w:webHidden/>
              </w:rPr>
              <w:instrText xml:space="preserve"> PAGEREF _Toc231982787 \h </w:instrText>
            </w:r>
            <w:r>
              <w:rPr>
                <w:noProof/>
                <w:webHidden/>
              </w:rPr>
            </w:r>
            <w:r>
              <w:rPr>
                <w:noProof/>
                <w:webHidden/>
              </w:rPr>
              <w:fldChar w:fldCharType="separate"/>
            </w:r>
            <w:r>
              <w:rPr>
                <w:noProof/>
                <w:webHidden/>
              </w:rPr>
              <w:t>9</w:t>
            </w:r>
            <w:r>
              <w:rPr>
                <w:noProof/>
                <w:webHidden/>
              </w:rPr>
              <w:fldChar w:fldCharType="end"/>
            </w:r>
          </w:hyperlink>
        </w:p>
        <w:p w14:paraId="3CAFCF83" w14:textId="5178F798" w:rsidR="008149E8" w:rsidRDefault="008149E8">
          <w:pPr>
            <w:pStyle w:val="TOC2"/>
            <w:tabs>
              <w:tab w:val="right" w:leader="dot" w:pos="9016"/>
            </w:tabs>
            <w:rPr>
              <w:rFonts w:asciiTheme="minorHAnsi" w:eastAsiaTheme="minorEastAsia" w:hAnsiTheme="minorHAnsi"/>
              <w:noProof/>
              <w:lang w:val="en-US"/>
            </w:rPr>
          </w:pPr>
          <w:hyperlink w:anchor="_Toc231982788" w:history="1">
            <w:r w:rsidRPr="006716A1">
              <w:rPr>
                <w:rStyle w:val="Hyperlink"/>
                <w:rFonts w:ascii="Arial" w:eastAsia="Arial" w:hAnsi="Arial" w:cs="Arial"/>
                <w:noProof/>
              </w:rPr>
              <w:t>4.5 Data Analysis Method</w:t>
            </w:r>
            <w:r>
              <w:rPr>
                <w:noProof/>
                <w:webHidden/>
              </w:rPr>
              <w:tab/>
            </w:r>
            <w:r>
              <w:rPr>
                <w:noProof/>
                <w:webHidden/>
              </w:rPr>
              <w:fldChar w:fldCharType="begin"/>
            </w:r>
            <w:r>
              <w:rPr>
                <w:noProof/>
                <w:webHidden/>
              </w:rPr>
              <w:instrText xml:space="preserve"> PAGEREF _Toc231982788 \h </w:instrText>
            </w:r>
            <w:r>
              <w:rPr>
                <w:noProof/>
                <w:webHidden/>
              </w:rPr>
            </w:r>
            <w:r>
              <w:rPr>
                <w:noProof/>
                <w:webHidden/>
              </w:rPr>
              <w:fldChar w:fldCharType="separate"/>
            </w:r>
            <w:r>
              <w:rPr>
                <w:noProof/>
                <w:webHidden/>
              </w:rPr>
              <w:t>9</w:t>
            </w:r>
            <w:r>
              <w:rPr>
                <w:noProof/>
                <w:webHidden/>
              </w:rPr>
              <w:fldChar w:fldCharType="end"/>
            </w:r>
          </w:hyperlink>
        </w:p>
        <w:p w14:paraId="3FB8A24A" w14:textId="52214744" w:rsidR="008149E8" w:rsidRDefault="008149E8">
          <w:pPr>
            <w:pStyle w:val="TOC2"/>
            <w:tabs>
              <w:tab w:val="right" w:leader="dot" w:pos="9016"/>
            </w:tabs>
            <w:rPr>
              <w:rFonts w:asciiTheme="minorHAnsi" w:eastAsiaTheme="minorEastAsia" w:hAnsiTheme="minorHAnsi"/>
              <w:noProof/>
              <w:lang w:val="en-US"/>
            </w:rPr>
          </w:pPr>
          <w:hyperlink w:anchor="_Toc231982789" w:history="1">
            <w:r w:rsidRPr="006716A1">
              <w:rPr>
                <w:rStyle w:val="Hyperlink"/>
                <w:rFonts w:ascii="Arial" w:eastAsia="Arial" w:hAnsi="Arial" w:cs="Arial"/>
                <w:noProof/>
              </w:rPr>
              <w:t>4.6 Ethical Considerations</w:t>
            </w:r>
            <w:r>
              <w:rPr>
                <w:noProof/>
                <w:webHidden/>
              </w:rPr>
              <w:tab/>
            </w:r>
            <w:r>
              <w:rPr>
                <w:noProof/>
                <w:webHidden/>
              </w:rPr>
              <w:fldChar w:fldCharType="begin"/>
            </w:r>
            <w:r>
              <w:rPr>
                <w:noProof/>
                <w:webHidden/>
              </w:rPr>
              <w:instrText xml:space="preserve"> PAGEREF _Toc231982789 \h </w:instrText>
            </w:r>
            <w:r>
              <w:rPr>
                <w:noProof/>
                <w:webHidden/>
              </w:rPr>
            </w:r>
            <w:r>
              <w:rPr>
                <w:noProof/>
                <w:webHidden/>
              </w:rPr>
              <w:fldChar w:fldCharType="separate"/>
            </w:r>
            <w:r>
              <w:rPr>
                <w:noProof/>
                <w:webHidden/>
              </w:rPr>
              <w:t>10</w:t>
            </w:r>
            <w:r>
              <w:rPr>
                <w:noProof/>
                <w:webHidden/>
              </w:rPr>
              <w:fldChar w:fldCharType="end"/>
            </w:r>
          </w:hyperlink>
        </w:p>
        <w:p w14:paraId="2936D896" w14:textId="6393B229" w:rsidR="008149E8" w:rsidRDefault="008149E8">
          <w:pPr>
            <w:pStyle w:val="TOC1"/>
            <w:tabs>
              <w:tab w:val="right" w:leader="dot" w:pos="9016"/>
            </w:tabs>
            <w:rPr>
              <w:rFonts w:asciiTheme="minorHAnsi" w:eastAsiaTheme="minorEastAsia" w:hAnsiTheme="minorHAnsi"/>
              <w:noProof/>
              <w:lang w:val="en-US"/>
            </w:rPr>
          </w:pPr>
          <w:hyperlink w:anchor="_Toc231982790" w:history="1">
            <w:r w:rsidRPr="006716A1">
              <w:rPr>
                <w:rStyle w:val="Hyperlink"/>
                <w:rFonts w:ascii="Arial" w:eastAsia="Arial" w:hAnsi="Arial" w:cs="Arial"/>
                <w:noProof/>
              </w:rPr>
              <w:t>5. Risks and Limitations</w:t>
            </w:r>
            <w:r>
              <w:rPr>
                <w:noProof/>
                <w:webHidden/>
              </w:rPr>
              <w:tab/>
            </w:r>
            <w:r>
              <w:rPr>
                <w:noProof/>
                <w:webHidden/>
              </w:rPr>
              <w:fldChar w:fldCharType="begin"/>
            </w:r>
            <w:r>
              <w:rPr>
                <w:noProof/>
                <w:webHidden/>
              </w:rPr>
              <w:instrText xml:space="preserve"> PAGEREF _Toc231982790 \h </w:instrText>
            </w:r>
            <w:r>
              <w:rPr>
                <w:noProof/>
                <w:webHidden/>
              </w:rPr>
            </w:r>
            <w:r>
              <w:rPr>
                <w:noProof/>
                <w:webHidden/>
              </w:rPr>
              <w:fldChar w:fldCharType="separate"/>
            </w:r>
            <w:r>
              <w:rPr>
                <w:noProof/>
                <w:webHidden/>
              </w:rPr>
              <w:t>10</w:t>
            </w:r>
            <w:r>
              <w:rPr>
                <w:noProof/>
                <w:webHidden/>
              </w:rPr>
              <w:fldChar w:fldCharType="end"/>
            </w:r>
          </w:hyperlink>
        </w:p>
        <w:p w14:paraId="381FB4F4" w14:textId="4AD35E14" w:rsidR="008149E8" w:rsidRDefault="008149E8">
          <w:pPr>
            <w:pStyle w:val="TOC1"/>
            <w:tabs>
              <w:tab w:val="right" w:leader="dot" w:pos="9016"/>
            </w:tabs>
            <w:rPr>
              <w:rFonts w:asciiTheme="minorHAnsi" w:eastAsiaTheme="minorEastAsia" w:hAnsiTheme="minorHAnsi"/>
              <w:noProof/>
              <w:lang w:val="en-US"/>
            </w:rPr>
          </w:pPr>
          <w:hyperlink w:anchor="_Toc231982791" w:history="1">
            <w:r w:rsidRPr="006716A1">
              <w:rPr>
                <w:rStyle w:val="Hyperlink"/>
                <w:rFonts w:ascii="Arial" w:eastAsia="Arial" w:hAnsi="Arial" w:cs="Arial"/>
                <w:noProof/>
              </w:rPr>
              <w:t>6. Timeline</w:t>
            </w:r>
            <w:r>
              <w:rPr>
                <w:noProof/>
                <w:webHidden/>
              </w:rPr>
              <w:tab/>
            </w:r>
            <w:r>
              <w:rPr>
                <w:noProof/>
                <w:webHidden/>
              </w:rPr>
              <w:fldChar w:fldCharType="begin"/>
            </w:r>
            <w:r>
              <w:rPr>
                <w:noProof/>
                <w:webHidden/>
              </w:rPr>
              <w:instrText xml:space="preserve"> PAGEREF _Toc231982791 \h </w:instrText>
            </w:r>
            <w:r>
              <w:rPr>
                <w:noProof/>
                <w:webHidden/>
              </w:rPr>
            </w:r>
            <w:r>
              <w:rPr>
                <w:noProof/>
                <w:webHidden/>
              </w:rPr>
              <w:fldChar w:fldCharType="separate"/>
            </w:r>
            <w:r>
              <w:rPr>
                <w:noProof/>
                <w:webHidden/>
              </w:rPr>
              <w:t>11</w:t>
            </w:r>
            <w:r>
              <w:rPr>
                <w:noProof/>
                <w:webHidden/>
              </w:rPr>
              <w:fldChar w:fldCharType="end"/>
            </w:r>
          </w:hyperlink>
        </w:p>
        <w:p w14:paraId="336DD2E7" w14:textId="3AE483A4" w:rsidR="008149E8" w:rsidRDefault="008149E8">
          <w:pPr>
            <w:pStyle w:val="TOC1"/>
            <w:tabs>
              <w:tab w:val="right" w:leader="dot" w:pos="9016"/>
            </w:tabs>
            <w:rPr>
              <w:rFonts w:asciiTheme="minorHAnsi" w:eastAsiaTheme="minorEastAsia" w:hAnsiTheme="minorHAnsi"/>
              <w:noProof/>
              <w:lang w:val="en-US"/>
            </w:rPr>
          </w:pPr>
          <w:hyperlink w:anchor="_Toc231982792" w:history="1">
            <w:r w:rsidRPr="006716A1">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_Toc231982792 \h </w:instrText>
            </w:r>
            <w:r>
              <w:rPr>
                <w:noProof/>
                <w:webHidden/>
              </w:rPr>
            </w:r>
            <w:r>
              <w:rPr>
                <w:noProof/>
                <w:webHidden/>
              </w:rPr>
              <w:fldChar w:fldCharType="separate"/>
            </w:r>
            <w:r>
              <w:rPr>
                <w:noProof/>
                <w:webHidden/>
              </w:rPr>
              <w:t>12</w:t>
            </w:r>
            <w:r>
              <w:rPr>
                <w:noProof/>
                <w:webHidden/>
              </w:rPr>
              <w:fldChar w:fldCharType="end"/>
            </w:r>
          </w:hyperlink>
        </w:p>
        <w:p w14:paraId="0DC1421F" w14:textId="1740AEBA" w:rsidR="00DE5AE0" w:rsidRPr="00821525" w:rsidRDefault="003B6559" w:rsidP="00576C63">
          <w:pPr>
            <w:spacing w:line="360" w:lineRule="auto"/>
            <w:rPr>
              <w:rFonts w:ascii="Arial" w:hAnsi="Arial" w:cs="Arial"/>
              <w:sz w:val="22"/>
              <w:szCs w:val="22"/>
            </w:rPr>
          </w:pPr>
          <w:r w:rsidRPr="00821525">
            <w:rPr>
              <w:rFonts w:ascii="Arial" w:hAnsi="Arial" w:cs="Arial"/>
              <w:b/>
              <w:bCs/>
              <w:noProof/>
              <w:sz w:val="22"/>
              <w:szCs w:val="22"/>
            </w:rPr>
            <w:fldChar w:fldCharType="end"/>
          </w:r>
        </w:p>
      </w:sdtContent>
    </w:sdt>
    <w:p w14:paraId="6F5C73B8" w14:textId="77777777" w:rsidR="00C860AD" w:rsidRPr="00821525" w:rsidRDefault="00C860AD" w:rsidP="00576C63">
      <w:pPr>
        <w:spacing w:line="360" w:lineRule="auto"/>
        <w:jc w:val="left"/>
        <w:rPr>
          <w:rFonts w:ascii="Arial" w:eastAsiaTheme="majorEastAsia" w:hAnsi="Arial" w:cs="Arial"/>
          <w:b/>
          <w:szCs w:val="36"/>
        </w:rPr>
      </w:pPr>
      <w:r w:rsidRPr="00821525">
        <w:rPr>
          <w:rFonts w:ascii="Arial" w:hAnsi="Arial" w:cs="Arial"/>
          <w:sz w:val="22"/>
          <w:szCs w:val="22"/>
        </w:rPr>
        <w:br w:type="page"/>
      </w:r>
    </w:p>
    <w:p w14:paraId="35C8DCE0" w14:textId="4A95C968" w:rsidR="00DE5AE0" w:rsidRDefault="00DE5AE0" w:rsidP="00576C63">
      <w:pPr>
        <w:pStyle w:val="Heading1"/>
        <w:spacing w:line="360" w:lineRule="auto"/>
        <w:rPr>
          <w:rFonts w:ascii="Arial" w:eastAsia="Arial" w:hAnsi="Arial" w:cs="Arial"/>
        </w:rPr>
      </w:pPr>
      <w:bookmarkStart w:id="0" w:name="_Toc231982772"/>
      <w:r w:rsidRPr="60E6570B">
        <w:rPr>
          <w:rFonts w:ascii="Arial" w:eastAsia="Arial" w:hAnsi="Arial" w:cs="Arial"/>
        </w:rPr>
        <w:lastRenderedPageBreak/>
        <w:t>1. Introduction, Background and Research Problem</w:t>
      </w:r>
      <w:bookmarkEnd w:id="0"/>
    </w:p>
    <w:p w14:paraId="68DAAA1B" w14:textId="3F7FF9C9" w:rsidR="00150581" w:rsidRDefault="00BB725C" w:rsidP="00576C63">
      <w:pPr>
        <w:spacing w:line="360" w:lineRule="auto"/>
        <w:rPr>
          <w:rFonts w:ascii="Arial" w:eastAsia="Arial" w:hAnsi="Arial" w:cs="Arial"/>
        </w:rPr>
      </w:pPr>
      <w:r w:rsidRPr="60E6570B">
        <w:rPr>
          <w:rFonts w:ascii="Arial" w:eastAsia="Arial" w:hAnsi="Arial" w:cs="Arial"/>
        </w:rPr>
        <w:t>A</w:t>
      </w:r>
      <w:r w:rsidR="00150581" w:rsidRPr="60E6570B">
        <w:rPr>
          <w:rFonts w:ascii="Arial" w:eastAsia="Arial" w:hAnsi="Arial" w:cs="Arial"/>
        </w:rPr>
        <w:t>s one of the most pressing environmental concerns of our time, climate change, carbon emissions and the depletion of resources have led to growing awareness that organisations need to practise more sustainable business. The concept of sustainability is now a key business concern, especially in the retail sector, which has large volume of supply chain activities which contribute to environmental impacts. The combination of environmental, social and economic aspects in logistics and transportation activities is called sustainable logistics; it aims to reduce negative environmental impacts as much as possible, while maintaining the performance of the logistics and transportation operations</w:t>
      </w:r>
      <w:r w:rsidR="00447279" w:rsidRPr="60E6570B">
        <w:rPr>
          <w:rFonts w:ascii="Arial" w:eastAsia="Arial" w:hAnsi="Arial" w:cs="Arial"/>
        </w:rPr>
        <w:t xml:space="preserve"> (Routroy, Sahu and Chhetri, 2025)</w:t>
      </w:r>
      <w:r w:rsidR="00150581" w:rsidRPr="60E6570B">
        <w:rPr>
          <w:rFonts w:ascii="Arial" w:eastAsia="Arial" w:hAnsi="Arial" w:cs="Arial"/>
        </w:rPr>
        <w:t xml:space="preserve">. In the UK retail sector, there is an increasing challenge to businesses to enhance their environmental performance and minimise their carbon footprints from governments, stakeholders and consumers. In addition, the UK governments’ pledge to reach ‘Net Zero’ </w:t>
      </w:r>
      <w:r w:rsidR="00095073" w:rsidRPr="60E6570B">
        <w:rPr>
          <w:rFonts w:ascii="Arial" w:eastAsia="Arial" w:hAnsi="Arial" w:cs="Arial"/>
        </w:rPr>
        <w:t xml:space="preserve">greenhouse gass </w:t>
      </w:r>
      <w:r w:rsidR="00150581" w:rsidRPr="60E6570B">
        <w:rPr>
          <w:rFonts w:ascii="Arial" w:eastAsia="Arial" w:hAnsi="Arial" w:cs="Arial"/>
        </w:rPr>
        <w:t>emissions by 2050 has raised the bar for retailers with regards to more sustainable supply chain management</w:t>
      </w:r>
      <w:r w:rsidR="009E5549" w:rsidRPr="60E6570B">
        <w:rPr>
          <w:rFonts w:ascii="Arial" w:eastAsia="Arial" w:hAnsi="Arial" w:cs="Arial"/>
        </w:rPr>
        <w:t xml:space="preserve"> (Yaqzan et al., 2025)</w:t>
      </w:r>
      <w:r w:rsidR="00150581" w:rsidRPr="60E6570B">
        <w:rPr>
          <w:rFonts w:ascii="Arial" w:eastAsia="Arial" w:hAnsi="Arial" w:cs="Arial"/>
        </w:rPr>
        <w:t>. Therefore, logistics management and sustainable supply chain operations are critical to improve the efficiency of the supply chain and to contribute to sustainable goals that can be achieved in the long term.</w:t>
      </w:r>
    </w:p>
    <w:p w14:paraId="0BDD0F75" w14:textId="359DF80A" w:rsidR="00150581" w:rsidRDefault="00150581" w:rsidP="00576C63">
      <w:pPr>
        <w:spacing w:line="360" w:lineRule="auto"/>
        <w:rPr>
          <w:rFonts w:ascii="Arial" w:eastAsia="Arial" w:hAnsi="Arial" w:cs="Arial"/>
        </w:rPr>
      </w:pPr>
      <w:r w:rsidRPr="60E6570B">
        <w:rPr>
          <w:rFonts w:ascii="Arial" w:eastAsia="Arial" w:hAnsi="Arial" w:cs="Arial"/>
        </w:rPr>
        <w:t>Tesco</w:t>
      </w:r>
      <w:r w:rsidR="00095073" w:rsidRPr="60E6570B">
        <w:rPr>
          <w:rFonts w:ascii="Arial" w:eastAsia="Arial" w:hAnsi="Arial" w:cs="Arial"/>
        </w:rPr>
        <w:t xml:space="preserve"> </w:t>
      </w:r>
      <w:r w:rsidRPr="60E6570B">
        <w:rPr>
          <w:rFonts w:ascii="Arial" w:eastAsia="Arial" w:hAnsi="Arial" w:cs="Arial"/>
        </w:rPr>
        <w:t>is known to be the biggest retailer in UK with a vast network of stores, distribution centres, suppliers and transportation system</w:t>
      </w:r>
      <w:r w:rsidR="00095073" w:rsidRPr="60E6570B">
        <w:rPr>
          <w:rFonts w:ascii="Arial" w:eastAsia="Arial" w:hAnsi="Arial" w:cs="Arial"/>
        </w:rPr>
        <w:t xml:space="preserve"> </w:t>
      </w:r>
      <w:r w:rsidR="00447279" w:rsidRPr="60E6570B">
        <w:rPr>
          <w:rFonts w:ascii="Arial" w:eastAsia="Arial" w:hAnsi="Arial" w:cs="Arial"/>
        </w:rPr>
        <w:t>(Li and Zeng, 2024)</w:t>
      </w:r>
      <w:r w:rsidRPr="60E6570B">
        <w:rPr>
          <w:rFonts w:ascii="Arial" w:eastAsia="Arial" w:hAnsi="Arial" w:cs="Arial"/>
        </w:rPr>
        <w:t xml:space="preserve">. The organisation </w:t>
      </w:r>
      <w:r w:rsidR="00671B7E" w:rsidRPr="60E6570B">
        <w:rPr>
          <w:rFonts w:ascii="Arial" w:eastAsia="Arial" w:hAnsi="Arial" w:cs="Arial"/>
        </w:rPr>
        <w:t xml:space="preserve">also uses various </w:t>
      </w:r>
      <w:r w:rsidRPr="60E6570B">
        <w:rPr>
          <w:rFonts w:ascii="Arial" w:eastAsia="Arial" w:hAnsi="Arial" w:cs="Arial"/>
        </w:rPr>
        <w:t>sustainable logistics measures</w:t>
      </w:r>
      <w:r w:rsidR="00671B7E" w:rsidRPr="60E6570B">
        <w:rPr>
          <w:rFonts w:ascii="Arial" w:eastAsia="Arial" w:hAnsi="Arial" w:cs="Arial"/>
        </w:rPr>
        <w:t xml:space="preserve"> that involves </w:t>
      </w:r>
      <w:r w:rsidRPr="60E6570B">
        <w:rPr>
          <w:rFonts w:ascii="Arial" w:eastAsia="Arial" w:hAnsi="Arial" w:cs="Arial"/>
        </w:rPr>
        <w:t xml:space="preserve">electric delivery vehicles, optimizing </w:t>
      </w:r>
      <w:r w:rsidR="00671B7E" w:rsidRPr="60E6570B">
        <w:rPr>
          <w:rFonts w:ascii="Arial" w:eastAsia="Arial" w:hAnsi="Arial" w:cs="Arial"/>
        </w:rPr>
        <w:t xml:space="preserve">the </w:t>
      </w:r>
      <w:r w:rsidRPr="60E6570B">
        <w:rPr>
          <w:rFonts w:ascii="Arial" w:eastAsia="Arial" w:hAnsi="Arial" w:cs="Arial"/>
        </w:rPr>
        <w:t>routes</w:t>
      </w:r>
      <w:r w:rsidR="00671B7E" w:rsidRPr="60E6570B">
        <w:rPr>
          <w:rFonts w:ascii="Arial" w:eastAsia="Arial" w:hAnsi="Arial" w:cs="Arial"/>
        </w:rPr>
        <w:t xml:space="preserve"> as well as </w:t>
      </w:r>
      <w:r w:rsidRPr="60E6570B">
        <w:rPr>
          <w:rFonts w:ascii="Arial" w:eastAsia="Arial" w:hAnsi="Arial" w:cs="Arial"/>
        </w:rPr>
        <w:t>reduc</w:t>
      </w:r>
      <w:r w:rsidR="00671B7E" w:rsidRPr="60E6570B">
        <w:rPr>
          <w:rFonts w:ascii="Arial" w:eastAsia="Arial" w:hAnsi="Arial" w:cs="Arial"/>
        </w:rPr>
        <w:t>ing the</w:t>
      </w:r>
      <w:r w:rsidRPr="60E6570B">
        <w:rPr>
          <w:rFonts w:ascii="Arial" w:eastAsia="Arial" w:hAnsi="Arial" w:cs="Arial"/>
        </w:rPr>
        <w:t xml:space="preserve"> carbon emissions. The focus on sustainability also makes it a suitable case study to explore the role sustainable logistics play in the efficiency of supply chains in a very competitive retail environment</w:t>
      </w:r>
      <w:r w:rsidR="00F3047E" w:rsidRPr="60E6570B">
        <w:rPr>
          <w:rFonts w:ascii="Arial" w:eastAsia="Arial" w:hAnsi="Arial" w:cs="Arial"/>
        </w:rPr>
        <w:t xml:space="preserve"> (Chen et al., 2024)</w:t>
      </w:r>
      <w:r w:rsidRPr="60E6570B">
        <w:rPr>
          <w:rFonts w:ascii="Arial" w:eastAsia="Arial" w:hAnsi="Arial" w:cs="Arial"/>
        </w:rPr>
        <w:t>.</w:t>
      </w:r>
    </w:p>
    <w:p w14:paraId="27882560" w14:textId="3732EBFA" w:rsidR="00150581" w:rsidRDefault="00150581" w:rsidP="00576C63">
      <w:pPr>
        <w:spacing w:line="360" w:lineRule="auto"/>
        <w:rPr>
          <w:rFonts w:ascii="Arial" w:eastAsia="Arial" w:hAnsi="Arial" w:cs="Arial"/>
        </w:rPr>
      </w:pPr>
      <w:r w:rsidRPr="60E6570B">
        <w:rPr>
          <w:rFonts w:ascii="Arial" w:eastAsia="Arial" w:hAnsi="Arial" w:cs="Arial"/>
        </w:rPr>
        <w:t>While organisations are more and more involved in sustainable logistics activities, logistics operations are still facing major challenges in terms of environment and operation. Carbon emissions from transport activities continue to be one of the biggest components of retail supply chain carbon emissions and with the combined impact of increases in fuel costs and regulatory requirements, organisations continue to be under pressure</w:t>
      </w:r>
      <w:r w:rsidR="00447279" w:rsidRPr="60E6570B">
        <w:rPr>
          <w:rFonts w:ascii="Arial" w:eastAsia="Arial" w:hAnsi="Arial" w:cs="Arial"/>
        </w:rPr>
        <w:t xml:space="preserve"> (Trivellas, Malindretos and Reklitis, 2020)</w:t>
      </w:r>
      <w:r w:rsidRPr="60E6570B">
        <w:rPr>
          <w:rFonts w:ascii="Arial" w:eastAsia="Arial" w:hAnsi="Arial" w:cs="Arial"/>
        </w:rPr>
        <w:t xml:space="preserve">. In addition, the complexity of today's supply chains can make it difficult to maintain a balance between operating </w:t>
      </w:r>
      <w:r w:rsidRPr="60E6570B">
        <w:rPr>
          <w:rFonts w:ascii="Arial" w:eastAsia="Arial" w:hAnsi="Arial" w:cs="Arial"/>
        </w:rPr>
        <w:lastRenderedPageBreak/>
        <w:t>efficiently and at an acceptable cost and sustainability. Although many companies have implemented a green logistics project, it is unclear how much of a contribution green logistics practice makes to the improvement of the performance of their supply chain</w:t>
      </w:r>
      <w:r w:rsidR="00F3047E" w:rsidRPr="60E6570B">
        <w:rPr>
          <w:rFonts w:ascii="Arial" w:eastAsia="Arial" w:hAnsi="Arial" w:cs="Arial"/>
        </w:rPr>
        <w:t xml:space="preserve"> (Sureeyatanapas, Poophiukhok and Pathumnakul, 2018)</w:t>
      </w:r>
      <w:r w:rsidRPr="60E6570B">
        <w:rPr>
          <w:rFonts w:ascii="Arial" w:eastAsia="Arial" w:hAnsi="Arial" w:cs="Arial"/>
        </w:rPr>
        <w:t>. Hence, this research aims to explore the effect of sustainable logistics on the efficiency result in retail supply chain and to see if sustainable initiatives have a measurable impact on the efficiency of organisations like Tesco.</w:t>
      </w:r>
    </w:p>
    <w:p w14:paraId="23D27DB2" w14:textId="5CDDA522" w:rsidR="00150581" w:rsidRDefault="00150581" w:rsidP="00576C63">
      <w:pPr>
        <w:spacing w:line="360" w:lineRule="auto"/>
        <w:rPr>
          <w:rFonts w:ascii="Arial" w:eastAsia="Arial" w:hAnsi="Arial" w:cs="Arial"/>
        </w:rPr>
      </w:pPr>
      <w:r w:rsidRPr="60E6570B">
        <w:rPr>
          <w:rFonts w:ascii="Arial" w:eastAsia="Arial" w:hAnsi="Arial" w:cs="Arial"/>
        </w:rPr>
        <w:t>Sustainable logistics, green supply chain management and environmental sustainability in business operation have been studied to a great extent in the existing literature. The advantages of implementing EFL such as emission reduction, cost saving and corporate image have been emphasized in the previous studies</w:t>
      </w:r>
      <w:r w:rsidR="0099212A" w:rsidRPr="60E6570B">
        <w:rPr>
          <w:rFonts w:ascii="Arial" w:eastAsia="Arial" w:hAnsi="Arial" w:cs="Arial"/>
        </w:rPr>
        <w:t xml:space="preserve"> (Barakat et al., 2023)</w:t>
      </w:r>
      <w:r w:rsidRPr="60E6570B">
        <w:rPr>
          <w:rFonts w:ascii="Arial" w:eastAsia="Arial" w:hAnsi="Arial" w:cs="Arial"/>
        </w:rPr>
        <w:t>. Some studies have been conducted on the sustainability of Tesco's supply chain, but there has been little research that has specifically examined the sustainable logistics systems and how they affect the efficiency of the supply chain in the UK retail sector. Much of the literature available is more an industry perspective than consideration of a single organisation. There is therefore not much evidence available that sustainable logistics programmes affect the performance of a company. This study aims to cover this gap by examining the sustainability principles adopted by the company, and the positive impact these principles can have on the efficiency of the supply chain. The research results will add valuable information to the knowledge base of academics, practitioners and retail organisations interested in improving their sustainability practices and maintaining their competitive edge.</w:t>
      </w:r>
    </w:p>
    <w:p w14:paraId="0A5EADED" w14:textId="77777777" w:rsidR="00DE5AE0" w:rsidRDefault="00DE5AE0" w:rsidP="00576C63">
      <w:pPr>
        <w:pStyle w:val="Heading1"/>
        <w:spacing w:line="360" w:lineRule="auto"/>
        <w:rPr>
          <w:rFonts w:ascii="Arial" w:eastAsia="Arial" w:hAnsi="Arial" w:cs="Arial"/>
        </w:rPr>
      </w:pPr>
      <w:bookmarkStart w:id="1" w:name="_Toc231982773"/>
      <w:r w:rsidRPr="60E6570B">
        <w:rPr>
          <w:rFonts w:ascii="Arial" w:eastAsia="Arial" w:hAnsi="Arial" w:cs="Arial"/>
        </w:rPr>
        <w:t>2. Research Aim, Objectives and Questions</w:t>
      </w:r>
      <w:bookmarkEnd w:id="1"/>
    </w:p>
    <w:p w14:paraId="1A2D3BC1" w14:textId="278DEA35" w:rsidR="00150581" w:rsidRDefault="00150581" w:rsidP="00576C63">
      <w:pPr>
        <w:pStyle w:val="Heading2"/>
        <w:spacing w:line="360" w:lineRule="auto"/>
        <w:rPr>
          <w:rFonts w:ascii="Arial" w:eastAsia="Arial" w:hAnsi="Arial" w:cs="Arial"/>
        </w:rPr>
      </w:pPr>
      <w:bookmarkStart w:id="2" w:name="_Toc231982774"/>
      <w:r w:rsidRPr="60E6570B">
        <w:rPr>
          <w:rFonts w:ascii="Arial" w:eastAsia="Arial" w:hAnsi="Arial" w:cs="Arial"/>
        </w:rPr>
        <w:t>2.1 Research Aim</w:t>
      </w:r>
      <w:bookmarkEnd w:id="2"/>
    </w:p>
    <w:p w14:paraId="545A0E23" w14:textId="77777777" w:rsidR="00150581" w:rsidRDefault="00150581" w:rsidP="00576C63">
      <w:pPr>
        <w:spacing w:line="360" w:lineRule="auto"/>
        <w:rPr>
          <w:rFonts w:ascii="Arial" w:eastAsia="Arial" w:hAnsi="Arial" w:cs="Arial"/>
        </w:rPr>
      </w:pPr>
      <w:r w:rsidRPr="60E6570B">
        <w:rPr>
          <w:rFonts w:ascii="Arial" w:eastAsia="Arial" w:hAnsi="Arial" w:cs="Arial"/>
        </w:rPr>
        <w:t>The purpose of this research is to analyse the sustainable logistics practices and its impact in improving efficiency of supply chain in Tesco in the UK retail industry. The study aims to examine the deployment of sustainable logistics measures, evaluate their effects on the operational performance and map out ways to improve the sustainability and efficiency of the Tesco's supply chain even further.</w:t>
      </w:r>
    </w:p>
    <w:p w14:paraId="1DDD494E" w14:textId="77777777" w:rsidR="00150581" w:rsidRDefault="00150581" w:rsidP="00576C63">
      <w:pPr>
        <w:pStyle w:val="Heading2"/>
        <w:spacing w:line="360" w:lineRule="auto"/>
        <w:rPr>
          <w:rFonts w:ascii="Arial" w:eastAsia="Arial" w:hAnsi="Arial" w:cs="Arial"/>
        </w:rPr>
      </w:pPr>
      <w:bookmarkStart w:id="3" w:name="_Toc231982775"/>
      <w:r w:rsidRPr="60E6570B">
        <w:rPr>
          <w:rFonts w:ascii="Arial" w:eastAsia="Arial" w:hAnsi="Arial" w:cs="Arial"/>
        </w:rPr>
        <w:t>2.2 Research Objectives</w:t>
      </w:r>
      <w:bookmarkEnd w:id="3"/>
    </w:p>
    <w:p w14:paraId="4D520117" w14:textId="77777777" w:rsidR="00150581" w:rsidRDefault="00150581" w:rsidP="00576C63">
      <w:pPr>
        <w:spacing w:line="360" w:lineRule="auto"/>
        <w:rPr>
          <w:rFonts w:ascii="Arial" w:eastAsia="Arial" w:hAnsi="Arial" w:cs="Arial"/>
        </w:rPr>
      </w:pPr>
      <w:r w:rsidRPr="60E6570B">
        <w:rPr>
          <w:rFonts w:ascii="Arial" w:eastAsia="Arial" w:hAnsi="Arial" w:cs="Arial"/>
        </w:rPr>
        <w:t>The following research objectives will be used to guide the research of the study:</w:t>
      </w:r>
    </w:p>
    <w:p w14:paraId="0504488E" w14:textId="77777777" w:rsidR="00126756" w:rsidRDefault="00126756" w:rsidP="00576C63">
      <w:pPr>
        <w:pStyle w:val="ListParagraph"/>
        <w:numPr>
          <w:ilvl w:val="0"/>
          <w:numId w:val="6"/>
        </w:numPr>
        <w:spacing w:line="360" w:lineRule="auto"/>
        <w:rPr>
          <w:rFonts w:ascii="Arial" w:eastAsia="Arial" w:hAnsi="Arial" w:cs="Arial"/>
        </w:rPr>
      </w:pPr>
      <w:r w:rsidRPr="60E6570B">
        <w:rPr>
          <w:rFonts w:ascii="Arial" w:eastAsia="Arial" w:hAnsi="Arial" w:cs="Arial"/>
        </w:rPr>
        <w:lastRenderedPageBreak/>
        <w:t>To identify the sustainable logistics practices implemented by Tesco within its supply chain operations.</w:t>
      </w:r>
    </w:p>
    <w:p w14:paraId="10601A13" w14:textId="77777777" w:rsidR="00126756" w:rsidRDefault="00126756" w:rsidP="00576C63">
      <w:pPr>
        <w:pStyle w:val="ListParagraph"/>
        <w:numPr>
          <w:ilvl w:val="0"/>
          <w:numId w:val="6"/>
        </w:numPr>
        <w:spacing w:line="360" w:lineRule="auto"/>
        <w:rPr>
          <w:rFonts w:ascii="Arial" w:eastAsia="Arial" w:hAnsi="Arial" w:cs="Arial"/>
        </w:rPr>
      </w:pPr>
      <w:r w:rsidRPr="60E6570B">
        <w:rPr>
          <w:rFonts w:ascii="Arial" w:eastAsia="Arial" w:hAnsi="Arial" w:cs="Arial"/>
        </w:rPr>
        <w:t>To examine how sustainable logistics practices influence supply chain efficiency at Tesco.</w:t>
      </w:r>
    </w:p>
    <w:p w14:paraId="51D4FE01" w14:textId="77777777" w:rsidR="00126756" w:rsidRDefault="00126756" w:rsidP="00576C63">
      <w:pPr>
        <w:pStyle w:val="ListParagraph"/>
        <w:numPr>
          <w:ilvl w:val="0"/>
          <w:numId w:val="6"/>
        </w:numPr>
        <w:spacing w:line="360" w:lineRule="auto"/>
        <w:rPr>
          <w:rFonts w:ascii="Arial" w:eastAsia="Arial" w:hAnsi="Arial" w:cs="Arial"/>
        </w:rPr>
      </w:pPr>
      <w:r w:rsidRPr="60E6570B">
        <w:rPr>
          <w:rFonts w:ascii="Arial" w:eastAsia="Arial" w:hAnsi="Arial" w:cs="Arial"/>
        </w:rPr>
        <w:t>To analyse the challenges associated with implementing sustainable logistics practices within Tesco's supply chain.</w:t>
      </w:r>
    </w:p>
    <w:p w14:paraId="1A6FA411" w14:textId="7321418E" w:rsidR="00150581" w:rsidRDefault="00126756" w:rsidP="00576C63">
      <w:pPr>
        <w:pStyle w:val="ListParagraph"/>
        <w:numPr>
          <w:ilvl w:val="0"/>
          <w:numId w:val="6"/>
        </w:numPr>
        <w:spacing w:line="360" w:lineRule="auto"/>
        <w:rPr>
          <w:rFonts w:ascii="Arial" w:eastAsia="Arial" w:hAnsi="Arial" w:cs="Arial"/>
        </w:rPr>
      </w:pPr>
      <w:r w:rsidRPr="60E6570B">
        <w:rPr>
          <w:rFonts w:ascii="Arial" w:eastAsia="Arial" w:hAnsi="Arial" w:cs="Arial"/>
        </w:rPr>
        <w:t>To recommend strategies for improving sustainable logistics and enhancing supply chain efficiency at Tesco.</w:t>
      </w:r>
      <w:r w:rsidR="00150581" w:rsidRPr="60E6570B">
        <w:rPr>
          <w:rFonts w:ascii="Arial" w:eastAsia="Arial" w:hAnsi="Arial" w:cs="Arial"/>
        </w:rPr>
        <w:t xml:space="preserve"> </w:t>
      </w:r>
    </w:p>
    <w:p w14:paraId="47F5EB41" w14:textId="77777777" w:rsidR="00150581" w:rsidRDefault="00150581" w:rsidP="00576C63">
      <w:pPr>
        <w:pStyle w:val="Heading2"/>
        <w:spacing w:line="360" w:lineRule="auto"/>
        <w:rPr>
          <w:rFonts w:ascii="Arial" w:eastAsia="Arial" w:hAnsi="Arial" w:cs="Arial"/>
        </w:rPr>
      </w:pPr>
      <w:bookmarkStart w:id="4" w:name="_Toc231982776"/>
      <w:r w:rsidRPr="60E6570B">
        <w:rPr>
          <w:rFonts w:ascii="Arial" w:eastAsia="Arial" w:hAnsi="Arial" w:cs="Arial"/>
        </w:rPr>
        <w:t>2.3 Research Questions</w:t>
      </w:r>
      <w:bookmarkEnd w:id="4"/>
    </w:p>
    <w:p w14:paraId="404EF69A" w14:textId="77777777" w:rsidR="00150581" w:rsidRDefault="00150581" w:rsidP="00576C63">
      <w:pPr>
        <w:spacing w:line="360" w:lineRule="auto"/>
        <w:rPr>
          <w:rFonts w:ascii="Arial" w:eastAsia="Arial" w:hAnsi="Arial" w:cs="Arial"/>
        </w:rPr>
      </w:pPr>
      <w:r w:rsidRPr="60E6570B">
        <w:rPr>
          <w:rFonts w:ascii="Arial" w:eastAsia="Arial" w:hAnsi="Arial" w:cs="Arial"/>
        </w:rPr>
        <w:t>The study has a quest to answer the following research questions:</w:t>
      </w:r>
    </w:p>
    <w:p w14:paraId="31906B7E" w14:textId="17C294EB" w:rsidR="00126756" w:rsidRDefault="00126756" w:rsidP="00576C63">
      <w:pPr>
        <w:pStyle w:val="ListParagraph"/>
        <w:numPr>
          <w:ilvl w:val="0"/>
          <w:numId w:val="7"/>
        </w:numPr>
        <w:spacing w:line="360" w:lineRule="auto"/>
        <w:rPr>
          <w:rFonts w:ascii="Arial" w:eastAsia="Arial" w:hAnsi="Arial" w:cs="Arial"/>
        </w:rPr>
      </w:pPr>
      <w:r w:rsidRPr="60E6570B">
        <w:rPr>
          <w:rFonts w:ascii="Arial" w:eastAsia="Arial" w:hAnsi="Arial" w:cs="Arial"/>
        </w:rPr>
        <w:t>RQ1: How are sustainable logistics practices implemented by Tesco within its supply chain operations?</w:t>
      </w:r>
    </w:p>
    <w:p w14:paraId="09FE48A4" w14:textId="24C8534B" w:rsidR="00126756" w:rsidRDefault="00126756" w:rsidP="00576C63">
      <w:pPr>
        <w:pStyle w:val="ListParagraph"/>
        <w:numPr>
          <w:ilvl w:val="0"/>
          <w:numId w:val="7"/>
        </w:numPr>
        <w:spacing w:line="360" w:lineRule="auto"/>
        <w:rPr>
          <w:rFonts w:ascii="Arial" w:eastAsia="Arial" w:hAnsi="Arial" w:cs="Arial"/>
        </w:rPr>
      </w:pPr>
      <w:r w:rsidRPr="60E6570B">
        <w:rPr>
          <w:rFonts w:ascii="Arial" w:eastAsia="Arial" w:hAnsi="Arial" w:cs="Arial"/>
        </w:rPr>
        <w:t>RQ2: How do sustainable logistics practices influence supply chain efficiency at Tesco?</w:t>
      </w:r>
    </w:p>
    <w:p w14:paraId="5BB5DE23" w14:textId="7B357964" w:rsidR="00150581" w:rsidRDefault="00126756" w:rsidP="00576C63">
      <w:pPr>
        <w:pStyle w:val="ListParagraph"/>
        <w:numPr>
          <w:ilvl w:val="0"/>
          <w:numId w:val="7"/>
        </w:numPr>
        <w:spacing w:line="360" w:lineRule="auto"/>
        <w:rPr>
          <w:rFonts w:ascii="Arial" w:eastAsia="Arial" w:hAnsi="Arial" w:cs="Arial"/>
        </w:rPr>
      </w:pPr>
      <w:r w:rsidRPr="60E6570B">
        <w:rPr>
          <w:rFonts w:ascii="Arial" w:eastAsia="Arial" w:hAnsi="Arial" w:cs="Arial"/>
        </w:rPr>
        <w:t>RQ3: How can Tesco overcome implementation challenges and further improve sustainable logistics and supply chain efficiency?</w:t>
      </w:r>
    </w:p>
    <w:p w14:paraId="6B17D435" w14:textId="77777777" w:rsidR="00150581" w:rsidRDefault="00150581" w:rsidP="00576C63">
      <w:pPr>
        <w:pStyle w:val="Heading1"/>
        <w:spacing w:line="360" w:lineRule="auto"/>
        <w:rPr>
          <w:rFonts w:ascii="Arial" w:eastAsia="Arial" w:hAnsi="Arial" w:cs="Arial"/>
        </w:rPr>
      </w:pPr>
      <w:bookmarkStart w:id="5" w:name="_Toc231982777"/>
      <w:r w:rsidRPr="60E6570B">
        <w:rPr>
          <w:rFonts w:ascii="Arial" w:eastAsia="Arial" w:hAnsi="Arial" w:cs="Arial"/>
        </w:rPr>
        <w:t>3. Preliminary Literature Review</w:t>
      </w:r>
      <w:bookmarkEnd w:id="5"/>
    </w:p>
    <w:p w14:paraId="4F24EBC1" w14:textId="77777777" w:rsidR="00DE5AE0" w:rsidRDefault="00DE5AE0" w:rsidP="00576C63">
      <w:pPr>
        <w:pStyle w:val="Heading2"/>
        <w:spacing w:line="360" w:lineRule="auto"/>
        <w:rPr>
          <w:rFonts w:ascii="Arial" w:eastAsia="Arial" w:hAnsi="Arial" w:cs="Arial"/>
        </w:rPr>
      </w:pPr>
      <w:bookmarkStart w:id="6" w:name="_Toc231982778"/>
      <w:r w:rsidRPr="60E6570B">
        <w:rPr>
          <w:rFonts w:ascii="Arial" w:eastAsia="Arial" w:hAnsi="Arial" w:cs="Arial"/>
        </w:rPr>
        <w:t>3.1 Introduction to Sustainable Logistics</w:t>
      </w:r>
      <w:bookmarkEnd w:id="6"/>
    </w:p>
    <w:p w14:paraId="0BBBDE22" w14:textId="4A7D8A37" w:rsidR="00150581" w:rsidRDefault="00095073" w:rsidP="00576C63">
      <w:pPr>
        <w:spacing w:line="360" w:lineRule="auto"/>
        <w:rPr>
          <w:rFonts w:ascii="Arial" w:eastAsia="Arial" w:hAnsi="Arial" w:cs="Arial"/>
        </w:rPr>
      </w:pPr>
      <w:r w:rsidRPr="60E6570B">
        <w:rPr>
          <w:rFonts w:ascii="Arial" w:eastAsia="Arial" w:hAnsi="Arial" w:cs="Arial"/>
        </w:rPr>
        <w:t>Sustainable logistics has become an important aspect of the current Supply Chain Management, as there is growing concerns about the environment and the expectation of all the stakeholders (companies) for their companies' sustainability</w:t>
      </w:r>
      <w:r w:rsidR="00150581" w:rsidRPr="60E6570B">
        <w:rPr>
          <w:rFonts w:ascii="Arial" w:eastAsia="Arial" w:hAnsi="Arial" w:cs="Arial"/>
        </w:rPr>
        <w:t xml:space="preserve">. Sustainable logistics is the planning, implementation and control of logistics operations so that the environmental impacts are minimized but economy and social responsibility are maintained. Sustainable logistics can be described from the theoretical perspective by the Triple Bottom Line (TBL) theory developed by Elkington (1997) that proposed that organisations should consider economic, environmental and social goals. </w:t>
      </w:r>
      <w:r w:rsidR="0099212A" w:rsidRPr="60E6570B">
        <w:rPr>
          <w:rFonts w:ascii="Arial" w:eastAsia="Arial" w:hAnsi="Arial" w:cs="Arial"/>
        </w:rPr>
        <w:t xml:space="preserve">Tundys and Wiśniewski (2023) </w:t>
      </w:r>
      <w:r w:rsidR="00150581" w:rsidRPr="60E6570B">
        <w:rPr>
          <w:rFonts w:ascii="Arial" w:eastAsia="Arial" w:hAnsi="Arial" w:cs="Arial"/>
        </w:rPr>
        <w:t>also stated that the sustainable supply chain management incorporates environmental and social sustainability issues into the business process so that over a period of time the organisation can achieve success.</w:t>
      </w:r>
    </w:p>
    <w:p w14:paraId="50598954" w14:textId="4DAB3C14" w:rsidR="00AF6E15" w:rsidRPr="002E5632" w:rsidRDefault="002E5632" w:rsidP="00576C63">
      <w:pPr>
        <w:spacing w:line="360" w:lineRule="auto"/>
        <w:rPr>
          <w:rFonts w:ascii="Arial" w:eastAsia="Arial" w:hAnsi="Arial" w:cs="Arial"/>
        </w:rPr>
      </w:pPr>
      <w:r w:rsidRPr="60E6570B">
        <w:rPr>
          <w:rFonts w:ascii="Arial" w:eastAsia="Arial" w:hAnsi="Arial" w:cs="Arial"/>
        </w:rPr>
        <w:lastRenderedPageBreak/>
        <w:t>This literature review analyses the concept of sustainable logistics, main sustainable logistics practices, efficiency in supply chain and the sustainability initiatives and operational performance relationship. Finally, the review aims to highlight the gaps in the published work and set the course for the present study.</w:t>
      </w:r>
    </w:p>
    <w:p w14:paraId="539F8940" w14:textId="77777777" w:rsidR="00150581" w:rsidRDefault="00150581" w:rsidP="00576C63">
      <w:pPr>
        <w:pStyle w:val="Heading2"/>
        <w:spacing w:line="360" w:lineRule="auto"/>
        <w:rPr>
          <w:rFonts w:ascii="Arial" w:eastAsia="Arial" w:hAnsi="Arial" w:cs="Arial"/>
        </w:rPr>
      </w:pPr>
      <w:bookmarkStart w:id="7" w:name="_Toc231982779"/>
      <w:r w:rsidRPr="60E6570B">
        <w:rPr>
          <w:rFonts w:ascii="Arial" w:eastAsia="Arial" w:hAnsi="Arial" w:cs="Arial"/>
        </w:rPr>
        <w:t>3.2 Sustainable Logistics Practices</w:t>
      </w:r>
      <w:bookmarkEnd w:id="7"/>
    </w:p>
    <w:p w14:paraId="2A614AB2" w14:textId="1FB7E596" w:rsidR="00150581" w:rsidRDefault="00150581" w:rsidP="00576C63">
      <w:pPr>
        <w:spacing w:line="360" w:lineRule="auto"/>
        <w:rPr>
          <w:rFonts w:ascii="Arial" w:eastAsia="Arial" w:hAnsi="Arial" w:cs="Arial"/>
        </w:rPr>
      </w:pPr>
      <w:r w:rsidRPr="60E6570B">
        <w:rPr>
          <w:rFonts w:ascii="Arial" w:eastAsia="Arial" w:hAnsi="Arial" w:cs="Arial"/>
        </w:rPr>
        <w:t>Different sustainable logistics practices have been implemented by the organisations for enhancing environmental performance and operational efficiency. Green transportation is one of the most widespread practices, where the use of electric cars, hybrid vehicles and alternative fuels is used to lower the carbon emissions produced by logistic operations</w:t>
      </w:r>
      <w:r w:rsidR="0099212A" w:rsidRPr="60E6570B">
        <w:rPr>
          <w:rFonts w:ascii="Arial" w:eastAsia="Arial" w:hAnsi="Arial" w:cs="Arial"/>
        </w:rPr>
        <w:t xml:space="preserve"> (Chen, 2024)</w:t>
      </w:r>
      <w:r w:rsidRPr="60E6570B">
        <w:rPr>
          <w:rFonts w:ascii="Arial" w:eastAsia="Arial" w:hAnsi="Arial" w:cs="Arial"/>
        </w:rPr>
        <w:t>. Retailers are increasingly investing in cleaner transportation technologies as it represents a big source of greenhouse gas (GHG) emissions and therefore it is essential for retailers to have GHG emissions as a business objective.</w:t>
      </w:r>
    </w:p>
    <w:p w14:paraId="717B5E76" w14:textId="7F234197" w:rsidR="00150581" w:rsidRDefault="00095073" w:rsidP="00576C63">
      <w:pPr>
        <w:spacing w:line="360" w:lineRule="auto"/>
        <w:rPr>
          <w:rFonts w:ascii="Arial" w:eastAsia="Arial" w:hAnsi="Arial" w:cs="Arial"/>
        </w:rPr>
      </w:pPr>
      <w:r w:rsidRPr="60E6570B">
        <w:rPr>
          <w:rFonts w:ascii="Arial" w:eastAsia="Arial" w:hAnsi="Arial" w:cs="Arial"/>
        </w:rPr>
        <w:t>On the other hand, t</w:t>
      </w:r>
      <w:r w:rsidR="00150581" w:rsidRPr="60E6570B">
        <w:rPr>
          <w:rFonts w:ascii="Arial" w:eastAsia="Arial" w:hAnsi="Arial" w:cs="Arial"/>
        </w:rPr>
        <w:t>here is also a need for route optimisation as it has become a vital logistics tool. AI, GPS and data analysis can help to optimise delivery routes, minimising fuel usage, travel time and costs</w:t>
      </w:r>
      <w:r w:rsidR="00F3047E" w:rsidRPr="60E6570B">
        <w:rPr>
          <w:rFonts w:ascii="Arial" w:eastAsia="Arial" w:hAnsi="Arial" w:cs="Arial"/>
        </w:rPr>
        <w:t xml:space="preserve"> (Pečený et al., 2020)</w:t>
      </w:r>
      <w:r w:rsidR="00150581" w:rsidRPr="60E6570B">
        <w:rPr>
          <w:rFonts w:ascii="Arial" w:eastAsia="Arial" w:hAnsi="Arial" w:cs="Arial"/>
        </w:rPr>
        <w:t>. The technologies accomplish two things – maximise fleet use and contribute to environmental objectives.</w:t>
      </w:r>
    </w:p>
    <w:p w14:paraId="504469CF" w14:textId="51613043" w:rsidR="00150581" w:rsidRDefault="00150581" w:rsidP="00576C63">
      <w:pPr>
        <w:spacing w:line="360" w:lineRule="auto"/>
        <w:rPr>
          <w:rFonts w:ascii="Arial" w:eastAsia="Arial" w:hAnsi="Arial" w:cs="Arial"/>
        </w:rPr>
      </w:pPr>
      <w:r w:rsidRPr="60E6570B">
        <w:rPr>
          <w:rFonts w:ascii="Arial" w:eastAsia="Arial" w:hAnsi="Arial" w:cs="Arial"/>
        </w:rPr>
        <w:t>Another key practice is sustainable packaging which aims to minimize packaging waste by using recyclable, biodegradable and reusable packaging materials</w:t>
      </w:r>
      <w:r w:rsidR="0099212A" w:rsidRPr="60E6570B">
        <w:rPr>
          <w:rFonts w:ascii="Arial" w:eastAsia="Arial" w:hAnsi="Arial" w:cs="Arial"/>
        </w:rPr>
        <w:t xml:space="preserve"> (Chen, 2024)</w:t>
      </w:r>
      <w:r w:rsidRPr="60E6570B">
        <w:rPr>
          <w:rFonts w:ascii="Arial" w:eastAsia="Arial" w:hAnsi="Arial" w:cs="Arial"/>
        </w:rPr>
        <w:t>. Aside from the benefits on the environment, sustainable packaging can also benefit the company's bottom line by cutting down on packaging material costs and boosts their image.</w:t>
      </w:r>
      <w:r w:rsidR="00F527F7" w:rsidRPr="60E6570B">
        <w:rPr>
          <w:rFonts w:ascii="Arial" w:eastAsia="Arial" w:hAnsi="Arial" w:cs="Arial"/>
        </w:rPr>
        <w:t xml:space="preserve"> </w:t>
      </w:r>
      <w:r w:rsidRPr="60E6570B">
        <w:rPr>
          <w:rFonts w:ascii="Arial" w:eastAsia="Arial" w:hAnsi="Arial" w:cs="Arial"/>
        </w:rPr>
        <w:t>In addition, reverse logistics has been becoming more and more significant in the context of sustainable supply chain management (SCM).</w:t>
      </w:r>
    </w:p>
    <w:p w14:paraId="6B9C12F2" w14:textId="0F2FCAC1" w:rsidR="00150581" w:rsidRDefault="00150581" w:rsidP="00576C63">
      <w:pPr>
        <w:pStyle w:val="Heading2"/>
        <w:spacing w:line="360" w:lineRule="auto"/>
        <w:rPr>
          <w:rFonts w:ascii="Arial" w:eastAsia="Arial" w:hAnsi="Arial" w:cs="Arial"/>
        </w:rPr>
      </w:pPr>
      <w:bookmarkStart w:id="8" w:name="_Toc231982780"/>
      <w:r w:rsidRPr="60E6570B">
        <w:rPr>
          <w:rFonts w:ascii="Arial" w:eastAsia="Arial" w:hAnsi="Arial" w:cs="Arial"/>
        </w:rPr>
        <w:t>3.3 Efficiency</w:t>
      </w:r>
      <w:r w:rsidR="00F527F7" w:rsidRPr="60E6570B">
        <w:rPr>
          <w:rFonts w:ascii="Arial" w:eastAsia="Arial" w:hAnsi="Arial" w:cs="Arial"/>
        </w:rPr>
        <w:t xml:space="preserve"> in Supply Chain</w:t>
      </w:r>
      <w:bookmarkEnd w:id="8"/>
    </w:p>
    <w:p w14:paraId="5D8FCB91" w14:textId="0A725D4C" w:rsidR="00150581" w:rsidRPr="002E5632" w:rsidRDefault="002E5632" w:rsidP="00576C63">
      <w:pPr>
        <w:spacing w:line="360" w:lineRule="auto"/>
        <w:rPr>
          <w:rFonts w:ascii="Arial" w:eastAsia="Arial" w:hAnsi="Arial" w:cs="Arial"/>
        </w:rPr>
      </w:pPr>
      <w:r w:rsidRPr="60E6570B">
        <w:rPr>
          <w:rFonts w:ascii="Arial" w:eastAsia="Arial" w:hAnsi="Arial" w:cs="Arial"/>
        </w:rPr>
        <w:t xml:space="preserve">Supply chain efficiency is the capacity of an organisation to provide the products and services at the lowest possible costs and the highest value possible to customers. </w:t>
      </w:r>
      <w:r w:rsidR="00F3047E" w:rsidRPr="60E6570B">
        <w:rPr>
          <w:rFonts w:ascii="Arial" w:eastAsia="Arial" w:hAnsi="Arial" w:cs="Arial"/>
        </w:rPr>
        <w:t xml:space="preserve">Xu and Bo (2024) </w:t>
      </w:r>
      <w:r w:rsidRPr="60E6570B">
        <w:rPr>
          <w:rFonts w:ascii="Arial" w:eastAsia="Arial" w:hAnsi="Arial" w:cs="Arial"/>
        </w:rPr>
        <w:t>offer a definition of an efficient supply chain as one that performs well by managing resources, inventory, transportation and information. Measuring supply chain efficiency can be done using the cost, delivery time, inventory and resource utilisation</w:t>
      </w:r>
      <w:r w:rsidR="00F3047E" w:rsidRPr="60E6570B">
        <w:rPr>
          <w:rFonts w:ascii="Arial" w:eastAsia="Arial" w:hAnsi="Arial" w:cs="Arial"/>
        </w:rPr>
        <w:t xml:space="preserve"> (Douaioui, Benmoussa and Ahlaqqach, 2024)</w:t>
      </w:r>
      <w:r w:rsidRPr="60E6570B">
        <w:rPr>
          <w:rFonts w:ascii="Arial" w:eastAsia="Arial" w:hAnsi="Arial" w:cs="Arial"/>
        </w:rPr>
        <w:t xml:space="preserve">. Those that do these well are </w:t>
      </w:r>
      <w:r w:rsidRPr="60E6570B">
        <w:rPr>
          <w:rFonts w:ascii="Arial" w:eastAsia="Arial" w:hAnsi="Arial" w:cs="Arial"/>
        </w:rPr>
        <w:lastRenderedPageBreak/>
        <w:t>in a stronger position to enhance profitability, responsiveness and competitive advantage.</w:t>
      </w:r>
    </w:p>
    <w:p w14:paraId="70816B0A" w14:textId="11DBBCBF" w:rsidR="00150581" w:rsidRDefault="0099212A" w:rsidP="00576C63">
      <w:pPr>
        <w:spacing w:line="360" w:lineRule="auto"/>
        <w:rPr>
          <w:rFonts w:ascii="Arial" w:eastAsia="Arial" w:hAnsi="Arial" w:cs="Arial"/>
        </w:rPr>
      </w:pPr>
      <w:r w:rsidRPr="60E6570B">
        <w:rPr>
          <w:rFonts w:ascii="Arial" w:eastAsia="Arial" w:hAnsi="Arial" w:cs="Arial"/>
        </w:rPr>
        <w:t xml:space="preserve">Bhilat and Hamidi (2025) </w:t>
      </w:r>
      <w:r w:rsidR="00150581" w:rsidRPr="60E6570B">
        <w:rPr>
          <w:rFonts w:ascii="Arial" w:eastAsia="Arial" w:hAnsi="Arial" w:cs="Arial"/>
        </w:rPr>
        <w:t>believes that achieving supply chain efficiency is about coordinating activities between suppliers, manufacturers, distributors and retailers. The levels of cost reduction, delivery time, inventory management and resource utilization are all important factors for supply chain efficiency. Organisations that do their best to manage these within their organisation would benefit with increased profitability, responsiveness and competitive advantage.</w:t>
      </w:r>
    </w:p>
    <w:p w14:paraId="2FF45805" w14:textId="483D0AF1" w:rsidR="00150581" w:rsidRDefault="00150581" w:rsidP="00576C63">
      <w:pPr>
        <w:spacing w:line="360" w:lineRule="auto"/>
        <w:rPr>
          <w:rFonts w:ascii="Arial" w:eastAsia="Arial" w:hAnsi="Arial" w:cs="Arial"/>
        </w:rPr>
      </w:pPr>
      <w:r w:rsidRPr="60E6570B">
        <w:rPr>
          <w:rFonts w:ascii="Arial" w:eastAsia="Arial" w:hAnsi="Arial" w:cs="Arial"/>
        </w:rPr>
        <w:t>For the retail industry, supply chain management plays a vital role as it needs to be efficient in responding to the ever-changing customer needs, and manage logistics and operational costs. Thus, the efficiency of the supply chain is still one of the factors that determine the performance of the organisation and success in the future</w:t>
      </w:r>
      <w:r w:rsidR="00F3047E" w:rsidRPr="60E6570B">
        <w:rPr>
          <w:rFonts w:ascii="Arial" w:eastAsia="Arial" w:hAnsi="Arial" w:cs="Arial"/>
        </w:rPr>
        <w:t xml:space="preserve"> (Negi, 2020)</w:t>
      </w:r>
      <w:r w:rsidRPr="60E6570B">
        <w:rPr>
          <w:rFonts w:ascii="Arial" w:eastAsia="Arial" w:hAnsi="Arial" w:cs="Arial"/>
        </w:rPr>
        <w:t>.</w:t>
      </w:r>
    </w:p>
    <w:p w14:paraId="5DBC58B3" w14:textId="77777777" w:rsidR="00DE5AE0" w:rsidRDefault="00DE5AE0" w:rsidP="00576C63">
      <w:pPr>
        <w:pStyle w:val="Heading2"/>
        <w:spacing w:line="360" w:lineRule="auto"/>
        <w:rPr>
          <w:rFonts w:ascii="Arial" w:eastAsia="Arial" w:hAnsi="Arial" w:cs="Arial"/>
        </w:rPr>
      </w:pPr>
      <w:bookmarkStart w:id="9" w:name="_Toc231982781"/>
      <w:r w:rsidRPr="60E6570B">
        <w:rPr>
          <w:rFonts w:ascii="Arial" w:eastAsia="Arial" w:hAnsi="Arial" w:cs="Arial"/>
        </w:rPr>
        <w:t>3.4 Relationship Between Sustainable Logistics and Supply Chain Efficiency</w:t>
      </w:r>
      <w:bookmarkEnd w:id="9"/>
    </w:p>
    <w:p w14:paraId="23595CD9" w14:textId="70747F40" w:rsidR="00150581" w:rsidRDefault="00150581" w:rsidP="00576C63">
      <w:pPr>
        <w:spacing w:line="360" w:lineRule="auto"/>
        <w:rPr>
          <w:rFonts w:ascii="Arial" w:eastAsia="Arial" w:hAnsi="Arial" w:cs="Arial"/>
        </w:rPr>
      </w:pPr>
      <w:r w:rsidRPr="60E6570B">
        <w:rPr>
          <w:rFonts w:ascii="Arial" w:eastAsia="Arial" w:hAnsi="Arial" w:cs="Arial"/>
        </w:rPr>
        <w:t>Efficient and sustainable logistics and supply chain has been a hot topic in academia. Efficient sustainable logistics practice might help to increase efficiency through minimizing fuel use, waste generation, and optimizing transportation operations, according to many scholars. For instance, fleet optimisation technologies can boost fleet efficiency, delivery effectiveness and all the while, minimize carbon emissions</w:t>
      </w:r>
      <w:r w:rsidR="0099212A" w:rsidRPr="60E6570B">
        <w:rPr>
          <w:rFonts w:ascii="Arial" w:eastAsia="Arial" w:hAnsi="Arial" w:cs="Arial"/>
        </w:rPr>
        <w:t xml:space="preserve"> (Hasan and Khan, 2025)</w:t>
      </w:r>
      <w:r w:rsidRPr="60E6570B">
        <w:rPr>
          <w:rFonts w:ascii="Arial" w:eastAsia="Arial" w:hAnsi="Arial" w:cs="Arial"/>
        </w:rPr>
        <w:t>. Likewise, sustainable packaging can help to reduce material costs and waste management costs.</w:t>
      </w:r>
    </w:p>
    <w:p w14:paraId="364BC354" w14:textId="64511C9D" w:rsidR="00150581" w:rsidRDefault="00150581" w:rsidP="00576C63">
      <w:pPr>
        <w:spacing w:line="360" w:lineRule="auto"/>
        <w:rPr>
          <w:rFonts w:ascii="Arial" w:eastAsia="Arial" w:hAnsi="Arial" w:cs="Arial"/>
        </w:rPr>
      </w:pPr>
      <w:r w:rsidRPr="60E6570B">
        <w:rPr>
          <w:rFonts w:ascii="Arial" w:eastAsia="Arial" w:hAnsi="Arial" w:cs="Arial"/>
        </w:rPr>
        <w:t>Future cost savings from E</w:t>
      </w:r>
      <w:r w:rsidR="00F3047E" w:rsidRPr="60E6570B">
        <w:rPr>
          <w:rFonts w:ascii="Arial" w:eastAsia="Arial" w:hAnsi="Arial" w:cs="Arial"/>
        </w:rPr>
        <w:t xml:space="preserve">lectric </w:t>
      </w:r>
      <w:r w:rsidRPr="60E6570B">
        <w:rPr>
          <w:rFonts w:ascii="Arial" w:eastAsia="Arial" w:hAnsi="Arial" w:cs="Arial"/>
        </w:rPr>
        <w:t>V</w:t>
      </w:r>
      <w:r w:rsidR="00F3047E" w:rsidRPr="60E6570B">
        <w:rPr>
          <w:rFonts w:ascii="Arial" w:eastAsia="Arial" w:hAnsi="Arial" w:cs="Arial"/>
        </w:rPr>
        <w:t>ehicles</w:t>
      </w:r>
      <w:r w:rsidRPr="60E6570B">
        <w:rPr>
          <w:rFonts w:ascii="Arial" w:eastAsia="Arial" w:hAnsi="Arial" w:cs="Arial"/>
        </w:rPr>
        <w:t xml:space="preserve"> and alternative fuel use can also occur from lower fuel costs and environmental compliance costs as well. Moreover, reverse logistics systems also help to recover and recycle resources, thereby bringing more benefits to the operation and environment</w:t>
      </w:r>
      <w:r w:rsidR="0099212A" w:rsidRPr="60E6570B">
        <w:rPr>
          <w:rFonts w:ascii="Arial" w:eastAsia="Arial" w:hAnsi="Arial" w:cs="Arial"/>
        </w:rPr>
        <w:t xml:space="preserve"> (Hasan and Khan, 2025)</w:t>
      </w:r>
      <w:r w:rsidRPr="60E6570B">
        <w:rPr>
          <w:rFonts w:ascii="Arial" w:eastAsia="Arial" w:hAnsi="Arial" w:cs="Arial"/>
        </w:rPr>
        <w:t>.</w:t>
      </w:r>
    </w:p>
    <w:p w14:paraId="139146D5" w14:textId="263AE454" w:rsidR="00150581" w:rsidRDefault="00150581" w:rsidP="00576C63">
      <w:pPr>
        <w:spacing w:line="360" w:lineRule="auto"/>
        <w:rPr>
          <w:rFonts w:ascii="Arial" w:eastAsia="Arial" w:hAnsi="Arial" w:cs="Arial"/>
        </w:rPr>
      </w:pPr>
      <w:r w:rsidRPr="60E6570B">
        <w:rPr>
          <w:rFonts w:ascii="Arial" w:eastAsia="Arial" w:hAnsi="Arial" w:cs="Arial"/>
        </w:rPr>
        <w:t xml:space="preserve">The adoption of sustainable logistic policies </w:t>
      </w:r>
      <w:r w:rsidR="00095073" w:rsidRPr="60E6570B">
        <w:rPr>
          <w:rFonts w:ascii="Arial" w:eastAsia="Arial" w:hAnsi="Arial" w:cs="Arial"/>
        </w:rPr>
        <w:t>also comes with the various complications</w:t>
      </w:r>
      <w:r w:rsidRPr="60E6570B">
        <w:rPr>
          <w:rFonts w:ascii="Arial" w:eastAsia="Arial" w:hAnsi="Arial" w:cs="Arial"/>
        </w:rPr>
        <w:t>. Often new technologies, EV charging infrastructure and advanced logistics systems have high investment costs. Businesses can also encounter complexities in getting up and running with sustainability logistics solutions</w:t>
      </w:r>
      <w:r w:rsidR="00F3047E" w:rsidRPr="60E6570B">
        <w:rPr>
          <w:rFonts w:ascii="Arial" w:eastAsia="Arial" w:hAnsi="Arial" w:cs="Arial"/>
        </w:rPr>
        <w:t xml:space="preserve"> (Patella et al., 2020)</w:t>
      </w:r>
      <w:r w:rsidRPr="60E6570B">
        <w:rPr>
          <w:rFonts w:ascii="Arial" w:eastAsia="Arial" w:hAnsi="Arial" w:cs="Arial"/>
        </w:rPr>
        <w:t xml:space="preserve">. Moreover, the lack of </w:t>
      </w:r>
      <w:r w:rsidR="00095073" w:rsidRPr="60E6570B">
        <w:rPr>
          <w:rFonts w:ascii="Arial" w:eastAsia="Arial" w:hAnsi="Arial" w:cs="Arial"/>
        </w:rPr>
        <w:t xml:space="preserve">Return on Investment </w:t>
      </w:r>
      <w:r w:rsidRPr="60E6570B">
        <w:rPr>
          <w:rFonts w:ascii="Arial" w:eastAsia="Arial" w:hAnsi="Arial" w:cs="Arial"/>
        </w:rPr>
        <w:t xml:space="preserve">in some sustainable efforts could push some organisations to not fully take advantage of them. Thus, while </w:t>
      </w:r>
      <w:r w:rsidRPr="60E6570B">
        <w:rPr>
          <w:rFonts w:ascii="Arial" w:eastAsia="Arial" w:hAnsi="Arial" w:cs="Arial"/>
        </w:rPr>
        <w:lastRenderedPageBreak/>
        <w:t>sustainable logistics can improve the efficiency of the supply chain, its implementation requires good planning, allocation of resources and commitment of the organization.</w:t>
      </w:r>
    </w:p>
    <w:p w14:paraId="0FC94AB8" w14:textId="01D02DCE" w:rsidR="00AF6E15" w:rsidRPr="002E5632" w:rsidRDefault="002E5632" w:rsidP="00576C63">
      <w:pPr>
        <w:spacing w:line="360" w:lineRule="auto"/>
        <w:rPr>
          <w:rFonts w:ascii="Arial" w:eastAsia="Arial" w:hAnsi="Arial" w:cs="Arial"/>
        </w:rPr>
      </w:pPr>
      <w:r w:rsidRPr="60E6570B">
        <w:rPr>
          <w:rFonts w:ascii="Arial" w:eastAsia="Arial" w:hAnsi="Arial" w:cs="Arial"/>
        </w:rPr>
        <w:t>While there is a great deal of research that highlights the positive effect of sustainable logistics, others suggest that sustainability campaigns can initially decrease operational efficiency because of the significant investment needs and organisational changes that are needed. For instance, the deployment of E</w:t>
      </w:r>
      <w:r w:rsidR="00785C1C">
        <w:rPr>
          <w:rFonts w:ascii="Arial" w:eastAsia="Arial" w:hAnsi="Arial" w:cs="Arial"/>
        </w:rPr>
        <w:t>lectric vehicle</w:t>
      </w:r>
      <w:r w:rsidRPr="60E6570B">
        <w:rPr>
          <w:rFonts w:ascii="Arial" w:eastAsia="Arial" w:hAnsi="Arial" w:cs="Arial"/>
        </w:rPr>
        <w:t xml:space="preserve"> fleets involves hefty investments in vehicles as well as charging infrastructure</w:t>
      </w:r>
      <w:r w:rsidR="00F3047E" w:rsidRPr="60E6570B">
        <w:rPr>
          <w:rFonts w:ascii="Arial" w:eastAsia="Arial" w:hAnsi="Arial" w:cs="Arial"/>
        </w:rPr>
        <w:t xml:space="preserve"> (Hsu, Tan and Zailani, 2016)</w:t>
      </w:r>
      <w:r w:rsidRPr="60E6570B">
        <w:rPr>
          <w:rFonts w:ascii="Arial" w:eastAsia="Arial" w:hAnsi="Arial" w:cs="Arial"/>
        </w:rPr>
        <w:t>. Likewise, sophisticated route optimisation software can lead to greater reliance on technology and employee training. So the correlations between sustainable logistics and the efficiency of supply chain are still complex and can be different depending on the different capabilities of the organisations and their resources.</w:t>
      </w:r>
    </w:p>
    <w:p w14:paraId="42034093" w14:textId="77777777" w:rsidR="00DE5AE0" w:rsidRDefault="00DE5AE0" w:rsidP="00576C63">
      <w:pPr>
        <w:pStyle w:val="Heading2"/>
        <w:spacing w:line="360" w:lineRule="auto"/>
        <w:rPr>
          <w:rFonts w:ascii="Arial" w:eastAsia="Arial" w:hAnsi="Arial" w:cs="Arial"/>
        </w:rPr>
      </w:pPr>
      <w:bookmarkStart w:id="10" w:name="_Toc231982782"/>
      <w:r w:rsidRPr="60E6570B">
        <w:rPr>
          <w:rFonts w:ascii="Arial" w:eastAsia="Arial" w:hAnsi="Arial" w:cs="Arial"/>
        </w:rPr>
        <w:t>3.5 Research Gap and Conceptual Direction</w:t>
      </w:r>
      <w:bookmarkEnd w:id="10"/>
    </w:p>
    <w:p w14:paraId="748BDD16" w14:textId="0FD7FC7D" w:rsidR="00150581" w:rsidRPr="002E5632" w:rsidRDefault="002E5632" w:rsidP="00576C63">
      <w:pPr>
        <w:spacing w:line="360" w:lineRule="auto"/>
        <w:rPr>
          <w:rFonts w:ascii="Arial" w:eastAsia="Arial" w:hAnsi="Arial" w:cs="Arial"/>
        </w:rPr>
      </w:pPr>
      <w:r w:rsidRPr="60E6570B">
        <w:rPr>
          <w:rFonts w:ascii="Arial" w:eastAsia="Arial" w:hAnsi="Arial" w:cs="Arial"/>
        </w:rPr>
        <w:t>The concept of sustainable logistics and green supply chain management has been thoroughly studied in the literature. However, there is a lack of studies that have specifically analysed the impact of sustainable logistics on the supply chain efficiency of Tesco and also the UK retail sector. Most studies have addressed industry general rather than organisation specific experience. Therefore, further studies on the sustainable logistics efforts and their effects on operational performance of Tesco are needed. This study aims at filling this gap by offering empirical evidence from the company’s perspective to support the connection between sustainable logistics and supply chain efficiency.</w:t>
      </w:r>
    </w:p>
    <w:p w14:paraId="2178FC3A" w14:textId="0DB6091E" w:rsidR="00DE5AE0" w:rsidRDefault="00DE5AE0" w:rsidP="00576C63">
      <w:pPr>
        <w:pStyle w:val="Heading1"/>
        <w:spacing w:line="360" w:lineRule="auto"/>
        <w:rPr>
          <w:rFonts w:ascii="Arial" w:eastAsia="Arial" w:hAnsi="Arial" w:cs="Arial"/>
        </w:rPr>
      </w:pPr>
      <w:bookmarkStart w:id="11" w:name="_Toc231982783"/>
      <w:r w:rsidRPr="60E6570B">
        <w:rPr>
          <w:rFonts w:ascii="Arial" w:eastAsia="Arial" w:hAnsi="Arial" w:cs="Arial"/>
        </w:rPr>
        <w:t>4. Research Methodology and Ethics</w:t>
      </w:r>
      <w:bookmarkEnd w:id="11"/>
    </w:p>
    <w:p w14:paraId="4B52E3C7" w14:textId="11D13207" w:rsidR="00150581" w:rsidRDefault="00150581" w:rsidP="00576C63">
      <w:pPr>
        <w:pStyle w:val="Heading2"/>
        <w:spacing w:line="360" w:lineRule="auto"/>
        <w:rPr>
          <w:rFonts w:ascii="Arial" w:eastAsia="Arial" w:hAnsi="Arial" w:cs="Arial"/>
        </w:rPr>
      </w:pPr>
      <w:bookmarkStart w:id="12" w:name="_Toc231982784"/>
      <w:r w:rsidRPr="60E6570B">
        <w:rPr>
          <w:rFonts w:ascii="Arial" w:eastAsia="Arial" w:hAnsi="Arial" w:cs="Arial"/>
        </w:rPr>
        <w:t>4.1 Research Philosophy</w:t>
      </w:r>
      <w:bookmarkEnd w:id="12"/>
    </w:p>
    <w:p w14:paraId="45F918F1" w14:textId="29DE6111" w:rsidR="00150581" w:rsidRDefault="00150581" w:rsidP="00576C63">
      <w:pPr>
        <w:spacing w:line="360" w:lineRule="auto"/>
        <w:rPr>
          <w:rFonts w:ascii="Arial" w:eastAsia="Arial" w:hAnsi="Arial" w:cs="Arial"/>
        </w:rPr>
      </w:pPr>
      <w:r w:rsidRPr="60E6570B">
        <w:rPr>
          <w:rFonts w:ascii="Arial" w:eastAsia="Arial" w:hAnsi="Arial" w:cs="Arial"/>
        </w:rPr>
        <w:t>This research has a research philosophy of interpretivist. Interpretivism is all about understanding the organisational behaviours, practices and experiences by interpreting the existing information and contextual evidence</w:t>
      </w:r>
      <w:r w:rsidR="0099212A" w:rsidRPr="60E6570B">
        <w:rPr>
          <w:rFonts w:ascii="Arial" w:eastAsia="Arial" w:hAnsi="Arial" w:cs="Arial"/>
        </w:rPr>
        <w:t xml:space="preserve"> (Junjie and Yingxin, 2022)</w:t>
      </w:r>
      <w:r w:rsidRPr="60E6570B">
        <w:rPr>
          <w:rFonts w:ascii="Arial" w:eastAsia="Arial" w:hAnsi="Arial" w:cs="Arial"/>
        </w:rPr>
        <w:t xml:space="preserve">. It is appropriate as the research is focused on finding the contribution of sustainable logistics towards the efficiency of supply chain of Tesco. Instead of being based on numerical relations, the interpretivism approach allows for a more humanistic </w:t>
      </w:r>
      <w:r w:rsidRPr="60E6570B">
        <w:rPr>
          <w:rFonts w:ascii="Arial" w:eastAsia="Arial" w:hAnsi="Arial" w:cs="Arial"/>
        </w:rPr>
        <w:lastRenderedPageBreak/>
        <w:t>view of the organisational strategies, sustainability measures, and the perceived effects of these within the context of a real working business</w:t>
      </w:r>
      <w:r w:rsidR="00F3047E" w:rsidRPr="60E6570B">
        <w:rPr>
          <w:rFonts w:ascii="Arial" w:eastAsia="Arial" w:hAnsi="Arial" w:cs="Arial"/>
        </w:rPr>
        <w:t xml:space="preserve"> (Mirvis, 2023)</w:t>
      </w:r>
      <w:r w:rsidRPr="60E6570B">
        <w:rPr>
          <w:rFonts w:ascii="Arial" w:eastAsia="Arial" w:hAnsi="Arial" w:cs="Arial"/>
        </w:rPr>
        <w:t>.</w:t>
      </w:r>
    </w:p>
    <w:p w14:paraId="003EC101" w14:textId="77777777" w:rsidR="00150581" w:rsidRDefault="00150581" w:rsidP="00576C63">
      <w:pPr>
        <w:pStyle w:val="Heading2"/>
        <w:spacing w:line="360" w:lineRule="auto"/>
        <w:rPr>
          <w:rFonts w:ascii="Arial" w:eastAsia="Arial" w:hAnsi="Arial" w:cs="Arial"/>
        </w:rPr>
      </w:pPr>
      <w:bookmarkStart w:id="13" w:name="_Toc231982785"/>
      <w:r w:rsidRPr="60E6570B">
        <w:rPr>
          <w:rFonts w:ascii="Arial" w:eastAsia="Arial" w:hAnsi="Arial" w:cs="Arial"/>
        </w:rPr>
        <w:t>4.2 Research Approach</w:t>
      </w:r>
      <w:bookmarkEnd w:id="13"/>
    </w:p>
    <w:p w14:paraId="027EE29D" w14:textId="4C67F0FD" w:rsidR="00150581" w:rsidRDefault="00150581" w:rsidP="00576C63">
      <w:pPr>
        <w:spacing w:line="360" w:lineRule="auto"/>
        <w:rPr>
          <w:rFonts w:ascii="Arial" w:eastAsia="Arial" w:hAnsi="Arial" w:cs="Arial"/>
        </w:rPr>
      </w:pPr>
      <w:r w:rsidRPr="60E6570B">
        <w:rPr>
          <w:rFonts w:ascii="Arial" w:eastAsia="Arial" w:hAnsi="Arial" w:cs="Arial"/>
        </w:rPr>
        <w:t>In the study, inductive research method is used. Inductive research is a method of generating knowledge and theories from the existing evidence and not hypotheses</w:t>
      </w:r>
      <w:r w:rsidR="0099212A" w:rsidRPr="60E6570B">
        <w:rPr>
          <w:rFonts w:ascii="Arial" w:eastAsia="Arial" w:hAnsi="Arial" w:cs="Arial"/>
        </w:rPr>
        <w:t xml:space="preserve"> (Woo, O’Boyle and Spector, 2017)</w:t>
      </w:r>
      <w:r w:rsidRPr="60E6570B">
        <w:rPr>
          <w:rFonts w:ascii="Arial" w:eastAsia="Arial" w:hAnsi="Arial" w:cs="Arial"/>
        </w:rPr>
        <w:t xml:space="preserve">. This is </w:t>
      </w:r>
      <w:r w:rsidR="004E7F24" w:rsidRPr="60E6570B">
        <w:rPr>
          <w:rFonts w:ascii="Arial" w:eastAsia="Arial" w:hAnsi="Arial" w:cs="Arial"/>
        </w:rPr>
        <w:t xml:space="preserve">very </w:t>
      </w:r>
      <w:r w:rsidRPr="60E6570B">
        <w:rPr>
          <w:rFonts w:ascii="Arial" w:eastAsia="Arial" w:hAnsi="Arial" w:cs="Arial"/>
        </w:rPr>
        <w:t xml:space="preserve">useful for qualitative research as </w:t>
      </w:r>
      <w:r w:rsidR="004E7F24" w:rsidRPr="60E6570B">
        <w:rPr>
          <w:rFonts w:ascii="Arial" w:eastAsia="Arial" w:hAnsi="Arial" w:cs="Arial"/>
        </w:rPr>
        <w:t xml:space="preserve">it strategically analyses the </w:t>
      </w:r>
      <w:r w:rsidRPr="60E6570B">
        <w:rPr>
          <w:rFonts w:ascii="Arial" w:eastAsia="Arial" w:hAnsi="Arial" w:cs="Arial"/>
        </w:rPr>
        <w:t xml:space="preserve">patterns </w:t>
      </w:r>
      <w:r w:rsidR="004E7F24" w:rsidRPr="60E6570B">
        <w:rPr>
          <w:rFonts w:ascii="Arial" w:eastAsia="Arial" w:hAnsi="Arial" w:cs="Arial"/>
        </w:rPr>
        <w:t xml:space="preserve">as well as </w:t>
      </w:r>
      <w:r w:rsidRPr="60E6570B">
        <w:rPr>
          <w:rFonts w:ascii="Arial" w:eastAsia="Arial" w:hAnsi="Arial" w:cs="Arial"/>
        </w:rPr>
        <w:t>themes in the data. The research will be conducted through the analysis of Tesco's sustainability reports, academic literature, and industry publications to obtain the insights on the relationship between sustainable logistics and the efficiency of supply chain of Tesco.</w:t>
      </w:r>
    </w:p>
    <w:p w14:paraId="58C84AB2" w14:textId="77777777" w:rsidR="00150581" w:rsidRDefault="00150581" w:rsidP="00576C63">
      <w:pPr>
        <w:pStyle w:val="Heading2"/>
        <w:spacing w:line="360" w:lineRule="auto"/>
        <w:rPr>
          <w:rFonts w:ascii="Arial" w:eastAsia="Arial" w:hAnsi="Arial" w:cs="Arial"/>
        </w:rPr>
      </w:pPr>
      <w:bookmarkStart w:id="14" w:name="_Toc231982786"/>
      <w:r w:rsidRPr="60E6570B">
        <w:rPr>
          <w:rFonts w:ascii="Arial" w:eastAsia="Arial" w:hAnsi="Arial" w:cs="Arial"/>
        </w:rPr>
        <w:t>4.3 Research Design</w:t>
      </w:r>
      <w:bookmarkEnd w:id="14"/>
    </w:p>
    <w:p w14:paraId="16E67695" w14:textId="7F1DE486" w:rsidR="00150581" w:rsidRDefault="00150581" w:rsidP="00576C63">
      <w:pPr>
        <w:spacing w:line="360" w:lineRule="auto"/>
        <w:rPr>
          <w:rFonts w:ascii="Arial" w:eastAsia="Arial" w:hAnsi="Arial" w:cs="Arial"/>
        </w:rPr>
      </w:pPr>
      <w:r w:rsidRPr="60E6570B">
        <w:rPr>
          <w:rFonts w:ascii="Arial" w:eastAsia="Arial" w:hAnsi="Arial" w:cs="Arial"/>
        </w:rPr>
        <w:t>This study will make use of a qualitative research design. Qualitative research is appropriate as it can help to explore organisational practices and strategies in depth</w:t>
      </w:r>
      <w:r w:rsidR="0099212A" w:rsidRPr="60E6570B">
        <w:rPr>
          <w:rFonts w:ascii="Arial" w:eastAsia="Arial" w:hAnsi="Arial" w:cs="Arial"/>
        </w:rPr>
        <w:t xml:space="preserve"> (Busetto, Wick and Gumbinger, 2020)</w:t>
      </w:r>
      <w:r w:rsidRPr="60E6570B">
        <w:rPr>
          <w:rFonts w:ascii="Arial" w:eastAsia="Arial" w:hAnsi="Arial" w:cs="Arial"/>
        </w:rPr>
        <w:t>. The design enables the researcher to analyze the information about sustainability in reports, academic articles and industry information. The study will take a qualitative approach to presenting evidence to achieve a holistic view of the effects of sustainable logistics on operation performances and chain efficiencies in Tesco's supply chain network.</w:t>
      </w:r>
    </w:p>
    <w:p w14:paraId="225FE336" w14:textId="77777777" w:rsidR="00150581" w:rsidRDefault="00150581" w:rsidP="00576C63">
      <w:pPr>
        <w:pStyle w:val="Heading2"/>
        <w:spacing w:line="360" w:lineRule="auto"/>
        <w:rPr>
          <w:rFonts w:ascii="Arial" w:eastAsia="Arial" w:hAnsi="Arial" w:cs="Arial"/>
        </w:rPr>
      </w:pPr>
      <w:bookmarkStart w:id="15" w:name="_Toc231982787"/>
      <w:r w:rsidRPr="60E6570B">
        <w:rPr>
          <w:rFonts w:ascii="Arial" w:eastAsia="Arial" w:hAnsi="Arial" w:cs="Arial"/>
        </w:rPr>
        <w:t>4.4 Data Collection Method</w:t>
      </w:r>
      <w:bookmarkEnd w:id="15"/>
    </w:p>
    <w:p w14:paraId="5B4113B9" w14:textId="7E5355A4" w:rsidR="00150581" w:rsidRPr="002E5632" w:rsidRDefault="002E5632" w:rsidP="00576C63">
      <w:pPr>
        <w:spacing w:line="360" w:lineRule="auto"/>
        <w:rPr>
          <w:rFonts w:ascii="Arial" w:eastAsia="Arial" w:hAnsi="Arial" w:cs="Arial"/>
        </w:rPr>
      </w:pPr>
      <w:r w:rsidRPr="60E6570B">
        <w:rPr>
          <w:rFonts w:ascii="Arial" w:eastAsia="Arial" w:hAnsi="Arial" w:cs="Arial"/>
        </w:rPr>
        <w:t>This will be a secondary data source study. The information will be gathered from Tesco Annual reports, Tesco sustainability reports, peer-reviewed academic journal articles, government reports and industry reports. Secondary data is deemed to be suitable because it allows access to a wider range of information that is found to be credible and comes with a lower time and resource demand than primary data. Moreover, the use of different data sources will increase the reliability of the findings, where data triangulation is used. This method is especially suitable for the in-depth analysis of the sustainability efforts of Tesco, as there is sufficient data easily accessible in the company's reports and industry publications about their environmental performance and logistics strategies</w:t>
      </w:r>
      <w:r w:rsidR="00785C1C">
        <w:rPr>
          <w:rFonts w:ascii="Arial" w:eastAsia="Arial" w:hAnsi="Arial" w:cs="Arial"/>
        </w:rPr>
        <w:t xml:space="preserve"> </w:t>
      </w:r>
      <w:r w:rsidR="00785C1C" w:rsidRPr="775399C1">
        <w:rPr>
          <w:rFonts w:ascii="Arial" w:eastAsia="Arial" w:hAnsi="Arial" w:cs="Arial"/>
        </w:rPr>
        <w:t>(Mirvis, 2023)</w:t>
      </w:r>
      <w:r w:rsidRPr="60E6570B">
        <w:rPr>
          <w:rFonts w:ascii="Arial" w:eastAsia="Arial" w:hAnsi="Arial" w:cs="Arial"/>
        </w:rPr>
        <w:t>.</w:t>
      </w:r>
    </w:p>
    <w:p w14:paraId="0885E242" w14:textId="77777777" w:rsidR="00150581" w:rsidRDefault="00150581" w:rsidP="00576C63">
      <w:pPr>
        <w:pStyle w:val="Heading2"/>
        <w:spacing w:line="360" w:lineRule="auto"/>
        <w:rPr>
          <w:rFonts w:ascii="Arial" w:eastAsia="Arial" w:hAnsi="Arial" w:cs="Arial"/>
        </w:rPr>
      </w:pPr>
      <w:bookmarkStart w:id="16" w:name="_Toc231982788"/>
      <w:r w:rsidRPr="60E6570B">
        <w:rPr>
          <w:rFonts w:ascii="Arial" w:eastAsia="Arial" w:hAnsi="Arial" w:cs="Arial"/>
        </w:rPr>
        <w:lastRenderedPageBreak/>
        <w:t>4.5 Data Analysis Method</w:t>
      </w:r>
      <w:bookmarkEnd w:id="16"/>
    </w:p>
    <w:p w14:paraId="1345AADD" w14:textId="771C3C56" w:rsidR="00150581" w:rsidRPr="002E5632" w:rsidRDefault="002E5632" w:rsidP="00576C63">
      <w:pPr>
        <w:spacing w:line="360" w:lineRule="auto"/>
        <w:rPr>
          <w:rFonts w:ascii="Arial" w:eastAsia="Arial" w:hAnsi="Arial" w:cs="Arial"/>
        </w:rPr>
      </w:pPr>
      <w:r w:rsidRPr="60E6570B">
        <w:rPr>
          <w:rFonts w:ascii="Arial" w:eastAsia="Arial" w:hAnsi="Arial" w:cs="Arial"/>
        </w:rPr>
        <w:t>Thematic Analysis will be used to analyse the data that has been collected. Thematic analysis is a flexible qualitative method that can be used to recognise and explain patterns in textual data (Braun and Clarke 2017). There will be four analysis stages: First, the data will be familiarised by reading in large quantities, of selected documents. Second, the information relevant to the research purpose will be coded. Third, codes will be organized into more general themes. Lastly, the themes will be explained and contextualized with the research questions. These themes can be green transportation, carbon reduction programs, supply chain performance, and challenges related to implementing sustainability.</w:t>
      </w:r>
    </w:p>
    <w:p w14:paraId="72B88C31" w14:textId="77777777" w:rsidR="00150581" w:rsidRDefault="00150581" w:rsidP="00576C63">
      <w:pPr>
        <w:pStyle w:val="Heading2"/>
        <w:spacing w:line="360" w:lineRule="auto"/>
        <w:rPr>
          <w:rFonts w:ascii="Arial" w:eastAsia="Arial" w:hAnsi="Arial" w:cs="Arial"/>
        </w:rPr>
      </w:pPr>
      <w:bookmarkStart w:id="17" w:name="_Toc231982789"/>
      <w:r w:rsidRPr="60E6570B">
        <w:rPr>
          <w:rFonts w:ascii="Arial" w:eastAsia="Arial" w:hAnsi="Arial" w:cs="Arial"/>
        </w:rPr>
        <w:t>4.6 Ethical Considerations</w:t>
      </w:r>
      <w:bookmarkEnd w:id="17"/>
    </w:p>
    <w:p w14:paraId="2CE71E93" w14:textId="56568FCF" w:rsidR="00150581" w:rsidRDefault="00150581" w:rsidP="00576C63">
      <w:pPr>
        <w:spacing w:line="360" w:lineRule="auto"/>
        <w:rPr>
          <w:rFonts w:ascii="Arial" w:eastAsia="Arial" w:hAnsi="Arial" w:cs="Arial"/>
        </w:rPr>
      </w:pPr>
      <w:r w:rsidRPr="60E6570B">
        <w:rPr>
          <w:rFonts w:ascii="Arial" w:eastAsia="Arial" w:hAnsi="Arial" w:cs="Arial"/>
        </w:rPr>
        <w:t>Ethical issues are still relevant to the use of secondary data. There will be no human subjects, interviews or questionnaires or direct data gathering activities in the study</w:t>
      </w:r>
      <w:r w:rsidR="0099212A" w:rsidRPr="60E6570B">
        <w:rPr>
          <w:rFonts w:ascii="Arial" w:eastAsia="Arial" w:hAnsi="Arial" w:cs="Arial"/>
        </w:rPr>
        <w:t xml:space="preserve"> (Hasan, 2021)</w:t>
      </w:r>
      <w:r w:rsidRPr="60E6570B">
        <w:rPr>
          <w:rFonts w:ascii="Arial" w:eastAsia="Arial" w:hAnsi="Arial" w:cs="Arial"/>
        </w:rPr>
        <w:t>. The information gathered will be from sources available to the public and credible such as company reports, academic publications and government documents. The style of referencing and use of citations will be adhered to in order to avoid plagiarism and uphold academic integrity. In addition, the research will be in accordance with the ethical guidelines of the university and research standards. Primary data collection will not involve this, but research project will still need to be granted ethical approval, following university requirements, before beginning the research project.</w:t>
      </w:r>
    </w:p>
    <w:p w14:paraId="398CC119" w14:textId="77777777" w:rsidR="00150581" w:rsidRDefault="00150581" w:rsidP="00576C63">
      <w:pPr>
        <w:pStyle w:val="Heading1"/>
        <w:spacing w:line="360" w:lineRule="auto"/>
        <w:rPr>
          <w:rFonts w:ascii="Arial" w:eastAsia="Arial" w:hAnsi="Arial" w:cs="Arial"/>
        </w:rPr>
      </w:pPr>
      <w:bookmarkStart w:id="18" w:name="_Toc231982790"/>
      <w:r w:rsidRPr="60E6570B">
        <w:rPr>
          <w:rFonts w:ascii="Arial" w:eastAsia="Arial" w:hAnsi="Arial" w:cs="Arial"/>
        </w:rPr>
        <w:t>5. Risks and Limitations</w:t>
      </w:r>
      <w:bookmarkEnd w:id="18"/>
    </w:p>
    <w:p w14:paraId="67D8B1CC" w14:textId="4CBF7923" w:rsidR="00150581" w:rsidRDefault="00150581" w:rsidP="00576C63">
      <w:pPr>
        <w:spacing w:line="360" w:lineRule="auto"/>
        <w:rPr>
          <w:rFonts w:ascii="Arial" w:eastAsia="Arial" w:hAnsi="Arial" w:cs="Arial"/>
        </w:rPr>
      </w:pPr>
      <w:r w:rsidRPr="60E6570B">
        <w:rPr>
          <w:rFonts w:ascii="Arial" w:eastAsia="Arial" w:hAnsi="Arial" w:cs="Arial"/>
        </w:rPr>
        <w:t xml:space="preserve">There are some limitations and potential risk to this study. </w:t>
      </w:r>
      <w:r w:rsidR="00095073" w:rsidRPr="60E6570B">
        <w:rPr>
          <w:rFonts w:ascii="Arial" w:eastAsia="Arial" w:hAnsi="Arial" w:cs="Arial"/>
        </w:rPr>
        <w:t xml:space="preserve">It can be stated that the </w:t>
      </w:r>
      <w:r w:rsidRPr="60E6570B">
        <w:rPr>
          <w:rFonts w:ascii="Arial" w:eastAsia="Arial" w:hAnsi="Arial" w:cs="Arial"/>
        </w:rPr>
        <w:t>access to internal Tesco operational data might be limited, hence the depth of analysis may be limited because the research is based on publicly available information. Secondly, secondary data can be biased as company reports and published documents might show data in a favourable light. Thirdly, the timeframe of the dissertation period might restrict the amount of literature that is reviewed and analysed. The study will draw on a range of credible sources, such as peer reviewed journal articles, government reports, industry reports and Tesco reports in order to minimise these risks. The evidence should be cross-referenced from other sources in order to increase the reliability and validity of the evidence.</w:t>
      </w:r>
    </w:p>
    <w:p w14:paraId="04626DB8" w14:textId="5E656987" w:rsidR="00DE5AE0" w:rsidRDefault="00DE5AE0" w:rsidP="00576C63">
      <w:pPr>
        <w:pStyle w:val="Heading1"/>
        <w:spacing w:line="360" w:lineRule="auto"/>
        <w:rPr>
          <w:rFonts w:ascii="Arial" w:eastAsia="Arial" w:hAnsi="Arial" w:cs="Arial"/>
        </w:rPr>
      </w:pPr>
      <w:bookmarkStart w:id="19" w:name="_Toc231982791"/>
      <w:r w:rsidRPr="60E6570B">
        <w:rPr>
          <w:rFonts w:ascii="Arial" w:eastAsia="Arial" w:hAnsi="Arial" w:cs="Arial"/>
        </w:rPr>
        <w:lastRenderedPageBreak/>
        <w:t>6. Timeline</w:t>
      </w:r>
      <w:bookmarkEnd w:id="19"/>
    </w:p>
    <w:p w14:paraId="15A29401" w14:textId="5672E7E7" w:rsidR="00671B7E" w:rsidRDefault="00354151" w:rsidP="00576C63">
      <w:pPr>
        <w:keepNext/>
        <w:spacing w:line="360" w:lineRule="auto"/>
        <w:jc w:val="center"/>
        <w:rPr>
          <w:rFonts w:ascii="Arial" w:eastAsia="Arial" w:hAnsi="Arial" w:cs="Arial"/>
        </w:rPr>
      </w:pPr>
      <w:r>
        <w:rPr>
          <w:noProof/>
        </w:rPr>
        <w:drawing>
          <wp:inline distT="0" distB="0" distL="0" distR="0" wp14:anchorId="7B33F7B9" wp14:editId="6530AE0F">
            <wp:extent cx="5717980" cy="2333682"/>
            <wp:effectExtent l="0" t="0" r="0" b="0"/>
            <wp:docPr id="1760070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218" b="20430"/>
                    <a:stretch>
                      <a:fillRect/>
                    </a:stretch>
                  </pic:blipFill>
                  <pic:spPr bwMode="auto">
                    <a:xfrm>
                      <a:off x="0" y="0"/>
                      <a:ext cx="5718175" cy="2333761"/>
                    </a:xfrm>
                    <a:prstGeom prst="rect">
                      <a:avLst/>
                    </a:prstGeom>
                    <a:noFill/>
                    <a:ln>
                      <a:noFill/>
                    </a:ln>
                    <a:extLst>
                      <a:ext uri="{53640926-AAD7-44D8-BBD7-CCE9431645EC}">
                        <a14:shadowObscured xmlns:a14="http://schemas.microsoft.com/office/drawing/2010/main"/>
                      </a:ext>
                    </a:extLst>
                  </pic:spPr>
                </pic:pic>
              </a:graphicData>
            </a:graphic>
          </wp:inline>
        </w:drawing>
      </w:r>
    </w:p>
    <w:p w14:paraId="6188E257" w14:textId="5C40A468" w:rsidR="00DE5AE0" w:rsidRDefault="00671B7E" w:rsidP="00576C63">
      <w:pPr>
        <w:pStyle w:val="Caption"/>
        <w:spacing w:line="360" w:lineRule="auto"/>
        <w:jc w:val="center"/>
        <w:rPr>
          <w:rFonts w:ascii="Arial" w:eastAsia="Arial" w:hAnsi="Arial" w:cs="Arial"/>
        </w:rPr>
      </w:pPr>
      <w:r w:rsidRPr="60E6570B">
        <w:rPr>
          <w:rFonts w:ascii="Arial" w:eastAsia="Arial" w:hAnsi="Arial" w:cs="Arial"/>
        </w:rPr>
        <w:t xml:space="preserve">Figure </w:t>
      </w:r>
      <w:fldSimple w:instr=" SEQ Figure \* ARABIC ">
        <w:r w:rsidRPr="60E6570B">
          <w:rPr>
            <w:noProof/>
          </w:rPr>
          <w:t>1</w:t>
        </w:r>
      </w:fldSimple>
      <w:r w:rsidRPr="60E6570B">
        <w:rPr>
          <w:rFonts w:ascii="Arial" w:eastAsia="Arial" w:hAnsi="Arial" w:cs="Arial"/>
        </w:rPr>
        <w:t>: Timeline</w:t>
      </w:r>
    </w:p>
    <w:p w14:paraId="3537295A" w14:textId="4FDF60EE" w:rsidR="00671B7E" w:rsidRPr="00671B7E" w:rsidRDefault="00671B7E" w:rsidP="00576C63">
      <w:pPr>
        <w:spacing w:line="360" w:lineRule="auto"/>
        <w:jc w:val="center"/>
        <w:rPr>
          <w:rFonts w:ascii="Arial" w:eastAsia="Arial" w:hAnsi="Arial" w:cs="Arial"/>
        </w:rPr>
      </w:pPr>
      <w:r w:rsidRPr="60E6570B">
        <w:rPr>
          <w:rFonts w:ascii="Arial" w:eastAsia="Arial" w:hAnsi="Arial" w:cs="Arial"/>
        </w:rPr>
        <w:t>Source: Self-created</w:t>
      </w:r>
    </w:p>
    <w:p w14:paraId="52A05061" w14:textId="692A1ABA" w:rsidR="00DE5AE0" w:rsidRPr="002E5632" w:rsidRDefault="002E5632" w:rsidP="00576C63">
      <w:pPr>
        <w:spacing w:line="360" w:lineRule="auto"/>
        <w:rPr>
          <w:rFonts w:ascii="Arial" w:eastAsia="Arial" w:hAnsi="Arial" w:cs="Arial"/>
        </w:rPr>
      </w:pPr>
      <w:r w:rsidRPr="60E6570B">
        <w:rPr>
          <w:rFonts w:ascii="Arial" w:eastAsia="Arial" w:hAnsi="Arial" w:cs="Arial"/>
        </w:rPr>
        <w:t>The proposed timeline is generated to ensure that all the stages of the dissertation proposal are completed effectively within the stipulated time frame of 1</w:t>
      </w:r>
      <w:r w:rsidR="001B6AA6" w:rsidRPr="60E6570B">
        <w:rPr>
          <w:rFonts w:ascii="Arial" w:eastAsia="Arial" w:hAnsi="Arial" w:cs="Arial"/>
        </w:rPr>
        <w:t>6</w:t>
      </w:r>
      <w:r w:rsidRPr="60E6570B">
        <w:rPr>
          <w:rFonts w:ascii="Arial" w:eastAsia="Arial" w:hAnsi="Arial" w:cs="Arial"/>
        </w:rPr>
        <w:t xml:space="preserve"> weeks. The first few weeks involve developing the topic and doing a full literature search to create a solid theoretical base for the study. This is followed by development of the research methodology and completion of the ethics application. Secondary data collection and thematic analysis are undertaken in the middle stages of the project to generate relevant findings. The last few weeks focus on the proposal's final draft, revision, proofreading and polishing before submission. This is a structured time plan that will help to ensure effective time management, provide consistency throughout the research process, and help you to complete a quality dissertation proposal on time.</w:t>
      </w:r>
    </w:p>
    <w:p w14:paraId="75C41D07" w14:textId="77777777" w:rsidR="00DE5AE0" w:rsidRDefault="00DE5AE0" w:rsidP="00576C63">
      <w:pPr>
        <w:spacing w:line="360" w:lineRule="auto"/>
        <w:jc w:val="left"/>
        <w:rPr>
          <w:rFonts w:ascii="Arial" w:eastAsia="Arial" w:hAnsi="Arial" w:cs="Arial"/>
        </w:rPr>
      </w:pPr>
      <w:r w:rsidRPr="60E6570B">
        <w:rPr>
          <w:rFonts w:ascii="Arial" w:eastAsia="Arial" w:hAnsi="Arial" w:cs="Arial"/>
        </w:rPr>
        <w:br w:type="page"/>
      </w:r>
    </w:p>
    <w:p w14:paraId="5992EC21" w14:textId="0276061E" w:rsidR="000B05B5" w:rsidRDefault="00DE5AE0" w:rsidP="00576C63">
      <w:pPr>
        <w:pStyle w:val="Heading1"/>
        <w:spacing w:line="360" w:lineRule="auto"/>
        <w:rPr>
          <w:rFonts w:ascii="Arial" w:eastAsia="Arial" w:hAnsi="Arial" w:cs="Arial"/>
        </w:rPr>
      </w:pPr>
      <w:bookmarkStart w:id="20" w:name="_Toc231982792"/>
      <w:r w:rsidRPr="60E6570B">
        <w:rPr>
          <w:rFonts w:ascii="Arial" w:eastAsia="Arial" w:hAnsi="Arial" w:cs="Arial"/>
        </w:rPr>
        <w:lastRenderedPageBreak/>
        <w:t>References</w:t>
      </w:r>
      <w:bookmarkEnd w:id="20"/>
    </w:p>
    <w:p w14:paraId="0F34080A"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Barakat, B., Milhem, M., Naji, G.M.A., Alzoraiki, M., Muda, H.B., Ateeq, A. and Abro, Z. (2023). Assessing the Impact of Green Training on Sustainable Business Advantage: Exploring the Mediating Role of Green Supply Chain Practices. </w:t>
      </w:r>
      <w:r w:rsidRPr="60E6570B">
        <w:rPr>
          <w:rFonts w:ascii="Arial" w:eastAsia="Arial" w:hAnsi="Arial" w:cs="Arial"/>
          <w:i/>
          <w:iCs/>
        </w:rPr>
        <w:t>Sustainability</w:t>
      </w:r>
      <w:r w:rsidRPr="60E6570B">
        <w:rPr>
          <w:rFonts w:ascii="Arial" w:eastAsia="Arial" w:hAnsi="Arial" w:cs="Arial"/>
        </w:rPr>
        <w:t>, [online] 15(19), p.14144. doi:https://doi.org/10.3390/su151914144.</w:t>
      </w:r>
    </w:p>
    <w:p w14:paraId="5A2526CC"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Bhilat, E.M. and Hamidi, L.S. (2025). Achieving efficiency and sustainability in digital retail supply chains: a systematic literature review and research agenda. </w:t>
      </w:r>
      <w:r w:rsidRPr="60E6570B">
        <w:rPr>
          <w:rFonts w:ascii="Arial" w:eastAsia="Arial" w:hAnsi="Arial" w:cs="Arial"/>
          <w:i/>
          <w:iCs/>
        </w:rPr>
        <w:t>International Journal of Productivity and Performance Management</w:t>
      </w:r>
      <w:r w:rsidRPr="60E6570B">
        <w:rPr>
          <w:rFonts w:ascii="Arial" w:eastAsia="Arial" w:hAnsi="Arial" w:cs="Arial"/>
        </w:rPr>
        <w:t>. doi:https://doi.org/10.1108/ijppm-07-2024-0486.</w:t>
      </w:r>
    </w:p>
    <w:p w14:paraId="5E4E3EAB"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Busetto, L., Wick, W. and Gumbinger, C. (2020). How to Use and Assess Qualitative Research Methods. </w:t>
      </w:r>
      <w:r w:rsidRPr="60E6570B">
        <w:rPr>
          <w:rFonts w:ascii="Arial" w:eastAsia="Arial" w:hAnsi="Arial" w:cs="Arial"/>
          <w:i/>
          <w:iCs/>
        </w:rPr>
        <w:t>Neurological Research and Practice</w:t>
      </w:r>
      <w:r w:rsidRPr="60E6570B">
        <w:rPr>
          <w:rFonts w:ascii="Arial" w:eastAsia="Arial" w:hAnsi="Arial" w:cs="Arial"/>
        </w:rPr>
        <w:t>, 2(1), pp.1–10. doi:https://doi.org/10.1186/s42466-020-00059-z.</w:t>
      </w:r>
    </w:p>
    <w:p w14:paraId="7AC708CC"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Chen, Q. (2024). Data-Driven and Sustainable Transportation Route Optimization in Green Logistics Supply Chain. </w:t>
      </w:r>
      <w:r w:rsidRPr="60E6570B">
        <w:rPr>
          <w:rFonts w:ascii="Arial" w:eastAsia="Arial" w:hAnsi="Arial" w:cs="Arial"/>
          <w:i/>
          <w:iCs/>
        </w:rPr>
        <w:t>Asia Pacific Economic and Management Review</w:t>
      </w:r>
      <w:r w:rsidRPr="60E6570B">
        <w:rPr>
          <w:rFonts w:ascii="Arial" w:eastAsia="Arial" w:hAnsi="Arial" w:cs="Arial"/>
        </w:rPr>
        <w:t>, 1(6), pp.140–146. doi:https://doi.org/10.62177/apemr.v1i6.118.</w:t>
      </w:r>
    </w:p>
    <w:p w14:paraId="40A982C7"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Clarke, V. and Braun, V. (2017). Thematic Analysis. </w:t>
      </w:r>
      <w:r w:rsidRPr="60E6570B">
        <w:rPr>
          <w:rFonts w:ascii="Arial" w:eastAsia="Arial" w:hAnsi="Arial" w:cs="Arial"/>
          <w:i/>
          <w:iCs/>
        </w:rPr>
        <w:t>The Journal of Positive Psychology</w:t>
      </w:r>
      <w:r w:rsidRPr="60E6570B">
        <w:rPr>
          <w:rFonts w:ascii="Arial" w:eastAsia="Arial" w:hAnsi="Arial" w:cs="Arial"/>
        </w:rPr>
        <w:t>, 12(3), pp.297–298. doi:https://doi.org/10.1080/17439760.2016.1262613.</w:t>
      </w:r>
    </w:p>
    <w:p w14:paraId="420AF21F"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Hasan, A. (2021). Ethical considerations in the use of secondary data for built environment research. </w:t>
      </w:r>
      <w:r w:rsidRPr="60E6570B">
        <w:rPr>
          <w:rFonts w:ascii="Arial" w:eastAsia="Arial" w:hAnsi="Arial" w:cs="Arial"/>
          <w:i/>
          <w:iCs/>
        </w:rPr>
        <w:t>Secondary Research Methods in the Built Environment</w:t>
      </w:r>
      <w:r w:rsidRPr="60E6570B">
        <w:rPr>
          <w:rFonts w:ascii="Arial" w:eastAsia="Arial" w:hAnsi="Arial" w:cs="Arial"/>
        </w:rPr>
        <w:t>, [online] pp.26–39. doi:https://doi.org/10.1201/9781003000532-3.</w:t>
      </w:r>
    </w:p>
    <w:p w14:paraId="38F76355"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Hasan, M. and Khan, T. (2025). Exploring the Mediating Role of Green Logistics in Enhancing Green Supply Chain Performance: Evidence from Bangladesh. </w:t>
      </w:r>
      <w:r w:rsidRPr="60E6570B">
        <w:rPr>
          <w:rFonts w:ascii="Arial" w:eastAsia="Arial" w:hAnsi="Arial" w:cs="Arial"/>
          <w:i/>
          <w:iCs/>
        </w:rPr>
        <w:t>Journal of Engineering Research</w:t>
      </w:r>
      <w:r w:rsidRPr="60E6570B">
        <w:rPr>
          <w:rFonts w:ascii="Arial" w:eastAsia="Arial" w:hAnsi="Arial" w:cs="Arial"/>
        </w:rPr>
        <w:t>. doi:https://doi.org/10.1016/j.jer.2025.10.003.</w:t>
      </w:r>
    </w:p>
    <w:p w14:paraId="05AA8614"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Junjie, M. and Yingxin, M. (2022). </w:t>
      </w:r>
      <w:r w:rsidRPr="60E6570B">
        <w:rPr>
          <w:rFonts w:ascii="Arial" w:eastAsia="Arial" w:hAnsi="Arial" w:cs="Arial"/>
          <w:i/>
          <w:iCs/>
        </w:rPr>
        <w:t>The Discussions of Positivism and Interpretivism</w:t>
      </w:r>
      <w:r w:rsidRPr="60E6570B">
        <w:rPr>
          <w:rFonts w:ascii="Arial" w:eastAsia="Arial" w:hAnsi="Arial" w:cs="Arial"/>
        </w:rPr>
        <w:t xml:space="preserve">. [online] </w:t>
      </w:r>
      <w:r w:rsidRPr="60E6570B">
        <w:rPr>
          <w:rFonts w:ascii="Arial" w:eastAsia="Arial" w:hAnsi="Arial" w:cs="Arial"/>
          <w:i/>
          <w:iCs/>
        </w:rPr>
        <w:t>ERIC</w:t>
      </w:r>
      <w:r w:rsidRPr="60E6570B">
        <w:rPr>
          <w:rFonts w:ascii="Arial" w:eastAsia="Arial" w:hAnsi="Arial" w:cs="Arial"/>
        </w:rPr>
        <w:t>, Eric. Available at: https://eric.ed.gov/?id=ED619359.</w:t>
      </w:r>
    </w:p>
    <w:p w14:paraId="79E66AB4"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Li, L. and Zeng, J.H. (2024). </w:t>
      </w:r>
      <w:r w:rsidRPr="60E6570B">
        <w:rPr>
          <w:rFonts w:ascii="Arial" w:eastAsia="Arial" w:hAnsi="Arial" w:cs="Arial"/>
          <w:i/>
          <w:iCs/>
        </w:rPr>
        <w:t>custom: Strategic Analysis of Tesco’s International Purchasing and Supply Chain Management: Challenges, Opportunities, and Future Directions</w:t>
      </w:r>
      <w:r w:rsidRPr="60E6570B">
        <w:rPr>
          <w:rFonts w:ascii="Arial" w:eastAsia="Arial" w:hAnsi="Arial" w:cs="Arial"/>
        </w:rPr>
        <w:t>. [online] International Journal of Science and Business (IJSB). Available at: https://www.ijsab.com/volume-35-issue-1/7036.</w:t>
      </w:r>
    </w:p>
    <w:p w14:paraId="1798797F"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lastRenderedPageBreak/>
        <w:t xml:space="preserve">Routroy, S., Sahu, P. and Chhetri, P. (2025). Editorial: Decarbonizing logistics and supply chains: sustainable innovation for global impact. </w:t>
      </w:r>
      <w:r w:rsidRPr="60E6570B">
        <w:rPr>
          <w:rFonts w:ascii="Arial" w:eastAsia="Arial" w:hAnsi="Arial" w:cs="Arial"/>
          <w:i/>
          <w:iCs/>
        </w:rPr>
        <w:t>Journal of International Logistics and Trade</w:t>
      </w:r>
      <w:r w:rsidRPr="60E6570B">
        <w:rPr>
          <w:rFonts w:ascii="Arial" w:eastAsia="Arial" w:hAnsi="Arial" w:cs="Arial"/>
        </w:rPr>
        <w:t>, 23(1), pp.2–6. doi:https://doi.org/10.1108/jilt-03-2025-107.</w:t>
      </w:r>
    </w:p>
    <w:p w14:paraId="4F79CB96"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Trivellas, P., Malindretos, G. and Reklitis, P. (2020). Implications of Green Logistics Management on Sustainable Business and Supply Chain Performance: Evidence from a Survey in the Greek Agri-Food Sector. </w:t>
      </w:r>
      <w:r w:rsidRPr="60E6570B">
        <w:rPr>
          <w:rFonts w:ascii="Arial" w:eastAsia="Arial" w:hAnsi="Arial" w:cs="Arial"/>
          <w:i/>
          <w:iCs/>
        </w:rPr>
        <w:t>Sustainability</w:t>
      </w:r>
      <w:r w:rsidRPr="60E6570B">
        <w:rPr>
          <w:rFonts w:ascii="Arial" w:eastAsia="Arial" w:hAnsi="Arial" w:cs="Arial"/>
        </w:rPr>
        <w:t>, 12(24), p.10515.</w:t>
      </w:r>
    </w:p>
    <w:p w14:paraId="0E841A27" w14:textId="77777777" w:rsidR="0070415D" w:rsidRPr="0070415D" w:rsidRDefault="0070415D" w:rsidP="00576C63">
      <w:pPr>
        <w:spacing w:line="360" w:lineRule="auto"/>
        <w:rPr>
          <w:rFonts w:ascii="Arial" w:eastAsia="Arial" w:hAnsi="Arial" w:cs="Arial"/>
        </w:rPr>
      </w:pPr>
      <w:r w:rsidRPr="60E6570B">
        <w:rPr>
          <w:rFonts w:ascii="Arial" w:eastAsia="Arial" w:hAnsi="Arial" w:cs="Arial"/>
        </w:rPr>
        <w:t xml:space="preserve">Tundys, B. and Wiśniewski, T. (2023). Triple Bottom Line Aspects and Sustainable Supply Chain resilience: a Structural Equation Modelling Approach. </w:t>
      </w:r>
      <w:r w:rsidRPr="60E6570B">
        <w:rPr>
          <w:rFonts w:ascii="Arial" w:eastAsia="Arial" w:hAnsi="Arial" w:cs="Arial"/>
          <w:i/>
          <w:iCs/>
        </w:rPr>
        <w:t>Frontiers in Environmental Science</w:t>
      </w:r>
      <w:r w:rsidRPr="60E6570B">
        <w:rPr>
          <w:rFonts w:ascii="Arial" w:eastAsia="Arial" w:hAnsi="Arial" w:cs="Arial"/>
        </w:rPr>
        <w:t>, 11. doi:https://doi.org/10.3389/fenvs.2023.1161437.</w:t>
      </w:r>
    </w:p>
    <w:p w14:paraId="71EB3EA2" w14:textId="2BF90543" w:rsidR="008878E7" w:rsidRDefault="0070415D" w:rsidP="00576C63">
      <w:pPr>
        <w:spacing w:line="360" w:lineRule="auto"/>
        <w:rPr>
          <w:rFonts w:ascii="Arial" w:eastAsia="Arial" w:hAnsi="Arial" w:cs="Arial"/>
        </w:rPr>
      </w:pPr>
      <w:r w:rsidRPr="60E6570B">
        <w:rPr>
          <w:rFonts w:ascii="Arial" w:eastAsia="Arial" w:hAnsi="Arial" w:cs="Arial"/>
        </w:rPr>
        <w:t xml:space="preserve">Woo, S.E., O’Boyle, E.H. and Spector, P.E. (2017). Best Practices in Developing, Conducting, and Evaluating Inductive Research. </w:t>
      </w:r>
      <w:r w:rsidRPr="60E6570B">
        <w:rPr>
          <w:rFonts w:ascii="Arial" w:eastAsia="Arial" w:hAnsi="Arial" w:cs="Arial"/>
          <w:i/>
          <w:iCs/>
        </w:rPr>
        <w:t>Human Resource Management Review</w:t>
      </w:r>
      <w:r w:rsidRPr="60E6570B">
        <w:rPr>
          <w:rFonts w:ascii="Arial" w:eastAsia="Arial" w:hAnsi="Arial" w:cs="Arial"/>
        </w:rPr>
        <w:t>, [online] 27(2), pp.255–264. doi:https://doi.org/10.1016/j.hrmr.2016.08.004.</w:t>
      </w:r>
      <w:r w:rsidR="002C3454" w:rsidRPr="60E6570B">
        <w:rPr>
          <w:rFonts w:ascii="Arial" w:eastAsia="Arial" w:hAnsi="Arial" w:cs="Arial"/>
        </w:rPr>
        <w:t xml:space="preserve"> </w:t>
      </w:r>
    </w:p>
    <w:p w14:paraId="153C04A1" w14:textId="58134588" w:rsidR="008878E7" w:rsidRPr="00AF2F47" w:rsidRDefault="008878E7" w:rsidP="00576C63">
      <w:pPr>
        <w:spacing w:line="360" w:lineRule="auto"/>
        <w:jc w:val="left"/>
      </w:pPr>
    </w:p>
    <w:sectPr w:rsidR="008878E7" w:rsidRPr="00AF2F47" w:rsidSect="00DE5AE0">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A8A85" w14:textId="77777777" w:rsidR="009C1E66" w:rsidRDefault="009C1E66" w:rsidP="00DE5AE0">
      <w:pPr>
        <w:spacing w:after="0" w:line="240" w:lineRule="auto"/>
      </w:pPr>
      <w:r>
        <w:separator/>
      </w:r>
    </w:p>
  </w:endnote>
  <w:endnote w:type="continuationSeparator" w:id="0">
    <w:p w14:paraId="6022A388" w14:textId="77777777" w:rsidR="009C1E66" w:rsidRDefault="009C1E66" w:rsidP="00DE5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911701"/>
      <w:docPartObj>
        <w:docPartGallery w:val="Page Numbers (Bottom of Page)"/>
        <w:docPartUnique/>
      </w:docPartObj>
    </w:sdtPr>
    <w:sdtEndPr>
      <w:rPr>
        <w:noProof/>
      </w:rPr>
    </w:sdtEndPr>
    <w:sdtContent>
      <w:p w14:paraId="72E1EE2E" w14:textId="0EEEB7B3" w:rsidR="00DE5AE0" w:rsidRDefault="00DE5A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48FC23" w14:textId="77777777" w:rsidR="00DE5AE0" w:rsidRDefault="00DE5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D4A47" w14:textId="77777777" w:rsidR="009C1E66" w:rsidRDefault="009C1E66" w:rsidP="00DE5AE0">
      <w:pPr>
        <w:spacing w:after="0" w:line="240" w:lineRule="auto"/>
      </w:pPr>
      <w:r>
        <w:separator/>
      </w:r>
    </w:p>
  </w:footnote>
  <w:footnote w:type="continuationSeparator" w:id="0">
    <w:p w14:paraId="22C9AB1A" w14:textId="77777777" w:rsidR="009C1E66" w:rsidRDefault="009C1E66" w:rsidP="00DE5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7BAF"/>
    <w:multiLevelType w:val="hybridMultilevel"/>
    <w:tmpl w:val="7C10F43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87455F"/>
    <w:multiLevelType w:val="hybridMultilevel"/>
    <w:tmpl w:val="0F82398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8006CB0"/>
    <w:multiLevelType w:val="hybridMultilevel"/>
    <w:tmpl w:val="493ACBE4"/>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3AF7AFC"/>
    <w:multiLevelType w:val="hybridMultilevel"/>
    <w:tmpl w:val="F25EC0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7932E62"/>
    <w:multiLevelType w:val="hybridMultilevel"/>
    <w:tmpl w:val="4CD03290"/>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BC32A52"/>
    <w:multiLevelType w:val="multilevel"/>
    <w:tmpl w:val="A5CAA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2664C3"/>
    <w:multiLevelType w:val="hybridMultilevel"/>
    <w:tmpl w:val="CB8E86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48177909">
    <w:abstractNumId w:val="5"/>
  </w:num>
  <w:num w:numId="2" w16cid:durableId="1762026978">
    <w:abstractNumId w:val="6"/>
  </w:num>
  <w:num w:numId="3" w16cid:durableId="539366889">
    <w:abstractNumId w:val="3"/>
  </w:num>
  <w:num w:numId="4" w16cid:durableId="259338924">
    <w:abstractNumId w:val="4"/>
  </w:num>
  <w:num w:numId="5" w16cid:durableId="2020498809">
    <w:abstractNumId w:val="2"/>
  </w:num>
  <w:num w:numId="6" w16cid:durableId="985354266">
    <w:abstractNumId w:val="0"/>
  </w:num>
  <w:num w:numId="7" w16cid:durableId="2138452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581"/>
    <w:rsid w:val="000000C1"/>
    <w:rsid w:val="00075419"/>
    <w:rsid w:val="00095073"/>
    <w:rsid w:val="000B05B5"/>
    <w:rsid w:val="00126756"/>
    <w:rsid w:val="00150581"/>
    <w:rsid w:val="001B6AA6"/>
    <w:rsid w:val="0023292B"/>
    <w:rsid w:val="00265966"/>
    <w:rsid w:val="002A0D04"/>
    <w:rsid w:val="002C3454"/>
    <w:rsid w:val="002E5632"/>
    <w:rsid w:val="00320297"/>
    <w:rsid w:val="00343A91"/>
    <w:rsid w:val="00354151"/>
    <w:rsid w:val="00354D52"/>
    <w:rsid w:val="003B6559"/>
    <w:rsid w:val="00447279"/>
    <w:rsid w:val="004945BA"/>
    <w:rsid w:val="004E299C"/>
    <w:rsid w:val="004E7F24"/>
    <w:rsid w:val="00540B4D"/>
    <w:rsid w:val="00576C63"/>
    <w:rsid w:val="00671B7E"/>
    <w:rsid w:val="0070415D"/>
    <w:rsid w:val="007150EC"/>
    <w:rsid w:val="00715917"/>
    <w:rsid w:val="00785C1C"/>
    <w:rsid w:val="007C1B28"/>
    <w:rsid w:val="008149E8"/>
    <w:rsid w:val="00821525"/>
    <w:rsid w:val="008878E7"/>
    <w:rsid w:val="008D4B76"/>
    <w:rsid w:val="00946373"/>
    <w:rsid w:val="0099212A"/>
    <w:rsid w:val="009C1E66"/>
    <w:rsid w:val="009E5549"/>
    <w:rsid w:val="00A94BE9"/>
    <w:rsid w:val="00AF2F47"/>
    <w:rsid w:val="00AF6E15"/>
    <w:rsid w:val="00B71A17"/>
    <w:rsid w:val="00B723D5"/>
    <w:rsid w:val="00B93B69"/>
    <w:rsid w:val="00BB725C"/>
    <w:rsid w:val="00BC7D26"/>
    <w:rsid w:val="00C34A11"/>
    <w:rsid w:val="00C433FD"/>
    <w:rsid w:val="00C860AD"/>
    <w:rsid w:val="00CB6A96"/>
    <w:rsid w:val="00D15EB4"/>
    <w:rsid w:val="00DE5AE0"/>
    <w:rsid w:val="00ED44CB"/>
    <w:rsid w:val="00F04BC2"/>
    <w:rsid w:val="00F3047E"/>
    <w:rsid w:val="00F527F7"/>
    <w:rsid w:val="00F54CD0"/>
    <w:rsid w:val="00FB63AB"/>
    <w:rsid w:val="00FC44C4"/>
    <w:rsid w:val="069FE961"/>
    <w:rsid w:val="0C9D6372"/>
    <w:rsid w:val="1205458F"/>
    <w:rsid w:val="171B2778"/>
    <w:rsid w:val="1A0DED9A"/>
    <w:rsid w:val="2DA40EB6"/>
    <w:rsid w:val="4679EE95"/>
    <w:rsid w:val="4D646A3E"/>
    <w:rsid w:val="4D76E3E4"/>
    <w:rsid w:val="5C270A98"/>
    <w:rsid w:val="5C28A143"/>
    <w:rsid w:val="60858991"/>
    <w:rsid w:val="60E6570B"/>
    <w:rsid w:val="639159B6"/>
    <w:rsid w:val="68F25439"/>
    <w:rsid w:val="74CD8CC7"/>
    <w:rsid w:val="7EE7EF49"/>
    <w:rsid w:val="7F8E45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5CE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B69"/>
    <w:pPr>
      <w:jc w:val="both"/>
    </w:pPr>
    <w:rPr>
      <w:rFonts w:ascii="Times New Roman" w:hAnsi="Times New Roman"/>
    </w:rPr>
  </w:style>
  <w:style w:type="paragraph" w:styleId="Heading1">
    <w:name w:val="heading 1"/>
    <w:basedOn w:val="Normal"/>
    <w:next w:val="Normal"/>
    <w:link w:val="Heading1Char"/>
    <w:uiPriority w:val="9"/>
    <w:qFormat/>
    <w:rsid w:val="00B93B69"/>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93B69"/>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15058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58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5058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5058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5058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5058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5058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B6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B93B69"/>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1505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5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5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5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5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5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581"/>
    <w:rPr>
      <w:rFonts w:eastAsiaTheme="majorEastAsia" w:cstheme="majorBidi"/>
      <w:color w:val="272727" w:themeColor="text1" w:themeTint="D8"/>
    </w:rPr>
  </w:style>
  <w:style w:type="paragraph" w:styleId="Title">
    <w:name w:val="Title"/>
    <w:basedOn w:val="Normal"/>
    <w:next w:val="Normal"/>
    <w:link w:val="TitleChar"/>
    <w:uiPriority w:val="10"/>
    <w:qFormat/>
    <w:rsid w:val="001505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5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58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5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581"/>
    <w:pPr>
      <w:spacing w:before="160"/>
      <w:jc w:val="center"/>
    </w:pPr>
    <w:rPr>
      <w:i/>
      <w:iCs/>
      <w:color w:val="404040" w:themeColor="text1" w:themeTint="BF"/>
    </w:rPr>
  </w:style>
  <w:style w:type="character" w:customStyle="1" w:styleId="QuoteChar">
    <w:name w:val="Quote Char"/>
    <w:basedOn w:val="DefaultParagraphFont"/>
    <w:link w:val="Quote"/>
    <w:uiPriority w:val="29"/>
    <w:rsid w:val="00150581"/>
    <w:rPr>
      <w:rFonts w:ascii="Times New Roman" w:hAnsi="Times New Roman"/>
      <w:i/>
      <w:iCs/>
      <w:color w:val="404040" w:themeColor="text1" w:themeTint="BF"/>
    </w:rPr>
  </w:style>
  <w:style w:type="paragraph" w:styleId="ListParagraph">
    <w:name w:val="List Paragraph"/>
    <w:basedOn w:val="Normal"/>
    <w:uiPriority w:val="34"/>
    <w:qFormat/>
    <w:rsid w:val="00150581"/>
    <w:pPr>
      <w:ind w:left="720"/>
      <w:contextualSpacing/>
    </w:pPr>
  </w:style>
  <w:style w:type="character" w:styleId="IntenseEmphasis">
    <w:name w:val="Intense Emphasis"/>
    <w:basedOn w:val="DefaultParagraphFont"/>
    <w:uiPriority w:val="21"/>
    <w:qFormat/>
    <w:rsid w:val="00150581"/>
    <w:rPr>
      <w:i/>
      <w:iCs/>
      <w:color w:val="0F4761" w:themeColor="accent1" w:themeShade="BF"/>
    </w:rPr>
  </w:style>
  <w:style w:type="paragraph" w:styleId="IntenseQuote">
    <w:name w:val="Intense Quote"/>
    <w:basedOn w:val="Normal"/>
    <w:next w:val="Normal"/>
    <w:link w:val="IntenseQuoteChar"/>
    <w:uiPriority w:val="30"/>
    <w:qFormat/>
    <w:rsid w:val="001505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581"/>
    <w:rPr>
      <w:rFonts w:ascii="Times New Roman" w:hAnsi="Times New Roman"/>
      <w:i/>
      <w:iCs/>
      <w:color w:val="0F4761" w:themeColor="accent1" w:themeShade="BF"/>
    </w:rPr>
  </w:style>
  <w:style w:type="character" w:styleId="IntenseReference">
    <w:name w:val="Intense Reference"/>
    <w:basedOn w:val="DefaultParagraphFont"/>
    <w:uiPriority w:val="32"/>
    <w:qFormat/>
    <w:rsid w:val="00150581"/>
    <w:rPr>
      <w:b/>
      <w:bCs/>
      <w:smallCaps/>
      <w:color w:val="0F4761" w:themeColor="accent1" w:themeShade="BF"/>
      <w:spacing w:val="5"/>
    </w:rPr>
  </w:style>
  <w:style w:type="paragraph" w:styleId="Header">
    <w:name w:val="header"/>
    <w:basedOn w:val="Normal"/>
    <w:link w:val="HeaderChar"/>
    <w:uiPriority w:val="99"/>
    <w:unhideWhenUsed/>
    <w:rsid w:val="00DE5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AE0"/>
    <w:rPr>
      <w:rFonts w:ascii="Times New Roman" w:hAnsi="Times New Roman"/>
    </w:rPr>
  </w:style>
  <w:style w:type="paragraph" w:styleId="Footer">
    <w:name w:val="footer"/>
    <w:basedOn w:val="Normal"/>
    <w:link w:val="FooterChar"/>
    <w:uiPriority w:val="99"/>
    <w:unhideWhenUsed/>
    <w:rsid w:val="00DE5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AE0"/>
    <w:rPr>
      <w:rFonts w:ascii="Times New Roman" w:hAnsi="Times New Roman"/>
    </w:rPr>
  </w:style>
  <w:style w:type="paragraph" w:styleId="TOCHeading">
    <w:name w:val="TOC Heading"/>
    <w:basedOn w:val="Heading1"/>
    <w:next w:val="Normal"/>
    <w:uiPriority w:val="39"/>
    <w:unhideWhenUsed/>
    <w:qFormat/>
    <w:rsid w:val="003B6559"/>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3B6559"/>
    <w:pPr>
      <w:spacing w:after="100"/>
    </w:pPr>
  </w:style>
  <w:style w:type="paragraph" w:styleId="TOC2">
    <w:name w:val="toc 2"/>
    <w:basedOn w:val="Normal"/>
    <w:next w:val="Normal"/>
    <w:autoRedefine/>
    <w:uiPriority w:val="39"/>
    <w:unhideWhenUsed/>
    <w:rsid w:val="003B6559"/>
    <w:pPr>
      <w:spacing w:after="100"/>
      <w:ind w:left="240"/>
    </w:pPr>
  </w:style>
  <w:style w:type="character" w:styleId="Hyperlink">
    <w:name w:val="Hyperlink"/>
    <w:basedOn w:val="DefaultParagraphFont"/>
    <w:uiPriority w:val="99"/>
    <w:unhideWhenUsed/>
    <w:rsid w:val="003B6559"/>
    <w:rPr>
      <w:color w:val="467886" w:themeColor="hyperlink"/>
      <w:u w:val="single"/>
    </w:rPr>
  </w:style>
  <w:style w:type="paragraph" w:styleId="Caption">
    <w:name w:val="caption"/>
    <w:basedOn w:val="Normal"/>
    <w:next w:val="Normal"/>
    <w:uiPriority w:val="35"/>
    <w:unhideWhenUsed/>
    <w:qFormat/>
    <w:rsid w:val="00671B7E"/>
    <w:pPr>
      <w:spacing w:after="200" w:line="240" w:lineRule="auto"/>
    </w:pPr>
    <w:rPr>
      <w:i/>
      <w:iCs/>
      <w:color w:val="0E2841" w:themeColor="text2"/>
      <w:sz w:val="18"/>
      <w:szCs w:val="18"/>
    </w:rPr>
  </w:style>
  <w:style w:type="character" w:styleId="Strong">
    <w:name w:val="Strong"/>
    <w:basedOn w:val="DefaultParagraphFont"/>
    <w:uiPriority w:val="22"/>
    <w:qFormat/>
    <w:rsid w:val="00AF2F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37B6C-758F-4063-8143-3F77EF2E3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3656</Words>
  <Characters>20842</Characters>
  <Application>Microsoft Office Word</Application>
  <DocSecurity>0</DocSecurity>
  <Lines>173</Lines>
  <Paragraphs>48</Paragraphs>
  <ScaleCrop>false</ScaleCrop>
  <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2026-06-07T15:07:00Z</dcterms:created>
  <dcterms:modified xsi:type="dcterms:W3CDTF">2026-06-10T10:35:00Z</dcterms:modified>
</cp:coreProperties>
</file>