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B598D5" w14:textId="77777777" w:rsidR="00172F97" w:rsidRPr="00172F97" w:rsidRDefault="00172F97">
      <w:r w:rsidRPr="00172F97">
        <w:t>Student Name: Wayne Howell</w:t>
      </w:r>
    </w:p>
    <w:p w14:paraId="0D5FE821" w14:textId="77777777" w:rsidR="00172F97" w:rsidRPr="00172F97" w:rsidRDefault="00172F97"/>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172F97" w14:paraId="633DE699" w14:textId="77777777" w:rsidTr="00172F97">
        <w:tc>
          <w:tcPr>
            <w:tcW w:w="3008" w:type="dxa"/>
            <w:shd w:val="clear" w:color="auto" w:fill="auto"/>
          </w:tcPr>
          <w:p w14:paraId="72A3C449" w14:textId="757E56EE" w:rsidR="00172F97" w:rsidRDefault="00172F97">
            <w:r>
              <w:t>Engagement with Literature Skills</w:t>
            </w:r>
          </w:p>
        </w:tc>
        <w:tc>
          <w:tcPr>
            <w:tcW w:w="3009" w:type="dxa"/>
            <w:shd w:val="clear" w:color="auto" w:fill="auto"/>
          </w:tcPr>
          <w:p w14:paraId="0FAE1E0E" w14:textId="0AD9CCA5" w:rsidR="00172F97" w:rsidRDefault="00172F97">
            <w:r>
              <w:t>17</w:t>
            </w:r>
          </w:p>
        </w:tc>
        <w:tc>
          <w:tcPr>
            <w:tcW w:w="3009" w:type="dxa"/>
            <w:shd w:val="clear" w:color="auto" w:fill="auto"/>
          </w:tcPr>
          <w:p w14:paraId="25C3CA8A" w14:textId="608C83DF" w:rsidR="00172F97" w:rsidRDefault="00172F97">
            <w:r>
              <w:t>20</w:t>
            </w:r>
          </w:p>
        </w:tc>
      </w:tr>
      <w:tr w:rsidR="00172F97" w14:paraId="785DA661" w14:textId="77777777" w:rsidTr="00172F97">
        <w:tc>
          <w:tcPr>
            <w:tcW w:w="3008" w:type="dxa"/>
            <w:shd w:val="clear" w:color="auto" w:fill="auto"/>
          </w:tcPr>
          <w:p w14:paraId="58C46CF3" w14:textId="09ABE91E" w:rsidR="00172F97" w:rsidRDefault="00172F97">
            <w:r>
              <w:t>Knowledge and Understanding Skills</w:t>
            </w:r>
          </w:p>
        </w:tc>
        <w:tc>
          <w:tcPr>
            <w:tcW w:w="3009" w:type="dxa"/>
            <w:shd w:val="clear" w:color="auto" w:fill="auto"/>
          </w:tcPr>
          <w:p w14:paraId="0294794D" w14:textId="231AD4FB" w:rsidR="00172F97" w:rsidRDefault="00172F97">
            <w:r>
              <w:t>27</w:t>
            </w:r>
          </w:p>
        </w:tc>
        <w:tc>
          <w:tcPr>
            <w:tcW w:w="3009" w:type="dxa"/>
            <w:shd w:val="clear" w:color="auto" w:fill="auto"/>
          </w:tcPr>
          <w:p w14:paraId="14FE3C58" w14:textId="188C69FD" w:rsidR="00172F97" w:rsidRDefault="00172F97">
            <w:r>
              <w:t>30</w:t>
            </w:r>
          </w:p>
        </w:tc>
      </w:tr>
      <w:tr w:rsidR="00172F97" w14:paraId="4025CB5F" w14:textId="77777777" w:rsidTr="00172F97">
        <w:tc>
          <w:tcPr>
            <w:tcW w:w="3008" w:type="dxa"/>
            <w:shd w:val="clear" w:color="auto" w:fill="auto"/>
          </w:tcPr>
          <w:p w14:paraId="3BC4C0BD" w14:textId="5DCAD843" w:rsidR="00172F97" w:rsidRDefault="00172F97">
            <w:r>
              <w:t>Cognitive and Intellectual Skills</w:t>
            </w:r>
          </w:p>
        </w:tc>
        <w:tc>
          <w:tcPr>
            <w:tcW w:w="3009" w:type="dxa"/>
            <w:shd w:val="clear" w:color="auto" w:fill="auto"/>
          </w:tcPr>
          <w:p w14:paraId="0622E2EA" w14:textId="49D77BE0" w:rsidR="00172F97" w:rsidRDefault="00172F97">
            <w:r>
              <w:t>13</w:t>
            </w:r>
          </w:p>
        </w:tc>
        <w:tc>
          <w:tcPr>
            <w:tcW w:w="3009" w:type="dxa"/>
            <w:shd w:val="clear" w:color="auto" w:fill="auto"/>
          </w:tcPr>
          <w:p w14:paraId="0367CCBB" w14:textId="6AB80BAD" w:rsidR="00172F97" w:rsidRDefault="00172F97">
            <w:r>
              <w:t>15</w:t>
            </w:r>
          </w:p>
        </w:tc>
      </w:tr>
      <w:tr w:rsidR="00172F97" w14:paraId="79840CF9" w14:textId="77777777" w:rsidTr="00172F97">
        <w:tc>
          <w:tcPr>
            <w:tcW w:w="3008" w:type="dxa"/>
            <w:shd w:val="clear" w:color="auto" w:fill="auto"/>
          </w:tcPr>
          <w:p w14:paraId="04F7C026" w14:textId="31A4DABE" w:rsidR="00172F97" w:rsidRDefault="00172F97">
            <w:r>
              <w:t>Practical Application Skills</w:t>
            </w:r>
          </w:p>
        </w:tc>
        <w:tc>
          <w:tcPr>
            <w:tcW w:w="3009" w:type="dxa"/>
            <w:shd w:val="clear" w:color="auto" w:fill="auto"/>
          </w:tcPr>
          <w:p w14:paraId="2F9333F8" w14:textId="1C687E45" w:rsidR="00172F97" w:rsidRDefault="00172F97">
            <w:r>
              <w:t>20</w:t>
            </w:r>
          </w:p>
        </w:tc>
        <w:tc>
          <w:tcPr>
            <w:tcW w:w="3009" w:type="dxa"/>
            <w:shd w:val="clear" w:color="auto" w:fill="auto"/>
          </w:tcPr>
          <w:p w14:paraId="3D3D737B" w14:textId="6FC0EF56" w:rsidR="00172F97" w:rsidRDefault="00172F97">
            <w:r>
              <w:t>25</w:t>
            </w:r>
          </w:p>
        </w:tc>
      </w:tr>
      <w:tr w:rsidR="00172F97" w14:paraId="59C74A8D" w14:textId="77777777" w:rsidTr="00172F97">
        <w:tc>
          <w:tcPr>
            <w:tcW w:w="3008" w:type="dxa"/>
            <w:shd w:val="clear" w:color="auto" w:fill="auto"/>
          </w:tcPr>
          <w:p w14:paraId="59F29DBF" w14:textId="57AAA104" w:rsidR="00172F97" w:rsidRDefault="00172F97">
            <w:r>
              <w:t>Transferable Skills for Life and Professional Practice</w:t>
            </w:r>
          </w:p>
        </w:tc>
        <w:tc>
          <w:tcPr>
            <w:tcW w:w="3009" w:type="dxa"/>
            <w:shd w:val="clear" w:color="auto" w:fill="auto"/>
          </w:tcPr>
          <w:p w14:paraId="4B9A9ACD" w14:textId="47EFEA26" w:rsidR="00172F97" w:rsidRDefault="00172F97">
            <w:r>
              <w:t>8</w:t>
            </w:r>
          </w:p>
        </w:tc>
        <w:tc>
          <w:tcPr>
            <w:tcW w:w="3009" w:type="dxa"/>
            <w:shd w:val="clear" w:color="auto" w:fill="auto"/>
          </w:tcPr>
          <w:p w14:paraId="05319254" w14:textId="59F68985" w:rsidR="00172F97" w:rsidRDefault="00172F97">
            <w:r>
              <w:t>10</w:t>
            </w:r>
          </w:p>
        </w:tc>
      </w:tr>
      <w:tr w:rsidR="00172F97" w14:paraId="2A711293" w14:textId="77777777" w:rsidTr="00172F97">
        <w:tc>
          <w:tcPr>
            <w:tcW w:w="3008" w:type="dxa"/>
            <w:shd w:val="clear" w:color="auto" w:fill="auto"/>
          </w:tcPr>
          <w:p w14:paraId="4D83D93D" w14:textId="6206ABB9" w:rsidR="00172F97" w:rsidRDefault="00172F97">
            <w:r>
              <w:t>TOTAL MARKS</w:t>
            </w:r>
          </w:p>
        </w:tc>
        <w:tc>
          <w:tcPr>
            <w:tcW w:w="3009" w:type="dxa"/>
            <w:shd w:val="clear" w:color="auto" w:fill="auto"/>
          </w:tcPr>
          <w:p w14:paraId="5631E714" w14:textId="34F6D470" w:rsidR="00172F97" w:rsidRDefault="00172F97">
            <w:r>
              <w:t>85</w:t>
            </w:r>
          </w:p>
        </w:tc>
        <w:tc>
          <w:tcPr>
            <w:tcW w:w="3009" w:type="dxa"/>
            <w:shd w:val="clear" w:color="auto" w:fill="auto"/>
          </w:tcPr>
          <w:p w14:paraId="537AD603" w14:textId="7C40ACAB" w:rsidR="00172F97" w:rsidRDefault="00172F97">
            <w:r>
              <w:t>100</w:t>
            </w:r>
          </w:p>
        </w:tc>
      </w:tr>
    </w:tbl>
    <w:p w14:paraId="53CFE2E7" w14:textId="77777777" w:rsidR="00172F97" w:rsidRDefault="00172F97"/>
    <w:p w14:paraId="7001902B" w14:textId="77777777" w:rsidR="00172F97" w:rsidRDefault="00172F97"/>
    <w:p w14:paraId="5A398818" w14:textId="77777777" w:rsidR="00172F97" w:rsidRDefault="00172F97">
      <w:r>
        <w:t>Engagement with Literature Skills</w:t>
      </w:r>
    </w:p>
    <w:p w14:paraId="55044BA7" w14:textId="77777777" w:rsidR="00172F97" w:rsidRDefault="00172F97">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77E36FC4" w14:textId="77777777" w:rsidR="00172F97" w:rsidRDefault="00172F97">
      <w:pPr>
        <w:rPr>
          <w:b/>
        </w:rPr>
      </w:pPr>
      <w:r>
        <w:rPr>
          <w:b/>
        </w:rPr>
        <w:t xml:space="preserve">Very Good work. Relevant sources in-text cited. References are clearly linked. </w:t>
      </w:r>
    </w:p>
    <w:p w14:paraId="1E70B97F" w14:textId="77777777" w:rsidR="00172F97" w:rsidRDefault="00172F97">
      <w:pPr>
        <w:rPr>
          <w:b/>
        </w:rPr>
      </w:pPr>
      <w:r>
        <w:rPr>
          <w:b/>
        </w:rPr>
        <w:t xml:space="preserve">More critical evaluation could have added value to your work. </w:t>
      </w:r>
    </w:p>
    <w:p w14:paraId="10EC8665" w14:textId="77777777" w:rsidR="00172F97" w:rsidRDefault="00172F97">
      <w:pPr>
        <w:rPr>
          <w:b/>
        </w:rPr>
      </w:pPr>
      <w:r>
        <w:rPr>
          <w:b/>
        </w:rPr>
        <w:t>Adequate academic credible literatures referred to work</w:t>
      </w:r>
    </w:p>
    <w:p w14:paraId="79E78829" w14:textId="77777777" w:rsidR="00172F97" w:rsidRDefault="00172F97">
      <w:pPr>
        <w:rPr>
          <w:b/>
        </w:rPr>
      </w:pPr>
      <w:r>
        <w:rPr>
          <w:b/>
        </w:rPr>
        <w:t>In-text citations done.</w:t>
      </w:r>
    </w:p>
    <w:p w14:paraId="635F1050" w14:textId="77777777" w:rsidR="00172F97" w:rsidRDefault="00172F97">
      <w:pPr>
        <w:rPr>
          <w:b/>
        </w:rPr>
      </w:pPr>
    </w:p>
    <w:p w14:paraId="48E54CA6" w14:textId="77777777" w:rsidR="00172F97" w:rsidRDefault="00172F97" w:rsidP="00172F97">
      <w:pPr>
        <w:jc w:val="both"/>
        <w:rPr>
          <w:rFonts w:ascii="Arial" w:hAnsi="Arial" w:cs="Arial"/>
          <w:b/>
          <w:sz w:val="20"/>
        </w:rPr>
      </w:pPr>
    </w:p>
    <w:p w14:paraId="4A0C00AD" w14:textId="77777777" w:rsidR="00172F97" w:rsidRDefault="00172F97" w:rsidP="00172F97">
      <w:pPr>
        <w:jc w:val="both"/>
        <w:rPr>
          <w:rFonts w:ascii="Arial" w:hAnsi="Arial" w:cs="Arial"/>
          <w:b/>
          <w:sz w:val="20"/>
        </w:rPr>
      </w:pPr>
      <w:r>
        <w:rPr>
          <w:rFonts w:ascii="Arial" w:hAnsi="Arial" w:cs="Arial"/>
          <w:b/>
          <w:sz w:val="20"/>
        </w:rPr>
        <w:t>Knowledge and Understanding Skills</w:t>
      </w:r>
    </w:p>
    <w:p w14:paraId="3BC03B38" w14:textId="77777777" w:rsidR="00172F97" w:rsidRDefault="00172F97" w:rsidP="00172F97">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modern networks with examples from enterprise environments. Present IPv4 </w:t>
      </w:r>
      <w:r>
        <w:rPr>
          <w:rFonts w:ascii="Arial" w:hAnsi="Arial" w:cs="Arial"/>
          <w:b/>
        </w:rPr>
        <w:lastRenderedPageBreak/>
        <w:t>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712C9062" w14:textId="77777777" w:rsidR="00172F97" w:rsidRDefault="00172F97" w:rsidP="00172F97">
      <w:pPr>
        <w:jc w:val="both"/>
        <w:rPr>
          <w:rFonts w:ascii="Arial" w:hAnsi="Arial" w:cs="Arial"/>
          <w:b/>
        </w:rPr>
      </w:pPr>
      <w:r>
        <w:rPr>
          <w:rFonts w:ascii="Arial" w:hAnsi="Arial" w:cs="Arial"/>
          <w:b/>
        </w:rPr>
        <w:t>Hypervisor addressed well</w:t>
      </w:r>
    </w:p>
    <w:p w14:paraId="4EF12CED" w14:textId="77777777" w:rsidR="00172F97" w:rsidRDefault="00172F97" w:rsidP="00172F97">
      <w:pPr>
        <w:jc w:val="both"/>
        <w:rPr>
          <w:rFonts w:ascii="Arial" w:hAnsi="Arial" w:cs="Arial"/>
          <w:b/>
        </w:rPr>
      </w:pPr>
      <w:r>
        <w:rPr>
          <w:rFonts w:ascii="Arial" w:hAnsi="Arial" w:cs="Arial"/>
          <w:b/>
        </w:rPr>
        <w:t xml:space="preserve">IP Addressing, routing sections addressed well. </w:t>
      </w:r>
    </w:p>
    <w:p w14:paraId="076AD239" w14:textId="77777777" w:rsidR="00172F97" w:rsidRDefault="00172F97" w:rsidP="00172F97">
      <w:pPr>
        <w:jc w:val="both"/>
        <w:rPr>
          <w:rFonts w:ascii="Arial" w:hAnsi="Arial" w:cs="Arial"/>
          <w:b/>
        </w:rPr>
      </w:pPr>
      <w:r>
        <w:rPr>
          <w:rFonts w:ascii="Arial" w:hAnsi="Arial" w:cs="Arial"/>
          <w:b/>
        </w:rPr>
        <w:t xml:space="preserve">Well reflected on Routing Concepts. </w:t>
      </w:r>
    </w:p>
    <w:p w14:paraId="78BFAF89" w14:textId="77777777" w:rsidR="00172F97" w:rsidRDefault="00172F97" w:rsidP="00172F97">
      <w:pPr>
        <w:jc w:val="both"/>
        <w:rPr>
          <w:rFonts w:ascii="Arial" w:hAnsi="Arial" w:cs="Arial"/>
          <w:b/>
        </w:rPr>
      </w:pPr>
      <w:r>
        <w:rPr>
          <w:rFonts w:ascii="Arial" w:hAnsi="Arial" w:cs="Arial"/>
          <w:b/>
        </w:rPr>
        <w:t>Tabulated classification gives more clarity. Good Work. More real-time/ Use case scenarios could have added value to your work</w:t>
      </w:r>
    </w:p>
    <w:p w14:paraId="593A3E87" w14:textId="77777777" w:rsidR="00172F97" w:rsidRDefault="00172F97" w:rsidP="00172F97">
      <w:pPr>
        <w:jc w:val="both"/>
        <w:rPr>
          <w:rFonts w:ascii="Arial" w:hAnsi="Arial" w:cs="Arial"/>
          <w:b/>
        </w:rPr>
      </w:pPr>
      <w:r>
        <w:rPr>
          <w:rFonts w:ascii="Arial" w:hAnsi="Arial" w:cs="Arial"/>
          <w:b/>
        </w:rPr>
        <w:t>Reflected  on AD Services. Could have placed more strong arguments</w:t>
      </w:r>
    </w:p>
    <w:p w14:paraId="33465843" w14:textId="77777777" w:rsidR="00172F97" w:rsidRDefault="00172F97" w:rsidP="00172F97">
      <w:pPr>
        <w:jc w:val="both"/>
        <w:rPr>
          <w:rFonts w:ascii="Arial" w:hAnsi="Arial" w:cs="Arial"/>
          <w:b/>
        </w:rPr>
      </w:pPr>
      <w:r>
        <w:rPr>
          <w:rFonts w:ascii="Arial" w:hAnsi="Arial" w:cs="Arial"/>
          <w:b/>
        </w:rPr>
        <w:t>Good work</w:t>
      </w:r>
    </w:p>
    <w:p w14:paraId="2E98631B" w14:textId="77777777" w:rsidR="00172F97" w:rsidRDefault="00172F97" w:rsidP="00172F97">
      <w:pPr>
        <w:jc w:val="both"/>
        <w:rPr>
          <w:rFonts w:ascii="Arial" w:hAnsi="Arial" w:cs="Arial"/>
          <w:b/>
        </w:rPr>
      </w:pPr>
    </w:p>
    <w:p w14:paraId="61383532" w14:textId="77777777" w:rsidR="00172F97" w:rsidRDefault="00172F97" w:rsidP="00172F97">
      <w:pPr>
        <w:jc w:val="both"/>
        <w:rPr>
          <w:rFonts w:ascii="Arial" w:hAnsi="Arial" w:cs="Arial"/>
          <w:b/>
          <w:sz w:val="20"/>
        </w:rPr>
      </w:pPr>
    </w:p>
    <w:p w14:paraId="5AB17442" w14:textId="77777777" w:rsidR="00172F97" w:rsidRDefault="00172F97" w:rsidP="00172F97">
      <w:pPr>
        <w:jc w:val="both"/>
        <w:rPr>
          <w:rFonts w:ascii="Arial" w:hAnsi="Arial" w:cs="Arial"/>
          <w:b/>
          <w:sz w:val="20"/>
        </w:rPr>
      </w:pPr>
      <w:r>
        <w:rPr>
          <w:rFonts w:ascii="Arial" w:hAnsi="Arial" w:cs="Arial"/>
          <w:b/>
          <w:sz w:val="20"/>
        </w:rPr>
        <w:t>Cognitive and Intellectual Skills</w:t>
      </w:r>
    </w:p>
    <w:p w14:paraId="4B6A12DC" w14:textId="77777777" w:rsidR="00172F97" w:rsidRDefault="00172F97" w:rsidP="00172F97">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393692BB" w14:textId="77777777" w:rsidR="00172F97" w:rsidRDefault="00172F97" w:rsidP="00172F97">
      <w:pPr>
        <w:jc w:val="both"/>
        <w:rPr>
          <w:rFonts w:ascii="Arial" w:hAnsi="Arial" w:cs="Arial"/>
          <w:b/>
        </w:rPr>
      </w:pPr>
      <w:r>
        <w:rPr>
          <w:rFonts w:ascii="Arial" w:hAnsi="Arial" w:cs="Arial"/>
          <w:b/>
        </w:rPr>
        <w:t>Comparison on different solutions available in Hypervisor done.</w:t>
      </w:r>
    </w:p>
    <w:p w14:paraId="07E8A106" w14:textId="77777777" w:rsidR="00172F97" w:rsidRDefault="00172F97" w:rsidP="00172F97">
      <w:pPr>
        <w:jc w:val="both"/>
        <w:rPr>
          <w:rFonts w:ascii="Arial" w:hAnsi="Arial" w:cs="Arial"/>
          <w:b/>
        </w:rPr>
      </w:pPr>
      <w:r>
        <w:rPr>
          <w:rFonts w:ascii="Arial" w:hAnsi="Arial" w:cs="Arial"/>
          <w:b/>
        </w:rPr>
        <w:t>Analysis of routing protocols done well</w:t>
      </w:r>
    </w:p>
    <w:p w14:paraId="04C37A10" w14:textId="77777777" w:rsidR="00172F97" w:rsidRDefault="00172F97" w:rsidP="00172F97">
      <w:pPr>
        <w:jc w:val="both"/>
        <w:rPr>
          <w:rFonts w:ascii="Arial" w:hAnsi="Arial" w:cs="Arial"/>
          <w:b/>
        </w:rPr>
      </w:pPr>
      <w:r>
        <w:rPr>
          <w:rFonts w:ascii="Arial" w:hAnsi="Arial" w:cs="Arial"/>
          <w:b/>
        </w:rPr>
        <w:t xml:space="preserve">The choice of hypervisor justified well. </w:t>
      </w:r>
    </w:p>
    <w:p w14:paraId="43FBE5D9" w14:textId="77777777" w:rsidR="00172F97" w:rsidRDefault="00172F97" w:rsidP="00172F97">
      <w:pPr>
        <w:jc w:val="both"/>
        <w:rPr>
          <w:rFonts w:ascii="Arial" w:hAnsi="Arial" w:cs="Arial"/>
          <w:b/>
        </w:rPr>
      </w:pPr>
      <w:r>
        <w:rPr>
          <w:rFonts w:ascii="Arial" w:hAnsi="Arial" w:cs="Arial"/>
          <w:b/>
        </w:rPr>
        <w:t>IP Address conflicts and other troubleshooting done as required</w:t>
      </w:r>
    </w:p>
    <w:p w14:paraId="697C1604" w14:textId="77777777" w:rsidR="00172F97" w:rsidRDefault="00172F97" w:rsidP="00172F97">
      <w:pPr>
        <w:jc w:val="both"/>
        <w:rPr>
          <w:rFonts w:ascii="Arial" w:hAnsi="Arial" w:cs="Arial"/>
          <w:b/>
        </w:rPr>
      </w:pPr>
    </w:p>
    <w:p w14:paraId="4C8918ED" w14:textId="77777777" w:rsidR="00172F97" w:rsidRDefault="00172F97" w:rsidP="00172F97">
      <w:pPr>
        <w:jc w:val="both"/>
        <w:rPr>
          <w:rFonts w:ascii="Arial" w:hAnsi="Arial" w:cs="Arial"/>
          <w:b/>
          <w:sz w:val="20"/>
        </w:rPr>
      </w:pPr>
    </w:p>
    <w:p w14:paraId="61E65319" w14:textId="77777777" w:rsidR="00172F97" w:rsidRDefault="00172F97" w:rsidP="00172F97">
      <w:pPr>
        <w:jc w:val="both"/>
        <w:rPr>
          <w:rFonts w:ascii="Arial" w:hAnsi="Arial" w:cs="Arial"/>
          <w:b/>
          <w:sz w:val="20"/>
        </w:rPr>
      </w:pPr>
      <w:r>
        <w:rPr>
          <w:rFonts w:ascii="Arial" w:hAnsi="Arial" w:cs="Arial"/>
          <w:b/>
          <w:sz w:val="20"/>
        </w:rPr>
        <w:lastRenderedPageBreak/>
        <w:t>Practical Application Skills</w:t>
      </w:r>
    </w:p>
    <w:p w14:paraId="65BBD894" w14:textId="3F59FEED" w:rsidR="00172F97" w:rsidRDefault="00172F97" w:rsidP="00172F97">
      <w:pPr>
        <w:jc w:val="both"/>
        <w:rPr>
          <w:rFonts w:ascii="Arial" w:hAnsi="Arial" w:cs="Arial"/>
          <w:b/>
        </w:rPr>
      </w:pPr>
      <w:r>
        <w:rPr>
          <w:rFonts w:ascii="Arial" w:hAnsi="Arial" w:cs="Arial"/>
          <w:b/>
        </w:rPr>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141690">
        <w:rPr>
          <w:rFonts w:ascii="Arial" w:hAnsi="Arial" w:cs="Arial"/>
          <w:b/>
        </w:rPr>
        <w:t>successful</w:t>
      </w:r>
      <w:r>
        <w:rPr>
          <w:rFonts w:ascii="Arial" w:hAnsi="Arial" w:cs="Arial"/>
          <w:b/>
        </w:rPr>
        <w:t xml:space="preserve"> connectivity.</w:t>
      </w:r>
    </w:p>
    <w:p w14:paraId="617A47DE" w14:textId="77777777" w:rsidR="00172F97" w:rsidRDefault="00172F97" w:rsidP="00172F97">
      <w:pPr>
        <w:jc w:val="both"/>
        <w:rPr>
          <w:rFonts w:ascii="Arial" w:hAnsi="Arial" w:cs="Arial"/>
          <w:b/>
        </w:rPr>
      </w:pPr>
      <w:r>
        <w:rPr>
          <w:rFonts w:ascii="Arial" w:hAnsi="Arial" w:cs="Arial"/>
          <w:b/>
        </w:rPr>
        <w:t>Network Setup done as required</w:t>
      </w:r>
    </w:p>
    <w:p w14:paraId="7538886C" w14:textId="77777777" w:rsidR="00172F97" w:rsidRDefault="00172F97" w:rsidP="00172F97">
      <w:pPr>
        <w:jc w:val="both"/>
        <w:rPr>
          <w:rFonts w:ascii="Arial" w:hAnsi="Arial" w:cs="Arial"/>
          <w:b/>
        </w:rPr>
      </w:pPr>
      <w:r>
        <w:rPr>
          <w:rFonts w:ascii="Arial" w:hAnsi="Arial" w:cs="Arial"/>
          <w:b/>
        </w:rPr>
        <w:t xml:space="preserve">IP Address Configured Appropriately. No Default Gateway for the Servers required in this topology. </w:t>
      </w:r>
    </w:p>
    <w:p w14:paraId="081A8E66" w14:textId="77777777" w:rsidR="00172F97" w:rsidRDefault="00172F97" w:rsidP="00172F97">
      <w:pPr>
        <w:jc w:val="both"/>
        <w:rPr>
          <w:rFonts w:ascii="Arial" w:hAnsi="Arial" w:cs="Arial"/>
          <w:b/>
        </w:rPr>
      </w:pPr>
      <w:r>
        <w:rPr>
          <w:rFonts w:ascii="Arial" w:hAnsi="Arial" w:cs="Arial"/>
          <w:b/>
        </w:rPr>
        <w:t>Client and Server names - screenshot  not provided</w:t>
      </w:r>
    </w:p>
    <w:p w14:paraId="07EFBFBA" w14:textId="77777777" w:rsidR="00172F97" w:rsidRDefault="00172F97" w:rsidP="00172F97">
      <w:pPr>
        <w:jc w:val="both"/>
        <w:rPr>
          <w:rFonts w:ascii="Arial" w:hAnsi="Arial" w:cs="Arial"/>
          <w:b/>
        </w:rPr>
      </w:pPr>
      <w:r>
        <w:rPr>
          <w:rFonts w:ascii="Arial" w:hAnsi="Arial" w:cs="Arial"/>
          <w:b/>
        </w:rPr>
        <w:t xml:space="preserve">Testing and Troubleshooting done well. </w:t>
      </w:r>
    </w:p>
    <w:p w14:paraId="38995628" w14:textId="77777777" w:rsidR="00172F97" w:rsidRDefault="00172F97" w:rsidP="00172F97">
      <w:pPr>
        <w:jc w:val="both"/>
        <w:rPr>
          <w:rFonts w:ascii="Arial" w:hAnsi="Arial" w:cs="Arial"/>
          <w:b/>
        </w:rPr>
      </w:pPr>
    </w:p>
    <w:p w14:paraId="0A1A20E1" w14:textId="77777777" w:rsidR="00172F97" w:rsidRDefault="00172F97" w:rsidP="00172F97">
      <w:pPr>
        <w:jc w:val="both"/>
        <w:rPr>
          <w:rFonts w:ascii="Arial" w:hAnsi="Arial" w:cs="Arial"/>
          <w:b/>
          <w:sz w:val="20"/>
        </w:rPr>
      </w:pPr>
    </w:p>
    <w:p w14:paraId="77FF82C0" w14:textId="77777777" w:rsidR="00172F97" w:rsidRDefault="00172F97" w:rsidP="00172F97">
      <w:pPr>
        <w:jc w:val="both"/>
        <w:rPr>
          <w:rFonts w:ascii="Arial" w:hAnsi="Arial" w:cs="Arial"/>
          <w:b/>
          <w:sz w:val="20"/>
        </w:rPr>
      </w:pPr>
      <w:r>
        <w:rPr>
          <w:rFonts w:ascii="Arial" w:hAnsi="Arial" w:cs="Arial"/>
          <w:b/>
          <w:sz w:val="20"/>
        </w:rPr>
        <w:t>Transferable Skills for Life and Professional Practice</w:t>
      </w:r>
    </w:p>
    <w:p w14:paraId="3E073035" w14:textId="77777777" w:rsidR="00172F97" w:rsidRDefault="00172F97" w:rsidP="00172F97">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58060E36" w14:textId="77777777" w:rsidR="00172F97" w:rsidRDefault="00172F97" w:rsidP="00172F97">
      <w:pPr>
        <w:jc w:val="both"/>
        <w:rPr>
          <w:rFonts w:ascii="Arial" w:hAnsi="Arial" w:cs="Arial"/>
          <w:b/>
        </w:rPr>
      </w:pPr>
      <w:r>
        <w:rPr>
          <w:rFonts w:ascii="Arial" w:hAnsi="Arial" w:cs="Arial"/>
          <w:b/>
        </w:rPr>
        <w:t>Very good flow of Report</w:t>
      </w:r>
    </w:p>
    <w:p w14:paraId="1637B26D" w14:textId="77777777" w:rsidR="00172F97" w:rsidRDefault="00172F97" w:rsidP="00172F97">
      <w:pPr>
        <w:jc w:val="both"/>
        <w:rPr>
          <w:rFonts w:ascii="Arial" w:hAnsi="Arial" w:cs="Arial"/>
          <w:b/>
        </w:rPr>
      </w:pPr>
      <w:r>
        <w:rPr>
          <w:rFonts w:ascii="Arial" w:hAnsi="Arial" w:cs="Arial"/>
          <w:b/>
        </w:rPr>
        <w:t xml:space="preserve">Technical and Personal reflections done well. </w:t>
      </w:r>
    </w:p>
    <w:p w14:paraId="24781629" w14:textId="77777777" w:rsidR="00172F97" w:rsidRDefault="00172F97" w:rsidP="00172F97">
      <w:pPr>
        <w:jc w:val="both"/>
        <w:rPr>
          <w:rFonts w:ascii="Arial" w:hAnsi="Arial" w:cs="Arial"/>
          <w:b/>
        </w:rPr>
      </w:pPr>
    </w:p>
    <w:p w14:paraId="72CCBDB2" w14:textId="77777777" w:rsidR="00172F97" w:rsidRDefault="00172F97" w:rsidP="00172F97">
      <w:pPr>
        <w:jc w:val="both"/>
        <w:rPr>
          <w:rFonts w:ascii="Arial" w:hAnsi="Arial" w:cs="Arial"/>
          <w:b/>
          <w:sz w:val="20"/>
        </w:rPr>
      </w:pPr>
    </w:p>
    <w:p w14:paraId="6F1F7BD5" w14:textId="2DF6DEC3" w:rsidR="00114F9B" w:rsidRPr="00172F97" w:rsidRDefault="00114F9B" w:rsidP="00172F97">
      <w:pPr>
        <w:jc w:val="both"/>
        <w:rPr>
          <w:rFonts w:ascii="Arial" w:hAnsi="Arial" w:cs="Arial"/>
          <w:b/>
          <w:sz w:val="20"/>
        </w:rPr>
      </w:pPr>
    </w:p>
    <w:sectPr w:rsidR="00114F9B" w:rsidRPr="00172F9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384142" w14:textId="77777777" w:rsidR="00172F97" w:rsidRDefault="00172F97" w:rsidP="00172F97">
      <w:pPr>
        <w:spacing w:after="0" w:line="240" w:lineRule="auto"/>
      </w:pPr>
      <w:r>
        <w:separator/>
      </w:r>
    </w:p>
  </w:endnote>
  <w:endnote w:type="continuationSeparator" w:id="0">
    <w:p w14:paraId="119CB885" w14:textId="77777777" w:rsidR="00172F97" w:rsidRDefault="00172F97" w:rsidP="00172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9C1C71" w14:textId="77777777" w:rsidR="00172F97" w:rsidRDefault="00172F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DD8CC9" w14:textId="33965438" w:rsidR="00172F97" w:rsidRPr="00172F97" w:rsidRDefault="00172F97" w:rsidP="00172F97">
    <w:pPr>
      <w:pStyle w:val="Footer"/>
      <w:jc w:val="center"/>
      <w:rPr>
        <w:i/>
        <w:sz w:val="20"/>
      </w:rPr>
    </w:pPr>
    <w:r w:rsidRPr="00172F97">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7A47F9" w14:textId="77777777" w:rsidR="00172F97" w:rsidRDefault="00172F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FFFA9B" w14:textId="77777777" w:rsidR="00172F97" w:rsidRDefault="00172F97" w:rsidP="00172F97">
      <w:pPr>
        <w:spacing w:after="0" w:line="240" w:lineRule="auto"/>
      </w:pPr>
      <w:r>
        <w:separator/>
      </w:r>
    </w:p>
  </w:footnote>
  <w:footnote w:type="continuationSeparator" w:id="0">
    <w:p w14:paraId="5DA60E34" w14:textId="77777777" w:rsidR="00172F97" w:rsidRDefault="00172F97" w:rsidP="00172F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C4B2F0" w14:textId="77777777" w:rsidR="00172F97" w:rsidRDefault="00172F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50F3C2" w14:textId="77777777" w:rsidR="00172F97" w:rsidRPr="00172F97" w:rsidRDefault="00172F97" w:rsidP="00172F97">
    <w:pPr>
      <w:pStyle w:val="Header"/>
      <w:jc w:val="center"/>
      <w:rPr>
        <w:b/>
      </w:rPr>
    </w:pPr>
    <w:r w:rsidRPr="00172F97">
      <w:rPr>
        <w:b/>
      </w:rPr>
      <w:t>Feedback for ACCA5023</w:t>
    </w:r>
  </w:p>
  <w:p w14:paraId="68A40CF3" w14:textId="77777777" w:rsidR="00172F97" w:rsidRPr="00172F97" w:rsidRDefault="00172F97" w:rsidP="00172F97">
    <w:pPr>
      <w:pStyle w:val="Header"/>
      <w:jc w:val="center"/>
      <w:rPr>
        <w:b/>
      </w:rPr>
    </w:pPr>
    <w:r w:rsidRPr="00172F97">
      <w:rPr>
        <w:b/>
      </w:rPr>
      <w:t>__________________________________________________</w:t>
    </w:r>
  </w:p>
  <w:p w14:paraId="7891BE4F" w14:textId="77777777" w:rsidR="00172F97" w:rsidRPr="00172F97" w:rsidRDefault="00172F97" w:rsidP="00172F97">
    <w:pPr>
      <w:pStyle w:val="Header"/>
      <w:jc w:val="center"/>
      <w:rPr>
        <w:b/>
      </w:rPr>
    </w:pPr>
    <w:r w:rsidRPr="00172F97">
      <w:rPr>
        <w:b/>
      </w:rPr>
      <w:t>Date of Assessment: 07/03/2025</w:t>
    </w:r>
    <w:r w:rsidRPr="00172F97">
      <w:rPr>
        <w:b/>
      </w:rPr>
      <w:tab/>
    </w:r>
    <w:r w:rsidRPr="00172F97">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0560CB" w14:textId="77777777" w:rsidR="00172F97" w:rsidRDefault="00172F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F97"/>
    <w:rsid w:val="00114F9B"/>
    <w:rsid w:val="00141690"/>
    <w:rsid w:val="00172F97"/>
    <w:rsid w:val="005B6077"/>
    <w:rsid w:val="00D93832"/>
    <w:rsid w:val="00DA223E"/>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1F824"/>
  <w15:chartTrackingRefBased/>
  <w15:docId w15:val="{CBBBF774-0E14-4C55-A779-4B7A924D6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2F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2F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2F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2F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2F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2F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2F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2F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2F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2F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2F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2F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2F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2F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2F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2F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2F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2F97"/>
    <w:rPr>
      <w:rFonts w:eastAsiaTheme="majorEastAsia" w:cstheme="majorBidi"/>
      <w:color w:val="272727" w:themeColor="text1" w:themeTint="D8"/>
    </w:rPr>
  </w:style>
  <w:style w:type="paragraph" w:styleId="Title">
    <w:name w:val="Title"/>
    <w:basedOn w:val="Normal"/>
    <w:next w:val="Normal"/>
    <w:link w:val="TitleChar"/>
    <w:uiPriority w:val="10"/>
    <w:qFormat/>
    <w:rsid w:val="00172F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2F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2F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2F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2F97"/>
    <w:pPr>
      <w:spacing w:before="160"/>
      <w:jc w:val="center"/>
    </w:pPr>
    <w:rPr>
      <w:i/>
      <w:iCs/>
      <w:color w:val="404040" w:themeColor="text1" w:themeTint="BF"/>
    </w:rPr>
  </w:style>
  <w:style w:type="character" w:customStyle="1" w:styleId="QuoteChar">
    <w:name w:val="Quote Char"/>
    <w:basedOn w:val="DefaultParagraphFont"/>
    <w:link w:val="Quote"/>
    <w:uiPriority w:val="29"/>
    <w:rsid w:val="00172F97"/>
    <w:rPr>
      <w:i/>
      <w:iCs/>
      <w:color w:val="404040" w:themeColor="text1" w:themeTint="BF"/>
    </w:rPr>
  </w:style>
  <w:style w:type="paragraph" w:styleId="ListParagraph">
    <w:name w:val="List Paragraph"/>
    <w:basedOn w:val="Normal"/>
    <w:uiPriority w:val="34"/>
    <w:qFormat/>
    <w:rsid w:val="00172F97"/>
    <w:pPr>
      <w:ind w:left="720"/>
      <w:contextualSpacing/>
    </w:pPr>
  </w:style>
  <w:style w:type="character" w:styleId="IntenseEmphasis">
    <w:name w:val="Intense Emphasis"/>
    <w:basedOn w:val="DefaultParagraphFont"/>
    <w:uiPriority w:val="21"/>
    <w:qFormat/>
    <w:rsid w:val="00172F97"/>
    <w:rPr>
      <w:i/>
      <w:iCs/>
      <w:color w:val="0F4761" w:themeColor="accent1" w:themeShade="BF"/>
    </w:rPr>
  </w:style>
  <w:style w:type="paragraph" w:styleId="IntenseQuote">
    <w:name w:val="Intense Quote"/>
    <w:basedOn w:val="Normal"/>
    <w:next w:val="Normal"/>
    <w:link w:val="IntenseQuoteChar"/>
    <w:uiPriority w:val="30"/>
    <w:qFormat/>
    <w:rsid w:val="00172F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2F97"/>
    <w:rPr>
      <w:i/>
      <w:iCs/>
      <w:color w:val="0F4761" w:themeColor="accent1" w:themeShade="BF"/>
    </w:rPr>
  </w:style>
  <w:style w:type="character" w:styleId="IntenseReference">
    <w:name w:val="Intense Reference"/>
    <w:basedOn w:val="DefaultParagraphFont"/>
    <w:uiPriority w:val="32"/>
    <w:qFormat/>
    <w:rsid w:val="00172F97"/>
    <w:rPr>
      <w:b/>
      <w:bCs/>
      <w:smallCaps/>
      <w:color w:val="0F4761" w:themeColor="accent1" w:themeShade="BF"/>
      <w:spacing w:val="5"/>
    </w:rPr>
  </w:style>
  <w:style w:type="paragraph" w:styleId="Header">
    <w:name w:val="header"/>
    <w:basedOn w:val="Normal"/>
    <w:link w:val="HeaderChar"/>
    <w:uiPriority w:val="99"/>
    <w:unhideWhenUsed/>
    <w:rsid w:val="00172F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F97"/>
  </w:style>
  <w:style w:type="paragraph" w:styleId="Footer">
    <w:name w:val="footer"/>
    <w:basedOn w:val="Normal"/>
    <w:link w:val="FooterChar"/>
    <w:uiPriority w:val="99"/>
    <w:unhideWhenUsed/>
    <w:rsid w:val="00172F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F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684</Words>
  <Characters>3899</Characters>
  <Application>Microsoft Office Word</Application>
  <DocSecurity>0</DocSecurity>
  <Lines>32</Lines>
  <Paragraphs>9</Paragraphs>
  <ScaleCrop>false</ScaleCrop>
  <Company>University of Wales Trinity Saint David</Company>
  <LinksUpToDate>false</LinksUpToDate>
  <CharactersWithSpaces>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2025-04-09T06:40:00Z</dcterms:created>
  <dcterms:modified xsi:type="dcterms:W3CDTF">2025-04-09T13:34:00Z</dcterms:modified>
</cp:coreProperties>
</file>