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6"/>
          <w:szCs w:val="36"/>
        </w:rPr>
        <w:id w:val="1781762046"/>
        <w:docPartObj>
          <w:docPartGallery w:val="Cover Pages"/>
          <w:docPartUnique/>
        </w:docPartObj>
      </w:sdtPr>
      <w:sdtEndPr>
        <w:rPr>
          <w:noProof/>
          <w:sz w:val="22"/>
          <w:szCs w:val="22"/>
        </w:rPr>
      </w:sdtEndPr>
      <w:sdtContent>
        <w:p w14:paraId="6DD00A17" w14:textId="4851B723" w:rsidR="00CB0637" w:rsidRPr="004D5140" w:rsidRDefault="009C55ED">
          <w:pPr>
            <w:rPr>
              <w:sz w:val="36"/>
              <w:szCs w:val="36"/>
            </w:rPr>
          </w:pPr>
          <w:r w:rsidRPr="004D5140">
            <w:rPr>
              <w:noProof/>
              <w:sz w:val="36"/>
              <w:szCs w:val="36"/>
            </w:rPr>
            <mc:AlternateContent>
              <mc:Choice Requires="wps">
                <w:drawing>
                  <wp:anchor distT="0" distB="0" distL="114300" distR="114300" simplePos="0" relativeHeight="251660288" behindDoc="0" locked="0" layoutInCell="1" allowOverlap="1" wp14:anchorId="090148E7" wp14:editId="783829FB">
                    <wp:simplePos x="0" y="0"/>
                    <wp:positionH relativeFrom="page">
                      <wp:posOffset>3439551</wp:posOffset>
                    </wp:positionH>
                    <wp:positionV relativeFrom="page">
                      <wp:posOffset>267287</wp:posOffset>
                    </wp:positionV>
                    <wp:extent cx="2875915" cy="34747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47472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37A705" w14:textId="5F911B00" w:rsidR="00CB0637" w:rsidRPr="00A02C59" w:rsidRDefault="00CB0637">
                                <w:pPr>
                                  <w:spacing w:before="240"/>
                                  <w:jc w:val="center"/>
                                  <w:rPr>
                                    <w:rFonts w:ascii="Aldhabi" w:hAnsi="Aldhabi" w:cs="Aldhabi"/>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90148E7" id="Rectangle 467" o:spid="_x0000_s1026" style="position:absolute;margin-left:270.85pt;margin-top:21.05pt;width:226.45pt;height:273.6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" fillcolor="#1f3763 [1604]" stroked="f" strokeweight="1pt">
                    <v:textbox inset="14.4pt,14.4pt,14.4pt,28.8pt">
                      <w:txbxContent>
                        <w:p w14:paraId="0637A705" w14:textId="5F911B00" w:rsidR="00CB0637" w:rsidRPr="00A02C59" w:rsidRDefault="00CB0637">
                          <w:pPr>
                            <w:spacing w:before="240"/>
                            <w:jc w:val="center"/>
                            <w:rPr>
                              <w:rFonts w:ascii="Aldhabi" w:hAnsi="Aldhabi" w:cs="Aldhabi"/>
                              <w:color w:val="FFFFFF" w:themeColor="background1"/>
                            </w:rPr>
                          </w:pPr>
                        </w:p>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63360" behindDoc="1" locked="0" layoutInCell="1" allowOverlap="1" wp14:anchorId="20955BF3" wp14:editId="2EAEE40C">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rgbClr val="002060"/>
                                </a:gs>
                                <a:gs pos="39000">
                                  <a:srgbClr val="254276"/>
                                </a:gs>
                                <a:gs pos="58000">
                                  <a:schemeClr val="accent1">
                                    <a:lumMod val="75000"/>
                                  </a:schemeClr>
                                </a:gs>
                                <a:gs pos="78000">
                                  <a:schemeClr val="accent1">
                                    <a:lumMod val="60000"/>
                                    <a:lumOff val="40000"/>
                                  </a:schemeClr>
                                </a:gs>
                                <a:gs pos="21000">
                                  <a:schemeClr val="accent1">
                                    <a:lumMod val="50000"/>
                                  </a:schemeClr>
                                </a:gs>
                                <a:gs pos="94000">
                                  <a:schemeClr val="accent1">
                                    <a:lumMod val="40000"/>
                                    <a:lumOff val="60000"/>
                                  </a:schemeClr>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8A40A4" w14:textId="77777777" w:rsidR="00CB0637" w:rsidRDefault="00CB06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955BF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" fillcolor="#002060" stroked="f" strokeweight="1pt">
                    <v:fill color2="#b4c6e7 [1300]" rotate="t" colors="0 #002060;13763f #203864;25559f #254276;38011f #2f5597;51118f #8faadc;61604f #b4c7e7" focus="100%" type="gradient"/>
                    <v:textbox inset="21.6pt,,21.6pt">
                      <w:txbxContent>
                        <w:p w14:paraId="0F8A40A4" w14:textId="77777777" w:rsidR="00CB0637" w:rsidRDefault="00CB0637"/>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59264" behindDoc="0" locked="0" layoutInCell="1" allowOverlap="1" wp14:anchorId="3FAF5004" wp14:editId="439D80B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29E46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p>
        <w:p w14:paraId="75B55884" w14:textId="565779B7" w:rsidR="00CB0637" w:rsidRPr="004D5140" w:rsidRDefault="00A500E8">
          <w:pPr>
            <w:rPr>
              <w:rFonts w:ascii="Aldhabi" w:hAnsi="Aldhabi" w:cs="Aldhabi"/>
              <w:noProof/>
              <w:sz w:val="36"/>
              <w:szCs w:val="36"/>
              <w:u w:val="single"/>
            </w:rPr>
          </w:pPr>
          <w:r w:rsidRPr="004D5140">
            <w:rPr>
              <w:noProof/>
              <w:sz w:val="36"/>
              <w:szCs w:val="36"/>
            </w:rPr>
            <mc:AlternateContent>
              <mc:Choice Requires="wps">
                <w:drawing>
                  <wp:anchor distT="0" distB="0" distL="114300" distR="114300" simplePos="0" relativeHeight="251661312" behindDoc="0" locked="0" layoutInCell="1" allowOverlap="1" wp14:anchorId="0181BD2D" wp14:editId="353AAF2F">
                    <wp:simplePos x="0" y="0"/>
                    <wp:positionH relativeFrom="page">
                      <wp:posOffset>3439551</wp:posOffset>
                    </wp:positionH>
                    <wp:positionV relativeFrom="page">
                      <wp:posOffset>3495333</wp:posOffset>
                    </wp:positionV>
                    <wp:extent cx="2797810" cy="30353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035300"/>
                            </a:xfrm>
                            <a:prstGeom prst="rect">
                              <a:avLst/>
                            </a:prstGeom>
                            <a:noFill/>
                            <a:ln w="6350">
                              <a:noFill/>
                            </a:ln>
                            <a:effectLst/>
                          </wps:spPr>
                          <wps:txb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D8E85FC" w14:textId="00E53DD9" w:rsidR="00CB0637" w:rsidRPr="00A96FE3" w:rsidRDefault="005E07FF">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Procu</w:t>
                                    </w:r>
                                    <w:r w:rsidR="00235BAC">
                                      <w:rPr>
                                        <w:rFonts w:ascii="Aldhabi" w:hAnsi="Aldhabi" w:cs="Aldhabi"/>
                                        <w:b/>
                                        <w:color w:val="002060"/>
                                        <w:sz w:val="48"/>
                                        <w:szCs w:val="56"/>
                                      </w:rPr>
                                      <w:t>rement and Supply Chain Management</w:t>
                                    </w:r>
                                  </w:p>
                                </w:sdtContent>
                              </w:sdt>
                              <w:sdt>
                                <w:sdtPr>
                                  <w:rPr>
                                    <w:rFonts w:ascii="Aldhabi" w:eastAsiaTheme="majorEastAsia" w:hAnsi="Aldhabi" w:cs="Aldhabi" w:hint="cs"/>
                                    <w:noProof/>
                                    <w:color w:val="00206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FB71B31" w14:textId="69D41164" w:rsidR="00CB0637" w:rsidRPr="00C535EA" w:rsidRDefault="00235BAC">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 xml:space="preserve">Improving Supply chain performance using FMEA to </w:t>
                                    </w:r>
                                    <w:r w:rsidR="00790E26">
                                      <w:rPr>
                                        <w:rFonts w:ascii="Aldhabi" w:eastAsiaTheme="majorEastAsia" w:hAnsi="Aldhabi" w:cs="Aldhabi"/>
                                        <w:noProof/>
                                        <w:color w:val="002060"/>
                                        <w:sz w:val="32"/>
                                        <w:szCs w:val="32"/>
                                      </w:rPr>
                                      <w:t>highlight risks and v</w:t>
                                    </w:r>
                                    <w:r w:rsidR="00F46C31">
                                      <w:rPr>
                                        <w:rFonts w:ascii="Aldhabi" w:eastAsiaTheme="majorEastAsia" w:hAnsi="Aldhabi" w:cs="Aldhabi"/>
                                        <w:noProof/>
                                        <w:color w:val="002060"/>
                                        <w:sz w:val="32"/>
                                        <w:szCs w:val="32"/>
                                      </w:rPr>
                                      <w:t>u</w:t>
                                    </w:r>
                                    <w:r w:rsidR="00790E26">
                                      <w:rPr>
                                        <w:rFonts w:ascii="Aldhabi" w:eastAsiaTheme="majorEastAsia" w:hAnsi="Aldhabi" w:cs="Aldhabi"/>
                                        <w:noProof/>
                                        <w:color w:val="002060"/>
                                        <w:sz w:val="32"/>
                                        <w:szCs w:val="32"/>
                                      </w:rPr>
                                      <w:t>lnerabil</w:t>
                                    </w:r>
                                    <w:r w:rsidR="009D78A0">
                                      <w:rPr>
                                        <w:rFonts w:ascii="Aldhabi" w:eastAsiaTheme="majorEastAsia" w:hAnsi="Aldhabi" w:cs="Aldhabi"/>
                                        <w:noProof/>
                                        <w:color w:val="002060"/>
                                        <w:sz w:val="32"/>
                                        <w:szCs w:val="32"/>
                                      </w:rPr>
                                      <w:t>i</w:t>
                                    </w:r>
                                    <w:r w:rsidR="00790E26">
                                      <w:rPr>
                                        <w:rFonts w:ascii="Aldhabi" w:eastAsiaTheme="majorEastAsia" w:hAnsi="Aldhabi" w:cs="Aldhabi"/>
                                        <w:noProof/>
                                        <w:color w:val="002060"/>
                                        <w:sz w:val="32"/>
                                        <w:szCs w:val="32"/>
                                      </w:rPr>
                                      <w:t>ty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181BD2D" id="_x0000_t202" coordsize="21600,21600" o:spt="202" path="m,l,21600r21600,l21600,xe">
                    <v:stroke joinstyle="miter"/>
                    <v:path gradientshapeok="t" o:connecttype="rect"/>
                  </v:shapetype>
                  <v:shape id="Text Box 470" o:spid="_x0000_s1028" type="#_x0000_t202" style="position:absolute;margin-left:270.85pt;margin-top:275.2pt;width:220.3pt;height:239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qL2IgIAAEI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" filled="f" stroked="f" strokeweight=".5pt">
                    <v:textbo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D8E85FC" w14:textId="00E53DD9" w:rsidR="00CB0637" w:rsidRPr="00A96FE3" w:rsidRDefault="005E07FF">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Procu</w:t>
                              </w:r>
                              <w:r w:rsidR="00235BAC">
                                <w:rPr>
                                  <w:rFonts w:ascii="Aldhabi" w:hAnsi="Aldhabi" w:cs="Aldhabi"/>
                                  <w:b/>
                                  <w:color w:val="002060"/>
                                  <w:sz w:val="48"/>
                                  <w:szCs w:val="56"/>
                                </w:rPr>
                                <w:t>rement and Supply Chain Management</w:t>
                              </w:r>
                            </w:p>
                          </w:sdtContent>
                        </w:sdt>
                        <w:sdt>
                          <w:sdtPr>
                            <w:rPr>
                              <w:rFonts w:ascii="Aldhabi" w:eastAsiaTheme="majorEastAsia" w:hAnsi="Aldhabi" w:cs="Aldhabi" w:hint="cs"/>
                              <w:noProof/>
                              <w:color w:val="00206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FB71B31" w14:textId="69D41164" w:rsidR="00CB0637" w:rsidRPr="00C535EA" w:rsidRDefault="00235BAC">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 xml:space="preserve">Improving Supply chain performance using FMEA to </w:t>
                              </w:r>
                              <w:r w:rsidR="00790E26">
                                <w:rPr>
                                  <w:rFonts w:ascii="Aldhabi" w:eastAsiaTheme="majorEastAsia" w:hAnsi="Aldhabi" w:cs="Aldhabi"/>
                                  <w:noProof/>
                                  <w:color w:val="002060"/>
                                  <w:sz w:val="32"/>
                                  <w:szCs w:val="32"/>
                                </w:rPr>
                                <w:t>highlight risks and v</w:t>
                              </w:r>
                              <w:r w:rsidR="00F46C31">
                                <w:rPr>
                                  <w:rFonts w:ascii="Aldhabi" w:eastAsiaTheme="majorEastAsia" w:hAnsi="Aldhabi" w:cs="Aldhabi"/>
                                  <w:noProof/>
                                  <w:color w:val="002060"/>
                                  <w:sz w:val="32"/>
                                  <w:szCs w:val="32"/>
                                </w:rPr>
                                <w:t>u</w:t>
                              </w:r>
                              <w:r w:rsidR="00790E26">
                                <w:rPr>
                                  <w:rFonts w:ascii="Aldhabi" w:eastAsiaTheme="majorEastAsia" w:hAnsi="Aldhabi" w:cs="Aldhabi"/>
                                  <w:noProof/>
                                  <w:color w:val="002060"/>
                                  <w:sz w:val="32"/>
                                  <w:szCs w:val="32"/>
                                </w:rPr>
                                <w:t>lnerabil</w:t>
                              </w:r>
                              <w:r w:rsidR="009D78A0">
                                <w:rPr>
                                  <w:rFonts w:ascii="Aldhabi" w:eastAsiaTheme="majorEastAsia" w:hAnsi="Aldhabi" w:cs="Aldhabi"/>
                                  <w:noProof/>
                                  <w:color w:val="002060"/>
                                  <w:sz w:val="32"/>
                                  <w:szCs w:val="32"/>
                                </w:rPr>
                                <w:t>i</w:t>
                              </w:r>
                              <w:r w:rsidR="00790E26">
                                <w:rPr>
                                  <w:rFonts w:ascii="Aldhabi" w:eastAsiaTheme="majorEastAsia" w:hAnsi="Aldhabi" w:cs="Aldhabi"/>
                                  <w:noProof/>
                                  <w:color w:val="002060"/>
                                  <w:sz w:val="32"/>
                                  <w:szCs w:val="32"/>
                                </w:rPr>
                                <w:t>ty</w:t>
                              </w:r>
                            </w:p>
                          </w:sdtContent>
                        </w:sdt>
                      </w:txbxContent>
                    </v:textbox>
                    <w10:wrap type="square" anchorx="page" anchory="page"/>
                  </v:shape>
                </w:pict>
              </mc:Fallback>
            </mc:AlternateContent>
          </w:r>
          <w:r w:rsidR="002E2F16" w:rsidRPr="004D5140">
            <w:rPr>
              <w:noProof/>
              <w:sz w:val="36"/>
              <w:szCs w:val="36"/>
            </w:rPr>
            <mc:AlternateContent>
              <mc:Choice Requires="wps">
                <w:drawing>
                  <wp:anchor distT="0" distB="0" distL="114300" distR="114300" simplePos="0" relativeHeight="251664384" behindDoc="0" locked="0" layoutInCell="1" allowOverlap="1" wp14:anchorId="611FFEAD" wp14:editId="0437BB9B">
                    <wp:simplePos x="0" y="0"/>
                    <wp:positionH relativeFrom="page">
                      <wp:posOffset>3441700</wp:posOffset>
                    </wp:positionH>
                    <wp:positionV relativeFrom="page">
                      <wp:posOffset>6026150</wp:posOffset>
                    </wp:positionV>
                    <wp:extent cx="2797175" cy="806450"/>
                    <wp:effectExtent l="0" t="0" r="3175"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175" cy="806450"/>
                            </a:xfrm>
                            <a:prstGeom prst="rect">
                              <a:avLst/>
                            </a:prstGeom>
                            <a:solidFill>
                              <a:schemeClr val="accent1">
                                <a:lumMod val="50000"/>
                              </a:schemeClr>
                            </a:solidFill>
                            <a:ln w="6350">
                              <a:noFill/>
                            </a:ln>
                            <a:effectLst/>
                          </wps:spPr>
                          <wps:txbx>
                            <w:txbxContent>
                              <w:p w14:paraId="40036068" w14:textId="2151B89A" w:rsidR="00CB0637" w:rsidRPr="009C55ED" w:rsidRDefault="00FD3C53">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1FFEAD" id="Text Box 465" o:spid="_x0000_s1029" type="#_x0000_t202" style="position:absolute;margin-left:271pt;margin-top:474.5pt;width:220.25pt;height:6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" fillcolor="#1f3763 [1604]" stroked="f" strokeweight=".5pt">
                    <v:textbox>
                      <w:txbxContent>
                        <w:p w14:paraId="40036068" w14:textId="2151B89A" w:rsidR="00CB0637" w:rsidRPr="009C55ED" w:rsidRDefault="00FD3C53">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v:textbox>
                    <w10:wrap type="square" anchorx="page" anchory="page"/>
                  </v:shape>
                </w:pict>
              </mc:Fallback>
            </mc:AlternateContent>
          </w:r>
          <w:r w:rsidR="002E2F16">
            <w:rPr>
              <w:noProof/>
              <w:sz w:val="36"/>
              <w:szCs w:val="36"/>
            </w:rPr>
            <mc:AlternateContent>
              <mc:Choice Requires="wps">
                <w:drawing>
                  <wp:anchor distT="0" distB="0" distL="114300" distR="114300" simplePos="0" relativeHeight="251666432" behindDoc="0" locked="0" layoutInCell="1" allowOverlap="1" wp14:anchorId="60D88A6A" wp14:editId="733B62FF">
                    <wp:simplePos x="0" y="0"/>
                    <wp:positionH relativeFrom="column">
                      <wp:posOffset>2527300</wp:posOffset>
                    </wp:positionH>
                    <wp:positionV relativeFrom="paragraph">
                      <wp:posOffset>5628005</wp:posOffset>
                    </wp:positionV>
                    <wp:extent cx="2797175" cy="431800"/>
                    <wp:effectExtent l="0" t="0" r="3175" b="6350"/>
                    <wp:wrapNone/>
                    <wp:docPr id="5" name="Text Box 5"/>
                    <wp:cNvGraphicFramePr/>
                    <a:graphic xmlns:a="http://schemas.openxmlformats.org/drawingml/2006/main">
                      <a:graphicData uri="http://schemas.microsoft.com/office/word/2010/wordprocessingShape">
                        <wps:wsp>
                          <wps:cNvSpPr txBox="1"/>
                          <wps:spPr>
                            <a:xfrm>
                              <a:off x="0" y="0"/>
                              <a:ext cx="2797175" cy="431800"/>
                            </a:xfrm>
                            <a:prstGeom prst="rect">
                              <a:avLst/>
                            </a:prstGeom>
                            <a:solidFill>
                              <a:schemeClr val="accent1">
                                <a:lumMod val="50000"/>
                              </a:schemeClr>
                            </a:solidFill>
                            <a:ln w="6350">
                              <a:noFill/>
                            </a:ln>
                          </wps:spPr>
                          <wps:txbx>
                            <w:txbxContent>
                              <w:p w14:paraId="2042CEAD" w14:textId="0BFA9A0A"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126D2D">
                                  <w:rPr>
                                    <w:rFonts w:ascii="Aldhabi" w:hAnsi="Aldhabi" w:cs="Aldhabi"/>
                                    <w:color w:val="FFFFFF" w:themeColor="background1"/>
                                    <w:sz w:val="24"/>
                                    <w:szCs w:val="24"/>
                                  </w:rPr>
                                  <w:t>Supply Chain, FMEA, Relationships</w:t>
                                </w:r>
                                <w:r w:rsidR="009A644F">
                                  <w:rPr>
                                    <w:rFonts w:ascii="Aldhabi" w:hAnsi="Aldhabi" w:cs="Aldhabi"/>
                                    <w:color w:val="FFFFFF" w:themeColor="background1"/>
                                    <w:sz w:val="24"/>
                                    <w:szCs w:val="24"/>
                                  </w:rPr>
                                  <w:t>, 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88A6A" id="Text Box 5" o:spid="_x0000_s1030" type="#_x0000_t202" style="position:absolute;margin-left:199pt;margin-top:443.15pt;width:220.25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" fillcolor="#1f3763 [1604]" stroked="f" strokeweight=".5pt">
                    <v:textbox>
                      <w:txbxContent>
                        <w:p w14:paraId="2042CEAD" w14:textId="0BFA9A0A"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126D2D">
                            <w:rPr>
                              <w:rFonts w:ascii="Aldhabi" w:hAnsi="Aldhabi" w:cs="Aldhabi"/>
                              <w:color w:val="FFFFFF" w:themeColor="background1"/>
                              <w:sz w:val="24"/>
                              <w:szCs w:val="24"/>
                            </w:rPr>
                            <w:t>Supply Chain, FMEA, Relationships</w:t>
                          </w:r>
                          <w:r w:rsidR="009A644F">
                            <w:rPr>
                              <w:rFonts w:ascii="Aldhabi" w:hAnsi="Aldhabi" w:cs="Aldhabi"/>
                              <w:color w:val="FFFFFF" w:themeColor="background1"/>
                              <w:sz w:val="24"/>
                              <w:szCs w:val="24"/>
                            </w:rPr>
                            <w:t>, Suppliers</w:t>
                          </w:r>
                        </w:p>
                      </w:txbxContent>
                    </v:textbox>
                  </v:shape>
                </w:pict>
              </mc:Fallback>
            </mc:AlternateContent>
          </w:r>
          <w:r w:rsidR="00CB0637" w:rsidRPr="004D5140">
            <w:rPr>
              <w:rFonts w:ascii="Aldhabi" w:hAnsi="Aldhabi" w:cs="Aldhabi"/>
              <w:noProof/>
              <w:sz w:val="36"/>
              <w:szCs w:val="36"/>
              <w:u w:val="single"/>
            </w:rPr>
            <w:br w:type="page"/>
          </w:r>
        </w:p>
        <w:p w14:paraId="4D3E3874" w14:textId="77777777" w:rsidR="00CB0637" w:rsidRPr="008214D1" w:rsidRDefault="00CB0637" w:rsidP="00CB0637">
          <w:pPr>
            <w:rPr>
              <w:rFonts w:ascii="Aldhabi" w:hAnsi="Aldhabi" w:cs="Aldhabi"/>
              <w:noProof/>
              <w:color w:val="002060"/>
              <w:sz w:val="36"/>
              <w:szCs w:val="36"/>
              <w:u w:val="single"/>
            </w:rPr>
          </w:pPr>
          <w:r w:rsidRPr="008214D1">
            <w:rPr>
              <w:rFonts w:ascii="Aldhabi" w:hAnsi="Aldhabi" w:cs="Aldhabi"/>
              <w:noProof/>
              <w:color w:val="002060"/>
              <w:sz w:val="48"/>
              <w:szCs w:val="48"/>
              <w:u w:val="single"/>
            </w:rPr>
            <w:lastRenderedPageBreak/>
            <w:t>Contents</w:t>
          </w:r>
        </w:p>
        <w:p w14:paraId="6AACB74A" w14:textId="77777777" w:rsidR="004D5140" w:rsidRPr="004D5140" w:rsidRDefault="00CB0637" w:rsidP="004D5140">
          <w:pPr>
            <w:pStyle w:val="ListParagraph"/>
            <w:numPr>
              <w:ilvl w:val="0"/>
              <w:numId w:val="2"/>
            </w:numPr>
            <w:rPr>
              <w:rFonts w:ascii="Aldhabi" w:hAnsi="Aldhabi" w:cs="Aldhabi"/>
              <w:sz w:val="40"/>
              <w:szCs w:val="40"/>
            </w:rPr>
          </w:pPr>
          <w:r w:rsidRPr="004D5140">
            <w:rPr>
              <w:rFonts w:ascii="Aldhabi" w:hAnsi="Aldhabi" w:cs="Aldhabi" w:hint="cs"/>
              <w:sz w:val="40"/>
              <w:szCs w:val="40"/>
            </w:rPr>
            <w:t>Introduction</w:t>
          </w:r>
        </w:p>
        <w:p w14:paraId="4540F0E9" w14:textId="209669B5" w:rsidR="004D5140" w:rsidRPr="004D5140" w:rsidRDefault="009D78A0" w:rsidP="004D5140">
          <w:pPr>
            <w:pStyle w:val="ListParagraph"/>
            <w:numPr>
              <w:ilvl w:val="0"/>
              <w:numId w:val="2"/>
            </w:numPr>
            <w:rPr>
              <w:rFonts w:ascii="Aldhabi" w:hAnsi="Aldhabi" w:cs="Aldhabi"/>
              <w:sz w:val="40"/>
              <w:szCs w:val="40"/>
            </w:rPr>
          </w:pPr>
          <w:r>
            <w:rPr>
              <w:rFonts w:ascii="Aldhabi" w:hAnsi="Aldhabi" w:cs="Aldhabi"/>
              <w:sz w:val="40"/>
              <w:szCs w:val="40"/>
            </w:rPr>
            <w:t>FMEA Analysis</w:t>
          </w:r>
        </w:p>
        <w:p w14:paraId="5D079004" w14:textId="3F6DF963" w:rsidR="004D5140" w:rsidRPr="00444D55" w:rsidRDefault="00444D55" w:rsidP="00444D55">
          <w:pPr>
            <w:ind w:left="360"/>
            <w:rPr>
              <w:rFonts w:ascii="Aldhabi" w:hAnsi="Aldhabi" w:cs="Aldhabi"/>
              <w:sz w:val="40"/>
              <w:szCs w:val="40"/>
            </w:rPr>
          </w:pPr>
          <w:r>
            <w:rPr>
              <w:rFonts w:ascii="Aldhabi" w:hAnsi="Aldhabi" w:cs="Aldhabi"/>
              <w:sz w:val="40"/>
              <w:szCs w:val="40"/>
            </w:rPr>
            <w:t xml:space="preserve">15. </w:t>
          </w:r>
          <w:r>
            <w:rPr>
              <w:rFonts w:ascii="Aldhabi" w:hAnsi="Aldhabi" w:cs="Aldhabi"/>
              <w:sz w:val="40"/>
              <w:szCs w:val="40"/>
            </w:rPr>
            <w:tab/>
          </w:r>
          <w:r w:rsidR="009D78A0" w:rsidRPr="00444D55">
            <w:rPr>
              <w:rFonts w:ascii="Aldhabi" w:hAnsi="Aldhabi" w:cs="Aldhabi"/>
              <w:sz w:val="40"/>
              <w:szCs w:val="40"/>
            </w:rPr>
            <w:t>Steps to make the supply chain more res</w:t>
          </w:r>
          <w:r w:rsidR="002B4F93" w:rsidRPr="00444D55">
            <w:rPr>
              <w:rFonts w:ascii="Aldhabi" w:hAnsi="Aldhabi" w:cs="Aldhabi"/>
              <w:sz w:val="40"/>
              <w:szCs w:val="40"/>
            </w:rPr>
            <w:t>ilient</w:t>
          </w:r>
        </w:p>
        <w:p w14:paraId="08C5343D" w14:textId="5B38F503" w:rsidR="002B4F93" w:rsidRPr="003352CA" w:rsidRDefault="002B4F93" w:rsidP="003352CA">
          <w:pPr>
            <w:pStyle w:val="ListParagraph"/>
            <w:numPr>
              <w:ilvl w:val="0"/>
              <w:numId w:val="8"/>
            </w:numPr>
            <w:rPr>
              <w:rFonts w:ascii="Aldhabi" w:hAnsi="Aldhabi" w:cs="Aldhabi"/>
              <w:sz w:val="40"/>
              <w:szCs w:val="40"/>
            </w:rPr>
          </w:pPr>
          <w:r w:rsidRPr="003352CA">
            <w:rPr>
              <w:rFonts w:ascii="Aldhabi" w:hAnsi="Aldhabi" w:cs="Aldhabi"/>
              <w:sz w:val="40"/>
              <w:szCs w:val="40"/>
            </w:rPr>
            <w:t>Conclusion</w:t>
          </w:r>
        </w:p>
        <w:p w14:paraId="04018724" w14:textId="7D394104" w:rsidR="000E67C2" w:rsidRPr="003352CA" w:rsidRDefault="00CB0637" w:rsidP="003352CA">
          <w:pPr>
            <w:pStyle w:val="ListParagraph"/>
            <w:numPr>
              <w:ilvl w:val="0"/>
              <w:numId w:val="8"/>
            </w:numPr>
            <w:rPr>
              <w:rFonts w:ascii="Aldhabi" w:hAnsi="Aldhabi" w:cs="Aldhabi"/>
              <w:sz w:val="40"/>
              <w:szCs w:val="40"/>
            </w:rPr>
          </w:pPr>
          <w:r w:rsidRPr="003352CA">
            <w:rPr>
              <w:rFonts w:ascii="Aldhabi" w:hAnsi="Aldhabi" w:cs="Aldhabi" w:hint="cs"/>
              <w:sz w:val="40"/>
              <w:szCs w:val="40"/>
            </w:rPr>
            <w:t xml:space="preserve">References </w:t>
          </w:r>
        </w:p>
        <w:p w14:paraId="3F056A3F" w14:textId="77777777" w:rsidR="000E67C2" w:rsidRDefault="000E67C2" w:rsidP="000E67C2">
          <w:pPr>
            <w:rPr>
              <w:rFonts w:ascii="Aldhabi" w:hAnsi="Aldhabi" w:cs="Aldhabi"/>
              <w:sz w:val="24"/>
              <w:szCs w:val="24"/>
            </w:rPr>
          </w:pPr>
        </w:p>
        <w:p w14:paraId="5249C709" w14:textId="77777777" w:rsidR="000E67C2" w:rsidRDefault="000E67C2" w:rsidP="000E67C2">
          <w:pPr>
            <w:rPr>
              <w:rFonts w:ascii="Aldhabi" w:hAnsi="Aldhabi" w:cs="Aldhabi"/>
              <w:sz w:val="24"/>
              <w:szCs w:val="24"/>
            </w:rPr>
          </w:pPr>
        </w:p>
        <w:p w14:paraId="16AC94F8" w14:textId="77777777" w:rsidR="000E67C2" w:rsidRDefault="000E67C2" w:rsidP="000E67C2">
          <w:pPr>
            <w:rPr>
              <w:rFonts w:ascii="Aldhabi" w:hAnsi="Aldhabi" w:cs="Aldhabi"/>
              <w:sz w:val="24"/>
              <w:szCs w:val="24"/>
            </w:rPr>
          </w:pPr>
        </w:p>
        <w:p w14:paraId="071FA0B7" w14:textId="77777777" w:rsidR="000E67C2" w:rsidRDefault="000E67C2" w:rsidP="000E67C2">
          <w:pPr>
            <w:rPr>
              <w:rFonts w:ascii="Aldhabi" w:hAnsi="Aldhabi" w:cs="Aldhabi"/>
              <w:sz w:val="24"/>
              <w:szCs w:val="24"/>
            </w:rPr>
          </w:pPr>
        </w:p>
        <w:p w14:paraId="3BA18AB7" w14:textId="77777777" w:rsidR="000E67C2" w:rsidRDefault="000E67C2" w:rsidP="000E67C2">
          <w:pPr>
            <w:rPr>
              <w:rFonts w:ascii="Aldhabi" w:hAnsi="Aldhabi" w:cs="Aldhabi"/>
              <w:sz w:val="24"/>
              <w:szCs w:val="24"/>
            </w:rPr>
          </w:pPr>
        </w:p>
        <w:p w14:paraId="7C82B2B8" w14:textId="77777777" w:rsidR="000E67C2" w:rsidRDefault="000E67C2" w:rsidP="000E67C2">
          <w:pPr>
            <w:rPr>
              <w:rFonts w:ascii="Aldhabi" w:hAnsi="Aldhabi" w:cs="Aldhabi"/>
              <w:sz w:val="24"/>
              <w:szCs w:val="24"/>
            </w:rPr>
          </w:pPr>
        </w:p>
        <w:p w14:paraId="0AB75D5B" w14:textId="77777777" w:rsidR="000E67C2" w:rsidRDefault="000E67C2" w:rsidP="000E67C2">
          <w:pPr>
            <w:rPr>
              <w:rFonts w:ascii="Aldhabi" w:hAnsi="Aldhabi" w:cs="Aldhabi"/>
              <w:sz w:val="24"/>
              <w:szCs w:val="24"/>
            </w:rPr>
          </w:pPr>
        </w:p>
        <w:p w14:paraId="070F53DA" w14:textId="77777777" w:rsidR="000E67C2" w:rsidRDefault="000E67C2" w:rsidP="000E67C2">
          <w:pPr>
            <w:rPr>
              <w:rFonts w:ascii="Aldhabi" w:hAnsi="Aldhabi" w:cs="Aldhabi"/>
              <w:sz w:val="24"/>
              <w:szCs w:val="24"/>
            </w:rPr>
          </w:pPr>
        </w:p>
        <w:p w14:paraId="01602C94" w14:textId="77777777" w:rsidR="000E67C2" w:rsidRDefault="000E67C2" w:rsidP="000E67C2">
          <w:pPr>
            <w:rPr>
              <w:rFonts w:ascii="Aldhabi" w:hAnsi="Aldhabi" w:cs="Aldhabi"/>
              <w:sz w:val="24"/>
              <w:szCs w:val="24"/>
            </w:rPr>
          </w:pPr>
        </w:p>
        <w:p w14:paraId="0E9654A5" w14:textId="77777777" w:rsidR="000E67C2" w:rsidRDefault="000E67C2" w:rsidP="000E67C2">
          <w:pPr>
            <w:rPr>
              <w:rFonts w:ascii="Aldhabi" w:hAnsi="Aldhabi" w:cs="Aldhabi"/>
              <w:sz w:val="24"/>
              <w:szCs w:val="24"/>
            </w:rPr>
          </w:pPr>
        </w:p>
        <w:p w14:paraId="2505E3FB" w14:textId="77777777" w:rsidR="000E67C2" w:rsidRDefault="000E67C2" w:rsidP="000E67C2">
          <w:pPr>
            <w:rPr>
              <w:rFonts w:ascii="Aldhabi" w:hAnsi="Aldhabi" w:cs="Aldhabi"/>
              <w:sz w:val="24"/>
              <w:szCs w:val="24"/>
            </w:rPr>
          </w:pPr>
        </w:p>
        <w:p w14:paraId="54839475" w14:textId="34186CD1" w:rsidR="00CB0637" w:rsidRDefault="00FD3C53" w:rsidP="000E67C2">
          <w:pPr>
            <w:rPr>
              <w:noProof/>
            </w:rPr>
          </w:pPr>
        </w:p>
      </w:sdtContent>
    </w:sdt>
    <w:p w14:paraId="662B4E25" w14:textId="77777777" w:rsidR="000E67C2" w:rsidRDefault="000E67C2" w:rsidP="000E67C2">
      <w:pPr>
        <w:rPr>
          <w:noProof/>
        </w:rPr>
      </w:pPr>
    </w:p>
    <w:p w14:paraId="0F4EDFD7" w14:textId="77777777" w:rsidR="000E67C2" w:rsidRDefault="000E67C2" w:rsidP="000E67C2">
      <w:pPr>
        <w:rPr>
          <w:noProof/>
        </w:rPr>
      </w:pPr>
    </w:p>
    <w:p w14:paraId="4514C53E" w14:textId="77777777" w:rsidR="000E67C2" w:rsidRDefault="000E67C2" w:rsidP="000E67C2">
      <w:pPr>
        <w:rPr>
          <w:noProof/>
        </w:rPr>
      </w:pPr>
    </w:p>
    <w:p w14:paraId="6B28F9FE" w14:textId="77777777" w:rsidR="000E67C2" w:rsidRPr="008214D1" w:rsidRDefault="000E67C2" w:rsidP="000E67C2">
      <w:pPr>
        <w:rPr>
          <w:rFonts w:ascii="Aldhabi" w:hAnsi="Aldhabi" w:cs="Aldhabi"/>
          <w:noProof/>
          <w:color w:val="002060"/>
          <w:sz w:val="40"/>
          <w:szCs w:val="40"/>
          <w:u w:val="single"/>
        </w:rPr>
      </w:pPr>
      <w:r w:rsidRPr="008214D1">
        <w:rPr>
          <w:rFonts w:ascii="Aldhabi" w:hAnsi="Aldhabi" w:cs="Aldhabi" w:hint="cs"/>
          <w:noProof/>
          <w:color w:val="002060"/>
          <w:sz w:val="40"/>
          <w:szCs w:val="40"/>
          <w:u w:val="single"/>
        </w:rPr>
        <w:lastRenderedPageBreak/>
        <w:t>Introduction</w:t>
      </w:r>
    </w:p>
    <w:p w14:paraId="414CFFBF" w14:textId="7631A258" w:rsidR="001410B7" w:rsidRDefault="00B81D41" w:rsidP="000E67C2">
      <w:pPr>
        <w:rPr>
          <w:rFonts w:ascii="Aldhabi" w:hAnsi="Aldhabi" w:cs="Aldhabi"/>
          <w:noProof/>
          <w:sz w:val="28"/>
          <w:szCs w:val="28"/>
        </w:rPr>
      </w:pPr>
      <w:r>
        <w:rPr>
          <w:rFonts w:ascii="Aldhabi" w:hAnsi="Aldhabi" w:cs="Aldhabi"/>
          <w:noProof/>
          <w:sz w:val="28"/>
          <w:szCs w:val="28"/>
        </w:rPr>
        <w:t xml:space="preserve">The </w:t>
      </w:r>
      <w:r w:rsidR="003B79AC">
        <w:rPr>
          <w:rFonts w:ascii="Aldhabi" w:hAnsi="Aldhabi" w:cs="Aldhabi"/>
          <w:noProof/>
          <w:sz w:val="28"/>
          <w:szCs w:val="28"/>
        </w:rPr>
        <w:t xml:space="preserve">modern </w:t>
      </w:r>
      <w:r>
        <w:rPr>
          <w:rFonts w:ascii="Aldhabi" w:hAnsi="Aldhabi" w:cs="Aldhabi"/>
          <w:noProof/>
          <w:sz w:val="28"/>
          <w:szCs w:val="28"/>
        </w:rPr>
        <w:t xml:space="preserve">world would stop without supply chains, this may seem a dramatic statement </w:t>
      </w:r>
      <w:r w:rsidR="00CB7961">
        <w:rPr>
          <w:rFonts w:ascii="Aldhabi" w:hAnsi="Aldhabi" w:cs="Aldhabi"/>
          <w:noProof/>
          <w:sz w:val="28"/>
          <w:szCs w:val="28"/>
        </w:rPr>
        <w:t xml:space="preserve">but </w:t>
      </w:r>
      <w:r w:rsidR="003B79AC">
        <w:rPr>
          <w:rFonts w:ascii="Aldhabi" w:hAnsi="Aldhabi" w:cs="Aldhabi"/>
          <w:noProof/>
          <w:sz w:val="28"/>
          <w:szCs w:val="28"/>
        </w:rPr>
        <w:t xml:space="preserve">in reality </w:t>
      </w:r>
      <w:r w:rsidR="00CB7961">
        <w:rPr>
          <w:rFonts w:ascii="Aldhabi" w:hAnsi="Aldhabi" w:cs="Aldhabi"/>
          <w:noProof/>
          <w:sz w:val="28"/>
          <w:szCs w:val="28"/>
        </w:rPr>
        <w:t>our s</w:t>
      </w:r>
      <w:r w:rsidR="001E6DAA">
        <w:rPr>
          <w:rFonts w:ascii="Aldhabi" w:hAnsi="Aldhabi" w:cs="Aldhabi"/>
          <w:noProof/>
          <w:sz w:val="28"/>
          <w:szCs w:val="28"/>
        </w:rPr>
        <w:t xml:space="preserve">upply chains </w:t>
      </w:r>
      <w:r w:rsidR="00C34300">
        <w:rPr>
          <w:rFonts w:ascii="Aldhabi" w:hAnsi="Aldhabi" w:cs="Aldhabi"/>
          <w:noProof/>
          <w:sz w:val="28"/>
          <w:szCs w:val="28"/>
        </w:rPr>
        <w:t xml:space="preserve">(SC) </w:t>
      </w:r>
      <w:r w:rsidR="001E6DAA">
        <w:rPr>
          <w:rFonts w:ascii="Aldhabi" w:hAnsi="Aldhabi" w:cs="Aldhabi"/>
          <w:noProof/>
          <w:sz w:val="28"/>
          <w:szCs w:val="28"/>
        </w:rPr>
        <w:t xml:space="preserve">both local and global </w:t>
      </w:r>
      <w:r w:rsidR="0062026F">
        <w:rPr>
          <w:rFonts w:ascii="Aldhabi" w:hAnsi="Aldhabi" w:cs="Aldhabi"/>
          <w:noProof/>
          <w:sz w:val="28"/>
          <w:szCs w:val="28"/>
        </w:rPr>
        <w:t xml:space="preserve">respresent critical </w:t>
      </w:r>
      <w:r w:rsidR="00A7710E">
        <w:rPr>
          <w:rFonts w:ascii="Aldhabi" w:hAnsi="Aldhabi" w:cs="Aldhabi"/>
          <w:noProof/>
          <w:sz w:val="28"/>
          <w:szCs w:val="28"/>
        </w:rPr>
        <w:t>processes by which our day to day lifes ar</w:t>
      </w:r>
      <w:r w:rsidR="004D333D">
        <w:rPr>
          <w:rFonts w:ascii="Aldhabi" w:hAnsi="Aldhabi" w:cs="Aldhabi"/>
          <w:noProof/>
          <w:sz w:val="28"/>
          <w:szCs w:val="28"/>
        </w:rPr>
        <w:t>e impacted</w:t>
      </w:r>
      <w:r w:rsidR="00C511A9">
        <w:rPr>
          <w:rFonts w:ascii="Aldhabi" w:hAnsi="Aldhabi" w:cs="Aldhabi"/>
          <w:noProof/>
          <w:sz w:val="28"/>
          <w:szCs w:val="28"/>
        </w:rPr>
        <w:t>.</w:t>
      </w:r>
      <w:r w:rsidR="00542C57">
        <w:rPr>
          <w:rFonts w:ascii="Aldhabi" w:hAnsi="Aldhabi" w:cs="Aldhabi"/>
          <w:noProof/>
          <w:sz w:val="28"/>
          <w:szCs w:val="28"/>
        </w:rPr>
        <w:t xml:space="preserve"> </w:t>
      </w:r>
      <w:r w:rsidR="00C511A9">
        <w:rPr>
          <w:rFonts w:ascii="Aldhabi" w:hAnsi="Aldhabi" w:cs="Aldhabi"/>
          <w:noProof/>
          <w:sz w:val="28"/>
          <w:szCs w:val="28"/>
        </w:rPr>
        <w:t>T</w:t>
      </w:r>
      <w:r w:rsidR="00542C57">
        <w:rPr>
          <w:rFonts w:ascii="Aldhabi" w:hAnsi="Aldhabi" w:cs="Aldhabi"/>
          <w:noProof/>
          <w:sz w:val="28"/>
          <w:szCs w:val="28"/>
        </w:rPr>
        <w:t>hese processes are often not visibl</w:t>
      </w:r>
      <w:r w:rsidR="00985689">
        <w:rPr>
          <w:rFonts w:ascii="Aldhabi" w:hAnsi="Aldhabi" w:cs="Aldhabi"/>
          <w:noProof/>
          <w:sz w:val="28"/>
          <w:szCs w:val="28"/>
        </w:rPr>
        <w:t>y recognised by</w:t>
      </w:r>
      <w:r w:rsidR="00542C57">
        <w:rPr>
          <w:rFonts w:ascii="Aldhabi" w:hAnsi="Aldhabi" w:cs="Aldhabi"/>
          <w:noProof/>
          <w:sz w:val="28"/>
          <w:szCs w:val="28"/>
        </w:rPr>
        <w:t xml:space="preserve"> the public as they </w:t>
      </w:r>
      <w:r w:rsidR="00985689">
        <w:rPr>
          <w:rFonts w:ascii="Aldhabi" w:hAnsi="Aldhabi" w:cs="Aldhabi"/>
          <w:noProof/>
          <w:sz w:val="28"/>
          <w:szCs w:val="28"/>
        </w:rPr>
        <w:t>occur around us every day</w:t>
      </w:r>
      <w:r w:rsidR="00542C57">
        <w:rPr>
          <w:rFonts w:ascii="Aldhabi" w:hAnsi="Aldhabi" w:cs="Aldhabi"/>
          <w:noProof/>
          <w:sz w:val="28"/>
          <w:szCs w:val="28"/>
        </w:rPr>
        <w:t xml:space="preserve"> but in fact </w:t>
      </w:r>
      <w:r w:rsidR="00FC6928">
        <w:rPr>
          <w:rFonts w:ascii="Aldhabi" w:hAnsi="Aldhabi" w:cs="Aldhabi"/>
          <w:noProof/>
          <w:sz w:val="28"/>
          <w:szCs w:val="28"/>
        </w:rPr>
        <w:t xml:space="preserve">without these critical processes the food we eat </w:t>
      </w:r>
      <w:r w:rsidR="00833D73">
        <w:rPr>
          <w:rFonts w:ascii="Aldhabi" w:hAnsi="Aldhabi" w:cs="Aldhabi"/>
          <w:noProof/>
          <w:sz w:val="28"/>
          <w:szCs w:val="28"/>
        </w:rPr>
        <w:t>from</w:t>
      </w:r>
      <w:r w:rsidR="00FC6928">
        <w:rPr>
          <w:rFonts w:ascii="Aldhabi" w:hAnsi="Aldhabi" w:cs="Aldhabi"/>
          <w:noProof/>
          <w:sz w:val="28"/>
          <w:szCs w:val="28"/>
        </w:rPr>
        <w:t xml:space="preserve"> supermarkets, the </w:t>
      </w:r>
      <w:r w:rsidR="00833D73">
        <w:rPr>
          <w:rFonts w:ascii="Aldhabi" w:hAnsi="Aldhabi" w:cs="Aldhabi"/>
          <w:noProof/>
          <w:sz w:val="28"/>
          <w:szCs w:val="28"/>
        </w:rPr>
        <w:t>spare parts required for our transportation</w:t>
      </w:r>
      <w:r w:rsidR="00C511A9">
        <w:rPr>
          <w:rFonts w:ascii="Aldhabi" w:hAnsi="Aldhabi" w:cs="Aldhabi"/>
          <w:noProof/>
          <w:sz w:val="28"/>
          <w:szCs w:val="28"/>
        </w:rPr>
        <w:t xml:space="preserve"> and</w:t>
      </w:r>
      <w:r w:rsidR="00833D73">
        <w:rPr>
          <w:rFonts w:ascii="Aldhabi" w:hAnsi="Aldhabi" w:cs="Aldhabi"/>
          <w:noProof/>
          <w:sz w:val="28"/>
          <w:szCs w:val="28"/>
        </w:rPr>
        <w:t xml:space="preserve"> the </w:t>
      </w:r>
      <w:r w:rsidR="000673C7">
        <w:rPr>
          <w:rFonts w:ascii="Aldhabi" w:hAnsi="Aldhabi" w:cs="Aldhabi"/>
          <w:noProof/>
          <w:sz w:val="28"/>
          <w:szCs w:val="28"/>
        </w:rPr>
        <w:t>fuel we use in our home</w:t>
      </w:r>
      <w:r w:rsidR="00C511A9">
        <w:rPr>
          <w:rFonts w:ascii="Aldhabi" w:hAnsi="Aldhabi" w:cs="Aldhabi"/>
          <w:noProof/>
          <w:sz w:val="28"/>
          <w:szCs w:val="28"/>
        </w:rPr>
        <w:t>s</w:t>
      </w:r>
      <w:r w:rsidR="000673C7">
        <w:rPr>
          <w:rFonts w:ascii="Aldhabi" w:hAnsi="Aldhabi" w:cs="Aldhabi"/>
          <w:noProof/>
          <w:sz w:val="28"/>
          <w:szCs w:val="28"/>
        </w:rPr>
        <w:t xml:space="preserve"> would not be available to the consumer. </w:t>
      </w:r>
    </w:p>
    <w:p w14:paraId="48B12CFD" w14:textId="0224C0F2" w:rsidR="002848D1" w:rsidRDefault="00D72EDE" w:rsidP="000E67C2">
      <w:pPr>
        <w:rPr>
          <w:rFonts w:ascii="Aldhabi" w:hAnsi="Aldhabi" w:cs="Aldhabi"/>
          <w:noProof/>
          <w:sz w:val="28"/>
          <w:szCs w:val="28"/>
        </w:rPr>
      </w:pPr>
      <w:r>
        <w:rPr>
          <w:rFonts w:ascii="Aldhabi" w:hAnsi="Aldhabi" w:cs="Aldhabi"/>
          <w:noProof/>
          <w:sz w:val="28"/>
          <w:szCs w:val="28"/>
        </w:rPr>
        <w:t>Supply Chain Management (SCM)</w:t>
      </w:r>
      <w:r w:rsidR="002662B2">
        <w:rPr>
          <w:rFonts w:ascii="Aldhabi" w:hAnsi="Aldhabi" w:cs="Aldhabi"/>
          <w:noProof/>
          <w:sz w:val="28"/>
          <w:szCs w:val="28"/>
        </w:rPr>
        <w:t xml:space="preserve"> is no</w:t>
      </w:r>
      <w:r w:rsidR="002848D1">
        <w:rPr>
          <w:rFonts w:ascii="Aldhabi" w:hAnsi="Aldhabi" w:cs="Aldhabi"/>
          <w:noProof/>
          <w:sz w:val="28"/>
          <w:szCs w:val="28"/>
        </w:rPr>
        <w:t xml:space="preserve">t only critical to our way of life but </w:t>
      </w:r>
      <w:r w:rsidR="003567A5">
        <w:rPr>
          <w:rFonts w:ascii="Aldhabi" w:hAnsi="Aldhabi" w:cs="Aldhabi"/>
          <w:noProof/>
          <w:sz w:val="28"/>
          <w:szCs w:val="28"/>
        </w:rPr>
        <w:t>extremly difficult</w:t>
      </w:r>
      <w:r w:rsidR="0040346C">
        <w:rPr>
          <w:rFonts w:ascii="Aldhabi" w:hAnsi="Aldhabi" w:cs="Aldhabi"/>
          <w:noProof/>
          <w:sz w:val="28"/>
          <w:szCs w:val="28"/>
        </w:rPr>
        <w:t xml:space="preserve"> to manage</w:t>
      </w:r>
      <w:r w:rsidR="003567A5">
        <w:rPr>
          <w:rFonts w:ascii="Aldhabi" w:hAnsi="Aldhabi" w:cs="Aldhabi"/>
          <w:noProof/>
          <w:sz w:val="28"/>
          <w:szCs w:val="28"/>
        </w:rPr>
        <w:t xml:space="preserve"> due to the amount of inputs, variables and unforseen circumstances</w:t>
      </w:r>
      <w:r w:rsidR="002D0F3A">
        <w:rPr>
          <w:rFonts w:ascii="Aldhabi" w:hAnsi="Aldhabi" w:cs="Aldhabi"/>
          <w:noProof/>
          <w:sz w:val="28"/>
          <w:szCs w:val="28"/>
        </w:rPr>
        <w:t xml:space="preserve"> that can occur</w:t>
      </w:r>
      <w:r w:rsidR="00CE69A5">
        <w:rPr>
          <w:rFonts w:ascii="Aldhabi" w:hAnsi="Aldhabi" w:cs="Aldhabi"/>
          <w:noProof/>
          <w:sz w:val="28"/>
          <w:szCs w:val="28"/>
        </w:rPr>
        <w:t>,</w:t>
      </w:r>
      <w:r w:rsidR="002D0F3A">
        <w:rPr>
          <w:rFonts w:ascii="Aldhabi" w:hAnsi="Aldhabi" w:cs="Aldhabi"/>
          <w:noProof/>
          <w:sz w:val="28"/>
          <w:szCs w:val="28"/>
        </w:rPr>
        <w:t xml:space="preserve"> therefore </w:t>
      </w:r>
      <w:r w:rsidR="00CE69A5">
        <w:rPr>
          <w:rFonts w:ascii="Aldhabi" w:hAnsi="Aldhabi" w:cs="Aldhabi"/>
          <w:noProof/>
          <w:sz w:val="28"/>
          <w:szCs w:val="28"/>
        </w:rPr>
        <w:t xml:space="preserve">the </w:t>
      </w:r>
      <w:r w:rsidR="002D0F3A">
        <w:rPr>
          <w:rFonts w:ascii="Aldhabi" w:hAnsi="Aldhabi" w:cs="Aldhabi"/>
          <w:noProof/>
          <w:sz w:val="28"/>
          <w:szCs w:val="28"/>
        </w:rPr>
        <w:t xml:space="preserve">utilisation of </w:t>
      </w:r>
      <w:r w:rsidR="00464766">
        <w:rPr>
          <w:rFonts w:ascii="Aldhabi" w:hAnsi="Aldhabi" w:cs="Aldhabi"/>
          <w:noProof/>
          <w:sz w:val="28"/>
          <w:szCs w:val="28"/>
        </w:rPr>
        <w:t>risk analysis by way of Failure Mode Effect Analysis</w:t>
      </w:r>
      <w:r w:rsidR="00250403">
        <w:rPr>
          <w:rFonts w:ascii="Aldhabi" w:hAnsi="Aldhabi" w:cs="Aldhabi"/>
          <w:noProof/>
          <w:sz w:val="28"/>
          <w:szCs w:val="28"/>
        </w:rPr>
        <w:t xml:space="preserve"> (FMEA)</w:t>
      </w:r>
      <w:r w:rsidR="00464766">
        <w:rPr>
          <w:rFonts w:ascii="Aldhabi" w:hAnsi="Aldhabi" w:cs="Aldhabi"/>
          <w:noProof/>
          <w:sz w:val="28"/>
          <w:szCs w:val="28"/>
        </w:rPr>
        <w:t xml:space="preserve"> </w:t>
      </w:r>
      <w:r w:rsidR="00901117">
        <w:rPr>
          <w:rFonts w:ascii="Aldhabi" w:hAnsi="Aldhabi" w:cs="Aldhabi"/>
          <w:noProof/>
          <w:sz w:val="28"/>
          <w:szCs w:val="28"/>
        </w:rPr>
        <w:t>can highlight these risks and allow for suitable control measure</w:t>
      </w:r>
      <w:r w:rsidR="006D5E08">
        <w:rPr>
          <w:rFonts w:ascii="Aldhabi" w:hAnsi="Aldhabi" w:cs="Aldhabi"/>
          <w:noProof/>
          <w:sz w:val="28"/>
          <w:szCs w:val="28"/>
        </w:rPr>
        <w:t>s</w:t>
      </w:r>
      <w:r w:rsidR="00901117">
        <w:rPr>
          <w:rFonts w:ascii="Aldhabi" w:hAnsi="Aldhabi" w:cs="Aldhabi"/>
          <w:noProof/>
          <w:sz w:val="28"/>
          <w:szCs w:val="28"/>
        </w:rPr>
        <w:t xml:space="preserve"> to be put in place to reduce or remove these risks.</w:t>
      </w:r>
    </w:p>
    <w:p w14:paraId="4354F4C1" w14:textId="6F392CF1" w:rsidR="006D5E08" w:rsidRDefault="006D5E08" w:rsidP="000E67C2">
      <w:pPr>
        <w:rPr>
          <w:rFonts w:ascii="Aldhabi" w:hAnsi="Aldhabi" w:cs="Aldhabi"/>
          <w:noProof/>
          <w:sz w:val="28"/>
          <w:szCs w:val="28"/>
        </w:rPr>
      </w:pPr>
      <w:r>
        <w:rPr>
          <w:rFonts w:ascii="Aldhabi" w:hAnsi="Aldhabi" w:cs="Aldhabi"/>
          <w:noProof/>
          <w:sz w:val="28"/>
          <w:szCs w:val="28"/>
        </w:rPr>
        <w:t>In the following</w:t>
      </w:r>
      <w:r w:rsidR="00802974">
        <w:rPr>
          <w:rFonts w:ascii="Aldhabi" w:hAnsi="Aldhabi" w:cs="Aldhabi"/>
          <w:noProof/>
          <w:sz w:val="28"/>
          <w:szCs w:val="28"/>
        </w:rPr>
        <w:t xml:space="preserve"> literature the </w:t>
      </w:r>
      <w:r w:rsidR="006B35A5">
        <w:rPr>
          <w:rFonts w:ascii="Aldhabi" w:hAnsi="Aldhabi" w:cs="Aldhabi"/>
          <w:noProof/>
          <w:sz w:val="28"/>
          <w:szCs w:val="28"/>
        </w:rPr>
        <w:t xml:space="preserve">process of </w:t>
      </w:r>
      <w:r w:rsidR="00802974">
        <w:rPr>
          <w:rFonts w:ascii="Aldhabi" w:hAnsi="Aldhabi" w:cs="Aldhabi"/>
          <w:noProof/>
          <w:sz w:val="28"/>
          <w:szCs w:val="28"/>
        </w:rPr>
        <w:t xml:space="preserve">harvesting, conversion and transportation to the UK of wheat </w:t>
      </w:r>
      <w:r w:rsidR="009D3B88">
        <w:rPr>
          <w:rFonts w:ascii="Aldhabi" w:hAnsi="Aldhabi" w:cs="Aldhabi"/>
          <w:noProof/>
          <w:sz w:val="28"/>
          <w:szCs w:val="28"/>
        </w:rPr>
        <w:t>is reviewed</w:t>
      </w:r>
      <w:r w:rsidR="006B35A5">
        <w:rPr>
          <w:rFonts w:ascii="Aldhabi" w:hAnsi="Aldhabi" w:cs="Aldhabi"/>
          <w:noProof/>
          <w:sz w:val="28"/>
          <w:szCs w:val="28"/>
        </w:rPr>
        <w:t xml:space="preserve"> as per figure 1</w:t>
      </w:r>
      <w:r w:rsidR="009D3B88">
        <w:rPr>
          <w:rFonts w:ascii="Aldhabi" w:hAnsi="Aldhabi" w:cs="Aldhabi"/>
          <w:noProof/>
          <w:sz w:val="28"/>
          <w:szCs w:val="28"/>
        </w:rPr>
        <w:t xml:space="preserve">, this process forms part of a critical supply chain for the manufacturing of corrugated paper whereby the </w:t>
      </w:r>
      <w:r w:rsidR="00C27CBD">
        <w:rPr>
          <w:rFonts w:ascii="Aldhabi" w:hAnsi="Aldhabi" w:cs="Aldhabi"/>
          <w:noProof/>
          <w:sz w:val="28"/>
          <w:szCs w:val="28"/>
        </w:rPr>
        <w:t>converted starch is added to paper to increase the strength properties of the final box.</w:t>
      </w:r>
      <w:r w:rsidR="00250403">
        <w:rPr>
          <w:rFonts w:ascii="Aldhabi" w:hAnsi="Aldhabi" w:cs="Aldhabi"/>
          <w:noProof/>
          <w:sz w:val="28"/>
          <w:szCs w:val="28"/>
        </w:rPr>
        <w:t xml:space="preserve"> FMEA will be used </w:t>
      </w:r>
      <w:r w:rsidR="0044398A">
        <w:rPr>
          <w:rFonts w:ascii="Aldhabi" w:hAnsi="Aldhabi" w:cs="Aldhabi"/>
          <w:noProof/>
          <w:sz w:val="28"/>
          <w:szCs w:val="28"/>
        </w:rPr>
        <w:t>to highlight the risks and vulnerability of the supply chain followed by a critical review of the supply chain to empasise potential improvements, stra</w:t>
      </w:r>
      <w:r w:rsidR="003708B6">
        <w:rPr>
          <w:rFonts w:ascii="Aldhabi" w:hAnsi="Aldhabi" w:cs="Aldhabi"/>
          <w:noProof/>
          <w:sz w:val="28"/>
          <w:szCs w:val="28"/>
        </w:rPr>
        <w:t xml:space="preserve">tegies and management techniques which </w:t>
      </w:r>
      <w:r w:rsidR="00506223">
        <w:rPr>
          <w:rFonts w:ascii="Aldhabi" w:hAnsi="Aldhabi" w:cs="Aldhabi"/>
          <w:noProof/>
          <w:sz w:val="28"/>
          <w:szCs w:val="28"/>
        </w:rPr>
        <w:t>c</w:t>
      </w:r>
      <w:r w:rsidR="003708B6">
        <w:rPr>
          <w:rFonts w:ascii="Aldhabi" w:hAnsi="Aldhabi" w:cs="Aldhabi"/>
          <w:noProof/>
          <w:sz w:val="28"/>
          <w:szCs w:val="28"/>
        </w:rPr>
        <w:t xml:space="preserve">ould </w:t>
      </w:r>
      <w:r w:rsidR="00506223">
        <w:rPr>
          <w:rFonts w:ascii="Aldhabi" w:hAnsi="Aldhabi" w:cs="Aldhabi"/>
          <w:noProof/>
          <w:sz w:val="28"/>
          <w:szCs w:val="28"/>
        </w:rPr>
        <w:t xml:space="preserve">be used to </w:t>
      </w:r>
      <w:r w:rsidR="00750B3A">
        <w:rPr>
          <w:rFonts w:ascii="Aldhabi" w:hAnsi="Aldhabi" w:cs="Aldhabi"/>
          <w:noProof/>
          <w:sz w:val="28"/>
          <w:szCs w:val="28"/>
        </w:rPr>
        <w:t>reduce the highlighted risks.</w:t>
      </w:r>
    </w:p>
    <w:p w14:paraId="4BC7A7F4" w14:textId="1CFDD19E" w:rsidR="001B60E5" w:rsidRPr="00E5542A" w:rsidRDefault="006B35A5" w:rsidP="006B35A5">
      <w:pPr>
        <w:pStyle w:val="Caption"/>
        <w:rPr>
          <w:color w:val="002060"/>
        </w:rPr>
      </w:pPr>
      <w:bookmarkStart w:id="0" w:name="_Toc133855667"/>
      <w:r w:rsidRPr="00E5542A">
        <w:rPr>
          <w:color w:val="002060"/>
        </w:rPr>
        <w:t xml:space="preserve">Figure </w:t>
      </w:r>
      <w:r w:rsidRPr="00E5542A">
        <w:rPr>
          <w:color w:val="002060"/>
        </w:rPr>
        <w:fldChar w:fldCharType="begin"/>
      </w:r>
      <w:r w:rsidRPr="00E5542A">
        <w:rPr>
          <w:color w:val="002060"/>
        </w:rPr>
        <w:instrText xml:space="preserve"> SEQ Figure \* ARABIC </w:instrText>
      </w:r>
      <w:r w:rsidRPr="00E5542A">
        <w:rPr>
          <w:color w:val="002060"/>
        </w:rPr>
        <w:fldChar w:fldCharType="separate"/>
      </w:r>
      <w:r w:rsidR="00857214">
        <w:rPr>
          <w:noProof/>
          <w:color w:val="002060"/>
        </w:rPr>
        <w:t>1</w:t>
      </w:r>
      <w:r w:rsidRPr="00E5542A">
        <w:rPr>
          <w:color w:val="002060"/>
        </w:rPr>
        <w:fldChar w:fldCharType="end"/>
      </w:r>
      <w:r w:rsidRPr="00E5542A">
        <w:rPr>
          <w:color w:val="002060"/>
        </w:rPr>
        <w:t xml:space="preserve"> - Process Map of Wheat Starch</w:t>
      </w:r>
      <w:bookmarkEnd w:id="0"/>
    </w:p>
    <w:p w14:paraId="5650C41C" w14:textId="584DB38C" w:rsidR="00E5542A" w:rsidRPr="00E5542A" w:rsidRDefault="00E5542A" w:rsidP="00E5542A">
      <w:r>
        <w:rPr>
          <w:rFonts w:ascii="Aldhabi" w:hAnsi="Aldhabi" w:cs="Aldhabi"/>
          <w:noProof/>
          <w:sz w:val="28"/>
          <w:szCs w:val="28"/>
        </w:rPr>
        <w:drawing>
          <wp:inline distT="0" distB="0" distL="0" distR="0" wp14:anchorId="37EDE25E" wp14:editId="62B490AC">
            <wp:extent cx="5731510" cy="6451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645160"/>
                    </a:xfrm>
                    <a:prstGeom prst="rect">
                      <a:avLst/>
                    </a:prstGeom>
                    <a:noFill/>
                  </pic:spPr>
                </pic:pic>
              </a:graphicData>
            </a:graphic>
          </wp:inline>
        </w:drawing>
      </w:r>
    </w:p>
    <w:p w14:paraId="3CDE7AFF" w14:textId="48BABCFC" w:rsidR="002848D1" w:rsidRDefault="002848D1" w:rsidP="000E67C2">
      <w:pPr>
        <w:rPr>
          <w:rFonts w:ascii="Aldhabi" w:hAnsi="Aldhabi" w:cs="Aldhabi"/>
          <w:noProof/>
          <w:sz w:val="28"/>
          <w:szCs w:val="28"/>
        </w:rPr>
      </w:pPr>
    </w:p>
    <w:p w14:paraId="0E5D2F43" w14:textId="02B17550" w:rsidR="002848D1" w:rsidRPr="008214D1" w:rsidRDefault="002848D1" w:rsidP="000E67C2">
      <w:pPr>
        <w:rPr>
          <w:rFonts w:ascii="Aldhabi" w:hAnsi="Aldhabi" w:cs="Aldhabi"/>
          <w:noProof/>
          <w:sz w:val="28"/>
          <w:szCs w:val="28"/>
        </w:rPr>
        <w:sectPr w:rsidR="002848D1" w:rsidRPr="008214D1" w:rsidSect="00CB0637">
          <w:headerReference w:type="default" r:id="rId10"/>
          <w:headerReference w:type="first" r:id="rId11"/>
          <w:pgSz w:w="11906" w:h="16838"/>
          <w:pgMar w:top="1440" w:right="1440" w:bottom="1440" w:left="1440" w:header="709" w:footer="709" w:gutter="0"/>
          <w:pgNumType w:start="0"/>
          <w:cols w:space="708"/>
          <w:titlePg/>
          <w:docGrid w:linePitch="360"/>
        </w:sectPr>
      </w:pPr>
    </w:p>
    <w:p w14:paraId="358BE39E" w14:textId="3715F842" w:rsidR="00CB0637" w:rsidRDefault="009D78A0">
      <w:pPr>
        <w:rPr>
          <w:rFonts w:ascii="Aldhabi" w:hAnsi="Aldhabi" w:cs="Aldhabi"/>
          <w:noProof/>
          <w:color w:val="002060"/>
          <w:sz w:val="40"/>
          <w:szCs w:val="40"/>
          <w:u w:val="single"/>
        </w:rPr>
      </w:pPr>
      <w:r>
        <w:rPr>
          <w:rFonts w:ascii="Aldhabi" w:hAnsi="Aldhabi" w:cs="Aldhabi"/>
          <w:noProof/>
          <w:color w:val="002060"/>
          <w:sz w:val="40"/>
          <w:szCs w:val="40"/>
          <w:u w:val="single"/>
        </w:rPr>
        <w:lastRenderedPageBreak/>
        <w:t>FMEA</w:t>
      </w:r>
    </w:p>
    <w:p w14:paraId="4C6980E5" w14:textId="77777777" w:rsidR="00B87A5C" w:rsidRPr="008214D1" w:rsidRDefault="00B87A5C">
      <w:pPr>
        <w:rPr>
          <w:rFonts w:ascii="Aldhabi" w:hAnsi="Aldhabi" w:cs="Aldhabi"/>
          <w:noProof/>
          <w:color w:val="002060"/>
          <w:sz w:val="40"/>
          <w:szCs w:val="40"/>
          <w:u w:val="single"/>
        </w:rPr>
      </w:pPr>
    </w:p>
    <w:tbl>
      <w:tblPr>
        <w:tblW w:w="13678" w:type="dxa"/>
        <w:tblLook w:val="04A0" w:firstRow="1" w:lastRow="0" w:firstColumn="1" w:lastColumn="0" w:noHBand="0" w:noVBand="1"/>
      </w:tblPr>
      <w:tblGrid>
        <w:gridCol w:w="1991"/>
        <w:gridCol w:w="1681"/>
        <w:gridCol w:w="2000"/>
        <w:gridCol w:w="2009"/>
        <w:gridCol w:w="523"/>
        <w:gridCol w:w="1975"/>
        <w:gridCol w:w="523"/>
        <w:gridCol w:w="1872"/>
        <w:gridCol w:w="523"/>
        <w:gridCol w:w="581"/>
      </w:tblGrid>
      <w:tr w:rsidR="00F852D8" w:rsidRPr="00F852D8" w14:paraId="7633581F" w14:textId="77777777" w:rsidTr="00CE327F">
        <w:trPr>
          <w:trHeight w:val="1277"/>
        </w:trPr>
        <w:tc>
          <w:tcPr>
            <w:tcW w:w="1991"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0255DB4E"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PROCESS STEP</w:t>
            </w:r>
          </w:p>
        </w:tc>
        <w:tc>
          <w:tcPr>
            <w:tcW w:w="1738" w:type="dxa"/>
            <w:tcBorders>
              <w:top w:val="single" w:sz="4" w:space="0" w:color="auto"/>
              <w:left w:val="nil"/>
              <w:bottom w:val="single" w:sz="4" w:space="0" w:color="auto"/>
              <w:right w:val="single" w:sz="4" w:space="0" w:color="auto"/>
            </w:tcBorders>
            <w:shd w:val="clear" w:color="000000" w:fill="002060"/>
            <w:vAlign w:val="center"/>
            <w:hideMark/>
          </w:tcPr>
          <w:p w14:paraId="32CAE82C"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 xml:space="preserve">PESTLE </w:t>
            </w:r>
          </w:p>
        </w:tc>
        <w:tc>
          <w:tcPr>
            <w:tcW w:w="2000" w:type="dxa"/>
            <w:tcBorders>
              <w:top w:val="single" w:sz="4" w:space="0" w:color="auto"/>
              <w:left w:val="nil"/>
              <w:bottom w:val="single" w:sz="4" w:space="0" w:color="auto"/>
              <w:right w:val="single" w:sz="4" w:space="0" w:color="auto"/>
            </w:tcBorders>
            <w:shd w:val="clear" w:color="000000" w:fill="002060"/>
            <w:vAlign w:val="center"/>
            <w:hideMark/>
          </w:tcPr>
          <w:p w14:paraId="2D39B99A"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POTENTIAL FAILURE MODE</w:t>
            </w:r>
          </w:p>
        </w:tc>
        <w:tc>
          <w:tcPr>
            <w:tcW w:w="2243" w:type="dxa"/>
            <w:tcBorders>
              <w:top w:val="single" w:sz="4" w:space="0" w:color="auto"/>
              <w:left w:val="nil"/>
              <w:bottom w:val="single" w:sz="4" w:space="0" w:color="auto"/>
              <w:right w:val="single" w:sz="4" w:space="0" w:color="auto"/>
            </w:tcBorders>
            <w:shd w:val="clear" w:color="000000" w:fill="002060"/>
            <w:vAlign w:val="center"/>
            <w:hideMark/>
          </w:tcPr>
          <w:p w14:paraId="1A921CB8"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POTENTIAL EFFECTS OF FAILURE MODE</w:t>
            </w:r>
          </w:p>
        </w:tc>
        <w:tc>
          <w:tcPr>
            <w:tcW w:w="238"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7264752A"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SEVERITY</w:t>
            </w:r>
          </w:p>
        </w:tc>
        <w:tc>
          <w:tcPr>
            <w:tcW w:w="2216" w:type="dxa"/>
            <w:tcBorders>
              <w:top w:val="single" w:sz="4" w:space="0" w:color="auto"/>
              <w:left w:val="nil"/>
              <w:bottom w:val="single" w:sz="4" w:space="0" w:color="auto"/>
              <w:right w:val="single" w:sz="4" w:space="0" w:color="auto"/>
            </w:tcBorders>
            <w:shd w:val="clear" w:color="000000" w:fill="002060"/>
            <w:vAlign w:val="center"/>
            <w:hideMark/>
          </w:tcPr>
          <w:p w14:paraId="12EFC08D"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POTENTIAL CAUSES OF FAILURE MODE</w:t>
            </w:r>
          </w:p>
        </w:tc>
        <w:tc>
          <w:tcPr>
            <w:tcW w:w="238"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12BA911B"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OCCURRENCE</w:t>
            </w:r>
          </w:p>
        </w:tc>
        <w:tc>
          <w:tcPr>
            <w:tcW w:w="2439" w:type="dxa"/>
            <w:tcBorders>
              <w:top w:val="single" w:sz="4" w:space="0" w:color="auto"/>
              <w:left w:val="nil"/>
              <w:bottom w:val="single" w:sz="4" w:space="0" w:color="auto"/>
              <w:right w:val="single" w:sz="4" w:space="0" w:color="auto"/>
            </w:tcBorders>
            <w:shd w:val="clear" w:color="000000" w:fill="002060"/>
            <w:vAlign w:val="center"/>
            <w:hideMark/>
          </w:tcPr>
          <w:p w14:paraId="1A5D6EE9"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CURRENT CONTROL MEASURES</w:t>
            </w:r>
          </w:p>
        </w:tc>
        <w:tc>
          <w:tcPr>
            <w:tcW w:w="238"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0D7499AB"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DETECTION</w:t>
            </w:r>
          </w:p>
        </w:tc>
        <w:tc>
          <w:tcPr>
            <w:tcW w:w="337"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4D37F15D"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RPN</w:t>
            </w:r>
          </w:p>
        </w:tc>
      </w:tr>
      <w:tr w:rsidR="00F852D8" w:rsidRPr="00F852D8" w14:paraId="33312BC6" w14:textId="77777777" w:rsidTr="00F852D8">
        <w:trPr>
          <w:trHeight w:val="938"/>
        </w:trPr>
        <w:tc>
          <w:tcPr>
            <w:tcW w:w="1991" w:type="dxa"/>
            <w:tcBorders>
              <w:top w:val="nil"/>
              <w:left w:val="single" w:sz="4" w:space="0" w:color="auto"/>
              <w:bottom w:val="single" w:sz="4" w:space="0" w:color="auto"/>
              <w:right w:val="single" w:sz="4" w:space="0" w:color="auto"/>
            </w:tcBorders>
            <w:shd w:val="clear" w:color="000000" w:fill="DCE6F1"/>
            <w:vAlign w:val="center"/>
            <w:hideMark/>
          </w:tcPr>
          <w:p w14:paraId="2AC88736"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What is the process step under investigation?</w:t>
            </w:r>
          </w:p>
        </w:tc>
        <w:tc>
          <w:tcPr>
            <w:tcW w:w="1738" w:type="dxa"/>
            <w:tcBorders>
              <w:top w:val="nil"/>
              <w:left w:val="nil"/>
              <w:bottom w:val="single" w:sz="4" w:space="0" w:color="auto"/>
              <w:right w:val="single" w:sz="4" w:space="0" w:color="auto"/>
            </w:tcBorders>
            <w:shd w:val="clear" w:color="000000" w:fill="DCE6F1"/>
            <w:vAlign w:val="center"/>
            <w:hideMark/>
          </w:tcPr>
          <w:p w14:paraId="69F7F67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Which category of PESTLE does it fall under?</w:t>
            </w:r>
          </w:p>
        </w:tc>
        <w:tc>
          <w:tcPr>
            <w:tcW w:w="2000" w:type="dxa"/>
            <w:tcBorders>
              <w:top w:val="nil"/>
              <w:left w:val="nil"/>
              <w:bottom w:val="single" w:sz="4" w:space="0" w:color="auto"/>
              <w:right w:val="single" w:sz="4" w:space="0" w:color="auto"/>
            </w:tcBorders>
            <w:shd w:val="clear" w:color="000000" w:fill="DCE6F1"/>
            <w:vAlign w:val="center"/>
            <w:hideMark/>
          </w:tcPr>
          <w:p w14:paraId="68B6F08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 what ways does the process step go wrong?</w:t>
            </w:r>
          </w:p>
        </w:tc>
        <w:tc>
          <w:tcPr>
            <w:tcW w:w="2243" w:type="dxa"/>
            <w:tcBorders>
              <w:top w:val="nil"/>
              <w:left w:val="nil"/>
              <w:bottom w:val="single" w:sz="4" w:space="0" w:color="auto"/>
              <w:right w:val="single" w:sz="4" w:space="0" w:color="auto"/>
            </w:tcBorders>
            <w:shd w:val="clear" w:color="000000" w:fill="DCE6F1"/>
            <w:vAlign w:val="center"/>
            <w:hideMark/>
          </w:tcPr>
          <w:p w14:paraId="4D360E7C" w14:textId="02B33AFA"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What is the impact of the failure on the output </w:t>
            </w:r>
            <w:r w:rsidR="00626E70" w:rsidRPr="00F852D8">
              <w:rPr>
                <w:rFonts w:ascii="Calibri" w:eastAsia="Times New Roman" w:hAnsi="Calibri" w:cs="Calibri"/>
                <w:sz w:val="24"/>
                <w:szCs w:val="24"/>
                <w:lang w:eastAsia="en-GB"/>
              </w:rPr>
              <w:t>i.e.,</w:t>
            </w:r>
            <w:r w:rsidRPr="00F852D8">
              <w:rPr>
                <w:rFonts w:ascii="Calibri" w:eastAsia="Times New Roman" w:hAnsi="Calibri" w:cs="Calibri"/>
                <w:sz w:val="24"/>
                <w:szCs w:val="24"/>
                <w:lang w:eastAsia="en-GB"/>
              </w:rPr>
              <w:t xml:space="preserve"> effects that the </w:t>
            </w:r>
            <w:r w:rsidRPr="00F852D8">
              <w:rPr>
                <w:rFonts w:ascii="Calibri" w:eastAsia="Times New Roman" w:hAnsi="Calibri" w:cs="Calibri"/>
                <w:sz w:val="24"/>
                <w:szCs w:val="24"/>
                <w:lang w:eastAsia="en-GB"/>
              </w:rPr>
              <w:t>internal</w:t>
            </w:r>
            <w:r w:rsidRPr="00F852D8">
              <w:rPr>
                <w:rFonts w:ascii="Calibri" w:eastAsia="Times New Roman" w:hAnsi="Calibri" w:cs="Calibri"/>
                <w:sz w:val="24"/>
                <w:szCs w:val="24"/>
                <w:lang w:eastAsia="en-GB"/>
              </w:rPr>
              <w:t xml:space="preserve">/external customer will notice? </w:t>
            </w:r>
          </w:p>
        </w:tc>
        <w:tc>
          <w:tcPr>
            <w:tcW w:w="238" w:type="dxa"/>
            <w:vMerge/>
            <w:tcBorders>
              <w:top w:val="single" w:sz="4" w:space="0" w:color="auto"/>
              <w:left w:val="single" w:sz="4" w:space="0" w:color="auto"/>
              <w:bottom w:val="single" w:sz="4" w:space="0" w:color="auto"/>
              <w:right w:val="single" w:sz="4" w:space="0" w:color="auto"/>
            </w:tcBorders>
            <w:vAlign w:val="center"/>
            <w:hideMark/>
          </w:tcPr>
          <w:p w14:paraId="2DD681AA"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c>
          <w:tcPr>
            <w:tcW w:w="2216" w:type="dxa"/>
            <w:tcBorders>
              <w:top w:val="nil"/>
              <w:left w:val="nil"/>
              <w:bottom w:val="single" w:sz="4" w:space="0" w:color="auto"/>
              <w:right w:val="single" w:sz="4" w:space="0" w:color="auto"/>
            </w:tcBorders>
            <w:shd w:val="clear" w:color="000000" w:fill="DCE6F1"/>
            <w:vAlign w:val="center"/>
            <w:hideMark/>
          </w:tcPr>
          <w:p w14:paraId="19392FB3" w14:textId="5FC04929"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What causes the </w:t>
            </w:r>
            <w:r w:rsidRPr="00F852D8">
              <w:rPr>
                <w:rFonts w:ascii="Calibri" w:eastAsia="Times New Roman" w:hAnsi="Calibri" w:cs="Calibri"/>
                <w:sz w:val="24"/>
                <w:szCs w:val="24"/>
                <w:lang w:eastAsia="en-GB"/>
              </w:rPr>
              <w:t>process</w:t>
            </w:r>
            <w:r w:rsidRPr="00F852D8">
              <w:rPr>
                <w:rFonts w:ascii="Calibri" w:eastAsia="Times New Roman" w:hAnsi="Calibri" w:cs="Calibri"/>
                <w:sz w:val="24"/>
                <w:szCs w:val="24"/>
                <w:lang w:eastAsia="en-GB"/>
              </w:rPr>
              <w:t xml:space="preserve"> step to go wrong?</w:t>
            </w:r>
          </w:p>
        </w:tc>
        <w:tc>
          <w:tcPr>
            <w:tcW w:w="238" w:type="dxa"/>
            <w:vMerge/>
            <w:tcBorders>
              <w:top w:val="single" w:sz="4" w:space="0" w:color="auto"/>
              <w:left w:val="single" w:sz="4" w:space="0" w:color="auto"/>
              <w:bottom w:val="single" w:sz="4" w:space="0" w:color="auto"/>
              <w:right w:val="single" w:sz="4" w:space="0" w:color="auto"/>
            </w:tcBorders>
            <w:vAlign w:val="center"/>
            <w:hideMark/>
          </w:tcPr>
          <w:p w14:paraId="41E7B0CE"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c>
          <w:tcPr>
            <w:tcW w:w="2439" w:type="dxa"/>
            <w:tcBorders>
              <w:top w:val="nil"/>
              <w:left w:val="nil"/>
              <w:bottom w:val="single" w:sz="4" w:space="0" w:color="auto"/>
              <w:right w:val="single" w:sz="4" w:space="0" w:color="auto"/>
            </w:tcBorders>
            <w:shd w:val="clear" w:color="000000" w:fill="DCE6F1"/>
            <w:vAlign w:val="center"/>
            <w:hideMark/>
          </w:tcPr>
          <w:p w14:paraId="7076B350"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What are the existing controls and procedures that prevent either the cause or the Failure Mode?</w:t>
            </w:r>
          </w:p>
        </w:tc>
        <w:tc>
          <w:tcPr>
            <w:tcW w:w="238" w:type="dxa"/>
            <w:vMerge/>
            <w:tcBorders>
              <w:top w:val="single" w:sz="4" w:space="0" w:color="auto"/>
              <w:left w:val="single" w:sz="4" w:space="0" w:color="auto"/>
              <w:bottom w:val="single" w:sz="4" w:space="0" w:color="auto"/>
              <w:right w:val="single" w:sz="4" w:space="0" w:color="auto"/>
            </w:tcBorders>
            <w:vAlign w:val="center"/>
            <w:hideMark/>
          </w:tcPr>
          <w:p w14:paraId="14C9F428"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c>
          <w:tcPr>
            <w:tcW w:w="337" w:type="dxa"/>
            <w:vMerge/>
            <w:tcBorders>
              <w:top w:val="single" w:sz="4" w:space="0" w:color="auto"/>
              <w:left w:val="single" w:sz="4" w:space="0" w:color="auto"/>
              <w:bottom w:val="single" w:sz="4" w:space="0" w:color="auto"/>
              <w:right w:val="single" w:sz="4" w:space="0" w:color="auto"/>
            </w:tcBorders>
            <w:vAlign w:val="center"/>
            <w:hideMark/>
          </w:tcPr>
          <w:p w14:paraId="22A8722F"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r>
      <w:tr w:rsidR="00F852D8" w:rsidRPr="00F852D8" w14:paraId="415EC0D0"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F2DCDB"/>
            <w:vAlign w:val="center"/>
            <w:hideMark/>
          </w:tcPr>
          <w:p w14:paraId="00691556" w14:textId="0016CCC2"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Harvest </w:t>
            </w:r>
            <w:r w:rsidR="00DB45D4" w:rsidRPr="00F852D8">
              <w:rPr>
                <w:rFonts w:ascii="Calibri" w:eastAsia="Times New Roman" w:hAnsi="Calibri" w:cs="Calibri"/>
                <w:sz w:val="24"/>
                <w:szCs w:val="24"/>
                <w:lang w:eastAsia="en-GB"/>
              </w:rPr>
              <w:t>in</w:t>
            </w:r>
            <w:r w:rsidRPr="00F852D8">
              <w:rPr>
                <w:rFonts w:ascii="Calibri" w:eastAsia="Times New Roman" w:hAnsi="Calibri" w:cs="Calibri"/>
                <w:sz w:val="24"/>
                <w:szCs w:val="24"/>
                <w:lang w:eastAsia="en-GB"/>
              </w:rPr>
              <w:t xml:space="preserve"> Ukraine</w:t>
            </w:r>
          </w:p>
        </w:tc>
        <w:tc>
          <w:tcPr>
            <w:tcW w:w="1738" w:type="dxa"/>
            <w:tcBorders>
              <w:top w:val="nil"/>
              <w:left w:val="nil"/>
              <w:bottom w:val="single" w:sz="4" w:space="0" w:color="auto"/>
              <w:right w:val="single" w:sz="4" w:space="0" w:color="auto"/>
            </w:tcBorders>
            <w:shd w:val="clear" w:color="auto" w:fill="auto"/>
            <w:vAlign w:val="center"/>
            <w:hideMark/>
          </w:tcPr>
          <w:p w14:paraId="5A6445E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noWrap/>
            <w:vAlign w:val="center"/>
            <w:hideMark/>
          </w:tcPr>
          <w:p w14:paraId="53D9A71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Failure to produce raw material</w:t>
            </w:r>
          </w:p>
        </w:tc>
        <w:tc>
          <w:tcPr>
            <w:tcW w:w="2243" w:type="dxa"/>
            <w:tcBorders>
              <w:top w:val="nil"/>
              <w:left w:val="nil"/>
              <w:bottom w:val="single" w:sz="4" w:space="0" w:color="auto"/>
              <w:right w:val="nil"/>
            </w:tcBorders>
            <w:shd w:val="clear" w:color="auto" w:fill="auto"/>
            <w:vAlign w:val="center"/>
            <w:hideMark/>
          </w:tcPr>
          <w:p w14:paraId="5FEB601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0000"/>
            <w:noWrap/>
            <w:vAlign w:val="center"/>
            <w:hideMark/>
          </w:tcPr>
          <w:p w14:paraId="63D12FA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6B1F3FA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The country of growth </w:t>
            </w:r>
            <w:proofErr w:type="gramStart"/>
            <w:r w:rsidRPr="00F852D8">
              <w:rPr>
                <w:rFonts w:ascii="Calibri" w:eastAsia="Times New Roman" w:hAnsi="Calibri" w:cs="Calibri"/>
                <w:sz w:val="24"/>
                <w:szCs w:val="24"/>
                <w:lang w:eastAsia="en-GB"/>
              </w:rPr>
              <w:t>enters into</w:t>
            </w:r>
            <w:proofErr w:type="gramEnd"/>
            <w:r w:rsidRPr="00F852D8">
              <w:rPr>
                <w:rFonts w:ascii="Calibri" w:eastAsia="Times New Roman" w:hAnsi="Calibri" w:cs="Calibri"/>
                <w:sz w:val="24"/>
                <w:szCs w:val="24"/>
                <w:lang w:eastAsia="en-GB"/>
              </w:rPr>
              <w:t xml:space="preserve"> war</w:t>
            </w:r>
          </w:p>
        </w:tc>
        <w:tc>
          <w:tcPr>
            <w:tcW w:w="238" w:type="dxa"/>
            <w:tcBorders>
              <w:top w:val="nil"/>
              <w:left w:val="single" w:sz="8" w:space="0" w:color="auto"/>
              <w:bottom w:val="single" w:sz="4" w:space="0" w:color="auto"/>
              <w:right w:val="single" w:sz="8" w:space="0" w:color="auto"/>
            </w:tcBorders>
            <w:shd w:val="clear" w:color="000000" w:fill="92D050"/>
            <w:noWrap/>
            <w:vAlign w:val="center"/>
            <w:hideMark/>
          </w:tcPr>
          <w:p w14:paraId="28DA369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566D5D5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nil"/>
              <w:left w:val="single" w:sz="8" w:space="0" w:color="auto"/>
              <w:bottom w:val="single" w:sz="4" w:space="0" w:color="auto"/>
              <w:right w:val="single" w:sz="8" w:space="0" w:color="auto"/>
            </w:tcBorders>
            <w:shd w:val="clear" w:color="000000" w:fill="FF0000"/>
            <w:noWrap/>
            <w:vAlign w:val="center"/>
            <w:hideMark/>
          </w:tcPr>
          <w:p w14:paraId="3CA23FE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nil"/>
              <w:left w:val="single" w:sz="8" w:space="0" w:color="auto"/>
              <w:bottom w:val="single" w:sz="4" w:space="0" w:color="auto"/>
              <w:right w:val="single" w:sz="8" w:space="0" w:color="auto"/>
            </w:tcBorders>
            <w:shd w:val="clear" w:color="000000" w:fill="92D050"/>
            <w:noWrap/>
            <w:vAlign w:val="center"/>
            <w:hideMark/>
          </w:tcPr>
          <w:p w14:paraId="37793E7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4EA1578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B17B40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761F01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noWrap/>
            <w:vAlign w:val="center"/>
            <w:hideMark/>
          </w:tcPr>
          <w:p w14:paraId="53449F4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0A9E9F5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2528EF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3443577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 new party takes control of the region and enforces new legislation</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167F8A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5E60E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55C789B6"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62FAE7F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60</w:t>
            </w:r>
          </w:p>
        </w:tc>
      </w:tr>
      <w:tr w:rsidR="00F852D8" w:rsidRPr="00F852D8" w14:paraId="43D55FC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EA6BDD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DCEA47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noWrap/>
            <w:vAlign w:val="center"/>
            <w:hideMark/>
          </w:tcPr>
          <w:p w14:paraId="7B89747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3464C2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1AE45A4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568DF3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Poor Harvest </w:t>
            </w:r>
            <w:proofErr w:type="gramStart"/>
            <w:r w:rsidRPr="00F852D8">
              <w:rPr>
                <w:rFonts w:ascii="Calibri" w:eastAsia="Times New Roman" w:hAnsi="Calibri" w:cs="Calibri"/>
                <w:sz w:val="24"/>
                <w:szCs w:val="24"/>
                <w:lang w:eastAsia="en-GB"/>
              </w:rPr>
              <w:t>as a result of</w:t>
            </w:r>
            <w:proofErr w:type="gramEnd"/>
            <w:r w:rsidRPr="00F852D8">
              <w:rPr>
                <w:rFonts w:ascii="Calibri" w:eastAsia="Times New Roman" w:hAnsi="Calibri" w:cs="Calibri"/>
                <w:sz w:val="24"/>
                <w:szCs w:val="24"/>
                <w:lang w:eastAsia="en-GB"/>
              </w:rPr>
              <w:t xml:space="preserve"> draught</w:t>
            </w:r>
          </w:p>
        </w:tc>
        <w:tc>
          <w:tcPr>
            <w:tcW w:w="238"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63471C8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3A1DB2E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064C4D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54E0818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150</w:t>
            </w:r>
          </w:p>
        </w:tc>
      </w:tr>
      <w:tr w:rsidR="00F852D8" w:rsidRPr="00F852D8" w14:paraId="1EE09EE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BC7F8F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A6BA8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noWrap/>
            <w:vAlign w:val="center"/>
            <w:hideMark/>
          </w:tcPr>
          <w:p w14:paraId="244E99B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766B149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502817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C2C545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Poor Harvest </w:t>
            </w:r>
            <w:proofErr w:type="gramStart"/>
            <w:r w:rsidRPr="00F852D8">
              <w:rPr>
                <w:rFonts w:ascii="Calibri" w:eastAsia="Times New Roman" w:hAnsi="Calibri" w:cs="Calibri"/>
                <w:sz w:val="24"/>
                <w:szCs w:val="24"/>
                <w:lang w:eastAsia="en-GB"/>
              </w:rPr>
              <w:t>as a result of</w:t>
            </w:r>
            <w:proofErr w:type="gramEnd"/>
            <w:r w:rsidRPr="00F852D8">
              <w:rPr>
                <w:rFonts w:ascii="Calibri" w:eastAsia="Times New Roman" w:hAnsi="Calibri" w:cs="Calibri"/>
                <w:sz w:val="24"/>
                <w:szCs w:val="24"/>
                <w:lang w:eastAsia="en-GB"/>
              </w:rPr>
              <w:t xml:space="preserve"> flood</w:t>
            </w:r>
          </w:p>
        </w:tc>
        <w:tc>
          <w:tcPr>
            <w:tcW w:w="238"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5BAD7A3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293617D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1B3DBC7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2A73285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150</w:t>
            </w:r>
          </w:p>
        </w:tc>
      </w:tr>
      <w:tr w:rsidR="00F852D8" w:rsidRPr="00F852D8" w14:paraId="18729D7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A3BD37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42C38C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noWrap/>
            <w:vAlign w:val="center"/>
            <w:hideMark/>
          </w:tcPr>
          <w:p w14:paraId="3F8AD4C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4C11AFC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5D907AA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0ABEE01F" w14:textId="30E72611"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Types of </w:t>
            </w:r>
            <w:r w:rsidR="00C27CBD" w:rsidRPr="00F852D8">
              <w:rPr>
                <w:rFonts w:ascii="Calibri" w:eastAsia="Times New Roman" w:hAnsi="Calibri" w:cs="Calibri"/>
                <w:sz w:val="24"/>
                <w:szCs w:val="24"/>
                <w:lang w:eastAsia="en-GB"/>
              </w:rPr>
              <w:t>fertiliser</w:t>
            </w:r>
            <w:r w:rsidRPr="00F852D8">
              <w:rPr>
                <w:rFonts w:ascii="Calibri" w:eastAsia="Times New Roman" w:hAnsi="Calibri" w:cs="Calibri"/>
                <w:sz w:val="24"/>
                <w:szCs w:val="24"/>
                <w:lang w:eastAsia="en-GB"/>
              </w:rPr>
              <w:t xml:space="preserve"> or chemical additives used </w:t>
            </w:r>
            <w:proofErr w:type="gramStart"/>
            <w:r w:rsidRPr="00F852D8">
              <w:rPr>
                <w:rFonts w:ascii="Calibri" w:eastAsia="Times New Roman" w:hAnsi="Calibri" w:cs="Calibri"/>
                <w:sz w:val="24"/>
                <w:szCs w:val="24"/>
                <w:lang w:eastAsia="en-GB"/>
              </w:rPr>
              <w:t>are banned</w:t>
            </w:r>
            <w:proofErr w:type="gramEnd"/>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57A8AB4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7CBE939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3631ADF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2AEB1AD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2E32FED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00F26B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04CD71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noWrap/>
            <w:vAlign w:val="center"/>
            <w:hideMark/>
          </w:tcPr>
          <w:p w14:paraId="7EE4E91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2ED0283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2A3E42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6474970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Resource Level to harvest drops</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67D24F0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0A2F3AA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50E8FFF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15B0798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45C7F33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56867C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1625B6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noWrap/>
            <w:vAlign w:val="center"/>
            <w:hideMark/>
          </w:tcPr>
          <w:p w14:paraId="7558EF5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FE362B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14E7BE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3AF4A8D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Resource goes on strike</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56FDD1A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626052D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457399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4149C2E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3CCF788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2CA34C9"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257D8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noWrap/>
            <w:vAlign w:val="center"/>
            <w:hideMark/>
          </w:tcPr>
          <w:p w14:paraId="3F19FD1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30F63F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607A402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CFB56E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Image of harvesting impacts production</w:t>
            </w:r>
          </w:p>
        </w:tc>
        <w:tc>
          <w:tcPr>
            <w:tcW w:w="238"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6141D41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3572D0C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Review political nature of harvesting quarterly with internal team</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0C001E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31163A8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3A6BCE1C"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E4F8AB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C8966B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noWrap/>
            <w:vAlign w:val="center"/>
            <w:hideMark/>
          </w:tcPr>
          <w:p w14:paraId="4E37865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43290F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193C94B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4226D4D" w14:textId="4A16A37B"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Lack investment in </w:t>
            </w:r>
            <w:r w:rsidRPr="00F852D8">
              <w:rPr>
                <w:rFonts w:ascii="Calibri" w:eastAsia="Times New Roman" w:hAnsi="Calibri" w:cs="Calibri"/>
                <w:sz w:val="24"/>
                <w:szCs w:val="24"/>
                <w:lang w:eastAsia="en-GB"/>
              </w:rPr>
              <w:t>harvesting</w:t>
            </w:r>
            <w:r w:rsidRPr="00F852D8">
              <w:rPr>
                <w:rFonts w:ascii="Calibri" w:eastAsia="Times New Roman" w:hAnsi="Calibri" w:cs="Calibri"/>
                <w:sz w:val="24"/>
                <w:szCs w:val="24"/>
                <w:lang w:eastAsia="en-GB"/>
              </w:rPr>
              <w:t xml:space="preserve"> technology reduces yield of harvest</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77C7F29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4CB39AD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1475B3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4982CFD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441DF78C"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4CED6B2"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1E0F52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4CD4C2B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Raw Material becomes unaffordable</w:t>
            </w:r>
          </w:p>
        </w:tc>
        <w:tc>
          <w:tcPr>
            <w:tcW w:w="2243" w:type="dxa"/>
            <w:tcBorders>
              <w:top w:val="nil"/>
              <w:left w:val="nil"/>
              <w:bottom w:val="single" w:sz="4" w:space="0" w:color="auto"/>
              <w:right w:val="nil"/>
            </w:tcBorders>
            <w:shd w:val="clear" w:color="auto" w:fill="auto"/>
            <w:vAlign w:val="center"/>
            <w:hideMark/>
          </w:tcPr>
          <w:p w14:paraId="193FAF0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B2AFF6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7B95EEE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Price of labour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1FB3337"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5CE8A56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41EA49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69CB02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224</w:t>
            </w:r>
          </w:p>
        </w:tc>
      </w:tr>
      <w:tr w:rsidR="00F852D8" w:rsidRPr="00F852D8" w14:paraId="602FDED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CAE7E9D"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D3C352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69D1385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Raw Material becomes unaffordable</w:t>
            </w:r>
          </w:p>
        </w:tc>
        <w:tc>
          <w:tcPr>
            <w:tcW w:w="2243" w:type="dxa"/>
            <w:tcBorders>
              <w:top w:val="nil"/>
              <w:left w:val="nil"/>
              <w:bottom w:val="single" w:sz="4" w:space="0" w:color="auto"/>
              <w:right w:val="nil"/>
            </w:tcBorders>
            <w:shd w:val="clear" w:color="auto" w:fill="auto"/>
            <w:vAlign w:val="center"/>
            <w:hideMark/>
          </w:tcPr>
          <w:p w14:paraId="1A6B73D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748D4B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3014DB0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Price of fuel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B245D8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2D2431A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global fuel index</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090821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2DBAAB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4AA66FA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78544E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EB07D5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13C4B03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Raw Material becomes unaffordable</w:t>
            </w:r>
          </w:p>
        </w:tc>
        <w:tc>
          <w:tcPr>
            <w:tcW w:w="2243" w:type="dxa"/>
            <w:tcBorders>
              <w:top w:val="nil"/>
              <w:left w:val="nil"/>
              <w:bottom w:val="single" w:sz="4" w:space="0" w:color="auto"/>
              <w:right w:val="nil"/>
            </w:tcBorders>
            <w:shd w:val="clear" w:color="auto" w:fill="auto"/>
            <w:vAlign w:val="center"/>
            <w:hideMark/>
          </w:tcPr>
          <w:p w14:paraId="7BA930B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4BF4E5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5A2D930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Taxes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16F816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DC4869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of tax costs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76D1D5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00B401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659D937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E15FD1C"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C9BFF6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67A2D3E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CA961C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918BCA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05091BE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Equipment failure due to lack of maintenance</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4980DF63"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439" w:type="dxa"/>
            <w:tcBorders>
              <w:top w:val="nil"/>
              <w:left w:val="nil"/>
              <w:bottom w:val="single" w:sz="4" w:space="0" w:color="auto"/>
              <w:right w:val="nil"/>
            </w:tcBorders>
            <w:shd w:val="clear" w:color="auto" w:fill="auto"/>
            <w:vAlign w:val="center"/>
            <w:hideMark/>
          </w:tcPr>
          <w:p w14:paraId="7006AAB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checks on OTIF deliveries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ACFE87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5165A9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108</w:t>
            </w:r>
          </w:p>
        </w:tc>
      </w:tr>
      <w:tr w:rsidR="00F852D8" w:rsidRPr="00F852D8" w14:paraId="36FBD978"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92F22C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0572C3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noWrap/>
            <w:vAlign w:val="center"/>
            <w:hideMark/>
          </w:tcPr>
          <w:p w14:paraId="3B487C6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6D9FC6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3B5961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784D09C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Water usage limits change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E7C6A4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6055FE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legal and sustainability laws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73C4F3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FB8FE2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359C5CA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6D2914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71B617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noWrap/>
            <w:vAlign w:val="center"/>
            <w:hideMark/>
          </w:tcPr>
          <w:p w14:paraId="407655E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16CAC36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BB6441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1A60119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Employment regulation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29057E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689F92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Audit of supplier to ensure they meet legal </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62880A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ADB2EB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31073F4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A9C412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77C22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noWrap/>
            <w:vAlign w:val="center"/>
            <w:hideMark/>
          </w:tcPr>
          <w:p w14:paraId="204A1DF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566C302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Production of starch </w:t>
            </w:r>
            <w:proofErr w:type="gramStart"/>
            <w:r w:rsidRPr="00F852D8">
              <w:rPr>
                <w:rFonts w:ascii="Calibri" w:eastAsia="Times New Roman" w:hAnsi="Calibri" w:cs="Calibri"/>
                <w:sz w:val="24"/>
                <w:szCs w:val="24"/>
                <w:lang w:eastAsia="en-GB"/>
              </w:rPr>
              <w:t>is reduced</w:t>
            </w:r>
            <w:proofErr w:type="gramEnd"/>
            <w:r w:rsidRPr="00F852D8">
              <w:rPr>
                <w:rFonts w:ascii="Calibri" w:eastAsia="Times New Roman" w:hAnsi="Calibri" w:cs="Calibri"/>
                <w:sz w:val="24"/>
                <w:szCs w:val="24"/>
                <w:lang w:eastAsia="en-GB"/>
              </w:rPr>
              <w:t>,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F80DE9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5DE892E2" w14:textId="19A9E516"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Health and Safety </w:t>
            </w:r>
            <w:r w:rsidRPr="00F852D8">
              <w:rPr>
                <w:rFonts w:ascii="Calibri" w:eastAsia="Times New Roman" w:hAnsi="Calibri" w:cs="Calibri"/>
                <w:sz w:val="24"/>
                <w:szCs w:val="24"/>
                <w:lang w:eastAsia="en-GB"/>
              </w:rPr>
              <w:t>Regulation</w:t>
            </w:r>
            <w:r w:rsidRPr="00F852D8">
              <w:rPr>
                <w:rFonts w:ascii="Calibri" w:eastAsia="Times New Roman" w:hAnsi="Calibri" w:cs="Calibri"/>
                <w:sz w:val="24"/>
                <w:szCs w:val="24"/>
                <w:lang w:eastAsia="en-GB"/>
              </w:rPr>
              <w:t xml:space="preserve">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E57D93E"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B36040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H&amp;S regulations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244641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4C0BC5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4AD8046A"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FDE9D9"/>
            <w:vAlign w:val="center"/>
            <w:hideMark/>
          </w:tcPr>
          <w:p w14:paraId="7E13A4E3" w14:textId="46018C1E"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r w:rsidR="00C27CBD">
              <w:rPr>
                <w:rFonts w:ascii="Calibri" w:eastAsia="Times New Roman" w:hAnsi="Calibri" w:cs="Calibri"/>
                <w:sz w:val="24"/>
                <w:szCs w:val="24"/>
                <w:lang w:eastAsia="en-GB"/>
              </w:rPr>
              <w:t>Separation</w:t>
            </w:r>
            <w:r w:rsidRPr="00F852D8">
              <w:rPr>
                <w:rFonts w:ascii="Calibri" w:eastAsia="Times New Roman" w:hAnsi="Calibri" w:cs="Calibri"/>
                <w:sz w:val="24"/>
                <w:szCs w:val="24"/>
                <w:lang w:eastAsia="en-GB"/>
              </w:rPr>
              <w:t xml:space="preserve"> and Distribution </w:t>
            </w:r>
            <w:r w:rsidR="00DB45D4" w:rsidRPr="00F852D8">
              <w:rPr>
                <w:rFonts w:ascii="Calibri" w:eastAsia="Times New Roman" w:hAnsi="Calibri" w:cs="Calibri"/>
                <w:sz w:val="24"/>
                <w:szCs w:val="24"/>
                <w:lang w:eastAsia="en-GB"/>
              </w:rPr>
              <w:t>in</w:t>
            </w:r>
            <w:r w:rsidRPr="00F852D8">
              <w:rPr>
                <w:rFonts w:ascii="Calibri" w:eastAsia="Times New Roman" w:hAnsi="Calibri" w:cs="Calibri"/>
                <w:sz w:val="24"/>
                <w:szCs w:val="24"/>
                <w:lang w:eastAsia="en-GB"/>
              </w:rPr>
              <w:t xml:space="preserve"> Ukraine</w:t>
            </w:r>
          </w:p>
        </w:tc>
        <w:tc>
          <w:tcPr>
            <w:tcW w:w="1738" w:type="dxa"/>
            <w:tcBorders>
              <w:top w:val="nil"/>
              <w:left w:val="nil"/>
              <w:bottom w:val="single" w:sz="4" w:space="0" w:color="auto"/>
              <w:right w:val="single" w:sz="4" w:space="0" w:color="auto"/>
            </w:tcBorders>
            <w:shd w:val="clear" w:color="auto" w:fill="auto"/>
            <w:vAlign w:val="center"/>
            <w:hideMark/>
          </w:tcPr>
          <w:p w14:paraId="52A9A2B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50D3D88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damaged</w:t>
            </w:r>
            <w:proofErr w:type="gramEnd"/>
            <w:r w:rsidRPr="00F852D8">
              <w:rPr>
                <w:rFonts w:ascii="Calibri" w:eastAsia="Times New Roman" w:hAnsi="Calibri" w:cs="Calibri"/>
                <w:sz w:val="24"/>
                <w:szCs w:val="24"/>
                <w:lang w:eastAsia="en-GB"/>
              </w:rPr>
              <w:t xml:space="preserve"> in storage</w:t>
            </w:r>
          </w:p>
        </w:tc>
        <w:tc>
          <w:tcPr>
            <w:tcW w:w="2243" w:type="dxa"/>
            <w:tcBorders>
              <w:top w:val="nil"/>
              <w:left w:val="nil"/>
              <w:bottom w:val="single" w:sz="4" w:space="0" w:color="auto"/>
              <w:right w:val="nil"/>
            </w:tcBorders>
            <w:shd w:val="clear" w:color="auto" w:fill="auto"/>
            <w:vAlign w:val="center"/>
            <w:hideMark/>
          </w:tcPr>
          <w:p w14:paraId="6A26F75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available to ship, potential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3EC340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9</w:t>
            </w:r>
          </w:p>
        </w:tc>
        <w:tc>
          <w:tcPr>
            <w:tcW w:w="2216" w:type="dxa"/>
            <w:tcBorders>
              <w:top w:val="nil"/>
              <w:left w:val="nil"/>
              <w:bottom w:val="single" w:sz="4" w:space="0" w:color="auto"/>
              <w:right w:val="nil"/>
            </w:tcBorders>
            <w:shd w:val="clear" w:color="auto" w:fill="auto"/>
            <w:vAlign w:val="center"/>
            <w:hideMark/>
          </w:tcPr>
          <w:p w14:paraId="4793CAF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The country of storage </w:t>
            </w:r>
            <w:proofErr w:type="gramStart"/>
            <w:r w:rsidRPr="00F852D8">
              <w:rPr>
                <w:rFonts w:ascii="Calibri" w:eastAsia="Times New Roman" w:hAnsi="Calibri" w:cs="Calibri"/>
                <w:sz w:val="24"/>
                <w:szCs w:val="24"/>
                <w:lang w:eastAsia="en-GB"/>
              </w:rPr>
              <w:t>enters into</w:t>
            </w:r>
            <w:proofErr w:type="gramEnd"/>
            <w:r w:rsidRPr="00F852D8">
              <w:rPr>
                <w:rFonts w:ascii="Calibri" w:eastAsia="Times New Roman" w:hAnsi="Calibri" w:cs="Calibri"/>
                <w:sz w:val="24"/>
                <w:szCs w:val="24"/>
                <w:lang w:eastAsia="en-GB"/>
              </w:rPr>
              <w:t xml:space="preserve"> war</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BDDBC4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548D784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24C901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E3FA63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63</w:t>
            </w:r>
          </w:p>
        </w:tc>
      </w:tr>
      <w:tr w:rsidR="00F852D8" w:rsidRPr="00F852D8" w14:paraId="543E6D6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C2E231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04CEE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6082011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stolen</w:t>
            </w:r>
            <w:proofErr w:type="gramEnd"/>
          </w:p>
        </w:tc>
        <w:tc>
          <w:tcPr>
            <w:tcW w:w="2243" w:type="dxa"/>
            <w:tcBorders>
              <w:top w:val="nil"/>
              <w:left w:val="nil"/>
              <w:bottom w:val="single" w:sz="4" w:space="0" w:color="auto"/>
              <w:right w:val="nil"/>
            </w:tcBorders>
            <w:shd w:val="clear" w:color="auto" w:fill="auto"/>
            <w:vAlign w:val="center"/>
            <w:hideMark/>
          </w:tcPr>
          <w:p w14:paraId="7671417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available to ship, potential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1E8AE0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9</w:t>
            </w:r>
          </w:p>
        </w:tc>
        <w:tc>
          <w:tcPr>
            <w:tcW w:w="2216" w:type="dxa"/>
            <w:tcBorders>
              <w:top w:val="nil"/>
              <w:left w:val="nil"/>
              <w:bottom w:val="single" w:sz="4" w:space="0" w:color="auto"/>
              <w:right w:val="nil"/>
            </w:tcBorders>
            <w:shd w:val="clear" w:color="auto" w:fill="auto"/>
            <w:vAlign w:val="center"/>
            <w:hideMark/>
          </w:tcPr>
          <w:p w14:paraId="0669D11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The country of storage </w:t>
            </w:r>
            <w:proofErr w:type="gramStart"/>
            <w:r w:rsidRPr="00F852D8">
              <w:rPr>
                <w:rFonts w:ascii="Calibri" w:eastAsia="Times New Roman" w:hAnsi="Calibri" w:cs="Calibri"/>
                <w:sz w:val="24"/>
                <w:szCs w:val="24"/>
                <w:lang w:eastAsia="en-GB"/>
              </w:rPr>
              <w:t>enters into</w:t>
            </w:r>
            <w:proofErr w:type="gramEnd"/>
            <w:r w:rsidRPr="00F852D8">
              <w:rPr>
                <w:rFonts w:ascii="Calibri" w:eastAsia="Times New Roman" w:hAnsi="Calibri" w:cs="Calibri"/>
                <w:sz w:val="24"/>
                <w:szCs w:val="24"/>
                <w:lang w:eastAsia="en-GB"/>
              </w:rPr>
              <w:t xml:space="preserve"> war</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487F56B"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0EDEBFF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2776C7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A8966E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63</w:t>
            </w:r>
          </w:p>
        </w:tc>
      </w:tr>
      <w:tr w:rsidR="00F852D8" w:rsidRPr="00F852D8" w14:paraId="36B6C01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9F9254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617C21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387F1B6B" w14:textId="1F640853"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storage </w:t>
            </w:r>
            <w:proofErr w:type="gramStart"/>
            <w:r w:rsidRPr="00F852D8">
              <w:rPr>
                <w:rFonts w:ascii="Calibri" w:eastAsia="Times New Roman" w:hAnsi="Calibri" w:cs="Calibri"/>
                <w:sz w:val="24"/>
                <w:szCs w:val="24"/>
                <w:lang w:eastAsia="en-GB"/>
              </w:rPr>
              <w:t>is affected</w:t>
            </w:r>
            <w:proofErr w:type="gramEnd"/>
            <w:r w:rsidRPr="00F852D8">
              <w:rPr>
                <w:rFonts w:ascii="Calibri" w:eastAsia="Times New Roman" w:hAnsi="Calibri" w:cs="Calibri"/>
                <w:sz w:val="24"/>
                <w:szCs w:val="24"/>
                <w:lang w:eastAsia="en-GB"/>
              </w:rPr>
              <w:t xml:space="preserve"> by </w:t>
            </w:r>
            <w:r w:rsidR="00943910">
              <w:rPr>
                <w:rFonts w:ascii="Calibri" w:eastAsia="Times New Roman" w:hAnsi="Calibri" w:cs="Calibri"/>
                <w:sz w:val="24"/>
                <w:szCs w:val="24"/>
                <w:lang w:eastAsia="en-GB"/>
              </w:rPr>
              <w:t>f</w:t>
            </w:r>
            <w:r w:rsidRPr="00F852D8">
              <w:rPr>
                <w:rFonts w:ascii="Calibri" w:eastAsia="Times New Roman" w:hAnsi="Calibri" w:cs="Calibri"/>
                <w:sz w:val="24"/>
                <w:szCs w:val="24"/>
                <w:lang w:eastAsia="en-GB"/>
              </w:rPr>
              <w:t xml:space="preserve">orce </w:t>
            </w:r>
            <w:r w:rsidR="00943910" w:rsidRPr="00F852D8">
              <w:rPr>
                <w:rFonts w:ascii="Calibri" w:eastAsia="Times New Roman" w:hAnsi="Calibri" w:cs="Calibri"/>
                <w:sz w:val="24"/>
                <w:szCs w:val="24"/>
                <w:lang w:eastAsia="en-GB"/>
              </w:rPr>
              <w:t>majeure</w:t>
            </w:r>
          </w:p>
        </w:tc>
        <w:tc>
          <w:tcPr>
            <w:tcW w:w="2243" w:type="dxa"/>
            <w:tcBorders>
              <w:top w:val="nil"/>
              <w:left w:val="nil"/>
              <w:bottom w:val="single" w:sz="4" w:space="0" w:color="auto"/>
              <w:right w:val="nil"/>
            </w:tcBorders>
            <w:shd w:val="clear" w:color="auto" w:fill="auto"/>
            <w:vAlign w:val="center"/>
            <w:hideMark/>
          </w:tcPr>
          <w:p w14:paraId="7F4BB0E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available to ship, potential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5CDC63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9</w:t>
            </w:r>
          </w:p>
        </w:tc>
        <w:tc>
          <w:tcPr>
            <w:tcW w:w="2216" w:type="dxa"/>
            <w:tcBorders>
              <w:top w:val="nil"/>
              <w:left w:val="nil"/>
              <w:bottom w:val="single" w:sz="4" w:space="0" w:color="auto"/>
              <w:right w:val="nil"/>
            </w:tcBorders>
            <w:shd w:val="clear" w:color="auto" w:fill="auto"/>
            <w:vAlign w:val="center"/>
            <w:hideMark/>
          </w:tcPr>
          <w:p w14:paraId="1239E60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Natural disaster damages storage facility or distribution transport link</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23B51CB"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48BDC71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Keep up to date with regional events &amp; News</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38C92B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E5D8B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01C9B2CB"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BF3F84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9880E3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7397033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store climate control </w:t>
            </w:r>
          </w:p>
        </w:tc>
        <w:tc>
          <w:tcPr>
            <w:tcW w:w="2243" w:type="dxa"/>
            <w:tcBorders>
              <w:top w:val="nil"/>
              <w:left w:val="nil"/>
              <w:bottom w:val="single" w:sz="4" w:space="0" w:color="auto"/>
              <w:right w:val="nil"/>
            </w:tcBorders>
            <w:shd w:val="clear" w:color="auto" w:fill="auto"/>
            <w:vAlign w:val="center"/>
            <w:hideMark/>
          </w:tcPr>
          <w:p w14:paraId="036332B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a lower quality due to lumps formed by higher humidity</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F9D795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2743BBF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outside climate effects climate of silo</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6C8DEA22"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1B5C1589" w14:textId="20EBD3FA"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Audit </w:t>
            </w:r>
            <w:r w:rsidR="00DB45D4" w:rsidRPr="00F852D8">
              <w:rPr>
                <w:rFonts w:ascii="Calibri" w:eastAsia="Times New Roman" w:hAnsi="Calibri" w:cs="Calibri"/>
                <w:sz w:val="24"/>
                <w:szCs w:val="24"/>
                <w:lang w:eastAsia="en-GB"/>
              </w:rPr>
              <w:t>supplier’s</w:t>
            </w:r>
            <w:r w:rsidRPr="00F852D8">
              <w:rPr>
                <w:rFonts w:ascii="Calibri" w:eastAsia="Times New Roman" w:hAnsi="Calibri" w:cs="Calibri"/>
                <w:sz w:val="24"/>
                <w:szCs w:val="24"/>
                <w:lang w:eastAsia="en-GB"/>
              </w:rPr>
              <w:t xml:space="preserve"> climate control in risk periods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6B2F3EC"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A4485B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0D85014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31DCC0E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CE14FB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6ABCCCC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Storage Silo is too small for quantities required</w:t>
            </w:r>
          </w:p>
        </w:tc>
        <w:tc>
          <w:tcPr>
            <w:tcW w:w="2243" w:type="dxa"/>
            <w:tcBorders>
              <w:top w:val="nil"/>
              <w:left w:val="nil"/>
              <w:bottom w:val="single" w:sz="4" w:space="0" w:color="auto"/>
              <w:right w:val="nil"/>
            </w:tcBorders>
            <w:shd w:val="clear" w:color="auto" w:fill="auto"/>
            <w:vAlign w:val="center"/>
            <w:hideMark/>
          </w:tcPr>
          <w:p w14:paraId="6808639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4E0FF9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66B9B04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investment in larger silo</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CAD4426"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1E1C5F4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Review Supply and Demand capability of supplier vs Customer requirements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17F781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22FC42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72</w:t>
            </w:r>
          </w:p>
        </w:tc>
      </w:tr>
      <w:tr w:rsidR="00F852D8" w:rsidRPr="00F852D8" w14:paraId="5954AD6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28EFD5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2992E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499F537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not available</w:t>
            </w:r>
          </w:p>
        </w:tc>
        <w:tc>
          <w:tcPr>
            <w:tcW w:w="2243" w:type="dxa"/>
            <w:tcBorders>
              <w:top w:val="nil"/>
              <w:left w:val="nil"/>
              <w:bottom w:val="single" w:sz="4" w:space="0" w:color="auto"/>
              <w:right w:val="nil"/>
            </w:tcBorders>
            <w:shd w:val="clear" w:color="auto" w:fill="auto"/>
            <w:vAlign w:val="center"/>
            <w:hideMark/>
          </w:tcPr>
          <w:p w14:paraId="00511EA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31195C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14ACCEF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investment in new transport fleet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48C9466"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6025EF8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checks on OTIF deliveries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A6241F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68A791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63</w:t>
            </w:r>
          </w:p>
        </w:tc>
      </w:tr>
      <w:tr w:rsidR="00F852D8" w:rsidRPr="00F852D8" w14:paraId="77F783C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08CB21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098F14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166BF66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Storage equipment fails</w:t>
            </w:r>
          </w:p>
        </w:tc>
        <w:tc>
          <w:tcPr>
            <w:tcW w:w="2243" w:type="dxa"/>
            <w:tcBorders>
              <w:top w:val="nil"/>
              <w:left w:val="nil"/>
              <w:bottom w:val="single" w:sz="4" w:space="0" w:color="auto"/>
              <w:right w:val="nil"/>
            </w:tcBorders>
            <w:shd w:val="clear" w:color="auto" w:fill="auto"/>
            <w:vAlign w:val="center"/>
            <w:hideMark/>
          </w:tcPr>
          <w:p w14:paraId="46D7775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30A6D31"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20BE52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Lack of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D635978"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576C28E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Supply chain audit</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B6B389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B668B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210</w:t>
            </w:r>
          </w:p>
        </w:tc>
      </w:tr>
      <w:tr w:rsidR="00F852D8" w:rsidRPr="00F852D8" w14:paraId="31BC4D3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D87A8C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863F18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7D35AA4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becomes unaffordable</w:t>
            </w:r>
          </w:p>
        </w:tc>
        <w:tc>
          <w:tcPr>
            <w:tcW w:w="2243" w:type="dxa"/>
            <w:tcBorders>
              <w:top w:val="nil"/>
              <w:left w:val="nil"/>
              <w:bottom w:val="single" w:sz="4" w:space="0" w:color="auto"/>
              <w:right w:val="nil"/>
            </w:tcBorders>
            <w:shd w:val="clear" w:color="auto" w:fill="auto"/>
            <w:vAlign w:val="center"/>
            <w:hideMark/>
          </w:tcPr>
          <w:p w14:paraId="0ED21E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DE0D53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2560CB7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Price of fuel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D6A7351"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47D6B12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global fuel index</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257375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6F36025"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72</w:t>
            </w:r>
          </w:p>
        </w:tc>
      </w:tr>
      <w:tr w:rsidR="00F852D8" w:rsidRPr="00F852D8" w14:paraId="344EDA63"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FEB5F1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3ACF2D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3CEC0B8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becomes unaffordable</w:t>
            </w:r>
          </w:p>
        </w:tc>
        <w:tc>
          <w:tcPr>
            <w:tcW w:w="2243" w:type="dxa"/>
            <w:tcBorders>
              <w:top w:val="nil"/>
              <w:left w:val="nil"/>
              <w:bottom w:val="single" w:sz="4" w:space="0" w:color="auto"/>
              <w:right w:val="nil"/>
            </w:tcBorders>
            <w:shd w:val="clear" w:color="auto" w:fill="auto"/>
            <w:vAlign w:val="center"/>
            <w:hideMark/>
          </w:tcPr>
          <w:p w14:paraId="4682039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4D0ACB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547FDC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cost increases due to resource shortage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840AE29"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74663D4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149933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EA1E805"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6FCE944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01CE83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006A26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1990803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becomes unaffordable</w:t>
            </w:r>
          </w:p>
        </w:tc>
        <w:tc>
          <w:tcPr>
            <w:tcW w:w="2243" w:type="dxa"/>
            <w:tcBorders>
              <w:top w:val="nil"/>
              <w:left w:val="nil"/>
              <w:bottom w:val="single" w:sz="4" w:space="0" w:color="auto"/>
              <w:right w:val="nil"/>
            </w:tcBorders>
            <w:shd w:val="clear" w:color="auto" w:fill="auto"/>
            <w:vAlign w:val="center"/>
            <w:hideMark/>
          </w:tcPr>
          <w:p w14:paraId="5793861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18AF14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5A56A31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Increase in import export tax</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8BB2D4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FC3DB2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of tax costs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7BC088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3A0830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440086E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31B5C9B"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BBC870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7A95779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531946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BB83F1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36587D8A" w14:textId="77777777" w:rsidR="00F852D8" w:rsidRPr="00F852D8" w:rsidRDefault="00F852D8" w:rsidP="00F852D8">
            <w:pPr>
              <w:spacing w:after="0" w:line="240" w:lineRule="auto"/>
              <w:rPr>
                <w:rFonts w:ascii="Calibri" w:eastAsia="Times New Roman" w:hAnsi="Calibri" w:cs="Calibri"/>
                <w:sz w:val="24"/>
                <w:szCs w:val="24"/>
                <w:lang w:eastAsia="en-GB"/>
              </w:rPr>
            </w:pPr>
            <w:proofErr w:type="gramStart"/>
            <w:r w:rsidRPr="00F852D8">
              <w:rPr>
                <w:rFonts w:ascii="Calibri" w:eastAsia="Times New Roman" w:hAnsi="Calibri" w:cs="Calibri"/>
                <w:sz w:val="24"/>
                <w:szCs w:val="24"/>
                <w:lang w:eastAsia="en-GB"/>
              </w:rPr>
              <w:t>Protests against</w:t>
            </w:r>
            <w:proofErr w:type="gramEnd"/>
            <w:r w:rsidRPr="00F852D8">
              <w:rPr>
                <w:rFonts w:ascii="Calibri" w:eastAsia="Times New Roman" w:hAnsi="Calibri" w:cs="Calibri"/>
                <w:sz w:val="24"/>
                <w:szCs w:val="24"/>
                <w:lang w:eastAsia="en-GB"/>
              </w:rPr>
              <w:t xml:space="preserve">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BD4F577"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3D9CA5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Keep up to date with regional events &amp; News</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53566F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CBC045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200</w:t>
            </w:r>
          </w:p>
        </w:tc>
      </w:tr>
      <w:tr w:rsidR="00F852D8" w:rsidRPr="00F852D8" w14:paraId="33F1C3C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3443650"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AE498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3EBDD60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13C8C53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8421CA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3B5123E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H&amp;S compliance rules not met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2DC3A5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5B66C5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H&amp;S regulations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26694C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465797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256BE95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CF01882"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1E9190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6673022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65268AB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2A4FC6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5E72E3E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Employment regulation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89E573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6D8465D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Audit of supplier to ensure they meet legal </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B44D8C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B3D301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590AEF68"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37E3343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257607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0D1BEB4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031DD1E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A0AF70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01B33BB6" w14:textId="547C48BB"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Transport notes </w:t>
            </w:r>
            <w:r w:rsidR="00DB45D4"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40664C5"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1454C77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checks on OTIF deliveries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375E2C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C8A848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657F3A70"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DAEEF3"/>
            <w:vAlign w:val="center"/>
            <w:hideMark/>
          </w:tcPr>
          <w:p w14:paraId="138F43BF"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Ukraine to Belgium</w:t>
            </w:r>
          </w:p>
        </w:tc>
        <w:tc>
          <w:tcPr>
            <w:tcW w:w="1738" w:type="dxa"/>
            <w:tcBorders>
              <w:top w:val="nil"/>
              <w:left w:val="nil"/>
              <w:bottom w:val="single" w:sz="4" w:space="0" w:color="auto"/>
              <w:right w:val="single" w:sz="4" w:space="0" w:color="auto"/>
            </w:tcBorders>
            <w:shd w:val="clear" w:color="auto" w:fill="auto"/>
            <w:vAlign w:val="center"/>
            <w:hideMark/>
          </w:tcPr>
          <w:p w14:paraId="7A26BD7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3B40731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28B73C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AE44A0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12F951C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The country of storage </w:t>
            </w:r>
            <w:proofErr w:type="gramStart"/>
            <w:r w:rsidRPr="00F852D8">
              <w:rPr>
                <w:rFonts w:ascii="Calibri" w:eastAsia="Times New Roman" w:hAnsi="Calibri" w:cs="Calibri"/>
                <w:sz w:val="24"/>
                <w:szCs w:val="24"/>
                <w:lang w:eastAsia="en-GB"/>
              </w:rPr>
              <w:t>enters into</w:t>
            </w:r>
            <w:proofErr w:type="gramEnd"/>
            <w:r w:rsidRPr="00F852D8">
              <w:rPr>
                <w:rFonts w:ascii="Calibri" w:eastAsia="Times New Roman" w:hAnsi="Calibri" w:cs="Calibri"/>
                <w:sz w:val="24"/>
                <w:szCs w:val="24"/>
                <w:lang w:eastAsia="en-GB"/>
              </w:rPr>
              <w:t xml:space="preserve"> war</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1C3FC18"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56AAD7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312496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F96567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5DEFC853"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CF1D18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3FFDEA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4A0E098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179178B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w:t>
            </w:r>
            <w:proofErr w:type="gramStart"/>
            <w:r w:rsidRPr="00F852D8">
              <w:rPr>
                <w:rFonts w:ascii="Calibri" w:eastAsia="Times New Roman" w:hAnsi="Calibri" w:cs="Calibri"/>
                <w:sz w:val="24"/>
                <w:szCs w:val="24"/>
                <w:lang w:eastAsia="en-GB"/>
              </w:rPr>
              <w:t>doesn’t</w:t>
            </w:r>
            <w:proofErr w:type="gramEnd"/>
            <w:r w:rsidRPr="00F852D8">
              <w:rPr>
                <w:rFonts w:ascii="Calibri" w:eastAsia="Times New Roman" w:hAnsi="Calibri" w:cs="Calibri"/>
                <w:sz w:val="24"/>
                <w:szCs w:val="24"/>
                <w:lang w:eastAsia="en-GB"/>
              </w:rPr>
              <w:t xml:space="preserve"> arrive in time in Belgium</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2D095B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70C5EC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Weather stops travel</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109CD535"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6BAC0EB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2BD9916"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EA6BEB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48C9D73D"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2E5019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67A540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0DF71C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5C0F8FB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C0A0DD1"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08C0E1B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Transport crashes in </w:t>
            </w:r>
            <w:proofErr w:type="gramStart"/>
            <w:r w:rsidRPr="00F852D8">
              <w:rPr>
                <w:rFonts w:ascii="Calibri" w:eastAsia="Times New Roman" w:hAnsi="Calibri" w:cs="Calibri"/>
                <w:sz w:val="24"/>
                <w:szCs w:val="24"/>
                <w:lang w:eastAsia="en-GB"/>
              </w:rPr>
              <w:t>bad weather</w:t>
            </w:r>
            <w:proofErr w:type="gramEnd"/>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6A9F2A2D"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7721E93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AFDFB1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C9770A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1C86770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25322D2"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A6B75B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17905D8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1861DA2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CFB655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36B532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Sat Nav Stops working</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762FBB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0B5FFD9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C9151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DE59B5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3430B9A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D9160EB"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D40109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1DC9E04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64ACDE4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6D81A4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3B747FB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Haulier communications fail resulting in lack of arrival or delay times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F536CB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3E7F546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5D66AE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DD01E8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7F177BE3"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C4EF89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CA35FD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729FC02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759B48D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 sent to the wrong location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1476F8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0C8F344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information on system paperwork is incorrect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6CD5B9F8"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5E4C5D0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checks paperwork before travel start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9A7C3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B9CF2B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45</w:t>
            </w:r>
          </w:p>
        </w:tc>
      </w:tr>
      <w:tr w:rsidR="00F852D8" w:rsidRPr="00F852D8" w14:paraId="391FDE12"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2F8C2F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C5BDE7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4B731E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1A6DA93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C00B9C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42E4069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Fuel pumps not working at station</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0DDE67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1BDE1BC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Ensure suitable stops </w:t>
            </w:r>
            <w:proofErr w:type="gramStart"/>
            <w:r w:rsidRPr="00F852D8">
              <w:rPr>
                <w:rFonts w:ascii="Calibri" w:eastAsia="Times New Roman" w:hAnsi="Calibri" w:cs="Calibri"/>
                <w:sz w:val="24"/>
                <w:szCs w:val="24"/>
                <w:lang w:eastAsia="en-GB"/>
              </w:rPr>
              <w:t>are arranged</w:t>
            </w:r>
            <w:proofErr w:type="gramEnd"/>
            <w:r w:rsidRPr="00F852D8">
              <w:rPr>
                <w:rFonts w:ascii="Calibri" w:eastAsia="Times New Roman" w:hAnsi="Calibri" w:cs="Calibri"/>
                <w:sz w:val="24"/>
                <w:szCs w:val="24"/>
                <w:lang w:eastAsia="en-GB"/>
              </w:rPr>
              <w:t xml:space="preserve"> on the journey offering fuel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DC408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6A4BE2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w:t>
            </w:r>
          </w:p>
        </w:tc>
      </w:tr>
      <w:tr w:rsidR="00F852D8" w:rsidRPr="00F852D8" w14:paraId="2548CEE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69734B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1CDA0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08A28A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EADB5C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9238B5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73A4EE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Tyre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96E088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D492EFB" w14:textId="59EB1C50"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Routine maintenance and equipment </w:t>
            </w:r>
            <w:r w:rsidR="00DB45D4" w:rsidRPr="00F852D8">
              <w:rPr>
                <w:rFonts w:ascii="Calibri" w:eastAsia="Times New Roman" w:hAnsi="Calibri" w:cs="Calibri"/>
                <w:sz w:val="24"/>
                <w:szCs w:val="24"/>
                <w:lang w:eastAsia="en-GB"/>
              </w:rPr>
              <w:t>check</w:t>
            </w:r>
            <w:r w:rsidRPr="00F852D8">
              <w:rPr>
                <w:rFonts w:ascii="Calibri" w:eastAsia="Times New Roman" w:hAnsi="Calibri" w:cs="Calibri"/>
                <w:sz w:val="24"/>
                <w:szCs w:val="24"/>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B9C1F2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F6448C6"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73128C2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535B71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8BD413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7F7C022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36B287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0FD6F1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259AE4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24474B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573EEB45" w14:textId="38BED5BB"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Routine maintenance and equipment </w:t>
            </w:r>
            <w:r w:rsidR="00DB45D4" w:rsidRPr="00F852D8">
              <w:rPr>
                <w:rFonts w:ascii="Calibri" w:eastAsia="Times New Roman" w:hAnsi="Calibri" w:cs="Calibri"/>
                <w:sz w:val="24"/>
                <w:szCs w:val="24"/>
                <w:lang w:eastAsia="en-GB"/>
              </w:rPr>
              <w:t>check</w:t>
            </w:r>
            <w:r w:rsidRPr="00F852D8">
              <w:rPr>
                <w:rFonts w:ascii="Calibri" w:eastAsia="Times New Roman" w:hAnsi="Calibri" w:cs="Calibri"/>
                <w:sz w:val="24"/>
                <w:szCs w:val="24"/>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3D49EE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EE06F1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588FDD6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997F3B0"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56C64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6A67D41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C3FB4C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307AC0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78608CE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does not have payment for fuel</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B0A180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D49125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7529F1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7AD909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24</w:t>
            </w:r>
          </w:p>
        </w:tc>
      </w:tr>
      <w:tr w:rsidR="00F852D8" w:rsidRPr="00F852D8" w14:paraId="121737F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22D59E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0DF20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4AFE0EE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F8F0E6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E289F1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776C4A76" w14:textId="079CF942" w:rsidR="00F852D8" w:rsidRPr="00F852D8" w:rsidRDefault="00DB45D4"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Drivers’</w:t>
            </w:r>
            <w:r w:rsidR="00F852D8" w:rsidRPr="00F852D8">
              <w:rPr>
                <w:rFonts w:ascii="Calibri" w:eastAsia="Times New Roman" w:hAnsi="Calibri" w:cs="Calibri"/>
                <w:sz w:val="24"/>
                <w:szCs w:val="24"/>
                <w:lang w:eastAsia="en-GB"/>
              </w:rPr>
              <w:t xml:space="preserve"> passport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0717CB1"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6CC9547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2BA1B9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8C253D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16</w:t>
            </w:r>
          </w:p>
        </w:tc>
      </w:tr>
      <w:tr w:rsidR="00F852D8" w:rsidRPr="00F852D8" w14:paraId="3218401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FCB264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F88049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3025522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2CC68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6DA458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4EAAB226" w14:textId="6AE8FB43"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Transport notes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5812EAE"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47E878A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C69049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3E20CF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64</w:t>
            </w:r>
          </w:p>
        </w:tc>
      </w:tr>
      <w:tr w:rsidR="00F852D8" w:rsidRPr="00F852D8" w14:paraId="48783E0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75F7C7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53686F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27E5AD1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12E3DFF" w14:textId="77777777" w:rsidR="00F852D8" w:rsidRPr="00F852D8" w:rsidRDefault="00F852D8" w:rsidP="00F852D8">
            <w:pPr>
              <w:spacing w:after="0" w:line="240" w:lineRule="auto"/>
              <w:rPr>
                <w:rFonts w:ascii="Calibri" w:eastAsia="Times New Roman" w:hAnsi="Calibri" w:cs="Calibri"/>
                <w:sz w:val="20"/>
                <w:szCs w:val="20"/>
                <w:lang w:eastAsia="en-GB"/>
              </w:rPr>
            </w:pPr>
            <w:r w:rsidRPr="00F852D8">
              <w:rPr>
                <w:rFonts w:ascii="Calibri" w:eastAsia="Times New Roman" w:hAnsi="Calibri" w:cs="Calibri"/>
                <w:sz w:val="20"/>
                <w:szCs w:val="20"/>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60D360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53DE94F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deemed unsafe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D04B8B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592E41A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E999E5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65BBD4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55420C5C"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7F177F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15938F7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58F3176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0D4AD9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A14736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7D9B8EA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Human traffic found aboard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3BBB0FF"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6281FFE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Checks to be </w:t>
            </w:r>
            <w:proofErr w:type="gramStart"/>
            <w:r w:rsidRPr="00F852D8">
              <w:rPr>
                <w:rFonts w:ascii="Calibri" w:eastAsia="Times New Roman" w:hAnsi="Calibri" w:cs="Calibri"/>
                <w:sz w:val="24"/>
                <w:szCs w:val="24"/>
                <w:lang w:eastAsia="en-GB"/>
              </w:rPr>
              <w:t>carried out</w:t>
            </w:r>
            <w:proofErr w:type="gramEnd"/>
            <w:r w:rsidRPr="00F852D8">
              <w:rPr>
                <w:rFonts w:ascii="Calibri" w:eastAsia="Times New Roman" w:hAnsi="Calibri" w:cs="Calibri"/>
                <w:sz w:val="24"/>
                <w:szCs w:val="24"/>
                <w:lang w:eastAsia="en-GB"/>
              </w:rPr>
              <w:t xml:space="preserve"> after every stop prior to travelling again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0421B0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313AF8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70</w:t>
            </w:r>
          </w:p>
        </w:tc>
      </w:tr>
      <w:tr w:rsidR="00F852D8" w:rsidRPr="00F852D8" w14:paraId="0962A046"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EBF1DE"/>
            <w:noWrap/>
            <w:vAlign w:val="center"/>
            <w:hideMark/>
          </w:tcPr>
          <w:p w14:paraId="61E10D58"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Drying Process</w:t>
            </w:r>
          </w:p>
        </w:tc>
        <w:tc>
          <w:tcPr>
            <w:tcW w:w="1738" w:type="dxa"/>
            <w:tcBorders>
              <w:top w:val="nil"/>
              <w:left w:val="nil"/>
              <w:bottom w:val="single" w:sz="4" w:space="0" w:color="auto"/>
              <w:right w:val="single" w:sz="4" w:space="0" w:color="auto"/>
            </w:tcBorders>
            <w:shd w:val="clear" w:color="auto" w:fill="auto"/>
            <w:vAlign w:val="center"/>
            <w:hideMark/>
          </w:tcPr>
          <w:p w14:paraId="11C9E6B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09A432E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Closed</w:t>
            </w:r>
          </w:p>
        </w:tc>
        <w:tc>
          <w:tcPr>
            <w:tcW w:w="2243" w:type="dxa"/>
            <w:tcBorders>
              <w:top w:val="nil"/>
              <w:left w:val="nil"/>
              <w:bottom w:val="single" w:sz="4" w:space="0" w:color="auto"/>
              <w:right w:val="nil"/>
            </w:tcBorders>
            <w:shd w:val="clear" w:color="auto" w:fill="auto"/>
            <w:vAlign w:val="center"/>
            <w:hideMark/>
          </w:tcPr>
          <w:p w14:paraId="7B42760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Output from plant</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FB6D2C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63C09C84" w14:textId="77777777" w:rsidR="00F852D8" w:rsidRPr="00F852D8" w:rsidRDefault="00F852D8" w:rsidP="00F852D8">
            <w:pPr>
              <w:spacing w:after="0" w:line="240" w:lineRule="auto"/>
              <w:rPr>
                <w:rFonts w:ascii="Calibri" w:eastAsia="Times New Roman" w:hAnsi="Calibri" w:cs="Calibri"/>
                <w:sz w:val="24"/>
                <w:szCs w:val="24"/>
                <w:lang w:eastAsia="en-GB"/>
              </w:rPr>
            </w:pPr>
            <w:proofErr w:type="gramStart"/>
            <w:r w:rsidRPr="00F852D8">
              <w:rPr>
                <w:rFonts w:ascii="Calibri" w:eastAsia="Times New Roman" w:hAnsi="Calibri" w:cs="Calibri"/>
                <w:sz w:val="24"/>
                <w:szCs w:val="24"/>
                <w:lang w:eastAsia="en-GB"/>
              </w:rPr>
              <w:t>Protests against</w:t>
            </w:r>
            <w:proofErr w:type="gramEnd"/>
            <w:r w:rsidRPr="00F852D8">
              <w:rPr>
                <w:rFonts w:ascii="Calibri" w:eastAsia="Times New Roman" w:hAnsi="Calibri" w:cs="Calibri"/>
                <w:sz w:val="24"/>
                <w:szCs w:val="24"/>
                <w:lang w:eastAsia="en-GB"/>
              </w:rPr>
              <w:t xml:space="preserve">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6F4162B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A74325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6BBE7D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1B9A10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200</w:t>
            </w:r>
          </w:p>
        </w:tc>
      </w:tr>
      <w:tr w:rsidR="00F852D8" w:rsidRPr="00F852D8" w14:paraId="0D64305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7AB490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1DD38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2048EC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28A62AD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not dried</w:t>
            </w:r>
            <w:proofErr w:type="gramEnd"/>
            <w:r w:rsidRPr="00F852D8">
              <w:rPr>
                <w:rFonts w:ascii="Calibri" w:eastAsia="Times New Roman" w:hAnsi="Calibri" w:cs="Calibri"/>
                <w:sz w:val="24"/>
                <w:szCs w:val="24"/>
                <w:lang w:eastAsia="en-GB"/>
              </w:rPr>
              <w:t xml:space="preserve">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9C65E5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1A1ECA9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Draught causes boiler to reduced output</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A4F9EAF"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4B877B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regional weather forecasts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79A258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F9FB80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53F28FD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79FA29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22C858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vAlign w:val="center"/>
            <w:hideMark/>
          </w:tcPr>
          <w:p w14:paraId="210B07E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3F3BC2F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not dried</w:t>
            </w:r>
            <w:proofErr w:type="gramEnd"/>
            <w:r w:rsidRPr="00F852D8">
              <w:rPr>
                <w:rFonts w:ascii="Calibri" w:eastAsia="Times New Roman" w:hAnsi="Calibri" w:cs="Calibri"/>
                <w:sz w:val="24"/>
                <w:szCs w:val="24"/>
                <w:lang w:eastAsia="en-GB"/>
              </w:rPr>
              <w:t xml:space="preserve">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2B2B26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4C73EAB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Workforce goes on strike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60171A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5071424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updates from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4092D6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F1FD9C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126</w:t>
            </w:r>
          </w:p>
        </w:tc>
      </w:tr>
      <w:tr w:rsidR="00F852D8" w:rsidRPr="00F852D8" w14:paraId="4A493E8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B842DA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8D91D2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7C3FB90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33A94DC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not dried</w:t>
            </w:r>
            <w:proofErr w:type="gramEnd"/>
            <w:r w:rsidRPr="00F852D8">
              <w:rPr>
                <w:rFonts w:ascii="Calibri" w:eastAsia="Times New Roman" w:hAnsi="Calibri" w:cs="Calibri"/>
                <w:sz w:val="24"/>
                <w:szCs w:val="24"/>
                <w:lang w:eastAsia="en-GB"/>
              </w:rPr>
              <w:t xml:space="preserve">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119B33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51FD42B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Equipment failure due to lack of maintenance</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7BF51203"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03C0F6D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Supply chain audit</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CCAC31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9AC190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175</w:t>
            </w:r>
          </w:p>
        </w:tc>
      </w:tr>
      <w:tr w:rsidR="00F852D8" w:rsidRPr="00F852D8" w14:paraId="58067D82"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6F03C6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949E4D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22DD6A4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2342A24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not dried</w:t>
            </w:r>
            <w:proofErr w:type="gramEnd"/>
            <w:r w:rsidRPr="00F852D8">
              <w:rPr>
                <w:rFonts w:ascii="Calibri" w:eastAsia="Times New Roman" w:hAnsi="Calibri" w:cs="Calibri"/>
                <w:sz w:val="24"/>
                <w:szCs w:val="24"/>
                <w:lang w:eastAsia="en-GB"/>
              </w:rPr>
              <w:t xml:space="preserve">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E581CA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2550794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equipment does not dry the wheat to the correct % moisture</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1B4A6D1F"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1148F23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Quality control on finished goods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67FF08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53C5E9C"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105</w:t>
            </w:r>
          </w:p>
        </w:tc>
      </w:tr>
      <w:tr w:rsidR="00F852D8" w:rsidRPr="00F852D8" w14:paraId="46A669BB"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C09C13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D461E6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3609B4A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closed</w:t>
            </w:r>
          </w:p>
        </w:tc>
        <w:tc>
          <w:tcPr>
            <w:tcW w:w="2243" w:type="dxa"/>
            <w:tcBorders>
              <w:top w:val="nil"/>
              <w:left w:val="nil"/>
              <w:bottom w:val="single" w:sz="4" w:space="0" w:color="auto"/>
              <w:right w:val="nil"/>
            </w:tcBorders>
            <w:shd w:val="clear" w:color="auto" w:fill="auto"/>
            <w:vAlign w:val="center"/>
            <w:hideMark/>
          </w:tcPr>
          <w:p w14:paraId="2D63628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output from plant</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8C786F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7990CA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inflation causes raw material and labour costs to increase resulting in commercial stops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2BD3E99"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711739F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supplier accounts and credit checks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3169B8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559874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3E5F03DD"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9330FB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6EE9E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7B4BDE5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closed</w:t>
            </w:r>
          </w:p>
        </w:tc>
        <w:tc>
          <w:tcPr>
            <w:tcW w:w="2243" w:type="dxa"/>
            <w:tcBorders>
              <w:top w:val="nil"/>
              <w:left w:val="nil"/>
              <w:bottom w:val="single" w:sz="4" w:space="0" w:color="auto"/>
              <w:right w:val="nil"/>
            </w:tcBorders>
            <w:shd w:val="clear" w:color="auto" w:fill="auto"/>
            <w:vAlign w:val="center"/>
            <w:hideMark/>
          </w:tcPr>
          <w:p w14:paraId="289EC11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Output from plant</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D61B25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5804B06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increase in energy costs </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6EFCA1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7827AA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energy price index</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4C765F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09EFD1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51DDF1B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E23FFD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61AAAA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6812AB4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2F429DD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not dried</w:t>
            </w:r>
            <w:proofErr w:type="gramEnd"/>
            <w:r w:rsidRPr="00F852D8">
              <w:rPr>
                <w:rFonts w:ascii="Calibri" w:eastAsia="Times New Roman" w:hAnsi="Calibri" w:cs="Calibri"/>
                <w:sz w:val="24"/>
                <w:szCs w:val="24"/>
                <w:lang w:eastAsia="en-GB"/>
              </w:rPr>
              <w:t xml:space="preserve">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9AEE88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361C24B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H&amp;S compliance rules not met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0B962D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13127E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H&amp;S regulations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79428C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9EDC65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126</w:t>
            </w:r>
          </w:p>
        </w:tc>
      </w:tr>
      <w:tr w:rsidR="00F852D8" w:rsidRPr="00F852D8" w14:paraId="4E06717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A8E964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B270BD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03FEE55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64B216F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proofErr w:type="gramStart"/>
            <w:r w:rsidRPr="00F852D8">
              <w:rPr>
                <w:rFonts w:ascii="Calibri" w:eastAsia="Times New Roman" w:hAnsi="Calibri" w:cs="Calibri"/>
                <w:sz w:val="24"/>
                <w:szCs w:val="24"/>
                <w:lang w:eastAsia="en-GB"/>
              </w:rPr>
              <w:t>is not dried</w:t>
            </w:r>
            <w:proofErr w:type="gramEnd"/>
            <w:r w:rsidRPr="00F852D8">
              <w:rPr>
                <w:rFonts w:ascii="Calibri" w:eastAsia="Times New Roman" w:hAnsi="Calibri" w:cs="Calibri"/>
                <w:sz w:val="24"/>
                <w:szCs w:val="24"/>
                <w:lang w:eastAsia="en-GB"/>
              </w:rPr>
              <w:t xml:space="preserve">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F272CE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3CF2CF2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Employment regulation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A028D5F"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5EF64CC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legal requirements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9ED45C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E9A3C4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42</w:t>
            </w:r>
          </w:p>
        </w:tc>
      </w:tr>
      <w:tr w:rsidR="00F852D8" w:rsidRPr="00F852D8" w14:paraId="115F05BA"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DDD9C4"/>
            <w:vAlign w:val="center"/>
            <w:hideMark/>
          </w:tcPr>
          <w:p w14:paraId="683BB2A0"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Belgium to UK</w:t>
            </w:r>
          </w:p>
        </w:tc>
        <w:tc>
          <w:tcPr>
            <w:tcW w:w="1738" w:type="dxa"/>
            <w:tcBorders>
              <w:top w:val="nil"/>
              <w:left w:val="nil"/>
              <w:bottom w:val="single" w:sz="4" w:space="0" w:color="auto"/>
              <w:right w:val="single" w:sz="4" w:space="0" w:color="auto"/>
            </w:tcBorders>
            <w:shd w:val="clear" w:color="auto" w:fill="auto"/>
            <w:vAlign w:val="center"/>
            <w:hideMark/>
          </w:tcPr>
          <w:p w14:paraId="5540A08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2B5A62C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58C7E6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9DA16E6"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7EAD5B7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The Country changes policy with neighbouring countries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B9A728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4F290CA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4D70116"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7519F7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38D10E30"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56B694C"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4B328F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6837EAA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44317E0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w:t>
            </w:r>
            <w:proofErr w:type="gramStart"/>
            <w:r w:rsidRPr="00F852D8">
              <w:rPr>
                <w:rFonts w:ascii="Calibri" w:eastAsia="Times New Roman" w:hAnsi="Calibri" w:cs="Calibri"/>
                <w:sz w:val="24"/>
                <w:szCs w:val="24"/>
                <w:lang w:eastAsia="en-GB"/>
              </w:rPr>
              <w:t>doesn’t</w:t>
            </w:r>
            <w:proofErr w:type="gramEnd"/>
            <w:r w:rsidRPr="00F852D8">
              <w:rPr>
                <w:rFonts w:ascii="Calibri" w:eastAsia="Times New Roman" w:hAnsi="Calibri" w:cs="Calibri"/>
                <w:sz w:val="24"/>
                <w:szCs w:val="24"/>
                <w:lang w:eastAsia="en-GB"/>
              </w:rPr>
              <w:t xml:space="preserve"> arrive in time in UK</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9BCB45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175EAF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Weather stops travel</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682183B"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67E85F0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891A5D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69337D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398F899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71A294B"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1AF04A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42515AE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4619DFA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9A70F2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48FCDE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Transport crashes in </w:t>
            </w:r>
            <w:proofErr w:type="gramStart"/>
            <w:r w:rsidRPr="00F852D8">
              <w:rPr>
                <w:rFonts w:ascii="Calibri" w:eastAsia="Times New Roman" w:hAnsi="Calibri" w:cs="Calibri"/>
                <w:sz w:val="24"/>
                <w:szCs w:val="24"/>
                <w:lang w:eastAsia="en-GB"/>
              </w:rPr>
              <w:t>bad weather</w:t>
            </w:r>
            <w:proofErr w:type="gramEnd"/>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7F948B5"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2167180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B10A67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8CE33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712D98E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29F348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0B03A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43C8BC5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6ED60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BA43EE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470DBF0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Sat Nav Stops working</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566D96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05AECDB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E1686A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139603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593EF0E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D502EE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8247BB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7AA9B6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BD3C25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5D3ED4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0E43B7C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0"/>
                <w:szCs w:val="20"/>
                <w:lang w:eastAsia="en-GB"/>
              </w:rPr>
              <w:t>Haulier communications fail resulting in lack of arrival or delay times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6EE437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0D9EA42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A0BBB3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F1AFBE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07D1CBE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EADF21D"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22E34F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51B2362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CD3606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 sent to the wrong location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4258BF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7F780A1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information on system paperwork is incorrect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B287331"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19D8006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checks paperwork before travel start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E956FC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5EEDE45"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45</w:t>
            </w:r>
          </w:p>
        </w:tc>
      </w:tr>
      <w:tr w:rsidR="00F852D8" w:rsidRPr="00F852D8" w14:paraId="6B78D62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687C6F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E8C31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0991A05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2C06EF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B6CBE6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35D1981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Fuel pumps not working at station</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4C46AF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E478F6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Ensure suitable stops </w:t>
            </w:r>
            <w:proofErr w:type="gramStart"/>
            <w:r w:rsidRPr="00F852D8">
              <w:rPr>
                <w:rFonts w:ascii="Calibri" w:eastAsia="Times New Roman" w:hAnsi="Calibri" w:cs="Calibri"/>
                <w:sz w:val="24"/>
                <w:szCs w:val="24"/>
                <w:lang w:eastAsia="en-GB"/>
              </w:rPr>
              <w:t>are arranged</w:t>
            </w:r>
            <w:proofErr w:type="gramEnd"/>
            <w:r w:rsidRPr="00F852D8">
              <w:rPr>
                <w:rFonts w:ascii="Calibri" w:eastAsia="Times New Roman" w:hAnsi="Calibri" w:cs="Calibri"/>
                <w:sz w:val="24"/>
                <w:szCs w:val="24"/>
                <w:lang w:eastAsia="en-GB"/>
              </w:rPr>
              <w:t xml:space="preserve"> on the journey offering fuel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A55DCF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B0B4C3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w:t>
            </w:r>
          </w:p>
        </w:tc>
      </w:tr>
      <w:tr w:rsidR="00F852D8" w:rsidRPr="00F852D8" w14:paraId="6FA673B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5BCFBD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E159D2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6E3AB04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C89FFE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52AB52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4274858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Tyre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B32E575"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A997E70" w14:textId="734CFEBD"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Routine maintenance and equipment </w:t>
            </w:r>
            <w:r w:rsidR="00DB45D4" w:rsidRPr="00F852D8">
              <w:rPr>
                <w:rFonts w:ascii="Calibri" w:eastAsia="Times New Roman" w:hAnsi="Calibri" w:cs="Calibri"/>
                <w:sz w:val="24"/>
                <w:szCs w:val="24"/>
                <w:lang w:eastAsia="en-GB"/>
              </w:rPr>
              <w:t>check</w:t>
            </w:r>
            <w:r w:rsidRPr="00F852D8">
              <w:rPr>
                <w:rFonts w:ascii="Calibri" w:eastAsia="Times New Roman" w:hAnsi="Calibri" w:cs="Calibri"/>
                <w:sz w:val="24"/>
                <w:szCs w:val="24"/>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D946CB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1BCD7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08A3C68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FB3499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C1B129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35A480B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2EBF63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151FCE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316081C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E5FF8A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2D1EE97" w14:textId="7B3C74B4"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lang w:eastAsia="en-GB"/>
              </w:rPr>
              <w:t xml:space="preserve">Routine maintenance and equipment </w:t>
            </w:r>
            <w:r w:rsidR="00DB45D4" w:rsidRPr="00F852D8">
              <w:rPr>
                <w:rFonts w:ascii="Calibri" w:eastAsia="Times New Roman" w:hAnsi="Calibri" w:cs="Calibri"/>
                <w:lang w:eastAsia="en-GB"/>
              </w:rPr>
              <w:t>check</w:t>
            </w:r>
            <w:r w:rsidRPr="00F852D8">
              <w:rPr>
                <w:rFonts w:ascii="Calibri" w:eastAsia="Times New Roman" w:hAnsi="Calibri" w:cs="Calibri"/>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ABACFE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BC5A6FC"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3C37237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E03C64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1D9F26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613508C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A9E65F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9BAFDB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5A328E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does not have payment for fuel</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6F65B35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B9EB12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1FF123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169A04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24</w:t>
            </w:r>
          </w:p>
        </w:tc>
      </w:tr>
      <w:tr w:rsidR="00F852D8" w:rsidRPr="00F852D8" w14:paraId="65845F9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A58118D"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FA6241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73C3665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A39E53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A1BE92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6BCCDD34" w14:textId="445A2DED" w:rsidR="00F852D8" w:rsidRPr="00F852D8" w:rsidRDefault="00DB45D4"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Drivers’</w:t>
            </w:r>
            <w:r w:rsidR="00F852D8" w:rsidRPr="00F852D8">
              <w:rPr>
                <w:rFonts w:ascii="Calibri" w:eastAsia="Times New Roman" w:hAnsi="Calibri" w:cs="Calibri"/>
                <w:sz w:val="24"/>
                <w:szCs w:val="24"/>
                <w:lang w:eastAsia="en-GB"/>
              </w:rPr>
              <w:t xml:space="preserve"> passport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D4EF1C7"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489E29B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6B279A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7F24D1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16</w:t>
            </w:r>
          </w:p>
        </w:tc>
      </w:tr>
      <w:tr w:rsidR="00F852D8" w:rsidRPr="00F852D8" w14:paraId="71D9F8F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253335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CE464A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10F5ECF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5900C6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238BB5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1578A080" w14:textId="5F78F576"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Transport notes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FB20D7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7CBA71B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7A8F57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7DC84A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64</w:t>
            </w:r>
          </w:p>
        </w:tc>
      </w:tr>
      <w:tr w:rsidR="00F852D8" w:rsidRPr="00F852D8" w14:paraId="672075B2"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23231E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AB1D1C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42C964C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32B396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C46C0F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7166CB8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deemed unsafe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F9AF29B"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659E1D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1393A5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B80CC0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19D0C16B"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3501FB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13DE97B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5D6FED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9FFB7A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235A5F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6F2D9B5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Human traffic found aboard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3AD874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732AFEC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Checks to be </w:t>
            </w:r>
            <w:proofErr w:type="gramStart"/>
            <w:r w:rsidRPr="00F852D8">
              <w:rPr>
                <w:rFonts w:ascii="Calibri" w:eastAsia="Times New Roman" w:hAnsi="Calibri" w:cs="Calibri"/>
                <w:sz w:val="24"/>
                <w:szCs w:val="24"/>
                <w:lang w:eastAsia="en-GB"/>
              </w:rPr>
              <w:t>carried out</w:t>
            </w:r>
            <w:proofErr w:type="gramEnd"/>
            <w:r w:rsidRPr="00F852D8">
              <w:rPr>
                <w:rFonts w:ascii="Calibri" w:eastAsia="Times New Roman" w:hAnsi="Calibri" w:cs="Calibri"/>
                <w:sz w:val="24"/>
                <w:szCs w:val="24"/>
                <w:lang w:eastAsia="en-GB"/>
              </w:rPr>
              <w:t xml:space="preserve"> after every stop prior to travelling again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37C6E7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7A75766"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70</w:t>
            </w:r>
          </w:p>
        </w:tc>
      </w:tr>
    </w:tbl>
    <w:p w14:paraId="1F20CAF5" w14:textId="37BF2F83" w:rsidR="00137F3B" w:rsidRPr="000C7EDD" w:rsidRDefault="00137F3B" w:rsidP="00137F3B">
      <w:pPr>
        <w:rPr>
          <w:rFonts w:ascii="Aldhabi" w:hAnsi="Aldhabi" w:cs="Aldhabi"/>
          <w:color w:val="002060"/>
          <w:sz w:val="28"/>
          <w:szCs w:val="28"/>
          <w:u w:val="single"/>
        </w:rPr>
      </w:pPr>
      <w:r w:rsidRPr="000C7EDD">
        <w:rPr>
          <w:rFonts w:ascii="Aldhabi" w:hAnsi="Aldhabi" w:cs="Aldhabi" w:hint="cs"/>
          <w:color w:val="002060"/>
          <w:sz w:val="28"/>
          <w:szCs w:val="28"/>
          <w:u w:val="single"/>
        </w:rPr>
        <w:t xml:space="preserve">Top 10 Ranking </w:t>
      </w:r>
    </w:p>
    <w:p w14:paraId="1B8A64C1" w14:textId="35501590" w:rsidR="00137F3B" w:rsidRPr="00137F3B" w:rsidRDefault="000C7EDD" w:rsidP="00137F3B">
      <w:pPr>
        <w:sectPr w:rsidR="00137F3B" w:rsidRPr="00137F3B" w:rsidSect="00CB0637">
          <w:pgSz w:w="16838" w:h="11906" w:orient="landscape"/>
          <w:pgMar w:top="1440" w:right="1440" w:bottom="1440" w:left="1440" w:header="709" w:footer="709" w:gutter="0"/>
          <w:pgNumType w:start="0"/>
          <w:cols w:space="708"/>
          <w:titlePg/>
          <w:docGrid w:linePitch="360"/>
        </w:sectPr>
      </w:pPr>
      <w:r>
        <w:rPr>
          <w:noProof/>
        </w:rPr>
        <w:drawing>
          <wp:inline distT="0" distB="0" distL="0" distR="0" wp14:anchorId="5C58045C" wp14:editId="59CD40B9">
            <wp:extent cx="8648700" cy="3190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664819" cy="3196822"/>
                    </a:xfrm>
                    <a:prstGeom prst="rect">
                      <a:avLst/>
                    </a:prstGeom>
                  </pic:spPr>
                </pic:pic>
              </a:graphicData>
            </a:graphic>
          </wp:inline>
        </w:drawing>
      </w:r>
    </w:p>
    <w:p w14:paraId="3A1FEC45" w14:textId="571BD097" w:rsidR="00302A70" w:rsidRDefault="00444D55" w:rsidP="00302A70">
      <w:pPr>
        <w:rPr>
          <w:rFonts w:ascii="Aldhabi" w:hAnsi="Aldhabi" w:cs="Aldhabi"/>
          <w:color w:val="002060"/>
          <w:sz w:val="40"/>
          <w:szCs w:val="40"/>
          <w:u w:val="single"/>
        </w:rPr>
      </w:pPr>
      <w:r>
        <w:rPr>
          <w:rFonts w:ascii="Aldhabi" w:hAnsi="Aldhabi" w:cs="Aldhabi"/>
          <w:color w:val="002060"/>
          <w:sz w:val="40"/>
          <w:szCs w:val="40"/>
          <w:u w:val="single"/>
        </w:rPr>
        <w:lastRenderedPageBreak/>
        <w:t xml:space="preserve">Steps to make the supply chain more </w:t>
      </w:r>
      <w:r w:rsidR="00927F23">
        <w:rPr>
          <w:rFonts w:ascii="Aldhabi" w:hAnsi="Aldhabi" w:cs="Aldhabi"/>
          <w:color w:val="002060"/>
          <w:sz w:val="40"/>
          <w:szCs w:val="40"/>
          <w:u w:val="single"/>
        </w:rPr>
        <w:t>resilient</w:t>
      </w:r>
    </w:p>
    <w:p w14:paraId="58DABCD8" w14:textId="7E3D927F" w:rsidR="00927F23" w:rsidRDefault="00FC6949" w:rsidP="00302A70">
      <w:pPr>
        <w:rPr>
          <w:rFonts w:ascii="Aldhabi" w:hAnsi="Aldhabi" w:cs="Aldhabi"/>
          <w:sz w:val="28"/>
          <w:szCs w:val="28"/>
        </w:rPr>
      </w:pPr>
      <w:r>
        <w:rPr>
          <w:rFonts w:ascii="Aldhabi" w:hAnsi="Aldhabi" w:cs="Aldhabi"/>
          <w:sz w:val="28"/>
          <w:szCs w:val="28"/>
        </w:rPr>
        <w:t xml:space="preserve">The </w:t>
      </w:r>
      <w:r w:rsidR="00FF3460">
        <w:rPr>
          <w:rFonts w:ascii="Aldhabi" w:hAnsi="Aldhabi" w:cs="Aldhabi"/>
          <w:sz w:val="28"/>
          <w:szCs w:val="28"/>
        </w:rPr>
        <w:t xml:space="preserve">FMEA has demonstrated that there are still some clear risks that require improvement through the </w:t>
      </w:r>
      <w:r w:rsidR="009E2079">
        <w:rPr>
          <w:rFonts w:ascii="Aldhabi" w:hAnsi="Aldhabi" w:cs="Aldhabi"/>
          <w:sz w:val="28"/>
          <w:szCs w:val="28"/>
        </w:rPr>
        <w:t xml:space="preserve">supply chain, the first common theme of the top </w:t>
      </w:r>
      <w:proofErr w:type="gramStart"/>
      <w:r w:rsidR="009E2079">
        <w:rPr>
          <w:rFonts w:ascii="Aldhabi" w:hAnsi="Aldhabi" w:cs="Aldhabi"/>
          <w:sz w:val="28"/>
          <w:szCs w:val="28"/>
        </w:rPr>
        <w:t>10</w:t>
      </w:r>
      <w:proofErr w:type="gramEnd"/>
      <w:r w:rsidR="009E2079">
        <w:rPr>
          <w:rFonts w:ascii="Aldhabi" w:hAnsi="Aldhabi" w:cs="Aldhabi"/>
          <w:sz w:val="28"/>
          <w:szCs w:val="28"/>
        </w:rPr>
        <w:t xml:space="preserve"> highest scoring</w:t>
      </w:r>
      <w:r w:rsidR="00064594">
        <w:rPr>
          <w:rFonts w:ascii="Aldhabi" w:hAnsi="Aldhabi" w:cs="Aldhabi"/>
          <w:sz w:val="28"/>
          <w:szCs w:val="28"/>
        </w:rPr>
        <w:t xml:space="preserve"> elements</w:t>
      </w:r>
      <w:r w:rsidR="009E2079">
        <w:rPr>
          <w:rFonts w:ascii="Aldhabi" w:hAnsi="Aldhabi" w:cs="Aldhabi"/>
          <w:sz w:val="28"/>
          <w:szCs w:val="28"/>
        </w:rPr>
        <w:t xml:space="preserve"> is the potential for the </w:t>
      </w:r>
      <w:r w:rsidR="00DB45D4">
        <w:rPr>
          <w:rFonts w:ascii="Aldhabi" w:hAnsi="Aldhabi" w:cs="Aldhabi"/>
          <w:sz w:val="28"/>
          <w:szCs w:val="28"/>
        </w:rPr>
        <w:t>supplier’s</w:t>
      </w:r>
      <w:r w:rsidR="009E2079">
        <w:rPr>
          <w:rFonts w:ascii="Aldhabi" w:hAnsi="Aldhabi" w:cs="Aldhabi"/>
          <w:sz w:val="28"/>
          <w:szCs w:val="28"/>
        </w:rPr>
        <w:t xml:space="preserve"> equipment to fail.</w:t>
      </w:r>
      <w:r w:rsidR="00D27198">
        <w:rPr>
          <w:rFonts w:ascii="Aldhabi" w:hAnsi="Aldhabi" w:cs="Aldhabi"/>
          <w:sz w:val="28"/>
          <w:szCs w:val="28"/>
        </w:rPr>
        <w:t xml:space="preserve"> The risk of this type of </w:t>
      </w:r>
      <w:r w:rsidR="00C46B42">
        <w:rPr>
          <w:rFonts w:ascii="Aldhabi" w:hAnsi="Aldhabi" w:cs="Aldhabi"/>
          <w:sz w:val="28"/>
          <w:szCs w:val="28"/>
        </w:rPr>
        <w:t>failure is that the UK plant could run out of stock therefore the production line would stop.</w:t>
      </w:r>
    </w:p>
    <w:p w14:paraId="797F787E" w14:textId="5C353EBF" w:rsidR="00F062CF" w:rsidRPr="00F062CF" w:rsidRDefault="00F062CF" w:rsidP="00302A70">
      <w:pPr>
        <w:rPr>
          <w:rFonts w:ascii="Aldhabi" w:hAnsi="Aldhabi" w:cs="Aldhabi"/>
          <w:i/>
          <w:iCs/>
          <w:sz w:val="28"/>
          <w:szCs w:val="28"/>
          <w:u w:val="single"/>
        </w:rPr>
      </w:pPr>
      <w:r w:rsidRPr="00F062CF">
        <w:rPr>
          <w:rFonts w:ascii="Aldhabi" w:hAnsi="Aldhabi" w:cs="Aldhabi"/>
          <w:i/>
          <w:iCs/>
          <w:sz w:val="28"/>
          <w:szCs w:val="28"/>
          <w:u w:val="single"/>
        </w:rPr>
        <w:t>Safety Stocks</w:t>
      </w:r>
    </w:p>
    <w:p w14:paraId="7E4F5A4D" w14:textId="261E06B5" w:rsidR="00C46B42" w:rsidRDefault="003E2507" w:rsidP="00302A70">
      <w:pPr>
        <w:rPr>
          <w:rFonts w:ascii="Aldhabi" w:hAnsi="Aldhabi" w:cs="Aldhabi"/>
          <w:sz w:val="28"/>
          <w:szCs w:val="28"/>
        </w:rPr>
      </w:pPr>
      <w:r>
        <w:rPr>
          <w:rFonts w:ascii="Aldhabi" w:hAnsi="Aldhabi" w:cs="Aldhabi"/>
          <w:sz w:val="28"/>
          <w:szCs w:val="28"/>
        </w:rPr>
        <w:t xml:space="preserve">The first improvement to the supply chain would be to ensure there is enough flexibility by way of safety stock through the process, with the lead time currently </w:t>
      </w:r>
      <w:r w:rsidR="00F124AE">
        <w:rPr>
          <w:rFonts w:ascii="Aldhabi" w:hAnsi="Aldhabi" w:cs="Aldhabi"/>
          <w:sz w:val="28"/>
          <w:szCs w:val="28"/>
        </w:rPr>
        <w:t xml:space="preserve">at 3 days from order and the current maximum stock level in the UK at 7 days </w:t>
      </w:r>
      <w:r w:rsidR="00763612">
        <w:rPr>
          <w:rFonts w:ascii="Aldhabi" w:hAnsi="Aldhabi" w:cs="Aldhabi"/>
          <w:sz w:val="28"/>
          <w:szCs w:val="28"/>
        </w:rPr>
        <w:t>this therefore allows 4 days outage through the process</w:t>
      </w:r>
      <w:r w:rsidR="003A7ED0">
        <w:rPr>
          <w:rFonts w:ascii="Aldhabi" w:hAnsi="Aldhabi" w:cs="Aldhabi"/>
          <w:sz w:val="28"/>
          <w:szCs w:val="28"/>
        </w:rPr>
        <w:t xml:space="preserve"> if all </w:t>
      </w:r>
      <w:r w:rsidR="00EF15D4">
        <w:rPr>
          <w:rFonts w:ascii="Aldhabi" w:hAnsi="Aldhabi" w:cs="Aldhabi"/>
          <w:sz w:val="28"/>
          <w:szCs w:val="28"/>
        </w:rPr>
        <w:t>silos</w:t>
      </w:r>
      <w:r w:rsidR="003A7ED0">
        <w:rPr>
          <w:rFonts w:ascii="Aldhabi" w:hAnsi="Aldhabi" w:cs="Aldhabi"/>
          <w:sz w:val="28"/>
          <w:szCs w:val="28"/>
        </w:rPr>
        <w:t xml:space="preserve"> were full.</w:t>
      </w:r>
    </w:p>
    <w:p w14:paraId="304407DB" w14:textId="21EBA7BB" w:rsidR="00F837F1" w:rsidRDefault="007C719F" w:rsidP="00302A70">
      <w:pPr>
        <w:rPr>
          <w:rFonts w:ascii="Aldhabi" w:hAnsi="Aldhabi" w:cs="Aldhabi"/>
          <w:sz w:val="28"/>
          <w:szCs w:val="28"/>
        </w:rPr>
      </w:pPr>
      <w:sdt>
        <w:sdtPr>
          <w:rPr>
            <w:rFonts w:ascii="Aldhabi" w:hAnsi="Aldhabi" w:cs="Aldhabi"/>
            <w:sz w:val="28"/>
            <w:szCs w:val="28"/>
          </w:rPr>
          <w:id w:val="-246576964"/>
          <w:citation/>
        </w:sdtPr>
        <w:sdtContent>
          <w:r>
            <w:rPr>
              <w:rFonts w:ascii="Aldhabi" w:hAnsi="Aldhabi" w:cs="Aldhabi"/>
              <w:sz w:val="28"/>
              <w:szCs w:val="28"/>
            </w:rPr>
            <w:fldChar w:fldCharType="begin"/>
          </w:r>
          <w:r>
            <w:rPr>
              <w:rFonts w:ascii="Aldhabi" w:hAnsi="Aldhabi" w:cs="Aldhabi"/>
              <w:sz w:val="28"/>
              <w:szCs w:val="28"/>
            </w:rPr>
            <w:instrText xml:space="preserve"> CITATION Ste03 \l 2057 </w:instrText>
          </w:r>
          <w:r>
            <w:rPr>
              <w:rFonts w:ascii="Aldhabi" w:hAnsi="Aldhabi" w:cs="Aldhabi"/>
              <w:sz w:val="28"/>
              <w:szCs w:val="28"/>
            </w:rPr>
            <w:fldChar w:fldCharType="separate"/>
          </w:r>
          <w:r w:rsidRPr="007C719F">
            <w:rPr>
              <w:rFonts w:ascii="Aldhabi" w:hAnsi="Aldhabi" w:cs="Aldhabi"/>
              <w:noProof/>
              <w:sz w:val="28"/>
              <w:szCs w:val="28"/>
            </w:rPr>
            <w:t>(Stephen C Graves, 2003)</w:t>
          </w:r>
          <w:r>
            <w:rPr>
              <w:rFonts w:ascii="Aldhabi" w:hAnsi="Aldhabi" w:cs="Aldhabi"/>
              <w:sz w:val="28"/>
              <w:szCs w:val="28"/>
            </w:rPr>
            <w:fldChar w:fldCharType="end"/>
          </w:r>
        </w:sdtContent>
      </w:sdt>
      <w:r>
        <w:rPr>
          <w:rFonts w:ascii="Aldhabi" w:hAnsi="Aldhabi" w:cs="Aldhabi"/>
          <w:sz w:val="28"/>
          <w:szCs w:val="28"/>
        </w:rPr>
        <w:t xml:space="preserve"> demonstrated in their research the need for safety stocks through the supply chain </w:t>
      </w:r>
      <w:r w:rsidR="00D31361">
        <w:rPr>
          <w:rFonts w:ascii="Aldhabi" w:hAnsi="Aldhabi" w:cs="Aldhabi"/>
          <w:sz w:val="28"/>
          <w:szCs w:val="28"/>
        </w:rPr>
        <w:t>but with the considerations of economic scale</w:t>
      </w:r>
      <w:r w:rsidR="00AE3A2A">
        <w:rPr>
          <w:rFonts w:ascii="Aldhabi" w:hAnsi="Aldhabi" w:cs="Aldhabi"/>
          <w:sz w:val="28"/>
          <w:szCs w:val="28"/>
        </w:rPr>
        <w:t xml:space="preserve"> of the stock</w:t>
      </w:r>
      <w:r w:rsidR="00D31361">
        <w:rPr>
          <w:rFonts w:ascii="Aldhabi" w:hAnsi="Aldhabi" w:cs="Aldhabi"/>
          <w:sz w:val="28"/>
          <w:szCs w:val="28"/>
        </w:rPr>
        <w:t xml:space="preserve"> </w:t>
      </w:r>
      <w:r w:rsidR="005F04F7">
        <w:rPr>
          <w:rFonts w:ascii="Aldhabi" w:hAnsi="Aldhabi" w:cs="Aldhabi"/>
          <w:sz w:val="28"/>
          <w:szCs w:val="28"/>
        </w:rPr>
        <w:t>and</w:t>
      </w:r>
      <w:r w:rsidR="00BA0486">
        <w:rPr>
          <w:rFonts w:ascii="Aldhabi" w:hAnsi="Aldhabi" w:cs="Aldhabi"/>
          <w:sz w:val="28"/>
          <w:szCs w:val="28"/>
        </w:rPr>
        <w:t xml:space="preserve"> elements such as cyclic demand</w:t>
      </w:r>
      <w:r w:rsidR="00AE3A2A">
        <w:rPr>
          <w:rFonts w:ascii="Aldhabi" w:hAnsi="Aldhabi" w:cs="Aldhabi"/>
          <w:sz w:val="28"/>
          <w:szCs w:val="28"/>
        </w:rPr>
        <w:t xml:space="preserve"> on how large the safety stock should be. This demonstrates that although safety stocks are a </w:t>
      </w:r>
      <w:r w:rsidR="00FE28B2">
        <w:rPr>
          <w:rFonts w:ascii="Aldhabi" w:hAnsi="Aldhabi" w:cs="Aldhabi"/>
          <w:sz w:val="28"/>
          <w:szCs w:val="28"/>
        </w:rPr>
        <w:t xml:space="preserve">remedy for cause they do come with additional costs and risks not only for </w:t>
      </w:r>
      <w:r w:rsidR="006A4F74">
        <w:rPr>
          <w:rFonts w:ascii="Aldhabi" w:hAnsi="Aldhabi" w:cs="Aldhabi"/>
          <w:sz w:val="28"/>
          <w:szCs w:val="28"/>
        </w:rPr>
        <w:t xml:space="preserve">the supplier but also the customer as additional stock requires an increase in working capital as well </w:t>
      </w:r>
      <w:r w:rsidR="00941D60">
        <w:rPr>
          <w:rFonts w:ascii="Aldhabi" w:hAnsi="Aldhabi" w:cs="Aldhabi"/>
          <w:sz w:val="28"/>
          <w:szCs w:val="28"/>
        </w:rPr>
        <w:t xml:space="preserve">as a typical increase in insurance as </w:t>
      </w:r>
      <w:proofErr w:type="gramStart"/>
      <w:r w:rsidR="00941D60">
        <w:rPr>
          <w:rFonts w:ascii="Aldhabi" w:hAnsi="Aldhabi" w:cs="Aldhabi"/>
          <w:sz w:val="28"/>
          <w:szCs w:val="28"/>
        </w:rPr>
        <w:t>large quantities</w:t>
      </w:r>
      <w:proofErr w:type="gramEnd"/>
      <w:r w:rsidR="00941D60">
        <w:rPr>
          <w:rFonts w:ascii="Aldhabi" w:hAnsi="Aldhabi" w:cs="Aldhabi"/>
          <w:sz w:val="28"/>
          <w:szCs w:val="28"/>
        </w:rPr>
        <w:t xml:space="preserve"> are now at risk.</w:t>
      </w:r>
      <w:r w:rsidR="00CF4B47">
        <w:rPr>
          <w:rFonts w:ascii="Aldhabi" w:hAnsi="Aldhabi" w:cs="Aldhabi"/>
          <w:sz w:val="28"/>
          <w:szCs w:val="28"/>
        </w:rPr>
        <w:t xml:space="preserve"> </w:t>
      </w:r>
    </w:p>
    <w:p w14:paraId="3A91F79A" w14:textId="654CA7B8" w:rsidR="00CF4B47" w:rsidRDefault="00CF4B47" w:rsidP="00302A70">
      <w:pPr>
        <w:rPr>
          <w:rFonts w:ascii="Aldhabi" w:hAnsi="Aldhabi" w:cs="Aldhabi"/>
          <w:sz w:val="28"/>
          <w:szCs w:val="28"/>
        </w:rPr>
      </w:pPr>
      <w:sdt>
        <w:sdtPr>
          <w:rPr>
            <w:rFonts w:ascii="Aldhabi" w:hAnsi="Aldhabi" w:cs="Aldhabi"/>
            <w:sz w:val="28"/>
            <w:szCs w:val="28"/>
          </w:rPr>
          <w:id w:val="-663095888"/>
          <w:citation/>
        </w:sdtPr>
        <w:sdtContent>
          <w:r>
            <w:rPr>
              <w:rFonts w:ascii="Aldhabi" w:hAnsi="Aldhabi" w:cs="Aldhabi"/>
              <w:sz w:val="28"/>
              <w:szCs w:val="28"/>
            </w:rPr>
            <w:fldChar w:fldCharType="begin"/>
          </w:r>
          <w:r>
            <w:rPr>
              <w:rFonts w:ascii="Aldhabi" w:hAnsi="Aldhabi" w:cs="Aldhabi"/>
              <w:sz w:val="28"/>
              <w:szCs w:val="28"/>
            </w:rPr>
            <w:instrText xml:space="preserve"> CITATION Hor15 \l 2057 </w:instrText>
          </w:r>
          <w:r>
            <w:rPr>
              <w:rFonts w:ascii="Aldhabi" w:hAnsi="Aldhabi" w:cs="Aldhabi"/>
              <w:sz w:val="28"/>
              <w:szCs w:val="28"/>
            </w:rPr>
            <w:fldChar w:fldCharType="separate"/>
          </w:r>
          <w:r w:rsidRPr="00CF4B47">
            <w:rPr>
              <w:rFonts w:ascii="Aldhabi" w:hAnsi="Aldhabi" w:cs="Aldhabi"/>
              <w:noProof/>
              <w:sz w:val="28"/>
              <w:szCs w:val="28"/>
            </w:rPr>
            <w:t>(Horst Tempelmeier, 2015)</w:t>
          </w:r>
          <w:r>
            <w:rPr>
              <w:rFonts w:ascii="Aldhabi" w:hAnsi="Aldhabi" w:cs="Aldhabi"/>
              <w:sz w:val="28"/>
              <w:szCs w:val="28"/>
            </w:rPr>
            <w:fldChar w:fldCharType="end"/>
          </w:r>
        </w:sdtContent>
      </w:sdt>
      <w:r>
        <w:rPr>
          <w:rFonts w:ascii="Aldhabi" w:hAnsi="Aldhabi" w:cs="Aldhabi"/>
          <w:sz w:val="28"/>
          <w:szCs w:val="28"/>
        </w:rPr>
        <w:t xml:space="preserve"> </w:t>
      </w:r>
      <w:r w:rsidR="003206BD">
        <w:rPr>
          <w:rFonts w:ascii="Aldhabi" w:hAnsi="Aldhabi" w:cs="Aldhabi"/>
          <w:sz w:val="28"/>
          <w:szCs w:val="28"/>
        </w:rPr>
        <w:t>give insight to the risk of increasing safety stock due to the potential for increased transportation costs</w:t>
      </w:r>
      <w:r w:rsidR="0087023B">
        <w:rPr>
          <w:rFonts w:ascii="Aldhabi" w:hAnsi="Aldhabi" w:cs="Aldhabi"/>
          <w:sz w:val="28"/>
          <w:szCs w:val="28"/>
        </w:rPr>
        <w:t xml:space="preserve"> in part due to </w:t>
      </w:r>
      <w:r w:rsidR="00F73A9B">
        <w:rPr>
          <w:rFonts w:ascii="Aldhabi" w:hAnsi="Aldhabi" w:cs="Aldhabi"/>
          <w:sz w:val="28"/>
          <w:szCs w:val="28"/>
        </w:rPr>
        <w:t>the variability that safety stocks can br</w:t>
      </w:r>
      <w:r w:rsidR="00DE5C1D">
        <w:rPr>
          <w:rFonts w:ascii="Aldhabi" w:hAnsi="Aldhabi" w:cs="Aldhabi"/>
          <w:sz w:val="28"/>
          <w:szCs w:val="28"/>
        </w:rPr>
        <w:t xml:space="preserve">ing to transportation requirements. </w:t>
      </w:r>
    </w:p>
    <w:p w14:paraId="35D65E07" w14:textId="1D510DA8" w:rsidR="00652A2E" w:rsidRDefault="00652A2E" w:rsidP="00302A70">
      <w:pPr>
        <w:rPr>
          <w:rFonts w:ascii="Aldhabi" w:hAnsi="Aldhabi" w:cs="Aldhabi"/>
          <w:sz w:val="28"/>
          <w:szCs w:val="28"/>
        </w:rPr>
      </w:pPr>
      <w:r>
        <w:rPr>
          <w:rFonts w:ascii="Aldhabi" w:hAnsi="Aldhabi" w:cs="Aldhabi"/>
          <w:sz w:val="28"/>
          <w:szCs w:val="28"/>
        </w:rPr>
        <w:t xml:space="preserve">As previously </w:t>
      </w:r>
      <w:r w:rsidR="00A778C5">
        <w:rPr>
          <w:rFonts w:ascii="Aldhabi" w:hAnsi="Aldhabi" w:cs="Aldhabi"/>
          <w:sz w:val="28"/>
          <w:szCs w:val="28"/>
        </w:rPr>
        <w:t>stated,</w:t>
      </w:r>
      <w:r>
        <w:rPr>
          <w:rFonts w:ascii="Aldhabi" w:hAnsi="Aldhabi" w:cs="Aldhabi"/>
          <w:sz w:val="28"/>
          <w:szCs w:val="28"/>
        </w:rPr>
        <w:t xml:space="preserve"> the current </w:t>
      </w:r>
      <w:r w:rsidR="002C4885">
        <w:rPr>
          <w:rFonts w:ascii="Aldhabi" w:hAnsi="Aldhabi" w:cs="Aldhabi"/>
          <w:sz w:val="28"/>
          <w:szCs w:val="28"/>
        </w:rPr>
        <w:t xml:space="preserve">flexibility sits at 4 days </w:t>
      </w:r>
      <w:r w:rsidR="003A7ED0">
        <w:rPr>
          <w:rFonts w:ascii="Aldhabi" w:hAnsi="Aldhabi" w:cs="Aldhabi"/>
          <w:sz w:val="28"/>
          <w:szCs w:val="28"/>
        </w:rPr>
        <w:t xml:space="preserve">if all silos are </w:t>
      </w:r>
      <w:r w:rsidR="00DC7A50">
        <w:rPr>
          <w:rFonts w:ascii="Aldhabi" w:hAnsi="Aldhabi" w:cs="Aldhabi"/>
          <w:sz w:val="28"/>
          <w:szCs w:val="28"/>
        </w:rPr>
        <w:t>full,</w:t>
      </w:r>
      <w:r w:rsidR="003A7ED0">
        <w:rPr>
          <w:rFonts w:ascii="Aldhabi" w:hAnsi="Aldhabi" w:cs="Aldhabi"/>
          <w:sz w:val="28"/>
          <w:szCs w:val="28"/>
        </w:rPr>
        <w:t xml:space="preserve"> but the current reorder level of the silo</w:t>
      </w:r>
      <w:r w:rsidR="00971FC9">
        <w:rPr>
          <w:rFonts w:ascii="Aldhabi" w:hAnsi="Aldhabi" w:cs="Aldhabi"/>
          <w:sz w:val="28"/>
          <w:szCs w:val="28"/>
        </w:rPr>
        <w:t>’s</w:t>
      </w:r>
      <w:r w:rsidR="003A7ED0">
        <w:rPr>
          <w:rFonts w:ascii="Aldhabi" w:hAnsi="Aldhabi" w:cs="Aldhabi"/>
          <w:sz w:val="28"/>
          <w:szCs w:val="28"/>
        </w:rPr>
        <w:t xml:space="preserve"> is </w:t>
      </w:r>
      <w:r w:rsidR="0047724A">
        <w:rPr>
          <w:rFonts w:ascii="Aldhabi" w:hAnsi="Aldhabi" w:cs="Aldhabi"/>
          <w:sz w:val="28"/>
          <w:szCs w:val="28"/>
        </w:rPr>
        <w:t xml:space="preserve">currently set at </w:t>
      </w:r>
      <w:r w:rsidR="00971FC9">
        <w:rPr>
          <w:rFonts w:ascii="Aldhabi" w:hAnsi="Aldhabi" w:cs="Aldhabi"/>
          <w:sz w:val="28"/>
          <w:szCs w:val="28"/>
        </w:rPr>
        <w:t>70%</w:t>
      </w:r>
      <w:r w:rsidR="0047724A">
        <w:rPr>
          <w:rFonts w:ascii="Aldhabi" w:hAnsi="Aldhabi" w:cs="Aldhabi"/>
          <w:sz w:val="28"/>
          <w:szCs w:val="28"/>
        </w:rPr>
        <w:t xml:space="preserve"> which would then trigger </w:t>
      </w:r>
      <w:proofErr w:type="gramStart"/>
      <w:r w:rsidR="0047724A">
        <w:rPr>
          <w:rFonts w:ascii="Aldhabi" w:hAnsi="Aldhabi" w:cs="Aldhabi"/>
          <w:sz w:val="28"/>
          <w:szCs w:val="28"/>
        </w:rPr>
        <w:t>3</w:t>
      </w:r>
      <w:proofErr w:type="gramEnd"/>
      <w:r w:rsidR="0047724A">
        <w:rPr>
          <w:rFonts w:ascii="Aldhabi" w:hAnsi="Aldhabi" w:cs="Aldhabi"/>
          <w:sz w:val="28"/>
          <w:szCs w:val="28"/>
        </w:rPr>
        <w:t xml:space="preserve"> deliveries</w:t>
      </w:r>
      <w:r w:rsidR="00A96AFE">
        <w:rPr>
          <w:rFonts w:ascii="Aldhabi" w:hAnsi="Aldhabi" w:cs="Aldhabi"/>
          <w:sz w:val="28"/>
          <w:szCs w:val="28"/>
        </w:rPr>
        <w:t>, increasing this reorder level to 80% would allow 1 more day</w:t>
      </w:r>
      <w:r w:rsidR="00F31735">
        <w:rPr>
          <w:rFonts w:ascii="Aldhabi" w:hAnsi="Aldhabi" w:cs="Aldhabi"/>
          <w:sz w:val="28"/>
          <w:szCs w:val="28"/>
        </w:rPr>
        <w:t xml:space="preserve"> </w:t>
      </w:r>
      <w:r w:rsidR="00A96AFE">
        <w:rPr>
          <w:rFonts w:ascii="Aldhabi" w:hAnsi="Aldhabi" w:cs="Aldhabi"/>
          <w:sz w:val="28"/>
          <w:szCs w:val="28"/>
        </w:rPr>
        <w:t>potential downtime of the supplier therefore reducing the risk to the UK plant.</w:t>
      </w:r>
      <w:r w:rsidR="00F31735">
        <w:rPr>
          <w:rFonts w:ascii="Aldhabi" w:hAnsi="Aldhabi" w:cs="Aldhabi"/>
          <w:sz w:val="28"/>
          <w:szCs w:val="28"/>
        </w:rPr>
        <w:t xml:space="preserve"> </w:t>
      </w:r>
      <w:r w:rsidR="002716C7">
        <w:rPr>
          <w:rFonts w:ascii="Aldhabi" w:hAnsi="Aldhabi" w:cs="Aldhabi"/>
          <w:sz w:val="28"/>
          <w:szCs w:val="28"/>
        </w:rPr>
        <w:t>The increase in working capital would be approximately £15,500</w:t>
      </w:r>
      <w:r w:rsidR="00964470">
        <w:rPr>
          <w:rFonts w:ascii="Aldhabi" w:hAnsi="Aldhabi" w:cs="Aldhabi"/>
          <w:sz w:val="28"/>
          <w:szCs w:val="28"/>
        </w:rPr>
        <w:t>in contrast to</w:t>
      </w:r>
      <w:r w:rsidR="008C256C">
        <w:rPr>
          <w:rFonts w:ascii="Aldhabi" w:hAnsi="Aldhabi" w:cs="Aldhabi"/>
          <w:sz w:val="28"/>
          <w:szCs w:val="28"/>
        </w:rPr>
        <w:t xml:space="preserve"> the downtime for one day in the UK plant </w:t>
      </w:r>
      <w:r w:rsidR="00964470">
        <w:rPr>
          <w:rFonts w:ascii="Aldhabi" w:hAnsi="Aldhabi" w:cs="Aldhabi"/>
          <w:sz w:val="28"/>
          <w:szCs w:val="28"/>
        </w:rPr>
        <w:t>of</w:t>
      </w:r>
      <w:r w:rsidR="008C256C">
        <w:rPr>
          <w:rFonts w:ascii="Aldhabi" w:hAnsi="Aldhabi" w:cs="Aldhabi"/>
          <w:sz w:val="28"/>
          <w:szCs w:val="28"/>
        </w:rPr>
        <w:t xml:space="preserve"> </w:t>
      </w:r>
      <w:proofErr w:type="gramStart"/>
      <w:r w:rsidR="008C256C">
        <w:rPr>
          <w:rFonts w:ascii="Aldhabi" w:hAnsi="Aldhabi" w:cs="Aldhabi"/>
          <w:sz w:val="28"/>
          <w:szCs w:val="28"/>
        </w:rPr>
        <w:t>approximately at</w:t>
      </w:r>
      <w:proofErr w:type="gramEnd"/>
      <w:r w:rsidR="008C256C">
        <w:rPr>
          <w:rFonts w:ascii="Aldhabi" w:hAnsi="Aldhabi" w:cs="Aldhabi"/>
          <w:sz w:val="28"/>
          <w:szCs w:val="28"/>
        </w:rPr>
        <w:t xml:space="preserve"> £120,000</w:t>
      </w:r>
      <w:r w:rsidR="00964470">
        <w:rPr>
          <w:rFonts w:ascii="Aldhabi" w:hAnsi="Aldhabi" w:cs="Aldhabi"/>
          <w:sz w:val="28"/>
          <w:szCs w:val="28"/>
        </w:rPr>
        <w:t xml:space="preserve"> therefore the increase in stock level </w:t>
      </w:r>
      <w:r w:rsidR="00CA0BDB">
        <w:rPr>
          <w:rFonts w:ascii="Aldhabi" w:hAnsi="Aldhabi" w:cs="Aldhabi"/>
          <w:sz w:val="28"/>
          <w:szCs w:val="28"/>
        </w:rPr>
        <w:t>would be justified and risk level reduced.</w:t>
      </w:r>
    </w:p>
    <w:p w14:paraId="1AFA5FDA" w14:textId="77777777" w:rsidR="00F062CF" w:rsidRDefault="00F062CF" w:rsidP="00302A70">
      <w:pPr>
        <w:rPr>
          <w:rFonts w:ascii="Aldhabi" w:hAnsi="Aldhabi" w:cs="Aldhabi"/>
          <w:sz w:val="28"/>
          <w:szCs w:val="28"/>
        </w:rPr>
      </w:pPr>
    </w:p>
    <w:p w14:paraId="18D5327C" w14:textId="77777777" w:rsidR="003D5144" w:rsidRDefault="003D5144" w:rsidP="00302A70">
      <w:pPr>
        <w:rPr>
          <w:rFonts w:ascii="Aldhabi" w:hAnsi="Aldhabi" w:cs="Aldhabi"/>
          <w:sz w:val="28"/>
          <w:szCs w:val="28"/>
        </w:rPr>
      </w:pPr>
    </w:p>
    <w:p w14:paraId="4E036A46" w14:textId="77777777" w:rsidR="003D5144" w:rsidRDefault="003D5144" w:rsidP="00302A70">
      <w:pPr>
        <w:rPr>
          <w:rFonts w:ascii="Aldhabi" w:hAnsi="Aldhabi" w:cs="Aldhabi"/>
          <w:sz w:val="28"/>
          <w:szCs w:val="28"/>
        </w:rPr>
      </w:pPr>
    </w:p>
    <w:p w14:paraId="21416A26" w14:textId="77F76C90" w:rsidR="00F062CF" w:rsidRPr="00F062CF" w:rsidRDefault="00F062CF" w:rsidP="00302A70">
      <w:pPr>
        <w:rPr>
          <w:rFonts w:ascii="Aldhabi" w:hAnsi="Aldhabi" w:cs="Aldhabi"/>
          <w:i/>
          <w:iCs/>
          <w:sz w:val="28"/>
          <w:szCs w:val="28"/>
          <w:u w:val="single"/>
        </w:rPr>
      </w:pPr>
      <w:r w:rsidRPr="00F062CF">
        <w:rPr>
          <w:rFonts w:ascii="Aldhabi" w:hAnsi="Aldhabi" w:cs="Aldhabi"/>
          <w:i/>
          <w:iCs/>
          <w:sz w:val="28"/>
          <w:szCs w:val="28"/>
          <w:u w:val="single"/>
        </w:rPr>
        <w:lastRenderedPageBreak/>
        <w:t>Technology</w:t>
      </w:r>
      <w:r w:rsidR="001006F9">
        <w:rPr>
          <w:rFonts w:ascii="Aldhabi" w:hAnsi="Aldhabi" w:cs="Aldhabi"/>
          <w:i/>
          <w:iCs/>
          <w:sz w:val="28"/>
          <w:szCs w:val="28"/>
          <w:u w:val="single"/>
        </w:rPr>
        <w:t xml:space="preserve"> &amp; Visibility</w:t>
      </w:r>
    </w:p>
    <w:p w14:paraId="34CBE0D5" w14:textId="20A5F10B" w:rsidR="005E4A83" w:rsidRDefault="00250247" w:rsidP="00302A70">
      <w:pPr>
        <w:rPr>
          <w:rFonts w:ascii="Aldhabi" w:hAnsi="Aldhabi" w:cs="Aldhabi"/>
          <w:sz w:val="28"/>
          <w:szCs w:val="28"/>
        </w:rPr>
      </w:pPr>
      <w:r>
        <w:rPr>
          <w:rFonts w:ascii="Aldhabi" w:hAnsi="Aldhabi" w:cs="Aldhabi"/>
          <w:sz w:val="28"/>
          <w:szCs w:val="28"/>
        </w:rPr>
        <w:t>The supply chain</w:t>
      </w:r>
      <w:r w:rsidR="001006F9">
        <w:rPr>
          <w:rFonts w:ascii="Aldhabi" w:hAnsi="Aldhabi" w:cs="Aldhabi"/>
          <w:sz w:val="28"/>
          <w:szCs w:val="28"/>
        </w:rPr>
        <w:t xml:space="preserve"> could be improved </w:t>
      </w:r>
      <w:r w:rsidR="00B81077">
        <w:rPr>
          <w:rFonts w:ascii="Aldhabi" w:hAnsi="Aldhabi" w:cs="Aldhabi"/>
          <w:sz w:val="28"/>
          <w:szCs w:val="28"/>
        </w:rPr>
        <w:t>by increasing the</w:t>
      </w:r>
      <w:r w:rsidR="001006F9">
        <w:rPr>
          <w:rFonts w:ascii="Aldhabi" w:hAnsi="Aldhabi" w:cs="Aldhabi"/>
          <w:sz w:val="28"/>
          <w:szCs w:val="28"/>
        </w:rPr>
        <w:t xml:space="preserve"> visibility of the </w:t>
      </w:r>
      <w:r w:rsidR="00B81077">
        <w:rPr>
          <w:rFonts w:ascii="Aldhabi" w:hAnsi="Aldhabi" w:cs="Aldhabi"/>
          <w:sz w:val="28"/>
          <w:szCs w:val="28"/>
        </w:rPr>
        <w:t>process</w:t>
      </w:r>
      <w:r w:rsidR="00204621">
        <w:rPr>
          <w:rFonts w:ascii="Aldhabi" w:hAnsi="Aldhabi" w:cs="Aldhabi"/>
          <w:sz w:val="28"/>
          <w:szCs w:val="28"/>
        </w:rPr>
        <w:t xml:space="preserve">, currently there is </w:t>
      </w:r>
      <w:proofErr w:type="gramStart"/>
      <w:r w:rsidR="00204621">
        <w:rPr>
          <w:rFonts w:ascii="Aldhabi" w:hAnsi="Aldhabi" w:cs="Aldhabi"/>
          <w:sz w:val="28"/>
          <w:szCs w:val="28"/>
        </w:rPr>
        <w:t>very little</w:t>
      </w:r>
      <w:proofErr w:type="gramEnd"/>
      <w:r w:rsidR="00204621">
        <w:rPr>
          <w:rFonts w:ascii="Aldhabi" w:hAnsi="Aldhabi" w:cs="Aldhabi"/>
          <w:sz w:val="28"/>
          <w:szCs w:val="28"/>
        </w:rPr>
        <w:t xml:space="preserve"> information flowing between supplier and customer on the status of the </w:t>
      </w:r>
      <w:r w:rsidR="008144B1">
        <w:rPr>
          <w:rFonts w:ascii="Aldhabi" w:hAnsi="Aldhabi" w:cs="Aldhabi"/>
          <w:sz w:val="28"/>
          <w:szCs w:val="28"/>
        </w:rPr>
        <w:t xml:space="preserve">supply chain therefore the communication becomes more reactive rather than </w:t>
      </w:r>
      <w:r w:rsidR="00B81077">
        <w:rPr>
          <w:rFonts w:ascii="Aldhabi" w:hAnsi="Aldhabi" w:cs="Aldhabi"/>
          <w:sz w:val="28"/>
          <w:szCs w:val="28"/>
        </w:rPr>
        <w:t>proactive</w:t>
      </w:r>
      <w:r w:rsidR="008144B1">
        <w:rPr>
          <w:rFonts w:ascii="Aldhabi" w:hAnsi="Aldhabi" w:cs="Aldhabi"/>
          <w:sz w:val="28"/>
          <w:szCs w:val="28"/>
        </w:rPr>
        <w:t>.</w:t>
      </w:r>
      <w:r w:rsidR="00B81077">
        <w:rPr>
          <w:rFonts w:ascii="Aldhabi" w:hAnsi="Aldhabi" w:cs="Aldhabi"/>
          <w:sz w:val="28"/>
          <w:szCs w:val="28"/>
        </w:rPr>
        <w:t xml:space="preserve"> Benefits of making the supply chain visible are </w:t>
      </w:r>
      <w:r w:rsidR="00906C13">
        <w:rPr>
          <w:rFonts w:ascii="Aldhabi" w:hAnsi="Aldhabi" w:cs="Aldhabi"/>
          <w:sz w:val="28"/>
          <w:szCs w:val="28"/>
        </w:rPr>
        <w:t xml:space="preserve">information flow increases, decisions can be made </w:t>
      </w:r>
      <w:r w:rsidR="00F90F9C">
        <w:rPr>
          <w:rFonts w:ascii="Aldhabi" w:hAnsi="Aldhabi" w:cs="Aldhabi"/>
          <w:sz w:val="28"/>
          <w:szCs w:val="28"/>
        </w:rPr>
        <w:t xml:space="preserve">before failure, stakeholders can be informed to adjust strategy, planning </w:t>
      </w:r>
      <w:r w:rsidR="002A371D">
        <w:rPr>
          <w:rFonts w:ascii="Aldhabi" w:hAnsi="Aldhabi" w:cs="Aldhabi"/>
          <w:sz w:val="28"/>
          <w:szCs w:val="28"/>
        </w:rPr>
        <w:t xml:space="preserve">and </w:t>
      </w:r>
      <w:proofErr w:type="gramStart"/>
      <w:r w:rsidR="002A371D">
        <w:rPr>
          <w:rFonts w:ascii="Aldhabi" w:hAnsi="Aldhabi" w:cs="Aldhabi"/>
          <w:sz w:val="28"/>
          <w:szCs w:val="28"/>
        </w:rPr>
        <w:t>logistics</w:t>
      </w:r>
      <w:proofErr w:type="gramEnd"/>
      <w:r w:rsidR="002A371D">
        <w:rPr>
          <w:rFonts w:ascii="Aldhabi" w:hAnsi="Aldhabi" w:cs="Aldhabi"/>
          <w:sz w:val="28"/>
          <w:szCs w:val="28"/>
        </w:rPr>
        <w:t xml:space="preserve"> </w:t>
      </w:r>
      <w:r w:rsidR="00F90F9C">
        <w:rPr>
          <w:rFonts w:ascii="Aldhabi" w:hAnsi="Aldhabi" w:cs="Aldhabi"/>
          <w:sz w:val="28"/>
          <w:szCs w:val="28"/>
        </w:rPr>
        <w:t>departments can adjust accordingly</w:t>
      </w:r>
      <w:r w:rsidR="00E85539">
        <w:rPr>
          <w:rFonts w:ascii="Aldhabi" w:hAnsi="Aldhabi" w:cs="Aldhabi"/>
          <w:sz w:val="28"/>
          <w:szCs w:val="28"/>
        </w:rPr>
        <w:t xml:space="preserve"> as well as working collaboratively.</w:t>
      </w:r>
    </w:p>
    <w:p w14:paraId="099B91F5" w14:textId="23B1CD2F" w:rsidR="00100546" w:rsidRDefault="00B128C9" w:rsidP="00302A70">
      <w:pPr>
        <w:rPr>
          <w:rFonts w:ascii="Aldhabi" w:hAnsi="Aldhabi" w:cs="Aldhabi"/>
          <w:sz w:val="28"/>
          <w:szCs w:val="28"/>
        </w:rPr>
      </w:pPr>
      <w:sdt>
        <w:sdtPr>
          <w:rPr>
            <w:rFonts w:ascii="Aldhabi" w:hAnsi="Aldhabi" w:cs="Aldhabi"/>
            <w:sz w:val="28"/>
            <w:szCs w:val="28"/>
          </w:rPr>
          <w:id w:val="1303495115"/>
          <w:citation/>
        </w:sdtPr>
        <w:sdtContent>
          <w:r>
            <w:rPr>
              <w:rFonts w:ascii="Aldhabi" w:hAnsi="Aldhabi" w:cs="Aldhabi"/>
              <w:sz w:val="28"/>
              <w:szCs w:val="28"/>
            </w:rPr>
            <w:fldChar w:fldCharType="begin"/>
          </w:r>
          <w:r>
            <w:rPr>
              <w:rFonts w:ascii="Aldhabi" w:hAnsi="Aldhabi" w:cs="Aldhabi"/>
              <w:sz w:val="28"/>
              <w:szCs w:val="28"/>
            </w:rPr>
            <w:instrText xml:space="preserve"> CITATION Mar14 \l 2057 </w:instrText>
          </w:r>
          <w:r>
            <w:rPr>
              <w:rFonts w:ascii="Aldhabi" w:hAnsi="Aldhabi" w:cs="Aldhabi"/>
              <w:sz w:val="28"/>
              <w:szCs w:val="28"/>
            </w:rPr>
            <w:fldChar w:fldCharType="separate"/>
          </w:r>
          <w:r w:rsidRPr="00B128C9">
            <w:rPr>
              <w:rFonts w:ascii="Aldhabi" w:hAnsi="Aldhabi" w:cs="Aldhabi"/>
              <w:noProof/>
              <w:sz w:val="28"/>
              <w:szCs w:val="28"/>
            </w:rPr>
            <w:t>(Maria Caridi, 2014)</w:t>
          </w:r>
          <w:r>
            <w:rPr>
              <w:rFonts w:ascii="Aldhabi" w:hAnsi="Aldhabi" w:cs="Aldhabi"/>
              <w:sz w:val="28"/>
              <w:szCs w:val="28"/>
            </w:rPr>
            <w:fldChar w:fldCharType="end"/>
          </w:r>
        </w:sdtContent>
      </w:sdt>
      <w:r>
        <w:rPr>
          <w:rFonts w:ascii="Aldhabi" w:hAnsi="Aldhabi" w:cs="Aldhabi"/>
          <w:sz w:val="28"/>
          <w:szCs w:val="28"/>
        </w:rPr>
        <w:t xml:space="preserve"> demonstrates a </w:t>
      </w:r>
      <w:r w:rsidR="00E228FF">
        <w:rPr>
          <w:rFonts w:ascii="Aldhabi" w:hAnsi="Aldhabi" w:cs="Aldhabi"/>
          <w:sz w:val="28"/>
          <w:szCs w:val="28"/>
        </w:rPr>
        <w:t>model that clearly defines the value of a visible supply chain</w:t>
      </w:r>
      <w:r w:rsidR="00B342A7">
        <w:rPr>
          <w:rFonts w:ascii="Aldhabi" w:hAnsi="Aldhabi" w:cs="Aldhabi"/>
          <w:sz w:val="28"/>
          <w:szCs w:val="28"/>
        </w:rPr>
        <w:t xml:space="preserve"> by allowing a business to determine which Key Performance Indicators </w:t>
      </w:r>
      <w:r w:rsidR="00CC0261">
        <w:rPr>
          <w:rFonts w:ascii="Aldhabi" w:hAnsi="Aldhabi" w:cs="Aldhabi"/>
          <w:sz w:val="28"/>
          <w:szCs w:val="28"/>
        </w:rPr>
        <w:t xml:space="preserve">(KPI’s) are driving the supply chain performance, this in turn reduces waste in measuring </w:t>
      </w:r>
      <w:r w:rsidR="00376FD1">
        <w:rPr>
          <w:rFonts w:ascii="Aldhabi" w:hAnsi="Aldhabi" w:cs="Aldhabi"/>
          <w:sz w:val="28"/>
          <w:szCs w:val="28"/>
        </w:rPr>
        <w:t>less important metrics of the supply chain</w:t>
      </w:r>
      <w:r w:rsidR="003B218A">
        <w:rPr>
          <w:rFonts w:ascii="Aldhabi" w:hAnsi="Aldhabi" w:cs="Aldhabi"/>
          <w:sz w:val="28"/>
          <w:szCs w:val="28"/>
        </w:rPr>
        <w:t xml:space="preserve"> and </w:t>
      </w:r>
      <w:r w:rsidR="00140A9A">
        <w:rPr>
          <w:rFonts w:ascii="Aldhabi" w:hAnsi="Aldhabi" w:cs="Aldhabi"/>
          <w:sz w:val="28"/>
          <w:szCs w:val="28"/>
        </w:rPr>
        <w:t>allows focus on the true drivers of the supply chain.</w:t>
      </w:r>
    </w:p>
    <w:p w14:paraId="0D80AA9F" w14:textId="3F76D086" w:rsidR="00B128C9" w:rsidRDefault="00100546" w:rsidP="00302A70">
      <w:pPr>
        <w:rPr>
          <w:rFonts w:ascii="Aldhabi" w:hAnsi="Aldhabi" w:cs="Aldhabi"/>
          <w:sz w:val="28"/>
          <w:szCs w:val="28"/>
        </w:rPr>
      </w:pPr>
      <w:r>
        <w:rPr>
          <w:rFonts w:ascii="Aldhabi" w:hAnsi="Aldhabi" w:cs="Aldhabi"/>
          <w:sz w:val="28"/>
          <w:szCs w:val="28"/>
        </w:rPr>
        <w:t xml:space="preserve">The technology required to bring the supply chain to life </w:t>
      </w:r>
      <w:r w:rsidR="0003375B">
        <w:rPr>
          <w:rFonts w:ascii="Aldhabi" w:hAnsi="Aldhabi" w:cs="Aldhabi"/>
          <w:sz w:val="28"/>
          <w:szCs w:val="28"/>
        </w:rPr>
        <w:t xml:space="preserve">and visible </w:t>
      </w:r>
      <w:r>
        <w:rPr>
          <w:rFonts w:ascii="Aldhabi" w:hAnsi="Aldhabi" w:cs="Aldhabi"/>
          <w:sz w:val="28"/>
          <w:szCs w:val="28"/>
        </w:rPr>
        <w:t xml:space="preserve">requires multiple layers of integration and </w:t>
      </w:r>
      <w:r w:rsidR="00464FB8">
        <w:rPr>
          <w:rFonts w:ascii="Aldhabi" w:hAnsi="Aldhabi" w:cs="Aldhabi"/>
          <w:sz w:val="28"/>
          <w:szCs w:val="28"/>
        </w:rPr>
        <w:t>calculations to allow a transparent process that is easily evaluated and adjusted to maximise the potential for the customer</w:t>
      </w:r>
      <w:proofErr w:type="gramStart"/>
      <w:r w:rsidR="00FA335A">
        <w:rPr>
          <w:rFonts w:ascii="Aldhabi" w:hAnsi="Aldhabi" w:cs="Aldhabi"/>
          <w:sz w:val="28"/>
          <w:szCs w:val="28"/>
        </w:rPr>
        <w:t xml:space="preserve">. </w:t>
      </w:r>
      <w:r w:rsidR="007F6AF9">
        <w:rPr>
          <w:rFonts w:ascii="Aldhabi" w:hAnsi="Aldhabi" w:cs="Aldhabi"/>
          <w:sz w:val="28"/>
          <w:szCs w:val="28"/>
        </w:rPr>
        <w:t xml:space="preserve"> </w:t>
      </w:r>
      <w:proofErr w:type="gramEnd"/>
      <w:r w:rsidR="007F6AF9">
        <w:rPr>
          <w:rFonts w:ascii="Aldhabi" w:hAnsi="Aldhabi" w:cs="Aldhabi"/>
          <w:sz w:val="28"/>
          <w:szCs w:val="28"/>
        </w:rPr>
        <w:t xml:space="preserve">A strong enterprise resource </w:t>
      </w:r>
      <w:r w:rsidR="0031103F">
        <w:rPr>
          <w:rFonts w:ascii="Aldhabi" w:hAnsi="Aldhabi" w:cs="Aldhabi"/>
          <w:sz w:val="28"/>
          <w:szCs w:val="28"/>
        </w:rPr>
        <w:t xml:space="preserve">planning (ERP) system and customer relationship management (CRM) system allows for </w:t>
      </w:r>
      <w:r w:rsidR="00FF180D">
        <w:rPr>
          <w:rFonts w:ascii="Aldhabi" w:hAnsi="Aldhabi" w:cs="Aldhabi"/>
          <w:sz w:val="28"/>
          <w:szCs w:val="28"/>
        </w:rPr>
        <w:t xml:space="preserve">transparency </w:t>
      </w:r>
      <w:r w:rsidR="00D43D3D">
        <w:rPr>
          <w:rFonts w:ascii="Aldhabi" w:hAnsi="Aldhabi" w:cs="Aldhabi"/>
          <w:sz w:val="28"/>
          <w:szCs w:val="28"/>
        </w:rPr>
        <w:t xml:space="preserve">of the supply chain assuming both supplier and customer have access to the </w:t>
      </w:r>
      <w:r w:rsidR="00B2288B">
        <w:rPr>
          <w:rFonts w:ascii="Aldhabi" w:hAnsi="Aldhabi" w:cs="Aldhabi"/>
          <w:sz w:val="28"/>
          <w:szCs w:val="28"/>
        </w:rPr>
        <w:t>same data and information.</w:t>
      </w:r>
    </w:p>
    <w:p w14:paraId="30730620" w14:textId="255C0FB8" w:rsidR="00B2288B" w:rsidRDefault="00903A75" w:rsidP="00F36327">
      <w:pPr>
        <w:rPr>
          <w:rFonts w:ascii="Aldhabi" w:hAnsi="Aldhabi" w:cs="Aldhabi"/>
          <w:sz w:val="28"/>
          <w:szCs w:val="28"/>
        </w:rPr>
      </w:pPr>
      <w:sdt>
        <w:sdtPr>
          <w:rPr>
            <w:rFonts w:ascii="Aldhabi" w:hAnsi="Aldhabi" w:cs="Aldhabi"/>
            <w:sz w:val="28"/>
            <w:szCs w:val="28"/>
          </w:rPr>
          <w:id w:val="-860278221"/>
          <w:citation/>
        </w:sdtPr>
        <w:sdtContent>
          <w:r>
            <w:rPr>
              <w:rFonts w:ascii="Aldhabi" w:hAnsi="Aldhabi" w:cs="Aldhabi"/>
              <w:sz w:val="28"/>
              <w:szCs w:val="28"/>
            </w:rPr>
            <w:fldChar w:fldCharType="begin"/>
          </w:r>
          <w:r>
            <w:rPr>
              <w:rFonts w:ascii="Aldhabi" w:hAnsi="Aldhabi" w:cs="Aldhabi"/>
              <w:sz w:val="28"/>
              <w:szCs w:val="28"/>
            </w:rPr>
            <w:instrText xml:space="preserve"> CITATION SCL06 \l 2057 </w:instrText>
          </w:r>
          <w:r>
            <w:rPr>
              <w:rFonts w:ascii="Aldhabi" w:hAnsi="Aldhabi" w:cs="Aldhabi"/>
              <w:sz w:val="28"/>
              <w:szCs w:val="28"/>
            </w:rPr>
            <w:fldChar w:fldCharType="separate"/>
          </w:r>
          <w:r w:rsidRPr="00903A75">
            <w:rPr>
              <w:rFonts w:ascii="Aldhabi" w:hAnsi="Aldhabi" w:cs="Aldhabi"/>
              <w:noProof/>
              <w:sz w:val="28"/>
              <w:szCs w:val="28"/>
            </w:rPr>
            <w:t>(S.C. Lenny Koh, 2006)</w:t>
          </w:r>
          <w:r>
            <w:rPr>
              <w:rFonts w:ascii="Aldhabi" w:hAnsi="Aldhabi" w:cs="Aldhabi"/>
              <w:sz w:val="28"/>
              <w:szCs w:val="28"/>
            </w:rPr>
            <w:fldChar w:fldCharType="end"/>
          </w:r>
        </w:sdtContent>
      </w:sdt>
      <w:r>
        <w:rPr>
          <w:rFonts w:ascii="Aldhabi" w:hAnsi="Aldhabi" w:cs="Aldhabi"/>
          <w:sz w:val="28"/>
          <w:szCs w:val="28"/>
        </w:rPr>
        <w:t xml:space="preserve"> </w:t>
      </w:r>
      <w:r w:rsidR="002D5CA1">
        <w:rPr>
          <w:rFonts w:ascii="Aldhabi" w:hAnsi="Aldhabi" w:cs="Aldhabi"/>
          <w:sz w:val="28"/>
          <w:szCs w:val="28"/>
        </w:rPr>
        <w:t>studied the integration of an ERP system into SCM</w:t>
      </w:r>
      <w:r w:rsidR="006055F0">
        <w:rPr>
          <w:rFonts w:ascii="Aldhabi" w:hAnsi="Aldhabi" w:cs="Aldhabi"/>
          <w:sz w:val="28"/>
          <w:szCs w:val="28"/>
        </w:rPr>
        <w:t xml:space="preserve"> and found strong links to improved </w:t>
      </w:r>
      <w:r w:rsidR="00AF754E">
        <w:rPr>
          <w:rFonts w:ascii="Aldhabi" w:hAnsi="Aldhabi" w:cs="Aldhabi"/>
          <w:sz w:val="28"/>
          <w:szCs w:val="28"/>
        </w:rPr>
        <w:t>supplier relationships</w:t>
      </w:r>
      <w:r w:rsidR="00F36327">
        <w:rPr>
          <w:rFonts w:ascii="Aldhabi" w:hAnsi="Aldhabi" w:cs="Aldhabi"/>
          <w:sz w:val="28"/>
          <w:szCs w:val="28"/>
        </w:rPr>
        <w:t xml:space="preserve">, </w:t>
      </w:r>
      <w:r w:rsidR="00C34300">
        <w:rPr>
          <w:rFonts w:ascii="Aldhabi" w:hAnsi="Aldhabi" w:cs="Aldhabi"/>
          <w:sz w:val="28"/>
          <w:szCs w:val="28"/>
        </w:rPr>
        <w:t>“</w:t>
      </w:r>
      <w:r w:rsidR="00F36327" w:rsidRPr="00F36327">
        <w:rPr>
          <w:rFonts w:ascii="Aldhabi" w:hAnsi="Aldhabi" w:cs="Aldhabi"/>
          <w:sz w:val="28"/>
          <w:szCs w:val="28"/>
        </w:rPr>
        <w:t>This study suggested that good</w:t>
      </w:r>
      <w:r w:rsidR="00F36327">
        <w:rPr>
          <w:rFonts w:ascii="Aldhabi" w:hAnsi="Aldhabi" w:cs="Aldhabi"/>
          <w:sz w:val="28"/>
          <w:szCs w:val="28"/>
        </w:rPr>
        <w:t xml:space="preserve"> </w:t>
      </w:r>
      <w:r w:rsidR="00F36327" w:rsidRPr="00F36327">
        <w:rPr>
          <w:rFonts w:ascii="Aldhabi" w:hAnsi="Aldhabi" w:cs="Aldhabi"/>
          <w:sz w:val="28"/>
          <w:szCs w:val="28"/>
        </w:rPr>
        <w:t>management of supplier involvement and an agile SC can lead to better supplier</w:t>
      </w:r>
      <w:r w:rsidR="00F36327">
        <w:rPr>
          <w:rFonts w:ascii="Aldhabi" w:hAnsi="Aldhabi" w:cs="Aldhabi"/>
          <w:sz w:val="28"/>
          <w:szCs w:val="28"/>
        </w:rPr>
        <w:t xml:space="preserve"> </w:t>
      </w:r>
      <w:r w:rsidR="00F36327" w:rsidRPr="00F36327">
        <w:rPr>
          <w:rFonts w:ascii="Aldhabi" w:hAnsi="Aldhabi" w:cs="Aldhabi"/>
          <w:sz w:val="28"/>
          <w:szCs w:val="28"/>
        </w:rPr>
        <w:t>performance, improved manufacturing, and product and process improvements that in</w:t>
      </w:r>
      <w:r w:rsidR="00F36327">
        <w:rPr>
          <w:rFonts w:ascii="Aldhabi" w:hAnsi="Aldhabi" w:cs="Aldhabi"/>
          <w:sz w:val="28"/>
          <w:szCs w:val="28"/>
        </w:rPr>
        <w:t xml:space="preserve"> </w:t>
      </w:r>
      <w:r w:rsidR="00F36327" w:rsidRPr="00F36327">
        <w:rPr>
          <w:rFonts w:ascii="Aldhabi" w:hAnsi="Aldhabi" w:cs="Aldhabi"/>
          <w:sz w:val="28"/>
          <w:szCs w:val="28"/>
        </w:rPr>
        <w:t>turn enhance customer satisfaction and firm performance</w:t>
      </w:r>
      <w:proofErr w:type="gramStart"/>
      <w:r w:rsidR="00F36327">
        <w:rPr>
          <w:rFonts w:ascii="Aldhabi" w:hAnsi="Aldhabi" w:cs="Aldhabi"/>
          <w:sz w:val="28"/>
          <w:szCs w:val="28"/>
        </w:rPr>
        <w:t>”.</w:t>
      </w:r>
      <w:proofErr w:type="gramEnd"/>
    </w:p>
    <w:p w14:paraId="0819C48D" w14:textId="5B7ED463" w:rsidR="00C832C7" w:rsidRDefault="00C832C7" w:rsidP="00F36327">
      <w:pPr>
        <w:rPr>
          <w:rFonts w:ascii="Aldhabi" w:hAnsi="Aldhabi" w:cs="Aldhabi"/>
          <w:sz w:val="28"/>
          <w:szCs w:val="28"/>
        </w:rPr>
      </w:pPr>
      <w:r>
        <w:rPr>
          <w:rFonts w:ascii="Aldhabi" w:hAnsi="Aldhabi" w:cs="Aldhabi"/>
          <w:sz w:val="28"/>
          <w:szCs w:val="28"/>
        </w:rPr>
        <w:t xml:space="preserve">My recommendation based on the FMEA and the readily available technology would be to </w:t>
      </w:r>
      <w:r w:rsidR="00C208FA">
        <w:rPr>
          <w:rFonts w:ascii="Aldhabi" w:hAnsi="Aldhabi" w:cs="Aldhabi"/>
          <w:sz w:val="28"/>
          <w:szCs w:val="28"/>
        </w:rPr>
        <w:t xml:space="preserve">slowly integrate an ERP system into the SCM to allow more visibility and </w:t>
      </w:r>
      <w:proofErr w:type="gramStart"/>
      <w:r w:rsidR="00C208FA">
        <w:rPr>
          <w:rFonts w:ascii="Aldhabi" w:hAnsi="Aldhabi" w:cs="Aldhabi"/>
          <w:sz w:val="28"/>
          <w:szCs w:val="28"/>
        </w:rPr>
        <w:t xml:space="preserve">ultimately </w:t>
      </w:r>
      <w:r w:rsidR="00083E32">
        <w:rPr>
          <w:rFonts w:ascii="Aldhabi" w:hAnsi="Aldhabi" w:cs="Aldhabi"/>
          <w:sz w:val="28"/>
          <w:szCs w:val="28"/>
        </w:rPr>
        <w:t>quicker</w:t>
      </w:r>
      <w:proofErr w:type="gramEnd"/>
      <w:r w:rsidR="00083E32">
        <w:rPr>
          <w:rFonts w:ascii="Aldhabi" w:hAnsi="Aldhabi" w:cs="Aldhabi"/>
          <w:sz w:val="28"/>
          <w:szCs w:val="28"/>
        </w:rPr>
        <w:t>, more accurate and collaborative decisions to be made. The speed of such an integration is critical to its success as the system would require acceptance from all stakeholders as this would be a new way of working</w:t>
      </w:r>
      <w:r w:rsidR="000C76B4">
        <w:rPr>
          <w:rFonts w:ascii="Aldhabi" w:hAnsi="Aldhabi" w:cs="Aldhabi"/>
          <w:sz w:val="28"/>
          <w:szCs w:val="28"/>
        </w:rPr>
        <w:t>,</w:t>
      </w:r>
      <w:r w:rsidR="00DB3FFE">
        <w:rPr>
          <w:rFonts w:ascii="Aldhabi" w:hAnsi="Aldhabi" w:cs="Aldhabi"/>
          <w:sz w:val="28"/>
          <w:szCs w:val="28"/>
        </w:rPr>
        <w:t xml:space="preserve"> therefore speed of roll out is not critical but accuracy and </w:t>
      </w:r>
      <w:r w:rsidR="00CA2BD2">
        <w:rPr>
          <w:rFonts w:ascii="Aldhabi" w:hAnsi="Aldhabi" w:cs="Aldhabi"/>
          <w:sz w:val="28"/>
          <w:szCs w:val="28"/>
        </w:rPr>
        <w:t xml:space="preserve">system </w:t>
      </w:r>
      <w:r w:rsidR="008D04BC">
        <w:rPr>
          <w:rFonts w:ascii="Aldhabi" w:hAnsi="Aldhabi" w:cs="Aldhabi"/>
          <w:sz w:val="28"/>
          <w:szCs w:val="28"/>
        </w:rPr>
        <w:t xml:space="preserve">application </w:t>
      </w:r>
      <w:r w:rsidR="00F619DA">
        <w:rPr>
          <w:rFonts w:ascii="Aldhabi" w:hAnsi="Aldhabi" w:cs="Aldhabi"/>
          <w:sz w:val="28"/>
          <w:szCs w:val="28"/>
        </w:rPr>
        <w:t>becomes the measure of its success.</w:t>
      </w:r>
    </w:p>
    <w:p w14:paraId="0BF9B369" w14:textId="77777777" w:rsidR="00882D2A" w:rsidRDefault="00882D2A" w:rsidP="00F36327">
      <w:pPr>
        <w:rPr>
          <w:rFonts w:ascii="Aldhabi" w:hAnsi="Aldhabi" w:cs="Aldhabi"/>
          <w:sz w:val="28"/>
          <w:szCs w:val="28"/>
        </w:rPr>
      </w:pPr>
    </w:p>
    <w:p w14:paraId="7D635E2F" w14:textId="77777777" w:rsidR="00882D2A" w:rsidRDefault="00882D2A" w:rsidP="00F36327">
      <w:pPr>
        <w:rPr>
          <w:rFonts w:ascii="Aldhabi" w:hAnsi="Aldhabi" w:cs="Aldhabi"/>
          <w:sz w:val="28"/>
          <w:szCs w:val="28"/>
        </w:rPr>
      </w:pPr>
    </w:p>
    <w:p w14:paraId="5CB6FF2D" w14:textId="5DDD4A15" w:rsidR="00882D2A" w:rsidRDefault="00882D2A" w:rsidP="00F36327">
      <w:pPr>
        <w:rPr>
          <w:rFonts w:ascii="Aldhabi" w:hAnsi="Aldhabi" w:cs="Aldhabi"/>
          <w:i/>
          <w:iCs/>
          <w:sz w:val="28"/>
          <w:szCs w:val="28"/>
          <w:u w:val="single"/>
        </w:rPr>
      </w:pPr>
      <w:r w:rsidRPr="00882D2A">
        <w:rPr>
          <w:rFonts w:ascii="Aldhabi" w:hAnsi="Aldhabi" w:cs="Aldhabi"/>
          <w:i/>
          <w:iCs/>
          <w:sz w:val="28"/>
          <w:szCs w:val="28"/>
          <w:u w:val="single"/>
        </w:rPr>
        <w:lastRenderedPageBreak/>
        <w:t>Supplier Relationship</w:t>
      </w:r>
    </w:p>
    <w:p w14:paraId="19DE769C" w14:textId="72087507" w:rsidR="00882D2A" w:rsidRDefault="001D5ABC" w:rsidP="00F36327">
      <w:pPr>
        <w:rPr>
          <w:rFonts w:ascii="Aldhabi" w:hAnsi="Aldhabi" w:cs="Aldhabi"/>
          <w:sz w:val="28"/>
          <w:szCs w:val="28"/>
        </w:rPr>
      </w:pPr>
      <w:r>
        <w:rPr>
          <w:rFonts w:ascii="Aldhabi" w:hAnsi="Aldhabi" w:cs="Aldhabi"/>
          <w:sz w:val="28"/>
          <w:szCs w:val="28"/>
        </w:rPr>
        <w:t xml:space="preserve">The relationship with </w:t>
      </w:r>
      <w:r w:rsidR="00610C2A">
        <w:rPr>
          <w:rFonts w:ascii="Aldhabi" w:hAnsi="Aldhabi" w:cs="Aldhabi"/>
          <w:sz w:val="28"/>
          <w:szCs w:val="28"/>
        </w:rPr>
        <w:t xml:space="preserve">a supplier directly influences the performance of the supply chain as previously demonstrated by </w:t>
      </w:r>
      <w:sdt>
        <w:sdtPr>
          <w:rPr>
            <w:rFonts w:ascii="Aldhabi" w:hAnsi="Aldhabi" w:cs="Aldhabi"/>
            <w:sz w:val="28"/>
            <w:szCs w:val="28"/>
          </w:rPr>
          <w:id w:val="-960888878"/>
          <w:citation/>
        </w:sdtPr>
        <w:sdtContent>
          <w:r w:rsidR="0085541B">
            <w:rPr>
              <w:rFonts w:ascii="Aldhabi" w:hAnsi="Aldhabi" w:cs="Aldhabi"/>
              <w:sz w:val="28"/>
              <w:szCs w:val="28"/>
            </w:rPr>
            <w:fldChar w:fldCharType="begin"/>
          </w:r>
          <w:r w:rsidR="0085541B">
            <w:rPr>
              <w:rFonts w:ascii="Aldhabi" w:hAnsi="Aldhabi" w:cs="Aldhabi"/>
              <w:sz w:val="28"/>
              <w:szCs w:val="28"/>
            </w:rPr>
            <w:instrText xml:space="preserve"> CITATION SCL06 \l 2057 </w:instrText>
          </w:r>
          <w:r w:rsidR="0085541B">
            <w:rPr>
              <w:rFonts w:ascii="Aldhabi" w:hAnsi="Aldhabi" w:cs="Aldhabi"/>
              <w:sz w:val="28"/>
              <w:szCs w:val="28"/>
            </w:rPr>
            <w:fldChar w:fldCharType="separate"/>
          </w:r>
          <w:r w:rsidR="0085541B" w:rsidRPr="0085541B">
            <w:rPr>
              <w:rFonts w:ascii="Aldhabi" w:hAnsi="Aldhabi" w:cs="Aldhabi"/>
              <w:noProof/>
              <w:sz w:val="28"/>
              <w:szCs w:val="28"/>
            </w:rPr>
            <w:t>(S.C. Lenny Koh, 2006)</w:t>
          </w:r>
          <w:r w:rsidR="0085541B">
            <w:rPr>
              <w:rFonts w:ascii="Aldhabi" w:hAnsi="Aldhabi" w:cs="Aldhabi"/>
              <w:sz w:val="28"/>
              <w:szCs w:val="28"/>
            </w:rPr>
            <w:fldChar w:fldCharType="end"/>
          </w:r>
        </w:sdtContent>
      </w:sdt>
      <w:r w:rsidR="0085541B">
        <w:rPr>
          <w:rFonts w:ascii="Aldhabi" w:hAnsi="Aldhabi" w:cs="Aldhabi"/>
          <w:sz w:val="28"/>
          <w:szCs w:val="28"/>
        </w:rPr>
        <w:t>. When reviewing the FMEA of the wheat supply chain</w:t>
      </w:r>
      <w:r w:rsidR="00F33BAE">
        <w:rPr>
          <w:rFonts w:ascii="Aldhabi" w:hAnsi="Aldhabi" w:cs="Aldhabi"/>
          <w:sz w:val="28"/>
          <w:szCs w:val="28"/>
        </w:rPr>
        <w:t>,</w:t>
      </w:r>
      <w:r w:rsidR="0085541B">
        <w:rPr>
          <w:rFonts w:ascii="Aldhabi" w:hAnsi="Aldhabi" w:cs="Aldhabi"/>
          <w:sz w:val="28"/>
          <w:szCs w:val="28"/>
        </w:rPr>
        <w:t xml:space="preserve"> the communication and relationship required to manage </w:t>
      </w:r>
      <w:r w:rsidR="00973E25">
        <w:rPr>
          <w:rFonts w:ascii="Aldhabi" w:hAnsi="Aldhabi" w:cs="Aldhabi"/>
          <w:sz w:val="28"/>
          <w:szCs w:val="28"/>
        </w:rPr>
        <w:t xml:space="preserve">the risk </w:t>
      </w:r>
      <w:r w:rsidR="00A778C5">
        <w:rPr>
          <w:rFonts w:ascii="Aldhabi" w:hAnsi="Aldhabi" w:cs="Aldhabi"/>
          <w:sz w:val="28"/>
          <w:szCs w:val="28"/>
        </w:rPr>
        <w:t>of the</w:t>
      </w:r>
      <w:r w:rsidR="00940386">
        <w:rPr>
          <w:rFonts w:ascii="Aldhabi" w:hAnsi="Aldhabi" w:cs="Aldhabi"/>
          <w:sz w:val="28"/>
          <w:szCs w:val="28"/>
        </w:rPr>
        <w:t xml:space="preserve"> </w:t>
      </w:r>
      <w:r w:rsidR="00973E25">
        <w:rPr>
          <w:rFonts w:ascii="Aldhabi" w:hAnsi="Aldhabi" w:cs="Aldhabi"/>
          <w:sz w:val="28"/>
          <w:szCs w:val="28"/>
        </w:rPr>
        <w:t xml:space="preserve">harvest yield and </w:t>
      </w:r>
      <w:r w:rsidR="00940386">
        <w:rPr>
          <w:rFonts w:ascii="Aldhabi" w:hAnsi="Aldhabi" w:cs="Aldhabi"/>
          <w:sz w:val="28"/>
          <w:szCs w:val="28"/>
        </w:rPr>
        <w:t xml:space="preserve">elements such as </w:t>
      </w:r>
      <w:r w:rsidR="00973E25">
        <w:rPr>
          <w:rFonts w:ascii="Aldhabi" w:hAnsi="Aldhabi" w:cs="Aldhabi"/>
          <w:sz w:val="28"/>
          <w:szCs w:val="28"/>
        </w:rPr>
        <w:t>labour agreements or health and safety regulations which could directly put the customer at risk m</w:t>
      </w:r>
      <w:r w:rsidR="00D86683">
        <w:rPr>
          <w:rFonts w:ascii="Aldhabi" w:hAnsi="Aldhabi" w:cs="Aldhabi"/>
          <w:sz w:val="28"/>
          <w:szCs w:val="28"/>
        </w:rPr>
        <w:t xml:space="preserve">ust </w:t>
      </w:r>
      <w:proofErr w:type="gramStart"/>
      <w:r w:rsidR="00D86683">
        <w:rPr>
          <w:rFonts w:ascii="Aldhabi" w:hAnsi="Aldhabi" w:cs="Aldhabi"/>
          <w:sz w:val="28"/>
          <w:szCs w:val="28"/>
        </w:rPr>
        <w:t xml:space="preserve">be </w:t>
      </w:r>
      <w:r w:rsidR="007366A1">
        <w:rPr>
          <w:rFonts w:ascii="Aldhabi" w:hAnsi="Aldhabi" w:cs="Aldhabi"/>
          <w:sz w:val="28"/>
          <w:szCs w:val="28"/>
        </w:rPr>
        <w:t>controlled</w:t>
      </w:r>
      <w:proofErr w:type="gramEnd"/>
      <w:r w:rsidR="00D86683">
        <w:rPr>
          <w:rFonts w:ascii="Aldhabi" w:hAnsi="Aldhabi" w:cs="Aldhabi"/>
          <w:sz w:val="28"/>
          <w:szCs w:val="28"/>
        </w:rPr>
        <w:t xml:space="preserve">. Without a relationship based on trust, honest, integrity and </w:t>
      </w:r>
      <w:r w:rsidR="0059331D">
        <w:rPr>
          <w:rFonts w:ascii="Aldhabi" w:hAnsi="Aldhabi" w:cs="Aldhabi"/>
          <w:sz w:val="28"/>
          <w:szCs w:val="28"/>
        </w:rPr>
        <w:t xml:space="preserve">transparency the supply chain </w:t>
      </w:r>
      <w:proofErr w:type="gramStart"/>
      <w:r w:rsidR="0059331D">
        <w:rPr>
          <w:rFonts w:ascii="Aldhabi" w:hAnsi="Aldhabi" w:cs="Aldhabi"/>
          <w:sz w:val="28"/>
          <w:szCs w:val="28"/>
        </w:rPr>
        <w:t>is left</w:t>
      </w:r>
      <w:proofErr w:type="gramEnd"/>
      <w:r w:rsidR="0059331D">
        <w:rPr>
          <w:rFonts w:ascii="Aldhabi" w:hAnsi="Aldhabi" w:cs="Aldhabi"/>
          <w:sz w:val="28"/>
          <w:szCs w:val="28"/>
        </w:rPr>
        <w:t xml:space="preserve"> exposed to the risks highlighted in the FMEA</w:t>
      </w:r>
      <w:r w:rsidR="007366A1">
        <w:rPr>
          <w:rFonts w:ascii="Aldhabi" w:hAnsi="Aldhabi" w:cs="Aldhabi"/>
          <w:sz w:val="28"/>
          <w:szCs w:val="28"/>
        </w:rPr>
        <w:t xml:space="preserve"> as the supplier </w:t>
      </w:r>
      <w:r w:rsidR="006544EE">
        <w:rPr>
          <w:rFonts w:ascii="Aldhabi" w:hAnsi="Aldhabi" w:cs="Aldhabi"/>
          <w:sz w:val="28"/>
          <w:szCs w:val="28"/>
        </w:rPr>
        <w:t>may not be forthcoming with negative information.</w:t>
      </w:r>
    </w:p>
    <w:p w14:paraId="6F57BCD6" w14:textId="49922C14" w:rsidR="003E4B4F" w:rsidRDefault="003E4B4F" w:rsidP="00F36327">
      <w:pPr>
        <w:rPr>
          <w:rFonts w:ascii="Aldhabi" w:hAnsi="Aldhabi" w:cs="Aldhabi"/>
          <w:sz w:val="28"/>
          <w:szCs w:val="28"/>
        </w:rPr>
      </w:pPr>
      <w:r>
        <w:rPr>
          <w:rFonts w:ascii="Aldhabi" w:hAnsi="Aldhabi" w:cs="Aldhabi"/>
          <w:sz w:val="28"/>
          <w:szCs w:val="28"/>
        </w:rPr>
        <w:t xml:space="preserve">Regular audits </w:t>
      </w:r>
      <w:proofErr w:type="gramStart"/>
      <w:r>
        <w:rPr>
          <w:rFonts w:ascii="Aldhabi" w:hAnsi="Aldhabi" w:cs="Aldhabi"/>
          <w:sz w:val="28"/>
          <w:szCs w:val="28"/>
        </w:rPr>
        <w:t>are conducted</w:t>
      </w:r>
      <w:proofErr w:type="gramEnd"/>
      <w:r>
        <w:rPr>
          <w:rFonts w:ascii="Aldhabi" w:hAnsi="Aldhabi" w:cs="Aldhabi"/>
          <w:sz w:val="28"/>
          <w:szCs w:val="28"/>
        </w:rPr>
        <w:t xml:space="preserve"> as part of the current</w:t>
      </w:r>
      <w:r w:rsidR="00A60000">
        <w:rPr>
          <w:rFonts w:ascii="Aldhabi" w:hAnsi="Aldhabi" w:cs="Aldhabi"/>
          <w:sz w:val="28"/>
          <w:szCs w:val="28"/>
        </w:rPr>
        <w:t xml:space="preserve"> supplier agreement to check quality control, health and safety, maintenance</w:t>
      </w:r>
      <w:r w:rsidR="00EB11CA">
        <w:rPr>
          <w:rFonts w:ascii="Aldhabi" w:hAnsi="Aldhabi" w:cs="Aldhabi"/>
          <w:sz w:val="28"/>
          <w:szCs w:val="28"/>
        </w:rPr>
        <w:t xml:space="preserve"> routines and worker conditions as part of our ISO 9001 </w:t>
      </w:r>
      <w:r w:rsidR="00913D82">
        <w:rPr>
          <w:rFonts w:ascii="Aldhabi" w:hAnsi="Aldhabi" w:cs="Aldhabi"/>
          <w:sz w:val="28"/>
          <w:szCs w:val="28"/>
        </w:rPr>
        <w:t>commitments</w:t>
      </w:r>
      <w:r w:rsidR="006544EE">
        <w:rPr>
          <w:rFonts w:ascii="Aldhabi" w:hAnsi="Aldhabi" w:cs="Aldhabi"/>
          <w:sz w:val="28"/>
          <w:szCs w:val="28"/>
        </w:rPr>
        <w:t>,</w:t>
      </w:r>
      <w:r w:rsidR="002E3C04">
        <w:rPr>
          <w:rFonts w:ascii="Aldhabi" w:hAnsi="Aldhabi" w:cs="Aldhabi"/>
          <w:sz w:val="28"/>
          <w:szCs w:val="28"/>
        </w:rPr>
        <w:t xml:space="preserve"> but this is </w:t>
      </w:r>
      <w:r w:rsidR="006544EE">
        <w:rPr>
          <w:rFonts w:ascii="Aldhabi" w:hAnsi="Aldhabi" w:cs="Aldhabi"/>
          <w:sz w:val="28"/>
          <w:szCs w:val="28"/>
        </w:rPr>
        <w:t xml:space="preserve">a </w:t>
      </w:r>
      <w:r w:rsidR="002E3C04">
        <w:rPr>
          <w:rFonts w:ascii="Aldhabi" w:hAnsi="Aldhabi" w:cs="Aldhabi"/>
          <w:sz w:val="28"/>
          <w:szCs w:val="28"/>
        </w:rPr>
        <w:t>very formal and uncollaborative</w:t>
      </w:r>
      <w:r w:rsidR="006544EE">
        <w:rPr>
          <w:rFonts w:ascii="Aldhabi" w:hAnsi="Aldhabi" w:cs="Aldhabi"/>
          <w:sz w:val="28"/>
          <w:szCs w:val="28"/>
        </w:rPr>
        <w:t xml:space="preserve"> approach</w:t>
      </w:r>
      <w:r w:rsidR="00C253DA">
        <w:rPr>
          <w:rFonts w:ascii="Aldhabi" w:hAnsi="Aldhabi" w:cs="Aldhabi"/>
          <w:sz w:val="28"/>
          <w:szCs w:val="28"/>
        </w:rPr>
        <w:t xml:space="preserve"> which can often be seen as a tool to demand lower prices or even seen as a tick box exercise.</w:t>
      </w:r>
    </w:p>
    <w:p w14:paraId="0E7204AA" w14:textId="0D08247D" w:rsidR="00293319" w:rsidRDefault="00293319" w:rsidP="00F36327">
      <w:pPr>
        <w:rPr>
          <w:rFonts w:ascii="Aldhabi" w:hAnsi="Aldhabi" w:cs="Aldhabi"/>
          <w:sz w:val="28"/>
          <w:szCs w:val="28"/>
        </w:rPr>
      </w:pPr>
      <w:r>
        <w:rPr>
          <w:rFonts w:ascii="Aldhabi" w:hAnsi="Aldhabi" w:cs="Aldhabi"/>
          <w:sz w:val="28"/>
          <w:szCs w:val="28"/>
        </w:rPr>
        <w:t xml:space="preserve">To truly embrace the supplier and Customer relationship as one </w:t>
      </w:r>
      <w:r w:rsidR="00E44619">
        <w:rPr>
          <w:rFonts w:ascii="Aldhabi" w:hAnsi="Aldhabi" w:cs="Aldhabi"/>
          <w:sz w:val="28"/>
          <w:szCs w:val="28"/>
        </w:rPr>
        <w:t>we must look towards the examples of Toyota and Honda who</w:t>
      </w:r>
      <w:r w:rsidR="00B32F38">
        <w:rPr>
          <w:rFonts w:ascii="Aldhabi" w:hAnsi="Aldhabi" w:cs="Aldhabi"/>
          <w:sz w:val="28"/>
          <w:szCs w:val="28"/>
        </w:rPr>
        <w:t xml:space="preserve"> </w:t>
      </w:r>
      <w:r w:rsidR="00B32F38" w:rsidRPr="008C6A44">
        <w:rPr>
          <w:rFonts w:ascii="Aldhabi" w:hAnsi="Aldhabi" w:cs="Aldhabi"/>
          <w:sz w:val="28"/>
          <w:szCs w:val="28"/>
        </w:rPr>
        <w:t>“</w:t>
      </w:r>
      <w:r w:rsidR="00B32F38" w:rsidRPr="008C6A44">
        <w:rPr>
          <w:rFonts w:ascii="Aldhabi" w:hAnsi="Aldhabi" w:cs="Aldhabi"/>
          <w:sz w:val="28"/>
          <w:szCs w:val="28"/>
        </w:rPr>
        <w:t>believe they can create the foundations for partnerships only if they know as much about their vendors as the vendors know about themselves</w:t>
      </w:r>
      <w:r w:rsidR="00B32F38" w:rsidRPr="008C6A44">
        <w:rPr>
          <w:rFonts w:ascii="Aldhabi" w:hAnsi="Aldhabi" w:cs="Aldhabi"/>
          <w:sz w:val="28"/>
          <w:szCs w:val="28"/>
        </w:rPr>
        <w:t xml:space="preserve">” </w:t>
      </w:r>
      <w:sdt>
        <w:sdtPr>
          <w:rPr>
            <w:rFonts w:ascii="Aldhabi" w:hAnsi="Aldhabi" w:cs="Aldhabi"/>
            <w:sz w:val="28"/>
            <w:szCs w:val="28"/>
          </w:rPr>
          <w:id w:val="1616797880"/>
          <w:citation/>
        </w:sdtPr>
        <w:sdtContent>
          <w:r w:rsidR="008C6A44" w:rsidRPr="008C6A44">
            <w:rPr>
              <w:rFonts w:ascii="Aldhabi" w:hAnsi="Aldhabi" w:cs="Aldhabi"/>
              <w:sz w:val="28"/>
              <w:szCs w:val="28"/>
            </w:rPr>
            <w:fldChar w:fldCharType="begin"/>
          </w:r>
          <w:r w:rsidR="008C6A44" w:rsidRPr="008C6A44">
            <w:rPr>
              <w:rFonts w:ascii="Aldhabi" w:hAnsi="Aldhabi" w:cs="Aldhabi"/>
              <w:sz w:val="28"/>
              <w:szCs w:val="28"/>
            </w:rPr>
            <w:instrText xml:space="preserve"> CITATION Jef04 \l 2057 </w:instrText>
          </w:r>
          <w:r w:rsidR="008C6A44" w:rsidRPr="008C6A44">
            <w:rPr>
              <w:rFonts w:ascii="Aldhabi" w:hAnsi="Aldhabi" w:cs="Aldhabi"/>
              <w:sz w:val="28"/>
              <w:szCs w:val="28"/>
            </w:rPr>
            <w:fldChar w:fldCharType="separate"/>
          </w:r>
          <w:r w:rsidR="008C6A44" w:rsidRPr="008C6A44">
            <w:rPr>
              <w:rFonts w:ascii="Aldhabi" w:hAnsi="Aldhabi" w:cs="Aldhabi"/>
              <w:sz w:val="28"/>
              <w:szCs w:val="28"/>
            </w:rPr>
            <w:t>(Jeffrey Liker, 2004)</w:t>
          </w:r>
          <w:r w:rsidR="008C6A44" w:rsidRPr="008C6A44">
            <w:rPr>
              <w:rFonts w:ascii="Aldhabi" w:hAnsi="Aldhabi" w:cs="Aldhabi"/>
              <w:sz w:val="28"/>
              <w:szCs w:val="28"/>
            </w:rPr>
            <w:fldChar w:fldCharType="end"/>
          </w:r>
        </w:sdtContent>
      </w:sdt>
      <w:r w:rsidR="003B480D">
        <w:rPr>
          <w:rFonts w:ascii="Aldhabi" w:hAnsi="Aldhabi" w:cs="Aldhabi"/>
          <w:sz w:val="28"/>
          <w:szCs w:val="28"/>
        </w:rPr>
        <w:t xml:space="preserve"> </w:t>
      </w:r>
      <w:r w:rsidR="00524B25">
        <w:rPr>
          <w:rFonts w:ascii="Aldhabi" w:hAnsi="Aldhabi" w:cs="Aldhabi"/>
          <w:sz w:val="28"/>
          <w:szCs w:val="28"/>
        </w:rPr>
        <w:t xml:space="preserve"> To demonstrate how</w:t>
      </w:r>
      <w:r w:rsidR="00113AE5">
        <w:rPr>
          <w:rFonts w:ascii="Aldhabi" w:hAnsi="Aldhabi" w:cs="Aldhabi"/>
          <w:sz w:val="28"/>
          <w:szCs w:val="28"/>
        </w:rPr>
        <w:t xml:space="preserve"> this effects business and potential </w:t>
      </w:r>
      <w:r w:rsidR="00655615">
        <w:rPr>
          <w:rFonts w:ascii="Aldhabi" w:hAnsi="Aldhabi" w:cs="Aldhabi"/>
          <w:sz w:val="28"/>
          <w:szCs w:val="28"/>
        </w:rPr>
        <w:t xml:space="preserve">relationships a senior executive of a supplier to Ford </w:t>
      </w:r>
      <w:r w:rsidR="00862C1C">
        <w:rPr>
          <w:rFonts w:ascii="Aldhabi" w:hAnsi="Aldhabi" w:cs="Aldhabi"/>
          <w:sz w:val="28"/>
          <w:szCs w:val="28"/>
        </w:rPr>
        <w:t xml:space="preserve">in 2002 </w:t>
      </w:r>
      <w:r w:rsidR="00655615">
        <w:rPr>
          <w:rFonts w:ascii="Aldhabi" w:hAnsi="Aldhabi" w:cs="Aldhabi"/>
          <w:sz w:val="28"/>
          <w:szCs w:val="28"/>
        </w:rPr>
        <w:t xml:space="preserve">said </w:t>
      </w:r>
      <w:r w:rsidR="00862C1C" w:rsidRPr="00862C1C">
        <w:rPr>
          <w:rFonts w:ascii="Aldhabi" w:hAnsi="Aldhabi" w:cs="Aldhabi"/>
          <w:sz w:val="28"/>
          <w:szCs w:val="28"/>
        </w:rPr>
        <w:t>“In my opinion, [Ford] seems to send its people to ‘hate school’ so that they learn how to hate suppliers. The company is extremely confrontational. After dealing with Ford, I decided not to buy its cars.”</w:t>
      </w:r>
      <w:sdt>
        <w:sdtPr>
          <w:rPr>
            <w:rFonts w:ascii="Aldhabi" w:hAnsi="Aldhabi" w:cs="Aldhabi"/>
            <w:sz w:val="28"/>
            <w:szCs w:val="28"/>
          </w:rPr>
          <w:id w:val="1997540529"/>
          <w:citation/>
        </w:sdtPr>
        <w:sdtContent>
          <w:r w:rsidR="00E943B6">
            <w:rPr>
              <w:rFonts w:ascii="Aldhabi" w:hAnsi="Aldhabi" w:cs="Aldhabi"/>
              <w:sz w:val="28"/>
              <w:szCs w:val="28"/>
            </w:rPr>
            <w:fldChar w:fldCharType="begin"/>
          </w:r>
          <w:r w:rsidR="00E943B6">
            <w:rPr>
              <w:rFonts w:ascii="Aldhabi" w:hAnsi="Aldhabi" w:cs="Aldhabi"/>
              <w:sz w:val="28"/>
              <w:szCs w:val="28"/>
            </w:rPr>
            <w:instrText xml:space="preserve"> CITATION Jef04 \l 2057 </w:instrText>
          </w:r>
          <w:r w:rsidR="00E943B6">
            <w:rPr>
              <w:rFonts w:ascii="Aldhabi" w:hAnsi="Aldhabi" w:cs="Aldhabi"/>
              <w:sz w:val="28"/>
              <w:szCs w:val="28"/>
            </w:rPr>
            <w:fldChar w:fldCharType="separate"/>
          </w:r>
          <w:r w:rsidR="00E943B6">
            <w:rPr>
              <w:rFonts w:ascii="Aldhabi" w:hAnsi="Aldhabi" w:cs="Aldhabi"/>
              <w:noProof/>
              <w:sz w:val="28"/>
              <w:szCs w:val="28"/>
            </w:rPr>
            <w:t xml:space="preserve"> </w:t>
          </w:r>
          <w:r w:rsidR="00E943B6" w:rsidRPr="00E943B6">
            <w:rPr>
              <w:rFonts w:ascii="Aldhabi" w:hAnsi="Aldhabi" w:cs="Aldhabi"/>
              <w:noProof/>
              <w:sz w:val="28"/>
              <w:szCs w:val="28"/>
            </w:rPr>
            <w:t>(Jeffrey Liker, 2004)</w:t>
          </w:r>
          <w:r w:rsidR="00E943B6">
            <w:rPr>
              <w:rFonts w:ascii="Aldhabi" w:hAnsi="Aldhabi" w:cs="Aldhabi"/>
              <w:sz w:val="28"/>
              <w:szCs w:val="28"/>
            </w:rPr>
            <w:fldChar w:fldCharType="end"/>
          </w:r>
        </w:sdtContent>
      </w:sdt>
    </w:p>
    <w:p w14:paraId="25C70DFC" w14:textId="3A981270" w:rsidR="00862C1C" w:rsidRDefault="00862C1C" w:rsidP="00F36327">
      <w:pPr>
        <w:rPr>
          <w:rFonts w:ascii="Aldhabi" w:hAnsi="Aldhabi" w:cs="Aldhabi"/>
          <w:sz w:val="28"/>
          <w:szCs w:val="28"/>
        </w:rPr>
      </w:pPr>
      <w:r>
        <w:rPr>
          <w:rFonts w:ascii="Aldhabi" w:hAnsi="Aldhabi" w:cs="Aldhabi"/>
          <w:sz w:val="28"/>
          <w:szCs w:val="28"/>
        </w:rPr>
        <w:t>This shows how having a good supplier customer relationship can be beneficial for all stakeholders as the greater the partnership the greater the opportunity to succe</w:t>
      </w:r>
      <w:r w:rsidR="00C253DA">
        <w:rPr>
          <w:rFonts w:ascii="Aldhabi" w:hAnsi="Aldhabi" w:cs="Aldhabi"/>
          <w:sz w:val="28"/>
          <w:szCs w:val="28"/>
        </w:rPr>
        <w:t>ed</w:t>
      </w:r>
      <w:r>
        <w:rPr>
          <w:rFonts w:ascii="Aldhabi" w:hAnsi="Aldhabi" w:cs="Aldhabi"/>
          <w:sz w:val="28"/>
          <w:szCs w:val="28"/>
        </w:rPr>
        <w:t xml:space="preserve"> tends to be</w:t>
      </w:r>
      <w:r w:rsidR="00954D99">
        <w:rPr>
          <w:rFonts w:ascii="Aldhabi" w:hAnsi="Aldhabi" w:cs="Aldhabi"/>
          <w:sz w:val="28"/>
          <w:szCs w:val="28"/>
        </w:rPr>
        <w:t>, another example</w:t>
      </w:r>
      <w:r w:rsidR="00E943B6">
        <w:rPr>
          <w:rFonts w:ascii="Aldhabi" w:hAnsi="Aldhabi" w:cs="Aldhabi"/>
          <w:sz w:val="28"/>
          <w:szCs w:val="28"/>
        </w:rPr>
        <w:t xml:space="preserve"> this time</w:t>
      </w:r>
      <w:r w:rsidR="00954D99">
        <w:rPr>
          <w:rFonts w:ascii="Aldhabi" w:hAnsi="Aldhabi" w:cs="Aldhabi"/>
          <w:sz w:val="28"/>
          <w:szCs w:val="28"/>
        </w:rPr>
        <w:t xml:space="preserve"> from a Toyota supplier said </w:t>
      </w:r>
      <w:r w:rsidR="00E943B6" w:rsidRPr="00E943B6">
        <w:rPr>
          <w:rFonts w:ascii="Aldhabi" w:hAnsi="Aldhabi" w:cs="Aldhabi"/>
          <w:sz w:val="28"/>
          <w:szCs w:val="28"/>
        </w:rPr>
        <w:t>“Toyota helped us dramatically improve our production system. We started by making one component, and as we improved, [Toyota] rewarded us with orders for more components. Toyota is our best customer.” —Senior executive, supplier to Ford, GM, Chrysler, and Toyota, July 200</w:t>
      </w:r>
      <w:r w:rsidR="00E943B6">
        <w:rPr>
          <w:rFonts w:ascii="Aldhabi" w:hAnsi="Aldhabi" w:cs="Aldhabi"/>
          <w:sz w:val="28"/>
          <w:szCs w:val="28"/>
        </w:rPr>
        <w:t>1.</w:t>
      </w:r>
      <w:sdt>
        <w:sdtPr>
          <w:rPr>
            <w:rFonts w:ascii="Aldhabi" w:hAnsi="Aldhabi" w:cs="Aldhabi"/>
            <w:sz w:val="28"/>
            <w:szCs w:val="28"/>
          </w:rPr>
          <w:id w:val="-1872916406"/>
          <w:citation/>
        </w:sdtPr>
        <w:sdtContent>
          <w:r w:rsidR="00E943B6">
            <w:rPr>
              <w:rFonts w:ascii="Aldhabi" w:hAnsi="Aldhabi" w:cs="Aldhabi"/>
              <w:sz w:val="28"/>
              <w:szCs w:val="28"/>
            </w:rPr>
            <w:fldChar w:fldCharType="begin"/>
          </w:r>
          <w:r w:rsidR="00E943B6">
            <w:rPr>
              <w:rFonts w:ascii="Aldhabi" w:hAnsi="Aldhabi" w:cs="Aldhabi"/>
              <w:sz w:val="28"/>
              <w:szCs w:val="28"/>
            </w:rPr>
            <w:instrText xml:space="preserve"> CITATION Jef04 \l 2057 </w:instrText>
          </w:r>
          <w:r w:rsidR="00E943B6">
            <w:rPr>
              <w:rFonts w:ascii="Aldhabi" w:hAnsi="Aldhabi" w:cs="Aldhabi"/>
              <w:sz w:val="28"/>
              <w:szCs w:val="28"/>
            </w:rPr>
            <w:fldChar w:fldCharType="separate"/>
          </w:r>
          <w:r w:rsidR="00E943B6">
            <w:rPr>
              <w:rFonts w:ascii="Aldhabi" w:hAnsi="Aldhabi" w:cs="Aldhabi"/>
              <w:noProof/>
              <w:sz w:val="28"/>
              <w:szCs w:val="28"/>
            </w:rPr>
            <w:t xml:space="preserve"> </w:t>
          </w:r>
          <w:r w:rsidR="00E943B6" w:rsidRPr="00E943B6">
            <w:rPr>
              <w:rFonts w:ascii="Aldhabi" w:hAnsi="Aldhabi" w:cs="Aldhabi"/>
              <w:noProof/>
              <w:sz w:val="28"/>
              <w:szCs w:val="28"/>
            </w:rPr>
            <w:t>(Jeffrey Liker, 2004)</w:t>
          </w:r>
          <w:r w:rsidR="00E943B6">
            <w:rPr>
              <w:rFonts w:ascii="Aldhabi" w:hAnsi="Aldhabi" w:cs="Aldhabi"/>
              <w:sz w:val="28"/>
              <w:szCs w:val="28"/>
            </w:rPr>
            <w:fldChar w:fldCharType="end"/>
          </w:r>
        </w:sdtContent>
      </w:sdt>
      <w:r w:rsidR="00E943B6">
        <w:rPr>
          <w:rFonts w:ascii="Aldhabi" w:hAnsi="Aldhabi" w:cs="Aldhabi"/>
          <w:sz w:val="28"/>
          <w:szCs w:val="28"/>
        </w:rPr>
        <w:t xml:space="preserve"> Toyota not only asks for a supplier</w:t>
      </w:r>
      <w:r w:rsidR="00313BD7">
        <w:rPr>
          <w:rFonts w:ascii="Aldhabi" w:hAnsi="Aldhabi" w:cs="Aldhabi"/>
          <w:sz w:val="28"/>
          <w:szCs w:val="28"/>
        </w:rPr>
        <w:t>,</w:t>
      </w:r>
      <w:r w:rsidR="00E943B6">
        <w:rPr>
          <w:rFonts w:ascii="Aldhabi" w:hAnsi="Aldhabi" w:cs="Aldhabi"/>
          <w:sz w:val="28"/>
          <w:szCs w:val="28"/>
        </w:rPr>
        <w:t xml:space="preserve"> they help their suppliers develop themselves to increase the </w:t>
      </w:r>
      <w:r w:rsidR="00E8748C">
        <w:rPr>
          <w:rFonts w:ascii="Aldhabi" w:hAnsi="Aldhabi" w:cs="Aldhabi"/>
          <w:sz w:val="28"/>
          <w:szCs w:val="28"/>
        </w:rPr>
        <w:t>performance of the parts they buy</w:t>
      </w:r>
      <w:r w:rsidR="00313BD7">
        <w:rPr>
          <w:rFonts w:ascii="Aldhabi" w:hAnsi="Aldhabi" w:cs="Aldhabi"/>
          <w:sz w:val="28"/>
          <w:szCs w:val="28"/>
        </w:rPr>
        <w:t xml:space="preserve"> which</w:t>
      </w:r>
      <w:r w:rsidR="00E8748C">
        <w:rPr>
          <w:rFonts w:ascii="Aldhabi" w:hAnsi="Aldhabi" w:cs="Aldhabi"/>
          <w:sz w:val="28"/>
          <w:szCs w:val="28"/>
        </w:rPr>
        <w:t xml:space="preserve"> demonstrates the power of a strong supplier customer relationship.</w:t>
      </w:r>
      <w:r w:rsidR="00313BD7">
        <w:rPr>
          <w:rFonts w:ascii="Aldhabi" w:hAnsi="Aldhabi" w:cs="Aldhabi"/>
          <w:sz w:val="28"/>
          <w:szCs w:val="28"/>
        </w:rPr>
        <w:t xml:space="preserve"> The Toyota approach </w:t>
      </w:r>
      <w:proofErr w:type="gramStart"/>
      <w:r w:rsidR="00313BD7">
        <w:rPr>
          <w:rFonts w:ascii="Aldhabi" w:hAnsi="Aldhabi" w:cs="Aldhabi"/>
          <w:sz w:val="28"/>
          <w:szCs w:val="28"/>
        </w:rPr>
        <w:t xml:space="preserve">is </w:t>
      </w:r>
      <w:r w:rsidR="00E8519A">
        <w:rPr>
          <w:rFonts w:ascii="Aldhabi" w:hAnsi="Aldhabi" w:cs="Aldhabi"/>
          <w:sz w:val="28"/>
          <w:szCs w:val="28"/>
        </w:rPr>
        <w:t>demonstrated</w:t>
      </w:r>
      <w:proofErr w:type="gramEnd"/>
      <w:r w:rsidR="00E8519A">
        <w:rPr>
          <w:rFonts w:ascii="Aldhabi" w:hAnsi="Aldhabi" w:cs="Aldhabi"/>
          <w:sz w:val="28"/>
          <w:szCs w:val="28"/>
        </w:rPr>
        <w:t xml:space="preserve"> </w:t>
      </w:r>
      <w:r w:rsidR="00A778C5">
        <w:rPr>
          <w:rFonts w:ascii="Aldhabi" w:hAnsi="Aldhabi" w:cs="Aldhabi"/>
          <w:sz w:val="28"/>
          <w:szCs w:val="28"/>
        </w:rPr>
        <w:t>in figure</w:t>
      </w:r>
      <w:r w:rsidR="001F3C69">
        <w:rPr>
          <w:rFonts w:ascii="Aldhabi" w:hAnsi="Aldhabi" w:cs="Aldhabi"/>
          <w:sz w:val="28"/>
          <w:szCs w:val="28"/>
        </w:rPr>
        <w:t xml:space="preserve"> 2 which discussed the need to turn rivalry into opportunity, develop </w:t>
      </w:r>
      <w:r w:rsidR="00DC7A50">
        <w:rPr>
          <w:rFonts w:ascii="Aldhabi" w:hAnsi="Aldhabi" w:cs="Aldhabi"/>
          <w:sz w:val="28"/>
          <w:szCs w:val="28"/>
        </w:rPr>
        <w:t>supplier’s</w:t>
      </w:r>
      <w:r w:rsidR="001F3C69">
        <w:rPr>
          <w:rFonts w:ascii="Aldhabi" w:hAnsi="Aldhabi" w:cs="Aldhabi"/>
          <w:sz w:val="28"/>
          <w:szCs w:val="28"/>
        </w:rPr>
        <w:t xml:space="preserve"> technical abilities and sharing of information</w:t>
      </w:r>
    </w:p>
    <w:p w14:paraId="3D2C6B20" w14:textId="77777777" w:rsidR="007E15DF" w:rsidRDefault="007E15DF" w:rsidP="00E8519A">
      <w:pPr>
        <w:pStyle w:val="Caption"/>
      </w:pPr>
    </w:p>
    <w:p w14:paraId="00E34B35" w14:textId="7C032FF5" w:rsidR="00E8519A" w:rsidRDefault="00E8519A" w:rsidP="00E8519A">
      <w:pPr>
        <w:pStyle w:val="Caption"/>
        <w:rPr>
          <w:rFonts w:ascii="Aldhabi" w:hAnsi="Aldhabi" w:cs="Aldhabi"/>
          <w:sz w:val="28"/>
          <w:szCs w:val="28"/>
        </w:rPr>
      </w:pPr>
      <w:bookmarkStart w:id="1" w:name="_Toc133855668"/>
      <w:r>
        <w:lastRenderedPageBreak/>
        <w:t xml:space="preserve">Figure </w:t>
      </w:r>
      <w:fldSimple w:instr=" SEQ Figure \* ARABIC ">
        <w:r w:rsidR="00857214">
          <w:rPr>
            <w:noProof/>
          </w:rPr>
          <w:t>2</w:t>
        </w:r>
      </w:fldSimple>
      <w:r>
        <w:t>- Toyota Supplier - Partnering Hierarchy</w:t>
      </w:r>
      <w:bookmarkEnd w:id="1"/>
    </w:p>
    <w:p w14:paraId="567C0331" w14:textId="77777777" w:rsidR="00586352" w:rsidRDefault="007E15DF" w:rsidP="00F36327">
      <w:pPr>
        <w:rPr>
          <w:rFonts w:ascii="Aldhabi" w:hAnsi="Aldhabi" w:cs="Aldhabi"/>
          <w:sz w:val="28"/>
          <w:szCs w:val="28"/>
        </w:rPr>
      </w:pPr>
      <w:r>
        <w:rPr>
          <w:rFonts w:ascii="Aldhabi" w:hAnsi="Aldhabi" w:cs="Aldhabi"/>
          <w:noProof/>
          <w:sz w:val="28"/>
          <w:szCs w:val="28"/>
        </w:rPr>
        <w:drawing>
          <wp:anchor distT="0" distB="0" distL="114300" distR="114300" simplePos="0" relativeHeight="251667456" behindDoc="0" locked="0" layoutInCell="1" allowOverlap="1" wp14:anchorId="46433933" wp14:editId="2200F624">
            <wp:simplePos x="914400" y="1181100"/>
            <wp:positionH relativeFrom="column">
              <wp:align>left</wp:align>
            </wp:positionH>
            <wp:positionV relativeFrom="paragraph">
              <wp:align>top</wp:align>
            </wp:positionV>
            <wp:extent cx="1795535" cy="344741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r="6116"/>
                    <a:stretch/>
                  </pic:blipFill>
                  <pic:spPr bwMode="auto">
                    <a:xfrm>
                      <a:off x="0" y="0"/>
                      <a:ext cx="1795535" cy="344741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ldhabi" w:hAnsi="Aldhabi" w:cs="Aldhabi"/>
          <w:sz w:val="28"/>
          <w:szCs w:val="28"/>
        </w:rPr>
        <w:t xml:space="preserve">My recommendation </w:t>
      </w:r>
      <w:r w:rsidR="000E7E16">
        <w:rPr>
          <w:rFonts w:ascii="Aldhabi" w:hAnsi="Aldhabi" w:cs="Aldhabi"/>
          <w:sz w:val="28"/>
          <w:szCs w:val="28"/>
        </w:rPr>
        <w:t xml:space="preserve">to develop the supplier customer relationship into a partnership whereby we share </w:t>
      </w:r>
      <w:r w:rsidR="00432A30">
        <w:rPr>
          <w:rFonts w:ascii="Aldhabi" w:hAnsi="Aldhabi" w:cs="Aldhabi"/>
          <w:sz w:val="28"/>
          <w:szCs w:val="28"/>
        </w:rPr>
        <w:t>our technical capabilities, information</w:t>
      </w:r>
      <w:r w:rsidR="00586352">
        <w:rPr>
          <w:rFonts w:ascii="Aldhabi" w:hAnsi="Aldhabi" w:cs="Aldhabi"/>
          <w:sz w:val="28"/>
          <w:szCs w:val="28"/>
        </w:rPr>
        <w:t xml:space="preserve"> and risks</w:t>
      </w:r>
      <w:r w:rsidR="00432A30">
        <w:rPr>
          <w:rFonts w:ascii="Aldhabi" w:hAnsi="Aldhabi" w:cs="Aldhabi"/>
          <w:sz w:val="28"/>
          <w:szCs w:val="28"/>
        </w:rPr>
        <w:t xml:space="preserve"> o</w:t>
      </w:r>
      <w:r w:rsidR="00586352">
        <w:rPr>
          <w:rFonts w:ascii="Aldhabi" w:hAnsi="Aldhabi" w:cs="Aldhabi"/>
          <w:sz w:val="28"/>
          <w:szCs w:val="28"/>
        </w:rPr>
        <w:t xml:space="preserve">f </w:t>
      </w:r>
      <w:r w:rsidR="00432A30">
        <w:rPr>
          <w:rFonts w:ascii="Aldhabi" w:hAnsi="Aldhabi" w:cs="Aldhabi"/>
          <w:sz w:val="28"/>
          <w:szCs w:val="28"/>
        </w:rPr>
        <w:t>the supply chain</w:t>
      </w:r>
      <w:r w:rsidR="00586352">
        <w:rPr>
          <w:rFonts w:ascii="Aldhabi" w:hAnsi="Aldhabi" w:cs="Aldhabi"/>
          <w:sz w:val="28"/>
          <w:szCs w:val="28"/>
        </w:rPr>
        <w:t xml:space="preserve"> and develop a understanding of how both businesses work. </w:t>
      </w:r>
    </w:p>
    <w:p w14:paraId="190D7789" w14:textId="77777777" w:rsidR="006C4AE8" w:rsidRDefault="00586352" w:rsidP="00F36327">
      <w:pPr>
        <w:rPr>
          <w:rFonts w:ascii="Aldhabi" w:hAnsi="Aldhabi" w:cs="Aldhabi"/>
          <w:i/>
          <w:iCs/>
          <w:sz w:val="28"/>
          <w:szCs w:val="28"/>
          <w:u w:val="single"/>
        </w:rPr>
      </w:pPr>
      <w:r>
        <w:rPr>
          <w:rFonts w:ascii="Aldhabi" w:hAnsi="Aldhabi" w:cs="Aldhabi"/>
          <w:sz w:val="28"/>
          <w:szCs w:val="28"/>
        </w:rPr>
        <w:t xml:space="preserve">With this </w:t>
      </w:r>
      <w:r w:rsidR="00F641DD">
        <w:rPr>
          <w:rFonts w:ascii="Aldhabi" w:hAnsi="Aldhabi" w:cs="Aldhabi"/>
          <w:sz w:val="28"/>
          <w:szCs w:val="28"/>
        </w:rPr>
        <w:t xml:space="preserve">new partnership this could lay the foundations for a more visible supply chain as previously discussed, the visibility of the supply chain </w:t>
      </w:r>
      <w:r w:rsidR="006C4AE8">
        <w:rPr>
          <w:rFonts w:ascii="Aldhabi" w:hAnsi="Aldhabi" w:cs="Aldhabi"/>
          <w:sz w:val="28"/>
          <w:szCs w:val="28"/>
        </w:rPr>
        <w:t>with this new collaborative partnership therefore leaves only opportunity to improve rather than finger pointing for somebody to blame for failures.</w:t>
      </w:r>
      <w:r w:rsidR="007E15DF">
        <w:rPr>
          <w:rFonts w:ascii="Aldhabi" w:hAnsi="Aldhabi" w:cs="Aldhabi"/>
          <w:sz w:val="28"/>
          <w:szCs w:val="28"/>
        </w:rPr>
        <w:br w:type="textWrapping" w:clear="all"/>
      </w:r>
    </w:p>
    <w:p w14:paraId="7D5E9FE3" w14:textId="77777777" w:rsidR="00F87025" w:rsidRDefault="007E15DF" w:rsidP="00F36327">
      <w:pPr>
        <w:rPr>
          <w:rFonts w:ascii="Aldhabi" w:hAnsi="Aldhabi" w:cs="Aldhabi"/>
          <w:i/>
          <w:iCs/>
          <w:sz w:val="28"/>
          <w:szCs w:val="28"/>
          <w:u w:val="single"/>
        </w:rPr>
      </w:pPr>
      <w:r w:rsidRPr="006C4AE8">
        <w:rPr>
          <w:rFonts w:ascii="Aldhabi" w:hAnsi="Aldhabi" w:cs="Aldhabi"/>
          <w:i/>
          <w:iCs/>
          <w:sz w:val="28"/>
          <w:szCs w:val="28"/>
          <w:u w:val="single"/>
        </w:rPr>
        <w:t>Measures</w:t>
      </w:r>
    </w:p>
    <w:p w14:paraId="4ABB5663" w14:textId="63B04BF3" w:rsidR="009351D1" w:rsidRPr="00F87025" w:rsidRDefault="009351D1" w:rsidP="00F36327">
      <w:pPr>
        <w:rPr>
          <w:rFonts w:ascii="Aldhabi" w:hAnsi="Aldhabi" w:cs="Aldhabi"/>
          <w:i/>
          <w:iCs/>
          <w:sz w:val="28"/>
          <w:szCs w:val="28"/>
          <w:u w:val="single"/>
        </w:rPr>
      </w:pPr>
      <w:r>
        <w:rPr>
          <w:rFonts w:ascii="Aldhabi" w:hAnsi="Aldhabi" w:cs="Aldhabi"/>
          <w:sz w:val="28"/>
          <w:szCs w:val="28"/>
        </w:rPr>
        <w:t>To ensure our supply chain is performing at the best possible</w:t>
      </w:r>
      <w:r w:rsidR="007A6588">
        <w:rPr>
          <w:rFonts w:ascii="Aldhabi" w:hAnsi="Aldhabi" w:cs="Aldhabi"/>
          <w:sz w:val="28"/>
          <w:szCs w:val="28"/>
        </w:rPr>
        <w:t xml:space="preserve"> rate we must use KPI’s to track this performance, without measures we have no indication if the supply chains is </w:t>
      </w:r>
      <w:r w:rsidR="002831D6">
        <w:rPr>
          <w:rFonts w:ascii="Aldhabi" w:hAnsi="Aldhabi" w:cs="Aldhabi"/>
          <w:sz w:val="28"/>
          <w:szCs w:val="28"/>
        </w:rPr>
        <w:t xml:space="preserve">succeeding or failing. </w:t>
      </w:r>
    </w:p>
    <w:p w14:paraId="0928C631" w14:textId="6C1C1D56" w:rsidR="00B22243" w:rsidRDefault="00B22243" w:rsidP="00F36327">
      <w:pPr>
        <w:rPr>
          <w:rFonts w:ascii="Aldhabi" w:hAnsi="Aldhabi" w:cs="Aldhabi"/>
          <w:sz w:val="28"/>
          <w:szCs w:val="28"/>
        </w:rPr>
      </w:pPr>
      <w:r>
        <w:rPr>
          <w:rFonts w:ascii="Aldhabi" w:hAnsi="Aldhabi" w:cs="Aldhabi"/>
          <w:sz w:val="28"/>
          <w:szCs w:val="28"/>
        </w:rPr>
        <w:t xml:space="preserve">The FMEA demonstrates </w:t>
      </w:r>
      <w:proofErr w:type="gramStart"/>
      <w:r>
        <w:rPr>
          <w:rFonts w:ascii="Aldhabi" w:hAnsi="Aldhabi" w:cs="Aldhabi"/>
          <w:sz w:val="28"/>
          <w:szCs w:val="28"/>
        </w:rPr>
        <w:t>high risk</w:t>
      </w:r>
      <w:proofErr w:type="gramEnd"/>
      <w:r>
        <w:rPr>
          <w:rFonts w:ascii="Aldhabi" w:hAnsi="Aldhabi" w:cs="Aldhabi"/>
          <w:sz w:val="28"/>
          <w:szCs w:val="28"/>
        </w:rPr>
        <w:t xml:space="preserve"> elements that could reduce production such as draught, equipment failure</w:t>
      </w:r>
      <w:r w:rsidR="00E15DF7">
        <w:rPr>
          <w:rFonts w:ascii="Aldhabi" w:hAnsi="Aldhabi" w:cs="Aldhabi"/>
          <w:sz w:val="28"/>
          <w:szCs w:val="28"/>
        </w:rPr>
        <w:t xml:space="preserve"> and</w:t>
      </w:r>
      <w:r w:rsidR="00B46C67">
        <w:rPr>
          <w:rFonts w:ascii="Aldhabi" w:hAnsi="Aldhabi" w:cs="Aldhabi"/>
          <w:sz w:val="28"/>
          <w:szCs w:val="28"/>
        </w:rPr>
        <w:t xml:space="preserve"> late deliveries which could all be </w:t>
      </w:r>
      <w:r w:rsidR="00156E8B">
        <w:rPr>
          <w:rFonts w:ascii="Aldhabi" w:hAnsi="Aldhabi" w:cs="Aldhabi"/>
          <w:sz w:val="28"/>
          <w:szCs w:val="28"/>
        </w:rPr>
        <w:t xml:space="preserve">tracked more efficiently by implementing an effective measurement system. Measurement systems have been used widely in supply chains for </w:t>
      </w:r>
      <w:proofErr w:type="gramStart"/>
      <w:r w:rsidR="00156E8B">
        <w:rPr>
          <w:rFonts w:ascii="Aldhabi" w:hAnsi="Aldhabi" w:cs="Aldhabi"/>
          <w:sz w:val="28"/>
          <w:szCs w:val="28"/>
        </w:rPr>
        <w:t>many</w:t>
      </w:r>
      <w:proofErr w:type="gramEnd"/>
      <w:r w:rsidR="00156E8B">
        <w:rPr>
          <w:rFonts w:ascii="Aldhabi" w:hAnsi="Aldhabi" w:cs="Aldhabi"/>
          <w:sz w:val="28"/>
          <w:szCs w:val="28"/>
        </w:rPr>
        <w:t xml:space="preserve"> years but </w:t>
      </w:r>
      <w:r w:rsidR="00512C55">
        <w:rPr>
          <w:rFonts w:ascii="Aldhabi" w:hAnsi="Aldhabi" w:cs="Aldhabi"/>
          <w:sz w:val="28"/>
          <w:szCs w:val="28"/>
        </w:rPr>
        <w:t>come under scrutiny from suppliers and customers alike due to the saturation of important KPI’s with less important KPI’s.</w:t>
      </w:r>
      <w:r w:rsidR="002E0C70">
        <w:rPr>
          <w:rFonts w:ascii="Aldhabi" w:hAnsi="Aldhabi" w:cs="Aldhabi"/>
          <w:sz w:val="28"/>
          <w:szCs w:val="28"/>
        </w:rPr>
        <w:t xml:space="preserve"> Conventional KPI’s that </w:t>
      </w:r>
      <w:r w:rsidR="007771F1">
        <w:rPr>
          <w:rFonts w:ascii="Aldhabi" w:hAnsi="Aldhabi" w:cs="Aldhabi"/>
          <w:sz w:val="28"/>
          <w:szCs w:val="28"/>
        </w:rPr>
        <w:t>are typically deemed the most important for a supply chain are On Time In Full (OTIF)</w:t>
      </w:r>
      <w:r w:rsidR="005D2B82">
        <w:rPr>
          <w:rFonts w:ascii="Aldhabi" w:hAnsi="Aldhabi" w:cs="Aldhabi"/>
          <w:sz w:val="28"/>
          <w:szCs w:val="28"/>
        </w:rPr>
        <w:t xml:space="preserve"> which measures the process ability to deliver what you said and on time</w:t>
      </w:r>
      <w:r w:rsidR="007771F1">
        <w:rPr>
          <w:rFonts w:ascii="Aldhabi" w:hAnsi="Aldhabi" w:cs="Aldhabi"/>
          <w:sz w:val="28"/>
          <w:szCs w:val="28"/>
        </w:rPr>
        <w:t xml:space="preserve">, </w:t>
      </w:r>
      <w:r w:rsidR="005D2B82">
        <w:rPr>
          <w:rFonts w:ascii="Aldhabi" w:hAnsi="Aldhabi" w:cs="Aldhabi"/>
          <w:sz w:val="28"/>
          <w:szCs w:val="28"/>
        </w:rPr>
        <w:t>Stock Outs</w:t>
      </w:r>
      <w:r w:rsidR="00D31E80">
        <w:rPr>
          <w:rFonts w:ascii="Aldhabi" w:hAnsi="Aldhabi" w:cs="Aldhabi"/>
          <w:sz w:val="28"/>
          <w:szCs w:val="28"/>
        </w:rPr>
        <w:t xml:space="preserve"> which measures if the process failed, Customer complaints which measures the quality of the product</w:t>
      </w:r>
      <w:r w:rsidR="00D73E22">
        <w:rPr>
          <w:rFonts w:ascii="Aldhabi" w:hAnsi="Aldhabi" w:cs="Aldhabi"/>
          <w:sz w:val="28"/>
          <w:szCs w:val="28"/>
        </w:rPr>
        <w:t xml:space="preserve">, </w:t>
      </w:r>
      <w:r w:rsidR="008A500E">
        <w:rPr>
          <w:rFonts w:ascii="Aldhabi" w:hAnsi="Aldhabi" w:cs="Aldhabi"/>
          <w:sz w:val="28"/>
          <w:szCs w:val="28"/>
        </w:rPr>
        <w:t>Product Spread measures the cost of the shipment</w:t>
      </w:r>
      <w:r w:rsidR="00CE2713">
        <w:rPr>
          <w:rFonts w:ascii="Aldhabi" w:hAnsi="Aldhabi" w:cs="Aldhabi"/>
          <w:sz w:val="28"/>
          <w:szCs w:val="28"/>
        </w:rPr>
        <w:t xml:space="preserve"> and </w:t>
      </w:r>
      <w:r w:rsidR="00E26095">
        <w:rPr>
          <w:rFonts w:ascii="Aldhabi" w:hAnsi="Aldhabi" w:cs="Aldhabi"/>
          <w:sz w:val="28"/>
          <w:szCs w:val="28"/>
        </w:rPr>
        <w:t>Production Vs Plan</w:t>
      </w:r>
      <w:r w:rsidR="00206259">
        <w:rPr>
          <w:rFonts w:ascii="Aldhabi" w:hAnsi="Aldhabi" w:cs="Aldhabi"/>
          <w:sz w:val="28"/>
          <w:szCs w:val="28"/>
        </w:rPr>
        <w:t xml:space="preserve"> (schedule adherence)</w:t>
      </w:r>
      <w:r w:rsidR="00E26095">
        <w:rPr>
          <w:rFonts w:ascii="Aldhabi" w:hAnsi="Aldhabi" w:cs="Aldhabi"/>
          <w:sz w:val="28"/>
          <w:szCs w:val="28"/>
        </w:rPr>
        <w:t xml:space="preserve"> which measures if the supply chain made the correct product at the correct rate</w:t>
      </w:r>
      <w:r w:rsidR="00206259">
        <w:rPr>
          <w:rFonts w:ascii="Aldhabi" w:hAnsi="Aldhabi" w:cs="Aldhabi"/>
          <w:sz w:val="28"/>
          <w:szCs w:val="28"/>
        </w:rPr>
        <w:t>. All of the following KPI’s follow the 7 R’s of supply chain</w:t>
      </w:r>
      <w:r w:rsidR="006E3B1D">
        <w:rPr>
          <w:rFonts w:ascii="Aldhabi" w:hAnsi="Aldhabi" w:cs="Aldhabi"/>
          <w:sz w:val="28"/>
          <w:szCs w:val="28"/>
        </w:rPr>
        <w:t xml:space="preserve"> from </w:t>
      </w:r>
      <w:sdt>
        <w:sdtPr>
          <w:rPr>
            <w:rFonts w:ascii="Aldhabi" w:hAnsi="Aldhabi" w:cs="Aldhabi"/>
            <w:sz w:val="28"/>
            <w:szCs w:val="28"/>
          </w:rPr>
          <w:id w:val="1299958565"/>
          <w:citation/>
        </w:sdtPr>
        <w:sdtContent>
          <w:r w:rsidR="007E3345">
            <w:rPr>
              <w:rFonts w:ascii="Aldhabi" w:hAnsi="Aldhabi" w:cs="Aldhabi"/>
              <w:sz w:val="28"/>
              <w:szCs w:val="28"/>
            </w:rPr>
            <w:fldChar w:fldCharType="begin"/>
          </w:r>
          <w:r w:rsidR="007E3345">
            <w:rPr>
              <w:rFonts w:ascii="Aldhabi" w:hAnsi="Aldhabi" w:cs="Aldhabi"/>
              <w:sz w:val="28"/>
              <w:szCs w:val="28"/>
            </w:rPr>
            <w:instrText xml:space="preserve"> CITATION Ins19 \l 2057 </w:instrText>
          </w:r>
          <w:r w:rsidR="007E3345">
            <w:rPr>
              <w:rFonts w:ascii="Aldhabi" w:hAnsi="Aldhabi" w:cs="Aldhabi"/>
              <w:sz w:val="28"/>
              <w:szCs w:val="28"/>
            </w:rPr>
            <w:fldChar w:fldCharType="separate"/>
          </w:r>
          <w:r w:rsidR="007E3345" w:rsidRPr="007E3345">
            <w:rPr>
              <w:rFonts w:ascii="Aldhabi" w:hAnsi="Aldhabi" w:cs="Aldhabi"/>
              <w:noProof/>
              <w:sz w:val="28"/>
              <w:szCs w:val="28"/>
            </w:rPr>
            <w:t>(Transport, 2019)</w:t>
          </w:r>
          <w:r w:rsidR="007E3345">
            <w:rPr>
              <w:rFonts w:ascii="Aldhabi" w:hAnsi="Aldhabi" w:cs="Aldhabi"/>
              <w:sz w:val="28"/>
              <w:szCs w:val="28"/>
            </w:rPr>
            <w:fldChar w:fldCharType="end"/>
          </w:r>
        </w:sdtContent>
      </w:sdt>
      <w:r w:rsidR="00DB12B0">
        <w:rPr>
          <w:rFonts w:ascii="Aldhabi" w:hAnsi="Aldhabi" w:cs="Aldhabi"/>
          <w:sz w:val="28"/>
          <w:szCs w:val="28"/>
        </w:rPr>
        <w:t xml:space="preserve"> which are getting the Right product, in the Right quantity, in the Right condition, at the </w:t>
      </w:r>
      <w:r w:rsidR="001756B0">
        <w:rPr>
          <w:rFonts w:ascii="Aldhabi" w:hAnsi="Aldhabi" w:cs="Aldhabi"/>
          <w:sz w:val="28"/>
          <w:szCs w:val="28"/>
        </w:rPr>
        <w:t>R</w:t>
      </w:r>
      <w:r w:rsidR="00DB12B0">
        <w:rPr>
          <w:rFonts w:ascii="Aldhabi" w:hAnsi="Aldhabi" w:cs="Aldhabi"/>
          <w:sz w:val="28"/>
          <w:szCs w:val="28"/>
        </w:rPr>
        <w:t>ight place, at the Right time, to the Right customer</w:t>
      </w:r>
      <w:r w:rsidR="001756B0">
        <w:rPr>
          <w:rFonts w:ascii="Aldhabi" w:hAnsi="Aldhabi" w:cs="Aldhabi"/>
          <w:sz w:val="28"/>
          <w:szCs w:val="28"/>
        </w:rPr>
        <w:t>,</w:t>
      </w:r>
      <w:r w:rsidR="00DB12B0">
        <w:rPr>
          <w:rFonts w:ascii="Aldhabi" w:hAnsi="Aldhabi" w:cs="Aldhabi"/>
          <w:sz w:val="28"/>
          <w:szCs w:val="28"/>
        </w:rPr>
        <w:t xml:space="preserve"> </w:t>
      </w:r>
      <w:r w:rsidR="001756B0">
        <w:rPr>
          <w:rFonts w:ascii="Aldhabi" w:hAnsi="Aldhabi" w:cs="Aldhabi"/>
          <w:sz w:val="28"/>
          <w:szCs w:val="28"/>
        </w:rPr>
        <w:t>at the Right price.</w:t>
      </w:r>
    </w:p>
    <w:p w14:paraId="7A39BA4C" w14:textId="743AB610" w:rsidR="00D7122F" w:rsidRDefault="00D7122F" w:rsidP="00F36327">
      <w:pPr>
        <w:rPr>
          <w:rFonts w:ascii="Aldhabi" w:hAnsi="Aldhabi" w:cs="Aldhabi"/>
          <w:sz w:val="28"/>
          <w:szCs w:val="28"/>
        </w:rPr>
      </w:pPr>
      <w:r>
        <w:rPr>
          <w:rFonts w:ascii="Aldhabi" w:hAnsi="Aldhabi" w:cs="Aldhabi"/>
          <w:sz w:val="28"/>
          <w:szCs w:val="28"/>
        </w:rPr>
        <w:lastRenderedPageBreak/>
        <w:t xml:space="preserve">Key characteristics to consider when implementing measures through the supply chain are illustrated by </w:t>
      </w:r>
      <w:sdt>
        <w:sdtPr>
          <w:rPr>
            <w:rFonts w:ascii="Aldhabi" w:hAnsi="Aldhabi" w:cs="Aldhabi"/>
            <w:sz w:val="28"/>
            <w:szCs w:val="28"/>
          </w:rPr>
          <w:id w:val="-477379889"/>
          <w:citation/>
        </w:sdtPr>
        <w:sdtContent>
          <w:r>
            <w:rPr>
              <w:rFonts w:ascii="Aldhabi" w:hAnsi="Aldhabi" w:cs="Aldhabi"/>
              <w:sz w:val="28"/>
              <w:szCs w:val="28"/>
            </w:rPr>
            <w:fldChar w:fldCharType="begin"/>
          </w:r>
          <w:r>
            <w:rPr>
              <w:rFonts w:ascii="Aldhabi" w:hAnsi="Aldhabi" w:cs="Aldhabi"/>
              <w:sz w:val="28"/>
              <w:szCs w:val="28"/>
            </w:rPr>
            <w:instrText xml:space="preserve"> CITATION BMB99 \l 2057 </w:instrText>
          </w:r>
          <w:r>
            <w:rPr>
              <w:rFonts w:ascii="Aldhabi" w:hAnsi="Aldhabi" w:cs="Aldhabi"/>
              <w:sz w:val="28"/>
              <w:szCs w:val="28"/>
            </w:rPr>
            <w:fldChar w:fldCharType="separate"/>
          </w:r>
          <w:r w:rsidRPr="00D7122F">
            <w:rPr>
              <w:rFonts w:ascii="Aldhabi" w:hAnsi="Aldhabi" w:cs="Aldhabi"/>
              <w:noProof/>
              <w:sz w:val="28"/>
              <w:szCs w:val="28"/>
            </w:rPr>
            <w:t>(Beamon, 1999)</w:t>
          </w:r>
          <w:r>
            <w:rPr>
              <w:rFonts w:ascii="Aldhabi" w:hAnsi="Aldhabi" w:cs="Aldhabi"/>
              <w:sz w:val="28"/>
              <w:szCs w:val="28"/>
            </w:rPr>
            <w:fldChar w:fldCharType="end"/>
          </w:r>
        </w:sdtContent>
      </w:sdt>
    </w:p>
    <w:p w14:paraId="5A2826A8" w14:textId="5E4A2D67" w:rsidR="003F1BD3" w:rsidRPr="00E138BB" w:rsidRDefault="003F1BD3" w:rsidP="00E138BB">
      <w:pPr>
        <w:pStyle w:val="ListParagraph"/>
        <w:numPr>
          <w:ilvl w:val="0"/>
          <w:numId w:val="7"/>
        </w:numPr>
        <w:rPr>
          <w:rFonts w:ascii="Aldhabi" w:hAnsi="Aldhabi" w:cs="Aldhabi"/>
          <w:sz w:val="28"/>
          <w:szCs w:val="28"/>
        </w:rPr>
      </w:pPr>
      <w:proofErr w:type="gramStart"/>
      <w:r w:rsidRPr="00E138BB">
        <w:rPr>
          <w:rFonts w:ascii="Aldhabi" w:hAnsi="Aldhabi" w:cs="Aldhabi"/>
          <w:sz w:val="28"/>
          <w:szCs w:val="28"/>
        </w:rPr>
        <w:t>directly related</w:t>
      </w:r>
      <w:proofErr w:type="gramEnd"/>
      <w:r w:rsidRPr="00E138BB">
        <w:rPr>
          <w:rFonts w:ascii="Aldhabi" w:hAnsi="Aldhabi" w:cs="Aldhabi"/>
          <w:sz w:val="28"/>
          <w:szCs w:val="28"/>
        </w:rPr>
        <w:t xml:space="preserve"> to overall strategy</w:t>
      </w:r>
    </w:p>
    <w:p w14:paraId="515FE115" w14:textId="4532922B"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comprehensive (</w:t>
      </w:r>
      <w:proofErr w:type="gramStart"/>
      <w:r w:rsidRPr="00E138BB">
        <w:rPr>
          <w:rFonts w:ascii="Aldhabi" w:hAnsi="Aldhabi" w:cs="Aldhabi"/>
          <w:sz w:val="28"/>
          <w:szCs w:val="28"/>
        </w:rPr>
        <w:t>takes into account</w:t>
      </w:r>
      <w:proofErr w:type="gramEnd"/>
      <w:r w:rsidRPr="00E138BB">
        <w:rPr>
          <w:rFonts w:ascii="Aldhabi" w:hAnsi="Aldhabi" w:cs="Aldhabi"/>
          <w:sz w:val="28"/>
          <w:szCs w:val="28"/>
        </w:rPr>
        <w:t xml:space="preserve"> relevant variables)</w:t>
      </w:r>
    </w:p>
    <w:p w14:paraId="664ACB9A" w14:textId="53B0EAF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use also non-financial KPIs,</w:t>
      </w:r>
    </w:p>
    <w:p w14:paraId="4CBEAD02" w14:textId="2EF81A40"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adaptable to specific supply chain configuration and</w:t>
      </w:r>
      <w:r w:rsidRPr="00E138BB">
        <w:rPr>
          <w:rFonts w:ascii="Aldhabi" w:hAnsi="Aldhabi" w:cs="Aldhabi"/>
          <w:sz w:val="28"/>
          <w:szCs w:val="28"/>
        </w:rPr>
        <w:t xml:space="preserve"> </w:t>
      </w:r>
      <w:r w:rsidRPr="00E138BB">
        <w:rPr>
          <w:rFonts w:ascii="Aldhabi" w:hAnsi="Aldhabi" w:cs="Aldhabi"/>
          <w:sz w:val="28"/>
          <w:szCs w:val="28"/>
        </w:rPr>
        <w:t>member companies,</w:t>
      </w:r>
    </w:p>
    <w:p w14:paraId="49FFF2E7" w14:textId="49A96610"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optimal number of KPIs,</w:t>
      </w:r>
    </w:p>
    <w:p w14:paraId="7B166533" w14:textId="5842609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simple and easy to use,</w:t>
      </w:r>
    </w:p>
    <w:p w14:paraId="25355B34" w14:textId="64063D42"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timely and actual,</w:t>
      </w:r>
    </w:p>
    <w:p w14:paraId="0AF88F2B" w14:textId="1D0CD85F"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accurate and consistent,</w:t>
      </w:r>
    </w:p>
    <w:p w14:paraId="7C991DB7" w14:textId="0C2C51D3"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foster improvement, not just monitoring,</w:t>
      </w:r>
    </w:p>
    <w:p w14:paraId="1915DF0F" w14:textId="3175C0D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represent information at different supply chain levels,</w:t>
      </w:r>
    </w:p>
    <w:p w14:paraId="5FF79B2A" w14:textId="55861E82"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provide analytical tools that offer multidimensional</w:t>
      </w:r>
      <w:r w:rsidRPr="00E138BB">
        <w:rPr>
          <w:rFonts w:ascii="Aldhabi" w:hAnsi="Aldhabi" w:cs="Aldhabi"/>
          <w:sz w:val="28"/>
          <w:szCs w:val="28"/>
        </w:rPr>
        <w:t xml:space="preserve"> </w:t>
      </w:r>
      <w:r w:rsidRPr="00E138BB">
        <w:rPr>
          <w:rFonts w:ascii="Aldhabi" w:hAnsi="Aldhabi" w:cs="Aldhabi"/>
          <w:sz w:val="28"/>
          <w:szCs w:val="28"/>
        </w:rPr>
        <w:t>reporting,</w:t>
      </w:r>
    </w:p>
    <w:p w14:paraId="39088CAD" w14:textId="416A1A1F"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 xml:space="preserve">enable </w:t>
      </w:r>
      <w:proofErr w:type="gramStart"/>
      <w:r w:rsidRPr="00E138BB">
        <w:rPr>
          <w:rFonts w:ascii="Aldhabi" w:hAnsi="Aldhabi" w:cs="Aldhabi"/>
          <w:sz w:val="28"/>
          <w:szCs w:val="28"/>
        </w:rPr>
        <w:t>a proactive</w:t>
      </w:r>
      <w:proofErr w:type="gramEnd"/>
      <w:r w:rsidRPr="00E138BB">
        <w:rPr>
          <w:rFonts w:ascii="Aldhabi" w:hAnsi="Aldhabi" w:cs="Aldhabi"/>
          <w:sz w:val="28"/>
          <w:szCs w:val="28"/>
        </w:rPr>
        <w:t xml:space="preserve"> management, rather than reactive,</w:t>
      </w:r>
    </w:p>
    <w:p w14:paraId="18098A56" w14:textId="37FB7D3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 xml:space="preserve">provide insights into newly emerging trends, </w:t>
      </w:r>
      <w:proofErr w:type="gramStart"/>
      <w:r w:rsidRPr="00E138BB">
        <w:rPr>
          <w:rFonts w:ascii="Aldhabi" w:hAnsi="Aldhabi" w:cs="Aldhabi"/>
          <w:sz w:val="28"/>
          <w:szCs w:val="28"/>
        </w:rPr>
        <w:t>opportunities</w:t>
      </w:r>
      <w:proofErr w:type="gramEnd"/>
      <w:r w:rsidRPr="00E138BB">
        <w:rPr>
          <w:rFonts w:ascii="Aldhabi" w:hAnsi="Aldhabi" w:cs="Aldhabi"/>
          <w:sz w:val="28"/>
          <w:szCs w:val="28"/>
        </w:rPr>
        <w:t xml:space="preserve"> and problems,</w:t>
      </w:r>
    </w:p>
    <w:p w14:paraId="434F26CA" w14:textId="3B971B1E" w:rsidR="003F1BD3"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deliver information to right people at any time and on</w:t>
      </w:r>
      <w:r w:rsidRPr="00E138BB">
        <w:rPr>
          <w:rFonts w:ascii="Aldhabi" w:hAnsi="Aldhabi" w:cs="Aldhabi"/>
          <w:sz w:val="28"/>
          <w:szCs w:val="28"/>
        </w:rPr>
        <w:t xml:space="preserve"> </w:t>
      </w:r>
      <w:r w:rsidRPr="00E138BB">
        <w:rPr>
          <w:rFonts w:ascii="Aldhabi" w:hAnsi="Aldhabi" w:cs="Aldhabi"/>
          <w:sz w:val="28"/>
          <w:szCs w:val="28"/>
        </w:rPr>
        <w:t>any device.</w:t>
      </w:r>
    </w:p>
    <w:p w14:paraId="034E0F24" w14:textId="60FADE4F" w:rsidR="004B6042" w:rsidRDefault="004B6042" w:rsidP="004B6042">
      <w:pPr>
        <w:rPr>
          <w:rFonts w:ascii="Aldhabi" w:hAnsi="Aldhabi" w:cs="Aldhabi"/>
          <w:sz w:val="28"/>
          <w:szCs w:val="28"/>
        </w:rPr>
      </w:pPr>
      <w:r>
        <w:rPr>
          <w:rFonts w:ascii="Aldhabi" w:hAnsi="Aldhabi" w:cs="Aldhabi"/>
          <w:sz w:val="28"/>
          <w:szCs w:val="28"/>
        </w:rPr>
        <w:t xml:space="preserve">To develop our own </w:t>
      </w:r>
      <w:r w:rsidR="00A778C5">
        <w:rPr>
          <w:rFonts w:ascii="Aldhabi" w:hAnsi="Aldhabi" w:cs="Aldhabi"/>
          <w:sz w:val="28"/>
          <w:szCs w:val="28"/>
        </w:rPr>
        <w:t>measures,</w:t>
      </w:r>
      <w:r>
        <w:rPr>
          <w:rFonts w:ascii="Aldhabi" w:hAnsi="Aldhabi" w:cs="Aldhabi"/>
          <w:sz w:val="28"/>
          <w:szCs w:val="28"/>
        </w:rPr>
        <w:t xml:space="preserve"> we need to critically analyse where we sit on the supply chain performance maturity model as shown in figure 3</w:t>
      </w:r>
      <w:r w:rsidR="00FD7C5F">
        <w:rPr>
          <w:rFonts w:ascii="Aldhabi" w:hAnsi="Aldhabi" w:cs="Aldhabi"/>
          <w:sz w:val="28"/>
          <w:szCs w:val="28"/>
        </w:rPr>
        <w:t>.</w:t>
      </w:r>
      <w:r w:rsidR="00E9302B">
        <w:rPr>
          <w:rFonts w:ascii="Aldhabi" w:hAnsi="Aldhabi" w:cs="Aldhabi"/>
          <w:sz w:val="28"/>
          <w:szCs w:val="28"/>
        </w:rPr>
        <w:t xml:space="preserve"> Based on my own opinion and knowledge of the supply chain </w:t>
      </w:r>
      <w:proofErr w:type="gramStart"/>
      <w:r w:rsidR="00E9302B">
        <w:rPr>
          <w:rFonts w:ascii="Aldhabi" w:hAnsi="Aldhabi" w:cs="Aldhabi"/>
          <w:sz w:val="28"/>
          <w:szCs w:val="28"/>
        </w:rPr>
        <w:t xml:space="preserve">I believe </w:t>
      </w:r>
      <w:r w:rsidR="0083015F">
        <w:rPr>
          <w:rFonts w:ascii="Aldhabi" w:hAnsi="Aldhabi" w:cs="Aldhabi"/>
          <w:sz w:val="28"/>
          <w:szCs w:val="28"/>
        </w:rPr>
        <w:t>the current measures</w:t>
      </w:r>
      <w:proofErr w:type="gramEnd"/>
      <w:r w:rsidR="0083015F">
        <w:rPr>
          <w:rFonts w:ascii="Aldhabi" w:hAnsi="Aldhabi" w:cs="Aldhabi"/>
          <w:sz w:val="28"/>
          <w:szCs w:val="28"/>
        </w:rPr>
        <w:t xml:space="preserve"> are at the Internal level which do not help drive performance, therefore </w:t>
      </w:r>
      <w:r w:rsidR="009E7C3F">
        <w:rPr>
          <w:rFonts w:ascii="Aldhabi" w:hAnsi="Aldhabi" w:cs="Aldhabi"/>
          <w:sz w:val="28"/>
          <w:szCs w:val="28"/>
        </w:rPr>
        <w:t>an opportunity to improve is real and should be adopted.</w:t>
      </w:r>
    </w:p>
    <w:p w14:paraId="5E0BAAA7" w14:textId="76642D10" w:rsidR="00FD7C5F" w:rsidRDefault="00FD7C5F" w:rsidP="004B6042">
      <w:pPr>
        <w:rPr>
          <w:rFonts w:ascii="Aldhabi" w:hAnsi="Aldhabi" w:cs="Aldhabi"/>
          <w:sz w:val="28"/>
          <w:szCs w:val="28"/>
        </w:rPr>
      </w:pPr>
      <w:r>
        <w:rPr>
          <w:noProof/>
        </w:rPr>
        <w:drawing>
          <wp:inline distT="0" distB="0" distL="0" distR="0" wp14:anchorId="7C21B306" wp14:editId="684436DA">
            <wp:extent cx="4971413" cy="239077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82962" cy="2396329"/>
                    </a:xfrm>
                    <a:prstGeom prst="rect">
                      <a:avLst/>
                    </a:prstGeom>
                  </pic:spPr>
                </pic:pic>
              </a:graphicData>
            </a:graphic>
          </wp:inline>
        </w:drawing>
      </w:r>
    </w:p>
    <w:p w14:paraId="40F37EFC" w14:textId="100823F3" w:rsidR="009E7C3F" w:rsidRDefault="004B6042" w:rsidP="00A43F02">
      <w:pPr>
        <w:pStyle w:val="Caption"/>
      </w:pPr>
      <w:bookmarkStart w:id="2" w:name="_Toc133855669"/>
      <w:r>
        <w:lastRenderedPageBreak/>
        <w:t xml:space="preserve">Figure </w:t>
      </w:r>
      <w:fldSimple w:instr=" SEQ Figure \* ARABIC ">
        <w:r w:rsidR="00857214">
          <w:rPr>
            <w:noProof/>
          </w:rPr>
          <w:t>3</w:t>
        </w:r>
      </w:fldSimple>
      <w:r>
        <w:t xml:space="preserve">- </w:t>
      </w:r>
      <w:r w:rsidRPr="00986E52">
        <w:t>-Supply Chain Performance Measurement Maturity Model</w:t>
      </w:r>
      <w:bookmarkEnd w:id="2"/>
    </w:p>
    <w:p w14:paraId="2C7733C8" w14:textId="33C1AADC" w:rsidR="00A43F02" w:rsidRDefault="00A43F02" w:rsidP="00A43F02">
      <w:pPr>
        <w:rPr>
          <w:rFonts w:ascii="Aldhabi" w:hAnsi="Aldhabi" w:cs="Aldhabi"/>
          <w:sz w:val="28"/>
          <w:szCs w:val="28"/>
        </w:rPr>
      </w:pPr>
      <w:r>
        <w:rPr>
          <w:rFonts w:ascii="Aldhabi" w:hAnsi="Aldhabi" w:cs="Aldhabi"/>
          <w:sz w:val="28"/>
          <w:szCs w:val="28"/>
        </w:rPr>
        <w:t xml:space="preserve">My recommendation to improve the measures of the wheat supply chain is </w:t>
      </w:r>
      <w:r w:rsidR="00D62148">
        <w:rPr>
          <w:rFonts w:ascii="Aldhabi" w:hAnsi="Aldhabi" w:cs="Aldhabi"/>
          <w:sz w:val="28"/>
          <w:szCs w:val="28"/>
        </w:rPr>
        <w:t xml:space="preserve">twofold, firstly identify the critical KPI’s that drive our supply chain and secondly in line with the </w:t>
      </w:r>
      <w:r w:rsidR="00EA3835">
        <w:rPr>
          <w:rFonts w:ascii="Aldhabi" w:hAnsi="Aldhabi" w:cs="Aldhabi"/>
          <w:sz w:val="28"/>
          <w:szCs w:val="28"/>
        </w:rPr>
        <w:t xml:space="preserve">previous recommendations for the supply chain strategy bring the data and information into a predictive visible model that </w:t>
      </w:r>
      <w:r w:rsidR="00824F16">
        <w:rPr>
          <w:rFonts w:ascii="Aldhabi" w:hAnsi="Aldhabi" w:cs="Aldhabi"/>
          <w:sz w:val="28"/>
          <w:szCs w:val="28"/>
        </w:rPr>
        <w:t>helps the supply chain not only succeed but improve based on real life simulations that mitigate risk</w:t>
      </w:r>
      <w:r w:rsidR="0058681D">
        <w:rPr>
          <w:rFonts w:ascii="Aldhabi" w:hAnsi="Aldhabi" w:cs="Aldhabi"/>
          <w:sz w:val="28"/>
          <w:szCs w:val="28"/>
        </w:rPr>
        <w:t xml:space="preserve"> to the highest statistical value, such a model is represented in figure 4 by </w:t>
      </w:r>
      <w:sdt>
        <w:sdtPr>
          <w:rPr>
            <w:rFonts w:ascii="Aldhabi" w:hAnsi="Aldhabi" w:cs="Aldhabi"/>
            <w:sz w:val="28"/>
            <w:szCs w:val="28"/>
          </w:rPr>
          <w:id w:val="747393290"/>
          <w:citation/>
        </w:sdtPr>
        <w:sdtContent>
          <w:r w:rsidR="00810E18">
            <w:rPr>
              <w:rFonts w:ascii="Aldhabi" w:hAnsi="Aldhabi" w:cs="Aldhabi"/>
              <w:sz w:val="28"/>
              <w:szCs w:val="28"/>
            </w:rPr>
            <w:fldChar w:fldCharType="begin"/>
          </w:r>
          <w:r w:rsidR="00810E18">
            <w:rPr>
              <w:rFonts w:ascii="Aldhabi" w:hAnsi="Aldhabi" w:cs="Aldhabi"/>
              <w:sz w:val="28"/>
              <w:szCs w:val="28"/>
            </w:rPr>
            <w:instrText xml:space="preserve"> CITATION Nen14 \l 2057 </w:instrText>
          </w:r>
          <w:r w:rsidR="00810E18">
            <w:rPr>
              <w:rFonts w:ascii="Aldhabi" w:hAnsi="Aldhabi" w:cs="Aldhabi"/>
              <w:sz w:val="28"/>
              <w:szCs w:val="28"/>
            </w:rPr>
            <w:fldChar w:fldCharType="separate"/>
          </w:r>
          <w:r w:rsidR="00810E18" w:rsidRPr="00810E18">
            <w:rPr>
              <w:rFonts w:ascii="Aldhabi" w:hAnsi="Aldhabi" w:cs="Aldhabi"/>
              <w:noProof/>
              <w:sz w:val="28"/>
              <w:szCs w:val="28"/>
            </w:rPr>
            <w:t>(Stefanovic, 2014)</w:t>
          </w:r>
          <w:r w:rsidR="00810E18">
            <w:rPr>
              <w:rFonts w:ascii="Aldhabi" w:hAnsi="Aldhabi" w:cs="Aldhabi"/>
              <w:sz w:val="28"/>
              <w:szCs w:val="28"/>
            </w:rPr>
            <w:fldChar w:fldCharType="end"/>
          </w:r>
        </w:sdtContent>
      </w:sdt>
    </w:p>
    <w:p w14:paraId="60C93CC5" w14:textId="05315AF6" w:rsidR="0058681D" w:rsidRDefault="0058681D" w:rsidP="0058681D">
      <w:pPr>
        <w:pStyle w:val="Caption"/>
      </w:pPr>
      <w:bookmarkStart w:id="3" w:name="_Toc133855670"/>
      <w:r>
        <w:t xml:space="preserve">Figure </w:t>
      </w:r>
      <w:fldSimple w:instr=" SEQ Figure \* ARABIC ">
        <w:r w:rsidR="00857214">
          <w:rPr>
            <w:noProof/>
          </w:rPr>
          <w:t>4</w:t>
        </w:r>
      </w:fldSimple>
      <w:r>
        <w:t xml:space="preserve"> - </w:t>
      </w:r>
      <w:r w:rsidR="00810E18">
        <w:t>predictive</w:t>
      </w:r>
      <w:r>
        <w:t xml:space="preserve"> supply chain performance management model</w:t>
      </w:r>
      <w:bookmarkEnd w:id="3"/>
    </w:p>
    <w:p w14:paraId="76E62C26" w14:textId="74B04E22" w:rsidR="00810E18" w:rsidRDefault="00810E18" w:rsidP="00810E18">
      <w:r w:rsidRPr="00810E18">
        <w:drawing>
          <wp:inline distT="0" distB="0" distL="0" distR="0" wp14:anchorId="2AB27347" wp14:editId="29C15BA6">
            <wp:extent cx="3133090" cy="3533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49555" cy="3552346"/>
                    </a:xfrm>
                    <a:prstGeom prst="rect">
                      <a:avLst/>
                    </a:prstGeom>
                  </pic:spPr>
                </pic:pic>
              </a:graphicData>
            </a:graphic>
          </wp:inline>
        </w:drawing>
      </w:r>
    </w:p>
    <w:p w14:paraId="611CE8FA" w14:textId="77777777" w:rsidR="00F87025" w:rsidRDefault="00F87025" w:rsidP="00810E18">
      <w:pPr>
        <w:rPr>
          <w:rFonts w:ascii="Aldhabi" w:hAnsi="Aldhabi" w:cs="Aldhabi"/>
          <w:i/>
          <w:iCs/>
          <w:sz w:val="28"/>
          <w:szCs w:val="28"/>
          <w:u w:val="single"/>
        </w:rPr>
      </w:pPr>
    </w:p>
    <w:p w14:paraId="7C65C483" w14:textId="75FC0A1D" w:rsidR="001756B0" w:rsidRDefault="00CB7EE7" w:rsidP="00810E18">
      <w:pPr>
        <w:rPr>
          <w:rFonts w:ascii="Aldhabi" w:hAnsi="Aldhabi" w:cs="Aldhabi"/>
          <w:i/>
          <w:iCs/>
          <w:sz w:val="28"/>
          <w:szCs w:val="28"/>
          <w:u w:val="single"/>
        </w:rPr>
      </w:pPr>
      <w:r w:rsidRPr="00CB7EE7">
        <w:rPr>
          <w:rFonts w:ascii="Aldhabi" w:hAnsi="Aldhabi" w:cs="Aldhabi" w:hint="cs"/>
          <w:i/>
          <w:iCs/>
          <w:sz w:val="28"/>
          <w:szCs w:val="28"/>
          <w:u w:val="single"/>
        </w:rPr>
        <w:t>Supplier Assessment</w:t>
      </w:r>
    </w:p>
    <w:p w14:paraId="732F17C5" w14:textId="1AD29567" w:rsidR="00CB7EE7" w:rsidRDefault="00CB7EE7" w:rsidP="00810E18">
      <w:pPr>
        <w:rPr>
          <w:rFonts w:ascii="Aldhabi" w:hAnsi="Aldhabi" w:cs="Aldhabi"/>
          <w:sz w:val="28"/>
          <w:szCs w:val="28"/>
        </w:rPr>
      </w:pPr>
      <w:r>
        <w:rPr>
          <w:rFonts w:ascii="Aldhabi" w:hAnsi="Aldhabi" w:cs="Aldhabi"/>
          <w:sz w:val="28"/>
          <w:szCs w:val="28"/>
        </w:rPr>
        <w:t xml:space="preserve">The FMEA </w:t>
      </w:r>
      <w:r w:rsidR="00FA38D5">
        <w:rPr>
          <w:rFonts w:ascii="Aldhabi" w:hAnsi="Aldhabi" w:cs="Aldhabi"/>
          <w:sz w:val="28"/>
          <w:szCs w:val="28"/>
        </w:rPr>
        <w:t xml:space="preserve">leaves me with </w:t>
      </w:r>
      <w:proofErr w:type="gramStart"/>
      <w:r w:rsidR="00FA38D5">
        <w:rPr>
          <w:rFonts w:ascii="Aldhabi" w:hAnsi="Aldhabi" w:cs="Aldhabi"/>
          <w:sz w:val="28"/>
          <w:szCs w:val="28"/>
        </w:rPr>
        <w:t>some</w:t>
      </w:r>
      <w:proofErr w:type="gramEnd"/>
      <w:r w:rsidR="00FA38D5">
        <w:rPr>
          <w:rFonts w:ascii="Aldhabi" w:hAnsi="Aldhabi" w:cs="Aldhabi"/>
          <w:sz w:val="28"/>
          <w:szCs w:val="28"/>
        </w:rPr>
        <w:t xml:space="preserve"> doubt that the current supplier would have the best offering from within Europe due to the </w:t>
      </w:r>
      <w:r w:rsidR="00A778C5">
        <w:rPr>
          <w:rFonts w:ascii="Aldhabi" w:hAnsi="Aldhabi" w:cs="Aldhabi"/>
          <w:sz w:val="28"/>
          <w:szCs w:val="28"/>
        </w:rPr>
        <w:t>high-risk</w:t>
      </w:r>
      <w:r w:rsidR="00FA38D5">
        <w:rPr>
          <w:rFonts w:ascii="Aldhabi" w:hAnsi="Aldhabi" w:cs="Aldhabi"/>
          <w:sz w:val="28"/>
          <w:szCs w:val="28"/>
        </w:rPr>
        <w:t xml:space="preserve"> </w:t>
      </w:r>
      <w:r w:rsidR="00611F2B">
        <w:rPr>
          <w:rFonts w:ascii="Aldhabi" w:hAnsi="Aldhabi" w:cs="Aldhabi"/>
          <w:sz w:val="28"/>
          <w:szCs w:val="28"/>
        </w:rPr>
        <w:t xml:space="preserve">nature of the raw material location. With Ukraine now </w:t>
      </w:r>
      <w:proofErr w:type="gramStart"/>
      <w:r w:rsidR="00611F2B">
        <w:rPr>
          <w:rFonts w:ascii="Aldhabi" w:hAnsi="Aldhabi" w:cs="Aldhabi"/>
          <w:sz w:val="28"/>
          <w:szCs w:val="28"/>
        </w:rPr>
        <w:t>entering into</w:t>
      </w:r>
      <w:proofErr w:type="gramEnd"/>
      <w:r w:rsidR="00611F2B">
        <w:rPr>
          <w:rFonts w:ascii="Aldhabi" w:hAnsi="Aldhabi" w:cs="Aldhabi"/>
          <w:sz w:val="28"/>
          <w:szCs w:val="28"/>
        </w:rPr>
        <w:t xml:space="preserve"> War with Russia this supply chain is at an even greater risk due to politics and potential force majeures such as raw material theft.</w:t>
      </w:r>
      <w:r w:rsidR="001D2EB4">
        <w:rPr>
          <w:rFonts w:ascii="Aldhabi" w:hAnsi="Aldhabi" w:cs="Aldhabi"/>
          <w:sz w:val="28"/>
          <w:szCs w:val="28"/>
        </w:rPr>
        <w:t xml:space="preserve"> </w:t>
      </w:r>
    </w:p>
    <w:p w14:paraId="5F01A319" w14:textId="222D7E3B" w:rsidR="001D2EB4" w:rsidRDefault="001D2EB4" w:rsidP="00810E18">
      <w:pPr>
        <w:rPr>
          <w:rFonts w:ascii="Aldhabi" w:hAnsi="Aldhabi" w:cs="Aldhabi"/>
          <w:sz w:val="28"/>
          <w:szCs w:val="28"/>
        </w:rPr>
      </w:pPr>
      <w:r>
        <w:rPr>
          <w:rFonts w:ascii="Aldhabi" w:hAnsi="Aldhabi" w:cs="Aldhabi"/>
          <w:sz w:val="28"/>
          <w:szCs w:val="28"/>
        </w:rPr>
        <w:t xml:space="preserve">One </w:t>
      </w:r>
      <w:r w:rsidR="004C3449">
        <w:rPr>
          <w:rFonts w:ascii="Aldhabi" w:hAnsi="Aldhabi" w:cs="Aldhabi"/>
          <w:sz w:val="28"/>
          <w:szCs w:val="28"/>
        </w:rPr>
        <w:t xml:space="preserve">tool we can </w:t>
      </w:r>
      <w:proofErr w:type="gramStart"/>
      <w:r w:rsidR="004C3449">
        <w:rPr>
          <w:rFonts w:ascii="Aldhabi" w:hAnsi="Aldhabi" w:cs="Aldhabi"/>
          <w:sz w:val="28"/>
          <w:szCs w:val="28"/>
        </w:rPr>
        <w:t>utilise</w:t>
      </w:r>
      <w:proofErr w:type="gramEnd"/>
      <w:r w:rsidR="004C3449">
        <w:rPr>
          <w:rFonts w:ascii="Aldhabi" w:hAnsi="Aldhabi" w:cs="Aldhabi"/>
          <w:sz w:val="28"/>
          <w:szCs w:val="28"/>
        </w:rPr>
        <w:t xml:space="preserve"> is supplier assessment to evaluate whether the risk is worth the reward with the current supplier, without </w:t>
      </w:r>
      <w:r w:rsidR="00AB5723">
        <w:rPr>
          <w:rFonts w:ascii="Aldhabi" w:hAnsi="Aldhabi" w:cs="Aldhabi"/>
          <w:sz w:val="28"/>
          <w:szCs w:val="28"/>
        </w:rPr>
        <w:t xml:space="preserve">any due diligence it would be easy to add another supplier to the supply chain to protect against the risks identified with the current supply chain but this lower risk option comes with </w:t>
      </w:r>
      <w:r w:rsidR="005146E1">
        <w:rPr>
          <w:rFonts w:ascii="Aldhabi" w:hAnsi="Aldhabi" w:cs="Aldhabi"/>
          <w:sz w:val="28"/>
          <w:szCs w:val="28"/>
        </w:rPr>
        <w:t>significant financial implications.</w:t>
      </w:r>
    </w:p>
    <w:p w14:paraId="068A8DA9" w14:textId="1BEA17CC" w:rsidR="00D32331" w:rsidRDefault="002B2D77" w:rsidP="00441496">
      <w:pPr>
        <w:rPr>
          <w:rFonts w:ascii="Aldhabi" w:hAnsi="Aldhabi" w:cs="Aldhabi"/>
          <w:sz w:val="28"/>
          <w:szCs w:val="28"/>
        </w:rPr>
      </w:pPr>
      <w:r>
        <w:rPr>
          <w:rFonts w:ascii="Aldhabi" w:hAnsi="Aldhabi" w:cs="Aldhabi"/>
          <w:sz w:val="28"/>
          <w:szCs w:val="28"/>
        </w:rPr>
        <w:lastRenderedPageBreak/>
        <w:t xml:space="preserve">From historical studies </w:t>
      </w:r>
      <w:sdt>
        <w:sdtPr>
          <w:rPr>
            <w:rFonts w:ascii="Aldhabi" w:hAnsi="Aldhabi" w:cs="Aldhabi"/>
            <w:sz w:val="28"/>
            <w:szCs w:val="28"/>
          </w:rPr>
          <w:id w:val="-247274556"/>
          <w:citation/>
        </w:sdtPr>
        <w:sdtContent>
          <w:r>
            <w:rPr>
              <w:rFonts w:ascii="Aldhabi" w:hAnsi="Aldhabi" w:cs="Aldhabi"/>
              <w:sz w:val="28"/>
              <w:szCs w:val="28"/>
            </w:rPr>
            <w:fldChar w:fldCharType="begin"/>
          </w:r>
          <w:r>
            <w:rPr>
              <w:rFonts w:ascii="Aldhabi" w:hAnsi="Aldhabi" w:cs="Aldhabi"/>
              <w:sz w:val="28"/>
              <w:szCs w:val="28"/>
            </w:rPr>
            <w:instrText xml:space="preserve"> CITATION GWD66 \l 2057 </w:instrText>
          </w:r>
          <w:r>
            <w:rPr>
              <w:rFonts w:ascii="Aldhabi" w:hAnsi="Aldhabi" w:cs="Aldhabi"/>
              <w:sz w:val="28"/>
              <w:szCs w:val="28"/>
            </w:rPr>
            <w:fldChar w:fldCharType="separate"/>
          </w:r>
          <w:r w:rsidRPr="002B2D77">
            <w:rPr>
              <w:rFonts w:ascii="Aldhabi" w:hAnsi="Aldhabi" w:cs="Aldhabi"/>
              <w:noProof/>
              <w:sz w:val="28"/>
              <w:szCs w:val="28"/>
            </w:rPr>
            <w:t>(Dickson, 1966)</w:t>
          </w:r>
          <w:r>
            <w:rPr>
              <w:rFonts w:ascii="Aldhabi" w:hAnsi="Aldhabi" w:cs="Aldhabi"/>
              <w:sz w:val="28"/>
              <w:szCs w:val="28"/>
            </w:rPr>
            <w:fldChar w:fldCharType="end"/>
          </w:r>
        </w:sdtContent>
      </w:sdt>
      <w:r w:rsidR="00090596">
        <w:rPr>
          <w:rFonts w:ascii="Aldhabi" w:hAnsi="Aldhabi" w:cs="Aldhabi"/>
          <w:sz w:val="28"/>
          <w:szCs w:val="28"/>
        </w:rPr>
        <w:t xml:space="preserve"> </w:t>
      </w:r>
      <w:r w:rsidR="00090596" w:rsidRPr="00090596">
        <w:rPr>
          <w:rFonts w:ascii="Aldhabi" w:hAnsi="Aldhabi" w:cs="Aldhabi"/>
          <w:sz w:val="28"/>
          <w:szCs w:val="28"/>
        </w:rPr>
        <w:t>concluded that quality, delivery, and performance history are the three most</w:t>
      </w:r>
      <w:r w:rsidR="00090596">
        <w:rPr>
          <w:rFonts w:ascii="Aldhabi" w:hAnsi="Aldhabi" w:cs="Aldhabi"/>
          <w:sz w:val="28"/>
          <w:szCs w:val="28"/>
        </w:rPr>
        <w:t xml:space="preserve"> </w:t>
      </w:r>
      <w:r w:rsidR="00090596" w:rsidRPr="00090596">
        <w:rPr>
          <w:rFonts w:ascii="Aldhabi" w:hAnsi="Aldhabi" w:cs="Aldhabi"/>
          <w:sz w:val="28"/>
          <w:szCs w:val="28"/>
        </w:rPr>
        <w:t>important criteria</w:t>
      </w:r>
      <w:r w:rsidR="00090596">
        <w:rPr>
          <w:rFonts w:ascii="Aldhabi" w:hAnsi="Aldhabi" w:cs="Aldhabi"/>
          <w:sz w:val="28"/>
          <w:szCs w:val="28"/>
        </w:rPr>
        <w:t xml:space="preserve"> when selecting a supplier </w:t>
      </w:r>
      <w:r w:rsidR="00934677">
        <w:rPr>
          <w:rFonts w:ascii="Aldhabi" w:hAnsi="Aldhabi" w:cs="Aldhabi"/>
          <w:sz w:val="28"/>
          <w:szCs w:val="28"/>
        </w:rPr>
        <w:t xml:space="preserve">where as </w:t>
      </w:r>
      <w:sdt>
        <w:sdtPr>
          <w:rPr>
            <w:rFonts w:ascii="Aldhabi" w:hAnsi="Aldhabi" w:cs="Aldhabi"/>
            <w:sz w:val="28"/>
            <w:szCs w:val="28"/>
          </w:rPr>
          <w:id w:val="-783574143"/>
          <w:citation/>
        </w:sdtPr>
        <w:sdtContent>
          <w:r w:rsidR="00934677">
            <w:rPr>
              <w:rFonts w:ascii="Aldhabi" w:hAnsi="Aldhabi" w:cs="Aldhabi"/>
              <w:sz w:val="28"/>
              <w:szCs w:val="28"/>
            </w:rPr>
            <w:fldChar w:fldCharType="begin"/>
          </w:r>
          <w:r w:rsidR="00934677">
            <w:rPr>
              <w:rFonts w:ascii="Aldhabi" w:hAnsi="Aldhabi" w:cs="Aldhabi"/>
              <w:sz w:val="28"/>
              <w:szCs w:val="28"/>
            </w:rPr>
            <w:instrText xml:space="preserve"> CITATION CAW91 \l 2057 </w:instrText>
          </w:r>
          <w:r w:rsidR="00934677">
            <w:rPr>
              <w:rFonts w:ascii="Aldhabi" w:hAnsi="Aldhabi" w:cs="Aldhabi"/>
              <w:sz w:val="28"/>
              <w:szCs w:val="28"/>
            </w:rPr>
            <w:fldChar w:fldCharType="separate"/>
          </w:r>
          <w:r w:rsidR="00934677" w:rsidRPr="00934677">
            <w:rPr>
              <w:rFonts w:ascii="Aldhabi" w:hAnsi="Aldhabi" w:cs="Aldhabi"/>
              <w:noProof/>
              <w:sz w:val="28"/>
              <w:szCs w:val="28"/>
            </w:rPr>
            <w:t>(C.A. Weber, 1991)</w:t>
          </w:r>
          <w:r w:rsidR="00934677">
            <w:rPr>
              <w:rFonts w:ascii="Aldhabi" w:hAnsi="Aldhabi" w:cs="Aldhabi"/>
              <w:sz w:val="28"/>
              <w:szCs w:val="28"/>
            </w:rPr>
            <w:fldChar w:fldCharType="end"/>
          </w:r>
        </w:sdtContent>
      </w:sdt>
      <w:r w:rsidR="00934677">
        <w:rPr>
          <w:rFonts w:ascii="Aldhabi" w:hAnsi="Aldhabi" w:cs="Aldhabi"/>
          <w:sz w:val="28"/>
          <w:szCs w:val="28"/>
        </w:rPr>
        <w:t xml:space="preserve"> </w:t>
      </w:r>
      <w:r w:rsidR="00441496">
        <w:rPr>
          <w:rFonts w:ascii="Aldhabi" w:hAnsi="Aldhabi" w:cs="Aldhabi"/>
          <w:sz w:val="28"/>
          <w:szCs w:val="28"/>
        </w:rPr>
        <w:t>concluded p</w:t>
      </w:r>
      <w:r w:rsidR="00441496" w:rsidRPr="00441496">
        <w:rPr>
          <w:rFonts w:ascii="Aldhabi" w:hAnsi="Aldhabi" w:cs="Aldhabi"/>
          <w:sz w:val="28"/>
          <w:szCs w:val="28"/>
        </w:rPr>
        <w:t>rice was the highest-ranked factor, followed by delivery</w:t>
      </w:r>
      <w:r w:rsidR="00441496">
        <w:rPr>
          <w:rFonts w:ascii="Aldhabi" w:hAnsi="Aldhabi" w:cs="Aldhabi"/>
          <w:sz w:val="28"/>
          <w:szCs w:val="28"/>
        </w:rPr>
        <w:t xml:space="preserve"> </w:t>
      </w:r>
      <w:r w:rsidR="00441496" w:rsidRPr="00441496">
        <w:rPr>
          <w:rFonts w:ascii="Aldhabi" w:hAnsi="Aldhabi" w:cs="Aldhabi"/>
          <w:sz w:val="28"/>
          <w:szCs w:val="28"/>
        </w:rPr>
        <w:t>and quality.</w:t>
      </w:r>
    </w:p>
    <w:p w14:paraId="50BF964D" w14:textId="3952F71D" w:rsidR="00441496" w:rsidRDefault="00441496" w:rsidP="00441496">
      <w:pPr>
        <w:rPr>
          <w:rFonts w:ascii="Aldhabi" w:hAnsi="Aldhabi" w:cs="Aldhabi"/>
          <w:sz w:val="28"/>
          <w:szCs w:val="28"/>
        </w:rPr>
      </w:pPr>
      <w:r>
        <w:rPr>
          <w:rFonts w:ascii="Aldhabi" w:hAnsi="Aldhabi" w:cs="Aldhabi"/>
          <w:sz w:val="28"/>
          <w:szCs w:val="28"/>
        </w:rPr>
        <w:t xml:space="preserve">Taking these studies into consideration </w:t>
      </w:r>
      <w:r w:rsidR="002858F6">
        <w:rPr>
          <w:rFonts w:ascii="Aldhabi" w:hAnsi="Aldhabi" w:cs="Aldhabi"/>
          <w:sz w:val="28"/>
          <w:szCs w:val="28"/>
        </w:rPr>
        <w:t>it is clear the delivery is always a high ranked factor in deciding supplier</w:t>
      </w:r>
      <w:r w:rsidR="000F7CB0">
        <w:rPr>
          <w:rFonts w:ascii="Aldhabi" w:hAnsi="Aldhabi" w:cs="Aldhabi"/>
          <w:sz w:val="28"/>
          <w:szCs w:val="28"/>
        </w:rPr>
        <w:t>,</w:t>
      </w:r>
      <w:r w:rsidR="00EA31E5">
        <w:rPr>
          <w:rFonts w:ascii="Aldhabi" w:hAnsi="Aldhabi" w:cs="Aldhabi"/>
          <w:sz w:val="28"/>
          <w:szCs w:val="28"/>
        </w:rPr>
        <w:t xml:space="preserve"> therefore with the current wheat supply chain we must consider if increasing the </w:t>
      </w:r>
      <w:r w:rsidR="000F7CB0">
        <w:rPr>
          <w:rFonts w:ascii="Aldhabi" w:hAnsi="Aldhabi" w:cs="Aldhabi"/>
          <w:sz w:val="28"/>
          <w:szCs w:val="28"/>
        </w:rPr>
        <w:t xml:space="preserve">percentage of supply to the secondary supplier should </w:t>
      </w:r>
      <w:proofErr w:type="gramStart"/>
      <w:r w:rsidR="000F7CB0">
        <w:rPr>
          <w:rFonts w:ascii="Aldhabi" w:hAnsi="Aldhabi" w:cs="Aldhabi"/>
          <w:sz w:val="28"/>
          <w:szCs w:val="28"/>
        </w:rPr>
        <w:t>be increased</w:t>
      </w:r>
      <w:proofErr w:type="gramEnd"/>
      <w:r w:rsidR="000F7CB0">
        <w:rPr>
          <w:rFonts w:ascii="Aldhabi" w:hAnsi="Aldhabi" w:cs="Aldhabi"/>
          <w:sz w:val="28"/>
          <w:szCs w:val="28"/>
        </w:rPr>
        <w:t xml:space="preserve"> to mitigate risk.</w:t>
      </w:r>
    </w:p>
    <w:p w14:paraId="21B121FC" w14:textId="75875844" w:rsidR="00A81DE5" w:rsidRDefault="00A81DE5" w:rsidP="00441496">
      <w:pPr>
        <w:rPr>
          <w:rFonts w:ascii="Aldhabi" w:hAnsi="Aldhabi" w:cs="Aldhabi"/>
          <w:sz w:val="28"/>
          <w:szCs w:val="28"/>
        </w:rPr>
      </w:pPr>
      <w:r>
        <w:rPr>
          <w:rFonts w:ascii="Aldhabi" w:hAnsi="Aldhabi" w:cs="Aldhabi"/>
          <w:sz w:val="28"/>
          <w:szCs w:val="28"/>
        </w:rPr>
        <w:t xml:space="preserve">My recommendation </w:t>
      </w:r>
      <w:r w:rsidR="00FB1877">
        <w:rPr>
          <w:rFonts w:ascii="Aldhabi" w:hAnsi="Aldhabi" w:cs="Aldhabi"/>
          <w:sz w:val="28"/>
          <w:szCs w:val="28"/>
        </w:rPr>
        <w:t xml:space="preserve">following the FMEA would be to review the OTIF KPI of the deliveries before and after Ukraine </w:t>
      </w:r>
      <w:proofErr w:type="gramStart"/>
      <w:r w:rsidR="00FB1877">
        <w:rPr>
          <w:rFonts w:ascii="Aldhabi" w:hAnsi="Aldhabi" w:cs="Aldhabi"/>
          <w:sz w:val="28"/>
          <w:szCs w:val="28"/>
        </w:rPr>
        <w:t>entered into</w:t>
      </w:r>
      <w:proofErr w:type="gramEnd"/>
      <w:r w:rsidR="00FB1877">
        <w:rPr>
          <w:rFonts w:ascii="Aldhabi" w:hAnsi="Aldhabi" w:cs="Aldhabi"/>
          <w:sz w:val="28"/>
          <w:szCs w:val="28"/>
        </w:rPr>
        <w:t xml:space="preserve"> war to </w:t>
      </w:r>
      <w:r w:rsidR="00A25059">
        <w:rPr>
          <w:rFonts w:ascii="Aldhabi" w:hAnsi="Aldhabi" w:cs="Aldhabi"/>
          <w:sz w:val="28"/>
          <w:szCs w:val="28"/>
        </w:rPr>
        <w:t>evaluate its impact o</w:t>
      </w:r>
      <w:r w:rsidR="002E0268">
        <w:rPr>
          <w:rFonts w:ascii="Aldhabi" w:hAnsi="Aldhabi" w:cs="Aldhabi"/>
          <w:sz w:val="28"/>
          <w:szCs w:val="28"/>
        </w:rPr>
        <w:t>n</w:t>
      </w:r>
      <w:r w:rsidR="00A25059">
        <w:rPr>
          <w:rFonts w:ascii="Aldhabi" w:hAnsi="Aldhabi" w:cs="Aldhabi"/>
          <w:sz w:val="28"/>
          <w:szCs w:val="28"/>
        </w:rPr>
        <w:t xml:space="preserve"> the supply chain</w:t>
      </w:r>
      <w:r w:rsidR="002E0268">
        <w:rPr>
          <w:rFonts w:ascii="Aldhabi" w:hAnsi="Aldhabi" w:cs="Aldhabi"/>
          <w:sz w:val="28"/>
          <w:szCs w:val="28"/>
        </w:rPr>
        <w:t xml:space="preserve"> and whether there is an deviation to target. Should any deviation to target be evident </w:t>
      </w:r>
      <w:r w:rsidR="00217738">
        <w:rPr>
          <w:rFonts w:ascii="Aldhabi" w:hAnsi="Aldhabi" w:cs="Aldhabi"/>
          <w:sz w:val="28"/>
          <w:szCs w:val="28"/>
        </w:rPr>
        <w:t xml:space="preserve">the supplier should first </w:t>
      </w:r>
      <w:proofErr w:type="gramStart"/>
      <w:r w:rsidR="00217738">
        <w:rPr>
          <w:rFonts w:ascii="Aldhabi" w:hAnsi="Aldhabi" w:cs="Aldhabi"/>
          <w:sz w:val="28"/>
          <w:szCs w:val="28"/>
        </w:rPr>
        <w:t>be approach</w:t>
      </w:r>
      <w:r w:rsidR="00B3205D">
        <w:rPr>
          <w:rFonts w:ascii="Aldhabi" w:hAnsi="Aldhabi" w:cs="Aldhabi"/>
          <w:sz w:val="28"/>
          <w:szCs w:val="28"/>
        </w:rPr>
        <w:t>ed</w:t>
      </w:r>
      <w:proofErr w:type="gramEnd"/>
      <w:r w:rsidR="00217738">
        <w:rPr>
          <w:rFonts w:ascii="Aldhabi" w:hAnsi="Aldhabi" w:cs="Aldhabi"/>
          <w:sz w:val="28"/>
          <w:szCs w:val="28"/>
        </w:rPr>
        <w:t xml:space="preserve"> to review a plan of action to prevent any further decline </w:t>
      </w:r>
      <w:r w:rsidR="00F407F5">
        <w:rPr>
          <w:rFonts w:ascii="Aldhabi" w:hAnsi="Aldhabi" w:cs="Aldhabi"/>
          <w:sz w:val="28"/>
          <w:szCs w:val="28"/>
        </w:rPr>
        <w:t xml:space="preserve">in </w:t>
      </w:r>
      <w:r w:rsidR="00217738">
        <w:rPr>
          <w:rFonts w:ascii="Aldhabi" w:hAnsi="Aldhabi" w:cs="Aldhabi"/>
          <w:sz w:val="28"/>
          <w:szCs w:val="28"/>
        </w:rPr>
        <w:t xml:space="preserve">performance </w:t>
      </w:r>
      <w:r w:rsidR="00B3205D">
        <w:rPr>
          <w:rFonts w:ascii="Aldhabi" w:hAnsi="Aldhabi" w:cs="Aldhabi"/>
          <w:sz w:val="28"/>
          <w:szCs w:val="28"/>
        </w:rPr>
        <w:t xml:space="preserve">or to discuss </w:t>
      </w:r>
      <w:r w:rsidR="00F407F5">
        <w:rPr>
          <w:rFonts w:ascii="Aldhabi" w:hAnsi="Aldhabi" w:cs="Aldhabi"/>
          <w:sz w:val="28"/>
          <w:szCs w:val="28"/>
        </w:rPr>
        <w:t>distribution options from other locations.</w:t>
      </w:r>
    </w:p>
    <w:p w14:paraId="0DF1AC4D" w14:textId="74025C7F" w:rsidR="00F87025" w:rsidRDefault="00F87025" w:rsidP="00441496">
      <w:pPr>
        <w:rPr>
          <w:rFonts w:ascii="Aldhabi" w:hAnsi="Aldhabi" w:cs="Aldhabi"/>
          <w:sz w:val="28"/>
          <w:szCs w:val="28"/>
        </w:rPr>
      </w:pPr>
    </w:p>
    <w:p w14:paraId="3FD5B584" w14:textId="62050775" w:rsidR="00F87025" w:rsidRDefault="00F87025" w:rsidP="00441496">
      <w:pPr>
        <w:rPr>
          <w:rFonts w:ascii="Aldhabi" w:hAnsi="Aldhabi" w:cs="Aldhabi"/>
          <w:i/>
          <w:iCs/>
          <w:sz w:val="28"/>
          <w:szCs w:val="28"/>
          <w:u w:val="single"/>
        </w:rPr>
      </w:pPr>
      <w:r w:rsidRPr="00F87025">
        <w:rPr>
          <w:rFonts w:ascii="Aldhabi" w:hAnsi="Aldhabi" w:cs="Aldhabi"/>
          <w:i/>
          <w:iCs/>
          <w:sz w:val="28"/>
          <w:szCs w:val="28"/>
          <w:u w:val="single"/>
        </w:rPr>
        <w:t>Strategy</w:t>
      </w:r>
    </w:p>
    <w:p w14:paraId="5DAB51C9" w14:textId="03374B5F" w:rsidR="004A2116" w:rsidRDefault="004A2116" w:rsidP="00441496">
      <w:pPr>
        <w:rPr>
          <w:rFonts w:ascii="Aldhabi" w:hAnsi="Aldhabi" w:cs="Aldhabi"/>
          <w:sz w:val="28"/>
          <w:szCs w:val="28"/>
        </w:rPr>
      </w:pPr>
      <w:r>
        <w:rPr>
          <w:rFonts w:ascii="Aldhabi" w:hAnsi="Aldhabi" w:cs="Aldhabi"/>
          <w:sz w:val="28"/>
          <w:szCs w:val="28"/>
        </w:rPr>
        <w:t xml:space="preserve">The </w:t>
      </w:r>
      <w:r w:rsidR="00D6107A">
        <w:rPr>
          <w:rFonts w:ascii="Aldhabi" w:hAnsi="Aldhabi" w:cs="Aldhabi"/>
          <w:sz w:val="28"/>
          <w:szCs w:val="28"/>
        </w:rPr>
        <w:t>strateg</w:t>
      </w:r>
      <w:r w:rsidR="00192A25">
        <w:rPr>
          <w:rFonts w:ascii="Aldhabi" w:hAnsi="Aldhabi" w:cs="Aldhabi"/>
          <w:sz w:val="28"/>
          <w:szCs w:val="28"/>
        </w:rPr>
        <w:t xml:space="preserve">y employed by a business should </w:t>
      </w:r>
      <w:proofErr w:type="gramStart"/>
      <w:r w:rsidR="00192A25">
        <w:rPr>
          <w:rFonts w:ascii="Aldhabi" w:hAnsi="Aldhabi" w:cs="Aldhabi"/>
          <w:sz w:val="28"/>
          <w:szCs w:val="28"/>
        </w:rPr>
        <w:t>be reflected</w:t>
      </w:r>
      <w:proofErr w:type="gramEnd"/>
      <w:r w:rsidR="00192A25">
        <w:rPr>
          <w:rFonts w:ascii="Aldhabi" w:hAnsi="Aldhabi" w:cs="Aldhabi"/>
          <w:sz w:val="28"/>
          <w:szCs w:val="28"/>
        </w:rPr>
        <w:t xml:space="preserve"> in its supply chains, this is even more prevalent in todays world where sustainable practices and </w:t>
      </w:r>
      <w:r w:rsidR="00023229">
        <w:rPr>
          <w:rFonts w:ascii="Aldhabi" w:hAnsi="Aldhabi" w:cs="Aldhabi"/>
          <w:sz w:val="28"/>
          <w:szCs w:val="28"/>
        </w:rPr>
        <w:t xml:space="preserve">innovative use of technology is expected from the end consumer. </w:t>
      </w:r>
      <w:r w:rsidR="008F166A">
        <w:rPr>
          <w:rFonts w:ascii="Aldhabi" w:hAnsi="Aldhabi" w:cs="Aldhabi"/>
          <w:sz w:val="28"/>
          <w:szCs w:val="28"/>
        </w:rPr>
        <w:t xml:space="preserve">The FMEA </w:t>
      </w:r>
      <w:r w:rsidR="00D8632A">
        <w:rPr>
          <w:rFonts w:ascii="Aldhabi" w:hAnsi="Aldhabi" w:cs="Aldhabi"/>
          <w:sz w:val="28"/>
          <w:szCs w:val="28"/>
        </w:rPr>
        <w:t xml:space="preserve">demonstrates </w:t>
      </w:r>
      <w:proofErr w:type="gramStart"/>
      <w:r w:rsidR="00D8632A">
        <w:rPr>
          <w:rFonts w:ascii="Aldhabi" w:hAnsi="Aldhabi" w:cs="Aldhabi"/>
          <w:sz w:val="28"/>
          <w:szCs w:val="28"/>
        </w:rPr>
        <w:t>a fairly unsustainable</w:t>
      </w:r>
      <w:proofErr w:type="gramEnd"/>
      <w:r w:rsidR="00D8632A">
        <w:rPr>
          <w:rFonts w:ascii="Aldhabi" w:hAnsi="Aldhabi" w:cs="Aldhabi"/>
          <w:sz w:val="28"/>
          <w:szCs w:val="28"/>
        </w:rPr>
        <w:t xml:space="preserve"> supply chain due to the high logistics movements which in part add risk to the total supply chain</w:t>
      </w:r>
      <w:r w:rsidR="00326903">
        <w:rPr>
          <w:rFonts w:ascii="Aldhabi" w:hAnsi="Aldhabi" w:cs="Aldhabi"/>
          <w:sz w:val="28"/>
          <w:szCs w:val="28"/>
        </w:rPr>
        <w:t xml:space="preserve">. </w:t>
      </w:r>
    </w:p>
    <w:p w14:paraId="683B995A" w14:textId="46092DC1" w:rsidR="006A68B6" w:rsidRDefault="006A68B6" w:rsidP="00441496">
      <w:pPr>
        <w:rPr>
          <w:rFonts w:ascii="Aldhabi" w:hAnsi="Aldhabi" w:cs="Aldhabi"/>
          <w:sz w:val="28"/>
          <w:szCs w:val="28"/>
        </w:rPr>
      </w:pPr>
      <w:r>
        <w:rPr>
          <w:rFonts w:ascii="Aldhabi" w:hAnsi="Aldhabi" w:cs="Aldhabi"/>
          <w:sz w:val="28"/>
          <w:szCs w:val="28"/>
        </w:rPr>
        <w:t xml:space="preserve">The strategy should be clear to both the supplier and the customer which then sets a clear direction for the supply </w:t>
      </w:r>
      <w:r w:rsidR="00DC7A50">
        <w:rPr>
          <w:rFonts w:ascii="Aldhabi" w:hAnsi="Aldhabi" w:cs="Aldhabi"/>
          <w:sz w:val="28"/>
          <w:szCs w:val="28"/>
        </w:rPr>
        <w:t>chain,</w:t>
      </w:r>
      <w:r>
        <w:rPr>
          <w:rFonts w:ascii="Aldhabi" w:hAnsi="Aldhabi" w:cs="Aldhabi"/>
          <w:sz w:val="28"/>
          <w:szCs w:val="28"/>
        </w:rPr>
        <w:t xml:space="preserve"> which is both transparent and understood by all stakeholders</w:t>
      </w:r>
      <w:r w:rsidR="000E57B0">
        <w:rPr>
          <w:rFonts w:ascii="Aldhabi" w:hAnsi="Aldhabi" w:cs="Aldhabi"/>
          <w:sz w:val="28"/>
          <w:szCs w:val="28"/>
        </w:rPr>
        <w:t xml:space="preserve">, this is not entirely clear from the results of the FMEA as the risks </w:t>
      </w:r>
      <w:proofErr w:type="gramStart"/>
      <w:r w:rsidR="000E57B0">
        <w:rPr>
          <w:rFonts w:ascii="Aldhabi" w:hAnsi="Aldhabi" w:cs="Aldhabi"/>
          <w:sz w:val="28"/>
          <w:szCs w:val="28"/>
        </w:rPr>
        <w:t>are not pinpointed</w:t>
      </w:r>
      <w:proofErr w:type="gramEnd"/>
      <w:r w:rsidR="000E57B0">
        <w:rPr>
          <w:rFonts w:ascii="Aldhabi" w:hAnsi="Aldhabi" w:cs="Aldhabi"/>
          <w:sz w:val="28"/>
          <w:szCs w:val="28"/>
        </w:rPr>
        <w:t xml:space="preserve"> to one area but in</w:t>
      </w:r>
      <w:r w:rsidR="005E5E45">
        <w:rPr>
          <w:rFonts w:ascii="Aldhabi" w:hAnsi="Aldhabi" w:cs="Aldhabi"/>
          <w:sz w:val="28"/>
          <w:szCs w:val="28"/>
        </w:rPr>
        <w:t xml:space="preserve"> fact are throughout the supply chain.</w:t>
      </w:r>
    </w:p>
    <w:p w14:paraId="73D4153A" w14:textId="1BF0B1F9" w:rsidR="00EE6B0F" w:rsidRDefault="003352CA" w:rsidP="00441496">
      <w:pPr>
        <w:rPr>
          <w:rFonts w:ascii="Aldhabi" w:hAnsi="Aldhabi" w:cs="Aldhabi"/>
          <w:sz w:val="28"/>
          <w:szCs w:val="28"/>
        </w:rPr>
      </w:pPr>
      <w:r>
        <w:rPr>
          <w:noProof/>
        </w:rPr>
        <w:drawing>
          <wp:anchor distT="0" distB="0" distL="114300" distR="114300" simplePos="0" relativeHeight="251668480" behindDoc="0" locked="0" layoutInCell="1" allowOverlap="1" wp14:anchorId="54EBF722" wp14:editId="4259F7AE">
            <wp:simplePos x="0" y="0"/>
            <wp:positionH relativeFrom="column">
              <wp:posOffset>0</wp:posOffset>
            </wp:positionH>
            <wp:positionV relativeFrom="paragraph">
              <wp:posOffset>704850</wp:posOffset>
            </wp:positionV>
            <wp:extent cx="3317055" cy="140017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17055" cy="1400175"/>
                    </a:xfrm>
                    <a:prstGeom prst="rect">
                      <a:avLst/>
                    </a:prstGeom>
                  </pic:spPr>
                </pic:pic>
              </a:graphicData>
            </a:graphic>
            <wp14:sizeRelH relativeFrom="page">
              <wp14:pctWidth>0</wp14:pctWidth>
            </wp14:sizeRelH>
            <wp14:sizeRelV relativeFrom="page">
              <wp14:pctHeight>0</wp14:pctHeight>
            </wp14:sizeRelV>
          </wp:anchor>
        </w:drawing>
      </w:r>
      <w:r w:rsidR="00C3683B">
        <w:rPr>
          <w:rFonts w:ascii="Aldhabi" w:hAnsi="Aldhabi" w:cs="Aldhabi"/>
          <w:sz w:val="28"/>
          <w:szCs w:val="28"/>
        </w:rPr>
        <w:t xml:space="preserve">Strategic insight on how to manage the resilience of the supply chain </w:t>
      </w:r>
      <w:proofErr w:type="gramStart"/>
      <w:r w:rsidR="00C3683B">
        <w:rPr>
          <w:rFonts w:ascii="Aldhabi" w:hAnsi="Aldhabi" w:cs="Aldhabi"/>
          <w:sz w:val="28"/>
          <w:szCs w:val="28"/>
        </w:rPr>
        <w:t>are considered</w:t>
      </w:r>
      <w:proofErr w:type="gramEnd"/>
      <w:r w:rsidR="000E1722">
        <w:rPr>
          <w:rFonts w:ascii="Aldhabi" w:hAnsi="Aldhabi" w:cs="Aldhabi"/>
          <w:sz w:val="28"/>
          <w:szCs w:val="28"/>
        </w:rPr>
        <w:t xml:space="preserve"> by</w:t>
      </w:r>
      <w:sdt>
        <w:sdtPr>
          <w:rPr>
            <w:rFonts w:ascii="Aldhabi" w:hAnsi="Aldhabi" w:cs="Aldhabi"/>
            <w:sz w:val="28"/>
            <w:szCs w:val="28"/>
          </w:rPr>
          <w:id w:val="1053813723"/>
          <w:citation/>
        </w:sdtPr>
        <w:sdtContent>
          <w:r w:rsidR="000E1722">
            <w:rPr>
              <w:rFonts w:ascii="Aldhabi" w:hAnsi="Aldhabi" w:cs="Aldhabi"/>
              <w:sz w:val="28"/>
              <w:szCs w:val="28"/>
            </w:rPr>
            <w:fldChar w:fldCharType="begin"/>
          </w:r>
          <w:r w:rsidR="000E1722">
            <w:rPr>
              <w:rFonts w:ascii="Aldhabi" w:hAnsi="Aldhabi" w:cs="Aldhabi"/>
              <w:sz w:val="28"/>
              <w:szCs w:val="28"/>
            </w:rPr>
            <w:instrText xml:space="preserve"> CITATION Ang15 \l 2057 </w:instrText>
          </w:r>
          <w:r w:rsidR="000E1722">
            <w:rPr>
              <w:rFonts w:ascii="Aldhabi" w:hAnsi="Aldhabi" w:cs="Aldhabi"/>
              <w:sz w:val="28"/>
              <w:szCs w:val="28"/>
            </w:rPr>
            <w:fldChar w:fldCharType="separate"/>
          </w:r>
          <w:r w:rsidR="000E1722">
            <w:rPr>
              <w:rFonts w:ascii="Aldhabi" w:hAnsi="Aldhabi" w:cs="Aldhabi"/>
              <w:noProof/>
              <w:sz w:val="28"/>
              <w:szCs w:val="28"/>
            </w:rPr>
            <w:t xml:space="preserve"> </w:t>
          </w:r>
          <w:r w:rsidR="000E1722" w:rsidRPr="000E1722">
            <w:rPr>
              <w:rFonts w:ascii="Aldhabi" w:hAnsi="Aldhabi" w:cs="Aldhabi"/>
              <w:noProof/>
              <w:sz w:val="28"/>
              <w:szCs w:val="28"/>
            </w:rPr>
            <w:t>(Angappa Gunasekarana*, 2015)</w:t>
          </w:r>
          <w:r w:rsidR="000E1722">
            <w:rPr>
              <w:rFonts w:ascii="Aldhabi" w:hAnsi="Aldhabi" w:cs="Aldhabi"/>
              <w:sz w:val="28"/>
              <w:szCs w:val="28"/>
            </w:rPr>
            <w:fldChar w:fldCharType="end"/>
          </w:r>
        </w:sdtContent>
      </w:sdt>
      <w:r w:rsidR="000E1722">
        <w:rPr>
          <w:rFonts w:ascii="Aldhabi" w:hAnsi="Aldhabi" w:cs="Aldhabi"/>
          <w:sz w:val="28"/>
          <w:szCs w:val="28"/>
        </w:rPr>
        <w:t xml:space="preserve"> in figure 5</w:t>
      </w:r>
      <w:r w:rsidR="00565BF6">
        <w:rPr>
          <w:rFonts w:ascii="Aldhabi" w:hAnsi="Aldhabi" w:cs="Aldhabi"/>
          <w:sz w:val="28"/>
          <w:szCs w:val="28"/>
        </w:rPr>
        <w:t xml:space="preserve"> whereby the inputs and outputs of the resilience are demonstrated.</w:t>
      </w:r>
      <w:r w:rsidR="00491C2A">
        <w:rPr>
          <w:rFonts w:ascii="Aldhabi" w:hAnsi="Aldhabi" w:cs="Aldhabi"/>
          <w:sz w:val="28"/>
          <w:szCs w:val="28"/>
        </w:rPr>
        <w:t xml:space="preserve"> Understanding the complexities of the supply chain and how the management </w:t>
      </w:r>
      <w:r>
        <w:rPr>
          <w:rFonts w:ascii="Aldhabi" w:hAnsi="Aldhabi" w:cs="Aldhabi"/>
          <w:sz w:val="28"/>
          <w:szCs w:val="28"/>
        </w:rPr>
        <w:t xml:space="preserve">strategy is meant to work will add resilience and </w:t>
      </w:r>
      <w:proofErr w:type="gramStart"/>
      <w:r>
        <w:rPr>
          <w:rFonts w:ascii="Aldhabi" w:hAnsi="Aldhabi" w:cs="Aldhabi"/>
          <w:sz w:val="28"/>
          <w:szCs w:val="28"/>
        </w:rPr>
        <w:t>ultimately reduce</w:t>
      </w:r>
      <w:proofErr w:type="gramEnd"/>
      <w:r>
        <w:rPr>
          <w:rFonts w:ascii="Aldhabi" w:hAnsi="Aldhabi" w:cs="Aldhabi"/>
          <w:sz w:val="28"/>
          <w:szCs w:val="28"/>
        </w:rPr>
        <w:t xml:space="preserve"> risk for all involved.</w:t>
      </w:r>
    </w:p>
    <w:p w14:paraId="1B47D97E" w14:textId="6D20BC9D" w:rsidR="00015AAC" w:rsidRDefault="00857214" w:rsidP="00857214">
      <w:pPr>
        <w:pStyle w:val="Caption"/>
      </w:pPr>
      <w:bookmarkStart w:id="4" w:name="_Toc133855671"/>
      <w:r>
        <w:t xml:space="preserve">Figure </w:t>
      </w:r>
      <w:fldSimple w:instr=" SEQ Figure \* ARABIC ">
        <w:r>
          <w:rPr>
            <w:noProof/>
          </w:rPr>
          <w:t>5</w:t>
        </w:r>
      </w:fldSimple>
      <w:r>
        <w:t xml:space="preserve"> - GS Resilience Framework</w:t>
      </w:r>
      <w:bookmarkEnd w:id="4"/>
    </w:p>
    <w:p w14:paraId="7CF27B53" w14:textId="4CA738CB" w:rsidR="00857214" w:rsidRDefault="00857214" w:rsidP="00857214">
      <w:pPr>
        <w:rPr>
          <w:rFonts w:ascii="Aldhabi" w:hAnsi="Aldhabi" w:cs="Aldhabi"/>
          <w:sz w:val="28"/>
          <w:szCs w:val="28"/>
        </w:rPr>
      </w:pPr>
      <w:r w:rsidRPr="00822D5D">
        <w:rPr>
          <w:rFonts w:ascii="Aldhabi" w:hAnsi="Aldhabi" w:cs="Aldhabi"/>
          <w:sz w:val="28"/>
          <w:szCs w:val="28"/>
        </w:rPr>
        <w:lastRenderedPageBreak/>
        <w:t xml:space="preserve">My recommendation for the strategic view following the FMEA is to </w:t>
      </w:r>
      <w:r w:rsidR="00F37D63" w:rsidRPr="00822D5D">
        <w:rPr>
          <w:rFonts w:ascii="Aldhabi" w:hAnsi="Aldhabi" w:cs="Aldhabi"/>
          <w:sz w:val="28"/>
          <w:szCs w:val="28"/>
        </w:rPr>
        <w:t xml:space="preserve">form a supply chain steering committee to </w:t>
      </w:r>
      <w:r w:rsidR="0022375F" w:rsidRPr="00822D5D">
        <w:rPr>
          <w:rFonts w:ascii="Aldhabi" w:hAnsi="Aldhabi" w:cs="Aldhabi"/>
          <w:sz w:val="28"/>
          <w:szCs w:val="28"/>
        </w:rPr>
        <w:t xml:space="preserve">understand how the supply chain is currently developing versus the plan and how it should </w:t>
      </w:r>
      <w:proofErr w:type="gramStart"/>
      <w:r w:rsidR="0022375F" w:rsidRPr="00822D5D">
        <w:rPr>
          <w:rFonts w:ascii="Aldhabi" w:hAnsi="Aldhabi" w:cs="Aldhabi"/>
          <w:sz w:val="28"/>
          <w:szCs w:val="28"/>
        </w:rPr>
        <w:t>be developed</w:t>
      </w:r>
      <w:proofErr w:type="gramEnd"/>
      <w:r w:rsidR="0022375F" w:rsidRPr="00822D5D">
        <w:rPr>
          <w:rFonts w:ascii="Aldhabi" w:hAnsi="Aldhabi" w:cs="Aldhabi"/>
          <w:sz w:val="28"/>
          <w:szCs w:val="28"/>
        </w:rPr>
        <w:t xml:space="preserve"> further. The current supply chain and </w:t>
      </w:r>
      <w:r w:rsidR="00487850" w:rsidRPr="00822D5D">
        <w:rPr>
          <w:rFonts w:ascii="Aldhabi" w:hAnsi="Aldhabi" w:cs="Aldhabi"/>
          <w:sz w:val="28"/>
          <w:szCs w:val="28"/>
        </w:rPr>
        <w:t xml:space="preserve">direction for development is not clear and should </w:t>
      </w:r>
      <w:proofErr w:type="gramStart"/>
      <w:r w:rsidR="00487850" w:rsidRPr="00822D5D">
        <w:rPr>
          <w:rFonts w:ascii="Aldhabi" w:hAnsi="Aldhabi" w:cs="Aldhabi"/>
          <w:sz w:val="28"/>
          <w:szCs w:val="28"/>
        </w:rPr>
        <w:t>be developed</w:t>
      </w:r>
      <w:proofErr w:type="gramEnd"/>
      <w:r w:rsidR="00487850" w:rsidRPr="00822D5D">
        <w:rPr>
          <w:rFonts w:ascii="Aldhabi" w:hAnsi="Aldhabi" w:cs="Aldhabi"/>
          <w:sz w:val="28"/>
          <w:szCs w:val="28"/>
        </w:rPr>
        <w:t xml:space="preserve"> with both internal and external stakeholders with a clear roadmap demonstrating </w:t>
      </w:r>
      <w:r w:rsidR="00822D5D" w:rsidRPr="00822D5D">
        <w:rPr>
          <w:rFonts w:ascii="Aldhabi" w:hAnsi="Aldhabi" w:cs="Aldhabi"/>
          <w:sz w:val="28"/>
          <w:szCs w:val="28"/>
        </w:rPr>
        <w:t>each stage of improvement and expected results</w:t>
      </w:r>
      <w:r w:rsidR="003352CA">
        <w:rPr>
          <w:rFonts w:ascii="Aldhabi" w:hAnsi="Aldhabi" w:cs="Aldhabi"/>
          <w:sz w:val="28"/>
          <w:szCs w:val="28"/>
        </w:rPr>
        <w:t>.</w:t>
      </w:r>
    </w:p>
    <w:p w14:paraId="533D83D5" w14:textId="77777777" w:rsidR="003352CA" w:rsidRDefault="003352CA" w:rsidP="00857214">
      <w:pPr>
        <w:rPr>
          <w:rFonts w:ascii="Aldhabi" w:hAnsi="Aldhabi" w:cs="Aldhabi"/>
          <w:sz w:val="28"/>
          <w:szCs w:val="28"/>
        </w:rPr>
      </w:pPr>
    </w:p>
    <w:p w14:paraId="4DB7171D" w14:textId="6C6EA2B8" w:rsidR="003807B5" w:rsidRDefault="003807B5" w:rsidP="003807B5">
      <w:pPr>
        <w:rPr>
          <w:rFonts w:ascii="Aldhabi" w:hAnsi="Aldhabi" w:cs="Aldhabi"/>
          <w:i/>
          <w:iCs/>
          <w:sz w:val="28"/>
          <w:szCs w:val="28"/>
          <w:u w:val="single"/>
        </w:rPr>
      </w:pPr>
    </w:p>
    <w:p w14:paraId="583595DF" w14:textId="77777777" w:rsidR="003352CA" w:rsidRDefault="003352CA" w:rsidP="003807B5">
      <w:pPr>
        <w:rPr>
          <w:rFonts w:ascii="Aldhabi" w:hAnsi="Aldhabi" w:cs="Aldhabi"/>
          <w:i/>
          <w:iCs/>
          <w:sz w:val="28"/>
          <w:szCs w:val="28"/>
          <w:u w:val="single"/>
        </w:rPr>
      </w:pPr>
    </w:p>
    <w:p w14:paraId="56100364" w14:textId="77777777" w:rsidR="003352CA" w:rsidRDefault="003352CA" w:rsidP="003807B5">
      <w:pPr>
        <w:rPr>
          <w:rFonts w:ascii="Aldhabi" w:hAnsi="Aldhabi" w:cs="Aldhabi"/>
          <w:i/>
          <w:iCs/>
          <w:sz w:val="28"/>
          <w:szCs w:val="28"/>
          <w:u w:val="single"/>
        </w:rPr>
      </w:pPr>
    </w:p>
    <w:p w14:paraId="3963E948" w14:textId="77777777" w:rsidR="003352CA" w:rsidRDefault="003352CA" w:rsidP="003807B5">
      <w:pPr>
        <w:rPr>
          <w:rFonts w:ascii="Aldhabi" w:hAnsi="Aldhabi" w:cs="Aldhabi"/>
          <w:i/>
          <w:iCs/>
          <w:sz w:val="28"/>
          <w:szCs w:val="28"/>
          <w:u w:val="single"/>
        </w:rPr>
      </w:pPr>
    </w:p>
    <w:p w14:paraId="1F948340" w14:textId="77777777" w:rsidR="003352CA" w:rsidRDefault="003352CA" w:rsidP="003807B5">
      <w:pPr>
        <w:rPr>
          <w:rFonts w:ascii="Aldhabi" w:hAnsi="Aldhabi" w:cs="Aldhabi"/>
          <w:i/>
          <w:iCs/>
          <w:sz w:val="28"/>
          <w:szCs w:val="28"/>
          <w:u w:val="single"/>
        </w:rPr>
      </w:pPr>
    </w:p>
    <w:p w14:paraId="6F5B850F" w14:textId="77777777" w:rsidR="003352CA" w:rsidRDefault="003352CA" w:rsidP="003807B5">
      <w:pPr>
        <w:rPr>
          <w:rFonts w:ascii="Aldhabi" w:hAnsi="Aldhabi" w:cs="Aldhabi"/>
          <w:i/>
          <w:iCs/>
          <w:sz w:val="28"/>
          <w:szCs w:val="28"/>
          <w:u w:val="single"/>
        </w:rPr>
      </w:pPr>
    </w:p>
    <w:p w14:paraId="6A6A32A1" w14:textId="77777777" w:rsidR="003352CA" w:rsidRDefault="003352CA" w:rsidP="003807B5">
      <w:pPr>
        <w:rPr>
          <w:rFonts w:ascii="Aldhabi" w:hAnsi="Aldhabi" w:cs="Aldhabi"/>
          <w:i/>
          <w:iCs/>
          <w:sz w:val="28"/>
          <w:szCs w:val="28"/>
          <w:u w:val="single"/>
        </w:rPr>
      </w:pPr>
    </w:p>
    <w:p w14:paraId="3799148F" w14:textId="77777777" w:rsidR="003352CA" w:rsidRDefault="003352CA" w:rsidP="003807B5">
      <w:pPr>
        <w:rPr>
          <w:rFonts w:ascii="Aldhabi" w:hAnsi="Aldhabi" w:cs="Aldhabi"/>
          <w:i/>
          <w:iCs/>
          <w:sz w:val="28"/>
          <w:szCs w:val="28"/>
          <w:u w:val="single"/>
        </w:rPr>
      </w:pPr>
    </w:p>
    <w:p w14:paraId="221B0D35" w14:textId="77777777" w:rsidR="003352CA" w:rsidRDefault="003352CA" w:rsidP="003807B5">
      <w:pPr>
        <w:rPr>
          <w:rFonts w:ascii="Aldhabi" w:hAnsi="Aldhabi" w:cs="Aldhabi"/>
          <w:i/>
          <w:iCs/>
          <w:sz w:val="28"/>
          <w:szCs w:val="28"/>
          <w:u w:val="single"/>
        </w:rPr>
      </w:pPr>
    </w:p>
    <w:p w14:paraId="7615B23F" w14:textId="77777777" w:rsidR="003352CA" w:rsidRDefault="003352CA" w:rsidP="003807B5">
      <w:pPr>
        <w:rPr>
          <w:rFonts w:ascii="Aldhabi" w:hAnsi="Aldhabi" w:cs="Aldhabi"/>
          <w:i/>
          <w:iCs/>
          <w:sz w:val="28"/>
          <w:szCs w:val="28"/>
          <w:u w:val="single"/>
        </w:rPr>
      </w:pPr>
    </w:p>
    <w:p w14:paraId="50CF05D6" w14:textId="77777777" w:rsidR="003352CA" w:rsidRDefault="003352CA" w:rsidP="003807B5">
      <w:pPr>
        <w:rPr>
          <w:rFonts w:ascii="Aldhabi" w:hAnsi="Aldhabi" w:cs="Aldhabi"/>
          <w:i/>
          <w:iCs/>
          <w:sz w:val="28"/>
          <w:szCs w:val="28"/>
          <w:u w:val="single"/>
        </w:rPr>
      </w:pPr>
    </w:p>
    <w:p w14:paraId="2BCE7811" w14:textId="77777777" w:rsidR="003352CA" w:rsidRDefault="003352CA" w:rsidP="003807B5">
      <w:pPr>
        <w:rPr>
          <w:rFonts w:ascii="Aldhabi" w:hAnsi="Aldhabi" w:cs="Aldhabi"/>
          <w:i/>
          <w:iCs/>
          <w:sz w:val="28"/>
          <w:szCs w:val="28"/>
          <w:u w:val="single"/>
        </w:rPr>
      </w:pPr>
    </w:p>
    <w:p w14:paraId="1241AADD" w14:textId="77777777" w:rsidR="003352CA" w:rsidRDefault="003352CA" w:rsidP="003807B5">
      <w:pPr>
        <w:rPr>
          <w:rFonts w:ascii="Aldhabi" w:hAnsi="Aldhabi" w:cs="Aldhabi"/>
          <w:i/>
          <w:iCs/>
          <w:sz w:val="28"/>
          <w:szCs w:val="28"/>
          <w:u w:val="single"/>
        </w:rPr>
      </w:pPr>
    </w:p>
    <w:p w14:paraId="6FFEF953" w14:textId="77777777" w:rsidR="003352CA" w:rsidRDefault="003352CA" w:rsidP="003807B5">
      <w:pPr>
        <w:rPr>
          <w:rFonts w:ascii="Aldhabi" w:hAnsi="Aldhabi" w:cs="Aldhabi"/>
          <w:i/>
          <w:iCs/>
          <w:sz w:val="28"/>
          <w:szCs w:val="28"/>
          <w:u w:val="single"/>
        </w:rPr>
      </w:pPr>
    </w:p>
    <w:p w14:paraId="2D6EEC46" w14:textId="77777777" w:rsidR="003352CA" w:rsidRDefault="003352CA" w:rsidP="003807B5">
      <w:pPr>
        <w:rPr>
          <w:rFonts w:ascii="Aldhabi" w:hAnsi="Aldhabi" w:cs="Aldhabi"/>
          <w:i/>
          <w:iCs/>
          <w:sz w:val="28"/>
          <w:szCs w:val="28"/>
          <w:u w:val="single"/>
        </w:rPr>
      </w:pPr>
    </w:p>
    <w:p w14:paraId="0B2B8E22" w14:textId="77777777" w:rsidR="003352CA" w:rsidRDefault="003352CA" w:rsidP="003807B5">
      <w:pPr>
        <w:rPr>
          <w:rFonts w:ascii="Aldhabi" w:hAnsi="Aldhabi" w:cs="Aldhabi"/>
          <w:i/>
          <w:iCs/>
          <w:sz w:val="28"/>
          <w:szCs w:val="28"/>
          <w:u w:val="single"/>
        </w:rPr>
      </w:pPr>
    </w:p>
    <w:p w14:paraId="7523E44B" w14:textId="0E4316B7" w:rsidR="003352CA" w:rsidRDefault="003352CA" w:rsidP="003807B5">
      <w:pPr>
        <w:rPr>
          <w:rFonts w:ascii="Aldhabi" w:hAnsi="Aldhabi" w:cs="Aldhabi"/>
          <w:i/>
          <w:iCs/>
          <w:color w:val="002060"/>
          <w:sz w:val="40"/>
          <w:szCs w:val="40"/>
          <w:u w:val="single"/>
        </w:rPr>
      </w:pPr>
      <w:r w:rsidRPr="003352CA">
        <w:rPr>
          <w:rFonts w:ascii="Aldhabi" w:hAnsi="Aldhabi" w:cs="Aldhabi"/>
          <w:i/>
          <w:iCs/>
          <w:color w:val="002060"/>
          <w:sz w:val="40"/>
          <w:szCs w:val="40"/>
          <w:u w:val="single"/>
        </w:rPr>
        <w:lastRenderedPageBreak/>
        <w:t>Conclusion</w:t>
      </w:r>
    </w:p>
    <w:p w14:paraId="0FB6A3C9" w14:textId="4BF340F2" w:rsidR="003352CA" w:rsidRPr="00D82691" w:rsidRDefault="0098439C" w:rsidP="003807B5">
      <w:pPr>
        <w:rPr>
          <w:rFonts w:ascii="Aldhabi" w:hAnsi="Aldhabi" w:cs="Aldhabi" w:hint="cs"/>
          <w:sz w:val="28"/>
          <w:szCs w:val="28"/>
        </w:rPr>
      </w:pPr>
      <w:r w:rsidRPr="00D82691">
        <w:rPr>
          <w:rFonts w:ascii="Aldhabi" w:hAnsi="Aldhabi" w:cs="Aldhabi" w:hint="cs"/>
          <w:sz w:val="28"/>
          <w:szCs w:val="28"/>
        </w:rPr>
        <w:t xml:space="preserve">Within the review of the FMEA </w:t>
      </w:r>
      <w:r w:rsidR="00D82691">
        <w:rPr>
          <w:rFonts w:ascii="Aldhabi" w:hAnsi="Aldhabi" w:cs="Aldhabi"/>
          <w:sz w:val="28"/>
          <w:szCs w:val="28"/>
        </w:rPr>
        <w:t>for the</w:t>
      </w:r>
      <w:r w:rsidRPr="00D82691">
        <w:rPr>
          <w:rFonts w:ascii="Aldhabi" w:hAnsi="Aldhabi" w:cs="Aldhabi" w:hint="cs"/>
          <w:sz w:val="28"/>
          <w:szCs w:val="28"/>
        </w:rPr>
        <w:t xml:space="preserve"> Wheat Supply chain it is clear that </w:t>
      </w:r>
      <w:proofErr w:type="gramStart"/>
      <w:r w:rsidR="008233CF" w:rsidRPr="00D82691">
        <w:rPr>
          <w:rFonts w:ascii="Aldhabi" w:hAnsi="Aldhabi" w:cs="Aldhabi" w:hint="cs"/>
          <w:sz w:val="28"/>
          <w:szCs w:val="28"/>
        </w:rPr>
        <w:t>some</w:t>
      </w:r>
      <w:proofErr w:type="gramEnd"/>
      <w:r w:rsidR="008233CF" w:rsidRPr="00D82691">
        <w:rPr>
          <w:rFonts w:ascii="Aldhabi" w:hAnsi="Aldhabi" w:cs="Aldhabi" w:hint="cs"/>
          <w:sz w:val="28"/>
          <w:szCs w:val="28"/>
        </w:rPr>
        <w:t xml:space="preserve"> basic principles of supply chain management are not being met which leads to risk and vulnerability of the supply chain. This supply chain has been in place for approximately 7 years with multiple </w:t>
      </w:r>
      <w:r w:rsidR="00337062" w:rsidRPr="00D82691">
        <w:rPr>
          <w:rFonts w:ascii="Aldhabi" w:hAnsi="Aldhabi" w:cs="Aldhabi" w:hint="cs"/>
          <w:sz w:val="28"/>
          <w:szCs w:val="28"/>
        </w:rPr>
        <w:t>managers taking control of the strategy which leads me to believe there could be a lack of ownership of the total supply chain</w:t>
      </w:r>
      <w:r w:rsidR="00F2432B">
        <w:rPr>
          <w:rFonts w:ascii="Aldhabi" w:hAnsi="Aldhabi" w:cs="Aldhabi"/>
          <w:sz w:val="28"/>
          <w:szCs w:val="28"/>
        </w:rPr>
        <w:t>.</w:t>
      </w:r>
      <w:r w:rsidR="00337062" w:rsidRPr="00D82691">
        <w:rPr>
          <w:rFonts w:ascii="Aldhabi" w:hAnsi="Aldhabi" w:cs="Aldhabi" w:hint="cs"/>
          <w:sz w:val="28"/>
          <w:szCs w:val="28"/>
        </w:rPr>
        <w:t xml:space="preserve"> </w:t>
      </w:r>
      <w:r w:rsidR="00F2432B">
        <w:rPr>
          <w:rFonts w:ascii="Aldhabi" w:hAnsi="Aldhabi" w:cs="Aldhabi"/>
          <w:sz w:val="28"/>
          <w:szCs w:val="28"/>
        </w:rPr>
        <w:t>The supply chain’s</w:t>
      </w:r>
      <w:r w:rsidR="00337062" w:rsidRPr="00D82691">
        <w:rPr>
          <w:rFonts w:ascii="Aldhabi" w:hAnsi="Aldhabi" w:cs="Aldhabi" w:hint="cs"/>
          <w:sz w:val="28"/>
          <w:szCs w:val="28"/>
        </w:rPr>
        <w:t xml:space="preserve"> </w:t>
      </w:r>
      <w:r w:rsidR="00F2432B">
        <w:rPr>
          <w:rFonts w:ascii="Aldhabi" w:hAnsi="Aldhabi" w:cs="Aldhabi"/>
          <w:sz w:val="28"/>
          <w:szCs w:val="28"/>
        </w:rPr>
        <w:t>current performance</w:t>
      </w:r>
      <w:r w:rsidR="00212DB3" w:rsidRPr="00D82691">
        <w:rPr>
          <w:rFonts w:ascii="Aldhabi" w:hAnsi="Aldhabi" w:cs="Aldhabi" w:hint="cs"/>
          <w:sz w:val="28"/>
          <w:szCs w:val="28"/>
        </w:rPr>
        <w:t xml:space="preserve"> </w:t>
      </w:r>
      <w:r w:rsidR="00F2432B">
        <w:rPr>
          <w:rFonts w:ascii="Aldhabi" w:hAnsi="Aldhabi" w:cs="Aldhabi"/>
          <w:sz w:val="28"/>
          <w:szCs w:val="28"/>
        </w:rPr>
        <w:t xml:space="preserve">could be a result </w:t>
      </w:r>
      <w:r w:rsidR="00DC7A50">
        <w:rPr>
          <w:rFonts w:ascii="Aldhabi" w:hAnsi="Aldhabi" w:cs="Aldhabi"/>
          <w:sz w:val="28"/>
          <w:szCs w:val="28"/>
        </w:rPr>
        <w:t xml:space="preserve">of </w:t>
      </w:r>
      <w:r w:rsidR="00DC7A50" w:rsidRPr="00D82691">
        <w:rPr>
          <w:rFonts w:ascii="Aldhabi" w:hAnsi="Aldhabi" w:cs="Aldhabi"/>
          <w:sz w:val="28"/>
          <w:szCs w:val="28"/>
        </w:rPr>
        <w:t>historical</w:t>
      </w:r>
      <w:r w:rsidR="00212DB3" w:rsidRPr="00D82691">
        <w:rPr>
          <w:rFonts w:ascii="Aldhabi" w:hAnsi="Aldhabi" w:cs="Aldhabi" w:hint="cs"/>
          <w:sz w:val="28"/>
          <w:szCs w:val="28"/>
        </w:rPr>
        <w:t xml:space="preserve"> controls that </w:t>
      </w:r>
      <w:proofErr w:type="gramStart"/>
      <w:r w:rsidR="00212DB3" w:rsidRPr="00D82691">
        <w:rPr>
          <w:rFonts w:ascii="Aldhabi" w:hAnsi="Aldhabi" w:cs="Aldhabi" w:hint="cs"/>
          <w:sz w:val="28"/>
          <w:szCs w:val="28"/>
        </w:rPr>
        <w:t>maybe do</w:t>
      </w:r>
      <w:proofErr w:type="gramEnd"/>
      <w:r w:rsidR="00212DB3" w:rsidRPr="00D82691">
        <w:rPr>
          <w:rFonts w:ascii="Aldhabi" w:hAnsi="Aldhabi" w:cs="Aldhabi" w:hint="cs"/>
          <w:sz w:val="28"/>
          <w:szCs w:val="28"/>
        </w:rPr>
        <w:t xml:space="preserve"> not consider current events</w:t>
      </w:r>
      <w:r w:rsidR="00F2432B">
        <w:rPr>
          <w:rFonts w:ascii="Aldhabi" w:hAnsi="Aldhabi" w:cs="Aldhabi"/>
          <w:sz w:val="28"/>
          <w:szCs w:val="28"/>
        </w:rPr>
        <w:t xml:space="preserve"> such as the war in Ukraine, Transport Costs and market demand.</w:t>
      </w:r>
    </w:p>
    <w:p w14:paraId="606E2DF9" w14:textId="601E5F38" w:rsidR="00212DB3" w:rsidRPr="00D82691" w:rsidRDefault="00212DB3" w:rsidP="003807B5">
      <w:pPr>
        <w:rPr>
          <w:rFonts w:ascii="Aldhabi" w:hAnsi="Aldhabi" w:cs="Aldhabi" w:hint="cs"/>
          <w:sz w:val="28"/>
          <w:szCs w:val="28"/>
        </w:rPr>
      </w:pPr>
      <w:r w:rsidRPr="00D82691">
        <w:rPr>
          <w:rFonts w:ascii="Aldhabi" w:hAnsi="Aldhabi" w:cs="Aldhabi" w:hint="cs"/>
          <w:sz w:val="28"/>
          <w:szCs w:val="28"/>
        </w:rPr>
        <w:t xml:space="preserve">My </w:t>
      </w:r>
      <w:r w:rsidR="0048296E" w:rsidRPr="00D82691">
        <w:rPr>
          <w:rFonts w:ascii="Aldhabi" w:hAnsi="Aldhabi" w:cs="Aldhabi" w:hint="cs"/>
          <w:sz w:val="28"/>
          <w:szCs w:val="28"/>
        </w:rPr>
        <w:t>improvement steps for the supply chain are as follows.</w:t>
      </w:r>
    </w:p>
    <w:p w14:paraId="60735D4B" w14:textId="703F543E" w:rsidR="0048296E" w:rsidRPr="00D82691" w:rsidRDefault="0048296E" w:rsidP="0048296E">
      <w:pPr>
        <w:pStyle w:val="ListParagraph"/>
        <w:numPr>
          <w:ilvl w:val="0"/>
          <w:numId w:val="9"/>
        </w:numPr>
        <w:rPr>
          <w:rFonts w:ascii="Aldhabi" w:hAnsi="Aldhabi" w:cs="Aldhabi" w:hint="cs"/>
          <w:sz w:val="28"/>
          <w:szCs w:val="28"/>
        </w:rPr>
      </w:pPr>
      <w:r w:rsidRPr="00D82691">
        <w:rPr>
          <w:rFonts w:ascii="Aldhabi" w:hAnsi="Aldhabi" w:cs="Aldhabi" w:hint="cs"/>
          <w:sz w:val="28"/>
          <w:szCs w:val="28"/>
        </w:rPr>
        <w:t xml:space="preserve">Employ a strategy by which the supply chain will </w:t>
      </w:r>
      <w:proofErr w:type="gramStart"/>
      <w:r w:rsidRPr="00D82691">
        <w:rPr>
          <w:rFonts w:ascii="Aldhabi" w:hAnsi="Aldhabi" w:cs="Aldhabi" w:hint="cs"/>
          <w:sz w:val="28"/>
          <w:szCs w:val="28"/>
        </w:rPr>
        <w:t>be managed</w:t>
      </w:r>
      <w:proofErr w:type="gramEnd"/>
      <w:r w:rsidRPr="00D82691">
        <w:rPr>
          <w:rFonts w:ascii="Aldhabi" w:hAnsi="Aldhabi" w:cs="Aldhabi" w:hint="cs"/>
          <w:sz w:val="28"/>
          <w:szCs w:val="28"/>
        </w:rPr>
        <w:t xml:space="preserve"> with all </w:t>
      </w:r>
      <w:r w:rsidR="00EE7A6D" w:rsidRPr="00D82691">
        <w:rPr>
          <w:rFonts w:ascii="Aldhabi" w:hAnsi="Aldhabi" w:cs="Aldhabi" w:hint="cs"/>
          <w:sz w:val="28"/>
          <w:szCs w:val="28"/>
        </w:rPr>
        <w:t>development milestones understood by the stakeholders.</w:t>
      </w:r>
    </w:p>
    <w:p w14:paraId="4C76CFDF" w14:textId="728753EB" w:rsidR="00EE7A6D" w:rsidRPr="00D82691" w:rsidRDefault="00582CC0" w:rsidP="0048296E">
      <w:pPr>
        <w:pStyle w:val="ListParagraph"/>
        <w:numPr>
          <w:ilvl w:val="0"/>
          <w:numId w:val="9"/>
        </w:numPr>
        <w:rPr>
          <w:rFonts w:ascii="Aldhabi" w:hAnsi="Aldhabi" w:cs="Aldhabi" w:hint="cs"/>
          <w:sz w:val="28"/>
          <w:szCs w:val="28"/>
        </w:rPr>
      </w:pPr>
      <w:r w:rsidRPr="00D82691">
        <w:rPr>
          <w:rFonts w:ascii="Aldhabi" w:hAnsi="Aldhabi" w:cs="Aldhabi" w:hint="cs"/>
          <w:sz w:val="28"/>
          <w:szCs w:val="28"/>
        </w:rPr>
        <w:t>In the short term increase the reorder level of the wheat as the war in Ukraine has added greater risk to the supply chain.</w:t>
      </w:r>
    </w:p>
    <w:p w14:paraId="632D382F" w14:textId="3A8CA506" w:rsidR="00582CC0" w:rsidRPr="00D82691" w:rsidRDefault="00582CC0" w:rsidP="0048296E">
      <w:pPr>
        <w:pStyle w:val="ListParagraph"/>
        <w:numPr>
          <w:ilvl w:val="0"/>
          <w:numId w:val="9"/>
        </w:numPr>
        <w:rPr>
          <w:rFonts w:ascii="Aldhabi" w:hAnsi="Aldhabi" w:cs="Aldhabi" w:hint="cs"/>
          <w:sz w:val="28"/>
          <w:szCs w:val="28"/>
        </w:rPr>
      </w:pPr>
      <w:r w:rsidRPr="00D82691">
        <w:rPr>
          <w:rFonts w:ascii="Aldhabi" w:hAnsi="Aldhabi" w:cs="Aldhabi" w:hint="cs"/>
          <w:sz w:val="28"/>
          <w:szCs w:val="28"/>
        </w:rPr>
        <w:t xml:space="preserve">Develop </w:t>
      </w:r>
      <w:r w:rsidR="00B15C93" w:rsidRPr="00D82691">
        <w:rPr>
          <w:rFonts w:ascii="Aldhabi" w:hAnsi="Aldhabi" w:cs="Aldhabi" w:hint="cs"/>
          <w:sz w:val="28"/>
          <w:szCs w:val="28"/>
        </w:rPr>
        <w:t xml:space="preserve">a greater relationship with the supplier to </w:t>
      </w:r>
      <w:r w:rsidR="009A0038" w:rsidRPr="00D82691">
        <w:rPr>
          <w:rFonts w:ascii="Aldhabi" w:hAnsi="Aldhabi" w:cs="Aldhabi" w:hint="cs"/>
          <w:sz w:val="28"/>
          <w:szCs w:val="28"/>
        </w:rPr>
        <w:t>understand</w:t>
      </w:r>
      <w:r w:rsidR="00B15C93" w:rsidRPr="00D82691">
        <w:rPr>
          <w:rFonts w:ascii="Aldhabi" w:hAnsi="Aldhabi" w:cs="Aldhabi" w:hint="cs"/>
          <w:sz w:val="28"/>
          <w:szCs w:val="28"/>
        </w:rPr>
        <w:t xml:space="preserve"> how we can help each other moving forward </w:t>
      </w:r>
      <w:r w:rsidR="009A0038" w:rsidRPr="00D82691">
        <w:rPr>
          <w:rFonts w:ascii="Aldhabi" w:hAnsi="Aldhabi" w:cs="Aldhabi" w:hint="cs"/>
          <w:sz w:val="28"/>
          <w:szCs w:val="28"/>
        </w:rPr>
        <w:t xml:space="preserve">with technology, </w:t>
      </w:r>
      <w:proofErr w:type="gramStart"/>
      <w:r w:rsidR="009A0038" w:rsidRPr="00D82691">
        <w:rPr>
          <w:rFonts w:ascii="Aldhabi" w:hAnsi="Aldhabi" w:cs="Aldhabi" w:hint="cs"/>
          <w:sz w:val="28"/>
          <w:szCs w:val="28"/>
        </w:rPr>
        <w:t>expertise</w:t>
      </w:r>
      <w:proofErr w:type="gramEnd"/>
      <w:r w:rsidR="009A0038" w:rsidRPr="00D82691">
        <w:rPr>
          <w:rFonts w:ascii="Aldhabi" w:hAnsi="Aldhabi" w:cs="Aldhabi" w:hint="cs"/>
          <w:sz w:val="28"/>
          <w:szCs w:val="28"/>
        </w:rPr>
        <w:t xml:space="preserve"> and visibility</w:t>
      </w:r>
    </w:p>
    <w:p w14:paraId="6118D204" w14:textId="208371CA" w:rsidR="009A0038" w:rsidRPr="00D82691" w:rsidRDefault="009A0038" w:rsidP="0048296E">
      <w:pPr>
        <w:pStyle w:val="ListParagraph"/>
        <w:numPr>
          <w:ilvl w:val="0"/>
          <w:numId w:val="9"/>
        </w:numPr>
        <w:rPr>
          <w:rFonts w:ascii="Aldhabi" w:hAnsi="Aldhabi" w:cs="Aldhabi" w:hint="cs"/>
          <w:sz w:val="28"/>
          <w:szCs w:val="28"/>
        </w:rPr>
      </w:pPr>
      <w:r w:rsidRPr="00D82691">
        <w:rPr>
          <w:rFonts w:ascii="Aldhabi" w:hAnsi="Aldhabi" w:cs="Aldhabi" w:hint="cs"/>
          <w:sz w:val="28"/>
          <w:szCs w:val="28"/>
        </w:rPr>
        <w:t>Implement a KPI system for the supply chain that is trans</w:t>
      </w:r>
      <w:r w:rsidR="00FB41CE" w:rsidRPr="00D82691">
        <w:rPr>
          <w:rFonts w:ascii="Aldhabi" w:hAnsi="Aldhabi" w:cs="Aldhabi" w:hint="cs"/>
          <w:sz w:val="28"/>
          <w:szCs w:val="28"/>
        </w:rPr>
        <w:t>parent to both supplier and customer allowing for greater visibility and flexibility to adapt to deviations in the supply chain</w:t>
      </w:r>
    </w:p>
    <w:p w14:paraId="3C4E8E2E" w14:textId="162AEE83" w:rsidR="00FB41CE" w:rsidRPr="00D82691" w:rsidRDefault="00E55BEE" w:rsidP="0048296E">
      <w:pPr>
        <w:pStyle w:val="ListParagraph"/>
        <w:numPr>
          <w:ilvl w:val="0"/>
          <w:numId w:val="9"/>
        </w:numPr>
        <w:rPr>
          <w:rFonts w:ascii="Aldhabi" w:hAnsi="Aldhabi" w:cs="Aldhabi" w:hint="cs"/>
          <w:sz w:val="28"/>
          <w:szCs w:val="28"/>
        </w:rPr>
      </w:pPr>
      <w:r w:rsidRPr="00D82691">
        <w:rPr>
          <w:rFonts w:ascii="Aldhabi" w:hAnsi="Aldhabi" w:cs="Aldhabi" w:hint="cs"/>
          <w:sz w:val="28"/>
          <w:szCs w:val="28"/>
        </w:rPr>
        <w:t xml:space="preserve">Invest in ERP and CRM systems to bring predictive supply chain methodology to life, with </w:t>
      </w:r>
      <w:r w:rsidR="00DC7A50" w:rsidRPr="00D82691">
        <w:rPr>
          <w:rFonts w:ascii="Aldhabi" w:hAnsi="Aldhabi" w:cs="Aldhabi"/>
          <w:sz w:val="28"/>
          <w:szCs w:val="28"/>
        </w:rPr>
        <w:t>the</w:t>
      </w:r>
      <w:r w:rsidRPr="00D82691">
        <w:rPr>
          <w:rFonts w:ascii="Aldhabi" w:hAnsi="Aldhabi" w:cs="Aldhabi" w:hint="cs"/>
          <w:sz w:val="28"/>
          <w:szCs w:val="28"/>
        </w:rPr>
        <w:t xml:space="preserve"> current level of data </w:t>
      </w:r>
      <w:r w:rsidR="00946984" w:rsidRPr="00D82691">
        <w:rPr>
          <w:rFonts w:ascii="Aldhabi" w:hAnsi="Aldhabi" w:cs="Aldhabi" w:hint="cs"/>
          <w:sz w:val="28"/>
          <w:szCs w:val="28"/>
        </w:rPr>
        <w:t>available from both parties this could be a valuable tool moving forward.</w:t>
      </w:r>
    </w:p>
    <w:p w14:paraId="08B7F36F" w14:textId="60FDD7AD" w:rsidR="00946984" w:rsidRPr="00D82691" w:rsidRDefault="001B540C" w:rsidP="0048296E">
      <w:pPr>
        <w:pStyle w:val="ListParagraph"/>
        <w:numPr>
          <w:ilvl w:val="0"/>
          <w:numId w:val="9"/>
        </w:numPr>
        <w:rPr>
          <w:rFonts w:ascii="Aldhabi" w:hAnsi="Aldhabi" w:cs="Aldhabi" w:hint="cs"/>
          <w:sz w:val="28"/>
          <w:szCs w:val="28"/>
        </w:rPr>
      </w:pPr>
      <w:r w:rsidRPr="00D82691">
        <w:rPr>
          <w:rFonts w:ascii="Aldhabi" w:hAnsi="Aldhabi" w:cs="Aldhabi" w:hint="cs"/>
          <w:sz w:val="28"/>
          <w:szCs w:val="28"/>
        </w:rPr>
        <w:t>Review the OTIF of the current supply chain pre and post Ukraine war to evaluate the real impact of the greater risk to the suppl</w:t>
      </w:r>
      <w:r w:rsidR="00D82691" w:rsidRPr="00D82691">
        <w:rPr>
          <w:rFonts w:ascii="Aldhabi" w:hAnsi="Aldhabi" w:cs="Aldhabi" w:hint="cs"/>
          <w:sz w:val="28"/>
          <w:szCs w:val="28"/>
        </w:rPr>
        <w:t>y chain.</w:t>
      </w:r>
    </w:p>
    <w:p w14:paraId="5A093072" w14:textId="0DCBBE7A" w:rsidR="003807B5" w:rsidRPr="003352CA" w:rsidRDefault="003807B5" w:rsidP="003807B5">
      <w:pPr>
        <w:rPr>
          <w:color w:val="002060"/>
        </w:rPr>
      </w:pPr>
    </w:p>
    <w:p w14:paraId="5070D67A" w14:textId="6A7429E7" w:rsidR="00780007" w:rsidRDefault="00F2432B" w:rsidP="00780007">
      <w:pPr>
        <w:rPr>
          <w:rFonts w:ascii="Aldhabi" w:hAnsi="Aldhabi" w:cs="Aldhabi"/>
          <w:sz w:val="28"/>
          <w:szCs w:val="28"/>
        </w:rPr>
      </w:pPr>
      <w:r w:rsidRPr="0024585C">
        <w:rPr>
          <w:rFonts w:ascii="Aldhabi" w:hAnsi="Aldhabi" w:cs="Aldhabi" w:hint="cs"/>
          <w:sz w:val="28"/>
          <w:szCs w:val="28"/>
        </w:rPr>
        <w:t>With these measures implemented it is my belief the resilience of the supply chain would significantly increase allowing for a transparent</w:t>
      </w:r>
      <w:r w:rsidR="00FA0096" w:rsidRPr="0024585C">
        <w:rPr>
          <w:rFonts w:ascii="Aldhabi" w:hAnsi="Aldhabi" w:cs="Aldhabi" w:hint="cs"/>
          <w:sz w:val="28"/>
          <w:szCs w:val="28"/>
        </w:rPr>
        <w:t xml:space="preserve">, flexible and value </w:t>
      </w:r>
      <w:r w:rsidR="0024585C">
        <w:rPr>
          <w:rFonts w:ascii="Aldhabi" w:hAnsi="Aldhabi" w:cs="Aldhabi"/>
          <w:sz w:val="28"/>
          <w:szCs w:val="28"/>
        </w:rPr>
        <w:t xml:space="preserve">add </w:t>
      </w:r>
      <w:r w:rsidR="00FA0096" w:rsidRPr="0024585C">
        <w:rPr>
          <w:rFonts w:ascii="Aldhabi" w:hAnsi="Aldhabi" w:cs="Aldhabi" w:hint="cs"/>
          <w:sz w:val="28"/>
          <w:szCs w:val="28"/>
        </w:rPr>
        <w:t>process whereby supplier and customer</w:t>
      </w:r>
      <w:r w:rsidR="0024585C" w:rsidRPr="0024585C">
        <w:rPr>
          <w:rFonts w:ascii="Aldhabi" w:hAnsi="Aldhabi" w:cs="Aldhabi" w:hint="cs"/>
          <w:sz w:val="28"/>
          <w:szCs w:val="28"/>
        </w:rPr>
        <w:t xml:space="preserve"> are in a partnership</w:t>
      </w:r>
      <w:r w:rsidR="00E551EA">
        <w:rPr>
          <w:rFonts w:ascii="Aldhabi" w:hAnsi="Aldhabi" w:cs="Aldhabi"/>
          <w:sz w:val="28"/>
          <w:szCs w:val="28"/>
        </w:rPr>
        <w:t xml:space="preserve">, not only to </w:t>
      </w:r>
      <w:r w:rsidR="00E574E4">
        <w:rPr>
          <w:rFonts w:ascii="Aldhabi" w:hAnsi="Aldhabi" w:cs="Aldhabi"/>
          <w:sz w:val="28"/>
          <w:szCs w:val="28"/>
        </w:rPr>
        <w:t>supply</w:t>
      </w:r>
      <w:r w:rsidR="00E551EA">
        <w:rPr>
          <w:rFonts w:ascii="Aldhabi" w:hAnsi="Aldhabi" w:cs="Aldhabi"/>
          <w:sz w:val="28"/>
          <w:szCs w:val="28"/>
        </w:rPr>
        <w:t xml:space="preserve"> but to support, develop and thrive as one </w:t>
      </w:r>
      <w:r w:rsidR="00E574E4">
        <w:rPr>
          <w:rFonts w:ascii="Aldhabi" w:hAnsi="Aldhabi" w:cs="Aldhabi"/>
          <w:sz w:val="28"/>
          <w:szCs w:val="28"/>
        </w:rPr>
        <w:t>that can profit together.</w:t>
      </w:r>
    </w:p>
    <w:p w14:paraId="350489B3" w14:textId="77777777" w:rsidR="00BA3E11" w:rsidRDefault="00BA3E11" w:rsidP="00780007">
      <w:pPr>
        <w:rPr>
          <w:rFonts w:ascii="Aldhabi" w:hAnsi="Aldhabi" w:cs="Aldhabi"/>
          <w:sz w:val="28"/>
          <w:szCs w:val="28"/>
        </w:rPr>
      </w:pPr>
    </w:p>
    <w:sdt>
      <w:sdtPr>
        <w:id w:val="-416171391"/>
        <w:docPartObj>
          <w:docPartGallery w:val="Bibliographies"/>
          <w:docPartUnique/>
        </w:docPartObj>
      </w:sdtPr>
      <w:sdtEndPr>
        <w:rPr>
          <w:rFonts w:ascii="Aldhabi" w:eastAsiaTheme="minorHAnsi" w:hAnsi="Aldhabi" w:cs="Aldhabi" w:hint="cs"/>
          <w:color w:val="auto"/>
          <w:sz w:val="28"/>
          <w:szCs w:val="28"/>
          <w:lang w:val="en-GB"/>
        </w:rPr>
      </w:sdtEndPr>
      <w:sdtContent>
        <w:p w14:paraId="0D04F48D" w14:textId="0F1A00B2" w:rsidR="00BA3E11" w:rsidRPr="00BA3E11" w:rsidRDefault="00BA3E11">
          <w:pPr>
            <w:pStyle w:val="Heading1"/>
            <w:rPr>
              <w:rFonts w:ascii="Aldhabi" w:hAnsi="Aldhabi" w:cs="Aldhabi" w:hint="cs"/>
              <w:i/>
              <w:iCs/>
              <w:color w:val="002060"/>
              <w:sz w:val="40"/>
              <w:szCs w:val="40"/>
              <w:u w:val="single"/>
            </w:rPr>
          </w:pPr>
          <w:r w:rsidRPr="00BA3E11">
            <w:rPr>
              <w:rFonts w:ascii="Aldhabi" w:hAnsi="Aldhabi" w:cs="Aldhabi" w:hint="cs"/>
              <w:i/>
              <w:iCs/>
              <w:color w:val="002060"/>
              <w:sz w:val="40"/>
              <w:szCs w:val="40"/>
              <w:u w:val="single"/>
            </w:rPr>
            <w:t>References</w:t>
          </w:r>
        </w:p>
        <w:sdt>
          <w:sdtPr>
            <w:id w:val="-573587230"/>
            <w:bibliography/>
          </w:sdtPr>
          <w:sdtEndPr>
            <w:rPr>
              <w:rFonts w:ascii="Aldhabi" w:hAnsi="Aldhabi" w:cs="Aldhabi" w:hint="cs"/>
              <w:sz w:val="28"/>
              <w:szCs w:val="28"/>
            </w:rPr>
          </w:sdtEndPr>
          <w:sdtContent>
            <w:p w14:paraId="4D700672" w14:textId="77777777" w:rsidR="00BA3E11" w:rsidRPr="00BA3E11" w:rsidRDefault="00BA3E11" w:rsidP="00BA3E11">
              <w:pPr>
                <w:pStyle w:val="Bibliography"/>
                <w:rPr>
                  <w:rFonts w:ascii="Aldhabi" w:hAnsi="Aldhabi" w:cs="Aldhabi" w:hint="cs"/>
                  <w:noProof/>
                  <w:sz w:val="32"/>
                  <w:szCs w:val="32"/>
                  <w:lang w:val="en-US"/>
                </w:rPr>
              </w:pPr>
              <w:r w:rsidRPr="00BA3E11">
                <w:rPr>
                  <w:rFonts w:ascii="Aldhabi" w:hAnsi="Aldhabi" w:cs="Aldhabi" w:hint="cs"/>
                  <w:sz w:val="28"/>
                  <w:szCs w:val="28"/>
                </w:rPr>
                <w:fldChar w:fldCharType="begin"/>
              </w:r>
              <w:r w:rsidRPr="00BA3E11">
                <w:rPr>
                  <w:rFonts w:ascii="Aldhabi" w:hAnsi="Aldhabi" w:cs="Aldhabi" w:hint="cs"/>
                  <w:sz w:val="28"/>
                  <w:szCs w:val="28"/>
                </w:rPr>
                <w:instrText xml:space="preserve"> BIBLIOGRAPHY </w:instrText>
              </w:r>
              <w:r w:rsidRPr="00BA3E11">
                <w:rPr>
                  <w:rFonts w:ascii="Aldhabi" w:hAnsi="Aldhabi" w:cs="Aldhabi" w:hint="cs"/>
                  <w:sz w:val="28"/>
                  <w:szCs w:val="28"/>
                </w:rPr>
                <w:fldChar w:fldCharType="separate"/>
              </w:r>
              <w:r w:rsidRPr="00BA3E11">
                <w:rPr>
                  <w:rFonts w:ascii="Aldhabi" w:hAnsi="Aldhabi" w:cs="Aldhabi" w:hint="cs"/>
                  <w:noProof/>
                  <w:sz w:val="28"/>
                  <w:szCs w:val="28"/>
                  <w:lang w:val="en-US"/>
                </w:rPr>
                <w:t xml:space="preserve">Angappa Gunasekarana*, N. S. S. R., 2015. Supply chain resilience: role of complexities and strategies. </w:t>
              </w:r>
              <w:r w:rsidRPr="00BA3E11">
                <w:rPr>
                  <w:rFonts w:ascii="Aldhabi" w:hAnsi="Aldhabi" w:cs="Aldhabi" w:hint="cs"/>
                  <w:i/>
                  <w:iCs/>
                  <w:noProof/>
                  <w:sz w:val="28"/>
                  <w:szCs w:val="28"/>
                  <w:lang w:val="en-US"/>
                </w:rPr>
                <w:t xml:space="preserve">Journal of production research, </w:t>
              </w:r>
              <w:r w:rsidRPr="00BA3E11">
                <w:rPr>
                  <w:rFonts w:ascii="Aldhabi" w:hAnsi="Aldhabi" w:cs="Aldhabi" w:hint="cs"/>
                  <w:noProof/>
                  <w:sz w:val="28"/>
                  <w:szCs w:val="28"/>
                  <w:lang w:val="en-US"/>
                </w:rPr>
                <w:t>53(22), pp. 6809-6819.</w:t>
              </w:r>
            </w:p>
            <w:p w14:paraId="5DB41DC7"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Beamon, B. M., 1999. Measuring supply chain performance. </w:t>
              </w:r>
              <w:r w:rsidRPr="00BA3E11">
                <w:rPr>
                  <w:rFonts w:ascii="Aldhabi" w:hAnsi="Aldhabi" w:cs="Aldhabi" w:hint="cs"/>
                  <w:i/>
                  <w:iCs/>
                  <w:noProof/>
                  <w:sz w:val="28"/>
                  <w:szCs w:val="28"/>
                  <w:lang w:val="en-US"/>
                </w:rPr>
                <w:t xml:space="preserve">International Journal of Operations and Production Management, </w:t>
              </w:r>
              <w:r w:rsidRPr="00BA3E11">
                <w:rPr>
                  <w:rFonts w:ascii="Aldhabi" w:hAnsi="Aldhabi" w:cs="Aldhabi" w:hint="cs"/>
                  <w:noProof/>
                  <w:sz w:val="28"/>
                  <w:szCs w:val="28"/>
                  <w:lang w:val="en-US"/>
                </w:rPr>
                <w:t>19(3), pp. 275-292.</w:t>
              </w:r>
            </w:p>
            <w:p w14:paraId="61E73761"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C.A. Weber, J. C. W. B., 1991. Vendor selection criteria and methods. </w:t>
              </w:r>
              <w:r w:rsidRPr="00BA3E11">
                <w:rPr>
                  <w:rFonts w:ascii="Aldhabi" w:hAnsi="Aldhabi" w:cs="Aldhabi" w:hint="cs"/>
                  <w:i/>
                  <w:iCs/>
                  <w:noProof/>
                  <w:sz w:val="28"/>
                  <w:szCs w:val="28"/>
                  <w:lang w:val="en-US"/>
                </w:rPr>
                <w:t xml:space="preserve">European Journal of operational research, </w:t>
              </w:r>
              <w:r w:rsidRPr="00BA3E11">
                <w:rPr>
                  <w:rFonts w:ascii="Aldhabi" w:hAnsi="Aldhabi" w:cs="Aldhabi" w:hint="cs"/>
                  <w:noProof/>
                  <w:sz w:val="28"/>
                  <w:szCs w:val="28"/>
                  <w:lang w:val="en-US"/>
                </w:rPr>
                <w:t>50(1), pp. 2-18.</w:t>
              </w:r>
            </w:p>
            <w:p w14:paraId="7E446724"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Dickson, G., 1966. An analysis of vendor selection systems and decisions. </w:t>
              </w:r>
              <w:r w:rsidRPr="00BA3E11">
                <w:rPr>
                  <w:rFonts w:ascii="Aldhabi" w:hAnsi="Aldhabi" w:cs="Aldhabi" w:hint="cs"/>
                  <w:i/>
                  <w:iCs/>
                  <w:noProof/>
                  <w:sz w:val="28"/>
                  <w:szCs w:val="28"/>
                  <w:lang w:val="en-US"/>
                </w:rPr>
                <w:t xml:space="preserve">Journal of Purchasing, </w:t>
              </w:r>
              <w:r w:rsidRPr="00BA3E11">
                <w:rPr>
                  <w:rFonts w:ascii="Aldhabi" w:hAnsi="Aldhabi" w:cs="Aldhabi" w:hint="cs"/>
                  <w:noProof/>
                  <w:sz w:val="28"/>
                  <w:szCs w:val="28"/>
                  <w:lang w:val="en-US"/>
                </w:rPr>
                <w:t>2(1), pp. 5-17.</w:t>
              </w:r>
            </w:p>
            <w:p w14:paraId="2135C74B"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Hippold, S., 2020. </w:t>
              </w:r>
              <w:r w:rsidRPr="00BA3E11">
                <w:rPr>
                  <w:rFonts w:ascii="Aldhabi" w:hAnsi="Aldhabi" w:cs="Aldhabi" w:hint="cs"/>
                  <w:i/>
                  <w:iCs/>
                  <w:noProof/>
                  <w:sz w:val="28"/>
                  <w:szCs w:val="28"/>
                  <w:lang w:val="en-US"/>
                </w:rPr>
                <w:t xml:space="preserve">6 strategies for a more resilient supply chain. </w:t>
              </w:r>
              <w:r w:rsidRPr="00BA3E11">
                <w:rPr>
                  <w:rFonts w:ascii="Aldhabi" w:hAnsi="Aldhabi" w:cs="Aldhabi" w:hint="cs"/>
                  <w:noProof/>
                  <w:sz w:val="28"/>
                  <w:szCs w:val="28"/>
                  <w:lang w:val="en-US"/>
                </w:rPr>
                <w:t xml:space="preserve">[Online] </w:t>
              </w:r>
              <w:r w:rsidRPr="00BA3E11">
                <w:rPr>
                  <w:rFonts w:ascii="Aldhabi" w:hAnsi="Aldhabi" w:cs="Aldhabi" w:hint="cs"/>
                  <w:noProof/>
                  <w:sz w:val="28"/>
                  <w:szCs w:val="28"/>
                  <w:lang w:val="en-US"/>
                </w:rPr>
                <w:br/>
                <w:t xml:space="preserve">Available at: </w:t>
              </w:r>
              <w:r w:rsidRPr="00BA3E11">
                <w:rPr>
                  <w:rFonts w:ascii="Aldhabi" w:hAnsi="Aldhabi" w:cs="Aldhabi" w:hint="cs"/>
                  <w:noProof/>
                  <w:sz w:val="28"/>
                  <w:szCs w:val="28"/>
                  <w:u w:val="single"/>
                  <w:lang w:val="en-US"/>
                </w:rPr>
                <w:t>https://www.gartner.com/smarterwithgartner/6-strategies-for-a-more-resilient-supply-chain</w:t>
              </w:r>
              <w:r w:rsidRPr="00BA3E11">
                <w:rPr>
                  <w:rFonts w:ascii="Aldhabi" w:hAnsi="Aldhabi" w:cs="Aldhabi" w:hint="cs"/>
                  <w:noProof/>
                  <w:sz w:val="28"/>
                  <w:szCs w:val="28"/>
                  <w:lang w:val="en-US"/>
                </w:rPr>
                <w:br/>
                <w:t>[Accessed 20 april 2023].</w:t>
              </w:r>
            </w:p>
            <w:p w14:paraId="272B3B6D"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Horst Tempelmeier, O. B., 2015. Integrated optimization of safety stock and transportation capacity. </w:t>
              </w:r>
              <w:r w:rsidRPr="00BA3E11">
                <w:rPr>
                  <w:rFonts w:ascii="Aldhabi" w:hAnsi="Aldhabi" w:cs="Aldhabi" w:hint="cs"/>
                  <w:i/>
                  <w:iCs/>
                  <w:noProof/>
                  <w:sz w:val="28"/>
                  <w:szCs w:val="28"/>
                  <w:lang w:val="en-US"/>
                </w:rPr>
                <w:t xml:space="preserve">European Journal of Operational Research, </w:t>
              </w:r>
              <w:r w:rsidRPr="00BA3E11">
                <w:rPr>
                  <w:rFonts w:ascii="Aldhabi" w:hAnsi="Aldhabi" w:cs="Aldhabi" w:hint="cs"/>
                  <w:noProof/>
                  <w:sz w:val="28"/>
                  <w:szCs w:val="28"/>
                  <w:lang w:val="en-US"/>
                </w:rPr>
                <w:t>16(1), pp. 101-112.</w:t>
              </w:r>
            </w:p>
            <w:p w14:paraId="40937A65"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Jeffrey Liker, T. Y. C., 2004. </w:t>
              </w:r>
              <w:r w:rsidRPr="00BA3E11">
                <w:rPr>
                  <w:rFonts w:ascii="Aldhabi" w:hAnsi="Aldhabi" w:cs="Aldhabi" w:hint="cs"/>
                  <w:i/>
                  <w:iCs/>
                  <w:noProof/>
                  <w:sz w:val="28"/>
                  <w:szCs w:val="28"/>
                  <w:lang w:val="en-US"/>
                </w:rPr>
                <w:t xml:space="preserve">Harvard Business Review. </w:t>
              </w:r>
              <w:r w:rsidRPr="00BA3E11">
                <w:rPr>
                  <w:rFonts w:ascii="Aldhabi" w:hAnsi="Aldhabi" w:cs="Aldhabi" w:hint="cs"/>
                  <w:noProof/>
                  <w:sz w:val="28"/>
                  <w:szCs w:val="28"/>
                  <w:lang w:val="en-US"/>
                </w:rPr>
                <w:t xml:space="preserve">[Online] </w:t>
              </w:r>
              <w:r w:rsidRPr="00BA3E11">
                <w:rPr>
                  <w:rFonts w:ascii="Aldhabi" w:hAnsi="Aldhabi" w:cs="Aldhabi" w:hint="cs"/>
                  <w:noProof/>
                  <w:sz w:val="28"/>
                  <w:szCs w:val="28"/>
                  <w:lang w:val="en-US"/>
                </w:rPr>
                <w:br/>
                <w:t xml:space="preserve">Available at: </w:t>
              </w:r>
              <w:r w:rsidRPr="00BA3E11">
                <w:rPr>
                  <w:rFonts w:ascii="Aldhabi" w:hAnsi="Aldhabi" w:cs="Aldhabi" w:hint="cs"/>
                  <w:noProof/>
                  <w:sz w:val="28"/>
                  <w:szCs w:val="28"/>
                  <w:u w:val="single"/>
                  <w:lang w:val="en-US"/>
                </w:rPr>
                <w:t>https://hbr.org/2004/12/building-deep-supplier-relationships#:~:text=Toyota%20and%20Honda%20believe%20they,the%20suppliers%20and%20the%20manufacturers.</w:t>
              </w:r>
              <w:r w:rsidRPr="00BA3E11">
                <w:rPr>
                  <w:rFonts w:ascii="Aldhabi" w:hAnsi="Aldhabi" w:cs="Aldhabi" w:hint="cs"/>
                  <w:noProof/>
                  <w:sz w:val="28"/>
                  <w:szCs w:val="28"/>
                  <w:lang w:val="en-US"/>
                </w:rPr>
                <w:br/>
                <w:t>[Accessed 20 April 2023].</w:t>
              </w:r>
            </w:p>
            <w:p w14:paraId="74CB5E90"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Maria Caridi, A. M. A. p. A. T., 2014. The benefits of supply chain visibility: A value assessment model. </w:t>
              </w:r>
              <w:r w:rsidRPr="00BA3E11">
                <w:rPr>
                  <w:rFonts w:ascii="Aldhabi" w:hAnsi="Aldhabi" w:cs="Aldhabi" w:hint="cs"/>
                  <w:i/>
                  <w:iCs/>
                  <w:noProof/>
                  <w:sz w:val="28"/>
                  <w:szCs w:val="28"/>
                  <w:lang w:val="en-US"/>
                </w:rPr>
                <w:t xml:space="preserve">Internation Jounral Production Economics, </w:t>
              </w:r>
              <w:r w:rsidRPr="00BA3E11">
                <w:rPr>
                  <w:rFonts w:ascii="Aldhabi" w:hAnsi="Aldhabi" w:cs="Aldhabi" w:hint="cs"/>
                  <w:noProof/>
                  <w:sz w:val="28"/>
                  <w:szCs w:val="28"/>
                  <w:lang w:val="en-US"/>
                </w:rPr>
                <w:t>Volume 151, pp. 1-19.</w:t>
              </w:r>
            </w:p>
            <w:p w14:paraId="38F7AD67" w14:textId="307F5AD2"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S.C. Lenny Koh, S. S. S. A., 2006. Competing in the 21st century supply chain through supply chain management and enterprise resource planning integration. </w:t>
              </w:r>
              <w:r w:rsidRPr="00BA3E11">
                <w:rPr>
                  <w:rFonts w:ascii="Aldhabi" w:hAnsi="Aldhabi" w:cs="Aldhabi" w:hint="cs"/>
                  <w:i/>
                  <w:iCs/>
                  <w:noProof/>
                  <w:sz w:val="28"/>
                  <w:szCs w:val="28"/>
                  <w:lang w:val="en-US"/>
                </w:rPr>
                <w:t xml:space="preserve">International Journal of Physical distribution and logistical management, </w:t>
              </w:r>
              <w:r w:rsidRPr="00BA3E11">
                <w:rPr>
                  <w:rFonts w:ascii="Aldhabi" w:hAnsi="Aldhabi" w:cs="Aldhabi" w:hint="cs"/>
                  <w:noProof/>
                  <w:sz w:val="28"/>
                  <w:szCs w:val="28"/>
                  <w:lang w:val="en-US"/>
                </w:rPr>
                <w:t>36(6), pp. 455-465.</w:t>
              </w:r>
            </w:p>
            <w:p w14:paraId="10C42243"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lastRenderedPageBreak/>
                <w:t xml:space="preserve">Stefanovic, N., 2014. Proactive Supply Chain Performance Management with predictive analysis. </w:t>
              </w:r>
              <w:r w:rsidRPr="00BA3E11">
                <w:rPr>
                  <w:rFonts w:ascii="Aldhabi" w:hAnsi="Aldhabi" w:cs="Aldhabi" w:hint="cs"/>
                  <w:i/>
                  <w:iCs/>
                  <w:noProof/>
                  <w:sz w:val="28"/>
                  <w:szCs w:val="28"/>
                  <w:lang w:val="en-US"/>
                </w:rPr>
                <w:t xml:space="preserve">The Scientific World Journal, </w:t>
              </w:r>
              <w:r w:rsidRPr="00BA3E11">
                <w:rPr>
                  <w:rFonts w:ascii="Aldhabi" w:hAnsi="Aldhabi" w:cs="Aldhabi" w:hint="cs"/>
                  <w:noProof/>
                  <w:sz w:val="28"/>
                  <w:szCs w:val="28"/>
                  <w:lang w:val="en-US"/>
                </w:rPr>
                <w:t>Volume 2014, p. 17.</w:t>
              </w:r>
            </w:p>
            <w:p w14:paraId="4F630FA6"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Stephen C Graves, S. P. W., 2003. Supply Chain Design: Safety Stock Placement and Supply Chain Configuration. </w:t>
              </w:r>
              <w:r w:rsidRPr="00BA3E11">
                <w:rPr>
                  <w:rFonts w:ascii="Aldhabi" w:hAnsi="Aldhabi" w:cs="Aldhabi" w:hint="cs"/>
                  <w:i/>
                  <w:iCs/>
                  <w:noProof/>
                  <w:sz w:val="28"/>
                  <w:szCs w:val="28"/>
                  <w:lang w:val="en-US"/>
                </w:rPr>
                <w:t xml:space="preserve">Handbooks in Operations Research and Management Science, </w:t>
              </w:r>
              <w:r w:rsidRPr="00BA3E11">
                <w:rPr>
                  <w:rFonts w:ascii="Aldhabi" w:hAnsi="Aldhabi" w:cs="Aldhabi" w:hint="cs"/>
                  <w:noProof/>
                  <w:sz w:val="28"/>
                  <w:szCs w:val="28"/>
                  <w:lang w:val="en-US"/>
                </w:rPr>
                <w:t>Volume 11, pp. 95-132.</w:t>
              </w:r>
            </w:p>
            <w:p w14:paraId="265C2CB2" w14:textId="77777777" w:rsidR="00BA3E11" w:rsidRPr="00BA3E11" w:rsidRDefault="00BA3E11" w:rsidP="00BA3E11">
              <w:pPr>
                <w:pStyle w:val="Bibliography"/>
                <w:rPr>
                  <w:rFonts w:ascii="Aldhabi" w:hAnsi="Aldhabi" w:cs="Aldhabi" w:hint="cs"/>
                  <w:noProof/>
                  <w:sz w:val="28"/>
                  <w:szCs w:val="28"/>
                  <w:lang w:val="en-US"/>
                </w:rPr>
              </w:pPr>
              <w:r w:rsidRPr="00BA3E11">
                <w:rPr>
                  <w:rFonts w:ascii="Aldhabi" w:hAnsi="Aldhabi" w:cs="Aldhabi" w:hint="cs"/>
                  <w:noProof/>
                  <w:sz w:val="28"/>
                  <w:szCs w:val="28"/>
                  <w:lang w:val="en-US"/>
                </w:rPr>
                <w:t xml:space="preserve">Transport, I. o. L. a., 2019. </w:t>
              </w:r>
              <w:r w:rsidRPr="00BA3E11">
                <w:rPr>
                  <w:rFonts w:ascii="Aldhabi" w:hAnsi="Aldhabi" w:cs="Aldhabi" w:hint="cs"/>
                  <w:i/>
                  <w:iCs/>
                  <w:noProof/>
                  <w:sz w:val="28"/>
                  <w:szCs w:val="28"/>
                  <w:lang w:val="en-US"/>
                </w:rPr>
                <w:t xml:space="preserve">What are the 7R's of supply chain management. </w:t>
              </w:r>
              <w:r w:rsidRPr="00BA3E11">
                <w:rPr>
                  <w:rFonts w:ascii="Aldhabi" w:hAnsi="Aldhabi" w:cs="Aldhabi" w:hint="cs"/>
                  <w:noProof/>
                  <w:sz w:val="28"/>
                  <w:szCs w:val="28"/>
                  <w:lang w:val="en-US"/>
                </w:rPr>
                <w:t>London: s.n.</w:t>
              </w:r>
            </w:p>
            <w:p w14:paraId="12266C90" w14:textId="76F4241A" w:rsidR="00BA3E11" w:rsidRPr="00BA3E11" w:rsidRDefault="00BA3E11" w:rsidP="00BA3E11">
              <w:pPr>
                <w:rPr>
                  <w:rFonts w:ascii="Aldhabi" w:hAnsi="Aldhabi" w:cs="Aldhabi" w:hint="cs"/>
                  <w:sz w:val="28"/>
                  <w:szCs w:val="28"/>
                </w:rPr>
              </w:pPr>
              <w:r w:rsidRPr="00BA3E11">
                <w:rPr>
                  <w:rFonts w:ascii="Aldhabi" w:hAnsi="Aldhabi" w:cs="Aldhabi" w:hint="cs"/>
                  <w:b/>
                  <w:bCs/>
                  <w:noProof/>
                  <w:sz w:val="28"/>
                  <w:szCs w:val="28"/>
                </w:rPr>
                <w:fldChar w:fldCharType="end"/>
              </w:r>
            </w:p>
          </w:sdtContent>
        </w:sdt>
      </w:sdtContent>
    </w:sdt>
    <w:p w14:paraId="0D6C7C78" w14:textId="18DC5ABE" w:rsidR="00BA3E11" w:rsidRPr="00BA3E11" w:rsidRDefault="00BA3E11" w:rsidP="00780007">
      <w:pPr>
        <w:rPr>
          <w:rFonts w:ascii="Aldhabi" w:hAnsi="Aldhabi" w:cs="Aldhabi" w:hint="cs"/>
          <w:i/>
          <w:iCs/>
          <w:color w:val="002060"/>
          <w:sz w:val="40"/>
          <w:szCs w:val="40"/>
          <w:u w:val="single"/>
        </w:rPr>
      </w:pPr>
      <w:r w:rsidRPr="00BA3E11">
        <w:rPr>
          <w:rFonts w:ascii="Aldhabi" w:hAnsi="Aldhabi" w:cs="Aldhabi"/>
          <w:i/>
          <w:iCs/>
          <w:color w:val="002060"/>
          <w:sz w:val="40"/>
          <w:szCs w:val="40"/>
          <w:u w:val="single"/>
        </w:rPr>
        <w:t>Figures</w:t>
      </w:r>
    </w:p>
    <w:p w14:paraId="42B2DDE1" w14:textId="367E0A03" w:rsidR="00BA3E11" w:rsidRPr="00BA3E11" w:rsidRDefault="00BA3E11">
      <w:pPr>
        <w:pStyle w:val="TableofFigures"/>
        <w:tabs>
          <w:tab w:val="right" w:leader="dot" w:pos="9016"/>
        </w:tabs>
        <w:rPr>
          <w:rFonts w:ascii="Aldhabi" w:eastAsiaTheme="minorEastAsia" w:hAnsi="Aldhabi" w:cs="Aldhabi" w:hint="cs"/>
          <w:noProof/>
          <w:sz w:val="28"/>
          <w:szCs w:val="28"/>
          <w:lang w:eastAsia="en-GB"/>
        </w:rPr>
      </w:pPr>
      <w:r>
        <w:rPr>
          <w:rFonts w:ascii="Aldhabi" w:hAnsi="Aldhabi" w:cs="Aldhabi"/>
          <w:color w:val="002060"/>
          <w:sz w:val="44"/>
          <w:szCs w:val="44"/>
        </w:rPr>
        <w:fldChar w:fldCharType="begin"/>
      </w:r>
      <w:r>
        <w:rPr>
          <w:rFonts w:ascii="Aldhabi" w:hAnsi="Aldhabi" w:cs="Aldhabi"/>
          <w:color w:val="002060"/>
          <w:sz w:val="44"/>
          <w:szCs w:val="44"/>
        </w:rPr>
        <w:instrText xml:space="preserve"> </w:instrText>
      </w:r>
      <w:r>
        <w:rPr>
          <w:rFonts w:ascii="Aldhabi" w:hAnsi="Aldhabi" w:cs="Aldhabi" w:hint="cs"/>
          <w:color w:val="002060"/>
          <w:sz w:val="44"/>
          <w:szCs w:val="44"/>
        </w:rPr>
        <w:instrText>TOC \h \z \c "Figure"</w:instrText>
      </w:r>
      <w:r>
        <w:rPr>
          <w:rFonts w:ascii="Aldhabi" w:hAnsi="Aldhabi" w:cs="Aldhabi"/>
          <w:color w:val="002060"/>
          <w:sz w:val="44"/>
          <w:szCs w:val="44"/>
        </w:rPr>
        <w:instrText xml:space="preserve"> </w:instrText>
      </w:r>
      <w:r>
        <w:rPr>
          <w:rFonts w:ascii="Aldhabi" w:hAnsi="Aldhabi" w:cs="Aldhabi"/>
          <w:color w:val="002060"/>
          <w:sz w:val="44"/>
          <w:szCs w:val="44"/>
        </w:rPr>
        <w:fldChar w:fldCharType="separate"/>
      </w:r>
      <w:hyperlink w:anchor="_Toc133855667" w:history="1">
        <w:r w:rsidRPr="00BA3E11">
          <w:rPr>
            <w:rStyle w:val="Hyperlink"/>
            <w:rFonts w:ascii="Aldhabi" w:hAnsi="Aldhabi" w:cs="Aldhabi" w:hint="cs"/>
            <w:noProof/>
            <w:sz w:val="28"/>
            <w:szCs w:val="28"/>
          </w:rPr>
          <w:t>Figure 1 - Process Map of Wheat Starch</w:t>
        </w:r>
        <w:r w:rsidRPr="00BA3E11">
          <w:rPr>
            <w:rFonts w:ascii="Aldhabi" w:hAnsi="Aldhabi" w:cs="Aldhabi" w:hint="cs"/>
            <w:noProof/>
            <w:webHidden/>
            <w:sz w:val="28"/>
            <w:szCs w:val="28"/>
          </w:rPr>
          <w:tab/>
        </w:r>
        <w:r w:rsidRPr="00BA3E11">
          <w:rPr>
            <w:rFonts w:ascii="Aldhabi" w:hAnsi="Aldhabi" w:cs="Aldhabi" w:hint="cs"/>
            <w:noProof/>
            <w:webHidden/>
            <w:sz w:val="28"/>
            <w:szCs w:val="28"/>
          </w:rPr>
          <w:fldChar w:fldCharType="begin"/>
        </w:r>
        <w:r w:rsidRPr="00BA3E11">
          <w:rPr>
            <w:rFonts w:ascii="Aldhabi" w:hAnsi="Aldhabi" w:cs="Aldhabi" w:hint="cs"/>
            <w:noProof/>
            <w:webHidden/>
            <w:sz w:val="28"/>
            <w:szCs w:val="28"/>
          </w:rPr>
          <w:instrText xml:space="preserve"> PAGEREF _Toc133855667 \h </w:instrText>
        </w:r>
        <w:r w:rsidRPr="00BA3E11">
          <w:rPr>
            <w:rFonts w:ascii="Aldhabi" w:hAnsi="Aldhabi" w:cs="Aldhabi" w:hint="cs"/>
            <w:noProof/>
            <w:webHidden/>
            <w:sz w:val="28"/>
            <w:szCs w:val="28"/>
          </w:rPr>
        </w:r>
        <w:r w:rsidRPr="00BA3E11">
          <w:rPr>
            <w:rFonts w:ascii="Aldhabi" w:hAnsi="Aldhabi" w:cs="Aldhabi" w:hint="cs"/>
            <w:noProof/>
            <w:webHidden/>
            <w:sz w:val="28"/>
            <w:szCs w:val="28"/>
          </w:rPr>
          <w:fldChar w:fldCharType="separate"/>
        </w:r>
        <w:r w:rsidRPr="00BA3E11">
          <w:rPr>
            <w:rFonts w:ascii="Aldhabi" w:hAnsi="Aldhabi" w:cs="Aldhabi" w:hint="cs"/>
            <w:noProof/>
            <w:webHidden/>
            <w:sz w:val="28"/>
            <w:szCs w:val="28"/>
          </w:rPr>
          <w:t>2</w:t>
        </w:r>
        <w:r w:rsidRPr="00BA3E11">
          <w:rPr>
            <w:rFonts w:ascii="Aldhabi" w:hAnsi="Aldhabi" w:cs="Aldhabi" w:hint="cs"/>
            <w:noProof/>
            <w:webHidden/>
            <w:sz w:val="28"/>
            <w:szCs w:val="28"/>
          </w:rPr>
          <w:fldChar w:fldCharType="end"/>
        </w:r>
      </w:hyperlink>
    </w:p>
    <w:p w14:paraId="62F6D99A" w14:textId="21C6EC29" w:rsidR="00BA3E11" w:rsidRPr="00BA3E11" w:rsidRDefault="00BA3E11">
      <w:pPr>
        <w:pStyle w:val="TableofFigures"/>
        <w:tabs>
          <w:tab w:val="right" w:leader="dot" w:pos="9016"/>
        </w:tabs>
        <w:rPr>
          <w:rFonts w:ascii="Aldhabi" w:eastAsiaTheme="minorEastAsia" w:hAnsi="Aldhabi" w:cs="Aldhabi" w:hint="cs"/>
          <w:noProof/>
          <w:sz w:val="28"/>
          <w:szCs w:val="28"/>
          <w:lang w:eastAsia="en-GB"/>
        </w:rPr>
      </w:pPr>
      <w:hyperlink w:anchor="_Toc133855668" w:history="1">
        <w:r w:rsidRPr="00BA3E11">
          <w:rPr>
            <w:rStyle w:val="Hyperlink"/>
            <w:rFonts w:ascii="Aldhabi" w:hAnsi="Aldhabi" w:cs="Aldhabi" w:hint="cs"/>
            <w:noProof/>
            <w:sz w:val="28"/>
            <w:szCs w:val="28"/>
          </w:rPr>
          <w:t>Figure 2- Toyota Supplier - Partnering Hierarchy</w:t>
        </w:r>
        <w:r w:rsidRPr="00BA3E11">
          <w:rPr>
            <w:rFonts w:ascii="Aldhabi" w:hAnsi="Aldhabi" w:cs="Aldhabi" w:hint="cs"/>
            <w:noProof/>
            <w:webHidden/>
            <w:sz w:val="28"/>
            <w:szCs w:val="28"/>
          </w:rPr>
          <w:tab/>
        </w:r>
        <w:r w:rsidRPr="00BA3E11">
          <w:rPr>
            <w:rFonts w:ascii="Aldhabi" w:hAnsi="Aldhabi" w:cs="Aldhabi" w:hint="cs"/>
            <w:noProof/>
            <w:webHidden/>
            <w:sz w:val="28"/>
            <w:szCs w:val="28"/>
          </w:rPr>
          <w:fldChar w:fldCharType="begin"/>
        </w:r>
        <w:r w:rsidRPr="00BA3E11">
          <w:rPr>
            <w:rFonts w:ascii="Aldhabi" w:hAnsi="Aldhabi" w:cs="Aldhabi" w:hint="cs"/>
            <w:noProof/>
            <w:webHidden/>
            <w:sz w:val="28"/>
            <w:szCs w:val="28"/>
          </w:rPr>
          <w:instrText xml:space="preserve"> PAGEREF _Toc133855668 \h </w:instrText>
        </w:r>
        <w:r w:rsidRPr="00BA3E11">
          <w:rPr>
            <w:rFonts w:ascii="Aldhabi" w:hAnsi="Aldhabi" w:cs="Aldhabi" w:hint="cs"/>
            <w:noProof/>
            <w:webHidden/>
            <w:sz w:val="28"/>
            <w:szCs w:val="28"/>
          </w:rPr>
        </w:r>
        <w:r w:rsidRPr="00BA3E11">
          <w:rPr>
            <w:rFonts w:ascii="Aldhabi" w:hAnsi="Aldhabi" w:cs="Aldhabi" w:hint="cs"/>
            <w:noProof/>
            <w:webHidden/>
            <w:sz w:val="28"/>
            <w:szCs w:val="28"/>
          </w:rPr>
          <w:fldChar w:fldCharType="separate"/>
        </w:r>
        <w:r w:rsidRPr="00BA3E11">
          <w:rPr>
            <w:rFonts w:ascii="Aldhabi" w:hAnsi="Aldhabi" w:cs="Aldhabi" w:hint="cs"/>
            <w:noProof/>
            <w:webHidden/>
            <w:sz w:val="28"/>
            <w:szCs w:val="28"/>
          </w:rPr>
          <w:t>14</w:t>
        </w:r>
        <w:r w:rsidRPr="00BA3E11">
          <w:rPr>
            <w:rFonts w:ascii="Aldhabi" w:hAnsi="Aldhabi" w:cs="Aldhabi" w:hint="cs"/>
            <w:noProof/>
            <w:webHidden/>
            <w:sz w:val="28"/>
            <w:szCs w:val="28"/>
          </w:rPr>
          <w:fldChar w:fldCharType="end"/>
        </w:r>
      </w:hyperlink>
    </w:p>
    <w:p w14:paraId="3306D31F" w14:textId="01E95084" w:rsidR="00BA3E11" w:rsidRPr="00BA3E11" w:rsidRDefault="00BA3E11">
      <w:pPr>
        <w:pStyle w:val="TableofFigures"/>
        <w:tabs>
          <w:tab w:val="right" w:leader="dot" w:pos="9016"/>
        </w:tabs>
        <w:rPr>
          <w:rFonts w:ascii="Aldhabi" w:eastAsiaTheme="minorEastAsia" w:hAnsi="Aldhabi" w:cs="Aldhabi" w:hint="cs"/>
          <w:noProof/>
          <w:sz w:val="28"/>
          <w:szCs w:val="28"/>
          <w:lang w:eastAsia="en-GB"/>
        </w:rPr>
      </w:pPr>
      <w:hyperlink w:anchor="_Toc133855669" w:history="1">
        <w:r w:rsidRPr="00BA3E11">
          <w:rPr>
            <w:rStyle w:val="Hyperlink"/>
            <w:rFonts w:ascii="Aldhabi" w:hAnsi="Aldhabi" w:cs="Aldhabi" w:hint="cs"/>
            <w:noProof/>
            <w:sz w:val="28"/>
            <w:szCs w:val="28"/>
          </w:rPr>
          <w:t>Figure 3- -Supply Chain Performance Measurement Maturity Model</w:t>
        </w:r>
        <w:r w:rsidRPr="00BA3E11">
          <w:rPr>
            <w:rFonts w:ascii="Aldhabi" w:hAnsi="Aldhabi" w:cs="Aldhabi" w:hint="cs"/>
            <w:noProof/>
            <w:webHidden/>
            <w:sz w:val="28"/>
            <w:szCs w:val="28"/>
          </w:rPr>
          <w:tab/>
        </w:r>
        <w:r w:rsidRPr="00BA3E11">
          <w:rPr>
            <w:rFonts w:ascii="Aldhabi" w:hAnsi="Aldhabi" w:cs="Aldhabi" w:hint="cs"/>
            <w:noProof/>
            <w:webHidden/>
            <w:sz w:val="28"/>
            <w:szCs w:val="28"/>
          </w:rPr>
          <w:fldChar w:fldCharType="begin"/>
        </w:r>
        <w:r w:rsidRPr="00BA3E11">
          <w:rPr>
            <w:rFonts w:ascii="Aldhabi" w:hAnsi="Aldhabi" w:cs="Aldhabi" w:hint="cs"/>
            <w:noProof/>
            <w:webHidden/>
            <w:sz w:val="28"/>
            <w:szCs w:val="28"/>
          </w:rPr>
          <w:instrText xml:space="preserve"> PAGEREF _Toc133855669 \h </w:instrText>
        </w:r>
        <w:r w:rsidRPr="00BA3E11">
          <w:rPr>
            <w:rFonts w:ascii="Aldhabi" w:hAnsi="Aldhabi" w:cs="Aldhabi" w:hint="cs"/>
            <w:noProof/>
            <w:webHidden/>
            <w:sz w:val="28"/>
            <w:szCs w:val="28"/>
          </w:rPr>
        </w:r>
        <w:r w:rsidRPr="00BA3E11">
          <w:rPr>
            <w:rFonts w:ascii="Aldhabi" w:hAnsi="Aldhabi" w:cs="Aldhabi" w:hint="cs"/>
            <w:noProof/>
            <w:webHidden/>
            <w:sz w:val="28"/>
            <w:szCs w:val="28"/>
          </w:rPr>
          <w:fldChar w:fldCharType="separate"/>
        </w:r>
        <w:r w:rsidRPr="00BA3E11">
          <w:rPr>
            <w:rFonts w:ascii="Aldhabi" w:hAnsi="Aldhabi" w:cs="Aldhabi" w:hint="cs"/>
            <w:noProof/>
            <w:webHidden/>
            <w:sz w:val="28"/>
            <w:szCs w:val="28"/>
          </w:rPr>
          <w:t>16</w:t>
        </w:r>
        <w:r w:rsidRPr="00BA3E11">
          <w:rPr>
            <w:rFonts w:ascii="Aldhabi" w:hAnsi="Aldhabi" w:cs="Aldhabi" w:hint="cs"/>
            <w:noProof/>
            <w:webHidden/>
            <w:sz w:val="28"/>
            <w:szCs w:val="28"/>
          </w:rPr>
          <w:fldChar w:fldCharType="end"/>
        </w:r>
      </w:hyperlink>
    </w:p>
    <w:p w14:paraId="27DE0E80" w14:textId="1CB1C26B" w:rsidR="00BA3E11" w:rsidRPr="00BA3E11" w:rsidRDefault="00BA3E11">
      <w:pPr>
        <w:pStyle w:val="TableofFigures"/>
        <w:tabs>
          <w:tab w:val="right" w:leader="dot" w:pos="9016"/>
        </w:tabs>
        <w:rPr>
          <w:rFonts w:ascii="Aldhabi" w:eastAsiaTheme="minorEastAsia" w:hAnsi="Aldhabi" w:cs="Aldhabi" w:hint="cs"/>
          <w:noProof/>
          <w:sz w:val="28"/>
          <w:szCs w:val="28"/>
          <w:lang w:eastAsia="en-GB"/>
        </w:rPr>
      </w:pPr>
      <w:hyperlink w:anchor="_Toc133855670" w:history="1">
        <w:r w:rsidRPr="00BA3E11">
          <w:rPr>
            <w:rStyle w:val="Hyperlink"/>
            <w:rFonts w:ascii="Aldhabi" w:hAnsi="Aldhabi" w:cs="Aldhabi" w:hint="cs"/>
            <w:noProof/>
            <w:sz w:val="28"/>
            <w:szCs w:val="28"/>
          </w:rPr>
          <w:t>Figure 4 - predictive supply chain performance management model</w:t>
        </w:r>
        <w:r w:rsidRPr="00BA3E11">
          <w:rPr>
            <w:rFonts w:ascii="Aldhabi" w:hAnsi="Aldhabi" w:cs="Aldhabi" w:hint="cs"/>
            <w:noProof/>
            <w:webHidden/>
            <w:sz w:val="28"/>
            <w:szCs w:val="28"/>
          </w:rPr>
          <w:tab/>
        </w:r>
        <w:r w:rsidRPr="00BA3E11">
          <w:rPr>
            <w:rFonts w:ascii="Aldhabi" w:hAnsi="Aldhabi" w:cs="Aldhabi" w:hint="cs"/>
            <w:noProof/>
            <w:webHidden/>
            <w:sz w:val="28"/>
            <w:szCs w:val="28"/>
          </w:rPr>
          <w:fldChar w:fldCharType="begin"/>
        </w:r>
        <w:r w:rsidRPr="00BA3E11">
          <w:rPr>
            <w:rFonts w:ascii="Aldhabi" w:hAnsi="Aldhabi" w:cs="Aldhabi" w:hint="cs"/>
            <w:noProof/>
            <w:webHidden/>
            <w:sz w:val="28"/>
            <w:szCs w:val="28"/>
          </w:rPr>
          <w:instrText xml:space="preserve"> PAGEREF _Toc133855670 \h </w:instrText>
        </w:r>
        <w:r w:rsidRPr="00BA3E11">
          <w:rPr>
            <w:rFonts w:ascii="Aldhabi" w:hAnsi="Aldhabi" w:cs="Aldhabi" w:hint="cs"/>
            <w:noProof/>
            <w:webHidden/>
            <w:sz w:val="28"/>
            <w:szCs w:val="28"/>
          </w:rPr>
        </w:r>
        <w:r w:rsidRPr="00BA3E11">
          <w:rPr>
            <w:rFonts w:ascii="Aldhabi" w:hAnsi="Aldhabi" w:cs="Aldhabi" w:hint="cs"/>
            <w:noProof/>
            <w:webHidden/>
            <w:sz w:val="28"/>
            <w:szCs w:val="28"/>
          </w:rPr>
          <w:fldChar w:fldCharType="separate"/>
        </w:r>
        <w:r w:rsidRPr="00BA3E11">
          <w:rPr>
            <w:rFonts w:ascii="Aldhabi" w:hAnsi="Aldhabi" w:cs="Aldhabi" w:hint="cs"/>
            <w:noProof/>
            <w:webHidden/>
            <w:sz w:val="28"/>
            <w:szCs w:val="28"/>
          </w:rPr>
          <w:t>16</w:t>
        </w:r>
        <w:r w:rsidRPr="00BA3E11">
          <w:rPr>
            <w:rFonts w:ascii="Aldhabi" w:hAnsi="Aldhabi" w:cs="Aldhabi" w:hint="cs"/>
            <w:noProof/>
            <w:webHidden/>
            <w:sz w:val="28"/>
            <w:szCs w:val="28"/>
          </w:rPr>
          <w:fldChar w:fldCharType="end"/>
        </w:r>
      </w:hyperlink>
    </w:p>
    <w:p w14:paraId="0CDF0DDC" w14:textId="71ADD5D8" w:rsidR="00BA3E11" w:rsidRPr="00BA3E11" w:rsidRDefault="00BA3E11">
      <w:pPr>
        <w:pStyle w:val="TableofFigures"/>
        <w:tabs>
          <w:tab w:val="right" w:leader="dot" w:pos="9016"/>
        </w:tabs>
        <w:rPr>
          <w:rFonts w:ascii="Aldhabi" w:eastAsiaTheme="minorEastAsia" w:hAnsi="Aldhabi" w:cs="Aldhabi" w:hint="cs"/>
          <w:noProof/>
          <w:sz w:val="28"/>
          <w:szCs w:val="28"/>
          <w:lang w:eastAsia="en-GB"/>
        </w:rPr>
      </w:pPr>
      <w:hyperlink w:anchor="_Toc133855671" w:history="1">
        <w:r w:rsidRPr="00BA3E11">
          <w:rPr>
            <w:rStyle w:val="Hyperlink"/>
            <w:rFonts w:ascii="Aldhabi" w:hAnsi="Aldhabi" w:cs="Aldhabi" w:hint="cs"/>
            <w:noProof/>
            <w:sz w:val="28"/>
            <w:szCs w:val="28"/>
          </w:rPr>
          <w:t>Figure 5 - GS Resilience Framework</w:t>
        </w:r>
        <w:r w:rsidRPr="00BA3E11">
          <w:rPr>
            <w:rFonts w:ascii="Aldhabi" w:hAnsi="Aldhabi" w:cs="Aldhabi" w:hint="cs"/>
            <w:noProof/>
            <w:webHidden/>
            <w:sz w:val="28"/>
            <w:szCs w:val="28"/>
          </w:rPr>
          <w:tab/>
        </w:r>
        <w:r w:rsidRPr="00BA3E11">
          <w:rPr>
            <w:rFonts w:ascii="Aldhabi" w:hAnsi="Aldhabi" w:cs="Aldhabi" w:hint="cs"/>
            <w:noProof/>
            <w:webHidden/>
            <w:sz w:val="28"/>
            <w:szCs w:val="28"/>
          </w:rPr>
          <w:fldChar w:fldCharType="begin"/>
        </w:r>
        <w:r w:rsidRPr="00BA3E11">
          <w:rPr>
            <w:rFonts w:ascii="Aldhabi" w:hAnsi="Aldhabi" w:cs="Aldhabi" w:hint="cs"/>
            <w:noProof/>
            <w:webHidden/>
            <w:sz w:val="28"/>
            <w:szCs w:val="28"/>
          </w:rPr>
          <w:instrText xml:space="preserve"> PAGEREF _Toc133855671 \h </w:instrText>
        </w:r>
        <w:r w:rsidRPr="00BA3E11">
          <w:rPr>
            <w:rFonts w:ascii="Aldhabi" w:hAnsi="Aldhabi" w:cs="Aldhabi" w:hint="cs"/>
            <w:noProof/>
            <w:webHidden/>
            <w:sz w:val="28"/>
            <w:szCs w:val="28"/>
          </w:rPr>
        </w:r>
        <w:r w:rsidRPr="00BA3E11">
          <w:rPr>
            <w:rFonts w:ascii="Aldhabi" w:hAnsi="Aldhabi" w:cs="Aldhabi" w:hint="cs"/>
            <w:noProof/>
            <w:webHidden/>
            <w:sz w:val="28"/>
            <w:szCs w:val="28"/>
          </w:rPr>
          <w:fldChar w:fldCharType="separate"/>
        </w:r>
        <w:r w:rsidRPr="00BA3E11">
          <w:rPr>
            <w:rFonts w:ascii="Aldhabi" w:hAnsi="Aldhabi" w:cs="Aldhabi" w:hint="cs"/>
            <w:noProof/>
            <w:webHidden/>
            <w:sz w:val="28"/>
            <w:szCs w:val="28"/>
          </w:rPr>
          <w:t>17</w:t>
        </w:r>
        <w:r w:rsidRPr="00BA3E11">
          <w:rPr>
            <w:rFonts w:ascii="Aldhabi" w:hAnsi="Aldhabi" w:cs="Aldhabi" w:hint="cs"/>
            <w:noProof/>
            <w:webHidden/>
            <w:sz w:val="28"/>
            <w:szCs w:val="28"/>
          </w:rPr>
          <w:fldChar w:fldCharType="end"/>
        </w:r>
      </w:hyperlink>
    </w:p>
    <w:p w14:paraId="32503641" w14:textId="64235DBA" w:rsidR="005E5E45" w:rsidRPr="00BA3E11" w:rsidRDefault="00BA3E11" w:rsidP="00441496">
      <w:pPr>
        <w:rPr>
          <w:rFonts w:ascii="Aldhabi" w:hAnsi="Aldhabi" w:cs="Aldhabi" w:hint="cs"/>
          <w:color w:val="002060"/>
          <w:sz w:val="44"/>
          <w:szCs w:val="44"/>
        </w:rPr>
      </w:pPr>
      <w:r>
        <w:rPr>
          <w:rFonts w:ascii="Aldhabi" w:hAnsi="Aldhabi" w:cs="Aldhabi"/>
          <w:color w:val="002060"/>
          <w:sz w:val="44"/>
          <w:szCs w:val="44"/>
        </w:rPr>
        <w:fldChar w:fldCharType="end"/>
      </w:r>
    </w:p>
    <w:sectPr w:rsidR="005E5E45" w:rsidRPr="00BA3E11" w:rsidSect="00E36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4E401" w14:textId="77777777" w:rsidR="00296DD2" w:rsidRDefault="00296DD2" w:rsidP="00E36D74">
      <w:pPr>
        <w:spacing w:after="0" w:line="240" w:lineRule="auto"/>
      </w:pPr>
      <w:r>
        <w:separator/>
      </w:r>
    </w:p>
  </w:endnote>
  <w:endnote w:type="continuationSeparator" w:id="0">
    <w:p w14:paraId="77D52F81" w14:textId="77777777" w:rsidR="00296DD2" w:rsidRDefault="00296DD2" w:rsidP="00E3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BF9D1" w14:textId="77777777" w:rsidR="00296DD2" w:rsidRDefault="00296DD2" w:rsidP="00E36D74">
      <w:pPr>
        <w:spacing w:after="0" w:line="240" w:lineRule="auto"/>
      </w:pPr>
      <w:r>
        <w:separator/>
      </w:r>
    </w:p>
  </w:footnote>
  <w:footnote w:type="continuationSeparator" w:id="0">
    <w:p w14:paraId="6D68B998" w14:textId="77777777" w:rsidR="00296DD2" w:rsidRDefault="00296DD2" w:rsidP="00E36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64EB" w14:textId="10A35805" w:rsidR="003949AB" w:rsidRPr="000E67C2" w:rsidRDefault="000E67C2" w:rsidP="000E67C2">
    <w:pPr>
      <w:pStyle w:val="Header"/>
      <w:jc w:val="center"/>
      <w:rPr>
        <w:rFonts w:ascii="Aldhabi" w:hAnsi="Aldhabi" w:cs="Aldhabi"/>
        <w:color w:val="002060"/>
        <w:sz w:val="12"/>
        <w:szCs w:val="12"/>
      </w:rPr>
    </w:pPr>
    <w:r w:rsidRPr="000E67C2">
      <w:rPr>
        <w:rFonts w:ascii="Aldhabi" w:hAnsi="Aldhabi" w:cs="Aldhabi" w:hint="cs"/>
        <w:color w:val="002060"/>
        <w:sz w:val="24"/>
        <w:szCs w:val="24"/>
      </w:rPr>
      <w:t>Darryl Jackson Student ID: 2219398</w:t>
    </w:r>
    <w:r>
      <w:rPr>
        <w:rFonts w:ascii="Aldhabi" w:hAnsi="Aldhabi" w:cs="Aldhabi"/>
        <w:color w:val="002060"/>
        <w:sz w:val="24"/>
        <w:szCs w:val="24"/>
      </w:rPr>
      <w:t>,</w:t>
    </w:r>
    <w:r w:rsidRPr="000E67C2">
      <w:rPr>
        <w:rFonts w:ascii="Aldhabi" w:hAnsi="Aldhabi" w:cs="Aldhabi" w:hint="cs"/>
        <w:color w:val="002060"/>
        <w:sz w:val="24"/>
        <w:szCs w:val="24"/>
      </w:rPr>
      <w:t xml:space="preserve"> University Wales St Trinity Da</w:t>
    </w:r>
    <w:r w:rsidRPr="000E67C2">
      <w:rPr>
        <w:rFonts w:ascii="Aldhabi" w:hAnsi="Aldhabi" w:cs="Aldhabi"/>
        <w:color w:val="002060"/>
        <w:sz w:val="24"/>
        <w:szCs w:val="24"/>
      </w:rPr>
      <w:t>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AEA3" w14:textId="65747242" w:rsidR="003949AB" w:rsidRPr="000E67C2" w:rsidRDefault="00113153" w:rsidP="000E67C2">
    <w:pPr>
      <w:pStyle w:val="Header"/>
      <w:jc w:val="center"/>
      <w:rPr>
        <w:rFonts w:ascii="Aldhabi" w:hAnsi="Aldhabi" w:cs="Aldhabi"/>
        <w:color w:val="002060"/>
      </w:rPr>
    </w:pPr>
    <w:r w:rsidRPr="000E67C2">
      <w:rPr>
        <w:rFonts w:ascii="Aldhabi" w:hAnsi="Aldhabi" w:cs="Aldhabi" w:hint="cs"/>
        <w:color w:val="002060"/>
      </w:rPr>
      <w:t>Darryl Jackson Student ID: 2219398 University Wales St Trinity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578AB"/>
    <w:multiLevelType w:val="hybridMultilevel"/>
    <w:tmpl w:val="2D80C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E33365"/>
    <w:multiLevelType w:val="hybridMultilevel"/>
    <w:tmpl w:val="43EE50E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7072A60"/>
    <w:multiLevelType w:val="hybridMultilevel"/>
    <w:tmpl w:val="BD5E5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4F49D9"/>
    <w:multiLevelType w:val="hybridMultilevel"/>
    <w:tmpl w:val="6602E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C81BAF"/>
    <w:multiLevelType w:val="hybridMultilevel"/>
    <w:tmpl w:val="2410CC24"/>
    <w:lvl w:ilvl="0" w:tplc="0756E0D6">
      <w:start w:val="3"/>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EC6109"/>
    <w:multiLevelType w:val="hybridMultilevel"/>
    <w:tmpl w:val="E89A1B44"/>
    <w:lvl w:ilvl="0" w:tplc="0809000F">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397A65"/>
    <w:multiLevelType w:val="hybridMultilevel"/>
    <w:tmpl w:val="EF5406A6"/>
    <w:lvl w:ilvl="0" w:tplc="5ED0E51C">
      <w:start w:val="11"/>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263D6"/>
    <w:multiLevelType w:val="hybridMultilevel"/>
    <w:tmpl w:val="7E1EC70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E9736E"/>
    <w:multiLevelType w:val="hybridMultilevel"/>
    <w:tmpl w:val="2410CC24"/>
    <w:lvl w:ilvl="0" w:tplc="FFFFFFFF">
      <w:start w:val="3"/>
      <w:numFmt w:val="decimal"/>
      <w:lvlText w:val="%1."/>
      <w:lvlJc w:val="left"/>
      <w:pPr>
        <w:ind w:left="720" w:hanging="360"/>
      </w:pPr>
      <w:rPr>
        <w:rFonts w:hint="default"/>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6304323">
    <w:abstractNumId w:val="0"/>
  </w:num>
  <w:num w:numId="2" w16cid:durableId="103159216">
    <w:abstractNumId w:val="4"/>
  </w:num>
  <w:num w:numId="3" w16cid:durableId="1383672897">
    <w:abstractNumId w:val="1"/>
  </w:num>
  <w:num w:numId="4" w16cid:durableId="1582324507">
    <w:abstractNumId w:val="8"/>
  </w:num>
  <w:num w:numId="5" w16cid:durableId="1570378886">
    <w:abstractNumId w:val="7"/>
  </w:num>
  <w:num w:numId="6" w16cid:durableId="1889141114">
    <w:abstractNumId w:val="6"/>
  </w:num>
  <w:num w:numId="7" w16cid:durableId="847448859">
    <w:abstractNumId w:val="2"/>
  </w:num>
  <w:num w:numId="8" w16cid:durableId="1896775394">
    <w:abstractNumId w:val="5"/>
  </w:num>
  <w:num w:numId="9" w16cid:durableId="792865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74"/>
    <w:rsid w:val="00003F0A"/>
    <w:rsid w:val="000046DF"/>
    <w:rsid w:val="0000554F"/>
    <w:rsid w:val="00005AC5"/>
    <w:rsid w:val="00006C03"/>
    <w:rsid w:val="00013F11"/>
    <w:rsid w:val="00015AAC"/>
    <w:rsid w:val="0001797F"/>
    <w:rsid w:val="00023229"/>
    <w:rsid w:val="000316D3"/>
    <w:rsid w:val="000330B6"/>
    <w:rsid w:val="0003375B"/>
    <w:rsid w:val="00037C19"/>
    <w:rsid w:val="00040D75"/>
    <w:rsid w:val="00046F6D"/>
    <w:rsid w:val="00050797"/>
    <w:rsid w:val="00052AC8"/>
    <w:rsid w:val="000537FC"/>
    <w:rsid w:val="000560C8"/>
    <w:rsid w:val="00063C13"/>
    <w:rsid w:val="00064594"/>
    <w:rsid w:val="00064C30"/>
    <w:rsid w:val="000673C7"/>
    <w:rsid w:val="00074512"/>
    <w:rsid w:val="00076BE0"/>
    <w:rsid w:val="00077471"/>
    <w:rsid w:val="00077ED2"/>
    <w:rsid w:val="000828B7"/>
    <w:rsid w:val="000831A1"/>
    <w:rsid w:val="00083E32"/>
    <w:rsid w:val="00083E38"/>
    <w:rsid w:val="00090596"/>
    <w:rsid w:val="0009456A"/>
    <w:rsid w:val="00094E69"/>
    <w:rsid w:val="000955C1"/>
    <w:rsid w:val="00095832"/>
    <w:rsid w:val="000967F3"/>
    <w:rsid w:val="000A243B"/>
    <w:rsid w:val="000A5CE4"/>
    <w:rsid w:val="000B049D"/>
    <w:rsid w:val="000B2C16"/>
    <w:rsid w:val="000C0FFC"/>
    <w:rsid w:val="000C62B0"/>
    <w:rsid w:val="000C76B4"/>
    <w:rsid w:val="000C7EDD"/>
    <w:rsid w:val="000E1722"/>
    <w:rsid w:val="000E1C27"/>
    <w:rsid w:val="000E57B0"/>
    <w:rsid w:val="000E67C2"/>
    <w:rsid w:val="000E7E16"/>
    <w:rsid w:val="000F40C9"/>
    <w:rsid w:val="000F4AE2"/>
    <w:rsid w:val="000F4B06"/>
    <w:rsid w:val="000F6EA6"/>
    <w:rsid w:val="000F7CB0"/>
    <w:rsid w:val="00100546"/>
    <w:rsid w:val="001006F9"/>
    <w:rsid w:val="001127F7"/>
    <w:rsid w:val="00113153"/>
    <w:rsid w:val="00113AE5"/>
    <w:rsid w:val="0011669A"/>
    <w:rsid w:val="0012094F"/>
    <w:rsid w:val="00126D2D"/>
    <w:rsid w:val="00134CCC"/>
    <w:rsid w:val="00137F3B"/>
    <w:rsid w:val="00140A9A"/>
    <w:rsid w:val="001410B7"/>
    <w:rsid w:val="00143BC3"/>
    <w:rsid w:val="00151FB5"/>
    <w:rsid w:val="00156E8B"/>
    <w:rsid w:val="00157D9C"/>
    <w:rsid w:val="001704DF"/>
    <w:rsid w:val="001756B0"/>
    <w:rsid w:val="00182FDA"/>
    <w:rsid w:val="00185F25"/>
    <w:rsid w:val="00192A25"/>
    <w:rsid w:val="00194157"/>
    <w:rsid w:val="00197C8C"/>
    <w:rsid w:val="001A3FBB"/>
    <w:rsid w:val="001A6130"/>
    <w:rsid w:val="001A642C"/>
    <w:rsid w:val="001B039A"/>
    <w:rsid w:val="001B2205"/>
    <w:rsid w:val="001B302F"/>
    <w:rsid w:val="001B540C"/>
    <w:rsid w:val="001B60E5"/>
    <w:rsid w:val="001C5466"/>
    <w:rsid w:val="001C7551"/>
    <w:rsid w:val="001C759C"/>
    <w:rsid w:val="001D2EB4"/>
    <w:rsid w:val="001D30AC"/>
    <w:rsid w:val="001D5ABC"/>
    <w:rsid w:val="001D726A"/>
    <w:rsid w:val="001E6DAA"/>
    <w:rsid w:val="001F3C69"/>
    <w:rsid w:val="001F419B"/>
    <w:rsid w:val="001F51DB"/>
    <w:rsid w:val="001F60F8"/>
    <w:rsid w:val="00200A16"/>
    <w:rsid w:val="00203DDD"/>
    <w:rsid w:val="00204621"/>
    <w:rsid w:val="00204E21"/>
    <w:rsid w:val="00205C47"/>
    <w:rsid w:val="00206259"/>
    <w:rsid w:val="00212DB3"/>
    <w:rsid w:val="002134EC"/>
    <w:rsid w:val="00217738"/>
    <w:rsid w:val="0022375F"/>
    <w:rsid w:val="00230B4A"/>
    <w:rsid w:val="0023263F"/>
    <w:rsid w:val="00235BAC"/>
    <w:rsid w:val="0024585C"/>
    <w:rsid w:val="00247EDD"/>
    <w:rsid w:val="00250247"/>
    <w:rsid w:val="00250403"/>
    <w:rsid w:val="002624DA"/>
    <w:rsid w:val="002662B2"/>
    <w:rsid w:val="002716C7"/>
    <w:rsid w:val="002723C2"/>
    <w:rsid w:val="00275512"/>
    <w:rsid w:val="00276C66"/>
    <w:rsid w:val="00281E76"/>
    <w:rsid w:val="002831D6"/>
    <w:rsid w:val="002848D1"/>
    <w:rsid w:val="0028541B"/>
    <w:rsid w:val="002858F6"/>
    <w:rsid w:val="002922CA"/>
    <w:rsid w:val="00293319"/>
    <w:rsid w:val="002964AC"/>
    <w:rsid w:val="00296B05"/>
    <w:rsid w:val="00296DD2"/>
    <w:rsid w:val="002A1292"/>
    <w:rsid w:val="002A1873"/>
    <w:rsid w:val="002A2A96"/>
    <w:rsid w:val="002A36B7"/>
    <w:rsid w:val="002A371D"/>
    <w:rsid w:val="002A54B3"/>
    <w:rsid w:val="002A6A70"/>
    <w:rsid w:val="002B23E3"/>
    <w:rsid w:val="002B2D77"/>
    <w:rsid w:val="002B43AA"/>
    <w:rsid w:val="002B4B65"/>
    <w:rsid w:val="002B4F93"/>
    <w:rsid w:val="002B4FFB"/>
    <w:rsid w:val="002C4885"/>
    <w:rsid w:val="002D0A2F"/>
    <w:rsid w:val="002D0F3A"/>
    <w:rsid w:val="002D20FF"/>
    <w:rsid w:val="002D419F"/>
    <w:rsid w:val="002D5CA1"/>
    <w:rsid w:val="002D5E85"/>
    <w:rsid w:val="002E0268"/>
    <w:rsid w:val="002E0C70"/>
    <w:rsid w:val="002E2F16"/>
    <w:rsid w:val="002E31C4"/>
    <w:rsid w:val="002E3C04"/>
    <w:rsid w:val="002F0111"/>
    <w:rsid w:val="00301F0B"/>
    <w:rsid w:val="00302A70"/>
    <w:rsid w:val="00307C8A"/>
    <w:rsid w:val="0031103F"/>
    <w:rsid w:val="00313BD7"/>
    <w:rsid w:val="003206BD"/>
    <w:rsid w:val="0032402A"/>
    <w:rsid w:val="003241B6"/>
    <w:rsid w:val="00326903"/>
    <w:rsid w:val="003325B8"/>
    <w:rsid w:val="003352CA"/>
    <w:rsid w:val="00337062"/>
    <w:rsid w:val="0033714C"/>
    <w:rsid w:val="00337D3B"/>
    <w:rsid w:val="003567A5"/>
    <w:rsid w:val="0036297B"/>
    <w:rsid w:val="00365D67"/>
    <w:rsid w:val="00367C60"/>
    <w:rsid w:val="003705F6"/>
    <w:rsid w:val="003708B6"/>
    <w:rsid w:val="00371FC2"/>
    <w:rsid w:val="003768B5"/>
    <w:rsid w:val="00376FD1"/>
    <w:rsid w:val="0037793E"/>
    <w:rsid w:val="003807B5"/>
    <w:rsid w:val="00382F4B"/>
    <w:rsid w:val="00393618"/>
    <w:rsid w:val="003949AB"/>
    <w:rsid w:val="00397BD8"/>
    <w:rsid w:val="003A5064"/>
    <w:rsid w:val="003A7ED0"/>
    <w:rsid w:val="003B218A"/>
    <w:rsid w:val="003B3A49"/>
    <w:rsid w:val="003B480D"/>
    <w:rsid w:val="003B79AC"/>
    <w:rsid w:val="003C0B80"/>
    <w:rsid w:val="003C19A0"/>
    <w:rsid w:val="003D5144"/>
    <w:rsid w:val="003E21BF"/>
    <w:rsid w:val="003E2507"/>
    <w:rsid w:val="003E4B4F"/>
    <w:rsid w:val="003F1BD3"/>
    <w:rsid w:val="004005C2"/>
    <w:rsid w:val="00401EAB"/>
    <w:rsid w:val="0040346C"/>
    <w:rsid w:val="00412767"/>
    <w:rsid w:val="00416C98"/>
    <w:rsid w:val="004255BA"/>
    <w:rsid w:val="00427AC5"/>
    <w:rsid w:val="004326A3"/>
    <w:rsid w:val="00432A30"/>
    <w:rsid w:val="00440084"/>
    <w:rsid w:val="00440A49"/>
    <w:rsid w:val="00441496"/>
    <w:rsid w:val="0044398A"/>
    <w:rsid w:val="00443FE9"/>
    <w:rsid w:val="00444D55"/>
    <w:rsid w:val="00460AEF"/>
    <w:rsid w:val="00461E84"/>
    <w:rsid w:val="00464766"/>
    <w:rsid w:val="00464FB8"/>
    <w:rsid w:val="00466ACB"/>
    <w:rsid w:val="00466FCE"/>
    <w:rsid w:val="0047724A"/>
    <w:rsid w:val="00480D35"/>
    <w:rsid w:val="0048296E"/>
    <w:rsid w:val="0048718E"/>
    <w:rsid w:val="00487850"/>
    <w:rsid w:val="00491C2A"/>
    <w:rsid w:val="004A02E6"/>
    <w:rsid w:val="004A2116"/>
    <w:rsid w:val="004B04A4"/>
    <w:rsid w:val="004B3404"/>
    <w:rsid w:val="004B6042"/>
    <w:rsid w:val="004C23B4"/>
    <w:rsid w:val="004C3449"/>
    <w:rsid w:val="004C35A2"/>
    <w:rsid w:val="004C4F97"/>
    <w:rsid w:val="004C6616"/>
    <w:rsid w:val="004D333D"/>
    <w:rsid w:val="004D5140"/>
    <w:rsid w:val="004F08A6"/>
    <w:rsid w:val="004F1EA2"/>
    <w:rsid w:val="00500EF8"/>
    <w:rsid w:val="00506223"/>
    <w:rsid w:val="005118E7"/>
    <w:rsid w:val="00512C55"/>
    <w:rsid w:val="0051464B"/>
    <w:rsid w:val="005146E1"/>
    <w:rsid w:val="0052131F"/>
    <w:rsid w:val="0052479B"/>
    <w:rsid w:val="00524B25"/>
    <w:rsid w:val="00526421"/>
    <w:rsid w:val="005272D7"/>
    <w:rsid w:val="0053535F"/>
    <w:rsid w:val="005426E3"/>
    <w:rsid w:val="00542C57"/>
    <w:rsid w:val="0054652E"/>
    <w:rsid w:val="00553010"/>
    <w:rsid w:val="00555586"/>
    <w:rsid w:val="005577BC"/>
    <w:rsid w:val="00560708"/>
    <w:rsid w:val="00561BB5"/>
    <w:rsid w:val="00563D4D"/>
    <w:rsid w:val="00565BF6"/>
    <w:rsid w:val="00576C29"/>
    <w:rsid w:val="005809E1"/>
    <w:rsid w:val="00582CC0"/>
    <w:rsid w:val="005832F1"/>
    <w:rsid w:val="00586352"/>
    <w:rsid w:val="0058681D"/>
    <w:rsid w:val="005874CB"/>
    <w:rsid w:val="0059331D"/>
    <w:rsid w:val="005955C4"/>
    <w:rsid w:val="005972BC"/>
    <w:rsid w:val="0059740B"/>
    <w:rsid w:val="005A4ACA"/>
    <w:rsid w:val="005C3C4C"/>
    <w:rsid w:val="005C40BC"/>
    <w:rsid w:val="005C4AC9"/>
    <w:rsid w:val="005C6A93"/>
    <w:rsid w:val="005D2B82"/>
    <w:rsid w:val="005E07FF"/>
    <w:rsid w:val="005E22B0"/>
    <w:rsid w:val="005E4A83"/>
    <w:rsid w:val="005E5E45"/>
    <w:rsid w:val="005E7B48"/>
    <w:rsid w:val="005F04F7"/>
    <w:rsid w:val="005F661D"/>
    <w:rsid w:val="006055F0"/>
    <w:rsid w:val="00607C7B"/>
    <w:rsid w:val="00610C2A"/>
    <w:rsid w:val="00611F2B"/>
    <w:rsid w:val="006131CC"/>
    <w:rsid w:val="00613327"/>
    <w:rsid w:val="00614363"/>
    <w:rsid w:val="0062026F"/>
    <w:rsid w:val="006225AB"/>
    <w:rsid w:val="00623739"/>
    <w:rsid w:val="00626E70"/>
    <w:rsid w:val="00637C6D"/>
    <w:rsid w:val="00652A2E"/>
    <w:rsid w:val="006544EE"/>
    <w:rsid w:val="00655615"/>
    <w:rsid w:val="006573EB"/>
    <w:rsid w:val="006614E5"/>
    <w:rsid w:val="006621DB"/>
    <w:rsid w:val="00662529"/>
    <w:rsid w:val="006626EF"/>
    <w:rsid w:val="0066720D"/>
    <w:rsid w:val="006754B7"/>
    <w:rsid w:val="0068654D"/>
    <w:rsid w:val="00687F20"/>
    <w:rsid w:val="00692AFE"/>
    <w:rsid w:val="006A1A09"/>
    <w:rsid w:val="006A4F74"/>
    <w:rsid w:val="006A68B6"/>
    <w:rsid w:val="006A7C8D"/>
    <w:rsid w:val="006B35A5"/>
    <w:rsid w:val="006B4F83"/>
    <w:rsid w:val="006B7F3C"/>
    <w:rsid w:val="006C09C8"/>
    <w:rsid w:val="006C4AE8"/>
    <w:rsid w:val="006D0155"/>
    <w:rsid w:val="006D5E08"/>
    <w:rsid w:val="006D7DA2"/>
    <w:rsid w:val="006D7FCB"/>
    <w:rsid w:val="006E3529"/>
    <w:rsid w:val="006E3B1D"/>
    <w:rsid w:val="006E4933"/>
    <w:rsid w:val="006E727E"/>
    <w:rsid w:val="006E7D89"/>
    <w:rsid w:val="006F1A71"/>
    <w:rsid w:val="006F3B3E"/>
    <w:rsid w:val="006F5CED"/>
    <w:rsid w:val="00705785"/>
    <w:rsid w:val="00711F51"/>
    <w:rsid w:val="007366A1"/>
    <w:rsid w:val="007444D9"/>
    <w:rsid w:val="00744A1D"/>
    <w:rsid w:val="007457DF"/>
    <w:rsid w:val="00750B3A"/>
    <w:rsid w:val="00752AA8"/>
    <w:rsid w:val="00753C10"/>
    <w:rsid w:val="007609BA"/>
    <w:rsid w:val="00761461"/>
    <w:rsid w:val="00763612"/>
    <w:rsid w:val="00766448"/>
    <w:rsid w:val="00770850"/>
    <w:rsid w:val="00770B05"/>
    <w:rsid w:val="007771F1"/>
    <w:rsid w:val="00780007"/>
    <w:rsid w:val="007802A1"/>
    <w:rsid w:val="00780386"/>
    <w:rsid w:val="0078247A"/>
    <w:rsid w:val="00790E26"/>
    <w:rsid w:val="00790F23"/>
    <w:rsid w:val="007923B8"/>
    <w:rsid w:val="00794CAD"/>
    <w:rsid w:val="007971BF"/>
    <w:rsid w:val="007A1A93"/>
    <w:rsid w:val="007A2307"/>
    <w:rsid w:val="007A6588"/>
    <w:rsid w:val="007A76DD"/>
    <w:rsid w:val="007B1D6D"/>
    <w:rsid w:val="007B7C73"/>
    <w:rsid w:val="007C1D44"/>
    <w:rsid w:val="007C341A"/>
    <w:rsid w:val="007C719F"/>
    <w:rsid w:val="007D626E"/>
    <w:rsid w:val="007E133B"/>
    <w:rsid w:val="007E15DF"/>
    <w:rsid w:val="007E3345"/>
    <w:rsid w:val="007E3E9E"/>
    <w:rsid w:val="007E67B5"/>
    <w:rsid w:val="007F6AF9"/>
    <w:rsid w:val="00802974"/>
    <w:rsid w:val="00810E18"/>
    <w:rsid w:val="0081218C"/>
    <w:rsid w:val="008144B1"/>
    <w:rsid w:val="008153AD"/>
    <w:rsid w:val="008214D1"/>
    <w:rsid w:val="00822D5D"/>
    <w:rsid w:val="008233CF"/>
    <w:rsid w:val="00824E5A"/>
    <w:rsid w:val="00824F16"/>
    <w:rsid w:val="00825023"/>
    <w:rsid w:val="0082748D"/>
    <w:rsid w:val="0083015F"/>
    <w:rsid w:val="00831180"/>
    <w:rsid w:val="00833253"/>
    <w:rsid w:val="00833D73"/>
    <w:rsid w:val="00834AFA"/>
    <w:rsid w:val="00837815"/>
    <w:rsid w:val="00837FB9"/>
    <w:rsid w:val="00843C6D"/>
    <w:rsid w:val="00846D4C"/>
    <w:rsid w:val="0085541B"/>
    <w:rsid w:val="00857214"/>
    <w:rsid w:val="00862C1C"/>
    <w:rsid w:val="00863ADF"/>
    <w:rsid w:val="00864E45"/>
    <w:rsid w:val="0087023B"/>
    <w:rsid w:val="00870BA5"/>
    <w:rsid w:val="00882D2A"/>
    <w:rsid w:val="00890E58"/>
    <w:rsid w:val="0089275F"/>
    <w:rsid w:val="00894B10"/>
    <w:rsid w:val="008A500E"/>
    <w:rsid w:val="008B6292"/>
    <w:rsid w:val="008B7516"/>
    <w:rsid w:val="008C0017"/>
    <w:rsid w:val="008C23DC"/>
    <w:rsid w:val="008C256C"/>
    <w:rsid w:val="008C623D"/>
    <w:rsid w:val="008C6A44"/>
    <w:rsid w:val="008D04BC"/>
    <w:rsid w:val="008D0D49"/>
    <w:rsid w:val="008D19B9"/>
    <w:rsid w:val="008D3240"/>
    <w:rsid w:val="008D3464"/>
    <w:rsid w:val="008D74C1"/>
    <w:rsid w:val="008E27BF"/>
    <w:rsid w:val="008E2DE8"/>
    <w:rsid w:val="008F166A"/>
    <w:rsid w:val="008F7690"/>
    <w:rsid w:val="0090038A"/>
    <w:rsid w:val="00901117"/>
    <w:rsid w:val="00903A5C"/>
    <w:rsid w:val="00903A75"/>
    <w:rsid w:val="00906C13"/>
    <w:rsid w:val="00910124"/>
    <w:rsid w:val="00912687"/>
    <w:rsid w:val="00913D82"/>
    <w:rsid w:val="00914AC4"/>
    <w:rsid w:val="00923DB0"/>
    <w:rsid w:val="00925780"/>
    <w:rsid w:val="00927F23"/>
    <w:rsid w:val="009317CD"/>
    <w:rsid w:val="0093280B"/>
    <w:rsid w:val="009345B7"/>
    <w:rsid w:val="00934677"/>
    <w:rsid w:val="009351D1"/>
    <w:rsid w:val="00940386"/>
    <w:rsid w:val="00941D60"/>
    <w:rsid w:val="00943559"/>
    <w:rsid w:val="00943910"/>
    <w:rsid w:val="00946984"/>
    <w:rsid w:val="0095442D"/>
    <w:rsid w:val="009545FA"/>
    <w:rsid w:val="00954D99"/>
    <w:rsid w:val="00964470"/>
    <w:rsid w:val="00971336"/>
    <w:rsid w:val="00971FC9"/>
    <w:rsid w:val="00973E25"/>
    <w:rsid w:val="009804A2"/>
    <w:rsid w:val="0098439C"/>
    <w:rsid w:val="00985689"/>
    <w:rsid w:val="009900FA"/>
    <w:rsid w:val="0099109B"/>
    <w:rsid w:val="00995F2F"/>
    <w:rsid w:val="009A0038"/>
    <w:rsid w:val="009A00DA"/>
    <w:rsid w:val="009A2F20"/>
    <w:rsid w:val="009A644F"/>
    <w:rsid w:val="009A715D"/>
    <w:rsid w:val="009C3B59"/>
    <w:rsid w:val="009C55ED"/>
    <w:rsid w:val="009D3B88"/>
    <w:rsid w:val="009D3D86"/>
    <w:rsid w:val="009D4A06"/>
    <w:rsid w:val="009D78A0"/>
    <w:rsid w:val="009E0C7C"/>
    <w:rsid w:val="009E2079"/>
    <w:rsid w:val="009E36EE"/>
    <w:rsid w:val="009E717C"/>
    <w:rsid w:val="009E767D"/>
    <w:rsid w:val="009E7C3F"/>
    <w:rsid w:val="009F2DF3"/>
    <w:rsid w:val="00A02C59"/>
    <w:rsid w:val="00A13208"/>
    <w:rsid w:val="00A139FE"/>
    <w:rsid w:val="00A209C7"/>
    <w:rsid w:val="00A25059"/>
    <w:rsid w:val="00A32F6B"/>
    <w:rsid w:val="00A34563"/>
    <w:rsid w:val="00A37840"/>
    <w:rsid w:val="00A43F02"/>
    <w:rsid w:val="00A468E7"/>
    <w:rsid w:val="00A47989"/>
    <w:rsid w:val="00A500E8"/>
    <w:rsid w:val="00A57CDE"/>
    <w:rsid w:val="00A60000"/>
    <w:rsid w:val="00A645E9"/>
    <w:rsid w:val="00A70220"/>
    <w:rsid w:val="00A71052"/>
    <w:rsid w:val="00A75F2C"/>
    <w:rsid w:val="00A7710E"/>
    <w:rsid w:val="00A778C5"/>
    <w:rsid w:val="00A81DE5"/>
    <w:rsid w:val="00A833C1"/>
    <w:rsid w:val="00A85F01"/>
    <w:rsid w:val="00A91C0A"/>
    <w:rsid w:val="00A92185"/>
    <w:rsid w:val="00A93348"/>
    <w:rsid w:val="00A96AFE"/>
    <w:rsid w:val="00A96FE3"/>
    <w:rsid w:val="00A977E1"/>
    <w:rsid w:val="00AA0F18"/>
    <w:rsid w:val="00AA1879"/>
    <w:rsid w:val="00AA37F0"/>
    <w:rsid w:val="00AA5D77"/>
    <w:rsid w:val="00AB5723"/>
    <w:rsid w:val="00AD7AD5"/>
    <w:rsid w:val="00AE3A2A"/>
    <w:rsid w:val="00AE6BD0"/>
    <w:rsid w:val="00AE75C9"/>
    <w:rsid w:val="00AF1A52"/>
    <w:rsid w:val="00AF2D8F"/>
    <w:rsid w:val="00AF6D51"/>
    <w:rsid w:val="00AF754E"/>
    <w:rsid w:val="00B046EA"/>
    <w:rsid w:val="00B053E9"/>
    <w:rsid w:val="00B10D1E"/>
    <w:rsid w:val="00B128C9"/>
    <w:rsid w:val="00B15C93"/>
    <w:rsid w:val="00B173AE"/>
    <w:rsid w:val="00B22243"/>
    <w:rsid w:val="00B2288B"/>
    <w:rsid w:val="00B25731"/>
    <w:rsid w:val="00B2713D"/>
    <w:rsid w:val="00B31BFC"/>
    <w:rsid w:val="00B3205D"/>
    <w:rsid w:val="00B32F38"/>
    <w:rsid w:val="00B342A7"/>
    <w:rsid w:val="00B35021"/>
    <w:rsid w:val="00B35BD1"/>
    <w:rsid w:val="00B46C67"/>
    <w:rsid w:val="00B47BC7"/>
    <w:rsid w:val="00B47F99"/>
    <w:rsid w:val="00B60179"/>
    <w:rsid w:val="00B62C75"/>
    <w:rsid w:val="00B664AA"/>
    <w:rsid w:val="00B752B5"/>
    <w:rsid w:val="00B76689"/>
    <w:rsid w:val="00B77CC0"/>
    <w:rsid w:val="00B81077"/>
    <w:rsid w:val="00B81D41"/>
    <w:rsid w:val="00B827D7"/>
    <w:rsid w:val="00B87A5C"/>
    <w:rsid w:val="00B90A72"/>
    <w:rsid w:val="00B93FD4"/>
    <w:rsid w:val="00BA0486"/>
    <w:rsid w:val="00BA0689"/>
    <w:rsid w:val="00BA2FC9"/>
    <w:rsid w:val="00BA3E11"/>
    <w:rsid w:val="00BB0ACB"/>
    <w:rsid w:val="00BB291D"/>
    <w:rsid w:val="00BC02D4"/>
    <w:rsid w:val="00BE0952"/>
    <w:rsid w:val="00BE09BF"/>
    <w:rsid w:val="00C003A5"/>
    <w:rsid w:val="00C01162"/>
    <w:rsid w:val="00C07513"/>
    <w:rsid w:val="00C141FE"/>
    <w:rsid w:val="00C201EC"/>
    <w:rsid w:val="00C208FA"/>
    <w:rsid w:val="00C248DC"/>
    <w:rsid w:val="00C253DA"/>
    <w:rsid w:val="00C269A9"/>
    <w:rsid w:val="00C27CBD"/>
    <w:rsid w:val="00C32926"/>
    <w:rsid w:val="00C34300"/>
    <w:rsid w:val="00C353CE"/>
    <w:rsid w:val="00C3683B"/>
    <w:rsid w:val="00C40363"/>
    <w:rsid w:val="00C44F89"/>
    <w:rsid w:val="00C46B42"/>
    <w:rsid w:val="00C511A9"/>
    <w:rsid w:val="00C535EA"/>
    <w:rsid w:val="00C5743D"/>
    <w:rsid w:val="00C632C5"/>
    <w:rsid w:val="00C6335D"/>
    <w:rsid w:val="00C657C1"/>
    <w:rsid w:val="00C832C7"/>
    <w:rsid w:val="00C85835"/>
    <w:rsid w:val="00C93A96"/>
    <w:rsid w:val="00C959F0"/>
    <w:rsid w:val="00C966EF"/>
    <w:rsid w:val="00CA0BDB"/>
    <w:rsid w:val="00CA2BD2"/>
    <w:rsid w:val="00CB0637"/>
    <w:rsid w:val="00CB6039"/>
    <w:rsid w:val="00CB7961"/>
    <w:rsid w:val="00CB7EE7"/>
    <w:rsid w:val="00CC0261"/>
    <w:rsid w:val="00CC3E8E"/>
    <w:rsid w:val="00CC3F07"/>
    <w:rsid w:val="00CD0271"/>
    <w:rsid w:val="00CD0C5E"/>
    <w:rsid w:val="00CD2613"/>
    <w:rsid w:val="00CD2CA8"/>
    <w:rsid w:val="00CD4776"/>
    <w:rsid w:val="00CE2713"/>
    <w:rsid w:val="00CE327F"/>
    <w:rsid w:val="00CE69A5"/>
    <w:rsid w:val="00CF4B47"/>
    <w:rsid w:val="00CF5222"/>
    <w:rsid w:val="00CF6D1E"/>
    <w:rsid w:val="00D11EC3"/>
    <w:rsid w:val="00D2012C"/>
    <w:rsid w:val="00D22A92"/>
    <w:rsid w:val="00D27198"/>
    <w:rsid w:val="00D31361"/>
    <w:rsid w:val="00D31E80"/>
    <w:rsid w:val="00D32331"/>
    <w:rsid w:val="00D32925"/>
    <w:rsid w:val="00D32CAC"/>
    <w:rsid w:val="00D35F18"/>
    <w:rsid w:val="00D3784F"/>
    <w:rsid w:val="00D43D3D"/>
    <w:rsid w:val="00D52779"/>
    <w:rsid w:val="00D54BF4"/>
    <w:rsid w:val="00D6107A"/>
    <w:rsid w:val="00D6207C"/>
    <w:rsid w:val="00D62148"/>
    <w:rsid w:val="00D7069A"/>
    <w:rsid w:val="00D7122F"/>
    <w:rsid w:val="00D72EDE"/>
    <w:rsid w:val="00D73E22"/>
    <w:rsid w:val="00D76306"/>
    <w:rsid w:val="00D8043C"/>
    <w:rsid w:val="00D82691"/>
    <w:rsid w:val="00D855ED"/>
    <w:rsid w:val="00D8632A"/>
    <w:rsid w:val="00D86683"/>
    <w:rsid w:val="00DA1DEE"/>
    <w:rsid w:val="00DB12B0"/>
    <w:rsid w:val="00DB3FFE"/>
    <w:rsid w:val="00DB45D4"/>
    <w:rsid w:val="00DC2236"/>
    <w:rsid w:val="00DC3A4C"/>
    <w:rsid w:val="00DC7A50"/>
    <w:rsid w:val="00DD4E24"/>
    <w:rsid w:val="00DE48A6"/>
    <w:rsid w:val="00DE5C1D"/>
    <w:rsid w:val="00DF08E4"/>
    <w:rsid w:val="00DF2952"/>
    <w:rsid w:val="00DF5E6D"/>
    <w:rsid w:val="00E06D37"/>
    <w:rsid w:val="00E12C51"/>
    <w:rsid w:val="00E138BB"/>
    <w:rsid w:val="00E13E3B"/>
    <w:rsid w:val="00E15DF7"/>
    <w:rsid w:val="00E228FF"/>
    <w:rsid w:val="00E24FC5"/>
    <w:rsid w:val="00E26095"/>
    <w:rsid w:val="00E279C4"/>
    <w:rsid w:val="00E27E93"/>
    <w:rsid w:val="00E3200A"/>
    <w:rsid w:val="00E36D74"/>
    <w:rsid w:val="00E42C1B"/>
    <w:rsid w:val="00E42D4A"/>
    <w:rsid w:val="00E44619"/>
    <w:rsid w:val="00E477DD"/>
    <w:rsid w:val="00E54872"/>
    <w:rsid w:val="00E54D21"/>
    <w:rsid w:val="00E551EA"/>
    <w:rsid w:val="00E5542A"/>
    <w:rsid w:val="00E55BEE"/>
    <w:rsid w:val="00E574E4"/>
    <w:rsid w:val="00E7109B"/>
    <w:rsid w:val="00E73803"/>
    <w:rsid w:val="00E765E4"/>
    <w:rsid w:val="00E771E6"/>
    <w:rsid w:val="00E779BB"/>
    <w:rsid w:val="00E80442"/>
    <w:rsid w:val="00E8120F"/>
    <w:rsid w:val="00E819FB"/>
    <w:rsid w:val="00E8338B"/>
    <w:rsid w:val="00E8519A"/>
    <w:rsid w:val="00E85539"/>
    <w:rsid w:val="00E8748C"/>
    <w:rsid w:val="00E9302B"/>
    <w:rsid w:val="00E943B6"/>
    <w:rsid w:val="00E9680A"/>
    <w:rsid w:val="00EA31E5"/>
    <w:rsid w:val="00EA3835"/>
    <w:rsid w:val="00EA5AAC"/>
    <w:rsid w:val="00EA6382"/>
    <w:rsid w:val="00EB02C2"/>
    <w:rsid w:val="00EB11CA"/>
    <w:rsid w:val="00EB240A"/>
    <w:rsid w:val="00EB478D"/>
    <w:rsid w:val="00EC1B47"/>
    <w:rsid w:val="00EC6E4C"/>
    <w:rsid w:val="00ED18A7"/>
    <w:rsid w:val="00ED2054"/>
    <w:rsid w:val="00ED32AC"/>
    <w:rsid w:val="00EE3BF4"/>
    <w:rsid w:val="00EE46C0"/>
    <w:rsid w:val="00EE4918"/>
    <w:rsid w:val="00EE6B0F"/>
    <w:rsid w:val="00EE7A6D"/>
    <w:rsid w:val="00EE7F66"/>
    <w:rsid w:val="00EF0AC6"/>
    <w:rsid w:val="00EF14E4"/>
    <w:rsid w:val="00EF15D4"/>
    <w:rsid w:val="00EF6939"/>
    <w:rsid w:val="00EF6F3E"/>
    <w:rsid w:val="00F01514"/>
    <w:rsid w:val="00F062CF"/>
    <w:rsid w:val="00F124AE"/>
    <w:rsid w:val="00F20ABD"/>
    <w:rsid w:val="00F2432B"/>
    <w:rsid w:val="00F25E84"/>
    <w:rsid w:val="00F27744"/>
    <w:rsid w:val="00F31735"/>
    <w:rsid w:val="00F334AE"/>
    <w:rsid w:val="00F33BAE"/>
    <w:rsid w:val="00F3600A"/>
    <w:rsid w:val="00F36327"/>
    <w:rsid w:val="00F3720B"/>
    <w:rsid w:val="00F37D63"/>
    <w:rsid w:val="00F407F5"/>
    <w:rsid w:val="00F44026"/>
    <w:rsid w:val="00F46C31"/>
    <w:rsid w:val="00F56C42"/>
    <w:rsid w:val="00F61885"/>
    <w:rsid w:val="00F619DA"/>
    <w:rsid w:val="00F622AB"/>
    <w:rsid w:val="00F62356"/>
    <w:rsid w:val="00F641DD"/>
    <w:rsid w:val="00F71DBF"/>
    <w:rsid w:val="00F73A9B"/>
    <w:rsid w:val="00F837F1"/>
    <w:rsid w:val="00F844AA"/>
    <w:rsid w:val="00F852D8"/>
    <w:rsid w:val="00F85DBD"/>
    <w:rsid w:val="00F8604F"/>
    <w:rsid w:val="00F87025"/>
    <w:rsid w:val="00F90328"/>
    <w:rsid w:val="00F90F9C"/>
    <w:rsid w:val="00F9132A"/>
    <w:rsid w:val="00FA0096"/>
    <w:rsid w:val="00FA0D71"/>
    <w:rsid w:val="00FA335A"/>
    <w:rsid w:val="00FA3797"/>
    <w:rsid w:val="00FA38D5"/>
    <w:rsid w:val="00FB07AD"/>
    <w:rsid w:val="00FB1877"/>
    <w:rsid w:val="00FB41CE"/>
    <w:rsid w:val="00FB6675"/>
    <w:rsid w:val="00FC3C8A"/>
    <w:rsid w:val="00FC4166"/>
    <w:rsid w:val="00FC6382"/>
    <w:rsid w:val="00FC6928"/>
    <w:rsid w:val="00FC6949"/>
    <w:rsid w:val="00FD3C53"/>
    <w:rsid w:val="00FD7C5F"/>
    <w:rsid w:val="00FE1E3C"/>
    <w:rsid w:val="00FE28B2"/>
    <w:rsid w:val="00FF15E4"/>
    <w:rsid w:val="00FF180D"/>
    <w:rsid w:val="00FF3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572201C"/>
  <w15:chartTrackingRefBased/>
  <w15:docId w15:val="{BB8356F6-7508-47F6-AC49-8F2DB006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3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D74"/>
  </w:style>
  <w:style w:type="paragraph" w:styleId="Footer">
    <w:name w:val="footer"/>
    <w:basedOn w:val="Normal"/>
    <w:link w:val="FooterChar"/>
    <w:uiPriority w:val="99"/>
    <w:unhideWhenUsed/>
    <w:rsid w:val="00E36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D74"/>
  </w:style>
  <w:style w:type="paragraph" w:styleId="NoSpacing">
    <w:name w:val="No Spacing"/>
    <w:link w:val="NoSpacingChar"/>
    <w:uiPriority w:val="1"/>
    <w:qFormat/>
    <w:rsid w:val="00CB06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637"/>
    <w:rPr>
      <w:rFonts w:eastAsiaTheme="minorEastAsia"/>
      <w:lang w:val="en-US"/>
    </w:rPr>
  </w:style>
  <w:style w:type="paragraph" w:styleId="ListParagraph">
    <w:name w:val="List Paragraph"/>
    <w:basedOn w:val="Normal"/>
    <w:uiPriority w:val="34"/>
    <w:qFormat/>
    <w:rsid w:val="00CB0637"/>
    <w:pPr>
      <w:ind w:left="720"/>
      <w:contextualSpacing/>
    </w:pPr>
  </w:style>
  <w:style w:type="character" w:customStyle="1" w:styleId="Heading1Char">
    <w:name w:val="Heading 1 Char"/>
    <w:basedOn w:val="DefaultParagraphFont"/>
    <w:link w:val="Heading1"/>
    <w:uiPriority w:val="9"/>
    <w:rsid w:val="00C4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0363"/>
  </w:style>
  <w:style w:type="paragraph" w:styleId="Caption">
    <w:name w:val="caption"/>
    <w:basedOn w:val="Normal"/>
    <w:next w:val="Normal"/>
    <w:uiPriority w:val="35"/>
    <w:unhideWhenUsed/>
    <w:qFormat/>
    <w:rsid w:val="009F2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46EA"/>
    <w:pPr>
      <w:spacing w:after="0"/>
    </w:pPr>
  </w:style>
  <w:style w:type="character" w:styleId="Hyperlink">
    <w:name w:val="Hyperlink"/>
    <w:basedOn w:val="DefaultParagraphFont"/>
    <w:uiPriority w:val="99"/>
    <w:unhideWhenUsed/>
    <w:rsid w:val="00B046EA"/>
    <w:rPr>
      <w:color w:val="0563C1" w:themeColor="hyperlink"/>
      <w:u w:val="single"/>
    </w:rPr>
  </w:style>
  <w:style w:type="paragraph" w:styleId="NormalWeb">
    <w:name w:val="Normal (Web)"/>
    <w:basedOn w:val="Normal"/>
    <w:uiPriority w:val="99"/>
    <w:semiHidden/>
    <w:unhideWhenUsed/>
    <w:rsid w:val="00A32F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7866">
      <w:bodyDiv w:val="1"/>
      <w:marLeft w:val="0"/>
      <w:marRight w:val="0"/>
      <w:marTop w:val="0"/>
      <w:marBottom w:val="0"/>
      <w:divBdr>
        <w:top w:val="none" w:sz="0" w:space="0" w:color="auto"/>
        <w:left w:val="none" w:sz="0" w:space="0" w:color="auto"/>
        <w:bottom w:val="none" w:sz="0" w:space="0" w:color="auto"/>
        <w:right w:val="none" w:sz="0" w:space="0" w:color="auto"/>
      </w:divBdr>
    </w:div>
    <w:div w:id="21368170">
      <w:bodyDiv w:val="1"/>
      <w:marLeft w:val="0"/>
      <w:marRight w:val="0"/>
      <w:marTop w:val="0"/>
      <w:marBottom w:val="0"/>
      <w:divBdr>
        <w:top w:val="none" w:sz="0" w:space="0" w:color="auto"/>
        <w:left w:val="none" w:sz="0" w:space="0" w:color="auto"/>
        <w:bottom w:val="none" w:sz="0" w:space="0" w:color="auto"/>
        <w:right w:val="none" w:sz="0" w:space="0" w:color="auto"/>
      </w:divBdr>
    </w:div>
    <w:div w:id="37441557">
      <w:bodyDiv w:val="1"/>
      <w:marLeft w:val="0"/>
      <w:marRight w:val="0"/>
      <w:marTop w:val="0"/>
      <w:marBottom w:val="0"/>
      <w:divBdr>
        <w:top w:val="none" w:sz="0" w:space="0" w:color="auto"/>
        <w:left w:val="none" w:sz="0" w:space="0" w:color="auto"/>
        <w:bottom w:val="none" w:sz="0" w:space="0" w:color="auto"/>
        <w:right w:val="none" w:sz="0" w:space="0" w:color="auto"/>
      </w:divBdr>
    </w:div>
    <w:div w:id="46030846">
      <w:bodyDiv w:val="1"/>
      <w:marLeft w:val="0"/>
      <w:marRight w:val="0"/>
      <w:marTop w:val="0"/>
      <w:marBottom w:val="0"/>
      <w:divBdr>
        <w:top w:val="none" w:sz="0" w:space="0" w:color="auto"/>
        <w:left w:val="none" w:sz="0" w:space="0" w:color="auto"/>
        <w:bottom w:val="none" w:sz="0" w:space="0" w:color="auto"/>
        <w:right w:val="none" w:sz="0" w:space="0" w:color="auto"/>
      </w:divBdr>
    </w:div>
    <w:div w:id="49502336">
      <w:bodyDiv w:val="1"/>
      <w:marLeft w:val="0"/>
      <w:marRight w:val="0"/>
      <w:marTop w:val="0"/>
      <w:marBottom w:val="0"/>
      <w:divBdr>
        <w:top w:val="none" w:sz="0" w:space="0" w:color="auto"/>
        <w:left w:val="none" w:sz="0" w:space="0" w:color="auto"/>
        <w:bottom w:val="none" w:sz="0" w:space="0" w:color="auto"/>
        <w:right w:val="none" w:sz="0" w:space="0" w:color="auto"/>
      </w:divBdr>
    </w:div>
    <w:div w:id="70659944">
      <w:bodyDiv w:val="1"/>
      <w:marLeft w:val="0"/>
      <w:marRight w:val="0"/>
      <w:marTop w:val="0"/>
      <w:marBottom w:val="0"/>
      <w:divBdr>
        <w:top w:val="none" w:sz="0" w:space="0" w:color="auto"/>
        <w:left w:val="none" w:sz="0" w:space="0" w:color="auto"/>
        <w:bottom w:val="none" w:sz="0" w:space="0" w:color="auto"/>
        <w:right w:val="none" w:sz="0" w:space="0" w:color="auto"/>
      </w:divBdr>
    </w:div>
    <w:div w:id="74131522">
      <w:bodyDiv w:val="1"/>
      <w:marLeft w:val="0"/>
      <w:marRight w:val="0"/>
      <w:marTop w:val="0"/>
      <w:marBottom w:val="0"/>
      <w:divBdr>
        <w:top w:val="none" w:sz="0" w:space="0" w:color="auto"/>
        <w:left w:val="none" w:sz="0" w:space="0" w:color="auto"/>
        <w:bottom w:val="none" w:sz="0" w:space="0" w:color="auto"/>
        <w:right w:val="none" w:sz="0" w:space="0" w:color="auto"/>
      </w:divBdr>
    </w:div>
    <w:div w:id="77218770">
      <w:bodyDiv w:val="1"/>
      <w:marLeft w:val="0"/>
      <w:marRight w:val="0"/>
      <w:marTop w:val="0"/>
      <w:marBottom w:val="0"/>
      <w:divBdr>
        <w:top w:val="none" w:sz="0" w:space="0" w:color="auto"/>
        <w:left w:val="none" w:sz="0" w:space="0" w:color="auto"/>
        <w:bottom w:val="none" w:sz="0" w:space="0" w:color="auto"/>
        <w:right w:val="none" w:sz="0" w:space="0" w:color="auto"/>
      </w:divBdr>
    </w:div>
    <w:div w:id="80569571">
      <w:bodyDiv w:val="1"/>
      <w:marLeft w:val="0"/>
      <w:marRight w:val="0"/>
      <w:marTop w:val="0"/>
      <w:marBottom w:val="0"/>
      <w:divBdr>
        <w:top w:val="none" w:sz="0" w:space="0" w:color="auto"/>
        <w:left w:val="none" w:sz="0" w:space="0" w:color="auto"/>
        <w:bottom w:val="none" w:sz="0" w:space="0" w:color="auto"/>
        <w:right w:val="none" w:sz="0" w:space="0" w:color="auto"/>
      </w:divBdr>
    </w:div>
    <w:div w:id="85734749">
      <w:bodyDiv w:val="1"/>
      <w:marLeft w:val="0"/>
      <w:marRight w:val="0"/>
      <w:marTop w:val="0"/>
      <w:marBottom w:val="0"/>
      <w:divBdr>
        <w:top w:val="none" w:sz="0" w:space="0" w:color="auto"/>
        <w:left w:val="none" w:sz="0" w:space="0" w:color="auto"/>
        <w:bottom w:val="none" w:sz="0" w:space="0" w:color="auto"/>
        <w:right w:val="none" w:sz="0" w:space="0" w:color="auto"/>
      </w:divBdr>
    </w:div>
    <w:div w:id="100999972">
      <w:bodyDiv w:val="1"/>
      <w:marLeft w:val="0"/>
      <w:marRight w:val="0"/>
      <w:marTop w:val="0"/>
      <w:marBottom w:val="0"/>
      <w:divBdr>
        <w:top w:val="none" w:sz="0" w:space="0" w:color="auto"/>
        <w:left w:val="none" w:sz="0" w:space="0" w:color="auto"/>
        <w:bottom w:val="none" w:sz="0" w:space="0" w:color="auto"/>
        <w:right w:val="none" w:sz="0" w:space="0" w:color="auto"/>
      </w:divBdr>
    </w:div>
    <w:div w:id="101078729">
      <w:bodyDiv w:val="1"/>
      <w:marLeft w:val="0"/>
      <w:marRight w:val="0"/>
      <w:marTop w:val="0"/>
      <w:marBottom w:val="0"/>
      <w:divBdr>
        <w:top w:val="none" w:sz="0" w:space="0" w:color="auto"/>
        <w:left w:val="none" w:sz="0" w:space="0" w:color="auto"/>
        <w:bottom w:val="none" w:sz="0" w:space="0" w:color="auto"/>
        <w:right w:val="none" w:sz="0" w:space="0" w:color="auto"/>
      </w:divBdr>
    </w:div>
    <w:div w:id="101995961">
      <w:bodyDiv w:val="1"/>
      <w:marLeft w:val="0"/>
      <w:marRight w:val="0"/>
      <w:marTop w:val="0"/>
      <w:marBottom w:val="0"/>
      <w:divBdr>
        <w:top w:val="none" w:sz="0" w:space="0" w:color="auto"/>
        <w:left w:val="none" w:sz="0" w:space="0" w:color="auto"/>
        <w:bottom w:val="none" w:sz="0" w:space="0" w:color="auto"/>
        <w:right w:val="none" w:sz="0" w:space="0" w:color="auto"/>
      </w:divBdr>
    </w:div>
    <w:div w:id="104202773">
      <w:bodyDiv w:val="1"/>
      <w:marLeft w:val="0"/>
      <w:marRight w:val="0"/>
      <w:marTop w:val="0"/>
      <w:marBottom w:val="0"/>
      <w:divBdr>
        <w:top w:val="none" w:sz="0" w:space="0" w:color="auto"/>
        <w:left w:val="none" w:sz="0" w:space="0" w:color="auto"/>
        <w:bottom w:val="none" w:sz="0" w:space="0" w:color="auto"/>
        <w:right w:val="none" w:sz="0" w:space="0" w:color="auto"/>
      </w:divBdr>
    </w:div>
    <w:div w:id="130635977">
      <w:bodyDiv w:val="1"/>
      <w:marLeft w:val="0"/>
      <w:marRight w:val="0"/>
      <w:marTop w:val="0"/>
      <w:marBottom w:val="0"/>
      <w:divBdr>
        <w:top w:val="none" w:sz="0" w:space="0" w:color="auto"/>
        <w:left w:val="none" w:sz="0" w:space="0" w:color="auto"/>
        <w:bottom w:val="none" w:sz="0" w:space="0" w:color="auto"/>
        <w:right w:val="none" w:sz="0" w:space="0" w:color="auto"/>
      </w:divBdr>
    </w:div>
    <w:div w:id="130948888">
      <w:bodyDiv w:val="1"/>
      <w:marLeft w:val="0"/>
      <w:marRight w:val="0"/>
      <w:marTop w:val="0"/>
      <w:marBottom w:val="0"/>
      <w:divBdr>
        <w:top w:val="none" w:sz="0" w:space="0" w:color="auto"/>
        <w:left w:val="none" w:sz="0" w:space="0" w:color="auto"/>
        <w:bottom w:val="none" w:sz="0" w:space="0" w:color="auto"/>
        <w:right w:val="none" w:sz="0" w:space="0" w:color="auto"/>
      </w:divBdr>
    </w:div>
    <w:div w:id="138306123">
      <w:bodyDiv w:val="1"/>
      <w:marLeft w:val="0"/>
      <w:marRight w:val="0"/>
      <w:marTop w:val="0"/>
      <w:marBottom w:val="0"/>
      <w:divBdr>
        <w:top w:val="none" w:sz="0" w:space="0" w:color="auto"/>
        <w:left w:val="none" w:sz="0" w:space="0" w:color="auto"/>
        <w:bottom w:val="none" w:sz="0" w:space="0" w:color="auto"/>
        <w:right w:val="none" w:sz="0" w:space="0" w:color="auto"/>
      </w:divBdr>
    </w:div>
    <w:div w:id="169756800">
      <w:bodyDiv w:val="1"/>
      <w:marLeft w:val="0"/>
      <w:marRight w:val="0"/>
      <w:marTop w:val="0"/>
      <w:marBottom w:val="0"/>
      <w:divBdr>
        <w:top w:val="none" w:sz="0" w:space="0" w:color="auto"/>
        <w:left w:val="none" w:sz="0" w:space="0" w:color="auto"/>
        <w:bottom w:val="none" w:sz="0" w:space="0" w:color="auto"/>
        <w:right w:val="none" w:sz="0" w:space="0" w:color="auto"/>
      </w:divBdr>
    </w:div>
    <w:div w:id="182794150">
      <w:bodyDiv w:val="1"/>
      <w:marLeft w:val="0"/>
      <w:marRight w:val="0"/>
      <w:marTop w:val="0"/>
      <w:marBottom w:val="0"/>
      <w:divBdr>
        <w:top w:val="none" w:sz="0" w:space="0" w:color="auto"/>
        <w:left w:val="none" w:sz="0" w:space="0" w:color="auto"/>
        <w:bottom w:val="none" w:sz="0" w:space="0" w:color="auto"/>
        <w:right w:val="none" w:sz="0" w:space="0" w:color="auto"/>
      </w:divBdr>
    </w:div>
    <w:div w:id="186915554">
      <w:bodyDiv w:val="1"/>
      <w:marLeft w:val="0"/>
      <w:marRight w:val="0"/>
      <w:marTop w:val="0"/>
      <w:marBottom w:val="0"/>
      <w:divBdr>
        <w:top w:val="none" w:sz="0" w:space="0" w:color="auto"/>
        <w:left w:val="none" w:sz="0" w:space="0" w:color="auto"/>
        <w:bottom w:val="none" w:sz="0" w:space="0" w:color="auto"/>
        <w:right w:val="none" w:sz="0" w:space="0" w:color="auto"/>
      </w:divBdr>
    </w:div>
    <w:div w:id="192422308">
      <w:bodyDiv w:val="1"/>
      <w:marLeft w:val="0"/>
      <w:marRight w:val="0"/>
      <w:marTop w:val="0"/>
      <w:marBottom w:val="0"/>
      <w:divBdr>
        <w:top w:val="none" w:sz="0" w:space="0" w:color="auto"/>
        <w:left w:val="none" w:sz="0" w:space="0" w:color="auto"/>
        <w:bottom w:val="none" w:sz="0" w:space="0" w:color="auto"/>
        <w:right w:val="none" w:sz="0" w:space="0" w:color="auto"/>
      </w:divBdr>
    </w:div>
    <w:div w:id="214051741">
      <w:bodyDiv w:val="1"/>
      <w:marLeft w:val="0"/>
      <w:marRight w:val="0"/>
      <w:marTop w:val="0"/>
      <w:marBottom w:val="0"/>
      <w:divBdr>
        <w:top w:val="none" w:sz="0" w:space="0" w:color="auto"/>
        <w:left w:val="none" w:sz="0" w:space="0" w:color="auto"/>
        <w:bottom w:val="none" w:sz="0" w:space="0" w:color="auto"/>
        <w:right w:val="none" w:sz="0" w:space="0" w:color="auto"/>
      </w:divBdr>
    </w:div>
    <w:div w:id="230582225">
      <w:bodyDiv w:val="1"/>
      <w:marLeft w:val="0"/>
      <w:marRight w:val="0"/>
      <w:marTop w:val="0"/>
      <w:marBottom w:val="0"/>
      <w:divBdr>
        <w:top w:val="none" w:sz="0" w:space="0" w:color="auto"/>
        <w:left w:val="none" w:sz="0" w:space="0" w:color="auto"/>
        <w:bottom w:val="none" w:sz="0" w:space="0" w:color="auto"/>
        <w:right w:val="none" w:sz="0" w:space="0" w:color="auto"/>
      </w:divBdr>
    </w:div>
    <w:div w:id="253247394">
      <w:bodyDiv w:val="1"/>
      <w:marLeft w:val="0"/>
      <w:marRight w:val="0"/>
      <w:marTop w:val="0"/>
      <w:marBottom w:val="0"/>
      <w:divBdr>
        <w:top w:val="none" w:sz="0" w:space="0" w:color="auto"/>
        <w:left w:val="none" w:sz="0" w:space="0" w:color="auto"/>
        <w:bottom w:val="none" w:sz="0" w:space="0" w:color="auto"/>
        <w:right w:val="none" w:sz="0" w:space="0" w:color="auto"/>
      </w:divBdr>
    </w:div>
    <w:div w:id="274481792">
      <w:bodyDiv w:val="1"/>
      <w:marLeft w:val="0"/>
      <w:marRight w:val="0"/>
      <w:marTop w:val="0"/>
      <w:marBottom w:val="0"/>
      <w:divBdr>
        <w:top w:val="none" w:sz="0" w:space="0" w:color="auto"/>
        <w:left w:val="none" w:sz="0" w:space="0" w:color="auto"/>
        <w:bottom w:val="none" w:sz="0" w:space="0" w:color="auto"/>
        <w:right w:val="none" w:sz="0" w:space="0" w:color="auto"/>
      </w:divBdr>
    </w:div>
    <w:div w:id="298918989">
      <w:bodyDiv w:val="1"/>
      <w:marLeft w:val="0"/>
      <w:marRight w:val="0"/>
      <w:marTop w:val="0"/>
      <w:marBottom w:val="0"/>
      <w:divBdr>
        <w:top w:val="none" w:sz="0" w:space="0" w:color="auto"/>
        <w:left w:val="none" w:sz="0" w:space="0" w:color="auto"/>
        <w:bottom w:val="none" w:sz="0" w:space="0" w:color="auto"/>
        <w:right w:val="none" w:sz="0" w:space="0" w:color="auto"/>
      </w:divBdr>
    </w:div>
    <w:div w:id="344749631">
      <w:bodyDiv w:val="1"/>
      <w:marLeft w:val="0"/>
      <w:marRight w:val="0"/>
      <w:marTop w:val="0"/>
      <w:marBottom w:val="0"/>
      <w:divBdr>
        <w:top w:val="none" w:sz="0" w:space="0" w:color="auto"/>
        <w:left w:val="none" w:sz="0" w:space="0" w:color="auto"/>
        <w:bottom w:val="none" w:sz="0" w:space="0" w:color="auto"/>
        <w:right w:val="none" w:sz="0" w:space="0" w:color="auto"/>
      </w:divBdr>
    </w:div>
    <w:div w:id="350110493">
      <w:bodyDiv w:val="1"/>
      <w:marLeft w:val="0"/>
      <w:marRight w:val="0"/>
      <w:marTop w:val="0"/>
      <w:marBottom w:val="0"/>
      <w:divBdr>
        <w:top w:val="none" w:sz="0" w:space="0" w:color="auto"/>
        <w:left w:val="none" w:sz="0" w:space="0" w:color="auto"/>
        <w:bottom w:val="none" w:sz="0" w:space="0" w:color="auto"/>
        <w:right w:val="none" w:sz="0" w:space="0" w:color="auto"/>
      </w:divBdr>
    </w:div>
    <w:div w:id="360936260">
      <w:bodyDiv w:val="1"/>
      <w:marLeft w:val="0"/>
      <w:marRight w:val="0"/>
      <w:marTop w:val="0"/>
      <w:marBottom w:val="0"/>
      <w:divBdr>
        <w:top w:val="none" w:sz="0" w:space="0" w:color="auto"/>
        <w:left w:val="none" w:sz="0" w:space="0" w:color="auto"/>
        <w:bottom w:val="none" w:sz="0" w:space="0" w:color="auto"/>
        <w:right w:val="none" w:sz="0" w:space="0" w:color="auto"/>
      </w:divBdr>
    </w:div>
    <w:div w:id="407461538">
      <w:bodyDiv w:val="1"/>
      <w:marLeft w:val="0"/>
      <w:marRight w:val="0"/>
      <w:marTop w:val="0"/>
      <w:marBottom w:val="0"/>
      <w:divBdr>
        <w:top w:val="none" w:sz="0" w:space="0" w:color="auto"/>
        <w:left w:val="none" w:sz="0" w:space="0" w:color="auto"/>
        <w:bottom w:val="none" w:sz="0" w:space="0" w:color="auto"/>
        <w:right w:val="none" w:sz="0" w:space="0" w:color="auto"/>
      </w:divBdr>
    </w:div>
    <w:div w:id="424112854">
      <w:bodyDiv w:val="1"/>
      <w:marLeft w:val="0"/>
      <w:marRight w:val="0"/>
      <w:marTop w:val="0"/>
      <w:marBottom w:val="0"/>
      <w:divBdr>
        <w:top w:val="none" w:sz="0" w:space="0" w:color="auto"/>
        <w:left w:val="none" w:sz="0" w:space="0" w:color="auto"/>
        <w:bottom w:val="none" w:sz="0" w:space="0" w:color="auto"/>
        <w:right w:val="none" w:sz="0" w:space="0" w:color="auto"/>
      </w:divBdr>
    </w:div>
    <w:div w:id="425466672">
      <w:bodyDiv w:val="1"/>
      <w:marLeft w:val="0"/>
      <w:marRight w:val="0"/>
      <w:marTop w:val="0"/>
      <w:marBottom w:val="0"/>
      <w:divBdr>
        <w:top w:val="none" w:sz="0" w:space="0" w:color="auto"/>
        <w:left w:val="none" w:sz="0" w:space="0" w:color="auto"/>
        <w:bottom w:val="none" w:sz="0" w:space="0" w:color="auto"/>
        <w:right w:val="none" w:sz="0" w:space="0" w:color="auto"/>
      </w:divBdr>
    </w:div>
    <w:div w:id="429817062">
      <w:bodyDiv w:val="1"/>
      <w:marLeft w:val="0"/>
      <w:marRight w:val="0"/>
      <w:marTop w:val="0"/>
      <w:marBottom w:val="0"/>
      <w:divBdr>
        <w:top w:val="none" w:sz="0" w:space="0" w:color="auto"/>
        <w:left w:val="none" w:sz="0" w:space="0" w:color="auto"/>
        <w:bottom w:val="none" w:sz="0" w:space="0" w:color="auto"/>
        <w:right w:val="none" w:sz="0" w:space="0" w:color="auto"/>
      </w:divBdr>
    </w:div>
    <w:div w:id="431903080">
      <w:bodyDiv w:val="1"/>
      <w:marLeft w:val="0"/>
      <w:marRight w:val="0"/>
      <w:marTop w:val="0"/>
      <w:marBottom w:val="0"/>
      <w:divBdr>
        <w:top w:val="none" w:sz="0" w:space="0" w:color="auto"/>
        <w:left w:val="none" w:sz="0" w:space="0" w:color="auto"/>
        <w:bottom w:val="none" w:sz="0" w:space="0" w:color="auto"/>
        <w:right w:val="none" w:sz="0" w:space="0" w:color="auto"/>
      </w:divBdr>
    </w:div>
    <w:div w:id="432017253">
      <w:bodyDiv w:val="1"/>
      <w:marLeft w:val="0"/>
      <w:marRight w:val="0"/>
      <w:marTop w:val="0"/>
      <w:marBottom w:val="0"/>
      <w:divBdr>
        <w:top w:val="none" w:sz="0" w:space="0" w:color="auto"/>
        <w:left w:val="none" w:sz="0" w:space="0" w:color="auto"/>
        <w:bottom w:val="none" w:sz="0" w:space="0" w:color="auto"/>
        <w:right w:val="none" w:sz="0" w:space="0" w:color="auto"/>
      </w:divBdr>
    </w:div>
    <w:div w:id="456215849">
      <w:bodyDiv w:val="1"/>
      <w:marLeft w:val="0"/>
      <w:marRight w:val="0"/>
      <w:marTop w:val="0"/>
      <w:marBottom w:val="0"/>
      <w:divBdr>
        <w:top w:val="none" w:sz="0" w:space="0" w:color="auto"/>
        <w:left w:val="none" w:sz="0" w:space="0" w:color="auto"/>
        <w:bottom w:val="none" w:sz="0" w:space="0" w:color="auto"/>
        <w:right w:val="none" w:sz="0" w:space="0" w:color="auto"/>
      </w:divBdr>
    </w:div>
    <w:div w:id="473378416">
      <w:bodyDiv w:val="1"/>
      <w:marLeft w:val="0"/>
      <w:marRight w:val="0"/>
      <w:marTop w:val="0"/>
      <w:marBottom w:val="0"/>
      <w:divBdr>
        <w:top w:val="none" w:sz="0" w:space="0" w:color="auto"/>
        <w:left w:val="none" w:sz="0" w:space="0" w:color="auto"/>
        <w:bottom w:val="none" w:sz="0" w:space="0" w:color="auto"/>
        <w:right w:val="none" w:sz="0" w:space="0" w:color="auto"/>
      </w:divBdr>
    </w:div>
    <w:div w:id="533421239">
      <w:bodyDiv w:val="1"/>
      <w:marLeft w:val="0"/>
      <w:marRight w:val="0"/>
      <w:marTop w:val="0"/>
      <w:marBottom w:val="0"/>
      <w:divBdr>
        <w:top w:val="none" w:sz="0" w:space="0" w:color="auto"/>
        <w:left w:val="none" w:sz="0" w:space="0" w:color="auto"/>
        <w:bottom w:val="none" w:sz="0" w:space="0" w:color="auto"/>
        <w:right w:val="none" w:sz="0" w:space="0" w:color="auto"/>
      </w:divBdr>
    </w:div>
    <w:div w:id="541752020">
      <w:bodyDiv w:val="1"/>
      <w:marLeft w:val="0"/>
      <w:marRight w:val="0"/>
      <w:marTop w:val="0"/>
      <w:marBottom w:val="0"/>
      <w:divBdr>
        <w:top w:val="none" w:sz="0" w:space="0" w:color="auto"/>
        <w:left w:val="none" w:sz="0" w:space="0" w:color="auto"/>
        <w:bottom w:val="none" w:sz="0" w:space="0" w:color="auto"/>
        <w:right w:val="none" w:sz="0" w:space="0" w:color="auto"/>
      </w:divBdr>
    </w:div>
    <w:div w:id="555552615">
      <w:bodyDiv w:val="1"/>
      <w:marLeft w:val="0"/>
      <w:marRight w:val="0"/>
      <w:marTop w:val="0"/>
      <w:marBottom w:val="0"/>
      <w:divBdr>
        <w:top w:val="none" w:sz="0" w:space="0" w:color="auto"/>
        <w:left w:val="none" w:sz="0" w:space="0" w:color="auto"/>
        <w:bottom w:val="none" w:sz="0" w:space="0" w:color="auto"/>
        <w:right w:val="none" w:sz="0" w:space="0" w:color="auto"/>
      </w:divBdr>
    </w:div>
    <w:div w:id="560792215">
      <w:bodyDiv w:val="1"/>
      <w:marLeft w:val="0"/>
      <w:marRight w:val="0"/>
      <w:marTop w:val="0"/>
      <w:marBottom w:val="0"/>
      <w:divBdr>
        <w:top w:val="none" w:sz="0" w:space="0" w:color="auto"/>
        <w:left w:val="none" w:sz="0" w:space="0" w:color="auto"/>
        <w:bottom w:val="none" w:sz="0" w:space="0" w:color="auto"/>
        <w:right w:val="none" w:sz="0" w:space="0" w:color="auto"/>
      </w:divBdr>
    </w:div>
    <w:div w:id="590965621">
      <w:bodyDiv w:val="1"/>
      <w:marLeft w:val="0"/>
      <w:marRight w:val="0"/>
      <w:marTop w:val="0"/>
      <w:marBottom w:val="0"/>
      <w:divBdr>
        <w:top w:val="none" w:sz="0" w:space="0" w:color="auto"/>
        <w:left w:val="none" w:sz="0" w:space="0" w:color="auto"/>
        <w:bottom w:val="none" w:sz="0" w:space="0" w:color="auto"/>
        <w:right w:val="none" w:sz="0" w:space="0" w:color="auto"/>
      </w:divBdr>
    </w:div>
    <w:div w:id="597905874">
      <w:bodyDiv w:val="1"/>
      <w:marLeft w:val="0"/>
      <w:marRight w:val="0"/>
      <w:marTop w:val="0"/>
      <w:marBottom w:val="0"/>
      <w:divBdr>
        <w:top w:val="none" w:sz="0" w:space="0" w:color="auto"/>
        <w:left w:val="none" w:sz="0" w:space="0" w:color="auto"/>
        <w:bottom w:val="none" w:sz="0" w:space="0" w:color="auto"/>
        <w:right w:val="none" w:sz="0" w:space="0" w:color="auto"/>
      </w:divBdr>
    </w:div>
    <w:div w:id="625818551">
      <w:bodyDiv w:val="1"/>
      <w:marLeft w:val="0"/>
      <w:marRight w:val="0"/>
      <w:marTop w:val="0"/>
      <w:marBottom w:val="0"/>
      <w:divBdr>
        <w:top w:val="none" w:sz="0" w:space="0" w:color="auto"/>
        <w:left w:val="none" w:sz="0" w:space="0" w:color="auto"/>
        <w:bottom w:val="none" w:sz="0" w:space="0" w:color="auto"/>
        <w:right w:val="none" w:sz="0" w:space="0" w:color="auto"/>
      </w:divBdr>
    </w:div>
    <w:div w:id="630750852">
      <w:bodyDiv w:val="1"/>
      <w:marLeft w:val="0"/>
      <w:marRight w:val="0"/>
      <w:marTop w:val="0"/>
      <w:marBottom w:val="0"/>
      <w:divBdr>
        <w:top w:val="none" w:sz="0" w:space="0" w:color="auto"/>
        <w:left w:val="none" w:sz="0" w:space="0" w:color="auto"/>
        <w:bottom w:val="none" w:sz="0" w:space="0" w:color="auto"/>
        <w:right w:val="none" w:sz="0" w:space="0" w:color="auto"/>
      </w:divBdr>
    </w:div>
    <w:div w:id="645285214">
      <w:bodyDiv w:val="1"/>
      <w:marLeft w:val="0"/>
      <w:marRight w:val="0"/>
      <w:marTop w:val="0"/>
      <w:marBottom w:val="0"/>
      <w:divBdr>
        <w:top w:val="none" w:sz="0" w:space="0" w:color="auto"/>
        <w:left w:val="none" w:sz="0" w:space="0" w:color="auto"/>
        <w:bottom w:val="none" w:sz="0" w:space="0" w:color="auto"/>
        <w:right w:val="none" w:sz="0" w:space="0" w:color="auto"/>
      </w:divBdr>
    </w:div>
    <w:div w:id="714233886">
      <w:bodyDiv w:val="1"/>
      <w:marLeft w:val="0"/>
      <w:marRight w:val="0"/>
      <w:marTop w:val="0"/>
      <w:marBottom w:val="0"/>
      <w:divBdr>
        <w:top w:val="none" w:sz="0" w:space="0" w:color="auto"/>
        <w:left w:val="none" w:sz="0" w:space="0" w:color="auto"/>
        <w:bottom w:val="none" w:sz="0" w:space="0" w:color="auto"/>
        <w:right w:val="none" w:sz="0" w:space="0" w:color="auto"/>
      </w:divBdr>
    </w:div>
    <w:div w:id="717054490">
      <w:bodyDiv w:val="1"/>
      <w:marLeft w:val="0"/>
      <w:marRight w:val="0"/>
      <w:marTop w:val="0"/>
      <w:marBottom w:val="0"/>
      <w:divBdr>
        <w:top w:val="none" w:sz="0" w:space="0" w:color="auto"/>
        <w:left w:val="none" w:sz="0" w:space="0" w:color="auto"/>
        <w:bottom w:val="none" w:sz="0" w:space="0" w:color="auto"/>
        <w:right w:val="none" w:sz="0" w:space="0" w:color="auto"/>
      </w:divBdr>
    </w:div>
    <w:div w:id="723722412">
      <w:bodyDiv w:val="1"/>
      <w:marLeft w:val="0"/>
      <w:marRight w:val="0"/>
      <w:marTop w:val="0"/>
      <w:marBottom w:val="0"/>
      <w:divBdr>
        <w:top w:val="none" w:sz="0" w:space="0" w:color="auto"/>
        <w:left w:val="none" w:sz="0" w:space="0" w:color="auto"/>
        <w:bottom w:val="none" w:sz="0" w:space="0" w:color="auto"/>
        <w:right w:val="none" w:sz="0" w:space="0" w:color="auto"/>
      </w:divBdr>
    </w:div>
    <w:div w:id="746536499">
      <w:bodyDiv w:val="1"/>
      <w:marLeft w:val="0"/>
      <w:marRight w:val="0"/>
      <w:marTop w:val="0"/>
      <w:marBottom w:val="0"/>
      <w:divBdr>
        <w:top w:val="none" w:sz="0" w:space="0" w:color="auto"/>
        <w:left w:val="none" w:sz="0" w:space="0" w:color="auto"/>
        <w:bottom w:val="none" w:sz="0" w:space="0" w:color="auto"/>
        <w:right w:val="none" w:sz="0" w:space="0" w:color="auto"/>
      </w:divBdr>
    </w:div>
    <w:div w:id="797142282">
      <w:bodyDiv w:val="1"/>
      <w:marLeft w:val="0"/>
      <w:marRight w:val="0"/>
      <w:marTop w:val="0"/>
      <w:marBottom w:val="0"/>
      <w:divBdr>
        <w:top w:val="none" w:sz="0" w:space="0" w:color="auto"/>
        <w:left w:val="none" w:sz="0" w:space="0" w:color="auto"/>
        <w:bottom w:val="none" w:sz="0" w:space="0" w:color="auto"/>
        <w:right w:val="none" w:sz="0" w:space="0" w:color="auto"/>
      </w:divBdr>
    </w:div>
    <w:div w:id="802700010">
      <w:bodyDiv w:val="1"/>
      <w:marLeft w:val="0"/>
      <w:marRight w:val="0"/>
      <w:marTop w:val="0"/>
      <w:marBottom w:val="0"/>
      <w:divBdr>
        <w:top w:val="none" w:sz="0" w:space="0" w:color="auto"/>
        <w:left w:val="none" w:sz="0" w:space="0" w:color="auto"/>
        <w:bottom w:val="none" w:sz="0" w:space="0" w:color="auto"/>
        <w:right w:val="none" w:sz="0" w:space="0" w:color="auto"/>
      </w:divBdr>
    </w:div>
    <w:div w:id="814024954">
      <w:bodyDiv w:val="1"/>
      <w:marLeft w:val="0"/>
      <w:marRight w:val="0"/>
      <w:marTop w:val="0"/>
      <w:marBottom w:val="0"/>
      <w:divBdr>
        <w:top w:val="none" w:sz="0" w:space="0" w:color="auto"/>
        <w:left w:val="none" w:sz="0" w:space="0" w:color="auto"/>
        <w:bottom w:val="none" w:sz="0" w:space="0" w:color="auto"/>
        <w:right w:val="none" w:sz="0" w:space="0" w:color="auto"/>
      </w:divBdr>
    </w:div>
    <w:div w:id="826626446">
      <w:bodyDiv w:val="1"/>
      <w:marLeft w:val="0"/>
      <w:marRight w:val="0"/>
      <w:marTop w:val="0"/>
      <w:marBottom w:val="0"/>
      <w:divBdr>
        <w:top w:val="none" w:sz="0" w:space="0" w:color="auto"/>
        <w:left w:val="none" w:sz="0" w:space="0" w:color="auto"/>
        <w:bottom w:val="none" w:sz="0" w:space="0" w:color="auto"/>
        <w:right w:val="none" w:sz="0" w:space="0" w:color="auto"/>
      </w:divBdr>
    </w:div>
    <w:div w:id="842280004">
      <w:bodyDiv w:val="1"/>
      <w:marLeft w:val="0"/>
      <w:marRight w:val="0"/>
      <w:marTop w:val="0"/>
      <w:marBottom w:val="0"/>
      <w:divBdr>
        <w:top w:val="none" w:sz="0" w:space="0" w:color="auto"/>
        <w:left w:val="none" w:sz="0" w:space="0" w:color="auto"/>
        <w:bottom w:val="none" w:sz="0" w:space="0" w:color="auto"/>
        <w:right w:val="none" w:sz="0" w:space="0" w:color="auto"/>
      </w:divBdr>
    </w:div>
    <w:div w:id="844902838">
      <w:bodyDiv w:val="1"/>
      <w:marLeft w:val="0"/>
      <w:marRight w:val="0"/>
      <w:marTop w:val="0"/>
      <w:marBottom w:val="0"/>
      <w:divBdr>
        <w:top w:val="none" w:sz="0" w:space="0" w:color="auto"/>
        <w:left w:val="none" w:sz="0" w:space="0" w:color="auto"/>
        <w:bottom w:val="none" w:sz="0" w:space="0" w:color="auto"/>
        <w:right w:val="none" w:sz="0" w:space="0" w:color="auto"/>
      </w:divBdr>
    </w:div>
    <w:div w:id="853613766">
      <w:bodyDiv w:val="1"/>
      <w:marLeft w:val="0"/>
      <w:marRight w:val="0"/>
      <w:marTop w:val="0"/>
      <w:marBottom w:val="0"/>
      <w:divBdr>
        <w:top w:val="none" w:sz="0" w:space="0" w:color="auto"/>
        <w:left w:val="none" w:sz="0" w:space="0" w:color="auto"/>
        <w:bottom w:val="none" w:sz="0" w:space="0" w:color="auto"/>
        <w:right w:val="none" w:sz="0" w:space="0" w:color="auto"/>
      </w:divBdr>
    </w:div>
    <w:div w:id="902911072">
      <w:bodyDiv w:val="1"/>
      <w:marLeft w:val="0"/>
      <w:marRight w:val="0"/>
      <w:marTop w:val="0"/>
      <w:marBottom w:val="0"/>
      <w:divBdr>
        <w:top w:val="none" w:sz="0" w:space="0" w:color="auto"/>
        <w:left w:val="none" w:sz="0" w:space="0" w:color="auto"/>
        <w:bottom w:val="none" w:sz="0" w:space="0" w:color="auto"/>
        <w:right w:val="none" w:sz="0" w:space="0" w:color="auto"/>
      </w:divBdr>
    </w:div>
    <w:div w:id="907416931">
      <w:bodyDiv w:val="1"/>
      <w:marLeft w:val="0"/>
      <w:marRight w:val="0"/>
      <w:marTop w:val="0"/>
      <w:marBottom w:val="0"/>
      <w:divBdr>
        <w:top w:val="none" w:sz="0" w:space="0" w:color="auto"/>
        <w:left w:val="none" w:sz="0" w:space="0" w:color="auto"/>
        <w:bottom w:val="none" w:sz="0" w:space="0" w:color="auto"/>
        <w:right w:val="none" w:sz="0" w:space="0" w:color="auto"/>
      </w:divBdr>
    </w:div>
    <w:div w:id="923413460">
      <w:bodyDiv w:val="1"/>
      <w:marLeft w:val="0"/>
      <w:marRight w:val="0"/>
      <w:marTop w:val="0"/>
      <w:marBottom w:val="0"/>
      <w:divBdr>
        <w:top w:val="none" w:sz="0" w:space="0" w:color="auto"/>
        <w:left w:val="none" w:sz="0" w:space="0" w:color="auto"/>
        <w:bottom w:val="none" w:sz="0" w:space="0" w:color="auto"/>
        <w:right w:val="none" w:sz="0" w:space="0" w:color="auto"/>
      </w:divBdr>
    </w:div>
    <w:div w:id="924730634">
      <w:bodyDiv w:val="1"/>
      <w:marLeft w:val="0"/>
      <w:marRight w:val="0"/>
      <w:marTop w:val="0"/>
      <w:marBottom w:val="0"/>
      <w:divBdr>
        <w:top w:val="none" w:sz="0" w:space="0" w:color="auto"/>
        <w:left w:val="none" w:sz="0" w:space="0" w:color="auto"/>
        <w:bottom w:val="none" w:sz="0" w:space="0" w:color="auto"/>
        <w:right w:val="none" w:sz="0" w:space="0" w:color="auto"/>
      </w:divBdr>
    </w:div>
    <w:div w:id="934820414">
      <w:bodyDiv w:val="1"/>
      <w:marLeft w:val="0"/>
      <w:marRight w:val="0"/>
      <w:marTop w:val="0"/>
      <w:marBottom w:val="0"/>
      <w:divBdr>
        <w:top w:val="none" w:sz="0" w:space="0" w:color="auto"/>
        <w:left w:val="none" w:sz="0" w:space="0" w:color="auto"/>
        <w:bottom w:val="none" w:sz="0" w:space="0" w:color="auto"/>
        <w:right w:val="none" w:sz="0" w:space="0" w:color="auto"/>
      </w:divBdr>
    </w:div>
    <w:div w:id="972905805">
      <w:bodyDiv w:val="1"/>
      <w:marLeft w:val="0"/>
      <w:marRight w:val="0"/>
      <w:marTop w:val="0"/>
      <w:marBottom w:val="0"/>
      <w:divBdr>
        <w:top w:val="none" w:sz="0" w:space="0" w:color="auto"/>
        <w:left w:val="none" w:sz="0" w:space="0" w:color="auto"/>
        <w:bottom w:val="none" w:sz="0" w:space="0" w:color="auto"/>
        <w:right w:val="none" w:sz="0" w:space="0" w:color="auto"/>
      </w:divBdr>
    </w:div>
    <w:div w:id="988094474">
      <w:bodyDiv w:val="1"/>
      <w:marLeft w:val="0"/>
      <w:marRight w:val="0"/>
      <w:marTop w:val="0"/>
      <w:marBottom w:val="0"/>
      <w:divBdr>
        <w:top w:val="none" w:sz="0" w:space="0" w:color="auto"/>
        <w:left w:val="none" w:sz="0" w:space="0" w:color="auto"/>
        <w:bottom w:val="none" w:sz="0" w:space="0" w:color="auto"/>
        <w:right w:val="none" w:sz="0" w:space="0" w:color="auto"/>
      </w:divBdr>
    </w:div>
    <w:div w:id="988094581">
      <w:bodyDiv w:val="1"/>
      <w:marLeft w:val="0"/>
      <w:marRight w:val="0"/>
      <w:marTop w:val="0"/>
      <w:marBottom w:val="0"/>
      <w:divBdr>
        <w:top w:val="none" w:sz="0" w:space="0" w:color="auto"/>
        <w:left w:val="none" w:sz="0" w:space="0" w:color="auto"/>
        <w:bottom w:val="none" w:sz="0" w:space="0" w:color="auto"/>
        <w:right w:val="none" w:sz="0" w:space="0" w:color="auto"/>
      </w:divBdr>
    </w:div>
    <w:div w:id="1004166267">
      <w:bodyDiv w:val="1"/>
      <w:marLeft w:val="0"/>
      <w:marRight w:val="0"/>
      <w:marTop w:val="0"/>
      <w:marBottom w:val="0"/>
      <w:divBdr>
        <w:top w:val="none" w:sz="0" w:space="0" w:color="auto"/>
        <w:left w:val="none" w:sz="0" w:space="0" w:color="auto"/>
        <w:bottom w:val="none" w:sz="0" w:space="0" w:color="auto"/>
        <w:right w:val="none" w:sz="0" w:space="0" w:color="auto"/>
      </w:divBdr>
    </w:div>
    <w:div w:id="1020467255">
      <w:bodyDiv w:val="1"/>
      <w:marLeft w:val="0"/>
      <w:marRight w:val="0"/>
      <w:marTop w:val="0"/>
      <w:marBottom w:val="0"/>
      <w:divBdr>
        <w:top w:val="none" w:sz="0" w:space="0" w:color="auto"/>
        <w:left w:val="none" w:sz="0" w:space="0" w:color="auto"/>
        <w:bottom w:val="none" w:sz="0" w:space="0" w:color="auto"/>
        <w:right w:val="none" w:sz="0" w:space="0" w:color="auto"/>
      </w:divBdr>
    </w:div>
    <w:div w:id="1020661117">
      <w:bodyDiv w:val="1"/>
      <w:marLeft w:val="0"/>
      <w:marRight w:val="0"/>
      <w:marTop w:val="0"/>
      <w:marBottom w:val="0"/>
      <w:divBdr>
        <w:top w:val="none" w:sz="0" w:space="0" w:color="auto"/>
        <w:left w:val="none" w:sz="0" w:space="0" w:color="auto"/>
        <w:bottom w:val="none" w:sz="0" w:space="0" w:color="auto"/>
        <w:right w:val="none" w:sz="0" w:space="0" w:color="auto"/>
      </w:divBdr>
    </w:div>
    <w:div w:id="1030061300">
      <w:bodyDiv w:val="1"/>
      <w:marLeft w:val="0"/>
      <w:marRight w:val="0"/>
      <w:marTop w:val="0"/>
      <w:marBottom w:val="0"/>
      <w:divBdr>
        <w:top w:val="none" w:sz="0" w:space="0" w:color="auto"/>
        <w:left w:val="none" w:sz="0" w:space="0" w:color="auto"/>
        <w:bottom w:val="none" w:sz="0" w:space="0" w:color="auto"/>
        <w:right w:val="none" w:sz="0" w:space="0" w:color="auto"/>
      </w:divBdr>
    </w:div>
    <w:div w:id="1037777414">
      <w:bodyDiv w:val="1"/>
      <w:marLeft w:val="0"/>
      <w:marRight w:val="0"/>
      <w:marTop w:val="0"/>
      <w:marBottom w:val="0"/>
      <w:divBdr>
        <w:top w:val="none" w:sz="0" w:space="0" w:color="auto"/>
        <w:left w:val="none" w:sz="0" w:space="0" w:color="auto"/>
        <w:bottom w:val="none" w:sz="0" w:space="0" w:color="auto"/>
        <w:right w:val="none" w:sz="0" w:space="0" w:color="auto"/>
      </w:divBdr>
    </w:div>
    <w:div w:id="1042486131">
      <w:bodyDiv w:val="1"/>
      <w:marLeft w:val="0"/>
      <w:marRight w:val="0"/>
      <w:marTop w:val="0"/>
      <w:marBottom w:val="0"/>
      <w:divBdr>
        <w:top w:val="none" w:sz="0" w:space="0" w:color="auto"/>
        <w:left w:val="none" w:sz="0" w:space="0" w:color="auto"/>
        <w:bottom w:val="none" w:sz="0" w:space="0" w:color="auto"/>
        <w:right w:val="none" w:sz="0" w:space="0" w:color="auto"/>
      </w:divBdr>
    </w:div>
    <w:div w:id="1047100699">
      <w:bodyDiv w:val="1"/>
      <w:marLeft w:val="0"/>
      <w:marRight w:val="0"/>
      <w:marTop w:val="0"/>
      <w:marBottom w:val="0"/>
      <w:divBdr>
        <w:top w:val="none" w:sz="0" w:space="0" w:color="auto"/>
        <w:left w:val="none" w:sz="0" w:space="0" w:color="auto"/>
        <w:bottom w:val="none" w:sz="0" w:space="0" w:color="auto"/>
        <w:right w:val="none" w:sz="0" w:space="0" w:color="auto"/>
      </w:divBdr>
    </w:div>
    <w:div w:id="1064333407">
      <w:bodyDiv w:val="1"/>
      <w:marLeft w:val="0"/>
      <w:marRight w:val="0"/>
      <w:marTop w:val="0"/>
      <w:marBottom w:val="0"/>
      <w:divBdr>
        <w:top w:val="none" w:sz="0" w:space="0" w:color="auto"/>
        <w:left w:val="none" w:sz="0" w:space="0" w:color="auto"/>
        <w:bottom w:val="none" w:sz="0" w:space="0" w:color="auto"/>
        <w:right w:val="none" w:sz="0" w:space="0" w:color="auto"/>
      </w:divBdr>
    </w:div>
    <w:div w:id="1068958128">
      <w:bodyDiv w:val="1"/>
      <w:marLeft w:val="0"/>
      <w:marRight w:val="0"/>
      <w:marTop w:val="0"/>
      <w:marBottom w:val="0"/>
      <w:divBdr>
        <w:top w:val="none" w:sz="0" w:space="0" w:color="auto"/>
        <w:left w:val="none" w:sz="0" w:space="0" w:color="auto"/>
        <w:bottom w:val="none" w:sz="0" w:space="0" w:color="auto"/>
        <w:right w:val="none" w:sz="0" w:space="0" w:color="auto"/>
      </w:divBdr>
    </w:div>
    <w:div w:id="1069353002">
      <w:bodyDiv w:val="1"/>
      <w:marLeft w:val="0"/>
      <w:marRight w:val="0"/>
      <w:marTop w:val="0"/>
      <w:marBottom w:val="0"/>
      <w:divBdr>
        <w:top w:val="none" w:sz="0" w:space="0" w:color="auto"/>
        <w:left w:val="none" w:sz="0" w:space="0" w:color="auto"/>
        <w:bottom w:val="none" w:sz="0" w:space="0" w:color="auto"/>
        <w:right w:val="none" w:sz="0" w:space="0" w:color="auto"/>
      </w:divBdr>
    </w:div>
    <w:div w:id="1073351213">
      <w:bodyDiv w:val="1"/>
      <w:marLeft w:val="0"/>
      <w:marRight w:val="0"/>
      <w:marTop w:val="0"/>
      <w:marBottom w:val="0"/>
      <w:divBdr>
        <w:top w:val="none" w:sz="0" w:space="0" w:color="auto"/>
        <w:left w:val="none" w:sz="0" w:space="0" w:color="auto"/>
        <w:bottom w:val="none" w:sz="0" w:space="0" w:color="auto"/>
        <w:right w:val="none" w:sz="0" w:space="0" w:color="auto"/>
      </w:divBdr>
    </w:div>
    <w:div w:id="1075711599">
      <w:bodyDiv w:val="1"/>
      <w:marLeft w:val="0"/>
      <w:marRight w:val="0"/>
      <w:marTop w:val="0"/>
      <w:marBottom w:val="0"/>
      <w:divBdr>
        <w:top w:val="none" w:sz="0" w:space="0" w:color="auto"/>
        <w:left w:val="none" w:sz="0" w:space="0" w:color="auto"/>
        <w:bottom w:val="none" w:sz="0" w:space="0" w:color="auto"/>
        <w:right w:val="none" w:sz="0" w:space="0" w:color="auto"/>
      </w:divBdr>
    </w:div>
    <w:div w:id="1083913614">
      <w:bodyDiv w:val="1"/>
      <w:marLeft w:val="0"/>
      <w:marRight w:val="0"/>
      <w:marTop w:val="0"/>
      <w:marBottom w:val="0"/>
      <w:divBdr>
        <w:top w:val="none" w:sz="0" w:space="0" w:color="auto"/>
        <w:left w:val="none" w:sz="0" w:space="0" w:color="auto"/>
        <w:bottom w:val="none" w:sz="0" w:space="0" w:color="auto"/>
        <w:right w:val="none" w:sz="0" w:space="0" w:color="auto"/>
      </w:divBdr>
    </w:div>
    <w:div w:id="1106459306">
      <w:bodyDiv w:val="1"/>
      <w:marLeft w:val="0"/>
      <w:marRight w:val="0"/>
      <w:marTop w:val="0"/>
      <w:marBottom w:val="0"/>
      <w:divBdr>
        <w:top w:val="none" w:sz="0" w:space="0" w:color="auto"/>
        <w:left w:val="none" w:sz="0" w:space="0" w:color="auto"/>
        <w:bottom w:val="none" w:sz="0" w:space="0" w:color="auto"/>
        <w:right w:val="none" w:sz="0" w:space="0" w:color="auto"/>
      </w:divBdr>
    </w:div>
    <w:div w:id="1109934182">
      <w:bodyDiv w:val="1"/>
      <w:marLeft w:val="0"/>
      <w:marRight w:val="0"/>
      <w:marTop w:val="0"/>
      <w:marBottom w:val="0"/>
      <w:divBdr>
        <w:top w:val="none" w:sz="0" w:space="0" w:color="auto"/>
        <w:left w:val="none" w:sz="0" w:space="0" w:color="auto"/>
        <w:bottom w:val="none" w:sz="0" w:space="0" w:color="auto"/>
        <w:right w:val="none" w:sz="0" w:space="0" w:color="auto"/>
      </w:divBdr>
    </w:div>
    <w:div w:id="1149634888">
      <w:bodyDiv w:val="1"/>
      <w:marLeft w:val="0"/>
      <w:marRight w:val="0"/>
      <w:marTop w:val="0"/>
      <w:marBottom w:val="0"/>
      <w:divBdr>
        <w:top w:val="none" w:sz="0" w:space="0" w:color="auto"/>
        <w:left w:val="none" w:sz="0" w:space="0" w:color="auto"/>
        <w:bottom w:val="none" w:sz="0" w:space="0" w:color="auto"/>
        <w:right w:val="none" w:sz="0" w:space="0" w:color="auto"/>
      </w:divBdr>
    </w:div>
    <w:div w:id="1171262979">
      <w:bodyDiv w:val="1"/>
      <w:marLeft w:val="0"/>
      <w:marRight w:val="0"/>
      <w:marTop w:val="0"/>
      <w:marBottom w:val="0"/>
      <w:divBdr>
        <w:top w:val="none" w:sz="0" w:space="0" w:color="auto"/>
        <w:left w:val="none" w:sz="0" w:space="0" w:color="auto"/>
        <w:bottom w:val="none" w:sz="0" w:space="0" w:color="auto"/>
        <w:right w:val="none" w:sz="0" w:space="0" w:color="auto"/>
      </w:divBdr>
    </w:div>
    <w:div w:id="1183130736">
      <w:bodyDiv w:val="1"/>
      <w:marLeft w:val="0"/>
      <w:marRight w:val="0"/>
      <w:marTop w:val="0"/>
      <w:marBottom w:val="0"/>
      <w:divBdr>
        <w:top w:val="none" w:sz="0" w:space="0" w:color="auto"/>
        <w:left w:val="none" w:sz="0" w:space="0" w:color="auto"/>
        <w:bottom w:val="none" w:sz="0" w:space="0" w:color="auto"/>
        <w:right w:val="none" w:sz="0" w:space="0" w:color="auto"/>
      </w:divBdr>
    </w:div>
    <w:div w:id="1200239547">
      <w:bodyDiv w:val="1"/>
      <w:marLeft w:val="0"/>
      <w:marRight w:val="0"/>
      <w:marTop w:val="0"/>
      <w:marBottom w:val="0"/>
      <w:divBdr>
        <w:top w:val="none" w:sz="0" w:space="0" w:color="auto"/>
        <w:left w:val="none" w:sz="0" w:space="0" w:color="auto"/>
        <w:bottom w:val="none" w:sz="0" w:space="0" w:color="auto"/>
        <w:right w:val="none" w:sz="0" w:space="0" w:color="auto"/>
      </w:divBdr>
    </w:div>
    <w:div w:id="1209999165">
      <w:bodyDiv w:val="1"/>
      <w:marLeft w:val="0"/>
      <w:marRight w:val="0"/>
      <w:marTop w:val="0"/>
      <w:marBottom w:val="0"/>
      <w:divBdr>
        <w:top w:val="none" w:sz="0" w:space="0" w:color="auto"/>
        <w:left w:val="none" w:sz="0" w:space="0" w:color="auto"/>
        <w:bottom w:val="none" w:sz="0" w:space="0" w:color="auto"/>
        <w:right w:val="none" w:sz="0" w:space="0" w:color="auto"/>
      </w:divBdr>
    </w:div>
    <w:div w:id="1211696174">
      <w:bodyDiv w:val="1"/>
      <w:marLeft w:val="0"/>
      <w:marRight w:val="0"/>
      <w:marTop w:val="0"/>
      <w:marBottom w:val="0"/>
      <w:divBdr>
        <w:top w:val="none" w:sz="0" w:space="0" w:color="auto"/>
        <w:left w:val="none" w:sz="0" w:space="0" w:color="auto"/>
        <w:bottom w:val="none" w:sz="0" w:space="0" w:color="auto"/>
        <w:right w:val="none" w:sz="0" w:space="0" w:color="auto"/>
      </w:divBdr>
    </w:div>
    <w:div w:id="1227959742">
      <w:bodyDiv w:val="1"/>
      <w:marLeft w:val="0"/>
      <w:marRight w:val="0"/>
      <w:marTop w:val="0"/>
      <w:marBottom w:val="0"/>
      <w:divBdr>
        <w:top w:val="none" w:sz="0" w:space="0" w:color="auto"/>
        <w:left w:val="none" w:sz="0" w:space="0" w:color="auto"/>
        <w:bottom w:val="none" w:sz="0" w:space="0" w:color="auto"/>
        <w:right w:val="none" w:sz="0" w:space="0" w:color="auto"/>
      </w:divBdr>
    </w:div>
    <w:div w:id="1259288034">
      <w:bodyDiv w:val="1"/>
      <w:marLeft w:val="0"/>
      <w:marRight w:val="0"/>
      <w:marTop w:val="0"/>
      <w:marBottom w:val="0"/>
      <w:divBdr>
        <w:top w:val="none" w:sz="0" w:space="0" w:color="auto"/>
        <w:left w:val="none" w:sz="0" w:space="0" w:color="auto"/>
        <w:bottom w:val="none" w:sz="0" w:space="0" w:color="auto"/>
        <w:right w:val="none" w:sz="0" w:space="0" w:color="auto"/>
      </w:divBdr>
    </w:div>
    <w:div w:id="1310289126">
      <w:bodyDiv w:val="1"/>
      <w:marLeft w:val="0"/>
      <w:marRight w:val="0"/>
      <w:marTop w:val="0"/>
      <w:marBottom w:val="0"/>
      <w:divBdr>
        <w:top w:val="none" w:sz="0" w:space="0" w:color="auto"/>
        <w:left w:val="none" w:sz="0" w:space="0" w:color="auto"/>
        <w:bottom w:val="none" w:sz="0" w:space="0" w:color="auto"/>
        <w:right w:val="none" w:sz="0" w:space="0" w:color="auto"/>
      </w:divBdr>
    </w:div>
    <w:div w:id="1342049869">
      <w:bodyDiv w:val="1"/>
      <w:marLeft w:val="0"/>
      <w:marRight w:val="0"/>
      <w:marTop w:val="0"/>
      <w:marBottom w:val="0"/>
      <w:divBdr>
        <w:top w:val="none" w:sz="0" w:space="0" w:color="auto"/>
        <w:left w:val="none" w:sz="0" w:space="0" w:color="auto"/>
        <w:bottom w:val="none" w:sz="0" w:space="0" w:color="auto"/>
        <w:right w:val="none" w:sz="0" w:space="0" w:color="auto"/>
      </w:divBdr>
    </w:div>
    <w:div w:id="1348219365">
      <w:bodyDiv w:val="1"/>
      <w:marLeft w:val="0"/>
      <w:marRight w:val="0"/>
      <w:marTop w:val="0"/>
      <w:marBottom w:val="0"/>
      <w:divBdr>
        <w:top w:val="none" w:sz="0" w:space="0" w:color="auto"/>
        <w:left w:val="none" w:sz="0" w:space="0" w:color="auto"/>
        <w:bottom w:val="none" w:sz="0" w:space="0" w:color="auto"/>
        <w:right w:val="none" w:sz="0" w:space="0" w:color="auto"/>
      </w:divBdr>
    </w:div>
    <w:div w:id="1362974738">
      <w:bodyDiv w:val="1"/>
      <w:marLeft w:val="0"/>
      <w:marRight w:val="0"/>
      <w:marTop w:val="0"/>
      <w:marBottom w:val="0"/>
      <w:divBdr>
        <w:top w:val="none" w:sz="0" w:space="0" w:color="auto"/>
        <w:left w:val="none" w:sz="0" w:space="0" w:color="auto"/>
        <w:bottom w:val="none" w:sz="0" w:space="0" w:color="auto"/>
        <w:right w:val="none" w:sz="0" w:space="0" w:color="auto"/>
      </w:divBdr>
    </w:div>
    <w:div w:id="1365058886">
      <w:bodyDiv w:val="1"/>
      <w:marLeft w:val="0"/>
      <w:marRight w:val="0"/>
      <w:marTop w:val="0"/>
      <w:marBottom w:val="0"/>
      <w:divBdr>
        <w:top w:val="none" w:sz="0" w:space="0" w:color="auto"/>
        <w:left w:val="none" w:sz="0" w:space="0" w:color="auto"/>
        <w:bottom w:val="none" w:sz="0" w:space="0" w:color="auto"/>
        <w:right w:val="none" w:sz="0" w:space="0" w:color="auto"/>
      </w:divBdr>
    </w:div>
    <w:div w:id="1372222499">
      <w:bodyDiv w:val="1"/>
      <w:marLeft w:val="0"/>
      <w:marRight w:val="0"/>
      <w:marTop w:val="0"/>
      <w:marBottom w:val="0"/>
      <w:divBdr>
        <w:top w:val="none" w:sz="0" w:space="0" w:color="auto"/>
        <w:left w:val="none" w:sz="0" w:space="0" w:color="auto"/>
        <w:bottom w:val="none" w:sz="0" w:space="0" w:color="auto"/>
        <w:right w:val="none" w:sz="0" w:space="0" w:color="auto"/>
      </w:divBdr>
    </w:div>
    <w:div w:id="1398675284">
      <w:bodyDiv w:val="1"/>
      <w:marLeft w:val="0"/>
      <w:marRight w:val="0"/>
      <w:marTop w:val="0"/>
      <w:marBottom w:val="0"/>
      <w:divBdr>
        <w:top w:val="none" w:sz="0" w:space="0" w:color="auto"/>
        <w:left w:val="none" w:sz="0" w:space="0" w:color="auto"/>
        <w:bottom w:val="none" w:sz="0" w:space="0" w:color="auto"/>
        <w:right w:val="none" w:sz="0" w:space="0" w:color="auto"/>
      </w:divBdr>
    </w:div>
    <w:div w:id="1419983527">
      <w:bodyDiv w:val="1"/>
      <w:marLeft w:val="0"/>
      <w:marRight w:val="0"/>
      <w:marTop w:val="0"/>
      <w:marBottom w:val="0"/>
      <w:divBdr>
        <w:top w:val="none" w:sz="0" w:space="0" w:color="auto"/>
        <w:left w:val="none" w:sz="0" w:space="0" w:color="auto"/>
        <w:bottom w:val="none" w:sz="0" w:space="0" w:color="auto"/>
        <w:right w:val="none" w:sz="0" w:space="0" w:color="auto"/>
      </w:divBdr>
    </w:div>
    <w:div w:id="1429695343">
      <w:bodyDiv w:val="1"/>
      <w:marLeft w:val="0"/>
      <w:marRight w:val="0"/>
      <w:marTop w:val="0"/>
      <w:marBottom w:val="0"/>
      <w:divBdr>
        <w:top w:val="none" w:sz="0" w:space="0" w:color="auto"/>
        <w:left w:val="none" w:sz="0" w:space="0" w:color="auto"/>
        <w:bottom w:val="none" w:sz="0" w:space="0" w:color="auto"/>
        <w:right w:val="none" w:sz="0" w:space="0" w:color="auto"/>
      </w:divBdr>
    </w:div>
    <w:div w:id="1439563954">
      <w:bodyDiv w:val="1"/>
      <w:marLeft w:val="0"/>
      <w:marRight w:val="0"/>
      <w:marTop w:val="0"/>
      <w:marBottom w:val="0"/>
      <w:divBdr>
        <w:top w:val="none" w:sz="0" w:space="0" w:color="auto"/>
        <w:left w:val="none" w:sz="0" w:space="0" w:color="auto"/>
        <w:bottom w:val="none" w:sz="0" w:space="0" w:color="auto"/>
        <w:right w:val="none" w:sz="0" w:space="0" w:color="auto"/>
      </w:divBdr>
    </w:div>
    <w:div w:id="1448506833">
      <w:bodyDiv w:val="1"/>
      <w:marLeft w:val="0"/>
      <w:marRight w:val="0"/>
      <w:marTop w:val="0"/>
      <w:marBottom w:val="0"/>
      <w:divBdr>
        <w:top w:val="none" w:sz="0" w:space="0" w:color="auto"/>
        <w:left w:val="none" w:sz="0" w:space="0" w:color="auto"/>
        <w:bottom w:val="none" w:sz="0" w:space="0" w:color="auto"/>
        <w:right w:val="none" w:sz="0" w:space="0" w:color="auto"/>
      </w:divBdr>
    </w:div>
    <w:div w:id="1475413268">
      <w:bodyDiv w:val="1"/>
      <w:marLeft w:val="0"/>
      <w:marRight w:val="0"/>
      <w:marTop w:val="0"/>
      <w:marBottom w:val="0"/>
      <w:divBdr>
        <w:top w:val="none" w:sz="0" w:space="0" w:color="auto"/>
        <w:left w:val="none" w:sz="0" w:space="0" w:color="auto"/>
        <w:bottom w:val="none" w:sz="0" w:space="0" w:color="auto"/>
        <w:right w:val="none" w:sz="0" w:space="0" w:color="auto"/>
      </w:divBdr>
    </w:div>
    <w:div w:id="1481918239">
      <w:bodyDiv w:val="1"/>
      <w:marLeft w:val="0"/>
      <w:marRight w:val="0"/>
      <w:marTop w:val="0"/>
      <w:marBottom w:val="0"/>
      <w:divBdr>
        <w:top w:val="none" w:sz="0" w:space="0" w:color="auto"/>
        <w:left w:val="none" w:sz="0" w:space="0" w:color="auto"/>
        <w:bottom w:val="none" w:sz="0" w:space="0" w:color="auto"/>
        <w:right w:val="none" w:sz="0" w:space="0" w:color="auto"/>
      </w:divBdr>
    </w:div>
    <w:div w:id="1488478068">
      <w:bodyDiv w:val="1"/>
      <w:marLeft w:val="0"/>
      <w:marRight w:val="0"/>
      <w:marTop w:val="0"/>
      <w:marBottom w:val="0"/>
      <w:divBdr>
        <w:top w:val="none" w:sz="0" w:space="0" w:color="auto"/>
        <w:left w:val="none" w:sz="0" w:space="0" w:color="auto"/>
        <w:bottom w:val="none" w:sz="0" w:space="0" w:color="auto"/>
        <w:right w:val="none" w:sz="0" w:space="0" w:color="auto"/>
      </w:divBdr>
    </w:div>
    <w:div w:id="1492597088">
      <w:bodyDiv w:val="1"/>
      <w:marLeft w:val="0"/>
      <w:marRight w:val="0"/>
      <w:marTop w:val="0"/>
      <w:marBottom w:val="0"/>
      <w:divBdr>
        <w:top w:val="none" w:sz="0" w:space="0" w:color="auto"/>
        <w:left w:val="none" w:sz="0" w:space="0" w:color="auto"/>
        <w:bottom w:val="none" w:sz="0" w:space="0" w:color="auto"/>
        <w:right w:val="none" w:sz="0" w:space="0" w:color="auto"/>
      </w:divBdr>
    </w:div>
    <w:div w:id="1493371516">
      <w:bodyDiv w:val="1"/>
      <w:marLeft w:val="0"/>
      <w:marRight w:val="0"/>
      <w:marTop w:val="0"/>
      <w:marBottom w:val="0"/>
      <w:divBdr>
        <w:top w:val="none" w:sz="0" w:space="0" w:color="auto"/>
        <w:left w:val="none" w:sz="0" w:space="0" w:color="auto"/>
        <w:bottom w:val="none" w:sz="0" w:space="0" w:color="auto"/>
        <w:right w:val="none" w:sz="0" w:space="0" w:color="auto"/>
      </w:divBdr>
    </w:div>
    <w:div w:id="1497380305">
      <w:bodyDiv w:val="1"/>
      <w:marLeft w:val="0"/>
      <w:marRight w:val="0"/>
      <w:marTop w:val="0"/>
      <w:marBottom w:val="0"/>
      <w:divBdr>
        <w:top w:val="none" w:sz="0" w:space="0" w:color="auto"/>
        <w:left w:val="none" w:sz="0" w:space="0" w:color="auto"/>
        <w:bottom w:val="none" w:sz="0" w:space="0" w:color="auto"/>
        <w:right w:val="none" w:sz="0" w:space="0" w:color="auto"/>
      </w:divBdr>
    </w:div>
    <w:div w:id="1525362062">
      <w:bodyDiv w:val="1"/>
      <w:marLeft w:val="0"/>
      <w:marRight w:val="0"/>
      <w:marTop w:val="0"/>
      <w:marBottom w:val="0"/>
      <w:divBdr>
        <w:top w:val="none" w:sz="0" w:space="0" w:color="auto"/>
        <w:left w:val="none" w:sz="0" w:space="0" w:color="auto"/>
        <w:bottom w:val="none" w:sz="0" w:space="0" w:color="auto"/>
        <w:right w:val="none" w:sz="0" w:space="0" w:color="auto"/>
      </w:divBdr>
    </w:div>
    <w:div w:id="1552841969">
      <w:bodyDiv w:val="1"/>
      <w:marLeft w:val="0"/>
      <w:marRight w:val="0"/>
      <w:marTop w:val="0"/>
      <w:marBottom w:val="0"/>
      <w:divBdr>
        <w:top w:val="none" w:sz="0" w:space="0" w:color="auto"/>
        <w:left w:val="none" w:sz="0" w:space="0" w:color="auto"/>
        <w:bottom w:val="none" w:sz="0" w:space="0" w:color="auto"/>
        <w:right w:val="none" w:sz="0" w:space="0" w:color="auto"/>
      </w:divBdr>
    </w:div>
    <w:div w:id="1571620100">
      <w:bodyDiv w:val="1"/>
      <w:marLeft w:val="0"/>
      <w:marRight w:val="0"/>
      <w:marTop w:val="0"/>
      <w:marBottom w:val="0"/>
      <w:divBdr>
        <w:top w:val="none" w:sz="0" w:space="0" w:color="auto"/>
        <w:left w:val="none" w:sz="0" w:space="0" w:color="auto"/>
        <w:bottom w:val="none" w:sz="0" w:space="0" w:color="auto"/>
        <w:right w:val="none" w:sz="0" w:space="0" w:color="auto"/>
      </w:divBdr>
    </w:div>
    <w:div w:id="1572617287">
      <w:bodyDiv w:val="1"/>
      <w:marLeft w:val="0"/>
      <w:marRight w:val="0"/>
      <w:marTop w:val="0"/>
      <w:marBottom w:val="0"/>
      <w:divBdr>
        <w:top w:val="none" w:sz="0" w:space="0" w:color="auto"/>
        <w:left w:val="none" w:sz="0" w:space="0" w:color="auto"/>
        <w:bottom w:val="none" w:sz="0" w:space="0" w:color="auto"/>
        <w:right w:val="none" w:sz="0" w:space="0" w:color="auto"/>
      </w:divBdr>
    </w:div>
    <w:div w:id="1599438746">
      <w:bodyDiv w:val="1"/>
      <w:marLeft w:val="0"/>
      <w:marRight w:val="0"/>
      <w:marTop w:val="0"/>
      <w:marBottom w:val="0"/>
      <w:divBdr>
        <w:top w:val="none" w:sz="0" w:space="0" w:color="auto"/>
        <w:left w:val="none" w:sz="0" w:space="0" w:color="auto"/>
        <w:bottom w:val="none" w:sz="0" w:space="0" w:color="auto"/>
        <w:right w:val="none" w:sz="0" w:space="0" w:color="auto"/>
      </w:divBdr>
    </w:div>
    <w:div w:id="1617829355">
      <w:bodyDiv w:val="1"/>
      <w:marLeft w:val="0"/>
      <w:marRight w:val="0"/>
      <w:marTop w:val="0"/>
      <w:marBottom w:val="0"/>
      <w:divBdr>
        <w:top w:val="none" w:sz="0" w:space="0" w:color="auto"/>
        <w:left w:val="none" w:sz="0" w:space="0" w:color="auto"/>
        <w:bottom w:val="none" w:sz="0" w:space="0" w:color="auto"/>
        <w:right w:val="none" w:sz="0" w:space="0" w:color="auto"/>
      </w:divBdr>
    </w:div>
    <w:div w:id="1619725274">
      <w:bodyDiv w:val="1"/>
      <w:marLeft w:val="0"/>
      <w:marRight w:val="0"/>
      <w:marTop w:val="0"/>
      <w:marBottom w:val="0"/>
      <w:divBdr>
        <w:top w:val="none" w:sz="0" w:space="0" w:color="auto"/>
        <w:left w:val="none" w:sz="0" w:space="0" w:color="auto"/>
        <w:bottom w:val="none" w:sz="0" w:space="0" w:color="auto"/>
        <w:right w:val="none" w:sz="0" w:space="0" w:color="auto"/>
      </w:divBdr>
    </w:div>
    <w:div w:id="1622296399">
      <w:bodyDiv w:val="1"/>
      <w:marLeft w:val="0"/>
      <w:marRight w:val="0"/>
      <w:marTop w:val="0"/>
      <w:marBottom w:val="0"/>
      <w:divBdr>
        <w:top w:val="none" w:sz="0" w:space="0" w:color="auto"/>
        <w:left w:val="none" w:sz="0" w:space="0" w:color="auto"/>
        <w:bottom w:val="none" w:sz="0" w:space="0" w:color="auto"/>
        <w:right w:val="none" w:sz="0" w:space="0" w:color="auto"/>
      </w:divBdr>
    </w:div>
    <w:div w:id="1641112665">
      <w:bodyDiv w:val="1"/>
      <w:marLeft w:val="0"/>
      <w:marRight w:val="0"/>
      <w:marTop w:val="0"/>
      <w:marBottom w:val="0"/>
      <w:divBdr>
        <w:top w:val="none" w:sz="0" w:space="0" w:color="auto"/>
        <w:left w:val="none" w:sz="0" w:space="0" w:color="auto"/>
        <w:bottom w:val="none" w:sz="0" w:space="0" w:color="auto"/>
        <w:right w:val="none" w:sz="0" w:space="0" w:color="auto"/>
      </w:divBdr>
    </w:div>
    <w:div w:id="1651129140">
      <w:bodyDiv w:val="1"/>
      <w:marLeft w:val="0"/>
      <w:marRight w:val="0"/>
      <w:marTop w:val="0"/>
      <w:marBottom w:val="0"/>
      <w:divBdr>
        <w:top w:val="none" w:sz="0" w:space="0" w:color="auto"/>
        <w:left w:val="none" w:sz="0" w:space="0" w:color="auto"/>
        <w:bottom w:val="none" w:sz="0" w:space="0" w:color="auto"/>
        <w:right w:val="none" w:sz="0" w:space="0" w:color="auto"/>
      </w:divBdr>
    </w:div>
    <w:div w:id="1680816803">
      <w:bodyDiv w:val="1"/>
      <w:marLeft w:val="0"/>
      <w:marRight w:val="0"/>
      <w:marTop w:val="0"/>
      <w:marBottom w:val="0"/>
      <w:divBdr>
        <w:top w:val="none" w:sz="0" w:space="0" w:color="auto"/>
        <w:left w:val="none" w:sz="0" w:space="0" w:color="auto"/>
        <w:bottom w:val="none" w:sz="0" w:space="0" w:color="auto"/>
        <w:right w:val="none" w:sz="0" w:space="0" w:color="auto"/>
      </w:divBdr>
    </w:div>
    <w:div w:id="1691495267">
      <w:bodyDiv w:val="1"/>
      <w:marLeft w:val="0"/>
      <w:marRight w:val="0"/>
      <w:marTop w:val="0"/>
      <w:marBottom w:val="0"/>
      <w:divBdr>
        <w:top w:val="none" w:sz="0" w:space="0" w:color="auto"/>
        <w:left w:val="none" w:sz="0" w:space="0" w:color="auto"/>
        <w:bottom w:val="none" w:sz="0" w:space="0" w:color="auto"/>
        <w:right w:val="none" w:sz="0" w:space="0" w:color="auto"/>
      </w:divBdr>
    </w:div>
    <w:div w:id="1728796560">
      <w:bodyDiv w:val="1"/>
      <w:marLeft w:val="0"/>
      <w:marRight w:val="0"/>
      <w:marTop w:val="0"/>
      <w:marBottom w:val="0"/>
      <w:divBdr>
        <w:top w:val="none" w:sz="0" w:space="0" w:color="auto"/>
        <w:left w:val="none" w:sz="0" w:space="0" w:color="auto"/>
        <w:bottom w:val="none" w:sz="0" w:space="0" w:color="auto"/>
        <w:right w:val="none" w:sz="0" w:space="0" w:color="auto"/>
      </w:divBdr>
    </w:div>
    <w:div w:id="1732803021">
      <w:bodyDiv w:val="1"/>
      <w:marLeft w:val="0"/>
      <w:marRight w:val="0"/>
      <w:marTop w:val="0"/>
      <w:marBottom w:val="0"/>
      <w:divBdr>
        <w:top w:val="none" w:sz="0" w:space="0" w:color="auto"/>
        <w:left w:val="none" w:sz="0" w:space="0" w:color="auto"/>
        <w:bottom w:val="none" w:sz="0" w:space="0" w:color="auto"/>
        <w:right w:val="none" w:sz="0" w:space="0" w:color="auto"/>
      </w:divBdr>
    </w:div>
    <w:div w:id="1735086740">
      <w:bodyDiv w:val="1"/>
      <w:marLeft w:val="0"/>
      <w:marRight w:val="0"/>
      <w:marTop w:val="0"/>
      <w:marBottom w:val="0"/>
      <w:divBdr>
        <w:top w:val="none" w:sz="0" w:space="0" w:color="auto"/>
        <w:left w:val="none" w:sz="0" w:space="0" w:color="auto"/>
        <w:bottom w:val="none" w:sz="0" w:space="0" w:color="auto"/>
        <w:right w:val="none" w:sz="0" w:space="0" w:color="auto"/>
      </w:divBdr>
    </w:div>
    <w:div w:id="1763724137">
      <w:bodyDiv w:val="1"/>
      <w:marLeft w:val="0"/>
      <w:marRight w:val="0"/>
      <w:marTop w:val="0"/>
      <w:marBottom w:val="0"/>
      <w:divBdr>
        <w:top w:val="none" w:sz="0" w:space="0" w:color="auto"/>
        <w:left w:val="none" w:sz="0" w:space="0" w:color="auto"/>
        <w:bottom w:val="none" w:sz="0" w:space="0" w:color="auto"/>
        <w:right w:val="none" w:sz="0" w:space="0" w:color="auto"/>
      </w:divBdr>
    </w:div>
    <w:div w:id="1781220225">
      <w:bodyDiv w:val="1"/>
      <w:marLeft w:val="0"/>
      <w:marRight w:val="0"/>
      <w:marTop w:val="0"/>
      <w:marBottom w:val="0"/>
      <w:divBdr>
        <w:top w:val="none" w:sz="0" w:space="0" w:color="auto"/>
        <w:left w:val="none" w:sz="0" w:space="0" w:color="auto"/>
        <w:bottom w:val="none" w:sz="0" w:space="0" w:color="auto"/>
        <w:right w:val="none" w:sz="0" w:space="0" w:color="auto"/>
      </w:divBdr>
    </w:div>
    <w:div w:id="1801266831">
      <w:bodyDiv w:val="1"/>
      <w:marLeft w:val="0"/>
      <w:marRight w:val="0"/>
      <w:marTop w:val="0"/>
      <w:marBottom w:val="0"/>
      <w:divBdr>
        <w:top w:val="none" w:sz="0" w:space="0" w:color="auto"/>
        <w:left w:val="none" w:sz="0" w:space="0" w:color="auto"/>
        <w:bottom w:val="none" w:sz="0" w:space="0" w:color="auto"/>
        <w:right w:val="none" w:sz="0" w:space="0" w:color="auto"/>
      </w:divBdr>
    </w:div>
    <w:div w:id="1814832729">
      <w:bodyDiv w:val="1"/>
      <w:marLeft w:val="0"/>
      <w:marRight w:val="0"/>
      <w:marTop w:val="0"/>
      <w:marBottom w:val="0"/>
      <w:divBdr>
        <w:top w:val="none" w:sz="0" w:space="0" w:color="auto"/>
        <w:left w:val="none" w:sz="0" w:space="0" w:color="auto"/>
        <w:bottom w:val="none" w:sz="0" w:space="0" w:color="auto"/>
        <w:right w:val="none" w:sz="0" w:space="0" w:color="auto"/>
      </w:divBdr>
    </w:div>
    <w:div w:id="1833984347">
      <w:bodyDiv w:val="1"/>
      <w:marLeft w:val="0"/>
      <w:marRight w:val="0"/>
      <w:marTop w:val="0"/>
      <w:marBottom w:val="0"/>
      <w:divBdr>
        <w:top w:val="none" w:sz="0" w:space="0" w:color="auto"/>
        <w:left w:val="none" w:sz="0" w:space="0" w:color="auto"/>
        <w:bottom w:val="none" w:sz="0" w:space="0" w:color="auto"/>
        <w:right w:val="none" w:sz="0" w:space="0" w:color="auto"/>
      </w:divBdr>
    </w:div>
    <w:div w:id="1841654592">
      <w:bodyDiv w:val="1"/>
      <w:marLeft w:val="0"/>
      <w:marRight w:val="0"/>
      <w:marTop w:val="0"/>
      <w:marBottom w:val="0"/>
      <w:divBdr>
        <w:top w:val="none" w:sz="0" w:space="0" w:color="auto"/>
        <w:left w:val="none" w:sz="0" w:space="0" w:color="auto"/>
        <w:bottom w:val="none" w:sz="0" w:space="0" w:color="auto"/>
        <w:right w:val="none" w:sz="0" w:space="0" w:color="auto"/>
      </w:divBdr>
    </w:div>
    <w:div w:id="1847012021">
      <w:bodyDiv w:val="1"/>
      <w:marLeft w:val="0"/>
      <w:marRight w:val="0"/>
      <w:marTop w:val="0"/>
      <w:marBottom w:val="0"/>
      <w:divBdr>
        <w:top w:val="none" w:sz="0" w:space="0" w:color="auto"/>
        <w:left w:val="none" w:sz="0" w:space="0" w:color="auto"/>
        <w:bottom w:val="none" w:sz="0" w:space="0" w:color="auto"/>
        <w:right w:val="none" w:sz="0" w:space="0" w:color="auto"/>
      </w:divBdr>
    </w:div>
    <w:div w:id="1854107062">
      <w:bodyDiv w:val="1"/>
      <w:marLeft w:val="0"/>
      <w:marRight w:val="0"/>
      <w:marTop w:val="0"/>
      <w:marBottom w:val="0"/>
      <w:divBdr>
        <w:top w:val="none" w:sz="0" w:space="0" w:color="auto"/>
        <w:left w:val="none" w:sz="0" w:space="0" w:color="auto"/>
        <w:bottom w:val="none" w:sz="0" w:space="0" w:color="auto"/>
        <w:right w:val="none" w:sz="0" w:space="0" w:color="auto"/>
      </w:divBdr>
    </w:div>
    <w:div w:id="1866406404">
      <w:bodyDiv w:val="1"/>
      <w:marLeft w:val="0"/>
      <w:marRight w:val="0"/>
      <w:marTop w:val="0"/>
      <w:marBottom w:val="0"/>
      <w:divBdr>
        <w:top w:val="none" w:sz="0" w:space="0" w:color="auto"/>
        <w:left w:val="none" w:sz="0" w:space="0" w:color="auto"/>
        <w:bottom w:val="none" w:sz="0" w:space="0" w:color="auto"/>
        <w:right w:val="none" w:sz="0" w:space="0" w:color="auto"/>
      </w:divBdr>
    </w:div>
    <w:div w:id="1889953958">
      <w:bodyDiv w:val="1"/>
      <w:marLeft w:val="0"/>
      <w:marRight w:val="0"/>
      <w:marTop w:val="0"/>
      <w:marBottom w:val="0"/>
      <w:divBdr>
        <w:top w:val="none" w:sz="0" w:space="0" w:color="auto"/>
        <w:left w:val="none" w:sz="0" w:space="0" w:color="auto"/>
        <w:bottom w:val="none" w:sz="0" w:space="0" w:color="auto"/>
        <w:right w:val="none" w:sz="0" w:space="0" w:color="auto"/>
      </w:divBdr>
    </w:div>
    <w:div w:id="1897469859">
      <w:bodyDiv w:val="1"/>
      <w:marLeft w:val="0"/>
      <w:marRight w:val="0"/>
      <w:marTop w:val="0"/>
      <w:marBottom w:val="0"/>
      <w:divBdr>
        <w:top w:val="none" w:sz="0" w:space="0" w:color="auto"/>
        <w:left w:val="none" w:sz="0" w:space="0" w:color="auto"/>
        <w:bottom w:val="none" w:sz="0" w:space="0" w:color="auto"/>
        <w:right w:val="none" w:sz="0" w:space="0" w:color="auto"/>
      </w:divBdr>
    </w:div>
    <w:div w:id="1933658392">
      <w:bodyDiv w:val="1"/>
      <w:marLeft w:val="0"/>
      <w:marRight w:val="0"/>
      <w:marTop w:val="0"/>
      <w:marBottom w:val="0"/>
      <w:divBdr>
        <w:top w:val="none" w:sz="0" w:space="0" w:color="auto"/>
        <w:left w:val="none" w:sz="0" w:space="0" w:color="auto"/>
        <w:bottom w:val="none" w:sz="0" w:space="0" w:color="auto"/>
        <w:right w:val="none" w:sz="0" w:space="0" w:color="auto"/>
      </w:divBdr>
    </w:div>
    <w:div w:id="1988513307">
      <w:bodyDiv w:val="1"/>
      <w:marLeft w:val="0"/>
      <w:marRight w:val="0"/>
      <w:marTop w:val="0"/>
      <w:marBottom w:val="0"/>
      <w:divBdr>
        <w:top w:val="none" w:sz="0" w:space="0" w:color="auto"/>
        <w:left w:val="none" w:sz="0" w:space="0" w:color="auto"/>
        <w:bottom w:val="none" w:sz="0" w:space="0" w:color="auto"/>
        <w:right w:val="none" w:sz="0" w:space="0" w:color="auto"/>
      </w:divBdr>
    </w:div>
    <w:div w:id="2027242432">
      <w:bodyDiv w:val="1"/>
      <w:marLeft w:val="0"/>
      <w:marRight w:val="0"/>
      <w:marTop w:val="0"/>
      <w:marBottom w:val="0"/>
      <w:divBdr>
        <w:top w:val="none" w:sz="0" w:space="0" w:color="auto"/>
        <w:left w:val="none" w:sz="0" w:space="0" w:color="auto"/>
        <w:bottom w:val="none" w:sz="0" w:space="0" w:color="auto"/>
        <w:right w:val="none" w:sz="0" w:space="0" w:color="auto"/>
      </w:divBdr>
    </w:div>
    <w:div w:id="2030255391">
      <w:bodyDiv w:val="1"/>
      <w:marLeft w:val="0"/>
      <w:marRight w:val="0"/>
      <w:marTop w:val="0"/>
      <w:marBottom w:val="0"/>
      <w:divBdr>
        <w:top w:val="none" w:sz="0" w:space="0" w:color="auto"/>
        <w:left w:val="none" w:sz="0" w:space="0" w:color="auto"/>
        <w:bottom w:val="none" w:sz="0" w:space="0" w:color="auto"/>
        <w:right w:val="none" w:sz="0" w:space="0" w:color="auto"/>
      </w:divBdr>
    </w:div>
    <w:div w:id="2038265030">
      <w:bodyDiv w:val="1"/>
      <w:marLeft w:val="0"/>
      <w:marRight w:val="0"/>
      <w:marTop w:val="0"/>
      <w:marBottom w:val="0"/>
      <w:divBdr>
        <w:top w:val="none" w:sz="0" w:space="0" w:color="auto"/>
        <w:left w:val="none" w:sz="0" w:space="0" w:color="auto"/>
        <w:bottom w:val="none" w:sz="0" w:space="0" w:color="auto"/>
        <w:right w:val="none" w:sz="0" w:space="0" w:color="auto"/>
      </w:divBdr>
    </w:div>
    <w:div w:id="2046976301">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112815782">
      <w:bodyDiv w:val="1"/>
      <w:marLeft w:val="0"/>
      <w:marRight w:val="0"/>
      <w:marTop w:val="0"/>
      <w:marBottom w:val="0"/>
      <w:divBdr>
        <w:top w:val="none" w:sz="0" w:space="0" w:color="auto"/>
        <w:left w:val="none" w:sz="0" w:space="0" w:color="auto"/>
        <w:bottom w:val="none" w:sz="0" w:space="0" w:color="auto"/>
        <w:right w:val="none" w:sz="0" w:space="0" w:color="auto"/>
      </w:divBdr>
    </w:div>
    <w:div w:id="2116552900">
      <w:bodyDiv w:val="1"/>
      <w:marLeft w:val="0"/>
      <w:marRight w:val="0"/>
      <w:marTop w:val="0"/>
      <w:marBottom w:val="0"/>
      <w:divBdr>
        <w:top w:val="none" w:sz="0" w:space="0" w:color="auto"/>
        <w:left w:val="none" w:sz="0" w:space="0" w:color="auto"/>
        <w:bottom w:val="none" w:sz="0" w:space="0" w:color="auto"/>
        <w:right w:val="none" w:sz="0" w:space="0" w:color="auto"/>
      </w:divBdr>
    </w:div>
    <w:div w:id="2133094117">
      <w:bodyDiv w:val="1"/>
      <w:marLeft w:val="0"/>
      <w:marRight w:val="0"/>
      <w:marTop w:val="0"/>
      <w:marBottom w:val="0"/>
      <w:divBdr>
        <w:top w:val="none" w:sz="0" w:space="0" w:color="auto"/>
        <w:left w:val="none" w:sz="0" w:space="0" w:color="auto"/>
        <w:bottom w:val="none" w:sz="0" w:space="0" w:color="auto"/>
        <w:right w:val="none" w:sz="0" w:space="0" w:color="auto"/>
      </w:divBdr>
    </w:div>
    <w:div w:id="2134325928">
      <w:bodyDiv w:val="1"/>
      <w:marLeft w:val="0"/>
      <w:marRight w:val="0"/>
      <w:marTop w:val="0"/>
      <w:marBottom w:val="0"/>
      <w:divBdr>
        <w:top w:val="none" w:sz="0" w:space="0" w:color="auto"/>
        <w:left w:val="none" w:sz="0" w:space="0" w:color="auto"/>
        <w:bottom w:val="none" w:sz="0" w:space="0" w:color="auto"/>
        <w:right w:val="none" w:sz="0" w:space="0" w:color="auto"/>
      </w:divBdr>
    </w:div>
    <w:div w:id="213944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Ste03</b:Tag>
    <b:SourceType>JournalArticle</b:SourceType>
    <b:Guid>{2A6F34CC-D4FD-4E0E-8DA4-DEB9F6ED8494}</b:Guid>
    <b:Title>Supply Chain Design: Safety Stock Placement and Supply Chain Configuration</b:Title>
    <b:Year>2003</b:Year>
    <b:Author>
      <b:Author>
        <b:NameList>
          <b:Person>
            <b:Last>Stephen C Graves</b:Last>
            <b:First>Sean</b:First>
            <b:Middle>P Willems</b:Middle>
          </b:Person>
        </b:NameList>
      </b:Author>
    </b:Author>
    <b:JournalName>Handbooks in Operations Research and Management Science</b:JournalName>
    <b:Pages>95-132</b:Pages>
    <b:Volume>11</b:Volume>
    <b:RefOrder>1</b:RefOrder>
  </b:Source>
  <b:Source>
    <b:Tag>Hor15</b:Tag>
    <b:SourceType>JournalArticle</b:SourceType>
    <b:Guid>{4EA54073-5563-4EDE-A2A1-A10BE3963073}</b:Guid>
    <b:Author>
      <b:Author>
        <b:NameList>
          <b:Person>
            <b:Last>Horst Tempelmeier</b:Last>
            <b:First>Oliver</b:First>
            <b:Middle>Bantel</b:Middle>
          </b:Person>
        </b:NameList>
      </b:Author>
    </b:Author>
    <b:Title>Integrated optimization of safety stock and transportation capacity</b:Title>
    <b:JournalName>European Journal of Operational Research</b:JournalName>
    <b:Year>2015</b:Year>
    <b:Pages>101-112</b:Pages>
    <b:Volume>16</b:Volume>
    <b:Issue>1</b:Issue>
    <b:RefOrder>2</b:RefOrder>
  </b:Source>
  <b:Source>
    <b:Tag>Mar14</b:Tag>
    <b:SourceType>JournalArticle</b:SourceType>
    <b:Guid>{E7E88485-9272-48EF-B51B-A579DB64FBD1}</b:Guid>
    <b:Author>
      <b:Author>
        <b:NameList>
          <b:Person>
            <b:Last>Maria Caridi</b:Last>
            <b:First>Antonella</b:First>
            <b:Middle>Moretto, Alessandro perego, Angela Tumino</b:Middle>
          </b:Person>
        </b:NameList>
      </b:Author>
    </b:Author>
    <b:Title>The benefits of supply chain visibility: A value assessment model</b:Title>
    <b:JournalName>Internation Jounral Production Economics</b:JournalName>
    <b:Year>2014</b:Year>
    <b:Pages>1-19</b:Pages>
    <b:Volume>151</b:Volume>
    <b:RefOrder>3</b:RefOrder>
  </b:Source>
  <b:Source>
    <b:Tag>SCL06</b:Tag>
    <b:SourceType>JournalArticle</b:SourceType>
    <b:Guid>{A28A2B0F-CDE2-4364-93CF-B7B299E46936}</b:Guid>
    <b:Author>
      <b:Author>
        <b:NameList>
          <b:Person>
            <b:Last>S.C. Lenny Koh</b:Last>
            <b:First>S.</b:First>
            <b:Middle>Saad, S. Arunachalam</b:Middle>
          </b:Person>
        </b:NameList>
      </b:Author>
    </b:Author>
    <b:Title>Competing in the 21st century supply chain through supply chain management and enterprise resource planning integration</b:Title>
    <b:JournalName>International Journal of Physical distribution and logistical management</b:JournalName>
    <b:Year>2006</b:Year>
    <b:Pages>455-465</b:Pages>
    <b:Volume>36</b:Volume>
    <b:Issue>6</b:Issue>
    <b:RefOrder>4</b:RefOrder>
  </b:Source>
  <b:Source>
    <b:Tag>Jef04</b:Tag>
    <b:SourceType>InternetSite</b:SourceType>
    <b:Guid>{B118A2F7-1F10-45ED-B1B6-BE8CE0EDC370}</b:Guid>
    <b:Title>Harvard Business Review</b:Title>
    <b:Year>2004</b:Year>
    <b:Author>
      <b:Author>
        <b:NameList>
          <b:Person>
            <b:Last>Jeffrey Liker</b:Last>
            <b:First>Thomas</b:First>
            <b:Middle>Y. Choi</b:Middle>
          </b:Person>
        </b:NameList>
      </b:Author>
    </b:Author>
    <b:YearAccessed>2023</b:YearAccessed>
    <b:MonthAccessed>April </b:MonthAccessed>
    <b:DayAccessed>20</b:DayAccessed>
    <b:URL>https://hbr.org/2004/12/building-deep-supplier-relationships#:~:text=Toyota%20and%20Honda%20believe%20they,the%20suppliers%20and%20the%20manufacturers.</b:URL>
    <b:RefOrder>5</b:RefOrder>
  </b:Source>
  <b:Source>
    <b:Tag>BMB99</b:Tag>
    <b:SourceType>JournalArticle</b:SourceType>
    <b:Guid>{E58ABD90-549D-4685-A21F-474AEA5C840D}</b:Guid>
    <b:Title>Measuring supply chain performance</b:Title>
    <b:Year>1999</b:Year>
    <b:Author>
      <b:Author>
        <b:NameList>
          <b:Person>
            <b:Last>Beamon</b:Last>
            <b:First>B.</b:First>
            <b:Middle>M.</b:Middle>
          </b:Person>
        </b:NameList>
      </b:Author>
    </b:Author>
    <b:JournalName>International Journal of Operations and Production Management</b:JournalName>
    <b:Pages>275-292</b:Pages>
    <b:Volume>19</b:Volume>
    <b:Issue>3</b:Issue>
    <b:RefOrder>7</b:RefOrder>
  </b:Source>
  <b:Source>
    <b:Tag>Nen14</b:Tag>
    <b:SourceType>JournalArticle</b:SourceType>
    <b:Guid>{B7C93365-95A9-4A38-8490-8B1A130183EA}</b:Guid>
    <b:Author>
      <b:Author>
        <b:NameList>
          <b:Person>
            <b:Last>Stefanovic</b:Last>
            <b:First>Nenad</b:First>
          </b:Person>
        </b:NameList>
      </b:Author>
    </b:Author>
    <b:Title>Proactive Supply Chain Performance Management with predictive analysis</b:Title>
    <b:JournalName>The Scientific World Journal</b:JournalName>
    <b:Year>2014</b:Year>
    <b:Pages>17</b:Pages>
    <b:Volume>2014</b:Volume>
    <b:RefOrder>8</b:RefOrder>
  </b:Source>
  <b:Source>
    <b:Tag>Ins19</b:Tag>
    <b:SourceType>Misc</b:SourceType>
    <b:Guid>{4E87840D-C5C4-4168-BD21-E659E1E832FE}</b:Guid>
    <b:Title>What are the 7R's of supply chain management</b:Title>
    <b:Year>2019</b:Year>
    <b:Author>
      <b:Author>
        <b:NameList>
          <b:Person>
            <b:Last>Transport</b:Last>
            <b:First>Institute</b:First>
            <b:Middle>of Logisitics and</b:Middle>
          </b:Person>
        </b:NameList>
      </b:Author>
    </b:Author>
    <b:City>London</b:City>
    <b:RefOrder>6</b:RefOrder>
  </b:Source>
  <b:Source>
    <b:Tag>GWD66</b:Tag>
    <b:SourceType>JournalArticle</b:SourceType>
    <b:Guid>{D87CD6B8-BBEF-4B67-A471-D4D772470FBC}</b:Guid>
    <b:Title>An analysis of vendor selection systems and decisions</b:Title>
    <b:Year>1966</b:Year>
    <b:Author>
      <b:Author>
        <b:NameList>
          <b:Person>
            <b:Last>Dickson</b:Last>
            <b:First>G.W.</b:First>
          </b:Person>
        </b:NameList>
      </b:Author>
    </b:Author>
    <b:JournalName>Journal of Purchasing</b:JournalName>
    <b:Pages>5-17</b:Pages>
    <b:Volume>2</b:Volume>
    <b:Issue>1</b:Issue>
    <b:RefOrder>9</b:RefOrder>
  </b:Source>
  <b:Source>
    <b:Tag>CAW91</b:Tag>
    <b:SourceType>JournalArticle</b:SourceType>
    <b:Guid>{C5BE07DA-FD5E-48D1-AB2B-E65F671FCBB7}</b:Guid>
    <b:Author>
      <b:Author>
        <b:NameList>
          <b:Person>
            <b:Last>C.A. Weber</b:Last>
            <b:First>J.R.</b:First>
            <b:Middle>Current, W.C. Bento</b:Middle>
          </b:Person>
        </b:NameList>
      </b:Author>
    </b:Author>
    <b:Title> Vendor selection criteria and methods</b:Title>
    <b:JournalName>European Journal of operational research</b:JournalName>
    <b:Year>1991</b:Year>
    <b:Pages>2-18</b:Pages>
    <b:Volume>50</b:Volume>
    <b:Issue>1</b:Issue>
    <b:RefOrder>10</b:RefOrder>
  </b:Source>
  <b:Source>
    <b:Tag>Sar20</b:Tag>
    <b:SourceType>InternetSite</b:SourceType>
    <b:Guid>{8F60595E-3D05-41C7-99C5-5DEAE5937958}</b:Guid>
    <b:Title>6 strategies for a more resilient supply chain</b:Title>
    <b:Year>2020</b:Year>
    <b:Author>
      <b:Author>
        <b:NameList>
          <b:Person>
            <b:Last>Hippold</b:Last>
            <b:First>Sarah</b:First>
          </b:Person>
        </b:NameList>
      </b:Author>
    </b:Author>
    <b:YearAccessed>2023</b:YearAccessed>
    <b:MonthAccessed>april</b:MonthAccessed>
    <b:DayAccessed>20</b:DayAccessed>
    <b:URL>https://www.gartner.com/smarterwithgartner/6-strategies-for-a-more-resilient-supply-chain</b:URL>
    <b:RefOrder>12</b:RefOrder>
  </b:Source>
  <b:Source>
    <b:Tag>Ang15</b:Tag>
    <b:SourceType>JournalArticle</b:SourceType>
    <b:Guid>{269650B6-7028-4CE9-B35E-11489DDC179B}</b:Guid>
    <b:Title>Supply chain resilience: role of complexities and strategies</b:Title>
    <b:Year>2015</b:Year>
    <b:Author>
      <b:Author>
        <b:NameList>
          <b:Person>
            <b:Last>Angappa Gunasekarana*</b:Last>
            <b:First>Nachiappan</b:First>
            <b:Middle>Subramanianband Shams Rahman</b:Middle>
          </b:Person>
        </b:NameList>
      </b:Author>
    </b:Author>
    <b:JournalName>Journal of production research</b:JournalName>
    <b:Pages>6809-6819</b:Pages>
    <b:Volume>53</b:Volume>
    <b:Issue>22</b:Issu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C75975-BDAA-47AF-88F5-9C88B5DDF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5007</Words>
  <Characters>28540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Quality Management in an Operational Environment</vt:lpstr>
    </vt:vector>
  </TitlesOfParts>
  <Company>Smurfit Kappa</Company>
  <LinksUpToDate>false</LinksUpToDate>
  <CharactersWithSpaces>33481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and Supply Chain Management</dc:title>
  <dc:subject>Improving Supply chain performance using FMEA to highlight risks and vulnerability</dc:subject>
  <dc:creator>Darryl Jackson,</dc:creator>
  <cp:keywords/>
  <dc:description/>
  <cp:lastModifiedBy>Jackson, Darryl</cp:lastModifiedBy>
  <cp:revision>312</cp:revision>
  <cp:lastPrinted>2022-11-27T13:16:00Z</cp:lastPrinted>
  <dcterms:created xsi:type="dcterms:W3CDTF">2023-05-01T09:59:00Z</dcterms:created>
  <dcterms:modified xsi:type="dcterms:W3CDTF">2023-05-01T19:10:00Z</dcterms:modified>
</cp:coreProperties>
</file>