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A0601" w:rsidRDefault="00DA0601" w:rsidP="00DA0601">
      <w:pPr>
        <w:jc w:val="center"/>
        <w:rPr>
          <w:rFonts w:ascii="Times New Roman" w:hAnsi="Times New Roman"/>
          <w:b/>
          <w:sz w:val="28"/>
          <w:szCs w:val="28"/>
        </w:rPr>
      </w:pPr>
    </w:p>
    <w:p w:rsidR="00DA0601" w:rsidRDefault="00DA0601" w:rsidP="00DA0601">
      <w:pPr>
        <w:jc w:val="center"/>
        <w:rPr>
          <w:rFonts w:ascii="Times New Roman" w:hAnsi="Times New Roman"/>
          <w:b/>
          <w:sz w:val="28"/>
          <w:szCs w:val="28"/>
        </w:rPr>
      </w:pPr>
    </w:p>
    <w:p w:rsidR="00DA0601" w:rsidRDefault="00DA0601" w:rsidP="00DA0601">
      <w:pPr>
        <w:jc w:val="center"/>
        <w:rPr>
          <w:rFonts w:ascii="Times New Roman" w:hAnsi="Times New Roman"/>
          <w:b/>
          <w:sz w:val="28"/>
          <w:szCs w:val="28"/>
        </w:rPr>
      </w:pPr>
    </w:p>
    <w:p w:rsidR="00DA0601" w:rsidRDefault="00DA0601" w:rsidP="00DA0601">
      <w:pPr>
        <w:jc w:val="center"/>
        <w:rPr>
          <w:rFonts w:ascii="Times New Roman" w:hAnsi="Times New Roman"/>
          <w:b/>
          <w:sz w:val="28"/>
          <w:szCs w:val="28"/>
          <w:lang w:val="en-GB"/>
        </w:rPr>
      </w:pPr>
      <w:r>
        <w:rPr>
          <w:rFonts w:ascii="Times New Roman" w:hAnsi="Times New Roman"/>
          <w:b/>
          <w:sz w:val="28"/>
          <w:szCs w:val="28"/>
        </w:rPr>
        <w:t>Student ID: 2017271</w:t>
      </w:r>
    </w:p>
    <w:p w:rsidR="00DA0601" w:rsidRDefault="00DA0601" w:rsidP="00DA0601">
      <w:pPr>
        <w:jc w:val="center"/>
        <w:rPr>
          <w:rFonts w:ascii="Times New Roman" w:hAnsi="Times New Roman"/>
          <w:b/>
          <w:sz w:val="28"/>
          <w:szCs w:val="28"/>
        </w:rPr>
      </w:pPr>
      <w:r>
        <w:rPr>
          <w:rFonts w:ascii="Times New Roman" w:hAnsi="Times New Roman"/>
          <w:b/>
          <w:sz w:val="28"/>
          <w:szCs w:val="28"/>
        </w:rPr>
        <w:t>University of Wales Trinity Saint David</w:t>
      </w:r>
    </w:p>
    <w:p w:rsidR="00DA0601" w:rsidRDefault="00DA0601" w:rsidP="00DA0601">
      <w:pPr>
        <w:jc w:val="center"/>
        <w:rPr>
          <w:rFonts w:ascii="Times New Roman" w:hAnsi="Times New Roman"/>
          <w:b/>
          <w:lang w:val="en-GB"/>
        </w:rPr>
      </w:pPr>
      <w:r>
        <w:rPr>
          <w:rFonts w:ascii="Arial" w:hAnsi="Arial" w:cs="Arial"/>
          <w:b/>
        </w:rPr>
        <w:t>BMLW4002</w:t>
      </w:r>
    </w:p>
    <w:p w:rsidR="000B1686" w:rsidRPr="008E38AF" w:rsidRDefault="00DA0601" w:rsidP="00DA0601">
      <w:pPr>
        <w:spacing w:line="480" w:lineRule="auto"/>
        <w:ind w:left="2880"/>
        <w:rPr>
          <w:rFonts w:ascii="Times New Roman" w:hAnsi="Times New Roman"/>
          <w:sz w:val="24"/>
          <w:szCs w:val="24"/>
          <w:shd w:val="clear" w:color="auto" w:fill="FFFFFF"/>
        </w:rPr>
      </w:pPr>
      <w:r>
        <w:rPr>
          <w:rFonts w:ascii="Times New Roman" w:hAnsi="Times New Roman"/>
          <w:b/>
        </w:rPr>
        <w:t xml:space="preserve">          Number of </w:t>
      </w:r>
      <w:proofErr w:type="gramStart"/>
      <w:r>
        <w:rPr>
          <w:rFonts w:ascii="Times New Roman" w:hAnsi="Times New Roman"/>
          <w:b/>
        </w:rPr>
        <w:t>Words :</w:t>
      </w:r>
      <w:proofErr w:type="gramEnd"/>
      <w:r>
        <w:rPr>
          <w:rFonts w:ascii="Times New Roman" w:hAnsi="Times New Roman"/>
          <w:b/>
        </w:rPr>
        <w:t xml:space="preserve"> 2,163</w:t>
      </w:r>
    </w:p>
    <w:p w:rsidR="000B1686" w:rsidRPr="008E38AF" w:rsidRDefault="000B1686" w:rsidP="002D2A6E">
      <w:pPr>
        <w:spacing w:line="480" w:lineRule="auto"/>
        <w:rPr>
          <w:rFonts w:ascii="Times New Roman" w:hAnsi="Times New Roman"/>
          <w:sz w:val="24"/>
          <w:szCs w:val="24"/>
          <w:shd w:val="clear" w:color="auto" w:fill="FFFFFF"/>
        </w:rPr>
      </w:pPr>
    </w:p>
    <w:p w:rsidR="00C01727" w:rsidRPr="008E38AF" w:rsidRDefault="00C01727" w:rsidP="002D2A6E">
      <w:pPr>
        <w:spacing w:line="480" w:lineRule="auto"/>
        <w:rPr>
          <w:rFonts w:ascii="Times New Roman" w:eastAsia="Calibri" w:hAnsi="Times New Roman"/>
          <w:sz w:val="24"/>
          <w:szCs w:val="24"/>
        </w:rPr>
      </w:pPr>
    </w:p>
    <w:p w:rsidR="000B1686" w:rsidRPr="008E38AF" w:rsidRDefault="000B1686" w:rsidP="002D2A6E">
      <w:pPr>
        <w:spacing w:line="480" w:lineRule="auto"/>
        <w:rPr>
          <w:rFonts w:ascii="Times New Roman" w:hAnsi="Times New Roman"/>
          <w:sz w:val="24"/>
          <w:szCs w:val="24"/>
          <w:shd w:val="clear" w:color="auto" w:fill="FFFFFF"/>
        </w:rPr>
      </w:pPr>
    </w:p>
    <w:p w:rsidR="000B1686" w:rsidRPr="008E38AF" w:rsidRDefault="000B1686" w:rsidP="002D2A6E">
      <w:pPr>
        <w:spacing w:line="480" w:lineRule="auto"/>
        <w:rPr>
          <w:rFonts w:ascii="Times New Roman" w:hAnsi="Times New Roman"/>
          <w:sz w:val="24"/>
          <w:szCs w:val="24"/>
          <w:shd w:val="clear" w:color="auto" w:fill="FFFFFF"/>
        </w:rPr>
      </w:pPr>
    </w:p>
    <w:p w:rsidR="000B1686" w:rsidRPr="008E38AF" w:rsidRDefault="000B1686" w:rsidP="002D2A6E">
      <w:pPr>
        <w:spacing w:line="480" w:lineRule="auto"/>
        <w:rPr>
          <w:rFonts w:ascii="Times New Roman" w:hAnsi="Times New Roman"/>
          <w:sz w:val="24"/>
          <w:szCs w:val="24"/>
          <w:shd w:val="clear" w:color="auto" w:fill="FFFFFF"/>
        </w:rPr>
      </w:pPr>
    </w:p>
    <w:p w:rsidR="000B1686" w:rsidRPr="008E38AF" w:rsidRDefault="000B1686" w:rsidP="002D2A6E">
      <w:pPr>
        <w:spacing w:line="480" w:lineRule="auto"/>
        <w:rPr>
          <w:rFonts w:ascii="Times New Roman" w:hAnsi="Times New Roman"/>
          <w:sz w:val="24"/>
          <w:szCs w:val="24"/>
          <w:shd w:val="clear" w:color="auto" w:fill="FFFFFF"/>
        </w:rPr>
      </w:pPr>
    </w:p>
    <w:p w:rsidR="000B1686" w:rsidRPr="008E38AF" w:rsidRDefault="000B1686" w:rsidP="002D2A6E">
      <w:pPr>
        <w:spacing w:line="480" w:lineRule="auto"/>
        <w:rPr>
          <w:rFonts w:ascii="Times New Roman" w:hAnsi="Times New Roman"/>
          <w:sz w:val="24"/>
          <w:szCs w:val="24"/>
          <w:shd w:val="clear" w:color="auto" w:fill="FFFFFF"/>
        </w:rPr>
      </w:pPr>
    </w:p>
    <w:p w:rsidR="000B1686" w:rsidRPr="008E38AF" w:rsidRDefault="000B1686" w:rsidP="002D2A6E">
      <w:pPr>
        <w:spacing w:line="480" w:lineRule="auto"/>
        <w:rPr>
          <w:rFonts w:ascii="Times New Roman" w:hAnsi="Times New Roman"/>
          <w:sz w:val="24"/>
          <w:szCs w:val="24"/>
          <w:shd w:val="clear" w:color="auto" w:fill="FFFFFF"/>
        </w:rPr>
      </w:pPr>
    </w:p>
    <w:p w:rsidR="000B1686" w:rsidRPr="008E38AF" w:rsidRDefault="000B1686" w:rsidP="002D2A6E">
      <w:pPr>
        <w:spacing w:line="480" w:lineRule="auto"/>
        <w:rPr>
          <w:rFonts w:ascii="Times New Roman" w:hAnsi="Times New Roman"/>
          <w:sz w:val="24"/>
          <w:szCs w:val="24"/>
          <w:shd w:val="clear" w:color="auto" w:fill="FFFFFF"/>
        </w:rPr>
      </w:pPr>
    </w:p>
    <w:p w:rsidR="000B1686" w:rsidRPr="008E38AF" w:rsidRDefault="000B1686" w:rsidP="002D2A6E">
      <w:pPr>
        <w:spacing w:line="480" w:lineRule="auto"/>
        <w:rPr>
          <w:rFonts w:ascii="Times New Roman" w:hAnsi="Times New Roman"/>
          <w:sz w:val="24"/>
          <w:szCs w:val="24"/>
          <w:shd w:val="clear" w:color="auto" w:fill="FFFFFF"/>
        </w:rPr>
      </w:pPr>
    </w:p>
    <w:p w:rsidR="00E32F6F" w:rsidRPr="008E38AF" w:rsidRDefault="00E32F6F" w:rsidP="002D2A6E">
      <w:pPr>
        <w:spacing w:line="480" w:lineRule="auto"/>
        <w:rPr>
          <w:rFonts w:ascii="Times New Roman" w:hAnsi="Times New Roman"/>
          <w:sz w:val="24"/>
          <w:szCs w:val="24"/>
          <w:shd w:val="clear" w:color="auto" w:fill="FFFFFF"/>
        </w:rPr>
      </w:pPr>
    </w:p>
    <w:p w:rsidR="00DA0601" w:rsidRDefault="00DA0601" w:rsidP="005205A8">
      <w:pPr>
        <w:spacing w:before="0" w:beforeAutospacing="0" w:line="480" w:lineRule="auto"/>
        <w:rPr>
          <w:rFonts w:ascii="Times New Roman" w:eastAsiaTheme="minorHAnsi" w:hAnsi="Times New Roman"/>
          <w:b/>
          <w:sz w:val="24"/>
          <w:szCs w:val="24"/>
        </w:rPr>
      </w:pPr>
    </w:p>
    <w:p w:rsidR="00DA0601" w:rsidRDefault="00DA0601" w:rsidP="005205A8">
      <w:pPr>
        <w:spacing w:before="0" w:beforeAutospacing="0" w:line="480" w:lineRule="auto"/>
        <w:rPr>
          <w:rFonts w:ascii="Times New Roman" w:eastAsiaTheme="minorHAnsi" w:hAnsi="Times New Roman"/>
          <w:b/>
          <w:sz w:val="24"/>
          <w:szCs w:val="24"/>
        </w:rPr>
      </w:pPr>
    </w:p>
    <w:p w:rsidR="005205A8" w:rsidRPr="008E38AF" w:rsidRDefault="005205A8" w:rsidP="005205A8">
      <w:pPr>
        <w:spacing w:before="0" w:beforeAutospacing="0" w:line="480" w:lineRule="auto"/>
        <w:rPr>
          <w:rFonts w:ascii="Times New Roman" w:eastAsiaTheme="minorHAnsi" w:hAnsi="Times New Roman"/>
          <w:b/>
          <w:sz w:val="24"/>
          <w:szCs w:val="24"/>
        </w:rPr>
      </w:pPr>
      <w:r w:rsidRPr="008E38AF">
        <w:rPr>
          <w:rFonts w:ascii="Times New Roman" w:eastAsiaTheme="minorHAnsi" w:hAnsi="Times New Roman"/>
          <w:b/>
          <w:sz w:val="24"/>
          <w:szCs w:val="24"/>
        </w:rPr>
        <w:t xml:space="preserve">Question 1: </w:t>
      </w:r>
    </w:p>
    <w:p w:rsidR="005205A8" w:rsidRPr="008E38AF" w:rsidRDefault="005205A8" w:rsidP="005205A8">
      <w:pPr>
        <w:spacing w:before="0" w:beforeAutospacing="0" w:line="480" w:lineRule="auto"/>
        <w:rPr>
          <w:rFonts w:ascii="Times New Roman" w:eastAsiaTheme="minorHAnsi" w:hAnsi="Times New Roman"/>
          <w:b/>
          <w:sz w:val="24"/>
          <w:szCs w:val="24"/>
        </w:rPr>
      </w:pPr>
      <w:r w:rsidRPr="008E38AF">
        <w:rPr>
          <w:rFonts w:ascii="Times New Roman" w:eastAsiaTheme="minorHAnsi" w:hAnsi="Times New Roman"/>
          <w:b/>
          <w:sz w:val="24"/>
          <w:szCs w:val="24"/>
        </w:rPr>
        <w:t>Introduction,</w:t>
      </w:r>
    </w:p>
    <w:p w:rsidR="005205A8" w:rsidRPr="008E38AF" w:rsidRDefault="005205A8" w:rsidP="005205A8">
      <w:pPr>
        <w:spacing w:before="0" w:beforeAutospacing="0" w:line="480" w:lineRule="auto"/>
        <w:rPr>
          <w:rFonts w:ascii="Times New Roman" w:eastAsiaTheme="minorHAnsi" w:hAnsi="Times New Roman"/>
          <w:sz w:val="24"/>
          <w:szCs w:val="24"/>
        </w:rPr>
      </w:pPr>
      <w:r w:rsidRPr="008E38AF">
        <w:rPr>
          <w:rFonts w:ascii="Times New Roman" w:eastAsiaTheme="minorHAnsi" w:hAnsi="Times New Roman"/>
          <w:sz w:val="24"/>
          <w:szCs w:val="24"/>
        </w:rPr>
        <w:t xml:space="preserve">Insanity is one of the grounds on which an accused can plead in a criminal case. For insanity to be proved, there are elements that must be present which lack of </w:t>
      </w:r>
      <w:proofErr w:type="spellStart"/>
      <w:r w:rsidRPr="008E38AF">
        <w:rPr>
          <w:rFonts w:ascii="Times New Roman" w:eastAsiaTheme="minorHAnsi" w:hAnsi="Times New Roman"/>
          <w:sz w:val="24"/>
          <w:szCs w:val="24"/>
        </w:rPr>
        <w:t>mens</w:t>
      </w:r>
      <w:proofErr w:type="spellEnd"/>
      <w:r w:rsidRPr="008E38AF">
        <w:rPr>
          <w:rFonts w:ascii="Times New Roman" w:eastAsiaTheme="minorHAnsi" w:hAnsi="Times New Roman"/>
          <w:sz w:val="24"/>
          <w:szCs w:val="24"/>
        </w:rPr>
        <w:t xml:space="preserve"> </w:t>
      </w:r>
      <w:proofErr w:type="spellStart"/>
      <w:r w:rsidRPr="008E38AF">
        <w:rPr>
          <w:rFonts w:ascii="Times New Roman" w:eastAsiaTheme="minorHAnsi" w:hAnsi="Times New Roman"/>
          <w:sz w:val="24"/>
          <w:szCs w:val="24"/>
        </w:rPr>
        <w:t>rea</w:t>
      </w:r>
      <w:proofErr w:type="spellEnd"/>
      <w:r w:rsidRPr="008E38AF">
        <w:rPr>
          <w:rFonts w:ascii="Times New Roman" w:eastAsiaTheme="minorHAnsi" w:hAnsi="Times New Roman"/>
          <w:sz w:val="24"/>
          <w:szCs w:val="24"/>
        </w:rPr>
        <w:t xml:space="preserve"> is. The defendant who proves the element of insanity can be excused from the criminal responsibility for their conduct under the specified circumstances. The defense of insanity was first sought in the McNaughton’s case. The test that needs to be proved is also referred to as the right or wrong test. </w:t>
      </w:r>
    </w:p>
    <w:p w:rsidR="005205A8" w:rsidRPr="008E38AF" w:rsidRDefault="005205A8" w:rsidP="005205A8">
      <w:pPr>
        <w:spacing w:before="0" w:beforeAutospacing="0" w:line="480" w:lineRule="auto"/>
        <w:rPr>
          <w:rFonts w:ascii="Times New Roman" w:eastAsiaTheme="minorHAnsi" w:hAnsi="Times New Roman"/>
          <w:sz w:val="24"/>
          <w:szCs w:val="24"/>
        </w:rPr>
      </w:pPr>
      <w:r w:rsidRPr="008E38AF">
        <w:rPr>
          <w:rFonts w:ascii="Times New Roman" w:eastAsiaTheme="minorHAnsi" w:hAnsi="Times New Roman"/>
          <w:sz w:val="24"/>
          <w:szCs w:val="24"/>
        </w:rPr>
        <w:t>Currently, insanity as a defense is being debated on many grounds as an individual that pleads insanity is excused from very serious offences. Pleading insanity in the United Kingdom can result in an individual being confined in a mental institution or being set free. Pleading insanity in the United States of America can also lead to an acquittal. For one to have proved insanity, the burden of proof shifts to the defendant, and they must prove it by producing medical evidence like a psychiatric test or even a layperson's testimony. The defendant needs to have been conducting in an abnormal way for a very long time for them to be categorized as insane.</w:t>
      </w:r>
    </w:p>
    <w:p w:rsidR="005205A8" w:rsidRPr="008E38AF" w:rsidRDefault="005205A8" w:rsidP="005205A8">
      <w:pPr>
        <w:spacing w:before="0" w:beforeAutospacing="0" w:line="480" w:lineRule="auto"/>
        <w:rPr>
          <w:rFonts w:ascii="Times New Roman" w:eastAsiaTheme="minorHAnsi" w:hAnsi="Times New Roman"/>
          <w:b/>
          <w:sz w:val="24"/>
          <w:szCs w:val="24"/>
        </w:rPr>
      </w:pPr>
      <w:r w:rsidRPr="008E38AF">
        <w:rPr>
          <w:rFonts w:ascii="Times New Roman" w:eastAsiaTheme="minorHAnsi" w:hAnsi="Times New Roman"/>
          <w:b/>
          <w:sz w:val="24"/>
          <w:szCs w:val="24"/>
        </w:rPr>
        <w:t>What needs to be proved in insanity?</w:t>
      </w:r>
    </w:p>
    <w:p w:rsidR="005205A8" w:rsidRPr="008E38AF" w:rsidRDefault="005205A8" w:rsidP="005205A8">
      <w:pPr>
        <w:spacing w:before="0" w:beforeAutospacing="0" w:line="480" w:lineRule="auto"/>
        <w:rPr>
          <w:rFonts w:ascii="Times New Roman" w:eastAsiaTheme="minorHAnsi" w:hAnsi="Times New Roman"/>
          <w:sz w:val="24"/>
          <w:szCs w:val="24"/>
        </w:rPr>
      </w:pPr>
      <w:r w:rsidRPr="008E38AF">
        <w:rPr>
          <w:rFonts w:ascii="Times New Roman" w:eastAsiaTheme="minorHAnsi" w:hAnsi="Times New Roman"/>
          <w:sz w:val="24"/>
          <w:szCs w:val="24"/>
        </w:rPr>
        <w:lastRenderedPageBreak/>
        <w:t>The defendant is to be presumed insane if they are not able to differentiate what is right from what is wrong. This should be during the time of the commission of the offence. The second rule is the determination of whether the defendant was aware that their actions were wrong.</w:t>
      </w:r>
    </w:p>
    <w:p w:rsidR="005205A8" w:rsidRPr="008E38AF" w:rsidRDefault="005205A8" w:rsidP="005205A8">
      <w:pPr>
        <w:spacing w:before="0" w:beforeAutospacing="0" w:line="480" w:lineRule="auto"/>
        <w:rPr>
          <w:rFonts w:ascii="Times New Roman" w:eastAsiaTheme="minorHAnsi" w:hAnsi="Times New Roman"/>
          <w:sz w:val="24"/>
          <w:szCs w:val="24"/>
        </w:rPr>
      </w:pPr>
    </w:p>
    <w:p w:rsidR="005205A8" w:rsidRPr="008E38AF" w:rsidRDefault="005205A8" w:rsidP="005205A8">
      <w:pPr>
        <w:spacing w:before="0" w:beforeAutospacing="0" w:line="480" w:lineRule="auto"/>
        <w:rPr>
          <w:rFonts w:ascii="Times New Roman" w:eastAsiaTheme="minorHAnsi" w:hAnsi="Times New Roman"/>
          <w:sz w:val="24"/>
          <w:szCs w:val="24"/>
        </w:rPr>
      </w:pPr>
    </w:p>
    <w:p w:rsidR="005205A8" w:rsidRPr="008E38AF" w:rsidRDefault="005205A8" w:rsidP="005205A8">
      <w:pPr>
        <w:spacing w:before="0" w:beforeAutospacing="0" w:line="480" w:lineRule="auto"/>
        <w:rPr>
          <w:rFonts w:ascii="Times New Roman" w:eastAsiaTheme="minorHAnsi" w:hAnsi="Times New Roman"/>
          <w:b/>
          <w:sz w:val="24"/>
          <w:szCs w:val="24"/>
        </w:rPr>
      </w:pPr>
      <w:r w:rsidRPr="008E38AF">
        <w:rPr>
          <w:rFonts w:ascii="Times New Roman" w:eastAsiaTheme="minorHAnsi" w:hAnsi="Times New Roman"/>
          <w:b/>
          <w:sz w:val="24"/>
          <w:szCs w:val="24"/>
        </w:rPr>
        <w:t xml:space="preserve">M’Naghten rules </w:t>
      </w:r>
    </w:p>
    <w:p w:rsidR="005205A8" w:rsidRPr="008E38AF" w:rsidRDefault="005205A8" w:rsidP="005205A8">
      <w:pPr>
        <w:spacing w:before="0" w:beforeAutospacing="0" w:line="480" w:lineRule="auto"/>
        <w:rPr>
          <w:rFonts w:ascii="Times New Roman" w:eastAsiaTheme="minorHAnsi" w:hAnsi="Times New Roman"/>
          <w:sz w:val="24"/>
          <w:szCs w:val="24"/>
        </w:rPr>
      </w:pPr>
      <w:r w:rsidRPr="008E38AF">
        <w:rPr>
          <w:rFonts w:ascii="Times New Roman" w:eastAsiaTheme="minorHAnsi" w:hAnsi="Times New Roman"/>
          <w:sz w:val="24"/>
          <w:szCs w:val="24"/>
        </w:rPr>
        <w:t>As stated above, the rule of insanity was first pleaded in the M’Naghten case. In this case, the accused was suffering from paranoid delusions that the prime minister of England, Sir Robert</w:t>
      </w:r>
      <w:proofErr w:type="gramStart"/>
      <w:r w:rsidRPr="008E38AF">
        <w:rPr>
          <w:rFonts w:ascii="Times New Roman" w:eastAsiaTheme="minorHAnsi" w:hAnsi="Times New Roman"/>
          <w:sz w:val="24"/>
          <w:szCs w:val="24"/>
        </w:rPr>
        <w:t>,,</w:t>
      </w:r>
      <w:proofErr w:type="gramEnd"/>
      <w:r w:rsidRPr="008E38AF">
        <w:rPr>
          <w:rFonts w:ascii="Times New Roman" w:eastAsiaTheme="minorHAnsi" w:hAnsi="Times New Roman"/>
          <w:sz w:val="24"/>
          <w:szCs w:val="24"/>
        </w:rPr>
        <w:t xml:space="preserve"> had been trying to kill him. He tried to shoot the prime minister, but he missed and killed the secretary of Sir Peels. He was arrested and charged </w:t>
      </w:r>
      <w:r w:rsidRPr="008E38AF">
        <w:rPr>
          <w:rFonts w:ascii="Times New Roman" w:eastAsiaTheme="minorHAnsi" w:hAnsi="Times New Roman"/>
          <w:sz w:val="24"/>
          <w:szCs w:val="24"/>
        </w:rPr>
        <w:tab/>
        <w:t xml:space="preserve">of murder. Upon his trial, the jury held that he was not guilty as he was insane. </w:t>
      </w:r>
    </w:p>
    <w:p w:rsidR="005205A8" w:rsidRPr="008E38AF" w:rsidRDefault="005205A8" w:rsidP="005205A8">
      <w:pPr>
        <w:spacing w:before="0" w:beforeAutospacing="0" w:line="480" w:lineRule="auto"/>
        <w:rPr>
          <w:rFonts w:ascii="Times New Roman" w:eastAsiaTheme="minorHAnsi" w:hAnsi="Times New Roman"/>
          <w:sz w:val="24"/>
          <w:szCs w:val="24"/>
        </w:rPr>
      </w:pPr>
      <w:r w:rsidRPr="008E38AF">
        <w:rPr>
          <w:rFonts w:ascii="Times New Roman" w:eastAsiaTheme="minorHAnsi" w:hAnsi="Times New Roman"/>
          <w:sz w:val="24"/>
          <w:szCs w:val="24"/>
        </w:rPr>
        <w:t xml:space="preserve">Since then, the House of Lords have used the rules that were set in the above case as a guide in cases where an individual uses insanity as a defense. There are steps that need to be undertaken before the court comes to a conclusion that an individual is insane. The steps are that the individual needs to prove their insanity beyond reasonable doubt. The individual needs to have a psychiatric evaluation from a qualified doctor. After the individual has proved insane, the court then writes to the minister for recommendation on the steps to take in order to deal with the accused if they have proved insanity. The minister, upon looking at the medical records, recommends that either the individual be taken to a psychiatric hospital or they can be freed and taken back to the society. </w:t>
      </w:r>
    </w:p>
    <w:p w:rsidR="005205A8" w:rsidRPr="008E38AF" w:rsidRDefault="005205A8" w:rsidP="005205A8">
      <w:pPr>
        <w:spacing w:before="0" w:beforeAutospacing="0" w:line="480" w:lineRule="auto"/>
        <w:rPr>
          <w:rFonts w:ascii="Times New Roman" w:eastAsiaTheme="minorHAnsi" w:hAnsi="Times New Roman"/>
          <w:b/>
          <w:sz w:val="24"/>
          <w:szCs w:val="24"/>
        </w:rPr>
      </w:pPr>
      <w:r w:rsidRPr="008E38AF">
        <w:rPr>
          <w:rFonts w:ascii="Times New Roman" w:eastAsiaTheme="minorHAnsi" w:hAnsi="Times New Roman"/>
          <w:b/>
          <w:sz w:val="24"/>
          <w:szCs w:val="24"/>
        </w:rPr>
        <w:lastRenderedPageBreak/>
        <w:t xml:space="preserve"> Defects on the M’Naghten rules</w:t>
      </w:r>
    </w:p>
    <w:p w:rsidR="005205A8" w:rsidRPr="008E38AF" w:rsidRDefault="005205A8" w:rsidP="005205A8">
      <w:pPr>
        <w:spacing w:before="0" w:beforeAutospacing="0" w:line="480" w:lineRule="auto"/>
        <w:rPr>
          <w:rFonts w:ascii="Times New Roman" w:eastAsiaTheme="minorHAnsi" w:hAnsi="Times New Roman"/>
          <w:sz w:val="24"/>
          <w:szCs w:val="24"/>
        </w:rPr>
      </w:pPr>
      <w:r w:rsidRPr="008E38AF">
        <w:rPr>
          <w:rFonts w:ascii="Times New Roman" w:eastAsiaTheme="minorHAnsi" w:hAnsi="Times New Roman"/>
          <w:sz w:val="24"/>
          <w:szCs w:val="24"/>
        </w:rPr>
        <w:t>The defect is that the rules are not correctly implemented to differentiate between automatism and insanity. Both insanity and automatism have the element of diminished capacity. This is due to the fact that both fail to prove the capacity of the defendant to differentiate between bad and good as it was stated in the case of United States v Hinckley.</w:t>
      </w:r>
    </w:p>
    <w:p w:rsidR="005205A8" w:rsidRPr="008E38AF" w:rsidRDefault="005205A8" w:rsidP="005205A8">
      <w:pPr>
        <w:spacing w:before="0" w:beforeAutospacing="0" w:line="480" w:lineRule="auto"/>
        <w:rPr>
          <w:rFonts w:ascii="Times New Roman" w:eastAsiaTheme="minorHAnsi" w:hAnsi="Times New Roman"/>
          <w:sz w:val="24"/>
          <w:szCs w:val="24"/>
        </w:rPr>
      </w:pPr>
      <w:r w:rsidRPr="008E38AF">
        <w:rPr>
          <w:rFonts w:ascii="Times New Roman" w:eastAsiaTheme="minorHAnsi" w:hAnsi="Times New Roman"/>
          <w:sz w:val="24"/>
          <w:szCs w:val="24"/>
        </w:rPr>
        <w:t>Another element that needs to be established is the fact that the individual can establish legal competency. The individual needs to be able to stand trial and fully defend themselves. In the case of Dusky, the Supreme Court stated that the defendant being incapable of communicating rationally and being able to comprehend what was happening is lack of legal competency.</w:t>
      </w:r>
    </w:p>
    <w:p w:rsidR="005205A8" w:rsidRPr="008E38AF" w:rsidRDefault="005205A8" w:rsidP="005205A8">
      <w:pPr>
        <w:spacing w:before="0" w:beforeAutospacing="0" w:line="480" w:lineRule="auto"/>
        <w:rPr>
          <w:rFonts w:ascii="Times New Roman" w:eastAsiaTheme="minorHAnsi" w:hAnsi="Times New Roman"/>
          <w:b/>
          <w:sz w:val="24"/>
          <w:szCs w:val="24"/>
        </w:rPr>
      </w:pPr>
      <w:r w:rsidRPr="008E38AF">
        <w:rPr>
          <w:rFonts w:ascii="Times New Roman" w:eastAsiaTheme="minorHAnsi" w:hAnsi="Times New Roman"/>
          <w:b/>
          <w:sz w:val="24"/>
          <w:szCs w:val="24"/>
        </w:rPr>
        <w:t>The problem with legal competency</w:t>
      </w:r>
    </w:p>
    <w:p w:rsidR="005205A8" w:rsidRPr="008E38AF" w:rsidRDefault="005205A8" w:rsidP="005205A8">
      <w:pPr>
        <w:spacing w:before="0" w:beforeAutospacing="0" w:line="480" w:lineRule="auto"/>
        <w:rPr>
          <w:rFonts w:ascii="Times New Roman" w:eastAsiaTheme="minorHAnsi" w:hAnsi="Times New Roman"/>
          <w:sz w:val="24"/>
          <w:szCs w:val="24"/>
        </w:rPr>
      </w:pPr>
      <w:r w:rsidRPr="008E38AF">
        <w:rPr>
          <w:rFonts w:ascii="Times New Roman" w:eastAsiaTheme="minorHAnsi" w:hAnsi="Times New Roman"/>
          <w:sz w:val="24"/>
          <w:szCs w:val="24"/>
        </w:rPr>
        <w:t xml:space="preserve">Legal competency only provides a ground for the insane defendant. </w:t>
      </w:r>
      <w:proofErr w:type="gramStart"/>
      <w:r w:rsidRPr="008E38AF">
        <w:rPr>
          <w:rFonts w:ascii="Times New Roman" w:eastAsiaTheme="minorHAnsi" w:hAnsi="Times New Roman"/>
          <w:sz w:val="24"/>
          <w:szCs w:val="24"/>
        </w:rPr>
        <w:t>Laws to be reformed so as to come up with proper methods for proving automatism in the Homicide Act (1957).</w:t>
      </w:r>
      <w:proofErr w:type="gramEnd"/>
    </w:p>
    <w:p w:rsidR="005205A8" w:rsidRPr="00AA7BA9" w:rsidRDefault="005205A8" w:rsidP="005205A8">
      <w:pPr>
        <w:spacing w:before="0" w:beforeAutospacing="0" w:line="480" w:lineRule="auto"/>
        <w:rPr>
          <w:rFonts w:ascii="Times New Roman" w:eastAsiaTheme="minorHAnsi" w:hAnsi="Times New Roman"/>
          <w:b/>
          <w:sz w:val="24"/>
          <w:szCs w:val="24"/>
        </w:rPr>
      </w:pPr>
      <w:r w:rsidRPr="00AA7BA9">
        <w:rPr>
          <w:rFonts w:ascii="Times New Roman" w:eastAsiaTheme="minorHAnsi" w:hAnsi="Times New Roman"/>
          <w:b/>
          <w:sz w:val="24"/>
          <w:szCs w:val="24"/>
        </w:rPr>
        <w:t>The current conflicting rationale between retribution and compassion on insanity as a defense</w:t>
      </w:r>
    </w:p>
    <w:p w:rsidR="005205A8" w:rsidRPr="008E38AF" w:rsidRDefault="005205A8" w:rsidP="005205A8">
      <w:pPr>
        <w:spacing w:before="0" w:beforeAutospacing="0" w:line="480" w:lineRule="auto"/>
        <w:rPr>
          <w:rFonts w:ascii="Times New Roman" w:eastAsiaTheme="minorHAnsi" w:hAnsi="Times New Roman"/>
          <w:sz w:val="24"/>
          <w:szCs w:val="24"/>
        </w:rPr>
      </w:pPr>
      <w:r w:rsidRPr="008E38AF">
        <w:rPr>
          <w:rFonts w:ascii="Times New Roman" w:eastAsiaTheme="minorHAnsi" w:hAnsi="Times New Roman"/>
          <w:sz w:val="24"/>
          <w:szCs w:val="24"/>
        </w:rPr>
        <w:t xml:space="preserve">The issue that has been brought forward in the M’Naghten case is the nature and quality of the act of the accused. The doctrine of </w:t>
      </w:r>
      <w:proofErr w:type="spellStart"/>
      <w:r w:rsidRPr="008E38AF">
        <w:rPr>
          <w:rFonts w:ascii="Times New Roman" w:eastAsiaTheme="minorHAnsi" w:hAnsi="Times New Roman"/>
          <w:sz w:val="24"/>
          <w:szCs w:val="24"/>
        </w:rPr>
        <w:t>mensrea</w:t>
      </w:r>
      <w:proofErr w:type="spellEnd"/>
      <w:r w:rsidRPr="008E38AF">
        <w:rPr>
          <w:rFonts w:ascii="Times New Roman" w:eastAsiaTheme="minorHAnsi" w:hAnsi="Times New Roman"/>
          <w:sz w:val="24"/>
          <w:szCs w:val="24"/>
        </w:rPr>
        <w:t xml:space="preserve"> needs to be present because an accused is only guilty if there was an intention to commit the crime and proceeds to commit it. The statement is not however complete if the individual had the </w:t>
      </w:r>
      <w:proofErr w:type="spellStart"/>
      <w:r w:rsidRPr="008E38AF">
        <w:rPr>
          <w:rFonts w:ascii="Times New Roman" w:eastAsiaTheme="minorHAnsi" w:hAnsi="Times New Roman"/>
          <w:sz w:val="24"/>
          <w:szCs w:val="24"/>
        </w:rPr>
        <w:t>mens</w:t>
      </w:r>
      <w:proofErr w:type="spellEnd"/>
      <w:r w:rsidRPr="008E38AF">
        <w:rPr>
          <w:rFonts w:ascii="Times New Roman" w:eastAsiaTheme="minorHAnsi" w:hAnsi="Times New Roman"/>
          <w:sz w:val="24"/>
          <w:szCs w:val="24"/>
        </w:rPr>
        <w:t xml:space="preserve"> </w:t>
      </w:r>
      <w:proofErr w:type="spellStart"/>
      <w:r w:rsidRPr="008E38AF">
        <w:rPr>
          <w:rFonts w:ascii="Times New Roman" w:eastAsiaTheme="minorHAnsi" w:hAnsi="Times New Roman"/>
          <w:sz w:val="24"/>
          <w:szCs w:val="24"/>
        </w:rPr>
        <w:t>rea</w:t>
      </w:r>
      <w:proofErr w:type="spellEnd"/>
      <w:r w:rsidRPr="008E38AF">
        <w:rPr>
          <w:rFonts w:ascii="Times New Roman" w:eastAsiaTheme="minorHAnsi" w:hAnsi="Times New Roman"/>
          <w:sz w:val="24"/>
          <w:szCs w:val="24"/>
        </w:rPr>
        <w:t xml:space="preserve"> of committing the crime but they are unable to differentiate if the crime being committ</w:t>
      </w:r>
      <w:r w:rsidR="00AA7BA9">
        <w:rPr>
          <w:rFonts w:ascii="Times New Roman" w:eastAsiaTheme="minorHAnsi" w:hAnsi="Times New Roman"/>
          <w:sz w:val="24"/>
          <w:szCs w:val="24"/>
        </w:rPr>
        <w:t xml:space="preserve">ed is unlawful, </w:t>
      </w:r>
      <w:proofErr w:type="spellStart"/>
      <w:r w:rsidR="00AA7BA9">
        <w:rPr>
          <w:rFonts w:ascii="Times New Roman" w:eastAsiaTheme="minorHAnsi" w:hAnsi="Times New Roman"/>
          <w:sz w:val="24"/>
          <w:szCs w:val="24"/>
        </w:rPr>
        <w:t>Gostin</w:t>
      </w:r>
      <w:proofErr w:type="spellEnd"/>
      <w:r w:rsidR="00AA7BA9">
        <w:rPr>
          <w:rFonts w:ascii="Times New Roman" w:eastAsiaTheme="minorHAnsi" w:hAnsi="Times New Roman"/>
          <w:sz w:val="24"/>
          <w:szCs w:val="24"/>
        </w:rPr>
        <w:t>, (1977).</w:t>
      </w:r>
    </w:p>
    <w:p w:rsidR="005205A8" w:rsidRPr="008E38AF" w:rsidRDefault="005205A8" w:rsidP="005205A8">
      <w:pPr>
        <w:spacing w:before="0" w:beforeAutospacing="0" w:line="480" w:lineRule="auto"/>
        <w:rPr>
          <w:rFonts w:ascii="Times New Roman" w:eastAsiaTheme="minorHAnsi" w:hAnsi="Times New Roman"/>
          <w:sz w:val="24"/>
          <w:szCs w:val="24"/>
        </w:rPr>
      </w:pPr>
      <w:r w:rsidRPr="008E38AF">
        <w:rPr>
          <w:rFonts w:ascii="Times New Roman" w:eastAsiaTheme="minorHAnsi" w:hAnsi="Times New Roman"/>
          <w:sz w:val="24"/>
          <w:szCs w:val="24"/>
        </w:rPr>
        <w:lastRenderedPageBreak/>
        <w:t xml:space="preserve">With the current application of insanity as a defense, it has proved two anomalies. The first anomaly is that the defendant is set to receive a normal acquittal as if they did not commit the crime. This is where one element in a criminal act is not proved. If the actor proves that they were insane, then there shall be a special verdict where the individual is confined in a psychiatric institution for an indefinite period of time. </w:t>
      </w:r>
    </w:p>
    <w:p w:rsidR="005205A8" w:rsidRPr="008E38AF" w:rsidRDefault="005205A8" w:rsidP="005205A8">
      <w:pPr>
        <w:spacing w:before="0" w:beforeAutospacing="0" w:line="480" w:lineRule="auto"/>
        <w:rPr>
          <w:rFonts w:ascii="Times New Roman" w:eastAsiaTheme="minorHAnsi" w:hAnsi="Times New Roman"/>
          <w:sz w:val="24"/>
          <w:szCs w:val="24"/>
        </w:rPr>
      </w:pPr>
    </w:p>
    <w:p w:rsidR="005205A8" w:rsidRPr="00AA7BA9" w:rsidRDefault="005205A8" w:rsidP="005205A8">
      <w:pPr>
        <w:spacing w:before="0" w:beforeAutospacing="0" w:line="480" w:lineRule="auto"/>
        <w:rPr>
          <w:rFonts w:ascii="Times New Roman" w:eastAsiaTheme="minorHAnsi" w:hAnsi="Times New Roman"/>
          <w:b/>
          <w:sz w:val="24"/>
          <w:szCs w:val="24"/>
        </w:rPr>
      </w:pPr>
      <w:r w:rsidRPr="00AA7BA9">
        <w:rPr>
          <w:rFonts w:ascii="Times New Roman" w:eastAsiaTheme="minorHAnsi" w:hAnsi="Times New Roman"/>
          <w:b/>
          <w:sz w:val="24"/>
          <w:szCs w:val="24"/>
        </w:rPr>
        <w:t>The element that needs reform</w:t>
      </w:r>
    </w:p>
    <w:p w:rsidR="005205A8" w:rsidRPr="008E38AF" w:rsidRDefault="005205A8" w:rsidP="005205A8">
      <w:pPr>
        <w:spacing w:before="0" w:beforeAutospacing="0" w:line="480" w:lineRule="auto"/>
        <w:rPr>
          <w:rFonts w:ascii="Times New Roman" w:eastAsiaTheme="minorHAnsi" w:hAnsi="Times New Roman"/>
          <w:sz w:val="24"/>
          <w:szCs w:val="24"/>
        </w:rPr>
      </w:pPr>
      <w:r w:rsidRPr="008E38AF">
        <w:rPr>
          <w:rFonts w:ascii="Times New Roman" w:eastAsiaTheme="minorHAnsi" w:hAnsi="Times New Roman"/>
          <w:sz w:val="24"/>
          <w:szCs w:val="24"/>
        </w:rPr>
        <w:t xml:space="preserve"> Different reforms need to be implemented of the indefinite confinement because the individual needs to be given a chance to join the society. The mandatory confinement where in other ordinary legal principles he would have been acquitted is a breach of the principles of justice. There should be the establishment of a special doctrine to deal with this anomaly. Courts need to draw a line where a mentally ill person would have been absolutely confined in the mental institution.</w:t>
      </w:r>
    </w:p>
    <w:p w:rsidR="005205A8" w:rsidRDefault="005205A8" w:rsidP="005205A8">
      <w:pPr>
        <w:spacing w:before="0" w:beforeAutospacing="0" w:line="480" w:lineRule="auto"/>
        <w:rPr>
          <w:rFonts w:ascii="Times New Roman" w:eastAsiaTheme="minorHAnsi" w:hAnsi="Times New Roman"/>
          <w:sz w:val="24"/>
          <w:szCs w:val="24"/>
        </w:rPr>
      </w:pPr>
      <w:r w:rsidRPr="008E38AF">
        <w:rPr>
          <w:rFonts w:ascii="Times New Roman" w:eastAsiaTheme="minorHAnsi" w:hAnsi="Times New Roman"/>
          <w:sz w:val="24"/>
          <w:szCs w:val="24"/>
        </w:rPr>
        <w:t xml:space="preserve"> The second anomaly is where the burden of proof shifts to the defendant. Normally, it is the prosecution that is to prove the guilt of an individual beyond reasonable doubt. The rules have therefore left the trial process for the insane person more difficult than for the sane individual.</w:t>
      </w:r>
    </w:p>
    <w:p w:rsidR="00515C51" w:rsidRDefault="00515C51" w:rsidP="005205A8">
      <w:pPr>
        <w:spacing w:before="0" w:beforeAutospacing="0" w:line="480" w:lineRule="auto"/>
        <w:rPr>
          <w:rFonts w:ascii="Times New Roman" w:eastAsiaTheme="minorHAnsi" w:hAnsi="Times New Roman"/>
          <w:sz w:val="24"/>
          <w:szCs w:val="24"/>
        </w:rPr>
      </w:pPr>
    </w:p>
    <w:p w:rsidR="005205A8" w:rsidRPr="00AA7BA9" w:rsidRDefault="005205A8" w:rsidP="005205A8">
      <w:pPr>
        <w:spacing w:before="0" w:beforeAutospacing="0" w:line="480" w:lineRule="auto"/>
        <w:rPr>
          <w:rFonts w:ascii="Times New Roman" w:eastAsiaTheme="minorHAnsi" w:hAnsi="Times New Roman"/>
          <w:b/>
          <w:sz w:val="24"/>
          <w:szCs w:val="24"/>
        </w:rPr>
      </w:pPr>
      <w:r w:rsidRPr="00AA7BA9">
        <w:rPr>
          <w:rFonts w:ascii="Times New Roman" w:eastAsiaTheme="minorHAnsi" w:hAnsi="Times New Roman"/>
          <w:b/>
          <w:sz w:val="24"/>
          <w:szCs w:val="24"/>
        </w:rPr>
        <w:t>Conclusion</w:t>
      </w:r>
    </w:p>
    <w:p w:rsidR="005205A8" w:rsidRDefault="005205A8" w:rsidP="005205A8">
      <w:pPr>
        <w:spacing w:before="0" w:beforeAutospacing="0" w:line="480" w:lineRule="auto"/>
        <w:rPr>
          <w:rFonts w:ascii="Times New Roman" w:eastAsiaTheme="minorHAnsi" w:hAnsi="Times New Roman"/>
          <w:sz w:val="24"/>
          <w:szCs w:val="24"/>
        </w:rPr>
      </w:pPr>
      <w:r w:rsidRPr="008E38AF">
        <w:rPr>
          <w:rFonts w:ascii="Times New Roman" w:eastAsiaTheme="minorHAnsi" w:hAnsi="Times New Roman"/>
          <w:sz w:val="24"/>
          <w:szCs w:val="24"/>
        </w:rPr>
        <w:t xml:space="preserve">Being able to maintain the defense of insanity where the accused pleads insane is a requirement for the society to stop condemning the accused. Insanity quite should however have the same </w:t>
      </w:r>
      <w:r w:rsidRPr="008E38AF">
        <w:rPr>
          <w:rFonts w:ascii="Times New Roman" w:eastAsiaTheme="minorHAnsi" w:hAnsi="Times New Roman"/>
          <w:sz w:val="24"/>
          <w:szCs w:val="24"/>
        </w:rPr>
        <w:lastRenderedPageBreak/>
        <w:t xml:space="preserve">rights as the individual that is not insane. Holding the individual that has proven lack of </w:t>
      </w:r>
      <w:proofErr w:type="spellStart"/>
      <w:r w:rsidRPr="008E38AF">
        <w:rPr>
          <w:rFonts w:ascii="Times New Roman" w:eastAsiaTheme="minorHAnsi" w:hAnsi="Times New Roman"/>
          <w:sz w:val="24"/>
          <w:szCs w:val="24"/>
        </w:rPr>
        <w:t>mens</w:t>
      </w:r>
      <w:proofErr w:type="spellEnd"/>
      <w:r w:rsidRPr="008E38AF">
        <w:rPr>
          <w:rFonts w:ascii="Times New Roman" w:eastAsiaTheme="minorHAnsi" w:hAnsi="Times New Roman"/>
          <w:sz w:val="24"/>
          <w:szCs w:val="24"/>
        </w:rPr>
        <w:t xml:space="preserve"> </w:t>
      </w:r>
      <w:proofErr w:type="spellStart"/>
      <w:r w:rsidRPr="008E38AF">
        <w:rPr>
          <w:rFonts w:ascii="Times New Roman" w:eastAsiaTheme="minorHAnsi" w:hAnsi="Times New Roman"/>
          <w:sz w:val="24"/>
          <w:szCs w:val="24"/>
        </w:rPr>
        <w:t>rea</w:t>
      </w:r>
      <w:proofErr w:type="spellEnd"/>
      <w:r w:rsidRPr="008E38AF">
        <w:rPr>
          <w:rFonts w:ascii="Times New Roman" w:eastAsiaTheme="minorHAnsi" w:hAnsi="Times New Roman"/>
          <w:sz w:val="24"/>
          <w:szCs w:val="24"/>
        </w:rPr>
        <w:t xml:space="preserve"> to commit the crime is against the major role for tr</w:t>
      </w:r>
      <w:r w:rsidR="0029463F">
        <w:rPr>
          <w:rFonts w:ascii="Times New Roman" w:eastAsiaTheme="minorHAnsi" w:hAnsi="Times New Roman"/>
          <w:sz w:val="24"/>
          <w:szCs w:val="24"/>
        </w:rPr>
        <w:t xml:space="preserve">ial and provision for justice. </w:t>
      </w:r>
    </w:p>
    <w:p w:rsidR="00551BA7" w:rsidRPr="008E38AF" w:rsidRDefault="00551BA7" w:rsidP="00551BA7">
      <w:pPr>
        <w:spacing w:before="0" w:beforeAutospacing="0" w:line="480" w:lineRule="auto"/>
        <w:rPr>
          <w:rFonts w:ascii="Times New Roman" w:eastAsiaTheme="minorHAnsi" w:hAnsi="Times New Roman"/>
          <w:sz w:val="24"/>
          <w:szCs w:val="24"/>
        </w:rPr>
      </w:pPr>
    </w:p>
    <w:p w:rsidR="00551BA7" w:rsidRPr="0029463F" w:rsidRDefault="00515C51" w:rsidP="00551BA7">
      <w:pPr>
        <w:spacing w:before="0" w:beforeAutospacing="0" w:line="480" w:lineRule="auto"/>
        <w:rPr>
          <w:rFonts w:ascii="Times New Roman" w:eastAsiaTheme="minorHAnsi" w:hAnsi="Times New Roman"/>
          <w:b/>
          <w:sz w:val="24"/>
          <w:szCs w:val="24"/>
        </w:rPr>
      </w:pPr>
      <w:r>
        <w:rPr>
          <w:rFonts w:ascii="Times New Roman" w:eastAsiaTheme="minorHAnsi" w:hAnsi="Times New Roman"/>
          <w:b/>
          <w:sz w:val="24"/>
          <w:szCs w:val="24"/>
        </w:rPr>
        <w:t>References:</w:t>
      </w:r>
    </w:p>
    <w:p w:rsidR="00551BA7" w:rsidRPr="008E38AF" w:rsidRDefault="00551BA7" w:rsidP="00551BA7">
      <w:pPr>
        <w:spacing w:before="0" w:beforeAutospacing="0" w:line="480" w:lineRule="auto"/>
        <w:rPr>
          <w:rFonts w:ascii="Times New Roman" w:eastAsia="Times New Roman" w:hAnsi="Times New Roman"/>
          <w:sz w:val="24"/>
          <w:szCs w:val="24"/>
        </w:rPr>
      </w:pPr>
      <w:r w:rsidRPr="008E38AF">
        <w:rPr>
          <w:rFonts w:ascii="Times New Roman" w:eastAsia="Times New Roman" w:hAnsi="Times New Roman"/>
          <w:sz w:val="24"/>
          <w:szCs w:val="24"/>
        </w:rPr>
        <w:t>Statutes</w:t>
      </w:r>
    </w:p>
    <w:p w:rsidR="00551BA7" w:rsidRPr="008E38AF" w:rsidRDefault="00551BA7" w:rsidP="00551BA7">
      <w:pPr>
        <w:spacing w:before="0" w:beforeAutospacing="0" w:line="480" w:lineRule="auto"/>
        <w:rPr>
          <w:rFonts w:ascii="Times New Roman" w:eastAsiaTheme="minorHAnsi" w:hAnsi="Times New Roman"/>
          <w:sz w:val="24"/>
          <w:szCs w:val="24"/>
        </w:rPr>
      </w:pPr>
      <w:r w:rsidRPr="008E38AF">
        <w:rPr>
          <w:rFonts w:ascii="Times New Roman" w:eastAsiaTheme="minorHAnsi" w:hAnsi="Times New Roman"/>
          <w:sz w:val="24"/>
          <w:szCs w:val="24"/>
        </w:rPr>
        <w:t>Homicide Act (1957)</w:t>
      </w:r>
    </w:p>
    <w:p w:rsidR="00551BA7" w:rsidRPr="008E38AF" w:rsidRDefault="00551BA7" w:rsidP="00551BA7">
      <w:pPr>
        <w:spacing w:before="0" w:beforeAutospacing="0" w:line="480" w:lineRule="auto"/>
        <w:rPr>
          <w:rFonts w:ascii="Times New Roman" w:eastAsiaTheme="minorHAnsi" w:hAnsi="Times New Roman"/>
          <w:sz w:val="24"/>
          <w:szCs w:val="24"/>
        </w:rPr>
      </w:pPr>
      <w:r w:rsidRPr="008E38AF">
        <w:rPr>
          <w:rFonts w:ascii="Times New Roman" w:eastAsiaTheme="minorHAnsi" w:hAnsi="Times New Roman"/>
          <w:sz w:val="24"/>
          <w:szCs w:val="24"/>
        </w:rPr>
        <w:t>Case law</w:t>
      </w:r>
    </w:p>
    <w:p w:rsidR="00551BA7" w:rsidRPr="008E38AF" w:rsidRDefault="00551BA7" w:rsidP="00551BA7">
      <w:pPr>
        <w:spacing w:before="0" w:beforeAutospacing="0" w:line="480" w:lineRule="auto"/>
        <w:rPr>
          <w:rFonts w:ascii="Times New Roman" w:eastAsiaTheme="minorHAnsi" w:hAnsi="Times New Roman"/>
          <w:sz w:val="24"/>
          <w:szCs w:val="24"/>
        </w:rPr>
      </w:pPr>
      <w:r w:rsidRPr="008E38AF">
        <w:rPr>
          <w:rFonts w:ascii="Times New Roman" w:eastAsiaTheme="minorHAnsi" w:hAnsi="Times New Roman"/>
          <w:sz w:val="24"/>
          <w:szCs w:val="24"/>
        </w:rPr>
        <w:t>Dusky v United States (1960) 362 U.S 402</w:t>
      </w:r>
    </w:p>
    <w:p w:rsidR="00551BA7" w:rsidRPr="008E38AF" w:rsidRDefault="00551BA7" w:rsidP="00551BA7">
      <w:pPr>
        <w:spacing w:before="0" w:beforeAutospacing="0" w:after="0" w:line="480" w:lineRule="auto"/>
        <w:rPr>
          <w:rFonts w:ascii="Times New Roman" w:eastAsia="Times New Roman" w:hAnsi="Times New Roman"/>
          <w:sz w:val="24"/>
          <w:szCs w:val="24"/>
        </w:rPr>
      </w:pPr>
      <w:proofErr w:type="gramStart"/>
      <w:r w:rsidRPr="008E38AF">
        <w:rPr>
          <w:rFonts w:ascii="Times New Roman" w:eastAsia="Times New Roman" w:hAnsi="Times New Roman"/>
          <w:sz w:val="24"/>
          <w:szCs w:val="24"/>
        </w:rPr>
        <w:t>R v. Secretary of State for the Home Department.</w:t>
      </w:r>
      <w:proofErr w:type="gramEnd"/>
      <w:r w:rsidRPr="008E38AF">
        <w:rPr>
          <w:rFonts w:ascii="Times New Roman" w:eastAsia="Times New Roman" w:hAnsi="Times New Roman"/>
          <w:sz w:val="24"/>
          <w:szCs w:val="24"/>
        </w:rPr>
        <w:t xml:space="preserve"> </w:t>
      </w:r>
      <w:proofErr w:type="gramStart"/>
      <w:r w:rsidRPr="008E38AF">
        <w:rPr>
          <w:rFonts w:ascii="Times New Roman" w:eastAsia="Times New Roman" w:hAnsi="Times New Roman"/>
          <w:sz w:val="24"/>
          <w:szCs w:val="24"/>
        </w:rPr>
        <w:t>ex</w:t>
      </w:r>
      <w:proofErr w:type="gramEnd"/>
      <w:r w:rsidRPr="008E38AF">
        <w:rPr>
          <w:rFonts w:ascii="Times New Roman" w:eastAsia="Times New Roman" w:hAnsi="Times New Roman"/>
          <w:sz w:val="24"/>
          <w:szCs w:val="24"/>
        </w:rPr>
        <w:t xml:space="preserve"> parte Powell. Queen's Bench Divisional </w:t>
      </w:r>
    </w:p>
    <w:p w:rsidR="00551BA7" w:rsidRPr="008E38AF" w:rsidRDefault="00551BA7" w:rsidP="00551BA7">
      <w:pPr>
        <w:spacing w:before="0" w:beforeAutospacing="0" w:line="480" w:lineRule="auto"/>
        <w:rPr>
          <w:rFonts w:ascii="Times New Roman" w:eastAsia="Times New Roman" w:hAnsi="Times New Roman"/>
          <w:sz w:val="24"/>
          <w:szCs w:val="24"/>
        </w:rPr>
      </w:pPr>
      <w:r w:rsidRPr="008E38AF">
        <w:rPr>
          <w:rFonts w:ascii="Times New Roman" w:eastAsia="Times New Roman" w:hAnsi="Times New Roman"/>
          <w:sz w:val="24"/>
          <w:szCs w:val="24"/>
        </w:rPr>
        <w:t>Court. Dec. 22. 1978.</w:t>
      </w:r>
    </w:p>
    <w:p w:rsidR="00551BA7" w:rsidRPr="008E38AF" w:rsidRDefault="00551BA7" w:rsidP="00551BA7">
      <w:pPr>
        <w:spacing w:before="0" w:beforeAutospacing="0" w:line="480" w:lineRule="auto"/>
        <w:rPr>
          <w:rFonts w:ascii="Times New Roman" w:eastAsiaTheme="minorHAnsi" w:hAnsi="Times New Roman"/>
          <w:sz w:val="24"/>
          <w:szCs w:val="24"/>
        </w:rPr>
      </w:pPr>
      <w:proofErr w:type="spellStart"/>
      <w:r w:rsidRPr="008E38AF">
        <w:rPr>
          <w:rFonts w:ascii="Times New Roman" w:eastAsiaTheme="minorHAnsi" w:hAnsi="Times New Roman"/>
          <w:sz w:val="24"/>
          <w:szCs w:val="24"/>
        </w:rPr>
        <w:t>Vitek</w:t>
      </w:r>
      <w:proofErr w:type="spellEnd"/>
      <w:r w:rsidRPr="008E38AF">
        <w:rPr>
          <w:rFonts w:ascii="Times New Roman" w:eastAsiaTheme="minorHAnsi" w:hAnsi="Times New Roman"/>
          <w:sz w:val="24"/>
          <w:szCs w:val="24"/>
        </w:rPr>
        <w:t xml:space="preserve"> v. Jones, </w:t>
      </w:r>
      <w:proofErr w:type="gramStart"/>
      <w:r w:rsidRPr="008E38AF">
        <w:rPr>
          <w:rFonts w:ascii="Times New Roman" w:eastAsiaTheme="minorHAnsi" w:hAnsi="Times New Roman"/>
          <w:sz w:val="24"/>
          <w:szCs w:val="24"/>
        </w:rPr>
        <w:t xml:space="preserve">63 </w:t>
      </w:r>
      <w:proofErr w:type="spellStart"/>
      <w:r w:rsidRPr="008E38AF">
        <w:rPr>
          <w:rFonts w:ascii="Times New Roman" w:eastAsiaTheme="minorHAnsi" w:hAnsi="Times New Roman"/>
          <w:sz w:val="24"/>
          <w:szCs w:val="24"/>
        </w:rPr>
        <w:t>L.Ed</w:t>
      </w:r>
      <w:proofErr w:type="spellEnd"/>
      <w:proofErr w:type="gramEnd"/>
      <w:r w:rsidRPr="008E38AF">
        <w:rPr>
          <w:rFonts w:ascii="Times New Roman" w:eastAsiaTheme="minorHAnsi" w:hAnsi="Times New Roman"/>
          <w:sz w:val="24"/>
          <w:szCs w:val="24"/>
        </w:rPr>
        <w:t xml:space="preserve">. </w:t>
      </w:r>
      <w:proofErr w:type="gramStart"/>
      <w:r w:rsidRPr="008E38AF">
        <w:rPr>
          <w:rFonts w:ascii="Times New Roman" w:eastAsiaTheme="minorHAnsi" w:hAnsi="Times New Roman"/>
          <w:sz w:val="24"/>
          <w:szCs w:val="24"/>
        </w:rPr>
        <w:t>2d. 552 (1980).</w:t>
      </w:r>
      <w:proofErr w:type="gramEnd"/>
    </w:p>
    <w:p w:rsidR="00551BA7" w:rsidRPr="008E38AF" w:rsidRDefault="00551BA7" w:rsidP="00551BA7">
      <w:pPr>
        <w:spacing w:before="0" w:beforeAutospacing="0" w:line="480" w:lineRule="auto"/>
        <w:rPr>
          <w:rFonts w:ascii="Times New Roman" w:eastAsiaTheme="minorHAnsi" w:hAnsi="Times New Roman"/>
          <w:sz w:val="24"/>
          <w:szCs w:val="24"/>
        </w:rPr>
      </w:pPr>
      <w:r w:rsidRPr="008E38AF">
        <w:rPr>
          <w:rFonts w:ascii="Times New Roman" w:eastAsiaTheme="minorHAnsi" w:hAnsi="Times New Roman"/>
          <w:sz w:val="24"/>
          <w:szCs w:val="24"/>
        </w:rPr>
        <w:t>United States v Hinckley (1981) D.D.C 525 Supp. 1342</w:t>
      </w:r>
    </w:p>
    <w:p w:rsidR="00551BA7" w:rsidRPr="008E38AF" w:rsidRDefault="00551BA7" w:rsidP="00551BA7">
      <w:pPr>
        <w:spacing w:before="0" w:beforeAutospacing="0" w:line="480" w:lineRule="auto"/>
        <w:rPr>
          <w:rFonts w:ascii="Times New Roman" w:eastAsia="Times New Roman" w:hAnsi="Times New Roman"/>
          <w:sz w:val="24"/>
          <w:szCs w:val="24"/>
        </w:rPr>
      </w:pPr>
      <w:r w:rsidRPr="008E38AF">
        <w:rPr>
          <w:rFonts w:ascii="Times New Roman" w:eastAsia="Times New Roman" w:hAnsi="Times New Roman"/>
          <w:sz w:val="24"/>
          <w:szCs w:val="24"/>
        </w:rPr>
        <w:t>Books and journals</w:t>
      </w:r>
    </w:p>
    <w:p w:rsidR="00551BA7" w:rsidRPr="008E38AF" w:rsidRDefault="00551BA7" w:rsidP="00551BA7">
      <w:pPr>
        <w:spacing w:before="0" w:beforeAutospacing="0" w:line="480" w:lineRule="auto"/>
        <w:rPr>
          <w:rFonts w:ascii="Times New Roman" w:eastAsiaTheme="minorHAnsi" w:hAnsi="Times New Roman"/>
          <w:sz w:val="24"/>
          <w:szCs w:val="24"/>
        </w:rPr>
      </w:pPr>
      <w:r w:rsidRPr="008E38AF">
        <w:rPr>
          <w:rFonts w:ascii="Times New Roman" w:eastAsia="Times New Roman" w:hAnsi="Times New Roman"/>
          <w:sz w:val="24"/>
          <w:szCs w:val="24"/>
        </w:rPr>
        <w:t xml:space="preserve">Application numbers </w:t>
      </w:r>
      <w:r w:rsidRPr="008E38AF">
        <w:rPr>
          <w:rFonts w:ascii="Times New Roman" w:eastAsia="Times New Roman" w:hAnsi="Times New Roman"/>
          <w:iCs/>
          <w:sz w:val="24"/>
          <w:szCs w:val="24"/>
        </w:rPr>
        <w:t xml:space="preserve">6840174. 6998175. 6870175 </w:t>
      </w:r>
      <w:r w:rsidRPr="008E38AF">
        <w:rPr>
          <w:rFonts w:ascii="Times New Roman" w:eastAsia="Times New Roman" w:hAnsi="Times New Roman"/>
          <w:sz w:val="24"/>
          <w:szCs w:val="24"/>
        </w:rPr>
        <w:t xml:space="preserve">and </w:t>
      </w:r>
      <w:r w:rsidRPr="008E38AF">
        <w:rPr>
          <w:rFonts w:ascii="Times New Roman" w:eastAsia="Times New Roman" w:hAnsi="Times New Roman"/>
          <w:iCs/>
          <w:sz w:val="24"/>
          <w:szCs w:val="24"/>
        </w:rPr>
        <w:t xml:space="preserve">7099175 </w:t>
      </w:r>
      <w:r w:rsidRPr="008E38AF">
        <w:rPr>
          <w:rFonts w:ascii="Times New Roman" w:eastAsia="Times New Roman" w:hAnsi="Times New Roman"/>
          <w:sz w:val="24"/>
          <w:szCs w:val="24"/>
        </w:rPr>
        <w:t>v The UK. Argued and held admissible Spring Session, 1977.</w:t>
      </w:r>
    </w:p>
    <w:p w:rsidR="00551BA7" w:rsidRPr="008E38AF" w:rsidRDefault="00551BA7" w:rsidP="00551BA7">
      <w:pPr>
        <w:spacing w:before="0" w:beforeAutospacing="0" w:line="480" w:lineRule="auto"/>
        <w:rPr>
          <w:rFonts w:ascii="Times New Roman" w:eastAsia="Times New Roman" w:hAnsi="Times New Roman"/>
          <w:sz w:val="24"/>
          <w:szCs w:val="24"/>
        </w:rPr>
      </w:pPr>
      <w:proofErr w:type="spellStart"/>
      <w:r w:rsidRPr="008E38AF">
        <w:rPr>
          <w:rFonts w:ascii="Times New Roman" w:eastAsia="Times New Roman" w:hAnsi="Times New Roman"/>
          <w:sz w:val="24"/>
          <w:szCs w:val="24"/>
        </w:rPr>
        <w:t>Gostin</w:t>
      </w:r>
      <w:proofErr w:type="spellEnd"/>
      <w:r w:rsidRPr="008E38AF">
        <w:rPr>
          <w:rFonts w:ascii="Times New Roman" w:eastAsia="Times New Roman" w:hAnsi="Times New Roman"/>
          <w:sz w:val="24"/>
          <w:szCs w:val="24"/>
        </w:rPr>
        <w:t xml:space="preserve">, L. (1977) </w:t>
      </w:r>
      <w:proofErr w:type="gramStart"/>
      <w:r w:rsidRPr="008E38AF">
        <w:rPr>
          <w:rFonts w:ascii="Times New Roman" w:eastAsia="Times New Roman" w:hAnsi="Times New Roman"/>
          <w:sz w:val="24"/>
          <w:szCs w:val="24"/>
        </w:rPr>
        <w:t>“ A</w:t>
      </w:r>
      <w:proofErr w:type="gramEnd"/>
      <w:r w:rsidRPr="008E38AF">
        <w:rPr>
          <w:rFonts w:ascii="Times New Roman" w:eastAsia="Times New Roman" w:hAnsi="Times New Roman"/>
          <w:sz w:val="24"/>
          <w:szCs w:val="24"/>
        </w:rPr>
        <w:t xml:space="preserve"> Human Condition: The Law Relating to Mentally Abnormal Offenders”. </w:t>
      </w:r>
      <w:proofErr w:type="gramStart"/>
      <w:r w:rsidRPr="008E38AF">
        <w:rPr>
          <w:rFonts w:ascii="Times New Roman" w:eastAsia="Times New Roman" w:hAnsi="Times New Roman"/>
          <w:sz w:val="24"/>
          <w:szCs w:val="24"/>
        </w:rPr>
        <w:t>79-93.</w:t>
      </w:r>
      <w:proofErr w:type="gramEnd"/>
    </w:p>
    <w:p w:rsidR="00551BA7" w:rsidRPr="008E38AF" w:rsidRDefault="00551BA7" w:rsidP="00551BA7">
      <w:pPr>
        <w:spacing w:before="0" w:beforeAutospacing="0" w:after="0" w:line="480" w:lineRule="auto"/>
        <w:rPr>
          <w:rFonts w:ascii="Times New Roman" w:eastAsia="Times New Roman" w:hAnsi="Times New Roman"/>
          <w:sz w:val="24"/>
          <w:szCs w:val="24"/>
        </w:rPr>
      </w:pPr>
    </w:p>
    <w:p w:rsidR="008E38AF" w:rsidRPr="0029463F" w:rsidRDefault="008E38AF" w:rsidP="008E38AF">
      <w:pPr>
        <w:spacing w:before="0" w:beforeAutospacing="0" w:line="480" w:lineRule="auto"/>
        <w:rPr>
          <w:rFonts w:ascii="Times New Roman" w:eastAsiaTheme="minorHAnsi" w:hAnsi="Times New Roman"/>
          <w:b/>
          <w:sz w:val="24"/>
          <w:szCs w:val="24"/>
        </w:rPr>
      </w:pPr>
      <w:r w:rsidRPr="0029463F">
        <w:rPr>
          <w:rFonts w:ascii="Times New Roman" w:eastAsiaTheme="minorHAnsi" w:hAnsi="Times New Roman"/>
          <w:b/>
          <w:sz w:val="24"/>
          <w:szCs w:val="24"/>
        </w:rPr>
        <w:lastRenderedPageBreak/>
        <w:t>Question 2:</w:t>
      </w:r>
    </w:p>
    <w:p w:rsidR="008E38AF" w:rsidRPr="0029463F" w:rsidRDefault="0029463F" w:rsidP="008E38AF">
      <w:pPr>
        <w:spacing w:before="0" w:beforeAutospacing="0" w:line="480" w:lineRule="auto"/>
        <w:rPr>
          <w:rFonts w:ascii="Times New Roman" w:eastAsiaTheme="minorHAnsi" w:hAnsi="Times New Roman"/>
          <w:b/>
          <w:sz w:val="24"/>
          <w:szCs w:val="24"/>
        </w:rPr>
      </w:pPr>
      <w:r>
        <w:rPr>
          <w:rFonts w:ascii="Times New Roman" w:eastAsiaTheme="minorHAnsi" w:hAnsi="Times New Roman"/>
          <w:b/>
          <w:sz w:val="24"/>
          <w:szCs w:val="24"/>
        </w:rPr>
        <w:t>The f</w:t>
      </w:r>
      <w:r w:rsidR="008E38AF" w:rsidRPr="0029463F">
        <w:rPr>
          <w:rFonts w:ascii="Times New Roman" w:eastAsiaTheme="minorHAnsi" w:hAnsi="Times New Roman"/>
          <w:b/>
          <w:sz w:val="24"/>
          <w:szCs w:val="24"/>
        </w:rPr>
        <w:t>acts</w:t>
      </w:r>
      <w:r>
        <w:rPr>
          <w:rFonts w:ascii="Times New Roman" w:eastAsiaTheme="minorHAnsi" w:hAnsi="Times New Roman"/>
          <w:b/>
          <w:sz w:val="24"/>
          <w:szCs w:val="24"/>
        </w:rPr>
        <w:t xml:space="preserve"> of the case are: </w:t>
      </w:r>
      <w:bookmarkStart w:id="0" w:name="_GoBack"/>
      <w:bookmarkEnd w:id="0"/>
    </w:p>
    <w:p w:rsidR="008E38AF" w:rsidRPr="008E38AF" w:rsidRDefault="008E38AF" w:rsidP="008E38AF">
      <w:pPr>
        <w:spacing w:before="0" w:beforeAutospacing="0" w:line="480" w:lineRule="auto"/>
        <w:rPr>
          <w:rFonts w:ascii="Times New Roman" w:eastAsiaTheme="minorHAnsi" w:hAnsi="Times New Roman"/>
          <w:sz w:val="24"/>
          <w:szCs w:val="24"/>
        </w:rPr>
      </w:pPr>
      <w:r w:rsidRPr="008E38AF">
        <w:rPr>
          <w:rFonts w:ascii="Times New Roman" w:eastAsiaTheme="minorHAnsi" w:hAnsi="Times New Roman"/>
          <w:sz w:val="24"/>
          <w:szCs w:val="24"/>
        </w:rPr>
        <w:t>Jenny and Colin went to meet their friends at a bar on Wind Street where Jenny’s ex-boyfriend Ali walked in. Ali and his friends started making comments at Colin who retaliated, and there was a full-blown fight that commenced. The doorman Lee came to the scene and tried to break up the fight where he was punched by Ali, he fell on the floor, was taken to the hospital and was pronounced dead later that night. The following day, Collin was stabbed by Ali while on his way to work where he died.</w:t>
      </w:r>
    </w:p>
    <w:p w:rsidR="008E38AF" w:rsidRPr="0029463F" w:rsidRDefault="0029463F" w:rsidP="008E38AF">
      <w:pPr>
        <w:spacing w:before="0" w:beforeAutospacing="0" w:line="480" w:lineRule="auto"/>
        <w:rPr>
          <w:rFonts w:ascii="Times New Roman" w:eastAsiaTheme="minorHAnsi" w:hAnsi="Times New Roman"/>
          <w:b/>
          <w:sz w:val="24"/>
          <w:szCs w:val="24"/>
        </w:rPr>
      </w:pPr>
      <w:r w:rsidRPr="0029463F">
        <w:rPr>
          <w:rFonts w:ascii="Times New Roman" w:eastAsiaTheme="minorHAnsi" w:hAnsi="Times New Roman"/>
          <w:b/>
          <w:sz w:val="24"/>
          <w:szCs w:val="24"/>
        </w:rPr>
        <w:t>The i</w:t>
      </w:r>
      <w:r w:rsidR="008E38AF" w:rsidRPr="0029463F">
        <w:rPr>
          <w:rFonts w:ascii="Times New Roman" w:eastAsiaTheme="minorHAnsi" w:hAnsi="Times New Roman"/>
          <w:b/>
          <w:sz w:val="24"/>
          <w:szCs w:val="24"/>
        </w:rPr>
        <w:t>ssues</w:t>
      </w:r>
      <w:r w:rsidRPr="0029463F">
        <w:rPr>
          <w:rFonts w:ascii="Times New Roman" w:eastAsiaTheme="minorHAnsi" w:hAnsi="Times New Roman"/>
          <w:b/>
          <w:sz w:val="24"/>
          <w:szCs w:val="24"/>
        </w:rPr>
        <w:t xml:space="preserve"> to be determined are</w:t>
      </w:r>
      <w:r>
        <w:rPr>
          <w:rFonts w:ascii="Times New Roman" w:eastAsiaTheme="minorHAnsi" w:hAnsi="Times New Roman"/>
          <w:b/>
          <w:sz w:val="24"/>
          <w:szCs w:val="24"/>
        </w:rPr>
        <w:t xml:space="preserve">: </w:t>
      </w:r>
    </w:p>
    <w:p w:rsidR="008E38AF" w:rsidRPr="008E38AF" w:rsidRDefault="008E38AF" w:rsidP="008E38AF">
      <w:pPr>
        <w:spacing w:before="0" w:beforeAutospacing="0" w:line="480" w:lineRule="auto"/>
        <w:rPr>
          <w:rFonts w:ascii="Times New Roman" w:eastAsiaTheme="minorHAnsi" w:hAnsi="Times New Roman"/>
          <w:sz w:val="24"/>
          <w:szCs w:val="24"/>
        </w:rPr>
      </w:pPr>
      <w:r w:rsidRPr="008E38AF">
        <w:rPr>
          <w:rFonts w:ascii="Times New Roman" w:eastAsiaTheme="minorHAnsi" w:hAnsi="Times New Roman"/>
          <w:sz w:val="24"/>
          <w:szCs w:val="24"/>
        </w:rPr>
        <w:t>The issues that have arisen from the facts above are:</w:t>
      </w:r>
    </w:p>
    <w:p w:rsidR="008E38AF" w:rsidRPr="008E38AF" w:rsidRDefault="008E38AF" w:rsidP="008E38AF">
      <w:pPr>
        <w:spacing w:before="0" w:beforeAutospacing="0" w:line="480" w:lineRule="auto"/>
        <w:rPr>
          <w:rFonts w:ascii="Times New Roman" w:eastAsiaTheme="minorHAnsi" w:hAnsi="Times New Roman"/>
          <w:sz w:val="24"/>
          <w:szCs w:val="24"/>
        </w:rPr>
      </w:pPr>
      <w:r w:rsidRPr="008E38AF">
        <w:rPr>
          <w:rFonts w:ascii="Times New Roman" w:eastAsiaTheme="minorHAnsi" w:hAnsi="Times New Roman"/>
          <w:sz w:val="24"/>
          <w:szCs w:val="24"/>
        </w:rPr>
        <w:t>Whether there is a criminal offense with regards to Lee’s death</w:t>
      </w:r>
    </w:p>
    <w:p w:rsidR="008E38AF" w:rsidRPr="008E38AF" w:rsidRDefault="008E38AF" w:rsidP="008E38AF">
      <w:pPr>
        <w:spacing w:before="0" w:beforeAutospacing="0" w:line="480" w:lineRule="auto"/>
        <w:rPr>
          <w:rFonts w:ascii="Times New Roman" w:eastAsiaTheme="minorHAnsi" w:hAnsi="Times New Roman"/>
          <w:sz w:val="24"/>
          <w:szCs w:val="24"/>
        </w:rPr>
      </w:pPr>
      <w:r w:rsidRPr="008E38AF">
        <w:rPr>
          <w:rFonts w:ascii="Times New Roman" w:eastAsiaTheme="minorHAnsi" w:hAnsi="Times New Roman"/>
          <w:sz w:val="24"/>
          <w:szCs w:val="24"/>
        </w:rPr>
        <w:t>Whether Ali is criminally liable for the murder of Collins</w:t>
      </w:r>
    </w:p>
    <w:p w:rsidR="008E38AF" w:rsidRPr="008E38AF" w:rsidRDefault="008E38AF" w:rsidP="008E38AF">
      <w:pPr>
        <w:spacing w:before="0" w:beforeAutospacing="0" w:line="480" w:lineRule="auto"/>
        <w:rPr>
          <w:rFonts w:ascii="Times New Roman" w:eastAsiaTheme="minorHAnsi" w:hAnsi="Times New Roman"/>
          <w:sz w:val="24"/>
          <w:szCs w:val="24"/>
        </w:rPr>
      </w:pPr>
      <w:r w:rsidRPr="008E38AF">
        <w:rPr>
          <w:rFonts w:ascii="Times New Roman" w:eastAsiaTheme="minorHAnsi" w:hAnsi="Times New Roman"/>
          <w:sz w:val="24"/>
          <w:szCs w:val="24"/>
        </w:rPr>
        <w:t>Whether Ali should surrender to the police</w:t>
      </w:r>
    </w:p>
    <w:p w:rsidR="008E38AF" w:rsidRPr="0029463F" w:rsidRDefault="008E38AF" w:rsidP="008E38AF">
      <w:pPr>
        <w:spacing w:before="0" w:beforeAutospacing="0" w:line="480" w:lineRule="auto"/>
        <w:rPr>
          <w:rFonts w:ascii="Times New Roman" w:eastAsiaTheme="minorHAnsi" w:hAnsi="Times New Roman"/>
          <w:b/>
          <w:sz w:val="24"/>
          <w:szCs w:val="24"/>
        </w:rPr>
      </w:pPr>
      <w:r w:rsidRPr="0029463F">
        <w:rPr>
          <w:rFonts w:ascii="Times New Roman" w:eastAsiaTheme="minorHAnsi" w:hAnsi="Times New Roman"/>
          <w:b/>
          <w:sz w:val="24"/>
          <w:szCs w:val="24"/>
        </w:rPr>
        <w:t>Rule of law and application</w:t>
      </w:r>
    </w:p>
    <w:p w:rsidR="008E38AF" w:rsidRDefault="008E38AF" w:rsidP="008E38AF">
      <w:pPr>
        <w:spacing w:before="0" w:beforeAutospacing="0" w:line="480" w:lineRule="auto"/>
        <w:rPr>
          <w:rFonts w:ascii="Times New Roman" w:eastAsiaTheme="minorHAnsi" w:hAnsi="Times New Roman"/>
          <w:sz w:val="24"/>
          <w:szCs w:val="24"/>
        </w:rPr>
      </w:pPr>
      <w:r w:rsidRPr="008E38AF">
        <w:rPr>
          <w:rFonts w:ascii="Times New Roman" w:eastAsiaTheme="minorHAnsi" w:hAnsi="Times New Roman"/>
          <w:sz w:val="24"/>
          <w:szCs w:val="24"/>
        </w:rPr>
        <w:t>Basing on the facts above, it is clear that Ali committed both offences in different circumstances. Ali is criminally liable for the offence of murder against Collins and involuntary manslaughter against Lee.</w:t>
      </w:r>
    </w:p>
    <w:p w:rsidR="00515C51" w:rsidRPr="008E38AF" w:rsidRDefault="00515C51" w:rsidP="008E38AF">
      <w:pPr>
        <w:spacing w:before="0" w:beforeAutospacing="0" w:line="480" w:lineRule="auto"/>
        <w:rPr>
          <w:rFonts w:ascii="Times New Roman" w:eastAsiaTheme="minorHAnsi" w:hAnsi="Times New Roman"/>
          <w:sz w:val="24"/>
          <w:szCs w:val="24"/>
        </w:rPr>
      </w:pPr>
    </w:p>
    <w:p w:rsidR="008E38AF" w:rsidRPr="0029463F" w:rsidRDefault="008E38AF" w:rsidP="008E38AF">
      <w:pPr>
        <w:spacing w:before="0" w:beforeAutospacing="0" w:line="480" w:lineRule="auto"/>
        <w:rPr>
          <w:rFonts w:ascii="Times New Roman" w:eastAsiaTheme="minorHAnsi" w:hAnsi="Times New Roman"/>
          <w:b/>
          <w:sz w:val="24"/>
          <w:szCs w:val="24"/>
        </w:rPr>
      </w:pPr>
      <w:r w:rsidRPr="0029463F">
        <w:rPr>
          <w:rFonts w:ascii="Times New Roman" w:eastAsiaTheme="minorHAnsi" w:hAnsi="Times New Roman"/>
          <w:b/>
          <w:sz w:val="24"/>
          <w:szCs w:val="24"/>
        </w:rPr>
        <w:lastRenderedPageBreak/>
        <w:t>Application</w:t>
      </w:r>
      <w:r w:rsidR="0029463F">
        <w:rPr>
          <w:rFonts w:ascii="Times New Roman" w:eastAsiaTheme="minorHAnsi" w:hAnsi="Times New Roman"/>
          <w:b/>
          <w:sz w:val="24"/>
          <w:szCs w:val="24"/>
        </w:rPr>
        <w:t xml:space="preserve"> of the rule of law</w:t>
      </w:r>
    </w:p>
    <w:p w:rsidR="008E38AF" w:rsidRPr="008E38AF" w:rsidRDefault="008E38AF" w:rsidP="008E38AF">
      <w:pPr>
        <w:spacing w:before="0" w:beforeAutospacing="0" w:line="480" w:lineRule="auto"/>
        <w:rPr>
          <w:rFonts w:ascii="Times New Roman" w:eastAsiaTheme="minorHAnsi" w:hAnsi="Times New Roman"/>
          <w:sz w:val="24"/>
          <w:szCs w:val="24"/>
        </w:rPr>
      </w:pPr>
      <w:r w:rsidRPr="008E38AF">
        <w:rPr>
          <w:rFonts w:ascii="Times New Roman" w:eastAsiaTheme="minorHAnsi" w:hAnsi="Times New Roman"/>
          <w:sz w:val="24"/>
          <w:szCs w:val="24"/>
        </w:rPr>
        <w:t xml:space="preserve">According to the Offences against the Person Act, 1861, murder is the act of killing another person. For the individual to be guilty of </w:t>
      </w:r>
      <w:proofErr w:type="gramStart"/>
      <w:r w:rsidRPr="008E38AF">
        <w:rPr>
          <w:rFonts w:ascii="Times New Roman" w:eastAsiaTheme="minorHAnsi" w:hAnsi="Times New Roman"/>
          <w:sz w:val="24"/>
          <w:szCs w:val="24"/>
        </w:rPr>
        <w:t>murder,</w:t>
      </w:r>
      <w:proofErr w:type="gramEnd"/>
      <w:r w:rsidRPr="008E38AF">
        <w:rPr>
          <w:rFonts w:ascii="Times New Roman" w:eastAsiaTheme="minorHAnsi" w:hAnsi="Times New Roman"/>
          <w:sz w:val="24"/>
          <w:szCs w:val="24"/>
        </w:rPr>
        <w:t xml:space="preserve"> there must be the element of </w:t>
      </w:r>
      <w:proofErr w:type="spellStart"/>
      <w:r w:rsidRPr="008E38AF">
        <w:rPr>
          <w:rFonts w:ascii="Times New Roman" w:eastAsiaTheme="minorHAnsi" w:hAnsi="Times New Roman"/>
          <w:sz w:val="24"/>
          <w:szCs w:val="24"/>
        </w:rPr>
        <w:t>actus</w:t>
      </w:r>
      <w:proofErr w:type="spellEnd"/>
      <w:r w:rsidRPr="008E38AF">
        <w:rPr>
          <w:rFonts w:ascii="Times New Roman" w:eastAsiaTheme="minorHAnsi" w:hAnsi="Times New Roman"/>
          <w:sz w:val="24"/>
          <w:szCs w:val="24"/>
        </w:rPr>
        <w:t xml:space="preserve"> </w:t>
      </w:r>
      <w:proofErr w:type="spellStart"/>
      <w:r w:rsidRPr="008E38AF">
        <w:rPr>
          <w:rFonts w:ascii="Times New Roman" w:eastAsiaTheme="minorHAnsi" w:hAnsi="Times New Roman"/>
          <w:sz w:val="24"/>
          <w:szCs w:val="24"/>
        </w:rPr>
        <w:t>rea</w:t>
      </w:r>
      <w:proofErr w:type="spellEnd"/>
      <w:r w:rsidRPr="008E38AF">
        <w:rPr>
          <w:rFonts w:ascii="Times New Roman" w:eastAsiaTheme="minorHAnsi" w:hAnsi="Times New Roman"/>
          <w:sz w:val="24"/>
          <w:szCs w:val="24"/>
        </w:rPr>
        <w:t xml:space="preserve"> and </w:t>
      </w:r>
      <w:proofErr w:type="spellStart"/>
      <w:r w:rsidRPr="008E38AF">
        <w:rPr>
          <w:rFonts w:ascii="Times New Roman" w:eastAsiaTheme="minorHAnsi" w:hAnsi="Times New Roman"/>
          <w:sz w:val="24"/>
          <w:szCs w:val="24"/>
        </w:rPr>
        <w:t>mens</w:t>
      </w:r>
      <w:proofErr w:type="spellEnd"/>
      <w:r w:rsidRPr="008E38AF">
        <w:rPr>
          <w:rFonts w:ascii="Times New Roman" w:eastAsiaTheme="minorHAnsi" w:hAnsi="Times New Roman"/>
          <w:sz w:val="24"/>
          <w:szCs w:val="24"/>
        </w:rPr>
        <w:t xml:space="preserve"> </w:t>
      </w:r>
      <w:proofErr w:type="spellStart"/>
      <w:r w:rsidRPr="008E38AF">
        <w:rPr>
          <w:rFonts w:ascii="Times New Roman" w:eastAsiaTheme="minorHAnsi" w:hAnsi="Times New Roman"/>
          <w:sz w:val="24"/>
          <w:szCs w:val="24"/>
        </w:rPr>
        <w:t>rea</w:t>
      </w:r>
      <w:proofErr w:type="spellEnd"/>
      <w:r w:rsidRPr="008E38AF">
        <w:rPr>
          <w:rFonts w:ascii="Times New Roman" w:eastAsiaTheme="minorHAnsi" w:hAnsi="Times New Roman"/>
          <w:sz w:val="24"/>
          <w:szCs w:val="24"/>
        </w:rPr>
        <w:t xml:space="preserve">. Sir Edward Coke has also defined murder as the illegal killing of an individual that is under the king’s peace within a year and a day while having malice and forethought. From his definition, we can see that for an individual to be liable for murder, they must have committed the crime within a year and a day as provided for under the Law Reform Act 1996. </w:t>
      </w:r>
    </w:p>
    <w:p w:rsidR="008E38AF" w:rsidRPr="008E38AF" w:rsidRDefault="008E38AF" w:rsidP="008E38AF">
      <w:pPr>
        <w:spacing w:before="0" w:beforeAutospacing="0" w:line="480" w:lineRule="auto"/>
        <w:rPr>
          <w:rFonts w:ascii="Times New Roman" w:eastAsiaTheme="minorHAnsi" w:hAnsi="Times New Roman"/>
          <w:sz w:val="24"/>
          <w:szCs w:val="24"/>
        </w:rPr>
      </w:pPr>
      <w:r w:rsidRPr="008E38AF">
        <w:rPr>
          <w:rFonts w:ascii="Times New Roman" w:eastAsiaTheme="minorHAnsi" w:hAnsi="Times New Roman"/>
          <w:sz w:val="24"/>
          <w:szCs w:val="24"/>
        </w:rPr>
        <w:t xml:space="preserve">It was held in the case of </w:t>
      </w:r>
      <w:proofErr w:type="spellStart"/>
      <w:r w:rsidRPr="00BF6523">
        <w:rPr>
          <w:rFonts w:ascii="Times New Roman" w:eastAsiaTheme="minorHAnsi" w:hAnsi="Times New Roman"/>
          <w:i/>
          <w:sz w:val="24"/>
          <w:szCs w:val="24"/>
        </w:rPr>
        <w:t>Gibbins</w:t>
      </w:r>
      <w:proofErr w:type="spellEnd"/>
      <w:r w:rsidRPr="00BF6523">
        <w:rPr>
          <w:rFonts w:ascii="Times New Roman" w:eastAsiaTheme="minorHAnsi" w:hAnsi="Times New Roman"/>
          <w:i/>
          <w:sz w:val="24"/>
          <w:szCs w:val="24"/>
        </w:rPr>
        <w:t xml:space="preserve"> and Proctor (1918)</w:t>
      </w:r>
      <w:r w:rsidRPr="008E38AF">
        <w:rPr>
          <w:rFonts w:ascii="Times New Roman" w:eastAsiaTheme="minorHAnsi" w:hAnsi="Times New Roman"/>
          <w:sz w:val="24"/>
          <w:szCs w:val="24"/>
        </w:rPr>
        <w:t xml:space="preserve"> that the killing must be unlawful and that the individual must have had either malice or forethought before killing of the individual. There is an exception to the rule whether the individual kills another person during an act of war. This means that if a soldier kills during the war period, then it is an exempted act from the definition of murder.</w:t>
      </w:r>
    </w:p>
    <w:p w:rsidR="008E38AF" w:rsidRPr="0029463F" w:rsidRDefault="008E38AF" w:rsidP="008E38AF">
      <w:pPr>
        <w:spacing w:before="0" w:beforeAutospacing="0" w:line="480" w:lineRule="auto"/>
        <w:rPr>
          <w:rFonts w:ascii="Times New Roman" w:eastAsiaTheme="minorHAnsi" w:hAnsi="Times New Roman"/>
          <w:b/>
          <w:sz w:val="24"/>
          <w:szCs w:val="24"/>
        </w:rPr>
      </w:pPr>
      <w:r w:rsidRPr="0029463F">
        <w:rPr>
          <w:rFonts w:ascii="Times New Roman" w:eastAsiaTheme="minorHAnsi" w:hAnsi="Times New Roman"/>
          <w:b/>
          <w:sz w:val="24"/>
          <w:szCs w:val="24"/>
        </w:rPr>
        <w:t>Whether there is a criminal offense with regards to Lee’s death</w:t>
      </w:r>
    </w:p>
    <w:p w:rsidR="008E38AF" w:rsidRPr="008E38AF" w:rsidRDefault="008E38AF" w:rsidP="008E38AF">
      <w:pPr>
        <w:spacing w:before="0" w:beforeAutospacing="0" w:line="480" w:lineRule="auto"/>
        <w:rPr>
          <w:rFonts w:ascii="Times New Roman" w:eastAsiaTheme="minorHAnsi" w:hAnsi="Times New Roman"/>
          <w:sz w:val="24"/>
          <w:szCs w:val="24"/>
        </w:rPr>
      </w:pPr>
      <w:r w:rsidRPr="008E38AF">
        <w:rPr>
          <w:rFonts w:ascii="Times New Roman" w:eastAsiaTheme="minorHAnsi" w:hAnsi="Times New Roman"/>
          <w:sz w:val="24"/>
          <w:szCs w:val="24"/>
        </w:rPr>
        <w:t xml:space="preserve">In this scenario, Lee interrupted an altercation that was going on between the two groups, Ali punched him, where he fell down and collapsed. After a few moments in the hospital, he was declared dead. Basing on the one-year-one-day rule, Ali is qualified to have killed Lee. However, for Ali to be liable for </w:t>
      </w:r>
      <w:proofErr w:type="gramStart"/>
      <w:r w:rsidRPr="008E38AF">
        <w:rPr>
          <w:rFonts w:ascii="Times New Roman" w:eastAsiaTheme="minorHAnsi" w:hAnsi="Times New Roman"/>
          <w:sz w:val="24"/>
          <w:szCs w:val="24"/>
        </w:rPr>
        <w:t>murder,</w:t>
      </w:r>
      <w:proofErr w:type="gramEnd"/>
      <w:r w:rsidRPr="008E38AF">
        <w:rPr>
          <w:rFonts w:ascii="Times New Roman" w:eastAsiaTheme="minorHAnsi" w:hAnsi="Times New Roman"/>
          <w:sz w:val="24"/>
          <w:szCs w:val="24"/>
        </w:rPr>
        <w:t xml:space="preserve"> there should be the establishment of </w:t>
      </w:r>
      <w:proofErr w:type="spellStart"/>
      <w:r w:rsidRPr="008E38AF">
        <w:rPr>
          <w:rFonts w:ascii="Times New Roman" w:eastAsiaTheme="minorHAnsi" w:hAnsi="Times New Roman"/>
          <w:sz w:val="24"/>
          <w:szCs w:val="24"/>
        </w:rPr>
        <w:t>mens</w:t>
      </w:r>
      <w:proofErr w:type="spellEnd"/>
      <w:r w:rsidRPr="008E38AF">
        <w:rPr>
          <w:rFonts w:ascii="Times New Roman" w:eastAsiaTheme="minorHAnsi" w:hAnsi="Times New Roman"/>
          <w:sz w:val="24"/>
          <w:szCs w:val="24"/>
        </w:rPr>
        <w:t xml:space="preserve"> </w:t>
      </w:r>
      <w:proofErr w:type="spellStart"/>
      <w:r w:rsidRPr="008E38AF">
        <w:rPr>
          <w:rFonts w:ascii="Times New Roman" w:eastAsiaTheme="minorHAnsi" w:hAnsi="Times New Roman"/>
          <w:sz w:val="24"/>
          <w:szCs w:val="24"/>
        </w:rPr>
        <w:t>rea</w:t>
      </w:r>
      <w:proofErr w:type="spellEnd"/>
      <w:r w:rsidRPr="008E38AF">
        <w:rPr>
          <w:rFonts w:ascii="Times New Roman" w:eastAsiaTheme="minorHAnsi" w:hAnsi="Times New Roman"/>
          <w:sz w:val="24"/>
          <w:szCs w:val="24"/>
        </w:rPr>
        <w:t xml:space="preserve"> and </w:t>
      </w:r>
      <w:proofErr w:type="spellStart"/>
      <w:r w:rsidRPr="008E38AF">
        <w:rPr>
          <w:rFonts w:ascii="Times New Roman" w:eastAsiaTheme="minorHAnsi" w:hAnsi="Times New Roman"/>
          <w:sz w:val="24"/>
          <w:szCs w:val="24"/>
        </w:rPr>
        <w:t>actus</w:t>
      </w:r>
      <w:proofErr w:type="spellEnd"/>
      <w:r w:rsidRPr="008E38AF">
        <w:rPr>
          <w:rFonts w:ascii="Times New Roman" w:eastAsiaTheme="minorHAnsi" w:hAnsi="Times New Roman"/>
          <w:sz w:val="24"/>
          <w:szCs w:val="24"/>
        </w:rPr>
        <w:t xml:space="preserve"> </w:t>
      </w:r>
      <w:proofErr w:type="spellStart"/>
      <w:r w:rsidRPr="008E38AF">
        <w:rPr>
          <w:rFonts w:ascii="Times New Roman" w:eastAsiaTheme="minorHAnsi" w:hAnsi="Times New Roman"/>
          <w:sz w:val="24"/>
          <w:szCs w:val="24"/>
        </w:rPr>
        <w:t>rea</w:t>
      </w:r>
      <w:proofErr w:type="spellEnd"/>
      <w:r w:rsidRPr="008E38AF">
        <w:rPr>
          <w:rFonts w:ascii="Times New Roman" w:eastAsiaTheme="minorHAnsi" w:hAnsi="Times New Roman"/>
          <w:sz w:val="24"/>
          <w:szCs w:val="24"/>
        </w:rPr>
        <w:t xml:space="preserve">. The </w:t>
      </w:r>
      <w:proofErr w:type="spellStart"/>
      <w:r w:rsidRPr="008E38AF">
        <w:rPr>
          <w:rFonts w:ascii="Times New Roman" w:eastAsiaTheme="minorHAnsi" w:hAnsi="Times New Roman"/>
          <w:sz w:val="24"/>
          <w:szCs w:val="24"/>
        </w:rPr>
        <w:t>Actus</w:t>
      </w:r>
      <w:proofErr w:type="spellEnd"/>
      <w:r w:rsidRPr="008E38AF">
        <w:rPr>
          <w:rFonts w:ascii="Times New Roman" w:eastAsiaTheme="minorHAnsi" w:hAnsi="Times New Roman"/>
          <w:sz w:val="24"/>
          <w:szCs w:val="24"/>
        </w:rPr>
        <w:t xml:space="preserve"> </w:t>
      </w:r>
      <w:proofErr w:type="spellStart"/>
      <w:r w:rsidRPr="008E38AF">
        <w:rPr>
          <w:rFonts w:ascii="Times New Roman" w:eastAsiaTheme="minorHAnsi" w:hAnsi="Times New Roman"/>
          <w:sz w:val="24"/>
          <w:szCs w:val="24"/>
        </w:rPr>
        <w:t>rea</w:t>
      </w:r>
      <w:proofErr w:type="spellEnd"/>
      <w:r w:rsidRPr="008E38AF">
        <w:rPr>
          <w:rFonts w:ascii="Times New Roman" w:eastAsiaTheme="minorHAnsi" w:hAnsi="Times New Roman"/>
          <w:sz w:val="24"/>
          <w:szCs w:val="24"/>
        </w:rPr>
        <w:t xml:space="preserve"> is established, but there is lack of the element of malice forethought. Ali did not have the intention of killing Lee. </w:t>
      </w:r>
      <w:r w:rsidRPr="008E38AF">
        <w:rPr>
          <w:rFonts w:ascii="Times New Roman" w:eastAsiaTheme="minorHAnsi" w:hAnsi="Times New Roman"/>
          <w:sz w:val="24"/>
          <w:szCs w:val="24"/>
        </w:rPr>
        <w:cr/>
      </w:r>
    </w:p>
    <w:p w:rsidR="008E38AF" w:rsidRPr="008E38AF" w:rsidRDefault="008E38AF" w:rsidP="008E38AF">
      <w:pPr>
        <w:spacing w:before="0" w:beforeAutospacing="0" w:line="480" w:lineRule="auto"/>
        <w:rPr>
          <w:rFonts w:ascii="Times New Roman" w:eastAsiaTheme="minorHAnsi" w:hAnsi="Times New Roman"/>
          <w:sz w:val="24"/>
          <w:szCs w:val="24"/>
        </w:rPr>
      </w:pPr>
      <w:r w:rsidRPr="008E38AF">
        <w:rPr>
          <w:rFonts w:ascii="Times New Roman" w:eastAsiaTheme="minorHAnsi" w:hAnsi="Times New Roman"/>
          <w:sz w:val="24"/>
          <w:szCs w:val="24"/>
        </w:rPr>
        <w:lastRenderedPageBreak/>
        <w:t>Ali can, however, be liable for involuntary manslaughter. Involuntary manslaughter is where an individual kills without the intent of killing by causing great bodily harm. For Ali to be liable for involuntary manslaughter there needs to be three forms that shall be established. They are charged with gross negligence manslaughter. This is killing as a result of gross negligence where he hit Lee and led him to suffer great bodily harm. The act of hitting Lee was a dangerous act. It can also be referred to as constructive manslaughter.</w:t>
      </w:r>
    </w:p>
    <w:p w:rsidR="008E38AF" w:rsidRPr="008E38AF" w:rsidRDefault="008E38AF" w:rsidP="008E38AF">
      <w:pPr>
        <w:spacing w:before="0" w:beforeAutospacing="0" w:line="480" w:lineRule="auto"/>
        <w:rPr>
          <w:rFonts w:ascii="Times New Roman" w:eastAsiaTheme="minorHAnsi" w:hAnsi="Times New Roman"/>
          <w:sz w:val="24"/>
          <w:szCs w:val="24"/>
        </w:rPr>
      </w:pPr>
      <w:r w:rsidRPr="008E38AF">
        <w:rPr>
          <w:rFonts w:ascii="Times New Roman" w:eastAsiaTheme="minorHAnsi" w:hAnsi="Times New Roman"/>
          <w:sz w:val="24"/>
          <w:szCs w:val="24"/>
        </w:rPr>
        <w:t>Ali ought to have taken care of Lee when they were fighting with Collins where he failed to do so</w:t>
      </w:r>
      <w:proofErr w:type="gramStart"/>
      <w:r w:rsidRPr="008E38AF">
        <w:rPr>
          <w:rFonts w:ascii="Times New Roman" w:eastAsiaTheme="minorHAnsi" w:hAnsi="Times New Roman"/>
          <w:sz w:val="24"/>
          <w:szCs w:val="24"/>
        </w:rPr>
        <w:t>,  and</w:t>
      </w:r>
      <w:proofErr w:type="gramEnd"/>
      <w:r w:rsidRPr="008E38AF">
        <w:rPr>
          <w:rFonts w:ascii="Times New Roman" w:eastAsiaTheme="minorHAnsi" w:hAnsi="Times New Roman"/>
          <w:sz w:val="24"/>
          <w:szCs w:val="24"/>
        </w:rPr>
        <w:t xml:space="preserve"> as a result,  he knocked him down. The act of negligence was the one that caused Ali to die. In the case of </w:t>
      </w:r>
      <w:proofErr w:type="spellStart"/>
      <w:r w:rsidRPr="00BF6523">
        <w:rPr>
          <w:rFonts w:ascii="Times New Roman" w:eastAsiaTheme="minorHAnsi" w:hAnsi="Times New Roman"/>
          <w:i/>
          <w:sz w:val="24"/>
          <w:szCs w:val="24"/>
        </w:rPr>
        <w:t>Adomako</w:t>
      </w:r>
      <w:proofErr w:type="spellEnd"/>
      <w:r w:rsidRPr="00BF6523">
        <w:rPr>
          <w:rFonts w:ascii="Times New Roman" w:eastAsiaTheme="minorHAnsi" w:hAnsi="Times New Roman"/>
          <w:i/>
          <w:sz w:val="24"/>
          <w:szCs w:val="24"/>
        </w:rPr>
        <w:t xml:space="preserve"> (1994),</w:t>
      </w:r>
      <w:r w:rsidRPr="008E38AF">
        <w:rPr>
          <w:rFonts w:ascii="Times New Roman" w:eastAsiaTheme="minorHAnsi" w:hAnsi="Times New Roman"/>
          <w:sz w:val="24"/>
          <w:szCs w:val="24"/>
        </w:rPr>
        <w:t xml:space="preserve"> the court held that the gross negligence needed to have been bad, so that it amounts to the jury coming to a conclusion that the negligence was gross, hence the need for punishment. Another element that needs to be established is that the act must be a dangerous act. This statement was retaliated in the c</w:t>
      </w:r>
      <w:r w:rsidR="0029463F">
        <w:rPr>
          <w:rFonts w:ascii="Times New Roman" w:eastAsiaTheme="minorHAnsi" w:hAnsi="Times New Roman"/>
          <w:sz w:val="24"/>
          <w:szCs w:val="24"/>
        </w:rPr>
        <w:t xml:space="preserve">ase of </w:t>
      </w:r>
      <w:r w:rsidR="0029463F" w:rsidRPr="00BF6523">
        <w:rPr>
          <w:rFonts w:ascii="Times New Roman" w:eastAsiaTheme="minorHAnsi" w:hAnsi="Times New Roman"/>
          <w:i/>
          <w:sz w:val="24"/>
          <w:szCs w:val="24"/>
        </w:rPr>
        <w:t>Dawson (1985).</w:t>
      </w:r>
      <w:r w:rsidR="0029463F">
        <w:rPr>
          <w:rFonts w:ascii="Times New Roman" w:eastAsiaTheme="minorHAnsi" w:hAnsi="Times New Roman"/>
          <w:sz w:val="24"/>
          <w:szCs w:val="24"/>
        </w:rPr>
        <w:t xml:space="preserve"> </w:t>
      </w:r>
      <w:r w:rsidRPr="008E38AF">
        <w:rPr>
          <w:rFonts w:ascii="Times New Roman" w:eastAsiaTheme="minorHAnsi" w:hAnsi="Times New Roman"/>
          <w:sz w:val="24"/>
          <w:szCs w:val="24"/>
        </w:rPr>
        <w:t>The act on Lee has established all the elements that need to be proved in involuntary manslaughter, hence the court can find him liable for Lee’s death.</w:t>
      </w:r>
    </w:p>
    <w:p w:rsidR="008E38AF" w:rsidRPr="0029463F" w:rsidRDefault="008E38AF" w:rsidP="008E38AF">
      <w:pPr>
        <w:spacing w:before="0" w:beforeAutospacing="0" w:line="480" w:lineRule="auto"/>
        <w:rPr>
          <w:rFonts w:ascii="Times New Roman" w:eastAsiaTheme="minorHAnsi" w:hAnsi="Times New Roman"/>
          <w:b/>
          <w:sz w:val="24"/>
          <w:szCs w:val="24"/>
        </w:rPr>
      </w:pPr>
      <w:r w:rsidRPr="0029463F">
        <w:rPr>
          <w:rFonts w:ascii="Times New Roman" w:eastAsiaTheme="minorHAnsi" w:hAnsi="Times New Roman"/>
          <w:b/>
          <w:sz w:val="24"/>
          <w:szCs w:val="24"/>
        </w:rPr>
        <w:t>Whether Ali is criminally liable for the murder of Collins</w:t>
      </w:r>
    </w:p>
    <w:p w:rsidR="008E38AF" w:rsidRPr="008E38AF" w:rsidRDefault="008E38AF" w:rsidP="008E38AF">
      <w:pPr>
        <w:spacing w:before="0" w:beforeAutospacing="0" w:line="480" w:lineRule="auto"/>
        <w:rPr>
          <w:rFonts w:ascii="Times New Roman" w:eastAsiaTheme="minorHAnsi" w:hAnsi="Times New Roman"/>
          <w:sz w:val="24"/>
          <w:szCs w:val="24"/>
        </w:rPr>
      </w:pPr>
      <w:r w:rsidRPr="008E38AF">
        <w:rPr>
          <w:rFonts w:ascii="Times New Roman" w:eastAsiaTheme="minorHAnsi" w:hAnsi="Times New Roman"/>
          <w:sz w:val="24"/>
          <w:szCs w:val="24"/>
        </w:rPr>
        <w:t>In murder, the definition is the unlawful killing of another person while being in the queen’s peace while having malice forethought. If an individual is found guilty of murder, they can be convicted of a mandatory life sentence. The judge that is passing the sentence is not allowed to give any lesser sentence in the case of murder.</w:t>
      </w:r>
    </w:p>
    <w:p w:rsidR="008E38AF" w:rsidRPr="00BF6523" w:rsidRDefault="008E38AF" w:rsidP="008E38AF">
      <w:pPr>
        <w:spacing w:before="0" w:beforeAutospacing="0" w:line="480" w:lineRule="auto"/>
        <w:rPr>
          <w:rFonts w:ascii="Times New Roman" w:eastAsiaTheme="minorHAnsi" w:hAnsi="Times New Roman"/>
          <w:i/>
          <w:sz w:val="24"/>
          <w:szCs w:val="24"/>
        </w:rPr>
      </w:pPr>
      <w:r w:rsidRPr="008E38AF">
        <w:rPr>
          <w:rFonts w:ascii="Times New Roman" w:eastAsiaTheme="minorHAnsi" w:hAnsi="Times New Roman"/>
          <w:sz w:val="24"/>
          <w:szCs w:val="24"/>
        </w:rPr>
        <w:t xml:space="preserve">Basing on the factors that have been stated above, Ali is criminally liable for the death of Collins. Murder has been defined as the intentional killing of another person during the peace </w:t>
      </w:r>
      <w:r w:rsidRPr="008E38AF">
        <w:rPr>
          <w:rFonts w:ascii="Times New Roman" w:eastAsiaTheme="minorHAnsi" w:hAnsi="Times New Roman"/>
          <w:sz w:val="24"/>
          <w:szCs w:val="24"/>
        </w:rPr>
        <w:lastRenderedPageBreak/>
        <w:t xml:space="preserve">period. Ali walked with a knife and timed Collins as he was heading to work. The act of stabbing Collins proves that there was malice forethought in the act. There is the establishment of all the elements of murder in this case just as in the case of </w:t>
      </w:r>
      <w:r w:rsidRPr="00BF6523">
        <w:rPr>
          <w:rFonts w:ascii="Times New Roman" w:eastAsiaTheme="minorHAnsi" w:hAnsi="Times New Roman"/>
          <w:i/>
          <w:sz w:val="24"/>
          <w:szCs w:val="24"/>
        </w:rPr>
        <w:t>Dawson (1985).</w:t>
      </w:r>
    </w:p>
    <w:p w:rsidR="008E38AF" w:rsidRPr="0029463F" w:rsidRDefault="008E38AF" w:rsidP="008E38AF">
      <w:pPr>
        <w:spacing w:before="0" w:beforeAutospacing="0" w:line="480" w:lineRule="auto"/>
        <w:rPr>
          <w:rFonts w:ascii="Times New Roman" w:eastAsiaTheme="minorHAnsi" w:hAnsi="Times New Roman"/>
          <w:b/>
          <w:sz w:val="24"/>
          <w:szCs w:val="24"/>
        </w:rPr>
      </w:pPr>
      <w:r w:rsidRPr="0029463F">
        <w:rPr>
          <w:rFonts w:ascii="Times New Roman" w:eastAsiaTheme="minorHAnsi" w:hAnsi="Times New Roman"/>
          <w:b/>
          <w:sz w:val="24"/>
          <w:szCs w:val="24"/>
        </w:rPr>
        <w:t>Whether he should surrender to the police</w:t>
      </w:r>
    </w:p>
    <w:p w:rsidR="008E38AF" w:rsidRPr="008E38AF" w:rsidRDefault="008E38AF" w:rsidP="008E38AF">
      <w:pPr>
        <w:spacing w:before="0" w:beforeAutospacing="0" w:line="480" w:lineRule="auto"/>
        <w:rPr>
          <w:rFonts w:ascii="Times New Roman" w:eastAsiaTheme="minorHAnsi" w:hAnsi="Times New Roman"/>
          <w:sz w:val="24"/>
          <w:szCs w:val="24"/>
        </w:rPr>
      </w:pPr>
      <w:r w:rsidRPr="008E38AF">
        <w:rPr>
          <w:rFonts w:ascii="Times New Roman" w:eastAsiaTheme="minorHAnsi" w:hAnsi="Times New Roman"/>
          <w:sz w:val="24"/>
          <w:szCs w:val="24"/>
        </w:rPr>
        <w:t xml:space="preserve">From the above facts, it is clear that the court can rule that Ali has a case to answer. The best step that he can take is to surrender him for him to defend his case. If the police conduct an investigation and find that he was the perpetrator, there is </w:t>
      </w:r>
      <w:proofErr w:type="gramStart"/>
      <w:r w:rsidRPr="008E38AF">
        <w:rPr>
          <w:rFonts w:ascii="Times New Roman" w:eastAsiaTheme="minorHAnsi" w:hAnsi="Times New Roman"/>
          <w:sz w:val="24"/>
          <w:szCs w:val="24"/>
        </w:rPr>
        <w:t>a likelihood</w:t>
      </w:r>
      <w:proofErr w:type="gramEnd"/>
      <w:r w:rsidRPr="008E38AF">
        <w:rPr>
          <w:rFonts w:ascii="Times New Roman" w:eastAsiaTheme="minorHAnsi" w:hAnsi="Times New Roman"/>
          <w:sz w:val="24"/>
          <w:szCs w:val="24"/>
        </w:rPr>
        <w:t xml:space="preserve"> that he would be arrested.</w:t>
      </w:r>
    </w:p>
    <w:p w:rsidR="00551BA7" w:rsidRDefault="008E38AF" w:rsidP="008E38AF">
      <w:pPr>
        <w:spacing w:before="0" w:beforeAutospacing="0" w:line="480" w:lineRule="auto"/>
        <w:rPr>
          <w:rFonts w:ascii="Times New Roman" w:eastAsiaTheme="minorHAnsi" w:hAnsi="Times New Roman"/>
          <w:sz w:val="24"/>
          <w:szCs w:val="24"/>
        </w:rPr>
      </w:pPr>
      <w:r w:rsidRPr="008E38AF">
        <w:rPr>
          <w:rFonts w:ascii="Times New Roman" w:eastAsiaTheme="minorHAnsi" w:hAnsi="Times New Roman"/>
          <w:sz w:val="24"/>
          <w:szCs w:val="24"/>
        </w:rPr>
        <w:t>However, currently he has not been charged with anything. Until he is charged, Ali is under no obligation to prove any acts that he committed since, in criminal law, the burden of proof lies on the prosecutor. Ali can choose to wait for the police to come to a conclusion that he committed the crime and arrest him. Upon his arrest, the facts that have been discussed above shall guide his criminal case.</w:t>
      </w:r>
    </w:p>
    <w:p w:rsidR="008F25F0" w:rsidRDefault="008F25F0" w:rsidP="008E38AF">
      <w:pPr>
        <w:spacing w:before="0" w:beforeAutospacing="0" w:line="480" w:lineRule="auto"/>
        <w:rPr>
          <w:rFonts w:ascii="Times New Roman" w:eastAsiaTheme="minorHAnsi" w:hAnsi="Times New Roman"/>
          <w:sz w:val="24"/>
          <w:szCs w:val="24"/>
        </w:rPr>
      </w:pPr>
    </w:p>
    <w:p w:rsidR="00D3659D" w:rsidRPr="00D74182" w:rsidRDefault="00D3659D" w:rsidP="008E38AF">
      <w:pPr>
        <w:spacing w:before="0" w:beforeAutospacing="0" w:line="480" w:lineRule="auto"/>
        <w:rPr>
          <w:rFonts w:ascii="Times New Roman" w:eastAsiaTheme="minorHAnsi" w:hAnsi="Times New Roman"/>
          <w:b/>
          <w:sz w:val="24"/>
          <w:szCs w:val="24"/>
        </w:rPr>
      </w:pPr>
      <w:r w:rsidRPr="00D74182">
        <w:rPr>
          <w:rFonts w:ascii="Times New Roman" w:eastAsiaTheme="minorHAnsi" w:hAnsi="Times New Roman"/>
          <w:b/>
          <w:sz w:val="24"/>
          <w:szCs w:val="24"/>
        </w:rPr>
        <w:t>Conclusion</w:t>
      </w:r>
    </w:p>
    <w:p w:rsidR="0029463F" w:rsidRPr="008E38AF" w:rsidRDefault="00D74182" w:rsidP="00551BA7">
      <w:pPr>
        <w:spacing w:before="0" w:beforeAutospacing="0" w:line="480" w:lineRule="auto"/>
        <w:rPr>
          <w:rFonts w:ascii="Times New Roman" w:eastAsiaTheme="minorHAnsi" w:hAnsi="Times New Roman"/>
          <w:sz w:val="24"/>
          <w:szCs w:val="24"/>
        </w:rPr>
      </w:pPr>
      <w:r w:rsidRPr="00D74182">
        <w:rPr>
          <w:rFonts w:ascii="Times New Roman" w:eastAsiaTheme="minorHAnsi" w:hAnsi="Times New Roman"/>
          <w:sz w:val="24"/>
          <w:szCs w:val="24"/>
        </w:rPr>
        <w:t>From the above case, it is clear that Ali has committed the offence of murder and involuntary manslaughter. The act of involuntary manslaughter was committed on Lee. The act of murder was committed by Ali on Collins. This conclusion is based on the facts that were given and the governing rule of law.</w:t>
      </w:r>
    </w:p>
    <w:p w:rsidR="00D74182" w:rsidRDefault="00D74182" w:rsidP="00551BA7">
      <w:pPr>
        <w:spacing w:before="0" w:beforeAutospacing="0" w:line="480" w:lineRule="auto"/>
        <w:rPr>
          <w:rFonts w:ascii="Times New Roman" w:eastAsiaTheme="minorHAnsi" w:hAnsi="Times New Roman"/>
          <w:b/>
          <w:sz w:val="24"/>
          <w:szCs w:val="24"/>
        </w:rPr>
      </w:pPr>
    </w:p>
    <w:p w:rsidR="00D74182" w:rsidRDefault="00D74182" w:rsidP="00551BA7">
      <w:pPr>
        <w:spacing w:before="0" w:beforeAutospacing="0" w:line="480" w:lineRule="auto"/>
        <w:rPr>
          <w:rFonts w:ascii="Times New Roman" w:eastAsiaTheme="minorHAnsi" w:hAnsi="Times New Roman"/>
          <w:b/>
          <w:sz w:val="24"/>
          <w:szCs w:val="24"/>
        </w:rPr>
      </w:pPr>
    </w:p>
    <w:p w:rsidR="00551BA7" w:rsidRPr="0029463F" w:rsidRDefault="00515C51" w:rsidP="00551BA7">
      <w:pPr>
        <w:spacing w:before="0" w:beforeAutospacing="0" w:line="480" w:lineRule="auto"/>
        <w:rPr>
          <w:rFonts w:ascii="Times New Roman" w:eastAsiaTheme="minorHAnsi" w:hAnsi="Times New Roman"/>
          <w:b/>
          <w:sz w:val="24"/>
          <w:szCs w:val="24"/>
        </w:rPr>
      </w:pPr>
      <w:r>
        <w:rPr>
          <w:rFonts w:ascii="Times New Roman" w:eastAsiaTheme="minorHAnsi" w:hAnsi="Times New Roman"/>
          <w:b/>
          <w:sz w:val="24"/>
          <w:szCs w:val="24"/>
        </w:rPr>
        <w:lastRenderedPageBreak/>
        <w:t>References:</w:t>
      </w:r>
    </w:p>
    <w:p w:rsidR="00551BA7" w:rsidRPr="0029463F" w:rsidRDefault="00551BA7" w:rsidP="00551BA7">
      <w:pPr>
        <w:spacing w:before="0" w:beforeAutospacing="0" w:line="480" w:lineRule="auto"/>
        <w:rPr>
          <w:rFonts w:ascii="Times New Roman" w:eastAsia="Times New Roman" w:hAnsi="Times New Roman"/>
          <w:b/>
          <w:sz w:val="24"/>
          <w:szCs w:val="24"/>
        </w:rPr>
      </w:pPr>
      <w:r w:rsidRPr="0029463F">
        <w:rPr>
          <w:rFonts w:ascii="Times New Roman" w:eastAsia="Times New Roman" w:hAnsi="Times New Roman"/>
          <w:b/>
          <w:sz w:val="24"/>
          <w:szCs w:val="24"/>
        </w:rPr>
        <w:t>Statutes</w:t>
      </w:r>
    </w:p>
    <w:p w:rsidR="00551BA7" w:rsidRPr="008E38AF" w:rsidRDefault="00551BA7" w:rsidP="00551BA7">
      <w:pPr>
        <w:spacing w:before="0" w:beforeAutospacing="0" w:line="480" w:lineRule="auto"/>
        <w:rPr>
          <w:rFonts w:ascii="Times New Roman" w:eastAsiaTheme="minorHAnsi" w:hAnsi="Times New Roman"/>
          <w:sz w:val="24"/>
          <w:szCs w:val="24"/>
        </w:rPr>
      </w:pPr>
      <w:r w:rsidRPr="008E38AF">
        <w:rPr>
          <w:rFonts w:ascii="Times New Roman" w:eastAsiaTheme="minorHAnsi" w:hAnsi="Times New Roman"/>
          <w:sz w:val="24"/>
          <w:szCs w:val="24"/>
        </w:rPr>
        <w:t>Homicide Act (1957)</w:t>
      </w:r>
    </w:p>
    <w:p w:rsidR="00551BA7" w:rsidRPr="0029463F" w:rsidRDefault="00551BA7" w:rsidP="00551BA7">
      <w:pPr>
        <w:spacing w:before="0" w:beforeAutospacing="0" w:line="480" w:lineRule="auto"/>
        <w:rPr>
          <w:rFonts w:ascii="Times New Roman" w:eastAsiaTheme="minorHAnsi" w:hAnsi="Times New Roman"/>
          <w:b/>
          <w:sz w:val="24"/>
          <w:szCs w:val="24"/>
        </w:rPr>
      </w:pPr>
      <w:r w:rsidRPr="0029463F">
        <w:rPr>
          <w:rFonts w:ascii="Times New Roman" w:eastAsiaTheme="minorHAnsi" w:hAnsi="Times New Roman"/>
          <w:b/>
          <w:sz w:val="24"/>
          <w:szCs w:val="24"/>
        </w:rPr>
        <w:t>Case law</w:t>
      </w:r>
    </w:p>
    <w:p w:rsidR="00551BA7" w:rsidRPr="008E38AF" w:rsidRDefault="00551BA7" w:rsidP="00551BA7">
      <w:pPr>
        <w:spacing w:before="0" w:beforeAutospacing="0" w:line="480" w:lineRule="auto"/>
        <w:rPr>
          <w:rFonts w:ascii="Times New Roman" w:eastAsiaTheme="minorHAnsi" w:hAnsi="Times New Roman"/>
          <w:sz w:val="24"/>
          <w:szCs w:val="24"/>
        </w:rPr>
      </w:pPr>
      <w:r w:rsidRPr="008E38AF">
        <w:rPr>
          <w:rFonts w:ascii="Times New Roman" w:eastAsiaTheme="minorHAnsi" w:hAnsi="Times New Roman"/>
          <w:sz w:val="24"/>
          <w:szCs w:val="24"/>
        </w:rPr>
        <w:t>Gibbons v Proctor (1891) 64 LT 594</w:t>
      </w:r>
    </w:p>
    <w:p w:rsidR="00551BA7" w:rsidRPr="008E38AF" w:rsidRDefault="00551BA7" w:rsidP="00551BA7">
      <w:pPr>
        <w:spacing w:before="0" w:beforeAutospacing="0" w:line="480" w:lineRule="auto"/>
        <w:rPr>
          <w:rFonts w:ascii="Times New Roman" w:eastAsiaTheme="minorHAnsi" w:hAnsi="Times New Roman"/>
          <w:sz w:val="24"/>
          <w:szCs w:val="24"/>
        </w:rPr>
      </w:pPr>
      <w:r w:rsidRPr="008E38AF">
        <w:rPr>
          <w:rFonts w:ascii="Times New Roman" w:eastAsiaTheme="minorHAnsi" w:hAnsi="Times New Roman"/>
          <w:sz w:val="24"/>
          <w:szCs w:val="24"/>
        </w:rPr>
        <w:t xml:space="preserve">R v </w:t>
      </w:r>
      <w:proofErr w:type="spellStart"/>
      <w:proofErr w:type="gramStart"/>
      <w:r w:rsidRPr="008E38AF">
        <w:rPr>
          <w:rFonts w:ascii="Times New Roman" w:eastAsiaTheme="minorHAnsi" w:hAnsi="Times New Roman"/>
          <w:sz w:val="24"/>
          <w:szCs w:val="24"/>
        </w:rPr>
        <w:t>Adomako</w:t>
      </w:r>
      <w:proofErr w:type="spellEnd"/>
      <w:r w:rsidRPr="008E38AF">
        <w:rPr>
          <w:rFonts w:ascii="Times New Roman" w:eastAsiaTheme="minorHAnsi" w:hAnsi="Times New Roman"/>
          <w:sz w:val="24"/>
          <w:szCs w:val="24"/>
        </w:rPr>
        <w:t>(</w:t>
      </w:r>
      <w:proofErr w:type="gramEnd"/>
      <w:r w:rsidRPr="008E38AF">
        <w:rPr>
          <w:rFonts w:ascii="Times New Roman" w:eastAsiaTheme="minorHAnsi" w:hAnsi="Times New Roman"/>
          <w:sz w:val="24"/>
          <w:szCs w:val="24"/>
        </w:rPr>
        <w:t>1995) 1 A.C. 171</w:t>
      </w:r>
    </w:p>
    <w:p w:rsidR="00551BA7" w:rsidRPr="008E38AF" w:rsidRDefault="00551BA7" w:rsidP="00551BA7">
      <w:pPr>
        <w:spacing w:before="0" w:beforeAutospacing="0" w:line="480" w:lineRule="auto"/>
        <w:rPr>
          <w:rFonts w:ascii="Times New Roman" w:eastAsiaTheme="minorHAnsi" w:hAnsi="Times New Roman"/>
          <w:sz w:val="24"/>
          <w:szCs w:val="24"/>
        </w:rPr>
      </w:pPr>
      <w:r w:rsidRPr="008E38AF">
        <w:rPr>
          <w:rFonts w:ascii="Times New Roman" w:eastAsiaTheme="minorHAnsi" w:hAnsi="Times New Roman"/>
          <w:sz w:val="24"/>
          <w:szCs w:val="24"/>
        </w:rPr>
        <w:t>R v Bateman (1925) 19 Cr. App R 8</w:t>
      </w:r>
    </w:p>
    <w:p w:rsidR="00551BA7" w:rsidRPr="008E38AF" w:rsidRDefault="00551BA7" w:rsidP="00551BA7">
      <w:pPr>
        <w:spacing w:before="0" w:beforeAutospacing="0" w:line="480" w:lineRule="auto"/>
        <w:rPr>
          <w:rFonts w:ascii="Times New Roman" w:eastAsiaTheme="minorHAnsi" w:hAnsi="Times New Roman"/>
          <w:sz w:val="24"/>
          <w:szCs w:val="24"/>
        </w:rPr>
      </w:pPr>
      <w:r w:rsidRPr="008E38AF">
        <w:rPr>
          <w:rFonts w:ascii="Times New Roman" w:eastAsiaTheme="minorHAnsi" w:hAnsi="Times New Roman"/>
          <w:sz w:val="24"/>
          <w:szCs w:val="24"/>
        </w:rPr>
        <w:t>R v Dawson (1985) 81 Cr. App R 150</w:t>
      </w:r>
    </w:p>
    <w:p w:rsidR="001313FA" w:rsidRPr="008E38AF" w:rsidRDefault="001313FA" w:rsidP="002D2A6E">
      <w:pPr>
        <w:spacing w:before="0" w:beforeAutospacing="0" w:after="0" w:line="480" w:lineRule="auto"/>
        <w:rPr>
          <w:rFonts w:ascii="Times New Roman" w:eastAsia="Times New Roman" w:hAnsi="Times New Roman"/>
          <w:sz w:val="24"/>
          <w:szCs w:val="24"/>
        </w:rPr>
      </w:pPr>
    </w:p>
    <w:sectPr w:rsidR="001313FA" w:rsidRPr="008E38AF" w:rsidSect="000E4329">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41B52" w:rsidRDefault="00E41B52" w:rsidP="009E2AC7">
      <w:pPr>
        <w:spacing w:after="0" w:line="240" w:lineRule="auto"/>
      </w:pPr>
      <w:r>
        <w:separator/>
      </w:r>
    </w:p>
  </w:endnote>
  <w:endnote w:type="continuationSeparator" w:id="0">
    <w:p w:rsidR="00E41B52" w:rsidRDefault="00E41B52" w:rsidP="009E2AC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41B52" w:rsidRDefault="00E41B52" w:rsidP="009E2AC7">
      <w:pPr>
        <w:spacing w:after="0" w:line="240" w:lineRule="auto"/>
      </w:pPr>
      <w:r>
        <w:separator/>
      </w:r>
    </w:p>
  </w:footnote>
  <w:footnote w:type="continuationSeparator" w:id="0">
    <w:p w:rsidR="00E41B52" w:rsidRDefault="00E41B52" w:rsidP="009E2AC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50419878"/>
      <w:docPartObj>
        <w:docPartGallery w:val="Page Numbers (Top of Page)"/>
        <w:docPartUnique/>
      </w:docPartObj>
    </w:sdtPr>
    <w:sdtEndPr>
      <w:rPr>
        <w:noProof/>
      </w:rPr>
    </w:sdtEndPr>
    <w:sdtContent>
      <w:p w:rsidR="00F826CD" w:rsidRDefault="00DD2601">
        <w:pPr>
          <w:pStyle w:val="Encabezado"/>
          <w:jc w:val="right"/>
        </w:pPr>
        <w:r>
          <w:fldChar w:fldCharType="begin"/>
        </w:r>
        <w:r w:rsidR="00F826CD">
          <w:instrText xml:space="preserve"> PAGE   \* MERGEFORMAT </w:instrText>
        </w:r>
        <w:r>
          <w:fldChar w:fldCharType="separate"/>
        </w:r>
        <w:r w:rsidR="008F25F0">
          <w:rPr>
            <w:noProof/>
          </w:rPr>
          <w:t>11</w:t>
        </w:r>
        <w:r>
          <w:rPr>
            <w:noProof/>
          </w:rPr>
          <w:fldChar w:fldCharType="end"/>
        </w:r>
      </w:p>
    </w:sdtContent>
  </w:sdt>
  <w:p w:rsidR="00F826CD" w:rsidRPr="000B1686" w:rsidRDefault="00E328F6" w:rsidP="000B1686">
    <w:pPr>
      <w:spacing w:line="480" w:lineRule="auto"/>
      <w:rPr>
        <w:rFonts w:ascii="Times New Roman" w:hAnsi="Times New Roman"/>
        <w:b/>
        <w:sz w:val="24"/>
        <w:szCs w:val="24"/>
        <w:shd w:val="clear" w:color="auto" w:fill="FFFFFF"/>
      </w:rPr>
    </w:pPr>
    <w:r>
      <w:rPr>
        <w:rFonts w:ascii="Times New Roman" w:hAnsi="Times New Roman"/>
        <w:b/>
        <w:sz w:val="24"/>
        <w:szCs w:val="24"/>
        <w:shd w:val="clear" w:color="auto" w:fill="FFFFFF"/>
      </w:rPr>
      <w:t xml:space="preserve"> CRIMINAL LAW</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0464EF"/>
    <w:multiLevelType w:val="hybridMultilevel"/>
    <w:tmpl w:val="DEE801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07365E1"/>
    <w:multiLevelType w:val="hybridMultilevel"/>
    <w:tmpl w:val="B09496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08401B1"/>
    <w:multiLevelType w:val="hybridMultilevel"/>
    <w:tmpl w:val="43CA195C"/>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B28269B"/>
    <w:multiLevelType w:val="hybridMultilevel"/>
    <w:tmpl w:val="FE384C62"/>
    <w:lvl w:ilvl="0" w:tplc="04090015">
      <w:start w:val="1"/>
      <w:numFmt w:val="upperLetter"/>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rsids>
    <w:rsidRoot w:val="00C13C93"/>
    <w:rsid w:val="00027444"/>
    <w:rsid w:val="00053181"/>
    <w:rsid w:val="0006143C"/>
    <w:rsid w:val="00063488"/>
    <w:rsid w:val="00070980"/>
    <w:rsid w:val="00075D1D"/>
    <w:rsid w:val="000A126C"/>
    <w:rsid w:val="000B0F88"/>
    <w:rsid w:val="000B1686"/>
    <w:rsid w:val="000E4329"/>
    <w:rsid w:val="000F0BD4"/>
    <w:rsid w:val="00104191"/>
    <w:rsid w:val="00113CBF"/>
    <w:rsid w:val="0012726E"/>
    <w:rsid w:val="001313FA"/>
    <w:rsid w:val="00141EF0"/>
    <w:rsid w:val="00157570"/>
    <w:rsid w:val="001774E0"/>
    <w:rsid w:val="00182538"/>
    <w:rsid w:val="00187F86"/>
    <w:rsid w:val="001A2BEF"/>
    <w:rsid w:val="001A68CD"/>
    <w:rsid w:val="001C4B4B"/>
    <w:rsid w:val="001C5E64"/>
    <w:rsid w:val="001C6C78"/>
    <w:rsid w:val="00215DCD"/>
    <w:rsid w:val="0022327A"/>
    <w:rsid w:val="0026053C"/>
    <w:rsid w:val="00271438"/>
    <w:rsid w:val="00272A75"/>
    <w:rsid w:val="002755A9"/>
    <w:rsid w:val="0029463F"/>
    <w:rsid w:val="002A0EEE"/>
    <w:rsid w:val="002A183E"/>
    <w:rsid w:val="002D271A"/>
    <w:rsid w:val="002D2A6E"/>
    <w:rsid w:val="002D402B"/>
    <w:rsid w:val="002E3D67"/>
    <w:rsid w:val="0031002C"/>
    <w:rsid w:val="00311AC0"/>
    <w:rsid w:val="00331697"/>
    <w:rsid w:val="0036447A"/>
    <w:rsid w:val="0037594F"/>
    <w:rsid w:val="00382D22"/>
    <w:rsid w:val="003A0817"/>
    <w:rsid w:val="003A0A21"/>
    <w:rsid w:val="003B3E3D"/>
    <w:rsid w:val="003F0ED7"/>
    <w:rsid w:val="00402DF3"/>
    <w:rsid w:val="00402E29"/>
    <w:rsid w:val="00404B88"/>
    <w:rsid w:val="00443E03"/>
    <w:rsid w:val="00475B1D"/>
    <w:rsid w:val="00477EBF"/>
    <w:rsid w:val="00481817"/>
    <w:rsid w:val="00487662"/>
    <w:rsid w:val="004901A8"/>
    <w:rsid w:val="004927A1"/>
    <w:rsid w:val="004C48FF"/>
    <w:rsid w:val="004D38CE"/>
    <w:rsid w:val="004D596B"/>
    <w:rsid w:val="004E1D23"/>
    <w:rsid w:val="004E43A7"/>
    <w:rsid w:val="004F465E"/>
    <w:rsid w:val="00506381"/>
    <w:rsid w:val="0051269C"/>
    <w:rsid w:val="00515C51"/>
    <w:rsid w:val="005174BF"/>
    <w:rsid w:val="005205A8"/>
    <w:rsid w:val="00545BF7"/>
    <w:rsid w:val="00551892"/>
    <w:rsid w:val="00551BA7"/>
    <w:rsid w:val="00552B35"/>
    <w:rsid w:val="00560296"/>
    <w:rsid w:val="00565053"/>
    <w:rsid w:val="0057107E"/>
    <w:rsid w:val="0057185E"/>
    <w:rsid w:val="00580ABC"/>
    <w:rsid w:val="005868FE"/>
    <w:rsid w:val="00594AB2"/>
    <w:rsid w:val="00596EE7"/>
    <w:rsid w:val="005A306A"/>
    <w:rsid w:val="005A54A9"/>
    <w:rsid w:val="005C26D8"/>
    <w:rsid w:val="005E3B5C"/>
    <w:rsid w:val="005E3D5F"/>
    <w:rsid w:val="005E4D7E"/>
    <w:rsid w:val="005F1C07"/>
    <w:rsid w:val="005F3706"/>
    <w:rsid w:val="0060584D"/>
    <w:rsid w:val="00605868"/>
    <w:rsid w:val="0061019B"/>
    <w:rsid w:val="00623551"/>
    <w:rsid w:val="006479CE"/>
    <w:rsid w:val="00647AD1"/>
    <w:rsid w:val="00655E3C"/>
    <w:rsid w:val="00662397"/>
    <w:rsid w:val="00665236"/>
    <w:rsid w:val="00676C95"/>
    <w:rsid w:val="0067729D"/>
    <w:rsid w:val="006826F8"/>
    <w:rsid w:val="0069449B"/>
    <w:rsid w:val="006B38E2"/>
    <w:rsid w:val="006C0424"/>
    <w:rsid w:val="006C05A0"/>
    <w:rsid w:val="00714860"/>
    <w:rsid w:val="007206BC"/>
    <w:rsid w:val="0072411C"/>
    <w:rsid w:val="00754394"/>
    <w:rsid w:val="00761DF6"/>
    <w:rsid w:val="007B2C29"/>
    <w:rsid w:val="007F2F1C"/>
    <w:rsid w:val="00800E60"/>
    <w:rsid w:val="008033B6"/>
    <w:rsid w:val="00821A24"/>
    <w:rsid w:val="008341A2"/>
    <w:rsid w:val="00837D58"/>
    <w:rsid w:val="008403C1"/>
    <w:rsid w:val="00867C90"/>
    <w:rsid w:val="008B0130"/>
    <w:rsid w:val="008B1623"/>
    <w:rsid w:val="008B6E7C"/>
    <w:rsid w:val="008C4659"/>
    <w:rsid w:val="008C74EF"/>
    <w:rsid w:val="008D3D9A"/>
    <w:rsid w:val="008D60A1"/>
    <w:rsid w:val="008E38AF"/>
    <w:rsid w:val="008F25F0"/>
    <w:rsid w:val="008F2F98"/>
    <w:rsid w:val="008F4F8F"/>
    <w:rsid w:val="00901487"/>
    <w:rsid w:val="00932540"/>
    <w:rsid w:val="00937141"/>
    <w:rsid w:val="00955C2D"/>
    <w:rsid w:val="0095765A"/>
    <w:rsid w:val="00963CE5"/>
    <w:rsid w:val="00966581"/>
    <w:rsid w:val="009E176A"/>
    <w:rsid w:val="009E234C"/>
    <w:rsid w:val="009E2AC7"/>
    <w:rsid w:val="009E7AD4"/>
    <w:rsid w:val="00A1746C"/>
    <w:rsid w:val="00A24465"/>
    <w:rsid w:val="00A33620"/>
    <w:rsid w:val="00A439B9"/>
    <w:rsid w:val="00A65F85"/>
    <w:rsid w:val="00A74F65"/>
    <w:rsid w:val="00A87B59"/>
    <w:rsid w:val="00A90FE4"/>
    <w:rsid w:val="00AA581C"/>
    <w:rsid w:val="00AA7BA9"/>
    <w:rsid w:val="00AB32B5"/>
    <w:rsid w:val="00AB36E2"/>
    <w:rsid w:val="00AC447E"/>
    <w:rsid w:val="00AD3FBB"/>
    <w:rsid w:val="00B02216"/>
    <w:rsid w:val="00B114BE"/>
    <w:rsid w:val="00B2090D"/>
    <w:rsid w:val="00B452A7"/>
    <w:rsid w:val="00B631FF"/>
    <w:rsid w:val="00B84EFC"/>
    <w:rsid w:val="00B90756"/>
    <w:rsid w:val="00B9574A"/>
    <w:rsid w:val="00BA7D19"/>
    <w:rsid w:val="00BD0A62"/>
    <w:rsid w:val="00BD0C6A"/>
    <w:rsid w:val="00BD487D"/>
    <w:rsid w:val="00BD594B"/>
    <w:rsid w:val="00BF6523"/>
    <w:rsid w:val="00C01727"/>
    <w:rsid w:val="00C13C93"/>
    <w:rsid w:val="00C215B4"/>
    <w:rsid w:val="00C26257"/>
    <w:rsid w:val="00C33749"/>
    <w:rsid w:val="00C40CFC"/>
    <w:rsid w:val="00C546F9"/>
    <w:rsid w:val="00C92C18"/>
    <w:rsid w:val="00CA4E91"/>
    <w:rsid w:val="00CC0518"/>
    <w:rsid w:val="00CF0101"/>
    <w:rsid w:val="00CF01B9"/>
    <w:rsid w:val="00CF7043"/>
    <w:rsid w:val="00D03945"/>
    <w:rsid w:val="00D0420E"/>
    <w:rsid w:val="00D145A9"/>
    <w:rsid w:val="00D1652E"/>
    <w:rsid w:val="00D246AE"/>
    <w:rsid w:val="00D3659D"/>
    <w:rsid w:val="00D675F4"/>
    <w:rsid w:val="00D67E18"/>
    <w:rsid w:val="00D74182"/>
    <w:rsid w:val="00D7539E"/>
    <w:rsid w:val="00D83968"/>
    <w:rsid w:val="00D857D5"/>
    <w:rsid w:val="00DA0601"/>
    <w:rsid w:val="00DB4C85"/>
    <w:rsid w:val="00DC284F"/>
    <w:rsid w:val="00DC3843"/>
    <w:rsid w:val="00DC6B60"/>
    <w:rsid w:val="00DD19BE"/>
    <w:rsid w:val="00DD2601"/>
    <w:rsid w:val="00E217E3"/>
    <w:rsid w:val="00E27C8F"/>
    <w:rsid w:val="00E328F6"/>
    <w:rsid w:val="00E32F6F"/>
    <w:rsid w:val="00E41B52"/>
    <w:rsid w:val="00E42CAF"/>
    <w:rsid w:val="00E53A7F"/>
    <w:rsid w:val="00E53AC1"/>
    <w:rsid w:val="00E62FBF"/>
    <w:rsid w:val="00E63645"/>
    <w:rsid w:val="00E71307"/>
    <w:rsid w:val="00EA6A02"/>
    <w:rsid w:val="00EB7534"/>
    <w:rsid w:val="00EC1AA7"/>
    <w:rsid w:val="00EC341E"/>
    <w:rsid w:val="00EE446E"/>
    <w:rsid w:val="00EE5DB9"/>
    <w:rsid w:val="00F10450"/>
    <w:rsid w:val="00F156AA"/>
    <w:rsid w:val="00F30D5D"/>
    <w:rsid w:val="00F352CC"/>
    <w:rsid w:val="00F37815"/>
    <w:rsid w:val="00F5230F"/>
    <w:rsid w:val="00F63D36"/>
    <w:rsid w:val="00F76A6D"/>
    <w:rsid w:val="00F826CD"/>
    <w:rsid w:val="00F82874"/>
    <w:rsid w:val="00FA208C"/>
    <w:rsid w:val="00FB328B"/>
    <w:rsid w:val="00FD564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63CE5"/>
    <w:pPr>
      <w:spacing w:before="100" w:beforeAutospacing="1" w:line="273" w:lineRule="auto"/>
    </w:pPr>
    <w:rPr>
      <w:rFonts w:ascii="Calibri" w:eastAsia="SimSun" w:hAnsi="Calibri" w:cs="Times New Roman"/>
    </w:rPr>
  </w:style>
  <w:style w:type="paragraph" w:styleId="Ttulo1">
    <w:name w:val="heading 1"/>
    <w:basedOn w:val="Normal"/>
    <w:next w:val="Normal"/>
    <w:link w:val="Ttulo1Car"/>
    <w:uiPriority w:val="9"/>
    <w:qFormat/>
    <w:rsid w:val="0010419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qFormat/>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C33749"/>
    <w:pPr>
      <w:ind w:left="720"/>
      <w:contextualSpacing/>
    </w:pPr>
  </w:style>
  <w:style w:type="paragraph" w:styleId="Encabezado">
    <w:name w:val="header"/>
    <w:basedOn w:val="Normal"/>
    <w:link w:val="EncabezadoCar"/>
    <w:uiPriority w:val="99"/>
    <w:unhideWhenUsed/>
    <w:rsid w:val="009E2AC7"/>
    <w:pPr>
      <w:tabs>
        <w:tab w:val="center" w:pos="4680"/>
        <w:tab w:val="right" w:pos="9360"/>
      </w:tabs>
      <w:spacing w:after="0" w:line="240" w:lineRule="auto"/>
    </w:pPr>
  </w:style>
  <w:style w:type="character" w:customStyle="1" w:styleId="EncabezadoCar">
    <w:name w:val="Encabezado Car"/>
    <w:basedOn w:val="Fuentedeprrafopredeter"/>
    <w:link w:val="Encabezado"/>
    <w:uiPriority w:val="99"/>
    <w:rsid w:val="009E2AC7"/>
  </w:style>
  <w:style w:type="paragraph" w:styleId="Piedepgina">
    <w:name w:val="footer"/>
    <w:basedOn w:val="Normal"/>
    <w:link w:val="PiedepginaCar"/>
    <w:uiPriority w:val="99"/>
    <w:unhideWhenUsed/>
    <w:rsid w:val="009E2AC7"/>
    <w:pPr>
      <w:tabs>
        <w:tab w:val="center" w:pos="4680"/>
        <w:tab w:val="right" w:pos="9360"/>
      </w:tabs>
      <w:spacing w:after="0" w:line="240" w:lineRule="auto"/>
    </w:pPr>
  </w:style>
  <w:style w:type="character" w:customStyle="1" w:styleId="PiedepginaCar">
    <w:name w:val="Pie de página Car"/>
    <w:basedOn w:val="Fuentedeprrafopredeter"/>
    <w:link w:val="Piedepgina"/>
    <w:uiPriority w:val="99"/>
    <w:rsid w:val="009E2AC7"/>
  </w:style>
  <w:style w:type="paragraph" w:styleId="Textodeglobo">
    <w:name w:val="Balloon Text"/>
    <w:basedOn w:val="Normal"/>
    <w:link w:val="TextodegloboCar"/>
    <w:uiPriority w:val="99"/>
    <w:semiHidden/>
    <w:unhideWhenUsed/>
    <w:rsid w:val="009E2AC7"/>
    <w:pPr>
      <w:spacing w:after="0" w:line="240" w:lineRule="auto"/>
    </w:pPr>
    <w:rPr>
      <w:rFonts w:ascii="Tahoma" w:hAnsi="Tahoma" w:cs="Tahoma"/>
      <w:sz w:val="16"/>
      <w:szCs w:val="16"/>
    </w:rPr>
  </w:style>
  <w:style w:type="character" w:customStyle="1" w:styleId="TextodegloboCar">
    <w:name w:val="Texto de globo Car"/>
    <w:basedOn w:val="Fuentedeprrafopredeter"/>
    <w:link w:val="Textodeglobo"/>
    <w:uiPriority w:val="99"/>
    <w:semiHidden/>
    <w:rsid w:val="009E2AC7"/>
    <w:rPr>
      <w:rFonts w:ascii="Tahoma" w:hAnsi="Tahoma" w:cs="Tahoma"/>
      <w:sz w:val="16"/>
      <w:szCs w:val="16"/>
    </w:rPr>
  </w:style>
  <w:style w:type="character" w:customStyle="1" w:styleId="Ttulo1Car">
    <w:name w:val="Título 1 Car"/>
    <w:basedOn w:val="Fuentedeprrafopredeter"/>
    <w:link w:val="Ttulo1"/>
    <w:uiPriority w:val="9"/>
    <w:rsid w:val="00104191"/>
    <w:rPr>
      <w:rFonts w:asciiTheme="majorHAnsi" w:eastAsiaTheme="majorEastAsia" w:hAnsiTheme="majorHAnsi" w:cstheme="majorBidi"/>
      <w:b/>
      <w:bCs/>
      <w:color w:val="365F91" w:themeColor="accent1" w:themeShade="BF"/>
      <w:sz w:val="28"/>
      <w:szCs w:val="28"/>
    </w:rPr>
  </w:style>
  <w:style w:type="character" w:customStyle="1" w:styleId="byline-writer">
    <w:name w:val="byline-writer"/>
    <w:basedOn w:val="Fuentedeprrafopredeter"/>
    <w:rsid w:val="00104191"/>
  </w:style>
  <w:style w:type="character" w:styleId="Hipervnculo">
    <w:name w:val="Hyperlink"/>
    <w:basedOn w:val="Fuentedeprrafopredeter"/>
    <w:uiPriority w:val="99"/>
    <w:semiHidden/>
    <w:unhideWhenUsed/>
    <w:rsid w:val="001774E0"/>
    <w:rPr>
      <w:color w:val="0000FF"/>
      <w:u w:val="single"/>
    </w:rPr>
  </w:style>
  <w:style w:type="character" w:styleId="Textoennegrita">
    <w:name w:val="Strong"/>
    <w:basedOn w:val="Fuentedeprrafopredeter"/>
    <w:uiPriority w:val="22"/>
    <w:qFormat/>
    <w:rsid w:val="001774E0"/>
    <w:rPr>
      <w:b/>
      <w:bCs/>
    </w:rPr>
  </w:style>
  <w:style w:type="character" w:styleId="nfasis">
    <w:name w:val="Emphasis"/>
    <w:basedOn w:val="Fuentedeprrafopredeter"/>
    <w:uiPriority w:val="20"/>
    <w:qFormat/>
    <w:rsid w:val="00D145A9"/>
    <w:rPr>
      <w:i/>
      <w:iCs/>
    </w:rPr>
  </w:style>
  <w:style w:type="paragraph" w:styleId="Textonotapie">
    <w:name w:val="footnote text"/>
    <w:basedOn w:val="Normal"/>
    <w:link w:val="TextonotapieCar"/>
    <w:uiPriority w:val="99"/>
    <w:semiHidden/>
    <w:unhideWhenUsed/>
    <w:rsid w:val="00B90756"/>
    <w:pPr>
      <w:spacing w:after="0" w:line="240" w:lineRule="auto"/>
    </w:pPr>
    <w:rPr>
      <w:sz w:val="20"/>
      <w:szCs w:val="20"/>
    </w:rPr>
  </w:style>
  <w:style w:type="character" w:customStyle="1" w:styleId="TextonotapieCar">
    <w:name w:val="Texto nota pie Car"/>
    <w:basedOn w:val="Fuentedeprrafopredeter"/>
    <w:link w:val="Textonotapie"/>
    <w:uiPriority w:val="99"/>
    <w:semiHidden/>
    <w:rsid w:val="00B90756"/>
    <w:rPr>
      <w:sz w:val="20"/>
      <w:szCs w:val="20"/>
    </w:rPr>
  </w:style>
  <w:style w:type="character" w:styleId="Refdenotaalpie">
    <w:name w:val="footnote reference"/>
    <w:basedOn w:val="Fuentedeprrafopredeter"/>
    <w:uiPriority w:val="99"/>
    <w:semiHidden/>
    <w:unhideWhenUsed/>
    <w:rsid w:val="00B90756"/>
    <w:rPr>
      <w:vertAlign w:val="superscript"/>
    </w:rPr>
  </w:style>
  <w:style w:type="paragraph" w:styleId="NormalWeb">
    <w:name w:val="Normal (Web)"/>
    <w:basedOn w:val="Normal"/>
    <w:uiPriority w:val="99"/>
    <w:unhideWhenUsed/>
    <w:rsid w:val="0012726E"/>
    <w:pPr>
      <w:spacing w:after="100" w:afterAutospacing="1" w:line="240" w:lineRule="auto"/>
    </w:pPr>
    <w:rPr>
      <w:rFonts w:ascii="Times New Roman" w:eastAsia="Times New Roman" w:hAnsi="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63CE5"/>
    <w:pPr>
      <w:spacing w:before="100" w:beforeAutospacing="1" w:line="273" w:lineRule="auto"/>
    </w:pPr>
    <w:rPr>
      <w:rFonts w:ascii="Calibri" w:eastAsia="SimSun" w:hAnsi="Calibri" w:cs="Times New Roman"/>
    </w:rPr>
  </w:style>
  <w:style w:type="paragraph" w:styleId="Heading1">
    <w:name w:val="heading 1"/>
    <w:basedOn w:val="Normal"/>
    <w:next w:val="Normal"/>
    <w:link w:val="Heading1Char"/>
    <w:uiPriority w:val="9"/>
    <w:qFormat/>
    <w:rsid w:val="0010419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3749"/>
    <w:pPr>
      <w:ind w:left="720"/>
      <w:contextualSpacing/>
    </w:pPr>
  </w:style>
  <w:style w:type="paragraph" w:styleId="Header">
    <w:name w:val="header"/>
    <w:basedOn w:val="Normal"/>
    <w:link w:val="HeaderChar"/>
    <w:uiPriority w:val="99"/>
    <w:unhideWhenUsed/>
    <w:rsid w:val="009E2AC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E2AC7"/>
  </w:style>
  <w:style w:type="paragraph" w:styleId="Footer">
    <w:name w:val="footer"/>
    <w:basedOn w:val="Normal"/>
    <w:link w:val="FooterChar"/>
    <w:uiPriority w:val="99"/>
    <w:unhideWhenUsed/>
    <w:rsid w:val="009E2A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E2AC7"/>
  </w:style>
  <w:style w:type="paragraph" w:styleId="BalloonText">
    <w:name w:val="Balloon Text"/>
    <w:basedOn w:val="Normal"/>
    <w:link w:val="BalloonTextChar"/>
    <w:uiPriority w:val="99"/>
    <w:semiHidden/>
    <w:unhideWhenUsed/>
    <w:rsid w:val="009E2AC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2AC7"/>
    <w:rPr>
      <w:rFonts w:ascii="Tahoma" w:hAnsi="Tahoma" w:cs="Tahoma"/>
      <w:sz w:val="16"/>
      <w:szCs w:val="16"/>
    </w:rPr>
  </w:style>
  <w:style w:type="character" w:customStyle="1" w:styleId="Heading1Char">
    <w:name w:val="Heading 1 Char"/>
    <w:basedOn w:val="DefaultParagraphFont"/>
    <w:link w:val="Heading1"/>
    <w:uiPriority w:val="9"/>
    <w:rsid w:val="00104191"/>
    <w:rPr>
      <w:rFonts w:asciiTheme="majorHAnsi" w:eastAsiaTheme="majorEastAsia" w:hAnsiTheme="majorHAnsi" w:cstheme="majorBidi"/>
      <w:b/>
      <w:bCs/>
      <w:color w:val="365F91" w:themeColor="accent1" w:themeShade="BF"/>
      <w:sz w:val="28"/>
      <w:szCs w:val="28"/>
    </w:rPr>
  </w:style>
  <w:style w:type="character" w:customStyle="1" w:styleId="byline-writer">
    <w:name w:val="byline-writer"/>
    <w:basedOn w:val="DefaultParagraphFont"/>
    <w:rsid w:val="00104191"/>
  </w:style>
  <w:style w:type="character" w:styleId="Hyperlink">
    <w:name w:val="Hyperlink"/>
    <w:basedOn w:val="DefaultParagraphFont"/>
    <w:uiPriority w:val="99"/>
    <w:semiHidden/>
    <w:unhideWhenUsed/>
    <w:rsid w:val="001774E0"/>
    <w:rPr>
      <w:color w:val="0000FF"/>
      <w:u w:val="single"/>
    </w:rPr>
  </w:style>
  <w:style w:type="character" w:styleId="Strong">
    <w:name w:val="Strong"/>
    <w:basedOn w:val="DefaultParagraphFont"/>
    <w:uiPriority w:val="22"/>
    <w:qFormat/>
    <w:rsid w:val="001774E0"/>
    <w:rPr>
      <w:b/>
      <w:bCs/>
    </w:rPr>
  </w:style>
  <w:style w:type="character" w:styleId="Emphasis">
    <w:name w:val="Emphasis"/>
    <w:basedOn w:val="DefaultParagraphFont"/>
    <w:uiPriority w:val="20"/>
    <w:qFormat/>
    <w:rsid w:val="00D145A9"/>
    <w:rPr>
      <w:i/>
      <w:iCs/>
    </w:rPr>
  </w:style>
  <w:style w:type="paragraph" w:styleId="FootnoteText">
    <w:name w:val="footnote text"/>
    <w:basedOn w:val="Normal"/>
    <w:link w:val="FootnoteTextChar"/>
    <w:uiPriority w:val="99"/>
    <w:semiHidden/>
    <w:unhideWhenUsed/>
    <w:rsid w:val="00B9075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90756"/>
    <w:rPr>
      <w:sz w:val="20"/>
      <w:szCs w:val="20"/>
    </w:rPr>
  </w:style>
  <w:style w:type="character" w:styleId="FootnoteReference">
    <w:name w:val="footnote reference"/>
    <w:basedOn w:val="DefaultParagraphFont"/>
    <w:uiPriority w:val="99"/>
    <w:semiHidden/>
    <w:unhideWhenUsed/>
    <w:rsid w:val="00B90756"/>
    <w:rPr>
      <w:vertAlign w:val="superscript"/>
    </w:rPr>
  </w:style>
  <w:style w:type="paragraph" w:styleId="NormalWeb">
    <w:name w:val="Normal (Web)"/>
    <w:basedOn w:val="Normal"/>
    <w:uiPriority w:val="99"/>
    <w:unhideWhenUsed/>
    <w:rsid w:val="0012726E"/>
    <w:pPr>
      <w:spacing w:after="100" w:afterAutospacing="1" w:line="240" w:lineRule="auto"/>
    </w:pPr>
    <w:rPr>
      <w:rFonts w:ascii="Times New Roman" w:eastAsia="Times New Roman" w:hAnsi="Times New Roman"/>
      <w:sz w:val="24"/>
      <w:szCs w:val="24"/>
    </w:rPr>
  </w:style>
</w:styles>
</file>

<file path=word/webSettings.xml><?xml version="1.0" encoding="utf-8"?>
<w:webSettings xmlns:r="http://schemas.openxmlformats.org/officeDocument/2006/relationships" xmlns:w="http://schemas.openxmlformats.org/wordprocessingml/2006/main">
  <w:divs>
    <w:div w:id="123934750">
      <w:bodyDiv w:val="1"/>
      <w:marLeft w:val="0"/>
      <w:marRight w:val="0"/>
      <w:marTop w:val="0"/>
      <w:marBottom w:val="0"/>
      <w:divBdr>
        <w:top w:val="none" w:sz="0" w:space="0" w:color="auto"/>
        <w:left w:val="none" w:sz="0" w:space="0" w:color="auto"/>
        <w:bottom w:val="none" w:sz="0" w:space="0" w:color="auto"/>
        <w:right w:val="none" w:sz="0" w:space="0" w:color="auto"/>
      </w:divBdr>
      <w:divsChild>
        <w:div w:id="86659585">
          <w:marLeft w:val="0"/>
          <w:marRight w:val="0"/>
          <w:marTop w:val="0"/>
          <w:marBottom w:val="0"/>
          <w:divBdr>
            <w:top w:val="none" w:sz="0" w:space="0" w:color="auto"/>
            <w:left w:val="none" w:sz="0" w:space="0" w:color="auto"/>
            <w:bottom w:val="none" w:sz="0" w:space="0" w:color="auto"/>
            <w:right w:val="none" w:sz="0" w:space="0" w:color="auto"/>
          </w:divBdr>
        </w:div>
        <w:div w:id="398211268">
          <w:marLeft w:val="0"/>
          <w:marRight w:val="0"/>
          <w:marTop w:val="0"/>
          <w:marBottom w:val="0"/>
          <w:divBdr>
            <w:top w:val="none" w:sz="0" w:space="0" w:color="auto"/>
            <w:left w:val="none" w:sz="0" w:space="0" w:color="auto"/>
            <w:bottom w:val="none" w:sz="0" w:space="0" w:color="auto"/>
            <w:right w:val="none" w:sz="0" w:space="0" w:color="auto"/>
          </w:divBdr>
        </w:div>
        <w:div w:id="402021804">
          <w:marLeft w:val="0"/>
          <w:marRight w:val="0"/>
          <w:marTop w:val="0"/>
          <w:marBottom w:val="0"/>
          <w:divBdr>
            <w:top w:val="none" w:sz="0" w:space="0" w:color="auto"/>
            <w:left w:val="none" w:sz="0" w:space="0" w:color="auto"/>
            <w:bottom w:val="none" w:sz="0" w:space="0" w:color="auto"/>
            <w:right w:val="none" w:sz="0" w:space="0" w:color="auto"/>
          </w:divBdr>
        </w:div>
        <w:div w:id="435559924">
          <w:marLeft w:val="0"/>
          <w:marRight w:val="0"/>
          <w:marTop w:val="0"/>
          <w:marBottom w:val="0"/>
          <w:divBdr>
            <w:top w:val="none" w:sz="0" w:space="0" w:color="auto"/>
            <w:left w:val="none" w:sz="0" w:space="0" w:color="auto"/>
            <w:bottom w:val="none" w:sz="0" w:space="0" w:color="auto"/>
            <w:right w:val="none" w:sz="0" w:space="0" w:color="auto"/>
          </w:divBdr>
        </w:div>
        <w:div w:id="488329481">
          <w:marLeft w:val="0"/>
          <w:marRight w:val="0"/>
          <w:marTop w:val="0"/>
          <w:marBottom w:val="0"/>
          <w:divBdr>
            <w:top w:val="none" w:sz="0" w:space="0" w:color="auto"/>
            <w:left w:val="none" w:sz="0" w:space="0" w:color="auto"/>
            <w:bottom w:val="none" w:sz="0" w:space="0" w:color="auto"/>
            <w:right w:val="none" w:sz="0" w:space="0" w:color="auto"/>
          </w:divBdr>
        </w:div>
        <w:div w:id="695622638">
          <w:marLeft w:val="0"/>
          <w:marRight w:val="0"/>
          <w:marTop w:val="0"/>
          <w:marBottom w:val="0"/>
          <w:divBdr>
            <w:top w:val="none" w:sz="0" w:space="0" w:color="auto"/>
            <w:left w:val="none" w:sz="0" w:space="0" w:color="auto"/>
            <w:bottom w:val="none" w:sz="0" w:space="0" w:color="auto"/>
            <w:right w:val="none" w:sz="0" w:space="0" w:color="auto"/>
          </w:divBdr>
        </w:div>
        <w:div w:id="768156293">
          <w:marLeft w:val="0"/>
          <w:marRight w:val="0"/>
          <w:marTop w:val="0"/>
          <w:marBottom w:val="0"/>
          <w:divBdr>
            <w:top w:val="none" w:sz="0" w:space="0" w:color="auto"/>
            <w:left w:val="none" w:sz="0" w:space="0" w:color="auto"/>
            <w:bottom w:val="none" w:sz="0" w:space="0" w:color="auto"/>
            <w:right w:val="none" w:sz="0" w:space="0" w:color="auto"/>
          </w:divBdr>
        </w:div>
        <w:div w:id="954361030">
          <w:marLeft w:val="0"/>
          <w:marRight w:val="0"/>
          <w:marTop w:val="0"/>
          <w:marBottom w:val="0"/>
          <w:divBdr>
            <w:top w:val="none" w:sz="0" w:space="0" w:color="auto"/>
            <w:left w:val="none" w:sz="0" w:space="0" w:color="auto"/>
            <w:bottom w:val="none" w:sz="0" w:space="0" w:color="auto"/>
            <w:right w:val="none" w:sz="0" w:space="0" w:color="auto"/>
          </w:divBdr>
        </w:div>
        <w:div w:id="1049525749">
          <w:marLeft w:val="0"/>
          <w:marRight w:val="0"/>
          <w:marTop w:val="0"/>
          <w:marBottom w:val="0"/>
          <w:divBdr>
            <w:top w:val="none" w:sz="0" w:space="0" w:color="auto"/>
            <w:left w:val="none" w:sz="0" w:space="0" w:color="auto"/>
            <w:bottom w:val="none" w:sz="0" w:space="0" w:color="auto"/>
            <w:right w:val="none" w:sz="0" w:space="0" w:color="auto"/>
          </w:divBdr>
        </w:div>
        <w:div w:id="1400133348">
          <w:marLeft w:val="0"/>
          <w:marRight w:val="0"/>
          <w:marTop w:val="0"/>
          <w:marBottom w:val="0"/>
          <w:divBdr>
            <w:top w:val="none" w:sz="0" w:space="0" w:color="auto"/>
            <w:left w:val="none" w:sz="0" w:space="0" w:color="auto"/>
            <w:bottom w:val="none" w:sz="0" w:space="0" w:color="auto"/>
            <w:right w:val="none" w:sz="0" w:space="0" w:color="auto"/>
          </w:divBdr>
        </w:div>
        <w:div w:id="1489588188">
          <w:marLeft w:val="0"/>
          <w:marRight w:val="0"/>
          <w:marTop w:val="0"/>
          <w:marBottom w:val="0"/>
          <w:divBdr>
            <w:top w:val="none" w:sz="0" w:space="0" w:color="auto"/>
            <w:left w:val="none" w:sz="0" w:space="0" w:color="auto"/>
            <w:bottom w:val="none" w:sz="0" w:space="0" w:color="auto"/>
            <w:right w:val="none" w:sz="0" w:space="0" w:color="auto"/>
          </w:divBdr>
        </w:div>
        <w:div w:id="1539276673">
          <w:marLeft w:val="0"/>
          <w:marRight w:val="0"/>
          <w:marTop w:val="0"/>
          <w:marBottom w:val="0"/>
          <w:divBdr>
            <w:top w:val="none" w:sz="0" w:space="0" w:color="auto"/>
            <w:left w:val="none" w:sz="0" w:space="0" w:color="auto"/>
            <w:bottom w:val="none" w:sz="0" w:space="0" w:color="auto"/>
            <w:right w:val="none" w:sz="0" w:space="0" w:color="auto"/>
          </w:divBdr>
        </w:div>
        <w:div w:id="1616598329">
          <w:marLeft w:val="0"/>
          <w:marRight w:val="0"/>
          <w:marTop w:val="0"/>
          <w:marBottom w:val="0"/>
          <w:divBdr>
            <w:top w:val="none" w:sz="0" w:space="0" w:color="auto"/>
            <w:left w:val="none" w:sz="0" w:space="0" w:color="auto"/>
            <w:bottom w:val="none" w:sz="0" w:space="0" w:color="auto"/>
            <w:right w:val="none" w:sz="0" w:space="0" w:color="auto"/>
          </w:divBdr>
        </w:div>
        <w:div w:id="1769427802">
          <w:marLeft w:val="0"/>
          <w:marRight w:val="0"/>
          <w:marTop w:val="0"/>
          <w:marBottom w:val="0"/>
          <w:divBdr>
            <w:top w:val="none" w:sz="0" w:space="0" w:color="auto"/>
            <w:left w:val="none" w:sz="0" w:space="0" w:color="auto"/>
            <w:bottom w:val="none" w:sz="0" w:space="0" w:color="auto"/>
            <w:right w:val="none" w:sz="0" w:space="0" w:color="auto"/>
          </w:divBdr>
        </w:div>
      </w:divsChild>
    </w:div>
    <w:div w:id="174467116">
      <w:bodyDiv w:val="1"/>
      <w:marLeft w:val="0"/>
      <w:marRight w:val="0"/>
      <w:marTop w:val="0"/>
      <w:marBottom w:val="0"/>
      <w:divBdr>
        <w:top w:val="none" w:sz="0" w:space="0" w:color="auto"/>
        <w:left w:val="none" w:sz="0" w:space="0" w:color="auto"/>
        <w:bottom w:val="none" w:sz="0" w:space="0" w:color="auto"/>
        <w:right w:val="none" w:sz="0" w:space="0" w:color="auto"/>
      </w:divBdr>
    </w:div>
    <w:div w:id="187187785">
      <w:bodyDiv w:val="1"/>
      <w:marLeft w:val="0"/>
      <w:marRight w:val="0"/>
      <w:marTop w:val="0"/>
      <w:marBottom w:val="0"/>
      <w:divBdr>
        <w:top w:val="none" w:sz="0" w:space="0" w:color="auto"/>
        <w:left w:val="none" w:sz="0" w:space="0" w:color="auto"/>
        <w:bottom w:val="none" w:sz="0" w:space="0" w:color="auto"/>
        <w:right w:val="none" w:sz="0" w:space="0" w:color="auto"/>
      </w:divBdr>
    </w:div>
    <w:div w:id="333268122">
      <w:bodyDiv w:val="1"/>
      <w:marLeft w:val="0"/>
      <w:marRight w:val="0"/>
      <w:marTop w:val="0"/>
      <w:marBottom w:val="0"/>
      <w:divBdr>
        <w:top w:val="none" w:sz="0" w:space="0" w:color="auto"/>
        <w:left w:val="none" w:sz="0" w:space="0" w:color="auto"/>
        <w:bottom w:val="none" w:sz="0" w:space="0" w:color="auto"/>
        <w:right w:val="none" w:sz="0" w:space="0" w:color="auto"/>
      </w:divBdr>
    </w:div>
    <w:div w:id="368798660">
      <w:bodyDiv w:val="1"/>
      <w:marLeft w:val="0"/>
      <w:marRight w:val="0"/>
      <w:marTop w:val="0"/>
      <w:marBottom w:val="0"/>
      <w:divBdr>
        <w:top w:val="none" w:sz="0" w:space="0" w:color="auto"/>
        <w:left w:val="none" w:sz="0" w:space="0" w:color="auto"/>
        <w:bottom w:val="none" w:sz="0" w:space="0" w:color="auto"/>
        <w:right w:val="none" w:sz="0" w:space="0" w:color="auto"/>
      </w:divBdr>
      <w:divsChild>
        <w:div w:id="403721679">
          <w:marLeft w:val="0"/>
          <w:marRight w:val="0"/>
          <w:marTop w:val="0"/>
          <w:marBottom w:val="0"/>
          <w:divBdr>
            <w:top w:val="none" w:sz="0" w:space="0" w:color="auto"/>
            <w:left w:val="none" w:sz="0" w:space="0" w:color="auto"/>
            <w:bottom w:val="none" w:sz="0" w:space="0" w:color="auto"/>
            <w:right w:val="none" w:sz="0" w:space="0" w:color="auto"/>
          </w:divBdr>
        </w:div>
        <w:div w:id="724914779">
          <w:marLeft w:val="0"/>
          <w:marRight w:val="0"/>
          <w:marTop w:val="0"/>
          <w:marBottom w:val="0"/>
          <w:divBdr>
            <w:top w:val="none" w:sz="0" w:space="0" w:color="auto"/>
            <w:left w:val="none" w:sz="0" w:space="0" w:color="auto"/>
            <w:bottom w:val="none" w:sz="0" w:space="0" w:color="auto"/>
            <w:right w:val="none" w:sz="0" w:space="0" w:color="auto"/>
          </w:divBdr>
        </w:div>
      </w:divsChild>
    </w:div>
    <w:div w:id="572474011">
      <w:bodyDiv w:val="1"/>
      <w:marLeft w:val="0"/>
      <w:marRight w:val="0"/>
      <w:marTop w:val="0"/>
      <w:marBottom w:val="0"/>
      <w:divBdr>
        <w:top w:val="none" w:sz="0" w:space="0" w:color="auto"/>
        <w:left w:val="none" w:sz="0" w:space="0" w:color="auto"/>
        <w:bottom w:val="none" w:sz="0" w:space="0" w:color="auto"/>
        <w:right w:val="none" w:sz="0" w:space="0" w:color="auto"/>
      </w:divBdr>
    </w:div>
    <w:div w:id="572785938">
      <w:bodyDiv w:val="1"/>
      <w:marLeft w:val="0"/>
      <w:marRight w:val="0"/>
      <w:marTop w:val="0"/>
      <w:marBottom w:val="0"/>
      <w:divBdr>
        <w:top w:val="none" w:sz="0" w:space="0" w:color="auto"/>
        <w:left w:val="none" w:sz="0" w:space="0" w:color="auto"/>
        <w:bottom w:val="none" w:sz="0" w:space="0" w:color="auto"/>
        <w:right w:val="none" w:sz="0" w:space="0" w:color="auto"/>
      </w:divBdr>
    </w:div>
    <w:div w:id="654191413">
      <w:bodyDiv w:val="1"/>
      <w:marLeft w:val="0"/>
      <w:marRight w:val="0"/>
      <w:marTop w:val="0"/>
      <w:marBottom w:val="0"/>
      <w:divBdr>
        <w:top w:val="none" w:sz="0" w:space="0" w:color="auto"/>
        <w:left w:val="none" w:sz="0" w:space="0" w:color="auto"/>
        <w:bottom w:val="none" w:sz="0" w:space="0" w:color="auto"/>
        <w:right w:val="none" w:sz="0" w:space="0" w:color="auto"/>
      </w:divBdr>
      <w:divsChild>
        <w:div w:id="508102358">
          <w:marLeft w:val="0"/>
          <w:marRight w:val="0"/>
          <w:marTop w:val="0"/>
          <w:marBottom w:val="0"/>
          <w:divBdr>
            <w:top w:val="none" w:sz="0" w:space="0" w:color="auto"/>
            <w:left w:val="none" w:sz="0" w:space="0" w:color="auto"/>
            <w:bottom w:val="none" w:sz="0" w:space="0" w:color="auto"/>
            <w:right w:val="none" w:sz="0" w:space="0" w:color="auto"/>
          </w:divBdr>
        </w:div>
        <w:div w:id="1214536715">
          <w:marLeft w:val="0"/>
          <w:marRight w:val="0"/>
          <w:marTop w:val="0"/>
          <w:marBottom w:val="0"/>
          <w:divBdr>
            <w:top w:val="none" w:sz="0" w:space="0" w:color="auto"/>
            <w:left w:val="none" w:sz="0" w:space="0" w:color="auto"/>
            <w:bottom w:val="none" w:sz="0" w:space="0" w:color="auto"/>
            <w:right w:val="none" w:sz="0" w:space="0" w:color="auto"/>
          </w:divBdr>
        </w:div>
        <w:div w:id="908348703">
          <w:marLeft w:val="0"/>
          <w:marRight w:val="0"/>
          <w:marTop w:val="0"/>
          <w:marBottom w:val="0"/>
          <w:divBdr>
            <w:top w:val="none" w:sz="0" w:space="0" w:color="auto"/>
            <w:left w:val="none" w:sz="0" w:space="0" w:color="auto"/>
            <w:bottom w:val="none" w:sz="0" w:space="0" w:color="auto"/>
            <w:right w:val="none" w:sz="0" w:space="0" w:color="auto"/>
          </w:divBdr>
        </w:div>
        <w:div w:id="885263617">
          <w:marLeft w:val="0"/>
          <w:marRight w:val="0"/>
          <w:marTop w:val="0"/>
          <w:marBottom w:val="0"/>
          <w:divBdr>
            <w:top w:val="none" w:sz="0" w:space="0" w:color="auto"/>
            <w:left w:val="none" w:sz="0" w:space="0" w:color="auto"/>
            <w:bottom w:val="none" w:sz="0" w:space="0" w:color="auto"/>
            <w:right w:val="none" w:sz="0" w:space="0" w:color="auto"/>
          </w:divBdr>
        </w:div>
        <w:div w:id="1936666159">
          <w:marLeft w:val="0"/>
          <w:marRight w:val="0"/>
          <w:marTop w:val="0"/>
          <w:marBottom w:val="0"/>
          <w:divBdr>
            <w:top w:val="none" w:sz="0" w:space="0" w:color="auto"/>
            <w:left w:val="none" w:sz="0" w:space="0" w:color="auto"/>
            <w:bottom w:val="none" w:sz="0" w:space="0" w:color="auto"/>
            <w:right w:val="none" w:sz="0" w:space="0" w:color="auto"/>
          </w:divBdr>
        </w:div>
        <w:div w:id="1600596670">
          <w:marLeft w:val="0"/>
          <w:marRight w:val="0"/>
          <w:marTop w:val="0"/>
          <w:marBottom w:val="0"/>
          <w:divBdr>
            <w:top w:val="none" w:sz="0" w:space="0" w:color="auto"/>
            <w:left w:val="none" w:sz="0" w:space="0" w:color="auto"/>
            <w:bottom w:val="none" w:sz="0" w:space="0" w:color="auto"/>
            <w:right w:val="none" w:sz="0" w:space="0" w:color="auto"/>
          </w:divBdr>
        </w:div>
        <w:div w:id="1241863838">
          <w:marLeft w:val="0"/>
          <w:marRight w:val="0"/>
          <w:marTop w:val="0"/>
          <w:marBottom w:val="0"/>
          <w:divBdr>
            <w:top w:val="none" w:sz="0" w:space="0" w:color="auto"/>
            <w:left w:val="none" w:sz="0" w:space="0" w:color="auto"/>
            <w:bottom w:val="none" w:sz="0" w:space="0" w:color="auto"/>
            <w:right w:val="none" w:sz="0" w:space="0" w:color="auto"/>
          </w:divBdr>
        </w:div>
        <w:div w:id="189223267">
          <w:marLeft w:val="0"/>
          <w:marRight w:val="0"/>
          <w:marTop w:val="0"/>
          <w:marBottom w:val="0"/>
          <w:divBdr>
            <w:top w:val="none" w:sz="0" w:space="0" w:color="auto"/>
            <w:left w:val="none" w:sz="0" w:space="0" w:color="auto"/>
            <w:bottom w:val="none" w:sz="0" w:space="0" w:color="auto"/>
            <w:right w:val="none" w:sz="0" w:space="0" w:color="auto"/>
          </w:divBdr>
        </w:div>
        <w:div w:id="1836875344">
          <w:marLeft w:val="0"/>
          <w:marRight w:val="0"/>
          <w:marTop w:val="0"/>
          <w:marBottom w:val="0"/>
          <w:divBdr>
            <w:top w:val="none" w:sz="0" w:space="0" w:color="auto"/>
            <w:left w:val="none" w:sz="0" w:space="0" w:color="auto"/>
            <w:bottom w:val="none" w:sz="0" w:space="0" w:color="auto"/>
            <w:right w:val="none" w:sz="0" w:space="0" w:color="auto"/>
          </w:divBdr>
        </w:div>
        <w:div w:id="1596405681">
          <w:marLeft w:val="0"/>
          <w:marRight w:val="0"/>
          <w:marTop w:val="0"/>
          <w:marBottom w:val="0"/>
          <w:divBdr>
            <w:top w:val="none" w:sz="0" w:space="0" w:color="auto"/>
            <w:left w:val="none" w:sz="0" w:space="0" w:color="auto"/>
            <w:bottom w:val="none" w:sz="0" w:space="0" w:color="auto"/>
            <w:right w:val="none" w:sz="0" w:space="0" w:color="auto"/>
          </w:divBdr>
        </w:div>
        <w:div w:id="509569104">
          <w:marLeft w:val="0"/>
          <w:marRight w:val="0"/>
          <w:marTop w:val="0"/>
          <w:marBottom w:val="0"/>
          <w:divBdr>
            <w:top w:val="none" w:sz="0" w:space="0" w:color="auto"/>
            <w:left w:val="none" w:sz="0" w:space="0" w:color="auto"/>
            <w:bottom w:val="none" w:sz="0" w:space="0" w:color="auto"/>
            <w:right w:val="none" w:sz="0" w:space="0" w:color="auto"/>
          </w:divBdr>
        </w:div>
        <w:div w:id="1596357265">
          <w:marLeft w:val="0"/>
          <w:marRight w:val="0"/>
          <w:marTop w:val="0"/>
          <w:marBottom w:val="0"/>
          <w:divBdr>
            <w:top w:val="none" w:sz="0" w:space="0" w:color="auto"/>
            <w:left w:val="none" w:sz="0" w:space="0" w:color="auto"/>
            <w:bottom w:val="none" w:sz="0" w:space="0" w:color="auto"/>
            <w:right w:val="none" w:sz="0" w:space="0" w:color="auto"/>
          </w:divBdr>
        </w:div>
        <w:div w:id="915558466">
          <w:marLeft w:val="0"/>
          <w:marRight w:val="0"/>
          <w:marTop w:val="0"/>
          <w:marBottom w:val="0"/>
          <w:divBdr>
            <w:top w:val="none" w:sz="0" w:space="0" w:color="auto"/>
            <w:left w:val="none" w:sz="0" w:space="0" w:color="auto"/>
            <w:bottom w:val="none" w:sz="0" w:space="0" w:color="auto"/>
            <w:right w:val="none" w:sz="0" w:space="0" w:color="auto"/>
          </w:divBdr>
        </w:div>
        <w:div w:id="586227620">
          <w:marLeft w:val="0"/>
          <w:marRight w:val="0"/>
          <w:marTop w:val="0"/>
          <w:marBottom w:val="0"/>
          <w:divBdr>
            <w:top w:val="none" w:sz="0" w:space="0" w:color="auto"/>
            <w:left w:val="none" w:sz="0" w:space="0" w:color="auto"/>
            <w:bottom w:val="none" w:sz="0" w:space="0" w:color="auto"/>
            <w:right w:val="none" w:sz="0" w:space="0" w:color="auto"/>
          </w:divBdr>
        </w:div>
      </w:divsChild>
    </w:div>
    <w:div w:id="745759117">
      <w:bodyDiv w:val="1"/>
      <w:marLeft w:val="0"/>
      <w:marRight w:val="0"/>
      <w:marTop w:val="0"/>
      <w:marBottom w:val="0"/>
      <w:divBdr>
        <w:top w:val="none" w:sz="0" w:space="0" w:color="auto"/>
        <w:left w:val="none" w:sz="0" w:space="0" w:color="auto"/>
        <w:bottom w:val="none" w:sz="0" w:space="0" w:color="auto"/>
        <w:right w:val="none" w:sz="0" w:space="0" w:color="auto"/>
      </w:divBdr>
    </w:div>
    <w:div w:id="775901789">
      <w:bodyDiv w:val="1"/>
      <w:marLeft w:val="0"/>
      <w:marRight w:val="0"/>
      <w:marTop w:val="0"/>
      <w:marBottom w:val="0"/>
      <w:divBdr>
        <w:top w:val="none" w:sz="0" w:space="0" w:color="auto"/>
        <w:left w:val="none" w:sz="0" w:space="0" w:color="auto"/>
        <w:bottom w:val="none" w:sz="0" w:space="0" w:color="auto"/>
        <w:right w:val="none" w:sz="0" w:space="0" w:color="auto"/>
      </w:divBdr>
      <w:divsChild>
        <w:div w:id="1761949564">
          <w:marLeft w:val="0"/>
          <w:marRight w:val="0"/>
          <w:marTop w:val="0"/>
          <w:marBottom w:val="0"/>
          <w:divBdr>
            <w:top w:val="none" w:sz="0" w:space="0" w:color="auto"/>
            <w:left w:val="none" w:sz="0" w:space="0" w:color="auto"/>
            <w:bottom w:val="none" w:sz="0" w:space="0" w:color="auto"/>
            <w:right w:val="none" w:sz="0" w:space="0" w:color="auto"/>
          </w:divBdr>
        </w:div>
      </w:divsChild>
    </w:div>
    <w:div w:id="837160782">
      <w:bodyDiv w:val="1"/>
      <w:marLeft w:val="0"/>
      <w:marRight w:val="0"/>
      <w:marTop w:val="0"/>
      <w:marBottom w:val="0"/>
      <w:divBdr>
        <w:top w:val="none" w:sz="0" w:space="0" w:color="auto"/>
        <w:left w:val="none" w:sz="0" w:space="0" w:color="auto"/>
        <w:bottom w:val="none" w:sz="0" w:space="0" w:color="auto"/>
        <w:right w:val="none" w:sz="0" w:space="0" w:color="auto"/>
      </w:divBdr>
    </w:div>
    <w:div w:id="860169393">
      <w:bodyDiv w:val="1"/>
      <w:marLeft w:val="0"/>
      <w:marRight w:val="0"/>
      <w:marTop w:val="0"/>
      <w:marBottom w:val="0"/>
      <w:divBdr>
        <w:top w:val="none" w:sz="0" w:space="0" w:color="auto"/>
        <w:left w:val="none" w:sz="0" w:space="0" w:color="auto"/>
        <w:bottom w:val="none" w:sz="0" w:space="0" w:color="auto"/>
        <w:right w:val="none" w:sz="0" w:space="0" w:color="auto"/>
      </w:divBdr>
      <w:divsChild>
        <w:div w:id="814034082">
          <w:marLeft w:val="0"/>
          <w:marRight w:val="0"/>
          <w:marTop w:val="0"/>
          <w:marBottom w:val="0"/>
          <w:divBdr>
            <w:top w:val="none" w:sz="0" w:space="0" w:color="auto"/>
            <w:left w:val="none" w:sz="0" w:space="0" w:color="auto"/>
            <w:bottom w:val="none" w:sz="0" w:space="0" w:color="auto"/>
            <w:right w:val="none" w:sz="0" w:space="0" w:color="auto"/>
          </w:divBdr>
        </w:div>
        <w:div w:id="1511287772">
          <w:marLeft w:val="0"/>
          <w:marRight w:val="0"/>
          <w:marTop w:val="0"/>
          <w:marBottom w:val="0"/>
          <w:divBdr>
            <w:top w:val="none" w:sz="0" w:space="0" w:color="auto"/>
            <w:left w:val="none" w:sz="0" w:space="0" w:color="auto"/>
            <w:bottom w:val="none" w:sz="0" w:space="0" w:color="auto"/>
            <w:right w:val="none" w:sz="0" w:space="0" w:color="auto"/>
          </w:divBdr>
        </w:div>
        <w:div w:id="130221085">
          <w:marLeft w:val="0"/>
          <w:marRight w:val="0"/>
          <w:marTop w:val="0"/>
          <w:marBottom w:val="0"/>
          <w:divBdr>
            <w:top w:val="none" w:sz="0" w:space="0" w:color="auto"/>
            <w:left w:val="none" w:sz="0" w:space="0" w:color="auto"/>
            <w:bottom w:val="none" w:sz="0" w:space="0" w:color="auto"/>
            <w:right w:val="none" w:sz="0" w:space="0" w:color="auto"/>
          </w:divBdr>
        </w:div>
      </w:divsChild>
    </w:div>
    <w:div w:id="948508087">
      <w:bodyDiv w:val="1"/>
      <w:marLeft w:val="0"/>
      <w:marRight w:val="0"/>
      <w:marTop w:val="0"/>
      <w:marBottom w:val="0"/>
      <w:divBdr>
        <w:top w:val="none" w:sz="0" w:space="0" w:color="auto"/>
        <w:left w:val="none" w:sz="0" w:space="0" w:color="auto"/>
        <w:bottom w:val="none" w:sz="0" w:space="0" w:color="auto"/>
        <w:right w:val="none" w:sz="0" w:space="0" w:color="auto"/>
      </w:divBdr>
    </w:div>
    <w:div w:id="1114013039">
      <w:bodyDiv w:val="1"/>
      <w:marLeft w:val="0"/>
      <w:marRight w:val="0"/>
      <w:marTop w:val="0"/>
      <w:marBottom w:val="0"/>
      <w:divBdr>
        <w:top w:val="none" w:sz="0" w:space="0" w:color="auto"/>
        <w:left w:val="none" w:sz="0" w:space="0" w:color="auto"/>
        <w:bottom w:val="none" w:sz="0" w:space="0" w:color="auto"/>
        <w:right w:val="none" w:sz="0" w:space="0" w:color="auto"/>
      </w:divBdr>
      <w:divsChild>
        <w:div w:id="1948733033">
          <w:marLeft w:val="0"/>
          <w:marRight w:val="0"/>
          <w:marTop w:val="0"/>
          <w:marBottom w:val="0"/>
          <w:divBdr>
            <w:top w:val="none" w:sz="0" w:space="0" w:color="auto"/>
            <w:left w:val="none" w:sz="0" w:space="0" w:color="auto"/>
            <w:bottom w:val="none" w:sz="0" w:space="0" w:color="auto"/>
            <w:right w:val="none" w:sz="0" w:space="0" w:color="auto"/>
          </w:divBdr>
          <w:divsChild>
            <w:div w:id="1232082044">
              <w:marLeft w:val="0"/>
              <w:marRight w:val="0"/>
              <w:marTop w:val="0"/>
              <w:marBottom w:val="0"/>
              <w:divBdr>
                <w:top w:val="none" w:sz="0" w:space="0" w:color="auto"/>
                <w:left w:val="none" w:sz="0" w:space="0" w:color="auto"/>
                <w:bottom w:val="none" w:sz="0" w:space="0" w:color="auto"/>
                <w:right w:val="none" w:sz="0" w:space="0" w:color="auto"/>
              </w:divBdr>
              <w:divsChild>
                <w:div w:id="65760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1449714">
      <w:bodyDiv w:val="1"/>
      <w:marLeft w:val="0"/>
      <w:marRight w:val="0"/>
      <w:marTop w:val="0"/>
      <w:marBottom w:val="0"/>
      <w:divBdr>
        <w:top w:val="none" w:sz="0" w:space="0" w:color="auto"/>
        <w:left w:val="none" w:sz="0" w:space="0" w:color="auto"/>
        <w:bottom w:val="none" w:sz="0" w:space="0" w:color="auto"/>
        <w:right w:val="none" w:sz="0" w:space="0" w:color="auto"/>
      </w:divBdr>
    </w:div>
    <w:div w:id="1394699786">
      <w:bodyDiv w:val="1"/>
      <w:marLeft w:val="0"/>
      <w:marRight w:val="0"/>
      <w:marTop w:val="0"/>
      <w:marBottom w:val="0"/>
      <w:divBdr>
        <w:top w:val="none" w:sz="0" w:space="0" w:color="auto"/>
        <w:left w:val="none" w:sz="0" w:space="0" w:color="auto"/>
        <w:bottom w:val="none" w:sz="0" w:space="0" w:color="auto"/>
        <w:right w:val="none" w:sz="0" w:space="0" w:color="auto"/>
      </w:divBdr>
      <w:divsChild>
        <w:div w:id="1305351951">
          <w:marLeft w:val="0"/>
          <w:marRight w:val="0"/>
          <w:marTop w:val="0"/>
          <w:marBottom w:val="0"/>
          <w:divBdr>
            <w:top w:val="none" w:sz="0" w:space="0" w:color="auto"/>
            <w:left w:val="none" w:sz="0" w:space="0" w:color="auto"/>
            <w:bottom w:val="none" w:sz="0" w:space="0" w:color="auto"/>
            <w:right w:val="none" w:sz="0" w:space="0" w:color="auto"/>
          </w:divBdr>
        </w:div>
        <w:div w:id="772167712">
          <w:marLeft w:val="0"/>
          <w:marRight w:val="0"/>
          <w:marTop w:val="0"/>
          <w:marBottom w:val="0"/>
          <w:divBdr>
            <w:top w:val="none" w:sz="0" w:space="0" w:color="auto"/>
            <w:left w:val="none" w:sz="0" w:space="0" w:color="auto"/>
            <w:bottom w:val="none" w:sz="0" w:space="0" w:color="auto"/>
            <w:right w:val="none" w:sz="0" w:space="0" w:color="auto"/>
          </w:divBdr>
        </w:div>
      </w:divsChild>
    </w:div>
    <w:div w:id="1433934082">
      <w:bodyDiv w:val="1"/>
      <w:marLeft w:val="0"/>
      <w:marRight w:val="0"/>
      <w:marTop w:val="0"/>
      <w:marBottom w:val="0"/>
      <w:divBdr>
        <w:top w:val="none" w:sz="0" w:space="0" w:color="auto"/>
        <w:left w:val="none" w:sz="0" w:space="0" w:color="auto"/>
        <w:bottom w:val="none" w:sz="0" w:space="0" w:color="auto"/>
        <w:right w:val="none" w:sz="0" w:space="0" w:color="auto"/>
      </w:divBdr>
      <w:divsChild>
        <w:div w:id="226190996">
          <w:marLeft w:val="0"/>
          <w:marRight w:val="0"/>
          <w:marTop w:val="0"/>
          <w:marBottom w:val="0"/>
          <w:divBdr>
            <w:top w:val="none" w:sz="0" w:space="0" w:color="auto"/>
            <w:left w:val="none" w:sz="0" w:space="0" w:color="auto"/>
            <w:bottom w:val="none" w:sz="0" w:space="0" w:color="auto"/>
            <w:right w:val="none" w:sz="0" w:space="0" w:color="auto"/>
          </w:divBdr>
        </w:div>
        <w:div w:id="1737894838">
          <w:marLeft w:val="0"/>
          <w:marRight w:val="0"/>
          <w:marTop w:val="0"/>
          <w:marBottom w:val="0"/>
          <w:divBdr>
            <w:top w:val="none" w:sz="0" w:space="0" w:color="auto"/>
            <w:left w:val="none" w:sz="0" w:space="0" w:color="auto"/>
            <w:bottom w:val="none" w:sz="0" w:space="0" w:color="auto"/>
            <w:right w:val="none" w:sz="0" w:space="0" w:color="auto"/>
          </w:divBdr>
        </w:div>
        <w:div w:id="1891452735">
          <w:marLeft w:val="0"/>
          <w:marRight w:val="0"/>
          <w:marTop w:val="0"/>
          <w:marBottom w:val="0"/>
          <w:divBdr>
            <w:top w:val="none" w:sz="0" w:space="0" w:color="auto"/>
            <w:left w:val="none" w:sz="0" w:space="0" w:color="auto"/>
            <w:bottom w:val="none" w:sz="0" w:space="0" w:color="auto"/>
            <w:right w:val="none" w:sz="0" w:space="0" w:color="auto"/>
          </w:divBdr>
        </w:div>
      </w:divsChild>
    </w:div>
    <w:div w:id="1580947245">
      <w:bodyDiv w:val="1"/>
      <w:marLeft w:val="0"/>
      <w:marRight w:val="0"/>
      <w:marTop w:val="0"/>
      <w:marBottom w:val="0"/>
      <w:divBdr>
        <w:top w:val="none" w:sz="0" w:space="0" w:color="auto"/>
        <w:left w:val="none" w:sz="0" w:space="0" w:color="auto"/>
        <w:bottom w:val="none" w:sz="0" w:space="0" w:color="auto"/>
        <w:right w:val="none" w:sz="0" w:space="0" w:color="auto"/>
      </w:divBdr>
    </w:div>
    <w:div w:id="1641030535">
      <w:bodyDiv w:val="1"/>
      <w:marLeft w:val="0"/>
      <w:marRight w:val="0"/>
      <w:marTop w:val="0"/>
      <w:marBottom w:val="0"/>
      <w:divBdr>
        <w:top w:val="none" w:sz="0" w:space="0" w:color="auto"/>
        <w:left w:val="none" w:sz="0" w:space="0" w:color="auto"/>
        <w:bottom w:val="none" w:sz="0" w:space="0" w:color="auto"/>
        <w:right w:val="none" w:sz="0" w:space="0" w:color="auto"/>
      </w:divBdr>
    </w:div>
    <w:div w:id="1685589446">
      <w:bodyDiv w:val="1"/>
      <w:marLeft w:val="0"/>
      <w:marRight w:val="0"/>
      <w:marTop w:val="0"/>
      <w:marBottom w:val="0"/>
      <w:divBdr>
        <w:top w:val="none" w:sz="0" w:space="0" w:color="auto"/>
        <w:left w:val="none" w:sz="0" w:space="0" w:color="auto"/>
        <w:bottom w:val="none" w:sz="0" w:space="0" w:color="auto"/>
        <w:right w:val="none" w:sz="0" w:space="0" w:color="auto"/>
      </w:divBdr>
    </w:div>
    <w:div w:id="1789886076">
      <w:bodyDiv w:val="1"/>
      <w:marLeft w:val="0"/>
      <w:marRight w:val="0"/>
      <w:marTop w:val="0"/>
      <w:marBottom w:val="0"/>
      <w:divBdr>
        <w:top w:val="none" w:sz="0" w:space="0" w:color="auto"/>
        <w:left w:val="none" w:sz="0" w:space="0" w:color="auto"/>
        <w:bottom w:val="none" w:sz="0" w:space="0" w:color="auto"/>
        <w:right w:val="none" w:sz="0" w:space="0" w:color="auto"/>
      </w:divBdr>
    </w:div>
    <w:div w:id="1987275241">
      <w:bodyDiv w:val="1"/>
      <w:marLeft w:val="0"/>
      <w:marRight w:val="0"/>
      <w:marTop w:val="0"/>
      <w:marBottom w:val="0"/>
      <w:divBdr>
        <w:top w:val="none" w:sz="0" w:space="0" w:color="auto"/>
        <w:left w:val="none" w:sz="0" w:space="0" w:color="auto"/>
        <w:bottom w:val="none" w:sz="0" w:space="0" w:color="auto"/>
        <w:right w:val="none" w:sz="0" w:space="0" w:color="auto"/>
      </w:divBdr>
      <w:divsChild>
        <w:div w:id="1295328137">
          <w:marLeft w:val="0"/>
          <w:marRight w:val="0"/>
          <w:marTop w:val="0"/>
          <w:marBottom w:val="0"/>
          <w:divBdr>
            <w:top w:val="none" w:sz="0" w:space="0" w:color="auto"/>
            <w:left w:val="none" w:sz="0" w:space="0" w:color="auto"/>
            <w:bottom w:val="none" w:sz="0" w:space="0" w:color="auto"/>
            <w:right w:val="none" w:sz="0" w:space="0" w:color="auto"/>
          </w:divBdr>
        </w:div>
        <w:div w:id="1113859846">
          <w:marLeft w:val="0"/>
          <w:marRight w:val="0"/>
          <w:marTop w:val="0"/>
          <w:marBottom w:val="0"/>
          <w:divBdr>
            <w:top w:val="none" w:sz="0" w:space="0" w:color="auto"/>
            <w:left w:val="none" w:sz="0" w:space="0" w:color="auto"/>
            <w:bottom w:val="none" w:sz="0" w:space="0" w:color="auto"/>
            <w:right w:val="none" w:sz="0" w:space="0" w:color="auto"/>
          </w:divBdr>
        </w:div>
        <w:div w:id="522593881">
          <w:marLeft w:val="0"/>
          <w:marRight w:val="0"/>
          <w:marTop w:val="0"/>
          <w:marBottom w:val="0"/>
          <w:divBdr>
            <w:top w:val="none" w:sz="0" w:space="0" w:color="auto"/>
            <w:left w:val="none" w:sz="0" w:space="0" w:color="auto"/>
            <w:bottom w:val="none" w:sz="0" w:space="0" w:color="auto"/>
            <w:right w:val="none" w:sz="0" w:space="0" w:color="auto"/>
          </w:divBdr>
        </w:div>
        <w:div w:id="1198005319">
          <w:marLeft w:val="0"/>
          <w:marRight w:val="0"/>
          <w:marTop w:val="0"/>
          <w:marBottom w:val="0"/>
          <w:divBdr>
            <w:top w:val="none" w:sz="0" w:space="0" w:color="auto"/>
            <w:left w:val="none" w:sz="0" w:space="0" w:color="auto"/>
            <w:bottom w:val="none" w:sz="0" w:space="0" w:color="auto"/>
            <w:right w:val="none" w:sz="0" w:space="0" w:color="auto"/>
          </w:divBdr>
        </w:div>
      </w:divsChild>
    </w:div>
    <w:div w:id="2119596484">
      <w:bodyDiv w:val="1"/>
      <w:marLeft w:val="0"/>
      <w:marRight w:val="0"/>
      <w:marTop w:val="0"/>
      <w:marBottom w:val="0"/>
      <w:divBdr>
        <w:top w:val="none" w:sz="0" w:space="0" w:color="auto"/>
        <w:left w:val="none" w:sz="0" w:space="0" w:color="auto"/>
        <w:bottom w:val="none" w:sz="0" w:space="0" w:color="auto"/>
        <w:right w:val="none" w:sz="0" w:space="0" w:color="auto"/>
      </w:divBdr>
      <w:divsChild>
        <w:div w:id="1753623478">
          <w:marLeft w:val="0"/>
          <w:marRight w:val="0"/>
          <w:marTop w:val="0"/>
          <w:marBottom w:val="0"/>
          <w:divBdr>
            <w:top w:val="none" w:sz="0" w:space="0" w:color="auto"/>
            <w:left w:val="none" w:sz="0" w:space="0" w:color="auto"/>
            <w:bottom w:val="none" w:sz="0" w:space="0" w:color="auto"/>
            <w:right w:val="none" w:sz="0" w:space="0" w:color="auto"/>
          </w:divBdr>
        </w:div>
        <w:div w:id="1936396536">
          <w:marLeft w:val="0"/>
          <w:marRight w:val="0"/>
          <w:marTop w:val="0"/>
          <w:marBottom w:val="0"/>
          <w:divBdr>
            <w:top w:val="none" w:sz="0" w:space="0" w:color="auto"/>
            <w:left w:val="none" w:sz="0" w:space="0" w:color="auto"/>
            <w:bottom w:val="none" w:sz="0" w:space="0" w:color="auto"/>
            <w:right w:val="none" w:sz="0" w:space="0" w:color="auto"/>
          </w:divBdr>
        </w:div>
        <w:div w:id="2051605505">
          <w:marLeft w:val="0"/>
          <w:marRight w:val="0"/>
          <w:marTop w:val="0"/>
          <w:marBottom w:val="0"/>
          <w:divBdr>
            <w:top w:val="none" w:sz="0" w:space="0" w:color="auto"/>
            <w:left w:val="none" w:sz="0" w:space="0" w:color="auto"/>
            <w:bottom w:val="none" w:sz="0" w:space="0" w:color="auto"/>
            <w:right w:val="none" w:sz="0" w:space="0" w:color="auto"/>
          </w:divBdr>
        </w:div>
        <w:div w:id="463353685">
          <w:marLeft w:val="0"/>
          <w:marRight w:val="0"/>
          <w:marTop w:val="0"/>
          <w:marBottom w:val="0"/>
          <w:divBdr>
            <w:top w:val="none" w:sz="0" w:space="0" w:color="auto"/>
            <w:left w:val="none" w:sz="0" w:space="0" w:color="auto"/>
            <w:bottom w:val="none" w:sz="0" w:space="0" w:color="auto"/>
            <w:right w:val="none" w:sz="0" w:space="0" w:color="auto"/>
          </w:divBdr>
        </w:div>
        <w:div w:id="1167018636">
          <w:marLeft w:val="0"/>
          <w:marRight w:val="0"/>
          <w:marTop w:val="0"/>
          <w:marBottom w:val="0"/>
          <w:divBdr>
            <w:top w:val="none" w:sz="0" w:space="0" w:color="auto"/>
            <w:left w:val="none" w:sz="0" w:space="0" w:color="auto"/>
            <w:bottom w:val="none" w:sz="0" w:space="0" w:color="auto"/>
            <w:right w:val="none" w:sz="0" w:space="0" w:color="auto"/>
          </w:divBdr>
        </w:div>
        <w:div w:id="32005540">
          <w:marLeft w:val="0"/>
          <w:marRight w:val="0"/>
          <w:marTop w:val="0"/>
          <w:marBottom w:val="0"/>
          <w:divBdr>
            <w:top w:val="none" w:sz="0" w:space="0" w:color="auto"/>
            <w:left w:val="none" w:sz="0" w:space="0" w:color="auto"/>
            <w:bottom w:val="none" w:sz="0" w:space="0" w:color="auto"/>
            <w:right w:val="none" w:sz="0" w:space="0" w:color="auto"/>
          </w:divBdr>
        </w:div>
        <w:div w:id="1873303025">
          <w:marLeft w:val="0"/>
          <w:marRight w:val="0"/>
          <w:marTop w:val="0"/>
          <w:marBottom w:val="0"/>
          <w:divBdr>
            <w:top w:val="none" w:sz="0" w:space="0" w:color="auto"/>
            <w:left w:val="none" w:sz="0" w:space="0" w:color="auto"/>
            <w:bottom w:val="none" w:sz="0" w:space="0" w:color="auto"/>
            <w:right w:val="none" w:sz="0" w:space="0" w:color="auto"/>
          </w:divBdr>
        </w:div>
        <w:div w:id="468787931">
          <w:marLeft w:val="0"/>
          <w:marRight w:val="0"/>
          <w:marTop w:val="0"/>
          <w:marBottom w:val="0"/>
          <w:divBdr>
            <w:top w:val="none" w:sz="0" w:space="0" w:color="auto"/>
            <w:left w:val="none" w:sz="0" w:space="0" w:color="auto"/>
            <w:bottom w:val="none" w:sz="0" w:space="0" w:color="auto"/>
            <w:right w:val="none" w:sz="0" w:space="0" w:color="auto"/>
          </w:divBdr>
        </w:div>
        <w:div w:id="872809498">
          <w:marLeft w:val="0"/>
          <w:marRight w:val="0"/>
          <w:marTop w:val="0"/>
          <w:marBottom w:val="0"/>
          <w:divBdr>
            <w:top w:val="none" w:sz="0" w:space="0" w:color="auto"/>
            <w:left w:val="none" w:sz="0" w:space="0" w:color="auto"/>
            <w:bottom w:val="none" w:sz="0" w:space="0" w:color="auto"/>
            <w:right w:val="none" w:sz="0" w:space="0" w:color="auto"/>
          </w:divBdr>
        </w:div>
        <w:div w:id="1478061548">
          <w:marLeft w:val="0"/>
          <w:marRight w:val="0"/>
          <w:marTop w:val="0"/>
          <w:marBottom w:val="0"/>
          <w:divBdr>
            <w:top w:val="none" w:sz="0" w:space="0" w:color="auto"/>
            <w:left w:val="none" w:sz="0" w:space="0" w:color="auto"/>
            <w:bottom w:val="none" w:sz="0" w:space="0" w:color="auto"/>
            <w:right w:val="none" w:sz="0" w:space="0" w:color="auto"/>
          </w:divBdr>
        </w:div>
        <w:div w:id="844437185">
          <w:marLeft w:val="0"/>
          <w:marRight w:val="0"/>
          <w:marTop w:val="0"/>
          <w:marBottom w:val="0"/>
          <w:divBdr>
            <w:top w:val="none" w:sz="0" w:space="0" w:color="auto"/>
            <w:left w:val="none" w:sz="0" w:space="0" w:color="auto"/>
            <w:bottom w:val="none" w:sz="0" w:space="0" w:color="auto"/>
            <w:right w:val="none" w:sz="0" w:space="0" w:color="auto"/>
          </w:divBdr>
        </w:div>
        <w:div w:id="43718378">
          <w:marLeft w:val="0"/>
          <w:marRight w:val="0"/>
          <w:marTop w:val="0"/>
          <w:marBottom w:val="0"/>
          <w:divBdr>
            <w:top w:val="none" w:sz="0" w:space="0" w:color="auto"/>
            <w:left w:val="none" w:sz="0" w:space="0" w:color="auto"/>
            <w:bottom w:val="none" w:sz="0" w:space="0" w:color="auto"/>
            <w:right w:val="none" w:sz="0" w:space="0" w:color="auto"/>
          </w:divBdr>
        </w:div>
        <w:div w:id="818153086">
          <w:marLeft w:val="0"/>
          <w:marRight w:val="0"/>
          <w:marTop w:val="0"/>
          <w:marBottom w:val="0"/>
          <w:divBdr>
            <w:top w:val="none" w:sz="0" w:space="0" w:color="auto"/>
            <w:left w:val="none" w:sz="0" w:space="0" w:color="auto"/>
            <w:bottom w:val="none" w:sz="0" w:space="0" w:color="auto"/>
            <w:right w:val="none" w:sz="0" w:space="0" w:color="auto"/>
          </w:divBdr>
        </w:div>
        <w:div w:id="733435295">
          <w:marLeft w:val="0"/>
          <w:marRight w:val="0"/>
          <w:marTop w:val="0"/>
          <w:marBottom w:val="0"/>
          <w:divBdr>
            <w:top w:val="none" w:sz="0" w:space="0" w:color="auto"/>
            <w:left w:val="none" w:sz="0" w:space="0" w:color="auto"/>
            <w:bottom w:val="none" w:sz="0" w:space="0" w:color="auto"/>
            <w:right w:val="none" w:sz="0" w:space="0" w:color="auto"/>
          </w:divBdr>
        </w:div>
        <w:div w:id="1317957411">
          <w:marLeft w:val="0"/>
          <w:marRight w:val="0"/>
          <w:marTop w:val="0"/>
          <w:marBottom w:val="0"/>
          <w:divBdr>
            <w:top w:val="none" w:sz="0" w:space="0" w:color="auto"/>
            <w:left w:val="none" w:sz="0" w:space="0" w:color="auto"/>
            <w:bottom w:val="none" w:sz="0" w:space="0" w:color="auto"/>
            <w:right w:val="none" w:sz="0" w:space="0" w:color="auto"/>
          </w:divBdr>
        </w:div>
        <w:div w:id="1189485679">
          <w:marLeft w:val="0"/>
          <w:marRight w:val="0"/>
          <w:marTop w:val="0"/>
          <w:marBottom w:val="0"/>
          <w:divBdr>
            <w:top w:val="none" w:sz="0" w:space="0" w:color="auto"/>
            <w:left w:val="none" w:sz="0" w:space="0" w:color="auto"/>
            <w:bottom w:val="none" w:sz="0" w:space="0" w:color="auto"/>
            <w:right w:val="none" w:sz="0" w:space="0" w:color="auto"/>
          </w:divBdr>
        </w:div>
        <w:div w:id="1737245258">
          <w:marLeft w:val="0"/>
          <w:marRight w:val="0"/>
          <w:marTop w:val="0"/>
          <w:marBottom w:val="0"/>
          <w:divBdr>
            <w:top w:val="none" w:sz="0" w:space="0" w:color="auto"/>
            <w:left w:val="none" w:sz="0" w:space="0" w:color="auto"/>
            <w:bottom w:val="none" w:sz="0" w:space="0" w:color="auto"/>
            <w:right w:val="none" w:sz="0" w:space="0" w:color="auto"/>
          </w:divBdr>
        </w:div>
        <w:div w:id="777069893">
          <w:marLeft w:val="0"/>
          <w:marRight w:val="0"/>
          <w:marTop w:val="0"/>
          <w:marBottom w:val="0"/>
          <w:divBdr>
            <w:top w:val="none" w:sz="0" w:space="0" w:color="auto"/>
            <w:left w:val="none" w:sz="0" w:space="0" w:color="auto"/>
            <w:bottom w:val="none" w:sz="0" w:space="0" w:color="auto"/>
            <w:right w:val="none" w:sz="0" w:space="0" w:color="auto"/>
          </w:divBdr>
        </w:div>
        <w:div w:id="1621372406">
          <w:marLeft w:val="0"/>
          <w:marRight w:val="0"/>
          <w:marTop w:val="0"/>
          <w:marBottom w:val="0"/>
          <w:divBdr>
            <w:top w:val="none" w:sz="0" w:space="0" w:color="auto"/>
            <w:left w:val="none" w:sz="0" w:space="0" w:color="auto"/>
            <w:bottom w:val="none" w:sz="0" w:space="0" w:color="auto"/>
            <w:right w:val="none" w:sz="0" w:space="0" w:color="auto"/>
          </w:divBdr>
        </w:div>
        <w:div w:id="1114447264">
          <w:marLeft w:val="0"/>
          <w:marRight w:val="0"/>
          <w:marTop w:val="0"/>
          <w:marBottom w:val="0"/>
          <w:divBdr>
            <w:top w:val="none" w:sz="0" w:space="0" w:color="auto"/>
            <w:left w:val="none" w:sz="0" w:space="0" w:color="auto"/>
            <w:bottom w:val="none" w:sz="0" w:space="0" w:color="auto"/>
            <w:right w:val="none" w:sz="0" w:space="0" w:color="auto"/>
          </w:divBdr>
        </w:div>
        <w:div w:id="225989751">
          <w:marLeft w:val="0"/>
          <w:marRight w:val="0"/>
          <w:marTop w:val="0"/>
          <w:marBottom w:val="0"/>
          <w:divBdr>
            <w:top w:val="none" w:sz="0" w:space="0" w:color="auto"/>
            <w:left w:val="none" w:sz="0" w:space="0" w:color="auto"/>
            <w:bottom w:val="none" w:sz="0" w:space="0" w:color="auto"/>
            <w:right w:val="none" w:sz="0" w:space="0" w:color="auto"/>
          </w:divBdr>
        </w:div>
        <w:div w:id="2017072707">
          <w:marLeft w:val="0"/>
          <w:marRight w:val="0"/>
          <w:marTop w:val="0"/>
          <w:marBottom w:val="0"/>
          <w:divBdr>
            <w:top w:val="none" w:sz="0" w:space="0" w:color="auto"/>
            <w:left w:val="none" w:sz="0" w:space="0" w:color="auto"/>
            <w:bottom w:val="none" w:sz="0" w:space="0" w:color="auto"/>
            <w:right w:val="none" w:sz="0" w:space="0" w:color="auto"/>
          </w:divBdr>
        </w:div>
        <w:div w:id="257056056">
          <w:marLeft w:val="0"/>
          <w:marRight w:val="0"/>
          <w:marTop w:val="0"/>
          <w:marBottom w:val="0"/>
          <w:divBdr>
            <w:top w:val="none" w:sz="0" w:space="0" w:color="auto"/>
            <w:left w:val="none" w:sz="0" w:space="0" w:color="auto"/>
            <w:bottom w:val="none" w:sz="0" w:space="0" w:color="auto"/>
            <w:right w:val="none" w:sz="0" w:space="0" w:color="auto"/>
          </w:divBdr>
        </w:div>
        <w:div w:id="1558668056">
          <w:marLeft w:val="0"/>
          <w:marRight w:val="0"/>
          <w:marTop w:val="0"/>
          <w:marBottom w:val="0"/>
          <w:divBdr>
            <w:top w:val="none" w:sz="0" w:space="0" w:color="auto"/>
            <w:left w:val="none" w:sz="0" w:space="0" w:color="auto"/>
            <w:bottom w:val="none" w:sz="0" w:space="0" w:color="auto"/>
            <w:right w:val="none" w:sz="0" w:space="0" w:color="auto"/>
          </w:divBdr>
        </w:div>
        <w:div w:id="777020694">
          <w:marLeft w:val="0"/>
          <w:marRight w:val="0"/>
          <w:marTop w:val="0"/>
          <w:marBottom w:val="0"/>
          <w:divBdr>
            <w:top w:val="none" w:sz="0" w:space="0" w:color="auto"/>
            <w:left w:val="none" w:sz="0" w:space="0" w:color="auto"/>
            <w:bottom w:val="none" w:sz="0" w:space="0" w:color="auto"/>
            <w:right w:val="none" w:sz="0" w:space="0" w:color="auto"/>
          </w:divBdr>
        </w:div>
        <w:div w:id="790442394">
          <w:marLeft w:val="0"/>
          <w:marRight w:val="0"/>
          <w:marTop w:val="0"/>
          <w:marBottom w:val="0"/>
          <w:divBdr>
            <w:top w:val="none" w:sz="0" w:space="0" w:color="auto"/>
            <w:left w:val="none" w:sz="0" w:space="0" w:color="auto"/>
            <w:bottom w:val="none" w:sz="0" w:space="0" w:color="auto"/>
            <w:right w:val="none" w:sz="0" w:space="0" w:color="auto"/>
          </w:divBdr>
        </w:div>
        <w:div w:id="61026770">
          <w:marLeft w:val="0"/>
          <w:marRight w:val="0"/>
          <w:marTop w:val="0"/>
          <w:marBottom w:val="0"/>
          <w:divBdr>
            <w:top w:val="none" w:sz="0" w:space="0" w:color="auto"/>
            <w:left w:val="none" w:sz="0" w:space="0" w:color="auto"/>
            <w:bottom w:val="none" w:sz="0" w:space="0" w:color="auto"/>
            <w:right w:val="none" w:sz="0" w:space="0" w:color="auto"/>
          </w:divBdr>
        </w:div>
        <w:div w:id="14433045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stylesWithEffects" Target="stylesWithEffect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2FB6914-A779-47ED-8B4C-1A492F631D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11</Pages>
  <Words>1856</Words>
  <Characters>10581</Characters>
  <Application>Microsoft Office Word</Application>
  <DocSecurity>0</DocSecurity>
  <Lines>88</Lines>
  <Paragraphs>24</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12413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4</cp:revision>
  <dcterms:created xsi:type="dcterms:W3CDTF">2021-04-25T21:30:00Z</dcterms:created>
  <dcterms:modified xsi:type="dcterms:W3CDTF">2021-04-25T22:00:00Z</dcterms:modified>
</cp:coreProperties>
</file>