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C587EE" w14:textId="41EB18D6" w:rsidR="00774770" w:rsidRPr="00774770" w:rsidRDefault="00774770" w:rsidP="00774770">
      <w:pPr>
        <w:spacing w:after="0" w:line="240" w:lineRule="auto"/>
        <w:rPr>
          <w:rFonts w:ascii="Arial" w:eastAsia="Times New Roman" w:hAnsi="Arial" w:cs="Arial"/>
          <w:b/>
          <w:sz w:val="28"/>
          <w:szCs w:val="28"/>
          <w:lang w:eastAsia="en-GB"/>
        </w:rPr>
      </w:pPr>
      <w:r w:rsidRPr="00774770">
        <w:rPr>
          <w:rFonts w:ascii="Arial" w:eastAsia="Times New Roman" w:hAnsi="Arial" w:cs="Arial"/>
          <w:b/>
          <w:sz w:val="28"/>
          <w:szCs w:val="28"/>
          <w:lang w:eastAsia="en-GB"/>
        </w:rPr>
        <w:t>HPAN4003, Assessment 1, Commentary, 25% of final mark</w:t>
      </w:r>
      <w:r>
        <w:rPr>
          <w:rFonts w:ascii="Arial" w:eastAsia="Times New Roman" w:hAnsi="Arial" w:cs="Arial"/>
          <w:b/>
          <w:sz w:val="28"/>
          <w:szCs w:val="28"/>
          <w:lang w:eastAsia="en-GB"/>
        </w:rPr>
        <w:t xml:space="preserve"> (500 words).</w:t>
      </w:r>
    </w:p>
    <w:p w14:paraId="33FC68F0" w14:textId="77777777" w:rsidR="00774770" w:rsidRPr="00774770" w:rsidRDefault="00774770" w:rsidP="00774770">
      <w:pPr>
        <w:spacing w:after="0" w:line="240" w:lineRule="auto"/>
        <w:rPr>
          <w:rFonts w:ascii="Arial" w:eastAsia="Times New Roman" w:hAnsi="Arial" w:cs="Arial"/>
          <w:sz w:val="24"/>
          <w:szCs w:val="24"/>
          <w:lang w:eastAsia="en-GB"/>
        </w:rPr>
      </w:pPr>
    </w:p>
    <w:p w14:paraId="708F68FA" w14:textId="3116F8AD" w:rsidR="00D639F2" w:rsidRDefault="00383581" w:rsidP="00DD1FE5">
      <w:pPr>
        <w:spacing w:after="0" w:line="240" w:lineRule="auto"/>
        <w:jc w:val="both"/>
      </w:pPr>
      <w:bookmarkStart w:id="0" w:name="_GoBack"/>
      <w:r>
        <w:t>The idea of e</w:t>
      </w:r>
      <w:r w:rsidR="00D639F2">
        <w:t xml:space="preserve">volutionism </w:t>
      </w:r>
      <w:r w:rsidR="00BA1ACF">
        <w:t xml:space="preserve">dates back to </w:t>
      </w:r>
      <w:r w:rsidR="00B8359E">
        <w:t xml:space="preserve">the </w:t>
      </w:r>
      <w:r w:rsidR="00222C51">
        <w:t>early</w:t>
      </w:r>
      <w:r w:rsidR="00BA1ACF">
        <w:t xml:space="preserve"> 19</w:t>
      </w:r>
      <w:r w:rsidR="00BA1ACF" w:rsidRPr="00BA1ACF">
        <w:rPr>
          <w:vertAlign w:val="superscript"/>
        </w:rPr>
        <w:t>th</w:t>
      </w:r>
      <w:r w:rsidR="00BA1ACF">
        <w:t xml:space="preserve"> century</w:t>
      </w:r>
      <w:r w:rsidR="009B54F6">
        <w:t xml:space="preserve"> </w:t>
      </w:r>
      <w:r w:rsidR="00BA1ACF">
        <w:t xml:space="preserve">and is </w:t>
      </w:r>
      <w:r w:rsidR="00131B9D">
        <w:t xml:space="preserve">considered to be the </w:t>
      </w:r>
      <w:r w:rsidR="002B3794">
        <w:t xml:space="preserve">first official </w:t>
      </w:r>
      <w:r w:rsidR="00005ADF">
        <w:t>theory</w:t>
      </w:r>
      <w:r w:rsidR="002B3794">
        <w:t xml:space="preserve"> within </w:t>
      </w:r>
      <w:r w:rsidR="002B3794" w:rsidRPr="00896F33">
        <w:t>Anthropology.</w:t>
      </w:r>
      <w:r w:rsidR="00222C51" w:rsidRPr="00896F33">
        <w:t xml:space="preserve"> </w:t>
      </w:r>
      <w:r w:rsidR="00FF6713" w:rsidRPr="00896F33">
        <w:t>Evolutionism is the study of</w:t>
      </w:r>
      <w:r w:rsidR="0050558C" w:rsidRPr="00896F33">
        <w:t xml:space="preserve"> gradual cha</w:t>
      </w:r>
      <w:r w:rsidR="00005ADF" w:rsidRPr="00896F33">
        <w:t>ng</w:t>
      </w:r>
      <w:r w:rsidR="0050558C" w:rsidRPr="00896F33">
        <w:t>e within societies and culture</w:t>
      </w:r>
      <w:r>
        <w:t>s</w:t>
      </w:r>
      <w:r w:rsidR="0050558C" w:rsidRPr="00896F33">
        <w:t xml:space="preserve"> over time</w:t>
      </w:r>
      <w:r w:rsidR="00896F33" w:rsidRPr="00896F33">
        <w:t>.</w:t>
      </w:r>
    </w:p>
    <w:p w14:paraId="29035E85" w14:textId="77777777" w:rsidR="00222C51" w:rsidRPr="00DD1FE5" w:rsidRDefault="00222C51" w:rsidP="00DD1FE5">
      <w:pPr>
        <w:spacing w:after="0" w:line="240" w:lineRule="auto"/>
        <w:jc w:val="both"/>
        <w:rPr>
          <w:rFonts w:ascii="Arial" w:eastAsia="Times New Roman" w:hAnsi="Arial" w:cs="Arial"/>
          <w:color w:val="000000"/>
          <w:sz w:val="24"/>
          <w:szCs w:val="24"/>
          <w:shd w:val="clear" w:color="auto" w:fill="FFFFFF"/>
          <w:lang w:eastAsia="en-GB"/>
        </w:rPr>
      </w:pPr>
    </w:p>
    <w:p w14:paraId="08EA74AA" w14:textId="5FF8F7A0" w:rsidR="00FE1970" w:rsidRPr="00AE1ADF" w:rsidRDefault="00BA1ACF" w:rsidP="00E36A85">
      <w:pPr>
        <w:rPr>
          <w:rFonts w:cstheme="minorHAnsi"/>
        </w:rPr>
      </w:pPr>
      <w:r>
        <w:t xml:space="preserve">American </w:t>
      </w:r>
      <w:r w:rsidR="00823F4F">
        <w:t>a</w:t>
      </w:r>
      <w:r>
        <w:t xml:space="preserve">nthropologist Julian Steward suggested that </w:t>
      </w:r>
      <w:r w:rsidR="00131C7A">
        <w:t xml:space="preserve">evolutionism </w:t>
      </w:r>
      <w:r>
        <w:t xml:space="preserve">should be divided into three strands – unilinear, universal, and multilinear. </w:t>
      </w:r>
      <w:r w:rsidR="00131B9D">
        <w:t>Unilinear is the idea that every society will pass through the same stages of evolution</w:t>
      </w:r>
      <w:r w:rsidR="00050827">
        <w:t>. Universal evolutionism is similar as it generalises that all societies undergo the same changes, but actually provides evidence of this occurrence. This theory uses archaeological evidence that has been corelated with cultures.</w:t>
      </w:r>
      <w:r w:rsidR="008D6371">
        <w:t xml:space="preserve"> The final strand, multilinear, is less deductive and does</w:t>
      </w:r>
      <w:r w:rsidR="00410FD1">
        <w:t>n’</w:t>
      </w:r>
      <w:r w:rsidR="008D6371">
        <w:t>t group societies together, instead relying on empirical</w:t>
      </w:r>
      <w:r w:rsidR="0050558C">
        <w:t xml:space="preserve"> evidence. </w:t>
      </w:r>
      <w:r w:rsidR="008C1E0B">
        <w:t>A</w:t>
      </w:r>
      <w:r w:rsidR="00B8359E">
        <w:t xml:space="preserve"> major</w:t>
      </w:r>
      <w:r w:rsidR="008C1E0B">
        <w:t xml:space="preserve"> </w:t>
      </w:r>
      <w:r w:rsidR="00005ADF">
        <w:t xml:space="preserve">tenet of multilinear evolution is that all cultures will encounter change, but </w:t>
      </w:r>
      <w:r w:rsidR="007B48CA">
        <w:t xml:space="preserve">unlike the other two strands, </w:t>
      </w:r>
      <w:r w:rsidR="007B48CA" w:rsidRPr="00E36A85">
        <w:rPr>
          <w:rFonts w:cstheme="minorHAnsi"/>
        </w:rPr>
        <w:t>it acknowledges that it will not always be the same set of changes that a society goes through.</w:t>
      </w:r>
      <w:r w:rsidR="000177DC">
        <w:rPr>
          <w:rFonts w:cstheme="minorHAnsi"/>
        </w:rPr>
        <w:t xml:space="preserve"> </w:t>
      </w:r>
      <w:r w:rsidR="002B3794" w:rsidRPr="00E36A85">
        <w:rPr>
          <w:rFonts w:cstheme="minorHAnsi"/>
        </w:rPr>
        <w:t>A</w:t>
      </w:r>
      <w:r w:rsidR="00E36A85">
        <w:rPr>
          <w:rFonts w:cstheme="minorHAnsi"/>
        </w:rPr>
        <w:t xml:space="preserve">n </w:t>
      </w:r>
      <w:r w:rsidR="002B3794" w:rsidRPr="00E36A85">
        <w:rPr>
          <w:rFonts w:cstheme="minorHAnsi"/>
        </w:rPr>
        <w:t xml:space="preserve">offshoot of </w:t>
      </w:r>
      <w:r w:rsidR="00E36A85">
        <w:rPr>
          <w:rFonts w:cstheme="minorHAnsi"/>
        </w:rPr>
        <w:t>e</w:t>
      </w:r>
      <w:r w:rsidR="002B3794" w:rsidRPr="00E36A85">
        <w:rPr>
          <w:rFonts w:cstheme="minorHAnsi"/>
        </w:rPr>
        <w:t xml:space="preserve">volutionism </w:t>
      </w:r>
      <w:r w:rsidR="00E36A85">
        <w:rPr>
          <w:rFonts w:cstheme="minorHAnsi"/>
        </w:rPr>
        <w:t xml:space="preserve">sprung up </w:t>
      </w:r>
      <w:r w:rsidR="001E35FE">
        <w:rPr>
          <w:rFonts w:cstheme="minorHAnsi"/>
        </w:rPr>
        <w:t xml:space="preserve">around the </w:t>
      </w:r>
      <w:r w:rsidR="00E36A85" w:rsidRPr="00E36A85">
        <w:rPr>
          <w:rFonts w:cstheme="minorHAnsi"/>
        </w:rPr>
        <w:t xml:space="preserve">1930s </w:t>
      </w:r>
      <w:r w:rsidR="00E36A85">
        <w:rPr>
          <w:rFonts w:cstheme="minorHAnsi"/>
        </w:rPr>
        <w:t>called</w:t>
      </w:r>
      <w:r w:rsidR="002B3794" w:rsidRPr="00E36A85">
        <w:rPr>
          <w:rFonts w:cstheme="minorHAnsi"/>
        </w:rPr>
        <w:t xml:space="preserve"> </w:t>
      </w:r>
      <w:r w:rsidR="00974FA9">
        <w:rPr>
          <w:rFonts w:cstheme="minorHAnsi"/>
        </w:rPr>
        <w:t>n</w:t>
      </w:r>
      <w:r w:rsidR="002B3794" w:rsidRPr="00E36A85">
        <w:rPr>
          <w:rFonts w:cstheme="minorHAnsi"/>
        </w:rPr>
        <w:t xml:space="preserve">eoevolution, </w:t>
      </w:r>
      <w:r w:rsidR="00E36A85">
        <w:rPr>
          <w:rFonts w:cstheme="minorHAnsi"/>
        </w:rPr>
        <w:t>which</w:t>
      </w:r>
      <w:r w:rsidR="007B23BD">
        <w:rPr>
          <w:rFonts w:cstheme="minorHAnsi"/>
        </w:rPr>
        <w:t xml:space="preserve"> </w:t>
      </w:r>
      <w:r w:rsidR="00FE1970" w:rsidRPr="00E36A85">
        <w:rPr>
          <w:rFonts w:cstheme="minorHAnsi"/>
        </w:rPr>
        <w:t>focus</w:t>
      </w:r>
      <w:r w:rsidR="001E35FE">
        <w:rPr>
          <w:rFonts w:cstheme="minorHAnsi"/>
        </w:rPr>
        <w:t xml:space="preserve">ed </w:t>
      </w:r>
      <w:r w:rsidR="00FE1970" w:rsidRPr="00E36A85">
        <w:rPr>
          <w:rFonts w:cstheme="minorHAnsi"/>
        </w:rPr>
        <w:t xml:space="preserve">on parallel adaptations and </w:t>
      </w:r>
      <w:r w:rsidR="00FE1970" w:rsidRPr="00AE1ADF">
        <w:rPr>
          <w:rFonts w:cstheme="minorHAnsi"/>
        </w:rPr>
        <w:t>natural environments.</w:t>
      </w:r>
      <w:r w:rsidR="001E35FE" w:rsidRPr="00AE1ADF">
        <w:rPr>
          <w:rFonts w:cstheme="minorHAnsi"/>
        </w:rPr>
        <w:t xml:space="preserve"> </w:t>
      </w:r>
    </w:p>
    <w:p w14:paraId="5349466F" w14:textId="5D4673FE" w:rsidR="005F1783" w:rsidRDefault="00131B9D" w:rsidP="00131B9D">
      <w:pPr>
        <w:spacing w:line="216" w:lineRule="auto"/>
      </w:pPr>
      <w:r w:rsidRPr="00AE1ADF">
        <w:t>Evolutionists</w:t>
      </w:r>
      <w:r w:rsidR="00AE1ADF" w:rsidRPr="00AE1ADF">
        <w:t xml:space="preserve"> </w:t>
      </w:r>
      <w:r w:rsidRPr="00AE1ADF">
        <w:t>used</w:t>
      </w:r>
      <w:r>
        <w:t xml:space="preserve"> two methods to display </w:t>
      </w:r>
      <w:r w:rsidR="005F1783">
        <w:t>findings</w:t>
      </w:r>
      <w:r w:rsidR="00AE1ADF">
        <w:t xml:space="preserve"> – historical and comparative. The historical method used historical cases to provide understanding to the changes various societies have undergone over time</w:t>
      </w:r>
      <w:r w:rsidR="00004CBB">
        <w:t xml:space="preserve">. The comparative method relies on the comparison of cultural traits from multiple societies to classify and understand changes </w:t>
      </w:r>
      <w:r w:rsidR="00D803B1">
        <w:t>that cultures undergo.</w:t>
      </w:r>
    </w:p>
    <w:p w14:paraId="21E14E49" w14:textId="34B5135A" w:rsidR="00B8359E" w:rsidRPr="002D5336" w:rsidRDefault="00B8359E" w:rsidP="00B8359E">
      <w:r w:rsidRPr="002D5336">
        <w:t>E</w:t>
      </w:r>
      <w:r w:rsidR="005C1247" w:rsidRPr="002D5336">
        <w:t>volutionism</w:t>
      </w:r>
      <w:r w:rsidR="00222C51" w:rsidRPr="002D5336">
        <w:t xml:space="preserve"> does have its limitations, especially so in contemporary contexts. </w:t>
      </w:r>
      <w:r w:rsidRPr="002D5336">
        <w:t>It is important to consider historical context; “early anthropologists tended to evaluate the cultures of the world in terms of the model of Victorian England”, and saw the primitive world as “retrogressive”</w:t>
      </w:r>
      <w:r w:rsidR="002D5336" w:rsidRPr="002D5336">
        <w:t xml:space="preserve"> (Barrett, 1996)</w:t>
      </w:r>
      <w:r w:rsidRPr="002D5336">
        <w:t xml:space="preserve">. This is incredibly different to the attitudes displayed by today’s anthropologists - it is clear why it wouldn’t be used </w:t>
      </w:r>
      <w:r w:rsidRPr="002D5336">
        <w:t>now.</w:t>
      </w:r>
    </w:p>
    <w:p w14:paraId="4D457E1C" w14:textId="1E153368" w:rsidR="00B8359E" w:rsidRPr="006C4CB2" w:rsidRDefault="00896F33" w:rsidP="00B8359E">
      <w:pPr>
        <w:spacing w:line="216" w:lineRule="auto"/>
        <w:rPr>
          <w:highlight w:val="yellow"/>
        </w:rPr>
      </w:pPr>
      <w:r w:rsidRPr="002D5336">
        <w:t>Unilinear theory relies</w:t>
      </w:r>
      <w:r>
        <w:t xml:space="preserve"> too much on generalisation, and that of the prejudice of the colonising west to look down upon the ‘primitive savages’ and rely on the speculation of ‘armchair’ anthropologists </w:t>
      </w:r>
      <w:r w:rsidRPr="006C4CB2">
        <w:t xml:space="preserve">who have never had any contact with the peoples they write about. </w:t>
      </w:r>
      <w:r w:rsidR="00B8359E" w:rsidRPr="006C4CB2">
        <w:t>Unilinear evolutionism views societies that progress more slowly as being at “a ‘lower’ level than those which progress more rapidly”</w:t>
      </w:r>
      <w:r w:rsidR="006C4CB2" w:rsidRPr="006C4CB2">
        <w:t xml:space="preserve"> (Barnard, 2000)</w:t>
      </w:r>
      <w:r w:rsidR="00B8359E" w:rsidRPr="006C4CB2">
        <w:t>, creating an incredibly ethnocentric view of other societies. It is difficult to measure what level of progress societies in comparison to each other as it is likely there will be no or few shared characteristics. Many unilinear evolutionists have tried to find similarities to compare such as “material culture, means of subsistence, kinship organization, religious beliefs”</w:t>
      </w:r>
      <w:r w:rsidR="006C4CB2" w:rsidRPr="006C4CB2">
        <w:t xml:space="preserve"> (Barnard, 2000)</w:t>
      </w:r>
      <w:r w:rsidR="00B8359E" w:rsidRPr="006C4CB2">
        <w:t>. We cannot measure progress using a system that doesn’t take in every culture’s differences, and is weighted to make one society look</w:t>
      </w:r>
      <w:r w:rsidR="00B8359E">
        <w:t xml:space="preserve"> more developed than another. </w:t>
      </w:r>
    </w:p>
    <w:p w14:paraId="7D9EBFD6" w14:textId="7E03D11C" w:rsidR="009600B4" w:rsidRPr="002D5336" w:rsidRDefault="00896F33" w:rsidP="00131B9D">
      <w:pPr>
        <w:spacing w:line="216" w:lineRule="auto"/>
      </w:pPr>
      <w:r>
        <w:t>Universal evolutionism is more progressive, relying on science, but fails to recognises that some societies leave behind archaeological findings</w:t>
      </w:r>
      <w:r w:rsidR="009600B4">
        <w:t xml:space="preserve">, and there is still the </w:t>
      </w:r>
      <w:r w:rsidR="00823F4F">
        <w:t xml:space="preserve">generalisation that all groups undergo </w:t>
      </w:r>
      <w:r w:rsidR="009600B4">
        <w:t xml:space="preserve">similar </w:t>
      </w:r>
      <w:r w:rsidR="00823F4F">
        <w:t>changes</w:t>
      </w:r>
      <w:r w:rsidR="009600B4">
        <w:t>. In my opinion m</w:t>
      </w:r>
      <w:r w:rsidR="00823F4F">
        <w:t>ultilinear is the best</w:t>
      </w:r>
      <w:r w:rsidR="000177DC">
        <w:t xml:space="preserve"> </w:t>
      </w:r>
      <w:r w:rsidR="009600B4">
        <w:t>evolutionism theory,</w:t>
      </w:r>
      <w:r w:rsidR="00823F4F">
        <w:t xml:space="preserve"> as it accepts different rates of change</w:t>
      </w:r>
      <w:r w:rsidR="009600B4">
        <w:t xml:space="preserve">. It is unfortunate that a prominent </w:t>
      </w:r>
      <w:r w:rsidR="000177DC">
        <w:t>multilinear-evolutionist</w:t>
      </w:r>
      <w:r w:rsidR="009600B4">
        <w:t xml:space="preserve">, Julian Steward, </w:t>
      </w:r>
      <w:r w:rsidR="009600B4" w:rsidRPr="002D5336">
        <w:t>did</w:t>
      </w:r>
      <w:r w:rsidR="00106564" w:rsidRPr="002D5336">
        <w:t>n’</w:t>
      </w:r>
      <w:r w:rsidR="009600B4" w:rsidRPr="002D5336">
        <w:t xml:space="preserve">t do fieldwork, </w:t>
      </w:r>
      <w:r w:rsidR="00410FD1" w:rsidRPr="002D5336">
        <w:t xml:space="preserve">and so </w:t>
      </w:r>
      <w:r w:rsidR="009600B4" w:rsidRPr="002D5336">
        <w:t xml:space="preserve">reverts back to the simplistic approach </w:t>
      </w:r>
      <w:r w:rsidR="009E178A" w:rsidRPr="002D5336">
        <w:t xml:space="preserve">of </w:t>
      </w:r>
      <w:r w:rsidR="009600B4" w:rsidRPr="002D5336">
        <w:t>earlier anthropologists.</w:t>
      </w:r>
    </w:p>
    <w:p w14:paraId="2AF30EF6" w14:textId="749F3295" w:rsidR="009B54F6" w:rsidRPr="002D5336" w:rsidRDefault="009B54F6" w:rsidP="00131B9D">
      <w:pPr>
        <w:spacing w:line="216" w:lineRule="auto"/>
      </w:pPr>
      <w:r w:rsidRPr="002D5336">
        <w:t>Evolutionism has its place in history for “establishing a scientific study of society”</w:t>
      </w:r>
      <w:r w:rsidR="00875253">
        <w:t xml:space="preserve"> </w:t>
      </w:r>
      <w:r w:rsidR="002D5336" w:rsidRPr="002D5336">
        <w:t>(Barrett, 1996</w:t>
      </w:r>
      <w:proofErr w:type="gramStart"/>
      <w:r w:rsidR="002D5336" w:rsidRPr="002D5336">
        <w:t xml:space="preserve">) </w:t>
      </w:r>
      <w:r w:rsidRPr="002D5336">
        <w:t xml:space="preserve"> and</w:t>
      </w:r>
      <w:proofErr w:type="gramEnd"/>
      <w:r w:rsidRPr="002D5336">
        <w:t xml:space="preserve"> without </w:t>
      </w:r>
      <w:r w:rsidR="00383581" w:rsidRPr="002D5336">
        <w:t xml:space="preserve">it </w:t>
      </w:r>
      <w:r w:rsidRPr="002D5336">
        <w:t>this discipline would not be as it is today. However, we cannot deny its crude “ideological support for imperialism and colonialism”</w:t>
      </w:r>
      <w:r w:rsidR="002D5336" w:rsidRPr="002D5336">
        <w:t xml:space="preserve"> (Barrett, 1996)</w:t>
      </w:r>
      <w:r w:rsidRPr="002D5336">
        <w:t>, and so should not be used as a theory in modern-day anthropology.</w:t>
      </w:r>
    </w:p>
    <w:bookmarkEnd w:id="0"/>
    <w:p w14:paraId="565F682D" w14:textId="252C6176" w:rsidR="007F135D" w:rsidRDefault="007F135D" w:rsidP="00131B9D">
      <w:pPr>
        <w:spacing w:line="216" w:lineRule="auto"/>
      </w:pPr>
    </w:p>
    <w:p w14:paraId="32A3C0E9" w14:textId="4F2C8AB4" w:rsidR="007F135D" w:rsidRDefault="007F135D" w:rsidP="00131B9D">
      <w:pPr>
        <w:spacing w:line="216" w:lineRule="auto"/>
      </w:pPr>
    </w:p>
    <w:p w14:paraId="7AD1EFFB" w14:textId="62F07328" w:rsidR="007F135D" w:rsidRDefault="007F135D" w:rsidP="00131B9D">
      <w:pPr>
        <w:spacing w:line="216" w:lineRule="auto"/>
      </w:pPr>
    </w:p>
    <w:p w14:paraId="5C4D5D09" w14:textId="1EF7052D" w:rsidR="007F135D" w:rsidRDefault="007F135D" w:rsidP="00131B9D">
      <w:pPr>
        <w:spacing w:line="216" w:lineRule="auto"/>
      </w:pPr>
    </w:p>
    <w:p w14:paraId="058E6033" w14:textId="6EA84C8D" w:rsidR="007F135D" w:rsidRDefault="007F135D" w:rsidP="00131B9D">
      <w:pPr>
        <w:spacing w:line="216" w:lineRule="auto"/>
        <w:rPr>
          <w:rFonts w:cstheme="minorHAnsi"/>
        </w:rPr>
      </w:pPr>
      <w:r w:rsidRPr="007F135D">
        <w:rPr>
          <w:rFonts w:cstheme="minorHAnsi"/>
        </w:rPr>
        <w:t>Bibliography</w:t>
      </w:r>
    </w:p>
    <w:p w14:paraId="5C510BDD" w14:textId="77777777" w:rsidR="003B0745" w:rsidRDefault="003B0745" w:rsidP="00131B9D">
      <w:pPr>
        <w:spacing w:line="216" w:lineRule="auto"/>
        <w:rPr>
          <w:rFonts w:cstheme="minorHAnsi"/>
          <w:i/>
          <w:iCs/>
        </w:rPr>
      </w:pPr>
      <w:r w:rsidRPr="009E6E11">
        <w:rPr>
          <w:rFonts w:cstheme="minorHAnsi"/>
        </w:rPr>
        <w:t>Barnard, A., 2000. </w:t>
      </w:r>
      <w:r w:rsidRPr="009E6E11">
        <w:rPr>
          <w:rFonts w:cstheme="minorHAnsi"/>
          <w:i/>
          <w:iCs/>
        </w:rPr>
        <w:t>History</w:t>
      </w:r>
      <w:r w:rsidRPr="007F135D">
        <w:rPr>
          <w:rFonts w:cstheme="minorHAnsi"/>
          <w:i/>
          <w:iCs/>
        </w:rPr>
        <w:t xml:space="preserve"> and theory in anthropology</w:t>
      </w:r>
      <w:r w:rsidRPr="007F135D">
        <w:rPr>
          <w:rFonts w:cstheme="minorHAnsi"/>
        </w:rPr>
        <w:t>, Cambridge: Cambridge University Press.</w:t>
      </w:r>
      <w:r>
        <w:rPr>
          <w:rFonts w:cstheme="minorHAnsi"/>
        </w:rPr>
        <w:t xml:space="preserve"> </w:t>
      </w:r>
      <w:r w:rsidRPr="00875253">
        <w:rPr>
          <w:rFonts w:cstheme="minorHAnsi"/>
          <w:i/>
          <w:iCs/>
        </w:rPr>
        <w:t>p.29.</w:t>
      </w:r>
    </w:p>
    <w:p w14:paraId="2C410284" w14:textId="77777777" w:rsidR="003B0745" w:rsidRDefault="003B0745" w:rsidP="00131B9D">
      <w:pPr>
        <w:spacing w:line="216" w:lineRule="auto"/>
        <w:rPr>
          <w:rFonts w:cstheme="minorHAnsi"/>
          <w:i/>
          <w:iCs/>
        </w:rPr>
      </w:pPr>
      <w:r w:rsidRPr="002D5336">
        <w:rPr>
          <w:rFonts w:cstheme="minorHAnsi"/>
        </w:rPr>
        <w:t>Barrett, S.R., 1996. </w:t>
      </w:r>
      <w:proofErr w:type="gramStart"/>
      <w:r w:rsidRPr="002D5336">
        <w:rPr>
          <w:rFonts w:cstheme="minorHAnsi"/>
          <w:i/>
          <w:iCs/>
        </w:rPr>
        <w:t>Anthropology :</w:t>
      </w:r>
      <w:proofErr w:type="gramEnd"/>
      <w:r w:rsidRPr="002D5336">
        <w:rPr>
          <w:rFonts w:cstheme="minorHAnsi"/>
          <w:i/>
          <w:iCs/>
        </w:rPr>
        <w:t xml:space="preserve"> a student's guide to theory and method</w:t>
      </w:r>
      <w:r w:rsidRPr="002D5336">
        <w:rPr>
          <w:rFonts w:cstheme="minorHAnsi"/>
        </w:rPr>
        <w:t>, Toronto ; London: University of Toronto Press.</w:t>
      </w:r>
      <w:r>
        <w:rPr>
          <w:rFonts w:cstheme="minorHAnsi"/>
        </w:rPr>
        <w:t xml:space="preserve"> </w:t>
      </w:r>
      <w:r w:rsidRPr="00875253">
        <w:rPr>
          <w:rFonts w:cstheme="minorHAnsi"/>
          <w:i/>
          <w:iCs/>
        </w:rPr>
        <w:t>pp.47-52.</w:t>
      </w:r>
    </w:p>
    <w:p w14:paraId="550A44A3" w14:textId="77777777" w:rsidR="003B0745" w:rsidRPr="007F135D" w:rsidRDefault="003B0745" w:rsidP="00131B9D">
      <w:pPr>
        <w:spacing w:line="216" w:lineRule="auto"/>
        <w:rPr>
          <w:rFonts w:cstheme="minorHAnsi"/>
        </w:rPr>
      </w:pPr>
      <w:r w:rsidRPr="003B0745">
        <w:rPr>
          <w:rFonts w:cstheme="minorHAnsi"/>
        </w:rPr>
        <w:t>Beattie, J., 1989. </w:t>
      </w:r>
      <w:r w:rsidRPr="003B0745">
        <w:rPr>
          <w:rFonts w:cstheme="minorHAnsi"/>
          <w:i/>
          <w:iCs/>
        </w:rPr>
        <w:t xml:space="preserve">Other </w:t>
      </w:r>
      <w:proofErr w:type="gramStart"/>
      <w:r w:rsidRPr="003B0745">
        <w:rPr>
          <w:rFonts w:cstheme="minorHAnsi"/>
          <w:i/>
          <w:iCs/>
        </w:rPr>
        <w:t>cultures :</w:t>
      </w:r>
      <w:proofErr w:type="gramEnd"/>
      <w:r w:rsidRPr="003B0745">
        <w:rPr>
          <w:rFonts w:cstheme="minorHAnsi"/>
          <w:i/>
          <w:iCs/>
        </w:rPr>
        <w:t xml:space="preserve"> aims, methods and achievements in social anthropology</w:t>
      </w:r>
      <w:r w:rsidRPr="003B0745">
        <w:rPr>
          <w:rFonts w:cstheme="minorHAnsi"/>
        </w:rPr>
        <w:t>, London: Routledge.</w:t>
      </w:r>
    </w:p>
    <w:p w14:paraId="05F81462" w14:textId="77777777" w:rsidR="003B0745" w:rsidRDefault="003B0745" w:rsidP="00131B9D">
      <w:pPr>
        <w:spacing w:line="216" w:lineRule="auto"/>
        <w:rPr>
          <w:rFonts w:cstheme="minorHAnsi"/>
        </w:rPr>
      </w:pPr>
      <w:r w:rsidRPr="00823F4F">
        <w:rPr>
          <w:rFonts w:cstheme="minorHAnsi"/>
        </w:rPr>
        <w:t>Burrow, J.W., 1966. </w:t>
      </w:r>
      <w:r w:rsidRPr="00823F4F">
        <w:rPr>
          <w:rFonts w:cstheme="minorHAnsi"/>
          <w:i/>
          <w:iCs/>
        </w:rPr>
        <w:t xml:space="preserve">Evolution and </w:t>
      </w:r>
      <w:proofErr w:type="gramStart"/>
      <w:r w:rsidRPr="00823F4F">
        <w:rPr>
          <w:rFonts w:cstheme="minorHAnsi"/>
          <w:i/>
          <w:iCs/>
        </w:rPr>
        <w:t>society :</w:t>
      </w:r>
      <w:proofErr w:type="gramEnd"/>
      <w:r w:rsidRPr="00823F4F">
        <w:rPr>
          <w:rFonts w:cstheme="minorHAnsi"/>
          <w:i/>
          <w:iCs/>
        </w:rPr>
        <w:t xml:space="preserve"> a study in Victorian social theory</w:t>
      </w:r>
      <w:r w:rsidRPr="00823F4F">
        <w:rPr>
          <w:rFonts w:cstheme="minorHAnsi"/>
        </w:rPr>
        <w:t>, Cambridge: Cambridge University Press.</w:t>
      </w:r>
    </w:p>
    <w:p w14:paraId="1932AE0C" w14:textId="77777777" w:rsidR="003B0745" w:rsidRDefault="003B0745" w:rsidP="00131B9D">
      <w:pPr>
        <w:spacing w:line="216" w:lineRule="auto"/>
        <w:rPr>
          <w:rFonts w:cstheme="minorHAnsi"/>
        </w:rPr>
      </w:pPr>
      <w:r w:rsidRPr="003B0745">
        <w:rPr>
          <w:rFonts w:cstheme="minorHAnsi"/>
        </w:rPr>
        <w:t>Eriksen, T.H., 2001. </w:t>
      </w:r>
      <w:r w:rsidRPr="003B0745">
        <w:rPr>
          <w:rFonts w:cstheme="minorHAnsi"/>
          <w:i/>
          <w:iCs/>
        </w:rPr>
        <w:t xml:space="preserve">Small places, large </w:t>
      </w:r>
      <w:proofErr w:type="gramStart"/>
      <w:r w:rsidRPr="003B0745">
        <w:rPr>
          <w:rFonts w:cstheme="minorHAnsi"/>
          <w:i/>
          <w:iCs/>
        </w:rPr>
        <w:t>issues :</w:t>
      </w:r>
      <w:proofErr w:type="gramEnd"/>
      <w:r w:rsidRPr="003B0745">
        <w:rPr>
          <w:rFonts w:cstheme="minorHAnsi"/>
          <w:i/>
          <w:iCs/>
        </w:rPr>
        <w:t xml:space="preserve"> an introduction to social and cultural anthropology</w:t>
      </w:r>
      <w:r w:rsidRPr="003B0745">
        <w:rPr>
          <w:rFonts w:cstheme="minorHAnsi"/>
        </w:rPr>
        <w:t> 2nd ed., London: Pluto Press.</w:t>
      </w:r>
    </w:p>
    <w:p w14:paraId="484BCFE9" w14:textId="77777777" w:rsidR="003B0745" w:rsidRDefault="003B0745" w:rsidP="00131B9D">
      <w:pPr>
        <w:spacing w:line="216" w:lineRule="auto"/>
        <w:rPr>
          <w:rFonts w:cstheme="minorHAnsi"/>
        </w:rPr>
      </w:pPr>
      <w:r w:rsidRPr="003B0745">
        <w:rPr>
          <w:rFonts w:cstheme="minorHAnsi"/>
        </w:rPr>
        <w:t>Lienhardt, R.G., 1966. </w:t>
      </w:r>
      <w:r w:rsidRPr="003B0745">
        <w:rPr>
          <w:rFonts w:cstheme="minorHAnsi"/>
          <w:i/>
          <w:iCs/>
        </w:rPr>
        <w:t>Social anthropology</w:t>
      </w:r>
      <w:r w:rsidRPr="003B0745">
        <w:rPr>
          <w:rFonts w:cstheme="minorHAnsi"/>
        </w:rPr>
        <w:t> 2nd ed., London: Oxford University Press.</w:t>
      </w:r>
    </w:p>
    <w:p w14:paraId="1F73F769" w14:textId="77777777" w:rsidR="003B0745" w:rsidRDefault="003B0745" w:rsidP="00131B9D">
      <w:pPr>
        <w:spacing w:line="216" w:lineRule="auto"/>
        <w:rPr>
          <w:rFonts w:cstheme="minorHAnsi"/>
        </w:rPr>
      </w:pPr>
      <w:r w:rsidRPr="007F135D">
        <w:rPr>
          <w:rFonts w:cstheme="minorHAnsi"/>
        </w:rPr>
        <w:t>Rice et al., 2003. </w:t>
      </w:r>
      <w:r w:rsidRPr="007F135D">
        <w:rPr>
          <w:rFonts w:cstheme="minorHAnsi"/>
          <w:i/>
          <w:iCs/>
        </w:rPr>
        <w:t xml:space="preserve">Thinking </w:t>
      </w:r>
      <w:proofErr w:type="gramStart"/>
      <w:r w:rsidRPr="007F135D">
        <w:rPr>
          <w:rFonts w:cstheme="minorHAnsi"/>
          <w:i/>
          <w:iCs/>
        </w:rPr>
        <w:t>anthropologically :</w:t>
      </w:r>
      <w:proofErr w:type="gramEnd"/>
      <w:r w:rsidRPr="007F135D">
        <w:rPr>
          <w:rFonts w:cstheme="minorHAnsi"/>
          <w:i/>
          <w:iCs/>
        </w:rPr>
        <w:t xml:space="preserve"> a practical guide for students</w:t>
      </w:r>
      <w:r w:rsidRPr="007F135D">
        <w:rPr>
          <w:rFonts w:cstheme="minorHAnsi"/>
        </w:rPr>
        <w:t>, Upper Saddle River, N.J.: Pearson Education.</w:t>
      </w:r>
    </w:p>
    <w:p w14:paraId="3EE741D9" w14:textId="77777777" w:rsidR="003B0745" w:rsidRDefault="003B0745" w:rsidP="00131B9D">
      <w:pPr>
        <w:spacing w:line="216" w:lineRule="auto"/>
        <w:rPr>
          <w:rFonts w:cstheme="minorHAnsi"/>
        </w:rPr>
      </w:pPr>
      <w:r w:rsidRPr="00823F4F">
        <w:rPr>
          <w:rFonts w:cstheme="minorHAnsi"/>
        </w:rPr>
        <w:t>Steward, J.H., 1955. </w:t>
      </w:r>
      <w:r w:rsidRPr="00823F4F">
        <w:rPr>
          <w:rFonts w:cstheme="minorHAnsi"/>
          <w:i/>
          <w:iCs/>
        </w:rPr>
        <w:t xml:space="preserve">Theory of culture </w:t>
      </w:r>
      <w:proofErr w:type="gramStart"/>
      <w:r w:rsidRPr="00823F4F">
        <w:rPr>
          <w:rFonts w:cstheme="minorHAnsi"/>
          <w:i/>
          <w:iCs/>
        </w:rPr>
        <w:t>change :</w:t>
      </w:r>
      <w:proofErr w:type="gramEnd"/>
      <w:r w:rsidRPr="00823F4F">
        <w:rPr>
          <w:rFonts w:cstheme="minorHAnsi"/>
          <w:i/>
          <w:iCs/>
        </w:rPr>
        <w:t xml:space="preserve"> the methodology of multilinear evolution</w:t>
      </w:r>
      <w:r w:rsidRPr="00823F4F">
        <w:rPr>
          <w:rFonts w:cstheme="minorHAnsi"/>
        </w:rPr>
        <w:t>, Urbana, Ill: University of Illinois Press.</w:t>
      </w:r>
    </w:p>
    <w:p w14:paraId="48D5FF58" w14:textId="77777777" w:rsidR="003B0745" w:rsidRDefault="003B0745" w:rsidP="00131B9D">
      <w:pPr>
        <w:spacing w:line="216" w:lineRule="auto"/>
        <w:rPr>
          <w:rFonts w:cstheme="minorHAnsi"/>
          <w:color w:val="3A3A3A"/>
          <w:shd w:val="clear" w:color="auto" w:fill="FFFFFF"/>
        </w:rPr>
      </w:pPr>
      <w:r w:rsidRPr="007F135D">
        <w:rPr>
          <w:rFonts w:cstheme="minorHAnsi"/>
          <w:color w:val="3A3A3A"/>
          <w:shd w:val="clear" w:color="auto" w:fill="FFFFFF"/>
        </w:rPr>
        <w:t>Stocking, G.W., 1968. </w:t>
      </w:r>
      <w:r w:rsidRPr="007F135D">
        <w:rPr>
          <w:rFonts w:cstheme="minorHAnsi"/>
          <w:i/>
          <w:iCs/>
          <w:color w:val="3A3A3A"/>
          <w:shd w:val="clear" w:color="auto" w:fill="FFFFFF"/>
        </w:rPr>
        <w:t xml:space="preserve">Race, culture, and </w:t>
      </w:r>
      <w:proofErr w:type="gramStart"/>
      <w:r w:rsidRPr="007F135D">
        <w:rPr>
          <w:rFonts w:cstheme="minorHAnsi"/>
          <w:i/>
          <w:iCs/>
          <w:color w:val="3A3A3A"/>
          <w:shd w:val="clear" w:color="auto" w:fill="FFFFFF"/>
        </w:rPr>
        <w:t>evolution :</w:t>
      </w:r>
      <w:proofErr w:type="gramEnd"/>
      <w:r w:rsidRPr="007F135D">
        <w:rPr>
          <w:rFonts w:cstheme="minorHAnsi"/>
          <w:i/>
          <w:iCs/>
          <w:color w:val="3A3A3A"/>
          <w:shd w:val="clear" w:color="auto" w:fill="FFFFFF"/>
        </w:rPr>
        <w:t xml:space="preserve"> essays in the history of anthropology</w:t>
      </w:r>
      <w:r w:rsidRPr="007F135D">
        <w:rPr>
          <w:rFonts w:cstheme="minorHAnsi"/>
          <w:color w:val="3A3A3A"/>
          <w:shd w:val="clear" w:color="auto" w:fill="FFFFFF"/>
        </w:rPr>
        <w:t>, New York: Free Press.</w:t>
      </w:r>
    </w:p>
    <w:p w14:paraId="711682CC" w14:textId="435C80EA" w:rsidR="003B0745" w:rsidRPr="007F135D" w:rsidRDefault="003B0745" w:rsidP="003B0745">
      <w:pPr>
        <w:spacing w:line="216" w:lineRule="auto"/>
        <w:rPr>
          <w:rFonts w:cstheme="minorHAnsi"/>
        </w:rPr>
      </w:pPr>
    </w:p>
    <w:sectPr w:rsidR="003B0745" w:rsidRPr="007F13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097E80"/>
    <w:multiLevelType w:val="hybridMultilevel"/>
    <w:tmpl w:val="A03C979C"/>
    <w:lvl w:ilvl="0" w:tplc="C72EB1C4">
      <w:start w:val="1"/>
      <w:numFmt w:val="bullet"/>
      <w:lvlText w:val="•"/>
      <w:lvlJc w:val="left"/>
      <w:pPr>
        <w:tabs>
          <w:tab w:val="num" w:pos="720"/>
        </w:tabs>
        <w:ind w:left="720" w:hanging="360"/>
      </w:pPr>
      <w:rPr>
        <w:rFonts w:ascii="Arial" w:hAnsi="Arial" w:hint="default"/>
      </w:rPr>
    </w:lvl>
    <w:lvl w:ilvl="1" w:tplc="516AE47E" w:tentative="1">
      <w:start w:val="1"/>
      <w:numFmt w:val="bullet"/>
      <w:lvlText w:val="•"/>
      <w:lvlJc w:val="left"/>
      <w:pPr>
        <w:tabs>
          <w:tab w:val="num" w:pos="1440"/>
        </w:tabs>
        <w:ind w:left="1440" w:hanging="360"/>
      </w:pPr>
      <w:rPr>
        <w:rFonts w:ascii="Arial" w:hAnsi="Arial" w:hint="default"/>
      </w:rPr>
    </w:lvl>
    <w:lvl w:ilvl="2" w:tplc="4B9C355E" w:tentative="1">
      <w:start w:val="1"/>
      <w:numFmt w:val="bullet"/>
      <w:lvlText w:val="•"/>
      <w:lvlJc w:val="left"/>
      <w:pPr>
        <w:tabs>
          <w:tab w:val="num" w:pos="2160"/>
        </w:tabs>
        <w:ind w:left="2160" w:hanging="360"/>
      </w:pPr>
      <w:rPr>
        <w:rFonts w:ascii="Arial" w:hAnsi="Arial" w:hint="default"/>
      </w:rPr>
    </w:lvl>
    <w:lvl w:ilvl="3" w:tplc="C61E1A48" w:tentative="1">
      <w:start w:val="1"/>
      <w:numFmt w:val="bullet"/>
      <w:lvlText w:val="•"/>
      <w:lvlJc w:val="left"/>
      <w:pPr>
        <w:tabs>
          <w:tab w:val="num" w:pos="2880"/>
        </w:tabs>
        <w:ind w:left="2880" w:hanging="360"/>
      </w:pPr>
      <w:rPr>
        <w:rFonts w:ascii="Arial" w:hAnsi="Arial" w:hint="default"/>
      </w:rPr>
    </w:lvl>
    <w:lvl w:ilvl="4" w:tplc="9B442492" w:tentative="1">
      <w:start w:val="1"/>
      <w:numFmt w:val="bullet"/>
      <w:lvlText w:val="•"/>
      <w:lvlJc w:val="left"/>
      <w:pPr>
        <w:tabs>
          <w:tab w:val="num" w:pos="3600"/>
        </w:tabs>
        <w:ind w:left="3600" w:hanging="360"/>
      </w:pPr>
      <w:rPr>
        <w:rFonts w:ascii="Arial" w:hAnsi="Arial" w:hint="default"/>
      </w:rPr>
    </w:lvl>
    <w:lvl w:ilvl="5" w:tplc="3E107096" w:tentative="1">
      <w:start w:val="1"/>
      <w:numFmt w:val="bullet"/>
      <w:lvlText w:val="•"/>
      <w:lvlJc w:val="left"/>
      <w:pPr>
        <w:tabs>
          <w:tab w:val="num" w:pos="4320"/>
        </w:tabs>
        <w:ind w:left="4320" w:hanging="360"/>
      </w:pPr>
      <w:rPr>
        <w:rFonts w:ascii="Arial" w:hAnsi="Arial" w:hint="default"/>
      </w:rPr>
    </w:lvl>
    <w:lvl w:ilvl="6" w:tplc="B58A260C" w:tentative="1">
      <w:start w:val="1"/>
      <w:numFmt w:val="bullet"/>
      <w:lvlText w:val="•"/>
      <w:lvlJc w:val="left"/>
      <w:pPr>
        <w:tabs>
          <w:tab w:val="num" w:pos="5040"/>
        </w:tabs>
        <w:ind w:left="5040" w:hanging="360"/>
      </w:pPr>
      <w:rPr>
        <w:rFonts w:ascii="Arial" w:hAnsi="Arial" w:hint="default"/>
      </w:rPr>
    </w:lvl>
    <w:lvl w:ilvl="7" w:tplc="EAC6488A" w:tentative="1">
      <w:start w:val="1"/>
      <w:numFmt w:val="bullet"/>
      <w:lvlText w:val="•"/>
      <w:lvlJc w:val="left"/>
      <w:pPr>
        <w:tabs>
          <w:tab w:val="num" w:pos="5760"/>
        </w:tabs>
        <w:ind w:left="5760" w:hanging="360"/>
      </w:pPr>
      <w:rPr>
        <w:rFonts w:ascii="Arial" w:hAnsi="Arial" w:hint="default"/>
      </w:rPr>
    </w:lvl>
    <w:lvl w:ilvl="8" w:tplc="252428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5CD37A3"/>
    <w:multiLevelType w:val="hybridMultilevel"/>
    <w:tmpl w:val="3C9A6C2E"/>
    <w:lvl w:ilvl="0" w:tplc="81E6BE12">
      <w:start w:val="1"/>
      <w:numFmt w:val="bullet"/>
      <w:lvlText w:val="•"/>
      <w:lvlJc w:val="left"/>
      <w:pPr>
        <w:tabs>
          <w:tab w:val="num" w:pos="720"/>
        </w:tabs>
        <w:ind w:left="720" w:hanging="360"/>
      </w:pPr>
      <w:rPr>
        <w:rFonts w:ascii="Arial" w:hAnsi="Arial" w:hint="default"/>
      </w:rPr>
    </w:lvl>
    <w:lvl w:ilvl="1" w:tplc="2F3EA786" w:tentative="1">
      <w:start w:val="1"/>
      <w:numFmt w:val="bullet"/>
      <w:lvlText w:val="•"/>
      <w:lvlJc w:val="left"/>
      <w:pPr>
        <w:tabs>
          <w:tab w:val="num" w:pos="1440"/>
        </w:tabs>
        <w:ind w:left="1440" w:hanging="360"/>
      </w:pPr>
      <w:rPr>
        <w:rFonts w:ascii="Arial" w:hAnsi="Arial" w:hint="default"/>
      </w:rPr>
    </w:lvl>
    <w:lvl w:ilvl="2" w:tplc="3B964A5C" w:tentative="1">
      <w:start w:val="1"/>
      <w:numFmt w:val="bullet"/>
      <w:lvlText w:val="•"/>
      <w:lvlJc w:val="left"/>
      <w:pPr>
        <w:tabs>
          <w:tab w:val="num" w:pos="2160"/>
        </w:tabs>
        <w:ind w:left="2160" w:hanging="360"/>
      </w:pPr>
      <w:rPr>
        <w:rFonts w:ascii="Arial" w:hAnsi="Arial" w:hint="default"/>
      </w:rPr>
    </w:lvl>
    <w:lvl w:ilvl="3" w:tplc="120E1662" w:tentative="1">
      <w:start w:val="1"/>
      <w:numFmt w:val="bullet"/>
      <w:lvlText w:val="•"/>
      <w:lvlJc w:val="left"/>
      <w:pPr>
        <w:tabs>
          <w:tab w:val="num" w:pos="2880"/>
        </w:tabs>
        <w:ind w:left="2880" w:hanging="360"/>
      </w:pPr>
      <w:rPr>
        <w:rFonts w:ascii="Arial" w:hAnsi="Arial" w:hint="default"/>
      </w:rPr>
    </w:lvl>
    <w:lvl w:ilvl="4" w:tplc="252A1C16" w:tentative="1">
      <w:start w:val="1"/>
      <w:numFmt w:val="bullet"/>
      <w:lvlText w:val="•"/>
      <w:lvlJc w:val="left"/>
      <w:pPr>
        <w:tabs>
          <w:tab w:val="num" w:pos="3600"/>
        </w:tabs>
        <w:ind w:left="3600" w:hanging="360"/>
      </w:pPr>
      <w:rPr>
        <w:rFonts w:ascii="Arial" w:hAnsi="Arial" w:hint="default"/>
      </w:rPr>
    </w:lvl>
    <w:lvl w:ilvl="5" w:tplc="EC2E4DBC" w:tentative="1">
      <w:start w:val="1"/>
      <w:numFmt w:val="bullet"/>
      <w:lvlText w:val="•"/>
      <w:lvlJc w:val="left"/>
      <w:pPr>
        <w:tabs>
          <w:tab w:val="num" w:pos="4320"/>
        </w:tabs>
        <w:ind w:left="4320" w:hanging="360"/>
      </w:pPr>
      <w:rPr>
        <w:rFonts w:ascii="Arial" w:hAnsi="Arial" w:hint="default"/>
      </w:rPr>
    </w:lvl>
    <w:lvl w:ilvl="6" w:tplc="7E227C80" w:tentative="1">
      <w:start w:val="1"/>
      <w:numFmt w:val="bullet"/>
      <w:lvlText w:val="•"/>
      <w:lvlJc w:val="left"/>
      <w:pPr>
        <w:tabs>
          <w:tab w:val="num" w:pos="5040"/>
        </w:tabs>
        <w:ind w:left="5040" w:hanging="360"/>
      </w:pPr>
      <w:rPr>
        <w:rFonts w:ascii="Arial" w:hAnsi="Arial" w:hint="default"/>
      </w:rPr>
    </w:lvl>
    <w:lvl w:ilvl="7" w:tplc="BD16880A" w:tentative="1">
      <w:start w:val="1"/>
      <w:numFmt w:val="bullet"/>
      <w:lvlText w:val="•"/>
      <w:lvlJc w:val="left"/>
      <w:pPr>
        <w:tabs>
          <w:tab w:val="num" w:pos="5760"/>
        </w:tabs>
        <w:ind w:left="5760" w:hanging="360"/>
      </w:pPr>
      <w:rPr>
        <w:rFonts w:ascii="Arial" w:hAnsi="Arial" w:hint="default"/>
      </w:rPr>
    </w:lvl>
    <w:lvl w:ilvl="8" w:tplc="7FC2C13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EF57ED0"/>
    <w:multiLevelType w:val="hybridMultilevel"/>
    <w:tmpl w:val="80F6DB9A"/>
    <w:lvl w:ilvl="0" w:tplc="05B0A1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770"/>
    <w:rsid w:val="00004CBB"/>
    <w:rsid w:val="00005ADF"/>
    <w:rsid w:val="000177DC"/>
    <w:rsid w:val="00050827"/>
    <w:rsid w:val="000C3E5B"/>
    <w:rsid w:val="000F0826"/>
    <w:rsid w:val="00106564"/>
    <w:rsid w:val="001166F3"/>
    <w:rsid w:val="00131B9D"/>
    <w:rsid w:val="00131C7A"/>
    <w:rsid w:val="001E35FE"/>
    <w:rsid w:val="00222C51"/>
    <w:rsid w:val="00273898"/>
    <w:rsid w:val="002A4B12"/>
    <w:rsid w:val="002B1FB2"/>
    <w:rsid w:val="002B3794"/>
    <w:rsid w:val="002D5336"/>
    <w:rsid w:val="002E37DD"/>
    <w:rsid w:val="002F75E6"/>
    <w:rsid w:val="00301DAB"/>
    <w:rsid w:val="00325A46"/>
    <w:rsid w:val="00383581"/>
    <w:rsid w:val="003B0745"/>
    <w:rsid w:val="00410FD1"/>
    <w:rsid w:val="004367C8"/>
    <w:rsid w:val="0050558C"/>
    <w:rsid w:val="00585F91"/>
    <w:rsid w:val="005C1247"/>
    <w:rsid w:val="005F1783"/>
    <w:rsid w:val="00695C34"/>
    <w:rsid w:val="006C4CB2"/>
    <w:rsid w:val="00774770"/>
    <w:rsid w:val="007B23BD"/>
    <w:rsid w:val="007B48CA"/>
    <w:rsid w:val="007F135D"/>
    <w:rsid w:val="00823F4F"/>
    <w:rsid w:val="00875253"/>
    <w:rsid w:val="0087751A"/>
    <w:rsid w:val="00896F33"/>
    <w:rsid w:val="008B4196"/>
    <w:rsid w:val="008C1E0B"/>
    <w:rsid w:val="008D6371"/>
    <w:rsid w:val="008F572A"/>
    <w:rsid w:val="00957E2A"/>
    <w:rsid w:val="009600B4"/>
    <w:rsid w:val="00961118"/>
    <w:rsid w:val="009643A0"/>
    <w:rsid w:val="00974FA9"/>
    <w:rsid w:val="009B54F6"/>
    <w:rsid w:val="009E178A"/>
    <w:rsid w:val="009E6E11"/>
    <w:rsid w:val="009F1465"/>
    <w:rsid w:val="00A01C54"/>
    <w:rsid w:val="00A709E2"/>
    <w:rsid w:val="00AE1ADF"/>
    <w:rsid w:val="00B8359E"/>
    <w:rsid w:val="00BA1ACF"/>
    <w:rsid w:val="00CB0A9E"/>
    <w:rsid w:val="00CC0C1B"/>
    <w:rsid w:val="00D639F2"/>
    <w:rsid w:val="00D803B1"/>
    <w:rsid w:val="00DD1FE5"/>
    <w:rsid w:val="00E05882"/>
    <w:rsid w:val="00E36A85"/>
    <w:rsid w:val="00E900D3"/>
    <w:rsid w:val="00E9310C"/>
    <w:rsid w:val="00E94AEF"/>
    <w:rsid w:val="00FB7113"/>
    <w:rsid w:val="00FE1970"/>
    <w:rsid w:val="00FF6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1429C"/>
  <w15:chartTrackingRefBased/>
  <w15:docId w15:val="{24C761F4-F988-4140-B9A9-2E2EA3AC8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ACF"/>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7377948">
      <w:bodyDiv w:val="1"/>
      <w:marLeft w:val="0"/>
      <w:marRight w:val="0"/>
      <w:marTop w:val="0"/>
      <w:marBottom w:val="0"/>
      <w:divBdr>
        <w:top w:val="none" w:sz="0" w:space="0" w:color="auto"/>
        <w:left w:val="none" w:sz="0" w:space="0" w:color="auto"/>
        <w:bottom w:val="none" w:sz="0" w:space="0" w:color="auto"/>
        <w:right w:val="none" w:sz="0" w:space="0" w:color="auto"/>
      </w:divBdr>
      <w:divsChild>
        <w:div w:id="1484472385">
          <w:marLeft w:val="547"/>
          <w:marRight w:val="0"/>
          <w:marTop w:val="115"/>
          <w:marBottom w:val="0"/>
          <w:divBdr>
            <w:top w:val="none" w:sz="0" w:space="0" w:color="auto"/>
            <w:left w:val="none" w:sz="0" w:space="0" w:color="auto"/>
            <w:bottom w:val="none" w:sz="0" w:space="0" w:color="auto"/>
            <w:right w:val="none" w:sz="0" w:space="0" w:color="auto"/>
          </w:divBdr>
        </w:div>
        <w:div w:id="619841895">
          <w:marLeft w:val="547"/>
          <w:marRight w:val="0"/>
          <w:marTop w:val="115"/>
          <w:marBottom w:val="0"/>
          <w:divBdr>
            <w:top w:val="none" w:sz="0" w:space="0" w:color="auto"/>
            <w:left w:val="none" w:sz="0" w:space="0" w:color="auto"/>
            <w:bottom w:val="none" w:sz="0" w:space="0" w:color="auto"/>
            <w:right w:val="none" w:sz="0" w:space="0" w:color="auto"/>
          </w:divBdr>
        </w:div>
        <w:div w:id="1178622042">
          <w:marLeft w:val="547"/>
          <w:marRight w:val="0"/>
          <w:marTop w:val="115"/>
          <w:marBottom w:val="0"/>
          <w:divBdr>
            <w:top w:val="none" w:sz="0" w:space="0" w:color="auto"/>
            <w:left w:val="none" w:sz="0" w:space="0" w:color="auto"/>
            <w:bottom w:val="none" w:sz="0" w:space="0" w:color="auto"/>
            <w:right w:val="none" w:sz="0" w:space="0" w:color="auto"/>
          </w:divBdr>
        </w:div>
      </w:divsChild>
    </w:div>
    <w:div w:id="824318515">
      <w:bodyDiv w:val="1"/>
      <w:marLeft w:val="0"/>
      <w:marRight w:val="0"/>
      <w:marTop w:val="0"/>
      <w:marBottom w:val="0"/>
      <w:divBdr>
        <w:top w:val="none" w:sz="0" w:space="0" w:color="auto"/>
        <w:left w:val="none" w:sz="0" w:space="0" w:color="auto"/>
        <w:bottom w:val="none" w:sz="0" w:space="0" w:color="auto"/>
        <w:right w:val="none" w:sz="0" w:space="0" w:color="auto"/>
      </w:divBdr>
      <w:divsChild>
        <w:div w:id="861668403">
          <w:marLeft w:val="0"/>
          <w:marRight w:val="0"/>
          <w:marTop w:val="0"/>
          <w:marBottom w:val="0"/>
          <w:divBdr>
            <w:top w:val="none" w:sz="0" w:space="0" w:color="auto"/>
            <w:left w:val="none" w:sz="0" w:space="0" w:color="auto"/>
            <w:bottom w:val="none" w:sz="0" w:space="0" w:color="auto"/>
            <w:right w:val="none" w:sz="0" w:space="0" w:color="auto"/>
          </w:divBdr>
          <w:divsChild>
            <w:div w:id="57744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110494">
      <w:bodyDiv w:val="1"/>
      <w:marLeft w:val="0"/>
      <w:marRight w:val="0"/>
      <w:marTop w:val="0"/>
      <w:marBottom w:val="0"/>
      <w:divBdr>
        <w:top w:val="none" w:sz="0" w:space="0" w:color="auto"/>
        <w:left w:val="none" w:sz="0" w:space="0" w:color="auto"/>
        <w:bottom w:val="none" w:sz="0" w:space="0" w:color="auto"/>
        <w:right w:val="none" w:sz="0" w:space="0" w:color="auto"/>
      </w:divBdr>
      <w:divsChild>
        <w:div w:id="1674989532">
          <w:marLeft w:val="547"/>
          <w:marRight w:val="0"/>
          <w:marTop w:val="0"/>
          <w:marBottom w:val="120"/>
          <w:divBdr>
            <w:top w:val="none" w:sz="0" w:space="0" w:color="auto"/>
            <w:left w:val="none" w:sz="0" w:space="0" w:color="auto"/>
            <w:bottom w:val="none" w:sz="0" w:space="0" w:color="auto"/>
            <w:right w:val="none" w:sz="0" w:space="0" w:color="auto"/>
          </w:divBdr>
        </w:div>
      </w:divsChild>
    </w:div>
    <w:div w:id="1224753243">
      <w:bodyDiv w:val="1"/>
      <w:marLeft w:val="0"/>
      <w:marRight w:val="0"/>
      <w:marTop w:val="0"/>
      <w:marBottom w:val="0"/>
      <w:divBdr>
        <w:top w:val="none" w:sz="0" w:space="0" w:color="auto"/>
        <w:left w:val="none" w:sz="0" w:space="0" w:color="auto"/>
        <w:bottom w:val="none" w:sz="0" w:space="0" w:color="auto"/>
        <w:right w:val="none" w:sz="0" w:space="0" w:color="auto"/>
      </w:divBdr>
      <w:divsChild>
        <w:div w:id="1300956815">
          <w:marLeft w:val="547"/>
          <w:marRight w:val="0"/>
          <w:marTop w:val="0"/>
          <w:marBottom w:val="0"/>
          <w:divBdr>
            <w:top w:val="none" w:sz="0" w:space="0" w:color="auto"/>
            <w:left w:val="none" w:sz="0" w:space="0" w:color="auto"/>
            <w:bottom w:val="none" w:sz="0" w:space="0" w:color="auto"/>
            <w:right w:val="none" w:sz="0" w:space="0" w:color="auto"/>
          </w:divBdr>
        </w:div>
        <w:div w:id="1833182680">
          <w:marLeft w:val="547"/>
          <w:marRight w:val="0"/>
          <w:marTop w:val="0"/>
          <w:marBottom w:val="0"/>
          <w:divBdr>
            <w:top w:val="none" w:sz="0" w:space="0" w:color="auto"/>
            <w:left w:val="none" w:sz="0" w:space="0" w:color="auto"/>
            <w:bottom w:val="none" w:sz="0" w:space="0" w:color="auto"/>
            <w:right w:val="none" w:sz="0" w:space="0" w:color="auto"/>
          </w:divBdr>
        </w:div>
        <w:div w:id="1224752598">
          <w:marLeft w:val="547"/>
          <w:marRight w:val="0"/>
          <w:marTop w:val="0"/>
          <w:marBottom w:val="0"/>
          <w:divBdr>
            <w:top w:val="none" w:sz="0" w:space="0" w:color="auto"/>
            <w:left w:val="none" w:sz="0" w:space="0" w:color="auto"/>
            <w:bottom w:val="none" w:sz="0" w:space="0" w:color="auto"/>
            <w:right w:val="none" w:sz="0" w:space="0" w:color="auto"/>
          </w:divBdr>
        </w:div>
        <w:div w:id="1310212649">
          <w:marLeft w:val="547"/>
          <w:marRight w:val="0"/>
          <w:marTop w:val="0"/>
          <w:marBottom w:val="0"/>
          <w:divBdr>
            <w:top w:val="none" w:sz="0" w:space="0" w:color="auto"/>
            <w:left w:val="none" w:sz="0" w:space="0" w:color="auto"/>
            <w:bottom w:val="none" w:sz="0" w:space="0" w:color="auto"/>
            <w:right w:val="none" w:sz="0" w:space="0" w:color="auto"/>
          </w:divBdr>
        </w:div>
      </w:divsChild>
    </w:div>
    <w:div w:id="1243880356">
      <w:bodyDiv w:val="1"/>
      <w:marLeft w:val="0"/>
      <w:marRight w:val="0"/>
      <w:marTop w:val="0"/>
      <w:marBottom w:val="0"/>
      <w:divBdr>
        <w:top w:val="none" w:sz="0" w:space="0" w:color="auto"/>
        <w:left w:val="none" w:sz="0" w:space="0" w:color="auto"/>
        <w:bottom w:val="none" w:sz="0" w:space="0" w:color="auto"/>
        <w:right w:val="none" w:sz="0" w:space="0" w:color="auto"/>
      </w:divBdr>
      <w:divsChild>
        <w:div w:id="830756031">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730</Words>
  <Characters>4163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2</cp:revision>
  <dcterms:created xsi:type="dcterms:W3CDTF">2020-02-23T17:18:00Z</dcterms:created>
  <dcterms:modified xsi:type="dcterms:W3CDTF">2020-02-23T17:18:00Z</dcterms:modified>
</cp:coreProperties>
</file>