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DA7B7" w14:textId="3211571B" w:rsidR="00D42BDA" w:rsidRDefault="00945D0B" w:rsidP="00945D0B">
      <w:pPr>
        <w:jc w:val="center"/>
        <w:rPr>
          <w:b/>
          <w:bCs/>
          <w:sz w:val="40"/>
          <w:szCs w:val="40"/>
          <w:u w:val="single"/>
        </w:rPr>
      </w:pPr>
      <w:r>
        <w:rPr>
          <w:b/>
          <w:bCs/>
          <w:sz w:val="40"/>
          <w:szCs w:val="40"/>
          <w:u w:val="single"/>
        </w:rPr>
        <w:t xml:space="preserve">The difference between </w:t>
      </w:r>
      <w:r w:rsidR="00447D85">
        <w:rPr>
          <w:b/>
          <w:bCs/>
          <w:sz w:val="40"/>
          <w:szCs w:val="40"/>
          <w:u w:val="single"/>
        </w:rPr>
        <w:t>within-subject designs and between</w:t>
      </w:r>
      <w:r w:rsidR="001B2EEC">
        <w:rPr>
          <w:b/>
          <w:bCs/>
          <w:sz w:val="40"/>
          <w:szCs w:val="40"/>
          <w:u w:val="single"/>
        </w:rPr>
        <w:t>-</w:t>
      </w:r>
      <w:r w:rsidR="00447D85">
        <w:rPr>
          <w:b/>
          <w:bCs/>
          <w:sz w:val="40"/>
          <w:szCs w:val="40"/>
          <w:u w:val="single"/>
        </w:rPr>
        <w:t>subject designs.</w:t>
      </w:r>
    </w:p>
    <w:p w14:paraId="3F1F840A" w14:textId="1465C763" w:rsidR="00B14AC4" w:rsidRDefault="002C46FD" w:rsidP="002C46FD">
      <w:pPr>
        <w:rPr>
          <w:sz w:val="24"/>
          <w:szCs w:val="24"/>
        </w:rPr>
      </w:pPr>
      <w:r>
        <w:rPr>
          <w:sz w:val="24"/>
          <w:szCs w:val="24"/>
        </w:rPr>
        <w:t xml:space="preserve">To begin with, qualitive </w:t>
      </w:r>
      <w:r w:rsidR="00607A6D">
        <w:rPr>
          <w:sz w:val="24"/>
          <w:szCs w:val="24"/>
        </w:rPr>
        <w:t>research</w:t>
      </w:r>
      <w:r>
        <w:rPr>
          <w:sz w:val="24"/>
          <w:szCs w:val="24"/>
        </w:rPr>
        <w:t xml:space="preserve"> is different from quantitative </w:t>
      </w:r>
      <w:r w:rsidR="00607A6D">
        <w:rPr>
          <w:sz w:val="24"/>
          <w:szCs w:val="24"/>
        </w:rPr>
        <w:t>research</w:t>
      </w:r>
      <w:r>
        <w:rPr>
          <w:sz w:val="24"/>
          <w:szCs w:val="24"/>
        </w:rPr>
        <w:t xml:space="preserve"> when being </w:t>
      </w:r>
      <w:r w:rsidR="00607A6D">
        <w:rPr>
          <w:sz w:val="24"/>
          <w:szCs w:val="24"/>
        </w:rPr>
        <w:t>used within</w:t>
      </w:r>
      <w:r>
        <w:rPr>
          <w:sz w:val="24"/>
          <w:szCs w:val="24"/>
        </w:rPr>
        <w:t xml:space="preserve"> a study. The main thing that differentiates these is</w:t>
      </w:r>
      <w:r w:rsidR="00C029FC">
        <w:rPr>
          <w:sz w:val="24"/>
          <w:szCs w:val="24"/>
        </w:rPr>
        <w:t>,</w:t>
      </w:r>
      <w:r>
        <w:rPr>
          <w:sz w:val="24"/>
          <w:szCs w:val="24"/>
        </w:rPr>
        <w:t xml:space="preserve"> the type of data gets collected </w:t>
      </w:r>
      <w:r w:rsidR="002A3F6C">
        <w:rPr>
          <w:sz w:val="24"/>
          <w:szCs w:val="24"/>
        </w:rPr>
        <w:t xml:space="preserve">by them. Qualitive research is used for gathering data, examining the data and transliterating non-numerical </w:t>
      </w:r>
      <w:r w:rsidR="00D9141C">
        <w:rPr>
          <w:sz w:val="24"/>
          <w:szCs w:val="24"/>
        </w:rPr>
        <w:t>data, such as language for example. The main objective for qualitive research is to begin to understand; individuals, groups and cultures social reality, on the same level as these people experience and feel it. These people would best be looked at in their natural setting.</w:t>
      </w:r>
      <w:r w:rsidR="00B14AC4">
        <w:rPr>
          <w:sz w:val="24"/>
          <w:szCs w:val="24"/>
        </w:rPr>
        <w:t xml:space="preserve"> Qualitative research would a-typically gather and evaluate data that is gathered from; videos, audio and text.</w:t>
      </w:r>
      <w:r w:rsidR="00D9141C">
        <w:rPr>
          <w:sz w:val="24"/>
          <w:szCs w:val="24"/>
        </w:rPr>
        <w:t xml:space="preserve"> </w:t>
      </w:r>
      <w:r w:rsidR="009B6E28">
        <w:rPr>
          <w:sz w:val="24"/>
          <w:szCs w:val="24"/>
        </w:rPr>
        <w:t>(McLeod S, 2023).</w:t>
      </w:r>
    </w:p>
    <w:p w14:paraId="6ACBBC77" w14:textId="27116B1B" w:rsidR="002A3F6C" w:rsidRPr="002C46FD" w:rsidRDefault="00D9141C" w:rsidP="002C46FD">
      <w:pPr>
        <w:rPr>
          <w:sz w:val="24"/>
          <w:szCs w:val="24"/>
        </w:rPr>
      </w:pPr>
      <w:r>
        <w:rPr>
          <w:sz w:val="24"/>
          <w:szCs w:val="24"/>
        </w:rPr>
        <w:t xml:space="preserve">         Quantitative research is numerical based when collecting data from a study. It looks at numerical </w:t>
      </w:r>
      <w:r w:rsidR="009F1F18">
        <w:rPr>
          <w:sz w:val="24"/>
          <w:szCs w:val="24"/>
        </w:rPr>
        <w:t>data to describe, anticipate or control variables of interest.</w:t>
      </w:r>
      <w:r w:rsidR="009B6E28">
        <w:rPr>
          <w:sz w:val="24"/>
          <w:szCs w:val="24"/>
        </w:rPr>
        <w:t xml:space="preserve"> An example of quantitative date being used in the field of psychology is the IQ assessment, best known as the Wechsler Adult Intelligence Scale (WAIS).</w:t>
      </w:r>
      <w:r w:rsidR="006755B1">
        <w:rPr>
          <w:sz w:val="24"/>
          <w:szCs w:val="24"/>
        </w:rPr>
        <w:t xml:space="preserve"> (Budhiu R, 2023).</w:t>
      </w:r>
    </w:p>
    <w:p w14:paraId="5B3E3217" w14:textId="2E387005" w:rsidR="009E3F75" w:rsidRDefault="002C46FD" w:rsidP="009E3F75">
      <w:pPr>
        <w:jc w:val="both"/>
        <w:rPr>
          <w:sz w:val="24"/>
          <w:szCs w:val="24"/>
        </w:rPr>
      </w:pPr>
      <w:r>
        <w:rPr>
          <w:sz w:val="24"/>
          <w:szCs w:val="24"/>
        </w:rPr>
        <w:t xml:space="preserve">         </w:t>
      </w:r>
      <w:r w:rsidR="009E3F75">
        <w:rPr>
          <w:sz w:val="24"/>
          <w:szCs w:val="24"/>
        </w:rPr>
        <w:t>When conducting an experimental study, the term within-subject design</w:t>
      </w:r>
      <w:r w:rsidR="00AD624E">
        <w:rPr>
          <w:sz w:val="24"/>
          <w:szCs w:val="24"/>
        </w:rPr>
        <w:t xml:space="preserve"> means that the study will look at two or more independent groups, and evaluate the different results obtained from each of these groups. For example, if the study was to look at the difference in personality traits between gender. We would conduct a study with one group of males and one group of females, in order to see the difference in results across the two groups. </w:t>
      </w:r>
      <w:r w:rsidR="001B2EEC">
        <w:rPr>
          <w:sz w:val="24"/>
          <w:szCs w:val="24"/>
        </w:rPr>
        <w:t>(Budhiu R, 2023).</w:t>
      </w:r>
    </w:p>
    <w:p w14:paraId="0CB9A93B" w14:textId="285DF89D" w:rsidR="00B14AC4" w:rsidRDefault="00717A55" w:rsidP="009E3F75">
      <w:pPr>
        <w:jc w:val="both"/>
        <w:rPr>
          <w:sz w:val="24"/>
          <w:szCs w:val="24"/>
        </w:rPr>
      </w:pPr>
      <w:r>
        <w:rPr>
          <w:sz w:val="24"/>
          <w:szCs w:val="24"/>
        </w:rPr>
        <w:t xml:space="preserve">        The advantages of using within-subject design during a study is that it is a powerful statistical source, only needs a small sample to be able to conduct the study and also it removes the effects of individual differences within the results. The disadvantages of the within-subject design are</w:t>
      </w:r>
      <w:r w:rsidR="00846AE0">
        <w:rPr>
          <w:sz w:val="24"/>
          <w:szCs w:val="24"/>
        </w:rPr>
        <w:t xml:space="preserve"> that they take longer to perform, resulting in time-affects. Carry-over threats and also internal validity threats which affects the likelihood of finding a relation between the subject variables. To conclude the within-subject design, they have a lot of internal validity threats, however they are proven to be statistically influential. (Scribbbr,2023).</w:t>
      </w:r>
    </w:p>
    <w:p w14:paraId="52BBE05E" w14:textId="121595BD" w:rsidR="00AD624E" w:rsidRDefault="00AD624E" w:rsidP="009E3F75">
      <w:pPr>
        <w:jc w:val="both"/>
        <w:rPr>
          <w:sz w:val="24"/>
          <w:szCs w:val="24"/>
        </w:rPr>
      </w:pPr>
      <w:r>
        <w:rPr>
          <w:sz w:val="24"/>
          <w:szCs w:val="24"/>
        </w:rPr>
        <w:t xml:space="preserve">         Moreover, another term used when performing a study is known as between</w:t>
      </w:r>
      <w:r w:rsidR="001B2EEC">
        <w:rPr>
          <w:sz w:val="24"/>
          <w:szCs w:val="24"/>
        </w:rPr>
        <w:t>-</w:t>
      </w:r>
      <w:r>
        <w:rPr>
          <w:sz w:val="24"/>
          <w:szCs w:val="24"/>
        </w:rPr>
        <w:t xml:space="preserve">subject designs. This </w:t>
      </w:r>
      <w:r w:rsidR="00155406">
        <w:rPr>
          <w:sz w:val="24"/>
          <w:szCs w:val="24"/>
        </w:rPr>
        <w:t xml:space="preserve">is best described as conducting a study with just one group of participants, not separate groups. </w:t>
      </w:r>
      <w:r w:rsidR="001B2EEC">
        <w:rPr>
          <w:sz w:val="24"/>
          <w:szCs w:val="24"/>
        </w:rPr>
        <w:t>For example, if the study was to correctly recall a number of shapes, each of the participants would be presented with the same number of shapes and the same visual shape. (Budhiu, 2023)</w:t>
      </w:r>
      <w:r w:rsidR="008577E0">
        <w:rPr>
          <w:sz w:val="24"/>
          <w:szCs w:val="24"/>
        </w:rPr>
        <w:t>.</w:t>
      </w:r>
    </w:p>
    <w:p w14:paraId="33752015" w14:textId="756AB919" w:rsidR="005531ED" w:rsidRDefault="005531ED" w:rsidP="009E3F75">
      <w:pPr>
        <w:jc w:val="both"/>
        <w:rPr>
          <w:sz w:val="24"/>
          <w:szCs w:val="24"/>
        </w:rPr>
      </w:pPr>
      <w:r>
        <w:rPr>
          <w:sz w:val="24"/>
          <w:szCs w:val="24"/>
        </w:rPr>
        <w:t xml:space="preserve">        The advantages of using a between-subject design within a study is that the length of time needed to carry out the study is much shorter. Another positive is that eliminates carryover effects from the study. The disadvantages of using a between-subject design is that it is not cost effective, it uses a lot more administration when collecting the participants for a study. It also requires larger samples for higher power. Lastly the alternative explanation for results is a product from individual differences. To sum up, although a between-subject design </w:t>
      </w:r>
      <w:r>
        <w:rPr>
          <w:sz w:val="24"/>
          <w:szCs w:val="24"/>
        </w:rPr>
        <w:lastRenderedPageBreak/>
        <w:t xml:space="preserve">produces much less internal validity threat, it does require far more participants that within-subject design does for statistical power. (Scribblrr,2023). </w:t>
      </w:r>
    </w:p>
    <w:p w14:paraId="4D0EF80A" w14:textId="77777777" w:rsidR="00B14AC4" w:rsidRDefault="00B14AC4" w:rsidP="009E3F75">
      <w:pPr>
        <w:jc w:val="both"/>
        <w:rPr>
          <w:sz w:val="24"/>
          <w:szCs w:val="24"/>
        </w:rPr>
      </w:pPr>
    </w:p>
    <w:p w14:paraId="48D90484" w14:textId="69D77C42" w:rsidR="00215DC6" w:rsidRDefault="00215DC6" w:rsidP="009E3F75">
      <w:pPr>
        <w:jc w:val="both"/>
        <w:rPr>
          <w:sz w:val="24"/>
          <w:szCs w:val="24"/>
        </w:rPr>
      </w:pPr>
      <w:r>
        <w:rPr>
          <w:sz w:val="24"/>
          <w:szCs w:val="24"/>
        </w:rPr>
        <w:t xml:space="preserve">         Each study that is conducted, should follow the ethical framework that is known as the BPS code of ethics and conduct. This BPS code </w:t>
      </w:r>
      <w:r w:rsidR="00F36F83">
        <w:rPr>
          <w:sz w:val="24"/>
          <w:szCs w:val="24"/>
        </w:rPr>
        <w:t xml:space="preserve">supplies ethical guidance to deliver interventions based on individual-behaviour. </w:t>
      </w:r>
      <w:r w:rsidR="00C643FD">
        <w:rPr>
          <w:sz w:val="24"/>
          <w:szCs w:val="24"/>
        </w:rPr>
        <w:t xml:space="preserve">It focuses on making sure </w:t>
      </w:r>
      <w:r w:rsidR="00B14AC4">
        <w:rPr>
          <w:sz w:val="24"/>
          <w:szCs w:val="24"/>
        </w:rPr>
        <w:t xml:space="preserve">competence, respect, responsibility and integrity is followed through the duration of studies and/or experiments. (BPS Ethics Committee,2021). </w:t>
      </w:r>
    </w:p>
    <w:p w14:paraId="673C69F2" w14:textId="77777777" w:rsidR="00C643FD" w:rsidRDefault="00C643FD" w:rsidP="009E3F75">
      <w:pPr>
        <w:jc w:val="both"/>
        <w:rPr>
          <w:sz w:val="24"/>
          <w:szCs w:val="24"/>
        </w:rPr>
      </w:pPr>
    </w:p>
    <w:p w14:paraId="7E5A7A29" w14:textId="77777777" w:rsidR="00F36F83" w:rsidRDefault="00F36F83" w:rsidP="009E3F75">
      <w:pPr>
        <w:jc w:val="both"/>
        <w:rPr>
          <w:sz w:val="24"/>
          <w:szCs w:val="24"/>
        </w:rPr>
      </w:pPr>
    </w:p>
    <w:p w14:paraId="5792EA9F" w14:textId="14C27CFA" w:rsidR="00D90113" w:rsidRDefault="00D90113" w:rsidP="009E3F75">
      <w:pPr>
        <w:jc w:val="both"/>
        <w:rPr>
          <w:sz w:val="24"/>
          <w:szCs w:val="24"/>
        </w:rPr>
      </w:pPr>
      <w:r>
        <w:rPr>
          <w:sz w:val="24"/>
          <w:szCs w:val="24"/>
        </w:rPr>
        <w:t xml:space="preserve">        </w:t>
      </w:r>
    </w:p>
    <w:p w14:paraId="6E273888" w14:textId="77777777" w:rsidR="001B2EEC" w:rsidRDefault="001B2EEC" w:rsidP="009E3F75">
      <w:pPr>
        <w:jc w:val="both"/>
        <w:rPr>
          <w:sz w:val="24"/>
          <w:szCs w:val="24"/>
        </w:rPr>
      </w:pPr>
    </w:p>
    <w:p w14:paraId="7257D6AA" w14:textId="77777777" w:rsidR="00846AE0" w:rsidRDefault="00846AE0" w:rsidP="009E3F75">
      <w:pPr>
        <w:jc w:val="both"/>
        <w:rPr>
          <w:sz w:val="24"/>
          <w:szCs w:val="24"/>
        </w:rPr>
      </w:pPr>
    </w:p>
    <w:p w14:paraId="75452A7F" w14:textId="77777777" w:rsidR="00846AE0" w:rsidRDefault="00846AE0" w:rsidP="009E3F75">
      <w:pPr>
        <w:jc w:val="both"/>
        <w:rPr>
          <w:sz w:val="24"/>
          <w:szCs w:val="24"/>
        </w:rPr>
      </w:pPr>
    </w:p>
    <w:p w14:paraId="2FF4E0A9" w14:textId="77777777" w:rsidR="00846AE0" w:rsidRDefault="00846AE0" w:rsidP="009E3F75">
      <w:pPr>
        <w:jc w:val="both"/>
        <w:rPr>
          <w:sz w:val="24"/>
          <w:szCs w:val="24"/>
        </w:rPr>
      </w:pPr>
    </w:p>
    <w:p w14:paraId="337F85E2" w14:textId="77777777" w:rsidR="00846AE0" w:rsidRDefault="00846AE0" w:rsidP="009E3F75">
      <w:pPr>
        <w:jc w:val="both"/>
        <w:rPr>
          <w:sz w:val="24"/>
          <w:szCs w:val="24"/>
        </w:rPr>
      </w:pPr>
    </w:p>
    <w:p w14:paraId="38B821D4" w14:textId="77777777" w:rsidR="00846AE0" w:rsidRDefault="00846AE0" w:rsidP="009E3F75">
      <w:pPr>
        <w:jc w:val="both"/>
        <w:rPr>
          <w:sz w:val="24"/>
          <w:szCs w:val="24"/>
        </w:rPr>
      </w:pPr>
    </w:p>
    <w:p w14:paraId="309AFFAE" w14:textId="77777777" w:rsidR="00846AE0" w:rsidRDefault="00846AE0" w:rsidP="009E3F75">
      <w:pPr>
        <w:jc w:val="both"/>
        <w:rPr>
          <w:sz w:val="24"/>
          <w:szCs w:val="24"/>
        </w:rPr>
      </w:pPr>
    </w:p>
    <w:p w14:paraId="1941C9CB" w14:textId="77777777" w:rsidR="00846AE0" w:rsidRDefault="00846AE0" w:rsidP="009E3F75">
      <w:pPr>
        <w:jc w:val="both"/>
        <w:rPr>
          <w:sz w:val="24"/>
          <w:szCs w:val="24"/>
        </w:rPr>
      </w:pPr>
    </w:p>
    <w:p w14:paraId="3E6DE47B" w14:textId="77777777" w:rsidR="00846AE0" w:rsidRDefault="00846AE0" w:rsidP="009E3F75">
      <w:pPr>
        <w:jc w:val="both"/>
        <w:rPr>
          <w:sz w:val="24"/>
          <w:szCs w:val="24"/>
        </w:rPr>
      </w:pPr>
    </w:p>
    <w:p w14:paraId="5C654B5E" w14:textId="77777777" w:rsidR="00846AE0" w:rsidRDefault="00846AE0" w:rsidP="009E3F75">
      <w:pPr>
        <w:jc w:val="both"/>
        <w:rPr>
          <w:sz w:val="24"/>
          <w:szCs w:val="24"/>
        </w:rPr>
      </w:pPr>
    </w:p>
    <w:p w14:paraId="3D70652B" w14:textId="77777777" w:rsidR="00846AE0" w:rsidRDefault="00846AE0" w:rsidP="009E3F75">
      <w:pPr>
        <w:jc w:val="both"/>
        <w:rPr>
          <w:sz w:val="24"/>
          <w:szCs w:val="24"/>
        </w:rPr>
      </w:pPr>
    </w:p>
    <w:p w14:paraId="5F35E201" w14:textId="77777777" w:rsidR="00846AE0" w:rsidRDefault="00846AE0" w:rsidP="009E3F75">
      <w:pPr>
        <w:jc w:val="both"/>
        <w:rPr>
          <w:sz w:val="24"/>
          <w:szCs w:val="24"/>
        </w:rPr>
      </w:pPr>
    </w:p>
    <w:p w14:paraId="08AD5840" w14:textId="77777777" w:rsidR="00846AE0" w:rsidRDefault="00846AE0" w:rsidP="009E3F75">
      <w:pPr>
        <w:jc w:val="both"/>
        <w:rPr>
          <w:sz w:val="24"/>
          <w:szCs w:val="24"/>
        </w:rPr>
      </w:pPr>
    </w:p>
    <w:p w14:paraId="3291F3C7" w14:textId="77777777" w:rsidR="00846AE0" w:rsidRDefault="00846AE0" w:rsidP="009E3F75">
      <w:pPr>
        <w:jc w:val="both"/>
        <w:rPr>
          <w:sz w:val="24"/>
          <w:szCs w:val="24"/>
        </w:rPr>
      </w:pPr>
    </w:p>
    <w:p w14:paraId="118C2BDB" w14:textId="77777777" w:rsidR="00846AE0" w:rsidRDefault="00846AE0" w:rsidP="009E3F75">
      <w:pPr>
        <w:jc w:val="both"/>
        <w:rPr>
          <w:sz w:val="24"/>
          <w:szCs w:val="24"/>
        </w:rPr>
      </w:pPr>
    </w:p>
    <w:p w14:paraId="125C1361" w14:textId="77777777" w:rsidR="00846AE0" w:rsidRDefault="00846AE0" w:rsidP="009E3F75">
      <w:pPr>
        <w:jc w:val="both"/>
        <w:rPr>
          <w:sz w:val="24"/>
          <w:szCs w:val="24"/>
        </w:rPr>
      </w:pPr>
    </w:p>
    <w:p w14:paraId="100D77BE" w14:textId="77777777" w:rsidR="00846AE0" w:rsidRDefault="00846AE0" w:rsidP="009E3F75">
      <w:pPr>
        <w:jc w:val="both"/>
        <w:rPr>
          <w:sz w:val="24"/>
          <w:szCs w:val="24"/>
        </w:rPr>
      </w:pPr>
    </w:p>
    <w:p w14:paraId="3094C866" w14:textId="77777777" w:rsidR="00846AE0" w:rsidRDefault="00846AE0" w:rsidP="009E3F75">
      <w:pPr>
        <w:jc w:val="both"/>
        <w:rPr>
          <w:sz w:val="24"/>
          <w:szCs w:val="24"/>
        </w:rPr>
      </w:pPr>
    </w:p>
    <w:p w14:paraId="544BB79D" w14:textId="77777777" w:rsidR="00846AE0" w:rsidRDefault="00846AE0" w:rsidP="009E3F75">
      <w:pPr>
        <w:jc w:val="both"/>
        <w:rPr>
          <w:sz w:val="24"/>
          <w:szCs w:val="24"/>
        </w:rPr>
      </w:pPr>
    </w:p>
    <w:p w14:paraId="20B9CADB" w14:textId="77777777" w:rsidR="001B2EEC" w:rsidRDefault="001B2EEC" w:rsidP="009E3F75">
      <w:pPr>
        <w:jc w:val="both"/>
        <w:rPr>
          <w:sz w:val="24"/>
          <w:szCs w:val="24"/>
        </w:rPr>
      </w:pPr>
    </w:p>
    <w:p w14:paraId="0C7D4E62" w14:textId="720A957F" w:rsidR="001B2EEC" w:rsidRDefault="001B2EEC" w:rsidP="001B2EEC">
      <w:pPr>
        <w:jc w:val="center"/>
        <w:rPr>
          <w:b/>
          <w:bCs/>
          <w:sz w:val="40"/>
          <w:szCs w:val="40"/>
          <w:u w:val="single"/>
        </w:rPr>
      </w:pPr>
      <w:r>
        <w:rPr>
          <w:b/>
          <w:bCs/>
          <w:sz w:val="40"/>
          <w:szCs w:val="40"/>
          <w:u w:val="single"/>
        </w:rPr>
        <w:lastRenderedPageBreak/>
        <w:t>Reference list</w:t>
      </w:r>
    </w:p>
    <w:p w14:paraId="1548A776" w14:textId="5E35D06D" w:rsidR="001B2EEC" w:rsidRDefault="001B2EEC" w:rsidP="001B2EEC">
      <w:r>
        <w:rPr>
          <w:sz w:val="24"/>
          <w:szCs w:val="24"/>
        </w:rPr>
        <w:t xml:space="preserve">Budhiu R. (2023). </w:t>
      </w:r>
      <w:r>
        <w:rPr>
          <w:i/>
          <w:iCs/>
          <w:sz w:val="24"/>
          <w:szCs w:val="24"/>
        </w:rPr>
        <w:t xml:space="preserve">Between-subjects vs within-subjects design study. </w:t>
      </w:r>
      <w:r>
        <w:rPr>
          <w:sz w:val="24"/>
          <w:szCs w:val="24"/>
        </w:rPr>
        <w:t xml:space="preserve">Accessed on:17/07/23. (Available at: </w:t>
      </w:r>
      <w:hyperlink r:id="rId6" w:history="1">
        <w:r w:rsidR="008577E0">
          <w:rPr>
            <w:rStyle w:val="Hyperlink"/>
          </w:rPr>
          <w:t>Between-Subjects vs. Within-Subjects Study Design (nngroup.com)</w:t>
        </w:r>
      </w:hyperlink>
      <w:r w:rsidR="008577E0">
        <w:t xml:space="preserve"> ). </w:t>
      </w:r>
    </w:p>
    <w:p w14:paraId="246457A7" w14:textId="76A9B21C" w:rsidR="00B14AC4" w:rsidRPr="00B14AC4" w:rsidRDefault="00B14AC4" w:rsidP="001B2EEC">
      <w:r w:rsidRPr="00B14AC4">
        <w:t>BPS Ethics Committee.</w:t>
      </w:r>
      <w:r>
        <w:t xml:space="preserve"> (2021). </w:t>
      </w:r>
      <w:r>
        <w:rPr>
          <w:i/>
          <w:iCs/>
        </w:rPr>
        <w:t xml:space="preserve">Code of Ethics and Conduct. </w:t>
      </w:r>
      <w:r>
        <w:t>Accessed on:17/07/23. (Available at:</w:t>
      </w:r>
      <w:r w:rsidRPr="00B14AC4">
        <w:t xml:space="preserve"> </w:t>
      </w:r>
      <w:hyperlink r:id="rId7" w:history="1">
        <w:r>
          <w:rPr>
            <w:rStyle w:val="Hyperlink"/>
          </w:rPr>
          <w:t>Code of Ethics and Conduct | BPS</w:t>
        </w:r>
      </w:hyperlink>
      <w:r>
        <w:t xml:space="preserve">). </w:t>
      </w:r>
    </w:p>
    <w:p w14:paraId="2BED463E" w14:textId="3F8EEDF2" w:rsidR="009B6E28" w:rsidRDefault="009B6E28" w:rsidP="001B2EEC">
      <w:r w:rsidRPr="00B14AC4">
        <w:t xml:space="preserve">Mcleod S. (2023). </w:t>
      </w:r>
      <w:r w:rsidRPr="009B6E28">
        <w:rPr>
          <w:i/>
          <w:iCs/>
        </w:rPr>
        <w:t xml:space="preserve">Qualitive vs quantitative research methods </w:t>
      </w:r>
      <w:r>
        <w:rPr>
          <w:i/>
          <w:iCs/>
        </w:rPr>
        <w:t xml:space="preserve">and data analysis. </w:t>
      </w:r>
      <w:r>
        <w:t xml:space="preserve">Accessed on: 17/07/23. (Available at: </w:t>
      </w:r>
      <w:hyperlink r:id="rId8" w:history="1">
        <w:r>
          <w:rPr>
            <w:rStyle w:val="Hyperlink"/>
          </w:rPr>
          <w:t>Qualitative vs Quantitative Research: What's the Difference? (simplypsychology.org)</w:t>
        </w:r>
      </w:hyperlink>
      <w:r>
        <w:t xml:space="preserve"> ). </w:t>
      </w:r>
    </w:p>
    <w:p w14:paraId="36DA04B3" w14:textId="0F27F0A9" w:rsidR="006755B1" w:rsidRPr="00846AE0" w:rsidRDefault="00846AE0" w:rsidP="001B2EEC">
      <w:pPr>
        <w:rPr>
          <w:sz w:val="24"/>
          <w:szCs w:val="24"/>
        </w:rPr>
      </w:pPr>
      <w:r>
        <w:rPr>
          <w:sz w:val="24"/>
          <w:szCs w:val="24"/>
        </w:rPr>
        <w:t xml:space="preserve">Scribblrr. (2023). </w:t>
      </w:r>
      <w:r>
        <w:rPr>
          <w:i/>
          <w:iCs/>
          <w:sz w:val="24"/>
          <w:szCs w:val="24"/>
        </w:rPr>
        <w:t xml:space="preserve">What are the pro’s and cons of a within-subject design. </w:t>
      </w:r>
      <w:r>
        <w:rPr>
          <w:sz w:val="24"/>
          <w:szCs w:val="24"/>
        </w:rPr>
        <w:t xml:space="preserve">Accessed on: 17/07/23. (Available at: </w:t>
      </w:r>
      <w:hyperlink r:id="rId9" w:history="1">
        <w:r w:rsidRPr="003F10E6">
          <w:rPr>
            <w:rStyle w:val="Hyperlink"/>
            <w:sz w:val="24"/>
            <w:szCs w:val="24"/>
          </w:rPr>
          <w:t>https://www.bing.com/search?q=within+subject+design+pros+and+cons&amp;qs=UT&amp;pq=within+subject+design+pros&amp;sc=10-26&amp;cvid=134883522B38478DB82D2048946C97BB&amp;FORM=QBRE&amp;sp=1&amp;ghc=1&amp;lq=0&amp;ntref=1</w:t>
        </w:r>
      </w:hyperlink>
      <w:r>
        <w:rPr>
          <w:sz w:val="24"/>
          <w:szCs w:val="24"/>
        </w:rPr>
        <w:t xml:space="preserve"> ). </w:t>
      </w:r>
    </w:p>
    <w:sectPr w:rsidR="006755B1" w:rsidRPr="00846AE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69BD9" w14:textId="77777777" w:rsidR="00945D0B" w:rsidRDefault="00945D0B" w:rsidP="00945D0B">
      <w:pPr>
        <w:spacing w:after="0" w:line="240" w:lineRule="auto"/>
      </w:pPr>
      <w:r>
        <w:separator/>
      </w:r>
    </w:p>
  </w:endnote>
  <w:endnote w:type="continuationSeparator" w:id="0">
    <w:p w14:paraId="2DAB311A" w14:textId="77777777" w:rsidR="00945D0B" w:rsidRDefault="00945D0B" w:rsidP="00945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placeholder>
        <w:docPart w:val="826BB4EFBB0D49B5A66A9F94AFB369BB"/>
      </w:placeholder>
      <w:temporary/>
      <w:showingPlcHdr/>
      <w15:appearance w15:val="hidden"/>
    </w:sdtPr>
    <w:sdtContent>
      <w:p w14:paraId="14459C7D" w14:textId="77777777" w:rsidR="00945D0B" w:rsidRDefault="00945D0B">
        <w:pPr>
          <w:pStyle w:val="Footer"/>
        </w:pPr>
        <w:r>
          <w:t>[Type here]</w:t>
        </w:r>
      </w:p>
    </w:sdtContent>
  </w:sdt>
  <w:p w14:paraId="4EFB1535" w14:textId="77777777" w:rsidR="00945D0B" w:rsidRDefault="00945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B6DB2" w14:textId="77777777" w:rsidR="00945D0B" w:rsidRDefault="00945D0B" w:rsidP="00945D0B">
      <w:pPr>
        <w:spacing w:after="0" w:line="240" w:lineRule="auto"/>
      </w:pPr>
      <w:r>
        <w:separator/>
      </w:r>
    </w:p>
  </w:footnote>
  <w:footnote w:type="continuationSeparator" w:id="0">
    <w:p w14:paraId="194505B2" w14:textId="77777777" w:rsidR="00945D0B" w:rsidRDefault="00945D0B" w:rsidP="00945D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363DC" w14:textId="6DB22A88" w:rsidR="00945D0B" w:rsidRDefault="00945D0B" w:rsidP="00945D0B">
    <w:pPr>
      <w:pStyle w:val="Header"/>
      <w:jc w:val="right"/>
    </w:pPr>
    <w:r>
      <w:t>Alisha Beckett (2104485).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D0B"/>
    <w:rsid w:val="00155406"/>
    <w:rsid w:val="001B2EEC"/>
    <w:rsid w:val="00215DC6"/>
    <w:rsid w:val="002510EF"/>
    <w:rsid w:val="002A3F6C"/>
    <w:rsid w:val="002C46FD"/>
    <w:rsid w:val="004151F1"/>
    <w:rsid w:val="00447D85"/>
    <w:rsid w:val="005531ED"/>
    <w:rsid w:val="00607A6D"/>
    <w:rsid w:val="006755B1"/>
    <w:rsid w:val="00717A55"/>
    <w:rsid w:val="00846AE0"/>
    <w:rsid w:val="008577E0"/>
    <w:rsid w:val="00945D0B"/>
    <w:rsid w:val="009B6E28"/>
    <w:rsid w:val="009E3F75"/>
    <w:rsid w:val="009F1F18"/>
    <w:rsid w:val="00AD624E"/>
    <w:rsid w:val="00B14AC4"/>
    <w:rsid w:val="00C029FC"/>
    <w:rsid w:val="00C643FD"/>
    <w:rsid w:val="00D42BDA"/>
    <w:rsid w:val="00D90113"/>
    <w:rsid w:val="00D9141C"/>
    <w:rsid w:val="00F36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B4BBF"/>
  <w15:chartTrackingRefBased/>
  <w15:docId w15:val="{44E69D8F-765F-4E51-BFFE-20119276D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5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D0B"/>
  </w:style>
  <w:style w:type="paragraph" w:styleId="Footer">
    <w:name w:val="footer"/>
    <w:basedOn w:val="Normal"/>
    <w:link w:val="FooterChar"/>
    <w:uiPriority w:val="99"/>
    <w:unhideWhenUsed/>
    <w:rsid w:val="00945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D0B"/>
  </w:style>
  <w:style w:type="character" w:styleId="Hyperlink">
    <w:name w:val="Hyperlink"/>
    <w:basedOn w:val="DefaultParagraphFont"/>
    <w:uiPriority w:val="99"/>
    <w:unhideWhenUsed/>
    <w:rsid w:val="008577E0"/>
    <w:rPr>
      <w:color w:val="0000FF"/>
      <w:u w:val="single"/>
    </w:rPr>
  </w:style>
  <w:style w:type="character" w:styleId="UnresolvedMention">
    <w:name w:val="Unresolved Mention"/>
    <w:basedOn w:val="DefaultParagraphFont"/>
    <w:uiPriority w:val="99"/>
    <w:semiHidden/>
    <w:unhideWhenUsed/>
    <w:rsid w:val="00846A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qualitative-quantitative.html" TargetMode="Externa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yperlink" Target="https://www.bps.org.uk/guideline/code-ethics-and-conduc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ngroup.com/articles/between-within-subjects/"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bing.com/search?q=within+subject+design+pros+and+cons&amp;qs=UT&amp;pq=within+subject+design+pros&amp;sc=10-26&amp;cvid=134883522B38478DB82D2048946C97BB&amp;FORM=QBRE&amp;sp=1&amp;ghc=1&amp;lq=0&amp;ntref=1"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6BB4EFBB0D49B5A66A9F94AFB369BB"/>
        <w:category>
          <w:name w:val="General"/>
          <w:gallery w:val="placeholder"/>
        </w:category>
        <w:types>
          <w:type w:val="bbPlcHdr"/>
        </w:types>
        <w:behaviors>
          <w:behavior w:val="content"/>
        </w:behaviors>
        <w:guid w:val="{88065926-CB1B-4082-AF04-9EB9EEB342AF}"/>
      </w:docPartPr>
      <w:docPartBody>
        <w:p w:rsidR="00000000" w:rsidRDefault="00D232D2" w:rsidP="00D232D2">
          <w:pPr>
            <w:pStyle w:val="826BB4EFBB0D49B5A66A9F94AFB369B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2D2"/>
    <w:rsid w:val="00D23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26BB4EFBB0D49B5A66A9F94AFB369BB">
    <w:name w:val="826BB4EFBB0D49B5A66A9F94AFB369BB"/>
    <w:rsid w:val="00D232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Beckett</dc:creator>
  <cp:keywords/>
  <dc:description/>
  <cp:lastModifiedBy>Alisha Beckett</cp:lastModifiedBy>
  <cp:revision>2</cp:revision>
  <dcterms:created xsi:type="dcterms:W3CDTF">2023-07-17T10:37:00Z</dcterms:created>
  <dcterms:modified xsi:type="dcterms:W3CDTF">2023-07-17T18:01:00Z</dcterms:modified>
</cp:coreProperties>
</file>