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12B73F" w14:textId="77777777" w:rsidR="008343BA" w:rsidRPr="0024256A" w:rsidRDefault="0024256A" w:rsidP="008343BA">
      <w:pPr>
        <w:jc w:val="center"/>
        <w:rPr>
          <w:rFonts w:ascii="Mongolian Baiti" w:hAnsi="Mongolian Baiti" w:cs="Mongolian Baiti"/>
          <w:b/>
          <w:sz w:val="144"/>
        </w:rPr>
      </w:pPr>
      <w:r w:rsidRPr="0024256A">
        <w:rPr>
          <w:rFonts w:ascii="Mongolian Baiti" w:hAnsi="Mongolian Baiti" w:cs="Mongolian Baiti"/>
          <w:b/>
          <w:noProof/>
          <w:sz w:val="144"/>
        </w:rPr>
        <w:drawing>
          <wp:anchor distT="0" distB="0" distL="114300" distR="114300" simplePos="0" relativeHeight="251658240" behindDoc="1" locked="0" layoutInCell="1" allowOverlap="1" wp14:anchorId="0E5C06B6" wp14:editId="7B7A2E7C">
            <wp:simplePos x="0" y="0"/>
            <wp:positionH relativeFrom="margin">
              <wp:posOffset>-2867025</wp:posOffset>
            </wp:positionH>
            <wp:positionV relativeFrom="paragraph">
              <wp:posOffset>-1066800</wp:posOffset>
            </wp:positionV>
            <wp:extent cx="11436713" cy="114204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bg2">
                          <a:shade val="45000"/>
                          <a:satMod val="135000"/>
                        </a:schemeClr>
                        <a:prstClr val="white"/>
                      </a:duotone>
                      <a:extLst>
                        <a:ext uri="{BEBA8EAE-BF5A-486C-A8C5-ECC9F3942E4B}">
                          <a14:imgProps xmlns:a14="http://schemas.microsoft.com/office/drawing/2010/main">
                            <a14:imgLayer r:embed="rId9">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1436713" cy="1142047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8343BA" w:rsidRPr="0024256A">
        <w:rPr>
          <w:rFonts w:ascii="Mongolian Baiti" w:hAnsi="Mongolian Baiti" w:cs="Mongolian Baiti"/>
          <w:b/>
          <w:sz w:val="144"/>
        </w:rPr>
        <w:t>Analysis and Simulation of a Centrifugal Clutch</w:t>
      </w:r>
    </w:p>
    <w:p w14:paraId="330CD0F7" w14:textId="77777777" w:rsidR="008343BA" w:rsidRDefault="008343BA" w:rsidP="008343BA">
      <w:pPr>
        <w:jc w:val="center"/>
        <w:rPr>
          <w:rFonts w:cstheme="minorHAnsi"/>
          <w:sz w:val="96"/>
        </w:rPr>
      </w:pPr>
    </w:p>
    <w:p w14:paraId="0DB96ED9" w14:textId="77777777" w:rsidR="008343BA" w:rsidRPr="007D20F9" w:rsidRDefault="008343BA" w:rsidP="008343BA">
      <w:pPr>
        <w:jc w:val="center"/>
        <w:rPr>
          <w:rFonts w:cstheme="minorHAnsi"/>
          <w:b/>
          <w:sz w:val="28"/>
          <w:szCs w:val="28"/>
        </w:rPr>
      </w:pPr>
      <w:r w:rsidRPr="007D20F9">
        <w:rPr>
          <w:rFonts w:cstheme="minorHAnsi"/>
          <w:b/>
          <w:sz w:val="28"/>
          <w:szCs w:val="28"/>
        </w:rPr>
        <w:t xml:space="preserve">By Morgan James (1251151) </w:t>
      </w:r>
    </w:p>
    <w:p w14:paraId="1DDE2984" w14:textId="77777777" w:rsidR="0024256A" w:rsidRDefault="008D32FD" w:rsidP="0024256A">
      <w:pPr>
        <w:rPr>
          <w:rFonts w:cstheme="minorHAnsi"/>
          <w:sz w:val="28"/>
          <w:szCs w:val="28"/>
        </w:rPr>
      </w:pPr>
      <w:r w:rsidRPr="007D20F9">
        <w:rPr>
          <w:rFonts w:cstheme="minorHAnsi"/>
          <w:noProof/>
          <w:sz w:val="28"/>
          <w:szCs w:val="28"/>
        </w:rPr>
        <mc:AlternateContent>
          <mc:Choice Requires="wps">
            <w:drawing>
              <wp:anchor distT="45720" distB="45720" distL="114300" distR="114300" simplePos="0" relativeHeight="251662336" behindDoc="0" locked="0" layoutInCell="1" allowOverlap="1" wp14:anchorId="195637FF" wp14:editId="1BAEE950">
                <wp:simplePos x="0" y="0"/>
                <wp:positionH relativeFrom="margin">
                  <wp:align>left</wp:align>
                </wp:positionH>
                <wp:positionV relativeFrom="paragraph">
                  <wp:posOffset>322580</wp:posOffset>
                </wp:positionV>
                <wp:extent cx="3019425"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404620"/>
                        </a:xfrm>
                        <a:prstGeom prst="rect">
                          <a:avLst/>
                        </a:prstGeom>
                        <a:noFill/>
                        <a:ln w="9525">
                          <a:noFill/>
                          <a:miter lim="800000"/>
                          <a:headEnd/>
                          <a:tailEnd/>
                        </a:ln>
                      </wps:spPr>
                      <wps:txbx>
                        <w:txbxContent>
                          <w:p w14:paraId="1CCE8567" w14:textId="77777777" w:rsidR="00B96896" w:rsidRPr="007D20F9" w:rsidRDefault="00B96896" w:rsidP="007D20F9">
                            <w:pPr>
                              <w:rPr>
                                <w:rFonts w:cstheme="minorHAnsi"/>
                                <w:b/>
                                <w:sz w:val="28"/>
                                <w:szCs w:val="28"/>
                              </w:rPr>
                            </w:pPr>
                            <w:r w:rsidRPr="007D20F9">
                              <w:rPr>
                                <w:rFonts w:cstheme="minorHAnsi"/>
                                <w:b/>
                                <w:sz w:val="28"/>
                                <w:szCs w:val="28"/>
                              </w:rPr>
                              <w:t xml:space="preserve">For the consideration of:  </w:t>
                            </w:r>
                            <w:r w:rsidRPr="007D20F9">
                              <w:rPr>
                                <w:rFonts w:cstheme="minorHAnsi"/>
                                <w:b/>
                                <w:sz w:val="28"/>
                                <w:szCs w:val="28"/>
                              </w:rPr>
                              <w:tab/>
                            </w:r>
                          </w:p>
                          <w:p w14:paraId="39E075C5" w14:textId="77777777" w:rsidR="00B96896" w:rsidRPr="007D20F9" w:rsidRDefault="00B96896" w:rsidP="007D20F9">
                            <w:pPr>
                              <w:rPr>
                                <w:rFonts w:cstheme="minorHAnsi"/>
                                <w:b/>
                                <w:sz w:val="28"/>
                                <w:szCs w:val="28"/>
                              </w:rPr>
                            </w:pPr>
                            <w:r w:rsidRPr="007D20F9">
                              <w:rPr>
                                <w:rFonts w:cstheme="minorHAnsi"/>
                                <w:b/>
                                <w:sz w:val="28"/>
                                <w:szCs w:val="28"/>
                              </w:rPr>
                              <w:t>Module:</w:t>
                            </w:r>
                            <w:r w:rsidRPr="007D20F9">
                              <w:rPr>
                                <w:rFonts w:cstheme="minorHAnsi"/>
                                <w:b/>
                                <w:sz w:val="28"/>
                                <w:szCs w:val="28"/>
                              </w:rPr>
                              <w:tab/>
                            </w:r>
                            <w:r w:rsidRPr="007D20F9">
                              <w:rPr>
                                <w:rFonts w:cstheme="minorHAnsi"/>
                                <w:b/>
                                <w:sz w:val="28"/>
                                <w:szCs w:val="28"/>
                              </w:rPr>
                              <w:tab/>
                            </w:r>
                            <w:r w:rsidRPr="007D20F9">
                              <w:rPr>
                                <w:rFonts w:cstheme="minorHAnsi"/>
                                <w:b/>
                                <w:sz w:val="28"/>
                                <w:szCs w:val="28"/>
                              </w:rPr>
                              <w:tab/>
                            </w:r>
                            <w:r w:rsidRPr="007D20F9">
                              <w:rPr>
                                <w:rFonts w:cstheme="minorHAnsi"/>
                                <w:b/>
                                <w:sz w:val="28"/>
                                <w:szCs w:val="28"/>
                              </w:rPr>
                              <w:tab/>
                            </w:r>
                          </w:p>
                          <w:p w14:paraId="7312C6A1" w14:textId="77777777" w:rsidR="00B96896" w:rsidRPr="007D20F9" w:rsidRDefault="00B96896" w:rsidP="007D20F9">
                            <w:pPr>
                              <w:rPr>
                                <w:rFonts w:cstheme="minorHAnsi"/>
                                <w:b/>
                                <w:sz w:val="28"/>
                                <w:szCs w:val="28"/>
                                <w:lang w:val="fr-FR"/>
                              </w:rPr>
                            </w:pPr>
                            <w:r w:rsidRPr="007D20F9">
                              <w:rPr>
                                <w:rFonts w:cstheme="minorHAnsi"/>
                                <w:b/>
                                <w:sz w:val="28"/>
                                <w:szCs w:val="28"/>
                                <w:lang w:val="fr-FR"/>
                              </w:rPr>
                              <w:t xml:space="preserve">Module Code : </w:t>
                            </w:r>
                            <w:r w:rsidRPr="007D20F9">
                              <w:rPr>
                                <w:rFonts w:cstheme="minorHAnsi"/>
                                <w:b/>
                                <w:sz w:val="28"/>
                                <w:szCs w:val="28"/>
                                <w:lang w:val="fr-FR"/>
                              </w:rPr>
                              <w:tab/>
                            </w:r>
                            <w:r w:rsidRPr="007D20F9">
                              <w:rPr>
                                <w:rFonts w:cstheme="minorHAnsi"/>
                                <w:b/>
                                <w:sz w:val="28"/>
                                <w:szCs w:val="28"/>
                                <w:lang w:val="fr-FR"/>
                              </w:rPr>
                              <w:tab/>
                            </w:r>
                            <w:r w:rsidRPr="007D20F9">
                              <w:rPr>
                                <w:rFonts w:cstheme="minorHAnsi"/>
                                <w:b/>
                                <w:sz w:val="28"/>
                                <w:szCs w:val="28"/>
                                <w:lang w:val="fr-FR"/>
                              </w:rPr>
                              <w:tab/>
                            </w:r>
                          </w:p>
                          <w:p w14:paraId="325AF3F1" w14:textId="77777777" w:rsidR="00B96896" w:rsidRPr="007D20F9" w:rsidRDefault="00B96896" w:rsidP="007D20F9">
                            <w:pPr>
                              <w:rPr>
                                <w:rFonts w:cstheme="minorHAnsi"/>
                                <w:b/>
                                <w:sz w:val="28"/>
                                <w:szCs w:val="28"/>
                                <w:lang w:val="fr-FR"/>
                              </w:rPr>
                            </w:pPr>
                            <w:r w:rsidRPr="007D20F9">
                              <w:rPr>
                                <w:rFonts w:cstheme="minorHAnsi"/>
                                <w:b/>
                                <w:sz w:val="28"/>
                                <w:szCs w:val="28"/>
                                <w:lang w:val="fr-FR"/>
                              </w:rPr>
                              <w:t>Programme :</w:t>
                            </w:r>
                            <w:r w:rsidRPr="007D20F9">
                              <w:rPr>
                                <w:rFonts w:cstheme="minorHAnsi"/>
                                <w:b/>
                                <w:sz w:val="28"/>
                                <w:szCs w:val="28"/>
                                <w:lang w:val="fr-FR"/>
                              </w:rPr>
                              <w:tab/>
                            </w:r>
                            <w:r w:rsidRPr="007D20F9">
                              <w:rPr>
                                <w:rFonts w:cstheme="minorHAnsi"/>
                                <w:b/>
                                <w:sz w:val="28"/>
                                <w:szCs w:val="28"/>
                                <w:lang w:val="fr-FR"/>
                              </w:rPr>
                              <w:tab/>
                            </w:r>
                            <w:r w:rsidRPr="007D20F9">
                              <w:rPr>
                                <w:rFonts w:cstheme="minorHAnsi"/>
                                <w:b/>
                                <w:sz w:val="28"/>
                                <w:szCs w:val="28"/>
                                <w:lang w:val="fr-FR"/>
                              </w:rPr>
                              <w:tab/>
                            </w:r>
                            <w:r w:rsidRPr="007D20F9">
                              <w:rPr>
                                <w:rFonts w:cstheme="minorHAnsi"/>
                                <w:b/>
                                <w:sz w:val="28"/>
                                <w:szCs w:val="28"/>
                                <w:lang w:val="fr-FR"/>
                              </w:rPr>
                              <w:tab/>
                            </w:r>
                          </w:p>
                          <w:p w14:paraId="664D3C4A" w14:textId="77777777" w:rsidR="00B96896" w:rsidRPr="007D20F9" w:rsidRDefault="00B96896" w:rsidP="007D20F9">
                            <w:pPr>
                              <w:rPr>
                                <w:rFonts w:cstheme="minorHAnsi"/>
                                <w:b/>
                                <w:sz w:val="28"/>
                                <w:szCs w:val="28"/>
                                <w:lang w:val="fr-FR"/>
                              </w:rPr>
                            </w:pPr>
                            <w:r w:rsidRPr="007D20F9">
                              <w:rPr>
                                <w:rFonts w:cstheme="minorHAnsi"/>
                                <w:b/>
                                <w:sz w:val="28"/>
                                <w:szCs w:val="28"/>
                                <w:lang w:val="fr-FR"/>
                              </w:rPr>
                              <w:t xml:space="preserve">Course : </w:t>
                            </w:r>
                            <w:r w:rsidRPr="007D20F9">
                              <w:rPr>
                                <w:rFonts w:cstheme="minorHAnsi"/>
                                <w:b/>
                                <w:sz w:val="28"/>
                                <w:szCs w:val="28"/>
                                <w:lang w:val="fr-FR"/>
                              </w:rPr>
                              <w:tab/>
                            </w:r>
                            <w:r w:rsidRPr="007D20F9">
                              <w:rPr>
                                <w:rFonts w:cstheme="minorHAnsi"/>
                                <w:b/>
                                <w:sz w:val="28"/>
                                <w:szCs w:val="28"/>
                                <w:lang w:val="fr-FR"/>
                              </w:rPr>
                              <w:tab/>
                            </w:r>
                            <w:r w:rsidRPr="007D20F9">
                              <w:rPr>
                                <w:rFonts w:cstheme="minorHAnsi"/>
                                <w:b/>
                                <w:sz w:val="28"/>
                                <w:szCs w:val="28"/>
                                <w:lang w:val="fr-FR"/>
                              </w:rPr>
                              <w:tab/>
                            </w:r>
                            <w:r w:rsidRPr="007D20F9">
                              <w:rPr>
                                <w:rFonts w:cstheme="minorHAnsi"/>
                                <w:b/>
                                <w:sz w:val="28"/>
                                <w:szCs w:val="28"/>
                                <w:lang w:val="fr-FR"/>
                              </w:rPr>
                              <w:tab/>
                            </w:r>
                          </w:p>
                          <w:p w14:paraId="3C0ED79F" w14:textId="77777777" w:rsidR="00B96896" w:rsidRPr="007D20F9" w:rsidRDefault="00B96896" w:rsidP="007D20F9">
                            <w:pPr>
                              <w:rPr>
                                <w:lang w:val="fr-FR"/>
                              </w:rPr>
                            </w:pPr>
                            <w:r w:rsidRPr="007D20F9">
                              <w:rPr>
                                <w:rFonts w:cstheme="minorHAnsi"/>
                                <w:b/>
                                <w:sz w:val="28"/>
                                <w:szCs w:val="28"/>
                                <w:lang w:val="fr-FR"/>
                              </w:rPr>
                              <w:t xml:space="preserve">Institution : </w:t>
                            </w:r>
                            <w:r w:rsidRPr="007D20F9">
                              <w:rPr>
                                <w:rFonts w:cstheme="minorHAnsi"/>
                                <w:b/>
                                <w:sz w:val="28"/>
                                <w:szCs w:val="28"/>
                                <w:lang w:val="fr-FR"/>
                              </w:rPr>
                              <w:tab/>
                            </w:r>
                            <w:r w:rsidRPr="007D20F9">
                              <w:rPr>
                                <w:rFonts w:cstheme="minorHAnsi"/>
                                <w:sz w:val="28"/>
                                <w:szCs w:val="28"/>
                                <w:lang w:val="fr-FR"/>
                              </w:rPr>
                              <w:tab/>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95637FF" id="_x0000_t202" coordsize="21600,21600" o:spt="202" path="m,l,21600r21600,l21600,xe">
                <v:stroke joinstyle="miter"/>
                <v:path gradientshapeok="t" o:connecttype="rect"/>
              </v:shapetype>
              <v:shape id="Text Box 2" o:spid="_x0000_s1026" type="#_x0000_t202" style="position:absolute;margin-left:0;margin-top:25.4pt;width:237.75pt;height:110.6pt;z-index:2516623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zlJCwIAAPMDAAAOAAAAZHJzL2Uyb0RvYy54bWysU9tuGyEQfa/Uf0C817vrrtN4ZRylSV1V&#10;Si9S0g/ALOtFBYYC9m769RlYx7HSt6o8IGBmzsw5M6yuRqPJQfqgwDJazUpKpBXQKrtj9OfD5t0l&#10;JSFy23INVjL6KAO9Wr99sxpcI+fQg26lJwhiQzM4RvsYXVMUQfTS8DADJy0aO/CGR7z6XdF6PiC6&#10;0cW8LC+KAXzrPAgZAr7eTka6zvhdJ0X83nVBRqIZxdpi3n3et2kv1ive7Dx3vRLHMvg/VGG4spj0&#10;BHXLIyd7r/6CMkp4CNDFmQBTQNcpITMHZFOVr9jc99zJzAXFCe4kU/h/sOLb4YcnqmW0psRygy16&#10;kGMkH2Ek86TO4EKDTvcO3eKIz9jlzDS4OxC/ArFw03O7k9few9BL3mJ1VYoszkInnJBAtsNXaDEN&#10;30fIQGPnTZIOxSCIjl16PHUmlSLw8X1ZLev5ghKBtqou64t57l3Bm+dw50P8LMGQdGDUY+szPD/c&#10;hZjK4c2zS8pmYaO0zu3XlgyMLheI/8piVMTp1MowelmmNc1LYvnJtjk4cqWnMybQ9kg7MZ04x3E7&#10;omPSYgvtIwrgYZpC/DV46MH/oWTACWQ0/N5zLynRXyyKuKzqOo1svtSLD8iY+HPL9tzCrUAoRiMl&#10;0/Em5jFPjIK7RrE3KsvwUsmxVpysrM7xF6TRPb9nr5e/un4CAAD//wMAUEsDBBQABgAIAAAAIQAe&#10;eVXR2wAAAAcBAAAPAAAAZHJzL2Rvd25yZXYueG1sTM/BTsMwDAbgOxLvEBmJG0uoKEWl7jShbRyB&#10;UXHOmtBWNE7UZF15e8wJjtZv/f5crRc3itlOcfCEcLtSICy13gzUITTvu5sHEDFpMnr0ZBG+bYR1&#10;fXlR6dL4M73Z+ZA6wSUUS43QpxRKKWPbW6fjygdLnH36yenE49RJM+kzl7tRZkrdS6cH4gu9Dvap&#10;t+3X4eQQQgr74nl6ed1sd7NqPvZNNnRbxOurZfMIItkl/S3DL5/pULPp6E9kohgR+JGEkCv2c3pX&#10;5DmII0JWZApkXcn//voHAAD//wMAUEsBAi0AFAAGAAgAAAAhALaDOJL+AAAA4QEAABMAAAAAAAAA&#10;AAAAAAAAAAAAAFtDb250ZW50X1R5cGVzXS54bWxQSwECLQAUAAYACAAAACEAOP0h/9YAAACUAQAA&#10;CwAAAAAAAAAAAAAAAAAvAQAAX3JlbHMvLnJlbHNQSwECLQAUAAYACAAAACEATR85SQsCAADzAwAA&#10;DgAAAAAAAAAAAAAAAAAuAgAAZHJzL2Uyb0RvYy54bWxQSwECLQAUAAYACAAAACEAHnlV0dsAAAAH&#10;AQAADwAAAAAAAAAAAAAAAABlBAAAZHJzL2Rvd25yZXYueG1sUEsFBgAAAAAEAAQA8wAAAG0FAAAA&#10;AA==&#10;" filled="f" stroked="f">
                <v:textbox style="mso-fit-shape-to-text:t">
                  <w:txbxContent>
                    <w:p w14:paraId="1CCE8567" w14:textId="77777777" w:rsidR="00B96896" w:rsidRPr="007D20F9" w:rsidRDefault="00B96896" w:rsidP="007D20F9">
                      <w:pPr>
                        <w:rPr>
                          <w:rFonts w:cstheme="minorHAnsi"/>
                          <w:b/>
                          <w:sz w:val="28"/>
                          <w:szCs w:val="28"/>
                        </w:rPr>
                      </w:pPr>
                      <w:r w:rsidRPr="007D20F9">
                        <w:rPr>
                          <w:rFonts w:cstheme="minorHAnsi"/>
                          <w:b/>
                          <w:sz w:val="28"/>
                          <w:szCs w:val="28"/>
                        </w:rPr>
                        <w:t xml:space="preserve">For the consideration of:  </w:t>
                      </w:r>
                      <w:r w:rsidRPr="007D20F9">
                        <w:rPr>
                          <w:rFonts w:cstheme="minorHAnsi"/>
                          <w:b/>
                          <w:sz w:val="28"/>
                          <w:szCs w:val="28"/>
                        </w:rPr>
                        <w:tab/>
                      </w:r>
                    </w:p>
                    <w:p w14:paraId="39E075C5" w14:textId="77777777" w:rsidR="00B96896" w:rsidRPr="007D20F9" w:rsidRDefault="00B96896" w:rsidP="007D20F9">
                      <w:pPr>
                        <w:rPr>
                          <w:rFonts w:cstheme="minorHAnsi"/>
                          <w:b/>
                          <w:sz w:val="28"/>
                          <w:szCs w:val="28"/>
                        </w:rPr>
                      </w:pPr>
                      <w:r w:rsidRPr="007D20F9">
                        <w:rPr>
                          <w:rFonts w:cstheme="minorHAnsi"/>
                          <w:b/>
                          <w:sz w:val="28"/>
                          <w:szCs w:val="28"/>
                        </w:rPr>
                        <w:t>Module:</w:t>
                      </w:r>
                      <w:r w:rsidRPr="007D20F9">
                        <w:rPr>
                          <w:rFonts w:cstheme="minorHAnsi"/>
                          <w:b/>
                          <w:sz w:val="28"/>
                          <w:szCs w:val="28"/>
                        </w:rPr>
                        <w:tab/>
                      </w:r>
                      <w:r w:rsidRPr="007D20F9">
                        <w:rPr>
                          <w:rFonts w:cstheme="minorHAnsi"/>
                          <w:b/>
                          <w:sz w:val="28"/>
                          <w:szCs w:val="28"/>
                        </w:rPr>
                        <w:tab/>
                      </w:r>
                      <w:r w:rsidRPr="007D20F9">
                        <w:rPr>
                          <w:rFonts w:cstheme="minorHAnsi"/>
                          <w:b/>
                          <w:sz w:val="28"/>
                          <w:szCs w:val="28"/>
                        </w:rPr>
                        <w:tab/>
                      </w:r>
                      <w:r w:rsidRPr="007D20F9">
                        <w:rPr>
                          <w:rFonts w:cstheme="minorHAnsi"/>
                          <w:b/>
                          <w:sz w:val="28"/>
                          <w:szCs w:val="28"/>
                        </w:rPr>
                        <w:tab/>
                      </w:r>
                    </w:p>
                    <w:p w14:paraId="7312C6A1" w14:textId="77777777" w:rsidR="00B96896" w:rsidRPr="007D20F9" w:rsidRDefault="00B96896" w:rsidP="007D20F9">
                      <w:pPr>
                        <w:rPr>
                          <w:rFonts w:cstheme="minorHAnsi"/>
                          <w:b/>
                          <w:sz w:val="28"/>
                          <w:szCs w:val="28"/>
                          <w:lang w:val="fr-FR"/>
                        </w:rPr>
                      </w:pPr>
                      <w:r w:rsidRPr="007D20F9">
                        <w:rPr>
                          <w:rFonts w:cstheme="minorHAnsi"/>
                          <w:b/>
                          <w:sz w:val="28"/>
                          <w:szCs w:val="28"/>
                          <w:lang w:val="fr-FR"/>
                        </w:rPr>
                        <w:t xml:space="preserve">Module Code : </w:t>
                      </w:r>
                      <w:r w:rsidRPr="007D20F9">
                        <w:rPr>
                          <w:rFonts w:cstheme="minorHAnsi"/>
                          <w:b/>
                          <w:sz w:val="28"/>
                          <w:szCs w:val="28"/>
                          <w:lang w:val="fr-FR"/>
                        </w:rPr>
                        <w:tab/>
                      </w:r>
                      <w:r w:rsidRPr="007D20F9">
                        <w:rPr>
                          <w:rFonts w:cstheme="minorHAnsi"/>
                          <w:b/>
                          <w:sz w:val="28"/>
                          <w:szCs w:val="28"/>
                          <w:lang w:val="fr-FR"/>
                        </w:rPr>
                        <w:tab/>
                      </w:r>
                      <w:r w:rsidRPr="007D20F9">
                        <w:rPr>
                          <w:rFonts w:cstheme="minorHAnsi"/>
                          <w:b/>
                          <w:sz w:val="28"/>
                          <w:szCs w:val="28"/>
                          <w:lang w:val="fr-FR"/>
                        </w:rPr>
                        <w:tab/>
                      </w:r>
                    </w:p>
                    <w:p w14:paraId="325AF3F1" w14:textId="77777777" w:rsidR="00B96896" w:rsidRPr="007D20F9" w:rsidRDefault="00B96896" w:rsidP="007D20F9">
                      <w:pPr>
                        <w:rPr>
                          <w:rFonts w:cstheme="minorHAnsi"/>
                          <w:b/>
                          <w:sz w:val="28"/>
                          <w:szCs w:val="28"/>
                          <w:lang w:val="fr-FR"/>
                        </w:rPr>
                      </w:pPr>
                      <w:r w:rsidRPr="007D20F9">
                        <w:rPr>
                          <w:rFonts w:cstheme="minorHAnsi"/>
                          <w:b/>
                          <w:sz w:val="28"/>
                          <w:szCs w:val="28"/>
                          <w:lang w:val="fr-FR"/>
                        </w:rPr>
                        <w:t>Programme :</w:t>
                      </w:r>
                      <w:r w:rsidRPr="007D20F9">
                        <w:rPr>
                          <w:rFonts w:cstheme="minorHAnsi"/>
                          <w:b/>
                          <w:sz w:val="28"/>
                          <w:szCs w:val="28"/>
                          <w:lang w:val="fr-FR"/>
                        </w:rPr>
                        <w:tab/>
                      </w:r>
                      <w:r w:rsidRPr="007D20F9">
                        <w:rPr>
                          <w:rFonts w:cstheme="minorHAnsi"/>
                          <w:b/>
                          <w:sz w:val="28"/>
                          <w:szCs w:val="28"/>
                          <w:lang w:val="fr-FR"/>
                        </w:rPr>
                        <w:tab/>
                      </w:r>
                      <w:r w:rsidRPr="007D20F9">
                        <w:rPr>
                          <w:rFonts w:cstheme="minorHAnsi"/>
                          <w:b/>
                          <w:sz w:val="28"/>
                          <w:szCs w:val="28"/>
                          <w:lang w:val="fr-FR"/>
                        </w:rPr>
                        <w:tab/>
                      </w:r>
                      <w:r w:rsidRPr="007D20F9">
                        <w:rPr>
                          <w:rFonts w:cstheme="minorHAnsi"/>
                          <w:b/>
                          <w:sz w:val="28"/>
                          <w:szCs w:val="28"/>
                          <w:lang w:val="fr-FR"/>
                        </w:rPr>
                        <w:tab/>
                      </w:r>
                    </w:p>
                    <w:p w14:paraId="664D3C4A" w14:textId="77777777" w:rsidR="00B96896" w:rsidRPr="007D20F9" w:rsidRDefault="00B96896" w:rsidP="007D20F9">
                      <w:pPr>
                        <w:rPr>
                          <w:rFonts w:cstheme="minorHAnsi"/>
                          <w:b/>
                          <w:sz w:val="28"/>
                          <w:szCs w:val="28"/>
                          <w:lang w:val="fr-FR"/>
                        </w:rPr>
                      </w:pPr>
                      <w:r w:rsidRPr="007D20F9">
                        <w:rPr>
                          <w:rFonts w:cstheme="minorHAnsi"/>
                          <w:b/>
                          <w:sz w:val="28"/>
                          <w:szCs w:val="28"/>
                          <w:lang w:val="fr-FR"/>
                        </w:rPr>
                        <w:t xml:space="preserve">Course : </w:t>
                      </w:r>
                      <w:r w:rsidRPr="007D20F9">
                        <w:rPr>
                          <w:rFonts w:cstheme="minorHAnsi"/>
                          <w:b/>
                          <w:sz w:val="28"/>
                          <w:szCs w:val="28"/>
                          <w:lang w:val="fr-FR"/>
                        </w:rPr>
                        <w:tab/>
                      </w:r>
                      <w:r w:rsidRPr="007D20F9">
                        <w:rPr>
                          <w:rFonts w:cstheme="minorHAnsi"/>
                          <w:b/>
                          <w:sz w:val="28"/>
                          <w:szCs w:val="28"/>
                          <w:lang w:val="fr-FR"/>
                        </w:rPr>
                        <w:tab/>
                      </w:r>
                      <w:r w:rsidRPr="007D20F9">
                        <w:rPr>
                          <w:rFonts w:cstheme="minorHAnsi"/>
                          <w:b/>
                          <w:sz w:val="28"/>
                          <w:szCs w:val="28"/>
                          <w:lang w:val="fr-FR"/>
                        </w:rPr>
                        <w:tab/>
                      </w:r>
                      <w:r w:rsidRPr="007D20F9">
                        <w:rPr>
                          <w:rFonts w:cstheme="minorHAnsi"/>
                          <w:b/>
                          <w:sz w:val="28"/>
                          <w:szCs w:val="28"/>
                          <w:lang w:val="fr-FR"/>
                        </w:rPr>
                        <w:tab/>
                      </w:r>
                    </w:p>
                    <w:p w14:paraId="3C0ED79F" w14:textId="77777777" w:rsidR="00B96896" w:rsidRPr="007D20F9" w:rsidRDefault="00B96896" w:rsidP="007D20F9">
                      <w:pPr>
                        <w:rPr>
                          <w:lang w:val="fr-FR"/>
                        </w:rPr>
                      </w:pPr>
                      <w:r w:rsidRPr="007D20F9">
                        <w:rPr>
                          <w:rFonts w:cstheme="minorHAnsi"/>
                          <w:b/>
                          <w:sz w:val="28"/>
                          <w:szCs w:val="28"/>
                          <w:lang w:val="fr-FR"/>
                        </w:rPr>
                        <w:t xml:space="preserve">Institution : </w:t>
                      </w:r>
                      <w:r w:rsidRPr="007D20F9">
                        <w:rPr>
                          <w:rFonts w:cstheme="minorHAnsi"/>
                          <w:b/>
                          <w:sz w:val="28"/>
                          <w:szCs w:val="28"/>
                          <w:lang w:val="fr-FR"/>
                        </w:rPr>
                        <w:tab/>
                      </w:r>
                      <w:r w:rsidRPr="007D20F9">
                        <w:rPr>
                          <w:rFonts w:cstheme="minorHAnsi"/>
                          <w:sz w:val="28"/>
                          <w:szCs w:val="28"/>
                          <w:lang w:val="fr-FR"/>
                        </w:rPr>
                        <w:tab/>
                      </w:r>
                    </w:p>
                  </w:txbxContent>
                </v:textbox>
                <w10:wrap type="square" anchorx="margin"/>
              </v:shape>
            </w:pict>
          </mc:Fallback>
        </mc:AlternateContent>
      </w:r>
      <w:r w:rsidR="007D20F9" w:rsidRPr="007D20F9">
        <w:rPr>
          <w:rFonts w:cstheme="minorHAnsi"/>
          <w:noProof/>
          <w:sz w:val="28"/>
          <w:szCs w:val="28"/>
        </w:rPr>
        <mc:AlternateContent>
          <mc:Choice Requires="wps">
            <w:drawing>
              <wp:anchor distT="45720" distB="45720" distL="114300" distR="114300" simplePos="0" relativeHeight="251660288" behindDoc="0" locked="0" layoutInCell="1" allowOverlap="1" wp14:anchorId="203953F8" wp14:editId="52570385">
                <wp:simplePos x="0" y="0"/>
                <wp:positionH relativeFrom="margin">
                  <wp:align>right</wp:align>
                </wp:positionH>
                <wp:positionV relativeFrom="paragraph">
                  <wp:posOffset>333375</wp:posOffset>
                </wp:positionV>
                <wp:extent cx="31051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1404620"/>
                        </a:xfrm>
                        <a:prstGeom prst="rect">
                          <a:avLst/>
                        </a:prstGeom>
                        <a:noFill/>
                        <a:ln w="9525">
                          <a:noFill/>
                          <a:miter lim="800000"/>
                          <a:headEnd/>
                          <a:tailEnd/>
                        </a:ln>
                      </wps:spPr>
                      <wps:txbx>
                        <w:txbxContent>
                          <w:p w14:paraId="6E80CDE0" w14:textId="77777777" w:rsidR="00B96896" w:rsidRDefault="00B96896" w:rsidP="007D20F9">
                            <w:pPr>
                              <w:jc w:val="right"/>
                            </w:pPr>
                            <w:r w:rsidRPr="007D20F9">
                              <w:rPr>
                                <w:rFonts w:cstheme="minorHAnsi"/>
                                <w:b/>
                                <w:sz w:val="28"/>
                                <w:szCs w:val="28"/>
                              </w:rPr>
                              <w:t>Rob Goodson</w:t>
                            </w:r>
                            <w:r>
                              <w:rPr>
                                <w:rFonts w:cstheme="minorHAnsi"/>
                                <w:sz w:val="28"/>
                                <w:szCs w:val="28"/>
                              </w:rPr>
                              <w:t xml:space="preserve"> </w:t>
                            </w:r>
                          </w:p>
                          <w:p w14:paraId="5E66EC01" w14:textId="77777777" w:rsidR="00B96896" w:rsidRDefault="00B96896" w:rsidP="007D20F9">
                            <w:pPr>
                              <w:jc w:val="right"/>
                            </w:pPr>
                            <w:r w:rsidRPr="007D20F9">
                              <w:rPr>
                                <w:rFonts w:cstheme="minorHAnsi"/>
                                <w:b/>
                                <w:sz w:val="28"/>
                                <w:szCs w:val="28"/>
                              </w:rPr>
                              <w:t>Stress Analysis and Dynamics</w:t>
                            </w:r>
                            <w:r>
                              <w:rPr>
                                <w:rFonts w:cstheme="minorHAnsi"/>
                                <w:sz w:val="28"/>
                                <w:szCs w:val="28"/>
                              </w:rPr>
                              <w:t xml:space="preserve"> </w:t>
                            </w:r>
                          </w:p>
                          <w:p w14:paraId="2D78D647" w14:textId="77777777" w:rsidR="00B96896" w:rsidRDefault="00B96896" w:rsidP="007D20F9">
                            <w:pPr>
                              <w:jc w:val="right"/>
                            </w:pPr>
                            <w:r w:rsidRPr="007D20F9">
                              <w:rPr>
                                <w:rFonts w:cstheme="minorHAnsi"/>
                                <w:b/>
                                <w:sz w:val="28"/>
                                <w:szCs w:val="28"/>
                              </w:rPr>
                              <w:t>ACMA5010</w:t>
                            </w:r>
                          </w:p>
                          <w:p w14:paraId="0FC13B8F" w14:textId="77777777" w:rsidR="00B96896" w:rsidRDefault="00B96896" w:rsidP="007D20F9">
                            <w:pPr>
                              <w:jc w:val="right"/>
                            </w:pPr>
                            <w:r w:rsidRPr="007D20F9">
                              <w:rPr>
                                <w:rFonts w:cstheme="minorHAnsi"/>
                                <w:b/>
                                <w:sz w:val="28"/>
                                <w:szCs w:val="28"/>
                              </w:rPr>
                              <w:t>School of Engineering Portfolio</w:t>
                            </w:r>
                            <w:r>
                              <w:rPr>
                                <w:rFonts w:cstheme="minorHAnsi"/>
                                <w:sz w:val="28"/>
                                <w:szCs w:val="28"/>
                              </w:rPr>
                              <w:t xml:space="preserve"> </w:t>
                            </w:r>
                          </w:p>
                          <w:p w14:paraId="0316A7A8" w14:textId="77777777" w:rsidR="00B96896" w:rsidRDefault="00B96896" w:rsidP="007D20F9">
                            <w:pPr>
                              <w:jc w:val="right"/>
                            </w:pPr>
                            <w:r w:rsidRPr="007D20F9">
                              <w:rPr>
                                <w:rFonts w:cstheme="minorHAnsi"/>
                                <w:b/>
                                <w:sz w:val="28"/>
                                <w:szCs w:val="28"/>
                              </w:rPr>
                              <w:t>Mechanical Engineering BEng</w:t>
                            </w:r>
                            <w:r>
                              <w:rPr>
                                <w:rFonts w:cstheme="minorHAnsi"/>
                                <w:sz w:val="28"/>
                                <w:szCs w:val="28"/>
                              </w:rPr>
                              <w:t xml:space="preserve"> </w:t>
                            </w:r>
                          </w:p>
                          <w:p w14:paraId="172A8F2E" w14:textId="77777777" w:rsidR="00B96896" w:rsidRDefault="00B96896" w:rsidP="007D20F9">
                            <w:pPr>
                              <w:jc w:val="right"/>
                            </w:pPr>
                            <w:r w:rsidRPr="007D20F9">
                              <w:rPr>
                                <w:rFonts w:cstheme="minorHAnsi"/>
                                <w:b/>
                                <w:sz w:val="28"/>
                                <w:szCs w:val="28"/>
                              </w:rPr>
                              <w:t xml:space="preserve">University of Wales Trinity Saint David </w:t>
                            </w:r>
                          </w:p>
                          <w:p w14:paraId="56C3A590" w14:textId="77777777" w:rsidR="00B96896" w:rsidRDefault="00B9689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3953F8" id="_x0000_s1027" type="#_x0000_t202" style="position:absolute;margin-left:193.3pt;margin-top:26.25pt;width:244.5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BagDwIAAPwDAAAOAAAAZHJzL2Uyb0RvYy54bWysU9tuGyEQfa/Uf0C813upncvKOEqTuqqU&#10;XqSkH4BZ1osKDAXsXffrM7COY7VvVXlAwDCHOWcOy5vRaLKXPiiwjFazkhJpBbTKbhn98bR+d0VJ&#10;iNy2XIOVjB5koDert2+Wg2tkDT3oVnqCIDY0g2O0j9E1RRFELw0PM3DSYrADb3jErd8WrecDohtd&#10;1GV5UQzgW+dByBDw9H4K0lXG7zop4reuCzISzSjWFvPs87xJc7Fa8mbrueuVOJbB/6EKw5XFR09Q&#10;9zxysvPqLyijhIcAXZwJMAV0nRIyc0A2VfkHm8eeO5m5oDjBnWQK/w9WfN1/90S1jNbVJSWWG2zS&#10;kxwj+QAjqZM+gwsNXnt0eDGOeIx9zlyDewDxMxALdz23W3nrPQy95C3WV6XM4ix1wgkJZDN8gRaf&#10;4bsIGWjsvEnioRwE0bFPh1NvUikCD99X5aJaYEhgrJqX84s6d6/gzUu68yF+kmBIWjDqsfkZnu8f&#10;Qkzl8OblSnrNwlppnQ2gLRkYvV7Ui5xwFjEqoj+1MoxelWlMjkksP9o2J0eu9LTGB7Q90k5MJ85x&#10;3IxZ4axJkmQD7QF18DDZEb8PLnrwvykZ0IqMhl877iUl+rNFLa+r+Tx5N2/mi0skTvx5ZHMe4VYg&#10;FKORkml5F7PfE+XgblHztcpqvFZyLBktlkU6fofk4fN9vvX6aVfPAAAA//8DAFBLAwQUAAYACAAA&#10;ACEAa8Htf90AAAAHAQAADwAAAGRycy9kb3ducmV2LnhtbEyPwU7DMBBE70j8g7VI3KhDoKQN2VQV&#10;asuxUKKe3WRJIuK1Zbtp+HvMCY47M5p5W6wmPYiRnO8NI9zPEhDEtWl6bhGqj+3dAoQPihs1GCaE&#10;b/KwKq+vCpU35sLvNB5CK2IJ+1whdCHYXEpfd6SVnxlLHL1P47QK8XStbJy6xHI9yDRJnqRWPceF&#10;Tll66aj+Opw1gg12l726/dt6sx2T6rir0r7dIN7eTOtnEIGm8BeGX/yIDmVkOpkzN14MCPGRgDBP&#10;5yCi+7hYRuGEkGYPGciykP/5yx8AAAD//wMAUEsBAi0AFAAGAAgAAAAhALaDOJL+AAAA4QEAABMA&#10;AAAAAAAAAAAAAAAAAAAAAFtDb250ZW50X1R5cGVzXS54bWxQSwECLQAUAAYACAAAACEAOP0h/9YA&#10;AACUAQAACwAAAAAAAAAAAAAAAAAvAQAAX3JlbHMvLnJlbHNQSwECLQAUAAYACAAAACEAjjQWoA8C&#10;AAD8AwAADgAAAAAAAAAAAAAAAAAuAgAAZHJzL2Uyb0RvYy54bWxQSwECLQAUAAYACAAAACEAa8Ht&#10;f90AAAAHAQAADwAAAAAAAAAAAAAAAABpBAAAZHJzL2Rvd25yZXYueG1sUEsFBgAAAAAEAAQA8wAA&#10;AHMFAAAAAA==&#10;" filled="f" stroked="f">
                <v:textbox style="mso-fit-shape-to-text:t">
                  <w:txbxContent>
                    <w:p w14:paraId="6E80CDE0" w14:textId="77777777" w:rsidR="00B96896" w:rsidRDefault="00B96896" w:rsidP="007D20F9">
                      <w:pPr>
                        <w:jc w:val="right"/>
                      </w:pPr>
                      <w:r w:rsidRPr="007D20F9">
                        <w:rPr>
                          <w:rFonts w:cstheme="minorHAnsi"/>
                          <w:b/>
                          <w:sz w:val="28"/>
                          <w:szCs w:val="28"/>
                        </w:rPr>
                        <w:t>Rob Goodson</w:t>
                      </w:r>
                      <w:r>
                        <w:rPr>
                          <w:rFonts w:cstheme="minorHAnsi"/>
                          <w:sz w:val="28"/>
                          <w:szCs w:val="28"/>
                        </w:rPr>
                        <w:t xml:space="preserve"> </w:t>
                      </w:r>
                    </w:p>
                    <w:p w14:paraId="5E66EC01" w14:textId="77777777" w:rsidR="00B96896" w:rsidRDefault="00B96896" w:rsidP="007D20F9">
                      <w:pPr>
                        <w:jc w:val="right"/>
                      </w:pPr>
                      <w:r w:rsidRPr="007D20F9">
                        <w:rPr>
                          <w:rFonts w:cstheme="minorHAnsi"/>
                          <w:b/>
                          <w:sz w:val="28"/>
                          <w:szCs w:val="28"/>
                        </w:rPr>
                        <w:t>Stress Analysis and Dynamics</w:t>
                      </w:r>
                      <w:r>
                        <w:rPr>
                          <w:rFonts w:cstheme="minorHAnsi"/>
                          <w:sz w:val="28"/>
                          <w:szCs w:val="28"/>
                        </w:rPr>
                        <w:t xml:space="preserve"> </w:t>
                      </w:r>
                    </w:p>
                    <w:p w14:paraId="2D78D647" w14:textId="77777777" w:rsidR="00B96896" w:rsidRDefault="00B96896" w:rsidP="007D20F9">
                      <w:pPr>
                        <w:jc w:val="right"/>
                      </w:pPr>
                      <w:r w:rsidRPr="007D20F9">
                        <w:rPr>
                          <w:rFonts w:cstheme="minorHAnsi"/>
                          <w:b/>
                          <w:sz w:val="28"/>
                          <w:szCs w:val="28"/>
                        </w:rPr>
                        <w:t>ACMA5010</w:t>
                      </w:r>
                    </w:p>
                    <w:p w14:paraId="0FC13B8F" w14:textId="77777777" w:rsidR="00B96896" w:rsidRDefault="00B96896" w:rsidP="007D20F9">
                      <w:pPr>
                        <w:jc w:val="right"/>
                      </w:pPr>
                      <w:r w:rsidRPr="007D20F9">
                        <w:rPr>
                          <w:rFonts w:cstheme="minorHAnsi"/>
                          <w:b/>
                          <w:sz w:val="28"/>
                          <w:szCs w:val="28"/>
                        </w:rPr>
                        <w:t>School of Engineering Portfolio</w:t>
                      </w:r>
                      <w:r>
                        <w:rPr>
                          <w:rFonts w:cstheme="minorHAnsi"/>
                          <w:sz w:val="28"/>
                          <w:szCs w:val="28"/>
                        </w:rPr>
                        <w:t xml:space="preserve"> </w:t>
                      </w:r>
                    </w:p>
                    <w:p w14:paraId="0316A7A8" w14:textId="77777777" w:rsidR="00B96896" w:rsidRDefault="00B96896" w:rsidP="007D20F9">
                      <w:pPr>
                        <w:jc w:val="right"/>
                      </w:pPr>
                      <w:r w:rsidRPr="007D20F9">
                        <w:rPr>
                          <w:rFonts w:cstheme="minorHAnsi"/>
                          <w:b/>
                          <w:sz w:val="28"/>
                          <w:szCs w:val="28"/>
                        </w:rPr>
                        <w:t>Mechanical Engineering BEng</w:t>
                      </w:r>
                      <w:r>
                        <w:rPr>
                          <w:rFonts w:cstheme="minorHAnsi"/>
                          <w:sz w:val="28"/>
                          <w:szCs w:val="28"/>
                        </w:rPr>
                        <w:t xml:space="preserve"> </w:t>
                      </w:r>
                    </w:p>
                    <w:p w14:paraId="172A8F2E" w14:textId="77777777" w:rsidR="00B96896" w:rsidRDefault="00B96896" w:rsidP="007D20F9">
                      <w:pPr>
                        <w:jc w:val="right"/>
                      </w:pPr>
                      <w:r w:rsidRPr="007D20F9">
                        <w:rPr>
                          <w:rFonts w:cstheme="minorHAnsi"/>
                          <w:b/>
                          <w:sz w:val="28"/>
                          <w:szCs w:val="28"/>
                        </w:rPr>
                        <w:t xml:space="preserve">University of Wales Trinity Saint David </w:t>
                      </w:r>
                    </w:p>
                    <w:p w14:paraId="56C3A590" w14:textId="77777777" w:rsidR="00B96896" w:rsidRDefault="00B96896"/>
                  </w:txbxContent>
                </v:textbox>
                <w10:wrap type="square" anchorx="margin"/>
              </v:shape>
            </w:pict>
          </mc:Fallback>
        </mc:AlternateContent>
      </w:r>
    </w:p>
    <w:p w14:paraId="6EEB66A5" w14:textId="77777777" w:rsidR="007D20F9" w:rsidRDefault="007D20F9" w:rsidP="007D20F9"/>
    <w:sdt>
      <w:sdtPr>
        <w:id w:val="398097808"/>
        <w:docPartObj>
          <w:docPartGallery w:val="Table of Contents"/>
          <w:docPartUnique/>
        </w:docPartObj>
      </w:sdtPr>
      <w:sdtEndPr>
        <w:rPr>
          <w:b/>
          <w:bCs/>
          <w:noProof/>
        </w:rPr>
      </w:sdtEndPr>
      <w:sdtContent>
        <w:p w14:paraId="57CDC2E6" w14:textId="77777777" w:rsidR="007D20F9" w:rsidRPr="009724AE" w:rsidRDefault="007D20F9" w:rsidP="007D20F9">
          <w:pPr>
            <w:rPr>
              <w:rStyle w:val="Heading1Char"/>
            </w:rPr>
          </w:pPr>
          <w:r w:rsidRPr="009724AE">
            <w:rPr>
              <w:rStyle w:val="Heading1Char"/>
            </w:rPr>
            <w:t>Contents</w:t>
          </w:r>
        </w:p>
        <w:p w14:paraId="0BBACE3F" w14:textId="77777777" w:rsidR="007D20F9" w:rsidRDefault="007D20F9">
          <w:pPr>
            <w:pStyle w:val="TOC1"/>
            <w:tabs>
              <w:tab w:val="right" w:leader="dot" w:pos="9016"/>
            </w:tabs>
            <w:rPr>
              <w:noProof/>
              <w:lang w:eastAsia="en-GB"/>
            </w:rPr>
          </w:pPr>
          <w:r w:rsidRPr="007D20F9">
            <w:rPr>
              <w:sz w:val="24"/>
              <w:szCs w:val="24"/>
            </w:rPr>
            <w:fldChar w:fldCharType="begin"/>
          </w:r>
          <w:r w:rsidRPr="007D20F9">
            <w:rPr>
              <w:sz w:val="24"/>
              <w:szCs w:val="24"/>
            </w:rPr>
            <w:instrText xml:space="preserve"> TOC \o "1-3" \h \z \u </w:instrText>
          </w:r>
          <w:r w:rsidRPr="007D20F9">
            <w:rPr>
              <w:sz w:val="24"/>
              <w:szCs w:val="24"/>
            </w:rPr>
            <w:fldChar w:fldCharType="separate"/>
          </w:r>
          <w:hyperlink w:anchor="_Toc173949437" w:history="1">
            <w:r w:rsidRPr="00E2622F">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_Toc173949437 \h </w:instrText>
            </w:r>
            <w:r>
              <w:rPr>
                <w:noProof/>
                <w:webHidden/>
              </w:rPr>
            </w:r>
            <w:r>
              <w:rPr>
                <w:noProof/>
                <w:webHidden/>
              </w:rPr>
              <w:fldChar w:fldCharType="separate"/>
            </w:r>
            <w:r>
              <w:rPr>
                <w:noProof/>
                <w:webHidden/>
              </w:rPr>
              <w:t>3</w:t>
            </w:r>
            <w:r>
              <w:rPr>
                <w:noProof/>
                <w:webHidden/>
              </w:rPr>
              <w:fldChar w:fldCharType="end"/>
            </w:r>
          </w:hyperlink>
        </w:p>
        <w:p w14:paraId="1886EE74" w14:textId="77777777" w:rsidR="007D20F9" w:rsidRDefault="00F0103F">
          <w:pPr>
            <w:pStyle w:val="TOC1"/>
            <w:tabs>
              <w:tab w:val="right" w:leader="dot" w:pos="9016"/>
            </w:tabs>
            <w:rPr>
              <w:noProof/>
              <w:lang w:eastAsia="en-GB"/>
            </w:rPr>
          </w:pPr>
          <w:hyperlink w:anchor="_Toc173949438" w:history="1">
            <w:r w:rsidR="007D20F9" w:rsidRPr="00E2622F">
              <w:rPr>
                <w:rStyle w:val="Hyperlink"/>
                <w:rFonts w:eastAsia="Times New Roman"/>
                <w:noProof/>
                <w:lang w:eastAsia="en-GB"/>
              </w:rPr>
              <w:t>Development of Centrifugal Friction Clutches</w:t>
            </w:r>
            <w:r w:rsidR="007D20F9">
              <w:rPr>
                <w:noProof/>
                <w:webHidden/>
              </w:rPr>
              <w:tab/>
            </w:r>
            <w:r w:rsidR="007D20F9">
              <w:rPr>
                <w:noProof/>
                <w:webHidden/>
              </w:rPr>
              <w:fldChar w:fldCharType="begin"/>
            </w:r>
            <w:r w:rsidR="007D20F9">
              <w:rPr>
                <w:noProof/>
                <w:webHidden/>
              </w:rPr>
              <w:instrText xml:space="preserve"> PAGEREF _Toc173949438 \h </w:instrText>
            </w:r>
            <w:r w:rsidR="007D20F9">
              <w:rPr>
                <w:noProof/>
                <w:webHidden/>
              </w:rPr>
            </w:r>
            <w:r w:rsidR="007D20F9">
              <w:rPr>
                <w:noProof/>
                <w:webHidden/>
              </w:rPr>
              <w:fldChar w:fldCharType="separate"/>
            </w:r>
            <w:r w:rsidR="007D20F9">
              <w:rPr>
                <w:noProof/>
                <w:webHidden/>
              </w:rPr>
              <w:t>3</w:t>
            </w:r>
            <w:r w:rsidR="007D20F9">
              <w:rPr>
                <w:noProof/>
                <w:webHidden/>
              </w:rPr>
              <w:fldChar w:fldCharType="end"/>
            </w:r>
          </w:hyperlink>
        </w:p>
        <w:p w14:paraId="0B768806" w14:textId="77777777" w:rsidR="007D20F9" w:rsidRDefault="00F0103F">
          <w:pPr>
            <w:pStyle w:val="TOC2"/>
            <w:tabs>
              <w:tab w:val="right" w:leader="dot" w:pos="9016"/>
            </w:tabs>
            <w:rPr>
              <w:noProof/>
              <w:lang w:eastAsia="en-GB"/>
            </w:rPr>
          </w:pPr>
          <w:hyperlink w:anchor="_Toc173949439" w:history="1">
            <w:r w:rsidR="007D20F9" w:rsidRPr="00E2622F">
              <w:rPr>
                <w:rStyle w:val="Hyperlink"/>
                <w:noProof/>
              </w:rPr>
              <w:t>Historical Overview</w:t>
            </w:r>
            <w:r w:rsidR="007D20F9">
              <w:rPr>
                <w:noProof/>
                <w:webHidden/>
              </w:rPr>
              <w:tab/>
            </w:r>
            <w:r w:rsidR="007D20F9">
              <w:rPr>
                <w:noProof/>
                <w:webHidden/>
              </w:rPr>
              <w:fldChar w:fldCharType="begin"/>
            </w:r>
            <w:r w:rsidR="007D20F9">
              <w:rPr>
                <w:noProof/>
                <w:webHidden/>
              </w:rPr>
              <w:instrText xml:space="preserve"> PAGEREF _Toc173949439 \h </w:instrText>
            </w:r>
            <w:r w:rsidR="007D20F9">
              <w:rPr>
                <w:noProof/>
                <w:webHidden/>
              </w:rPr>
            </w:r>
            <w:r w:rsidR="007D20F9">
              <w:rPr>
                <w:noProof/>
                <w:webHidden/>
              </w:rPr>
              <w:fldChar w:fldCharType="separate"/>
            </w:r>
            <w:r w:rsidR="007D20F9">
              <w:rPr>
                <w:noProof/>
                <w:webHidden/>
              </w:rPr>
              <w:t>3</w:t>
            </w:r>
            <w:r w:rsidR="007D20F9">
              <w:rPr>
                <w:noProof/>
                <w:webHidden/>
              </w:rPr>
              <w:fldChar w:fldCharType="end"/>
            </w:r>
          </w:hyperlink>
        </w:p>
        <w:p w14:paraId="5D4D0447" w14:textId="77777777" w:rsidR="007D20F9" w:rsidRDefault="00F0103F">
          <w:pPr>
            <w:pStyle w:val="TOC2"/>
            <w:tabs>
              <w:tab w:val="right" w:leader="dot" w:pos="9016"/>
            </w:tabs>
            <w:rPr>
              <w:noProof/>
              <w:lang w:eastAsia="en-GB"/>
            </w:rPr>
          </w:pPr>
          <w:hyperlink w:anchor="_Toc173949440" w:history="1">
            <w:r w:rsidR="007D20F9" w:rsidRPr="00E2622F">
              <w:rPr>
                <w:rStyle w:val="Hyperlink"/>
                <w:rFonts w:eastAsia="Times New Roman"/>
                <w:noProof/>
                <w:lang w:eastAsia="en-GB"/>
              </w:rPr>
              <w:t>Working Principle</w:t>
            </w:r>
            <w:r w:rsidR="007D20F9">
              <w:rPr>
                <w:noProof/>
                <w:webHidden/>
              </w:rPr>
              <w:tab/>
            </w:r>
            <w:r w:rsidR="007D20F9">
              <w:rPr>
                <w:noProof/>
                <w:webHidden/>
              </w:rPr>
              <w:fldChar w:fldCharType="begin"/>
            </w:r>
            <w:r w:rsidR="007D20F9">
              <w:rPr>
                <w:noProof/>
                <w:webHidden/>
              </w:rPr>
              <w:instrText xml:space="preserve"> PAGEREF _Toc173949440 \h </w:instrText>
            </w:r>
            <w:r w:rsidR="007D20F9">
              <w:rPr>
                <w:noProof/>
                <w:webHidden/>
              </w:rPr>
            </w:r>
            <w:r w:rsidR="007D20F9">
              <w:rPr>
                <w:noProof/>
                <w:webHidden/>
              </w:rPr>
              <w:fldChar w:fldCharType="separate"/>
            </w:r>
            <w:r w:rsidR="007D20F9">
              <w:rPr>
                <w:noProof/>
                <w:webHidden/>
              </w:rPr>
              <w:t>4</w:t>
            </w:r>
            <w:r w:rsidR="007D20F9">
              <w:rPr>
                <w:noProof/>
                <w:webHidden/>
              </w:rPr>
              <w:fldChar w:fldCharType="end"/>
            </w:r>
          </w:hyperlink>
        </w:p>
        <w:p w14:paraId="6EA9F72D" w14:textId="77777777" w:rsidR="007D20F9" w:rsidRDefault="00F0103F">
          <w:pPr>
            <w:pStyle w:val="TOC2"/>
            <w:tabs>
              <w:tab w:val="right" w:leader="dot" w:pos="9016"/>
            </w:tabs>
            <w:rPr>
              <w:noProof/>
              <w:lang w:eastAsia="en-GB"/>
            </w:rPr>
          </w:pPr>
          <w:hyperlink w:anchor="_Toc173949441" w:history="1">
            <w:r w:rsidR="007D20F9" w:rsidRPr="00E2622F">
              <w:rPr>
                <w:rStyle w:val="Hyperlink"/>
                <w:rFonts w:eastAsia="Times New Roman"/>
                <w:noProof/>
                <w:lang w:eastAsia="en-GB"/>
              </w:rPr>
              <w:t>Design and Materials</w:t>
            </w:r>
            <w:r w:rsidR="007D20F9">
              <w:rPr>
                <w:noProof/>
                <w:webHidden/>
              </w:rPr>
              <w:tab/>
            </w:r>
            <w:r w:rsidR="007D20F9">
              <w:rPr>
                <w:noProof/>
                <w:webHidden/>
              </w:rPr>
              <w:fldChar w:fldCharType="begin"/>
            </w:r>
            <w:r w:rsidR="007D20F9">
              <w:rPr>
                <w:noProof/>
                <w:webHidden/>
              </w:rPr>
              <w:instrText xml:space="preserve"> PAGEREF _Toc173949441 \h </w:instrText>
            </w:r>
            <w:r w:rsidR="007D20F9">
              <w:rPr>
                <w:noProof/>
                <w:webHidden/>
              </w:rPr>
            </w:r>
            <w:r w:rsidR="007D20F9">
              <w:rPr>
                <w:noProof/>
                <w:webHidden/>
              </w:rPr>
              <w:fldChar w:fldCharType="separate"/>
            </w:r>
            <w:r w:rsidR="007D20F9">
              <w:rPr>
                <w:noProof/>
                <w:webHidden/>
              </w:rPr>
              <w:t>4</w:t>
            </w:r>
            <w:r w:rsidR="007D20F9">
              <w:rPr>
                <w:noProof/>
                <w:webHidden/>
              </w:rPr>
              <w:fldChar w:fldCharType="end"/>
            </w:r>
          </w:hyperlink>
        </w:p>
        <w:p w14:paraId="097C5BF5" w14:textId="77777777" w:rsidR="007D20F9" w:rsidRDefault="00F0103F">
          <w:pPr>
            <w:pStyle w:val="TOC2"/>
            <w:tabs>
              <w:tab w:val="right" w:leader="dot" w:pos="9016"/>
            </w:tabs>
            <w:rPr>
              <w:noProof/>
              <w:lang w:eastAsia="en-GB"/>
            </w:rPr>
          </w:pPr>
          <w:hyperlink w:anchor="_Toc173949442" w:history="1">
            <w:r w:rsidR="007D20F9" w:rsidRPr="00E2622F">
              <w:rPr>
                <w:rStyle w:val="Hyperlink"/>
                <w:rFonts w:eastAsia="Times New Roman"/>
                <w:noProof/>
                <w:lang w:eastAsia="en-GB"/>
              </w:rPr>
              <w:t>Diagrams</w:t>
            </w:r>
            <w:r w:rsidR="007D20F9">
              <w:rPr>
                <w:noProof/>
                <w:webHidden/>
              </w:rPr>
              <w:tab/>
            </w:r>
            <w:r w:rsidR="007D20F9">
              <w:rPr>
                <w:noProof/>
                <w:webHidden/>
              </w:rPr>
              <w:fldChar w:fldCharType="begin"/>
            </w:r>
            <w:r w:rsidR="007D20F9">
              <w:rPr>
                <w:noProof/>
                <w:webHidden/>
              </w:rPr>
              <w:instrText xml:space="preserve"> PAGEREF _Toc173949442 \h </w:instrText>
            </w:r>
            <w:r w:rsidR="007D20F9">
              <w:rPr>
                <w:noProof/>
                <w:webHidden/>
              </w:rPr>
            </w:r>
            <w:r w:rsidR="007D20F9">
              <w:rPr>
                <w:noProof/>
                <w:webHidden/>
              </w:rPr>
              <w:fldChar w:fldCharType="separate"/>
            </w:r>
            <w:r w:rsidR="007D20F9">
              <w:rPr>
                <w:noProof/>
                <w:webHidden/>
              </w:rPr>
              <w:t>4</w:t>
            </w:r>
            <w:r w:rsidR="007D20F9">
              <w:rPr>
                <w:noProof/>
                <w:webHidden/>
              </w:rPr>
              <w:fldChar w:fldCharType="end"/>
            </w:r>
          </w:hyperlink>
        </w:p>
        <w:p w14:paraId="02E07AFB" w14:textId="77777777" w:rsidR="007D20F9" w:rsidRDefault="00F0103F">
          <w:pPr>
            <w:pStyle w:val="TOC2"/>
            <w:tabs>
              <w:tab w:val="right" w:leader="dot" w:pos="9016"/>
            </w:tabs>
            <w:rPr>
              <w:noProof/>
              <w:lang w:eastAsia="en-GB"/>
            </w:rPr>
          </w:pPr>
          <w:hyperlink w:anchor="_Toc173949443" w:history="1">
            <w:r w:rsidR="007D20F9" w:rsidRPr="00E2622F">
              <w:rPr>
                <w:rStyle w:val="Hyperlink"/>
                <w:rFonts w:eastAsia="Times New Roman"/>
                <w:noProof/>
                <w:lang w:eastAsia="en-GB"/>
              </w:rPr>
              <w:t>Typical Applications and Operating Conditions</w:t>
            </w:r>
            <w:r w:rsidR="007D20F9">
              <w:rPr>
                <w:noProof/>
                <w:webHidden/>
              </w:rPr>
              <w:tab/>
            </w:r>
            <w:r w:rsidR="007D20F9">
              <w:rPr>
                <w:noProof/>
                <w:webHidden/>
              </w:rPr>
              <w:fldChar w:fldCharType="begin"/>
            </w:r>
            <w:r w:rsidR="007D20F9">
              <w:rPr>
                <w:noProof/>
                <w:webHidden/>
              </w:rPr>
              <w:instrText xml:space="preserve"> PAGEREF _Toc173949443 \h </w:instrText>
            </w:r>
            <w:r w:rsidR="007D20F9">
              <w:rPr>
                <w:noProof/>
                <w:webHidden/>
              </w:rPr>
            </w:r>
            <w:r w:rsidR="007D20F9">
              <w:rPr>
                <w:noProof/>
                <w:webHidden/>
              </w:rPr>
              <w:fldChar w:fldCharType="separate"/>
            </w:r>
            <w:r w:rsidR="007D20F9">
              <w:rPr>
                <w:noProof/>
                <w:webHidden/>
              </w:rPr>
              <w:t>4</w:t>
            </w:r>
            <w:r w:rsidR="007D20F9">
              <w:rPr>
                <w:noProof/>
                <w:webHidden/>
              </w:rPr>
              <w:fldChar w:fldCharType="end"/>
            </w:r>
          </w:hyperlink>
        </w:p>
        <w:p w14:paraId="78DAB2C4" w14:textId="77777777" w:rsidR="007D20F9" w:rsidRDefault="00F0103F">
          <w:pPr>
            <w:pStyle w:val="TOC1"/>
            <w:tabs>
              <w:tab w:val="right" w:leader="dot" w:pos="9016"/>
            </w:tabs>
            <w:rPr>
              <w:noProof/>
              <w:lang w:eastAsia="en-GB"/>
            </w:rPr>
          </w:pPr>
          <w:hyperlink w:anchor="_Toc173949444" w:history="1">
            <w:r w:rsidR="007D20F9" w:rsidRPr="00E2622F">
              <w:rPr>
                <w:rStyle w:val="Hyperlink"/>
                <w:rFonts w:eastAsia="Times New Roman"/>
                <w:noProof/>
                <w:lang w:eastAsia="en-GB"/>
              </w:rPr>
              <w:t>Advantages of Centrifugal Clutches</w:t>
            </w:r>
            <w:r w:rsidR="007D20F9">
              <w:rPr>
                <w:noProof/>
                <w:webHidden/>
              </w:rPr>
              <w:tab/>
            </w:r>
            <w:r w:rsidR="007D20F9">
              <w:rPr>
                <w:noProof/>
                <w:webHidden/>
              </w:rPr>
              <w:fldChar w:fldCharType="begin"/>
            </w:r>
            <w:r w:rsidR="007D20F9">
              <w:rPr>
                <w:noProof/>
                <w:webHidden/>
              </w:rPr>
              <w:instrText xml:space="preserve"> PAGEREF _Toc173949444 \h </w:instrText>
            </w:r>
            <w:r w:rsidR="007D20F9">
              <w:rPr>
                <w:noProof/>
                <w:webHidden/>
              </w:rPr>
            </w:r>
            <w:r w:rsidR="007D20F9">
              <w:rPr>
                <w:noProof/>
                <w:webHidden/>
              </w:rPr>
              <w:fldChar w:fldCharType="separate"/>
            </w:r>
            <w:r w:rsidR="007D20F9">
              <w:rPr>
                <w:noProof/>
                <w:webHidden/>
              </w:rPr>
              <w:t>4</w:t>
            </w:r>
            <w:r w:rsidR="007D20F9">
              <w:rPr>
                <w:noProof/>
                <w:webHidden/>
              </w:rPr>
              <w:fldChar w:fldCharType="end"/>
            </w:r>
          </w:hyperlink>
        </w:p>
        <w:p w14:paraId="79090343" w14:textId="77777777" w:rsidR="007D20F9" w:rsidRDefault="00F0103F">
          <w:pPr>
            <w:pStyle w:val="TOC1"/>
            <w:tabs>
              <w:tab w:val="right" w:leader="dot" w:pos="9016"/>
            </w:tabs>
            <w:rPr>
              <w:noProof/>
              <w:lang w:eastAsia="en-GB"/>
            </w:rPr>
          </w:pPr>
          <w:hyperlink w:anchor="_Toc173949445" w:history="1">
            <w:r w:rsidR="007D20F9" w:rsidRPr="00E2622F">
              <w:rPr>
                <w:rStyle w:val="Hyperlink"/>
                <w:rFonts w:eastAsia="Times New Roman"/>
                <w:noProof/>
                <w:lang w:eastAsia="en-GB"/>
              </w:rPr>
              <w:t>Current Application of Electromagnetic Clutches</w:t>
            </w:r>
            <w:r w:rsidR="007D20F9">
              <w:rPr>
                <w:noProof/>
                <w:webHidden/>
              </w:rPr>
              <w:tab/>
            </w:r>
            <w:r w:rsidR="007D20F9">
              <w:rPr>
                <w:noProof/>
                <w:webHidden/>
              </w:rPr>
              <w:fldChar w:fldCharType="begin"/>
            </w:r>
            <w:r w:rsidR="007D20F9">
              <w:rPr>
                <w:noProof/>
                <w:webHidden/>
              </w:rPr>
              <w:instrText xml:space="preserve"> PAGEREF _Toc173949445 \h </w:instrText>
            </w:r>
            <w:r w:rsidR="007D20F9">
              <w:rPr>
                <w:noProof/>
                <w:webHidden/>
              </w:rPr>
            </w:r>
            <w:r w:rsidR="007D20F9">
              <w:rPr>
                <w:noProof/>
                <w:webHidden/>
              </w:rPr>
              <w:fldChar w:fldCharType="separate"/>
            </w:r>
            <w:r w:rsidR="007D20F9">
              <w:rPr>
                <w:noProof/>
                <w:webHidden/>
              </w:rPr>
              <w:t>5</w:t>
            </w:r>
            <w:r w:rsidR="007D20F9">
              <w:rPr>
                <w:noProof/>
                <w:webHidden/>
              </w:rPr>
              <w:fldChar w:fldCharType="end"/>
            </w:r>
          </w:hyperlink>
        </w:p>
        <w:p w14:paraId="69CF0E0F" w14:textId="77777777" w:rsidR="007D20F9" w:rsidRDefault="00F0103F">
          <w:pPr>
            <w:pStyle w:val="TOC2"/>
            <w:tabs>
              <w:tab w:val="right" w:leader="dot" w:pos="9016"/>
            </w:tabs>
            <w:rPr>
              <w:noProof/>
              <w:lang w:eastAsia="en-GB"/>
            </w:rPr>
          </w:pPr>
          <w:hyperlink w:anchor="_Toc173949446" w:history="1">
            <w:r w:rsidR="007D20F9" w:rsidRPr="00E2622F">
              <w:rPr>
                <w:rStyle w:val="Hyperlink"/>
                <w:rFonts w:eastAsia="Times New Roman"/>
                <w:noProof/>
                <w:lang w:eastAsia="en-GB"/>
              </w:rPr>
              <w:t>Overview of Electromagnetic Clutches</w:t>
            </w:r>
            <w:r w:rsidR="007D20F9">
              <w:rPr>
                <w:noProof/>
                <w:webHidden/>
              </w:rPr>
              <w:tab/>
            </w:r>
            <w:r w:rsidR="007D20F9">
              <w:rPr>
                <w:noProof/>
                <w:webHidden/>
              </w:rPr>
              <w:fldChar w:fldCharType="begin"/>
            </w:r>
            <w:r w:rsidR="007D20F9">
              <w:rPr>
                <w:noProof/>
                <w:webHidden/>
              </w:rPr>
              <w:instrText xml:space="preserve"> PAGEREF _Toc173949446 \h </w:instrText>
            </w:r>
            <w:r w:rsidR="007D20F9">
              <w:rPr>
                <w:noProof/>
                <w:webHidden/>
              </w:rPr>
            </w:r>
            <w:r w:rsidR="007D20F9">
              <w:rPr>
                <w:noProof/>
                <w:webHidden/>
              </w:rPr>
              <w:fldChar w:fldCharType="separate"/>
            </w:r>
            <w:r w:rsidR="007D20F9">
              <w:rPr>
                <w:noProof/>
                <w:webHidden/>
              </w:rPr>
              <w:t>5</w:t>
            </w:r>
            <w:r w:rsidR="007D20F9">
              <w:rPr>
                <w:noProof/>
                <w:webHidden/>
              </w:rPr>
              <w:fldChar w:fldCharType="end"/>
            </w:r>
          </w:hyperlink>
        </w:p>
        <w:p w14:paraId="475B44DE" w14:textId="77777777" w:rsidR="007D20F9" w:rsidRDefault="00F0103F">
          <w:pPr>
            <w:pStyle w:val="TOC2"/>
            <w:tabs>
              <w:tab w:val="right" w:leader="dot" w:pos="9016"/>
            </w:tabs>
            <w:rPr>
              <w:noProof/>
              <w:lang w:eastAsia="en-GB"/>
            </w:rPr>
          </w:pPr>
          <w:hyperlink w:anchor="_Toc173949447" w:history="1">
            <w:r w:rsidR="007D20F9" w:rsidRPr="00E2622F">
              <w:rPr>
                <w:rStyle w:val="Hyperlink"/>
                <w:rFonts w:eastAsia="Times New Roman"/>
                <w:noProof/>
                <w:lang w:eastAsia="en-GB"/>
              </w:rPr>
              <w:t>Working Principle</w:t>
            </w:r>
            <w:r w:rsidR="007D20F9">
              <w:rPr>
                <w:noProof/>
                <w:webHidden/>
              </w:rPr>
              <w:tab/>
            </w:r>
            <w:r w:rsidR="007D20F9">
              <w:rPr>
                <w:noProof/>
                <w:webHidden/>
              </w:rPr>
              <w:fldChar w:fldCharType="begin"/>
            </w:r>
            <w:r w:rsidR="007D20F9">
              <w:rPr>
                <w:noProof/>
                <w:webHidden/>
              </w:rPr>
              <w:instrText xml:space="preserve"> PAGEREF _Toc173949447 \h </w:instrText>
            </w:r>
            <w:r w:rsidR="007D20F9">
              <w:rPr>
                <w:noProof/>
                <w:webHidden/>
              </w:rPr>
            </w:r>
            <w:r w:rsidR="007D20F9">
              <w:rPr>
                <w:noProof/>
                <w:webHidden/>
              </w:rPr>
              <w:fldChar w:fldCharType="separate"/>
            </w:r>
            <w:r w:rsidR="007D20F9">
              <w:rPr>
                <w:noProof/>
                <w:webHidden/>
              </w:rPr>
              <w:t>5</w:t>
            </w:r>
            <w:r w:rsidR="007D20F9">
              <w:rPr>
                <w:noProof/>
                <w:webHidden/>
              </w:rPr>
              <w:fldChar w:fldCharType="end"/>
            </w:r>
          </w:hyperlink>
        </w:p>
        <w:p w14:paraId="136DD650" w14:textId="77777777" w:rsidR="007D20F9" w:rsidRDefault="00F0103F">
          <w:pPr>
            <w:pStyle w:val="TOC2"/>
            <w:tabs>
              <w:tab w:val="right" w:leader="dot" w:pos="9016"/>
            </w:tabs>
            <w:rPr>
              <w:noProof/>
              <w:lang w:eastAsia="en-GB"/>
            </w:rPr>
          </w:pPr>
          <w:hyperlink w:anchor="_Toc173949448" w:history="1">
            <w:r w:rsidR="007D20F9" w:rsidRPr="00E2622F">
              <w:rPr>
                <w:rStyle w:val="Hyperlink"/>
                <w:rFonts w:eastAsia="Times New Roman"/>
                <w:noProof/>
                <w:lang w:eastAsia="en-GB"/>
              </w:rPr>
              <w:t>Design and Materials</w:t>
            </w:r>
            <w:r w:rsidR="007D20F9">
              <w:rPr>
                <w:noProof/>
                <w:webHidden/>
              </w:rPr>
              <w:tab/>
            </w:r>
            <w:r w:rsidR="007D20F9">
              <w:rPr>
                <w:noProof/>
                <w:webHidden/>
              </w:rPr>
              <w:fldChar w:fldCharType="begin"/>
            </w:r>
            <w:r w:rsidR="007D20F9">
              <w:rPr>
                <w:noProof/>
                <w:webHidden/>
              </w:rPr>
              <w:instrText xml:space="preserve"> PAGEREF _Toc173949448 \h </w:instrText>
            </w:r>
            <w:r w:rsidR="007D20F9">
              <w:rPr>
                <w:noProof/>
                <w:webHidden/>
              </w:rPr>
            </w:r>
            <w:r w:rsidR="007D20F9">
              <w:rPr>
                <w:noProof/>
                <w:webHidden/>
              </w:rPr>
              <w:fldChar w:fldCharType="separate"/>
            </w:r>
            <w:r w:rsidR="007D20F9">
              <w:rPr>
                <w:noProof/>
                <w:webHidden/>
              </w:rPr>
              <w:t>5</w:t>
            </w:r>
            <w:r w:rsidR="007D20F9">
              <w:rPr>
                <w:noProof/>
                <w:webHidden/>
              </w:rPr>
              <w:fldChar w:fldCharType="end"/>
            </w:r>
          </w:hyperlink>
        </w:p>
        <w:p w14:paraId="77C3707C" w14:textId="77777777" w:rsidR="007D20F9" w:rsidRDefault="00F0103F">
          <w:pPr>
            <w:pStyle w:val="TOC2"/>
            <w:tabs>
              <w:tab w:val="right" w:leader="dot" w:pos="9016"/>
            </w:tabs>
            <w:rPr>
              <w:noProof/>
              <w:lang w:eastAsia="en-GB"/>
            </w:rPr>
          </w:pPr>
          <w:hyperlink w:anchor="_Toc173949449" w:history="1">
            <w:r w:rsidR="007D20F9" w:rsidRPr="00E2622F">
              <w:rPr>
                <w:rStyle w:val="Hyperlink"/>
                <w:rFonts w:eastAsia="Times New Roman"/>
                <w:noProof/>
                <w:lang w:eastAsia="en-GB"/>
              </w:rPr>
              <w:t>Typical Applications</w:t>
            </w:r>
            <w:r w:rsidR="007D20F9">
              <w:rPr>
                <w:noProof/>
                <w:webHidden/>
              </w:rPr>
              <w:tab/>
            </w:r>
            <w:r w:rsidR="007D20F9">
              <w:rPr>
                <w:noProof/>
                <w:webHidden/>
              </w:rPr>
              <w:fldChar w:fldCharType="begin"/>
            </w:r>
            <w:r w:rsidR="007D20F9">
              <w:rPr>
                <w:noProof/>
                <w:webHidden/>
              </w:rPr>
              <w:instrText xml:space="preserve"> PAGEREF _Toc173949449 \h </w:instrText>
            </w:r>
            <w:r w:rsidR="007D20F9">
              <w:rPr>
                <w:noProof/>
                <w:webHidden/>
              </w:rPr>
            </w:r>
            <w:r w:rsidR="007D20F9">
              <w:rPr>
                <w:noProof/>
                <w:webHidden/>
              </w:rPr>
              <w:fldChar w:fldCharType="separate"/>
            </w:r>
            <w:r w:rsidR="007D20F9">
              <w:rPr>
                <w:noProof/>
                <w:webHidden/>
              </w:rPr>
              <w:t>5</w:t>
            </w:r>
            <w:r w:rsidR="007D20F9">
              <w:rPr>
                <w:noProof/>
                <w:webHidden/>
              </w:rPr>
              <w:fldChar w:fldCharType="end"/>
            </w:r>
          </w:hyperlink>
        </w:p>
        <w:p w14:paraId="1FBF3272" w14:textId="77777777" w:rsidR="007D20F9" w:rsidRDefault="00F0103F">
          <w:pPr>
            <w:pStyle w:val="TOC2"/>
            <w:tabs>
              <w:tab w:val="right" w:leader="dot" w:pos="9016"/>
            </w:tabs>
            <w:rPr>
              <w:noProof/>
              <w:lang w:eastAsia="en-GB"/>
            </w:rPr>
          </w:pPr>
          <w:hyperlink w:anchor="_Toc173949450" w:history="1">
            <w:r w:rsidR="007D20F9" w:rsidRPr="00E2622F">
              <w:rPr>
                <w:rStyle w:val="Hyperlink"/>
                <w:rFonts w:eastAsia="Times New Roman"/>
                <w:noProof/>
                <w:lang w:eastAsia="en-GB"/>
              </w:rPr>
              <w:t>Advantages of Electromagnetic Clutches</w:t>
            </w:r>
            <w:r w:rsidR="007D20F9">
              <w:rPr>
                <w:noProof/>
                <w:webHidden/>
              </w:rPr>
              <w:tab/>
            </w:r>
            <w:r w:rsidR="007D20F9">
              <w:rPr>
                <w:noProof/>
                <w:webHidden/>
              </w:rPr>
              <w:fldChar w:fldCharType="begin"/>
            </w:r>
            <w:r w:rsidR="007D20F9">
              <w:rPr>
                <w:noProof/>
                <w:webHidden/>
              </w:rPr>
              <w:instrText xml:space="preserve"> PAGEREF _Toc173949450 \h </w:instrText>
            </w:r>
            <w:r w:rsidR="007D20F9">
              <w:rPr>
                <w:noProof/>
                <w:webHidden/>
              </w:rPr>
            </w:r>
            <w:r w:rsidR="007D20F9">
              <w:rPr>
                <w:noProof/>
                <w:webHidden/>
              </w:rPr>
              <w:fldChar w:fldCharType="separate"/>
            </w:r>
            <w:r w:rsidR="007D20F9">
              <w:rPr>
                <w:noProof/>
                <w:webHidden/>
              </w:rPr>
              <w:t>5</w:t>
            </w:r>
            <w:r w:rsidR="007D20F9">
              <w:rPr>
                <w:noProof/>
                <w:webHidden/>
              </w:rPr>
              <w:fldChar w:fldCharType="end"/>
            </w:r>
          </w:hyperlink>
        </w:p>
        <w:p w14:paraId="04FEFA63" w14:textId="77777777" w:rsidR="007D20F9" w:rsidRDefault="00F0103F">
          <w:pPr>
            <w:pStyle w:val="TOC1"/>
            <w:tabs>
              <w:tab w:val="right" w:leader="dot" w:pos="9016"/>
            </w:tabs>
            <w:rPr>
              <w:noProof/>
              <w:lang w:eastAsia="en-GB"/>
            </w:rPr>
          </w:pPr>
          <w:hyperlink w:anchor="_Toc173949451" w:history="1">
            <w:r w:rsidR="007D20F9" w:rsidRPr="00E2622F">
              <w:rPr>
                <w:rStyle w:val="Hyperlink"/>
                <w:rFonts w:eastAsia="Times New Roman"/>
                <w:noProof/>
                <w:lang w:eastAsia="en-GB"/>
              </w:rPr>
              <w:t>Conclusion</w:t>
            </w:r>
            <w:r w:rsidR="007D20F9">
              <w:rPr>
                <w:noProof/>
                <w:webHidden/>
              </w:rPr>
              <w:tab/>
            </w:r>
            <w:r w:rsidR="007D20F9">
              <w:rPr>
                <w:noProof/>
                <w:webHidden/>
              </w:rPr>
              <w:fldChar w:fldCharType="begin"/>
            </w:r>
            <w:r w:rsidR="007D20F9">
              <w:rPr>
                <w:noProof/>
                <w:webHidden/>
              </w:rPr>
              <w:instrText xml:space="preserve"> PAGEREF _Toc173949451 \h </w:instrText>
            </w:r>
            <w:r w:rsidR="007D20F9">
              <w:rPr>
                <w:noProof/>
                <w:webHidden/>
              </w:rPr>
            </w:r>
            <w:r w:rsidR="007D20F9">
              <w:rPr>
                <w:noProof/>
                <w:webHidden/>
              </w:rPr>
              <w:fldChar w:fldCharType="separate"/>
            </w:r>
            <w:r w:rsidR="007D20F9">
              <w:rPr>
                <w:noProof/>
                <w:webHidden/>
              </w:rPr>
              <w:t>6</w:t>
            </w:r>
            <w:r w:rsidR="007D20F9">
              <w:rPr>
                <w:noProof/>
                <w:webHidden/>
              </w:rPr>
              <w:fldChar w:fldCharType="end"/>
            </w:r>
          </w:hyperlink>
        </w:p>
        <w:p w14:paraId="44D85991" w14:textId="77777777" w:rsidR="008D32FD" w:rsidRDefault="007D20F9">
          <w:pPr>
            <w:rPr>
              <w:b/>
              <w:bCs/>
              <w:noProof/>
              <w:sz w:val="24"/>
              <w:szCs w:val="24"/>
            </w:rPr>
            <w:sectPr w:rsidR="008D32FD" w:rsidSect="00494C24">
              <w:footerReference w:type="default" r:id="rId10"/>
              <w:type w:val="continuous"/>
              <w:pgSz w:w="11906" w:h="16838"/>
              <w:pgMar w:top="1440" w:right="1440" w:bottom="1440" w:left="1440" w:header="708" w:footer="708" w:gutter="0"/>
              <w:cols w:space="708"/>
              <w:docGrid w:linePitch="360"/>
            </w:sectPr>
          </w:pPr>
          <w:r w:rsidRPr="007D20F9">
            <w:rPr>
              <w:b/>
              <w:bCs/>
              <w:noProof/>
              <w:sz w:val="24"/>
              <w:szCs w:val="24"/>
            </w:rPr>
            <w:fldChar w:fldCharType="end"/>
          </w:r>
        </w:p>
        <w:p w14:paraId="3AF0F2F5" w14:textId="77777777" w:rsidR="007D20F9" w:rsidRDefault="00F0103F"/>
      </w:sdtContent>
    </w:sdt>
    <w:p w14:paraId="48A56E54" w14:textId="77777777" w:rsidR="007D20F9" w:rsidRDefault="007D20F9">
      <w:pPr>
        <w:rPr>
          <w:rFonts w:eastAsia="Times New Roman"/>
          <w:lang w:eastAsia="en-GB"/>
        </w:rPr>
      </w:pPr>
      <w:bookmarkStart w:id="0" w:name="_Toc173949437"/>
      <w:r>
        <w:rPr>
          <w:rFonts w:eastAsia="Times New Roman"/>
          <w:lang w:eastAsia="en-GB"/>
        </w:rPr>
        <w:br w:type="page"/>
      </w:r>
    </w:p>
    <w:p w14:paraId="2E08C803" w14:textId="4670E3FD" w:rsidR="009724AE" w:rsidRDefault="009724AE" w:rsidP="009724AE">
      <w:pPr>
        <w:pStyle w:val="Heading1"/>
        <w:rPr>
          <w:rFonts w:eastAsia="Times New Roman"/>
          <w:lang w:eastAsia="en-GB"/>
        </w:rPr>
      </w:pPr>
      <w:r>
        <w:rPr>
          <w:rFonts w:eastAsia="Times New Roman"/>
          <w:lang w:eastAsia="en-GB"/>
        </w:rPr>
        <w:lastRenderedPageBreak/>
        <w:t xml:space="preserve">Table of Figures </w:t>
      </w:r>
    </w:p>
    <w:p w14:paraId="469422B8" w14:textId="7B51B630" w:rsidR="003A70CB" w:rsidRDefault="009724AE">
      <w:pPr>
        <w:pStyle w:val="TableofFigures"/>
        <w:tabs>
          <w:tab w:val="right" w:leader="dot" w:pos="9016"/>
        </w:tabs>
        <w:rPr>
          <w:noProof/>
          <w:lang w:eastAsia="en-GB"/>
        </w:rPr>
      </w:pPr>
      <w:r>
        <w:rPr>
          <w:rFonts w:eastAsia="Times New Roman"/>
          <w:lang w:eastAsia="en-GB"/>
        </w:rPr>
        <w:fldChar w:fldCharType="begin"/>
      </w:r>
      <w:r>
        <w:rPr>
          <w:rFonts w:eastAsia="Times New Roman"/>
          <w:lang w:eastAsia="en-GB"/>
        </w:rPr>
        <w:instrText xml:space="preserve"> TOC \h \z \c "Figure" </w:instrText>
      </w:r>
      <w:r>
        <w:rPr>
          <w:rFonts w:eastAsia="Times New Roman"/>
          <w:lang w:eastAsia="en-GB"/>
        </w:rPr>
        <w:fldChar w:fldCharType="separate"/>
      </w:r>
      <w:hyperlink w:anchor="_Toc182137945" w:history="1">
        <w:r w:rsidR="003A70CB" w:rsidRPr="00834743">
          <w:rPr>
            <w:rStyle w:val="Hyperlink"/>
            <w:noProof/>
            <w:lang w:val="fr-FR"/>
          </w:rPr>
          <w:t>Figure 1 Centrifugal Clutch Diagram (Kholil, et al., 2019).</w:t>
        </w:r>
        <w:r w:rsidR="003A70CB">
          <w:rPr>
            <w:noProof/>
            <w:webHidden/>
          </w:rPr>
          <w:tab/>
        </w:r>
        <w:r w:rsidR="003A70CB">
          <w:rPr>
            <w:noProof/>
            <w:webHidden/>
          </w:rPr>
          <w:fldChar w:fldCharType="begin"/>
        </w:r>
        <w:r w:rsidR="003A70CB">
          <w:rPr>
            <w:noProof/>
            <w:webHidden/>
          </w:rPr>
          <w:instrText xml:space="preserve"> PAGEREF _Toc182137945 \h </w:instrText>
        </w:r>
        <w:r w:rsidR="003A70CB">
          <w:rPr>
            <w:noProof/>
            <w:webHidden/>
          </w:rPr>
        </w:r>
        <w:r w:rsidR="003A70CB">
          <w:rPr>
            <w:noProof/>
            <w:webHidden/>
          </w:rPr>
          <w:fldChar w:fldCharType="separate"/>
        </w:r>
        <w:r w:rsidR="003A70CB">
          <w:rPr>
            <w:noProof/>
            <w:webHidden/>
          </w:rPr>
          <w:t>2</w:t>
        </w:r>
        <w:r w:rsidR="003A70CB">
          <w:rPr>
            <w:noProof/>
            <w:webHidden/>
          </w:rPr>
          <w:fldChar w:fldCharType="end"/>
        </w:r>
      </w:hyperlink>
    </w:p>
    <w:p w14:paraId="3C04B740" w14:textId="6FFB4E08" w:rsidR="003A70CB" w:rsidRDefault="003A70CB">
      <w:pPr>
        <w:pStyle w:val="TableofFigures"/>
        <w:tabs>
          <w:tab w:val="right" w:leader="dot" w:pos="9016"/>
        </w:tabs>
        <w:rPr>
          <w:noProof/>
          <w:lang w:eastAsia="en-GB"/>
        </w:rPr>
      </w:pPr>
      <w:hyperlink w:anchor="_Toc182137946" w:history="1">
        <w:r w:rsidRPr="00834743">
          <w:rPr>
            <w:rStyle w:val="Hyperlink"/>
            <w:noProof/>
          </w:rPr>
          <w:t>Figure 2 Working Diagram of Centrifugal Clutch (Toulas, 2018)</w:t>
        </w:r>
        <w:r>
          <w:rPr>
            <w:noProof/>
            <w:webHidden/>
          </w:rPr>
          <w:tab/>
        </w:r>
        <w:r>
          <w:rPr>
            <w:noProof/>
            <w:webHidden/>
          </w:rPr>
          <w:fldChar w:fldCharType="begin"/>
        </w:r>
        <w:r>
          <w:rPr>
            <w:noProof/>
            <w:webHidden/>
          </w:rPr>
          <w:instrText xml:space="preserve"> PAGEREF _Toc182137946 \h </w:instrText>
        </w:r>
        <w:r>
          <w:rPr>
            <w:noProof/>
            <w:webHidden/>
          </w:rPr>
        </w:r>
        <w:r>
          <w:rPr>
            <w:noProof/>
            <w:webHidden/>
          </w:rPr>
          <w:fldChar w:fldCharType="separate"/>
        </w:r>
        <w:r>
          <w:rPr>
            <w:noProof/>
            <w:webHidden/>
          </w:rPr>
          <w:t>2</w:t>
        </w:r>
        <w:r>
          <w:rPr>
            <w:noProof/>
            <w:webHidden/>
          </w:rPr>
          <w:fldChar w:fldCharType="end"/>
        </w:r>
      </w:hyperlink>
    </w:p>
    <w:p w14:paraId="1BF6D3E4" w14:textId="36F7C2CE" w:rsidR="003A70CB" w:rsidRDefault="003A70CB">
      <w:pPr>
        <w:pStyle w:val="TableofFigures"/>
        <w:tabs>
          <w:tab w:val="right" w:leader="dot" w:pos="9016"/>
        </w:tabs>
        <w:rPr>
          <w:noProof/>
          <w:lang w:eastAsia="en-GB"/>
        </w:rPr>
      </w:pPr>
      <w:hyperlink w:anchor="_Toc182137947" w:history="1">
        <w:r w:rsidRPr="00834743">
          <w:rPr>
            <w:rStyle w:val="Hyperlink"/>
            <w:noProof/>
          </w:rPr>
          <w:t>Figure 3 Task 2 Brief</w:t>
        </w:r>
        <w:r>
          <w:rPr>
            <w:noProof/>
            <w:webHidden/>
          </w:rPr>
          <w:tab/>
        </w:r>
        <w:r>
          <w:rPr>
            <w:noProof/>
            <w:webHidden/>
          </w:rPr>
          <w:fldChar w:fldCharType="begin"/>
        </w:r>
        <w:r>
          <w:rPr>
            <w:noProof/>
            <w:webHidden/>
          </w:rPr>
          <w:instrText xml:space="preserve"> PAGEREF _Toc182137947 \h </w:instrText>
        </w:r>
        <w:r>
          <w:rPr>
            <w:noProof/>
            <w:webHidden/>
          </w:rPr>
        </w:r>
        <w:r>
          <w:rPr>
            <w:noProof/>
            <w:webHidden/>
          </w:rPr>
          <w:fldChar w:fldCharType="separate"/>
        </w:r>
        <w:r>
          <w:rPr>
            <w:noProof/>
            <w:webHidden/>
          </w:rPr>
          <w:t>7</w:t>
        </w:r>
        <w:r>
          <w:rPr>
            <w:noProof/>
            <w:webHidden/>
          </w:rPr>
          <w:fldChar w:fldCharType="end"/>
        </w:r>
      </w:hyperlink>
    </w:p>
    <w:p w14:paraId="672B89CC" w14:textId="1C548147" w:rsidR="003A70CB" w:rsidRDefault="003A70CB">
      <w:pPr>
        <w:pStyle w:val="TableofFigures"/>
        <w:tabs>
          <w:tab w:val="right" w:leader="dot" w:pos="9016"/>
        </w:tabs>
        <w:rPr>
          <w:noProof/>
          <w:lang w:eastAsia="en-GB"/>
        </w:rPr>
      </w:pPr>
      <w:hyperlink w:anchor="_Toc182137948" w:history="1">
        <w:r w:rsidRPr="00834743">
          <w:rPr>
            <w:rStyle w:val="Hyperlink"/>
            <w:noProof/>
          </w:rPr>
          <w:t>Figure 4 Torque Vs RPM Graph of Varying Coefficients of Friction</w:t>
        </w:r>
        <w:r>
          <w:rPr>
            <w:noProof/>
            <w:webHidden/>
          </w:rPr>
          <w:tab/>
        </w:r>
        <w:r>
          <w:rPr>
            <w:noProof/>
            <w:webHidden/>
          </w:rPr>
          <w:fldChar w:fldCharType="begin"/>
        </w:r>
        <w:r>
          <w:rPr>
            <w:noProof/>
            <w:webHidden/>
          </w:rPr>
          <w:instrText xml:space="preserve"> PAGEREF _Toc182137948 \h </w:instrText>
        </w:r>
        <w:r>
          <w:rPr>
            <w:noProof/>
            <w:webHidden/>
          </w:rPr>
        </w:r>
        <w:r>
          <w:rPr>
            <w:noProof/>
            <w:webHidden/>
          </w:rPr>
          <w:fldChar w:fldCharType="separate"/>
        </w:r>
        <w:r>
          <w:rPr>
            <w:noProof/>
            <w:webHidden/>
          </w:rPr>
          <w:t>10</w:t>
        </w:r>
        <w:r>
          <w:rPr>
            <w:noProof/>
            <w:webHidden/>
          </w:rPr>
          <w:fldChar w:fldCharType="end"/>
        </w:r>
      </w:hyperlink>
    </w:p>
    <w:p w14:paraId="0C524B40" w14:textId="1924627C" w:rsidR="003A70CB" w:rsidRDefault="003A70CB">
      <w:pPr>
        <w:pStyle w:val="TableofFigures"/>
        <w:tabs>
          <w:tab w:val="right" w:leader="dot" w:pos="9016"/>
        </w:tabs>
        <w:rPr>
          <w:noProof/>
          <w:lang w:eastAsia="en-GB"/>
        </w:rPr>
      </w:pPr>
      <w:hyperlink w:anchor="_Toc182137949" w:history="1">
        <w:r w:rsidRPr="00834743">
          <w:rPr>
            <w:rStyle w:val="Hyperlink"/>
            <w:noProof/>
          </w:rPr>
          <w:t>Figure 5 Excel Workbook for Graph Construction</w:t>
        </w:r>
        <w:r>
          <w:rPr>
            <w:noProof/>
            <w:webHidden/>
          </w:rPr>
          <w:tab/>
        </w:r>
        <w:r>
          <w:rPr>
            <w:noProof/>
            <w:webHidden/>
          </w:rPr>
          <w:fldChar w:fldCharType="begin"/>
        </w:r>
        <w:r>
          <w:rPr>
            <w:noProof/>
            <w:webHidden/>
          </w:rPr>
          <w:instrText xml:space="preserve"> PAGEREF _Toc182137949 \h </w:instrText>
        </w:r>
        <w:r>
          <w:rPr>
            <w:noProof/>
            <w:webHidden/>
          </w:rPr>
        </w:r>
        <w:r>
          <w:rPr>
            <w:noProof/>
            <w:webHidden/>
          </w:rPr>
          <w:fldChar w:fldCharType="separate"/>
        </w:r>
        <w:r>
          <w:rPr>
            <w:noProof/>
            <w:webHidden/>
          </w:rPr>
          <w:t>14</w:t>
        </w:r>
        <w:r>
          <w:rPr>
            <w:noProof/>
            <w:webHidden/>
          </w:rPr>
          <w:fldChar w:fldCharType="end"/>
        </w:r>
      </w:hyperlink>
    </w:p>
    <w:p w14:paraId="4C1D9E8E" w14:textId="5CD58E4A" w:rsidR="003A70CB" w:rsidRDefault="003A70CB">
      <w:pPr>
        <w:pStyle w:val="TableofFigures"/>
        <w:tabs>
          <w:tab w:val="right" w:leader="dot" w:pos="9016"/>
        </w:tabs>
        <w:rPr>
          <w:noProof/>
          <w:lang w:eastAsia="en-GB"/>
        </w:rPr>
      </w:pPr>
      <w:hyperlink w:anchor="_Toc182137950" w:history="1">
        <w:r w:rsidRPr="00834743">
          <w:rPr>
            <w:rStyle w:val="Hyperlink"/>
            <w:noProof/>
          </w:rPr>
          <w:t>Figure 6 Formula For Equation Torque of Different Coefficients of Friction</w:t>
        </w:r>
        <w:r>
          <w:rPr>
            <w:noProof/>
            <w:webHidden/>
          </w:rPr>
          <w:tab/>
        </w:r>
        <w:r>
          <w:rPr>
            <w:noProof/>
            <w:webHidden/>
          </w:rPr>
          <w:fldChar w:fldCharType="begin"/>
        </w:r>
        <w:r>
          <w:rPr>
            <w:noProof/>
            <w:webHidden/>
          </w:rPr>
          <w:instrText xml:space="preserve"> PAGEREF _Toc182137950 \h </w:instrText>
        </w:r>
        <w:r>
          <w:rPr>
            <w:noProof/>
            <w:webHidden/>
          </w:rPr>
        </w:r>
        <w:r>
          <w:rPr>
            <w:noProof/>
            <w:webHidden/>
          </w:rPr>
          <w:fldChar w:fldCharType="separate"/>
        </w:r>
        <w:r>
          <w:rPr>
            <w:noProof/>
            <w:webHidden/>
          </w:rPr>
          <w:t>15</w:t>
        </w:r>
        <w:r>
          <w:rPr>
            <w:noProof/>
            <w:webHidden/>
          </w:rPr>
          <w:fldChar w:fldCharType="end"/>
        </w:r>
      </w:hyperlink>
    </w:p>
    <w:p w14:paraId="1E7DD58A" w14:textId="7904C205" w:rsidR="00494C24" w:rsidRDefault="009724AE">
      <w:pPr>
        <w:rPr>
          <w:rFonts w:eastAsia="Times New Roman"/>
          <w:lang w:eastAsia="en-GB"/>
        </w:rPr>
      </w:pPr>
      <w:r>
        <w:rPr>
          <w:rFonts w:eastAsia="Times New Roman"/>
          <w:lang w:eastAsia="en-GB"/>
        </w:rPr>
        <w:fldChar w:fldCharType="end"/>
      </w:r>
    </w:p>
    <w:p w14:paraId="2ED96B94" w14:textId="21338ED9" w:rsidR="009724AE" w:rsidRDefault="009724AE" w:rsidP="009724AE">
      <w:pPr>
        <w:pStyle w:val="Heading1"/>
        <w:rPr>
          <w:rFonts w:eastAsia="Times New Roman"/>
          <w:lang w:eastAsia="en-GB"/>
        </w:rPr>
      </w:pPr>
      <w:r>
        <w:rPr>
          <w:rFonts w:eastAsia="Times New Roman"/>
          <w:lang w:eastAsia="en-GB"/>
        </w:rPr>
        <w:t xml:space="preserve">Table of Equations </w:t>
      </w:r>
    </w:p>
    <w:p w14:paraId="1D5F6CC7" w14:textId="57BF3BD9" w:rsidR="007B121F" w:rsidRDefault="009724AE">
      <w:pPr>
        <w:pStyle w:val="TableofFigures"/>
        <w:tabs>
          <w:tab w:val="right" w:leader="dot" w:pos="9016"/>
        </w:tabs>
        <w:rPr>
          <w:noProof/>
          <w:lang w:eastAsia="en-GB"/>
        </w:rPr>
      </w:pPr>
      <w:r>
        <w:rPr>
          <w:rFonts w:eastAsia="Times New Roman"/>
          <w:lang w:eastAsia="en-GB"/>
        </w:rPr>
        <w:fldChar w:fldCharType="begin"/>
      </w:r>
      <w:r>
        <w:rPr>
          <w:rFonts w:eastAsia="Times New Roman"/>
          <w:lang w:eastAsia="en-GB"/>
        </w:rPr>
        <w:instrText xml:space="preserve"> TOC \h \z \c "Equation" </w:instrText>
      </w:r>
      <w:r>
        <w:rPr>
          <w:rFonts w:eastAsia="Times New Roman"/>
          <w:lang w:eastAsia="en-GB"/>
        </w:rPr>
        <w:fldChar w:fldCharType="separate"/>
      </w:r>
      <w:hyperlink w:anchor="_Toc182137953" w:history="1">
        <w:r w:rsidR="007B121F" w:rsidRPr="00453EDF">
          <w:rPr>
            <w:rStyle w:val="Hyperlink"/>
            <w:noProof/>
          </w:rPr>
          <w:t>Equation 1 Outer Drum Diameter</w:t>
        </w:r>
        <w:r w:rsidR="007B121F">
          <w:rPr>
            <w:noProof/>
            <w:webHidden/>
          </w:rPr>
          <w:tab/>
        </w:r>
        <w:r w:rsidR="007B121F">
          <w:rPr>
            <w:noProof/>
            <w:webHidden/>
          </w:rPr>
          <w:fldChar w:fldCharType="begin"/>
        </w:r>
        <w:r w:rsidR="007B121F">
          <w:rPr>
            <w:noProof/>
            <w:webHidden/>
          </w:rPr>
          <w:instrText xml:space="preserve"> PAGEREF _Toc182137953 \h </w:instrText>
        </w:r>
        <w:r w:rsidR="007B121F">
          <w:rPr>
            <w:noProof/>
            <w:webHidden/>
          </w:rPr>
        </w:r>
        <w:r w:rsidR="007B121F">
          <w:rPr>
            <w:noProof/>
            <w:webHidden/>
          </w:rPr>
          <w:fldChar w:fldCharType="separate"/>
        </w:r>
        <w:r w:rsidR="007B121F">
          <w:rPr>
            <w:noProof/>
            <w:webHidden/>
          </w:rPr>
          <w:t>7</w:t>
        </w:r>
        <w:r w:rsidR="007B121F">
          <w:rPr>
            <w:noProof/>
            <w:webHidden/>
          </w:rPr>
          <w:fldChar w:fldCharType="end"/>
        </w:r>
      </w:hyperlink>
    </w:p>
    <w:p w14:paraId="70DCC969" w14:textId="2E19D74B" w:rsidR="007B121F" w:rsidRDefault="007B121F">
      <w:pPr>
        <w:pStyle w:val="TableofFigures"/>
        <w:tabs>
          <w:tab w:val="right" w:leader="dot" w:pos="9016"/>
        </w:tabs>
        <w:rPr>
          <w:noProof/>
          <w:lang w:eastAsia="en-GB"/>
        </w:rPr>
      </w:pPr>
      <w:hyperlink w:anchor="_Toc182137954" w:history="1">
        <w:r w:rsidRPr="00453EDF">
          <w:rPr>
            <w:rStyle w:val="Hyperlink"/>
            <w:noProof/>
          </w:rPr>
          <w:t>Equation 2 Centrifugal Force</w:t>
        </w:r>
        <w:r>
          <w:rPr>
            <w:noProof/>
            <w:webHidden/>
          </w:rPr>
          <w:tab/>
        </w:r>
        <w:r>
          <w:rPr>
            <w:noProof/>
            <w:webHidden/>
          </w:rPr>
          <w:fldChar w:fldCharType="begin"/>
        </w:r>
        <w:r>
          <w:rPr>
            <w:noProof/>
            <w:webHidden/>
          </w:rPr>
          <w:instrText xml:space="preserve"> PAGEREF _Toc182137954 \h </w:instrText>
        </w:r>
        <w:r>
          <w:rPr>
            <w:noProof/>
            <w:webHidden/>
          </w:rPr>
        </w:r>
        <w:r>
          <w:rPr>
            <w:noProof/>
            <w:webHidden/>
          </w:rPr>
          <w:fldChar w:fldCharType="separate"/>
        </w:r>
        <w:r>
          <w:rPr>
            <w:noProof/>
            <w:webHidden/>
          </w:rPr>
          <w:t>7</w:t>
        </w:r>
        <w:r>
          <w:rPr>
            <w:noProof/>
            <w:webHidden/>
          </w:rPr>
          <w:fldChar w:fldCharType="end"/>
        </w:r>
      </w:hyperlink>
    </w:p>
    <w:p w14:paraId="6127A70C" w14:textId="2571CA1F" w:rsidR="007B121F" w:rsidRDefault="007B121F">
      <w:pPr>
        <w:pStyle w:val="TableofFigures"/>
        <w:tabs>
          <w:tab w:val="right" w:leader="dot" w:pos="9016"/>
        </w:tabs>
        <w:rPr>
          <w:noProof/>
          <w:lang w:eastAsia="en-GB"/>
        </w:rPr>
      </w:pPr>
      <w:hyperlink w:anchor="_Toc182137955" w:history="1">
        <w:r w:rsidRPr="00453EDF">
          <w:rPr>
            <w:rStyle w:val="Hyperlink"/>
            <w:noProof/>
          </w:rPr>
          <w:t>Equation 3 Hooke's Law</w:t>
        </w:r>
        <w:r>
          <w:rPr>
            <w:noProof/>
            <w:webHidden/>
          </w:rPr>
          <w:tab/>
        </w:r>
        <w:r>
          <w:rPr>
            <w:noProof/>
            <w:webHidden/>
          </w:rPr>
          <w:fldChar w:fldCharType="begin"/>
        </w:r>
        <w:r>
          <w:rPr>
            <w:noProof/>
            <w:webHidden/>
          </w:rPr>
          <w:instrText xml:space="preserve"> PAGEREF _Toc182137955 \h </w:instrText>
        </w:r>
        <w:r>
          <w:rPr>
            <w:noProof/>
            <w:webHidden/>
          </w:rPr>
        </w:r>
        <w:r>
          <w:rPr>
            <w:noProof/>
            <w:webHidden/>
          </w:rPr>
          <w:fldChar w:fldCharType="separate"/>
        </w:r>
        <w:r>
          <w:rPr>
            <w:noProof/>
            <w:webHidden/>
          </w:rPr>
          <w:t>8</w:t>
        </w:r>
        <w:r>
          <w:rPr>
            <w:noProof/>
            <w:webHidden/>
          </w:rPr>
          <w:fldChar w:fldCharType="end"/>
        </w:r>
      </w:hyperlink>
    </w:p>
    <w:p w14:paraId="49405266" w14:textId="05B9247D" w:rsidR="007B121F" w:rsidRDefault="007B121F">
      <w:pPr>
        <w:pStyle w:val="TableofFigures"/>
        <w:tabs>
          <w:tab w:val="right" w:leader="dot" w:pos="9016"/>
        </w:tabs>
        <w:rPr>
          <w:noProof/>
          <w:lang w:eastAsia="en-GB"/>
        </w:rPr>
      </w:pPr>
      <w:hyperlink w:anchor="_Toc182137956" w:history="1">
        <w:r w:rsidRPr="00453EDF">
          <w:rPr>
            <w:rStyle w:val="Hyperlink"/>
            <w:noProof/>
          </w:rPr>
          <w:t>Equation 4 Engagement Speed of Centrifugal Clutch</w:t>
        </w:r>
        <w:r>
          <w:rPr>
            <w:noProof/>
            <w:webHidden/>
          </w:rPr>
          <w:tab/>
        </w:r>
        <w:r>
          <w:rPr>
            <w:noProof/>
            <w:webHidden/>
          </w:rPr>
          <w:fldChar w:fldCharType="begin"/>
        </w:r>
        <w:r>
          <w:rPr>
            <w:noProof/>
            <w:webHidden/>
          </w:rPr>
          <w:instrText xml:space="preserve"> PAGEREF _Toc182137956 \h </w:instrText>
        </w:r>
        <w:r>
          <w:rPr>
            <w:noProof/>
            <w:webHidden/>
          </w:rPr>
        </w:r>
        <w:r>
          <w:rPr>
            <w:noProof/>
            <w:webHidden/>
          </w:rPr>
          <w:fldChar w:fldCharType="separate"/>
        </w:r>
        <w:r>
          <w:rPr>
            <w:noProof/>
            <w:webHidden/>
          </w:rPr>
          <w:t>8</w:t>
        </w:r>
        <w:r>
          <w:rPr>
            <w:noProof/>
            <w:webHidden/>
          </w:rPr>
          <w:fldChar w:fldCharType="end"/>
        </w:r>
      </w:hyperlink>
    </w:p>
    <w:p w14:paraId="43A5E121" w14:textId="21FC8EBC" w:rsidR="007B121F" w:rsidRDefault="007B121F">
      <w:pPr>
        <w:pStyle w:val="TableofFigures"/>
        <w:tabs>
          <w:tab w:val="right" w:leader="dot" w:pos="9016"/>
        </w:tabs>
        <w:rPr>
          <w:noProof/>
          <w:lang w:eastAsia="en-GB"/>
        </w:rPr>
      </w:pPr>
      <w:hyperlink w:anchor="_Toc182137957" w:history="1">
        <w:r w:rsidRPr="00453EDF">
          <w:rPr>
            <w:rStyle w:val="Hyperlink"/>
            <w:noProof/>
          </w:rPr>
          <w:t>Equation 5 RPM Conversion</w:t>
        </w:r>
        <w:r>
          <w:rPr>
            <w:noProof/>
            <w:webHidden/>
          </w:rPr>
          <w:tab/>
        </w:r>
        <w:r>
          <w:rPr>
            <w:noProof/>
            <w:webHidden/>
          </w:rPr>
          <w:fldChar w:fldCharType="begin"/>
        </w:r>
        <w:r>
          <w:rPr>
            <w:noProof/>
            <w:webHidden/>
          </w:rPr>
          <w:instrText xml:space="preserve"> PAGEREF _Toc182137957 \h </w:instrText>
        </w:r>
        <w:r>
          <w:rPr>
            <w:noProof/>
            <w:webHidden/>
          </w:rPr>
        </w:r>
        <w:r>
          <w:rPr>
            <w:noProof/>
            <w:webHidden/>
          </w:rPr>
          <w:fldChar w:fldCharType="separate"/>
        </w:r>
        <w:r>
          <w:rPr>
            <w:noProof/>
            <w:webHidden/>
          </w:rPr>
          <w:t>8</w:t>
        </w:r>
        <w:r>
          <w:rPr>
            <w:noProof/>
            <w:webHidden/>
          </w:rPr>
          <w:fldChar w:fldCharType="end"/>
        </w:r>
      </w:hyperlink>
    </w:p>
    <w:p w14:paraId="4DBA932B" w14:textId="699FD336" w:rsidR="007B121F" w:rsidRDefault="007B121F">
      <w:pPr>
        <w:pStyle w:val="TableofFigures"/>
        <w:tabs>
          <w:tab w:val="right" w:leader="dot" w:pos="9016"/>
        </w:tabs>
        <w:rPr>
          <w:noProof/>
          <w:lang w:eastAsia="en-GB"/>
        </w:rPr>
      </w:pPr>
      <w:hyperlink w:anchor="_Toc182137958" w:history="1">
        <w:r w:rsidRPr="00453EDF">
          <w:rPr>
            <w:rStyle w:val="Hyperlink"/>
            <w:noProof/>
          </w:rPr>
          <w:t>Equation 6 550 RPM to Angular Velocity</w:t>
        </w:r>
        <w:r>
          <w:rPr>
            <w:noProof/>
            <w:webHidden/>
          </w:rPr>
          <w:tab/>
        </w:r>
        <w:r>
          <w:rPr>
            <w:noProof/>
            <w:webHidden/>
          </w:rPr>
          <w:fldChar w:fldCharType="begin"/>
        </w:r>
        <w:r>
          <w:rPr>
            <w:noProof/>
            <w:webHidden/>
          </w:rPr>
          <w:instrText xml:space="preserve"> PAGEREF _Toc182137958 \h </w:instrText>
        </w:r>
        <w:r>
          <w:rPr>
            <w:noProof/>
            <w:webHidden/>
          </w:rPr>
        </w:r>
        <w:r>
          <w:rPr>
            <w:noProof/>
            <w:webHidden/>
          </w:rPr>
          <w:fldChar w:fldCharType="separate"/>
        </w:r>
        <w:r>
          <w:rPr>
            <w:noProof/>
            <w:webHidden/>
          </w:rPr>
          <w:t>9</w:t>
        </w:r>
        <w:r>
          <w:rPr>
            <w:noProof/>
            <w:webHidden/>
          </w:rPr>
          <w:fldChar w:fldCharType="end"/>
        </w:r>
      </w:hyperlink>
    </w:p>
    <w:p w14:paraId="09ACACD8" w14:textId="19F9E835" w:rsidR="007B121F" w:rsidRDefault="007B121F">
      <w:pPr>
        <w:pStyle w:val="TableofFigures"/>
        <w:tabs>
          <w:tab w:val="right" w:leader="dot" w:pos="9016"/>
        </w:tabs>
        <w:rPr>
          <w:noProof/>
          <w:lang w:eastAsia="en-GB"/>
        </w:rPr>
      </w:pPr>
      <w:hyperlink w:anchor="_Toc182137959" w:history="1">
        <w:r w:rsidRPr="00453EDF">
          <w:rPr>
            <w:rStyle w:val="Hyperlink"/>
            <w:noProof/>
          </w:rPr>
          <w:t>Equation 7 Force Acting on Each Shoe at 550 RPM</w:t>
        </w:r>
        <w:r>
          <w:rPr>
            <w:noProof/>
            <w:webHidden/>
          </w:rPr>
          <w:tab/>
        </w:r>
        <w:r>
          <w:rPr>
            <w:noProof/>
            <w:webHidden/>
          </w:rPr>
          <w:fldChar w:fldCharType="begin"/>
        </w:r>
        <w:r>
          <w:rPr>
            <w:noProof/>
            <w:webHidden/>
          </w:rPr>
          <w:instrText xml:space="preserve"> PAGEREF _Toc182137959 \h </w:instrText>
        </w:r>
        <w:r>
          <w:rPr>
            <w:noProof/>
            <w:webHidden/>
          </w:rPr>
        </w:r>
        <w:r>
          <w:rPr>
            <w:noProof/>
            <w:webHidden/>
          </w:rPr>
          <w:fldChar w:fldCharType="separate"/>
        </w:r>
        <w:r>
          <w:rPr>
            <w:noProof/>
            <w:webHidden/>
          </w:rPr>
          <w:t>9</w:t>
        </w:r>
        <w:r>
          <w:rPr>
            <w:noProof/>
            <w:webHidden/>
          </w:rPr>
          <w:fldChar w:fldCharType="end"/>
        </w:r>
      </w:hyperlink>
    </w:p>
    <w:p w14:paraId="406F943D" w14:textId="1BCFF8E2" w:rsidR="007B121F" w:rsidRDefault="007B121F">
      <w:pPr>
        <w:pStyle w:val="TableofFigures"/>
        <w:tabs>
          <w:tab w:val="right" w:leader="dot" w:pos="9016"/>
        </w:tabs>
        <w:rPr>
          <w:noProof/>
          <w:lang w:eastAsia="en-GB"/>
        </w:rPr>
      </w:pPr>
      <w:hyperlink w:anchor="_Toc182137960" w:history="1">
        <w:r w:rsidRPr="00453EDF">
          <w:rPr>
            <w:rStyle w:val="Hyperlink"/>
            <w:noProof/>
          </w:rPr>
          <w:t>Equation 8 Total Force Acting on Clutch Face at 550 RPM</w:t>
        </w:r>
        <w:r>
          <w:rPr>
            <w:noProof/>
            <w:webHidden/>
          </w:rPr>
          <w:tab/>
        </w:r>
        <w:r>
          <w:rPr>
            <w:noProof/>
            <w:webHidden/>
          </w:rPr>
          <w:fldChar w:fldCharType="begin"/>
        </w:r>
        <w:r>
          <w:rPr>
            <w:noProof/>
            <w:webHidden/>
          </w:rPr>
          <w:instrText xml:space="preserve"> PAGEREF _Toc182137960 \h </w:instrText>
        </w:r>
        <w:r>
          <w:rPr>
            <w:noProof/>
            <w:webHidden/>
          </w:rPr>
        </w:r>
        <w:r>
          <w:rPr>
            <w:noProof/>
            <w:webHidden/>
          </w:rPr>
          <w:fldChar w:fldCharType="separate"/>
        </w:r>
        <w:r>
          <w:rPr>
            <w:noProof/>
            <w:webHidden/>
          </w:rPr>
          <w:t>9</w:t>
        </w:r>
        <w:r>
          <w:rPr>
            <w:noProof/>
            <w:webHidden/>
          </w:rPr>
          <w:fldChar w:fldCharType="end"/>
        </w:r>
      </w:hyperlink>
    </w:p>
    <w:p w14:paraId="1396C3BA" w14:textId="7356AABD" w:rsidR="007B121F" w:rsidRDefault="007B121F">
      <w:pPr>
        <w:pStyle w:val="TableofFigures"/>
        <w:tabs>
          <w:tab w:val="right" w:leader="dot" w:pos="9016"/>
        </w:tabs>
        <w:rPr>
          <w:noProof/>
          <w:lang w:eastAsia="en-GB"/>
        </w:rPr>
      </w:pPr>
      <w:hyperlink w:anchor="_Toc182137961" w:history="1">
        <w:r w:rsidRPr="00453EDF">
          <w:rPr>
            <w:rStyle w:val="Hyperlink"/>
            <w:noProof/>
          </w:rPr>
          <w:t>Equation 9 Torque</w:t>
        </w:r>
        <w:r>
          <w:rPr>
            <w:noProof/>
            <w:webHidden/>
          </w:rPr>
          <w:tab/>
        </w:r>
        <w:r>
          <w:rPr>
            <w:noProof/>
            <w:webHidden/>
          </w:rPr>
          <w:fldChar w:fldCharType="begin"/>
        </w:r>
        <w:r>
          <w:rPr>
            <w:noProof/>
            <w:webHidden/>
          </w:rPr>
          <w:instrText xml:space="preserve"> PAGEREF _Toc182137961 \h </w:instrText>
        </w:r>
        <w:r>
          <w:rPr>
            <w:noProof/>
            <w:webHidden/>
          </w:rPr>
        </w:r>
        <w:r>
          <w:rPr>
            <w:noProof/>
            <w:webHidden/>
          </w:rPr>
          <w:fldChar w:fldCharType="separate"/>
        </w:r>
        <w:r>
          <w:rPr>
            <w:noProof/>
            <w:webHidden/>
          </w:rPr>
          <w:t>9</w:t>
        </w:r>
        <w:r>
          <w:rPr>
            <w:noProof/>
            <w:webHidden/>
          </w:rPr>
          <w:fldChar w:fldCharType="end"/>
        </w:r>
      </w:hyperlink>
    </w:p>
    <w:p w14:paraId="19DF68B3" w14:textId="1B6339A4" w:rsidR="007B121F" w:rsidRDefault="007B121F">
      <w:pPr>
        <w:pStyle w:val="TableofFigures"/>
        <w:tabs>
          <w:tab w:val="right" w:leader="dot" w:pos="9016"/>
        </w:tabs>
        <w:rPr>
          <w:noProof/>
          <w:lang w:eastAsia="en-GB"/>
        </w:rPr>
      </w:pPr>
      <w:hyperlink w:anchor="_Toc182137962" w:history="1">
        <w:r w:rsidRPr="00453EDF">
          <w:rPr>
            <w:rStyle w:val="Hyperlink"/>
            <w:noProof/>
          </w:rPr>
          <w:t>Equation 10 Calculated Torque</w:t>
        </w:r>
        <w:r>
          <w:rPr>
            <w:noProof/>
            <w:webHidden/>
          </w:rPr>
          <w:tab/>
        </w:r>
        <w:r>
          <w:rPr>
            <w:noProof/>
            <w:webHidden/>
          </w:rPr>
          <w:fldChar w:fldCharType="begin"/>
        </w:r>
        <w:r>
          <w:rPr>
            <w:noProof/>
            <w:webHidden/>
          </w:rPr>
          <w:instrText xml:space="preserve"> PAGEREF _Toc182137962 \h </w:instrText>
        </w:r>
        <w:r>
          <w:rPr>
            <w:noProof/>
            <w:webHidden/>
          </w:rPr>
        </w:r>
        <w:r>
          <w:rPr>
            <w:noProof/>
            <w:webHidden/>
          </w:rPr>
          <w:fldChar w:fldCharType="separate"/>
        </w:r>
        <w:r>
          <w:rPr>
            <w:noProof/>
            <w:webHidden/>
          </w:rPr>
          <w:t>9</w:t>
        </w:r>
        <w:r>
          <w:rPr>
            <w:noProof/>
            <w:webHidden/>
          </w:rPr>
          <w:fldChar w:fldCharType="end"/>
        </w:r>
      </w:hyperlink>
    </w:p>
    <w:p w14:paraId="2AC0625C" w14:textId="46E08D23" w:rsidR="007B121F" w:rsidRDefault="007B121F">
      <w:pPr>
        <w:pStyle w:val="TableofFigures"/>
        <w:tabs>
          <w:tab w:val="right" w:leader="dot" w:pos="9016"/>
        </w:tabs>
        <w:rPr>
          <w:noProof/>
          <w:lang w:eastAsia="en-GB"/>
        </w:rPr>
      </w:pPr>
      <w:hyperlink w:anchor="_Toc182137963" w:history="1">
        <w:r w:rsidRPr="00453EDF">
          <w:rPr>
            <w:rStyle w:val="Hyperlink"/>
            <w:noProof/>
          </w:rPr>
          <w:t>Equation 11 Newtons Second Law</w:t>
        </w:r>
        <w:r>
          <w:rPr>
            <w:noProof/>
            <w:webHidden/>
          </w:rPr>
          <w:tab/>
        </w:r>
        <w:r>
          <w:rPr>
            <w:noProof/>
            <w:webHidden/>
          </w:rPr>
          <w:fldChar w:fldCharType="begin"/>
        </w:r>
        <w:r>
          <w:rPr>
            <w:noProof/>
            <w:webHidden/>
          </w:rPr>
          <w:instrText xml:space="preserve"> PAGEREF _Toc182137963 \h </w:instrText>
        </w:r>
        <w:r>
          <w:rPr>
            <w:noProof/>
            <w:webHidden/>
          </w:rPr>
        </w:r>
        <w:r>
          <w:rPr>
            <w:noProof/>
            <w:webHidden/>
          </w:rPr>
          <w:fldChar w:fldCharType="separate"/>
        </w:r>
        <w:r>
          <w:rPr>
            <w:noProof/>
            <w:webHidden/>
          </w:rPr>
          <w:t>11</w:t>
        </w:r>
        <w:r>
          <w:rPr>
            <w:noProof/>
            <w:webHidden/>
          </w:rPr>
          <w:fldChar w:fldCharType="end"/>
        </w:r>
      </w:hyperlink>
    </w:p>
    <w:p w14:paraId="318A3A44" w14:textId="1AEE228A" w:rsidR="007B121F" w:rsidRDefault="007B121F">
      <w:pPr>
        <w:pStyle w:val="TableofFigures"/>
        <w:tabs>
          <w:tab w:val="right" w:leader="dot" w:pos="9016"/>
        </w:tabs>
        <w:rPr>
          <w:noProof/>
          <w:lang w:eastAsia="en-GB"/>
        </w:rPr>
      </w:pPr>
      <w:hyperlink w:anchor="_Toc182137964" w:history="1">
        <w:r w:rsidRPr="00453EDF">
          <w:rPr>
            <w:rStyle w:val="Hyperlink"/>
            <w:noProof/>
          </w:rPr>
          <w:t>Equation 12 Moment of Inertia of a Solid Disk</w:t>
        </w:r>
        <w:r>
          <w:rPr>
            <w:noProof/>
            <w:webHidden/>
          </w:rPr>
          <w:tab/>
        </w:r>
        <w:r>
          <w:rPr>
            <w:noProof/>
            <w:webHidden/>
          </w:rPr>
          <w:fldChar w:fldCharType="begin"/>
        </w:r>
        <w:r>
          <w:rPr>
            <w:noProof/>
            <w:webHidden/>
          </w:rPr>
          <w:instrText xml:space="preserve"> PAGEREF _Toc182137964 \h </w:instrText>
        </w:r>
        <w:r>
          <w:rPr>
            <w:noProof/>
            <w:webHidden/>
          </w:rPr>
        </w:r>
        <w:r>
          <w:rPr>
            <w:noProof/>
            <w:webHidden/>
          </w:rPr>
          <w:fldChar w:fldCharType="separate"/>
        </w:r>
        <w:r>
          <w:rPr>
            <w:noProof/>
            <w:webHidden/>
          </w:rPr>
          <w:t>11</w:t>
        </w:r>
        <w:r>
          <w:rPr>
            <w:noProof/>
            <w:webHidden/>
          </w:rPr>
          <w:fldChar w:fldCharType="end"/>
        </w:r>
      </w:hyperlink>
    </w:p>
    <w:p w14:paraId="1EEA0A30" w14:textId="563F8396" w:rsidR="007B121F" w:rsidRDefault="007B121F">
      <w:pPr>
        <w:pStyle w:val="TableofFigures"/>
        <w:tabs>
          <w:tab w:val="right" w:leader="dot" w:pos="9016"/>
        </w:tabs>
        <w:rPr>
          <w:noProof/>
          <w:lang w:eastAsia="en-GB"/>
        </w:rPr>
      </w:pPr>
      <w:hyperlink w:anchor="_Toc182137965" w:history="1">
        <w:r w:rsidRPr="00453EDF">
          <w:rPr>
            <w:rStyle w:val="Hyperlink"/>
            <w:noProof/>
          </w:rPr>
          <w:t xml:space="preserve">Equation 13 Newtons Second law Rearranged for </w:t>
        </w:r>
        <w:r w:rsidRPr="00453EDF">
          <w:rPr>
            <w:rStyle w:val="Hyperlink"/>
            <w:rFonts w:cstheme="minorHAnsi"/>
            <w:noProof/>
          </w:rPr>
          <w:t>Alpha</w:t>
        </w:r>
        <w:r w:rsidRPr="00453EDF">
          <w:rPr>
            <w:rStyle w:val="Hyperlink"/>
            <w:noProof/>
          </w:rPr>
          <w:t xml:space="preserve"> and to Include Moment of Inertia of a Solid Disk</w:t>
        </w:r>
        <w:r>
          <w:rPr>
            <w:noProof/>
            <w:webHidden/>
          </w:rPr>
          <w:tab/>
        </w:r>
        <w:r>
          <w:rPr>
            <w:noProof/>
            <w:webHidden/>
          </w:rPr>
          <w:fldChar w:fldCharType="begin"/>
        </w:r>
        <w:r>
          <w:rPr>
            <w:noProof/>
            <w:webHidden/>
          </w:rPr>
          <w:instrText xml:space="preserve"> PAGEREF _Toc182137965 \h </w:instrText>
        </w:r>
        <w:r>
          <w:rPr>
            <w:noProof/>
            <w:webHidden/>
          </w:rPr>
        </w:r>
        <w:r>
          <w:rPr>
            <w:noProof/>
            <w:webHidden/>
          </w:rPr>
          <w:fldChar w:fldCharType="separate"/>
        </w:r>
        <w:r>
          <w:rPr>
            <w:noProof/>
            <w:webHidden/>
          </w:rPr>
          <w:t>11</w:t>
        </w:r>
        <w:r>
          <w:rPr>
            <w:noProof/>
            <w:webHidden/>
          </w:rPr>
          <w:fldChar w:fldCharType="end"/>
        </w:r>
      </w:hyperlink>
    </w:p>
    <w:p w14:paraId="139591DB" w14:textId="7BB317BF" w:rsidR="007B121F" w:rsidRDefault="007B121F">
      <w:pPr>
        <w:pStyle w:val="TableofFigures"/>
        <w:tabs>
          <w:tab w:val="right" w:leader="dot" w:pos="9016"/>
        </w:tabs>
        <w:rPr>
          <w:noProof/>
          <w:lang w:eastAsia="en-GB"/>
        </w:rPr>
      </w:pPr>
      <w:hyperlink w:anchor="_Toc182137966" w:history="1">
        <w:r w:rsidRPr="00453EDF">
          <w:rPr>
            <w:rStyle w:val="Hyperlink"/>
            <w:noProof/>
          </w:rPr>
          <w:t>Equation 14 Breaking Torque</w:t>
        </w:r>
        <w:r>
          <w:rPr>
            <w:noProof/>
            <w:webHidden/>
          </w:rPr>
          <w:tab/>
        </w:r>
        <w:r>
          <w:rPr>
            <w:noProof/>
            <w:webHidden/>
          </w:rPr>
          <w:fldChar w:fldCharType="begin"/>
        </w:r>
        <w:r>
          <w:rPr>
            <w:noProof/>
            <w:webHidden/>
          </w:rPr>
          <w:instrText xml:space="preserve"> PAGEREF _Toc182137966 \h </w:instrText>
        </w:r>
        <w:r>
          <w:rPr>
            <w:noProof/>
            <w:webHidden/>
          </w:rPr>
        </w:r>
        <w:r>
          <w:rPr>
            <w:noProof/>
            <w:webHidden/>
          </w:rPr>
          <w:fldChar w:fldCharType="separate"/>
        </w:r>
        <w:r>
          <w:rPr>
            <w:noProof/>
            <w:webHidden/>
          </w:rPr>
          <w:t>12</w:t>
        </w:r>
        <w:r>
          <w:rPr>
            <w:noProof/>
            <w:webHidden/>
          </w:rPr>
          <w:fldChar w:fldCharType="end"/>
        </w:r>
      </w:hyperlink>
    </w:p>
    <w:p w14:paraId="6C093DCC" w14:textId="142F7B0B" w:rsidR="007B121F" w:rsidRDefault="007B121F">
      <w:pPr>
        <w:pStyle w:val="TableofFigures"/>
        <w:tabs>
          <w:tab w:val="right" w:leader="dot" w:pos="9016"/>
        </w:tabs>
        <w:rPr>
          <w:noProof/>
          <w:lang w:eastAsia="en-GB"/>
        </w:rPr>
      </w:pPr>
      <w:hyperlink w:anchor="_Toc182137967" w:history="1">
        <w:r w:rsidRPr="00453EDF">
          <w:rPr>
            <w:rStyle w:val="Hyperlink"/>
            <w:noProof/>
          </w:rPr>
          <w:t>Equation 15 Net Torque Available for Angular Acceleration</w:t>
        </w:r>
        <w:r>
          <w:rPr>
            <w:noProof/>
            <w:webHidden/>
          </w:rPr>
          <w:tab/>
        </w:r>
        <w:r>
          <w:rPr>
            <w:noProof/>
            <w:webHidden/>
          </w:rPr>
          <w:fldChar w:fldCharType="begin"/>
        </w:r>
        <w:r>
          <w:rPr>
            <w:noProof/>
            <w:webHidden/>
          </w:rPr>
          <w:instrText xml:space="preserve"> PAGEREF _Toc182137967 \h </w:instrText>
        </w:r>
        <w:r>
          <w:rPr>
            <w:noProof/>
            <w:webHidden/>
          </w:rPr>
        </w:r>
        <w:r>
          <w:rPr>
            <w:noProof/>
            <w:webHidden/>
          </w:rPr>
          <w:fldChar w:fldCharType="separate"/>
        </w:r>
        <w:r>
          <w:rPr>
            <w:noProof/>
            <w:webHidden/>
          </w:rPr>
          <w:t>12</w:t>
        </w:r>
        <w:r>
          <w:rPr>
            <w:noProof/>
            <w:webHidden/>
          </w:rPr>
          <w:fldChar w:fldCharType="end"/>
        </w:r>
      </w:hyperlink>
    </w:p>
    <w:p w14:paraId="739CDF02" w14:textId="7B5595C4" w:rsidR="009724AE" w:rsidRDefault="009724AE">
      <w:pPr>
        <w:rPr>
          <w:rFonts w:eastAsia="Times New Roman"/>
          <w:lang w:eastAsia="en-GB"/>
        </w:rPr>
      </w:pPr>
      <w:r>
        <w:rPr>
          <w:rFonts w:eastAsia="Times New Roman"/>
          <w:lang w:eastAsia="en-GB"/>
        </w:rPr>
        <w:fldChar w:fldCharType="end"/>
      </w:r>
    </w:p>
    <w:p w14:paraId="2C58D09D" w14:textId="77777777" w:rsidR="00494C24" w:rsidRDefault="00494C24">
      <w:pPr>
        <w:rPr>
          <w:rFonts w:eastAsia="Times New Roman"/>
          <w:lang w:eastAsia="en-GB"/>
        </w:rPr>
      </w:pPr>
    </w:p>
    <w:p w14:paraId="6E4191F4" w14:textId="77777777" w:rsidR="00494C24" w:rsidRDefault="00494C24">
      <w:pPr>
        <w:rPr>
          <w:rFonts w:eastAsia="Times New Roman"/>
          <w:lang w:eastAsia="en-GB"/>
        </w:rPr>
      </w:pPr>
    </w:p>
    <w:p w14:paraId="7E250FA9" w14:textId="77777777" w:rsidR="00494C24" w:rsidRDefault="00494C24">
      <w:pPr>
        <w:rPr>
          <w:rFonts w:eastAsia="Times New Roman"/>
          <w:lang w:eastAsia="en-GB"/>
        </w:rPr>
      </w:pPr>
    </w:p>
    <w:p w14:paraId="402ED1AC" w14:textId="77777777" w:rsidR="00494C24" w:rsidRDefault="00494C24">
      <w:pPr>
        <w:rPr>
          <w:rFonts w:eastAsia="Times New Roman"/>
          <w:lang w:eastAsia="en-GB"/>
        </w:rPr>
      </w:pPr>
    </w:p>
    <w:p w14:paraId="175B018D" w14:textId="77777777" w:rsidR="00494C24" w:rsidRDefault="00494C24">
      <w:pPr>
        <w:rPr>
          <w:rFonts w:eastAsia="Times New Roman"/>
          <w:lang w:eastAsia="en-GB"/>
        </w:rPr>
      </w:pPr>
    </w:p>
    <w:p w14:paraId="44678BAD" w14:textId="77777777" w:rsidR="00494C24" w:rsidRDefault="00494C24">
      <w:pPr>
        <w:rPr>
          <w:rFonts w:eastAsia="Times New Roman"/>
          <w:lang w:eastAsia="en-GB"/>
        </w:rPr>
      </w:pPr>
    </w:p>
    <w:p w14:paraId="17E227B6" w14:textId="77777777" w:rsidR="00494C24" w:rsidRDefault="00494C24">
      <w:pPr>
        <w:rPr>
          <w:rFonts w:eastAsia="Times New Roman"/>
          <w:lang w:eastAsia="en-GB"/>
        </w:rPr>
      </w:pPr>
    </w:p>
    <w:p w14:paraId="3BAF4237" w14:textId="77777777" w:rsidR="00494C24" w:rsidRDefault="00494C24">
      <w:pPr>
        <w:rPr>
          <w:rFonts w:eastAsia="Times New Roman"/>
          <w:lang w:eastAsia="en-GB"/>
        </w:rPr>
      </w:pPr>
    </w:p>
    <w:p w14:paraId="0EEE157C" w14:textId="77777777" w:rsidR="00494C24" w:rsidRDefault="00494C24">
      <w:pPr>
        <w:rPr>
          <w:rFonts w:eastAsia="Times New Roman"/>
          <w:lang w:eastAsia="en-GB"/>
        </w:rPr>
      </w:pPr>
    </w:p>
    <w:p w14:paraId="4591B4D9" w14:textId="77777777" w:rsidR="00494C24" w:rsidRDefault="00494C24">
      <w:pPr>
        <w:rPr>
          <w:rFonts w:eastAsia="Times New Roman"/>
          <w:lang w:eastAsia="en-GB"/>
        </w:rPr>
      </w:pPr>
    </w:p>
    <w:p w14:paraId="3594FE80" w14:textId="77777777" w:rsidR="00494C24" w:rsidRDefault="00494C24">
      <w:pPr>
        <w:rPr>
          <w:rFonts w:eastAsia="Times New Roman"/>
          <w:lang w:eastAsia="en-GB"/>
        </w:rPr>
      </w:pPr>
    </w:p>
    <w:p w14:paraId="487A1EC8" w14:textId="77777777" w:rsidR="00494C24" w:rsidRDefault="00494C24">
      <w:pPr>
        <w:rPr>
          <w:rFonts w:eastAsia="Times New Roman"/>
          <w:lang w:eastAsia="en-GB"/>
        </w:rPr>
      </w:pPr>
    </w:p>
    <w:p w14:paraId="496E3474" w14:textId="77777777" w:rsidR="00494C24" w:rsidRDefault="00494C24">
      <w:pPr>
        <w:rPr>
          <w:rFonts w:eastAsia="Times New Roman"/>
          <w:lang w:eastAsia="en-GB"/>
        </w:rPr>
      </w:pPr>
    </w:p>
    <w:p w14:paraId="43EE4DF9" w14:textId="2B031862" w:rsidR="00494C24" w:rsidRDefault="009724AE" w:rsidP="009724AE">
      <w:pPr>
        <w:pStyle w:val="Heading1"/>
        <w:rPr>
          <w:rFonts w:eastAsia="Times New Roman"/>
          <w:lang w:eastAsia="en-GB"/>
        </w:rPr>
      </w:pPr>
      <w:r w:rsidRPr="009724AE">
        <w:rPr>
          <w:rFonts w:eastAsia="Times New Roman"/>
          <w:lang w:eastAsia="en-GB"/>
        </w:rPr>
        <w:t xml:space="preserve">Acronyms </w:t>
      </w:r>
    </w:p>
    <w:p w14:paraId="30CB402B" w14:textId="274BB625" w:rsidR="00D856AB" w:rsidRPr="00D856AB" w:rsidRDefault="00D856AB" w:rsidP="00D856AB">
      <w:pPr>
        <w:rPr>
          <w:lang w:eastAsia="en-GB"/>
        </w:rPr>
      </w:pPr>
      <w:r>
        <w:rPr>
          <w:lang w:eastAsia="en-GB"/>
        </w:rPr>
        <w:t xml:space="preserve">Kg – Kilograms </w:t>
      </w:r>
    </w:p>
    <w:p w14:paraId="70328ABB" w14:textId="5A8D875F" w:rsidR="009724AE" w:rsidRDefault="009724AE">
      <w:pPr>
        <w:rPr>
          <w:rFonts w:eastAsia="Times New Roman"/>
          <w:lang w:eastAsia="en-GB"/>
        </w:rPr>
      </w:pPr>
      <w:r>
        <w:rPr>
          <w:rFonts w:eastAsia="Times New Roman"/>
          <w:lang w:eastAsia="en-GB"/>
        </w:rPr>
        <w:t>kN/m – Kilo</w:t>
      </w:r>
      <w:r w:rsidR="00D856AB">
        <w:rPr>
          <w:rFonts w:eastAsia="Times New Roman"/>
          <w:lang w:eastAsia="en-GB"/>
        </w:rPr>
        <w:t>n</w:t>
      </w:r>
      <w:r>
        <w:rPr>
          <w:rFonts w:eastAsia="Times New Roman"/>
          <w:lang w:eastAsia="en-GB"/>
        </w:rPr>
        <w:t xml:space="preserve">ewtons Per Metre  </w:t>
      </w:r>
    </w:p>
    <w:p w14:paraId="028F1CC9" w14:textId="78D5B9C6" w:rsidR="00D856AB" w:rsidRDefault="00D856AB">
      <w:pPr>
        <w:rPr>
          <w:rFonts w:eastAsia="Times New Roman"/>
          <w:lang w:eastAsia="en-GB"/>
        </w:rPr>
      </w:pPr>
      <w:r>
        <w:rPr>
          <w:rFonts w:eastAsia="Times New Roman"/>
          <w:lang w:eastAsia="en-GB"/>
        </w:rPr>
        <w:t xml:space="preserve">m – metres </w:t>
      </w:r>
    </w:p>
    <w:p w14:paraId="78D225D5" w14:textId="00752579" w:rsidR="009724AE" w:rsidRDefault="009724AE">
      <w:pPr>
        <w:rPr>
          <w:rFonts w:eastAsia="Times New Roman"/>
          <w:lang w:eastAsia="en-GB"/>
        </w:rPr>
      </w:pPr>
      <w:r>
        <w:rPr>
          <w:rFonts w:eastAsia="Times New Roman"/>
          <w:lang w:eastAsia="en-GB"/>
        </w:rPr>
        <w:t xml:space="preserve">mm – Millimetre </w:t>
      </w:r>
    </w:p>
    <w:p w14:paraId="292B490F" w14:textId="2D246E19" w:rsidR="009724AE" w:rsidRDefault="009724AE">
      <w:pPr>
        <w:rPr>
          <w:rFonts w:eastAsia="Times New Roman"/>
          <w:lang w:eastAsia="en-GB"/>
        </w:rPr>
      </w:pPr>
      <w:r>
        <w:rPr>
          <w:rFonts w:eastAsia="Times New Roman"/>
          <w:lang w:eastAsia="en-GB"/>
        </w:rPr>
        <w:t>N – Newtons</w:t>
      </w:r>
    </w:p>
    <w:p w14:paraId="7A118C03" w14:textId="546A7F50" w:rsidR="009724AE" w:rsidRDefault="009724AE">
      <w:pPr>
        <w:rPr>
          <w:rFonts w:eastAsia="Times New Roman"/>
          <w:lang w:eastAsia="en-GB"/>
        </w:rPr>
      </w:pPr>
      <w:r>
        <w:rPr>
          <w:rFonts w:eastAsia="Times New Roman"/>
          <w:lang w:eastAsia="en-GB"/>
        </w:rPr>
        <w:t>Rad/s – Radians Per Second</w:t>
      </w:r>
    </w:p>
    <w:p w14:paraId="6BCD14F9" w14:textId="244B1A09" w:rsidR="009724AE" w:rsidRDefault="009724AE">
      <w:pPr>
        <w:rPr>
          <w:rFonts w:eastAsia="Times New Roman"/>
          <w:lang w:eastAsia="en-GB"/>
        </w:rPr>
      </w:pPr>
      <w:r>
        <w:rPr>
          <w:rFonts w:eastAsia="Times New Roman"/>
          <w:lang w:eastAsia="en-GB"/>
        </w:rPr>
        <w:t xml:space="preserve">RPM – Revolutions Per Minute </w:t>
      </w:r>
    </w:p>
    <w:p w14:paraId="23958DE8" w14:textId="77777777" w:rsidR="00494C24" w:rsidRDefault="00494C24">
      <w:pPr>
        <w:rPr>
          <w:rFonts w:eastAsia="Times New Roman"/>
          <w:lang w:eastAsia="en-GB"/>
        </w:rPr>
      </w:pPr>
    </w:p>
    <w:p w14:paraId="18DDD75E" w14:textId="77777777" w:rsidR="00494C24" w:rsidRDefault="00494C24">
      <w:pPr>
        <w:rPr>
          <w:rFonts w:eastAsia="Times New Roman"/>
          <w:lang w:eastAsia="en-GB"/>
        </w:rPr>
      </w:pPr>
    </w:p>
    <w:p w14:paraId="277E7EB1" w14:textId="77777777" w:rsidR="00494C24" w:rsidRDefault="00494C24">
      <w:pPr>
        <w:rPr>
          <w:rFonts w:eastAsia="Times New Roman"/>
          <w:lang w:eastAsia="en-GB"/>
        </w:rPr>
      </w:pPr>
    </w:p>
    <w:p w14:paraId="3505E6A2" w14:textId="77777777" w:rsidR="00494C24" w:rsidRDefault="00494C24">
      <w:pPr>
        <w:rPr>
          <w:rFonts w:eastAsia="Times New Roman"/>
          <w:lang w:eastAsia="en-GB"/>
        </w:rPr>
      </w:pPr>
    </w:p>
    <w:p w14:paraId="1DA87082" w14:textId="3C426E3E" w:rsidR="00494C24" w:rsidRDefault="00494C24">
      <w:pPr>
        <w:rPr>
          <w:rFonts w:eastAsia="Times New Roman"/>
          <w:lang w:eastAsia="en-GB"/>
        </w:rPr>
      </w:pPr>
    </w:p>
    <w:p w14:paraId="3F3242D3" w14:textId="77777777" w:rsidR="005F7B50" w:rsidRDefault="005F7B50">
      <w:pPr>
        <w:rPr>
          <w:rFonts w:eastAsia="Times New Roman"/>
          <w:lang w:eastAsia="en-GB"/>
        </w:rPr>
        <w:sectPr w:rsidR="005F7B50" w:rsidSect="00494C24">
          <w:type w:val="continuous"/>
          <w:pgSz w:w="11906" w:h="16838"/>
          <w:pgMar w:top="1440" w:right="1440" w:bottom="1440" w:left="1440" w:header="708" w:footer="708" w:gutter="0"/>
          <w:cols w:space="708"/>
          <w:docGrid w:linePitch="360"/>
        </w:sectPr>
      </w:pPr>
    </w:p>
    <w:p w14:paraId="7C414649" w14:textId="46631906" w:rsidR="00494C24" w:rsidRDefault="007976C9" w:rsidP="00494C24">
      <w:pPr>
        <w:pStyle w:val="Heading1"/>
        <w:spacing w:line="360" w:lineRule="auto"/>
        <w:rPr>
          <w:rFonts w:eastAsia="Times New Roman"/>
          <w:lang w:eastAsia="en-GB"/>
        </w:rPr>
      </w:pPr>
      <w:r>
        <w:rPr>
          <w:rFonts w:eastAsia="Times New Roman"/>
          <w:lang w:eastAsia="en-GB"/>
        </w:rPr>
        <w:lastRenderedPageBreak/>
        <w:t xml:space="preserve">1.0 </w:t>
      </w:r>
      <w:r w:rsidR="00494C24">
        <w:rPr>
          <w:rFonts w:eastAsia="Times New Roman"/>
          <w:lang w:eastAsia="en-GB"/>
        </w:rPr>
        <w:t>Task 1</w:t>
      </w:r>
    </w:p>
    <w:p w14:paraId="6F3254C1" w14:textId="71D09A7C" w:rsidR="00494C24" w:rsidRPr="008343BA" w:rsidRDefault="007976C9" w:rsidP="00494C24">
      <w:pPr>
        <w:pStyle w:val="Heading1"/>
        <w:spacing w:line="360" w:lineRule="auto"/>
        <w:rPr>
          <w:rFonts w:eastAsia="Times New Roman"/>
          <w:lang w:eastAsia="en-GB"/>
        </w:rPr>
      </w:pPr>
      <w:r>
        <w:rPr>
          <w:rFonts w:eastAsia="Times New Roman"/>
          <w:lang w:eastAsia="en-GB"/>
        </w:rPr>
        <w:t xml:space="preserve">1.1 </w:t>
      </w:r>
      <w:r w:rsidR="00494C24" w:rsidRPr="008343BA">
        <w:rPr>
          <w:rFonts w:eastAsia="Times New Roman"/>
          <w:lang w:eastAsia="en-GB"/>
        </w:rPr>
        <w:t>Introduction</w:t>
      </w:r>
    </w:p>
    <w:p w14:paraId="78EA623A" w14:textId="77777777" w:rsidR="00494C24" w:rsidRPr="008343BA" w:rsidRDefault="00494C24" w:rsidP="00DF0E5F">
      <w:pPr>
        <w:spacing w:before="100" w:beforeAutospacing="1" w:after="100" w:afterAutospacing="1" w:line="360" w:lineRule="auto"/>
        <w:jc w:val="both"/>
        <w:rPr>
          <w:rFonts w:eastAsia="Times New Roman" w:cstheme="minorHAnsi"/>
          <w:sz w:val="24"/>
          <w:szCs w:val="24"/>
          <w:lang w:eastAsia="en-GB"/>
        </w:rPr>
      </w:pPr>
      <w:r w:rsidRPr="008343BA">
        <w:rPr>
          <w:rFonts w:eastAsia="Times New Roman" w:cstheme="minorHAnsi"/>
          <w:sz w:val="24"/>
          <w:szCs w:val="24"/>
          <w:lang w:eastAsia="en-GB"/>
        </w:rPr>
        <w:t xml:space="preserve">Centrifugal clutches have been a significant innovation in the realm of small motor equipment, particularly over the last century. Despite being gradually replaced by more advanced fluid mechanical clutches, centrifugal clutches still hold a crucial place in various applications due to their simplicity and effectiveness. This </w:t>
      </w:r>
      <w:r>
        <w:rPr>
          <w:rFonts w:eastAsia="Times New Roman" w:cstheme="minorHAnsi"/>
          <w:sz w:val="24"/>
          <w:szCs w:val="24"/>
          <w:lang w:eastAsia="en-GB"/>
        </w:rPr>
        <w:t xml:space="preserve">study </w:t>
      </w:r>
      <w:r w:rsidRPr="008343BA">
        <w:rPr>
          <w:rFonts w:eastAsia="Times New Roman" w:cstheme="minorHAnsi"/>
          <w:sz w:val="24"/>
          <w:szCs w:val="24"/>
          <w:lang w:eastAsia="en-GB"/>
        </w:rPr>
        <w:t>explores the development of centrifugal friction clutches, discussing the choice of materials, typical applications, and operating conditions. Additionally, the advantages</w:t>
      </w:r>
      <w:r>
        <w:rPr>
          <w:rFonts w:eastAsia="Times New Roman" w:cstheme="minorHAnsi"/>
          <w:sz w:val="24"/>
          <w:szCs w:val="24"/>
          <w:lang w:eastAsia="en-GB"/>
        </w:rPr>
        <w:t xml:space="preserve"> and disadvantages</w:t>
      </w:r>
      <w:r w:rsidRPr="008343BA">
        <w:rPr>
          <w:rFonts w:eastAsia="Times New Roman" w:cstheme="minorHAnsi"/>
          <w:sz w:val="24"/>
          <w:szCs w:val="24"/>
          <w:lang w:eastAsia="en-GB"/>
        </w:rPr>
        <w:t xml:space="preserve"> of centrifugal clutches are examined. The discussion concludes with an overview of the current application of electromagnetic clutches in modern manufacturing automation.</w:t>
      </w:r>
    </w:p>
    <w:p w14:paraId="52C73D7C" w14:textId="10AD8A7B" w:rsidR="00494C24" w:rsidRDefault="007976C9" w:rsidP="00494C24">
      <w:pPr>
        <w:pStyle w:val="Heading1"/>
        <w:spacing w:line="360" w:lineRule="auto"/>
        <w:rPr>
          <w:rFonts w:eastAsia="Times New Roman"/>
          <w:lang w:eastAsia="en-GB"/>
        </w:rPr>
      </w:pPr>
      <w:bookmarkStart w:id="1" w:name="_Toc173949438"/>
      <w:r>
        <w:rPr>
          <w:rFonts w:eastAsia="Times New Roman"/>
          <w:lang w:eastAsia="en-GB"/>
        </w:rPr>
        <w:t xml:space="preserve">1.2 </w:t>
      </w:r>
      <w:r w:rsidR="00494C24" w:rsidRPr="008343BA">
        <w:rPr>
          <w:rFonts w:eastAsia="Times New Roman"/>
          <w:lang w:eastAsia="en-GB"/>
        </w:rPr>
        <w:t>Development of Centrifugal Friction Clutche</w:t>
      </w:r>
      <w:bookmarkEnd w:id="1"/>
      <w:r w:rsidR="005F7B50">
        <w:rPr>
          <w:rFonts w:eastAsia="Times New Roman"/>
          <w:lang w:eastAsia="en-GB"/>
        </w:rPr>
        <w:t>s</w:t>
      </w:r>
    </w:p>
    <w:p w14:paraId="184ABBFC" w14:textId="190F95C4" w:rsidR="00B132EB" w:rsidRPr="00CF4075" w:rsidRDefault="00494C24" w:rsidP="00DF0E5F">
      <w:pPr>
        <w:spacing w:line="360" w:lineRule="auto"/>
        <w:jc w:val="both"/>
        <w:rPr>
          <w:rFonts w:eastAsia="Times New Roman"/>
          <w:sz w:val="24"/>
          <w:lang w:eastAsia="en-GB"/>
        </w:rPr>
      </w:pPr>
      <w:r w:rsidRPr="00CF4075">
        <w:rPr>
          <w:rFonts w:eastAsia="Times New Roman"/>
          <w:sz w:val="24"/>
          <w:lang w:eastAsia="en-GB"/>
        </w:rPr>
        <w:t xml:space="preserve">A centrifugal clutch is an automatic clutch that uses centrifugal force to engage and disengage power, developed to simplify machinery operation, especially in small engines and vehicles, without a manual </w:t>
      </w:r>
      <w:r w:rsidRPr="00CF4075">
        <w:rPr>
          <w:rFonts w:eastAsia="Times New Roman"/>
          <w:sz w:val="24"/>
          <w:lang w:eastAsia="en-GB"/>
        </w:rPr>
        <w:t>clutch.</w:t>
      </w:r>
      <w:r w:rsidR="00B132EB">
        <w:rPr>
          <w:rFonts w:eastAsia="Times New Roman"/>
          <w:sz w:val="24"/>
          <w:lang w:eastAsia="en-GB"/>
        </w:rPr>
        <w:t xml:space="preserve"> As </w:t>
      </w:r>
      <w:sdt>
        <w:sdtPr>
          <w:rPr>
            <w:rFonts w:eastAsia="Times New Roman"/>
            <w:sz w:val="24"/>
            <w:lang w:eastAsia="en-GB"/>
          </w:rPr>
          <w:id w:val="554131378"/>
          <w:citation/>
        </w:sdtPr>
        <w:sdtContent>
          <w:r w:rsidR="00B132EB">
            <w:rPr>
              <w:rFonts w:eastAsia="Times New Roman"/>
              <w:sz w:val="24"/>
              <w:lang w:eastAsia="en-GB"/>
            </w:rPr>
            <w:fldChar w:fldCharType="begin"/>
          </w:r>
          <w:r w:rsidR="00B132EB">
            <w:rPr>
              <w:rFonts w:eastAsia="Times New Roman"/>
              <w:sz w:val="24"/>
              <w:lang w:eastAsia="en-GB"/>
            </w:rPr>
            <w:instrText xml:space="preserve"> CITATION Liu16 \l 2057 </w:instrText>
          </w:r>
          <w:r w:rsidR="00B132EB">
            <w:rPr>
              <w:rFonts w:eastAsia="Times New Roman"/>
              <w:sz w:val="24"/>
              <w:lang w:eastAsia="en-GB"/>
            </w:rPr>
            <w:fldChar w:fldCharType="separate"/>
          </w:r>
          <w:r w:rsidR="007B121F" w:rsidRPr="007B121F">
            <w:rPr>
              <w:rFonts w:eastAsia="Times New Roman"/>
              <w:noProof/>
              <w:sz w:val="24"/>
              <w:lang w:eastAsia="en-GB"/>
            </w:rPr>
            <w:t>(Liu &amp; Chiang, 2016)</w:t>
          </w:r>
          <w:r w:rsidR="00B132EB">
            <w:rPr>
              <w:rFonts w:eastAsia="Times New Roman"/>
              <w:sz w:val="24"/>
              <w:lang w:eastAsia="en-GB"/>
            </w:rPr>
            <w:fldChar w:fldCharType="end"/>
          </w:r>
        </w:sdtContent>
      </w:sdt>
      <w:r w:rsidR="00B132EB">
        <w:rPr>
          <w:rFonts w:eastAsia="Times New Roman"/>
          <w:sz w:val="24"/>
          <w:lang w:eastAsia="en-GB"/>
        </w:rPr>
        <w:t xml:space="preserve"> describes, th</w:t>
      </w:r>
      <w:r w:rsidR="005F7B50" w:rsidRPr="00CF4075">
        <w:rPr>
          <w:rFonts w:eastAsia="Times New Roman"/>
          <w:sz w:val="24"/>
          <w:lang w:eastAsia="en-GB"/>
        </w:rPr>
        <w:t>e clutch works by using weights that move outward with increased engine speed, eventually pushing against an outer drum to engage the drive</w:t>
      </w:r>
      <w:r w:rsidR="005F7B50">
        <w:rPr>
          <w:rFonts w:eastAsia="Times New Roman"/>
          <w:sz w:val="24"/>
          <w:lang w:eastAsia="en-GB"/>
        </w:rPr>
        <w:t>.</w:t>
      </w:r>
      <w:r w:rsidR="00B132EB" w:rsidRPr="00B132EB">
        <w:rPr>
          <w:rFonts w:eastAsia="Times New Roman"/>
          <w:sz w:val="24"/>
          <w:lang w:eastAsia="en-GB"/>
        </w:rPr>
        <w:t xml:space="preserve"> </w:t>
      </w:r>
      <w:r w:rsidR="00B132EB" w:rsidRPr="00CF4075">
        <w:rPr>
          <w:rFonts w:eastAsia="Times New Roman"/>
          <w:sz w:val="24"/>
          <w:lang w:eastAsia="en-GB"/>
        </w:rPr>
        <w:t>Today, with advancements in materials and design</w:t>
      </w:r>
      <w:r w:rsidR="00B132EB">
        <w:rPr>
          <w:rFonts w:eastAsia="Times New Roman"/>
          <w:sz w:val="24"/>
          <w:lang w:eastAsia="en-GB"/>
        </w:rPr>
        <w:t xml:space="preserve"> as spoken about by </w:t>
      </w:r>
      <w:sdt>
        <w:sdtPr>
          <w:rPr>
            <w:rFonts w:eastAsia="Times New Roman"/>
            <w:sz w:val="24"/>
            <w:lang w:eastAsia="en-GB"/>
          </w:rPr>
          <w:id w:val="-771620329"/>
          <w:citation/>
        </w:sdtPr>
        <w:sdtContent>
          <w:r w:rsidR="00B132EB">
            <w:rPr>
              <w:rFonts w:eastAsia="Times New Roman"/>
              <w:sz w:val="24"/>
              <w:lang w:eastAsia="en-GB"/>
            </w:rPr>
            <w:fldChar w:fldCharType="begin"/>
          </w:r>
          <w:r w:rsidR="00B132EB">
            <w:rPr>
              <w:rFonts w:eastAsia="Times New Roman"/>
              <w:sz w:val="24"/>
              <w:lang w:eastAsia="en-GB"/>
            </w:rPr>
            <w:instrText xml:space="preserve"> CITATION Pan23 \l 2057 </w:instrText>
          </w:r>
          <w:r w:rsidR="00B132EB">
            <w:rPr>
              <w:rFonts w:eastAsia="Times New Roman"/>
              <w:sz w:val="24"/>
              <w:lang w:eastAsia="en-GB"/>
            </w:rPr>
            <w:fldChar w:fldCharType="separate"/>
          </w:r>
          <w:r w:rsidR="007B121F" w:rsidRPr="007B121F">
            <w:rPr>
              <w:rFonts w:eastAsia="Times New Roman"/>
              <w:noProof/>
              <w:sz w:val="24"/>
              <w:lang w:eastAsia="en-GB"/>
            </w:rPr>
            <w:t>(Panchal, et al., 2023)</w:t>
          </w:r>
          <w:r w:rsidR="00B132EB">
            <w:rPr>
              <w:rFonts w:eastAsia="Times New Roman"/>
              <w:sz w:val="24"/>
              <w:lang w:eastAsia="en-GB"/>
            </w:rPr>
            <w:fldChar w:fldCharType="end"/>
          </w:r>
        </w:sdtContent>
      </w:sdt>
      <w:r w:rsidR="00B132EB" w:rsidRPr="00CF4075">
        <w:rPr>
          <w:rFonts w:eastAsia="Times New Roman"/>
          <w:sz w:val="24"/>
          <w:lang w:eastAsia="en-GB"/>
        </w:rPr>
        <w:t>, centrifugal clutches are more efficient and durable, remaining widely used in applications that value simplicity and dependability</w:t>
      </w:r>
      <w:r w:rsidR="00B132EB">
        <w:rPr>
          <w:rFonts w:eastAsia="Times New Roman"/>
          <w:sz w:val="24"/>
          <w:lang w:eastAsia="en-GB"/>
        </w:rPr>
        <w:t xml:space="preserve">. </w:t>
      </w:r>
    </w:p>
    <w:p w14:paraId="08FF288D" w14:textId="60277E09" w:rsidR="00494C24" w:rsidRPr="008343BA" w:rsidRDefault="007976C9" w:rsidP="00494C24">
      <w:pPr>
        <w:pStyle w:val="Heading2"/>
        <w:spacing w:line="360" w:lineRule="auto"/>
      </w:pPr>
      <w:bookmarkStart w:id="2" w:name="_Toc173949439"/>
      <w:r>
        <w:t xml:space="preserve">1.2.1 </w:t>
      </w:r>
      <w:r w:rsidR="00494C24" w:rsidRPr="008343BA">
        <w:t>Historical Overview</w:t>
      </w:r>
      <w:bookmarkEnd w:id="2"/>
    </w:p>
    <w:p w14:paraId="416EFF0F" w14:textId="2E0CEAB4" w:rsidR="005F7B50" w:rsidRDefault="005F7B50" w:rsidP="00DF0E5F">
      <w:pPr>
        <w:spacing w:line="360" w:lineRule="auto"/>
        <w:jc w:val="both"/>
        <w:rPr>
          <w:rFonts w:eastAsia="Times New Roman"/>
          <w:sz w:val="24"/>
          <w:lang w:eastAsia="en-GB"/>
        </w:rPr>
      </w:pPr>
      <w:r w:rsidRPr="00CF4075">
        <w:rPr>
          <w:rFonts w:eastAsia="Times New Roman"/>
          <w:sz w:val="24"/>
          <w:lang w:eastAsia="en-GB"/>
        </w:rPr>
        <w:t xml:space="preserve">The concept emerged in the early 20th century as engineers </w:t>
      </w:r>
      <w:r w:rsidR="00685F17">
        <w:rPr>
          <w:rFonts w:eastAsia="Times New Roman"/>
          <w:sz w:val="24"/>
          <w:lang w:eastAsia="en-GB"/>
        </w:rPr>
        <w:t xml:space="preserve">such as Thomas J. Fogarty </w:t>
      </w:r>
      <w:sdt>
        <w:sdtPr>
          <w:rPr>
            <w:rFonts w:eastAsia="Times New Roman"/>
            <w:sz w:val="24"/>
            <w:lang w:eastAsia="en-GB"/>
          </w:rPr>
          <w:id w:val="-190538767"/>
          <w:citation/>
        </w:sdtPr>
        <w:sdtContent>
          <w:r w:rsidR="00685F17">
            <w:rPr>
              <w:rFonts w:eastAsia="Times New Roman"/>
              <w:sz w:val="24"/>
              <w:lang w:eastAsia="en-GB"/>
            </w:rPr>
            <w:fldChar w:fldCharType="begin"/>
          </w:r>
          <w:r w:rsidR="00685F17">
            <w:rPr>
              <w:rFonts w:eastAsia="Times New Roman"/>
              <w:sz w:val="24"/>
              <w:lang w:eastAsia="en-GB"/>
            </w:rPr>
            <w:instrText xml:space="preserve"> CITATION Bir21 \l 2057 </w:instrText>
          </w:r>
          <w:r w:rsidR="00685F17">
            <w:rPr>
              <w:rFonts w:eastAsia="Times New Roman"/>
              <w:sz w:val="24"/>
              <w:lang w:eastAsia="en-GB"/>
            </w:rPr>
            <w:fldChar w:fldCharType="separate"/>
          </w:r>
          <w:r w:rsidR="007B121F" w:rsidRPr="007B121F">
            <w:rPr>
              <w:rFonts w:eastAsia="Times New Roman"/>
              <w:noProof/>
              <w:sz w:val="24"/>
              <w:lang w:eastAsia="en-GB"/>
            </w:rPr>
            <w:t>(Johnston, 2021)</w:t>
          </w:r>
          <w:r w:rsidR="00685F17">
            <w:rPr>
              <w:rFonts w:eastAsia="Times New Roman"/>
              <w:sz w:val="24"/>
              <w:lang w:eastAsia="en-GB"/>
            </w:rPr>
            <w:fldChar w:fldCharType="end"/>
          </w:r>
        </w:sdtContent>
      </w:sdt>
      <w:r w:rsidR="00685F17">
        <w:rPr>
          <w:rFonts w:eastAsia="Times New Roman"/>
          <w:sz w:val="24"/>
          <w:lang w:eastAsia="en-GB"/>
        </w:rPr>
        <w:t xml:space="preserve"> </w:t>
      </w:r>
      <w:r w:rsidR="00685F17" w:rsidRPr="00CF4075">
        <w:rPr>
          <w:rFonts w:eastAsia="Times New Roman"/>
          <w:sz w:val="24"/>
          <w:lang w:eastAsia="en-GB"/>
        </w:rPr>
        <w:t>sought after</w:t>
      </w:r>
      <w:r w:rsidRPr="00CF4075">
        <w:rPr>
          <w:rFonts w:eastAsia="Times New Roman"/>
          <w:sz w:val="24"/>
          <w:lang w:eastAsia="en-GB"/>
        </w:rPr>
        <w:t xml:space="preserve"> a straightforward way to automate clutch engagement based on engine speed</w:t>
      </w:r>
      <w:r w:rsidR="00685F17">
        <w:rPr>
          <w:rFonts w:eastAsia="Times New Roman"/>
          <w:sz w:val="24"/>
          <w:lang w:eastAsia="en-GB"/>
        </w:rPr>
        <w:t>,</w:t>
      </w:r>
      <w:r w:rsidRPr="00CF4075">
        <w:rPr>
          <w:rFonts w:eastAsia="Times New Roman"/>
          <w:sz w:val="24"/>
          <w:lang w:eastAsia="en-GB"/>
        </w:rPr>
        <w:t xml:space="preserve"> making it ideal for industrial uses </w:t>
      </w:r>
      <w:r w:rsidR="00685F17">
        <w:rPr>
          <w:rFonts w:eastAsia="Times New Roman"/>
          <w:sz w:val="24"/>
          <w:lang w:eastAsia="en-GB"/>
        </w:rPr>
        <w:t xml:space="preserve">due to its </w:t>
      </w:r>
      <w:r w:rsidRPr="00CF4075">
        <w:rPr>
          <w:rFonts w:eastAsia="Times New Roman"/>
          <w:sz w:val="24"/>
          <w:lang w:eastAsia="en-GB"/>
        </w:rPr>
        <w:t>reliability and simplicity. By the 1950s and 1960s, centrifugal clutches had become essential in small engines like those in lawnmowers, go-karts, and chainsaws, as they allowed engines to idle without engaging the drive</w:t>
      </w:r>
      <w:r w:rsidR="00B96896">
        <w:rPr>
          <w:rFonts w:eastAsia="Times New Roman"/>
          <w:sz w:val="24"/>
          <w:lang w:eastAsia="en-GB"/>
        </w:rPr>
        <w:t xml:space="preserve"> </w:t>
      </w:r>
      <w:r w:rsidRPr="00CF4075">
        <w:rPr>
          <w:rFonts w:eastAsia="Times New Roman"/>
          <w:sz w:val="24"/>
          <w:lang w:eastAsia="en-GB"/>
        </w:rPr>
        <w:t>train</w:t>
      </w:r>
      <w:sdt>
        <w:sdtPr>
          <w:rPr>
            <w:rFonts w:eastAsia="Times New Roman"/>
            <w:sz w:val="24"/>
            <w:lang w:eastAsia="en-GB"/>
          </w:rPr>
          <w:id w:val="1921213062"/>
          <w:citation/>
        </w:sdtPr>
        <w:sdtContent>
          <w:r w:rsidR="00685F17">
            <w:rPr>
              <w:rFonts w:eastAsia="Times New Roman"/>
              <w:sz w:val="24"/>
              <w:lang w:eastAsia="en-GB"/>
            </w:rPr>
            <w:fldChar w:fldCharType="begin"/>
          </w:r>
          <w:r w:rsidR="00685F17">
            <w:rPr>
              <w:rFonts w:eastAsia="Times New Roman"/>
              <w:sz w:val="24"/>
              <w:lang w:eastAsia="en-GB"/>
            </w:rPr>
            <w:instrText xml:space="preserve"> CITATION The24 \l 2057 </w:instrText>
          </w:r>
          <w:r w:rsidR="00685F17">
            <w:rPr>
              <w:rFonts w:eastAsia="Times New Roman"/>
              <w:sz w:val="24"/>
              <w:lang w:eastAsia="en-GB"/>
            </w:rPr>
            <w:fldChar w:fldCharType="separate"/>
          </w:r>
          <w:r w:rsidR="007B121F">
            <w:rPr>
              <w:rFonts w:eastAsia="Times New Roman"/>
              <w:noProof/>
              <w:sz w:val="24"/>
              <w:lang w:eastAsia="en-GB"/>
            </w:rPr>
            <w:t xml:space="preserve"> </w:t>
          </w:r>
          <w:r w:rsidR="007B121F" w:rsidRPr="007B121F">
            <w:rPr>
              <w:rFonts w:eastAsia="Times New Roman"/>
              <w:noProof/>
              <w:sz w:val="24"/>
              <w:lang w:eastAsia="en-GB"/>
            </w:rPr>
            <w:t>(The Engineers Post, 2024)</w:t>
          </w:r>
          <w:r w:rsidR="00685F17">
            <w:rPr>
              <w:rFonts w:eastAsia="Times New Roman"/>
              <w:sz w:val="24"/>
              <w:lang w:eastAsia="en-GB"/>
            </w:rPr>
            <w:fldChar w:fldCharType="end"/>
          </w:r>
        </w:sdtContent>
      </w:sdt>
      <w:r w:rsidRPr="00CF4075">
        <w:rPr>
          <w:rFonts w:eastAsia="Times New Roman"/>
          <w:sz w:val="24"/>
          <w:lang w:eastAsia="en-GB"/>
        </w:rPr>
        <w:t xml:space="preserve">. </w:t>
      </w:r>
    </w:p>
    <w:p w14:paraId="7089C743" w14:textId="77777777" w:rsidR="00685F17" w:rsidRPr="00CF4075" w:rsidRDefault="00685F17" w:rsidP="005F7B50">
      <w:pPr>
        <w:spacing w:line="360" w:lineRule="auto"/>
        <w:rPr>
          <w:rFonts w:eastAsia="Times New Roman"/>
          <w:sz w:val="24"/>
          <w:lang w:eastAsia="en-GB"/>
        </w:rPr>
      </w:pPr>
    </w:p>
    <w:p w14:paraId="47D8CD65" w14:textId="50E7F40E" w:rsidR="00494C24" w:rsidRPr="008343BA" w:rsidRDefault="007976C9" w:rsidP="00685F17">
      <w:pPr>
        <w:pStyle w:val="Heading2"/>
        <w:rPr>
          <w:rFonts w:eastAsia="Times New Roman"/>
          <w:lang w:eastAsia="en-GB"/>
        </w:rPr>
      </w:pPr>
      <w:bookmarkStart w:id="3" w:name="_Toc173949440"/>
      <w:r>
        <w:rPr>
          <w:rFonts w:eastAsia="Times New Roman"/>
          <w:lang w:eastAsia="en-GB"/>
        </w:rPr>
        <w:t xml:space="preserve">1.2.2 </w:t>
      </w:r>
      <w:r w:rsidR="00494C24" w:rsidRPr="008343BA">
        <w:rPr>
          <w:rFonts w:eastAsia="Times New Roman"/>
          <w:lang w:eastAsia="en-GB"/>
        </w:rPr>
        <w:t>Working Principle</w:t>
      </w:r>
      <w:bookmarkEnd w:id="3"/>
    </w:p>
    <w:p w14:paraId="05866097" w14:textId="0FD22C6B" w:rsidR="00C61F4E" w:rsidRPr="00C61F4E" w:rsidRDefault="00C61F4E" w:rsidP="00C61F4E">
      <w:pPr>
        <w:spacing w:line="360" w:lineRule="auto"/>
        <w:jc w:val="both"/>
        <w:rPr>
          <w:sz w:val="24"/>
        </w:rPr>
      </w:pPr>
      <w:bookmarkStart w:id="4" w:name="_Toc173949441"/>
      <w:r w:rsidRPr="00C61F4E">
        <w:rPr>
          <w:sz w:val="24"/>
        </w:rPr>
        <w:t xml:space="preserve">A </w:t>
      </w:r>
      <w:r w:rsidRPr="00C61F4E">
        <w:rPr>
          <w:rStyle w:val="Strong"/>
          <w:b w:val="0"/>
          <w:sz w:val="24"/>
        </w:rPr>
        <w:t>centrifugal clutch</w:t>
      </w:r>
      <w:r w:rsidRPr="00C61F4E">
        <w:rPr>
          <w:sz w:val="24"/>
        </w:rPr>
        <w:t xml:space="preserve"> operates based on the principle of </w:t>
      </w:r>
      <w:r w:rsidRPr="00C61F4E">
        <w:rPr>
          <w:rStyle w:val="Strong"/>
          <w:b w:val="0"/>
          <w:sz w:val="24"/>
        </w:rPr>
        <w:t>centrifugal force</w:t>
      </w:r>
      <w:r w:rsidRPr="00C61F4E">
        <w:rPr>
          <w:b/>
          <w:sz w:val="24"/>
        </w:rPr>
        <w:t>,</w:t>
      </w:r>
      <w:r w:rsidRPr="00C61F4E">
        <w:rPr>
          <w:sz w:val="24"/>
        </w:rPr>
        <w:t xml:space="preserve"> which increases with engine speed. As the engine </w:t>
      </w:r>
      <w:r w:rsidRPr="00C61F4E">
        <w:rPr>
          <w:sz w:val="24"/>
        </w:rPr>
        <w:lastRenderedPageBreak/>
        <w:t xml:space="preserve">accelerates, the centrifugal force causes the </w:t>
      </w:r>
      <w:r w:rsidRPr="00C61F4E">
        <w:rPr>
          <w:rStyle w:val="Strong"/>
          <w:b w:val="0"/>
          <w:sz w:val="24"/>
        </w:rPr>
        <w:t>clutch shoes</w:t>
      </w:r>
      <w:r w:rsidRPr="00C61F4E">
        <w:rPr>
          <w:sz w:val="24"/>
        </w:rPr>
        <w:t xml:space="preserve"> to move outward, </w:t>
      </w:r>
      <w:r w:rsidRPr="00C61F4E">
        <w:rPr>
          <w:sz w:val="24"/>
          <w:szCs w:val="24"/>
        </w:rPr>
        <w:t xml:space="preserve">pressing against the drum. This engagement transmits power to the output shaft. The degree of engagement is proportional to the engine speed, ensuring </w:t>
      </w:r>
      <w:r w:rsidRPr="00C61F4E">
        <w:rPr>
          <w:rStyle w:val="Strong"/>
          <w:b w:val="0"/>
          <w:sz w:val="24"/>
          <w:szCs w:val="24"/>
        </w:rPr>
        <w:t>smooth, gradual power delivery</w:t>
      </w:r>
      <w:r w:rsidRPr="00C61F4E">
        <w:rPr>
          <w:sz w:val="24"/>
          <w:szCs w:val="24"/>
        </w:rPr>
        <w:t xml:space="preserve"> without requiring manual control</w:t>
      </w:r>
      <w:r w:rsidRPr="00C61F4E">
        <w:rPr>
          <w:sz w:val="24"/>
        </w:rPr>
        <w:t xml:space="preserve"> </w:t>
      </w:r>
      <w:sdt>
        <w:sdtPr>
          <w:rPr>
            <w:sz w:val="24"/>
          </w:rPr>
          <w:id w:val="-783413039"/>
          <w:citation/>
        </w:sdtPr>
        <w:sdtContent>
          <w:r w:rsidR="00ED7CF9">
            <w:rPr>
              <w:sz w:val="24"/>
            </w:rPr>
            <w:fldChar w:fldCharType="begin"/>
          </w:r>
          <w:r w:rsidR="00ED7CF9">
            <w:rPr>
              <w:sz w:val="24"/>
            </w:rPr>
            <w:instrText xml:space="preserve"> CITATION Che18 \l 2057 </w:instrText>
          </w:r>
          <w:r w:rsidR="00ED7CF9">
            <w:rPr>
              <w:sz w:val="24"/>
            </w:rPr>
            <w:fldChar w:fldCharType="separate"/>
          </w:r>
          <w:r w:rsidR="007B121F" w:rsidRPr="007B121F">
            <w:rPr>
              <w:noProof/>
              <w:sz w:val="24"/>
            </w:rPr>
            <w:t>(Cheng &amp; Liu, 2018)</w:t>
          </w:r>
          <w:r w:rsidR="00ED7CF9">
            <w:rPr>
              <w:sz w:val="24"/>
            </w:rPr>
            <w:fldChar w:fldCharType="end"/>
          </w:r>
        </w:sdtContent>
      </w:sdt>
      <w:r w:rsidR="008C29E2">
        <w:rPr>
          <w:sz w:val="24"/>
        </w:rPr>
        <w:t>.</w:t>
      </w:r>
    </w:p>
    <w:p w14:paraId="05546A75" w14:textId="48181DAD" w:rsidR="00494C24" w:rsidRPr="008343BA" w:rsidRDefault="007976C9" w:rsidP="00C61F4E">
      <w:pPr>
        <w:pStyle w:val="Heading2"/>
        <w:rPr>
          <w:rFonts w:eastAsia="Times New Roman"/>
          <w:lang w:eastAsia="en-GB"/>
        </w:rPr>
      </w:pPr>
      <w:r>
        <w:rPr>
          <w:rFonts w:eastAsia="Times New Roman"/>
          <w:lang w:eastAsia="en-GB"/>
        </w:rPr>
        <w:t xml:space="preserve">1.2.3 </w:t>
      </w:r>
      <w:r w:rsidR="00494C24" w:rsidRPr="008343BA">
        <w:rPr>
          <w:rFonts w:eastAsia="Times New Roman"/>
          <w:lang w:eastAsia="en-GB"/>
        </w:rPr>
        <w:t>Design and Materials</w:t>
      </w:r>
      <w:bookmarkEnd w:id="4"/>
    </w:p>
    <w:p w14:paraId="4F8B49D6" w14:textId="727A3170" w:rsidR="00494C24" w:rsidRPr="008343BA" w:rsidRDefault="00494C24" w:rsidP="00DF0E5F">
      <w:pPr>
        <w:spacing w:before="100" w:beforeAutospacing="1" w:after="100" w:afterAutospacing="1" w:line="360" w:lineRule="auto"/>
        <w:jc w:val="both"/>
        <w:rPr>
          <w:rFonts w:eastAsia="Times New Roman" w:cstheme="minorHAnsi"/>
          <w:sz w:val="24"/>
          <w:szCs w:val="24"/>
          <w:lang w:eastAsia="en-GB"/>
        </w:rPr>
      </w:pPr>
      <w:r w:rsidRPr="00DF0E5F">
        <w:rPr>
          <w:rFonts w:eastAsia="Times New Roman" w:cstheme="minorHAnsi"/>
          <w:sz w:val="24"/>
          <w:szCs w:val="24"/>
          <w:lang w:eastAsia="en-GB"/>
        </w:rPr>
        <w:t>The design of a centrifugal clutch typically includes</w:t>
      </w:r>
      <w:r w:rsidR="00F0103F" w:rsidRPr="00DF0E5F">
        <w:rPr>
          <w:rFonts w:eastAsia="Times New Roman" w:cstheme="minorHAnsi"/>
          <w:sz w:val="24"/>
          <w:szCs w:val="24"/>
          <w:lang w:eastAsia="en-GB"/>
        </w:rPr>
        <w:t xml:space="preserve">, </w:t>
      </w:r>
      <w:r w:rsidR="00F0103F" w:rsidRPr="00DF0E5F">
        <w:rPr>
          <w:rFonts w:eastAsia="Times New Roman" w:cstheme="minorHAnsi"/>
          <w:bCs/>
          <w:sz w:val="24"/>
          <w:szCs w:val="24"/>
          <w:lang w:eastAsia="en-GB"/>
        </w:rPr>
        <w:t>clutch shoes, which</w:t>
      </w:r>
      <w:r w:rsidRPr="00DF0E5F">
        <w:rPr>
          <w:rFonts w:eastAsia="Times New Roman" w:cstheme="minorHAnsi"/>
          <w:sz w:val="24"/>
          <w:szCs w:val="24"/>
          <w:lang w:eastAsia="en-GB"/>
        </w:rPr>
        <w:t xml:space="preserve"> are the frictional elements that engage with the drum</w:t>
      </w:r>
      <w:r w:rsidR="00F0103F" w:rsidRPr="00DF0E5F">
        <w:rPr>
          <w:rFonts w:eastAsia="Times New Roman" w:cstheme="minorHAnsi"/>
          <w:sz w:val="24"/>
          <w:szCs w:val="24"/>
          <w:lang w:eastAsia="en-GB"/>
        </w:rPr>
        <w:t xml:space="preserve"> which are often made of high-friction materials such as asbestos (historically) or modern composites such as </w:t>
      </w:r>
      <w:r w:rsidR="002651D9" w:rsidRPr="00DF0E5F">
        <w:rPr>
          <w:rFonts w:eastAsia="Times New Roman" w:cstheme="minorHAnsi"/>
          <w:sz w:val="24"/>
          <w:szCs w:val="24"/>
          <w:lang w:eastAsia="en-GB"/>
        </w:rPr>
        <w:t xml:space="preserve">Kevlar or carbon reinforced composites </w:t>
      </w:r>
      <w:sdt>
        <w:sdtPr>
          <w:rPr>
            <w:rFonts w:eastAsia="Times New Roman" w:cstheme="minorHAnsi"/>
            <w:sz w:val="24"/>
            <w:szCs w:val="24"/>
            <w:lang w:eastAsia="en-GB"/>
          </w:rPr>
          <w:id w:val="858168474"/>
          <w:citation/>
        </w:sdtPr>
        <w:sdtContent>
          <w:r w:rsidR="002651D9" w:rsidRPr="00DF0E5F">
            <w:rPr>
              <w:rFonts w:eastAsia="Times New Roman" w:cstheme="minorHAnsi"/>
              <w:sz w:val="24"/>
              <w:szCs w:val="24"/>
              <w:lang w:eastAsia="en-GB"/>
            </w:rPr>
            <w:fldChar w:fldCharType="begin"/>
          </w:r>
          <w:r w:rsidR="002651D9" w:rsidRPr="00DF0E5F">
            <w:rPr>
              <w:rFonts w:eastAsia="Times New Roman" w:cstheme="minorHAnsi"/>
              <w:sz w:val="24"/>
              <w:szCs w:val="24"/>
              <w:lang w:eastAsia="en-GB"/>
            </w:rPr>
            <w:instrText xml:space="preserve"> CITATION Ram21 \l 2057 </w:instrText>
          </w:r>
          <w:r w:rsidR="002651D9" w:rsidRPr="00DF0E5F">
            <w:rPr>
              <w:rFonts w:eastAsia="Times New Roman" w:cstheme="minorHAnsi"/>
              <w:sz w:val="24"/>
              <w:szCs w:val="24"/>
              <w:lang w:eastAsia="en-GB"/>
            </w:rPr>
            <w:fldChar w:fldCharType="separate"/>
          </w:r>
          <w:r w:rsidR="007B121F" w:rsidRPr="007B121F">
            <w:rPr>
              <w:rFonts w:eastAsia="Times New Roman" w:cstheme="minorHAnsi"/>
              <w:noProof/>
              <w:sz w:val="24"/>
              <w:szCs w:val="24"/>
              <w:lang w:eastAsia="en-GB"/>
            </w:rPr>
            <w:t>(Ramesh, et al., 2021)</w:t>
          </w:r>
          <w:r w:rsidR="002651D9" w:rsidRPr="00DF0E5F">
            <w:rPr>
              <w:rFonts w:eastAsia="Times New Roman" w:cstheme="minorHAnsi"/>
              <w:sz w:val="24"/>
              <w:szCs w:val="24"/>
              <w:lang w:eastAsia="en-GB"/>
            </w:rPr>
            <w:fldChar w:fldCharType="end"/>
          </w:r>
        </w:sdtContent>
      </w:sdt>
      <w:r w:rsidR="00F0103F" w:rsidRPr="00DF0E5F">
        <w:rPr>
          <w:rFonts w:eastAsia="Times New Roman" w:cstheme="minorHAnsi"/>
          <w:sz w:val="24"/>
          <w:szCs w:val="24"/>
          <w:lang w:eastAsia="en-GB"/>
        </w:rPr>
        <w:t xml:space="preserve">. </w:t>
      </w:r>
      <w:r w:rsidR="002651D9" w:rsidRPr="00DF0E5F">
        <w:rPr>
          <w:rFonts w:eastAsia="Times New Roman" w:cstheme="minorHAnsi"/>
          <w:sz w:val="24"/>
          <w:szCs w:val="24"/>
          <w:lang w:eastAsia="en-GB"/>
        </w:rPr>
        <w:t>High tensile steel s</w:t>
      </w:r>
      <w:r w:rsidRPr="00DF0E5F">
        <w:rPr>
          <w:rFonts w:eastAsia="Times New Roman" w:cstheme="minorHAnsi"/>
          <w:bCs/>
          <w:sz w:val="24"/>
          <w:szCs w:val="24"/>
          <w:lang w:eastAsia="en-GB"/>
        </w:rPr>
        <w:t>prings</w:t>
      </w:r>
      <w:r w:rsidR="00F0103F" w:rsidRPr="00DF0E5F">
        <w:rPr>
          <w:rFonts w:eastAsia="Times New Roman" w:cstheme="minorHAnsi"/>
          <w:sz w:val="24"/>
          <w:szCs w:val="24"/>
          <w:lang w:eastAsia="en-GB"/>
        </w:rPr>
        <w:t>, which</w:t>
      </w:r>
      <w:r w:rsidRPr="00DF0E5F">
        <w:rPr>
          <w:rFonts w:eastAsia="Times New Roman" w:cstheme="minorHAnsi"/>
          <w:sz w:val="24"/>
          <w:szCs w:val="24"/>
          <w:lang w:eastAsia="en-GB"/>
        </w:rPr>
        <w:t xml:space="preserve"> keep the clutch shoes retracted at low speeds.</w:t>
      </w:r>
      <w:r w:rsidR="002651D9" w:rsidRPr="00DF0E5F">
        <w:rPr>
          <w:rFonts w:eastAsia="Times New Roman" w:cstheme="minorHAnsi"/>
          <w:sz w:val="24"/>
          <w:szCs w:val="24"/>
          <w:lang w:eastAsia="en-GB"/>
        </w:rPr>
        <w:t xml:space="preserve"> The d</w:t>
      </w:r>
      <w:r w:rsidRPr="00DF0E5F">
        <w:rPr>
          <w:rFonts w:eastAsia="Times New Roman" w:cstheme="minorHAnsi"/>
          <w:bCs/>
          <w:sz w:val="24"/>
          <w:szCs w:val="24"/>
          <w:lang w:eastAsia="en-GB"/>
        </w:rPr>
        <w:t>rum</w:t>
      </w:r>
      <w:r w:rsidR="002651D9" w:rsidRPr="00DF0E5F">
        <w:rPr>
          <w:rFonts w:eastAsia="Times New Roman" w:cstheme="minorHAnsi"/>
          <w:sz w:val="24"/>
          <w:szCs w:val="24"/>
          <w:lang w:eastAsia="en-GB"/>
        </w:rPr>
        <w:t xml:space="preserve"> or t</w:t>
      </w:r>
      <w:r w:rsidRPr="00DF0E5F">
        <w:rPr>
          <w:rFonts w:eastAsia="Times New Roman" w:cstheme="minorHAnsi"/>
          <w:sz w:val="24"/>
          <w:szCs w:val="24"/>
          <w:lang w:eastAsia="en-GB"/>
        </w:rPr>
        <w:t>he outer casing that the clutch shoes engage with</w:t>
      </w:r>
      <w:r w:rsidR="002651D9" w:rsidRPr="00DF0E5F">
        <w:rPr>
          <w:rFonts w:eastAsia="Times New Roman" w:cstheme="minorHAnsi"/>
          <w:sz w:val="24"/>
          <w:szCs w:val="24"/>
          <w:lang w:eastAsia="en-GB"/>
        </w:rPr>
        <w:t xml:space="preserve">, which is made of hardened alloy steels, such as </w:t>
      </w:r>
      <w:r w:rsidR="002651D9" w:rsidRPr="00DF0E5F">
        <w:rPr>
          <w:sz w:val="24"/>
          <w:szCs w:val="24"/>
        </w:rPr>
        <w:t xml:space="preserve">Molybdenum Steel (AISI M2) </w:t>
      </w:r>
      <w:sdt>
        <w:sdtPr>
          <w:rPr>
            <w:sz w:val="24"/>
            <w:szCs w:val="24"/>
          </w:rPr>
          <w:id w:val="1343350693"/>
          <w:citation/>
        </w:sdtPr>
        <w:sdtContent>
          <w:r w:rsidR="002651D9" w:rsidRPr="00DF0E5F">
            <w:rPr>
              <w:sz w:val="24"/>
              <w:szCs w:val="24"/>
            </w:rPr>
            <w:fldChar w:fldCharType="begin"/>
          </w:r>
          <w:r w:rsidR="002651D9" w:rsidRPr="00DF0E5F">
            <w:rPr>
              <w:sz w:val="24"/>
              <w:szCs w:val="24"/>
            </w:rPr>
            <w:instrText xml:space="preserve"> CITATION Pur14 \l 2057 </w:instrText>
          </w:r>
          <w:r w:rsidR="002651D9" w:rsidRPr="00DF0E5F">
            <w:rPr>
              <w:sz w:val="24"/>
              <w:szCs w:val="24"/>
            </w:rPr>
            <w:fldChar w:fldCharType="separate"/>
          </w:r>
          <w:r w:rsidR="007B121F" w:rsidRPr="007B121F">
            <w:rPr>
              <w:noProof/>
              <w:sz w:val="24"/>
              <w:szCs w:val="24"/>
            </w:rPr>
            <w:t>(Purohit , et al., 2014)</w:t>
          </w:r>
          <w:r w:rsidR="002651D9" w:rsidRPr="00DF0E5F">
            <w:rPr>
              <w:sz w:val="24"/>
              <w:szCs w:val="24"/>
            </w:rPr>
            <w:fldChar w:fldCharType="end"/>
          </w:r>
        </w:sdtContent>
      </w:sdt>
      <w:r w:rsidR="002651D9" w:rsidRPr="00DF0E5F">
        <w:rPr>
          <w:rFonts w:eastAsia="Times New Roman" w:cstheme="minorHAnsi"/>
          <w:sz w:val="24"/>
          <w:szCs w:val="24"/>
          <w:lang w:eastAsia="en-GB"/>
        </w:rPr>
        <w:t xml:space="preserve"> or</w:t>
      </w:r>
      <w:r w:rsidR="007242D1" w:rsidRPr="00DF0E5F">
        <w:rPr>
          <w:rFonts w:eastAsia="Times New Roman" w:cstheme="minorHAnsi"/>
          <w:sz w:val="24"/>
          <w:szCs w:val="24"/>
          <w:lang w:eastAsia="en-GB"/>
        </w:rPr>
        <w:t xml:space="preserve"> traditionally</w:t>
      </w:r>
      <w:r w:rsidR="002651D9" w:rsidRPr="00DF0E5F">
        <w:rPr>
          <w:rFonts w:eastAsia="Times New Roman" w:cstheme="minorHAnsi"/>
          <w:sz w:val="24"/>
          <w:szCs w:val="24"/>
          <w:lang w:eastAsia="en-GB"/>
        </w:rPr>
        <w:t xml:space="preserve"> cast iron </w:t>
      </w:r>
      <w:sdt>
        <w:sdtPr>
          <w:rPr>
            <w:rFonts w:eastAsia="Times New Roman" w:cstheme="minorHAnsi"/>
            <w:sz w:val="24"/>
            <w:szCs w:val="24"/>
            <w:lang w:eastAsia="en-GB"/>
          </w:rPr>
          <w:id w:val="-1161233424"/>
          <w:citation/>
        </w:sdtPr>
        <w:sdtEndPr/>
        <w:sdtContent>
          <w:r w:rsidR="007242D1" w:rsidRPr="00DF0E5F">
            <w:rPr>
              <w:rFonts w:eastAsia="Times New Roman" w:cstheme="minorHAnsi"/>
              <w:sz w:val="24"/>
              <w:szCs w:val="24"/>
              <w:lang w:eastAsia="en-GB"/>
            </w:rPr>
            <w:fldChar w:fldCharType="begin"/>
          </w:r>
          <w:r w:rsidR="007242D1" w:rsidRPr="00DF0E5F">
            <w:rPr>
              <w:rFonts w:eastAsia="Times New Roman" w:cstheme="minorHAnsi"/>
              <w:sz w:val="24"/>
              <w:szCs w:val="24"/>
              <w:lang w:eastAsia="en-GB"/>
            </w:rPr>
            <w:instrText xml:space="preserve"> CITATION Han92 \l 2057 </w:instrText>
          </w:r>
          <w:r w:rsidR="007242D1" w:rsidRPr="00DF0E5F">
            <w:rPr>
              <w:rFonts w:eastAsia="Times New Roman" w:cstheme="minorHAnsi"/>
              <w:sz w:val="24"/>
              <w:szCs w:val="24"/>
              <w:lang w:eastAsia="en-GB"/>
            </w:rPr>
            <w:fldChar w:fldCharType="separate"/>
          </w:r>
          <w:r w:rsidR="007B121F" w:rsidRPr="007B121F">
            <w:rPr>
              <w:rFonts w:eastAsia="Times New Roman" w:cstheme="minorHAnsi"/>
              <w:noProof/>
              <w:sz w:val="24"/>
              <w:szCs w:val="24"/>
              <w:lang w:eastAsia="en-GB"/>
            </w:rPr>
            <w:t>(Han, et al., 1992)</w:t>
          </w:r>
          <w:r w:rsidR="007242D1" w:rsidRPr="00DF0E5F">
            <w:rPr>
              <w:rFonts w:eastAsia="Times New Roman" w:cstheme="minorHAnsi"/>
              <w:sz w:val="24"/>
              <w:szCs w:val="24"/>
              <w:lang w:eastAsia="en-GB"/>
            </w:rPr>
            <w:fldChar w:fldCharType="end"/>
          </w:r>
        </w:sdtContent>
      </w:sdt>
      <w:r w:rsidR="007242D1">
        <w:rPr>
          <w:rFonts w:eastAsia="Times New Roman" w:cstheme="minorHAnsi"/>
          <w:sz w:val="24"/>
          <w:szCs w:val="24"/>
          <w:lang w:eastAsia="en-GB"/>
        </w:rPr>
        <w:t>.</w:t>
      </w:r>
    </w:p>
    <w:p w14:paraId="2D9C718F" w14:textId="6C46037C" w:rsidR="00494C24" w:rsidRPr="008343BA" w:rsidRDefault="007976C9" w:rsidP="00494C24">
      <w:pPr>
        <w:pStyle w:val="Heading2"/>
        <w:spacing w:line="360" w:lineRule="auto"/>
        <w:rPr>
          <w:rFonts w:eastAsia="Times New Roman"/>
          <w:lang w:eastAsia="en-GB"/>
        </w:rPr>
      </w:pPr>
      <w:bookmarkStart w:id="5" w:name="_Toc173949442"/>
      <w:r>
        <w:rPr>
          <w:rFonts w:eastAsia="Times New Roman"/>
          <w:lang w:eastAsia="en-GB"/>
        </w:rPr>
        <w:t xml:space="preserve">1.2.4 </w:t>
      </w:r>
      <w:r w:rsidR="00494C24" w:rsidRPr="008343BA">
        <w:rPr>
          <w:rFonts w:eastAsia="Times New Roman"/>
          <w:lang w:eastAsia="en-GB"/>
        </w:rPr>
        <w:t>Diagrams</w:t>
      </w:r>
      <w:bookmarkEnd w:id="5"/>
    </w:p>
    <w:p w14:paraId="65BD341E" w14:textId="77777777" w:rsidR="00494C24" w:rsidRDefault="00494C24" w:rsidP="00494C24">
      <w:pPr>
        <w:spacing w:before="100" w:beforeAutospacing="1" w:after="100" w:afterAutospacing="1" w:line="360" w:lineRule="auto"/>
        <w:rPr>
          <w:rFonts w:eastAsia="Times New Roman" w:cstheme="minorHAnsi"/>
          <w:sz w:val="24"/>
          <w:szCs w:val="24"/>
          <w:lang w:eastAsia="en-GB"/>
        </w:rPr>
      </w:pPr>
      <w:r w:rsidRPr="008343BA">
        <w:rPr>
          <w:rFonts w:eastAsia="Times New Roman" w:cstheme="minorHAnsi"/>
          <w:sz w:val="24"/>
          <w:szCs w:val="24"/>
          <w:lang w:eastAsia="en-GB"/>
        </w:rPr>
        <w:t>Below is a simplified diagram of a centrifugal clutch:</w:t>
      </w:r>
    </w:p>
    <w:p w14:paraId="26855371" w14:textId="4F115628" w:rsidR="00494C24" w:rsidRDefault="00494C24" w:rsidP="00494C24">
      <w:pPr>
        <w:spacing w:before="100" w:beforeAutospacing="1" w:after="100" w:afterAutospacing="1" w:line="360" w:lineRule="auto"/>
        <w:rPr>
          <w:rFonts w:eastAsia="Times New Roman" w:cstheme="minorHAnsi"/>
          <w:sz w:val="24"/>
          <w:szCs w:val="24"/>
          <w:lang w:eastAsia="en-GB"/>
        </w:rPr>
      </w:pPr>
      <w:r>
        <w:rPr>
          <w:noProof/>
        </w:rPr>
        <w:drawing>
          <wp:inline distT="0" distB="0" distL="0" distR="0" wp14:anchorId="60E07497" wp14:editId="1DE5A7EA">
            <wp:extent cx="2907074" cy="1155940"/>
            <wp:effectExtent l="0" t="0" r="7620" b="6350"/>
            <wp:docPr id="5" name="Picture 5" descr="Centrifugal clutch [3].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entrifugal clutch [3]. | Download Scientific Diagra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49948" cy="1252514"/>
                    </a:xfrm>
                    <a:prstGeom prst="rect">
                      <a:avLst/>
                    </a:prstGeom>
                    <a:noFill/>
                    <a:ln>
                      <a:noFill/>
                    </a:ln>
                  </pic:spPr>
                </pic:pic>
              </a:graphicData>
            </a:graphic>
          </wp:inline>
        </w:drawing>
      </w:r>
    </w:p>
    <w:p w14:paraId="67231DA3" w14:textId="5FD048AE" w:rsidR="001F345C" w:rsidRDefault="001F345C" w:rsidP="001F345C">
      <w:pPr>
        <w:pStyle w:val="Caption"/>
        <w:rPr>
          <w:lang w:val="fr-FR"/>
        </w:rPr>
      </w:pPr>
      <w:bookmarkStart w:id="6" w:name="_Toc182137945"/>
      <w:r w:rsidRPr="001F345C">
        <w:rPr>
          <w:lang w:val="fr-FR"/>
        </w:rPr>
        <w:t xml:space="preserve">Figure </w:t>
      </w:r>
      <w:r>
        <w:fldChar w:fldCharType="begin"/>
      </w:r>
      <w:r w:rsidRPr="001F345C">
        <w:rPr>
          <w:lang w:val="fr-FR"/>
        </w:rPr>
        <w:instrText xml:space="preserve"> SEQ Figure \* ARABIC </w:instrText>
      </w:r>
      <w:r>
        <w:fldChar w:fldCharType="separate"/>
      </w:r>
      <w:r w:rsidR="00665C4A">
        <w:rPr>
          <w:noProof/>
          <w:lang w:val="fr-FR"/>
        </w:rPr>
        <w:t>1</w:t>
      </w:r>
      <w:r>
        <w:fldChar w:fldCharType="end"/>
      </w:r>
      <w:r w:rsidRPr="001F345C">
        <w:rPr>
          <w:lang w:val="fr-FR"/>
        </w:rPr>
        <w:t xml:space="preserve"> Centrifugal Clutch Diagram</w:t>
      </w:r>
      <w:sdt>
        <w:sdtPr>
          <w:id w:val="729432674"/>
          <w:citation/>
        </w:sdtPr>
        <w:sdtContent>
          <w:r>
            <w:fldChar w:fldCharType="begin"/>
          </w:r>
          <w:r w:rsidRPr="001F345C">
            <w:rPr>
              <w:lang w:val="fr-FR"/>
            </w:rPr>
            <w:instrText xml:space="preserve"> CITATION Kho19 \l 2057 </w:instrText>
          </w:r>
          <w:r>
            <w:fldChar w:fldCharType="separate"/>
          </w:r>
          <w:r w:rsidR="007B121F">
            <w:rPr>
              <w:noProof/>
              <w:lang w:val="fr-FR"/>
            </w:rPr>
            <w:t xml:space="preserve"> </w:t>
          </w:r>
          <w:r w:rsidR="007B121F" w:rsidRPr="007B121F">
            <w:rPr>
              <w:noProof/>
              <w:lang w:val="fr-FR"/>
            </w:rPr>
            <w:t>(Kholil, et al., 2019)</w:t>
          </w:r>
          <w:r>
            <w:fldChar w:fldCharType="end"/>
          </w:r>
        </w:sdtContent>
      </w:sdt>
      <w:r w:rsidR="00DF0E5F" w:rsidRPr="00DF0E5F">
        <w:rPr>
          <w:lang w:val="fr-FR"/>
        </w:rPr>
        <w:t>.</w:t>
      </w:r>
      <w:bookmarkEnd w:id="6"/>
    </w:p>
    <w:p w14:paraId="3692B508" w14:textId="1CBB7784" w:rsidR="00DF0E5F" w:rsidRDefault="00DF0E5F" w:rsidP="00DF0E5F">
      <w:pPr>
        <w:jc w:val="both"/>
        <w:rPr>
          <w:sz w:val="24"/>
        </w:rPr>
      </w:pPr>
      <w:r w:rsidRPr="00DF0E5F">
        <w:rPr>
          <w:sz w:val="24"/>
        </w:rPr>
        <w:t xml:space="preserve">This demonstrates the inner workings of the clutch and is referenced in task 2 of the report. </w:t>
      </w:r>
    </w:p>
    <w:p w14:paraId="5EE4B6F4" w14:textId="43D42AE6" w:rsidR="00FF2167" w:rsidRDefault="00FF2167" w:rsidP="00DF0E5F">
      <w:pPr>
        <w:jc w:val="both"/>
        <w:rPr>
          <w:sz w:val="24"/>
        </w:rPr>
      </w:pPr>
      <w:r>
        <w:rPr>
          <w:noProof/>
        </w:rPr>
        <w:drawing>
          <wp:inline distT="0" distB="0" distL="0" distR="0" wp14:anchorId="416349DC" wp14:editId="77CB0D8F">
            <wp:extent cx="2640965" cy="1106564"/>
            <wp:effectExtent l="0" t="0" r="6985" b="0"/>
            <wp:docPr id="2" name="Picture 2" descr="centrifugal clutch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ntrifugal clutch diagra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40965" cy="1106564"/>
                    </a:xfrm>
                    <a:prstGeom prst="rect">
                      <a:avLst/>
                    </a:prstGeom>
                    <a:noFill/>
                    <a:ln>
                      <a:noFill/>
                    </a:ln>
                  </pic:spPr>
                </pic:pic>
              </a:graphicData>
            </a:graphic>
          </wp:inline>
        </w:drawing>
      </w:r>
    </w:p>
    <w:p w14:paraId="3D7E8E73" w14:textId="59372456" w:rsidR="00FF2167" w:rsidRDefault="00FF2167" w:rsidP="00FF2167">
      <w:pPr>
        <w:pStyle w:val="Caption"/>
      </w:pPr>
      <w:bookmarkStart w:id="7" w:name="_Toc182137946"/>
      <w:r>
        <w:t xml:space="preserve">Figure </w:t>
      </w:r>
      <w:fldSimple w:instr=" SEQ Figure \* ARABIC ">
        <w:r w:rsidR="00665C4A">
          <w:rPr>
            <w:noProof/>
          </w:rPr>
          <w:t>2</w:t>
        </w:r>
      </w:fldSimple>
      <w:r>
        <w:t xml:space="preserve"> Working Diagram of Centrifugal Clutch</w:t>
      </w:r>
      <w:sdt>
        <w:sdtPr>
          <w:id w:val="1986116020"/>
          <w:citation/>
        </w:sdtPr>
        <w:sdtContent>
          <w:r>
            <w:fldChar w:fldCharType="begin"/>
          </w:r>
          <w:r>
            <w:instrText xml:space="preserve"> CITATION Bil18 \l 2057 </w:instrText>
          </w:r>
          <w:r>
            <w:fldChar w:fldCharType="separate"/>
          </w:r>
          <w:r w:rsidR="007B121F">
            <w:rPr>
              <w:noProof/>
            </w:rPr>
            <w:t xml:space="preserve"> </w:t>
          </w:r>
          <w:r w:rsidR="007B121F" w:rsidRPr="007B121F">
            <w:rPr>
              <w:noProof/>
            </w:rPr>
            <w:t>(Toulas, 2018)</w:t>
          </w:r>
          <w:r>
            <w:fldChar w:fldCharType="end"/>
          </w:r>
        </w:sdtContent>
      </w:sdt>
      <w:bookmarkEnd w:id="7"/>
    </w:p>
    <w:p w14:paraId="58F72E80" w14:textId="50412770" w:rsidR="00FF2167" w:rsidRPr="00FF2167" w:rsidRDefault="00FF2167" w:rsidP="00FF2167">
      <w:pPr>
        <w:spacing w:line="360" w:lineRule="auto"/>
        <w:rPr>
          <w:sz w:val="24"/>
        </w:rPr>
      </w:pPr>
      <w:r w:rsidRPr="00FF2167">
        <w:rPr>
          <w:sz w:val="24"/>
        </w:rPr>
        <w:t xml:space="preserve">The working diagram in figure 2 demonstrates another configuration and how the parts move when rotated to the appropriate speed.  </w:t>
      </w:r>
    </w:p>
    <w:p w14:paraId="79A31B23" w14:textId="2AC2416B" w:rsidR="00494C24" w:rsidRPr="008343BA" w:rsidRDefault="007976C9" w:rsidP="00494C24">
      <w:pPr>
        <w:pStyle w:val="Heading2"/>
        <w:spacing w:line="360" w:lineRule="auto"/>
        <w:rPr>
          <w:rFonts w:eastAsia="Times New Roman"/>
          <w:lang w:eastAsia="en-GB"/>
        </w:rPr>
      </w:pPr>
      <w:bookmarkStart w:id="8" w:name="_Toc173949443"/>
      <w:r>
        <w:rPr>
          <w:rFonts w:eastAsia="Times New Roman"/>
          <w:lang w:eastAsia="en-GB"/>
        </w:rPr>
        <w:t xml:space="preserve">1.2.5 </w:t>
      </w:r>
      <w:r w:rsidR="00494C24" w:rsidRPr="008343BA">
        <w:rPr>
          <w:rFonts w:eastAsia="Times New Roman"/>
          <w:lang w:eastAsia="en-GB"/>
        </w:rPr>
        <w:t>Typical Applications and Operating Conditions</w:t>
      </w:r>
      <w:bookmarkEnd w:id="8"/>
    </w:p>
    <w:p w14:paraId="030EC7FE" w14:textId="1AE14F4F" w:rsidR="00494C24" w:rsidRPr="008343BA" w:rsidRDefault="00494C24" w:rsidP="00ED7CF9">
      <w:pPr>
        <w:spacing w:before="100" w:beforeAutospacing="1" w:after="100" w:afterAutospacing="1" w:line="360" w:lineRule="auto"/>
        <w:jc w:val="both"/>
        <w:rPr>
          <w:rFonts w:eastAsia="Times New Roman" w:cstheme="minorHAnsi"/>
          <w:sz w:val="24"/>
          <w:szCs w:val="24"/>
          <w:lang w:eastAsia="en-GB"/>
        </w:rPr>
      </w:pPr>
      <w:r w:rsidRPr="008343BA">
        <w:rPr>
          <w:rFonts w:eastAsia="Times New Roman" w:cstheme="minorHAnsi"/>
          <w:sz w:val="24"/>
          <w:szCs w:val="24"/>
          <w:lang w:eastAsia="en-GB"/>
        </w:rPr>
        <w:t>Centrifugal clutches are commonly used in</w:t>
      </w:r>
      <w:r w:rsidR="00ED7CF9">
        <w:rPr>
          <w:rFonts w:eastAsia="Times New Roman" w:cstheme="minorHAnsi"/>
          <w:sz w:val="24"/>
          <w:szCs w:val="24"/>
          <w:lang w:eastAsia="en-GB"/>
        </w:rPr>
        <w:t xml:space="preserve"> </w:t>
      </w:r>
      <w:r w:rsidR="00ED7CF9">
        <w:rPr>
          <w:rFonts w:eastAsia="Times New Roman" w:cstheme="minorHAnsi"/>
          <w:bCs/>
          <w:sz w:val="24"/>
          <w:szCs w:val="24"/>
          <w:lang w:eastAsia="en-GB"/>
        </w:rPr>
        <w:t>l</w:t>
      </w:r>
      <w:r w:rsidRPr="00ED7CF9">
        <w:rPr>
          <w:rFonts w:eastAsia="Times New Roman" w:cstheme="minorHAnsi"/>
          <w:bCs/>
          <w:sz w:val="24"/>
          <w:szCs w:val="24"/>
          <w:lang w:eastAsia="en-GB"/>
        </w:rPr>
        <w:t>awnmowers</w:t>
      </w:r>
      <w:r w:rsidRPr="008343BA">
        <w:rPr>
          <w:rFonts w:eastAsia="Times New Roman" w:cstheme="minorHAnsi"/>
          <w:sz w:val="24"/>
          <w:szCs w:val="24"/>
          <w:lang w:eastAsia="en-GB"/>
        </w:rPr>
        <w:t xml:space="preserve"> </w:t>
      </w:r>
      <w:r w:rsidR="00ED7CF9">
        <w:rPr>
          <w:rFonts w:eastAsia="Times New Roman" w:cstheme="minorHAnsi"/>
          <w:sz w:val="24"/>
          <w:szCs w:val="24"/>
          <w:lang w:eastAsia="en-GB"/>
        </w:rPr>
        <w:t>where they p</w:t>
      </w:r>
      <w:r w:rsidRPr="008343BA">
        <w:rPr>
          <w:rFonts w:eastAsia="Times New Roman" w:cstheme="minorHAnsi"/>
          <w:sz w:val="24"/>
          <w:szCs w:val="24"/>
          <w:lang w:eastAsia="en-GB"/>
        </w:rPr>
        <w:t>rovid</w:t>
      </w:r>
      <w:r w:rsidR="00ED7CF9">
        <w:rPr>
          <w:rFonts w:eastAsia="Times New Roman" w:cstheme="minorHAnsi"/>
          <w:sz w:val="24"/>
          <w:szCs w:val="24"/>
          <w:lang w:eastAsia="en-GB"/>
        </w:rPr>
        <w:t>e</w:t>
      </w:r>
      <w:r w:rsidRPr="008343BA">
        <w:rPr>
          <w:rFonts w:eastAsia="Times New Roman" w:cstheme="minorHAnsi"/>
          <w:sz w:val="24"/>
          <w:szCs w:val="24"/>
          <w:lang w:eastAsia="en-GB"/>
        </w:rPr>
        <w:t xml:space="preserve"> </w:t>
      </w:r>
      <w:r w:rsidRPr="00ED7CF9">
        <w:rPr>
          <w:rFonts w:eastAsia="Times New Roman" w:cstheme="minorHAnsi"/>
          <w:sz w:val="24"/>
          <w:szCs w:val="24"/>
          <w:lang w:eastAsia="en-GB"/>
        </w:rPr>
        <w:t>a simple and automatic engagement mechanism</w:t>
      </w:r>
      <w:r w:rsidR="00ED7CF9" w:rsidRPr="00ED7CF9">
        <w:rPr>
          <w:rFonts w:eastAsia="Times New Roman" w:cstheme="minorHAnsi"/>
          <w:sz w:val="24"/>
          <w:szCs w:val="24"/>
          <w:lang w:eastAsia="en-GB"/>
        </w:rPr>
        <w:t>,</w:t>
      </w:r>
      <w:r w:rsidR="00ED7CF9" w:rsidRPr="00ED7CF9">
        <w:rPr>
          <w:sz w:val="24"/>
          <w:szCs w:val="24"/>
        </w:rPr>
        <w:t xml:space="preserve"> allowing the blades to engage only when the engine speed reaches a certain threshold.</w:t>
      </w:r>
      <w:r w:rsidR="00ED7CF9" w:rsidRPr="00ED7CF9">
        <w:rPr>
          <w:rFonts w:eastAsia="Times New Roman" w:cstheme="minorHAnsi"/>
          <w:sz w:val="24"/>
          <w:szCs w:val="24"/>
          <w:lang w:eastAsia="en-GB"/>
        </w:rPr>
        <w:t xml:space="preserve"> </w:t>
      </w:r>
      <w:r w:rsidRPr="00ED7CF9">
        <w:rPr>
          <w:rFonts w:eastAsia="Times New Roman" w:cstheme="minorHAnsi"/>
          <w:bCs/>
          <w:sz w:val="24"/>
          <w:szCs w:val="24"/>
          <w:lang w:eastAsia="en-GB"/>
        </w:rPr>
        <w:t>Go-Karts</w:t>
      </w:r>
      <w:r w:rsidRPr="00ED7CF9">
        <w:rPr>
          <w:rFonts w:eastAsia="Times New Roman" w:cstheme="minorHAnsi"/>
          <w:sz w:val="24"/>
          <w:szCs w:val="24"/>
          <w:lang w:eastAsia="en-GB"/>
        </w:rPr>
        <w:t xml:space="preserve"> </w:t>
      </w:r>
      <w:r w:rsidR="008C29E2">
        <w:rPr>
          <w:rFonts w:eastAsia="Times New Roman" w:cstheme="minorHAnsi"/>
          <w:sz w:val="24"/>
          <w:szCs w:val="24"/>
          <w:lang w:eastAsia="en-GB"/>
        </w:rPr>
        <w:t xml:space="preserve">find application to </w:t>
      </w:r>
      <w:r w:rsidR="00ED7CF9" w:rsidRPr="00ED7CF9">
        <w:rPr>
          <w:rFonts w:eastAsia="Times New Roman" w:cstheme="minorHAnsi"/>
          <w:sz w:val="24"/>
          <w:szCs w:val="24"/>
          <w:lang w:eastAsia="en-GB"/>
        </w:rPr>
        <w:t>e</w:t>
      </w:r>
      <w:r w:rsidRPr="00ED7CF9">
        <w:rPr>
          <w:rFonts w:eastAsia="Times New Roman" w:cstheme="minorHAnsi"/>
          <w:sz w:val="24"/>
          <w:szCs w:val="24"/>
          <w:lang w:eastAsia="en-GB"/>
        </w:rPr>
        <w:t>nsur</w:t>
      </w:r>
      <w:r w:rsidR="008C29E2">
        <w:rPr>
          <w:rFonts w:eastAsia="Times New Roman" w:cstheme="minorHAnsi"/>
          <w:sz w:val="24"/>
          <w:szCs w:val="24"/>
          <w:lang w:eastAsia="en-GB"/>
        </w:rPr>
        <w:t>e</w:t>
      </w:r>
      <w:r w:rsidRPr="00ED7CF9">
        <w:rPr>
          <w:rFonts w:eastAsia="Times New Roman" w:cstheme="minorHAnsi"/>
          <w:sz w:val="24"/>
          <w:szCs w:val="24"/>
          <w:lang w:eastAsia="en-GB"/>
        </w:rPr>
        <w:t xml:space="preserve"> smooth power transmission </w:t>
      </w:r>
      <w:r w:rsidR="00ED7CF9">
        <w:rPr>
          <w:rFonts w:eastAsia="Times New Roman" w:cstheme="minorHAnsi"/>
          <w:sz w:val="24"/>
          <w:szCs w:val="24"/>
          <w:lang w:eastAsia="en-GB"/>
        </w:rPr>
        <w:t xml:space="preserve">from the engine to the wheels </w:t>
      </w:r>
      <w:r w:rsidRPr="00ED7CF9">
        <w:rPr>
          <w:rFonts w:eastAsia="Times New Roman" w:cstheme="minorHAnsi"/>
          <w:sz w:val="24"/>
          <w:szCs w:val="24"/>
          <w:lang w:eastAsia="en-GB"/>
        </w:rPr>
        <w:t>without the need for manual</w:t>
      </w:r>
      <w:r w:rsidRPr="008343BA">
        <w:rPr>
          <w:rFonts w:eastAsia="Times New Roman" w:cstheme="minorHAnsi"/>
          <w:sz w:val="24"/>
          <w:szCs w:val="24"/>
          <w:lang w:eastAsia="en-GB"/>
        </w:rPr>
        <w:t xml:space="preserve"> </w:t>
      </w:r>
      <w:r w:rsidR="00ED7CF9">
        <w:rPr>
          <w:rFonts w:eastAsia="Times New Roman" w:cstheme="minorHAnsi"/>
          <w:sz w:val="24"/>
          <w:szCs w:val="24"/>
          <w:lang w:eastAsia="en-GB"/>
        </w:rPr>
        <w:t xml:space="preserve">clutch control allowing for a </w:t>
      </w:r>
      <w:r w:rsidR="00ED7CF9">
        <w:rPr>
          <w:rFonts w:eastAsia="Times New Roman" w:cstheme="minorHAnsi"/>
          <w:sz w:val="24"/>
          <w:szCs w:val="24"/>
          <w:lang w:eastAsia="en-GB"/>
        </w:rPr>
        <w:lastRenderedPageBreak/>
        <w:t>more user-friendly experience, especially for beginners</w:t>
      </w:r>
      <w:r w:rsidRPr="008343BA">
        <w:rPr>
          <w:rFonts w:eastAsia="Times New Roman" w:cstheme="minorHAnsi"/>
          <w:sz w:val="24"/>
          <w:szCs w:val="24"/>
          <w:lang w:eastAsia="en-GB"/>
        </w:rPr>
        <w:t>.</w:t>
      </w:r>
      <w:r w:rsidR="00ED7CF9">
        <w:rPr>
          <w:rFonts w:eastAsia="Times New Roman" w:cstheme="minorHAnsi"/>
          <w:sz w:val="24"/>
          <w:szCs w:val="24"/>
          <w:lang w:eastAsia="en-GB"/>
        </w:rPr>
        <w:t xml:space="preserve"> </w:t>
      </w:r>
      <w:r w:rsidR="00ED7CF9">
        <w:rPr>
          <w:rFonts w:eastAsia="Times New Roman" w:cstheme="minorHAnsi"/>
          <w:bCs/>
          <w:sz w:val="24"/>
          <w:szCs w:val="24"/>
          <w:lang w:eastAsia="en-GB"/>
        </w:rPr>
        <w:t>C</w:t>
      </w:r>
      <w:r w:rsidR="00ED7CF9" w:rsidRPr="00ED7CF9">
        <w:rPr>
          <w:rFonts w:eastAsia="Times New Roman" w:cstheme="minorHAnsi"/>
          <w:bCs/>
          <w:sz w:val="24"/>
          <w:szCs w:val="24"/>
          <w:lang w:eastAsia="en-GB"/>
        </w:rPr>
        <w:t>hainsaws</w:t>
      </w:r>
      <w:r w:rsidR="008C29E2">
        <w:rPr>
          <w:rFonts w:eastAsia="Times New Roman" w:cstheme="minorHAnsi"/>
          <w:bCs/>
          <w:sz w:val="24"/>
          <w:szCs w:val="24"/>
          <w:lang w:eastAsia="en-GB"/>
        </w:rPr>
        <w:t xml:space="preserve"> use them to </w:t>
      </w:r>
      <w:r w:rsidR="008C29E2" w:rsidRPr="00ED7CF9">
        <w:rPr>
          <w:rFonts w:eastAsia="Times New Roman" w:cstheme="minorHAnsi"/>
          <w:sz w:val="24"/>
          <w:szCs w:val="24"/>
          <w:lang w:eastAsia="en-GB"/>
        </w:rPr>
        <w:t>allow</w:t>
      </w:r>
      <w:r w:rsidRPr="008343BA">
        <w:rPr>
          <w:rFonts w:eastAsia="Times New Roman" w:cstheme="minorHAnsi"/>
          <w:sz w:val="24"/>
          <w:szCs w:val="24"/>
          <w:lang w:eastAsia="en-GB"/>
        </w:rPr>
        <w:t xml:space="preserve"> the engine to run at idle without the chain moving</w:t>
      </w:r>
      <w:r w:rsidR="00ED7CF9">
        <w:rPr>
          <w:rFonts w:eastAsia="Times New Roman" w:cstheme="minorHAnsi"/>
          <w:sz w:val="24"/>
          <w:szCs w:val="24"/>
          <w:lang w:eastAsia="en-GB"/>
        </w:rPr>
        <w:t xml:space="preserve"> which increases both safety and efficiency</w:t>
      </w:r>
      <w:r w:rsidR="00DF0E5F">
        <w:rPr>
          <w:rFonts w:eastAsia="Times New Roman" w:cstheme="minorHAnsi"/>
          <w:sz w:val="24"/>
          <w:szCs w:val="24"/>
          <w:lang w:eastAsia="en-GB"/>
        </w:rPr>
        <w:t xml:space="preserve"> </w:t>
      </w:r>
      <w:sdt>
        <w:sdtPr>
          <w:rPr>
            <w:rFonts w:eastAsia="Times New Roman" w:cstheme="minorHAnsi"/>
            <w:sz w:val="24"/>
            <w:szCs w:val="24"/>
            <w:lang w:eastAsia="en-GB"/>
          </w:rPr>
          <w:id w:val="-1375845582"/>
          <w:citation/>
        </w:sdtPr>
        <w:sdtContent>
          <w:r w:rsidR="00ED7CF9">
            <w:rPr>
              <w:rFonts w:eastAsia="Times New Roman" w:cstheme="minorHAnsi"/>
              <w:sz w:val="24"/>
              <w:szCs w:val="24"/>
              <w:lang w:eastAsia="en-GB"/>
            </w:rPr>
            <w:fldChar w:fldCharType="begin"/>
          </w:r>
          <w:r w:rsidR="00ED7CF9">
            <w:rPr>
              <w:rFonts w:eastAsia="Times New Roman" w:cstheme="minorHAnsi"/>
              <w:sz w:val="24"/>
              <w:szCs w:val="24"/>
              <w:lang w:eastAsia="en-GB"/>
            </w:rPr>
            <w:instrText xml:space="preserve"> CITATION Gou17 \l 2057 </w:instrText>
          </w:r>
          <w:r w:rsidR="00ED7CF9">
            <w:rPr>
              <w:rFonts w:eastAsia="Times New Roman" w:cstheme="minorHAnsi"/>
              <w:sz w:val="24"/>
              <w:szCs w:val="24"/>
              <w:lang w:eastAsia="en-GB"/>
            </w:rPr>
            <w:fldChar w:fldCharType="separate"/>
          </w:r>
          <w:r w:rsidR="007B121F" w:rsidRPr="007B121F">
            <w:rPr>
              <w:rFonts w:eastAsia="Times New Roman" w:cstheme="minorHAnsi"/>
              <w:noProof/>
              <w:sz w:val="24"/>
              <w:szCs w:val="24"/>
              <w:lang w:eastAsia="en-GB"/>
            </w:rPr>
            <w:t>(Goud, 2017)</w:t>
          </w:r>
          <w:r w:rsidR="00ED7CF9">
            <w:rPr>
              <w:rFonts w:eastAsia="Times New Roman" w:cstheme="minorHAnsi"/>
              <w:sz w:val="24"/>
              <w:szCs w:val="24"/>
              <w:lang w:eastAsia="en-GB"/>
            </w:rPr>
            <w:fldChar w:fldCharType="end"/>
          </w:r>
        </w:sdtContent>
      </w:sdt>
      <w:r w:rsidR="00DF0E5F">
        <w:rPr>
          <w:rFonts w:eastAsia="Times New Roman" w:cstheme="minorHAnsi"/>
          <w:sz w:val="24"/>
          <w:szCs w:val="24"/>
          <w:lang w:eastAsia="en-GB"/>
        </w:rPr>
        <w:t>.</w:t>
      </w:r>
      <w:r w:rsidR="008C29E2">
        <w:rPr>
          <w:rFonts w:eastAsia="Times New Roman" w:cstheme="minorHAnsi"/>
          <w:sz w:val="24"/>
          <w:szCs w:val="24"/>
          <w:lang w:eastAsia="en-GB"/>
        </w:rPr>
        <w:t xml:space="preserve"> </w:t>
      </w:r>
      <w:r w:rsidR="00ED7CF9">
        <w:rPr>
          <w:rFonts w:eastAsia="Times New Roman" w:cstheme="minorHAnsi"/>
          <w:sz w:val="24"/>
          <w:szCs w:val="24"/>
          <w:lang w:eastAsia="en-GB"/>
        </w:rPr>
        <w:t>The o</w:t>
      </w:r>
      <w:r w:rsidRPr="008343BA">
        <w:rPr>
          <w:rFonts w:eastAsia="Times New Roman" w:cstheme="minorHAnsi"/>
          <w:sz w:val="24"/>
          <w:szCs w:val="24"/>
          <w:lang w:eastAsia="en-GB"/>
        </w:rPr>
        <w:t>perating conditions typically involve</w:t>
      </w:r>
      <w:r w:rsidR="00ED7CF9">
        <w:rPr>
          <w:rFonts w:eastAsia="Times New Roman" w:cstheme="minorHAnsi"/>
          <w:sz w:val="24"/>
          <w:szCs w:val="24"/>
          <w:lang w:eastAsia="en-GB"/>
        </w:rPr>
        <w:t xml:space="preserve"> </w:t>
      </w:r>
      <w:r w:rsidR="00ED7CF9">
        <w:rPr>
          <w:rFonts w:eastAsia="Times New Roman" w:cstheme="minorHAnsi"/>
          <w:bCs/>
          <w:sz w:val="24"/>
          <w:szCs w:val="24"/>
          <w:lang w:eastAsia="en-GB"/>
        </w:rPr>
        <w:t>l</w:t>
      </w:r>
      <w:r w:rsidRPr="00ED7CF9">
        <w:rPr>
          <w:rFonts w:eastAsia="Times New Roman" w:cstheme="minorHAnsi"/>
          <w:bCs/>
          <w:sz w:val="24"/>
          <w:szCs w:val="24"/>
          <w:lang w:eastAsia="en-GB"/>
        </w:rPr>
        <w:t>ow to moderate power transmission</w:t>
      </w:r>
      <w:r w:rsidR="00ED7CF9" w:rsidRPr="00ED7CF9">
        <w:rPr>
          <w:rFonts w:eastAsia="Times New Roman" w:cstheme="minorHAnsi"/>
          <w:sz w:val="24"/>
          <w:szCs w:val="24"/>
          <w:lang w:eastAsia="en-GB"/>
        </w:rPr>
        <w:t xml:space="preserve"> </w:t>
      </w:r>
      <w:r w:rsidR="00ED7CF9">
        <w:rPr>
          <w:rFonts w:eastAsia="Times New Roman" w:cstheme="minorHAnsi"/>
          <w:sz w:val="24"/>
          <w:szCs w:val="24"/>
          <w:lang w:eastAsia="en-GB"/>
        </w:rPr>
        <w:t>which is s</w:t>
      </w:r>
      <w:r w:rsidRPr="008343BA">
        <w:rPr>
          <w:rFonts w:eastAsia="Times New Roman" w:cstheme="minorHAnsi"/>
          <w:sz w:val="24"/>
          <w:szCs w:val="24"/>
          <w:lang w:eastAsia="en-GB"/>
        </w:rPr>
        <w:t>uitable for small engines</w:t>
      </w:r>
      <w:r w:rsidR="00ED7CF9">
        <w:rPr>
          <w:rFonts w:eastAsia="Times New Roman" w:cstheme="minorHAnsi"/>
          <w:sz w:val="24"/>
          <w:szCs w:val="24"/>
          <w:lang w:eastAsia="en-GB"/>
        </w:rPr>
        <w:t xml:space="preserve"> and </w:t>
      </w:r>
      <w:r w:rsidR="00ED7CF9">
        <w:rPr>
          <w:rFonts w:eastAsia="Times New Roman" w:cstheme="minorHAnsi"/>
          <w:bCs/>
          <w:sz w:val="24"/>
          <w:szCs w:val="24"/>
          <w:lang w:eastAsia="en-GB"/>
        </w:rPr>
        <w:t>v</w:t>
      </w:r>
      <w:r w:rsidRPr="00ED7CF9">
        <w:rPr>
          <w:rFonts w:eastAsia="Times New Roman" w:cstheme="minorHAnsi"/>
          <w:bCs/>
          <w:sz w:val="24"/>
          <w:szCs w:val="24"/>
          <w:lang w:eastAsia="en-GB"/>
        </w:rPr>
        <w:t>ariable speeds</w:t>
      </w:r>
      <w:r w:rsidR="00ED7CF9">
        <w:rPr>
          <w:rFonts w:eastAsia="Times New Roman" w:cstheme="minorHAnsi"/>
          <w:sz w:val="24"/>
          <w:szCs w:val="24"/>
          <w:lang w:eastAsia="en-GB"/>
        </w:rPr>
        <w:t xml:space="preserve"> which is e</w:t>
      </w:r>
      <w:r w:rsidRPr="008343BA">
        <w:rPr>
          <w:rFonts w:eastAsia="Times New Roman" w:cstheme="minorHAnsi"/>
          <w:sz w:val="24"/>
          <w:szCs w:val="24"/>
          <w:lang w:eastAsia="en-GB"/>
        </w:rPr>
        <w:t>ffective in applications where the speed can vary significantly.</w:t>
      </w:r>
    </w:p>
    <w:p w14:paraId="691AFF9D" w14:textId="4E987D29" w:rsidR="00494C24" w:rsidRPr="008343BA" w:rsidRDefault="007976C9" w:rsidP="00FF2167">
      <w:pPr>
        <w:pStyle w:val="Heading1"/>
        <w:spacing w:line="360" w:lineRule="auto"/>
        <w:rPr>
          <w:rFonts w:eastAsia="Times New Roman"/>
          <w:lang w:eastAsia="en-GB"/>
        </w:rPr>
      </w:pPr>
      <w:bookmarkStart w:id="9" w:name="_Toc173949444"/>
      <w:r>
        <w:rPr>
          <w:rFonts w:eastAsia="Times New Roman"/>
          <w:lang w:eastAsia="en-GB"/>
        </w:rPr>
        <w:t xml:space="preserve">1.3 </w:t>
      </w:r>
      <w:r w:rsidR="00494C24" w:rsidRPr="008343BA">
        <w:rPr>
          <w:rFonts w:eastAsia="Times New Roman"/>
          <w:lang w:eastAsia="en-GB"/>
        </w:rPr>
        <w:t xml:space="preserve">Advantages </w:t>
      </w:r>
      <w:r w:rsidR="00FF2167">
        <w:rPr>
          <w:rFonts w:eastAsia="Times New Roman"/>
          <w:lang w:eastAsia="en-GB"/>
        </w:rPr>
        <w:t xml:space="preserve">and Disadvantages </w:t>
      </w:r>
      <w:r w:rsidR="00494C24" w:rsidRPr="008343BA">
        <w:rPr>
          <w:rFonts w:eastAsia="Times New Roman"/>
          <w:lang w:eastAsia="en-GB"/>
        </w:rPr>
        <w:t>of Centrifugal Clutches</w:t>
      </w:r>
      <w:bookmarkEnd w:id="9"/>
    </w:p>
    <w:p w14:paraId="0DE1A559" w14:textId="3472B89A" w:rsidR="00494C24" w:rsidRPr="008343BA" w:rsidRDefault="00494C24" w:rsidP="00BD65C8">
      <w:pPr>
        <w:spacing w:before="100" w:beforeAutospacing="1" w:after="100" w:afterAutospacing="1" w:line="360" w:lineRule="auto"/>
        <w:jc w:val="both"/>
        <w:rPr>
          <w:rFonts w:eastAsia="Times New Roman" w:cstheme="minorHAnsi"/>
          <w:sz w:val="24"/>
          <w:szCs w:val="24"/>
          <w:lang w:eastAsia="en-GB"/>
        </w:rPr>
      </w:pPr>
      <w:r w:rsidRPr="008343BA">
        <w:rPr>
          <w:rFonts w:eastAsia="Times New Roman" w:cstheme="minorHAnsi"/>
          <w:sz w:val="24"/>
          <w:szCs w:val="24"/>
          <w:lang w:eastAsia="en-GB"/>
        </w:rPr>
        <w:t>Centrifugal clutches offer several advantages</w:t>
      </w:r>
      <w:r w:rsidR="00FF2167">
        <w:rPr>
          <w:rFonts w:eastAsia="Times New Roman" w:cstheme="minorHAnsi"/>
          <w:sz w:val="24"/>
          <w:szCs w:val="24"/>
          <w:lang w:eastAsia="en-GB"/>
        </w:rPr>
        <w:t>. They are e</w:t>
      </w:r>
      <w:r w:rsidRPr="008343BA">
        <w:rPr>
          <w:rFonts w:eastAsia="Times New Roman" w:cstheme="minorHAnsi"/>
          <w:sz w:val="24"/>
          <w:szCs w:val="24"/>
          <w:lang w:eastAsia="en-GB"/>
        </w:rPr>
        <w:t>asy to design and manufacture</w:t>
      </w:r>
      <w:r w:rsidR="00FF2167">
        <w:rPr>
          <w:rFonts w:eastAsia="Times New Roman" w:cstheme="minorHAnsi"/>
          <w:sz w:val="24"/>
          <w:szCs w:val="24"/>
          <w:lang w:eastAsia="en-GB"/>
        </w:rPr>
        <w:t xml:space="preserve">. They have </w:t>
      </w:r>
      <w:r w:rsidR="002959E9">
        <w:rPr>
          <w:rFonts w:eastAsia="Times New Roman" w:cstheme="minorHAnsi"/>
          <w:bCs/>
          <w:sz w:val="24"/>
          <w:szCs w:val="24"/>
          <w:lang w:eastAsia="en-GB"/>
        </w:rPr>
        <w:t>a</w:t>
      </w:r>
      <w:r w:rsidRPr="002959E9">
        <w:rPr>
          <w:rFonts w:eastAsia="Times New Roman" w:cstheme="minorHAnsi"/>
          <w:bCs/>
          <w:sz w:val="24"/>
          <w:szCs w:val="24"/>
          <w:lang w:eastAsia="en-GB"/>
        </w:rPr>
        <w:t>utomatic operation</w:t>
      </w:r>
      <w:r w:rsidR="002959E9">
        <w:rPr>
          <w:rFonts w:eastAsia="Times New Roman" w:cstheme="minorHAnsi"/>
          <w:sz w:val="24"/>
          <w:szCs w:val="24"/>
          <w:lang w:eastAsia="en-GB"/>
        </w:rPr>
        <w:t xml:space="preserve"> that e</w:t>
      </w:r>
      <w:r w:rsidRPr="008343BA">
        <w:rPr>
          <w:rFonts w:eastAsia="Times New Roman" w:cstheme="minorHAnsi"/>
          <w:sz w:val="24"/>
          <w:szCs w:val="24"/>
          <w:lang w:eastAsia="en-GB"/>
        </w:rPr>
        <w:t>ngages and disengages based on engine speed</w:t>
      </w:r>
      <w:sdt>
        <w:sdtPr>
          <w:rPr>
            <w:rFonts w:eastAsia="Times New Roman" w:cstheme="minorHAnsi"/>
            <w:sz w:val="24"/>
            <w:szCs w:val="24"/>
            <w:lang w:eastAsia="en-GB"/>
          </w:rPr>
          <w:id w:val="69241533"/>
          <w:citation/>
        </w:sdtPr>
        <w:sdtContent>
          <w:r w:rsidR="002959E9">
            <w:rPr>
              <w:rFonts w:eastAsia="Times New Roman" w:cstheme="minorHAnsi"/>
              <w:sz w:val="24"/>
              <w:szCs w:val="24"/>
              <w:lang w:eastAsia="en-GB"/>
            </w:rPr>
            <w:fldChar w:fldCharType="begin"/>
          </w:r>
          <w:r w:rsidR="002959E9">
            <w:rPr>
              <w:rFonts w:eastAsia="Times New Roman" w:cstheme="minorHAnsi"/>
              <w:sz w:val="24"/>
              <w:szCs w:val="24"/>
              <w:lang w:eastAsia="en-GB"/>
            </w:rPr>
            <w:instrText xml:space="preserve"> CITATION Eng231 \l 2057 </w:instrText>
          </w:r>
          <w:r w:rsidR="002959E9">
            <w:rPr>
              <w:rFonts w:eastAsia="Times New Roman" w:cstheme="minorHAnsi"/>
              <w:sz w:val="24"/>
              <w:szCs w:val="24"/>
              <w:lang w:eastAsia="en-GB"/>
            </w:rPr>
            <w:fldChar w:fldCharType="separate"/>
          </w:r>
          <w:r w:rsidR="007B121F">
            <w:rPr>
              <w:rFonts w:eastAsia="Times New Roman" w:cstheme="minorHAnsi"/>
              <w:noProof/>
              <w:sz w:val="24"/>
              <w:szCs w:val="24"/>
              <w:lang w:eastAsia="en-GB"/>
            </w:rPr>
            <w:t xml:space="preserve"> </w:t>
          </w:r>
          <w:r w:rsidR="007B121F" w:rsidRPr="007B121F">
            <w:rPr>
              <w:rFonts w:eastAsia="Times New Roman" w:cstheme="minorHAnsi"/>
              <w:noProof/>
              <w:sz w:val="24"/>
              <w:szCs w:val="24"/>
              <w:lang w:eastAsia="en-GB"/>
            </w:rPr>
            <w:t>(Engles, et al., 2023)</w:t>
          </w:r>
          <w:r w:rsidR="002959E9">
            <w:rPr>
              <w:rFonts w:eastAsia="Times New Roman" w:cstheme="minorHAnsi"/>
              <w:sz w:val="24"/>
              <w:szCs w:val="24"/>
              <w:lang w:eastAsia="en-GB"/>
            </w:rPr>
            <w:fldChar w:fldCharType="end"/>
          </w:r>
        </w:sdtContent>
      </w:sdt>
      <w:r w:rsidRPr="008343BA">
        <w:rPr>
          <w:rFonts w:eastAsia="Times New Roman" w:cstheme="minorHAnsi"/>
          <w:sz w:val="24"/>
          <w:szCs w:val="24"/>
          <w:lang w:eastAsia="en-GB"/>
        </w:rPr>
        <w:t>.</w:t>
      </w:r>
      <w:r w:rsidR="002959E9">
        <w:rPr>
          <w:rFonts w:eastAsia="Times New Roman" w:cstheme="minorHAnsi"/>
          <w:sz w:val="24"/>
          <w:szCs w:val="24"/>
          <w:lang w:eastAsia="en-GB"/>
        </w:rPr>
        <w:t xml:space="preserve"> Both of which combine to make them</w:t>
      </w:r>
      <w:r w:rsidR="008C29E2">
        <w:rPr>
          <w:rFonts w:eastAsia="Times New Roman" w:cstheme="minorHAnsi"/>
          <w:sz w:val="24"/>
          <w:szCs w:val="24"/>
          <w:lang w:eastAsia="en-GB"/>
        </w:rPr>
        <w:t xml:space="preserve"> </w:t>
      </w:r>
      <w:r w:rsidRPr="008343BA">
        <w:rPr>
          <w:rFonts w:eastAsia="Times New Roman" w:cstheme="minorHAnsi"/>
          <w:sz w:val="24"/>
          <w:szCs w:val="24"/>
          <w:lang w:eastAsia="en-GB"/>
        </w:rPr>
        <w:t>Inexpensive compared to more complex clutches</w:t>
      </w:r>
      <w:r w:rsidR="002959E9">
        <w:rPr>
          <w:rFonts w:eastAsia="Times New Roman" w:cstheme="minorHAnsi"/>
          <w:sz w:val="24"/>
          <w:szCs w:val="24"/>
          <w:lang w:eastAsia="en-GB"/>
        </w:rPr>
        <w:t xml:space="preserve"> to both manufacture and operate. Their simplicity with f</w:t>
      </w:r>
      <w:r w:rsidR="002959E9" w:rsidRPr="008343BA">
        <w:rPr>
          <w:rFonts w:eastAsia="Times New Roman" w:cstheme="minorHAnsi"/>
          <w:sz w:val="24"/>
          <w:szCs w:val="24"/>
          <w:lang w:eastAsia="en-GB"/>
        </w:rPr>
        <w:t>ew moving parts leads to lower maintenance</w:t>
      </w:r>
      <w:r w:rsidR="002959E9">
        <w:rPr>
          <w:rFonts w:eastAsia="Times New Roman" w:cstheme="minorHAnsi"/>
          <w:sz w:val="24"/>
          <w:szCs w:val="24"/>
          <w:lang w:eastAsia="en-GB"/>
        </w:rPr>
        <w:t xml:space="preserve">, increasing the durability and reliability </w:t>
      </w:r>
      <w:sdt>
        <w:sdtPr>
          <w:rPr>
            <w:rFonts w:eastAsia="Times New Roman" w:cstheme="minorHAnsi"/>
            <w:sz w:val="24"/>
            <w:szCs w:val="24"/>
            <w:lang w:eastAsia="en-GB"/>
          </w:rPr>
          <w:id w:val="-1585750861"/>
          <w:citation/>
        </w:sdtPr>
        <w:sdtContent>
          <w:r w:rsidR="002959E9">
            <w:rPr>
              <w:rFonts w:eastAsia="Times New Roman" w:cstheme="minorHAnsi"/>
              <w:sz w:val="24"/>
              <w:szCs w:val="24"/>
              <w:lang w:eastAsia="en-GB"/>
            </w:rPr>
            <w:fldChar w:fldCharType="begin"/>
          </w:r>
          <w:r w:rsidR="002959E9">
            <w:rPr>
              <w:rFonts w:eastAsia="Times New Roman" w:cstheme="minorHAnsi"/>
              <w:sz w:val="24"/>
              <w:szCs w:val="24"/>
              <w:lang w:eastAsia="en-GB"/>
            </w:rPr>
            <w:instrText xml:space="preserve"> CITATION Lun20 \l 2057 </w:instrText>
          </w:r>
          <w:r w:rsidR="002959E9">
            <w:rPr>
              <w:rFonts w:eastAsia="Times New Roman" w:cstheme="minorHAnsi"/>
              <w:sz w:val="24"/>
              <w:szCs w:val="24"/>
              <w:lang w:eastAsia="en-GB"/>
            </w:rPr>
            <w:fldChar w:fldCharType="separate"/>
          </w:r>
          <w:r w:rsidR="007B121F" w:rsidRPr="007B121F">
            <w:rPr>
              <w:rFonts w:eastAsia="Times New Roman" w:cstheme="minorHAnsi"/>
              <w:noProof/>
              <w:sz w:val="24"/>
              <w:szCs w:val="24"/>
              <w:lang w:eastAsia="en-GB"/>
            </w:rPr>
            <w:t>(Lund, et al., 2020)</w:t>
          </w:r>
          <w:r w:rsidR="002959E9">
            <w:rPr>
              <w:rFonts w:eastAsia="Times New Roman" w:cstheme="minorHAnsi"/>
              <w:sz w:val="24"/>
              <w:szCs w:val="24"/>
              <w:lang w:eastAsia="en-GB"/>
            </w:rPr>
            <w:fldChar w:fldCharType="end"/>
          </w:r>
        </w:sdtContent>
      </w:sdt>
      <w:r w:rsidR="002959E9">
        <w:rPr>
          <w:rFonts w:eastAsia="Times New Roman" w:cstheme="minorHAnsi"/>
          <w:sz w:val="24"/>
          <w:szCs w:val="24"/>
          <w:lang w:eastAsia="en-GB"/>
        </w:rPr>
        <w:t xml:space="preserve">. </w:t>
      </w:r>
      <w:r w:rsidR="00BD65C8" w:rsidRPr="00BD65C8">
        <w:rPr>
          <w:sz w:val="24"/>
        </w:rPr>
        <w:t xml:space="preserve">Centrifugal clutches, despite their advantages, also </w:t>
      </w:r>
      <w:r w:rsidR="008C29E2" w:rsidRPr="00BD65C8">
        <w:rPr>
          <w:sz w:val="24"/>
        </w:rPr>
        <w:t>pres</w:t>
      </w:r>
      <w:r w:rsidR="008C29E2">
        <w:rPr>
          <w:sz w:val="24"/>
        </w:rPr>
        <w:t>en</w:t>
      </w:r>
      <w:r w:rsidR="008C29E2" w:rsidRPr="00BD65C8">
        <w:rPr>
          <w:sz w:val="24"/>
        </w:rPr>
        <w:t>t</w:t>
      </w:r>
      <w:r w:rsidR="00BD65C8" w:rsidRPr="00BD65C8">
        <w:rPr>
          <w:sz w:val="24"/>
        </w:rPr>
        <w:t xml:space="preserve"> several disadvantages. They can be prone to slippage, especially at lower speeds, which results in increased wear on the </w:t>
      </w:r>
      <w:r w:rsidR="00BD65C8" w:rsidRPr="00BD65C8">
        <w:rPr>
          <w:sz w:val="24"/>
        </w:rPr>
        <w:t>clutch shoes</w:t>
      </w:r>
      <w:sdt>
        <w:sdtPr>
          <w:rPr>
            <w:sz w:val="24"/>
          </w:rPr>
          <w:id w:val="1295336633"/>
          <w:citation/>
        </w:sdtPr>
        <w:sdtContent>
          <w:r w:rsidR="00BD65C8">
            <w:rPr>
              <w:sz w:val="24"/>
            </w:rPr>
            <w:fldChar w:fldCharType="begin"/>
          </w:r>
          <w:r w:rsidR="00BD65C8">
            <w:rPr>
              <w:sz w:val="24"/>
            </w:rPr>
            <w:instrText xml:space="preserve"> CITATION AlZ20 \l 2057 </w:instrText>
          </w:r>
          <w:r w:rsidR="00BD65C8">
            <w:rPr>
              <w:sz w:val="24"/>
            </w:rPr>
            <w:fldChar w:fldCharType="separate"/>
          </w:r>
          <w:r w:rsidR="007B121F">
            <w:rPr>
              <w:noProof/>
              <w:sz w:val="24"/>
            </w:rPr>
            <w:t xml:space="preserve"> </w:t>
          </w:r>
          <w:r w:rsidR="007B121F" w:rsidRPr="007B121F">
            <w:rPr>
              <w:noProof/>
              <w:sz w:val="24"/>
            </w:rPr>
            <w:t>(Al-Zubadi &amp; Abdullah , 2020)</w:t>
          </w:r>
          <w:r w:rsidR="00BD65C8">
            <w:rPr>
              <w:sz w:val="24"/>
            </w:rPr>
            <w:fldChar w:fldCharType="end"/>
          </w:r>
        </w:sdtContent>
      </w:sdt>
      <w:r w:rsidR="00BD65C8" w:rsidRPr="00BD65C8">
        <w:rPr>
          <w:sz w:val="24"/>
        </w:rPr>
        <w:t>. This slippage can cause heat build-up, potentially leading to overheating and premature failure if not properly managed. Additionally, centrifugal clutches are generally not suitable for high-torque applications, as the shoes may not provide sufficient grip under heavy loads, reducing overall efficiency</w:t>
      </w:r>
      <w:r w:rsidR="00BD65C8">
        <w:rPr>
          <w:sz w:val="24"/>
        </w:rPr>
        <w:t xml:space="preserve"> </w:t>
      </w:r>
      <w:sdt>
        <w:sdtPr>
          <w:rPr>
            <w:sz w:val="24"/>
          </w:rPr>
          <w:id w:val="-869528242"/>
          <w:citation/>
        </w:sdtPr>
        <w:sdtContent>
          <w:r w:rsidR="00BD65C8">
            <w:rPr>
              <w:sz w:val="24"/>
            </w:rPr>
            <w:fldChar w:fldCharType="begin"/>
          </w:r>
          <w:r w:rsidR="00BD65C8">
            <w:rPr>
              <w:sz w:val="24"/>
            </w:rPr>
            <w:instrText xml:space="preserve"> CITATION Mil23 \l 2057 </w:instrText>
          </w:r>
          <w:r w:rsidR="00BD65C8">
            <w:rPr>
              <w:sz w:val="24"/>
            </w:rPr>
            <w:fldChar w:fldCharType="separate"/>
          </w:r>
          <w:r w:rsidR="007B121F" w:rsidRPr="007B121F">
            <w:rPr>
              <w:noProof/>
              <w:sz w:val="24"/>
            </w:rPr>
            <w:t>(Milev, et al., 2023)</w:t>
          </w:r>
          <w:r w:rsidR="00BD65C8">
            <w:rPr>
              <w:sz w:val="24"/>
            </w:rPr>
            <w:fldChar w:fldCharType="end"/>
          </w:r>
        </w:sdtContent>
      </w:sdt>
      <w:r w:rsidR="00BD65C8" w:rsidRPr="00BD65C8">
        <w:rPr>
          <w:sz w:val="24"/>
        </w:rPr>
        <w:t>. The engagement is also less precise, which can result in jerky operation under fluctuating speeds. As a result, they may not be ideal for applications requiring precise control</w:t>
      </w:r>
      <w:r w:rsidR="00BD65C8">
        <w:rPr>
          <w:sz w:val="24"/>
        </w:rPr>
        <w:t>.</w:t>
      </w:r>
    </w:p>
    <w:p w14:paraId="69B62013" w14:textId="7FD1DFDF" w:rsidR="00494C24" w:rsidRPr="008343BA" w:rsidRDefault="007976C9" w:rsidP="00494C24">
      <w:pPr>
        <w:pStyle w:val="Heading1"/>
        <w:spacing w:line="360" w:lineRule="auto"/>
        <w:rPr>
          <w:rFonts w:eastAsia="Times New Roman"/>
          <w:lang w:eastAsia="en-GB"/>
        </w:rPr>
      </w:pPr>
      <w:bookmarkStart w:id="10" w:name="_Toc173949445"/>
      <w:r>
        <w:rPr>
          <w:rFonts w:eastAsia="Times New Roman"/>
          <w:lang w:eastAsia="en-GB"/>
        </w:rPr>
        <w:t xml:space="preserve">1.4 </w:t>
      </w:r>
      <w:r w:rsidR="00494C24" w:rsidRPr="008343BA">
        <w:rPr>
          <w:rFonts w:eastAsia="Times New Roman"/>
          <w:lang w:eastAsia="en-GB"/>
        </w:rPr>
        <w:t>Current Application of Electromagnetic Clutches</w:t>
      </w:r>
      <w:bookmarkEnd w:id="10"/>
    </w:p>
    <w:p w14:paraId="0AF96CF8" w14:textId="46B575EF" w:rsidR="00494C24" w:rsidRPr="008343BA" w:rsidRDefault="007976C9" w:rsidP="00494C24">
      <w:pPr>
        <w:pStyle w:val="Heading2"/>
        <w:spacing w:line="360" w:lineRule="auto"/>
        <w:rPr>
          <w:rFonts w:eastAsia="Times New Roman"/>
          <w:lang w:eastAsia="en-GB"/>
        </w:rPr>
      </w:pPr>
      <w:bookmarkStart w:id="11" w:name="_Toc173949446"/>
      <w:r>
        <w:rPr>
          <w:rFonts w:eastAsia="Times New Roman"/>
          <w:lang w:eastAsia="en-GB"/>
        </w:rPr>
        <w:t xml:space="preserve">1.4.1 </w:t>
      </w:r>
      <w:r w:rsidR="00494C24" w:rsidRPr="008343BA">
        <w:rPr>
          <w:rFonts w:eastAsia="Times New Roman"/>
          <w:lang w:eastAsia="en-GB"/>
        </w:rPr>
        <w:t>Overview of Electromagnetic Clutches</w:t>
      </w:r>
      <w:bookmarkEnd w:id="11"/>
    </w:p>
    <w:p w14:paraId="1DD6276F" w14:textId="2D29B319" w:rsidR="00494C24" w:rsidRPr="008343BA" w:rsidRDefault="00494C24" w:rsidP="0064093E">
      <w:pPr>
        <w:spacing w:before="100" w:beforeAutospacing="1" w:after="100" w:afterAutospacing="1" w:line="360" w:lineRule="auto"/>
        <w:jc w:val="both"/>
        <w:rPr>
          <w:rFonts w:eastAsia="Times New Roman" w:cstheme="minorHAnsi"/>
          <w:sz w:val="24"/>
          <w:szCs w:val="24"/>
          <w:lang w:eastAsia="en-GB"/>
        </w:rPr>
      </w:pPr>
      <w:r w:rsidRPr="008343BA">
        <w:rPr>
          <w:rFonts w:eastAsia="Times New Roman" w:cstheme="minorHAnsi"/>
          <w:sz w:val="24"/>
          <w:szCs w:val="24"/>
          <w:lang w:eastAsia="en-GB"/>
        </w:rPr>
        <w:t>Electromagnetic clutches have gained prominence in modern automation systems due to their precise control and reliability. These clutches use electromagnetic force to engage and disengage power transmission, making them ideal for applications requiring quick and accurate control</w:t>
      </w:r>
      <w:r w:rsidR="00E47B83">
        <w:rPr>
          <w:rFonts w:eastAsia="Times New Roman" w:cstheme="minorHAnsi"/>
          <w:sz w:val="24"/>
          <w:szCs w:val="24"/>
          <w:lang w:eastAsia="en-GB"/>
        </w:rPr>
        <w:t xml:space="preserve"> </w:t>
      </w:r>
      <w:sdt>
        <w:sdtPr>
          <w:rPr>
            <w:rFonts w:eastAsia="Times New Roman" w:cstheme="minorHAnsi"/>
            <w:sz w:val="24"/>
            <w:szCs w:val="24"/>
            <w:lang w:eastAsia="en-GB"/>
          </w:rPr>
          <w:id w:val="133608121"/>
          <w:citation/>
        </w:sdtPr>
        <w:sdtContent>
          <w:r w:rsidR="00E47B83">
            <w:rPr>
              <w:rFonts w:eastAsia="Times New Roman" w:cstheme="minorHAnsi"/>
              <w:sz w:val="24"/>
              <w:szCs w:val="24"/>
              <w:lang w:eastAsia="en-GB"/>
            </w:rPr>
            <w:fldChar w:fldCharType="begin"/>
          </w:r>
          <w:r w:rsidR="00E47B83">
            <w:rPr>
              <w:rFonts w:eastAsia="Times New Roman" w:cstheme="minorHAnsi"/>
              <w:sz w:val="24"/>
              <w:szCs w:val="24"/>
              <w:lang w:eastAsia="en-GB"/>
            </w:rPr>
            <w:instrText xml:space="preserve"> CITATION Car24 \l 2057 </w:instrText>
          </w:r>
          <w:r w:rsidR="00E47B83">
            <w:rPr>
              <w:rFonts w:eastAsia="Times New Roman" w:cstheme="minorHAnsi"/>
              <w:sz w:val="24"/>
              <w:szCs w:val="24"/>
              <w:lang w:eastAsia="en-GB"/>
            </w:rPr>
            <w:fldChar w:fldCharType="separate"/>
          </w:r>
          <w:r w:rsidR="007B121F" w:rsidRPr="007B121F">
            <w:rPr>
              <w:rFonts w:eastAsia="Times New Roman" w:cstheme="minorHAnsi"/>
              <w:noProof/>
              <w:sz w:val="24"/>
              <w:szCs w:val="24"/>
              <w:lang w:eastAsia="en-GB"/>
            </w:rPr>
            <w:t>(Cardosa &amp; Costa , 2024)</w:t>
          </w:r>
          <w:r w:rsidR="00E47B83">
            <w:rPr>
              <w:rFonts w:eastAsia="Times New Roman" w:cstheme="minorHAnsi"/>
              <w:sz w:val="24"/>
              <w:szCs w:val="24"/>
              <w:lang w:eastAsia="en-GB"/>
            </w:rPr>
            <w:fldChar w:fldCharType="end"/>
          </w:r>
        </w:sdtContent>
      </w:sdt>
      <w:r w:rsidRPr="008343BA">
        <w:rPr>
          <w:rFonts w:eastAsia="Times New Roman" w:cstheme="minorHAnsi"/>
          <w:sz w:val="24"/>
          <w:szCs w:val="24"/>
          <w:lang w:eastAsia="en-GB"/>
        </w:rPr>
        <w:t>.</w:t>
      </w:r>
    </w:p>
    <w:p w14:paraId="3BB38FC9" w14:textId="2FD6F432" w:rsidR="00494C24" w:rsidRPr="008343BA" w:rsidRDefault="007976C9" w:rsidP="00494C24">
      <w:pPr>
        <w:pStyle w:val="Heading2"/>
        <w:spacing w:line="360" w:lineRule="auto"/>
        <w:rPr>
          <w:rFonts w:eastAsia="Times New Roman"/>
          <w:lang w:eastAsia="en-GB"/>
        </w:rPr>
      </w:pPr>
      <w:bookmarkStart w:id="12" w:name="_Toc173949447"/>
      <w:r>
        <w:rPr>
          <w:rFonts w:eastAsia="Times New Roman"/>
          <w:lang w:eastAsia="en-GB"/>
        </w:rPr>
        <w:lastRenderedPageBreak/>
        <w:t xml:space="preserve">1.4.2 </w:t>
      </w:r>
      <w:r w:rsidR="00494C24" w:rsidRPr="008343BA">
        <w:rPr>
          <w:rFonts w:eastAsia="Times New Roman"/>
          <w:lang w:eastAsia="en-GB"/>
        </w:rPr>
        <w:t>Working Principle</w:t>
      </w:r>
      <w:bookmarkEnd w:id="12"/>
    </w:p>
    <w:p w14:paraId="729FF047" w14:textId="4F81A654" w:rsidR="00494C24" w:rsidRPr="008343BA" w:rsidRDefault="00494C24" w:rsidP="0064093E">
      <w:pPr>
        <w:spacing w:before="100" w:beforeAutospacing="1" w:after="100" w:afterAutospacing="1" w:line="360" w:lineRule="auto"/>
        <w:jc w:val="both"/>
        <w:rPr>
          <w:rFonts w:eastAsia="Times New Roman" w:cstheme="minorHAnsi"/>
          <w:sz w:val="24"/>
          <w:szCs w:val="24"/>
          <w:lang w:eastAsia="en-GB"/>
        </w:rPr>
      </w:pPr>
      <w:r w:rsidRPr="008343BA">
        <w:rPr>
          <w:rFonts w:eastAsia="Times New Roman" w:cstheme="minorHAnsi"/>
          <w:sz w:val="24"/>
          <w:szCs w:val="24"/>
          <w:lang w:eastAsia="en-GB"/>
        </w:rPr>
        <w:t>An electromagnetic clutch operates by using an electromagnet to actuate the clutch mechanism</w:t>
      </w:r>
      <w:r w:rsidR="00252552">
        <w:rPr>
          <w:rFonts w:eastAsia="Times New Roman" w:cstheme="minorHAnsi"/>
          <w:sz w:val="24"/>
          <w:szCs w:val="24"/>
          <w:lang w:eastAsia="en-GB"/>
        </w:rPr>
        <w:t xml:space="preserve"> </w:t>
      </w:r>
      <w:sdt>
        <w:sdtPr>
          <w:rPr>
            <w:rFonts w:eastAsia="Times New Roman" w:cstheme="minorHAnsi"/>
            <w:sz w:val="24"/>
            <w:szCs w:val="24"/>
            <w:lang w:eastAsia="en-GB"/>
          </w:rPr>
          <w:id w:val="1061521216"/>
          <w:citation/>
        </w:sdtPr>
        <w:sdtContent>
          <w:r w:rsidR="00252552">
            <w:rPr>
              <w:rFonts w:eastAsia="Times New Roman" w:cstheme="minorHAnsi"/>
              <w:sz w:val="24"/>
              <w:szCs w:val="24"/>
              <w:lang w:eastAsia="en-GB"/>
            </w:rPr>
            <w:fldChar w:fldCharType="begin"/>
          </w:r>
          <w:r w:rsidR="00252552">
            <w:rPr>
              <w:rFonts w:eastAsia="Times New Roman" w:cstheme="minorHAnsi"/>
              <w:sz w:val="24"/>
              <w:szCs w:val="24"/>
              <w:lang w:eastAsia="en-GB"/>
            </w:rPr>
            <w:instrText xml:space="preserve"> CITATION Har22 \l 2057 </w:instrText>
          </w:r>
          <w:r w:rsidR="00252552">
            <w:rPr>
              <w:rFonts w:eastAsia="Times New Roman" w:cstheme="minorHAnsi"/>
              <w:sz w:val="24"/>
              <w:szCs w:val="24"/>
              <w:lang w:eastAsia="en-GB"/>
            </w:rPr>
            <w:fldChar w:fldCharType="separate"/>
          </w:r>
          <w:r w:rsidR="007B121F" w:rsidRPr="007B121F">
            <w:rPr>
              <w:rFonts w:eastAsia="Times New Roman" w:cstheme="minorHAnsi"/>
              <w:noProof/>
              <w:sz w:val="24"/>
              <w:szCs w:val="24"/>
              <w:lang w:eastAsia="en-GB"/>
            </w:rPr>
            <w:t>(Hartomacioglu &amp; Özdemir, 2022)</w:t>
          </w:r>
          <w:r w:rsidR="00252552">
            <w:rPr>
              <w:rFonts w:eastAsia="Times New Roman" w:cstheme="minorHAnsi"/>
              <w:sz w:val="24"/>
              <w:szCs w:val="24"/>
              <w:lang w:eastAsia="en-GB"/>
            </w:rPr>
            <w:fldChar w:fldCharType="end"/>
          </w:r>
        </w:sdtContent>
      </w:sdt>
      <w:r w:rsidRPr="008343BA">
        <w:rPr>
          <w:rFonts w:eastAsia="Times New Roman" w:cstheme="minorHAnsi"/>
          <w:sz w:val="24"/>
          <w:szCs w:val="24"/>
          <w:lang w:eastAsia="en-GB"/>
        </w:rPr>
        <w:t>. When the electromagnet is energi</w:t>
      </w:r>
      <w:r>
        <w:rPr>
          <w:rFonts w:eastAsia="Times New Roman" w:cstheme="minorHAnsi"/>
          <w:sz w:val="24"/>
          <w:szCs w:val="24"/>
          <w:lang w:eastAsia="en-GB"/>
        </w:rPr>
        <w:t>s</w:t>
      </w:r>
      <w:r w:rsidRPr="008343BA">
        <w:rPr>
          <w:rFonts w:eastAsia="Times New Roman" w:cstheme="minorHAnsi"/>
          <w:sz w:val="24"/>
          <w:szCs w:val="24"/>
          <w:lang w:eastAsia="en-GB"/>
        </w:rPr>
        <w:t>ed, it creates a magnetic field that pulls the armature plate towards the rotor, engaging the clutch. When the power is cut off, springs retract the armature plate, disengaging the clutch</w:t>
      </w:r>
      <w:r w:rsidR="00252552">
        <w:rPr>
          <w:rFonts w:eastAsia="Times New Roman" w:cstheme="minorHAnsi"/>
          <w:sz w:val="24"/>
          <w:szCs w:val="24"/>
          <w:lang w:eastAsia="en-GB"/>
        </w:rPr>
        <w:t xml:space="preserve"> </w:t>
      </w:r>
      <w:sdt>
        <w:sdtPr>
          <w:rPr>
            <w:rFonts w:eastAsia="Times New Roman" w:cstheme="minorHAnsi"/>
            <w:sz w:val="24"/>
            <w:szCs w:val="24"/>
            <w:lang w:eastAsia="en-GB"/>
          </w:rPr>
          <w:id w:val="934100581"/>
          <w:citation/>
        </w:sdtPr>
        <w:sdtContent>
          <w:r w:rsidR="00252552">
            <w:rPr>
              <w:rFonts w:eastAsia="Times New Roman" w:cstheme="minorHAnsi"/>
              <w:sz w:val="24"/>
              <w:szCs w:val="24"/>
              <w:lang w:eastAsia="en-GB"/>
            </w:rPr>
            <w:fldChar w:fldCharType="begin"/>
          </w:r>
          <w:r w:rsidR="00252552">
            <w:rPr>
              <w:rFonts w:eastAsia="Times New Roman" w:cstheme="minorHAnsi"/>
              <w:sz w:val="24"/>
              <w:szCs w:val="24"/>
              <w:lang w:eastAsia="en-GB"/>
            </w:rPr>
            <w:instrText xml:space="preserve"> CITATION Niu231 \l 2057 </w:instrText>
          </w:r>
          <w:r w:rsidR="00252552">
            <w:rPr>
              <w:rFonts w:eastAsia="Times New Roman" w:cstheme="minorHAnsi"/>
              <w:sz w:val="24"/>
              <w:szCs w:val="24"/>
              <w:lang w:eastAsia="en-GB"/>
            </w:rPr>
            <w:fldChar w:fldCharType="separate"/>
          </w:r>
          <w:r w:rsidR="007B121F" w:rsidRPr="007B121F">
            <w:rPr>
              <w:rFonts w:eastAsia="Times New Roman" w:cstheme="minorHAnsi"/>
              <w:noProof/>
              <w:sz w:val="24"/>
              <w:szCs w:val="24"/>
              <w:lang w:eastAsia="en-GB"/>
            </w:rPr>
            <w:t>(Niu, et al., 2023)</w:t>
          </w:r>
          <w:r w:rsidR="00252552">
            <w:rPr>
              <w:rFonts w:eastAsia="Times New Roman" w:cstheme="minorHAnsi"/>
              <w:sz w:val="24"/>
              <w:szCs w:val="24"/>
              <w:lang w:eastAsia="en-GB"/>
            </w:rPr>
            <w:fldChar w:fldCharType="end"/>
          </w:r>
        </w:sdtContent>
      </w:sdt>
      <w:r w:rsidRPr="008343BA">
        <w:rPr>
          <w:rFonts w:eastAsia="Times New Roman" w:cstheme="minorHAnsi"/>
          <w:sz w:val="24"/>
          <w:szCs w:val="24"/>
          <w:lang w:eastAsia="en-GB"/>
        </w:rPr>
        <w:t>.</w:t>
      </w:r>
    </w:p>
    <w:p w14:paraId="7CD1C0F6" w14:textId="5ED96A52" w:rsidR="00494C24" w:rsidRPr="007D20F9" w:rsidRDefault="007976C9" w:rsidP="00494C24">
      <w:pPr>
        <w:pStyle w:val="Heading2"/>
        <w:spacing w:line="360" w:lineRule="auto"/>
      </w:pPr>
      <w:bookmarkStart w:id="13" w:name="_Toc173949448"/>
      <w:r>
        <w:t xml:space="preserve">1.4.3 </w:t>
      </w:r>
      <w:r w:rsidR="00494C24" w:rsidRPr="007D20F9">
        <w:t>Design and Materials</w:t>
      </w:r>
      <w:bookmarkEnd w:id="13"/>
    </w:p>
    <w:p w14:paraId="188669FA" w14:textId="77777777" w:rsidR="0064093E" w:rsidRPr="0064093E" w:rsidRDefault="0064093E" w:rsidP="0064093E">
      <w:pPr>
        <w:spacing w:line="360" w:lineRule="auto"/>
        <w:jc w:val="both"/>
        <w:rPr>
          <w:rFonts w:eastAsia="Times New Roman"/>
          <w:sz w:val="24"/>
          <w:lang w:eastAsia="en-GB"/>
        </w:rPr>
      </w:pPr>
      <w:bookmarkStart w:id="14" w:name="_Toc173949449"/>
      <w:r w:rsidRPr="0064093E">
        <w:rPr>
          <w:rFonts w:eastAsia="Times New Roman"/>
          <w:sz w:val="24"/>
          <w:lang w:eastAsia="en-GB"/>
        </w:rPr>
        <w:t>Electromagnetic clutches consist of several key components beyond the electromagnet, which is typically made of a coil of copper or aluminium wire generating a magnetic field when energised. The main elements include the rotor, which transmits power upon engagement, and the armature plate, a friction surface that contacts the rotor to engage the clutch. To withstand high loads, temperatures, and wear, these components are often made from high-strength steels or advanced composites, selected for their mechanical strength, thermal stability, magnetic permeability, and resistance to wear and corrosion.</w:t>
      </w:r>
    </w:p>
    <w:p w14:paraId="779C4AF2" w14:textId="72DD3D72" w:rsidR="0064093E" w:rsidRPr="0064093E" w:rsidRDefault="0064093E" w:rsidP="0064093E">
      <w:pPr>
        <w:spacing w:line="360" w:lineRule="auto"/>
        <w:jc w:val="both"/>
        <w:rPr>
          <w:rFonts w:eastAsia="Times New Roman"/>
          <w:sz w:val="24"/>
          <w:lang w:eastAsia="en-GB"/>
        </w:rPr>
      </w:pPr>
      <w:r w:rsidRPr="0064093E">
        <w:rPr>
          <w:rFonts w:eastAsia="Times New Roman"/>
          <w:sz w:val="24"/>
          <w:lang w:eastAsia="en-GB"/>
        </w:rPr>
        <w:t xml:space="preserve">For general-purpose clutches, medium carbon AISI 1045 steel is widely used due </w:t>
      </w:r>
      <w:r w:rsidRPr="0064093E">
        <w:rPr>
          <w:rFonts w:eastAsia="Times New Roman"/>
          <w:sz w:val="24"/>
          <w:lang w:eastAsia="en-GB"/>
        </w:rPr>
        <w:t>to its strength, toughness, and wear resistance</w:t>
      </w:r>
      <w:r>
        <w:rPr>
          <w:rFonts w:eastAsia="Times New Roman"/>
          <w:sz w:val="24"/>
          <w:lang w:eastAsia="en-GB"/>
        </w:rPr>
        <w:t xml:space="preserve"> </w:t>
      </w:r>
      <w:sdt>
        <w:sdtPr>
          <w:rPr>
            <w:rFonts w:eastAsia="Times New Roman"/>
            <w:sz w:val="24"/>
            <w:lang w:eastAsia="en-GB"/>
          </w:rPr>
          <w:id w:val="-1721351614"/>
          <w:citation/>
        </w:sdtPr>
        <w:sdtContent>
          <w:r>
            <w:rPr>
              <w:rFonts w:eastAsia="Times New Roman"/>
              <w:sz w:val="24"/>
              <w:lang w:eastAsia="en-GB"/>
            </w:rPr>
            <w:fldChar w:fldCharType="begin"/>
          </w:r>
          <w:r>
            <w:rPr>
              <w:rFonts w:eastAsia="Times New Roman"/>
              <w:sz w:val="24"/>
              <w:lang w:eastAsia="en-GB"/>
            </w:rPr>
            <w:instrText xml:space="preserve"> CITATION Por22 \l 2057 </w:instrText>
          </w:r>
          <w:r>
            <w:rPr>
              <w:rFonts w:eastAsia="Times New Roman"/>
              <w:sz w:val="24"/>
              <w:lang w:eastAsia="en-GB"/>
            </w:rPr>
            <w:fldChar w:fldCharType="separate"/>
          </w:r>
          <w:r w:rsidR="007B121F" w:rsidRPr="007B121F">
            <w:rPr>
              <w:rFonts w:eastAsia="Times New Roman"/>
              <w:noProof/>
              <w:sz w:val="24"/>
              <w:lang w:eastAsia="en-GB"/>
            </w:rPr>
            <w:t>(Portaro, 2022)</w:t>
          </w:r>
          <w:r>
            <w:rPr>
              <w:rFonts w:eastAsia="Times New Roman"/>
              <w:sz w:val="24"/>
              <w:lang w:eastAsia="en-GB"/>
            </w:rPr>
            <w:fldChar w:fldCharType="end"/>
          </w:r>
        </w:sdtContent>
      </w:sdt>
      <w:r w:rsidRPr="0064093E">
        <w:rPr>
          <w:rFonts w:eastAsia="Times New Roman"/>
          <w:sz w:val="24"/>
          <w:lang w:eastAsia="en-GB"/>
        </w:rPr>
        <w:t>. In more demanding applications, AISI 4140 chromium-molybdenum alloy steel provides superior tensile strength and fatigue resistance, ideal for heavy-duty clutches</w:t>
      </w:r>
      <w:r w:rsidR="00DB1A18">
        <w:rPr>
          <w:rFonts w:eastAsia="Times New Roman"/>
          <w:sz w:val="24"/>
          <w:lang w:eastAsia="en-GB"/>
        </w:rPr>
        <w:t xml:space="preserve"> </w:t>
      </w:r>
      <w:sdt>
        <w:sdtPr>
          <w:rPr>
            <w:rFonts w:eastAsia="Times New Roman"/>
            <w:sz w:val="24"/>
            <w:lang w:eastAsia="en-GB"/>
          </w:rPr>
          <w:id w:val="-957714707"/>
          <w:citation/>
        </w:sdtPr>
        <w:sdtContent>
          <w:r w:rsidR="00DB1A18">
            <w:rPr>
              <w:rFonts w:eastAsia="Times New Roman"/>
              <w:sz w:val="24"/>
              <w:lang w:eastAsia="en-GB"/>
            </w:rPr>
            <w:fldChar w:fldCharType="begin"/>
          </w:r>
          <w:r w:rsidR="00DB1A18">
            <w:rPr>
              <w:rFonts w:eastAsia="Times New Roman"/>
              <w:sz w:val="24"/>
              <w:lang w:eastAsia="en-GB"/>
            </w:rPr>
            <w:instrText xml:space="preserve"> CITATION Tot24 \l 2057 </w:instrText>
          </w:r>
          <w:r w:rsidR="00DB1A18">
            <w:rPr>
              <w:rFonts w:eastAsia="Times New Roman"/>
              <w:sz w:val="24"/>
              <w:lang w:eastAsia="en-GB"/>
            </w:rPr>
            <w:fldChar w:fldCharType="separate"/>
          </w:r>
          <w:r w:rsidR="007B121F" w:rsidRPr="007B121F">
            <w:rPr>
              <w:rFonts w:eastAsia="Times New Roman"/>
              <w:noProof/>
              <w:sz w:val="24"/>
              <w:lang w:eastAsia="en-GB"/>
            </w:rPr>
            <w:t>(Totten , et al., 2024)</w:t>
          </w:r>
          <w:r w:rsidR="00DB1A18">
            <w:rPr>
              <w:rFonts w:eastAsia="Times New Roman"/>
              <w:sz w:val="24"/>
              <w:lang w:eastAsia="en-GB"/>
            </w:rPr>
            <w:fldChar w:fldCharType="end"/>
          </w:r>
        </w:sdtContent>
      </w:sdt>
      <w:r w:rsidRPr="0064093E">
        <w:rPr>
          <w:rFonts w:eastAsia="Times New Roman"/>
          <w:sz w:val="24"/>
          <w:lang w:eastAsia="en-GB"/>
        </w:rPr>
        <w:t>. For high-performance needs, AISI 4340 steel, containing nickel, chromium, and molybdenum, offers enhanced toughness and can be heat-treated for additional hardness</w:t>
      </w:r>
      <w:sdt>
        <w:sdtPr>
          <w:rPr>
            <w:rFonts w:eastAsia="Times New Roman"/>
            <w:sz w:val="24"/>
            <w:lang w:eastAsia="en-GB"/>
          </w:rPr>
          <w:id w:val="-1113283485"/>
          <w:citation/>
        </w:sdtPr>
        <w:sdtContent>
          <w:r w:rsidR="00DB1A18">
            <w:rPr>
              <w:rFonts w:eastAsia="Times New Roman"/>
              <w:sz w:val="24"/>
              <w:lang w:eastAsia="en-GB"/>
            </w:rPr>
            <w:fldChar w:fldCharType="begin"/>
          </w:r>
          <w:r w:rsidR="00DB1A18">
            <w:rPr>
              <w:rFonts w:eastAsia="Times New Roman"/>
              <w:sz w:val="24"/>
              <w:lang w:eastAsia="en-GB"/>
            </w:rPr>
            <w:instrText xml:space="preserve"> CITATION Tot24 \l 2057 </w:instrText>
          </w:r>
          <w:r w:rsidR="00DB1A18">
            <w:rPr>
              <w:rFonts w:eastAsia="Times New Roman"/>
              <w:sz w:val="24"/>
              <w:lang w:eastAsia="en-GB"/>
            </w:rPr>
            <w:fldChar w:fldCharType="separate"/>
          </w:r>
          <w:r w:rsidR="007B121F">
            <w:rPr>
              <w:rFonts w:eastAsia="Times New Roman"/>
              <w:noProof/>
              <w:sz w:val="24"/>
              <w:lang w:eastAsia="en-GB"/>
            </w:rPr>
            <w:t xml:space="preserve"> </w:t>
          </w:r>
          <w:r w:rsidR="007B121F" w:rsidRPr="007B121F">
            <w:rPr>
              <w:rFonts w:eastAsia="Times New Roman"/>
              <w:noProof/>
              <w:sz w:val="24"/>
              <w:lang w:eastAsia="en-GB"/>
            </w:rPr>
            <w:t>(Totten , et al., 2024)</w:t>
          </w:r>
          <w:r w:rsidR="00DB1A18">
            <w:rPr>
              <w:rFonts w:eastAsia="Times New Roman"/>
              <w:sz w:val="24"/>
              <w:lang w:eastAsia="en-GB"/>
            </w:rPr>
            <w:fldChar w:fldCharType="end"/>
          </w:r>
        </w:sdtContent>
      </w:sdt>
      <w:r w:rsidRPr="0064093E">
        <w:rPr>
          <w:rFonts w:eastAsia="Times New Roman"/>
          <w:sz w:val="24"/>
          <w:lang w:eastAsia="en-GB"/>
        </w:rPr>
        <w:t>.</w:t>
      </w:r>
    </w:p>
    <w:p w14:paraId="41F42FC8" w14:textId="3D356ADC" w:rsidR="0064093E" w:rsidRPr="0064093E" w:rsidRDefault="0064093E" w:rsidP="0064093E">
      <w:pPr>
        <w:spacing w:line="360" w:lineRule="auto"/>
        <w:jc w:val="both"/>
        <w:rPr>
          <w:rFonts w:eastAsia="Times New Roman"/>
          <w:sz w:val="24"/>
          <w:lang w:eastAsia="en-GB"/>
        </w:rPr>
      </w:pPr>
      <w:r w:rsidRPr="0064093E">
        <w:rPr>
          <w:rFonts w:eastAsia="Times New Roman"/>
          <w:sz w:val="24"/>
          <w:lang w:eastAsia="en-GB"/>
        </w:rPr>
        <w:t>In electromagnetic clutches, silicon steel improves magnetic efficiency in rotor laminations due to its high permeability and reduced core losses</w:t>
      </w:r>
      <w:r w:rsidR="00DB1A18">
        <w:rPr>
          <w:rFonts w:eastAsia="Times New Roman"/>
          <w:sz w:val="24"/>
          <w:lang w:eastAsia="en-GB"/>
        </w:rPr>
        <w:t xml:space="preserve"> </w:t>
      </w:r>
      <w:sdt>
        <w:sdtPr>
          <w:rPr>
            <w:rFonts w:eastAsia="Times New Roman"/>
            <w:sz w:val="24"/>
            <w:lang w:eastAsia="en-GB"/>
          </w:rPr>
          <w:id w:val="1796010780"/>
          <w:citation/>
        </w:sdtPr>
        <w:sdtContent>
          <w:r w:rsidR="00DB1A18">
            <w:rPr>
              <w:rFonts w:eastAsia="Times New Roman"/>
              <w:sz w:val="24"/>
              <w:lang w:eastAsia="en-GB"/>
            </w:rPr>
            <w:fldChar w:fldCharType="begin"/>
          </w:r>
          <w:r w:rsidR="00DB1A18">
            <w:rPr>
              <w:rFonts w:eastAsia="Times New Roman"/>
              <w:sz w:val="24"/>
              <w:lang w:eastAsia="en-GB"/>
            </w:rPr>
            <w:instrText xml:space="preserve"> CITATION Blo20 \l 2057 </w:instrText>
          </w:r>
          <w:r w:rsidR="00DB1A18">
            <w:rPr>
              <w:rFonts w:eastAsia="Times New Roman"/>
              <w:sz w:val="24"/>
              <w:lang w:eastAsia="en-GB"/>
            </w:rPr>
            <w:fldChar w:fldCharType="separate"/>
          </w:r>
          <w:r w:rsidR="007B121F" w:rsidRPr="007B121F">
            <w:rPr>
              <w:rFonts w:eastAsia="Times New Roman"/>
              <w:noProof/>
              <w:sz w:val="24"/>
              <w:lang w:eastAsia="en-GB"/>
            </w:rPr>
            <w:t>(Blomqvist &amp; Schneider, 2020)</w:t>
          </w:r>
          <w:r w:rsidR="00DB1A18">
            <w:rPr>
              <w:rFonts w:eastAsia="Times New Roman"/>
              <w:sz w:val="24"/>
              <w:lang w:eastAsia="en-GB"/>
            </w:rPr>
            <w:fldChar w:fldCharType="end"/>
          </w:r>
        </w:sdtContent>
      </w:sdt>
      <w:r w:rsidRPr="0064093E">
        <w:rPr>
          <w:rFonts w:eastAsia="Times New Roman"/>
          <w:sz w:val="24"/>
          <w:lang w:eastAsia="en-GB"/>
        </w:rPr>
        <w:t>. Martensitic stainless steels like AISI 420 or 440C are used where corrosion resistance is vital. Additionally, composites like phenolic resin-based materials, reinforced with fibres, reduce weight and noise in armature plates</w:t>
      </w:r>
      <w:r w:rsidR="00DB1A18">
        <w:rPr>
          <w:rFonts w:eastAsia="Times New Roman"/>
          <w:sz w:val="24"/>
          <w:lang w:eastAsia="en-GB"/>
        </w:rPr>
        <w:t xml:space="preserve"> </w:t>
      </w:r>
      <w:sdt>
        <w:sdtPr>
          <w:rPr>
            <w:rFonts w:eastAsia="Times New Roman"/>
            <w:sz w:val="24"/>
            <w:lang w:eastAsia="en-GB"/>
          </w:rPr>
          <w:id w:val="-1421327450"/>
          <w:citation/>
        </w:sdtPr>
        <w:sdtContent>
          <w:r w:rsidR="00DB1A18">
            <w:rPr>
              <w:rFonts w:eastAsia="Times New Roman"/>
              <w:sz w:val="24"/>
              <w:lang w:eastAsia="en-GB"/>
            </w:rPr>
            <w:fldChar w:fldCharType="begin"/>
          </w:r>
          <w:r w:rsidR="00DB1A18">
            <w:rPr>
              <w:rFonts w:eastAsia="Times New Roman"/>
              <w:sz w:val="24"/>
              <w:lang w:eastAsia="en-GB"/>
            </w:rPr>
            <w:instrText xml:space="preserve"> CITATION Por22 \l 2057 </w:instrText>
          </w:r>
          <w:r w:rsidR="00DB1A18">
            <w:rPr>
              <w:rFonts w:eastAsia="Times New Roman"/>
              <w:sz w:val="24"/>
              <w:lang w:eastAsia="en-GB"/>
            </w:rPr>
            <w:fldChar w:fldCharType="separate"/>
          </w:r>
          <w:r w:rsidR="007B121F" w:rsidRPr="007B121F">
            <w:rPr>
              <w:rFonts w:eastAsia="Times New Roman"/>
              <w:noProof/>
              <w:sz w:val="24"/>
              <w:lang w:eastAsia="en-GB"/>
            </w:rPr>
            <w:t>(Portaro, 2022)</w:t>
          </w:r>
          <w:r w:rsidR="00DB1A18">
            <w:rPr>
              <w:rFonts w:eastAsia="Times New Roman"/>
              <w:sz w:val="24"/>
              <w:lang w:eastAsia="en-GB"/>
            </w:rPr>
            <w:fldChar w:fldCharType="end"/>
          </w:r>
        </w:sdtContent>
      </w:sdt>
      <w:r w:rsidRPr="0064093E">
        <w:rPr>
          <w:rFonts w:eastAsia="Times New Roman"/>
          <w:sz w:val="24"/>
          <w:lang w:eastAsia="en-GB"/>
        </w:rPr>
        <w:t>, while carbon fibre composites excel in high-performance applications due to their strength-to-weight ratio and thermal resistance. In extreme conditions, ceramic-metal composites</w:t>
      </w:r>
      <w:r>
        <w:rPr>
          <w:rFonts w:eastAsia="Times New Roman"/>
          <w:sz w:val="24"/>
          <w:lang w:eastAsia="en-GB"/>
        </w:rPr>
        <w:t xml:space="preserve"> </w:t>
      </w:r>
      <w:r w:rsidRPr="0064093E">
        <w:rPr>
          <w:rFonts w:eastAsia="Times New Roman"/>
          <w:sz w:val="24"/>
          <w:lang w:eastAsia="en-GB"/>
        </w:rPr>
        <w:t>provide exceptional wear resistance and thermal stability where standard metals would fail.</w:t>
      </w:r>
    </w:p>
    <w:p w14:paraId="277FAC3A" w14:textId="31F7A5E8" w:rsidR="00494C24" w:rsidRPr="008343BA" w:rsidRDefault="007976C9" w:rsidP="00494C24">
      <w:pPr>
        <w:pStyle w:val="Heading2"/>
        <w:spacing w:line="360" w:lineRule="auto"/>
        <w:rPr>
          <w:rFonts w:eastAsia="Times New Roman"/>
          <w:lang w:eastAsia="en-GB"/>
        </w:rPr>
      </w:pPr>
      <w:r>
        <w:rPr>
          <w:rFonts w:eastAsia="Times New Roman"/>
          <w:lang w:eastAsia="en-GB"/>
        </w:rPr>
        <w:lastRenderedPageBreak/>
        <w:t xml:space="preserve">1.4.4 </w:t>
      </w:r>
      <w:r w:rsidR="00494C24" w:rsidRPr="008343BA">
        <w:rPr>
          <w:rFonts w:eastAsia="Times New Roman"/>
          <w:lang w:eastAsia="en-GB"/>
        </w:rPr>
        <w:t>Typical Applications</w:t>
      </w:r>
      <w:bookmarkEnd w:id="14"/>
    </w:p>
    <w:p w14:paraId="2B52EE30" w14:textId="1D847D77" w:rsidR="00494C24" w:rsidRPr="00DB1A18" w:rsidRDefault="00DB1A18" w:rsidP="00DB1A18">
      <w:pPr>
        <w:spacing w:before="100" w:beforeAutospacing="1" w:after="100" w:afterAutospacing="1" w:line="360" w:lineRule="auto"/>
        <w:jc w:val="both"/>
        <w:rPr>
          <w:rFonts w:eastAsia="Times New Roman" w:cstheme="minorHAnsi"/>
          <w:sz w:val="24"/>
          <w:szCs w:val="24"/>
          <w:lang w:eastAsia="en-GB"/>
        </w:rPr>
      </w:pPr>
      <w:r w:rsidRPr="00DB1A18">
        <w:rPr>
          <w:sz w:val="24"/>
          <w:szCs w:val="24"/>
        </w:rPr>
        <w:t>Electromagnetic clutches are extensively utilised in various industries due to their ability to provide precise and efficient control over mechanical systems. In automated manufacturing processes, they play a crucial role by enabling accurate control over machinery operations, ensuring that equipment starts, stops, and changes speed with precision. This is particularly important in production lines where synchronisation and timing are vital for maintaining efficiency and quality. In conveyor systems, electromagnetic clutches allow for controlled starts and stops, which helps prevent the damage that can occur from sudden movements and ensures smooth operation, especially when handling sensitive materials</w:t>
      </w:r>
      <w:sdt>
        <w:sdtPr>
          <w:rPr>
            <w:sz w:val="24"/>
            <w:szCs w:val="24"/>
          </w:rPr>
          <w:id w:val="-432433750"/>
          <w:citation/>
        </w:sdtPr>
        <w:sdtContent>
          <w:r>
            <w:rPr>
              <w:sz w:val="24"/>
              <w:szCs w:val="24"/>
            </w:rPr>
            <w:fldChar w:fldCharType="begin"/>
          </w:r>
          <w:r>
            <w:rPr>
              <w:sz w:val="24"/>
              <w:szCs w:val="24"/>
            </w:rPr>
            <w:instrText xml:space="preserve"> CITATION Šit21 \l 2057 </w:instrText>
          </w:r>
          <w:r>
            <w:rPr>
              <w:sz w:val="24"/>
              <w:szCs w:val="24"/>
            </w:rPr>
            <w:fldChar w:fldCharType="separate"/>
          </w:r>
          <w:r w:rsidR="007B121F">
            <w:rPr>
              <w:noProof/>
              <w:sz w:val="24"/>
              <w:szCs w:val="24"/>
            </w:rPr>
            <w:t xml:space="preserve"> </w:t>
          </w:r>
          <w:r w:rsidR="007B121F" w:rsidRPr="007B121F">
            <w:rPr>
              <w:noProof/>
              <w:sz w:val="24"/>
              <w:szCs w:val="24"/>
            </w:rPr>
            <w:t>(Šitum, et al., 2021)</w:t>
          </w:r>
          <w:r>
            <w:rPr>
              <w:sz w:val="24"/>
              <w:szCs w:val="24"/>
            </w:rPr>
            <w:fldChar w:fldCharType="end"/>
          </w:r>
        </w:sdtContent>
      </w:sdt>
      <w:r w:rsidRPr="00DB1A18">
        <w:rPr>
          <w:sz w:val="24"/>
          <w:szCs w:val="24"/>
        </w:rPr>
        <w:t>. Furthermore, in the field of robotics, these clutches are essential for enabling accurate positioning and movement control, allowing robotic arms and automated tools to perform intricate tasks with high precision</w:t>
      </w:r>
      <w:sdt>
        <w:sdtPr>
          <w:rPr>
            <w:sz w:val="24"/>
            <w:szCs w:val="24"/>
          </w:rPr>
          <w:id w:val="-297066956"/>
          <w:citation/>
        </w:sdtPr>
        <w:sdtContent>
          <w:r w:rsidR="001C71DF">
            <w:rPr>
              <w:sz w:val="24"/>
              <w:szCs w:val="24"/>
            </w:rPr>
            <w:fldChar w:fldCharType="begin"/>
          </w:r>
          <w:r w:rsidR="001C71DF">
            <w:rPr>
              <w:sz w:val="24"/>
              <w:szCs w:val="24"/>
            </w:rPr>
            <w:instrText xml:space="preserve"> CITATION Bel24 \l 2057 </w:instrText>
          </w:r>
          <w:r w:rsidR="001C71DF">
            <w:rPr>
              <w:sz w:val="24"/>
              <w:szCs w:val="24"/>
            </w:rPr>
            <w:fldChar w:fldCharType="separate"/>
          </w:r>
          <w:r w:rsidR="007B121F">
            <w:rPr>
              <w:noProof/>
              <w:sz w:val="24"/>
              <w:szCs w:val="24"/>
            </w:rPr>
            <w:t xml:space="preserve"> </w:t>
          </w:r>
          <w:r w:rsidR="007B121F" w:rsidRPr="007B121F">
            <w:rPr>
              <w:noProof/>
              <w:sz w:val="24"/>
              <w:szCs w:val="24"/>
            </w:rPr>
            <w:t>(Belikov, et al., 2024)</w:t>
          </w:r>
          <w:r w:rsidR="001C71DF">
            <w:rPr>
              <w:sz w:val="24"/>
              <w:szCs w:val="24"/>
            </w:rPr>
            <w:fldChar w:fldCharType="end"/>
          </w:r>
        </w:sdtContent>
      </w:sdt>
      <w:r w:rsidRPr="00DB1A18">
        <w:rPr>
          <w:sz w:val="24"/>
          <w:szCs w:val="24"/>
        </w:rPr>
        <w:t>. This capability is critical in applications requiring repetitive motions, such as assembly, welding, or picking operations, where exact movements are necessary to achieve consistent results</w:t>
      </w:r>
      <w:r w:rsidR="00494C24" w:rsidRPr="00DB1A18">
        <w:rPr>
          <w:rFonts w:eastAsia="Times New Roman" w:cstheme="minorHAnsi"/>
          <w:sz w:val="24"/>
          <w:szCs w:val="24"/>
          <w:lang w:eastAsia="en-GB"/>
        </w:rPr>
        <w:t>.</w:t>
      </w:r>
    </w:p>
    <w:p w14:paraId="27888014" w14:textId="4D06A80A" w:rsidR="00494C24" w:rsidRPr="008343BA" w:rsidRDefault="007976C9" w:rsidP="00494C24">
      <w:pPr>
        <w:pStyle w:val="Heading2"/>
        <w:spacing w:line="360" w:lineRule="auto"/>
        <w:rPr>
          <w:rFonts w:eastAsia="Times New Roman"/>
          <w:lang w:eastAsia="en-GB"/>
        </w:rPr>
      </w:pPr>
      <w:bookmarkStart w:id="15" w:name="_Toc173949450"/>
      <w:r>
        <w:rPr>
          <w:rFonts w:eastAsia="Times New Roman"/>
          <w:lang w:eastAsia="en-GB"/>
        </w:rPr>
        <w:t xml:space="preserve">1.4.5 </w:t>
      </w:r>
      <w:r w:rsidR="00494C24" w:rsidRPr="008343BA">
        <w:rPr>
          <w:rFonts w:eastAsia="Times New Roman"/>
          <w:lang w:eastAsia="en-GB"/>
        </w:rPr>
        <w:t>Advantages of Electromagnetic Clutches</w:t>
      </w:r>
      <w:bookmarkEnd w:id="15"/>
    </w:p>
    <w:p w14:paraId="79FFEBBE" w14:textId="5520F95E" w:rsidR="001C71DF" w:rsidRPr="001C71DF" w:rsidRDefault="001C71DF" w:rsidP="001C71DF">
      <w:pPr>
        <w:spacing w:line="360" w:lineRule="auto"/>
        <w:jc w:val="both"/>
        <w:rPr>
          <w:sz w:val="24"/>
        </w:rPr>
      </w:pPr>
      <w:bookmarkStart w:id="16" w:name="_Toc173949451"/>
      <w:r w:rsidRPr="001C71DF">
        <w:rPr>
          <w:sz w:val="24"/>
        </w:rPr>
        <w:t>Electromagnetic clutches provide a range of advantages that make them highly valuable in modern engineering and manufacturing environments. One of their primary benefits is the precision they offer, allowing for accurate control of power transmission between components</w:t>
      </w:r>
      <w:sdt>
        <w:sdtPr>
          <w:rPr>
            <w:sz w:val="24"/>
          </w:rPr>
          <w:id w:val="1525130002"/>
          <w:citation/>
        </w:sdtPr>
        <w:sdtContent>
          <w:r>
            <w:rPr>
              <w:sz w:val="24"/>
            </w:rPr>
            <w:fldChar w:fldCharType="begin"/>
          </w:r>
          <w:r>
            <w:rPr>
              <w:sz w:val="24"/>
            </w:rPr>
            <w:instrText xml:space="preserve"> CITATION Thi24 \l 2057 </w:instrText>
          </w:r>
          <w:r>
            <w:rPr>
              <w:sz w:val="24"/>
            </w:rPr>
            <w:fldChar w:fldCharType="separate"/>
          </w:r>
          <w:r w:rsidR="007B121F">
            <w:rPr>
              <w:noProof/>
              <w:sz w:val="24"/>
            </w:rPr>
            <w:t xml:space="preserve"> </w:t>
          </w:r>
          <w:r w:rsidR="007B121F" w:rsidRPr="007B121F">
            <w:rPr>
              <w:noProof/>
              <w:sz w:val="24"/>
            </w:rPr>
            <w:t>(Thilakarathna &amp; Phlernjai, 2024)</w:t>
          </w:r>
          <w:r>
            <w:rPr>
              <w:sz w:val="24"/>
            </w:rPr>
            <w:fldChar w:fldCharType="end"/>
          </w:r>
        </w:sdtContent>
      </w:sdt>
      <w:r w:rsidRPr="001C71DF">
        <w:rPr>
          <w:sz w:val="24"/>
        </w:rPr>
        <w:t>. This precision is essential in applications where timing and accuracy are critical, such as automated production lines. Additionally, these clutches are known for their quick response times, engaging and disengaging almost instantaneously. This rapid response capability ensures smooth operation, which is vital in systems where timing impacts efficiency and safety</w:t>
      </w:r>
      <w:sdt>
        <w:sdtPr>
          <w:rPr>
            <w:sz w:val="24"/>
          </w:rPr>
          <w:id w:val="-507678076"/>
          <w:citation/>
        </w:sdtPr>
        <w:sdtContent>
          <w:r>
            <w:rPr>
              <w:sz w:val="24"/>
            </w:rPr>
            <w:fldChar w:fldCharType="begin"/>
          </w:r>
          <w:r>
            <w:rPr>
              <w:sz w:val="24"/>
            </w:rPr>
            <w:instrText xml:space="preserve"> CITATION Wan22 \l 2057 </w:instrText>
          </w:r>
          <w:r>
            <w:rPr>
              <w:sz w:val="24"/>
            </w:rPr>
            <w:fldChar w:fldCharType="separate"/>
          </w:r>
          <w:r w:rsidR="007B121F">
            <w:rPr>
              <w:noProof/>
              <w:sz w:val="24"/>
            </w:rPr>
            <w:t xml:space="preserve"> </w:t>
          </w:r>
          <w:r w:rsidR="007B121F" w:rsidRPr="007B121F">
            <w:rPr>
              <w:noProof/>
              <w:sz w:val="24"/>
            </w:rPr>
            <w:t>(Wang, et al., 2022)</w:t>
          </w:r>
          <w:r>
            <w:rPr>
              <w:sz w:val="24"/>
            </w:rPr>
            <w:fldChar w:fldCharType="end"/>
          </w:r>
        </w:sdtContent>
      </w:sdt>
      <w:r w:rsidRPr="001C71DF">
        <w:rPr>
          <w:sz w:val="24"/>
        </w:rPr>
        <w:t>. Another significant advantage is their ability to be controlled remotely. Since they operate electrically, they can be seamlessly integrated into automated systems, allowing for easier and more efficient management of machinery. Moreover, their versatility makes them suitable for a wide array of applications, from conveyor systems to robotics, thus supporting various processes in modern manufacturing industries.</w:t>
      </w:r>
    </w:p>
    <w:p w14:paraId="7DCB3593" w14:textId="44231E06" w:rsidR="00494C24" w:rsidRPr="008343BA" w:rsidRDefault="007976C9" w:rsidP="003E2186">
      <w:pPr>
        <w:pStyle w:val="Heading1"/>
        <w:spacing w:line="360" w:lineRule="auto"/>
        <w:rPr>
          <w:rFonts w:eastAsia="Times New Roman"/>
          <w:lang w:eastAsia="en-GB"/>
        </w:rPr>
      </w:pPr>
      <w:r>
        <w:rPr>
          <w:rFonts w:eastAsia="Times New Roman"/>
          <w:lang w:eastAsia="en-GB"/>
        </w:rPr>
        <w:lastRenderedPageBreak/>
        <w:t xml:space="preserve">1.5 </w:t>
      </w:r>
      <w:r w:rsidR="00494C24" w:rsidRPr="008343BA">
        <w:rPr>
          <w:rFonts w:eastAsia="Times New Roman"/>
          <w:lang w:eastAsia="en-GB"/>
        </w:rPr>
        <w:t>Conclusion</w:t>
      </w:r>
      <w:bookmarkEnd w:id="16"/>
    </w:p>
    <w:p w14:paraId="3DB58FC2" w14:textId="77777777" w:rsidR="001C71DF" w:rsidRPr="001C71DF" w:rsidRDefault="001C71DF" w:rsidP="003E2186">
      <w:pPr>
        <w:spacing w:line="360" w:lineRule="auto"/>
        <w:jc w:val="both"/>
        <w:rPr>
          <w:rFonts w:eastAsia="Times New Roman"/>
          <w:sz w:val="24"/>
          <w:lang w:eastAsia="en-GB"/>
        </w:rPr>
      </w:pPr>
      <w:r w:rsidRPr="001C71DF">
        <w:rPr>
          <w:rFonts w:eastAsia="Times New Roman"/>
          <w:sz w:val="24"/>
          <w:lang w:eastAsia="en-GB"/>
        </w:rPr>
        <w:t>Over the last century, centrifugal clutches have played a crucial role in small motor equipment, offering an automatic and cost-effective solution for engaging and disengaging power. Developed to simplify machinery operation, they rely on centrifugal force to engage the drive as engine speed increases. This made them ideal for applications like lawnmowers, go-karts, and chainsaws, where simplicity and reliability were essential. By the mid-20th century, they became widely used due to their ability to automatically adjust power transmission without manual input.</w:t>
      </w:r>
    </w:p>
    <w:p w14:paraId="7958EB00" w14:textId="77777777" w:rsidR="001C71DF" w:rsidRPr="001C71DF" w:rsidRDefault="001C71DF" w:rsidP="001C71DF">
      <w:pPr>
        <w:spacing w:line="360" w:lineRule="auto"/>
        <w:jc w:val="both"/>
        <w:rPr>
          <w:rFonts w:eastAsia="Times New Roman"/>
          <w:sz w:val="24"/>
          <w:lang w:eastAsia="en-GB"/>
        </w:rPr>
      </w:pPr>
      <w:r w:rsidRPr="001C71DF">
        <w:rPr>
          <w:rFonts w:eastAsia="Times New Roman"/>
          <w:sz w:val="24"/>
          <w:lang w:eastAsia="en-GB"/>
        </w:rPr>
        <w:t xml:space="preserve">Despite advancements in materials like high-friction composites and reinforced steels, centrifugal clutches are primarily suited to applications where simplicity and </w:t>
      </w:r>
      <w:r w:rsidRPr="001C71DF">
        <w:rPr>
          <w:rFonts w:eastAsia="Times New Roman"/>
          <w:sz w:val="24"/>
          <w:lang w:eastAsia="en-GB"/>
        </w:rPr>
        <w:t>durability matter more than precision. However, the emergence of electromagnetic clutches has introduced a new level of control, crucial for modern automated systems. These clutches use electrical actuation for rapid engagement and disengagement, making them indispensable in industries requiring precision, such as automated manufacturing and robotics.</w:t>
      </w:r>
    </w:p>
    <w:p w14:paraId="633C63EC" w14:textId="77777777" w:rsidR="001C71DF" w:rsidRPr="001C71DF" w:rsidRDefault="001C71DF" w:rsidP="001C71DF">
      <w:pPr>
        <w:spacing w:line="360" w:lineRule="auto"/>
        <w:jc w:val="both"/>
        <w:rPr>
          <w:rFonts w:eastAsia="Times New Roman"/>
          <w:sz w:val="24"/>
          <w:lang w:eastAsia="en-GB"/>
        </w:rPr>
      </w:pPr>
      <w:r w:rsidRPr="001C71DF">
        <w:rPr>
          <w:rFonts w:eastAsia="Times New Roman"/>
          <w:sz w:val="24"/>
          <w:lang w:eastAsia="en-GB"/>
        </w:rPr>
        <w:t>As automation technologies advance, electromagnetic clutches are increasingly favoured for their quick response and precise control. Yet, centrifugal clutches remain valuable for specific uses where their straightforward, low-maintenance design still excels, reflecting their enduring role in both traditional and modern applications.</w:t>
      </w:r>
    </w:p>
    <w:p w14:paraId="3DDE8220" w14:textId="77777777" w:rsidR="005F7B50" w:rsidRDefault="005F7B50" w:rsidP="00494C24">
      <w:pPr>
        <w:spacing w:before="100" w:beforeAutospacing="1" w:after="100" w:afterAutospacing="1" w:line="360" w:lineRule="auto"/>
        <w:rPr>
          <w:rFonts w:eastAsia="Times New Roman" w:cstheme="minorHAnsi"/>
          <w:sz w:val="24"/>
          <w:szCs w:val="24"/>
          <w:lang w:eastAsia="en-GB"/>
        </w:rPr>
        <w:sectPr w:rsidR="005F7B50" w:rsidSect="005F7B50">
          <w:footerReference w:type="default" r:id="rId13"/>
          <w:pgSz w:w="11906" w:h="16838"/>
          <w:pgMar w:top="1440" w:right="1440" w:bottom="1440" w:left="1440" w:header="708" w:footer="708" w:gutter="0"/>
          <w:pgNumType w:start="1"/>
          <w:cols w:num="2" w:space="708"/>
          <w:docGrid w:linePitch="360"/>
        </w:sectPr>
      </w:pPr>
    </w:p>
    <w:p w14:paraId="0024ED98" w14:textId="1542C725" w:rsidR="00494C24" w:rsidRPr="008343BA" w:rsidRDefault="00494C24" w:rsidP="00494C24">
      <w:pPr>
        <w:spacing w:before="100" w:beforeAutospacing="1" w:after="100" w:afterAutospacing="1" w:line="360" w:lineRule="auto"/>
        <w:rPr>
          <w:rFonts w:eastAsia="Times New Roman" w:cstheme="minorHAnsi"/>
          <w:sz w:val="24"/>
          <w:szCs w:val="24"/>
          <w:lang w:eastAsia="en-GB"/>
        </w:rPr>
      </w:pPr>
    </w:p>
    <w:p w14:paraId="23BB8C0E" w14:textId="77777777" w:rsidR="00494C24" w:rsidRDefault="00494C24" w:rsidP="00494C24">
      <w:pPr>
        <w:rPr>
          <w:rFonts w:cstheme="minorHAnsi"/>
          <w:sz w:val="96"/>
        </w:rPr>
      </w:pPr>
      <w:r>
        <w:rPr>
          <w:rFonts w:cstheme="minorHAnsi"/>
          <w:sz w:val="96"/>
        </w:rPr>
        <w:br w:type="page"/>
      </w:r>
    </w:p>
    <w:p w14:paraId="6CF8B287" w14:textId="77777777" w:rsidR="00494C24" w:rsidRDefault="00494C24" w:rsidP="00494C24">
      <w:pPr>
        <w:jc w:val="center"/>
        <w:rPr>
          <w:rFonts w:cstheme="minorHAnsi"/>
          <w:sz w:val="96"/>
        </w:rPr>
        <w:sectPr w:rsidR="00494C24" w:rsidSect="005F7B50">
          <w:type w:val="continuous"/>
          <w:pgSz w:w="11906" w:h="16838"/>
          <w:pgMar w:top="1440" w:right="1440" w:bottom="1440" w:left="1440" w:header="708" w:footer="708" w:gutter="0"/>
          <w:pgNumType w:start="1"/>
          <w:cols w:space="708"/>
          <w:docGrid w:linePitch="360"/>
        </w:sectPr>
      </w:pPr>
    </w:p>
    <w:p w14:paraId="1BE5CB2C" w14:textId="2A83A283" w:rsidR="00494C24" w:rsidRDefault="007976C9" w:rsidP="005117C5">
      <w:pPr>
        <w:pStyle w:val="Heading1"/>
        <w:spacing w:line="360" w:lineRule="auto"/>
      </w:pPr>
      <w:r>
        <w:lastRenderedPageBreak/>
        <w:t xml:space="preserve">2.0 </w:t>
      </w:r>
      <w:r w:rsidR="00494C24">
        <w:t xml:space="preserve">Task 2 </w:t>
      </w:r>
    </w:p>
    <w:p w14:paraId="4ACFB090" w14:textId="1CB557EF" w:rsidR="00B96896" w:rsidRDefault="00B96896" w:rsidP="00B96896">
      <w:r w:rsidRPr="00B96896">
        <w:drawing>
          <wp:inline distT="0" distB="0" distL="0" distR="0" wp14:anchorId="637A641B" wp14:editId="695F5179">
            <wp:extent cx="5731510" cy="31464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46425"/>
                    </a:xfrm>
                    <a:prstGeom prst="rect">
                      <a:avLst/>
                    </a:prstGeom>
                  </pic:spPr>
                </pic:pic>
              </a:graphicData>
            </a:graphic>
          </wp:inline>
        </w:drawing>
      </w:r>
      <w:r w:rsidRPr="00B96896">
        <w:t xml:space="preserve"> </w:t>
      </w:r>
    </w:p>
    <w:p w14:paraId="73FB3A92" w14:textId="6878C400" w:rsidR="00B96896" w:rsidRPr="00B96896" w:rsidRDefault="00B96896" w:rsidP="00B96896">
      <w:pPr>
        <w:pStyle w:val="Caption"/>
      </w:pPr>
      <w:bookmarkStart w:id="17" w:name="_Toc182137947"/>
      <w:r>
        <w:t xml:space="preserve">Figure </w:t>
      </w:r>
      <w:fldSimple w:instr=" SEQ Figure \* ARABIC ">
        <w:r w:rsidR="00665C4A">
          <w:rPr>
            <w:noProof/>
          </w:rPr>
          <w:t>3</w:t>
        </w:r>
      </w:fldSimple>
      <w:r>
        <w:t xml:space="preserve"> Task 2 Brief</w:t>
      </w:r>
      <w:bookmarkEnd w:id="17"/>
    </w:p>
    <w:p w14:paraId="35770A82" w14:textId="2EB0AC53" w:rsidR="007976C9" w:rsidRDefault="00B96896" w:rsidP="005117C5">
      <w:pPr>
        <w:pStyle w:val="Heading2"/>
        <w:spacing w:line="360" w:lineRule="auto"/>
      </w:pPr>
      <w:r w:rsidRPr="00B96896">
        <w:rPr>
          <w:rFonts w:asciiTheme="minorHAnsi" w:eastAsiaTheme="minorEastAsia" w:hAnsiTheme="minorHAnsi" w:cstheme="minorBidi"/>
          <w:color w:val="auto"/>
          <w:sz w:val="24"/>
          <w:szCs w:val="22"/>
        </w:rPr>
        <w:t xml:space="preserve"> </w:t>
      </w:r>
      <w:r w:rsidR="007976C9">
        <w:t xml:space="preserve">2.1 Diameter of The Outer Drum </w:t>
      </w:r>
    </w:p>
    <w:p w14:paraId="4C4F47DA" w14:textId="143E4F5B" w:rsidR="001C7F00" w:rsidRPr="007976C9" w:rsidRDefault="001C7F00" w:rsidP="005117C5">
      <w:pPr>
        <w:spacing w:line="360" w:lineRule="auto"/>
        <w:jc w:val="both"/>
        <w:rPr>
          <w:sz w:val="24"/>
        </w:rPr>
      </w:pPr>
      <w:r w:rsidRPr="007976C9">
        <w:rPr>
          <w:sz w:val="24"/>
        </w:rPr>
        <w:t xml:space="preserve">Taking the given </w:t>
      </w:r>
      <w:r w:rsidR="007976C9" w:rsidRPr="007976C9">
        <w:rPr>
          <w:sz w:val="24"/>
        </w:rPr>
        <w:t>information,</w:t>
      </w:r>
      <w:r w:rsidRPr="007976C9">
        <w:rPr>
          <w:sz w:val="24"/>
        </w:rPr>
        <w:t xml:space="preserve"> </w:t>
      </w:r>
      <w:r w:rsidR="007976C9">
        <w:rPr>
          <w:sz w:val="24"/>
        </w:rPr>
        <w:t xml:space="preserve">the outer drum diameter can be equated to: </w:t>
      </w:r>
    </w:p>
    <w:p w14:paraId="1FA83A85" w14:textId="6EBA95C9" w:rsidR="0033667F" w:rsidRPr="008C637D" w:rsidRDefault="00F0103F" w:rsidP="0033667F">
      <m:oMathPara>
        <m:oMath>
          <m:d>
            <m:dPr>
              <m:ctrlPr>
                <w:rPr>
                  <w:rFonts w:ascii="Cambria Math" w:hAnsi="Cambria Math"/>
                  <w:i/>
                </w:rPr>
              </m:ctrlPr>
            </m:dPr>
            <m:e>
              <m:r>
                <w:rPr>
                  <w:rFonts w:ascii="Cambria Math" w:hAnsi="Cambria Math"/>
                </w:rPr>
                <m:t>95+9+4</m:t>
              </m:r>
            </m:e>
          </m:d>
          <m:r>
            <w:rPr>
              <w:rFonts w:ascii="Cambria Math" w:hAnsi="Cambria Math"/>
            </w:rPr>
            <m:t>×2=216</m:t>
          </m:r>
        </m:oMath>
      </m:oMathPara>
    </w:p>
    <w:p w14:paraId="07113D9A" w14:textId="714922B1" w:rsidR="008C637D" w:rsidRDefault="008C637D" w:rsidP="008C637D">
      <w:pPr>
        <w:pStyle w:val="Caption"/>
        <w:jc w:val="center"/>
      </w:pPr>
      <w:bookmarkStart w:id="18" w:name="_Toc182137953"/>
      <w:r>
        <w:t xml:space="preserve">Equation </w:t>
      </w:r>
      <w:fldSimple w:instr=" SEQ Equation \* ARABIC ">
        <w:r w:rsidR="00256FAB">
          <w:rPr>
            <w:noProof/>
          </w:rPr>
          <w:t>1</w:t>
        </w:r>
      </w:fldSimple>
      <w:r>
        <w:t xml:space="preserve"> Outer Drum Diameter</w:t>
      </w:r>
      <w:bookmarkEnd w:id="18"/>
    </w:p>
    <w:p w14:paraId="260CAC68" w14:textId="0160D2DC" w:rsidR="007976C9" w:rsidRDefault="007976C9" w:rsidP="005117C5">
      <w:pPr>
        <w:pStyle w:val="Heading2"/>
        <w:spacing w:line="360" w:lineRule="auto"/>
        <w:rPr>
          <w:rFonts w:eastAsia="Times New Roman"/>
          <w:lang w:eastAsia="en-GB"/>
        </w:rPr>
      </w:pPr>
      <w:r>
        <w:rPr>
          <w:rFonts w:eastAsia="Times New Roman"/>
          <w:lang w:eastAsia="en-GB"/>
        </w:rPr>
        <w:t>2.2 Calculating the Engagement Speed</w:t>
      </w:r>
      <w:r w:rsidR="00B96896">
        <w:rPr>
          <w:rFonts w:eastAsia="Times New Roman"/>
          <w:lang w:eastAsia="en-GB"/>
        </w:rPr>
        <w:t xml:space="preserve"> in RPM</w:t>
      </w:r>
      <w:r>
        <w:rPr>
          <w:rFonts w:eastAsia="Times New Roman"/>
          <w:lang w:eastAsia="en-GB"/>
        </w:rPr>
        <w:t xml:space="preserve"> </w:t>
      </w:r>
    </w:p>
    <w:p w14:paraId="2520B4D4" w14:textId="77777777" w:rsidR="003A306C" w:rsidRPr="00AD56B5" w:rsidRDefault="003A306C" w:rsidP="005117C5">
      <w:pPr>
        <w:spacing w:line="360" w:lineRule="auto"/>
        <w:jc w:val="both"/>
        <w:rPr>
          <w:rFonts w:cstheme="minorHAnsi"/>
          <w:sz w:val="24"/>
        </w:rPr>
      </w:pPr>
      <w:bookmarkStart w:id="19" w:name="_Hlk181695908"/>
      <w:r w:rsidRPr="00AD56B5">
        <w:rPr>
          <w:rFonts w:cstheme="minorHAnsi"/>
          <w:sz w:val="24"/>
        </w:rPr>
        <w:t xml:space="preserve">The engagement speed is the speed at which the centrifugal force on the clutch shoes overcomes the spring force and causes the shoes to expand outward to engage the drum. </w:t>
      </w:r>
      <w:bookmarkEnd w:id="19"/>
      <w:r w:rsidRPr="00AD56B5">
        <w:rPr>
          <w:rFonts w:cstheme="minorHAnsi"/>
          <w:sz w:val="24"/>
        </w:rPr>
        <w:t>The formula is generally given by:</w:t>
      </w:r>
    </w:p>
    <w:p w14:paraId="0683E214" w14:textId="2830CC87" w:rsidR="0068176A" w:rsidRPr="003A306C" w:rsidRDefault="003A306C" w:rsidP="003A306C">
      <w:pPr>
        <w:jc w:val="center"/>
      </w:pPr>
      <m:oMathPara>
        <m:oMath>
          <m:r>
            <w:rPr>
              <w:rFonts w:ascii="Cambria Math" w:hAnsi="Cambria Math"/>
            </w:rPr>
            <m:t xml:space="preserve">Centrifugal Force </m:t>
          </m:r>
          <m:d>
            <m:dPr>
              <m:ctrlPr>
                <w:rPr>
                  <w:rFonts w:ascii="Cambria Math" w:hAnsi="Cambria Math"/>
                  <w:i/>
                </w:rPr>
              </m:ctrlPr>
            </m:dPr>
            <m:e>
              <m:sSub>
                <m:sSubPr>
                  <m:ctrlPr>
                    <w:rPr>
                      <w:rFonts w:ascii="Cambria Math" w:hAnsi="Cambria Math"/>
                      <w:i/>
                    </w:rPr>
                  </m:ctrlPr>
                </m:sSubPr>
                <m:e>
                  <m:r>
                    <w:rPr>
                      <w:rFonts w:ascii="Cambria Math" w:hAnsi="Cambria Math"/>
                    </w:rPr>
                    <m:t>F</m:t>
                  </m:r>
                </m:e>
                <m:sub>
                  <m:r>
                    <w:rPr>
                      <w:rFonts w:ascii="Cambria Math" w:hAnsi="Cambria Math"/>
                    </w:rPr>
                    <m:t>c</m:t>
                  </m:r>
                </m:sub>
              </m:sSub>
            </m:e>
          </m:d>
          <m:r>
            <w:rPr>
              <w:rFonts w:ascii="Cambria Math" w:hAnsi="Cambria Math"/>
            </w:rPr>
            <m:t>=m×</m:t>
          </m:r>
          <m:sSub>
            <m:sSubPr>
              <m:ctrlPr>
                <w:rPr>
                  <w:rFonts w:ascii="Cambria Math" w:hAnsi="Cambria Math"/>
                  <w:i/>
                </w:rPr>
              </m:ctrlPr>
            </m:sSubPr>
            <m:e>
              <m:r>
                <w:rPr>
                  <w:rFonts w:ascii="Cambria Math" w:hAnsi="Cambria Math"/>
                </w:rPr>
                <m:t>r</m:t>
              </m:r>
            </m:e>
            <m:sub>
              <m:r>
                <w:rPr>
                  <w:rFonts w:ascii="Cambria Math" w:hAnsi="Cambria Math"/>
                </w:rPr>
                <m:t>engagement</m:t>
              </m:r>
            </m:sub>
          </m:sSub>
          <m:r>
            <w:rPr>
              <w:rFonts w:ascii="Cambria Math" w:hAnsi="Cambria Math"/>
            </w:rPr>
            <m:t>×</m:t>
          </m:r>
          <m:sSup>
            <m:sSupPr>
              <m:ctrlPr>
                <w:rPr>
                  <w:rFonts w:ascii="Cambria Math" w:hAnsi="Cambria Math"/>
                  <w:i/>
                </w:rPr>
              </m:ctrlPr>
            </m:sSupPr>
            <m:e>
              <m:r>
                <w:rPr>
                  <w:rFonts w:ascii="Cambria Math" w:hAnsi="Cambria Math"/>
                </w:rPr>
                <m:t>ω</m:t>
              </m:r>
            </m:e>
            <m:sup>
              <m:r>
                <w:rPr>
                  <w:rFonts w:ascii="Cambria Math" w:hAnsi="Cambria Math"/>
                </w:rPr>
                <m:t>2</m:t>
              </m:r>
            </m:sup>
          </m:sSup>
        </m:oMath>
      </m:oMathPara>
    </w:p>
    <w:p w14:paraId="70EEC6B6" w14:textId="1CC83E2B" w:rsidR="003A306C" w:rsidRPr="006152F9" w:rsidRDefault="003A306C" w:rsidP="006152F9">
      <w:pPr>
        <w:pStyle w:val="Caption"/>
        <w:spacing w:line="360" w:lineRule="auto"/>
        <w:jc w:val="center"/>
        <w:rPr>
          <w:sz w:val="24"/>
          <w:szCs w:val="24"/>
        </w:rPr>
      </w:pPr>
      <w:bookmarkStart w:id="20" w:name="_Toc182137954"/>
      <w:r w:rsidRPr="006152F9">
        <w:rPr>
          <w:sz w:val="24"/>
          <w:szCs w:val="24"/>
        </w:rPr>
        <w:t xml:space="preserve">Equation </w:t>
      </w:r>
      <w:r w:rsidR="00AA1BE0" w:rsidRPr="006152F9">
        <w:rPr>
          <w:sz w:val="24"/>
          <w:szCs w:val="24"/>
        </w:rPr>
        <w:fldChar w:fldCharType="begin"/>
      </w:r>
      <w:r w:rsidR="00AA1BE0" w:rsidRPr="006152F9">
        <w:rPr>
          <w:sz w:val="24"/>
          <w:szCs w:val="24"/>
        </w:rPr>
        <w:instrText xml:space="preserve"> SEQ Equation \* ARABIC </w:instrText>
      </w:r>
      <w:r w:rsidR="00AA1BE0" w:rsidRPr="006152F9">
        <w:rPr>
          <w:sz w:val="24"/>
          <w:szCs w:val="24"/>
        </w:rPr>
        <w:fldChar w:fldCharType="separate"/>
      </w:r>
      <w:r w:rsidR="00256FAB">
        <w:rPr>
          <w:noProof/>
          <w:sz w:val="24"/>
          <w:szCs w:val="24"/>
        </w:rPr>
        <w:t>2</w:t>
      </w:r>
      <w:r w:rsidR="00AA1BE0" w:rsidRPr="006152F9">
        <w:rPr>
          <w:noProof/>
          <w:sz w:val="24"/>
          <w:szCs w:val="24"/>
        </w:rPr>
        <w:fldChar w:fldCharType="end"/>
      </w:r>
      <w:r w:rsidRPr="006152F9">
        <w:rPr>
          <w:sz w:val="24"/>
          <w:szCs w:val="24"/>
        </w:rPr>
        <w:t xml:space="preserve"> Centrifugal Force</w:t>
      </w:r>
      <w:bookmarkEnd w:id="20"/>
    </w:p>
    <w:p w14:paraId="32AF83CA" w14:textId="77777777" w:rsidR="003A306C" w:rsidRPr="006152F9" w:rsidRDefault="003A306C" w:rsidP="007976C9">
      <w:pPr>
        <w:spacing w:line="360" w:lineRule="auto"/>
        <w:jc w:val="both"/>
        <w:rPr>
          <w:rFonts w:eastAsia="Times New Roman" w:cstheme="minorHAnsi"/>
          <w:sz w:val="24"/>
          <w:szCs w:val="24"/>
          <w:lang w:eastAsia="en-GB"/>
        </w:rPr>
      </w:pPr>
      <w:r w:rsidRPr="006152F9">
        <w:rPr>
          <w:rFonts w:eastAsia="Times New Roman" w:cstheme="minorHAnsi"/>
          <w:sz w:val="24"/>
          <w:szCs w:val="24"/>
          <w:lang w:eastAsia="en-GB"/>
        </w:rPr>
        <w:t>where:</w:t>
      </w:r>
    </w:p>
    <w:p w14:paraId="125F9807" w14:textId="6F3BB844" w:rsidR="003A306C" w:rsidRPr="006152F9" w:rsidRDefault="003A306C" w:rsidP="007976C9">
      <w:pPr>
        <w:spacing w:line="360" w:lineRule="auto"/>
        <w:jc w:val="both"/>
        <w:rPr>
          <w:rFonts w:eastAsia="Times New Roman" w:cstheme="minorHAnsi"/>
          <w:sz w:val="24"/>
          <w:szCs w:val="24"/>
          <w:lang w:eastAsia="en-GB"/>
        </w:rPr>
      </w:pPr>
      <w:r w:rsidRPr="006152F9">
        <w:rPr>
          <w:rFonts w:eastAsia="Times New Roman" w:cstheme="minorHAnsi"/>
          <w:sz w:val="24"/>
          <w:szCs w:val="24"/>
          <w:lang w:eastAsia="en-GB"/>
        </w:rPr>
        <w:t>m = mass of each shoe,</w:t>
      </w:r>
    </w:p>
    <w:p w14:paraId="78580E7E" w14:textId="6465ACBC" w:rsidR="003A306C" w:rsidRPr="006152F9" w:rsidRDefault="003A306C" w:rsidP="007976C9">
      <w:pPr>
        <w:spacing w:line="360" w:lineRule="auto"/>
        <w:jc w:val="both"/>
        <w:rPr>
          <w:rFonts w:eastAsia="Times New Roman" w:cstheme="minorHAnsi"/>
          <w:sz w:val="24"/>
          <w:szCs w:val="24"/>
          <w:lang w:eastAsia="en-GB"/>
        </w:rPr>
      </w:pPr>
      <w:proofErr w:type="spellStart"/>
      <w:r w:rsidRPr="006152F9">
        <w:rPr>
          <w:rFonts w:eastAsia="Times New Roman" w:cstheme="minorHAnsi"/>
          <w:sz w:val="24"/>
          <w:szCs w:val="24"/>
          <w:lang w:eastAsia="en-GB"/>
        </w:rPr>
        <w:t>r</w:t>
      </w:r>
      <w:r w:rsidR="00051072" w:rsidRPr="006152F9">
        <w:rPr>
          <w:rFonts w:eastAsia="Times New Roman" w:cstheme="minorHAnsi"/>
          <w:sz w:val="24"/>
          <w:szCs w:val="24"/>
          <w:vertAlign w:val="subscript"/>
          <w:lang w:eastAsia="en-GB"/>
        </w:rPr>
        <w:t>engagment</w:t>
      </w:r>
      <w:proofErr w:type="spellEnd"/>
      <w:r w:rsidRPr="006152F9">
        <w:rPr>
          <w:rFonts w:eastAsia="Times New Roman" w:cstheme="minorHAnsi"/>
          <w:sz w:val="24"/>
          <w:szCs w:val="24"/>
          <w:lang w:eastAsia="en-GB"/>
        </w:rPr>
        <w:t xml:space="preserve"> = radius</w:t>
      </w:r>
      <w:r w:rsidR="00051072" w:rsidRPr="006152F9">
        <w:rPr>
          <w:rFonts w:eastAsia="Times New Roman" w:cstheme="minorHAnsi"/>
          <w:sz w:val="24"/>
          <w:szCs w:val="24"/>
          <w:lang w:eastAsia="en-GB"/>
        </w:rPr>
        <w:t xml:space="preserve"> from inside the drum </w:t>
      </w:r>
      <w:r w:rsidRPr="006152F9">
        <w:rPr>
          <w:rFonts w:eastAsia="Times New Roman" w:cstheme="minorHAnsi"/>
          <w:sz w:val="24"/>
          <w:szCs w:val="24"/>
          <w:lang w:eastAsia="en-GB"/>
        </w:rPr>
        <w:t>to the centre of mass of each shoe</w:t>
      </w:r>
    </w:p>
    <w:p w14:paraId="653102B0" w14:textId="7C1ED313" w:rsidR="003A306C" w:rsidRPr="006152F9" w:rsidRDefault="003A306C" w:rsidP="007976C9">
      <w:pPr>
        <w:spacing w:line="360" w:lineRule="auto"/>
        <w:jc w:val="both"/>
        <w:rPr>
          <w:rFonts w:eastAsia="Times New Roman" w:cstheme="minorHAnsi"/>
          <w:sz w:val="24"/>
          <w:szCs w:val="24"/>
          <w:lang w:eastAsia="en-GB"/>
        </w:rPr>
      </w:pPr>
      <w:r w:rsidRPr="006152F9">
        <w:rPr>
          <w:rFonts w:eastAsia="Times New Roman" w:cstheme="minorHAnsi"/>
          <w:sz w:val="24"/>
          <w:szCs w:val="24"/>
          <w:lang w:eastAsia="en-GB"/>
        </w:rPr>
        <w:t xml:space="preserve">ω = angular </w:t>
      </w:r>
      <w:r w:rsidR="00051072" w:rsidRPr="006152F9">
        <w:rPr>
          <w:rFonts w:eastAsia="Times New Roman" w:cstheme="minorHAnsi"/>
          <w:sz w:val="24"/>
          <w:szCs w:val="24"/>
          <w:lang w:eastAsia="en-GB"/>
        </w:rPr>
        <w:t>velocity</w:t>
      </w:r>
      <w:r w:rsidRPr="006152F9">
        <w:rPr>
          <w:rFonts w:eastAsia="Times New Roman" w:cstheme="minorHAnsi"/>
          <w:sz w:val="24"/>
          <w:szCs w:val="24"/>
          <w:lang w:eastAsia="en-GB"/>
        </w:rPr>
        <w:t xml:space="preserve"> in radians per second.</w:t>
      </w:r>
    </w:p>
    <w:p w14:paraId="237EE4CB" w14:textId="63D22081" w:rsidR="003A306C" w:rsidRPr="006152F9" w:rsidRDefault="003A306C" w:rsidP="005117C5">
      <w:pPr>
        <w:spacing w:line="360" w:lineRule="auto"/>
        <w:jc w:val="both"/>
        <w:rPr>
          <w:rFonts w:cstheme="minorHAnsi"/>
          <w:sz w:val="24"/>
          <w:szCs w:val="24"/>
        </w:rPr>
      </w:pPr>
      <w:r w:rsidRPr="006152F9">
        <w:rPr>
          <w:rFonts w:cstheme="minorHAnsi"/>
          <w:sz w:val="24"/>
          <w:szCs w:val="24"/>
        </w:rPr>
        <w:lastRenderedPageBreak/>
        <w:t xml:space="preserve">The engagement speed </w:t>
      </w:r>
      <m:oMath>
        <m:sSub>
          <m:sSubPr>
            <m:ctrlPr>
              <w:rPr>
                <w:rFonts w:ascii="Cambria Math" w:hAnsi="Cambria Math" w:cstheme="minorHAnsi"/>
                <w:i/>
                <w:sz w:val="24"/>
                <w:szCs w:val="24"/>
              </w:rPr>
            </m:ctrlPr>
          </m:sSubPr>
          <m:e>
            <m:r>
              <w:rPr>
                <w:rFonts w:ascii="Cambria Math" w:hAnsi="Cambria Math" w:cstheme="minorHAnsi"/>
                <w:sz w:val="24"/>
                <w:szCs w:val="24"/>
              </w:rPr>
              <m:t>ω</m:t>
            </m:r>
          </m:e>
          <m:sub>
            <m:r>
              <w:rPr>
                <w:rFonts w:ascii="Cambria Math" w:hAnsi="Cambria Math" w:cstheme="minorHAnsi"/>
                <w:sz w:val="24"/>
                <w:szCs w:val="24"/>
              </w:rPr>
              <m:t>e</m:t>
            </m:r>
          </m:sub>
        </m:sSub>
      </m:oMath>
      <w:r w:rsidRPr="006152F9">
        <w:rPr>
          <w:rFonts w:cstheme="minorHAnsi"/>
          <w:sz w:val="24"/>
          <w:szCs w:val="24"/>
        </w:rPr>
        <w:t xml:space="preserve"> is calculated when the centrifugal force equals the spring force. </w:t>
      </w:r>
      <w:r w:rsidR="007976C9">
        <w:rPr>
          <w:rFonts w:cstheme="minorHAnsi"/>
          <w:sz w:val="24"/>
          <w:szCs w:val="24"/>
        </w:rPr>
        <w:t>Which</w:t>
      </w:r>
      <w:r w:rsidRPr="006152F9">
        <w:rPr>
          <w:rFonts w:cstheme="minorHAnsi"/>
          <w:sz w:val="24"/>
          <w:szCs w:val="24"/>
        </w:rPr>
        <w:t xml:space="preserve"> can then </w:t>
      </w:r>
      <w:r w:rsidR="007976C9">
        <w:rPr>
          <w:rFonts w:cstheme="minorHAnsi"/>
          <w:sz w:val="24"/>
          <w:szCs w:val="24"/>
        </w:rPr>
        <w:t xml:space="preserve">be </w:t>
      </w:r>
      <w:r w:rsidRPr="006152F9">
        <w:rPr>
          <w:rFonts w:cstheme="minorHAnsi"/>
          <w:sz w:val="24"/>
          <w:szCs w:val="24"/>
        </w:rPr>
        <w:t>convert</w:t>
      </w:r>
      <w:r w:rsidR="007976C9">
        <w:rPr>
          <w:rFonts w:cstheme="minorHAnsi"/>
          <w:sz w:val="24"/>
          <w:szCs w:val="24"/>
        </w:rPr>
        <w:t>ed from</w:t>
      </w:r>
      <w:r w:rsidRPr="006152F9">
        <w:rPr>
          <w:rFonts w:cstheme="minorHAnsi"/>
          <w:sz w:val="24"/>
          <w:szCs w:val="24"/>
        </w:rPr>
        <w:t xml:space="preserve"> </w:t>
      </w:r>
      <m:oMath>
        <m:sSub>
          <m:sSubPr>
            <m:ctrlPr>
              <w:rPr>
                <w:rFonts w:ascii="Cambria Math" w:hAnsi="Cambria Math" w:cstheme="minorHAnsi"/>
                <w:i/>
                <w:sz w:val="24"/>
                <w:szCs w:val="24"/>
              </w:rPr>
            </m:ctrlPr>
          </m:sSubPr>
          <m:e>
            <m:r>
              <w:rPr>
                <w:rFonts w:ascii="Cambria Math" w:hAnsi="Cambria Math" w:cstheme="minorHAnsi"/>
                <w:sz w:val="24"/>
                <w:szCs w:val="24"/>
              </w:rPr>
              <m:t>ω</m:t>
            </m:r>
          </m:e>
          <m:sub>
            <m:r>
              <w:rPr>
                <w:rFonts w:ascii="Cambria Math" w:hAnsi="Cambria Math" w:cstheme="minorHAnsi"/>
                <w:sz w:val="24"/>
                <w:szCs w:val="24"/>
              </w:rPr>
              <m:t>e</m:t>
            </m:r>
          </m:sub>
        </m:sSub>
      </m:oMath>
      <w:r w:rsidRPr="006152F9">
        <w:rPr>
          <w:rStyle w:val="vlist-s"/>
          <w:rFonts w:cstheme="minorHAnsi"/>
          <w:sz w:val="24"/>
          <w:szCs w:val="24"/>
        </w:rPr>
        <w:t>​</w:t>
      </w:r>
      <w:r w:rsidRPr="006152F9">
        <w:rPr>
          <w:rFonts w:cstheme="minorHAnsi"/>
          <w:sz w:val="24"/>
          <w:szCs w:val="24"/>
        </w:rPr>
        <w:t xml:space="preserve"> to RPM.</w:t>
      </w:r>
    </w:p>
    <w:p w14:paraId="4B8A1DE6" w14:textId="534AE8A5" w:rsidR="00051072" w:rsidRPr="006152F9" w:rsidRDefault="00051072" w:rsidP="005117C5">
      <w:pPr>
        <w:spacing w:line="360" w:lineRule="auto"/>
        <w:jc w:val="both"/>
        <w:rPr>
          <w:rFonts w:cstheme="minorHAnsi"/>
          <w:sz w:val="24"/>
          <w:szCs w:val="24"/>
        </w:rPr>
      </w:pPr>
      <w:r w:rsidRPr="006152F9">
        <w:rPr>
          <w:rFonts w:cstheme="minorHAnsi"/>
          <w:sz w:val="24"/>
          <w:szCs w:val="24"/>
        </w:rPr>
        <w:t>Spring Force (</w:t>
      </w:r>
      <m:oMath>
        <m:sSub>
          <m:sSubPr>
            <m:ctrlPr>
              <w:rPr>
                <w:rFonts w:ascii="Cambria Math" w:hAnsi="Cambria Math" w:cstheme="minorHAnsi"/>
                <w:i/>
                <w:sz w:val="24"/>
                <w:szCs w:val="24"/>
              </w:rPr>
            </m:ctrlPr>
          </m:sSubPr>
          <m:e>
            <m:r>
              <w:rPr>
                <w:rFonts w:ascii="Cambria Math" w:hAnsi="Cambria Math" w:cstheme="minorHAnsi"/>
                <w:sz w:val="24"/>
                <w:szCs w:val="24"/>
              </w:rPr>
              <m:t>F</m:t>
            </m:r>
          </m:e>
          <m:sub>
            <m:r>
              <w:rPr>
                <w:rFonts w:ascii="Cambria Math" w:hAnsi="Cambria Math" w:cstheme="minorHAnsi"/>
                <w:sz w:val="24"/>
                <w:szCs w:val="24"/>
              </w:rPr>
              <m:t>s</m:t>
            </m:r>
          </m:sub>
        </m:sSub>
      </m:oMath>
      <w:r w:rsidRPr="006152F9">
        <w:rPr>
          <w:rFonts w:cstheme="minorHAnsi"/>
          <w:sz w:val="24"/>
          <w:szCs w:val="24"/>
        </w:rPr>
        <w:t>) is given by Hooke’s Law</w:t>
      </w:r>
      <w:r w:rsidR="005117C5">
        <w:rPr>
          <w:rFonts w:cstheme="minorHAnsi"/>
          <w:sz w:val="24"/>
          <w:szCs w:val="24"/>
        </w:rPr>
        <w:t xml:space="preserve"> </w:t>
      </w:r>
      <w:sdt>
        <w:sdtPr>
          <w:rPr>
            <w:rFonts w:cstheme="minorHAnsi"/>
            <w:sz w:val="24"/>
            <w:szCs w:val="24"/>
          </w:rPr>
          <w:id w:val="1005557753"/>
          <w:citation/>
        </w:sdtPr>
        <w:sdtContent>
          <w:r w:rsidR="005117C5">
            <w:rPr>
              <w:rFonts w:cstheme="minorHAnsi"/>
              <w:sz w:val="24"/>
              <w:szCs w:val="24"/>
            </w:rPr>
            <w:fldChar w:fldCharType="begin"/>
          </w:r>
          <w:r w:rsidR="005117C5">
            <w:rPr>
              <w:rFonts w:cstheme="minorHAnsi"/>
              <w:sz w:val="24"/>
              <w:szCs w:val="24"/>
            </w:rPr>
            <w:instrText xml:space="preserve"> CITATION Tip19 \l 2057 </w:instrText>
          </w:r>
          <w:r w:rsidR="005117C5">
            <w:rPr>
              <w:rFonts w:cstheme="minorHAnsi"/>
              <w:sz w:val="24"/>
              <w:szCs w:val="24"/>
            </w:rPr>
            <w:fldChar w:fldCharType="separate"/>
          </w:r>
          <w:r w:rsidR="007B121F" w:rsidRPr="007B121F">
            <w:rPr>
              <w:rFonts w:cstheme="minorHAnsi"/>
              <w:noProof/>
              <w:sz w:val="24"/>
              <w:szCs w:val="24"/>
            </w:rPr>
            <w:t>(Tipler &amp; Mosca, 2019)</w:t>
          </w:r>
          <w:r w:rsidR="005117C5">
            <w:rPr>
              <w:rFonts w:cstheme="minorHAnsi"/>
              <w:sz w:val="24"/>
              <w:szCs w:val="24"/>
            </w:rPr>
            <w:fldChar w:fldCharType="end"/>
          </w:r>
        </w:sdtContent>
      </w:sdt>
      <w:r w:rsidRPr="006152F9">
        <w:rPr>
          <w:rFonts w:cstheme="minorHAnsi"/>
          <w:sz w:val="24"/>
          <w:szCs w:val="24"/>
        </w:rPr>
        <w:t xml:space="preserve"> for the displacement needed to engage. Hooke’s Law describes how elastic materials such as springs return to their original shape once the applied force is removed</w:t>
      </w:r>
      <w:r w:rsidR="005117C5">
        <w:rPr>
          <w:rFonts w:cstheme="minorHAnsi"/>
          <w:sz w:val="24"/>
          <w:szCs w:val="24"/>
        </w:rPr>
        <w:t>,</w:t>
      </w:r>
      <w:r w:rsidRPr="006152F9">
        <w:rPr>
          <w:rFonts w:cstheme="minorHAnsi"/>
          <w:sz w:val="24"/>
          <w:szCs w:val="24"/>
        </w:rPr>
        <w:t xml:space="preserve"> </w:t>
      </w:r>
      <w:r w:rsidR="00AD56B5" w:rsidRPr="006152F9">
        <w:rPr>
          <w:rFonts w:cstheme="minorHAnsi"/>
          <w:sz w:val="24"/>
          <w:szCs w:val="24"/>
        </w:rPr>
        <w:t>given that the force applied was within the elastic limit of the material. It</w:t>
      </w:r>
      <w:r w:rsidR="00B96896">
        <w:rPr>
          <w:rFonts w:cstheme="minorHAnsi"/>
          <w:sz w:val="24"/>
          <w:szCs w:val="24"/>
        </w:rPr>
        <w:t xml:space="preserve"> i</w:t>
      </w:r>
      <w:r w:rsidR="00AD56B5" w:rsidRPr="006152F9">
        <w:rPr>
          <w:rFonts w:cstheme="minorHAnsi"/>
          <w:sz w:val="24"/>
          <w:szCs w:val="24"/>
        </w:rPr>
        <w:t xml:space="preserve">s expressed by: </w:t>
      </w:r>
    </w:p>
    <w:p w14:paraId="1C4EE1C3" w14:textId="503D9AE0" w:rsidR="00AD56B5" w:rsidRPr="006152F9" w:rsidRDefault="00AD56B5" w:rsidP="006152F9">
      <w:pPr>
        <w:spacing w:line="360" w:lineRule="auto"/>
        <w:rPr>
          <w:rFonts w:cstheme="minorHAnsi"/>
          <w:sz w:val="24"/>
          <w:szCs w:val="24"/>
        </w:rPr>
      </w:pPr>
      <m:oMathPara>
        <m:oMath>
          <m:r>
            <w:rPr>
              <w:rFonts w:ascii="Cambria Math" w:hAnsi="Cambria Math" w:cstheme="minorHAnsi"/>
              <w:sz w:val="24"/>
              <w:szCs w:val="24"/>
            </w:rPr>
            <m:t>F=-K×x</m:t>
          </m:r>
        </m:oMath>
      </m:oMathPara>
    </w:p>
    <w:p w14:paraId="666B7184" w14:textId="238FB610" w:rsidR="00AD56B5" w:rsidRDefault="00AD56B5" w:rsidP="00AD56B5">
      <w:pPr>
        <w:pStyle w:val="Caption"/>
        <w:jc w:val="center"/>
      </w:pPr>
      <w:bookmarkStart w:id="21" w:name="_Toc182137955"/>
      <w:r>
        <w:t xml:space="preserve">Equation </w:t>
      </w:r>
      <w:fldSimple w:instr=" SEQ Equation \* ARABIC ">
        <w:r w:rsidR="00256FAB">
          <w:rPr>
            <w:noProof/>
          </w:rPr>
          <w:t>3</w:t>
        </w:r>
      </w:fldSimple>
      <w:r>
        <w:t xml:space="preserve"> Hooke's Law</w:t>
      </w:r>
      <w:bookmarkEnd w:id="21"/>
    </w:p>
    <w:p w14:paraId="2D7762B5" w14:textId="0BED1089" w:rsidR="00AD56B5" w:rsidRPr="006152F9" w:rsidRDefault="00AD56B5" w:rsidP="005117C5">
      <w:pPr>
        <w:spacing w:line="360" w:lineRule="auto"/>
        <w:jc w:val="both"/>
        <w:rPr>
          <w:sz w:val="24"/>
          <w:szCs w:val="24"/>
        </w:rPr>
      </w:pPr>
      <w:r w:rsidRPr="006152F9">
        <w:rPr>
          <w:sz w:val="24"/>
          <w:szCs w:val="24"/>
        </w:rPr>
        <w:t xml:space="preserve">Where: </w:t>
      </w:r>
    </w:p>
    <w:p w14:paraId="20A00BEC" w14:textId="0ED6083C" w:rsidR="00AD56B5" w:rsidRPr="006152F9" w:rsidRDefault="00AD56B5" w:rsidP="005117C5">
      <w:pPr>
        <w:spacing w:line="360" w:lineRule="auto"/>
        <w:jc w:val="both"/>
        <w:rPr>
          <w:sz w:val="24"/>
          <w:szCs w:val="24"/>
        </w:rPr>
      </w:pPr>
      <w:r w:rsidRPr="006152F9">
        <w:rPr>
          <w:sz w:val="24"/>
          <w:szCs w:val="24"/>
        </w:rPr>
        <w:t>F is the force exerted by the spring to return to its original shape (</w:t>
      </w:r>
      <w:r w:rsidR="00B007EC" w:rsidRPr="006152F9">
        <w:rPr>
          <w:sz w:val="24"/>
          <w:szCs w:val="24"/>
        </w:rPr>
        <w:t>N</w:t>
      </w:r>
      <w:r w:rsidRPr="006152F9">
        <w:rPr>
          <w:sz w:val="24"/>
          <w:szCs w:val="24"/>
        </w:rPr>
        <w:t xml:space="preserve">) </w:t>
      </w:r>
    </w:p>
    <w:p w14:paraId="6082079E" w14:textId="4816C3B9" w:rsidR="00AD56B5" w:rsidRPr="006152F9" w:rsidRDefault="00AD56B5" w:rsidP="005117C5">
      <w:pPr>
        <w:spacing w:line="360" w:lineRule="auto"/>
        <w:jc w:val="both"/>
        <w:rPr>
          <w:sz w:val="24"/>
          <w:szCs w:val="24"/>
        </w:rPr>
      </w:pPr>
      <w:r w:rsidRPr="006152F9">
        <w:rPr>
          <w:sz w:val="24"/>
          <w:szCs w:val="24"/>
        </w:rPr>
        <w:t xml:space="preserve">K is the spring </w:t>
      </w:r>
      <w:r w:rsidR="00B007EC" w:rsidRPr="006152F9">
        <w:rPr>
          <w:sz w:val="24"/>
          <w:szCs w:val="24"/>
        </w:rPr>
        <w:t xml:space="preserve">constant (N/m) </w:t>
      </w:r>
    </w:p>
    <w:p w14:paraId="2C5F7703" w14:textId="1401724F" w:rsidR="00B007EC" w:rsidRPr="006152F9" w:rsidRDefault="00B007EC" w:rsidP="005117C5">
      <w:pPr>
        <w:spacing w:line="360" w:lineRule="auto"/>
        <w:jc w:val="both"/>
        <w:rPr>
          <w:sz w:val="24"/>
          <w:szCs w:val="24"/>
        </w:rPr>
      </w:pPr>
      <w:r w:rsidRPr="006152F9">
        <w:rPr>
          <w:sz w:val="24"/>
          <w:szCs w:val="24"/>
        </w:rPr>
        <w:t xml:space="preserve">X is the displacement from the springs original shape (m) </w:t>
      </w:r>
    </w:p>
    <w:p w14:paraId="168B0975" w14:textId="57CF6483" w:rsidR="00B007EC" w:rsidRPr="006152F9" w:rsidRDefault="00B007EC" w:rsidP="005117C5">
      <w:pPr>
        <w:spacing w:line="360" w:lineRule="auto"/>
        <w:jc w:val="both"/>
        <w:rPr>
          <w:sz w:val="24"/>
          <w:szCs w:val="24"/>
        </w:rPr>
      </w:pPr>
      <w:r w:rsidRPr="006152F9">
        <w:rPr>
          <w:sz w:val="24"/>
          <w:szCs w:val="24"/>
        </w:rPr>
        <w:t xml:space="preserve">Therefor </w:t>
      </w:r>
      <m:oMath>
        <m:sSub>
          <m:sSubPr>
            <m:ctrlPr>
              <w:rPr>
                <w:rFonts w:ascii="Cambria Math" w:hAnsi="Cambria Math" w:cstheme="minorHAnsi"/>
                <w:i/>
                <w:sz w:val="24"/>
                <w:szCs w:val="24"/>
              </w:rPr>
            </m:ctrlPr>
          </m:sSubPr>
          <m:e>
            <m:r>
              <w:rPr>
                <w:rFonts w:ascii="Cambria Math" w:hAnsi="Cambria Math" w:cstheme="minorHAnsi"/>
                <w:sz w:val="24"/>
                <w:szCs w:val="24"/>
              </w:rPr>
              <m:t>F</m:t>
            </m:r>
          </m:e>
          <m:sub>
            <m:r>
              <w:rPr>
                <w:rFonts w:ascii="Cambria Math" w:hAnsi="Cambria Math" w:cstheme="minorHAnsi"/>
                <w:sz w:val="24"/>
                <w:szCs w:val="24"/>
              </w:rPr>
              <m:t>s</m:t>
            </m:r>
          </m:sub>
        </m:sSub>
        <m:r>
          <w:rPr>
            <w:rFonts w:ascii="Cambria Math" w:hAnsi="Cambria Math"/>
            <w:sz w:val="24"/>
            <w:szCs w:val="24"/>
          </w:rPr>
          <m:t>=k×</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engagement</m:t>
                </m:r>
              </m:sub>
            </m:sSub>
            <m:r>
              <w:rPr>
                <w:rFonts w:ascii="Cambria Math" w:hAnsi="Cambria Math"/>
                <w:sz w:val="24"/>
                <w:szCs w:val="24"/>
              </w:rPr>
              <m:t>-r</m:t>
            </m:r>
          </m:e>
        </m:d>
      </m:oMath>
    </w:p>
    <w:p w14:paraId="4A4FCA7C" w14:textId="61CBA2FF" w:rsidR="00B007EC" w:rsidRPr="006152F9" w:rsidRDefault="00B007EC" w:rsidP="005117C5">
      <w:pPr>
        <w:spacing w:line="360" w:lineRule="auto"/>
        <w:jc w:val="both"/>
        <w:rPr>
          <w:sz w:val="24"/>
          <w:szCs w:val="24"/>
        </w:rPr>
      </w:pPr>
      <w:r w:rsidRPr="006152F9">
        <w:rPr>
          <w:sz w:val="24"/>
          <w:szCs w:val="24"/>
        </w:rPr>
        <w:t xml:space="preserve">Taking </w:t>
      </w:r>
      <m:oMath>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c</m:t>
            </m:r>
          </m:sub>
        </m:sSub>
        <m:r>
          <w:rPr>
            <w:rFonts w:ascii="Cambria Math" w:hAnsi="Cambria Math"/>
            <w:sz w:val="24"/>
            <w:szCs w:val="24"/>
          </w:rPr>
          <m:t>=</m:t>
        </m:r>
        <m:sSub>
          <m:sSubPr>
            <m:ctrlPr>
              <w:rPr>
                <w:rFonts w:ascii="Cambria Math" w:hAnsi="Cambria Math" w:cstheme="minorHAnsi"/>
                <w:i/>
                <w:sz w:val="24"/>
                <w:szCs w:val="24"/>
              </w:rPr>
            </m:ctrlPr>
          </m:sSubPr>
          <m:e>
            <m:r>
              <w:rPr>
                <w:rFonts w:ascii="Cambria Math" w:hAnsi="Cambria Math" w:cstheme="minorHAnsi"/>
                <w:sz w:val="24"/>
                <w:szCs w:val="24"/>
              </w:rPr>
              <m:t>F</m:t>
            </m:r>
          </m:e>
          <m:sub>
            <m:r>
              <w:rPr>
                <w:rFonts w:ascii="Cambria Math" w:hAnsi="Cambria Math" w:cstheme="minorHAnsi"/>
                <w:sz w:val="24"/>
                <w:szCs w:val="24"/>
              </w:rPr>
              <m:t>s</m:t>
            </m:r>
          </m:sub>
        </m:sSub>
      </m:oMath>
      <w:r w:rsidRPr="006152F9">
        <w:rPr>
          <w:sz w:val="24"/>
          <w:szCs w:val="24"/>
        </w:rPr>
        <w:t xml:space="preserve"> to solve for </w:t>
      </w:r>
      <m:oMath>
        <m:r>
          <w:rPr>
            <w:rFonts w:ascii="Cambria Math" w:hAnsi="Cambria Math"/>
            <w:sz w:val="24"/>
            <w:szCs w:val="24"/>
          </w:rPr>
          <m:t>ω</m:t>
        </m:r>
      </m:oMath>
      <w:r w:rsidR="002A7380" w:rsidRPr="006152F9">
        <w:rPr>
          <w:sz w:val="24"/>
          <w:szCs w:val="24"/>
        </w:rPr>
        <w:t xml:space="preserve">: </w:t>
      </w:r>
    </w:p>
    <w:p w14:paraId="5C390B11" w14:textId="0892D1BD" w:rsidR="002A7380" w:rsidRPr="002A7380" w:rsidRDefault="002A7380" w:rsidP="00AD56B5">
      <w:bookmarkStart w:id="22" w:name="_Hlk181691868"/>
      <m:oMathPara>
        <m:oMath>
          <m:r>
            <w:rPr>
              <w:rFonts w:ascii="Cambria Math" w:hAnsi="Cambria Math"/>
            </w:rPr>
            <m:t>ω=</m:t>
          </m:r>
          <m:rad>
            <m:radPr>
              <m:degHide m:val="1"/>
              <m:ctrlPr>
                <w:rPr>
                  <w:rFonts w:ascii="Cambria Math" w:hAnsi="Cambria Math"/>
                  <w:i/>
                </w:rPr>
              </m:ctrlPr>
            </m:radPr>
            <m:deg/>
            <m:e>
              <m:f>
                <m:fPr>
                  <m:ctrlPr>
                    <w:rPr>
                      <w:rFonts w:ascii="Cambria Math" w:hAnsi="Cambria Math"/>
                      <w:i/>
                    </w:rPr>
                  </m:ctrlPr>
                </m:fPr>
                <m:num>
                  <m:r>
                    <w:rPr>
                      <w:rFonts w:ascii="Cambria Math" w:hAnsi="Cambria Math"/>
                    </w:rPr>
                    <m:t>k×</m:t>
                  </m:r>
                  <m:d>
                    <m:dPr>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engagement</m:t>
                          </m:r>
                        </m:sub>
                      </m:sSub>
                      <m:r>
                        <w:rPr>
                          <w:rFonts w:ascii="Cambria Math" w:hAnsi="Cambria Math"/>
                        </w:rPr>
                        <m:t>-r</m:t>
                      </m:r>
                    </m:e>
                  </m:d>
                </m:num>
                <m:den>
                  <m:r>
                    <w:rPr>
                      <w:rFonts w:ascii="Cambria Math" w:hAnsi="Cambria Math"/>
                    </w:rPr>
                    <m:t>m×</m:t>
                  </m:r>
                  <m:sSub>
                    <m:sSubPr>
                      <m:ctrlPr>
                        <w:rPr>
                          <w:rFonts w:ascii="Cambria Math" w:hAnsi="Cambria Math"/>
                          <w:i/>
                        </w:rPr>
                      </m:ctrlPr>
                    </m:sSubPr>
                    <m:e>
                      <m:r>
                        <w:rPr>
                          <w:rFonts w:ascii="Cambria Math" w:hAnsi="Cambria Math"/>
                        </w:rPr>
                        <m:t>r</m:t>
                      </m:r>
                    </m:e>
                    <m:sub>
                      <m:r>
                        <w:rPr>
                          <w:rFonts w:ascii="Cambria Math" w:hAnsi="Cambria Math"/>
                        </w:rPr>
                        <m:t>engagement</m:t>
                      </m:r>
                    </m:sub>
                  </m:sSub>
                </m:den>
              </m:f>
            </m:e>
          </m:rad>
        </m:oMath>
      </m:oMathPara>
    </w:p>
    <w:p w14:paraId="0384F0BE" w14:textId="66DA2D18" w:rsidR="002A7380" w:rsidRDefault="002A7380" w:rsidP="002A7380">
      <w:pPr>
        <w:pStyle w:val="Caption"/>
        <w:jc w:val="center"/>
      </w:pPr>
      <w:bookmarkStart w:id="23" w:name="_Toc182137956"/>
      <w:bookmarkEnd w:id="22"/>
      <w:r>
        <w:t xml:space="preserve">Equation </w:t>
      </w:r>
      <w:fldSimple w:instr=" SEQ Equation \* ARABIC ">
        <w:r w:rsidR="00256FAB">
          <w:rPr>
            <w:noProof/>
          </w:rPr>
          <w:t>4</w:t>
        </w:r>
      </w:fldSimple>
      <w:r>
        <w:t xml:space="preserve"> Engagement Speed of Centrifugal Clutch</w:t>
      </w:r>
      <w:bookmarkEnd w:id="23"/>
    </w:p>
    <w:bookmarkStart w:id="24" w:name="_Hlk181692251"/>
    <w:p w14:paraId="0E61C589" w14:textId="1D9F0068" w:rsidR="002A7380" w:rsidRPr="002A7380" w:rsidRDefault="00F0103F" w:rsidP="002A7380">
      <m:oMathPara>
        <m:oMath>
          <m:rad>
            <m:radPr>
              <m:degHide m:val="1"/>
              <m:ctrlPr>
                <w:rPr>
                  <w:rFonts w:ascii="Cambria Math" w:hAnsi="Cambria Math"/>
                  <w:i/>
                </w:rPr>
              </m:ctrlPr>
            </m:radPr>
            <m:deg/>
            <m:e>
              <m:f>
                <m:fPr>
                  <m:ctrlPr>
                    <w:rPr>
                      <w:rFonts w:ascii="Cambria Math" w:hAnsi="Cambria Math"/>
                      <w:i/>
                    </w:rPr>
                  </m:ctrlPr>
                </m:fPr>
                <m:num>
                  <m:r>
                    <w:rPr>
                      <w:rFonts w:ascii="Cambria Math" w:hAnsi="Cambria Math"/>
                    </w:rPr>
                    <m:t>7.5×</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m:t>
                  </m:r>
                  <m:d>
                    <m:dPr>
                      <m:ctrlPr>
                        <w:rPr>
                          <w:rFonts w:ascii="Cambria Math" w:hAnsi="Cambria Math"/>
                          <w:i/>
                        </w:rPr>
                      </m:ctrlPr>
                    </m:dPr>
                    <m:e>
                      <m:r>
                        <w:rPr>
                          <w:rFonts w:ascii="Cambria Math" w:hAnsi="Cambria Math"/>
                        </w:rPr>
                        <m:t>104×</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-95×</m:t>
                      </m:r>
                      <m:sSup>
                        <m:sSupPr>
                          <m:ctrlPr>
                            <w:rPr>
                              <w:rFonts w:ascii="Cambria Math" w:hAnsi="Cambria Math"/>
                              <w:i/>
                            </w:rPr>
                          </m:ctrlPr>
                        </m:sSupPr>
                        <m:e>
                          <m:r>
                            <w:rPr>
                              <w:rFonts w:ascii="Cambria Math" w:hAnsi="Cambria Math"/>
                            </w:rPr>
                            <m:t>10</m:t>
                          </m:r>
                        </m:e>
                        <m:sup>
                          <m:r>
                            <w:rPr>
                              <w:rFonts w:ascii="Cambria Math" w:hAnsi="Cambria Math"/>
                            </w:rPr>
                            <m:t>-3</m:t>
                          </m:r>
                        </m:sup>
                      </m:sSup>
                    </m:e>
                  </m:d>
                </m:num>
                <m:den>
                  <m:r>
                    <w:rPr>
                      <w:rFonts w:ascii="Cambria Math" w:hAnsi="Cambria Math"/>
                    </w:rPr>
                    <m:t>275×</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×104×</m:t>
                  </m:r>
                  <m:sSup>
                    <m:sSupPr>
                      <m:ctrlPr>
                        <w:rPr>
                          <w:rFonts w:ascii="Cambria Math" w:hAnsi="Cambria Math"/>
                          <w:i/>
                        </w:rPr>
                      </m:ctrlPr>
                    </m:sSupPr>
                    <m:e>
                      <m:r>
                        <w:rPr>
                          <w:rFonts w:ascii="Cambria Math" w:hAnsi="Cambria Math"/>
                        </w:rPr>
                        <m:t>10</m:t>
                      </m:r>
                    </m:e>
                    <m:sup>
                      <m:r>
                        <w:rPr>
                          <w:rFonts w:ascii="Cambria Math" w:hAnsi="Cambria Math"/>
                        </w:rPr>
                        <m:t>-3</m:t>
                      </m:r>
                    </m:sup>
                  </m:sSup>
                </m:den>
              </m:f>
            </m:e>
          </m:rad>
          <w:bookmarkEnd w:id="24"/>
          <m:r>
            <w:rPr>
              <w:rFonts w:ascii="Cambria Math" w:hAnsi="Cambria Math"/>
            </w:rPr>
            <m:t>=48.58 rad/s</m:t>
          </m:r>
        </m:oMath>
      </m:oMathPara>
    </w:p>
    <w:p w14:paraId="400C1B3C" w14:textId="168605E3" w:rsidR="00B007EC" w:rsidRDefault="004915DF" w:rsidP="00AD56B5">
      <w:r>
        <w:t xml:space="preserve">To convert to RPM: </w:t>
      </w:r>
    </w:p>
    <w:p w14:paraId="2E9C8293" w14:textId="169D5337" w:rsidR="004915DF" w:rsidRPr="00AD56B5" w:rsidRDefault="004915DF" w:rsidP="00AD56B5">
      <m:oMathPara>
        <m:oMath>
          <m:r>
            <w:rPr>
              <w:rFonts w:ascii="Cambria Math" w:hAnsi="Cambria Math"/>
            </w:rPr>
            <m:t>RPM=ω×</m:t>
          </m:r>
          <m:f>
            <m:fPr>
              <m:ctrlPr>
                <w:rPr>
                  <w:rFonts w:ascii="Cambria Math" w:hAnsi="Cambria Math"/>
                  <w:i/>
                </w:rPr>
              </m:ctrlPr>
            </m:fPr>
            <m:num>
              <m:r>
                <w:rPr>
                  <w:rFonts w:ascii="Cambria Math" w:hAnsi="Cambria Math"/>
                </w:rPr>
                <m:t>60</m:t>
              </m:r>
            </m:num>
            <m:den>
              <m:r>
                <w:rPr>
                  <w:rFonts w:ascii="Cambria Math" w:hAnsi="Cambria Math"/>
                </w:rPr>
                <m:t>2π</m:t>
              </m:r>
            </m:den>
          </m:f>
        </m:oMath>
      </m:oMathPara>
    </w:p>
    <w:p w14:paraId="6D39FB2C" w14:textId="69789EEC" w:rsidR="00051072" w:rsidRDefault="004915DF" w:rsidP="004915DF">
      <w:pPr>
        <w:pStyle w:val="Caption"/>
        <w:jc w:val="center"/>
      </w:pPr>
      <w:bookmarkStart w:id="25" w:name="_Toc182137957"/>
      <w:r>
        <w:t xml:space="preserve">Equation </w:t>
      </w:r>
      <w:fldSimple w:instr=" SEQ Equation \* ARABIC ">
        <w:r w:rsidR="00256FAB">
          <w:rPr>
            <w:noProof/>
          </w:rPr>
          <w:t>5</w:t>
        </w:r>
      </w:fldSimple>
      <w:r>
        <w:t xml:space="preserve"> RPM Conversion</w:t>
      </w:r>
      <w:bookmarkEnd w:id="25"/>
    </w:p>
    <w:p w14:paraId="70FB5841" w14:textId="182F9372" w:rsidR="00494C24" w:rsidRPr="001C7F00" w:rsidRDefault="0018351D" w:rsidP="001C7F00">
      <m:oMathPara>
        <m:oMath>
          <m:r>
            <w:rPr>
              <w:rFonts w:ascii="Cambria Math" w:hAnsi="Cambria Math"/>
            </w:rPr>
            <m:t>48.58×</m:t>
          </m:r>
          <m:f>
            <m:fPr>
              <m:ctrlPr>
                <w:rPr>
                  <w:rFonts w:ascii="Cambria Math" w:hAnsi="Cambria Math"/>
                  <w:i/>
                </w:rPr>
              </m:ctrlPr>
            </m:fPr>
            <m:num>
              <m:r>
                <w:rPr>
                  <w:rFonts w:ascii="Cambria Math" w:hAnsi="Cambria Math"/>
                </w:rPr>
                <m:t>60</m:t>
              </m:r>
            </m:num>
            <m:den>
              <m:r>
                <w:rPr>
                  <w:rFonts w:ascii="Cambria Math" w:hAnsi="Cambria Math"/>
                </w:rPr>
                <m:t>2π</m:t>
              </m:r>
            </m:den>
          </m:f>
          <m:r>
            <w:rPr>
              <w:rFonts w:ascii="Cambria Math" w:hAnsi="Cambria Math"/>
            </w:rPr>
            <m:t xml:space="preserve">≈464 RPM </m:t>
          </m:r>
        </m:oMath>
      </m:oMathPara>
    </w:p>
    <w:p w14:paraId="74382C97" w14:textId="77777777" w:rsidR="001C7F00" w:rsidRPr="0028255F" w:rsidRDefault="001C7F00" w:rsidP="001C7F00"/>
    <w:p w14:paraId="6AA32B3C" w14:textId="77777777" w:rsidR="005117C5" w:rsidRDefault="005117C5" w:rsidP="006152F9">
      <w:pPr>
        <w:spacing w:line="360" w:lineRule="auto"/>
        <w:rPr>
          <w:sz w:val="24"/>
        </w:rPr>
      </w:pPr>
    </w:p>
    <w:p w14:paraId="6BDC2C3B" w14:textId="6F0DFEDA" w:rsidR="005117C5" w:rsidRDefault="005117C5" w:rsidP="005117C5">
      <w:pPr>
        <w:pStyle w:val="Heading2"/>
        <w:spacing w:line="360" w:lineRule="auto"/>
      </w:pPr>
      <w:r>
        <w:lastRenderedPageBreak/>
        <w:t>2.3 Transmitted Torque to Driven Shaft at 550 RPM</w:t>
      </w:r>
    </w:p>
    <w:p w14:paraId="4DFE8D79" w14:textId="6C64A35E" w:rsidR="00933F80" w:rsidRPr="006152F9" w:rsidRDefault="00933F80" w:rsidP="005117C5">
      <w:pPr>
        <w:spacing w:line="360" w:lineRule="auto"/>
        <w:jc w:val="both"/>
        <w:rPr>
          <w:sz w:val="24"/>
        </w:rPr>
      </w:pPr>
      <w:r w:rsidRPr="006152F9">
        <w:rPr>
          <w:sz w:val="24"/>
        </w:rPr>
        <w:t>If the rotational speed was to be given as 550 RPM, a conversion into angular velocity (</w:t>
      </w:r>
      <w:r w:rsidRPr="006152F9">
        <w:rPr>
          <w:rFonts w:cstheme="minorHAnsi"/>
          <w:sz w:val="24"/>
        </w:rPr>
        <w:t>ω)</w:t>
      </w:r>
      <w:r w:rsidRPr="006152F9">
        <w:rPr>
          <w:sz w:val="24"/>
        </w:rPr>
        <w:t xml:space="preserve"> would be required. This can be derived from equation 5 to be:</w:t>
      </w:r>
    </w:p>
    <w:p w14:paraId="78602044" w14:textId="260F7679" w:rsidR="00933F80" w:rsidRPr="001C7F00" w:rsidRDefault="00933F80" w:rsidP="001C7F00">
      <w:pPr>
        <w:spacing w:line="360" w:lineRule="auto"/>
      </w:pPr>
      <m:oMathPara>
        <m:oMath>
          <m:r>
            <w:rPr>
              <w:rFonts w:ascii="Cambria Math" w:hAnsi="Cambria Math"/>
            </w:rPr>
            <m:t>ω=</m:t>
          </m:r>
          <m:f>
            <m:fPr>
              <m:ctrlPr>
                <w:rPr>
                  <w:rFonts w:ascii="Cambria Math" w:hAnsi="Cambria Math"/>
                  <w:i/>
                </w:rPr>
              </m:ctrlPr>
            </m:fPr>
            <m:num>
              <m:r>
                <w:rPr>
                  <w:rFonts w:ascii="Cambria Math" w:hAnsi="Cambria Math"/>
                </w:rPr>
                <m:t>550 ×2π</m:t>
              </m:r>
            </m:num>
            <m:den>
              <m:r>
                <w:rPr>
                  <w:rFonts w:ascii="Cambria Math" w:hAnsi="Cambria Math"/>
                </w:rPr>
                <m:t>60</m:t>
              </m:r>
            </m:den>
          </m:f>
          <m:r>
            <w:rPr>
              <w:rFonts w:ascii="Cambria Math" w:hAnsi="Cambria Math"/>
            </w:rPr>
            <m:t>=57.6 rad/s</m:t>
          </m:r>
        </m:oMath>
      </m:oMathPara>
    </w:p>
    <w:p w14:paraId="3A40C411" w14:textId="46C5E926" w:rsidR="001C7F00" w:rsidRPr="00F83A6E" w:rsidRDefault="001C7F00" w:rsidP="001C7F00">
      <w:pPr>
        <w:pStyle w:val="Caption"/>
        <w:jc w:val="center"/>
      </w:pPr>
      <w:bookmarkStart w:id="26" w:name="_Toc182137958"/>
      <w:r>
        <w:t xml:space="preserve">Equation </w:t>
      </w:r>
      <w:fldSimple w:instr=" SEQ Equation \* ARABIC ">
        <w:r w:rsidR="00256FAB">
          <w:rPr>
            <w:noProof/>
          </w:rPr>
          <w:t>6</w:t>
        </w:r>
      </w:fldSimple>
      <w:r>
        <w:t xml:space="preserve"> 550 RPM to Angular Velocity</w:t>
      </w:r>
      <w:bookmarkEnd w:id="26"/>
    </w:p>
    <w:p w14:paraId="5E29A5A4" w14:textId="42DE04DD" w:rsidR="00F83A6E" w:rsidRPr="006152F9" w:rsidRDefault="00F83A6E" w:rsidP="005117C5">
      <w:pPr>
        <w:spacing w:line="360" w:lineRule="auto"/>
        <w:jc w:val="both"/>
        <w:rPr>
          <w:sz w:val="24"/>
        </w:rPr>
      </w:pPr>
      <w:r w:rsidRPr="006152F9">
        <w:rPr>
          <w:sz w:val="24"/>
        </w:rPr>
        <w:t xml:space="preserve">The </w:t>
      </w:r>
      <w:r w:rsidR="001C7F00" w:rsidRPr="006152F9">
        <w:rPr>
          <w:sz w:val="24"/>
        </w:rPr>
        <w:t xml:space="preserve">centrifugal </w:t>
      </w:r>
      <w:r w:rsidRPr="006152F9">
        <w:rPr>
          <w:sz w:val="24"/>
        </w:rPr>
        <w:t xml:space="preserve">force acting on </w:t>
      </w:r>
      <w:r w:rsidR="001C7F00" w:rsidRPr="006152F9">
        <w:rPr>
          <w:sz w:val="24"/>
        </w:rPr>
        <w:t xml:space="preserve">each shoe can be derived from equation 2, giving: </w:t>
      </w:r>
    </w:p>
    <w:p w14:paraId="5A6D781D" w14:textId="3592A80E" w:rsidR="001C7F00" w:rsidRPr="004C3342" w:rsidRDefault="00F0103F" w:rsidP="001C7F00">
      <w:pPr>
        <w:spacing w:line="360" w:lineRule="auto"/>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=275×</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×104×</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57.6</m:t>
                  </m:r>
                </m:e>
              </m:d>
            </m:e>
            <m:sup>
              <m:r>
                <w:rPr>
                  <w:rFonts w:ascii="Cambria Math" w:hAnsi="Cambria Math"/>
                </w:rPr>
                <m:t>2</m:t>
              </m:r>
            </m:sup>
          </m:sSup>
          <m:r>
            <w:rPr>
              <w:rFonts w:ascii="Cambria Math" w:hAnsi="Cambria Math"/>
            </w:rPr>
            <m:t>=94.89 N</m:t>
          </m:r>
        </m:oMath>
      </m:oMathPara>
    </w:p>
    <w:p w14:paraId="56460411" w14:textId="28B6F5A0" w:rsidR="004C3342" w:rsidRPr="001C7F00" w:rsidRDefault="004C3342" w:rsidP="004C3342">
      <w:pPr>
        <w:pStyle w:val="Caption"/>
        <w:jc w:val="center"/>
      </w:pPr>
      <w:bookmarkStart w:id="27" w:name="_Toc182137959"/>
      <w:r>
        <w:t xml:space="preserve">Equation </w:t>
      </w:r>
      <w:fldSimple w:instr=" SEQ Equation \* ARABIC ">
        <w:r w:rsidR="00256FAB">
          <w:rPr>
            <w:noProof/>
          </w:rPr>
          <w:t>7</w:t>
        </w:r>
      </w:fldSimple>
      <w:r>
        <w:t xml:space="preserve"> Force Acting on Each Shoe at 550 RPM</w:t>
      </w:r>
      <w:bookmarkEnd w:id="27"/>
    </w:p>
    <w:p w14:paraId="18345C90" w14:textId="62E54284" w:rsidR="001C7F00" w:rsidRPr="006152F9" w:rsidRDefault="001C7F00" w:rsidP="005117C5">
      <w:pPr>
        <w:spacing w:line="360" w:lineRule="auto"/>
        <w:jc w:val="both"/>
        <w:rPr>
          <w:sz w:val="24"/>
        </w:rPr>
      </w:pPr>
      <w:r w:rsidRPr="006152F9">
        <w:rPr>
          <w:sz w:val="24"/>
        </w:rPr>
        <w:t xml:space="preserve">As there are 4 shoes acting on the clutch face: </w:t>
      </w:r>
    </w:p>
    <w:p w14:paraId="586C7F35" w14:textId="77777777" w:rsidR="004C3342" w:rsidRDefault="00F0103F" w:rsidP="004C3342">
      <w:pPr>
        <w:pStyle w:val="Caption"/>
      </w:pPr>
      <m:oMathPara>
        <m:oMath>
          <m:sSub>
            <m:sSubPr>
              <m:ctrlPr>
                <w:rPr>
                  <w:rFonts w:ascii="Cambria Math" w:hAnsi="Cambria Math"/>
                  <w:b w:val="0"/>
                  <w:bCs w:val="0"/>
                  <w:i/>
                  <w:smallCaps w:val="0"/>
                  <w:color w:val="auto"/>
                </w:rPr>
              </m:ctrlPr>
            </m:sSubPr>
            <m:e>
              <m:r>
                <m:rPr>
                  <m:sty m:val="bi"/>
                </m:rPr>
                <w:rPr>
                  <w:rFonts w:ascii="Cambria Math" w:hAnsi="Cambria Math"/>
                </w:rPr>
                <m:t>F</m:t>
              </m:r>
            </m:e>
            <m:sub>
              <m:r>
                <m:rPr>
                  <m:sty m:val="bi"/>
                </m:rPr>
                <w:rPr>
                  <w:rFonts w:ascii="Cambria Math" w:hAnsi="Cambria Math"/>
                </w:rPr>
                <m:t>total</m:t>
              </m:r>
            </m:sub>
          </m:sSub>
          <m:r>
            <m:rPr>
              <m:sty m:val="bi"/>
            </m:rPr>
            <w:rPr>
              <w:rFonts w:ascii="Cambria Math" w:hAnsi="Cambria Math"/>
            </w:rPr>
            <m:t>=4×94.89=379.56</m:t>
          </m:r>
          <m:r>
            <m:rPr>
              <m:sty m:val="bi"/>
            </m:rPr>
            <w:rPr>
              <w:rFonts w:ascii="Cambria Math" w:hAnsi="Cambria Math"/>
            </w:rPr>
            <m:t>N</m:t>
          </m:r>
        </m:oMath>
      </m:oMathPara>
    </w:p>
    <w:p w14:paraId="1035B379" w14:textId="72956553" w:rsidR="001C7F00" w:rsidRDefault="004C3342" w:rsidP="004C3342">
      <w:pPr>
        <w:pStyle w:val="Caption"/>
        <w:jc w:val="center"/>
      </w:pPr>
      <w:bookmarkStart w:id="28" w:name="_Toc182137960"/>
      <w:r>
        <w:t xml:space="preserve">Equation </w:t>
      </w:r>
      <w:fldSimple w:instr=" SEQ Equation \* ARABIC ">
        <w:r w:rsidR="00256FAB">
          <w:rPr>
            <w:noProof/>
          </w:rPr>
          <w:t>8</w:t>
        </w:r>
      </w:fldSimple>
      <w:r>
        <w:t xml:space="preserve"> Total Force Acting on Clutch Face at 550 RPM</w:t>
      </w:r>
      <w:bookmarkEnd w:id="28"/>
    </w:p>
    <w:p w14:paraId="78C6919A" w14:textId="78668ADA" w:rsidR="00213D69" w:rsidRDefault="000A00F6" w:rsidP="005117C5">
      <w:pPr>
        <w:spacing w:line="360" w:lineRule="auto"/>
        <w:jc w:val="both"/>
        <w:rPr>
          <w:sz w:val="24"/>
        </w:rPr>
      </w:pPr>
      <w:r w:rsidRPr="000A00F6">
        <w:rPr>
          <w:sz w:val="24"/>
        </w:rPr>
        <w:t>To determine the torque transmitted to the driven shaft, the following relationship for a centrifugal clutch</w:t>
      </w:r>
      <w:r w:rsidR="00226782">
        <w:rPr>
          <w:sz w:val="24"/>
        </w:rPr>
        <w:t xml:space="preserve"> can be used</w:t>
      </w:r>
      <w:r w:rsidRPr="000A00F6">
        <w:rPr>
          <w:sz w:val="24"/>
        </w:rPr>
        <w:t>:</w:t>
      </w:r>
    </w:p>
    <w:p w14:paraId="1C6F3410" w14:textId="0BCE424A" w:rsidR="00594C44" w:rsidRPr="00527998" w:rsidRDefault="00527998" w:rsidP="000A00F6">
      <w:pPr>
        <w:spacing w:line="360" w:lineRule="auto"/>
        <w:rPr>
          <w:sz w:val="24"/>
        </w:rPr>
      </w:pPr>
      <m:oMathPara>
        <m:oMath>
          <m:r>
            <w:rPr>
              <w:rFonts w:ascii="Cambria Math" w:hAnsi="Cambria Math"/>
              <w:sz w:val="24"/>
            </w:rPr>
            <m:t>T=</m:t>
          </m:r>
          <m:sSub>
            <m:sSubPr>
              <m:ctrlPr>
                <w:rPr>
                  <w:rFonts w:ascii="Cambria Math" w:hAnsi="Cambria Math"/>
                  <w:i/>
                  <w:sz w:val="24"/>
                </w:rPr>
              </m:ctrlPr>
            </m:sSubPr>
            <m:e>
              <m:r>
                <w:rPr>
                  <w:rFonts w:ascii="Cambria Math" w:hAnsi="Cambria Math"/>
                  <w:sz w:val="24"/>
                </w:rPr>
                <m:t>F</m:t>
              </m:r>
            </m:e>
            <m:sub>
              <m:r>
                <w:rPr>
                  <w:rFonts w:ascii="Cambria Math" w:hAnsi="Cambria Math"/>
                  <w:sz w:val="24"/>
                </w:rPr>
                <m:t>Total</m:t>
              </m:r>
            </m:sub>
          </m:sSub>
          <m:r>
            <w:rPr>
              <w:rFonts w:ascii="Cambria Math" w:hAnsi="Cambria Math"/>
              <w:sz w:val="24"/>
            </w:rPr>
            <m:t>×</m:t>
          </m:r>
          <m:sSub>
            <m:sSubPr>
              <m:ctrlPr>
                <w:rPr>
                  <w:rFonts w:ascii="Cambria Math" w:hAnsi="Cambria Math"/>
                  <w:i/>
                  <w:sz w:val="24"/>
                </w:rPr>
              </m:ctrlPr>
            </m:sSubPr>
            <m:e>
              <m:r>
                <w:rPr>
                  <w:rFonts w:ascii="Cambria Math" w:hAnsi="Cambria Math"/>
                  <w:sz w:val="24"/>
                </w:rPr>
                <m:t>r</m:t>
              </m:r>
            </m:e>
            <m:sub>
              <m:r>
                <w:rPr>
                  <w:rFonts w:ascii="Cambria Math" w:hAnsi="Cambria Math"/>
                  <w:sz w:val="24"/>
                </w:rPr>
                <m:t>Engagement</m:t>
              </m:r>
            </m:sub>
          </m:sSub>
          <m:r>
            <w:rPr>
              <w:rFonts w:ascii="Cambria Math" w:hAnsi="Cambria Math"/>
              <w:sz w:val="24"/>
            </w:rPr>
            <m:t>×μ</m:t>
          </m:r>
        </m:oMath>
      </m:oMathPara>
    </w:p>
    <w:p w14:paraId="02D1B5C0" w14:textId="5F823A5B" w:rsidR="00527998" w:rsidRPr="00527998" w:rsidRDefault="00527998" w:rsidP="00527998">
      <w:pPr>
        <w:pStyle w:val="Caption"/>
        <w:jc w:val="center"/>
        <w:rPr>
          <w:sz w:val="24"/>
        </w:rPr>
      </w:pPr>
      <w:bookmarkStart w:id="29" w:name="_Toc182137961"/>
      <w:r>
        <w:t xml:space="preserve">Equation </w:t>
      </w:r>
      <w:fldSimple w:instr=" SEQ Equation \* ARABIC ">
        <w:r w:rsidR="00256FAB">
          <w:rPr>
            <w:noProof/>
          </w:rPr>
          <w:t>9</w:t>
        </w:r>
      </w:fldSimple>
      <w:r>
        <w:t xml:space="preserve"> Torque</w:t>
      </w:r>
      <w:bookmarkEnd w:id="29"/>
    </w:p>
    <w:p w14:paraId="2A7A89CD" w14:textId="73BB63A7" w:rsidR="00527998" w:rsidRDefault="00527998" w:rsidP="000A00F6">
      <w:pPr>
        <w:spacing w:line="360" w:lineRule="auto"/>
        <w:rPr>
          <w:sz w:val="24"/>
        </w:rPr>
      </w:pPr>
      <w:r>
        <w:rPr>
          <w:sz w:val="24"/>
        </w:rPr>
        <w:t xml:space="preserve">Where: </w:t>
      </w:r>
    </w:p>
    <w:p w14:paraId="76EAFC4B" w14:textId="10C951DA" w:rsidR="00527998" w:rsidRDefault="00527998" w:rsidP="000A00F6">
      <w:pPr>
        <w:spacing w:line="360" w:lineRule="auto"/>
        <w:rPr>
          <w:sz w:val="24"/>
        </w:rPr>
      </w:pPr>
      <w:proofErr w:type="spellStart"/>
      <w:r>
        <w:rPr>
          <w:sz w:val="24"/>
        </w:rPr>
        <w:t>F</w:t>
      </w:r>
      <w:r>
        <w:rPr>
          <w:sz w:val="24"/>
          <w:vertAlign w:val="subscript"/>
        </w:rPr>
        <w:t>Total</w:t>
      </w:r>
      <w:proofErr w:type="spellEnd"/>
      <w:r>
        <w:rPr>
          <w:sz w:val="24"/>
        </w:rPr>
        <w:t xml:space="preserve"> Is the total force acting on the clutch face </w:t>
      </w:r>
    </w:p>
    <w:p w14:paraId="1655D4E4" w14:textId="014B2189" w:rsidR="00527998" w:rsidRDefault="00527998" w:rsidP="000A00F6">
      <w:pPr>
        <w:spacing w:line="360" w:lineRule="auto"/>
        <w:rPr>
          <w:sz w:val="24"/>
        </w:rPr>
      </w:pPr>
      <w:proofErr w:type="spellStart"/>
      <w:r>
        <w:rPr>
          <w:sz w:val="24"/>
        </w:rPr>
        <w:t>r</w:t>
      </w:r>
      <w:r>
        <w:rPr>
          <w:sz w:val="24"/>
          <w:vertAlign w:val="subscript"/>
        </w:rPr>
        <w:t>engagement</w:t>
      </w:r>
      <w:proofErr w:type="spellEnd"/>
      <w:r>
        <w:rPr>
          <w:sz w:val="24"/>
        </w:rPr>
        <w:t xml:space="preserve"> is the inside diameter of the drum </w:t>
      </w:r>
    </w:p>
    <w:p w14:paraId="3A523A7E" w14:textId="5E522A77" w:rsidR="00527998" w:rsidRDefault="00527998" w:rsidP="000A00F6">
      <w:pPr>
        <w:spacing w:line="360" w:lineRule="auto"/>
        <w:rPr>
          <w:sz w:val="24"/>
        </w:rPr>
      </w:pPr>
      <w:r>
        <w:rPr>
          <w:rFonts w:cstheme="minorHAnsi"/>
          <w:sz w:val="24"/>
        </w:rPr>
        <w:t>μ</w:t>
      </w:r>
      <w:r>
        <w:rPr>
          <w:sz w:val="24"/>
        </w:rPr>
        <w:t xml:space="preserve"> is the coefficient of friction </w:t>
      </w:r>
    </w:p>
    <w:p w14:paraId="11340215" w14:textId="40C9765A" w:rsidR="00527998" w:rsidRPr="00527998" w:rsidRDefault="00527998" w:rsidP="000A00F6">
      <w:pPr>
        <w:spacing w:line="360" w:lineRule="auto"/>
        <w:rPr>
          <w:sz w:val="24"/>
        </w:rPr>
      </w:pPr>
      <w:r>
        <w:rPr>
          <w:sz w:val="24"/>
        </w:rPr>
        <w:t xml:space="preserve">Therefore: </w:t>
      </w:r>
    </w:p>
    <w:p w14:paraId="6411EF10" w14:textId="26C3CD3C" w:rsidR="000A00F6" w:rsidRPr="00527998" w:rsidRDefault="000A00F6" w:rsidP="000A00F6">
      <w:pPr>
        <w:spacing w:line="360" w:lineRule="auto"/>
        <w:rPr>
          <w:sz w:val="24"/>
        </w:rPr>
      </w:pPr>
      <m:oMathPara>
        <m:oMath>
          <m:r>
            <w:rPr>
              <w:rFonts w:ascii="Cambria Math" w:hAnsi="Cambria Math"/>
              <w:sz w:val="24"/>
            </w:rPr>
            <m:t>T=379.56 ×104×</m:t>
          </m:r>
          <m:sSup>
            <m:sSupPr>
              <m:ctrlPr>
                <w:rPr>
                  <w:rFonts w:ascii="Cambria Math" w:hAnsi="Cambria Math"/>
                  <w:i/>
                  <w:sz w:val="24"/>
                </w:rPr>
              </m:ctrlPr>
            </m:sSupPr>
            <m:e>
              <m:r>
                <w:rPr>
                  <w:rFonts w:ascii="Cambria Math" w:hAnsi="Cambria Math"/>
                  <w:sz w:val="24"/>
                </w:rPr>
                <m:t>10</m:t>
              </m:r>
            </m:e>
            <m:sup>
              <m:r>
                <w:rPr>
                  <w:rFonts w:ascii="Cambria Math" w:hAnsi="Cambria Math"/>
                  <w:sz w:val="24"/>
                </w:rPr>
                <m:t>-3</m:t>
              </m:r>
            </m:sup>
          </m:sSup>
          <m:r>
            <w:rPr>
              <w:rFonts w:ascii="Cambria Math" w:hAnsi="Cambria Math"/>
              <w:sz w:val="24"/>
            </w:rPr>
            <m:t>×0.35=13.82N</m:t>
          </m:r>
        </m:oMath>
      </m:oMathPara>
    </w:p>
    <w:p w14:paraId="7DD265A2" w14:textId="41ABAEC0" w:rsidR="00EF4FB2" w:rsidRDefault="00527998" w:rsidP="00EF4FB2">
      <w:pPr>
        <w:pStyle w:val="Caption"/>
        <w:jc w:val="center"/>
      </w:pPr>
      <w:bookmarkStart w:id="30" w:name="_Toc182137962"/>
      <w:r>
        <w:t xml:space="preserve">Equation </w:t>
      </w:r>
      <w:fldSimple w:instr=" SEQ Equation \* ARABIC ">
        <w:r w:rsidR="00256FAB">
          <w:rPr>
            <w:noProof/>
          </w:rPr>
          <w:t>10</w:t>
        </w:r>
      </w:fldSimple>
      <w:r>
        <w:t xml:space="preserve"> Calculated Torque</w:t>
      </w:r>
      <w:bookmarkEnd w:id="30"/>
    </w:p>
    <w:p w14:paraId="725BC39A" w14:textId="77777777" w:rsidR="00EF4FB2" w:rsidRPr="00EF4FB2" w:rsidRDefault="00EF4FB2" w:rsidP="00EF4FB2"/>
    <w:p w14:paraId="594575D2" w14:textId="77777777" w:rsidR="00EF4FB2" w:rsidRDefault="00EF4FB2">
      <w:pPr>
        <w:rPr>
          <w:rStyle w:val="Heading2Char"/>
        </w:rPr>
      </w:pPr>
      <w:r>
        <w:rPr>
          <w:rStyle w:val="Heading2Char"/>
        </w:rPr>
        <w:br w:type="page"/>
      </w:r>
    </w:p>
    <w:p w14:paraId="2441EF6F" w14:textId="456BF291" w:rsidR="00494C24" w:rsidRDefault="005117C5" w:rsidP="005117C5">
      <w:pPr>
        <w:pStyle w:val="Heading2"/>
      </w:pPr>
      <w:r>
        <w:rPr>
          <w:rStyle w:val="Heading2Char"/>
        </w:rPr>
        <w:lastRenderedPageBreak/>
        <w:t xml:space="preserve">2.4 </w:t>
      </w:r>
      <w:r w:rsidRPr="005117C5">
        <w:rPr>
          <w:rStyle w:val="Heading2Char"/>
        </w:rPr>
        <w:t>T</w:t>
      </w:r>
      <w:r w:rsidR="00494C24" w:rsidRPr="005117C5">
        <w:rPr>
          <w:rStyle w:val="Heading2Char"/>
        </w:rPr>
        <w:t xml:space="preserve">he </w:t>
      </w:r>
      <w:r w:rsidRPr="005117C5">
        <w:rPr>
          <w:rStyle w:val="Heading2Char"/>
        </w:rPr>
        <w:t>T</w:t>
      </w:r>
      <w:r w:rsidR="00494C24" w:rsidRPr="005117C5">
        <w:rPr>
          <w:rStyle w:val="Heading2Char"/>
        </w:rPr>
        <w:t xml:space="preserve">ransmitted </w:t>
      </w:r>
      <w:r>
        <w:rPr>
          <w:rStyle w:val="Heading2Char"/>
        </w:rPr>
        <w:t>T</w:t>
      </w:r>
      <w:r w:rsidR="00494C24" w:rsidRPr="005117C5">
        <w:rPr>
          <w:rStyle w:val="Heading2Char"/>
        </w:rPr>
        <w:t xml:space="preserve">orque at </w:t>
      </w:r>
      <w:r>
        <w:rPr>
          <w:rStyle w:val="Heading2Char"/>
        </w:rPr>
        <w:t>T</w:t>
      </w:r>
      <w:r w:rsidR="00494C24" w:rsidRPr="005117C5">
        <w:rPr>
          <w:rStyle w:val="Heading2Char"/>
        </w:rPr>
        <w:t xml:space="preserve">he </w:t>
      </w:r>
      <w:r>
        <w:rPr>
          <w:rStyle w:val="Heading2Char"/>
        </w:rPr>
        <w:t>D</w:t>
      </w:r>
      <w:r w:rsidR="00494C24" w:rsidRPr="005117C5">
        <w:rPr>
          <w:rStyle w:val="Heading2Char"/>
        </w:rPr>
        <w:t xml:space="preserve">riven </w:t>
      </w:r>
      <w:r>
        <w:rPr>
          <w:rStyle w:val="Heading2Char"/>
        </w:rPr>
        <w:t>S</w:t>
      </w:r>
      <w:r w:rsidR="00494C24" w:rsidRPr="005117C5">
        <w:rPr>
          <w:rStyle w:val="Heading2Char"/>
        </w:rPr>
        <w:t>haft</w:t>
      </w:r>
      <w:r w:rsidR="00EF4FB2">
        <w:rPr>
          <w:rStyle w:val="Heading2Char"/>
        </w:rPr>
        <w:t>,</w:t>
      </w:r>
      <w:r w:rsidR="00494C24" w:rsidRPr="005117C5">
        <w:rPr>
          <w:rStyle w:val="Heading2Char"/>
        </w:rPr>
        <w:t xml:space="preserve"> </w:t>
      </w:r>
      <w:r>
        <w:rPr>
          <w:rStyle w:val="Heading2Char"/>
        </w:rPr>
        <w:t>A</w:t>
      </w:r>
      <w:r w:rsidR="00494C24" w:rsidRPr="005117C5">
        <w:rPr>
          <w:rStyle w:val="Heading2Char"/>
        </w:rPr>
        <w:t xml:space="preserve">gainst </w:t>
      </w:r>
      <w:proofErr w:type="gramStart"/>
      <w:r w:rsidR="00EF4FB2">
        <w:rPr>
          <w:rStyle w:val="Heading2Char"/>
        </w:rPr>
        <w:t>The</w:t>
      </w:r>
      <w:proofErr w:type="gramEnd"/>
      <w:r w:rsidR="00EF4FB2">
        <w:rPr>
          <w:rStyle w:val="Heading2Char"/>
        </w:rPr>
        <w:t xml:space="preserve"> </w:t>
      </w:r>
      <w:r>
        <w:rPr>
          <w:rStyle w:val="Heading2Char"/>
        </w:rPr>
        <w:t>D</w:t>
      </w:r>
      <w:r w:rsidR="00494C24" w:rsidRPr="005117C5">
        <w:rPr>
          <w:rStyle w:val="Heading2Char"/>
        </w:rPr>
        <w:t xml:space="preserve">riving </w:t>
      </w:r>
      <w:r>
        <w:rPr>
          <w:rStyle w:val="Heading2Char"/>
        </w:rPr>
        <w:t>S</w:t>
      </w:r>
      <w:r w:rsidR="00494C24" w:rsidRPr="005117C5">
        <w:rPr>
          <w:rStyle w:val="Heading2Char"/>
        </w:rPr>
        <w:t xml:space="preserve">haft </w:t>
      </w:r>
      <w:r>
        <w:rPr>
          <w:rStyle w:val="Heading2Char"/>
        </w:rPr>
        <w:t>S</w:t>
      </w:r>
      <w:r w:rsidR="00494C24" w:rsidRPr="005117C5">
        <w:rPr>
          <w:rStyle w:val="Heading2Char"/>
        </w:rPr>
        <w:t xml:space="preserve">peed, </w:t>
      </w:r>
      <w:r w:rsidR="00EF4FB2">
        <w:rPr>
          <w:rStyle w:val="Heading2Char"/>
        </w:rPr>
        <w:t>I</w:t>
      </w:r>
      <w:r w:rsidR="00EF4FB2" w:rsidRPr="005117C5">
        <w:rPr>
          <w:rStyle w:val="Heading2Char"/>
        </w:rPr>
        <w:t>n 25 RPM</w:t>
      </w:r>
      <w:r w:rsidR="00EF4FB2" w:rsidRPr="00EF4FB2">
        <w:rPr>
          <w:rStyle w:val="Heading2Char"/>
        </w:rPr>
        <w:t xml:space="preserve"> </w:t>
      </w:r>
      <w:r w:rsidR="00EF4FB2">
        <w:rPr>
          <w:rStyle w:val="Heading2Char"/>
        </w:rPr>
        <w:t>I</w:t>
      </w:r>
      <w:r w:rsidR="00EF4FB2" w:rsidRPr="005117C5">
        <w:rPr>
          <w:rStyle w:val="Heading2Char"/>
        </w:rPr>
        <w:t>ncrements</w:t>
      </w:r>
      <w:r w:rsidR="00EF4FB2">
        <w:rPr>
          <w:rStyle w:val="Heading2Char"/>
        </w:rPr>
        <w:t xml:space="preserve"> </w:t>
      </w:r>
      <w:r>
        <w:rPr>
          <w:rStyle w:val="Heading2Char"/>
        </w:rPr>
        <w:t>F</w:t>
      </w:r>
      <w:r w:rsidR="00494C24" w:rsidRPr="005117C5">
        <w:rPr>
          <w:rStyle w:val="Heading2Char"/>
        </w:rPr>
        <w:t xml:space="preserve">rom 450 RPM to 700 RPM </w:t>
      </w:r>
      <w:r>
        <w:rPr>
          <w:rStyle w:val="Heading2Char"/>
        </w:rPr>
        <w:t xml:space="preserve">with Demonstrations of </w:t>
      </w:r>
      <w:r w:rsidR="00494C24" w:rsidRPr="005117C5">
        <w:rPr>
          <w:rStyle w:val="Heading2Char"/>
        </w:rPr>
        <w:t>a coefficient of friction of 0.3</w:t>
      </w:r>
      <w:r w:rsidR="00EF4FB2">
        <w:rPr>
          <w:rStyle w:val="Heading2Char"/>
        </w:rPr>
        <w:t>,</w:t>
      </w:r>
      <w:r w:rsidR="00494C24" w:rsidRPr="005117C5">
        <w:rPr>
          <w:rStyle w:val="Heading2Char"/>
        </w:rPr>
        <w:t xml:space="preserve"> </w:t>
      </w:r>
      <w:r w:rsidR="00EF4FB2">
        <w:rPr>
          <w:rStyle w:val="Heading2Char"/>
        </w:rPr>
        <w:t xml:space="preserve">0.35 </w:t>
      </w:r>
      <w:r w:rsidR="00494C24" w:rsidRPr="005117C5">
        <w:rPr>
          <w:rStyle w:val="Heading2Char"/>
        </w:rPr>
        <w:t>and 0.4</w:t>
      </w:r>
      <w:r w:rsidR="00494C24">
        <w:t xml:space="preserve">.  </w:t>
      </w:r>
    </w:p>
    <w:p w14:paraId="29EAA78C" w14:textId="77777777" w:rsidR="006152F9" w:rsidRPr="006152F9" w:rsidRDefault="006152F9" w:rsidP="006152F9"/>
    <w:p w14:paraId="108B2A87" w14:textId="0110A470" w:rsidR="00494C24" w:rsidRDefault="00545599" w:rsidP="00494C24">
      <w:r>
        <w:rPr>
          <w:noProof/>
        </w:rPr>
        <w:drawing>
          <wp:inline distT="0" distB="0" distL="0" distR="0" wp14:anchorId="407AF0E8" wp14:editId="60741A43">
            <wp:extent cx="5731510" cy="3918585"/>
            <wp:effectExtent l="0" t="0" r="2540" b="5715"/>
            <wp:docPr id="1" name="Chart 1">
              <a:extLst xmlns:a="http://schemas.openxmlformats.org/drawingml/2006/main">
                <a:ext uri="{FF2B5EF4-FFF2-40B4-BE49-F238E27FC236}">
                  <a16:creationId xmlns:a16="http://schemas.microsoft.com/office/drawing/2014/main" id="{D5D741B9-5F23-46F4-A661-7C4D7DD8DA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68113E8" w14:textId="0C25226D" w:rsidR="001F345C" w:rsidRPr="00B96896" w:rsidRDefault="001F345C" w:rsidP="001F345C">
      <w:pPr>
        <w:pStyle w:val="Caption"/>
      </w:pPr>
      <w:bookmarkStart w:id="31" w:name="_Toc182137948"/>
      <w:r w:rsidRPr="00B96896">
        <w:t xml:space="preserve">Figure </w:t>
      </w:r>
      <w:r w:rsidR="00F0103F">
        <w:fldChar w:fldCharType="begin"/>
      </w:r>
      <w:r w:rsidR="00F0103F" w:rsidRPr="00B96896">
        <w:instrText xml:space="preserve"> SEQ Figure \* ARABIC </w:instrText>
      </w:r>
      <w:r w:rsidR="00F0103F">
        <w:fldChar w:fldCharType="separate"/>
      </w:r>
      <w:r w:rsidR="00665C4A">
        <w:rPr>
          <w:noProof/>
        </w:rPr>
        <w:t>4</w:t>
      </w:r>
      <w:r w:rsidR="00F0103F">
        <w:rPr>
          <w:noProof/>
        </w:rPr>
        <w:fldChar w:fldCharType="end"/>
      </w:r>
      <w:r w:rsidRPr="00B96896">
        <w:t xml:space="preserve"> Torque Vs RPM Graph</w:t>
      </w:r>
      <w:r w:rsidR="00B96896" w:rsidRPr="00B96896">
        <w:t xml:space="preserve"> of</w:t>
      </w:r>
      <w:r w:rsidR="00B96896">
        <w:t xml:space="preserve"> Varying Coefficients of Friction</w:t>
      </w:r>
      <w:bookmarkEnd w:id="31"/>
      <w:r w:rsidR="00B96896">
        <w:t xml:space="preserve"> </w:t>
      </w:r>
    </w:p>
    <w:p w14:paraId="30491293" w14:textId="2228A902" w:rsidR="005117C5" w:rsidRDefault="00EF4FB2" w:rsidP="00EF4FB2">
      <w:pPr>
        <w:pStyle w:val="Heading3"/>
        <w:spacing w:line="360" w:lineRule="auto"/>
      </w:pPr>
      <w:r>
        <w:t xml:space="preserve">2.4.1 The Effect of Changing the Coefficient of Friction on The Torque </w:t>
      </w:r>
    </w:p>
    <w:p w14:paraId="7A13F89F" w14:textId="031EFA44" w:rsidR="006C4C61" w:rsidRPr="006C4C61" w:rsidRDefault="006C4C61" w:rsidP="00EF4FB2">
      <w:pPr>
        <w:spacing w:line="360" w:lineRule="auto"/>
        <w:jc w:val="both"/>
        <w:rPr>
          <w:rFonts w:eastAsia="Times New Roman"/>
          <w:sz w:val="24"/>
          <w:lang w:eastAsia="en-GB"/>
        </w:rPr>
      </w:pPr>
      <w:r w:rsidRPr="006C4C61">
        <w:rPr>
          <w:rFonts w:eastAsia="Times New Roman"/>
          <w:sz w:val="24"/>
          <w:lang w:eastAsia="en-GB"/>
        </w:rPr>
        <w:t>The graph in Figure 2 illustrates a</w:t>
      </w:r>
      <w:r>
        <w:rPr>
          <w:rFonts w:eastAsia="Times New Roman"/>
          <w:sz w:val="24"/>
          <w:lang w:eastAsia="en-GB"/>
        </w:rPr>
        <w:t xml:space="preserve"> </w:t>
      </w:r>
      <w:r w:rsidRPr="006C4C61">
        <w:rPr>
          <w:rFonts w:eastAsia="Times New Roman"/>
          <w:sz w:val="24"/>
          <w:lang w:eastAsia="en-GB"/>
        </w:rPr>
        <w:t xml:space="preserve">correlation between torque output and the coefficient of friction for a range of RPMs. </w:t>
      </w:r>
      <w:r>
        <w:rPr>
          <w:rFonts w:eastAsia="Times New Roman"/>
          <w:sz w:val="24"/>
          <w:lang w:eastAsia="en-GB"/>
        </w:rPr>
        <w:t>It is shown</w:t>
      </w:r>
      <w:r w:rsidRPr="006C4C61">
        <w:rPr>
          <w:rFonts w:eastAsia="Times New Roman"/>
          <w:sz w:val="24"/>
          <w:lang w:eastAsia="en-GB"/>
        </w:rPr>
        <w:t>, as the coefficient of friction goes up, so does the torque output, showing a positive correlation among these two variables. Therefore, from this, it can be deduced that material or conditions providing higher coefficients of friction allow the generation of higher torque.</w:t>
      </w:r>
      <w:r>
        <w:rPr>
          <w:rFonts w:eastAsia="Times New Roman"/>
          <w:sz w:val="24"/>
          <w:lang w:eastAsia="en-GB"/>
        </w:rPr>
        <w:t xml:space="preserve"> F</w:t>
      </w:r>
      <w:r w:rsidRPr="006C4C61">
        <w:rPr>
          <w:rFonts w:eastAsia="Times New Roman"/>
          <w:sz w:val="24"/>
          <w:lang w:eastAsia="en-GB"/>
        </w:rPr>
        <w:t>rom the graph</w:t>
      </w:r>
      <w:r>
        <w:rPr>
          <w:rFonts w:eastAsia="Times New Roman"/>
          <w:sz w:val="24"/>
          <w:lang w:eastAsia="en-GB"/>
        </w:rPr>
        <w:t>,</w:t>
      </w:r>
      <w:r w:rsidRPr="006C4C61">
        <w:rPr>
          <w:rFonts w:eastAsia="Times New Roman"/>
          <w:sz w:val="24"/>
          <w:lang w:eastAsia="en-GB"/>
        </w:rPr>
        <w:t xml:space="preserve"> torque output is higher for greater coefficients of friction at each level of RPM, emphasi</w:t>
      </w:r>
      <w:r>
        <w:rPr>
          <w:rFonts w:eastAsia="Times New Roman"/>
          <w:sz w:val="24"/>
          <w:lang w:eastAsia="en-GB"/>
        </w:rPr>
        <w:t>s</w:t>
      </w:r>
      <w:r w:rsidRPr="006C4C61">
        <w:rPr>
          <w:rFonts w:eastAsia="Times New Roman"/>
          <w:sz w:val="24"/>
          <w:lang w:eastAsia="en-GB"/>
        </w:rPr>
        <w:t>ing again the effects of friction on torque.</w:t>
      </w:r>
    </w:p>
    <w:p w14:paraId="6B35D27C" w14:textId="6786CDDA" w:rsidR="006C4C61" w:rsidRPr="006C4C61" w:rsidRDefault="006C4C61" w:rsidP="00EF4FB2">
      <w:pPr>
        <w:spacing w:line="360" w:lineRule="auto"/>
        <w:jc w:val="both"/>
        <w:rPr>
          <w:rFonts w:eastAsia="Times New Roman"/>
          <w:sz w:val="24"/>
          <w:lang w:eastAsia="en-GB"/>
        </w:rPr>
      </w:pPr>
      <w:r w:rsidRPr="006C4C61">
        <w:rPr>
          <w:rFonts w:eastAsia="Times New Roman"/>
          <w:sz w:val="24"/>
          <w:lang w:eastAsia="en-GB"/>
        </w:rPr>
        <w:t xml:space="preserve">This could be explained from the fact that the higher the frictional force, the lesser the slipping, which then can translate the applied forces better into rotational motion. Therefore, systems operating with a higher coefficient of friction will sustain or even gain in torque </w:t>
      </w:r>
      <w:r w:rsidRPr="006C4C61">
        <w:rPr>
          <w:rFonts w:eastAsia="Times New Roman"/>
          <w:sz w:val="24"/>
          <w:lang w:eastAsia="en-GB"/>
        </w:rPr>
        <w:lastRenderedPageBreak/>
        <w:t>output across a wide span of speeds. The optimi</w:t>
      </w:r>
      <w:r>
        <w:rPr>
          <w:rFonts w:eastAsia="Times New Roman"/>
          <w:sz w:val="24"/>
          <w:lang w:eastAsia="en-GB"/>
        </w:rPr>
        <w:t>s</w:t>
      </w:r>
      <w:r w:rsidRPr="006C4C61">
        <w:rPr>
          <w:rFonts w:eastAsia="Times New Roman"/>
          <w:sz w:val="24"/>
          <w:lang w:eastAsia="en-GB"/>
        </w:rPr>
        <w:t xml:space="preserve">ation of friction coefficient will thus be </w:t>
      </w:r>
      <w:r>
        <w:rPr>
          <w:rFonts w:eastAsia="Times New Roman"/>
          <w:sz w:val="24"/>
          <w:lang w:eastAsia="en-GB"/>
        </w:rPr>
        <w:t>a</w:t>
      </w:r>
      <w:r w:rsidRPr="006C4C61">
        <w:rPr>
          <w:rFonts w:eastAsia="Times New Roman"/>
          <w:sz w:val="24"/>
          <w:lang w:eastAsia="en-GB"/>
        </w:rPr>
        <w:t xml:space="preserve"> critical activity in mechanical systems </w:t>
      </w:r>
      <w:r>
        <w:rPr>
          <w:rFonts w:eastAsia="Times New Roman"/>
          <w:sz w:val="24"/>
          <w:lang w:eastAsia="en-GB"/>
        </w:rPr>
        <w:t>when</w:t>
      </w:r>
      <w:r w:rsidRPr="006C4C61">
        <w:rPr>
          <w:rFonts w:eastAsia="Times New Roman"/>
          <w:sz w:val="24"/>
          <w:lang w:eastAsia="en-GB"/>
        </w:rPr>
        <w:t xml:space="preserve"> attain</w:t>
      </w:r>
      <w:r>
        <w:rPr>
          <w:rFonts w:eastAsia="Times New Roman"/>
          <w:sz w:val="24"/>
          <w:lang w:eastAsia="en-GB"/>
        </w:rPr>
        <w:t>ing</w:t>
      </w:r>
      <w:r w:rsidRPr="006C4C61">
        <w:rPr>
          <w:rFonts w:eastAsia="Times New Roman"/>
          <w:sz w:val="24"/>
          <w:lang w:eastAsia="en-GB"/>
        </w:rPr>
        <w:t xml:space="preserve"> desired levels of torque</w:t>
      </w:r>
      <w:r>
        <w:rPr>
          <w:rFonts w:eastAsia="Times New Roman"/>
          <w:sz w:val="24"/>
          <w:lang w:eastAsia="en-GB"/>
        </w:rPr>
        <w:t>.</w:t>
      </w:r>
    </w:p>
    <w:p w14:paraId="45EB2F2C" w14:textId="33253CEA" w:rsidR="00494C24" w:rsidRDefault="00EF4FB2" w:rsidP="00EF4FB2">
      <w:pPr>
        <w:pStyle w:val="Heading2"/>
      </w:pPr>
      <w:r>
        <w:t xml:space="preserve">2.5 Angular Acceleration of The Drum (When the Mass of The Drum Is Given As 750 Grams and Considered A Solid Disk) When Achieving the Maximum Possible Torque </w:t>
      </w:r>
    </w:p>
    <w:p w14:paraId="4EA7B807" w14:textId="77777777" w:rsidR="005562F1" w:rsidRPr="005562F1" w:rsidRDefault="005562F1" w:rsidP="005562F1"/>
    <w:p w14:paraId="497D7849" w14:textId="7E6AEC08" w:rsidR="005562F1" w:rsidRDefault="005562F1" w:rsidP="00D856AB">
      <w:pPr>
        <w:spacing w:line="360" w:lineRule="auto"/>
        <w:rPr>
          <w:sz w:val="24"/>
        </w:rPr>
      </w:pPr>
      <w:r w:rsidRPr="005562F1">
        <w:rPr>
          <w:sz w:val="24"/>
        </w:rPr>
        <w:t>To determine the angular acceleration (</w:t>
      </w:r>
      <w:r w:rsidRPr="005562F1">
        <w:rPr>
          <w:rStyle w:val="katex-mathml"/>
          <w:sz w:val="24"/>
        </w:rPr>
        <w:t>α</w:t>
      </w:r>
      <w:r w:rsidRPr="005562F1">
        <w:rPr>
          <w:sz w:val="24"/>
        </w:rPr>
        <w:t xml:space="preserve">) of the drum when the maximum torque is applied, </w:t>
      </w:r>
      <w:r w:rsidR="00E81DD3">
        <w:rPr>
          <w:sz w:val="24"/>
        </w:rPr>
        <w:t>an application of</w:t>
      </w:r>
      <w:r w:rsidRPr="005562F1">
        <w:rPr>
          <w:sz w:val="24"/>
        </w:rPr>
        <w:t xml:space="preserve"> the rotational form of Newton's second law</w:t>
      </w:r>
      <w:r w:rsidR="00226782">
        <w:rPr>
          <w:sz w:val="24"/>
        </w:rPr>
        <w:t xml:space="preserve"> can be used</w:t>
      </w:r>
      <w:r w:rsidRPr="005562F1">
        <w:rPr>
          <w:sz w:val="24"/>
        </w:rPr>
        <w:t>:</w:t>
      </w:r>
    </w:p>
    <w:p w14:paraId="5D4C1655" w14:textId="117584D3" w:rsidR="005562F1" w:rsidRPr="00D856AB" w:rsidRDefault="00D856AB" w:rsidP="00D856AB">
      <w:pPr>
        <w:spacing w:line="360" w:lineRule="auto"/>
        <w:rPr>
          <w:sz w:val="24"/>
        </w:rPr>
      </w:pPr>
      <m:oMathPara>
        <m:oMath>
          <m:r>
            <w:rPr>
              <w:rFonts w:ascii="Cambria Math" w:hAnsi="Cambria Math"/>
              <w:sz w:val="24"/>
            </w:rPr>
            <m:t>T=Iα</m:t>
          </m:r>
        </m:oMath>
      </m:oMathPara>
    </w:p>
    <w:p w14:paraId="64754D9E" w14:textId="773ADE70" w:rsidR="00D856AB" w:rsidRPr="00D856AB" w:rsidRDefault="00D856AB" w:rsidP="00D856AB">
      <w:pPr>
        <w:pStyle w:val="Caption"/>
        <w:jc w:val="center"/>
        <w:rPr>
          <w:sz w:val="24"/>
        </w:rPr>
      </w:pPr>
      <w:bookmarkStart w:id="32" w:name="_Toc182137963"/>
      <w:r>
        <w:t xml:space="preserve">Equation </w:t>
      </w:r>
      <w:fldSimple w:instr=" SEQ Equation \* ARABIC ">
        <w:r w:rsidR="00256FAB">
          <w:rPr>
            <w:noProof/>
          </w:rPr>
          <w:t>11</w:t>
        </w:r>
      </w:fldSimple>
      <w:r>
        <w:t xml:space="preserve"> Newtons Second Law</w:t>
      </w:r>
      <w:bookmarkEnd w:id="32"/>
    </w:p>
    <w:p w14:paraId="417193DD" w14:textId="77777777" w:rsidR="00D856AB" w:rsidRPr="00D856AB" w:rsidRDefault="00D856AB" w:rsidP="00D856AB">
      <w:pPr>
        <w:spacing w:line="360" w:lineRule="auto"/>
        <w:rPr>
          <w:rFonts w:eastAsia="Times New Roman"/>
          <w:sz w:val="24"/>
          <w:lang w:eastAsia="en-GB"/>
        </w:rPr>
      </w:pPr>
      <w:r w:rsidRPr="00D856AB">
        <w:rPr>
          <w:rFonts w:eastAsia="Times New Roman"/>
          <w:sz w:val="24"/>
          <w:lang w:eastAsia="en-GB"/>
        </w:rPr>
        <w:t>where:</w:t>
      </w:r>
    </w:p>
    <w:p w14:paraId="3D426C89" w14:textId="762DD067" w:rsidR="00D856AB" w:rsidRPr="00D856AB" w:rsidRDefault="00D856AB" w:rsidP="00D856AB">
      <w:pPr>
        <w:spacing w:line="360" w:lineRule="auto"/>
        <w:rPr>
          <w:rFonts w:eastAsia="Times New Roman"/>
          <w:sz w:val="24"/>
          <w:lang w:eastAsia="en-GB"/>
        </w:rPr>
      </w:pPr>
      <w:r w:rsidRPr="00D856AB">
        <w:rPr>
          <w:rFonts w:eastAsia="Times New Roman"/>
          <w:sz w:val="24"/>
          <w:lang w:eastAsia="en-GB"/>
        </w:rPr>
        <w:t>T= The maximum torque applied,</w:t>
      </w:r>
    </w:p>
    <w:p w14:paraId="384AA926" w14:textId="71A57BA8" w:rsidR="00D856AB" w:rsidRPr="00D856AB" w:rsidRDefault="00D856AB" w:rsidP="00D856AB">
      <w:pPr>
        <w:spacing w:line="360" w:lineRule="auto"/>
        <w:rPr>
          <w:rFonts w:eastAsia="Times New Roman"/>
          <w:sz w:val="24"/>
          <w:lang w:eastAsia="en-GB"/>
        </w:rPr>
      </w:pPr>
      <w:r w:rsidRPr="00D856AB">
        <w:rPr>
          <w:rFonts w:eastAsia="Times New Roman"/>
          <w:sz w:val="24"/>
          <w:lang w:eastAsia="en-GB"/>
        </w:rPr>
        <w:t>I = The moment of inertia of the drum, and</w:t>
      </w:r>
    </w:p>
    <w:p w14:paraId="2347E76E" w14:textId="022AF001" w:rsidR="00D856AB" w:rsidRDefault="00D856AB" w:rsidP="00D856AB">
      <w:pPr>
        <w:spacing w:line="360" w:lineRule="auto"/>
        <w:rPr>
          <w:rFonts w:eastAsia="Times New Roman"/>
          <w:sz w:val="24"/>
          <w:lang w:eastAsia="en-GB"/>
        </w:rPr>
      </w:pPr>
      <w:r w:rsidRPr="00D856AB">
        <w:rPr>
          <w:rFonts w:eastAsia="Times New Roman"/>
          <w:sz w:val="24"/>
          <w:lang w:eastAsia="en-GB"/>
        </w:rPr>
        <w:t>α = The angular acceleration.</w:t>
      </w:r>
    </w:p>
    <w:p w14:paraId="44460F3C" w14:textId="1D9389E0" w:rsidR="00D856AB" w:rsidRDefault="00D856AB" w:rsidP="00D856AB">
      <w:pPr>
        <w:spacing w:line="360" w:lineRule="auto"/>
        <w:rPr>
          <w:sz w:val="24"/>
        </w:rPr>
      </w:pPr>
      <w:r w:rsidRPr="00D856AB">
        <w:rPr>
          <w:sz w:val="24"/>
        </w:rPr>
        <w:t xml:space="preserve">The drum is treated as a solid disc with mass </w:t>
      </w:r>
      <w:r w:rsidRPr="00D856AB">
        <w:rPr>
          <w:rStyle w:val="katex-mathml"/>
          <w:sz w:val="24"/>
        </w:rPr>
        <w:t>m</w:t>
      </w:r>
      <w:r w:rsidRPr="00D856AB">
        <w:rPr>
          <w:sz w:val="24"/>
        </w:rPr>
        <w:t xml:space="preserve"> and radius </w:t>
      </w:r>
      <w:r w:rsidRPr="00D856AB">
        <w:rPr>
          <w:rStyle w:val="mord"/>
          <w:sz w:val="24"/>
        </w:rPr>
        <w:t>R</w:t>
      </w:r>
      <w:r w:rsidRPr="00D856AB">
        <w:rPr>
          <w:sz w:val="24"/>
        </w:rPr>
        <w:t xml:space="preserve">. The formula for the moment of inertia </w:t>
      </w:r>
      <w:r w:rsidRPr="00D856AB">
        <w:rPr>
          <w:rStyle w:val="mord"/>
          <w:sz w:val="24"/>
        </w:rPr>
        <w:t>I</w:t>
      </w:r>
      <w:r w:rsidRPr="00D856AB">
        <w:rPr>
          <w:sz w:val="24"/>
        </w:rPr>
        <w:t xml:space="preserve"> of a solid disc is:</w:t>
      </w:r>
    </w:p>
    <w:p w14:paraId="401D159D" w14:textId="3097232B" w:rsidR="00D856AB" w:rsidRPr="00D856AB" w:rsidRDefault="00D856AB" w:rsidP="00D856AB">
      <w:pPr>
        <w:spacing w:line="360" w:lineRule="auto"/>
        <w:rPr>
          <w:rFonts w:eastAsia="Times New Roman"/>
          <w:sz w:val="28"/>
          <w:lang w:eastAsia="en-GB"/>
        </w:rPr>
      </w:pPr>
      <m:oMathPara>
        <m:oMath>
          <m:r>
            <w:rPr>
              <w:rFonts w:ascii="Cambria Math" w:eastAsia="Times New Roman" w:hAnsi="Cambria Math"/>
              <w:sz w:val="28"/>
              <w:lang w:eastAsia="en-GB"/>
            </w:rPr>
            <m:t>I=</m:t>
          </m:r>
          <m:f>
            <m:fPr>
              <m:ctrlPr>
                <w:rPr>
                  <w:rFonts w:ascii="Cambria Math" w:eastAsia="Times New Roman" w:hAnsi="Cambria Math"/>
                  <w:i/>
                  <w:sz w:val="28"/>
                  <w:lang w:eastAsia="en-GB"/>
                </w:rPr>
              </m:ctrlPr>
            </m:fPr>
            <m:num>
              <m:r>
                <w:rPr>
                  <w:rFonts w:ascii="Cambria Math" w:eastAsia="Times New Roman" w:hAnsi="Cambria Math"/>
                  <w:sz w:val="28"/>
                  <w:lang w:eastAsia="en-GB"/>
                </w:rPr>
                <m:t>1</m:t>
              </m:r>
            </m:num>
            <m:den>
              <m:r>
                <w:rPr>
                  <w:rFonts w:ascii="Cambria Math" w:eastAsia="Times New Roman" w:hAnsi="Cambria Math"/>
                  <w:sz w:val="28"/>
                  <w:lang w:eastAsia="en-GB"/>
                </w:rPr>
                <m:t>2</m:t>
              </m:r>
            </m:den>
          </m:f>
          <m:r>
            <w:rPr>
              <w:rFonts w:ascii="Cambria Math" w:eastAsia="Times New Roman" w:hAnsi="Cambria Math"/>
              <w:sz w:val="28"/>
              <w:lang w:eastAsia="en-GB"/>
            </w:rPr>
            <m:t>m</m:t>
          </m:r>
          <m:sSup>
            <m:sSupPr>
              <m:ctrlPr>
                <w:rPr>
                  <w:rFonts w:ascii="Cambria Math" w:eastAsia="Times New Roman" w:hAnsi="Cambria Math"/>
                  <w:i/>
                  <w:sz w:val="28"/>
                  <w:lang w:eastAsia="en-GB"/>
                </w:rPr>
              </m:ctrlPr>
            </m:sSupPr>
            <m:e>
              <m:r>
                <w:rPr>
                  <w:rFonts w:ascii="Cambria Math" w:eastAsia="Times New Roman" w:hAnsi="Cambria Math"/>
                  <w:sz w:val="28"/>
                  <w:lang w:eastAsia="en-GB"/>
                </w:rPr>
                <m:t>R</m:t>
              </m:r>
            </m:e>
            <m:sup>
              <m:r>
                <w:rPr>
                  <w:rFonts w:ascii="Cambria Math" w:eastAsia="Times New Roman" w:hAnsi="Cambria Math"/>
                  <w:sz w:val="28"/>
                  <w:lang w:eastAsia="en-GB"/>
                </w:rPr>
                <m:t>2</m:t>
              </m:r>
            </m:sup>
          </m:sSup>
        </m:oMath>
      </m:oMathPara>
    </w:p>
    <w:p w14:paraId="312CEE61" w14:textId="4EF35151" w:rsidR="00D856AB" w:rsidRDefault="00D856AB" w:rsidP="00D856AB">
      <w:pPr>
        <w:pStyle w:val="Caption"/>
        <w:jc w:val="center"/>
      </w:pPr>
      <w:bookmarkStart w:id="33" w:name="_Toc182137964"/>
      <w:r>
        <w:t xml:space="preserve">Equation </w:t>
      </w:r>
      <w:fldSimple w:instr=" SEQ Equation \* ARABIC ">
        <w:r w:rsidR="00256FAB">
          <w:rPr>
            <w:noProof/>
          </w:rPr>
          <w:t>12</w:t>
        </w:r>
      </w:fldSimple>
      <w:r>
        <w:t xml:space="preserve"> Moment of Inertia of a Solid Disk</w:t>
      </w:r>
      <w:bookmarkEnd w:id="33"/>
    </w:p>
    <w:p w14:paraId="63639822" w14:textId="559D3F73" w:rsidR="00D856AB" w:rsidRPr="006152F9" w:rsidRDefault="00D856AB" w:rsidP="006152F9">
      <w:pPr>
        <w:spacing w:line="360" w:lineRule="auto"/>
        <w:rPr>
          <w:sz w:val="24"/>
        </w:rPr>
      </w:pPr>
      <w:r w:rsidRPr="006152F9">
        <w:rPr>
          <w:sz w:val="24"/>
        </w:rPr>
        <w:t xml:space="preserve">Where: </w:t>
      </w:r>
    </w:p>
    <w:p w14:paraId="0C980894" w14:textId="6B05FE20" w:rsidR="00D856AB" w:rsidRPr="006152F9" w:rsidRDefault="00D856AB" w:rsidP="006152F9">
      <w:pPr>
        <w:spacing w:line="360" w:lineRule="auto"/>
        <w:rPr>
          <w:sz w:val="24"/>
        </w:rPr>
      </w:pPr>
      <w:r w:rsidRPr="006152F9">
        <w:rPr>
          <w:sz w:val="24"/>
        </w:rPr>
        <w:t xml:space="preserve">M = 0.75 Kg </w:t>
      </w:r>
    </w:p>
    <w:p w14:paraId="5FF2F0A2" w14:textId="3A44D1EC" w:rsidR="00D856AB" w:rsidRPr="006152F9" w:rsidRDefault="00D856AB" w:rsidP="006152F9">
      <w:pPr>
        <w:spacing w:line="360" w:lineRule="auto"/>
        <w:rPr>
          <w:sz w:val="24"/>
        </w:rPr>
      </w:pPr>
      <w:r w:rsidRPr="006152F9">
        <w:rPr>
          <w:sz w:val="24"/>
        </w:rPr>
        <w:t xml:space="preserve">R = 0.108 m </w:t>
      </w:r>
    </w:p>
    <w:p w14:paraId="7D362146" w14:textId="3BA47D68" w:rsidR="00D856AB" w:rsidRPr="006152F9" w:rsidRDefault="00D856AB" w:rsidP="006152F9">
      <w:pPr>
        <w:spacing w:line="360" w:lineRule="auto"/>
        <w:rPr>
          <w:sz w:val="24"/>
        </w:rPr>
      </w:pPr>
      <w:r w:rsidRPr="006152F9">
        <w:rPr>
          <w:sz w:val="24"/>
        </w:rPr>
        <w:t xml:space="preserve">Rearranging </w:t>
      </w:r>
      <w:r w:rsidR="00E81DD3" w:rsidRPr="006152F9">
        <w:rPr>
          <w:sz w:val="24"/>
        </w:rPr>
        <w:t>Newtons second Law</w:t>
      </w:r>
      <w:r w:rsidRPr="006152F9">
        <w:rPr>
          <w:sz w:val="24"/>
        </w:rPr>
        <w:t xml:space="preserve"> equation to solve for </w:t>
      </w:r>
      <w:r w:rsidR="00E81DD3" w:rsidRPr="006152F9">
        <w:rPr>
          <w:rFonts w:cstheme="minorHAnsi"/>
          <w:sz w:val="24"/>
        </w:rPr>
        <w:t>α</w:t>
      </w:r>
      <w:r w:rsidR="00E81DD3" w:rsidRPr="006152F9">
        <w:rPr>
          <w:sz w:val="24"/>
        </w:rPr>
        <w:t xml:space="preserve">: </w:t>
      </w:r>
    </w:p>
    <w:p w14:paraId="306BCF7B" w14:textId="3648A72D" w:rsidR="00E81DD3" w:rsidRPr="00E81DD3" w:rsidRDefault="00E81DD3" w:rsidP="00D856AB">
      <m:oMathPara>
        <m:oMath>
          <m:r>
            <w:rPr>
              <w:rFonts w:ascii="Cambria Math" w:hAnsi="Cambria Math"/>
            </w:rPr>
            <m:t>α=</m:t>
          </m:r>
          <m:f>
            <m:fPr>
              <m:ctrlPr>
                <w:rPr>
                  <w:rFonts w:ascii="Cambria Math" w:hAnsi="Cambria Math"/>
                  <w:i/>
                </w:rPr>
              </m:ctrlPr>
            </m:fPr>
            <m:num>
              <m:r>
                <w:rPr>
                  <w:rFonts w:ascii="Cambria Math" w:hAnsi="Cambria Math"/>
                </w:rPr>
                <m:t>T</m:t>
              </m:r>
            </m:num>
            <m:den>
              <m:r>
                <w:rPr>
                  <w:rFonts w:ascii="Cambria Math" w:hAnsi="Cambria Math"/>
                </w:rPr>
                <m:t>I</m:t>
              </m:r>
            </m:den>
          </m:f>
          <m:r>
            <w:rPr>
              <w:rFonts w:ascii="Cambria Math" w:hAnsi="Cambria Math"/>
            </w:rPr>
            <m:t>=</m:t>
          </m:r>
          <m:f>
            <m:fPr>
              <m:ctrlPr>
                <w:rPr>
                  <w:rFonts w:ascii="Cambria Math" w:hAnsi="Cambria Math"/>
                  <w:i/>
                </w:rPr>
              </m:ctrlPr>
            </m:fPr>
            <m:num>
              <m:r>
                <w:rPr>
                  <w:rFonts w:ascii="Cambria Math" w:hAnsi="Cambria Math"/>
                </w:rPr>
                <m:t>T</m:t>
              </m:r>
            </m:num>
            <m:den>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R</m:t>
                  </m:r>
                </m:e>
                <m:sup>
                  <m:r>
                    <w:rPr>
                      <w:rFonts w:ascii="Cambria Math" w:hAnsi="Cambria Math"/>
                    </w:rPr>
                    <m:t>2</m:t>
                  </m:r>
                </m:sup>
              </m:sSup>
            </m:den>
          </m:f>
        </m:oMath>
      </m:oMathPara>
    </w:p>
    <w:p w14:paraId="1C4227C4" w14:textId="29F3A52E" w:rsidR="00E81DD3" w:rsidRPr="00D856AB" w:rsidRDefault="00E81DD3" w:rsidP="00E81DD3">
      <w:pPr>
        <w:pStyle w:val="Caption"/>
        <w:jc w:val="center"/>
      </w:pPr>
      <w:bookmarkStart w:id="34" w:name="_Toc182137965"/>
      <w:r>
        <w:t xml:space="preserve">Equation </w:t>
      </w:r>
      <w:fldSimple w:instr=" SEQ Equation \* ARABIC ">
        <w:r w:rsidR="00256FAB">
          <w:rPr>
            <w:noProof/>
          </w:rPr>
          <w:t>13</w:t>
        </w:r>
      </w:fldSimple>
      <w:r>
        <w:t xml:space="preserve"> Newtons Second law Rearranged for </w:t>
      </w:r>
      <w:r>
        <w:rPr>
          <w:rFonts w:cstheme="minorHAnsi"/>
        </w:rPr>
        <w:t>Alpha</w:t>
      </w:r>
      <w:r>
        <w:t xml:space="preserve"> and to Include Moment of Inertia of a Solid Disk</w:t>
      </w:r>
      <w:bookmarkEnd w:id="34"/>
    </w:p>
    <w:p w14:paraId="5071A2D0" w14:textId="2A2A8146" w:rsidR="00D856AB" w:rsidRPr="006152F9" w:rsidRDefault="00E81DD3" w:rsidP="005562F1">
      <w:pPr>
        <w:rPr>
          <w:sz w:val="24"/>
        </w:rPr>
      </w:pPr>
      <m:oMathPara>
        <m:oMath>
          <m:r>
            <w:rPr>
              <w:rFonts w:ascii="Cambria Math" w:hAnsi="Cambria Math"/>
              <w:sz w:val="24"/>
            </w:rPr>
            <w:lastRenderedPageBreak/>
            <m:t>α=</m:t>
          </m:r>
          <m:f>
            <m:fPr>
              <m:ctrlPr>
                <w:rPr>
                  <w:rFonts w:ascii="Cambria Math" w:hAnsi="Cambria Math"/>
                  <w:i/>
                  <w:sz w:val="24"/>
                </w:rPr>
              </m:ctrlPr>
            </m:fPr>
            <m:num>
              <m:r>
                <w:rPr>
                  <w:rFonts w:ascii="Cambria Math" w:hAnsi="Cambria Math"/>
                  <w:sz w:val="24"/>
                </w:rPr>
                <m:t>25.572</m:t>
              </m:r>
            </m:num>
            <m:den>
              <m:f>
                <m:fPr>
                  <m:ctrlPr>
                    <w:rPr>
                      <w:rFonts w:ascii="Cambria Math" w:hAnsi="Cambria Math"/>
                      <w:i/>
                      <w:sz w:val="24"/>
                    </w:rPr>
                  </m:ctrlPr>
                </m:fPr>
                <m:num>
                  <m:r>
                    <w:rPr>
                      <w:rFonts w:ascii="Cambria Math" w:hAnsi="Cambria Math"/>
                      <w:sz w:val="24"/>
                    </w:rPr>
                    <m:t>1</m:t>
                  </m:r>
                </m:num>
                <m:den>
                  <m:r>
                    <w:rPr>
                      <w:rFonts w:ascii="Cambria Math" w:hAnsi="Cambria Math"/>
                      <w:sz w:val="24"/>
                    </w:rPr>
                    <m:t>2</m:t>
                  </m:r>
                </m:den>
              </m:f>
              <m:r>
                <w:rPr>
                  <w:rFonts w:ascii="Cambria Math" w:hAnsi="Cambria Math"/>
                  <w:sz w:val="24"/>
                </w:rPr>
                <m:t>×750×</m:t>
              </m:r>
              <m:sSup>
                <m:sSupPr>
                  <m:ctrlPr>
                    <w:rPr>
                      <w:rFonts w:ascii="Cambria Math" w:hAnsi="Cambria Math"/>
                      <w:i/>
                      <w:sz w:val="24"/>
                    </w:rPr>
                  </m:ctrlPr>
                </m:sSupPr>
                <m:e>
                  <m:r>
                    <w:rPr>
                      <w:rFonts w:ascii="Cambria Math" w:hAnsi="Cambria Math"/>
                      <w:sz w:val="24"/>
                    </w:rPr>
                    <m:t>10</m:t>
                  </m:r>
                </m:e>
                <m:sup>
                  <m:r>
                    <w:rPr>
                      <w:rFonts w:ascii="Cambria Math" w:hAnsi="Cambria Math"/>
                      <w:sz w:val="24"/>
                    </w:rPr>
                    <m:t>-3</m:t>
                  </m:r>
                </m:sup>
              </m:sSup>
              <m:r>
                <w:rPr>
                  <w:rFonts w:ascii="Cambria Math" w:hAnsi="Cambria Math"/>
                  <w:sz w:val="24"/>
                </w:rPr>
                <m:t>×</m:t>
              </m:r>
              <m:sSup>
                <m:sSupPr>
                  <m:ctrlPr>
                    <w:rPr>
                      <w:rFonts w:ascii="Cambria Math" w:hAnsi="Cambria Math"/>
                      <w:i/>
                      <w:sz w:val="24"/>
                    </w:rPr>
                  </m:ctrlPr>
                </m:sSupPr>
                <m:e>
                  <m:r>
                    <w:rPr>
                      <w:rFonts w:ascii="Cambria Math" w:hAnsi="Cambria Math"/>
                      <w:sz w:val="24"/>
                    </w:rPr>
                    <m:t>108×</m:t>
                  </m:r>
                  <m:sSup>
                    <m:sSupPr>
                      <m:ctrlPr>
                        <w:rPr>
                          <w:rFonts w:ascii="Cambria Math" w:hAnsi="Cambria Math"/>
                          <w:i/>
                          <w:sz w:val="24"/>
                        </w:rPr>
                      </m:ctrlPr>
                    </m:sSupPr>
                    <m:e>
                      <m:r>
                        <w:rPr>
                          <w:rFonts w:ascii="Cambria Math" w:hAnsi="Cambria Math"/>
                          <w:sz w:val="24"/>
                        </w:rPr>
                        <m:t>10</m:t>
                      </m:r>
                    </m:e>
                    <m:sup>
                      <m:r>
                        <w:rPr>
                          <w:rFonts w:ascii="Cambria Math" w:hAnsi="Cambria Math"/>
                          <w:sz w:val="24"/>
                        </w:rPr>
                        <m:t>-3</m:t>
                      </m:r>
                    </m:sup>
                  </m:sSup>
                </m:e>
                <m:sup>
                  <m:r>
                    <w:rPr>
                      <w:rFonts w:ascii="Cambria Math" w:hAnsi="Cambria Math"/>
                      <w:sz w:val="24"/>
                    </w:rPr>
                    <m:t>2</m:t>
                  </m:r>
                </m:sup>
              </m:sSup>
            </m:den>
          </m:f>
          <m:r>
            <w:rPr>
              <w:rFonts w:ascii="Cambria Math" w:hAnsi="Cambria Math"/>
              <w:sz w:val="24"/>
            </w:rPr>
            <m:t>=5.846 Krad/</m:t>
          </m:r>
          <m:sSup>
            <m:sSupPr>
              <m:ctrlPr>
                <w:rPr>
                  <w:rFonts w:ascii="Cambria Math" w:hAnsi="Cambria Math"/>
                  <w:i/>
                  <w:sz w:val="24"/>
                </w:rPr>
              </m:ctrlPr>
            </m:sSupPr>
            <m:e>
              <m:r>
                <w:rPr>
                  <w:rFonts w:ascii="Cambria Math" w:hAnsi="Cambria Math"/>
                  <w:sz w:val="24"/>
                </w:rPr>
                <m:t>s</m:t>
              </m:r>
            </m:e>
            <m:sup>
              <m:r>
                <w:rPr>
                  <w:rFonts w:ascii="Cambria Math" w:hAnsi="Cambria Math"/>
                  <w:sz w:val="24"/>
                </w:rPr>
                <m:t>2</m:t>
              </m:r>
            </m:sup>
          </m:sSup>
        </m:oMath>
      </m:oMathPara>
    </w:p>
    <w:p w14:paraId="3BAE24FC" w14:textId="77777777" w:rsidR="006152F9" w:rsidRPr="005562F1" w:rsidRDefault="006152F9" w:rsidP="005562F1">
      <w:pPr>
        <w:rPr>
          <w:sz w:val="24"/>
        </w:rPr>
      </w:pPr>
    </w:p>
    <w:p w14:paraId="32AA1D34" w14:textId="2118879E" w:rsidR="002A3663" w:rsidRDefault="00EF4FB2" w:rsidP="00EF4FB2">
      <w:pPr>
        <w:pStyle w:val="Heading2"/>
      </w:pPr>
      <w:r>
        <w:t xml:space="preserve">2.6 </w:t>
      </w:r>
      <w:r w:rsidRPr="00B75E54">
        <w:t>The Maximum Possible Angular Acceleration for The Drum</w:t>
      </w:r>
      <w:r>
        <w:t xml:space="preserve"> If the Driven Shaft Had A Diameter Of 17.5 mm and A Constant Tangential Braking Force Of </w:t>
      </w:r>
      <w:r w:rsidRPr="00B75E54">
        <w:t>500 N</w:t>
      </w:r>
    </w:p>
    <w:p w14:paraId="0BCD3471" w14:textId="77777777" w:rsidR="006152F9" w:rsidRPr="006152F9" w:rsidRDefault="006152F9" w:rsidP="006152F9"/>
    <w:p w14:paraId="4C2AE156" w14:textId="77777777" w:rsidR="006152F9" w:rsidRPr="006152F9" w:rsidRDefault="006152F9" w:rsidP="006152F9">
      <w:pPr>
        <w:spacing w:line="360" w:lineRule="auto"/>
        <w:rPr>
          <w:sz w:val="24"/>
        </w:rPr>
      </w:pPr>
      <w:r w:rsidRPr="006152F9">
        <w:rPr>
          <w:sz w:val="24"/>
        </w:rPr>
        <w:t xml:space="preserve">To determine the maximum possible angular acceleration of the drum, given a braking force, the effective net torque after accounting for the braking effect needs to be considered. </w:t>
      </w:r>
    </w:p>
    <w:p w14:paraId="6CA06116" w14:textId="09BA4178" w:rsidR="006152F9" w:rsidRDefault="006152F9" w:rsidP="006152F9">
      <w:pPr>
        <w:spacing w:line="360" w:lineRule="auto"/>
        <w:rPr>
          <w:sz w:val="24"/>
          <w:szCs w:val="24"/>
        </w:rPr>
      </w:pPr>
      <w:r w:rsidRPr="006152F9">
        <w:rPr>
          <w:sz w:val="24"/>
          <w:szCs w:val="24"/>
        </w:rPr>
        <w:t xml:space="preserve">The </w:t>
      </w:r>
      <w:r>
        <w:rPr>
          <w:sz w:val="24"/>
          <w:szCs w:val="24"/>
        </w:rPr>
        <w:t>br</w:t>
      </w:r>
      <w:r w:rsidRPr="006152F9">
        <w:rPr>
          <w:sz w:val="24"/>
          <w:szCs w:val="24"/>
        </w:rPr>
        <w:t xml:space="preserve">aking </w:t>
      </w:r>
      <w:r>
        <w:rPr>
          <w:sz w:val="24"/>
          <w:szCs w:val="24"/>
        </w:rPr>
        <w:t>t</w:t>
      </w:r>
      <w:r w:rsidRPr="006152F9">
        <w:rPr>
          <w:sz w:val="24"/>
          <w:szCs w:val="24"/>
        </w:rPr>
        <w:t>orque</w:t>
      </w:r>
      <w:r w:rsidR="00256FAB">
        <w:rPr>
          <w:sz w:val="24"/>
          <w:szCs w:val="24"/>
        </w:rPr>
        <w:t xml:space="preserve"> T</w:t>
      </w:r>
      <w:r w:rsidR="00256FAB">
        <w:rPr>
          <w:sz w:val="24"/>
          <w:szCs w:val="24"/>
          <w:vertAlign w:val="subscript"/>
        </w:rPr>
        <w:t>b</w:t>
      </w:r>
      <w:r w:rsidRPr="006152F9">
        <w:rPr>
          <w:sz w:val="24"/>
          <w:szCs w:val="24"/>
        </w:rPr>
        <w:t xml:space="preserve"> on the </w:t>
      </w:r>
      <w:r>
        <w:rPr>
          <w:sz w:val="24"/>
          <w:szCs w:val="24"/>
        </w:rPr>
        <w:t>d</w:t>
      </w:r>
      <w:r w:rsidRPr="006152F9">
        <w:rPr>
          <w:sz w:val="24"/>
          <w:szCs w:val="24"/>
        </w:rPr>
        <w:t xml:space="preserve">rive shaft given a tangential braking force of </w:t>
      </w:r>
      <w:r w:rsidRPr="006152F9">
        <w:rPr>
          <w:rStyle w:val="katex-mathml"/>
          <w:sz w:val="24"/>
          <w:szCs w:val="24"/>
        </w:rPr>
        <w:t>F</w:t>
      </w:r>
      <w:r w:rsidRPr="006152F9">
        <w:rPr>
          <w:rStyle w:val="katex-mathml"/>
          <w:sz w:val="24"/>
          <w:szCs w:val="24"/>
          <w:vertAlign w:val="subscript"/>
        </w:rPr>
        <w:t>b</w:t>
      </w:r>
      <w:r w:rsidRPr="006152F9">
        <w:rPr>
          <w:rStyle w:val="katex-mathml"/>
          <w:sz w:val="24"/>
          <w:szCs w:val="24"/>
        </w:rPr>
        <w:t>=500 N</w:t>
      </w:r>
      <w:r>
        <w:rPr>
          <w:rStyle w:val="katex-mathml"/>
          <w:sz w:val="24"/>
          <w:szCs w:val="24"/>
        </w:rPr>
        <w:t xml:space="preserve"> </w:t>
      </w:r>
      <w:r w:rsidRPr="006152F9">
        <w:rPr>
          <w:sz w:val="24"/>
          <w:szCs w:val="24"/>
        </w:rPr>
        <w:t xml:space="preserve">and a driven shaft diameter of </w:t>
      </w:r>
      <w:r w:rsidRPr="006152F9">
        <w:rPr>
          <w:rStyle w:val="katex-mathml"/>
          <w:sz w:val="24"/>
          <w:szCs w:val="24"/>
        </w:rPr>
        <w:t>17.5 </w:t>
      </w:r>
      <w:r>
        <w:rPr>
          <w:rStyle w:val="katex-mathml"/>
          <w:sz w:val="24"/>
          <w:szCs w:val="24"/>
        </w:rPr>
        <w:t xml:space="preserve">mm. </w:t>
      </w:r>
      <w:r w:rsidRPr="006152F9">
        <w:rPr>
          <w:sz w:val="24"/>
          <w:szCs w:val="24"/>
        </w:rPr>
        <w:t xml:space="preserve"> </w:t>
      </w:r>
      <w:r>
        <w:rPr>
          <w:sz w:val="24"/>
          <w:szCs w:val="24"/>
        </w:rPr>
        <w:t xml:space="preserve">The breaking torque can be calculated as follows: </w:t>
      </w:r>
    </w:p>
    <w:p w14:paraId="0B0374E2" w14:textId="77777777" w:rsidR="006152F9" w:rsidRDefault="00F0103F" w:rsidP="006152F9">
      <w:pPr>
        <w:spacing w:line="360" w:lineRule="auto"/>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b</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b</m:t>
              </m:r>
            </m:sub>
          </m:sSub>
          <m:r>
            <w:rPr>
              <w:rFonts w:ascii="Cambria Math" w:hAnsi="Cambria Math"/>
              <w:sz w:val="24"/>
              <w:szCs w:val="24"/>
            </w:rPr>
            <m:t>×r</m:t>
          </m:r>
        </m:oMath>
      </m:oMathPara>
    </w:p>
    <w:p w14:paraId="58E71116" w14:textId="2EBC2EC1" w:rsidR="006152F9" w:rsidRDefault="006152F9" w:rsidP="006152F9">
      <w:pPr>
        <w:pStyle w:val="Caption"/>
        <w:jc w:val="center"/>
      </w:pPr>
      <w:bookmarkStart w:id="35" w:name="_Toc182137966"/>
      <w:r>
        <w:t xml:space="preserve">Equation </w:t>
      </w:r>
      <w:fldSimple w:instr=" SEQ Equation \* ARABIC ">
        <w:r w:rsidR="00256FAB">
          <w:rPr>
            <w:noProof/>
          </w:rPr>
          <w:t>14</w:t>
        </w:r>
      </w:fldSimple>
      <w:r>
        <w:t xml:space="preserve"> Breaking Torque</w:t>
      </w:r>
      <w:bookmarkEnd w:id="35"/>
    </w:p>
    <w:p w14:paraId="4A148BDB" w14:textId="77777777" w:rsidR="006152F9" w:rsidRPr="00256FAB" w:rsidRDefault="006152F9" w:rsidP="00256FAB">
      <w:pPr>
        <w:spacing w:line="360" w:lineRule="auto"/>
        <w:rPr>
          <w:sz w:val="24"/>
          <w:szCs w:val="24"/>
        </w:rPr>
      </w:pPr>
      <w:r w:rsidRPr="00256FAB">
        <w:rPr>
          <w:sz w:val="24"/>
          <w:szCs w:val="24"/>
        </w:rPr>
        <w:t xml:space="preserve">Where r = 0.00875m </w:t>
      </w:r>
    </w:p>
    <w:p w14:paraId="172B9C67" w14:textId="5210DB0A" w:rsidR="006152F9" w:rsidRDefault="006152F9" w:rsidP="00256FAB">
      <w:pPr>
        <w:spacing w:line="360" w:lineRule="auto"/>
        <w:rPr>
          <w:sz w:val="24"/>
          <w:szCs w:val="24"/>
        </w:rPr>
      </w:pPr>
      <w:r w:rsidRPr="00256FAB">
        <w:rPr>
          <w:sz w:val="24"/>
          <w:szCs w:val="24"/>
        </w:rPr>
        <w:t xml:space="preserve">The maximum transmitted torque is T = 25.572 Nm, therefore the net torque </w:t>
      </w:r>
      <w:proofErr w:type="spellStart"/>
      <w:r w:rsidRPr="00256FAB">
        <w:rPr>
          <w:sz w:val="24"/>
          <w:szCs w:val="24"/>
        </w:rPr>
        <w:t>T</w:t>
      </w:r>
      <w:r w:rsidRPr="00256FAB">
        <w:rPr>
          <w:sz w:val="24"/>
          <w:szCs w:val="24"/>
          <w:vertAlign w:val="subscript"/>
        </w:rPr>
        <w:t>net</w:t>
      </w:r>
      <w:proofErr w:type="spellEnd"/>
      <w:r w:rsidRPr="00256FAB">
        <w:rPr>
          <w:sz w:val="24"/>
          <w:szCs w:val="24"/>
        </w:rPr>
        <w:t xml:space="preserve"> available for angular acceleration can be calculated as follows: </w:t>
      </w:r>
    </w:p>
    <w:p w14:paraId="6BAFED91" w14:textId="36816D80" w:rsidR="00256FAB" w:rsidRPr="00256FAB" w:rsidRDefault="00F0103F" w:rsidP="00256FAB">
      <w:pPr>
        <w:spacing w:line="360" w:lineRule="auto"/>
        <w:rPr>
          <w:sz w:val="24"/>
          <w:szCs w:val="24"/>
        </w:rPr>
      </w:pPr>
      <m:oMathPara>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net</m:t>
              </m:r>
            </m:sub>
          </m:sSub>
          <m:r>
            <w:rPr>
              <w:rFonts w:ascii="Cambria Math" w:hAnsi="Cambria Math"/>
              <w:sz w:val="24"/>
              <w:szCs w:val="24"/>
            </w:rPr>
            <m:t>=T-</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b</m:t>
              </m:r>
            </m:sub>
          </m:sSub>
        </m:oMath>
      </m:oMathPara>
    </w:p>
    <w:p w14:paraId="1E52A7B6" w14:textId="37774CD5" w:rsidR="00256FAB" w:rsidRPr="00256FAB" w:rsidRDefault="00256FAB" w:rsidP="00256FAB">
      <w:pPr>
        <w:pStyle w:val="Caption"/>
        <w:jc w:val="center"/>
        <w:rPr>
          <w:sz w:val="24"/>
          <w:szCs w:val="24"/>
        </w:rPr>
      </w:pPr>
      <w:bookmarkStart w:id="36" w:name="_Toc182137967"/>
      <w:r>
        <w:t xml:space="preserve">Equation </w:t>
      </w:r>
      <w:fldSimple w:instr=" SEQ Equation \* ARABIC ">
        <w:r>
          <w:rPr>
            <w:noProof/>
          </w:rPr>
          <w:t>15</w:t>
        </w:r>
      </w:fldSimple>
      <w:r>
        <w:t xml:space="preserve"> Net Torque Available for Angular Acceleration</w:t>
      </w:r>
      <w:bookmarkEnd w:id="36"/>
    </w:p>
    <w:p w14:paraId="46DDFC97" w14:textId="2BC2BBF7" w:rsidR="00256FAB" w:rsidRDefault="00256FAB" w:rsidP="00256FAB">
      <w:pPr>
        <w:spacing w:line="360" w:lineRule="auto"/>
        <w:rPr>
          <w:sz w:val="24"/>
          <w:szCs w:val="24"/>
        </w:rPr>
      </w:pPr>
      <w:r>
        <w:rPr>
          <w:sz w:val="24"/>
          <w:szCs w:val="24"/>
        </w:rPr>
        <w:t xml:space="preserve">Using the </w:t>
      </w:r>
      <w:proofErr w:type="spellStart"/>
      <w:r>
        <w:rPr>
          <w:sz w:val="24"/>
          <w:szCs w:val="24"/>
        </w:rPr>
        <w:t>T</w:t>
      </w:r>
      <w:r>
        <w:rPr>
          <w:sz w:val="24"/>
          <w:szCs w:val="24"/>
          <w:vertAlign w:val="subscript"/>
        </w:rPr>
        <w:t>net</w:t>
      </w:r>
      <w:proofErr w:type="spellEnd"/>
      <w:r>
        <w:rPr>
          <w:sz w:val="24"/>
          <w:szCs w:val="24"/>
          <w:vertAlign w:val="subscript"/>
        </w:rPr>
        <w:t xml:space="preserve"> </w:t>
      </w:r>
      <w:r>
        <w:rPr>
          <w:sz w:val="24"/>
          <w:szCs w:val="24"/>
        </w:rPr>
        <w:t xml:space="preserve">and moment of Inertia I the angular acceleration </w:t>
      </w:r>
      <w:r>
        <w:rPr>
          <w:rFonts w:cstheme="minorHAnsi"/>
          <w:sz w:val="24"/>
          <w:szCs w:val="24"/>
        </w:rPr>
        <w:t>α</w:t>
      </w:r>
      <w:r>
        <w:rPr>
          <w:sz w:val="24"/>
          <w:szCs w:val="24"/>
        </w:rPr>
        <w:t xml:space="preserve"> can be calculated using a transposed version of Newtons second Law.   </w:t>
      </w:r>
    </w:p>
    <w:p w14:paraId="399543D8" w14:textId="76CB5F7E" w:rsidR="00256FAB" w:rsidRPr="00256FAB" w:rsidRDefault="00256FAB" w:rsidP="00256FAB">
      <w:pPr>
        <w:spacing w:line="360" w:lineRule="auto"/>
        <w:rPr>
          <w:sz w:val="24"/>
          <w:szCs w:val="24"/>
        </w:rPr>
      </w:pPr>
      <m:oMathPara>
        <m:oMath>
          <m:r>
            <w:rPr>
              <w:rFonts w:ascii="Cambria Math" w:hAnsi="Cambria Math"/>
              <w:sz w:val="24"/>
              <w:szCs w:val="24"/>
            </w:rPr>
            <m:t>α=</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net</m:t>
                  </m:r>
                </m:sub>
              </m:sSub>
            </m:num>
            <m:den>
              <m:r>
                <w:rPr>
                  <w:rFonts w:ascii="Cambria Math" w:hAnsi="Cambria Math"/>
                  <w:sz w:val="24"/>
                  <w:szCs w:val="24"/>
                </w:rPr>
                <m:t>I</m:t>
              </m:r>
            </m:den>
          </m:f>
        </m:oMath>
      </m:oMathPara>
    </w:p>
    <w:p w14:paraId="731B55FD" w14:textId="77777777" w:rsidR="00256FAB" w:rsidRPr="00256FAB" w:rsidRDefault="00256FAB" w:rsidP="00256FAB">
      <w:pPr>
        <w:spacing w:line="360" w:lineRule="auto"/>
        <w:rPr>
          <w:sz w:val="24"/>
          <w:szCs w:val="24"/>
        </w:rPr>
      </w:pPr>
    </w:p>
    <w:p w14:paraId="63DCF48E" w14:textId="68B1B81D" w:rsidR="00256FAB" w:rsidRDefault="00256FAB" w:rsidP="00256FAB">
      <w:pPr>
        <w:spacing w:line="360" w:lineRule="auto"/>
        <w:rPr>
          <w:sz w:val="24"/>
          <w:szCs w:val="24"/>
        </w:rPr>
      </w:pPr>
      <w:r>
        <w:rPr>
          <w:sz w:val="24"/>
          <w:szCs w:val="24"/>
        </w:rPr>
        <w:t xml:space="preserve">Where I, is calculated as in equation 12. </w:t>
      </w:r>
    </w:p>
    <w:p w14:paraId="2F4D095B" w14:textId="77777777" w:rsidR="00256FAB" w:rsidRDefault="00256FAB" w:rsidP="00256FAB">
      <w:pPr>
        <w:spacing w:line="360" w:lineRule="auto"/>
        <w:rPr>
          <w:sz w:val="24"/>
          <w:szCs w:val="24"/>
        </w:rPr>
      </w:pPr>
      <w:r>
        <w:rPr>
          <w:sz w:val="24"/>
          <w:szCs w:val="24"/>
        </w:rPr>
        <w:t>Therefore:</w:t>
      </w:r>
    </w:p>
    <w:p w14:paraId="6C7AEBE7" w14:textId="59A40E4D" w:rsidR="00256FAB" w:rsidRPr="00256FAB" w:rsidRDefault="00F0103F" w:rsidP="00256FAB">
      <w:pPr>
        <w:spacing w:line="360" w:lineRule="auto"/>
        <w:jc w:val="center"/>
        <w:rPr>
          <w:sz w:val="24"/>
          <w:szCs w:val="24"/>
        </w:rPr>
      </w:pPr>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b</m:t>
            </m:r>
          </m:sub>
        </m:sSub>
        <m:r>
          <w:rPr>
            <w:rFonts w:ascii="Cambria Math" w:hAnsi="Cambria Math"/>
            <w:sz w:val="24"/>
            <w:szCs w:val="24"/>
          </w:rPr>
          <m:t>=500×8.75×</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-3</m:t>
            </m:r>
          </m:sup>
        </m:sSup>
        <m:r>
          <w:rPr>
            <w:rFonts w:ascii="Cambria Math" w:hAnsi="Cambria Math"/>
            <w:sz w:val="24"/>
            <w:szCs w:val="24"/>
          </w:rPr>
          <m:t>=4.375</m:t>
        </m:r>
      </m:oMath>
      <w:r w:rsidR="00256FAB">
        <w:rPr>
          <w:sz w:val="24"/>
          <w:szCs w:val="24"/>
        </w:rPr>
        <w:t xml:space="preserve"> Nm</w:t>
      </w:r>
    </w:p>
    <w:p w14:paraId="5CF63270" w14:textId="1E418CA8" w:rsidR="002A0CD9" w:rsidRDefault="002A0CD9" w:rsidP="006152F9">
      <w:pPr>
        <w:rPr>
          <w:sz w:val="24"/>
          <w:szCs w:val="24"/>
        </w:rPr>
      </w:pPr>
      <w:r w:rsidRPr="002A0CD9">
        <w:rPr>
          <w:sz w:val="24"/>
          <w:szCs w:val="24"/>
        </w:rPr>
        <w:t>Taking T</w:t>
      </w:r>
      <w:r w:rsidRPr="002A0CD9">
        <w:rPr>
          <w:sz w:val="24"/>
          <w:szCs w:val="24"/>
          <w:vertAlign w:val="subscript"/>
        </w:rPr>
        <w:t>b</w:t>
      </w:r>
      <w:r w:rsidRPr="002A0CD9">
        <w:rPr>
          <w:sz w:val="24"/>
          <w:szCs w:val="24"/>
        </w:rPr>
        <w:t xml:space="preserve"> to calculate </w:t>
      </w:r>
      <w:proofErr w:type="spellStart"/>
      <w:r w:rsidRPr="002A0CD9">
        <w:rPr>
          <w:sz w:val="24"/>
          <w:szCs w:val="24"/>
        </w:rPr>
        <w:t>T</w:t>
      </w:r>
      <w:r w:rsidRPr="002A0CD9">
        <w:rPr>
          <w:sz w:val="24"/>
          <w:szCs w:val="24"/>
          <w:vertAlign w:val="subscript"/>
        </w:rPr>
        <w:t>net</w:t>
      </w:r>
      <w:proofErr w:type="spellEnd"/>
      <w:r>
        <w:rPr>
          <w:sz w:val="24"/>
          <w:szCs w:val="24"/>
          <w:vertAlign w:val="subscript"/>
        </w:rPr>
        <w:t xml:space="preserve"> </w:t>
      </w:r>
      <w:r>
        <w:rPr>
          <w:sz w:val="24"/>
          <w:szCs w:val="24"/>
        </w:rPr>
        <w:t xml:space="preserve">where T = the maximum applied Torque 25.572 Nm: </w:t>
      </w:r>
    </w:p>
    <w:p w14:paraId="47680F60" w14:textId="77777777" w:rsidR="002A0CD9" w:rsidRDefault="00F0103F" w:rsidP="002A0CD9">
      <w:pPr>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net</m:t>
              </m:r>
            </m:sub>
          </m:sSub>
          <m:r>
            <w:rPr>
              <w:rFonts w:ascii="Cambria Math" w:hAnsi="Cambria Math"/>
              <w:sz w:val="24"/>
              <w:szCs w:val="24"/>
            </w:rPr>
            <m:t>=25.572-4.375=21.197</m:t>
          </m:r>
        </m:oMath>
      </m:oMathPara>
    </w:p>
    <w:p w14:paraId="2FE70A76" w14:textId="77777777" w:rsidR="002A0CD9" w:rsidRDefault="002A0CD9" w:rsidP="002A0CD9">
      <w:pPr>
        <w:rPr>
          <w:sz w:val="24"/>
          <w:szCs w:val="24"/>
        </w:rPr>
      </w:pPr>
      <w:r>
        <w:rPr>
          <w:sz w:val="24"/>
          <w:szCs w:val="24"/>
        </w:rPr>
        <w:t xml:space="preserve">Taking the </w:t>
      </w:r>
      <w:proofErr w:type="spellStart"/>
      <w:r>
        <w:rPr>
          <w:sz w:val="24"/>
          <w:szCs w:val="24"/>
        </w:rPr>
        <w:t>T</w:t>
      </w:r>
      <w:r>
        <w:rPr>
          <w:sz w:val="24"/>
          <w:szCs w:val="24"/>
          <w:vertAlign w:val="subscript"/>
        </w:rPr>
        <w:t>net</w:t>
      </w:r>
      <w:proofErr w:type="spellEnd"/>
      <w:r>
        <w:rPr>
          <w:sz w:val="24"/>
          <w:szCs w:val="24"/>
          <w:vertAlign w:val="subscript"/>
        </w:rPr>
        <w:t xml:space="preserve"> </w:t>
      </w:r>
      <w:r>
        <w:rPr>
          <w:sz w:val="24"/>
          <w:szCs w:val="24"/>
        </w:rPr>
        <w:t xml:space="preserve">and applying Newtons second Law: </w:t>
      </w:r>
    </w:p>
    <w:p w14:paraId="25695035" w14:textId="77777777" w:rsidR="00665C4A" w:rsidRDefault="002A0CD9" w:rsidP="002A0CD9">
      <w:pPr>
        <w:jc w:val="center"/>
        <w:rPr>
          <w:sz w:val="32"/>
          <w:szCs w:val="24"/>
        </w:rPr>
      </w:pPr>
      <m:oMathPara>
        <m:oMath>
          <m:r>
            <w:rPr>
              <w:rFonts w:ascii="Cambria Math" w:hAnsi="Cambria Math"/>
              <w:sz w:val="32"/>
              <w:szCs w:val="24"/>
            </w:rPr>
            <m:t>α=</m:t>
          </m:r>
          <m:f>
            <m:fPr>
              <m:ctrlPr>
                <w:rPr>
                  <w:rFonts w:ascii="Cambria Math" w:hAnsi="Cambria Math"/>
                  <w:i/>
                  <w:sz w:val="32"/>
                  <w:szCs w:val="24"/>
                </w:rPr>
              </m:ctrlPr>
            </m:fPr>
            <m:num>
              <m:r>
                <w:rPr>
                  <w:rFonts w:ascii="Cambria Math" w:hAnsi="Cambria Math"/>
                  <w:sz w:val="32"/>
                  <w:szCs w:val="24"/>
                </w:rPr>
                <m:t>21.197</m:t>
              </m:r>
            </m:num>
            <m:den>
              <m:f>
                <m:fPr>
                  <m:ctrlPr>
                    <w:rPr>
                      <w:rFonts w:ascii="Cambria Math" w:hAnsi="Cambria Math"/>
                      <w:i/>
                      <w:sz w:val="32"/>
                      <w:szCs w:val="24"/>
                    </w:rPr>
                  </m:ctrlPr>
                </m:fPr>
                <m:num>
                  <m:r>
                    <w:rPr>
                      <w:rFonts w:ascii="Cambria Math" w:hAnsi="Cambria Math"/>
                      <w:sz w:val="32"/>
                      <w:szCs w:val="24"/>
                    </w:rPr>
                    <m:t>1</m:t>
                  </m:r>
                </m:num>
                <m:den>
                  <m:r>
                    <w:rPr>
                      <w:rFonts w:ascii="Cambria Math" w:hAnsi="Cambria Math"/>
                      <w:sz w:val="32"/>
                      <w:szCs w:val="24"/>
                    </w:rPr>
                    <m:t>2</m:t>
                  </m:r>
                </m:den>
              </m:f>
              <m:r>
                <w:rPr>
                  <w:rFonts w:ascii="Cambria Math" w:hAnsi="Cambria Math"/>
                  <w:sz w:val="32"/>
                  <w:szCs w:val="24"/>
                </w:rPr>
                <m:t>×750×</m:t>
              </m:r>
              <m:sSup>
                <m:sSupPr>
                  <m:ctrlPr>
                    <w:rPr>
                      <w:rFonts w:ascii="Cambria Math" w:hAnsi="Cambria Math"/>
                      <w:i/>
                      <w:sz w:val="32"/>
                      <w:szCs w:val="24"/>
                    </w:rPr>
                  </m:ctrlPr>
                </m:sSupPr>
                <m:e>
                  <m:r>
                    <w:rPr>
                      <w:rFonts w:ascii="Cambria Math" w:hAnsi="Cambria Math"/>
                      <w:sz w:val="32"/>
                      <w:szCs w:val="24"/>
                    </w:rPr>
                    <m:t>10</m:t>
                  </m:r>
                </m:e>
                <m:sup>
                  <m:r>
                    <w:rPr>
                      <w:rFonts w:ascii="Cambria Math" w:hAnsi="Cambria Math"/>
                      <w:sz w:val="32"/>
                      <w:szCs w:val="24"/>
                    </w:rPr>
                    <m:t>-3</m:t>
                  </m:r>
                </m:sup>
              </m:sSup>
              <m:r>
                <w:rPr>
                  <w:rFonts w:ascii="Cambria Math" w:hAnsi="Cambria Math"/>
                  <w:sz w:val="32"/>
                  <w:szCs w:val="24"/>
                </w:rPr>
                <m:t>×</m:t>
              </m:r>
              <m:sSup>
                <m:sSupPr>
                  <m:ctrlPr>
                    <w:rPr>
                      <w:rFonts w:ascii="Cambria Math" w:hAnsi="Cambria Math"/>
                      <w:i/>
                      <w:sz w:val="32"/>
                      <w:szCs w:val="24"/>
                    </w:rPr>
                  </m:ctrlPr>
                </m:sSupPr>
                <m:e>
                  <m:r>
                    <w:rPr>
                      <w:rFonts w:ascii="Cambria Math" w:hAnsi="Cambria Math"/>
                      <w:sz w:val="32"/>
                      <w:szCs w:val="24"/>
                    </w:rPr>
                    <m:t>108×</m:t>
                  </m:r>
                  <m:sSup>
                    <m:sSupPr>
                      <m:ctrlPr>
                        <w:rPr>
                          <w:rFonts w:ascii="Cambria Math" w:hAnsi="Cambria Math"/>
                          <w:i/>
                          <w:sz w:val="32"/>
                          <w:szCs w:val="24"/>
                        </w:rPr>
                      </m:ctrlPr>
                    </m:sSupPr>
                    <m:e>
                      <m:r>
                        <w:rPr>
                          <w:rFonts w:ascii="Cambria Math" w:hAnsi="Cambria Math"/>
                          <w:sz w:val="32"/>
                          <w:szCs w:val="24"/>
                        </w:rPr>
                        <m:t>10</m:t>
                      </m:r>
                    </m:e>
                    <m:sup>
                      <m:r>
                        <w:rPr>
                          <w:rFonts w:ascii="Cambria Math" w:hAnsi="Cambria Math"/>
                          <w:sz w:val="32"/>
                          <w:szCs w:val="24"/>
                        </w:rPr>
                        <m:t>-3</m:t>
                      </m:r>
                    </m:sup>
                  </m:sSup>
                </m:e>
                <m:sup>
                  <m:r>
                    <w:rPr>
                      <w:rFonts w:ascii="Cambria Math" w:hAnsi="Cambria Math"/>
                      <w:sz w:val="32"/>
                      <w:szCs w:val="24"/>
                    </w:rPr>
                    <m:t>2</m:t>
                  </m:r>
                </m:sup>
              </m:sSup>
            </m:den>
          </m:f>
          <m:r>
            <w:rPr>
              <w:rFonts w:ascii="Cambria Math" w:hAnsi="Cambria Math"/>
              <w:sz w:val="32"/>
              <w:szCs w:val="24"/>
            </w:rPr>
            <m:t>=4846.136 rad/</m:t>
          </m:r>
          <m:sSup>
            <m:sSupPr>
              <m:ctrlPr>
                <w:rPr>
                  <w:rFonts w:ascii="Cambria Math" w:hAnsi="Cambria Math"/>
                  <w:i/>
                  <w:sz w:val="32"/>
                  <w:szCs w:val="24"/>
                </w:rPr>
              </m:ctrlPr>
            </m:sSupPr>
            <m:e>
              <m:r>
                <w:rPr>
                  <w:rFonts w:ascii="Cambria Math" w:hAnsi="Cambria Math"/>
                  <w:sz w:val="32"/>
                  <w:szCs w:val="24"/>
                </w:rPr>
                <m:t>s</m:t>
              </m:r>
            </m:e>
            <m:sup>
              <m:r>
                <w:rPr>
                  <w:rFonts w:ascii="Cambria Math" w:hAnsi="Cambria Math"/>
                  <w:sz w:val="32"/>
                  <w:szCs w:val="24"/>
                </w:rPr>
                <m:t>2</m:t>
              </m:r>
            </m:sup>
          </m:sSup>
        </m:oMath>
      </m:oMathPara>
    </w:p>
    <w:p w14:paraId="567D4507" w14:textId="77777777" w:rsidR="00665C4A" w:rsidRDefault="00665C4A">
      <w:pPr>
        <w:rPr>
          <w:sz w:val="32"/>
          <w:szCs w:val="24"/>
        </w:rPr>
      </w:pPr>
      <w:r>
        <w:rPr>
          <w:sz w:val="32"/>
          <w:szCs w:val="24"/>
        </w:rPr>
        <w:br w:type="page"/>
      </w:r>
    </w:p>
    <w:p w14:paraId="647625C0" w14:textId="77777777" w:rsidR="00665C4A" w:rsidRDefault="00665C4A" w:rsidP="00665C4A">
      <w:pPr>
        <w:pStyle w:val="Heading1"/>
      </w:pPr>
      <w:r>
        <w:lastRenderedPageBreak/>
        <w:t>3.0 Appendix</w:t>
      </w:r>
    </w:p>
    <w:p w14:paraId="634C896F" w14:textId="77777777" w:rsidR="00665C4A" w:rsidRDefault="00665C4A" w:rsidP="00665C4A">
      <w:r w:rsidRPr="00665C4A">
        <w:drawing>
          <wp:inline distT="0" distB="0" distL="0" distR="0" wp14:anchorId="55BF1FF2" wp14:editId="651D6C3C">
            <wp:extent cx="5731510" cy="517207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5172075"/>
                    </a:xfrm>
                    <a:prstGeom prst="rect">
                      <a:avLst/>
                    </a:prstGeom>
                  </pic:spPr>
                </pic:pic>
              </a:graphicData>
            </a:graphic>
          </wp:inline>
        </w:drawing>
      </w:r>
      <w:r>
        <w:t xml:space="preserve"> </w:t>
      </w:r>
    </w:p>
    <w:p w14:paraId="1A06D795" w14:textId="2637B52F" w:rsidR="00665C4A" w:rsidRDefault="00665C4A" w:rsidP="00665C4A">
      <w:pPr>
        <w:pStyle w:val="Caption"/>
      </w:pPr>
      <w:bookmarkStart w:id="37" w:name="_Toc182137949"/>
      <w:r>
        <w:t xml:space="preserve">Figure </w:t>
      </w:r>
      <w:fldSimple w:instr=" SEQ Figure \* ARABIC ">
        <w:r>
          <w:rPr>
            <w:noProof/>
          </w:rPr>
          <w:t>5</w:t>
        </w:r>
      </w:fldSimple>
      <w:r>
        <w:t xml:space="preserve"> Excel Workbook for Graph Construction</w:t>
      </w:r>
      <w:bookmarkEnd w:id="37"/>
    </w:p>
    <w:p w14:paraId="48675DF8" w14:textId="77777777" w:rsidR="00665C4A" w:rsidRDefault="00665C4A" w:rsidP="00665C4A">
      <w:pPr>
        <w:pStyle w:val="Caption"/>
      </w:pPr>
      <w:r w:rsidRPr="00665C4A">
        <w:lastRenderedPageBreak/>
        <w:drawing>
          <wp:inline distT="0" distB="0" distL="0" distR="0" wp14:anchorId="7AB80C64" wp14:editId="01C04368">
            <wp:extent cx="5731510" cy="517207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5172075"/>
                    </a:xfrm>
                    <a:prstGeom prst="rect">
                      <a:avLst/>
                    </a:prstGeom>
                  </pic:spPr>
                </pic:pic>
              </a:graphicData>
            </a:graphic>
          </wp:inline>
        </w:drawing>
      </w:r>
      <w:r w:rsidRPr="00665C4A">
        <w:t xml:space="preserve"> </w:t>
      </w:r>
    </w:p>
    <w:p w14:paraId="69976444" w14:textId="777F3C31" w:rsidR="00494C24" w:rsidRPr="002A0CD9" w:rsidRDefault="00665C4A" w:rsidP="00665C4A">
      <w:pPr>
        <w:pStyle w:val="Caption"/>
      </w:pPr>
      <w:bookmarkStart w:id="38" w:name="_Toc182137950"/>
      <w:r>
        <w:t xml:space="preserve">Figure </w:t>
      </w:r>
      <w:fldSimple w:instr=" SEQ Figure \* ARABIC ">
        <w:r>
          <w:rPr>
            <w:noProof/>
          </w:rPr>
          <w:t>6</w:t>
        </w:r>
      </w:fldSimple>
      <w:r>
        <w:t xml:space="preserve"> Formula For Equation Torque of Different Coefficients of Frict</w:t>
      </w:r>
      <w:bookmarkStart w:id="39" w:name="_GoBack"/>
      <w:bookmarkEnd w:id="39"/>
      <w:r>
        <w:t>ion</w:t>
      </w:r>
      <w:bookmarkEnd w:id="38"/>
      <w:r w:rsidR="00494C24" w:rsidRPr="002A0CD9">
        <w:br w:type="page"/>
      </w:r>
    </w:p>
    <w:sdt>
      <w:sdtPr>
        <w:rPr>
          <w:rFonts w:asciiTheme="minorHAnsi" w:eastAsiaTheme="minorEastAsia" w:hAnsiTheme="minorHAnsi" w:cstheme="minorBidi"/>
          <w:color w:val="auto"/>
          <w:sz w:val="22"/>
          <w:szCs w:val="22"/>
        </w:rPr>
        <w:id w:val="-969818694"/>
        <w:docPartObj>
          <w:docPartGallery w:val="Bibliographies"/>
          <w:docPartUnique/>
        </w:docPartObj>
      </w:sdtPr>
      <w:sdtContent>
        <w:p w14:paraId="6FEE728C" w14:textId="64C5A6F0" w:rsidR="00494C24" w:rsidRDefault="001F5A6E" w:rsidP="001F5A6E">
          <w:pPr>
            <w:pStyle w:val="Heading1"/>
          </w:pPr>
          <w:r w:rsidRPr="001F5A6E">
            <w:t>4.0</w:t>
          </w:r>
          <w:r>
            <w:rPr>
              <w:rFonts w:asciiTheme="minorHAnsi" w:eastAsiaTheme="minorEastAsia" w:hAnsiTheme="minorHAnsi" w:cstheme="minorBidi"/>
              <w:color w:val="auto"/>
              <w:sz w:val="22"/>
              <w:szCs w:val="22"/>
            </w:rPr>
            <w:t xml:space="preserve"> </w:t>
          </w:r>
          <w:r w:rsidR="00494C24">
            <w:t>References</w:t>
          </w:r>
        </w:p>
        <w:sdt>
          <w:sdtPr>
            <w:id w:val="-573587230"/>
            <w:bibliography/>
          </w:sdtPr>
          <w:sdtContent>
            <w:p w14:paraId="308B8DB6" w14:textId="77777777" w:rsidR="007B121F" w:rsidRDefault="00494C24" w:rsidP="007B121F">
              <w:pPr>
                <w:pStyle w:val="Bibliography"/>
                <w:rPr>
                  <w:noProof/>
                  <w:sz w:val="24"/>
                  <w:szCs w:val="24"/>
                </w:rPr>
              </w:pPr>
              <w:r>
                <w:fldChar w:fldCharType="begin"/>
              </w:r>
              <w:r>
                <w:instrText xml:space="preserve"> BIBLIOGRAPHY </w:instrText>
              </w:r>
              <w:r>
                <w:fldChar w:fldCharType="separate"/>
              </w:r>
              <w:r w:rsidR="007B121F">
                <w:rPr>
                  <w:noProof/>
                </w:rPr>
                <w:t xml:space="preserve">Al-Zubadi &amp; Abdullah , 2020. Investigation of thermal influence on the frictional characteristics of friction materials. </w:t>
              </w:r>
              <w:r w:rsidR="007B121F">
                <w:rPr>
                  <w:i/>
                  <w:iCs/>
                  <w:noProof/>
                </w:rPr>
                <w:t xml:space="preserve">Journal of the Balkan Tribological Association, </w:t>
              </w:r>
              <w:r w:rsidR="007B121F">
                <w:rPr>
                  <w:noProof/>
                </w:rPr>
                <w:t>26(1), pp. 63-74.</w:t>
              </w:r>
            </w:p>
            <w:p w14:paraId="74C8562E" w14:textId="77777777" w:rsidR="007B121F" w:rsidRDefault="007B121F" w:rsidP="007B121F">
              <w:pPr>
                <w:pStyle w:val="Bibliography"/>
                <w:rPr>
                  <w:noProof/>
                </w:rPr>
              </w:pPr>
              <w:r>
                <w:rPr>
                  <w:noProof/>
                </w:rPr>
                <w:t xml:space="preserve">Belikov, N. V., Khaydukova, I. V. &amp; Poludkin, I. E., 2024. Evolution and current state of robotic catheters for endovascular surgery: A comprehensive review. </w:t>
              </w:r>
              <w:r>
                <w:rPr>
                  <w:i/>
                  <w:iCs/>
                  <w:noProof/>
                </w:rPr>
                <w:t xml:space="preserve">Engineering Science and Technology, </w:t>
              </w:r>
              <w:r>
                <w:rPr>
                  <w:noProof/>
                </w:rPr>
                <w:t>27(2), pp. 340-352.</w:t>
              </w:r>
            </w:p>
            <w:p w14:paraId="449F2576" w14:textId="77777777" w:rsidR="007B121F" w:rsidRDefault="007B121F" w:rsidP="007B121F">
              <w:pPr>
                <w:pStyle w:val="Bibliography"/>
                <w:rPr>
                  <w:noProof/>
                </w:rPr>
              </w:pPr>
              <w:r>
                <w:rPr>
                  <w:noProof/>
                </w:rPr>
                <w:t xml:space="preserve">Blomqvist, O. &amp; Schneider, M., 2020. Electromagnetic Clutch Efficiency and Material Analysis. </w:t>
              </w:r>
              <w:r>
                <w:rPr>
                  <w:i/>
                  <w:iCs/>
                  <w:noProof/>
                </w:rPr>
                <w:t xml:space="preserve">International Journal of Mechanical Engineering Research, </w:t>
              </w:r>
              <w:r>
                <w:rPr>
                  <w:noProof/>
                </w:rPr>
                <w:t>8(4), pp. 132-140.</w:t>
              </w:r>
            </w:p>
            <w:p w14:paraId="286CF85C" w14:textId="77777777" w:rsidR="007B121F" w:rsidRDefault="007B121F" w:rsidP="007B121F">
              <w:pPr>
                <w:pStyle w:val="Bibliography"/>
                <w:rPr>
                  <w:noProof/>
                </w:rPr>
              </w:pPr>
              <w:r>
                <w:rPr>
                  <w:noProof/>
                </w:rPr>
                <w:t xml:space="preserve">Cardosa, A. M. &amp; Costa , M. G., 2024. Control strategies for electromagnetic clutches in automated systems: Precision and reliability analysis. </w:t>
              </w:r>
              <w:r>
                <w:rPr>
                  <w:i/>
                  <w:iCs/>
                  <w:noProof/>
                </w:rPr>
                <w:t xml:space="preserve">Machines, </w:t>
              </w:r>
              <w:r>
                <w:rPr>
                  <w:noProof/>
                </w:rPr>
                <w:t>12(1), pp. 34-45.</w:t>
              </w:r>
            </w:p>
            <w:p w14:paraId="7780A8C0" w14:textId="77777777" w:rsidR="007B121F" w:rsidRDefault="007B121F" w:rsidP="007B121F">
              <w:pPr>
                <w:pStyle w:val="Bibliography"/>
                <w:rPr>
                  <w:noProof/>
                </w:rPr>
              </w:pPr>
              <w:r>
                <w:rPr>
                  <w:noProof/>
                </w:rPr>
                <w:t xml:space="preserve">Cheng , P.-J. &amp; Liu, T., 2018. </w:t>
              </w:r>
              <w:r>
                <w:rPr>
                  <w:i/>
                  <w:iCs/>
                  <w:noProof/>
                </w:rPr>
                <w:t xml:space="preserve">On the speed-controlled and torque-controlled clutching devices and their mechanical system. </w:t>
              </w:r>
              <w:r>
                <w:rPr>
                  <w:noProof/>
                </w:rPr>
                <w:t>Chiba, IEEE.</w:t>
              </w:r>
            </w:p>
            <w:p w14:paraId="1DD6CAF5" w14:textId="77777777" w:rsidR="007B121F" w:rsidRDefault="007B121F" w:rsidP="007B121F">
              <w:pPr>
                <w:pStyle w:val="Bibliography"/>
                <w:rPr>
                  <w:noProof/>
                </w:rPr>
              </w:pPr>
              <w:r>
                <w:rPr>
                  <w:noProof/>
                </w:rPr>
                <w:t xml:space="preserve">Engles, M., Jakoby, M. &amp; Andert, J., 2023. Hybrid vehicle powertrain components and the advantages of centrifugal clutches for cost-effective automatic engagement. </w:t>
              </w:r>
              <w:r>
                <w:rPr>
                  <w:i/>
                  <w:iCs/>
                  <w:noProof/>
                </w:rPr>
                <w:t xml:space="preserve">Vehicles, </w:t>
              </w:r>
              <w:r>
                <w:rPr>
                  <w:noProof/>
                </w:rPr>
                <w:t>5(4), pp. 1622-1633.</w:t>
              </w:r>
            </w:p>
            <w:p w14:paraId="5434E08F" w14:textId="77777777" w:rsidR="007B121F" w:rsidRDefault="007B121F" w:rsidP="007B121F">
              <w:pPr>
                <w:pStyle w:val="Bibliography"/>
                <w:rPr>
                  <w:noProof/>
                </w:rPr>
              </w:pPr>
              <w:r>
                <w:rPr>
                  <w:noProof/>
                </w:rPr>
                <w:t xml:space="preserve">Goud, S. P., 2017. </w:t>
              </w:r>
              <w:r>
                <w:rPr>
                  <w:i/>
                  <w:iCs/>
                  <w:noProof/>
                </w:rPr>
                <w:t xml:space="preserve">Proceedings of the International Conference on Mechanical Engineering. </w:t>
              </w:r>
              <w:r>
                <w:rPr>
                  <w:noProof/>
                </w:rPr>
                <w:t>Kolhapur, Bharati Vidyapeeth College of Engineering.</w:t>
              </w:r>
            </w:p>
            <w:p w14:paraId="0B97B9B3" w14:textId="77777777" w:rsidR="007B121F" w:rsidRDefault="007B121F" w:rsidP="007B121F">
              <w:pPr>
                <w:pStyle w:val="Bibliography"/>
                <w:rPr>
                  <w:noProof/>
                </w:rPr>
              </w:pPr>
              <w:r>
                <w:rPr>
                  <w:noProof/>
                </w:rPr>
                <w:t xml:space="preserve">Han, Z., Song, W. &amp; Dai, B., 1992. </w:t>
              </w:r>
              <w:r>
                <w:rPr>
                  <w:i/>
                  <w:iCs/>
                  <w:noProof/>
                </w:rPr>
                <w:t xml:space="preserve">Measuring surface temperature distributions on clutch discs. </w:t>
              </w:r>
              <w:r>
                <w:rPr>
                  <w:noProof/>
                </w:rPr>
                <w:t>Detroit, SAE International .</w:t>
              </w:r>
            </w:p>
            <w:p w14:paraId="56BBC325" w14:textId="77777777" w:rsidR="007B121F" w:rsidRDefault="007B121F" w:rsidP="007B121F">
              <w:pPr>
                <w:pStyle w:val="Bibliography"/>
                <w:rPr>
                  <w:noProof/>
                </w:rPr>
              </w:pPr>
              <w:r>
                <w:rPr>
                  <w:noProof/>
                </w:rPr>
                <w:t xml:space="preserve">Hartomacioglu, S. &amp; Özdemir, M., 2022. Finite Element Analysis of Electromagnetic Clutch. </w:t>
              </w:r>
              <w:r>
                <w:rPr>
                  <w:i/>
                  <w:iCs/>
                  <w:noProof/>
                </w:rPr>
                <w:t xml:space="preserve">The European Journal of Research and Development, </w:t>
              </w:r>
              <w:r>
                <w:rPr>
                  <w:noProof/>
                </w:rPr>
                <w:t>4(3), pp. 102-114.</w:t>
              </w:r>
            </w:p>
            <w:p w14:paraId="7C3A4857" w14:textId="77777777" w:rsidR="007B121F" w:rsidRDefault="007B121F" w:rsidP="007B121F">
              <w:pPr>
                <w:pStyle w:val="Bibliography"/>
                <w:rPr>
                  <w:noProof/>
                </w:rPr>
              </w:pPr>
              <w:r>
                <w:rPr>
                  <w:noProof/>
                </w:rPr>
                <w:t xml:space="preserve">Johnston, B., 2021. </w:t>
              </w:r>
              <w:r>
                <w:rPr>
                  <w:i/>
                  <w:iCs/>
                  <w:noProof/>
                </w:rPr>
                <w:t xml:space="preserve">A true pioneer: Dr. Thomas J. Fogarty. </w:t>
              </w:r>
              <w:r>
                <w:rPr>
                  <w:noProof/>
                </w:rPr>
                <w:t xml:space="preserve">[Online] </w:t>
              </w:r>
              <w:r>
                <w:rPr>
                  <w:noProof/>
                </w:rPr>
                <w:br/>
                <w:t xml:space="preserve">Available at: </w:t>
              </w:r>
              <w:r>
                <w:rPr>
                  <w:noProof/>
                  <w:u w:val="single"/>
                </w:rPr>
                <w:t>https://www.fogartyinnovation.org/a-true-pioneer-dr-thomas-j-fogarty/</w:t>
              </w:r>
              <w:r>
                <w:rPr>
                  <w:noProof/>
                </w:rPr>
                <w:br/>
                <w:t>[Accessed 4 Nov 2024].</w:t>
              </w:r>
            </w:p>
            <w:p w14:paraId="62F63301" w14:textId="77777777" w:rsidR="007B121F" w:rsidRDefault="007B121F" w:rsidP="007B121F">
              <w:pPr>
                <w:pStyle w:val="Bibliography"/>
                <w:rPr>
                  <w:noProof/>
                </w:rPr>
              </w:pPr>
              <w:r w:rsidRPr="001F5A6E">
                <w:rPr>
                  <w:noProof/>
                  <w:lang w:val="fr-FR"/>
                </w:rPr>
                <w:t xml:space="preserve">Kholil, A., Dwiyati, S. T., Riyadi &amp; Randika, H. P., 2019. </w:t>
              </w:r>
              <w:r>
                <w:rPr>
                  <w:noProof/>
                </w:rPr>
                <w:t xml:space="preserve">Performance Testing of Motorcycle Centrifugal Clutch Lining. </w:t>
              </w:r>
              <w:r>
                <w:rPr>
                  <w:i/>
                  <w:iCs/>
                  <w:noProof/>
                </w:rPr>
                <w:t xml:space="preserve">Journal of Physics: Conference Series , </w:t>
              </w:r>
              <w:r>
                <w:rPr>
                  <w:noProof/>
                </w:rPr>
                <w:t>2019(1), p. 12065.</w:t>
              </w:r>
            </w:p>
            <w:p w14:paraId="1A0FA1E1" w14:textId="77777777" w:rsidR="007B121F" w:rsidRDefault="007B121F" w:rsidP="007B121F">
              <w:pPr>
                <w:pStyle w:val="Bibliography"/>
                <w:rPr>
                  <w:noProof/>
                </w:rPr>
              </w:pPr>
              <w:r>
                <w:rPr>
                  <w:noProof/>
                </w:rPr>
                <w:t xml:space="preserve">Liu, C. H. &amp; Chiang, Y. P., 2016. Analysis of the Sliding Contact Behavior of a Centrifugal Clutch. </w:t>
              </w:r>
              <w:r>
                <w:rPr>
                  <w:i/>
                  <w:iCs/>
                  <w:noProof/>
                </w:rPr>
                <w:t xml:space="preserve">Key Engineering Materials , </w:t>
              </w:r>
              <w:r>
                <w:rPr>
                  <w:noProof/>
                </w:rPr>
                <w:t>715(1), pp. 231-236.</w:t>
              </w:r>
            </w:p>
            <w:p w14:paraId="64C1F985" w14:textId="77777777" w:rsidR="007B121F" w:rsidRDefault="007B121F" w:rsidP="007B121F">
              <w:pPr>
                <w:pStyle w:val="Bibliography"/>
                <w:rPr>
                  <w:noProof/>
                </w:rPr>
              </w:pPr>
              <w:r>
                <w:rPr>
                  <w:noProof/>
                </w:rPr>
                <w:t xml:space="preserve">Lund, M., Markland, P. &amp; Högland, E., 2020. The role of clutch system designs in improving durability and reducing maintenance costs in small engine applications. </w:t>
              </w:r>
              <w:r>
                <w:rPr>
                  <w:i/>
                  <w:iCs/>
                  <w:noProof/>
                </w:rPr>
                <w:t xml:space="preserve">Tribology International, </w:t>
              </w:r>
              <w:r>
                <w:rPr>
                  <w:noProof/>
                </w:rPr>
                <w:t>144(1), pp. 1060-1096.</w:t>
              </w:r>
            </w:p>
            <w:p w14:paraId="008E59C8" w14:textId="77777777" w:rsidR="007B121F" w:rsidRDefault="007B121F" w:rsidP="007B121F">
              <w:pPr>
                <w:pStyle w:val="Bibliography"/>
                <w:rPr>
                  <w:noProof/>
                </w:rPr>
              </w:pPr>
              <w:r>
                <w:rPr>
                  <w:noProof/>
                </w:rPr>
                <w:t xml:space="preserve">Milev, S., Tasevski, D. &amp; Shabani, M., 2023. Mechanical flexible couplings for torque transmission between two units: Analysis of wear and thermal limitations. </w:t>
              </w:r>
              <w:r>
                <w:rPr>
                  <w:i/>
                  <w:iCs/>
                  <w:noProof/>
                </w:rPr>
                <w:t xml:space="preserve">International Journal of Mechanical Engineering, </w:t>
              </w:r>
              <w:r>
                <w:rPr>
                  <w:noProof/>
                </w:rPr>
                <w:t>18(3), pp. 457-467.</w:t>
              </w:r>
            </w:p>
            <w:p w14:paraId="701707CC" w14:textId="77777777" w:rsidR="007B121F" w:rsidRDefault="007B121F" w:rsidP="007B121F">
              <w:pPr>
                <w:pStyle w:val="Bibliography"/>
                <w:rPr>
                  <w:noProof/>
                </w:rPr>
              </w:pPr>
              <w:r>
                <w:rPr>
                  <w:noProof/>
                </w:rPr>
                <w:t xml:space="preserve">Niu, R. et al., 2023. Design and experimental study of electromagnetic clutch-type variable pre-pressure ultrasonic motor. </w:t>
              </w:r>
              <w:r>
                <w:rPr>
                  <w:i/>
                  <w:iCs/>
                  <w:noProof/>
                </w:rPr>
                <w:t xml:space="preserve">AIP Advances, </w:t>
              </w:r>
              <w:r>
                <w:rPr>
                  <w:noProof/>
                </w:rPr>
                <w:t>13(10), pp. 105-121.</w:t>
              </w:r>
            </w:p>
            <w:p w14:paraId="3E931B84" w14:textId="77777777" w:rsidR="007B121F" w:rsidRDefault="007B121F" w:rsidP="007B121F">
              <w:pPr>
                <w:pStyle w:val="Bibliography"/>
                <w:rPr>
                  <w:noProof/>
                </w:rPr>
              </w:pPr>
              <w:r>
                <w:rPr>
                  <w:noProof/>
                </w:rPr>
                <w:t xml:space="preserve">Panchal, D., Patel, B. &amp; Gohil, H., 2023. Experimental Investigation on Performance Characteristics of Dry Centrifugal Clutch with Grooved Friction Liners. </w:t>
              </w:r>
              <w:r>
                <w:rPr>
                  <w:i/>
                  <w:iCs/>
                  <w:noProof/>
                </w:rPr>
                <w:t xml:space="preserve">International Journal of Automotive and Mechanical Engineering, </w:t>
              </w:r>
              <w:r>
                <w:rPr>
                  <w:noProof/>
                </w:rPr>
                <w:t>20(1), pp. 10152-10164.</w:t>
              </w:r>
            </w:p>
            <w:p w14:paraId="2C936674" w14:textId="77777777" w:rsidR="007B121F" w:rsidRDefault="007B121F" w:rsidP="007B121F">
              <w:pPr>
                <w:pStyle w:val="Bibliography"/>
                <w:rPr>
                  <w:noProof/>
                </w:rPr>
              </w:pPr>
              <w:r>
                <w:rPr>
                  <w:noProof/>
                </w:rPr>
                <w:lastRenderedPageBreak/>
                <w:t xml:space="preserve">Portaro, R., 2022. Material Selection for Electromagnetic Clutches. </w:t>
              </w:r>
              <w:r>
                <w:rPr>
                  <w:i/>
                  <w:iCs/>
                  <w:noProof/>
                </w:rPr>
                <w:t xml:space="preserve">Journal of Materials Science &amp; Engineering, </w:t>
              </w:r>
              <w:r>
                <w:rPr>
                  <w:noProof/>
                </w:rPr>
                <w:t>56(2), pp. 234-245.</w:t>
              </w:r>
            </w:p>
            <w:p w14:paraId="2DCE3F44" w14:textId="77777777" w:rsidR="007B121F" w:rsidRDefault="007B121F" w:rsidP="007B121F">
              <w:pPr>
                <w:pStyle w:val="Bibliography"/>
                <w:rPr>
                  <w:noProof/>
                </w:rPr>
              </w:pPr>
              <w:r>
                <w:rPr>
                  <w:noProof/>
                </w:rPr>
                <w:t xml:space="preserve">Purohit , R., Khitoliya, P. &amp; Koli, D. K., 2014. </w:t>
              </w:r>
              <w:r>
                <w:rPr>
                  <w:i/>
                  <w:iCs/>
                  <w:noProof/>
                </w:rPr>
                <w:t xml:space="preserve">Design and finite element analysis of an automotive clutch assembly. </w:t>
              </w:r>
              <w:r>
                <w:rPr>
                  <w:noProof/>
                </w:rPr>
                <w:t>Mangalore, Procedia Materials Science , pp. 1314-1320.</w:t>
              </w:r>
            </w:p>
            <w:p w14:paraId="5C5DE659" w14:textId="77777777" w:rsidR="007B121F" w:rsidRDefault="007B121F" w:rsidP="007B121F">
              <w:pPr>
                <w:pStyle w:val="Bibliography"/>
                <w:rPr>
                  <w:noProof/>
                </w:rPr>
              </w:pPr>
              <w:r>
                <w:rPr>
                  <w:noProof/>
                </w:rPr>
                <w:t xml:space="preserve">Ramesh, M. R., Ravindra , K. A. &amp; Ashok, B., 2021. </w:t>
              </w:r>
              <w:r>
                <w:rPr>
                  <w:i/>
                  <w:iCs/>
                  <w:noProof/>
                </w:rPr>
                <w:t xml:space="preserve">Optimizing thermal performance of a dry rigid clutch by varying groove pattern and friction material.. </w:t>
              </w:r>
              <w:r>
                <w:rPr>
                  <w:noProof/>
                </w:rPr>
                <w:t>Chennai, Elsevier.</w:t>
              </w:r>
            </w:p>
            <w:p w14:paraId="195ACB96" w14:textId="77777777" w:rsidR="007B121F" w:rsidRDefault="007B121F" w:rsidP="007B121F">
              <w:pPr>
                <w:pStyle w:val="Bibliography"/>
                <w:rPr>
                  <w:noProof/>
                </w:rPr>
              </w:pPr>
              <w:r>
                <w:rPr>
                  <w:noProof/>
                </w:rPr>
                <w:t xml:space="preserve">Šitum, Ž. et al., 2021. Design and control of mechatronic systems with pneumatic and hydraulic drive. </w:t>
              </w:r>
              <w:r>
                <w:rPr>
                  <w:i/>
                  <w:iCs/>
                  <w:noProof/>
                </w:rPr>
                <w:t xml:space="preserve">International Journal of Mechatronics and Automation, </w:t>
              </w:r>
              <w:r>
                <w:rPr>
                  <w:noProof/>
                </w:rPr>
                <w:t>9(2), pp. 45-56.</w:t>
              </w:r>
            </w:p>
            <w:p w14:paraId="4B40F882" w14:textId="77777777" w:rsidR="007B121F" w:rsidRDefault="007B121F" w:rsidP="007B121F">
              <w:pPr>
                <w:pStyle w:val="Bibliography"/>
                <w:rPr>
                  <w:noProof/>
                </w:rPr>
              </w:pPr>
              <w:r>
                <w:rPr>
                  <w:noProof/>
                </w:rPr>
                <w:t xml:space="preserve">The Engineers Post, 2024. </w:t>
              </w:r>
              <w:r>
                <w:rPr>
                  <w:i/>
                  <w:iCs/>
                  <w:noProof/>
                </w:rPr>
                <w:t xml:space="preserve">Centrifugal Clutch: Diagram, Parts, Working &amp; Uses. </w:t>
              </w:r>
              <w:r>
                <w:rPr>
                  <w:noProof/>
                </w:rPr>
                <w:t xml:space="preserve">[Online] </w:t>
              </w:r>
              <w:r>
                <w:rPr>
                  <w:noProof/>
                </w:rPr>
                <w:br/>
                <w:t xml:space="preserve">Available at: </w:t>
              </w:r>
              <w:r>
                <w:rPr>
                  <w:noProof/>
                  <w:u w:val="single"/>
                </w:rPr>
                <w:t>https://www.theengineerspost.com/centrifugal-clutch/</w:t>
              </w:r>
              <w:r>
                <w:rPr>
                  <w:noProof/>
                </w:rPr>
                <w:br/>
                <w:t>[Accessed 4 November 2024].</w:t>
              </w:r>
            </w:p>
            <w:p w14:paraId="168A63DA" w14:textId="77777777" w:rsidR="007B121F" w:rsidRDefault="007B121F" w:rsidP="007B121F">
              <w:pPr>
                <w:pStyle w:val="Bibliography"/>
                <w:rPr>
                  <w:noProof/>
                </w:rPr>
              </w:pPr>
              <w:r>
                <w:rPr>
                  <w:noProof/>
                </w:rPr>
                <w:t xml:space="preserve">Thilakarathna, R. &amp; Phlernjai, M., 2024. Design and development of a lightweight, low-cost cylindrical electrostatic clutch. </w:t>
              </w:r>
              <w:r>
                <w:rPr>
                  <w:i/>
                  <w:iCs/>
                  <w:noProof/>
                </w:rPr>
                <w:t xml:space="preserve">Engineering Science and Technology, </w:t>
              </w:r>
              <w:r>
                <w:rPr>
                  <w:noProof/>
                </w:rPr>
                <w:t>27(2), pp. 121-135.</w:t>
              </w:r>
            </w:p>
            <w:p w14:paraId="562566C1" w14:textId="77777777" w:rsidR="007B121F" w:rsidRDefault="007B121F" w:rsidP="007B121F">
              <w:pPr>
                <w:pStyle w:val="Bibliography"/>
                <w:rPr>
                  <w:noProof/>
                </w:rPr>
              </w:pPr>
              <w:r>
                <w:rPr>
                  <w:noProof/>
                </w:rPr>
                <w:t xml:space="preserve">Tipler, P. A. &amp; Mosca, G., 2019. </w:t>
              </w:r>
              <w:r>
                <w:rPr>
                  <w:i/>
                  <w:iCs/>
                  <w:noProof/>
                </w:rPr>
                <w:t xml:space="preserve">Physics for Scientists and Engineers. </w:t>
              </w:r>
              <w:r>
                <w:rPr>
                  <w:noProof/>
                </w:rPr>
                <w:t>7th ed. New York: Macmillan Learning.</w:t>
              </w:r>
            </w:p>
            <w:p w14:paraId="73E3DBAB" w14:textId="77777777" w:rsidR="007B121F" w:rsidRDefault="007B121F" w:rsidP="007B121F">
              <w:pPr>
                <w:pStyle w:val="Bibliography"/>
                <w:rPr>
                  <w:noProof/>
                </w:rPr>
              </w:pPr>
              <w:r>
                <w:rPr>
                  <w:noProof/>
                </w:rPr>
                <w:t xml:space="preserve">Totten , G. E., Canale, L. F. &amp; Pleshivtseva, Y., 2024. Induction Quenching of Alloy Steels. In: V. Rudnev, ed. </w:t>
              </w:r>
              <w:r>
                <w:rPr>
                  <w:i/>
                  <w:iCs/>
                  <w:noProof/>
                </w:rPr>
                <w:t xml:space="preserve">ASM Handbook. </w:t>
              </w:r>
              <w:r>
                <w:rPr>
                  <w:noProof/>
                </w:rPr>
                <w:t>Materials Park : ASM International, p. Chapter 3 .</w:t>
              </w:r>
            </w:p>
            <w:p w14:paraId="076F1BFF" w14:textId="77777777" w:rsidR="007B121F" w:rsidRDefault="007B121F" w:rsidP="007B121F">
              <w:pPr>
                <w:pStyle w:val="Bibliography"/>
                <w:rPr>
                  <w:noProof/>
                </w:rPr>
              </w:pPr>
              <w:r>
                <w:rPr>
                  <w:noProof/>
                </w:rPr>
                <w:t xml:space="preserve">Toulas, B., 2018. </w:t>
              </w:r>
              <w:r>
                <w:rPr>
                  <w:i/>
                  <w:iCs/>
                  <w:noProof/>
                </w:rPr>
                <w:t xml:space="preserve">How does a Centrifugal Clutch work? What are the pros and cons?. </w:t>
              </w:r>
              <w:r>
                <w:rPr>
                  <w:noProof/>
                </w:rPr>
                <w:t xml:space="preserve">[Online] </w:t>
              </w:r>
              <w:r>
                <w:rPr>
                  <w:noProof/>
                </w:rPr>
                <w:br/>
                <w:t xml:space="preserve">Available at: </w:t>
              </w:r>
              <w:r>
                <w:rPr>
                  <w:noProof/>
                  <w:u w:val="single"/>
                </w:rPr>
                <w:t>https://mechanical-engineering.com/centrifugal-clutch/</w:t>
              </w:r>
              <w:r>
                <w:rPr>
                  <w:noProof/>
                </w:rPr>
                <w:br/>
                <w:t>[Accessed 4 Nov 2024].</w:t>
              </w:r>
            </w:p>
            <w:p w14:paraId="4C91B644" w14:textId="77777777" w:rsidR="007B121F" w:rsidRDefault="007B121F" w:rsidP="007B121F">
              <w:pPr>
                <w:pStyle w:val="Bibliography"/>
                <w:rPr>
                  <w:noProof/>
                </w:rPr>
              </w:pPr>
              <w:r>
                <w:rPr>
                  <w:noProof/>
                </w:rPr>
                <w:t xml:space="preserve">Wang, S., Cao, Y. &amp; Liu, Z., 2022. Optimal control for a modified Bouc-Wen model in a magnetorheological fluid master robot. </w:t>
              </w:r>
              <w:r>
                <w:rPr>
                  <w:i/>
                  <w:iCs/>
                  <w:noProof/>
                </w:rPr>
                <w:t xml:space="preserve">IEEE Transactions on Robotics and Automation, </w:t>
              </w:r>
              <w:r>
                <w:rPr>
                  <w:noProof/>
                </w:rPr>
                <w:t>38(3), pp. 453-465.</w:t>
              </w:r>
            </w:p>
            <w:p w14:paraId="77EED7E4" w14:textId="23670FBC" w:rsidR="00494C24" w:rsidRDefault="00494C24" w:rsidP="007B121F">
              <w:r>
                <w:rPr>
                  <w:b/>
                  <w:bCs/>
                  <w:noProof/>
                </w:rPr>
                <w:fldChar w:fldCharType="end"/>
              </w:r>
            </w:p>
          </w:sdtContent>
        </w:sdt>
      </w:sdtContent>
    </w:sdt>
    <w:p w14:paraId="20DD3254" w14:textId="77777777" w:rsidR="00494C24" w:rsidRPr="008D32FD" w:rsidRDefault="00494C24" w:rsidP="00494C24">
      <w:pPr>
        <w:rPr>
          <w:rFonts w:cstheme="minorHAnsi"/>
          <w:sz w:val="24"/>
        </w:rPr>
      </w:pPr>
    </w:p>
    <w:p w14:paraId="73820FB2" w14:textId="77777777" w:rsidR="00494C24" w:rsidRDefault="00494C24">
      <w:pPr>
        <w:rPr>
          <w:rFonts w:eastAsia="Times New Roman"/>
          <w:lang w:eastAsia="en-GB"/>
        </w:rPr>
      </w:pPr>
    </w:p>
    <w:p w14:paraId="3F230981" w14:textId="77777777" w:rsidR="00494C24" w:rsidRDefault="00494C24">
      <w:pPr>
        <w:rPr>
          <w:rFonts w:eastAsia="Times New Roman"/>
          <w:lang w:eastAsia="en-GB"/>
        </w:rPr>
      </w:pPr>
    </w:p>
    <w:p w14:paraId="64942965" w14:textId="77777777" w:rsidR="00494C24" w:rsidRDefault="00494C24">
      <w:pPr>
        <w:rPr>
          <w:rFonts w:eastAsia="Times New Roman"/>
          <w:lang w:eastAsia="en-GB"/>
        </w:rPr>
      </w:pPr>
    </w:p>
    <w:p w14:paraId="11D91BB4" w14:textId="77777777" w:rsidR="00494C24" w:rsidRDefault="00494C24">
      <w:pPr>
        <w:rPr>
          <w:rFonts w:eastAsia="Times New Roman"/>
          <w:lang w:eastAsia="en-GB"/>
        </w:rPr>
      </w:pPr>
    </w:p>
    <w:p w14:paraId="504AC560" w14:textId="77777777" w:rsidR="00494C24" w:rsidRDefault="00494C24">
      <w:pPr>
        <w:rPr>
          <w:rFonts w:eastAsia="Times New Roman"/>
          <w:lang w:eastAsia="en-GB"/>
        </w:rPr>
      </w:pPr>
    </w:p>
    <w:p w14:paraId="3AB87905" w14:textId="77777777" w:rsidR="00494C24" w:rsidRDefault="00494C24">
      <w:pPr>
        <w:rPr>
          <w:rFonts w:eastAsia="Times New Roman"/>
          <w:lang w:eastAsia="en-GB"/>
        </w:rPr>
      </w:pPr>
    </w:p>
    <w:p w14:paraId="06BC376C" w14:textId="77777777" w:rsidR="00494C24" w:rsidRDefault="00494C24">
      <w:pPr>
        <w:rPr>
          <w:rFonts w:eastAsia="Times New Roman"/>
          <w:lang w:eastAsia="en-GB"/>
        </w:rPr>
      </w:pPr>
    </w:p>
    <w:p w14:paraId="06FBB0A1" w14:textId="77777777" w:rsidR="00494C24" w:rsidRDefault="00494C24">
      <w:pPr>
        <w:rPr>
          <w:rFonts w:eastAsia="Times New Roman"/>
          <w:lang w:eastAsia="en-GB"/>
        </w:rPr>
      </w:pPr>
    </w:p>
    <w:p w14:paraId="08EDC960" w14:textId="77777777" w:rsidR="00494C24" w:rsidRDefault="00494C24">
      <w:pPr>
        <w:rPr>
          <w:rFonts w:eastAsia="Times New Roman"/>
          <w:lang w:eastAsia="en-GB"/>
        </w:rPr>
      </w:pPr>
    </w:p>
    <w:p w14:paraId="0D8677BE" w14:textId="69C8E999" w:rsidR="007D20F9" w:rsidRDefault="00CF4075">
      <w:pPr>
        <w:rPr>
          <w:rFonts w:asciiTheme="majorHAnsi" w:eastAsia="Times New Roman" w:hAnsiTheme="majorHAnsi" w:cstheme="majorBidi"/>
          <w:color w:val="2F5496" w:themeColor="accent1" w:themeShade="BF"/>
          <w:sz w:val="32"/>
          <w:szCs w:val="32"/>
          <w:lang w:eastAsia="en-GB"/>
        </w:rPr>
      </w:pPr>
      <w:r>
        <w:rPr>
          <w:rFonts w:eastAsia="Times New Roman"/>
          <w:lang w:eastAsia="en-GB"/>
        </w:rPr>
        <w:t xml:space="preserve"> </w:t>
      </w:r>
      <w:bookmarkEnd w:id="0"/>
    </w:p>
    <w:sectPr w:rsidR="007D20F9" w:rsidSect="00494C24">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760C12" w14:textId="77777777" w:rsidR="00B96896" w:rsidRDefault="00B96896" w:rsidP="00CF4075">
      <w:pPr>
        <w:spacing w:after="0" w:line="240" w:lineRule="auto"/>
      </w:pPr>
      <w:r>
        <w:separator/>
      </w:r>
    </w:p>
  </w:endnote>
  <w:endnote w:type="continuationSeparator" w:id="0">
    <w:p w14:paraId="6C2C10C6" w14:textId="77777777" w:rsidR="00B96896" w:rsidRDefault="00B96896" w:rsidP="00CF4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BAACF" w14:textId="206B8111" w:rsidR="00B96896" w:rsidRDefault="00B96896" w:rsidP="00494C24">
    <w:pPr>
      <w:pStyle w:val="Footer"/>
    </w:pPr>
  </w:p>
  <w:p w14:paraId="0134A32F" w14:textId="77777777" w:rsidR="00B96896" w:rsidRDefault="00B968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851196"/>
      <w:docPartObj>
        <w:docPartGallery w:val="Page Numbers (Bottom of Page)"/>
        <w:docPartUnique/>
      </w:docPartObj>
    </w:sdtPr>
    <w:sdtEndPr>
      <w:rPr>
        <w:noProof/>
      </w:rPr>
    </w:sdtEndPr>
    <w:sdtContent>
      <w:p w14:paraId="04729F54" w14:textId="705B57CF" w:rsidR="00B96896" w:rsidRDefault="00B968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231877" w14:textId="77777777" w:rsidR="00B96896" w:rsidRDefault="00B968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0EE441" w14:textId="77777777" w:rsidR="00B96896" w:rsidRDefault="00B96896" w:rsidP="00CF4075">
      <w:pPr>
        <w:spacing w:after="0" w:line="240" w:lineRule="auto"/>
      </w:pPr>
      <w:r>
        <w:separator/>
      </w:r>
    </w:p>
  </w:footnote>
  <w:footnote w:type="continuationSeparator" w:id="0">
    <w:p w14:paraId="5EB3219C" w14:textId="77777777" w:rsidR="00B96896" w:rsidRDefault="00B96896" w:rsidP="00CF40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46AB"/>
    <w:multiLevelType w:val="multilevel"/>
    <w:tmpl w:val="AEC8C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30C03"/>
    <w:multiLevelType w:val="multilevel"/>
    <w:tmpl w:val="03F89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D5AA9"/>
    <w:multiLevelType w:val="multilevel"/>
    <w:tmpl w:val="C2724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BD46E6"/>
    <w:multiLevelType w:val="multilevel"/>
    <w:tmpl w:val="4AE8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C05963"/>
    <w:multiLevelType w:val="multilevel"/>
    <w:tmpl w:val="F7504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7B11AE"/>
    <w:multiLevelType w:val="multilevel"/>
    <w:tmpl w:val="F6AEF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E6703D"/>
    <w:multiLevelType w:val="multilevel"/>
    <w:tmpl w:val="6C289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BD05CC"/>
    <w:multiLevelType w:val="multilevel"/>
    <w:tmpl w:val="45461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4FD6C84"/>
    <w:multiLevelType w:val="multilevel"/>
    <w:tmpl w:val="A08CA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533789"/>
    <w:multiLevelType w:val="hybridMultilevel"/>
    <w:tmpl w:val="433CB0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650618"/>
    <w:multiLevelType w:val="multilevel"/>
    <w:tmpl w:val="D6121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483B2E"/>
    <w:multiLevelType w:val="multilevel"/>
    <w:tmpl w:val="032E4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F5335A"/>
    <w:multiLevelType w:val="multilevel"/>
    <w:tmpl w:val="A4389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1"/>
  </w:num>
  <w:num w:numId="3">
    <w:abstractNumId w:val="12"/>
  </w:num>
  <w:num w:numId="4">
    <w:abstractNumId w:val="0"/>
  </w:num>
  <w:num w:numId="5">
    <w:abstractNumId w:val="1"/>
  </w:num>
  <w:num w:numId="6">
    <w:abstractNumId w:val="4"/>
  </w:num>
  <w:num w:numId="7">
    <w:abstractNumId w:val="6"/>
  </w:num>
  <w:num w:numId="8">
    <w:abstractNumId w:val="5"/>
  </w:num>
  <w:num w:numId="9">
    <w:abstractNumId w:val="2"/>
  </w:num>
  <w:num w:numId="10">
    <w:abstractNumId w:val="9"/>
  </w:num>
  <w:num w:numId="11">
    <w:abstractNumId w:val="7"/>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3BA"/>
    <w:rsid w:val="00051072"/>
    <w:rsid w:val="00057053"/>
    <w:rsid w:val="000A00F6"/>
    <w:rsid w:val="000D5129"/>
    <w:rsid w:val="00170EB3"/>
    <w:rsid w:val="0018351D"/>
    <w:rsid w:val="001C71DF"/>
    <w:rsid w:val="001C7F00"/>
    <w:rsid w:val="001D3A17"/>
    <w:rsid w:val="001F345C"/>
    <w:rsid w:val="001F5A6E"/>
    <w:rsid w:val="00213D69"/>
    <w:rsid w:val="00226782"/>
    <w:rsid w:val="002334FD"/>
    <w:rsid w:val="0024256A"/>
    <w:rsid w:val="00252552"/>
    <w:rsid w:val="00256FAB"/>
    <w:rsid w:val="002651D9"/>
    <w:rsid w:val="002959E9"/>
    <w:rsid w:val="002A0CD9"/>
    <w:rsid w:val="002A3663"/>
    <w:rsid w:val="002A7380"/>
    <w:rsid w:val="00311106"/>
    <w:rsid w:val="0033667F"/>
    <w:rsid w:val="00354A15"/>
    <w:rsid w:val="003A306C"/>
    <w:rsid w:val="003A4B5C"/>
    <w:rsid w:val="003A70CB"/>
    <w:rsid w:val="003E2186"/>
    <w:rsid w:val="004474C6"/>
    <w:rsid w:val="004915DF"/>
    <w:rsid w:val="00494C24"/>
    <w:rsid w:val="004C3342"/>
    <w:rsid w:val="004C6328"/>
    <w:rsid w:val="004C725F"/>
    <w:rsid w:val="004F796B"/>
    <w:rsid w:val="005117C5"/>
    <w:rsid w:val="00527998"/>
    <w:rsid w:val="00545599"/>
    <w:rsid w:val="005562F1"/>
    <w:rsid w:val="00575DE8"/>
    <w:rsid w:val="00594C44"/>
    <w:rsid w:val="005F7B50"/>
    <w:rsid w:val="006152F9"/>
    <w:rsid w:val="0064093E"/>
    <w:rsid w:val="00665C4A"/>
    <w:rsid w:val="0068176A"/>
    <w:rsid w:val="00685F17"/>
    <w:rsid w:val="006C4C61"/>
    <w:rsid w:val="007242D1"/>
    <w:rsid w:val="0075623B"/>
    <w:rsid w:val="007976C9"/>
    <w:rsid w:val="007B121F"/>
    <w:rsid w:val="007D20F9"/>
    <w:rsid w:val="008278A0"/>
    <w:rsid w:val="008343BA"/>
    <w:rsid w:val="008433C8"/>
    <w:rsid w:val="00857D72"/>
    <w:rsid w:val="008C29E2"/>
    <w:rsid w:val="008C637D"/>
    <w:rsid w:val="008D32FD"/>
    <w:rsid w:val="00923DBE"/>
    <w:rsid w:val="00933F80"/>
    <w:rsid w:val="009724AE"/>
    <w:rsid w:val="009B4667"/>
    <w:rsid w:val="00A91A31"/>
    <w:rsid w:val="00AA1BE0"/>
    <w:rsid w:val="00AD56B5"/>
    <w:rsid w:val="00B007EC"/>
    <w:rsid w:val="00B132EB"/>
    <w:rsid w:val="00B75E54"/>
    <w:rsid w:val="00B96896"/>
    <w:rsid w:val="00BD65C8"/>
    <w:rsid w:val="00C61F4E"/>
    <w:rsid w:val="00CF4075"/>
    <w:rsid w:val="00D360CB"/>
    <w:rsid w:val="00D856AB"/>
    <w:rsid w:val="00DB1A18"/>
    <w:rsid w:val="00DF0E5F"/>
    <w:rsid w:val="00E10F9C"/>
    <w:rsid w:val="00E13D21"/>
    <w:rsid w:val="00E169F0"/>
    <w:rsid w:val="00E47B83"/>
    <w:rsid w:val="00E81DD3"/>
    <w:rsid w:val="00EB53D2"/>
    <w:rsid w:val="00EC673A"/>
    <w:rsid w:val="00ED7CF9"/>
    <w:rsid w:val="00EF4FB2"/>
    <w:rsid w:val="00F0103F"/>
    <w:rsid w:val="00F143E0"/>
    <w:rsid w:val="00F17B67"/>
    <w:rsid w:val="00F65C2B"/>
    <w:rsid w:val="00F83A6E"/>
    <w:rsid w:val="00F8765F"/>
    <w:rsid w:val="00FF2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51D1295"/>
  <w15:chartTrackingRefBased/>
  <w15:docId w15:val="{24A8FE86-DD50-482C-828C-FA0458948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20F9"/>
  </w:style>
  <w:style w:type="paragraph" w:styleId="Heading1">
    <w:name w:val="heading 1"/>
    <w:basedOn w:val="Normal"/>
    <w:next w:val="Normal"/>
    <w:link w:val="Heading1Char"/>
    <w:uiPriority w:val="9"/>
    <w:qFormat/>
    <w:rsid w:val="007D20F9"/>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7D20F9"/>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D20F9"/>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7D20F9"/>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7D20F9"/>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7D20F9"/>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7D20F9"/>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7D20F9"/>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7D20F9"/>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D20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D20F9"/>
    <w:rPr>
      <w:rFonts w:asciiTheme="majorHAnsi" w:eastAsiaTheme="majorEastAsia" w:hAnsiTheme="majorHAnsi" w:cstheme="majorBidi"/>
      <w:color w:val="2F5496" w:themeColor="accent1" w:themeShade="BF"/>
      <w:sz w:val="28"/>
      <w:szCs w:val="28"/>
    </w:rPr>
  </w:style>
  <w:style w:type="paragraph" w:styleId="NormalWeb">
    <w:name w:val="Normal (Web)"/>
    <w:basedOn w:val="Normal"/>
    <w:uiPriority w:val="99"/>
    <w:semiHidden/>
    <w:unhideWhenUsed/>
    <w:rsid w:val="008343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20F9"/>
    <w:rPr>
      <w:b/>
      <w:bCs/>
    </w:rPr>
  </w:style>
  <w:style w:type="character" w:styleId="Emphasis">
    <w:name w:val="Emphasis"/>
    <w:basedOn w:val="DefaultParagraphFont"/>
    <w:uiPriority w:val="20"/>
    <w:qFormat/>
    <w:rsid w:val="007D20F9"/>
    <w:rPr>
      <w:i/>
      <w:iCs/>
    </w:rPr>
  </w:style>
  <w:style w:type="character" w:customStyle="1" w:styleId="Heading1Char">
    <w:name w:val="Heading 1 Char"/>
    <w:basedOn w:val="DefaultParagraphFont"/>
    <w:link w:val="Heading1"/>
    <w:uiPriority w:val="9"/>
    <w:rsid w:val="007D20F9"/>
    <w:rPr>
      <w:rFonts w:asciiTheme="majorHAnsi" w:eastAsiaTheme="majorEastAsia" w:hAnsiTheme="majorHAnsi" w:cstheme="majorBidi"/>
      <w:color w:val="1F3864" w:themeColor="accent1" w:themeShade="80"/>
      <w:sz w:val="36"/>
      <w:szCs w:val="36"/>
    </w:rPr>
  </w:style>
  <w:style w:type="character" w:customStyle="1" w:styleId="Heading4Char">
    <w:name w:val="Heading 4 Char"/>
    <w:basedOn w:val="DefaultParagraphFont"/>
    <w:link w:val="Heading4"/>
    <w:uiPriority w:val="9"/>
    <w:rsid w:val="007D20F9"/>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7D20F9"/>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7D20F9"/>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7D20F9"/>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7D20F9"/>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7D20F9"/>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7D20F9"/>
    <w:pPr>
      <w:spacing w:line="240" w:lineRule="auto"/>
    </w:pPr>
    <w:rPr>
      <w:b/>
      <w:bCs/>
      <w:smallCaps/>
      <w:color w:val="44546A" w:themeColor="text2"/>
    </w:rPr>
  </w:style>
  <w:style w:type="paragraph" w:styleId="Title">
    <w:name w:val="Title"/>
    <w:basedOn w:val="Normal"/>
    <w:next w:val="Normal"/>
    <w:link w:val="TitleChar"/>
    <w:uiPriority w:val="10"/>
    <w:qFormat/>
    <w:rsid w:val="007D20F9"/>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D20F9"/>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D20F9"/>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7D20F9"/>
    <w:rPr>
      <w:rFonts w:asciiTheme="majorHAnsi" w:eastAsiaTheme="majorEastAsia" w:hAnsiTheme="majorHAnsi" w:cstheme="majorBidi"/>
      <w:color w:val="4472C4" w:themeColor="accent1"/>
      <w:sz w:val="28"/>
      <w:szCs w:val="28"/>
    </w:rPr>
  </w:style>
  <w:style w:type="paragraph" w:styleId="NoSpacing">
    <w:name w:val="No Spacing"/>
    <w:uiPriority w:val="1"/>
    <w:qFormat/>
    <w:rsid w:val="007D20F9"/>
    <w:pPr>
      <w:spacing w:after="0" w:line="240" w:lineRule="auto"/>
    </w:pPr>
  </w:style>
  <w:style w:type="paragraph" w:styleId="Quote">
    <w:name w:val="Quote"/>
    <w:basedOn w:val="Normal"/>
    <w:next w:val="Normal"/>
    <w:link w:val="QuoteChar"/>
    <w:uiPriority w:val="29"/>
    <w:qFormat/>
    <w:rsid w:val="007D20F9"/>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D20F9"/>
    <w:rPr>
      <w:color w:val="44546A" w:themeColor="text2"/>
      <w:sz w:val="24"/>
      <w:szCs w:val="24"/>
    </w:rPr>
  </w:style>
  <w:style w:type="paragraph" w:styleId="IntenseQuote">
    <w:name w:val="Intense Quote"/>
    <w:basedOn w:val="Normal"/>
    <w:next w:val="Normal"/>
    <w:link w:val="IntenseQuoteChar"/>
    <w:uiPriority w:val="30"/>
    <w:qFormat/>
    <w:rsid w:val="007D20F9"/>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D20F9"/>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7D20F9"/>
    <w:rPr>
      <w:i/>
      <w:iCs/>
      <w:color w:val="595959" w:themeColor="text1" w:themeTint="A6"/>
    </w:rPr>
  </w:style>
  <w:style w:type="character" w:styleId="IntenseEmphasis">
    <w:name w:val="Intense Emphasis"/>
    <w:basedOn w:val="DefaultParagraphFont"/>
    <w:uiPriority w:val="21"/>
    <w:qFormat/>
    <w:rsid w:val="007D20F9"/>
    <w:rPr>
      <w:b/>
      <w:bCs/>
      <w:i/>
      <w:iCs/>
    </w:rPr>
  </w:style>
  <w:style w:type="character" w:styleId="SubtleReference">
    <w:name w:val="Subtle Reference"/>
    <w:basedOn w:val="DefaultParagraphFont"/>
    <w:uiPriority w:val="31"/>
    <w:qFormat/>
    <w:rsid w:val="007D20F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D20F9"/>
    <w:rPr>
      <w:b/>
      <w:bCs/>
      <w:smallCaps/>
      <w:color w:val="44546A" w:themeColor="text2"/>
      <w:u w:val="single"/>
    </w:rPr>
  </w:style>
  <w:style w:type="character" w:styleId="BookTitle">
    <w:name w:val="Book Title"/>
    <w:basedOn w:val="DefaultParagraphFont"/>
    <w:uiPriority w:val="33"/>
    <w:qFormat/>
    <w:rsid w:val="007D20F9"/>
    <w:rPr>
      <w:b/>
      <w:bCs/>
      <w:smallCaps/>
      <w:spacing w:val="10"/>
    </w:rPr>
  </w:style>
  <w:style w:type="paragraph" w:styleId="TOCHeading">
    <w:name w:val="TOC Heading"/>
    <w:basedOn w:val="Heading1"/>
    <w:next w:val="Normal"/>
    <w:uiPriority w:val="39"/>
    <w:unhideWhenUsed/>
    <w:qFormat/>
    <w:rsid w:val="007D20F9"/>
    <w:pPr>
      <w:outlineLvl w:val="9"/>
    </w:pPr>
  </w:style>
  <w:style w:type="character" w:styleId="Hyperlink">
    <w:name w:val="Hyperlink"/>
    <w:basedOn w:val="DefaultParagraphFont"/>
    <w:uiPriority w:val="99"/>
    <w:unhideWhenUsed/>
    <w:rsid w:val="008343BA"/>
    <w:rPr>
      <w:color w:val="0563C1" w:themeColor="hyperlink"/>
      <w:u w:val="single"/>
    </w:rPr>
  </w:style>
  <w:style w:type="character" w:styleId="UnresolvedMention">
    <w:name w:val="Unresolved Mention"/>
    <w:basedOn w:val="DefaultParagraphFont"/>
    <w:uiPriority w:val="99"/>
    <w:semiHidden/>
    <w:unhideWhenUsed/>
    <w:rsid w:val="008343BA"/>
    <w:rPr>
      <w:color w:val="605E5C"/>
      <w:shd w:val="clear" w:color="auto" w:fill="E1DFDD"/>
    </w:rPr>
  </w:style>
  <w:style w:type="paragraph" w:styleId="TOC1">
    <w:name w:val="toc 1"/>
    <w:basedOn w:val="Normal"/>
    <w:next w:val="Normal"/>
    <w:autoRedefine/>
    <w:uiPriority w:val="39"/>
    <w:unhideWhenUsed/>
    <w:rsid w:val="007D20F9"/>
    <w:pPr>
      <w:spacing w:after="100"/>
    </w:pPr>
  </w:style>
  <w:style w:type="paragraph" w:styleId="TOC2">
    <w:name w:val="toc 2"/>
    <w:basedOn w:val="Normal"/>
    <w:next w:val="Normal"/>
    <w:autoRedefine/>
    <w:uiPriority w:val="39"/>
    <w:unhideWhenUsed/>
    <w:rsid w:val="007D20F9"/>
    <w:pPr>
      <w:spacing w:after="100"/>
      <w:ind w:left="200"/>
    </w:pPr>
  </w:style>
  <w:style w:type="paragraph" w:styleId="TOC3">
    <w:name w:val="toc 3"/>
    <w:basedOn w:val="Normal"/>
    <w:next w:val="Normal"/>
    <w:autoRedefine/>
    <w:uiPriority w:val="39"/>
    <w:unhideWhenUsed/>
    <w:rsid w:val="007D20F9"/>
    <w:pPr>
      <w:spacing w:after="100"/>
      <w:ind w:left="400"/>
    </w:pPr>
  </w:style>
  <w:style w:type="paragraph" w:styleId="Bibliography">
    <w:name w:val="Bibliography"/>
    <w:basedOn w:val="Normal"/>
    <w:next w:val="Normal"/>
    <w:uiPriority w:val="37"/>
    <w:unhideWhenUsed/>
    <w:rsid w:val="008D32FD"/>
  </w:style>
  <w:style w:type="paragraph" w:styleId="ListParagraph">
    <w:name w:val="List Paragraph"/>
    <w:basedOn w:val="Normal"/>
    <w:uiPriority w:val="1"/>
    <w:qFormat/>
    <w:rsid w:val="00B75E54"/>
    <w:pPr>
      <w:spacing w:after="0" w:line="240" w:lineRule="auto"/>
      <w:ind w:left="720"/>
      <w:contextualSpacing/>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057053"/>
    <w:rPr>
      <w:sz w:val="16"/>
      <w:szCs w:val="16"/>
    </w:rPr>
  </w:style>
  <w:style w:type="paragraph" w:styleId="CommentText">
    <w:name w:val="annotation text"/>
    <w:basedOn w:val="Normal"/>
    <w:link w:val="CommentTextChar"/>
    <w:uiPriority w:val="99"/>
    <w:semiHidden/>
    <w:unhideWhenUsed/>
    <w:rsid w:val="00057053"/>
    <w:pPr>
      <w:spacing w:line="240" w:lineRule="auto"/>
    </w:pPr>
    <w:rPr>
      <w:sz w:val="20"/>
      <w:szCs w:val="20"/>
    </w:rPr>
  </w:style>
  <w:style w:type="character" w:customStyle="1" w:styleId="CommentTextChar">
    <w:name w:val="Comment Text Char"/>
    <w:basedOn w:val="DefaultParagraphFont"/>
    <w:link w:val="CommentText"/>
    <w:uiPriority w:val="99"/>
    <w:semiHidden/>
    <w:rsid w:val="00057053"/>
    <w:rPr>
      <w:sz w:val="20"/>
      <w:szCs w:val="20"/>
    </w:rPr>
  </w:style>
  <w:style w:type="paragraph" w:styleId="CommentSubject">
    <w:name w:val="annotation subject"/>
    <w:basedOn w:val="CommentText"/>
    <w:next w:val="CommentText"/>
    <w:link w:val="CommentSubjectChar"/>
    <w:uiPriority w:val="99"/>
    <w:semiHidden/>
    <w:unhideWhenUsed/>
    <w:rsid w:val="00057053"/>
    <w:rPr>
      <w:b/>
      <w:bCs/>
    </w:rPr>
  </w:style>
  <w:style w:type="character" w:customStyle="1" w:styleId="CommentSubjectChar">
    <w:name w:val="Comment Subject Char"/>
    <w:basedOn w:val="CommentTextChar"/>
    <w:link w:val="CommentSubject"/>
    <w:uiPriority w:val="99"/>
    <w:semiHidden/>
    <w:rsid w:val="00057053"/>
    <w:rPr>
      <w:b/>
      <w:bCs/>
      <w:sz w:val="20"/>
      <w:szCs w:val="20"/>
    </w:rPr>
  </w:style>
  <w:style w:type="paragraph" w:styleId="BalloonText">
    <w:name w:val="Balloon Text"/>
    <w:basedOn w:val="Normal"/>
    <w:link w:val="BalloonTextChar"/>
    <w:uiPriority w:val="99"/>
    <w:semiHidden/>
    <w:unhideWhenUsed/>
    <w:rsid w:val="000570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7053"/>
    <w:rPr>
      <w:rFonts w:ascii="Segoe UI" w:hAnsi="Segoe UI" w:cs="Segoe UI"/>
      <w:sz w:val="18"/>
      <w:szCs w:val="18"/>
    </w:rPr>
  </w:style>
  <w:style w:type="paragraph" w:styleId="Header">
    <w:name w:val="header"/>
    <w:basedOn w:val="Normal"/>
    <w:link w:val="HeaderChar"/>
    <w:uiPriority w:val="99"/>
    <w:unhideWhenUsed/>
    <w:rsid w:val="00CF40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075"/>
  </w:style>
  <w:style w:type="paragraph" w:styleId="Footer">
    <w:name w:val="footer"/>
    <w:basedOn w:val="Normal"/>
    <w:link w:val="FooterChar"/>
    <w:uiPriority w:val="99"/>
    <w:unhideWhenUsed/>
    <w:rsid w:val="00CF40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075"/>
  </w:style>
  <w:style w:type="character" w:customStyle="1" w:styleId="mord">
    <w:name w:val="mord"/>
    <w:basedOn w:val="DefaultParagraphFont"/>
    <w:rsid w:val="003A306C"/>
  </w:style>
  <w:style w:type="character" w:customStyle="1" w:styleId="mrel">
    <w:name w:val="mrel"/>
    <w:basedOn w:val="DefaultParagraphFont"/>
    <w:rsid w:val="003A306C"/>
  </w:style>
  <w:style w:type="character" w:customStyle="1" w:styleId="mbin">
    <w:name w:val="mbin"/>
    <w:basedOn w:val="DefaultParagraphFont"/>
    <w:rsid w:val="003A306C"/>
  </w:style>
  <w:style w:type="character" w:styleId="PlaceholderText">
    <w:name w:val="Placeholder Text"/>
    <w:basedOn w:val="DefaultParagraphFont"/>
    <w:uiPriority w:val="99"/>
    <w:semiHidden/>
    <w:rsid w:val="003A306C"/>
    <w:rPr>
      <w:color w:val="808080"/>
    </w:rPr>
  </w:style>
  <w:style w:type="character" w:customStyle="1" w:styleId="katex-mathml">
    <w:name w:val="katex-mathml"/>
    <w:basedOn w:val="DefaultParagraphFont"/>
    <w:rsid w:val="003A306C"/>
  </w:style>
  <w:style w:type="character" w:customStyle="1" w:styleId="vlist-s">
    <w:name w:val="vlist-s"/>
    <w:basedOn w:val="DefaultParagraphFont"/>
    <w:rsid w:val="003A306C"/>
  </w:style>
  <w:style w:type="paragraph" w:styleId="TableofFigures">
    <w:name w:val="table of figures"/>
    <w:basedOn w:val="Normal"/>
    <w:next w:val="Normal"/>
    <w:uiPriority w:val="99"/>
    <w:unhideWhenUsed/>
    <w:rsid w:val="009724A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67335">
      <w:bodyDiv w:val="1"/>
      <w:marLeft w:val="0"/>
      <w:marRight w:val="0"/>
      <w:marTop w:val="0"/>
      <w:marBottom w:val="0"/>
      <w:divBdr>
        <w:top w:val="none" w:sz="0" w:space="0" w:color="auto"/>
        <w:left w:val="none" w:sz="0" w:space="0" w:color="auto"/>
        <w:bottom w:val="none" w:sz="0" w:space="0" w:color="auto"/>
        <w:right w:val="none" w:sz="0" w:space="0" w:color="auto"/>
      </w:divBdr>
    </w:div>
    <w:div w:id="35275410">
      <w:bodyDiv w:val="1"/>
      <w:marLeft w:val="0"/>
      <w:marRight w:val="0"/>
      <w:marTop w:val="0"/>
      <w:marBottom w:val="0"/>
      <w:divBdr>
        <w:top w:val="none" w:sz="0" w:space="0" w:color="auto"/>
        <w:left w:val="none" w:sz="0" w:space="0" w:color="auto"/>
        <w:bottom w:val="none" w:sz="0" w:space="0" w:color="auto"/>
        <w:right w:val="none" w:sz="0" w:space="0" w:color="auto"/>
      </w:divBdr>
    </w:div>
    <w:div w:id="51739345">
      <w:bodyDiv w:val="1"/>
      <w:marLeft w:val="0"/>
      <w:marRight w:val="0"/>
      <w:marTop w:val="0"/>
      <w:marBottom w:val="0"/>
      <w:divBdr>
        <w:top w:val="none" w:sz="0" w:space="0" w:color="auto"/>
        <w:left w:val="none" w:sz="0" w:space="0" w:color="auto"/>
        <w:bottom w:val="none" w:sz="0" w:space="0" w:color="auto"/>
        <w:right w:val="none" w:sz="0" w:space="0" w:color="auto"/>
      </w:divBdr>
    </w:div>
    <w:div w:id="86318434">
      <w:bodyDiv w:val="1"/>
      <w:marLeft w:val="0"/>
      <w:marRight w:val="0"/>
      <w:marTop w:val="0"/>
      <w:marBottom w:val="0"/>
      <w:divBdr>
        <w:top w:val="none" w:sz="0" w:space="0" w:color="auto"/>
        <w:left w:val="none" w:sz="0" w:space="0" w:color="auto"/>
        <w:bottom w:val="none" w:sz="0" w:space="0" w:color="auto"/>
        <w:right w:val="none" w:sz="0" w:space="0" w:color="auto"/>
      </w:divBdr>
    </w:div>
    <w:div w:id="92365108">
      <w:bodyDiv w:val="1"/>
      <w:marLeft w:val="0"/>
      <w:marRight w:val="0"/>
      <w:marTop w:val="0"/>
      <w:marBottom w:val="0"/>
      <w:divBdr>
        <w:top w:val="none" w:sz="0" w:space="0" w:color="auto"/>
        <w:left w:val="none" w:sz="0" w:space="0" w:color="auto"/>
        <w:bottom w:val="none" w:sz="0" w:space="0" w:color="auto"/>
        <w:right w:val="none" w:sz="0" w:space="0" w:color="auto"/>
      </w:divBdr>
    </w:div>
    <w:div w:id="115609914">
      <w:bodyDiv w:val="1"/>
      <w:marLeft w:val="0"/>
      <w:marRight w:val="0"/>
      <w:marTop w:val="0"/>
      <w:marBottom w:val="0"/>
      <w:divBdr>
        <w:top w:val="none" w:sz="0" w:space="0" w:color="auto"/>
        <w:left w:val="none" w:sz="0" w:space="0" w:color="auto"/>
        <w:bottom w:val="none" w:sz="0" w:space="0" w:color="auto"/>
        <w:right w:val="none" w:sz="0" w:space="0" w:color="auto"/>
      </w:divBdr>
    </w:div>
    <w:div w:id="120345572">
      <w:bodyDiv w:val="1"/>
      <w:marLeft w:val="0"/>
      <w:marRight w:val="0"/>
      <w:marTop w:val="0"/>
      <w:marBottom w:val="0"/>
      <w:divBdr>
        <w:top w:val="none" w:sz="0" w:space="0" w:color="auto"/>
        <w:left w:val="none" w:sz="0" w:space="0" w:color="auto"/>
        <w:bottom w:val="none" w:sz="0" w:space="0" w:color="auto"/>
        <w:right w:val="none" w:sz="0" w:space="0" w:color="auto"/>
      </w:divBdr>
    </w:div>
    <w:div w:id="127819476">
      <w:bodyDiv w:val="1"/>
      <w:marLeft w:val="0"/>
      <w:marRight w:val="0"/>
      <w:marTop w:val="0"/>
      <w:marBottom w:val="0"/>
      <w:divBdr>
        <w:top w:val="none" w:sz="0" w:space="0" w:color="auto"/>
        <w:left w:val="none" w:sz="0" w:space="0" w:color="auto"/>
        <w:bottom w:val="none" w:sz="0" w:space="0" w:color="auto"/>
        <w:right w:val="none" w:sz="0" w:space="0" w:color="auto"/>
      </w:divBdr>
    </w:div>
    <w:div w:id="129783222">
      <w:bodyDiv w:val="1"/>
      <w:marLeft w:val="0"/>
      <w:marRight w:val="0"/>
      <w:marTop w:val="0"/>
      <w:marBottom w:val="0"/>
      <w:divBdr>
        <w:top w:val="none" w:sz="0" w:space="0" w:color="auto"/>
        <w:left w:val="none" w:sz="0" w:space="0" w:color="auto"/>
        <w:bottom w:val="none" w:sz="0" w:space="0" w:color="auto"/>
        <w:right w:val="none" w:sz="0" w:space="0" w:color="auto"/>
      </w:divBdr>
    </w:div>
    <w:div w:id="140316900">
      <w:bodyDiv w:val="1"/>
      <w:marLeft w:val="0"/>
      <w:marRight w:val="0"/>
      <w:marTop w:val="0"/>
      <w:marBottom w:val="0"/>
      <w:divBdr>
        <w:top w:val="none" w:sz="0" w:space="0" w:color="auto"/>
        <w:left w:val="none" w:sz="0" w:space="0" w:color="auto"/>
        <w:bottom w:val="none" w:sz="0" w:space="0" w:color="auto"/>
        <w:right w:val="none" w:sz="0" w:space="0" w:color="auto"/>
      </w:divBdr>
    </w:div>
    <w:div w:id="152186118">
      <w:bodyDiv w:val="1"/>
      <w:marLeft w:val="0"/>
      <w:marRight w:val="0"/>
      <w:marTop w:val="0"/>
      <w:marBottom w:val="0"/>
      <w:divBdr>
        <w:top w:val="none" w:sz="0" w:space="0" w:color="auto"/>
        <w:left w:val="none" w:sz="0" w:space="0" w:color="auto"/>
        <w:bottom w:val="none" w:sz="0" w:space="0" w:color="auto"/>
        <w:right w:val="none" w:sz="0" w:space="0" w:color="auto"/>
      </w:divBdr>
    </w:div>
    <w:div w:id="159930694">
      <w:bodyDiv w:val="1"/>
      <w:marLeft w:val="0"/>
      <w:marRight w:val="0"/>
      <w:marTop w:val="0"/>
      <w:marBottom w:val="0"/>
      <w:divBdr>
        <w:top w:val="none" w:sz="0" w:space="0" w:color="auto"/>
        <w:left w:val="none" w:sz="0" w:space="0" w:color="auto"/>
        <w:bottom w:val="none" w:sz="0" w:space="0" w:color="auto"/>
        <w:right w:val="none" w:sz="0" w:space="0" w:color="auto"/>
      </w:divBdr>
    </w:div>
    <w:div w:id="163857629">
      <w:bodyDiv w:val="1"/>
      <w:marLeft w:val="0"/>
      <w:marRight w:val="0"/>
      <w:marTop w:val="0"/>
      <w:marBottom w:val="0"/>
      <w:divBdr>
        <w:top w:val="none" w:sz="0" w:space="0" w:color="auto"/>
        <w:left w:val="none" w:sz="0" w:space="0" w:color="auto"/>
        <w:bottom w:val="none" w:sz="0" w:space="0" w:color="auto"/>
        <w:right w:val="none" w:sz="0" w:space="0" w:color="auto"/>
      </w:divBdr>
    </w:div>
    <w:div w:id="165678781">
      <w:bodyDiv w:val="1"/>
      <w:marLeft w:val="0"/>
      <w:marRight w:val="0"/>
      <w:marTop w:val="0"/>
      <w:marBottom w:val="0"/>
      <w:divBdr>
        <w:top w:val="none" w:sz="0" w:space="0" w:color="auto"/>
        <w:left w:val="none" w:sz="0" w:space="0" w:color="auto"/>
        <w:bottom w:val="none" w:sz="0" w:space="0" w:color="auto"/>
        <w:right w:val="none" w:sz="0" w:space="0" w:color="auto"/>
      </w:divBdr>
    </w:div>
    <w:div w:id="177472784">
      <w:bodyDiv w:val="1"/>
      <w:marLeft w:val="0"/>
      <w:marRight w:val="0"/>
      <w:marTop w:val="0"/>
      <w:marBottom w:val="0"/>
      <w:divBdr>
        <w:top w:val="none" w:sz="0" w:space="0" w:color="auto"/>
        <w:left w:val="none" w:sz="0" w:space="0" w:color="auto"/>
        <w:bottom w:val="none" w:sz="0" w:space="0" w:color="auto"/>
        <w:right w:val="none" w:sz="0" w:space="0" w:color="auto"/>
      </w:divBdr>
    </w:div>
    <w:div w:id="181821569">
      <w:bodyDiv w:val="1"/>
      <w:marLeft w:val="0"/>
      <w:marRight w:val="0"/>
      <w:marTop w:val="0"/>
      <w:marBottom w:val="0"/>
      <w:divBdr>
        <w:top w:val="none" w:sz="0" w:space="0" w:color="auto"/>
        <w:left w:val="none" w:sz="0" w:space="0" w:color="auto"/>
        <w:bottom w:val="none" w:sz="0" w:space="0" w:color="auto"/>
        <w:right w:val="none" w:sz="0" w:space="0" w:color="auto"/>
      </w:divBdr>
    </w:div>
    <w:div w:id="182286381">
      <w:bodyDiv w:val="1"/>
      <w:marLeft w:val="0"/>
      <w:marRight w:val="0"/>
      <w:marTop w:val="0"/>
      <w:marBottom w:val="0"/>
      <w:divBdr>
        <w:top w:val="none" w:sz="0" w:space="0" w:color="auto"/>
        <w:left w:val="none" w:sz="0" w:space="0" w:color="auto"/>
        <w:bottom w:val="none" w:sz="0" w:space="0" w:color="auto"/>
        <w:right w:val="none" w:sz="0" w:space="0" w:color="auto"/>
      </w:divBdr>
    </w:div>
    <w:div w:id="191580576">
      <w:bodyDiv w:val="1"/>
      <w:marLeft w:val="0"/>
      <w:marRight w:val="0"/>
      <w:marTop w:val="0"/>
      <w:marBottom w:val="0"/>
      <w:divBdr>
        <w:top w:val="none" w:sz="0" w:space="0" w:color="auto"/>
        <w:left w:val="none" w:sz="0" w:space="0" w:color="auto"/>
        <w:bottom w:val="none" w:sz="0" w:space="0" w:color="auto"/>
        <w:right w:val="none" w:sz="0" w:space="0" w:color="auto"/>
      </w:divBdr>
    </w:div>
    <w:div w:id="200411006">
      <w:bodyDiv w:val="1"/>
      <w:marLeft w:val="0"/>
      <w:marRight w:val="0"/>
      <w:marTop w:val="0"/>
      <w:marBottom w:val="0"/>
      <w:divBdr>
        <w:top w:val="none" w:sz="0" w:space="0" w:color="auto"/>
        <w:left w:val="none" w:sz="0" w:space="0" w:color="auto"/>
        <w:bottom w:val="none" w:sz="0" w:space="0" w:color="auto"/>
        <w:right w:val="none" w:sz="0" w:space="0" w:color="auto"/>
      </w:divBdr>
    </w:div>
    <w:div w:id="220867570">
      <w:bodyDiv w:val="1"/>
      <w:marLeft w:val="0"/>
      <w:marRight w:val="0"/>
      <w:marTop w:val="0"/>
      <w:marBottom w:val="0"/>
      <w:divBdr>
        <w:top w:val="none" w:sz="0" w:space="0" w:color="auto"/>
        <w:left w:val="none" w:sz="0" w:space="0" w:color="auto"/>
        <w:bottom w:val="none" w:sz="0" w:space="0" w:color="auto"/>
        <w:right w:val="none" w:sz="0" w:space="0" w:color="auto"/>
      </w:divBdr>
    </w:div>
    <w:div w:id="238443820">
      <w:bodyDiv w:val="1"/>
      <w:marLeft w:val="0"/>
      <w:marRight w:val="0"/>
      <w:marTop w:val="0"/>
      <w:marBottom w:val="0"/>
      <w:divBdr>
        <w:top w:val="none" w:sz="0" w:space="0" w:color="auto"/>
        <w:left w:val="none" w:sz="0" w:space="0" w:color="auto"/>
        <w:bottom w:val="none" w:sz="0" w:space="0" w:color="auto"/>
        <w:right w:val="none" w:sz="0" w:space="0" w:color="auto"/>
      </w:divBdr>
    </w:div>
    <w:div w:id="240722261">
      <w:bodyDiv w:val="1"/>
      <w:marLeft w:val="0"/>
      <w:marRight w:val="0"/>
      <w:marTop w:val="0"/>
      <w:marBottom w:val="0"/>
      <w:divBdr>
        <w:top w:val="none" w:sz="0" w:space="0" w:color="auto"/>
        <w:left w:val="none" w:sz="0" w:space="0" w:color="auto"/>
        <w:bottom w:val="none" w:sz="0" w:space="0" w:color="auto"/>
        <w:right w:val="none" w:sz="0" w:space="0" w:color="auto"/>
      </w:divBdr>
    </w:div>
    <w:div w:id="244000848">
      <w:bodyDiv w:val="1"/>
      <w:marLeft w:val="0"/>
      <w:marRight w:val="0"/>
      <w:marTop w:val="0"/>
      <w:marBottom w:val="0"/>
      <w:divBdr>
        <w:top w:val="none" w:sz="0" w:space="0" w:color="auto"/>
        <w:left w:val="none" w:sz="0" w:space="0" w:color="auto"/>
        <w:bottom w:val="none" w:sz="0" w:space="0" w:color="auto"/>
        <w:right w:val="none" w:sz="0" w:space="0" w:color="auto"/>
      </w:divBdr>
    </w:div>
    <w:div w:id="272134682">
      <w:bodyDiv w:val="1"/>
      <w:marLeft w:val="0"/>
      <w:marRight w:val="0"/>
      <w:marTop w:val="0"/>
      <w:marBottom w:val="0"/>
      <w:divBdr>
        <w:top w:val="none" w:sz="0" w:space="0" w:color="auto"/>
        <w:left w:val="none" w:sz="0" w:space="0" w:color="auto"/>
        <w:bottom w:val="none" w:sz="0" w:space="0" w:color="auto"/>
        <w:right w:val="none" w:sz="0" w:space="0" w:color="auto"/>
      </w:divBdr>
    </w:div>
    <w:div w:id="295793826">
      <w:bodyDiv w:val="1"/>
      <w:marLeft w:val="0"/>
      <w:marRight w:val="0"/>
      <w:marTop w:val="0"/>
      <w:marBottom w:val="0"/>
      <w:divBdr>
        <w:top w:val="none" w:sz="0" w:space="0" w:color="auto"/>
        <w:left w:val="none" w:sz="0" w:space="0" w:color="auto"/>
        <w:bottom w:val="none" w:sz="0" w:space="0" w:color="auto"/>
        <w:right w:val="none" w:sz="0" w:space="0" w:color="auto"/>
      </w:divBdr>
    </w:div>
    <w:div w:id="329213172">
      <w:bodyDiv w:val="1"/>
      <w:marLeft w:val="0"/>
      <w:marRight w:val="0"/>
      <w:marTop w:val="0"/>
      <w:marBottom w:val="0"/>
      <w:divBdr>
        <w:top w:val="none" w:sz="0" w:space="0" w:color="auto"/>
        <w:left w:val="none" w:sz="0" w:space="0" w:color="auto"/>
        <w:bottom w:val="none" w:sz="0" w:space="0" w:color="auto"/>
        <w:right w:val="none" w:sz="0" w:space="0" w:color="auto"/>
      </w:divBdr>
    </w:div>
    <w:div w:id="333339533">
      <w:bodyDiv w:val="1"/>
      <w:marLeft w:val="0"/>
      <w:marRight w:val="0"/>
      <w:marTop w:val="0"/>
      <w:marBottom w:val="0"/>
      <w:divBdr>
        <w:top w:val="none" w:sz="0" w:space="0" w:color="auto"/>
        <w:left w:val="none" w:sz="0" w:space="0" w:color="auto"/>
        <w:bottom w:val="none" w:sz="0" w:space="0" w:color="auto"/>
        <w:right w:val="none" w:sz="0" w:space="0" w:color="auto"/>
      </w:divBdr>
    </w:div>
    <w:div w:id="361247742">
      <w:bodyDiv w:val="1"/>
      <w:marLeft w:val="0"/>
      <w:marRight w:val="0"/>
      <w:marTop w:val="0"/>
      <w:marBottom w:val="0"/>
      <w:divBdr>
        <w:top w:val="none" w:sz="0" w:space="0" w:color="auto"/>
        <w:left w:val="none" w:sz="0" w:space="0" w:color="auto"/>
        <w:bottom w:val="none" w:sz="0" w:space="0" w:color="auto"/>
        <w:right w:val="none" w:sz="0" w:space="0" w:color="auto"/>
      </w:divBdr>
    </w:div>
    <w:div w:id="364643042">
      <w:bodyDiv w:val="1"/>
      <w:marLeft w:val="0"/>
      <w:marRight w:val="0"/>
      <w:marTop w:val="0"/>
      <w:marBottom w:val="0"/>
      <w:divBdr>
        <w:top w:val="none" w:sz="0" w:space="0" w:color="auto"/>
        <w:left w:val="none" w:sz="0" w:space="0" w:color="auto"/>
        <w:bottom w:val="none" w:sz="0" w:space="0" w:color="auto"/>
        <w:right w:val="none" w:sz="0" w:space="0" w:color="auto"/>
      </w:divBdr>
    </w:div>
    <w:div w:id="368265747">
      <w:bodyDiv w:val="1"/>
      <w:marLeft w:val="0"/>
      <w:marRight w:val="0"/>
      <w:marTop w:val="0"/>
      <w:marBottom w:val="0"/>
      <w:divBdr>
        <w:top w:val="none" w:sz="0" w:space="0" w:color="auto"/>
        <w:left w:val="none" w:sz="0" w:space="0" w:color="auto"/>
        <w:bottom w:val="none" w:sz="0" w:space="0" w:color="auto"/>
        <w:right w:val="none" w:sz="0" w:space="0" w:color="auto"/>
      </w:divBdr>
    </w:div>
    <w:div w:id="386418945">
      <w:bodyDiv w:val="1"/>
      <w:marLeft w:val="0"/>
      <w:marRight w:val="0"/>
      <w:marTop w:val="0"/>
      <w:marBottom w:val="0"/>
      <w:divBdr>
        <w:top w:val="none" w:sz="0" w:space="0" w:color="auto"/>
        <w:left w:val="none" w:sz="0" w:space="0" w:color="auto"/>
        <w:bottom w:val="none" w:sz="0" w:space="0" w:color="auto"/>
        <w:right w:val="none" w:sz="0" w:space="0" w:color="auto"/>
      </w:divBdr>
    </w:div>
    <w:div w:id="399594148">
      <w:bodyDiv w:val="1"/>
      <w:marLeft w:val="0"/>
      <w:marRight w:val="0"/>
      <w:marTop w:val="0"/>
      <w:marBottom w:val="0"/>
      <w:divBdr>
        <w:top w:val="none" w:sz="0" w:space="0" w:color="auto"/>
        <w:left w:val="none" w:sz="0" w:space="0" w:color="auto"/>
        <w:bottom w:val="none" w:sz="0" w:space="0" w:color="auto"/>
        <w:right w:val="none" w:sz="0" w:space="0" w:color="auto"/>
      </w:divBdr>
    </w:div>
    <w:div w:id="401370828">
      <w:bodyDiv w:val="1"/>
      <w:marLeft w:val="0"/>
      <w:marRight w:val="0"/>
      <w:marTop w:val="0"/>
      <w:marBottom w:val="0"/>
      <w:divBdr>
        <w:top w:val="none" w:sz="0" w:space="0" w:color="auto"/>
        <w:left w:val="none" w:sz="0" w:space="0" w:color="auto"/>
        <w:bottom w:val="none" w:sz="0" w:space="0" w:color="auto"/>
        <w:right w:val="none" w:sz="0" w:space="0" w:color="auto"/>
      </w:divBdr>
    </w:div>
    <w:div w:id="407852196">
      <w:bodyDiv w:val="1"/>
      <w:marLeft w:val="0"/>
      <w:marRight w:val="0"/>
      <w:marTop w:val="0"/>
      <w:marBottom w:val="0"/>
      <w:divBdr>
        <w:top w:val="none" w:sz="0" w:space="0" w:color="auto"/>
        <w:left w:val="none" w:sz="0" w:space="0" w:color="auto"/>
        <w:bottom w:val="none" w:sz="0" w:space="0" w:color="auto"/>
        <w:right w:val="none" w:sz="0" w:space="0" w:color="auto"/>
      </w:divBdr>
    </w:div>
    <w:div w:id="409935130">
      <w:bodyDiv w:val="1"/>
      <w:marLeft w:val="0"/>
      <w:marRight w:val="0"/>
      <w:marTop w:val="0"/>
      <w:marBottom w:val="0"/>
      <w:divBdr>
        <w:top w:val="none" w:sz="0" w:space="0" w:color="auto"/>
        <w:left w:val="none" w:sz="0" w:space="0" w:color="auto"/>
        <w:bottom w:val="none" w:sz="0" w:space="0" w:color="auto"/>
        <w:right w:val="none" w:sz="0" w:space="0" w:color="auto"/>
      </w:divBdr>
    </w:div>
    <w:div w:id="415325460">
      <w:bodyDiv w:val="1"/>
      <w:marLeft w:val="0"/>
      <w:marRight w:val="0"/>
      <w:marTop w:val="0"/>
      <w:marBottom w:val="0"/>
      <w:divBdr>
        <w:top w:val="none" w:sz="0" w:space="0" w:color="auto"/>
        <w:left w:val="none" w:sz="0" w:space="0" w:color="auto"/>
        <w:bottom w:val="none" w:sz="0" w:space="0" w:color="auto"/>
        <w:right w:val="none" w:sz="0" w:space="0" w:color="auto"/>
      </w:divBdr>
    </w:div>
    <w:div w:id="418479104">
      <w:bodyDiv w:val="1"/>
      <w:marLeft w:val="0"/>
      <w:marRight w:val="0"/>
      <w:marTop w:val="0"/>
      <w:marBottom w:val="0"/>
      <w:divBdr>
        <w:top w:val="none" w:sz="0" w:space="0" w:color="auto"/>
        <w:left w:val="none" w:sz="0" w:space="0" w:color="auto"/>
        <w:bottom w:val="none" w:sz="0" w:space="0" w:color="auto"/>
        <w:right w:val="none" w:sz="0" w:space="0" w:color="auto"/>
      </w:divBdr>
    </w:div>
    <w:div w:id="432281722">
      <w:bodyDiv w:val="1"/>
      <w:marLeft w:val="0"/>
      <w:marRight w:val="0"/>
      <w:marTop w:val="0"/>
      <w:marBottom w:val="0"/>
      <w:divBdr>
        <w:top w:val="none" w:sz="0" w:space="0" w:color="auto"/>
        <w:left w:val="none" w:sz="0" w:space="0" w:color="auto"/>
        <w:bottom w:val="none" w:sz="0" w:space="0" w:color="auto"/>
        <w:right w:val="none" w:sz="0" w:space="0" w:color="auto"/>
      </w:divBdr>
    </w:div>
    <w:div w:id="437874249">
      <w:bodyDiv w:val="1"/>
      <w:marLeft w:val="0"/>
      <w:marRight w:val="0"/>
      <w:marTop w:val="0"/>
      <w:marBottom w:val="0"/>
      <w:divBdr>
        <w:top w:val="none" w:sz="0" w:space="0" w:color="auto"/>
        <w:left w:val="none" w:sz="0" w:space="0" w:color="auto"/>
        <w:bottom w:val="none" w:sz="0" w:space="0" w:color="auto"/>
        <w:right w:val="none" w:sz="0" w:space="0" w:color="auto"/>
      </w:divBdr>
    </w:div>
    <w:div w:id="466513273">
      <w:bodyDiv w:val="1"/>
      <w:marLeft w:val="0"/>
      <w:marRight w:val="0"/>
      <w:marTop w:val="0"/>
      <w:marBottom w:val="0"/>
      <w:divBdr>
        <w:top w:val="none" w:sz="0" w:space="0" w:color="auto"/>
        <w:left w:val="none" w:sz="0" w:space="0" w:color="auto"/>
        <w:bottom w:val="none" w:sz="0" w:space="0" w:color="auto"/>
        <w:right w:val="none" w:sz="0" w:space="0" w:color="auto"/>
      </w:divBdr>
    </w:div>
    <w:div w:id="491065739">
      <w:bodyDiv w:val="1"/>
      <w:marLeft w:val="0"/>
      <w:marRight w:val="0"/>
      <w:marTop w:val="0"/>
      <w:marBottom w:val="0"/>
      <w:divBdr>
        <w:top w:val="none" w:sz="0" w:space="0" w:color="auto"/>
        <w:left w:val="none" w:sz="0" w:space="0" w:color="auto"/>
        <w:bottom w:val="none" w:sz="0" w:space="0" w:color="auto"/>
        <w:right w:val="none" w:sz="0" w:space="0" w:color="auto"/>
      </w:divBdr>
    </w:div>
    <w:div w:id="513567849">
      <w:bodyDiv w:val="1"/>
      <w:marLeft w:val="0"/>
      <w:marRight w:val="0"/>
      <w:marTop w:val="0"/>
      <w:marBottom w:val="0"/>
      <w:divBdr>
        <w:top w:val="none" w:sz="0" w:space="0" w:color="auto"/>
        <w:left w:val="none" w:sz="0" w:space="0" w:color="auto"/>
        <w:bottom w:val="none" w:sz="0" w:space="0" w:color="auto"/>
        <w:right w:val="none" w:sz="0" w:space="0" w:color="auto"/>
      </w:divBdr>
    </w:div>
    <w:div w:id="531461178">
      <w:bodyDiv w:val="1"/>
      <w:marLeft w:val="0"/>
      <w:marRight w:val="0"/>
      <w:marTop w:val="0"/>
      <w:marBottom w:val="0"/>
      <w:divBdr>
        <w:top w:val="none" w:sz="0" w:space="0" w:color="auto"/>
        <w:left w:val="none" w:sz="0" w:space="0" w:color="auto"/>
        <w:bottom w:val="none" w:sz="0" w:space="0" w:color="auto"/>
        <w:right w:val="none" w:sz="0" w:space="0" w:color="auto"/>
      </w:divBdr>
    </w:div>
    <w:div w:id="545684405">
      <w:bodyDiv w:val="1"/>
      <w:marLeft w:val="0"/>
      <w:marRight w:val="0"/>
      <w:marTop w:val="0"/>
      <w:marBottom w:val="0"/>
      <w:divBdr>
        <w:top w:val="none" w:sz="0" w:space="0" w:color="auto"/>
        <w:left w:val="none" w:sz="0" w:space="0" w:color="auto"/>
        <w:bottom w:val="none" w:sz="0" w:space="0" w:color="auto"/>
        <w:right w:val="none" w:sz="0" w:space="0" w:color="auto"/>
      </w:divBdr>
    </w:div>
    <w:div w:id="560602204">
      <w:bodyDiv w:val="1"/>
      <w:marLeft w:val="0"/>
      <w:marRight w:val="0"/>
      <w:marTop w:val="0"/>
      <w:marBottom w:val="0"/>
      <w:divBdr>
        <w:top w:val="none" w:sz="0" w:space="0" w:color="auto"/>
        <w:left w:val="none" w:sz="0" w:space="0" w:color="auto"/>
        <w:bottom w:val="none" w:sz="0" w:space="0" w:color="auto"/>
        <w:right w:val="none" w:sz="0" w:space="0" w:color="auto"/>
      </w:divBdr>
    </w:div>
    <w:div w:id="617372123">
      <w:bodyDiv w:val="1"/>
      <w:marLeft w:val="0"/>
      <w:marRight w:val="0"/>
      <w:marTop w:val="0"/>
      <w:marBottom w:val="0"/>
      <w:divBdr>
        <w:top w:val="none" w:sz="0" w:space="0" w:color="auto"/>
        <w:left w:val="none" w:sz="0" w:space="0" w:color="auto"/>
        <w:bottom w:val="none" w:sz="0" w:space="0" w:color="auto"/>
        <w:right w:val="none" w:sz="0" w:space="0" w:color="auto"/>
      </w:divBdr>
    </w:div>
    <w:div w:id="671564143">
      <w:bodyDiv w:val="1"/>
      <w:marLeft w:val="0"/>
      <w:marRight w:val="0"/>
      <w:marTop w:val="0"/>
      <w:marBottom w:val="0"/>
      <w:divBdr>
        <w:top w:val="none" w:sz="0" w:space="0" w:color="auto"/>
        <w:left w:val="none" w:sz="0" w:space="0" w:color="auto"/>
        <w:bottom w:val="none" w:sz="0" w:space="0" w:color="auto"/>
        <w:right w:val="none" w:sz="0" w:space="0" w:color="auto"/>
      </w:divBdr>
    </w:div>
    <w:div w:id="674501213">
      <w:bodyDiv w:val="1"/>
      <w:marLeft w:val="0"/>
      <w:marRight w:val="0"/>
      <w:marTop w:val="0"/>
      <w:marBottom w:val="0"/>
      <w:divBdr>
        <w:top w:val="none" w:sz="0" w:space="0" w:color="auto"/>
        <w:left w:val="none" w:sz="0" w:space="0" w:color="auto"/>
        <w:bottom w:val="none" w:sz="0" w:space="0" w:color="auto"/>
        <w:right w:val="none" w:sz="0" w:space="0" w:color="auto"/>
      </w:divBdr>
    </w:div>
    <w:div w:id="712847277">
      <w:bodyDiv w:val="1"/>
      <w:marLeft w:val="0"/>
      <w:marRight w:val="0"/>
      <w:marTop w:val="0"/>
      <w:marBottom w:val="0"/>
      <w:divBdr>
        <w:top w:val="none" w:sz="0" w:space="0" w:color="auto"/>
        <w:left w:val="none" w:sz="0" w:space="0" w:color="auto"/>
        <w:bottom w:val="none" w:sz="0" w:space="0" w:color="auto"/>
        <w:right w:val="none" w:sz="0" w:space="0" w:color="auto"/>
      </w:divBdr>
    </w:div>
    <w:div w:id="724371568">
      <w:bodyDiv w:val="1"/>
      <w:marLeft w:val="0"/>
      <w:marRight w:val="0"/>
      <w:marTop w:val="0"/>
      <w:marBottom w:val="0"/>
      <w:divBdr>
        <w:top w:val="none" w:sz="0" w:space="0" w:color="auto"/>
        <w:left w:val="none" w:sz="0" w:space="0" w:color="auto"/>
        <w:bottom w:val="none" w:sz="0" w:space="0" w:color="auto"/>
        <w:right w:val="none" w:sz="0" w:space="0" w:color="auto"/>
      </w:divBdr>
    </w:div>
    <w:div w:id="735978392">
      <w:bodyDiv w:val="1"/>
      <w:marLeft w:val="0"/>
      <w:marRight w:val="0"/>
      <w:marTop w:val="0"/>
      <w:marBottom w:val="0"/>
      <w:divBdr>
        <w:top w:val="none" w:sz="0" w:space="0" w:color="auto"/>
        <w:left w:val="none" w:sz="0" w:space="0" w:color="auto"/>
        <w:bottom w:val="none" w:sz="0" w:space="0" w:color="auto"/>
        <w:right w:val="none" w:sz="0" w:space="0" w:color="auto"/>
      </w:divBdr>
    </w:div>
    <w:div w:id="743987959">
      <w:bodyDiv w:val="1"/>
      <w:marLeft w:val="0"/>
      <w:marRight w:val="0"/>
      <w:marTop w:val="0"/>
      <w:marBottom w:val="0"/>
      <w:divBdr>
        <w:top w:val="none" w:sz="0" w:space="0" w:color="auto"/>
        <w:left w:val="none" w:sz="0" w:space="0" w:color="auto"/>
        <w:bottom w:val="none" w:sz="0" w:space="0" w:color="auto"/>
        <w:right w:val="none" w:sz="0" w:space="0" w:color="auto"/>
      </w:divBdr>
    </w:div>
    <w:div w:id="763962633">
      <w:bodyDiv w:val="1"/>
      <w:marLeft w:val="0"/>
      <w:marRight w:val="0"/>
      <w:marTop w:val="0"/>
      <w:marBottom w:val="0"/>
      <w:divBdr>
        <w:top w:val="none" w:sz="0" w:space="0" w:color="auto"/>
        <w:left w:val="none" w:sz="0" w:space="0" w:color="auto"/>
        <w:bottom w:val="none" w:sz="0" w:space="0" w:color="auto"/>
        <w:right w:val="none" w:sz="0" w:space="0" w:color="auto"/>
      </w:divBdr>
    </w:div>
    <w:div w:id="766192420">
      <w:bodyDiv w:val="1"/>
      <w:marLeft w:val="0"/>
      <w:marRight w:val="0"/>
      <w:marTop w:val="0"/>
      <w:marBottom w:val="0"/>
      <w:divBdr>
        <w:top w:val="none" w:sz="0" w:space="0" w:color="auto"/>
        <w:left w:val="none" w:sz="0" w:space="0" w:color="auto"/>
        <w:bottom w:val="none" w:sz="0" w:space="0" w:color="auto"/>
        <w:right w:val="none" w:sz="0" w:space="0" w:color="auto"/>
      </w:divBdr>
    </w:div>
    <w:div w:id="769860107">
      <w:bodyDiv w:val="1"/>
      <w:marLeft w:val="0"/>
      <w:marRight w:val="0"/>
      <w:marTop w:val="0"/>
      <w:marBottom w:val="0"/>
      <w:divBdr>
        <w:top w:val="none" w:sz="0" w:space="0" w:color="auto"/>
        <w:left w:val="none" w:sz="0" w:space="0" w:color="auto"/>
        <w:bottom w:val="none" w:sz="0" w:space="0" w:color="auto"/>
        <w:right w:val="none" w:sz="0" w:space="0" w:color="auto"/>
      </w:divBdr>
    </w:div>
    <w:div w:id="834490645">
      <w:bodyDiv w:val="1"/>
      <w:marLeft w:val="0"/>
      <w:marRight w:val="0"/>
      <w:marTop w:val="0"/>
      <w:marBottom w:val="0"/>
      <w:divBdr>
        <w:top w:val="none" w:sz="0" w:space="0" w:color="auto"/>
        <w:left w:val="none" w:sz="0" w:space="0" w:color="auto"/>
        <w:bottom w:val="none" w:sz="0" w:space="0" w:color="auto"/>
        <w:right w:val="none" w:sz="0" w:space="0" w:color="auto"/>
      </w:divBdr>
    </w:div>
    <w:div w:id="876742082">
      <w:bodyDiv w:val="1"/>
      <w:marLeft w:val="0"/>
      <w:marRight w:val="0"/>
      <w:marTop w:val="0"/>
      <w:marBottom w:val="0"/>
      <w:divBdr>
        <w:top w:val="none" w:sz="0" w:space="0" w:color="auto"/>
        <w:left w:val="none" w:sz="0" w:space="0" w:color="auto"/>
        <w:bottom w:val="none" w:sz="0" w:space="0" w:color="auto"/>
        <w:right w:val="none" w:sz="0" w:space="0" w:color="auto"/>
      </w:divBdr>
    </w:div>
    <w:div w:id="912009278">
      <w:bodyDiv w:val="1"/>
      <w:marLeft w:val="0"/>
      <w:marRight w:val="0"/>
      <w:marTop w:val="0"/>
      <w:marBottom w:val="0"/>
      <w:divBdr>
        <w:top w:val="none" w:sz="0" w:space="0" w:color="auto"/>
        <w:left w:val="none" w:sz="0" w:space="0" w:color="auto"/>
        <w:bottom w:val="none" w:sz="0" w:space="0" w:color="auto"/>
        <w:right w:val="none" w:sz="0" w:space="0" w:color="auto"/>
      </w:divBdr>
    </w:div>
    <w:div w:id="912393867">
      <w:bodyDiv w:val="1"/>
      <w:marLeft w:val="0"/>
      <w:marRight w:val="0"/>
      <w:marTop w:val="0"/>
      <w:marBottom w:val="0"/>
      <w:divBdr>
        <w:top w:val="none" w:sz="0" w:space="0" w:color="auto"/>
        <w:left w:val="none" w:sz="0" w:space="0" w:color="auto"/>
        <w:bottom w:val="none" w:sz="0" w:space="0" w:color="auto"/>
        <w:right w:val="none" w:sz="0" w:space="0" w:color="auto"/>
      </w:divBdr>
      <w:divsChild>
        <w:div w:id="787234682">
          <w:marLeft w:val="0"/>
          <w:marRight w:val="0"/>
          <w:marTop w:val="0"/>
          <w:marBottom w:val="0"/>
          <w:divBdr>
            <w:top w:val="none" w:sz="0" w:space="0" w:color="auto"/>
            <w:left w:val="none" w:sz="0" w:space="0" w:color="auto"/>
            <w:bottom w:val="none" w:sz="0" w:space="0" w:color="auto"/>
            <w:right w:val="none" w:sz="0" w:space="0" w:color="auto"/>
          </w:divBdr>
          <w:divsChild>
            <w:div w:id="193537952">
              <w:marLeft w:val="0"/>
              <w:marRight w:val="0"/>
              <w:marTop w:val="0"/>
              <w:marBottom w:val="0"/>
              <w:divBdr>
                <w:top w:val="none" w:sz="0" w:space="0" w:color="auto"/>
                <w:left w:val="none" w:sz="0" w:space="0" w:color="auto"/>
                <w:bottom w:val="none" w:sz="0" w:space="0" w:color="auto"/>
                <w:right w:val="none" w:sz="0" w:space="0" w:color="auto"/>
              </w:divBdr>
              <w:divsChild>
                <w:div w:id="788472234">
                  <w:marLeft w:val="0"/>
                  <w:marRight w:val="0"/>
                  <w:marTop w:val="0"/>
                  <w:marBottom w:val="0"/>
                  <w:divBdr>
                    <w:top w:val="none" w:sz="0" w:space="0" w:color="auto"/>
                    <w:left w:val="none" w:sz="0" w:space="0" w:color="auto"/>
                    <w:bottom w:val="none" w:sz="0" w:space="0" w:color="auto"/>
                    <w:right w:val="none" w:sz="0" w:space="0" w:color="auto"/>
                  </w:divBdr>
                  <w:divsChild>
                    <w:div w:id="2059547015">
                      <w:marLeft w:val="0"/>
                      <w:marRight w:val="0"/>
                      <w:marTop w:val="0"/>
                      <w:marBottom w:val="0"/>
                      <w:divBdr>
                        <w:top w:val="none" w:sz="0" w:space="0" w:color="auto"/>
                        <w:left w:val="none" w:sz="0" w:space="0" w:color="auto"/>
                        <w:bottom w:val="none" w:sz="0" w:space="0" w:color="auto"/>
                        <w:right w:val="none" w:sz="0" w:space="0" w:color="auto"/>
                      </w:divBdr>
                      <w:divsChild>
                        <w:div w:id="203686435">
                          <w:marLeft w:val="0"/>
                          <w:marRight w:val="0"/>
                          <w:marTop w:val="0"/>
                          <w:marBottom w:val="0"/>
                          <w:divBdr>
                            <w:top w:val="none" w:sz="0" w:space="0" w:color="auto"/>
                            <w:left w:val="none" w:sz="0" w:space="0" w:color="auto"/>
                            <w:bottom w:val="none" w:sz="0" w:space="0" w:color="auto"/>
                            <w:right w:val="none" w:sz="0" w:space="0" w:color="auto"/>
                          </w:divBdr>
                          <w:divsChild>
                            <w:div w:id="88876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475245">
      <w:bodyDiv w:val="1"/>
      <w:marLeft w:val="0"/>
      <w:marRight w:val="0"/>
      <w:marTop w:val="0"/>
      <w:marBottom w:val="0"/>
      <w:divBdr>
        <w:top w:val="none" w:sz="0" w:space="0" w:color="auto"/>
        <w:left w:val="none" w:sz="0" w:space="0" w:color="auto"/>
        <w:bottom w:val="none" w:sz="0" w:space="0" w:color="auto"/>
        <w:right w:val="none" w:sz="0" w:space="0" w:color="auto"/>
      </w:divBdr>
    </w:div>
    <w:div w:id="918634520">
      <w:bodyDiv w:val="1"/>
      <w:marLeft w:val="0"/>
      <w:marRight w:val="0"/>
      <w:marTop w:val="0"/>
      <w:marBottom w:val="0"/>
      <w:divBdr>
        <w:top w:val="none" w:sz="0" w:space="0" w:color="auto"/>
        <w:left w:val="none" w:sz="0" w:space="0" w:color="auto"/>
        <w:bottom w:val="none" w:sz="0" w:space="0" w:color="auto"/>
        <w:right w:val="none" w:sz="0" w:space="0" w:color="auto"/>
      </w:divBdr>
    </w:div>
    <w:div w:id="918950042">
      <w:bodyDiv w:val="1"/>
      <w:marLeft w:val="0"/>
      <w:marRight w:val="0"/>
      <w:marTop w:val="0"/>
      <w:marBottom w:val="0"/>
      <w:divBdr>
        <w:top w:val="none" w:sz="0" w:space="0" w:color="auto"/>
        <w:left w:val="none" w:sz="0" w:space="0" w:color="auto"/>
        <w:bottom w:val="none" w:sz="0" w:space="0" w:color="auto"/>
        <w:right w:val="none" w:sz="0" w:space="0" w:color="auto"/>
      </w:divBdr>
    </w:div>
    <w:div w:id="923223573">
      <w:bodyDiv w:val="1"/>
      <w:marLeft w:val="0"/>
      <w:marRight w:val="0"/>
      <w:marTop w:val="0"/>
      <w:marBottom w:val="0"/>
      <w:divBdr>
        <w:top w:val="none" w:sz="0" w:space="0" w:color="auto"/>
        <w:left w:val="none" w:sz="0" w:space="0" w:color="auto"/>
        <w:bottom w:val="none" w:sz="0" w:space="0" w:color="auto"/>
        <w:right w:val="none" w:sz="0" w:space="0" w:color="auto"/>
      </w:divBdr>
    </w:div>
    <w:div w:id="928079049">
      <w:bodyDiv w:val="1"/>
      <w:marLeft w:val="0"/>
      <w:marRight w:val="0"/>
      <w:marTop w:val="0"/>
      <w:marBottom w:val="0"/>
      <w:divBdr>
        <w:top w:val="none" w:sz="0" w:space="0" w:color="auto"/>
        <w:left w:val="none" w:sz="0" w:space="0" w:color="auto"/>
        <w:bottom w:val="none" w:sz="0" w:space="0" w:color="auto"/>
        <w:right w:val="none" w:sz="0" w:space="0" w:color="auto"/>
      </w:divBdr>
    </w:div>
    <w:div w:id="939602850">
      <w:bodyDiv w:val="1"/>
      <w:marLeft w:val="0"/>
      <w:marRight w:val="0"/>
      <w:marTop w:val="0"/>
      <w:marBottom w:val="0"/>
      <w:divBdr>
        <w:top w:val="none" w:sz="0" w:space="0" w:color="auto"/>
        <w:left w:val="none" w:sz="0" w:space="0" w:color="auto"/>
        <w:bottom w:val="none" w:sz="0" w:space="0" w:color="auto"/>
        <w:right w:val="none" w:sz="0" w:space="0" w:color="auto"/>
      </w:divBdr>
    </w:div>
    <w:div w:id="959145332">
      <w:bodyDiv w:val="1"/>
      <w:marLeft w:val="0"/>
      <w:marRight w:val="0"/>
      <w:marTop w:val="0"/>
      <w:marBottom w:val="0"/>
      <w:divBdr>
        <w:top w:val="none" w:sz="0" w:space="0" w:color="auto"/>
        <w:left w:val="none" w:sz="0" w:space="0" w:color="auto"/>
        <w:bottom w:val="none" w:sz="0" w:space="0" w:color="auto"/>
        <w:right w:val="none" w:sz="0" w:space="0" w:color="auto"/>
      </w:divBdr>
    </w:div>
    <w:div w:id="965240074">
      <w:bodyDiv w:val="1"/>
      <w:marLeft w:val="0"/>
      <w:marRight w:val="0"/>
      <w:marTop w:val="0"/>
      <w:marBottom w:val="0"/>
      <w:divBdr>
        <w:top w:val="none" w:sz="0" w:space="0" w:color="auto"/>
        <w:left w:val="none" w:sz="0" w:space="0" w:color="auto"/>
        <w:bottom w:val="none" w:sz="0" w:space="0" w:color="auto"/>
        <w:right w:val="none" w:sz="0" w:space="0" w:color="auto"/>
      </w:divBdr>
    </w:div>
    <w:div w:id="971904937">
      <w:bodyDiv w:val="1"/>
      <w:marLeft w:val="0"/>
      <w:marRight w:val="0"/>
      <w:marTop w:val="0"/>
      <w:marBottom w:val="0"/>
      <w:divBdr>
        <w:top w:val="none" w:sz="0" w:space="0" w:color="auto"/>
        <w:left w:val="none" w:sz="0" w:space="0" w:color="auto"/>
        <w:bottom w:val="none" w:sz="0" w:space="0" w:color="auto"/>
        <w:right w:val="none" w:sz="0" w:space="0" w:color="auto"/>
      </w:divBdr>
    </w:div>
    <w:div w:id="982462231">
      <w:bodyDiv w:val="1"/>
      <w:marLeft w:val="0"/>
      <w:marRight w:val="0"/>
      <w:marTop w:val="0"/>
      <w:marBottom w:val="0"/>
      <w:divBdr>
        <w:top w:val="none" w:sz="0" w:space="0" w:color="auto"/>
        <w:left w:val="none" w:sz="0" w:space="0" w:color="auto"/>
        <w:bottom w:val="none" w:sz="0" w:space="0" w:color="auto"/>
        <w:right w:val="none" w:sz="0" w:space="0" w:color="auto"/>
      </w:divBdr>
    </w:div>
    <w:div w:id="982928811">
      <w:bodyDiv w:val="1"/>
      <w:marLeft w:val="0"/>
      <w:marRight w:val="0"/>
      <w:marTop w:val="0"/>
      <w:marBottom w:val="0"/>
      <w:divBdr>
        <w:top w:val="none" w:sz="0" w:space="0" w:color="auto"/>
        <w:left w:val="none" w:sz="0" w:space="0" w:color="auto"/>
        <w:bottom w:val="none" w:sz="0" w:space="0" w:color="auto"/>
        <w:right w:val="none" w:sz="0" w:space="0" w:color="auto"/>
      </w:divBdr>
    </w:div>
    <w:div w:id="995916932">
      <w:bodyDiv w:val="1"/>
      <w:marLeft w:val="0"/>
      <w:marRight w:val="0"/>
      <w:marTop w:val="0"/>
      <w:marBottom w:val="0"/>
      <w:divBdr>
        <w:top w:val="none" w:sz="0" w:space="0" w:color="auto"/>
        <w:left w:val="none" w:sz="0" w:space="0" w:color="auto"/>
        <w:bottom w:val="none" w:sz="0" w:space="0" w:color="auto"/>
        <w:right w:val="none" w:sz="0" w:space="0" w:color="auto"/>
      </w:divBdr>
    </w:div>
    <w:div w:id="1003125977">
      <w:bodyDiv w:val="1"/>
      <w:marLeft w:val="0"/>
      <w:marRight w:val="0"/>
      <w:marTop w:val="0"/>
      <w:marBottom w:val="0"/>
      <w:divBdr>
        <w:top w:val="none" w:sz="0" w:space="0" w:color="auto"/>
        <w:left w:val="none" w:sz="0" w:space="0" w:color="auto"/>
        <w:bottom w:val="none" w:sz="0" w:space="0" w:color="auto"/>
        <w:right w:val="none" w:sz="0" w:space="0" w:color="auto"/>
      </w:divBdr>
    </w:div>
    <w:div w:id="1032607294">
      <w:bodyDiv w:val="1"/>
      <w:marLeft w:val="0"/>
      <w:marRight w:val="0"/>
      <w:marTop w:val="0"/>
      <w:marBottom w:val="0"/>
      <w:divBdr>
        <w:top w:val="none" w:sz="0" w:space="0" w:color="auto"/>
        <w:left w:val="none" w:sz="0" w:space="0" w:color="auto"/>
        <w:bottom w:val="none" w:sz="0" w:space="0" w:color="auto"/>
        <w:right w:val="none" w:sz="0" w:space="0" w:color="auto"/>
      </w:divBdr>
    </w:div>
    <w:div w:id="1040279096">
      <w:bodyDiv w:val="1"/>
      <w:marLeft w:val="0"/>
      <w:marRight w:val="0"/>
      <w:marTop w:val="0"/>
      <w:marBottom w:val="0"/>
      <w:divBdr>
        <w:top w:val="none" w:sz="0" w:space="0" w:color="auto"/>
        <w:left w:val="none" w:sz="0" w:space="0" w:color="auto"/>
        <w:bottom w:val="none" w:sz="0" w:space="0" w:color="auto"/>
        <w:right w:val="none" w:sz="0" w:space="0" w:color="auto"/>
      </w:divBdr>
    </w:div>
    <w:div w:id="1052969676">
      <w:bodyDiv w:val="1"/>
      <w:marLeft w:val="0"/>
      <w:marRight w:val="0"/>
      <w:marTop w:val="0"/>
      <w:marBottom w:val="0"/>
      <w:divBdr>
        <w:top w:val="none" w:sz="0" w:space="0" w:color="auto"/>
        <w:left w:val="none" w:sz="0" w:space="0" w:color="auto"/>
        <w:bottom w:val="none" w:sz="0" w:space="0" w:color="auto"/>
        <w:right w:val="none" w:sz="0" w:space="0" w:color="auto"/>
      </w:divBdr>
    </w:div>
    <w:div w:id="1079520671">
      <w:bodyDiv w:val="1"/>
      <w:marLeft w:val="0"/>
      <w:marRight w:val="0"/>
      <w:marTop w:val="0"/>
      <w:marBottom w:val="0"/>
      <w:divBdr>
        <w:top w:val="none" w:sz="0" w:space="0" w:color="auto"/>
        <w:left w:val="none" w:sz="0" w:space="0" w:color="auto"/>
        <w:bottom w:val="none" w:sz="0" w:space="0" w:color="auto"/>
        <w:right w:val="none" w:sz="0" w:space="0" w:color="auto"/>
      </w:divBdr>
    </w:div>
    <w:div w:id="1083451182">
      <w:bodyDiv w:val="1"/>
      <w:marLeft w:val="0"/>
      <w:marRight w:val="0"/>
      <w:marTop w:val="0"/>
      <w:marBottom w:val="0"/>
      <w:divBdr>
        <w:top w:val="none" w:sz="0" w:space="0" w:color="auto"/>
        <w:left w:val="none" w:sz="0" w:space="0" w:color="auto"/>
        <w:bottom w:val="none" w:sz="0" w:space="0" w:color="auto"/>
        <w:right w:val="none" w:sz="0" w:space="0" w:color="auto"/>
      </w:divBdr>
    </w:div>
    <w:div w:id="1109548072">
      <w:bodyDiv w:val="1"/>
      <w:marLeft w:val="0"/>
      <w:marRight w:val="0"/>
      <w:marTop w:val="0"/>
      <w:marBottom w:val="0"/>
      <w:divBdr>
        <w:top w:val="none" w:sz="0" w:space="0" w:color="auto"/>
        <w:left w:val="none" w:sz="0" w:space="0" w:color="auto"/>
        <w:bottom w:val="none" w:sz="0" w:space="0" w:color="auto"/>
        <w:right w:val="none" w:sz="0" w:space="0" w:color="auto"/>
      </w:divBdr>
    </w:div>
    <w:div w:id="1135098909">
      <w:bodyDiv w:val="1"/>
      <w:marLeft w:val="0"/>
      <w:marRight w:val="0"/>
      <w:marTop w:val="0"/>
      <w:marBottom w:val="0"/>
      <w:divBdr>
        <w:top w:val="none" w:sz="0" w:space="0" w:color="auto"/>
        <w:left w:val="none" w:sz="0" w:space="0" w:color="auto"/>
        <w:bottom w:val="none" w:sz="0" w:space="0" w:color="auto"/>
        <w:right w:val="none" w:sz="0" w:space="0" w:color="auto"/>
      </w:divBdr>
    </w:div>
    <w:div w:id="1137800065">
      <w:bodyDiv w:val="1"/>
      <w:marLeft w:val="0"/>
      <w:marRight w:val="0"/>
      <w:marTop w:val="0"/>
      <w:marBottom w:val="0"/>
      <w:divBdr>
        <w:top w:val="none" w:sz="0" w:space="0" w:color="auto"/>
        <w:left w:val="none" w:sz="0" w:space="0" w:color="auto"/>
        <w:bottom w:val="none" w:sz="0" w:space="0" w:color="auto"/>
        <w:right w:val="none" w:sz="0" w:space="0" w:color="auto"/>
      </w:divBdr>
    </w:div>
    <w:div w:id="1159082001">
      <w:bodyDiv w:val="1"/>
      <w:marLeft w:val="0"/>
      <w:marRight w:val="0"/>
      <w:marTop w:val="0"/>
      <w:marBottom w:val="0"/>
      <w:divBdr>
        <w:top w:val="none" w:sz="0" w:space="0" w:color="auto"/>
        <w:left w:val="none" w:sz="0" w:space="0" w:color="auto"/>
        <w:bottom w:val="none" w:sz="0" w:space="0" w:color="auto"/>
        <w:right w:val="none" w:sz="0" w:space="0" w:color="auto"/>
      </w:divBdr>
    </w:div>
    <w:div w:id="1167087698">
      <w:bodyDiv w:val="1"/>
      <w:marLeft w:val="0"/>
      <w:marRight w:val="0"/>
      <w:marTop w:val="0"/>
      <w:marBottom w:val="0"/>
      <w:divBdr>
        <w:top w:val="none" w:sz="0" w:space="0" w:color="auto"/>
        <w:left w:val="none" w:sz="0" w:space="0" w:color="auto"/>
        <w:bottom w:val="none" w:sz="0" w:space="0" w:color="auto"/>
        <w:right w:val="none" w:sz="0" w:space="0" w:color="auto"/>
      </w:divBdr>
    </w:div>
    <w:div w:id="1224758328">
      <w:bodyDiv w:val="1"/>
      <w:marLeft w:val="0"/>
      <w:marRight w:val="0"/>
      <w:marTop w:val="0"/>
      <w:marBottom w:val="0"/>
      <w:divBdr>
        <w:top w:val="none" w:sz="0" w:space="0" w:color="auto"/>
        <w:left w:val="none" w:sz="0" w:space="0" w:color="auto"/>
        <w:bottom w:val="none" w:sz="0" w:space="0" w:color="auto"/>
        <w:right w:val="none" w:sz="0" w:space="0" w:color="auto"/>
      </w:divBdr>
    </w:div>
    <w:div w:id="1232616295">
      <w:bodyDiv w:val="1"/>
      <w:marLeft w:val="0"/>
      <w:marRight w:val="0"/>
      <w:marTop w:val="0"/>
      <w:marBottom w:val="0"/>
      <w:divBdr>
        <w:top w:val="none" w:sz="0" w:space="0" w:color="auto"/>
        <w:left w:val="none" w:sz="0" w:space="0" w:color="auto"/>
        <w:bottom w:val="none" w:sz="0" w:space="0" w:color="auto"/>
        <w:right w:val="none" w:sz="0" w:space="0" w:color="auto"/>
      </w:divBdr>
    </w:div>
    <w:div w:id="1232696581">
      <w:bodyDiv w:val="1"/>
      <w:marLeft w:val="0"/>
      <w:marRight w:val="0"/>
      <w:marTop w:val="0"/>
      <w:marBottom w:val="0"/>
      <w:divBdr>
        <w:top w:val="none" w:sz="0" w:space="0" w:color="auto"/>
        <w:left w:val="none" w:sz="0" w:space="0" w:color="auto"/>
        <w:bottom w:val="none" w:sz="0" w:space="0" w:color="auto"/>
        <w:right w:val="none" w:sz="0" w:space="0" w:color="auto"/>
      </w:divBdr>
    </w:div>
    <w:div w:id="1248539781">
      <w:bodyDiv w:val="1"/>
      <w:marLeft w:val="0"/>
      <w:marRight w:val="0"/>
      <w:marTop w:val="0"/>
      <w:marBottom w:val="0"/>
      <w:divBdr>
        <w:top w:val="none" w:sz="0" w:space="0" w:color="auto"/>
        <w:left w:val="none" w:sz="0" w:space="0" w:color="auto"/>
        <w:bottom w:val="none" w:sz="0" w:space="0" w:color="auto"/>
        <w:right w:val="none" w:sz="0" w:space="0" w:color="auto"/>
      </w:divBdr>
    </w:div>
    <w:div w:id="1250385206">
      <w:bodyDiv w:val="1"/>
      <w:marLeft w:val="0"/>
      <w:marRight w:val="0"/>
      <w:marTop w:val="0"/>
      <w:marBottom w:val="0"/>
      <w:divBdr>
        <w:top w:val="none" w:sz="0" w:space="0" w:color="auto"/>
        <w:left w:val="none" w:sz="0" w:space="0" w:color="auto"/>
        <w:bottom w:val="none" w:sz="0" w:space="0" w:color="auto"/>
        <w:right w:val="none" w:sz="0" w:space="0" w:color="auto"/>
      </w:divBdr>
    </w:div>
    <w:div w:id="1252352824">
      <w:bodyDiv w:val="1"/>
      <w:marLeft w:val="0"/>
      <w:marRight w:val="0"/>
      <w:marTop w:val="0"/>
      <w:marBottom w:val="0"/>
      <w:divBdr>
        <w:top w:val="none" w:sz="0" w:space="0" w:color="auto"/>
        <w:left w:val="none" w:sz="0" w:space="0" w:color="auto"/>
        <w:bottom w:val="none" w:sz="0" w:space="0" w:color="auto"/>
        <w:right w:val="none" w:sz="0" w:space="0" w:color="auto"/>
      </w:divBdr>
    </w:div>
    <w:div w:id="1272203614">
      <w:bodyDiv w:val="1"/>
      <w:marLeft w:val="0"/>
      <w:marRight w:val="0"/>
      <w:marTop w:val="0"/>
      <w:marBottom w:val="0"/>
      <w:divBdr>
        <w:top w:val="none" w:sz="0" w:space="0" w:color="auto"/>
        <w:left w:val="none" w:sz="0" w:space="0" w:color="auto"/>
        <w:bottom w:val="none" w:sz="0" w:space="0" w:color="auto"/>
        <w:right w:val="none" w:sz="0" w:space="0" w:color="auto"/>
      </w:divBdr>
    </w:div>
    <w:div w:id="1306348261">
      <w:bodyDiv w:val="1"/>
      <w:marLeft w:val="0"/>
      <w:marRight w:val="0"/>
      <w:marTop w:val="0"/>
      <w:marBottom w:val="0"/>
      <w:divBdr>
        <w:top w:val="none" w:sz="0" w:space="0" w:color="auto"/>
        <w:left w:val="none" w:sz="0" w:space="0" w:color="auto"/>
        <w:bottom w:val="none" w:sz="0" w:space="0" w:color="auto"/>
        <w:right w:val="none" w:sz="0" w:space="0" w:color="auto"/>
      </w:divBdr>
    </w:div>
    <w:div w:id="1381319159">
      <w:bodyDiv w:val="1"/>
      <w:marLeft w:val="0"/>
      <w:marRight w:val="0"/>
      <w:marTop w:val="0"/>
      <w:marBottom w:val="0"/>
      <w:divBdr>
        <w:top w:val="none" w:sz="0" w:space="0" w:color="auto"/>
        <w:left w:val="none" w:sz="0" w:space="0" w:color="auto"/>
        <w:bottom w:val="none" w:sz="0" w:space="0" w:color="auto"/>
        <w:right w:val="none" w:sz="0" w:space="0" w:color="auto"/>
      </w:divBdr>
    </w:div>
    <w:div w:id="1383940901">
      <w:bodyDiv w:val="1"/>
      <w:marLeft w:val="0"/>
      <w:marRight w:val="0"/>
      <w:marTop w:val="0"/>
      <w:marBottom w:val="0"/>
      <w:divBdr>
        <w:top w:val="none" w:sz="0" w:space="0" w:color="auto"/>
        <w:left w:val="none" w:sz="0" w:space="0" w:color="auto"/>
        <w:bottom w:val="none" w:sz="0" w:space="0" w:color="auto"/>
        <w:right w:val="none" w:sz="0" w:space="0" w:color="auto"/>
      </w:divBdr>
    </w:div>
    <w:div w:id="1403482050">
      <w:bodyDiv w:val="1"/>
      <w:marLeft w:val="0"/>
      <w:marRight w:val="0"/>
      <w:marTop w:val="0"/>
      <w:marBottom w:val="0"/>
      <w:divBdr>
        <w:top w:val="none" w:sz="0" w:space="0" w:color="auto"/>
        <w:left w:val="none" w:sz="0" w:space="0" w:color="auto"/>
        <w:bottom w:val="none" w:sz="0" w:space="0" w:color="auto"/>
        <w:right w:val="none" w:sz="0" w:space="0" w:color="auto"/>
      </w:divBdr>
    </w:div>
    <w:div w:id="1416513009">
      <w:bodyDiv w:val="1"/>
      <w:marLeft w:val="0"/>
      <w:marRight w:val="0"/>
      <w:marTop w:val="0"/>
      <w:marBottom w:val="0"/>
      <w:divBdr>
        <w:top w:val="none" w:sz="0" w:space="0" w:color="auto"/>
        <w:left w:val="none" w:sz="0" w:space="0" w:color="auto"/>
        <w:bottom w:val="none" w:sz="0" w:space="0" w:color="auto"/>
        <w:right w:val="none" w:sz="0" w:space="0" w:color="auto"/>
      </w:divBdr>
    </w:div>
    <w:div w:id="1419980407">
      <w:bodyDiv w:val="1"/>
      <w:marLeft w:val="0"/>
      <w:marRight w:val="0"/>
      <w:marTop w:val="0"/>
      <w:marBottom w:val="0"/>
      <w:divBdr>
        <w:top w:val="none" w:sz="0" w:space="0" w:color="auto"/>
        <w:left w:val="none" w:sz="0" w:space="0" w:color="auto"/>
        <w:bottom w:val="none" w:sz="0" w:space="0" w:color="auto"/>
        <w:right w:val="none" w:sz="0" w:space="0" w:color="auto"/>
      </w:divBdr>
    </w:div>
    <w:div w:id="1491291562">
      <w:bodyDiv w:val="1"/>
      <w:marLeft w:val="0"/>
      <w:marRight w:val="0"/>
      <w:marTop w:val="0"/>
      <w:marBottom w:val="0"/>
      <w:divBdr>
        <w:top w:val="none" w:sz="0" w:space="0" w:color="auto"/>
        <w:left w:val="none" w:sz="0" w:space="0" w:color="auto"/>
        <w:bottom w:val="none" w:sz="0" w:space="0" w:color="auto"/>
        <w:right w:val="none" w:sz="0" w:space="0" w:color="auto"/>
      </w:divBdr>
    </w:div>
    <w:div w:id="1503660091">
      <w:bodyDiv w:val="1"/>
      <w:marLeft w:val="0"/>
      <w:marRight w:val="0"/>
      <w:marTop w:val="0"/>
      <w:marBottom w:val="0"/>
      <w:divBdr>
        <w:top w:val="none" w:sz="0" w:space="0" w:color="auto"/>
        <w:left w:val="none" w:sz="0" w:space="0" w:color="auto"/>
        <w:bottom w:val="none" w:sz="0" w:space="0" w:color="auto"/>
        <w:right w:val="none" w:sz="0" w:space="0" w:color="auto"/>
      </w:divBdr>
    </w:div>
    <w:div w:id="1533112220">
      <w:bodyDiv w:val="1"/>
      <w:marLeft w:val="0"/>
      <w:marRight w:val="0"/>
      <w:marTop w:val="0"/>
      <w:marBottom w:val="0"/>
      <w:divBdr>
        <w:top w:val="none" w:sz="0" w:space="0" w:color="auto"/>
        <w:left w:val="none" w:sz="0" w:space="0" w:color="auto"/>
        <w:bottom w:val="none" w:sz="0" w:space="0" w:color="auto"/>
        <w:right w:val="none" w:sz="0" w:space="0" w:color="auto"/>
      </w:divBdr>
    </w:div>
    <w:div w:id="1573083787">
      <w:bodyDiv w:val="1"/>
      <w:marLeft w:val="0"/>
      <w:marRight w:val="0"/>
      <w:marTop w:val="0"/>
      <w:marBottom w:val="0"/>
      <w:divBdr>
        <w:top w:val="none" w:sz="0" w:space="0" w:color="auto"/>
        <w:left w:val="none" w:sz="0" w:space="0" w:color="auto"/>
        <w:bottom w:val="none" w:sz="0" w:space="0" w:color="auto"/>
        <w:right w:val="none" w:sz="0" w:space="0" w:color="auto"/>
      </w:divBdr>
    </w:div>
    <w:div w:id="1580286289">
      <w:bodyDiv w:val="1"/>
      <w:marLeft w:val="0"/>
      <w:marRight w:val="0"/>
      <w:marTop w:val="0"/>
      <w:marBottom w:val="0"/>
      <w:divBdr>
        <w:top w:val="none" w:sz="0" w:space="0" w:color="auto"/>
        <w:left w:val="none" w:sz="0" w:space="0" w:color="auto"/>
        <w:bottom w:val="none" w:sz="0" w:space="0" w:color="auto"/>
        <w:right w:val="none" w:sz="0" w:space="0" w:color="auto"/>
      </w:divBdr>
    </w:div>
    <w:div w:id="1591356062">
      <w:bodyDiv w:val="1"/>
      <w:marLeft w:val="0"/>
      <w:marRight w:val="0"/>
      <w:marTop w:val="0"/>
      <w:marBottom w:val="0"/>
      <w:divBdr>
        <w:top w:val="none" w:sz="0" w:space="0" w:color="auto"/>
        <w:left w:val="none" w:sz="0" w:space="0" w:color="auto"/>
        <w:bottom w:val="none" w:sz="0" w:space="0" w:color="auto"/>
        <w:right w:val="none" w:sz="0" w:space="0" w:color="auto"/>
      </w:divBdr>
    </w:div>
    <w:div w:id="1623418358">
      <w:bodyDiv w:val="1"/>
      <w:marLeft w:val="0"/>
      <w:marRight w:val="0"/>
      <w:marTop w:val="0"/>
      <w:marBottom w:val="0"/>
      <w:divBdr>
        <w:top w:val="none" w:sz="0" w:space="0" w:color="auto"/>
        <w:left w:val="none" w:sz="0" w:space="0" w:color="auto"/>
        <w:bottom w:val="none" w:sz="0" w:space="0" w:color="auto"/>
        <w:right w:val="none" w:sz="0" w:space="0" w:color="auto"/>
      </w:divBdr>
    </w:div>
    <w:div w:id="1626082494">
      <w:bodyDiv w:val="1"/>
      <w:marLeft w:val="0"/>
      <w:marRight w:val="0"/>
      <w:marTop w:val="0"/>
      <w:marBottom w:val="0"/>
      <w:divBdr>
        <w:top w:val="none" w:sz="0" w:space="0" w:color="auto"/>
        <w:left w:val="none" w:sz="0" w:space="0" w:color="auto"/>
        <w:bottom w:val="none" w:sz="0" w:space="0" w:color="auto"/>
        <w:right w:val="none" w:sz="0" w:space="0" w:color="auto"/>
      </w:divBdr>
    </w:div>
    <w:div w:id="1628705229">
      <w:bodyDiv w:val="1"/>
      <w:marLeft w:val="0"/>
      <w:marRight w:val="0"/>
      <w:marTop w:val="0"/>
      <w:marBottom w:val="0"/>
      <w:divBdr>
        <w:top w:val="none" w:sz="0" w:space="0" w:color="auto"/>
        <w:left w:val="none" w:sz="0" w:space="0" w:color="auto"/>
        <w:bottom w:val="none" w:sz="0" w:space="0" w:color="auto"/>
        <w:right w:val="none" w:sz="0" w:space="0" w:color="auto"/>
      </w:divBdr>
    </w:div>
    <w:div w:id="1646007212">
      <w:bodyDiv w:val="1"/>
      <w:marLeft w:val="0"/>
      <w:marRight w:val="0"/>
      <w:marTop w:val="0"/>
      <w:marBottom w:val="0"/>
      <w:divBdr>
        <w:top w:val="none" w:sz="0" w:space="0" w:color="auto"/>
        <w:left w:val="none" w:sz="0" w:space="0" w:color="auto"/>
        <w:bottom w:val="none" w:sz="0" w:space="0" w:color="auto"/>
        <w:right w:val="none" w:sz="0" w:space="0" w:color="auto"/>
      </w:divBdr>
    </w:div>
    <w:div w:id="1656445105">
      <w:bodyDiv w:val="1"/>
      <w:marLeft w:val="0"/>
      <w:marRight w:val="0"/>
      <w:marTop w:val="0"/>
      <w:marBottom w:val="0"/>
      <w:divBdr>
        <w:top w:val="none" w:sz="0" w:space="0" w:color="auto"/>
        <w:left w:val="none" w:sz="0" w:space="0" w:color="auto"/>
        <w:bottom w:val="none" w:sz="0" w:space="0" w:color="auto"/>
        <w:right w:val="none" w:sz="0" w:space="0" w:color="auto"/>
      </w:divBdr>
    </w:div>
    <w:div w:id="1661546142">
      <w:bodyDiv w:val="1"/>
      <w:marLeft w:val="0"/>
      <w:marRight w:val="0"/>
      <w:marTop w:val="0"/>
      <w:marBottom w:val="0"/>
      <w:divBdr>
        <w:top w:val="none" w:sz="0" w:space="0" w:color="auto"/>
        <w:left w:val="none" w:sz="0" w:space="0" w:color="auto"/>
        <w:bottom w:val="none" w:sz="0" w:space="0" w:color="auto"/>
        <w:right w:val="none" w:sz="0" w:space="0" w:color="auto"/>
      </w:divBdr>
    </w:div>
    <w:div w:id="1707019878">
      <w:bodyDiv w:val="1"/>
      <w:marLeft w:val="0"/>
      <w:marRight w:val="0"/>
      <w:marTop w:val="0"/>
      <w:marBottom w:val="0"/>
      <w:divBdr>
        <w:top w:val="none" w:sz="0" w:space="0" w:color="auto"/>
        <w:left w:val="none" w:sz="0" w:space="0" w:color="auto"/>
        <w:bottom w:val="none" w:sz="0" w:space="0" w:color="auto"/>
        <w:right w:val="none" w:sz="0" w:space="0" w:color="auto"/>
      </w:divBdr>
    </w:div>
    <w:div w:id="1713072044">
      <w:bodyDiv w:val="1"/>
      <w:marLeft w:val="0"/>
      <w:marRight w:val="0"/>
      <w:marTop w:val="0"/>
      <w:marBottom w:val="0"/>
      <w:divBdr>
        <w:top w:val="none" w:sz="0" w:space="0" w:color="auto"/>
        <w:left w:val="none" w:sz="0" w:space="0" w:color="auto"/>
        <w:bottom w:val="none" w:sz="0" w:space="0" w:color="auto"/>
        <w:right w:val="none" w:sz="0" w:space="0" w:color="auto"/>
      </w:divBdr>
    </w:div>
    <w:div w:id="1733887389">
      <w:bodyDiv w:val="1"/>
      <w:marLeft w:val="0"/>
      <w:marRight w:val="0"/>
      <w:marTop w:val="0"/>
      <w:marBottom w:val="0"/>
      <w:divBdr>
        <w:top w:val="none" w:sz="0" w:space="0" w:color="auto"/>
        <w:left w:val="none" w:sz="0" w:space="0" w:color="auto"/>
        <w:bottom w:val="none" w:sz="0" w:space="0" w:color="auto"/>
        <w:right w:val="none" w:sz="0" w:space="0" w:color="auto"/>
      </w:divBdr>
    </w:div>
    <w:div w:id="1802766089">
      <w:bodyDiv w:val="1"/>
      <w:marLeft w:val="0"/>
      <w:marRight w:val="0"/>
      <w:marTop w:val="0"/>
      <w:marBottom w:val="0"/>
      <w:divBdr>
        <w:top w:val="none" w:sz="0" w:space="0" w:color="auto"/>
        <w:left w:val="none" w:sz="0" w:space="0" w:color="auto"/>
        <w:bottom w:val="none" w:sz="0" w:space="0" w:color="auto"/>
        <w:right w:val="none" w:sz="0" w:space="0" w:color="auto"/>
      </w:divBdr>
    </w:div>
    <w:div w:id="1803577949">
      <w:bodyDiv w:val="1"/>
      <w:marLeft w:val="0"/>
      <w:marRight w:val="0"/>
      <w:marTop w:val="0"/>
      <w:marBottom w:val="0"/>
      <w:divBdr>
        <w:top w:val="none" w:sz="0" w:space="0" w:color="auto"/>
        <w:left w:val="none" w:sz="0" w:space="0" w:color="auto"/>
        <w:bottom w:val="none" w:sz="0" w:space="0" w:color="auto"/>
        <w:right w:val="none" w:sz="0" w:space="0" w:color="auto"/>
      </w:divBdr>
    </w:div>
    <w:div w:id="1804536706">
      <w:bodyDiv w:val="1"/>
      <w:marLeft w:val="0"/>
      <w:marRight w:val="0"/>
      <w:marTop w:val="0"/>
      <w:marBottom w:val="0"/>
      <w:divBdr>
        <w:top w:val="none" w:sz="0" w:space="0" w:color="auto"/>
        <w:left w:val="none" w:sz="0" w:space="0" w:color="auto"/>
        <w:bottom w:val="none" w:sz="0" w:space="0" w:color="auto"/>
        <w:right w:val="none" w:sz="0" w:space="0" w:color="auto"/>
      </w:divBdr>
    </w:div>
    <w:div w:id="1822572449">
      <w:bodyDiv w:val="1"/>
      <w:marLeft w:val="0"/>
      <w:marRight w:val="0"/>
      <w:marTop w:val="0"/>
      <w:marBottom w:val="0"/>
      <w:divBdr>
        <w:top w:val="none" w:sz="0" w:space="0" w:color="auto"/>
        <w:left w:val="none" w:sz="0" w:space="0" w:color="auto"/>
        <w:bottom w:val="none" w:sz="0" w:space="0" w:color="auto"/>
        <w:right w:val="none" w:sz="0" w:space="0" w:color="auto"/>
      </w:divBdr>
    </w:div>
    <w:div w:id="1847750130">
      <w:bodyDiv w:val="1"/>
      <w:marLeft w:val="0"/>
      <w:marRight w:val="0"/>
      <w:marTop w:val="0"/>
      <w:marBottom w:val="0"/>
      <w:divBdr>
        <w:top w:val="none" w:sz="0" w:space="0" w:color="auto"/>
        <w:left w:val="none" w:sz="0" w:space="0" w:color="auto"/>
        <w:bottom w:val="none" w:sz="0" w:space="0" w:color="auto"/>
        <w:right w:val="none" w:sz="0" w:space="0" w:color="auto"/>
      </w:divBdr>
    </w:div>
    <w:div w:id="1858621572">
      <w:bodyDiv w:val="1"/>
      <w:marLeft w:val="0"/>
      <w:marRight w:val="0"/>
      <w:marTop w:val="0"/>
      <w:marBottom w:val="0"/>
      <w:divBdr>
        <w:top w:val="none" w:sz="0" w:space="0" w:color="auto"/>
        <w:left w:val="none" w:sz="0" w:space="0" w:color="auto"/>
        <w:bottom w:val="none" w:sz="0" w:space="0" w:color="auto"/>
        <w:right w:val="none" w:sz="0" w:space="0" w:color="auto"/>
      </w:divBdr>
    </w:div>
    <w:div w:id="1875340340">
      <w:bodyDiv w:val="1"/>
      <w:marLeft w:val="0"/>
      <w:marRight w:val="0"/>
      <w:marTop w:val="0"/>
      <w:marBottom w:val="0"/>
      <w:divBdr>
        <w:top w:val="none" w:sz="0" w:space="0" w:color="auto"/>
        <w:left w:val="none" w:sz="0" w:space="0" w:color="auto"/>
        <w:bottom w:val="none" w:sz="0" w:space="0" w:color="auto"/>
        <w:right w:val="none" w:sz="0" w:space="0" w:color="auto"/>
      </w:divBdr>
    </w:div>
    <w:div w:id="1949661286">
      <w:bodyDiv w:val="1"/>
      <w:marLeft w:val="0"/>
      <w:marRight w:val="0"/>
      <w:marTop w:val="0"/>
      <w:marBottom w:val="0"/>
      <w:divBdr>
        <w:top w:val="none" w:sz="0" w:space="0" w:color="auto"/>
        <w:left w:val="none" w:sz="0" w:space="0" w:color="auto"/>
        <w:bottom w:val="none" w:sz="0" w:space="0" w:color="auto"/>
        <w:right w:val="none" w:sz="0" w:space="0" w:color="auto"/>
      </w:divBdr>
    </w:div>
    <w:div w:id="1955020429">
      <w:bodyDiv w:val="1"/>
      <w:marLeft w:val="0"/>
      <w:marRight w:val="0"/>
      <w:marTop w:val="0"/>
      <w:marBottom w:val="0"/>
      <w:divBdr>
        <w:top w:val="none" w:sz="0" w:space="0" w:color="auto"/>
        <w:left w:val="none" w:sz="0" w:space="0" w:color="auto"/>
        <w:bottom w:val="none" w:sz="0" w:space="0" w:color="auto"/>
        <w:right w:val="none" w:sz="0" w:space="0" w:color="auto"/>
      </w:divBdr>
    </w:div>
    <w:div w:id="1964848390">
      <w:bodyDiv w:val="1"/>
      <w:marLeft w:val="0"/>
      <w:marRight w:val="0"/>
      <w:marTop w:val="0"/>
      <w:marBottom w:val="0"/>
      <w:divBdr>
        <w:top w:val="none" w:sz="0" w:space="0" w:color="auto"/>
        <w:left w:val="none" w:sz="0" w:space="0" w:color="auto"/>
        <w:bottom w:val="none" w:sz="0" w:space="0" w:color="auto"/>
        <w:right w:val="none" w:sz="0" w:space="0" w:color="auto"/>
      </w:divBdr>
    </w:div>
    <w:div w:id="1992370836">
      <w:bodyDiv w:val="1"/>
      <w:marLeft w:val="0"/>
      <w:marRight w:val="0"/>
      <w:marTop w:val="0"/>
      <w:marBottom w:val="0"/>
      <w:divBdr>
        <w:top w:val="none" w:sz="0" w:space="0" w:color="auto"/>
        <w:left w:val="none" w:sz="0" w:space="0" w:color="auto"/>
        <w:bottom w:val="none" w:sz="0" w:space="0" w:color="auto"/>
        <w:right w:val="none" w:sz="0" w:space="0" w:color="auto"/>
      </w:divBdr>
    </w:div>
    <w:div w:id="1996061987">
      <w:bodyDiv w:val="1"/>
      <w:marLeft w:val="0"/>
      <w:marRight w:val="0"/>
      <w:marTop w:val="0"/>
      <w:marBottom w:val="0"/>
      <w:divBdr>
        <w:top w:val="none" w:sz="0" w:space="0" w:color="auto"/>
        <w:left w:val="none" w:sz="0" w:space="0" w:color="auto"/>
        <w:bottom w:val="none" w:sz="0" w:space="0" w:color="auto"/>
        <w:right w:val="none" w:sz="0" w:space="0" w:color="auto"/>
      </w:divBdr>
    </w:div>
    <w:div w:id="2014451421">
      <w:bodyDiv w:val="1"/>
      <w:marLeft w:val="0"/>
      <w:marRight w:val="0"/>
      <w:marTop w:val="0"/>
      <w:marBottom w:val="0"/>
      <w:divBdr>
        <w:top w:val="none" w:sz="0" w:space="0" w:color="auto"/>
        <w:left w:val="none" w:sz="0" w:space="0" w:color="auto"/>
        <w:bottom w:val="none" w:sz="0" w:space="0" w:color="auto"/>
        <w:right w:val="none" w:sz="0" w:space="0" w:color="auto"/>
      </w:divBdr>
    </w:div>
    <w:div w:id="2019497362">
      <w:bodyDiv w:val="1"/>
      <w:marLeft w:val="0"/>
      <w:marRight w:val="0"/>
      <w:marTop w:val="0"/>
      <w:marBottom w:val="0"/>
      <w:divBdr>
        <w:top w:val="none" w:sz="0" w:space="0" w:color="auto"/>
        <w:left w:val="none" w:sz="0" w:space="0" w:color="auto"/>
        <w:bottom w:val="none" w:sz="0" w:space="0" w:color="auto"/>
        <w:right w:val="none" w:sz="0" w:space="0" w:color="auto"/>
      </w:divBdr>
    </w:div>
    <w:div w:id="2044820869">
      <w:bodyDiv w:val="1"/>
      <w:marLeft w:val="0"/>
      <w:marRight w:val="0"/>
      <w:marTop w:val="0"/>
      <w:marBottom w:val="0"/>
      <w:divBdr>
        <w:top w:val="none" w:sz="0" w:space="0" w:color="auto"/>
        <w:left w:val="none" w:sz="0" w:space="0" w:color="auto"/>
        <w:bottom w:val="none" w:sz="0" w:space="0" w:color="auto"/>
        <w:right w:val="none" w:sz="0" w:space="0" w:color="auto"/>
      </w:divBdr>
    </w:div>
    <w:div w:id="2065978832">
      <w:bodyDiv w:val="1"/>
      <w:marLeft w:val="0"/>
      <w:marRight w:val="0"/>
      <w:marTop w:val="0"/>
      <w:marBottom w:val="0"/>
      <w:divBdr>
        <w:top w:val="none" w:sz="0" w:space="0" w:color="auto"/>
        <w:left w:val="none" w:sz="0" w:space="0" w:color="auto"/>
        <w:bottom w:val="none" w:sz="0" w:space="0" w:color="auto"/>
        <w:right w:val="none" w:sz="0" w:space="0" w:color="auto"/>
      </w:divBdr>
    </w:div>
    <w:div w:id="2089761620">
      <w:bodyDiv w:val="1"/>
      <w:marLeft w:val="0"/>
      <w:marRight w:val="0"/>
      <w:marTop w:val="0"/>
      <w:marBottom w:val="0"/>
      <w:divBdr>
        <w:top w:val="none" w:sz="0" w:space="0" w:color="auto"/>
        <w:left w:val="none" w:sz="0" w:space="0" w:color="auto"/>
        <w:bottom w:val="none" w:sz="0" w:space="0" w:color="auto"/>
        <w:right w:val="none" w:sz="0" w:space="0" w:color="auto"/>
      </w:divBdr>
    </w:div>
    <w:div w:id="2103603015">
      <w:bodyDiv w:val="1"/>
      <w:marLeft w:val="0"/>
      <w:marRight w:val="0"/>
      <w:marTop w:val="0"/>
      <w:marBottom w:val="0"/>
      <w:divBdr>
        <w:top w:val="none" w:sz="0" w:space="0" w:color="auto"/>
        <w:left w:val="none" w:sz="0" w:space="0" w:color="auto"/>
        <w:bottom w:val="none" w:sz="0" w:space="0" w:color="auto"/>
        <w:right w:val="none" w:sz="0" w:space="0" w:color="auto"/>
      </w:divBdr>
    </w:div>
    <w:div w:id="2106613987">
      <w:bodyDiv w:val="1"/>
      <w:marLeft w:val="0"/>
      <w:marRight w:val="0"/>
      <w:marTop w:val="0"/>
      <w:marBottom w:val="0"/>
      <w:divBdr>
        <w:top w:val="none" w:sz="0" w:space="0" w:color="auto"/>
        <w:left w:val="none" w:sz="0" w:space="0" w:color="auto"/>
        <w:bottom w:val="none" w:sz="0" w:space="0" w:color="auto"/>
        <w:right w:val="none" w:sz="0" w:space="0" w:color="auto"/>
      </w:divBdr>
    </w:div>
    <w:div w:id="213825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600" b="0" i="0" u="none" strike="noStrike" kern="1200" spc="70" baseline="0">
                <a:solidFill>
                  <a:schemeClr val="bg1"/>
                </a:solidFill>
                <a:latin typeface="+mn-lt"/>
                <a:ea typeface="+mn-ea"/>
                <a:cs typeface="+mn-cs"/>
              </a:defRPr>
            </a:pPr>
            <a:r>
              <a:rPr lang="en-GB" b="1"/>
              <a:t>Torque</a:t>
            </a:r>
            <a:r>
              <a:rPr lang="en-GB" b="1" baseline="0"/>
              <a:t> vs RPM With Differing </a:t>
            </a:r>
            <a:r>
              <a:rPr lang="el-GR" b="1" baseline="0">
                <a:latin typeface="Calibri" panose="020F0502020204030204" pitchFamily="34" charset="0"/>
                <a:ea typeface="Calibri" panose="020F0502020204030204" pitchFamily="34" charset="0"/>
                <a:cs typeface="Calibri" panose="020F0502020204030204" pitchFamily="34" charset="0"/>
              </a:rPr>
              <a:t>μ</a:t>
            </a:r>
            <a:r>
              <a:rPr lang="en-GB" b="1" baseline="0">
                <a:latin typeface="Calibri" panose="020F0502020204030204" pitchFamily="34" charset="0"/>
                <a:ea typeface="Calibri" panose="020F0502020204030204" pitchFamily="34" charset="0"/>
                <a:cs typeface="Calibri" panose="020F0502020204030204" pitchFamily="34" charset="0"/>
              </a:rPr>
              <a:t> Values</a:t>
            </a:r>
            <a:r>
              <a:rPr lang="en-GB" b="1" baseline="0"/>
              <a:t> </a:t>
            </a:r>
            <a:endParaRPr lang="en-GB" b="1"/>
          </a:p>
        </c:rich>
      </c:tx>
      <c:overlay val="0"/>
      <c:spPr>
        <a:noFill/>
        <a:ln>
          <a:noFill/>
        </a:ln>
        <a:effectLst/>
      </c:spPr>
      <c:txPr>
        <a:bodyPr rot="0" spcFirstLastPara="1" vertOverflow="ellipsis" vert="horz" wrap="square" anchor="ctr" anchorCtr="1"/>
        <a:lstStyle/>
        <a:p>
          <a:pPr>
            <a:defRPr sz="1600" b="0" i="0" u="none" strike="noStrike" kern="1200" spc="70" baseline="0">
              <a:solidFill>
                <a:schemeClr val="bg1"/>
              </a:solidFill>
              <a:latin typeface="+mn-lt"/>
              <a:ea typeface="+mn-ea"/>
              <a:cs typeface="+mn-cs"/>
            </a:defRPr>
          </a:pPr>
          <a:endParaRPr lang="en-US"/>
        </a:p>
      </c:txPr>
    </c:title>
    <c:autoTitleDeleted val="0"/>
    <c:plotArea>
      <c:layout/>
      <c:scatterChart>
        <c:scatterStyle val="smoothMarker"/>
        <c:varyColors val="0"/>
        <c:ser>
          <c:idx val="0"/>
          <c:order val="0"/>
          <c:tx>
            <c:v>Torque Coeff 0.35</c:v>
          </c:tx>
          <c:spPr>
            <a:ln w="34925">
              <a:solidFill>
                <a:schemeClr val="accent1">
                  <a:alpha val="40000"/>
                </a:schemeClr>
              </a:solidFill>
            </a:ln>
            <a:effectLst/>
          </c:spPr>
          <c:marker>
            <c:symbol val="circle"/>
            <c:size val="4"/>
            <c:spPr>
              <a:solidFill>
                <a:schemeClr val="accent1"/>
              </a:solidFill>
              <a:ln w="9525" cap="flat" cmpd="sng" algn="ctr">
                <a:noFill/>
                <a:round/>
              </a:ln>
              <a:effectLst/>
            </c:spPr>
          </c:marker>
          <c:xVal>
            <c:numRef>
              <c:f>Sheet1!$B$30:$B$40</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f>Sheet1!$C$30:$C$40</c:f>
              <c:numCache>
                <c:formatCode>0.000</c:formatCode>
                <c:ptCount val="11"/>
                <c:pt idx="0">
                  <c:v>9.2471876691390555</c:v>
                </c:pt>
                <c:pt idx="1">
                  <c:v>10.303193668392593</c:v>
                </c:pt>
                <c:pt idx="2">
                  <c:v>11.416281073011179</c:v>
                </c:pt>
                <c:pt idx="3">
                  <c:v>12.586449882994826</c:v>
                </c:pt>
                <c:pt idx="4">
                  <c:v>13.813700098343531</c:v>
                </c:pt>
                <c:pt idx="5">
                  <c:v>15.098031719057287</c:v>
                </c:pt>
                <c:pt idx="6">
                  <c:v>16.439444745136104</c:v>
                </c:pt>
                <c:pt idx="7">
                  <c:v>17.837939176579976</c:v>
                </c:pt>
                <c:pt idx="8">
                  <c:v>19.293515013388895</c:v>
                </c:pt>
                <c:pt idx="9">
                  <c:v>20.806172255562881</c:v>
                </c:pt>
                <c:pt idx="10">
                  <c:v>22.375910903101911</c:v>
                </c:pt>
              </c:numCache>
            </c:numRef>
          </c:yVal>
          <c:smooth val="1"/>
          <c:extLst>
            <c:ext xmlns:c16="http://schemas.microsoft.com/office/drawing/2014/chart" uri="{C3380CC4-5D6E-409C-BE32-E72D297353CC}">
              <c16:uniqueId val="{00000000-E536-4108-B974-0FA671765A41}"/>
            </c:ext>
          </c:extLst>
        </c:ser>
        <c:ser>
          <c:idx val="1"/>
          <c:order val="1"/>
          <c:tx>
            <c:v>Torque Coeff 0.3</c:v>
          </c:tx>
          <c:spPr>
            <a:ln w="31750">
              <a:solidFill>
                <a:srgbClr val="FFFF00">
                  <a:alpha val="40000"/>
                </a:srgbClr>
              </a:solidFill>
            </a:ln>
            <a:effectLst/>
          </c:spPr>
          <c:marker>
            <c:symbol val="circle"/>
            <c:size val="4"/>
            <c:spPr>
              <a:solidFill>
                <a:srgbClr val="FFFF00"/>
              </a:solidFill>
              <a:ln w="9525" cap="flat" cmpd="sng" algn="ctr">
                <a:noFill/>
                <a:round/>
              </a:ln>
              <a:effectLst/>
            </c:spPr>
          </c:marker>
          <c:xVal>
            <c:numRef>
              <c:f>Sheet1!$B$30:$B$40</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f>Sheet1!$D$30:$D$40</c:f>
              <c:numCache>
                <c:formatCode>0.000</c:formatCode>
                <c:ptCount val="11"/>
                <c:pt idx="0">
                  <c:v>7.9261608592620476</c:v>
                </c:pt>
                <c:pt idx="1">
                  <c:v>8.8313088586222239</c:v>
                </c:pt>
                <c:pt idx="2">
                  <c:v>9.7853837768667251</c:v>
                </c:pt>
                <c:pt idx="3">
                  <c:v>10.788385613995565</c:v>
                </c:pt>
                <c:pt idx="4">
                  <c:v>11.840314370008741</c:v>
                </c:pt>
                <c:pt idx="5">
                  <c:v>12.941170044906245</c:v>
                </c:pt>
                <c:pt idx="6">
                  <c:v>14.090952638688089</c:v>
                </c:pt>
                <c:pt idx="7">
                  <c:v>15.289662151354264</c:v>
                </c:pt>
                <c:pt idx="8">
                  <c:v>16.537298582904768</c:v>
                </c:pt>
                <c:pt idx="9">
                  <c:v>17.833861933339612</c:v>
                </c:pt>
                <c:pt idx="10">
                  <c:v>19.17935220265878</c:v>
                </c:pt>
              </c:numCache>
            </c:numRef>
          </c:yVal>
          <c:smooth val="1"/>
          <c:extLst>
            <c:ext xmlns:c16="http://schemas.microsoft.com/office/drawing/2014/chart" uri="{C3380CC4-5D6E-409C-BE32-E72D297353CC}">
              <c16:uniqueId val="{00000001-E536-4108-B974-0FA671765A41}"/>
            </c:ext>
          </c:extLst>
        </c:ser>
        <c:ser>
          <c:idx val="2"/>
          <c:order val="2"/>
          <c:tx>
            <c:v>Torque Coeff 0.4</c:v>
          </c:tx>
          <c:spPr>
            <a:ln w="31750">
              <a:solidFill>
                <a:srgbClr val="FFC000">
                  <a:alpha val="40000"/>
                </a:srgbClr>
              </a:solidFill>
            </a:ln>
            <a:effectLst/>
          </c:spPr>
          <c:marker>
            <c:symbol val="circle"/>
            <c:size val="4"/>
            <c:spPr>
              <a:solidFill>
                <a:srgbClr val="FFC000"/>
              </a:solidFill>
              <a:ln w="9525" cap="flat" cmpd="sng" algn="ctr">
                <a:noFill/>
                <a:round/>
              </a:ln>
              <a:effectLst/>
            </c:spPr>
          </c:marker>
          <c:xVal>
            <c:numRef>
              <c:f>Sheet1!$B$30:$B$40</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f>Sheet1!$E$30:$E$40</c:f>
              <c:numCache>
                <c:formatCode>0.000</c:formatCode>
                <c:ptCount val="11"/>
                <c:pt idx="0">
                  <c:v>10.568214479016063</c:v>
                </c:pt>
                <c:pt idx="1">
                  <c:v>11.775078478162966</c:v>
                </c:pt>
                <c:pt idx="2">
                  <c:v>13.047178369155635</c:v>
                </c:pt>
                <c:pt idx="3">
                  <c:v>14.38451415199409</c:v>
                </c:pt>
                <c:pt idx="4">
                  <c:v>15.787085826678322</c:v>
                </c:pt>
                <c:pt idx="5">
                  <c:v>17.254893393208331</c:v>
                </c:pt>
                <c:pt idx="6">
                  <c:v>18.787936851584117</c:v>
                </c:pt>
                <c:pt idx="7">
                  <c:v>20.386216201805688</c:v>
                </c:pt>
                <c:pt idx="8">
                  <c:v>22.049731443873029</c:v>
                </c:pt>
                <c:pt idx="9">
                  <c:v>23.77848257778615</c:v>
                </c:pt>
                <c:pt idx="10">
                  <c:v>25.572469603545045</c:v>
                </c:pt>
              </c:numCache>
            </c:numRef>
          </c:yVal>
          <c:smooth val="1"/>
          <c:extLst>
            <c:ext xmlns:c16="http://schemas.microsoft.com/office/drawing/2014/chart" uri="{C3380CC4-5D6E-409C-BE32-E72D297353CC}">
              <c16:uniqueId val="{00000002-E536-4108-B974-0FA671765A41}"/>
            </c:ext>
          </c:extLst>
        </c:ser>
        <c:dLbls>
          <c:showLegendKey val="0"/>
          <c:showVal val="0"/>
          <c:showCatName val="0"/>
          <c:showSerName val="0"/>
          <c:showPercent val="0"/>
          <c:showBubbleSize val="0"/>
        </c:dLbls>
        <c:axId val="1333720575"/>
        <c:axId val="1313611823"/>
      </c:scatterChart>
      <c:valAx>
        <c:axId val="1333720575"/>
        <c:scaling>
          <c:orientation val="minMax"/>
        </c:scaling>
        <c:delete val="0"/>
        <c:axPos val="b"/>
        <c:majorGridlines>
          <c:spPr>
            <a:ln w="6350" cap="flat" cmpd="sng" algn="ctr">
              <a:solidFill>
                <a:schemeClr val="dk1">
                  <a:lumMod val="15000"/>
                  <a:lumOff val="85000"/>
                  <a:alpha val="65000"/>
                </a:schemeClr>
              </a:solidFill>
              <a:round/>
            </a:ln>
            <a:effectLst/>
          </c:spPr>
        </c:majorGridlines>
        <c:minorGridlines>
          <c:spPr>
            <a:ln w="9525" cap="flat" cmpd="dbl" algn="ctr">
              <a:solidFill>
                <a:schemeClr val="dk1">
                  <a:lumMod val="15000"/>
                  <a:lumOff val="85000"/>
                  <a:alpha val="48000"/>
                </a:schemeClr>
              </a:solidFill>
              <a:prstDash val="dash"/>
              <a:round/>
            </a:ln>
            <a:effectLst/>
          </c:spPr>
        </c:minorGridlines>
        <c:title>
          <c:tx>
            <c:rich>
              <a:bodyPr rot="0" spcFirstLastPara="1" vertOverflow="ellipsis" vert="horz" wrap="square" anchor="ctr" anchorCtr="1"/>
              <a:lstStyle/>
              <a:p>
                <a:pPr>
                  <a:defRPr sz="900" b="1" i="0" u="none" strike="noStrike" kern="1200" baseline="0">
                    <a:solidFill>
                      <a:schemeClr val="bg1"/>
                    </a:solidFill>
                    <a:latin typeface="+mn-lt"/>
                    <a:ea typeface="+mn-ea"/>
                    <a:cs typeface="+mn-cs"/>
                  </a:defRPr>
                </a:pPr>
                <a:r>
                  <a:rPr lang="en-GB" sz="1400"/>
                  <a:t>RPM</a:t>
                </a:r>
                <a:endParaRPr lang="en-GB"/>
              </a:p>
            </c:rich>
          </c:tx>
          <c:overlay val="0"/>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en-US"/>
          </a:p>
        </c:txPr>
        <c:crossAx val="1313611823"/>
        <c:crosses val="autoZero"/>
        <c:crossBetween val="midCat"/>
      </c:valAx>
      <c:valAx>
        <c:axId val="1313611823"/>
        <c:scaling>
          <c:orientation val="minMax"/>
        </c:scaling>
        <c:delete val="0"/>
        <c:axPos val="l"/>
        <c:majorGridlines>
          <c:spPr>
            <a:ln w="6350" cap="flat" cmpd="sng" algn="ctr">
              <a:solidFill>
                <a:schemeClr val="bg1">
                  <a:alpha val="65000"/>
                </a:schemeClr>
              </a:solidFill>
              <a:prstDash val="solid"/>
              <a:round/>
            </a:ln>
            <a:effectLst/>
          </c:spPr>
        </c:majorGridlines>
        <c:minorGridlines>
          <c:spPr>
            <a:ln w="9525" cap="flat" cmpd="sng" algn="ctr">
              <a:solidFill>
                <a:schemeClr val="dk1">
                  <a:lumMod val="15000"/>
                  <a:lumOff val="85000"/>
                  <a:alpha val="50000"/>
                </a:schemeClr>
              </a:solidFill>
              <a:prstDash val="dash"/>
              <a:round/>
            </a:ln>
            <a:effectLst/>
          </c:spPr>
        </c:minorGridlines>
        <c:title>
          <c:tx>
            <c:rich>
              <a:bodyPr rot="-5400000" spcFirstLastPara="1" vertOverflow="ellipsis" vert="horz" wrap="square" anchor="ctr" anchorCtr="1"/>
              <a:lstStyle/>
              <a:p>
                <a:pPr>
                  <a:defRPr sz="900" b="1" i="0" u="none" strike="noStrike" kern="1200" baseline="0">
                    <a:solidFill>
                      <a:schemeClr val="bg1"/>
                    </a:solidFill>
                    <a:latin typeface="+mn-lt"/>
                    <a:ea typeface="+mn-ea"/>
                    <a:cs typeface="+mn-cs"/>
                  </a:defRPr>
                </a:pPr>
                <a:r>
                  <a:rPr lang="en-GB" sz="1400"/>
                  <a:t>Torque kN/m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bg1"/>
                  </a:solidFill>
                  <a:latin typeface="+mn-lt"/>
                  <a:ea typeface="+mn-ea"/>
                  <a:cs typeface="+mn-cs"/>
                </a:defRPr>
              </a:pPr>
              <a:endParaRPr lang="en-US"/>
            </a:p>
          </c:txPr>
        </c:title>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en-US"/>
          </a:p>
        </c:txPr>
        <c:crossAx val="1333720575"/>
        <c:crosses val="autoZero"/>
        <c:crossBetween val="midCat"/>
      </c:valAx>
      <c:spPr>
        <a:gradFill flip="none" rotWithShape="1">
          <a:gsLst>
            <a:gs pos="0">
              <a:schemeClr val="accent3">
                <a:lumMod val="89000"/>
              </a:schemeClr>
            </a:gs>
            <a:gs pos="49000">
              <a:schemeClr val="accent3">
                <a:lumMod val="89000"/>
              </a:schemeClr>
            </a:gs>
            <a:gs pos="88000">
              <a:schemeClr val="accent3">
                <a:lumMod val="75000"/>
              </a:schemeClr>
            </a:gs>
            <a:gs pos="97000">
              <a:schemeClr val="accent3">
                <a:lumMod val="70000"/>
              </a:schemeClr>
            </a:gs>
          </a:gsLst>
          <a:path path="circle">
            <a:fillToRect l="100000" t="100000"/>
          </a:path>
          <a:tileRect r="-100000" b="-100000"/>
        </a:gra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accent3">
            <a:lumMod val="89000"/>
          </a:schemeClr>
        </a:gs>
        <a:gs pos="54000">
          <a:schemeClr val="accent3">
            <a:lumMod val="89000"/>
          </a:schemeClr>
        </a:gs>
        <a:gs pos="100000">
          <a:schemeClr val="accent3">
            <a:alpha val="69000"/>
            <a:lumMod val="37000"/>
          </a:schemeClr>
        </a:gs>
        <a:gs pos="97000">
          <a:schemeClr val="accent3">
            <a:lumMod val="70000"/>
          </a:schemeClr>
        </a:gs>
      </a:gsLst>
      <a:path path="circle">
        <a:fillToRect l="100000" t="100000"/>
      </a:path>
      <a:tileRect r="-100000" b="-100000"/>
    </a:gradFill>
    <a:ln w="25400" cap="flat" cmpd="sng" algn="ctr">
      <a:solidFill>
        <a:schemeClr val="tx1"/>
      </a:solidFill>
      <a:round/>
    </a:ln>
    <a:effectLst/>
  </c:spPr>
  <c:txPr>
    <a:bodyPr/>
    <a:lstStyle/>
    <a:p>
      <a:pPr>
        <a:defRPr>
          <a:solidFill>
            <a:schemeClr val="bg1"/>
          </a:solidFill>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4">
  <a:schemeClr val="accent4"/>
</cs:colorStyle>
</file>

<file path=word/charts/style1.xml><?xml version="1.0" encoding="utf-8"?>
<cs:chartStyle xmlns:cs="http://schemas.microsoft.com/office/drawing/2012/chartStyle" xmlns:a="http://schemas.openxmlformats.org/drawingml/2006/main" id="244">
  <cs:axisTitle>
    <cs:lnRef idx="0"/>
    <cs:fillRef idx="0"/>
    <cs:effectRef idx="0"/>
    <cs:fontRef idx="minor">
      <a:schemeClr val="dk1">
        <a:lumMod val="50000"/>
        <a:lumOff val="50000"/>
      </a:schemeClr>
    </cs:fontRef>
    <cs:defRPr sz="900" b="1" kern="1200"/>
  </cs:axisTitle>
  <cs:categoryAxis>
    <cs:lnRef idx="0"/>
    <cs:fillRef idx="0"/>
    <cs:effectRef idx="0"/>
    <cs:fontRef idx="minor">
      <a:schemeClr val="dk1">
        <a:lumMod val="50000"/>
        <a:lumOff val="50000"/>
      </a:schemeClr>
    </cs:fontRef>
    <cs:spPr>
      <a:ln w="9525" cap="flat" cmpd="sng" algn="ctr">
        <a:solidFill>
          <a:schemeClr val="dk1">
            <a:lumMod val="15000"/>
            <a:lumOff val="85000"/>
          </a:schemeClr>
        </a:solidFill>
        <a:round/>
      </a:ln>
    </cs:spPr>
    <cs:defRPr sz="900" kern="1200"/>
  </cs:categoryAxis>
  <cs:chartArea>
    <cs:lnRef idx="0"/>
    <cs:fillRef idx="0"/>
    <cs:effectRef idx="0"/>
    <cs:fontRef idx="minor">
      <a:schemeClr val="dk1"/>
    </cs:fontRef>
    <cs:spPr>
      <a:gradFill flip="none" rotWithShape="1">
        <a:gsLst>
          <a:gs pos="100000">
            <a:schemeClr val="lt1">
              <a:lumMod val="95000"/>
            </a:schemeClr>
          </a:gs>
          <a:gs pos="43000">
            <a:schemeClr val="lt1"/>
          </a:gs>
        </a:gsLst>
        <a:path path="circle">
          <a:fillToRect l="50000" t="50000" r="50000" b="50000"/>
        </a:path>
        <a:tileRect/>
      </a:gra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a:solidFill>
          <a:schemeClr val="phClr">
            <a:alpha val="20000"/>
          </a:schemeClr>
        </a:solidFill>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dk1">
        <a:lumMod val="50000"/>
        <a:lumOff val="50000"/>
      </a:schemeClr>
    </cs:fontRef>
    <cs:spPr>
      <a:ln w="9525" cap="rnd">
        <a:solidFill>
          <a:schemeClr val="dk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a:solidFill>
          <a:schemeClr val="dk1">
            <a:lumMod val="50000"/>
            <a:lumOff val="50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15000"/>
            <a:lumOff val="85000"/>
          </a:schemeClr>
        </a:solidFill>
        <a:round/>
      </a:ln>
    </cs:spPr>
  </cs:gridlineMajor>
  <cs:gridlineMinor>
    <cs:lnRef idx="0"/>
    <cs:fillRef idx="0"/>
    <cs:effectRef idx="0"/>
    <cs:fontRef idx="minor">
      <a:schemeClr val="tx1"/>
    </cs:fontRef>
    <cs:spPr>
      <a:ln w="9525" cap="flat" cmpd="sng" algn="ctr">
        <a:solidFill>
          <a:schemeClr val="dk1">
            <a:lumMod val="5000"/>
            <a:lumOff val="95000"/>
          </a:schemeClr>
        </a:solidFill>
        <a:round/>
      </a:ln>
    </cs:spPr>
  </cs:gridlineMinor>
  <cs:hiLoLine>
    <cs:lnRef idx="0"/>
    <cs:fillRef idx="0"/>
    <cs:effectRef idx="0"/>
    <cs:fontRef idx="minor">
      <a:schemeClr val="tx1"/>
    </cs:fontRef>
    <cs:spPr>
      <a:ln w="9525">
        <a:solidFill>
          <a:schemeClr val="dk1">
            <a:lumMod val="35000"/>
            <a:lumOff val="6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50000"/>
        <a:lumOff val="50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tx1">
        <a:lumMod val="50000"/>
        <a:lumOff val="50000"/>
      </a:schemeClr>
    </cs:fontRef>
    <cs:spPr>
      <a:ln w="9525">
        <a:solidFill>
          <a:schemeClr val="dk1">
            <a:lumMod val="15000"/>
            <a:lumOff val="85000"/>
          </a:schemeClr>
        </a:solidFill>
      </a:ln>
    </cs:spPr>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50000"/>
        <a:lumOff val="50000"/>
      </a:schemeClr>
    </cs:fontRef>
    <cs:defRPr sz="1600" b="0" kern="1200" spc="70" baseline="0"/>
  </cs:title>
  <cs:trendline>
    <cs:lnRef idx="0">
      <cs:styleClr val="0"/>
    </cs:lnRef>
    <cs:fillRef idx="0"/>
    <cs:effectRef idx="0"/>
    <cs:fontRef idx="minor">
      <a:schemeClr val="tx1"/>
    </cs:fontRef>
    <cs:spPr>
      <a:ln w="63500" cap="rnd" cmpd="sng" algn="ctr">
        <a:solidFill>
          <a:schemeClr val="phClr">
            <a:alpha val="25000"/>
          </a:schemeClr>
        </a:solidFill>
        <a:round/>
      </a:ln>
    </cs:spPr>
  </cs:trendline>
  <cs:trendlineLabel>
    <cs:lnRef idx="0"/>
    <cs:fillRef idx="0"/>
    <cs:effectRef idx="0"/>
    <cs:fontRef idx="minor">
      <a:schemeClr val="dk1">
        <a:lumMod val="50000"/>
        <a:lumOff val="50000"/>
      </a:schemeClr>
    </cs:fontRef>
    <cs:defRPr sz="900" kern="1200"/>
  </cs:trendlineLabel>
  <cs:upBar>
    <cs:lnRef idx="0"/>
    <cs:fillRef idx="0"/>
    <cs:effectRef idx="0"/>
    <cs:fontRef idx="minor">
      <a:schemeClr val="tx1"/>
    </cs:fontRef>
    <cs:spPr>
      <a:solidFill>
        <a:schemeClr val="lt1"/>
      </a:solidFill>
      <a:ln w="9525">
        <a:solidFill>
          <a:schemeClr val="dk1">
            <a:lumMod val="50000"/>
            <a:lumOff val="50000"/>
          </a:schemeClr>
        </a:solidFill>
      </a:ln>
    </cs:spPr>
  </cs:upBar>
  <cs:valueAxis>
    <cs:lnRef idx="0"/>
    <cs:fillRef idx="0"/>
    <cs:effectRef idx="0"/>
    <cs:fontRef idx="minor">
      <a:schemeClr val="dk1">
        <a:lumMod val="50000"/>
        <a:lumOff val="50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Kho19</b:Tag>
    <b:SourceType>JournalArticle</b:SourceType>
    <b:Guid>{D875CDB8-A456-44B8-8F4A-5C6A0E3DF880}</b:Guid>
    <b:Title>Performance Testing of Motorcycle Centrifugal Clutch Lining</b:Title>
    <b:JournalName>Journal of Physics: Conference Series </b:JournalName>
    <b:Year>2019</b:Year>
    <b:Pages>12065</b:Pages>
    <b:Volume>2019</b:Volume>
    <b:Issue>1</b:Issue>
    <b:Author>
      <b:Author>
        <b:NameList>
          <b:Person>
            <b:Last>Kholil</b:Last>
            <b:First>A</b:First>
          </b:Person>
          <b:Person>
            <b:Last>Dwiyati</b:Last>
            <b:Middle>T</b:Middle>
            <b:First>S</b:First>
          </b:Person>
          <b:Person>
            <b:Last>Riyadi</b:Last>
          </b:Person>
          <b:Person>
            <b:Last>Randika</b:Last>
            <b:Middle>P</b:Middle>
            <b:First>H</b:First>
          </b:Person>
        </b:NameList>
      </b:Author>
    </b:Author>
    <b:RefOrder>9</b:RefOrder>
  </b:Source>
  <b:Source>
    <b:Tag>Liu16</b:Tag>
    <b:SourceType>JournalArticle</b:SourceType>
    <b:Guid>{E841D5CA-ADBC-4F18-AB08-19B4DA3AE829}</b:Guid>
    <b:Title>Analysis of the Sliding Contact Behavior of a Centrifugal Clutch</b:Title>
    <b:JournalName>Key Engineering Materials </b:JournalName>
    <b:Year>2016</b:Year>
    <b:Pages>231-236</b:Pages>
    <b:Volume>715</b:Volume>
    <b:Issue>1</b:Issue>
    <b:Author>
      <b:Author>
        <b:NameList>
          <b:Person>
            <b:Last>Liu</b:Last>
            <b:Middle>Hsing</b:Middle>
            <b:First>Chih</b:First>
          </b:Person>
          <b:Person>
            <b:Last>Chiang</b:Last>
            <b:Middle>Pin</b:Middle>
            <b:First>Yen</b:First>
          </b:Person>
        </b:NameList>
      </b:Author>
    </b:Author>
    <b:RefOrder>1</b:RefOrder>
  </b:Source>
  <b:Source>
    <b:Tag>Pan23</b:Tag>
    <b:SourceType>JournalArticle</b:SourceType>
    <b:Guid>{5FFA544E-93C1-48A7-A901-8EFFA7E4A635}</b:Guid>
    <b:Title>Experimental Investigation on Performance Characteristics of Dry Centrifugal Clutch with Grooved Friction Liners</b:Title>
    <b:JournalName>International Journal of Automotive and Mechanical Engineering</b:JournalName>
    <b:Year>2023</b:Year>
    <b:Pages>10152-10164</b:Pages>
    <b:Volume>20</b:Volume>
    <b:Issue>1</b:Issue>
    <b:Author>
      <b:Author>
        <b:NameList>
          <b:Person>
            <b:Last>Panchal</b:Last>
            <b:First>Dhruv</b:First>
          </b:Person>
          <b:Person>
            <b:Last>Patel</b:Last>
            <b:First>B</b:First>
          </b:Person>
          <b:Person>
            <b:Last>Gohil</b:Last>
            <b:First>H</b:First>
          </b:Person>
        </b:NameList>
      </b:Author>
    </b:Author>
    <b:RefOrder>2</b:RefOrder>
  </b:Source>
  <b:Source>
    <b:Tag>The24</b:Tag>
    <b:SourceType>InternetSite</b:SourceType>
    <b:Guid>{38E94F47-F3BA-43D9-9824-A2A681D8687E}</b:Guid>
    <b:Title>Centrifugal Clutch: Diagram, Parts, Working &amp; Uses</b:Title>
    <b:Year>2024</b:Year>
    <b:Author>
      <b:Author>
        <b:Corporate>The Engineers Post</b:Corporate>
      </b:Author>
    </b:Author>
    <b:YearAccessed>2024</b:YearAccessed>
    <b:MonthAccessed>November </b:MonthAccessed>
    <b:DayAccessed>4</b:DayAccessed>
    <b:URL>https://www.theengineerspost.com/centrifugal-clutch/</b:URL>
    <b:RefOrder>4</b:RefOrder>
  </b:Source>
  <b:Source>
    <b:Tag>Bir21</b:Tag>
    <b:SourceType>InternetSite</b:SourceType>
    <b:Guid>{9A38B055-550F-4FCC-8831-2837A31411C5}</b:Guid>
    <b:Title>A true pioneer: Dr. Thomas J. Fogarty</b:Title>
    <b:Year>2021</b:Year>
    <b:YearAccessed>2024</b:YearAccessed>
    <b:MonthAccessed>Nov</b:MonthAccessed>
    <b:DayAccessed>4</b:DayAccessed>
    <b:URL>https://www.fogartyinnovation.org/a-true-pioneer-dr-thomas-j-fogarty/</b:URL>
    <b:Author>
      <b:Author>
        <b:NameList>
          <b:Person>
            <b:Last>Johnston</b:Last>
            <b:First>Birgit</b:First>
          </b:Person>
        </b:NameList>
      </b:Author>
    </b:Author>
    <b:RefOrder>3</b:RefOrder>
  </b:Source>
  <b:Source>
    <b:Tag>Ram21</b:Tag>
    <b:SourceType>ConferenceProceedings</b:SourceType>
    <b:Guid>{44242CB9-9916-4CE5-8C6E-69816DECEF49}</b:Guid>
    <b:Title>Optimizing thermal performance of a dry rigid clutch by varying groove pattern and friction material.</b:Title>
    <b:Year>2021</b:Year>
    <b:City>Chennai</b:City>
    <b:Publisher>Elsevier</b:Publisher>
    <b:Author>
      <b:Author>
        <b:NameList>
          <b:Person>
            <b:Last>Ramesh</b:Last>
            <b:Middle>R</b:Middle>
            <b:First>M</b:First>
          </b:Person>
          <b:Person>
            <b:Last>Ravindra </b:Last>
            <b:Middle>A</b:Middle>
            <b:First>K</b:First>
          </b:Person>
          <b:Person>
            <b:Last>Ashok</b:Last>
            <b:First>B</b:First>
          </b:Person>
        </b:NameList>
      </b:Author>
    </b:Author>
    <b:RefOrder>6</b:RefOrder>
  </b:Source>
  <b:Source>
    <b:Tag>Pur14</b:Tag>
    <b:SourceType>ConferenceProceedings</b:SourceType>
    <b:Guid>{E4B67D9D-5AA1-42C2-BE65-0EB9653D6BBF}</b:Guid>
    <b:Title>Design and finite element analysis of an automotive clutch assembly</b:Title>
    <b:Year>2014</b:Year>
    <b:City>Mangalore</b:City>
    <b:Publisher>Procedia Materials Science </b:Publisher>
    <b:Author>
      <b:Author>
        <b:NameList>
          <b:Person>
            <b:Last>Purohit </b:Last>
            <b:First>R</b:First>
          </b:Person>
          <b:Person>
            <b:Last>Khitoliya</b:Last>
            <b:First>P</b:First>
          </b:Person>
          <b:Person>
            <b:Last>Koli</b:Last>
            <b:Middle>K</b:Middle>
            <b:First>D</b:First>
          </b:Person>
        </b:NameList>
      </b:Author>
    </b:Author>
    <b:JournalName>Procedia Materials Science</b:JournalName>
    <b:Pages>1314-1320</b:Pages>
    <b:RefOrder>7</b:RefOrder>
  </b:Source>
  <b:Source>
    <b:Tag>Han92</b:Tag>
    <b:SourceType>ConferenceProceedings</b:SourceType>
    <b:Guid>{0D8921E3-A686-41DA-9B2F-7062BC2CB1EF}</b:Guid>
    <b:Title>Measuring surface temperature distributions on clutch discs</b:Title>
    <b:Year>1992</b:Year>
    <b:City>Detroit</b:City>
    <b:Publisher>SAE International </b:Publisher>
    <b:Author>
      <b:Author>
        <b:NameList>
          <b:Person>
            <b:Last>Han</b:Last>
            <b:First>Z</b:First>
          </b:Person>
          <b:Person>
            <b:Last>Song</b:Last>
            <b:First>W</b:First>
          </b:Person>
          <b:Person>
            <b:Last>Dai</b:Last>
            <b:First>B</b:First>
          </b:Person>
        </b:NameList>
      </b:Author>
    </b:Author>
    <b:RefOrder>8</b:RefOrder>
  </b:Source>
  <b:Source>
    <b:Tag>Che18</b:Tag>
    <b:SourceType>ConferenceProceedings</b:SourceType>
    <b:Guid>{812B732C-3EE9-47A0-9C0B-BE6C4C86CC62}</b:Guid>
    <b:Title>On the speed-controlled and torque-controlled clutching devices and their mechanical system</b:Title>
    <b:Year>2018</b:Year>
    <b:City>Chiba</b:City>
    <b:Publisher>IEEE</b:Publisher>
    <b:Author>
      <b:Author>
        <b:NameList>
          <b:Person>
            <b:Last>Cheng </b:Last>
            <b:First>Po-Jen</b:First>
          </b:Person>
          <b:Person>
            <b:Last>Liu</b:Last>
            <b:First>Tyng</b:First>
          </b:Person>
        </b:NameList>
      </b:Author>
    </b:Author>
    <b:RefOrder>5</b:RefOrder>
  </b:Source>
  <b:Source>
    <b:Tag>Gou17</b:Tag>
    <b:SourceType>ConferenceProceedings</b:SourceType>
    <b:Guid>{41B4C305-5593-452B-BFBB-AD690E8D18FB}</b:Guid>
    <b:Title>Proceedings of the International Conference on Mechanical Engineering</b:Title>
    <b:Year>2017</b:Year>
    <b:City>Kolhapur</b:City>
    <b:Publisher>Bharati Vidyapeeth College of Engineering</b:Publisher>
    <b:Author>
      <b:Author>
        <b:NameList>
          <b:Person>
            <b:Last>Goud</b:Last>
            <b:Middle>P,C</b:Middle>
            <b:First>S,V</b:First>
          </b:Person>
        </b:NameList>
      </b:Author>
    </b:Author>
    <b:RefOrder>11</b:RefOrder>
  </b:Source>
  <b:Source>
    <b:Tag>Bil18</b:Tag>
    <b:SourceType>InternetSite</b:SourceType>
    <b:Guid>{37733F8D-6FA4-46DD-A02D-E92F2FA1CBA2}</b:Guid>
    <b:Title>How does a Centrifugal Clutch work? What are the pros and cons?</b:Title>
    <b:Year>2018</b:Year>
    <b:Author>
      <b:Author>
        <b:NameList>
          <b:Person>
            <b:Last>Toulas</b:Last>
            <b:First>Bill</b:First>
          </b:Person>
        </b:NameList>
      </b:Author>
    </b:Author>
    <b:YearAccessed>2024</b:YearAccessed>
    <b:MonthAccessed>Nov</b:MonthAccessed>
    <b:DayAccessed>4</b:DayAccessed>
    <b:URL>https://mechanical-engineering.com/centrifugal-clutch/</b:URL>
    <b:RefOrder>10</b:RefOrder>
  </b:Source>
  <b:Source>
    <b:Tag>Lun20</b:Tag>
    <b:SourceType>JournalArticle</b:SourceType>
    <b:Guid>{307A3526-4378-4E3B-9AFD-F1AA974FCF49}</b:Guid>
    <b:Title>The role of clutch system designs in improving durability and reducing maintenance costs in small engine applications</b:Title>
    <b:Year>2020</b:Year>
    <b:JournalName>Tribology International</b:JournalName>
    <b:Pages>1060-1096</b:Pages>
    <b:Volume>144</b:Volume>
    <b:Issue>1</b:Issue>
    <b:Author>
      <b:Author>
        <b:NameList>
          <b:Person>
            <b:Last>Lund</b:Last>
            <b:First>M</b:First>
          </b:Person>
          <b:Person>
            <b:Last>Markland</b:Last>
            <b:First>P</b:First>
          </b:Person>
          <b:Person>
            <b:Last>Högland</b:Last>
            <b:First>E</b:First>
          </b:Person>
        </b:NameList>
      </b:Author>
    </b:Author>
    <b:RefOrder>13</b:RefOrder>
  </b:Source>
  <b:Source>
    <b:Tag>Eng231</b:Tag>
    <b:SourceType>JournalArticle</b:SourceType>
    <b:Guid>{6EAE219B-7CE1-43CC-9CC2-D33389FB8B8D}</b:Guid>
    <b:Title>Hybrid vehicle powertrain components and the advantages of centrifugal clutches for cost-effective automatic engagement</b:Title>
    <b:JournalName>Vehicles</b:JournalName>
    <b:Year>2023</b:Year>
    <b:Pages>1622-1633</b:Pages>
    <b:Volume>5</b:Volume>
    <b:Issue>4</b:Issue>
    <b:Author>
      <b:Author>
        <b:NameList>
          <b:Person>
            <b:Last>Engles</b:Last>
            <b:First>M</b:First>
          </b:Person>
          <b:Person>
            <b:Last>Jakoby</b:Last>
            <b:First>M</b:First>
          </b:Person>
          <b:Person>
            <b:Last>Andert</b:Last>
            <b:First>J</b:First>
          </b:Person>
        </b:NameList>
      </b:Author>
    </b:Author>
    <b:RefOrder>12</b:RefOrder>
  </b:Source>
  <b:Source>
    <b:Tag>AlZ20</b:Tag>
    <b:SourceType>JournalArticle</b:SourceType>
    <b:Guid>{DD935847-78A6-4250-B745-7A00505DD19D}</b:Guid>
    <b:Title>Investigation of thermal influence on the frictional characteristics of friction materials</b:Title>
    <b:JournalName>Journal of the Balkan Tribological Association</b:JournalName>
    <b:Year>2020</b:Year>
    <b:Pages>63-74</b:Pages>
    <b:Volume>26</b:Volume>
    <b:Issue>1</b:Issue>
    <b:Author>
      <b:Author>
        <b:NameList>
          <b:Person>
            <b:Last>Al-Zubadi</b:Last>
          </b:Person>
          <b:Person>
            <b:Last>Abdullah </b:Last>
          </b:Person>
        </b:NameList>
      </b:Author>
    </b:Author>
    <b:RefOrder>14</b:RefOrder>
  </b:Source>
  <b:Source>
    <b:Tag>Mil23</b:Tag>
    <b:SourceType>JournalArticle</b:SourceType>
    <b:Guid>{B40C4654-D8E3-40E1-8251-1C380F127C49}</b:Guid>
    <b:Title>Mechanical flexible couplings for torque transmission between two units: Analysis of wear and thermal limitations</b:Title>
    <b:JournalName>International Journal of Mechanical Engineering</b:JournalName>
    <b:Year>2023</b:Year>
    <b:Pages>457-467</b:Pages>
    <b:Volume>18</b:Volume>
    <b:Issue>3</b:Issue>
    <b:Author>
      <b:Author>
        <b:NameList>
          <b:Person>
            <b:Last>Milev</b:Last>
            <b:First>S</b:First>
          </b:Person>
          <b:Person>
            <b:Last>Tasevski</b:Last>
            <b:First>D</b:First>
          </b:Person>
          <b:Person>
            <b:Last>Shabani</b:Last>
            <b:First>M </b:First>
          </b:Person>
        </b:NameList>
      </b:Author>
    </b:Author>
    <b:RefOrder>15</b:RefOrder>
  </b:Source>
  <b:Source>
    <b:Tag>Car24</b:Tag>
    <b:SourceType>JournalArticle</b:SourceType>
    <b:Guid>{2370C2DD-A16B-4C39-98E2-DD3E9E596F97}</b:Guid>
    <b:Title>Control strategies for electromagnetic clutches in automated systems: Precision and reliability analysis</b:Title>
    <b:JournalName>Machines</b:JournalName>
    <b:Year>2024</b:Year>
    <b:Pages>34-45</b:Pages>
    <b:Volume>12</b:Volume>
    <b:Issue>1</b:Issue>
    <b:Author>
      <b:Author>
        <b:NameList>
          <b:Person>
            <b:Last>Cardosa</b:Last>
            <b:Middle>M</b:Middle>
            <b:First>AJ</b:First>
          </b:Person>
          <b:Person>
            <b:Last>Costa </b:Last>
            <b:Middle>G</b:Middle>
            <b:First>M</b:First>
          </b:Person>
        </b:NameList>
      </b:Author>
    </b:Author>
    <b:RefOrder>16</b:RefOrder>
  </b:Source>
  <b:Source>
    <b:Tag>Har22</b:Tag>
    <b:SourceType>JournalArticle</b:SourceType>
    <b:Guid>{6D952DF2-FF28-4E30-BECE-EAB97B95F5BA}</b:Guid>
    <b:Title>Finite Element Analysis of Electromagnetic Clutch</b:Title>
    <b:JournalName>The European Journal of Research and Development</b:JournalName>
    <b:Year>2022</b:Year>
    <b:Pages>102-114</b:Pages>
    <b:Volume>4</b:Volume>
    <b:Issue>3</b:Issue>
    <b:Author>
      <b:Author>
        <b:NameList>
          <b:Person>
            <b:Last>Hartomacioglu</b:Last>
            <b:First>S</b:First>
          </b:Person>
          <b:Person>
            <b:Last>Özdemir</b:Last>
            <b:First>M</b:First>
          </b:Person>
        </b:NameList>
      </b:Author>
    </b:Author>
    <b:RefOrder>17</b:RefOrder>
  </b:Source>
  <b:Source>
    <b:Tag>Niu231</b:Tag>
    <b:SourceType>JournalArticle</b:SourceType>
    <b:Guid>{CE4B8946-8134-4FD1-AC44-90AB6D8C579A}</b:Guid>
    <b:Title>Design and experimental study of electromagnetic clutch-type variable pre-pressure ultrasonic motor</b:Title>
    <b:JournalName>AIP Advances</b:JournalName>
    <b:Year>2023</b:Year>
    <b:Pages>105-121</b:Pages>
    <b:Volume>13</b:Volume>
    <b:Issue>10</b:Issue>
    <b:Author>
      <b:Author>
        <b:NameList>
          <b:Person>
            <b:Last>Niu</b:Last>
            <b:First>R</b:First>
          </b:Person>
          <b:Person>
            <b:Last>Guo</b:Last>
            <b:First>Y</b:First>
          </b:Person>
          <b:Person>
            <b:Last>Liu</b:Last>
            <b:First>J</b:First>
          </b:Person>
          <b:Person>
            <b:Last>Wu</b:Last>
            <b:First>G</b:First>
          </b:Person>
          <b:Person>
            <b:Last>Sun</b:Last>
            <b:First>L</b:First>
          </b:Person>
        </b:NameList>
      </b:Author>
    </b:Author>
    <b:RefOrder>18</b:RefOrder>
  </b:Source>
  <b:Source>
    <b:Tag>Por22</b:Tag>
    <b:SourceType>JournalArticle</b:SourceType>
    <b:Guid>{AD02B6BF-712C-49FF-B70B-639CB4E774FF}</b:Guid>
    <b:Title>Material Selection for Electromagnetic Clutches</b:Title>
    <b:JournalName>Journal of Materials Science &amp; Engineering</b:JournalName>
    <b:Year>2022</b:Year>
    <b:Pages>234-245</b:Pages>
    <b:Volume>56</b:Volume>
    <b:Issue>2</b:Issue>
    <b:Author>
      <b:Author>
        <b:NameList>
          <b:Person>
            <b:Last>Portaro</b:Last>
            <b:First>R</b:First>
          </b:Person>
        </b:NameList>
      </b:Author>
    </b:Author>
    <b:RefOrder>19</b:RefOrder>
  </b:Source>
  <b:Source>
    <b:Tag>Tot24</b:Tag>
    <b:SourceType>BookSection</b:SourceType>
    <b:Guid>{AD4E4210-0900-40D5-BB52-DFF0AD57B2AC}</b:Guid>
    <b:Title>Induction Quenching of Alloy Steels</b:Title>
    <b:Year>2024</b:Year>
    <b:Pages>Chapter 3 </b:Pages>
    <b:Author>
      <b:Author>
        <b:NameList>
          <b:Person>
            <b:Last>Totten </b:Last>
            <b:Middle>E</b:Middle>
            <b:First>G</b:First>
          </b:Person>
          <b:Person>
            <b:Last>Canale</b:Last>
            <b:Middle>F</b:Middle>
            <b:First>LC</b:First>
          </b:Person>
          <b:Person>
            <b:Last>Pleshivtseva</b:Last>
            <b:First>Y</b:First>
          </b:Person>
        </b:NameList>
      </b:Author>
      <b:Editor>
        <b:NameList>
          <b:Person>
            <b:Last>Rudnev</b:Last>
            <b:First>V</b:First>
          </b:Person>
        </b:NameList>
      </b:Editor>
    </b:Author>
    <b:BookTitle>ASM Handbook</b:BookTitle>
    <b:City>Materials Park </b:City>
    <b:Publisher>ASM International</b:Publisher>
    <b:RefOrder>20</b:RefOrder>
  </b:Source>
  <b:Source>
    <b:Tag>Blo20</b:Tag>
    <b:SourceType>JournalArticle</b:SourceType>
    <b:Guid>{C8597751-29B7-44B8-AE81-6F8755222167}</b:Guid>
    <b:Title>Electromagnetic Clutch Efficiency and Material Analysis</b:Title>
    <b:Year>2020</b:Year>
    <b:Pages>132-140</b:Pages>
    <b:JournalName> International Journal of Mechanical Engineering Research</b:JournalName>
    <b:Volume>8</b:Volume>
    <b:Issue>4</b:Issue>
    <b:Author>
      <b:Author>
        <b:NameList>
          <b:Person>
            <b:Last>Blomqvist</b:Last>
            <b:First>O</b:First>
          </b:Person>
          <b:Person>
            <b:Last>Schneider</b:Last>
            <b:First>M</b:First>
          </b:Person>
        </b:NameList>
      </b:Author>
    </b:Author>
    <b:RefOrder>21</b:RefOrder>
  </b:Source>
  <b:Source>
    <b:Tag>Šit21</b:Tag>
    <b:SourceType>JournalArticle</b:SourceType>
    <b:Guid>{778B2B71-4AF0-4DC9-8A60-2D34420EC15A}</b:Guid>
    <b:Title>Design and control of mechatronic systems with pneumatic and hydraulic drive</b:Title>
    <b:JournalName>International Journal of Mechatronics and Automation</b:JournalName>
    <b:Year>2021</b:Year>
    <b:Pages>45-56</b:Pages>
    <b:Volume>9</b:Volume>
    <b:Issue>2</b:Issue>
    <b:Author>
      <b:Author>
        <b:NameList>
          <b:Person>
            <b:Last>Šitum</b:Last>
            <b:First>Ž</b:First>
          </b:Person>
          <b:Person>
            <b:Last>Benić</b:Last>
            <b:First>J</b:First>
          </b:Person>
          <b:Person>
            <b:Last>Pejić</b:Last>
            <b:First>K</b:First>
          </b:Person>
          <b:Person>
            <b:Last>Baća</b:Last>
            <b:First>M</b:First>
          </b:Person>
          <b:Person>
            <b:Last>Radić</b:Last>
            <b:First>I</b:First>
          </b:Person>
        </b:NameList>
      </b:Author>
    </b:Author>
    <b:RefOrder>22</b:RefOrder>
  </b:Source>
  <b:Source>
    <b:Tag>Bel24</b:Tag>
    <b:SourceType>JournalArticle</b:SourceType>
    <b:Guid>{F89F4471-11C8-47DD-B769-F817CCCCE801}</b:Guid>
    <b:Title>Evolution and current state of robotic catheters for endovascular surgery: A comprehensive review</b:Title>
    <b:JournalName>Engineering Science and Technology</b:JournalName>
    <b:Year>2024</b:Year>
    <b:Pages>340-352</b:Pages>
    <b:Volume>27</b:Volume>
    <b:Issue>2</b:Issue>
    <b:Author>
      <b:Author>
        <b:NameList>
          <b:Person>
            <b:Last>Belikov</b:Last>
            <b:Middle>V</b:Middle>
            <b:First>N</b:First>
          </b:Person>
          <b:Person>
            <b:Last>Khaydukova</b:Last>
            <b:Middle>V</b:Middle>
            <b:First>I</b:First>
          </b:Person>
          <b:Person>
            <b:Last>Poludkin</b:Last>
            <b:Middle>E</b:Middle>
            <b:First>I</b:First>
          </b:Person>
        </b:NameList>
      </b:Author>
    </b:Author>
    <b:RefOrder>23</b:RefOrder>
  </b:Source>
  <b:Source>
    <b:Tag>Thi24</b:Tag>
    <b:SourceType>JournalArticle</b:SourceType>
    <b:Guid>{5A6075E6-4887-4FB6-A35F-0868A115089C}</b:Guid>
    <b:Title>Design and development of a lightweight, low-cost cylindrical electrostatic clutch</b:Title>
    <b:JournalName>Engineering Science and Technology</b:JournalName>
    <b:Year>2024</b:Year>
    <b:Pages>121-135</b:Pages>
    <b:Volume>27</b:Volume>
    <b:Issue>2</b:Issue>
    <b:Author>
      <b:Author>
        <b:NameList>
          <b:Person>
            <b:Last>Thilakarathna</b:Last>
            <b:First>R</b:First>
          </b:Person>
          <b:Person>
            <b:Last>Phlernjai</b:Last>
            <b:First>M</b:First>
          </b:Person>
        </b:NameList>
      </b:Author>
    </b:Author>
    <b:RefOrder>24</b:RefOrder>
  </b:Source>
  <b:Source>
    <b:Tag>Wan22</b:Tag>
    <b:SourceType>JournalArticle</b:SourceType>
    <b:Guid>{24336BEB-4009-45C6-BF7D-2E9CF9C760EC}</b:Guid>
    <b:Title>Optimal control for a modified Bouc-Wen model in a magnetorheological fluid master robot</b:Title>
    <b:JournalName>IEEE Transactions on Robotics and Automation</b:JournalName>
    <b:Year>2022</b:Year>
    <b:Pages>453-465</b:Pages>
    <b:Volume>38</b:Volume>
    <b:Issue>3</b:Issue>
    <b:Author>
      <b:Author>
        <b:NameList>
          <b:Person>
            <b:Last>Wang</b:Last>
            <b:First>S</b:First>
          </b:Person>
          <b:Person>
            <b:Last>Cao</b:Last>
            <b:First>Y</b:First>
          </b:Person>
          <b:Person>
            <b:Last>Liu</b:Last>
            <b:First>Z</b:First>
          </b:Person>
        </b:NameList>
      </b:Author>
    </b:Author>
    <b:RefOrder>25</b:RefOrder>
  </b:Source>
  <b:Source>
    <b:Tag>Tip19</b:Tag>
    <b:SourceType>Book</b:SourceType>
    <b:Guid>{319023DB-88D1-41DB-80AA-3C8FB0173602}</b:Guid>
    <b:Title>Physics for Scientists and Engineers</b:Title>
    <b:Year>2019</b:Year>
    <b:City>New York</b:City>
    <b:Publisher>Macmillan Learning</b:Publisher>
    <b:Edition>7th</b:Edition>
    <b:Author>
      <b:Author>
        <b:NameList>
          <b:Person>
            <b:Last>Tipler</b:Last>
            <b:Middle>A</b:Middle>
            <b:First>P</b:First>
          </b:Person>
          <b:Person>
            <b:Last>Mosca</b:Last>
            <b:First>G</b:First>
          </b:Person>
        </b:NameList>
      </b:Author>
    </b:Author>
    <b:RefOrder>26</b:RefOrder>
  </b:Source>
</b:Sources>
</file>

<file path=customXml/itemProps1.xml><?xml version="1.0" encoding="utf-8"?>
<ds:datastoreItem xmlns:ds="http://schemas.openxmlformats.org/officeDocument/2006/customXml" ds:itemID="{267182EF-D0B8-438A-BAD7-E49FAD326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1457</TotalTime>
  <Pages>21</Pages>
  <Words>4244</Words>
  <Characters>24196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Valero Energy</Company>
  <LinksUpToDate>false</LinksUpToDate>
  <CharactersWithSpaces>28384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MORGAN (Contractor)</dc:creator>
  <cp:keywords/>
  <dc:description/>
  <cp:lastModifiedBy>JAMES, MORGAN (Contractor)</cp:lastModifiedBy>
  <cp:revision>12</cp:revision>
  <dcterms:created xsi:type="dcterms:W3CDTF">2024-08-07T17:27:00Z</dcterms:created>
  <dcterms:modified xsi:type="dcterms:W3CDTF">2024-11-10T13:33:00Z</dcterms:modified>
</cp:coreProperties>
</file>