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856B2" w14:textId="25EC8907" w:rsidR="00CF17BC" w:rsidRDefault="00277928">
      <w:r>
        <w:t xml:space="preserve">This essay will consist </w:t>
      </w:r>
      <w:r w:rsidR="00C46C5E">
        <w:t xml:space="preserve">of an </w:t>
      </w:r>
      <w:r w:rsidR="00413670">
        <w:t xml:space="preserve">overview </w:t>
      </w:r>
      <w:r>
        <w:t>of a scenario</w:t>
      </w:r>
      <w:r w:rsidR="00EB433B">
        <w:t xml:space="preserve"> where many </w:t>
      </w:r>
      <w:r w:rsidR="00A5716C">
        <w:t>situations occurred</w:t>
      </w:r>
      <w:r w:rsidR="00311FC8">
        <w:t xml:space="preserve">. </w:t>
      </w:r>
      <w:r w:rsidR="00242CAB">
        <w:t xml:space="preserve">It will </w:t>
      </w:r>
      <w:r>
        <w:t>determin</w:t>
      </w:r>
      <w:r w:rsidR="00242CAB">
        <w:t xml:space="preserve">e </w:t>
      </w:r>
      <w:r w:rsidR="00E82D4F">
        <w:t>some of the possible</w:t>
      </w:r>
      <w:r>
        <w:t xml:space="preserve"> offences and defences </w:t>
      </w:r>
      <w:r w:rsidR="00CD2C19">
        <w:t>for the actions carried out by Paula and Harriet</w:t>
      </w:r>
      <w:r w:rsidR="00A5716C">
        <w:t xml:space="preserve"> during a party hosted by Christine</w:t>
      </w:r>
      <w:r w:rsidR="00CD2C19">
        <w:t xml:space="preserve">. </w:t>
      </w:r>
      <w:r w:rsidR="001E7A9F">
        <w:t>The potential offenc</w:t>
      </w:r>
      <w:r w:rsidR="007F3728">
        <w:t xml:space="preserve">es </w:t>
      </w:r>
      <w:r w:rsidR="001E7A9F">
        <w:t xml:space="preserve">will be </w:t>
      </w:r>
      <w:r w:rsidR="008C6B13">
        <w:t xml:space="preserve">shown to be viable by </w:t>
      </w:r>
      <w:r w:rsidR="00C412FA">
        <w:t>producing the requirem</w:t>
      </w:r>
      <w:r w:rsidR="00053D4B">
        <w:t xml:space="preserve">ents </w:t>
      </w:r>
      <w:r w:rsidR="0085665B">
        <w:t>of the actus reus and the mens rea</w:t>
      </w:r>
      <w:r w:rsidR="00982550">
        <w:t>. This is</w:t>
      </w:r>
      <w:r w:rsidR="000255DB">
        <w:t xml:space="preserve"> needed to be </w:t>
      </w:r>
      <w:r w:rsidR="00AD580E">
        <w:t xml:space="preserve">fulfilled </w:t>
      </w:r>
      <w:r w:rsidR="007E3DDB">
        <w:t>to</w:t>
      </w:r>
      <w:r w:rsidR="00AD580E">
        <w:t xml:space="preserve"> be found guilty of the offence</w:t>
      </w:r>
      <w:r w:rsidR="00E73575">
        <w:t>.</w:t>
      </w:r>
      <w:r w:rsidR="000F4CF1">
        <w:t xml:space="preserve"> </w:t>
      </w:r>
      <w:r w:rsidR="00521BED">
        <w:t>In this scenario Paula took a bag that didn’t belong to her and took it home</w:t>
      </w:r>
      <w:r w:rsidR="00BA07A3">
        <w:t>. Harriet smashed the glass in the bi-fold</w:t>
      </w:r>
      <w:r w:rsidR="001E5567">
        <w:t xml:space="preserve"> doors in </w:t>
      </w:r>
      <w:r w:rsidR="00BA07A3">
        <w:t xml:space="preserve">Christine’s house </w:t>
      </w:r>
      <w:r w:rsidR="001E5567">
        <w:t>and</w:t>
      </w:r>
      <w:r w:rsidR="00AC783C">
        <w:t xml:space="preserve"> </w:t>
      </w:r>
      <w:r w:rsidR="009F73DC">
        <w:t>struck Dani</w:t>
      </w:r>
      <w:r w:rsidR="003028DB">
        <w:t>e</w:t>
      </w:r>
      <w:r w:rsidR="009F73DC">
        <w:t>l in the face resulting in a broken cheekbone.</w:t>
      </w:r>
    </w:p>
    <w:p w14:paraId="686997AC" w14:textId="77777777" w:rsidR="001A2B20" w:rsidRDefault="001A2B20"/>
    <w:p w14:paraId="6EB7FD71" w14:textId="717AD866" w:rsidR="00684F2C" w:rsidRDefault="00CF17BC">
      <w:r>
        <w:t xml:space="preserve">The first offence </w:t>
      </w:r>
      <w:r w:rsidR="00435443">
        <w:t xml:space="preserve">that </w:t>
      </w:r>
      <w:r w:rsidR="007E0098" w:rsidRPr="005242B5">
        <w:t xml:space="preserve">Paula could be charged </w:t>
      </w:r>
      <w:r w:rsidR="00435443">
        <w:t xml:space="preserve">with is </w:t>
      </w:r>
      <w:r w:rsidR="00CC5001" w:rsidRPr="005242B5">
        <w:t xml:space="preserve">Section </w:t>
      </w:r>
      <w:r w:rsidR="007E0098" w:rsidRPr="005242B5">
        <w:t>1(1) of the Theft Act 1968</w:t>
      </w:r>
      <w:r w:rsidR="001C08ED" w:rsidRPr="005242B5">
        <w:t xml:space="preserve"> </w:t>
      </w:r>
      <w:r w:rsidR="007E0098" w:rsidRPr="005242B5">
        <w:t xml:space="preserve">as she </w:t>
      </w:r>
      <w:r w:rsidR="004004A4" w:rsidRPr="005242B5">
        <w:t xml:space="preserve">completes the Mens Rea </w:t>
      </w:r>
      <w:r w:rsidR="0089677A" w:rsidRPr="005242B5">
        <w:t xml:space="preserve">of theft </w:t>
      </w:r>
      <w:r w:rsidR="004004A4" w:rsidRPr="005242B5">
        <w:t xml:space="preserve">by </w:t>
      </w:r>
      <w:r w:rsidR="007E0098" w:rsidRPr="005242B5">
        <w:t>dishonestly appropriat</w:t>
      </w:r>
      <w:r w:rsidR="004004A4" w:rsidRPr="005242B5">
        <w:t>ing</w:t>
      </w:r>
      <w:r w:rsidR="007E0098" w:rsidRPr="005242B5">
        <w:t xml:space="preserve"> Christine’s property</w:t>
      </w:r>
      <w:r w:rsidR="00E1349D" w:rsidRPr="005242B5">
        <w:t xml:space="preserve">. Paula </w:t>
      </w:r>
      <w:r w:rsidR="007E0098" w:rsidRPr="005242B5">
        <w:t>permanently deprived Christine of her handbag</w:t>
      </w:r>
      <w:r w:rsidR="001C08ED" w:rsidRPr="005242B5">
        <w:t xml:space="preserve"> with the intention of permanently depriving Christine of her property</w:t>
      </w:r>
      <w:r w:rsidR="007E0098" w:rsidRPr="005242B5">
        <w:t xml:space="preserve">. </w:t>
      </w:r>
      <w:r w:rsidR="0012366C">
        <w:t>T</w:t>
      </w:r>
      <w:r w:rsidR="004004A4" w:rsidRPr="005242B5">
        <w:t>he Actus Reus was satisfied by Paula putting the handbag in her car showing the intention to deprive Christine</w:t>
      </w:r>
      <w:r w:rsidR="00370AC3" w:rsidRPr="005242B5">
        <w:t>.</w:t>
      </w:r>
      <w:r w:rsidR="00273317">
        <w:t xml:space="preserve"> She had no intention</w:t>
      </w:r>
      <w:r w:rsidR="001B0649">
        <w:t xml:space="preserve"> of changing her mind and putting it back as she decided to go out of her way to hide a</w:t>
      </w:r>
      <w:r w:rsidR="00E10B60">
        <w:t xml:space="preserve">nd </w:t>
      </w:r>
      <w:r w:rsidR="001B0649">
        <w:t xml:space="preserve">deceive </w:t>
      </w:r>
      <w:r w:rsidR="00744784">
        <w:t>Christine.</w:t>
      </w:r>
      <w:r w:rsidR="00FB4A9C" w:rsidRPr="005242B5">
        <w:t xml:space="preserve"> </w:t>
      </w:r>
      <w:r w:rsidR="007E0098" w:rsidRPr="005242B5">
        <w:t>Paula did not have</w:t>
      </w:r>
      <w:r w:rsidR="0012504A">
        <w:t xml:space="preserve"> the</w:t>
      </w:r>
      <w:r w:rsidR="007E0098" w:rsidRPr="005242B5">
        <w:t xml:space="preserve"> assumption of the rights of an owner as according to McPherson (1973). These include consuming, destroying, selling, </w:t>
      </w:r>
      <w:r w:rsidR="00B9571D" w:rsidRPr="005242B5">
        <w:t>lending,</w:t>
      </w:r>
      <w:r w:rsidR="007E0098" w:rsidRPr="005242B5">
        <w:t xml:space="preserve"> and pric</w:t>
      </w:r>
      <w:r w:rsidR="00292B65">
        <w:t>ing</w:t>
      </w:r>
      <w:r w:rsidR="007E0098" w:rsidRPr="005242B5">
        <w:t xml:space="preserve"> the property. </w:t>
      </w:r>
      <w:r w:rsidR="001C08ED" w:rsidRPr="005242B5">
        <w:t xml:space="preserve">Section 4(1) TA (1968) defines property as real or personal, the handbag is definitely a personal item to Christine. Smith (2011) presents that personal property is all property that is not land. </w:t>
      </w:r>
      <w:r w:rsidR="00A511F6" w:rsidRPr="005242B5">
        <w:t xml:space="preserve">Under s5(1) TA (1968) </w:t>
      </w:r>
      <w:r w:rsidR="00F3532E" w:rsidRPr="005242B5">
        <w:t xml:space="preserve">property belonging to another defines that property does not have </w:t>
      </w:r>
      <w:r w:rsidR="00E377D9" w:rsidRPr="005242B5">
        <w:t xml:space="preserve">to be stolen </w:t>
      </w:r>
      <w:r w:rsidR="00FD6DCD" w:rsidRPr="005242B5">
        <w:t>from the legal owner (Smith,2011). The handbag was a gift from Christine’s husband</w:t>
      </w:r>
      <w:r w:rsidR="001B6489" w:rsidRPr="005242B5">
        <w:t xml:space="preserve">, so Paula still deprived </w:t>
      </w:r>
      <w:r w:rsidR="00F662DF" w:rsidRPr="005242B5">
        <w:t>both potential</w:t>
      </w:r>
      <w:r w:rsidR="007B132B" w:rsidRPr="005242B5">
        <w:t xml:space="preserve"> legal owners of the handbag.</w:t>
      </w:r>
      <w:r w:rsidR="006C0DAD" w:rsidRPr="005242B5">
        <w:t xml:space="preserve"> </w:t>
      </w:r>
      <w:r w:rsidR="005F1FBF" w:rsidRPr="005242B5">
        <w:t xml:space="preserve">The case </w:t>
      </w:r>
      <w:r w:rsidR="00614422" w:rsidRPr="005242B5">
        <w:t xml:space="preserve">Ghosh (1982) </w:t>
      </w:r>
      <w:r w:rsidR="005F1FBF" w:rsidRPr="005242B5">
        <w:t>brought into the account of subjective and objective tests of dishonesty</w:t>
      </w:r>
      <w:r w:rsidR="00947CB7" w:rsidRPr="005242B5">
        <w:t xml:space="preserve">. Conformation </w:t>
      </w:r>
      <w:r w:rsidR="003B25A8" w:rsidRPr="005242B5">
        <w:t>of the dishonesty test was seen in Barton and Booth</w:t>
      </w:r>
      <w:r w:rsidR="002A2877" w:rsidRPr="005242B5">
        <w:t xml:space="preserve"> (2020)</w:t>
      </w:r>
      <w:r w:rsidR="0013646E" w:rsidRPr="005242B5">
        <w:t xml:space="preserve"> </w:t>
      </w:r>
      <w:r w:rsidR="00436A4F" w:rsidRPr="005242B5">
        <w:t xml:space="preserve">as he </w:t>
      </w:r>
      <w:r w:rsidR="003F20FB" w:rsidRPr="005242B5">
        <w:t xml:space="preserve">dishonestly exploited the elderly into making </w:t>
      </w:r>
      <w:r w:rsidR="00881551">
        <w:t xml:space="preserve">him </w:t>
      </w:r>
      <w:r w:rsidR="003F20FB" w:rsidRPr="005242B5">
        <w:t>their benefic</w:t>
      </w:r>
      <w:r w:rsidR="006948F7" w:rsidRPr="005242B5">
        <w:t>iaries</w:t>
      </w:r>
      <w:r w:rsidR="00744F61">
        <w:t>. I</w:t>
      </w:r>
      <w:r w:rsidR="006948F7" w:rsidRPr="005242B5">
        <w:t xml:space="preserve">t </w:t>
      </w:r>
      <w:r w:rsidR="00DC5494" w:rsidRPr="005242B5">
        <w:t>tests for disho</w:t>
      </w:r>
      <w:r w:rsidR="005E4390" w:rsidRPr="005242B5">
        <w:t>nesty</w:t>
      </w:r>
      <w:r w:rsidR="00ED5E10" w:rsidRPr="005242B5">
        <w:t xml:space="preserve"> in the criminal context</w:t>
      </w:r>
      <w:r w:rsidR="00C805CC" w:rsidRPr="005242B5">
        <w:t xml:space="preserve"> used in Supreme Court in the case</w:t>
      </w:r>
      <w:r w:rsidR="004C28EB" w:rsidRPr="005242B5">
        <w:t xml:space="preserve"> Ivey v Genting</w:t>
      </w:r>
      <w:r w:rsidR="00D16B30" w:rsidRPr="005242B5">
        <w:t xml:space="preserve"> Casinos (2017). The </w:t>
      </w:r>
      <w:r w:rsidR="00FC54E2" w:rsidRPr="005242B5">
        <w:t>requirements</w:t>
      </w:r>
      <w:r w:rsidR="00D16B30" w:rsidRPr="005242B5">
        <w:t xml:space="preserve"> are the defendant</w:t>
      </w:r>
      <w:r w:rsidR="00E404B9" w:rsidRPr="005242B5">
        <w:t>s actual state of knowledge</w:t>
      </w:r>
      <w:r w:rsidR="00854286" w:rsidRPr="005242B5">
        <w:t xml:space="preserve">. Paula knew </w:t>
      </w:r>
      <w:r w:rsidR="00CF758C">
        <w:t xml:space="preserve">she </w:t>
      </w:r>
      <w:r w:rsidR="00854286" w:rsidRPr="005242B5">
        <w:t xml:space="preserve">was appropriating Christine of her property but did so anyway. </w:t>
      </w:r>
      <w:r w:rsidR="00CF758C">
        <w:t>T</w:t>
      </w:r>
      <w:r w:rsidR="00910611" w:rsidRPr="005242B5">
        <w:t xml:space="preserve">he test </w:t>
      </w:r>
      <w:r w:rsidR="008F7C0C">
        <w:t xml:space="preserve">the court uses </w:t>
      </w:r>
      <w:r w:rsidR="0094338C">
        <w:t xml:space="preserve">is </w:t>
      </w:r>
      <w:r w:rsidR="002B35A7">
        <w:t>where</w:t>
      </w:r>
      <w:r w:rsidR="0094338C">
        <w:t xml:space="preserve"> the defendants</w:t>
      </w:r>
      <w:r w:rsidR="00865915" w:rsidRPr="005242B5">
        <w:t xml:space="preserve"> conduct dishonest</w:t>
      </w:r>
      <w:r w:rsidR="00E10B60">
        <w:t>y</w:t>
      </w:r>
      <w:r w:rsidR="00865915" w:rsidRPr="005242B5">
        <w:t xml:space="preserve"> </w:t>
      </w:r>
      <w:r w:rsidR="006F74E9" w:rsidRPr="005242B5">
        <w:t>by the standards of ordinary decent people</w:t>
      </w:r>
      <w:r w:rsidR="00D30C61" w:rsidRPr="005242B5">
        <w:t xml:space="preserve">. </w:t>
      </w:r>
      <w:r w:rsidR="0092153F" w:rsidRPr="005242B5">
        <w:t xml:space="preserve">Paula </w:t>
      </w:r>
      <w:r w:rsidR="00AB337F" w:rsidRPr="005242B5">
        <w:t>was dishonest to Christine as she was invited to</w:t>
      </w:r>
      <w:r w:rsidR="0083560A">
        <w:t xml:space="preserve"> her</w:t>
      </w:r>
      <w:r w:rsidR="00AB337F" w:rsidRPr="005242B5">
        <w:t xml:space="preserve"> party and took </w:t>
      </w:r>
      <w:r w:rsidR="00277410" w:rsidRPr="005242B5">
        <w:t xml:space="preserve">advantage </w:t>
      </w:r>
      <w:r w:rsidR="00B3725F" w:rsidRPr="005242B5">
        <w:t>by being dishonest with her intentions by stealing the bag.</w:t>
      </w:r>
      <w:r w:rsidR="000D125D">
        <w:t xml:space="preserve"> Clarke (1972</w:t>
      </w:r>
      <w:r w:rsidR="00CE17EC">
        <w:t xml:space="preserve">) </w:t>
      </w:r>
      <w:r w:rsidR="00577023">
        <w:t xml:space="preserve">shows that a defendant </w:t>
      </w:r>
      <w:r w:rsidR="00E23825">
        <w:t xml:space="preserve">doesn’t use reasoning </w:t>
      </w:r>
      <w:r w:rsidR="00156A6C">
        <w:t>to rationalise decisions</w:t>
      </w:r>
      <w:r w:rsidR="000B0108">
        <w:t xml:space="preserve">. </w:t>
      </w:r>
      <w:r w:rsidR="005F3328">
        <w:t>Greed can fuel a</w:t>
      </w:r>
      <w:r w:rsidR="000B0108">
        <w:t xml:space="preserve">n irresistible </w:t>
      </w:r>
      <w:r w:rsidR="00F73D9A">
        <w:t xml:space="preserve">impulse to offend. </w:t>
      </w:r>
      <w:r w:rsidR="00300207">
        <w:t>However,</w:t>
      </w:r>
      <w:r w:rsidR="00F73D9A">
        <w:t xml:space="preserve"> </w:t>
      </w:r>
      <w:r w:rsidR="00DC08CD">
        <w:t>Paula</w:t>
      </w:r>
      <w:r w:rsidR="00F73D9A">
        <w:t xml:space="preserve"> could not use this defence</w:t>
      </w:r>
      <w:r w:rsidR="00DC08CD">
        <w:t xml:space="preserve"> because although she is jealous of Christine’s lavish gifts, she does not have a disease of the mind.</w:t>
      </w:r>
      <w:r w:rsidR="00B3725F" w:rsidRPr="005242B5">
        <w:t xml:space="preserve"> </w:t>
      </w:r>
      <w:r w:rsidR="00CC2D39" w:rsidRPr="005242B5">
        <w:t>The House of Lords decided in Gomez (1993) and Hinks (2009)</w:t>
      </w:r>
      <w:r w:rsidR="00395821" w:rsidRPr="005242B5">
        <w:t xml:space="preserve"> </w:t>
      </w:r>
      <w:r w:rsidR="000F0218" w:rsidRPr="005242B5">
        <w:t xml:space="preserve">that the defendant </w:t>
      </w:r>
      <w:r w:rsidR="00951405" w:rsidRPr="005242B5">
        <w:t>can still appropriate property if it’s a gift</w:t>
      </w:r>
      <w:r w:rsidR="00BD1195" w:rsidRPr="005242B5">
        <w:t xml:space="preserve">. Paula would not be able to convince </w:t>
      </w:r>
      <w:r w:rsidR="0003640E" w:rsidRPr="005242B5">
        <w:t>a jury that</w:t>
      </w:r>
      <w:r w:rsidR="007D5649">
        <w:t xml:space="preserve"> the bag</w:t>
      </w:r>
      <w:r w:rsidR="0003640E" w:rsidRPr="005242B5">
        <w:t xml:space="preserve"> was</w:t>
      </w:r>
      <w:r w:rsidR="007D5649">
        <w:t xml:space="preserve"> </w:t>
      </w:r>
      <w:r w:rsidR="00070E30">
        <w:t>gifted</w:t>
      </w:r>
      <w:r w:rsidR="0003640E" w:rsidRPr="005242B5">
        <w:t xml:space="preserve"> to her by Christine at the party because even if she did</w:t>
      </w:r>
      <w:r w:rsidR="007D5649">
        <w:t xml:space="preserve">, it would legally still be </w:t>
      </w:r>
      <w:r w:rsidR="007D5649" w:rsidRPr="005242B5">
        <w:t>Christine’s</w:t>
      </w:r>
      <w:r w:rsidR="00100FDF" w:rsidRPr="005242B5">
        <w:t xml:space="preserve"> personal property.</w:t>
      </w:r>
      <w:r w:rsidR="002913EE" w:rsidRPr="005242B5">
        <w:t xml:space="preserve"> A jury would have to decide whether </w:t>
      </w:r>
      <w:r w:rsidR="00BB77C9" w:rsidRPr="005242B5">
        <w:t xml:space="preserve">the appropriation was </w:t>
      </w:r>
      <w:r w:rsidR="00FB54A0" w:rsidRPr="005242B5">
        <w:t>dishonest according to the standards of a reasonable and honest person</w:t>
      </w:r>
      <w:r w:rsidR="0041503B" w:rsidRPr="005242B5">
        <w:t xml:space="preserve">. </w:t>
      </w:r>
      <w:r w:rsidR="002F360C">
        <w:t>No reasonable person would dep</w:t>
      </w:r>
      <w:r w:rsidR="00510EBB">
        <w:t>rive their friend of their personal property, especially in the circumstances of Paula being invited into Christine’s home</w:t>
      </w:r>
      <w:r w:rsidR="00211848">
        <w:t>.</w:t>
      </w:r>
      <w:r w:rsidR="00FF20F0">
        <w:t xml:space="preserve"> </w:t>
      </w:r>
      <w:r w:rsidR="00710CC4" w:rsidRPr="005242B5">
        <w:t xml:space="preserve">Christine’s deprivation of property is permanent and not </w:t>
      </w:r>
      <w:r w:rsidR="00FB3016" w:rsidRPr="005242B5">
        <w:t>temporary,</w:t>
      </w:r>
      <w:r w:rsidR="00710CC4" w:rsidRPr="005242B5">
        <w:t xml:space="preserve"> </w:t>
      </w:r>
      <w:r w:rsidR="00211848">
        <w:t xml:space="preserve">therefor </w:t>
      </w:r>
      <w:r w:rsidR="00710CC4" w:rsidRPr="005242B5">
        <w:t xml:space="preserve">Paula has no defence. </w:t>
      </w:r>
    </w:p>
    <w:p w14:paraId="1607091C" w14:textId="77777777" w:rsidR="0031278B" w:rsidRPr="005242B5" w:rsidRDefault="0031278B"/>
    <w:p w14:paraId="08F0618C" w14:textId="108B27C2" w:rsidR="008C2DA3" w:rsidRDefault="00F3257E">
      <w:r w:rsidRPr="005242B5">
        <w:t xml:space="preserve">Harriet could be liable for criminal damage under </w:t>
      </w:r>
      <w:r w:rsidR="005242B5" w:rsidRPr="005242B5">
        <w:t>Section 1 (1) Criminal Damage Act (1971)</w:t>
      </w:r>
      <w:r w:rsidR="00EB022D">
        <w:t xml:space="preserve">. </w:t>
      </w:r>
      <w:r w:rsidR="0053153A">
        <w:t xml:space="preserve">The actus reus for criminal damage is satisfied by Harriet </w:t>
      </w:r>
      <w:r w:rsidR="00EB022D">
        <w:t xml:space="preserve">because </w:t>
      </w:r>
      <w:r w:rsidR="009A3B09" w:rsidRPr="005242B5">
        <w:t>she</w:t>
      </w:r>
      <w:r w:rsidR="00B11EDF" w:rsidRPr="005242B5">
        <w:t xml:space="preserve"> destroyed </w:t>
      </w:r>
      <w:r w:rsidR="006F1B43" w:rsidRPr="005242B5">
        <w:t>Christ</w:t>
      </w:r>
      <w:r w:rsidR="00CB25BC" w:rsidRPr="005242B5">
        <w:t xml:space="preserve">ine’s property by smashing the glass in </w:t>
      </w:r>
      <w:r w:rsidR="009A3B09" w:rsidRPr="005242B5">
        <w:t>the bi</w:t>
      </w:r>
      <w:r w:rsidR="00AB431F" w:rsidRPr="005242B5">
        <w:t>-fold</w:t>
      </w:r>
      <w:r w:rsidR="00CB25BC" w:rsidRPr="005242B5">
        <w:t xml:space="preserve"> doors.</w:t>
      </w:r>
      <w:r w:rsidR="00E332A6" w:rsidRPr="005242B5">
        <w:t xml:space="preserve"> The </w:t>
      </w:r>
      <w:r w:rsidR="00E81074" w:rsidRPr="005242B5">
        <w:t>elements</w:t>
      </w:r>
      <w:r w:rsidR="00E332A6" w:rsidRPr="005242B5">
        <w:t xml:space="preserve"> of this offence is that the defendant </w:t>
      </w:r>
      <w:r w:rsidR="008E6CC2" w:rsidRPr="005242B5">
        <w:t>damages or destroys another property with an unlawful excuse</w:t>
      </w:r>
      <w:r w:rsidR="00A54507" w:rsidRPr="005242B5">
        <w:t xml:space="preserve">, which Harriet has done. </w:t>
      </w:r>
      <w:r w:rsidR="0072378D" w:rsidRPr="005242B5">
        <w:t>However</w:t>
      </w:r>
      <w:r w:rsidR="0005533F" w:rsidRPr="005242B5">
        <w:t xml:space="preserve">, </w:t>
      </w:r>
      <w:r w:rsidR="00A45E2E" w:rsidRPr="005242B5">
        <w:t xml:space="preserve">the mens rea is not met as Harriet did not intend to destroy or damage </w:t>
      </w:r>
      <w:r w:rsidR="00323810" w:rsidRPr="005242B5">
        <w:lastRenderedPageBreak/>
        <w:t>Christine’s</w:t>
      </w:r>
      <w:r w:rsidR="00A45E2E" w:rsidRPr="005242B5">
        <w:t xml:space="preserve"> property</w:t>
      </w:r>
      <w:r w:rsidR="004830EF" w:rsidRPr="005242B5">
        <w:t xml:space="preserve"> and did not intend to be reckless</w:t>
      </w:r>
      <w:r w:rsidR="00894019" w:rsidRPr="005242B5">
        <w:t xml:space="preserve">, as there is no mens rea there is no criminal liability. </w:t>
      </w:r>
      <w:r w:rsidR="00180C92" w:rsidRPr="005242B5">
        <w:t>Harriet</w:t>
      </w:r>
      <w:r w:rsidR="00093C00" w:rsidRPr="005242B5">
        <w:t xml:space="preserve"> is liable for committing section 20 </w:t>
      </w:r>
      <w:r w:rsidR="0005533F" w:rsidRPr="005242B5">
        <w:t xml:space="preserve">OAPA 1861 </w:t>
      </w:r>
      <w:r w:rsidR="00C71704" w:rsidRPr="005242B5">
        <w:t xml:space="preserve">because </w:t>
      </w:r>
      <w:r w:rsidR="00162229" w:rsidRPr="005242B5">
        <w:t xml:space="preserve">she </w:t>
      </w:r>
      <w:r w:rsidR="00A40EE0" w:rsidRPr="005242B5">
        <w:t xml:space="preserve">unlawfully and maliciously </w:t>
      </w:r>
      <w:r w:rsidR="00E1639C" w:rsidRPr="005242B5">
        <w:t xml:space="preserve">wounded and inflicted grievous bodily harm </w:t>
      </w:r>
      <w:r w:rsidR="000C3BA3" w:rsidRPr="005242B5">
        <w:t>without intent</w:t>
      </w:r>
      <w:r w:rsidR="00AD488D" w:rsidRPr="005242B5">
        <w:t>.</w:t>
      </w:r>
      <w:r w:rsidR="00F01B8F">
        <w:t xml:space="preserve"> On the other </w:t>
      </w:r>
      <w:r w:rsidR="002821D0">
        <w:t>hand,</w:t>
      </w:r>
      <w:r w:rsidR="00F01B8F">
        <w:t xml:space="preserve"> maliciously </w:t>
      </w:r>
      <w:r w:rsidR="0008736B">
        <w:t xml:space="preserve">should be ignored </w:t>
      </w:r>
      <w:r w:rsidR="00F01853">
        <w:t xml:space="preserve">as she did not have the intention </w:t>
      </w:r>
      <w:r w:rsidR="00562B65">
        <w:t>to cause harm.</w:t>
      </w:r>
      <w:r w:rsidR="002821D0">
        <w:t xml:space="preserve"> In the case of </w:t>
      </w:r>
      <w:r w:rsidR="00CB71D7">
        <w:t>Mowatt</w:t>
      </w:r>
      <w:r w:rsidR="00217A65">
        <w:t xml:space="preserve"> (1968), the term malic</w:t>
      </w:r>
      <w:r w:rsidR="00C027BE">
        <w:t xml:space="preserve">iously </w:t>
      </w:r>
      <w:r w:rsidR="007903F1">
        <w:t>is questioned</w:t>
      </w:r>
      <w:r w:rsidR="00006A3B">
        <w:t xml:space="preserve">. </w:t>
      </w:r>
      <w:r w:rsidR="00DD1CB0">
        <w:t xml:space="preserve">Harriet didn’t have the intention of causing </w:t>
      </w:r>
      <w:r w:rsidR="004A203F">
        <w:t>harm,</w:t>
      </w:r>
      <w:r w:rsidR="00DD1CB0">
        <w:t xml:space="preserve"> but the actions carried out were malicious</w:t>
      </w:r>
      <w:r w:rsidR="00832875">
        <w:t>.</w:t>
      </w:r>
      <w:r w:rsidR="00BA0DCF" w:rsidRPr="005242B5">
        <w:t xml:space="preserve"> The actu</w:t>
      </w:r>
      <w:r w:rsidR="00B97B7F" w:rsidRPr="005242B5">
        <w:t>s reus is satisfied as she caused a wound to Daniel</w:t>
      </w:r>
      <w:r w:rsidR="00742F90" w:rsidRPr="005242B5">
        <w:t xml:space="preserve"> through unlawful conduct</w:t>
      </w:r>
      <w:r w:rsidR="00F703D9">
        <w:t>, she broke his cheekbone.</w:t>
      </w:r>
      <w:r w:rsidR="00286D8A" w:rsidRPr="005242B5">
        <w:t xml:space="preserve"> The mens rea is completed as she maliciously </w:t>
      </w:r>
      <w:r w:rsidR="00274C79" w:rsidRPr="005242B5">
        <w:t>inflicted a wound</w:t>
      </w:r>
      <w:r w:rsidR="003B2D3B">
        <w:t xml:space="preserve"> </w:t>
      </w:r>
      <w:r w:rsidR="003B2D3B" w:rsidRPr="005242B5">
        <w:t>(Parmenter,1991)</w:t>
      </w:r>
      <w:r w:rsidR="00274C79" w:rsidRPr="005242B5">
        <w:t>.</w:t>
      </w:r>
      <w:r w:rsidR="00AD488D" w:rsidRPr="005242B5">
        <w:t xml:space="preserve"> There was unlawful conduct </w:t>
      </w:r>
      <w:r w:rsidR="000D67DD" w:rsidRPr="005242B5">
        <w:t xml:space="preserve">on Harriet’s part, </w:t>
      </w:r>
      <w:r w:rsidR="00FC02FB" w:rsidRPr="005242B5">
        <w:t>Daniel</w:t>
      </w:r>
      <w:r w:rsidR="00534100" w:rsidRPr="005242B5">
        <w:t xml:space="preserve"> suffered a broken cheek bone by Harriet</w:t>
      </w:r>
      <w:r w:rsidR="009600D1" w:rsidRPr="005242B5">
        <w:t>’</w:t>
      </w:r>
      <w:r w:rsidR="00534100" w:rsidRPr="005242B5">
        <w:t>s conduct</w:t>
      </w:r>
      <w:r w:rsidR="009600D1" w:rsidRPr="005242B5">
        <w:t xml:space="preserve">. </w:t>
      </w:r>
      <w:r w:rsidR="00296F32" w:rsidRPr="005242B5">
        <w:t xml:space="preserve">She maliciously caused the result meaning Harriet could be guilty of causing </w:t>
      </w:r>
      <w:r w:rsidR="00530FD8" w:rsidRPr="005242B5">
        <w:t>g</w:t>
      </w:r>
      <w:r w:rsidR="00695FD3" w:rsidRPr="005242B5">
        <w:t>rievous</w:t>
      </w:r>
      <w:r w:rsidR="00530FD8" w:rsidRPr="005242B5">
        <w:t xml:space="preserve"> bodily harm without intent. Harriet would</w:t>
      </w:r>
      <w:r w:rsidR="00C81B93" w:rsidRPr="005242B5">
        <w:t xml:space="preserve"> not</w:t>
      </w:r>
      <w:r w:rsidR="00530FD8" w:rsidRPr="005242B5">
        <w:t xml:space="preserve"> be charged with battery </w:t>
      </w:r>
      <w:r w:rsidR="00C81B93" w:rsidRPr="005242B5">
        <w:t xml:space="preserve">as </w:t>
      </w:r>
      <w:r w:rsidR="008D1123" w:rsidRPr="005242B5">
        <w:t>battery requires intentional violence upon the victim</w:t>
      </w:r>
      <w:r w:rsidR="009F6F90" w:rsidRPr="005242B5">
        <w:t xml:space="preserve"> (Rolfe,1952) and as Harriet had no intention of </w:t>
      </w:r>
      <w:r w:rsidR="00160EC6" w:rsidRPr="005242B5">
        <w:t>drinking,</w:t>
      </w:r>
      <w:r w:rsidR="009F6F90" w:rsidRPr="005242B5">
        <w:t xml:space="preserve"> she had no intention to cause harm to Daniel.</w:t>
      </w:r>
    </w:p>
    <w:p w14:paraId="54A50FD5" w14:textId="77777777" w:rsidR="008C2DA3" w:rsidRDefault="008C2DA3"/>
    <w:p w14:paraId="3AB90A04" w14:textId="7EE12B7D" w:rsidR="00864C26" w:rsidRDefault="0023432F">
      <w:r w:rsidRPr="005242B5">
        <w:t>Harriet could use the defence of</w:t>
      </w:r>
      <w:r w:rsidR="00160EC6" w:rsidRPr="005242B5">
        <w:t xml:space="preserve"> automatism as she is una</w:t>
      </w:r>
      <w:r w:rsidR="00DB28B3" w:rsidRPr="005242B5">
        <w:t>ware of what she was doing. There was an external factor of alcohol</w:t>
      </w:r>
      <w:r w:rsidR="003320D2" w:rsidRPr="005242B5">
        <w:t xml:space="preserve"> which resulted in Harriet’s involuntary </w:t>
      </w:r>
      <w:r w:rsidR="00E24943" w:rsidRPr="005242B5">
        <w:t>conduct</w:t>
      </w:r>
      <w:r w:rsidR="00B23F04" w:rsidRPr="005242B5">
        <w:t xml:space="preserve"> (Falconer,1990). </w:t>
      </w:r>
      <w:r w:rsidR="004174F2" w:rsidRPr="005242B5">
        <w:t>Her inability</w:t>
      </w:r>
      <w:r w:rsidR="004174F2">
        <w:t xml:space="preserve"> to control </w:t>
      </w:r>
      <w:r w:rsidR="00590099">
        <w:t xml:space="preserve">her conduct was due to alcohol. </w:t>
      </w:r>
      <w:r w:rsidR="00090C4B">
        <w:t xml:space="preserve">Harriet would not be able to plead </w:t>
      </w:r>
      <w:r w:rsidR="001E4203">
        <w:t xml:space="preserve">guilty by reason of insanity </w:t>
      </w:r>
      <w:r w:rsidR="00EB5E9F">
        <w:t xml:space="preserve">as she hasn’t suffered from any medically recognised conditions. </w:t>
      </w:r>
      <w:r w:rsidR="00A163AF">
        <w:t xml:space="preserve">In the case of </w:t>
      </w:r>
      <w:r w:rsidR="00A163AF" w:rsidRPr="005242B5">
        <w:t>M’Naghten (</w:t>
      </w:r>
      <w:r w:rsidR="00E25C92" w:rsidRPr="005242B5">
        <w:t xml:space="preserve">1843) the defendant was </w:t>
      </w:r>
      <w:r w:rsidR="00C60116" w:rsidRPr="005242B5">
        <w:t>acquitted</w:t>
      </w:r>
      <w:r w:rsidR="00E25C92" w:rsidRPr="005242B5">
        <w:t xml:space="preserve"> from the murder of Sir </w:t>
      </w:r>
      <w:r w:rsidR="00016764" w:rsidRPr="005242B5">
        <w:t>Robert Peers</w:t>
      </w:r>
      <w:r w:rsidR="00C60116" w:rsidRPr="005242B5">
        <w:t xml:space="preserve"> secretary as he suffered from delusions</w:t>
      </w:r>
      <w:r w:rsidR="00491E1F">
        <w:t xml:space="preserve"> </w:t>
      </w:r>
      <w:r w:rsidR="00E02763">
        <w:t>(</w:t>
      </w:r>
      <w:r w:rsidR="00491E1F">
        <w:t>Trial of Lunatics Act 1883 as amended by the Criminal Procedure insanity Act</w:t>
      </w:r>
      <w:r w:rsidR="00E02763">
        <w:t>,</w:t>
      </w:r>
      <w:r w:rsidR="00491E1F">
        <w:t xml:space="preserve"> 1964)</w:t>
      </w:r>
      <w:r w:rsidR="00C60116" w:rsidRPr="005242B5">
        <w:t xml:space="preserve">. </w:t>
      </w:r>
      <w:r w:rsidR="00016764" w:rsidRPr="005242B5">
        <w:t xml:space="preserve">Harriet did </w:t>
      </w:r>
      <w:r w:rsidR="0044342A" w:rsidRPr="005242B5">
        <w:t>hallucinate; however,</w:t>
      </w:r>
      <w:r w:rsidR="00016764" w:rsidRPr="005242B5">
        <w:t xml:space="preserve"> </w:t>
      </w:r>
      <w:r w:rsidR="004C1977" w:rsidRPr="005242B5">
        <w:t xml:space="preserve">she does not suffer from a disease of the mind but </w:t>
      </w:r>
      <w:r w:rsidR="00305EBE" w:rsidRPr="005242B5">
        <w:t>a bad reaction to alcohol.</w:t>
      </w:r>
      <w:r w:rsidR="00E4446F">
        <w:t xml:space="preserve"> </w:t>
      </w:r>
      <w:r w:rsidR="004B3552">
        <w:t xml:space="preserve">Her bad reaction to the alcohol was due to Harriet </w:t>
      </w:r>
      <w:r w:rsidR="00D2788B">
        <w:t>having an allergic reaction</w:t>
      </w:r>
      <w:r w:rsidR="005945C6">
        <w:t>.</w:t>
      </w:r>
      <w:r w:rsidR="0088719C">
        <w:t xml:space="preserve"> She knew this </w:t>
      </w:r>
      <w:r w:rsidR="002929FE">
        <w:t>information,</w:t>
      </w:r>
      <w:r w:rsidR="0088719C">
        <w:t xml:space="preserve"> and </w:t>
      </w:r>
      <w:r w:rsidR="005F1D4E">
        <w:t>therefore</w:t>
      </w:r>
      <w:r w:rsidR="0088719C">
        <w:t xml:space="preserve"> she</w:t>
      </w:r>
      <w:r w:rsidR="00B169EF">
        <w:t xml:space="preserve"> chose not to voluntarily consume alcohol.</w:t>
      </w:r>
      <w:r w:rsidR="00305EBE" w:rsidRPr="005242B5">
        <w:t xml:space="preserve"> </w:t>
      </w:r>
      <w:r w:rsidR="004C1977" w:rsidRPr="005242B5">
        <w:t xml:space="preserve">On the </w:t>
      </w:r>
      <w:r w:rsidR="009E282D" w:rsidRPr="005242B5">
        <w:t>contrary Harriet is entitled to the defence of involuntary intoxication</w:t>
      </w:r>
      <w:r w:rsidR="005D465B" w:rsidRPr="005242B5">
        <w:t xml:space="preserve"> which can be used as a complete defence</w:t>
      </w:r>
      <w:r w:rsidR="00A907F0" w:rsidRPr="005242B5">
        <w:t xml:space="preserve"> (Kingston,1994)</w:t>
      </w:r>
      <w:r w:rsidR="00994D5C" w:rsidRPr="005242B5">
        <w:t>, as</w:t>
      </w:r>
      <w:r w:rsidR="00994D5C">
        <w:t xml:space="preserve"> she was spiked via her drink.</w:t>
      </w:r>
      <w:r w:rsidR="00A67D63">
        <w:t xml:space="preserve"> She was spiked by Leon with vodka.</w:t>
      </w:r>
      <w:r w:rsidR="00994D5C">
        <w:t xml:space="preserve"> A defendant must lack the mens rea of the offence because of the </w:t>
      </w:r>
      <w:r w:rsidR="00A71614">
        <w:t>intoxication which Harriet does. Harriet</w:t>
      </w:r>
      <w:r w:rsidR="00E35CAC">
        <w:t xml:space="preserve"> would not have satisfied the mens rea of criminal damage and </w:t>
      </w:r>
      <w:r w:rsidR="006F7570">
        <w:t xml:space="preserve">grievous bodily harm </w:t>
      </w:r>
      <w:r w:rsidR="000739FA">
        <w:t xml:space="preserve">if she wasn’t </w:t>
      </w:r>
      <w:r w:rsidR="000739FA" w:rsidRPr="005242B5">
        <w:t>intoxicated (DPP V Beard</w:t>
      </w:r>
      <w:r w:rsidR="0080587B" w:rsidRPr="005242B5">
        <w:t>,1920)</w:t>
      </w:r>
      <w:r w:rsidR="00B55C28" w:rsidRPr="005242B5">
        <w:t>.</w:t>
      </w:r>
      <w:r w:rsidR="00B55C28">
        <w:t xml:space="preserve"> </w:t>
      </w:r>
      <w:r w:rsidR="00406580">
        <w:t xml:space="preserve">The Majewski rule </w:t>
      </w:r>
      <w:r w:rsidR="00983702">
        <w:t xml:space="preserve">states that </w:t>
      </w:r>
      <w:r w:rsidR="00BA5736">
        <w:t xml:space="preserve">specific intent crimes </w:t>
      </w:r>
      <w:r w:rsidR="00851B4A">
        <w:t xml:space="preserve">and </w:t>
      </w:r>
      <w:r w:rsidR="00983702">
        <w:t xml:space="preserve">the intoxication defence </w:t>
      </w:r>
      <w:r w:rsidR="00851B4A">
        <w:t xml:space="preserve">will apply as a partial defence and the defendant </w:t>
      </w:r>
      <w:r w:rsidR="00D62545">
        <w:t xml:space="preserve">will be continued of basic intent crime. If Harriet is charged with section 18 OAPA she could then be reduced </w:t>
      </w:r>
      <w:r w:rsidR="00C00609">
        <w:t xml:space="preserve">to section </w:t>
      </w:r>
      <w:r w:rsidR="00355498">
        <w:t>20</w:t>
      </w:r>
      <w:r w:rsidR="00C00609">
        <w:t xml:space="preserve"> OAPA. </w:t>
      </w:r>
      <w:r w:rsidR="005F113C">
        <w:t>Another defence that Harriet could use is d</w:t>
      </w:r>
      <w:r w:rsidR="002E507F">
        <w:t>uress of circumstance</w:t>
      </w:r>
      <w:r w:rsidR="005F113C">
        <w:t xml:space="preserve">. This </w:t>
      </w:r>
      <w:r w:rsidR="005543DE">
        <w:t>is because</w:t>
      </w:r>
      <w:r w:rsidR="002E507F">
        <w:t xml:space="preserve"> </w:t>
      </w:r>
      <w:r w:rsidR="00E86B4E">
        <w:t xml:space="preserve">Harriet felt that at that moment in time she had to react as she thought </w:t>
      </w:r>
      <w:r w:rsidR="00C97D6A">
        <w:t>that a</w:t>
      </w:r>
      <w:r w:rsidR="005543DE">
        <w:t xml:space="preserve"> </w:t>
      </w:r>
      <w:r w:rsidR="00C97D6A">
        <w:t>fire was engulfing the house so thought to act by smashing the windows to save people.</w:t>
      </w:r>
      <w:r w:rsidR="00B50CD1">
        <w:t xml:space="preserve"> Pipe </w:t>
      </w:r>
      <w:r w:rsidR="00435D77">
        <w:t>v DPP (2012) drove his ill son to hospital and broke the speed limit to save his life, Harriet also thought that she was saving lives.</w:t>
      </w:r>
      <w:r w:rsidR="001D40A0">
        <w:t xml:space="preserve"> Harriet was compelled to act</w:t>
      </w:r>
      <w:r w:rsidR="00933046">
        <w:t xml:space="preserve"> (DPP for Northern Ireland V Lynch, 1975).</w:t>
      </w:r>
      <w:r w:rsidR="00EC3073">
        <w:t xml:space="preserve"> However</w:t>
      </w:r>
      <w:r w:rsidR="00FA442B">
        <w:t xml:space="preserve">, as there is no real threat a reasonable person would not be able to agree with </w:t>
      </w:r>
      <w:r w:rsidR="001D40A0">
        <w:t>Harriet’s</w:t>
      </w:r>
      <w:r w:rsidR="00FA442B">
        <w:t xml:space="preserve"> actions as there was no fire to put out and no one’s life was in danger.</w:t>
      </w:r>
      <w:r w:rsidR="008A1C4E">
        <w:t xml:space="preserve"> Harriet </w:t>
      </w:r>
      <w:r w:rsidR="00403A2D">
        <w:t>put</w:t>
      </w:r>
      <w:r w:rsidR="008A1C4E">
        <w:t xml:space="preserve"> people in danger with glass smashing everywhere and hitting </w:t>
      </w:r>
      <w:r w:rsidR="00CC5DF0">
        <w:t>Daniel.</w:t>
      </w:r>
    </w:p>
    <w:p w14:paraId="3A96DD72" w14:textId="77777777" w:rsidR="00E7034E" w:rsidRDefault="00E7034E"/>
    <w:p w14:paraId="1098830B" w14:textId="246CC0AE" w:rsidR="00864C26" w:rsidRDefault="006130E6">
      <w:r>
        <w:t>To conclude</w:t>
      </w:r>
      <w:r w:rsidR="00E36776">
        <w:t xml:space="preserve">, Paula has complete criminal liability </w:t>
      </w:r>
      <w:r w:rsidR="003F00BA">
        <w:t xml:space="preserve">to the accounts of theft. Whereas Harriet should be </w:t>
      </w:r>
      <w:r w:rsidR="007141EE">
        <w:t xml:space="preserve">pardoned as was preyed upon maliciously by someone </w:t>
      </w:r>
      <w:r w:rsidR="00B26996">
        <w:t>who acted recklessly</w:t>
      </w:r>
      <w:r w:rsidR="00A61495">
        <w:t xml:space="preserve">. Christine should be advised to </w:t>
      </w:r>
      <w:r w:rsidR="00312AE9">
        <w:t xml:space="preserve">press charges against both Paula and Harriet. But should expect </w:t>
      </w:r>
      <w:r w:rsidR="00D52194">
        <w:t>only Paula to be found guilty.</w:t>
      </w:r>
      <w:r w:rsidR="00D90260">
        <w:t xml:space="preserve"> </w:t>
      </w:r>
      <w:r w:rsidR="006578A3">
        <w:t xml:space="preserve">Harriet should </w:t>
      </w:r>
      <w:r w:rsidR="001E104E">
        <w:t xml:space="preserve">take legal action against </w:t>
      </w:r>
      <w:r w:rsidR="00A13233">
        <w:t>Leon as what he did was illegal</w:t>
      </w:r>
      <w:r w:rsidR="005F3B0E">
        <w:t xml:space="preserve"> and</w:t>
      </w:r>
      <w:r w:rsidR="00A13233">
        <w:t xml:space="preserve"> is at fault for Harriet’s actions. Harriet knew what happens when she consumes alcohol and </w:t>
      </w:r>
      <w:r w:rsidR="007A5B35">
        <w:t xml:space="preserve">chose not to participate. Unfortunately, Harriet’s </w:t>
      </w:r>
      <w:r w:rsidR="00B66F14">
        <w:t xml:space="preserve">decision was taken </w:t>
      </w:r>
      <w:r w:rsidR="00B66F14">
        <w:lastRenderedPageBreak/>
        <w:t>away from her when a third party decided</w:t>
      </w:r>
      <w:r w:rsidR="00D276CA">
        <w:t xml:space="preserve"> to spike her drink which caused the horrendous </w:t>
      </w:r>
      <w:r w:rsidR="00473EE6">
        <w:t xml:space="preserve">incident. </w:t>
      </w:r>
      <w:r w:rsidR="0058664C">
        <w:t xml:space="preserve">What Christine should take away from this is not </w:t>
      </w:r>
      <w:r w:rsidR="00CF5DC8">
        <w:t>have valuables lying around whilst hosting people in her house and to keep all valuables in safe areas.</w:t>
      </w:r>
      <w:r w:rsidR="00B66F14">
        <w:t xml:space="preserve"> </w:t>
      </w:r>
      <w:r w:rsidR="00864C26">
        <w:br w:type="page"/>
      </w:r>
    </w:p>
    <w:p w14:paraId="486D12DA" w14:textId="1994E6AF" w:rsidR="00851B4A" w:rsidRDefault="00864C26">
      <w:pPr>
        <w:rPr>
          <w:u w:val="single"/>
        </w:rPr>
      </w:pPr>
      <w:r w:rsidRPr="005242B5">
        <w:rPr>
          <w:u w:val="single"/>
        </w:rPr>
        <w:lastRenderedPageBreak/>
        <w:t xml:space="preserve">References </w:t>
      </w:r>
    </w:p>
    <w:p w14:paraId="181FF2C8" w14:textId="77777777" w:rsidR="00196307" w:rsidRDefault="00196307" w:rsidP="00196307">
      <w:r>
        <w:t xml:space="preserve">R V </w:t>
      </w:r>
      <w:r w:rsidRPr="005242B5">
        <w:t>Barton and Booth (2020)</w:t>
      </w:r>
      <w:r>
        <w:t xml:space="preserve"> EWCA crim 575</w:t>
      </w:r>
    </w:p>
    <w:p w14:paraId="3AA647DE" w14:textId="77777777" w:rsidR="00196307" w:rsidRDefault="00196307">
      <w:pPr>
        <w:rPr>
          <w:u w:val="single"/>
        </w:rPr>
      </w:pPr>
    </w:p>
    <w:p w14:paraId="2019614B" w14:textId="77777777" w:rsidR="00196307" w:rsidRDefault="00196307" w:rsidP="00196307">
      <w:r w:rsidRPr="005242B5">
        <w:t>DPP V Beard</w:t>
      </w:r>
      <w:r>
        <w:t xml:space="preserve"> (</w:t>
      </w:r>
      <w:r w:rsidRPr="005242B5">
        <w:t>1920)</w:t>
      </w:r>
    </w:p>
    <w:p w14:paraId="32432BCF" w14:textId="77777777" w:rsidR="00CC6BBB" w:rsidRDefault="00CC6BBB" w:rsidP="00CC6BBB"/>
    <w:p w14:paraId="47D721D4" w14:textId="60ACE90C" w:rsidR="00CE17EC" w:rsidRDefault="00CE17EC" w:rsidP="00CC6BBB">
      <w:r>
        <w:t xml:space="preserve">R V </w:t>
      </w:r>
      <w:r>
        <w:t>Clarke (1972)</w:t>
      </w:r>
    </w:p>
    <w:p w14:paraId="3F29E7A9" w14:textId="77777777" w:rsidR="00CE17EC" w:rsidRDefault="00CE17EC" w:rsidP="00CC6BBB"/>
    <w:p w14:paraId="56028A8E" w14:textId="1D6BAB96" w:rsidR="00196307" w:rsidRDefault="00CC6BBB" w:rsidP="00196307">
      <w:pPr>
        <w:rPr>
          <w:rFonts w:cstheme="minorHAnsi"/>
        </w:rPr>
      </w:pPr>
      <w:r w:rsidRPr="00523CAE">
        <w:rPr>
          <w:rFonts w:cstheme="minorHAnsi"/>
        </w:rPr>
        <w:t>Criminal Damage Act 1971. 2022. Criminal Damage Act 1971. [ONLINE] Available at: https://www.legislation.gov.uk/ukpga/1971/48/section/1. [Accessed 07 January 2022].</w:t>
      </w:r>
    </w:p>
    <w:p w14:paraId="1BD66E44" w14:textId="77777777" w:rsidR="00CD5870" w:rsidRDefault="00CD5870" w:rsidP="00196307">
      <w:pPr>
        <w:rPr>
          <w:rFonts w:cstheme="minorHAnsi"/>
        </w:rPr>
      </w:pPr>
    </w:p>
    <w:p w14:paraId="15F9DAF0" w14:textId="1351C6CE" w:rsidR="00CD5870" w:rsidRPr="00CD5870" w:rsidRDefault="00CD5870" w:rsidP="00196307">
      <w:r>
        <w:t xml:space="preserve">R V </w:t>
      </w:r>
      <w:r w:rsidRPr="005242B5">
        <w:t>Falconer</w:t>
      </w:r>
      <w:r>
        <w:t xml:space="preserve"> (</w:t>
      </w:r>
      <w:r w:rsidRPr="005242B5">
        <w:t>1990)</w:t>
      </w:r>
    </w:p>
    <w:p w14:paraId="0672D2DF" w14:textId="77777777" w:rsidR="00196307" w:rsidRPr="005242B5" w:rsidRDefault="00196307" w:rsidP="00196307"/>
    <w:p w14:paraId="41EB99A9" w14:textId="034FB29A" w:rsidR="00196307" w:rsidRDefault="00196307" w:rsidP="00196307">
      <w:r>
        <w:t xml:space="preserve">R V </w:t>
      </w:r>
      <w:r w:rsidRPr="005242B5">
        <w:t>Ghosh (1982)</w:t>
      </w:r>
      <w:r>
        <w:t xml:space="preserve"> 3 WLR 110</w:t>
      </w:r>
    </w:p>
    <w:p w14:paraId="777F2FF1" w14:textId="77777777" w:rsidR="00CC6BBB" w:rsidRPr="005242B5" w:rsidRDefault="00CC6BBB" w:rsidP="00CC6BBB"/>
    <w:p w14:paraId="4AAD5ABF" w14:textId="283B8203" w:rsidR="00CC6BBB" w:rsidRDefault="00CC6BBB" w:rsidP="00196307">
      <w:r>
        <w:t xml:space="preserve">R V </w:t>
      </w:r>
      <w:r w:rsidRPr="005242B5">
        <w:t xml:space="preserve">Gomez (1993) </w:t>
      </w:r>
    </w:p>
    <w:p w14:paraId="6C680AF6" w14:textId="77777777" w:rsidR="00CC6BBB" w:rsidRDefault="00CC6BBB" w:rsidP="00CC6BBB"/>
    <w:p w14:paraId="3AB726C3" w14:textId="1210622C" w:rsidR="00CC6BBB" w:rsidRDefault="00CC6BBB" w:rsidP="00196307">
      <w:r>
        <w:t xml:space="preserve">R V </w:t>
      </w:r>
      <w:r w:rsidRPr="005242B5">
        <w:t>Hinks (2009</w:t>
      </w:r>
      <w:r>
        <w:t>)</w:t>
      </w:r>
    </w:p>
    <w:p w14:paraId="3E747CD8" w14:textId="77777777" w:rsidR="00CC6BBB" w:rsidRDefault="00CC6BBB" w:rsidP="00196307"/>
    <w:p w14:paraId="3E3ED7B7" w14:textId="26C5E986" w:rsidR="00CC6BBB" w:rsidRDefault="00CC6BBB" w:rsidP="00196307">
      <w:r w:rsidRPr="005242B5">
        <w:t>Ivey v Genting Casinos (2017)</w:t>
      </w:r>
    </w:p>
    <w:p w14:paraId="3F980BE0" w14:textId="77777777" w:rsidR="00CC6BBB" w:rsidRDefault="00CC6BBB" w:rsidP="00196307"/>
    <w:p w14:paraId="3F34759B" w14:textId="0C634CA0" w:rsidR="00CC6BBB" w:rsidRDefault="00CC6BBB" w:rsidP="00196307">
      <w:r>
        <w:t xml:space="preserve">R V </w:t>
      </w:r>
      <w:r w:rsidRPr="005242B5">
        <w:t>Kingston</w:t>
      </w:r>
      <w:r>
        <w:t xml:space="preserve"> (</w:t>
      </w:r>
      <w:r w:rsidRPr="005242B5">
        <w:t>1994)</w:t>
      </w:r>
    </w:p>
    <w:p w14:paraId="677D5E05" w14:textId="77777777" w:rsidR="00891226" w:rsidRPr="005242B5" w:rsidRDefault="00891226">
      <w:pPr>
        <w:rPr>
          <w:u w:val="single"/>
        </w:rPr>
      </w:pPr>
    </w:p>
    <w:p w14:paraId="7A33761E" w14:textId="2A3B59FA" w:rsidR="005242B5" w:rsidRDefault="0030345B">
      <w:r>
        <w:t>R</w:t>
      </w:r>
      <w:r w:rsidR="001B5B73">
        <w:t xml:space="preserve"> </w:t>
      </w:r>
      <w:r>
        <w:t xml:space="preserve">V </w:t>
      </w:r>
      <w:r w:rsidR="005242B5" w:rsidRPr="005242B5">
        <w:t>McPherson (1973)</w:t>
      </w:r>
      <w:r>
        <w:t xml:space="preserve"> </w:t>
      </w:r>
    </w:p>
    <w:p w14:paraId="5502D86B" w14:textId="77777777" w:rsidR="008D444C" w:rsidRDefault="008D444C"/>
    <w:p w14:paraId="415E2D56" w14:textId="3A1FE626" w:rsidR="008D444C" w:rsidRDefault="008D444C">
      <w:r>
        <w:t xml:space="preserve">R V </w:t>
      </w:r>
      <w:r w:rsidRPr="005242B5">
        <w:t>M’Naghten (1843)</w:t>
      </w:r>
    </w:p>
    <w:p w14:paraId="076128A2" w14:textId="77777777" w:rsidR="002F652D" w:rsidRDefault="002F652D"/>
    <w:p w14:paraId="5049DB26" w14:textId="2594F01C" w:rsidR="002F652D" w:rsidRDefault="002F652D">
      <w:r>
        <w:t>Mowatt (1968)</w:t>
      </w:r>
    </w:p>
    <w:p w14:paraId="4FC7DA5C" w14:textId="77777777" w:rsidR="004A203F" w:rsidRDefault="004A203F"/>
    <w:p w14:paraId="416453E3" w14:textId="4753FCE8" w:rsidR="004A203F" w:rsidRDefault="004A203F">
      <w:r>
        <w:t>DPP for Northern Ireland V Lynch (1975)</w:t>
      </w:r>
    </w:p>
    <w:p w14:paraId="08BD648B" w14:textId="77777777" w:rsidR="0046693E" w:rsidRDefault="0046693E">
      <w:pPr>
        <w:rPr>
          <w:rFonts w:cstheme="minorHAnsi"/>
        </w:rPr>
      </w:pPr>
    </w:p>
    <w:p w14:paraId="39BB6A9B" w14:textId="1769D6A6" w:rsidR="0046693E" w:rsidRPr="002E59B7" w:rsidRDefault="002E59B7">
      <w:pPr>
        <w:rPr>
          <w:rFonts w:cstheme="minorHAnsi"/>
        </w:rPr>
      </w:pPr>
      <w:r w:rsidRPr="002E59B7">
        <w:rPr>
          <w:rFonts w:cstheme="minorHAnsi"/>
        </w:rPr>
        <w:t>Offences against the Person Act 1861. 2022. Offences against the Person Act 1861. [ONLINE] Available at: https://www.legislation.gov.uk/ukpga/Vict/24-25/100/section/20. [Accessed 07 January 2022].</w:t>
      </w:r>
    </w:p>
    <w:p w14:paraId="0A07C7A8" w14:textId="77777777" w:rsidR="00523CAE" w:rsidRPr="005242B5" w:rsidRDefault="00523CAE"/>
    <w:p w14:paraId="54A96FAE" w14:textId="796E3D3A" w:rsidR="005242B5" w:rsidRDefault="00791C97">
      <w:r>
        <w:t xml:space="preserve">R V </w:t>
      </w:r>
      <w:r w:rsidR="005242B5" w:rsidRPr="005242B5">
        <w:t>Parmenter</w:t>
      </w:r>
      <w:r w:rsidR="00B97BE5">
        <w:t xml:space="preserve"> (</w:t>
      </w:r>
      <w:r w:rsidR="005242B5" w:rsidRPr="005242B5">
        <w:t>1991)</w:t>
      </w:r>
    </w:p>
    <w:p w14:paraId="1B6C0044" w14:textId="77777777" w:rsidR="00435D77" w:rsidRDefault="00435D77"/>
    <w:p w14:paraId="1B36B3D3" w14:textId="1C9D78FA" w:rsidR="00435D77" w:rsidRDefault="00435D77">
      <w:r>
        <w:t>Pipe v DPP (2012)</w:t>
      </w:r>
    </w:p>
    <w:p w14:paraId="4E7AF7C0" w14:textId="77777777" w:rsidR="00A86EF9" w:rsidRPr="005242B5" w:rsidRDefault="00A86EF9" w:rsidP="00A86EF9"/>
    <w:p w14:paraId="20E00DB7" w14:textId="33B88765" w:rsidR="00A86EF9" w:rsidRDefault="00A86EF9">
      <w:r>
        <w:t xml:space="preserve">R V </w:t>
      </w:r>
      <w:r w:rsidRPr="005242B5">
        <w:t>Smith (2011</w:t>
      </w:r>
      <w:r>
        <w:t>)</w:t>
      </w:r>
    </w:p>
    <w:p w14:paraId="0F99711B" w14:textId="77777777" w:rsidR="00CD5870" w:rsidRDefault="00CD5870"/>
    <w:p w14:paraId="423A4C08" w14:textId="2896FAD9" w:rsidR="00CD5870" w:rsidRDefault="00CD5870">
      <w:r>
        <w:t xml:space="preserve">R V </w:t>
      </w:r>
      <w:r w:rsidRPr="005242B5">
        <w:t>Rolfe</w:t>
      </w:r>
      <w:r>
        <w:t xml:space="preserve"> (</w:t>
      </w:r>
      <w:r w:rsidRPr="005242B5">
        <w:t>1952)</w:t>
      </w:r>
    </w:p>
    <w:p w14:paraId="20A2148D" w14:textId="77777777" w:rsidR="008D444C" w:rsidRDefault="008D444C"/>
    <w:p w14:paraId="5C154D85" w14:textId="77777777" w:rsidR="008D444C" w:rsidRDefault="008D444C" w:rsidP="008D444C">
      <w:pPr>
        <w:rPr>
          <w:rFonts w:cstheme="minorHAnsi"/>
        </w:rPr>
      </w:pPr>
      <w:r w:rsidRPr="00891226">
        <w:rPr>
          <w:rFonts w:cstheme="minorHAnsi"/>
        </w:rPr>
        <w:t>Theft Act 1968. 2022. Theft Act 1968. [ONLINE] Available at: https://www.legislation.gov.uk/ukpga/1968/60/section/1. [Accessed 07 January 2022].</w:t>
      </w:r>
    </w:p>
    <w:p w14:paraId="06D6089E" w14:textId="77777777" w:rsidR="008D444C" w:rsidRDefault="008D444C">
      <w:pPr>
        <w:rPr>
          <w:u w:val="single"/>
        </w:rPr>
      </w:pPr>
    </w:p>
    <w:p w14:paraId="2F87CABA" w14:textId="695E160E" w:rsidR="00006818" w:rsidRPr="00006818" w:rsidRDefault="00006818"/>
    <w:sectPr w:rsidR="00006818" w:rsidRPr="00006818" w:rsidSect="00052CB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92CDE" w14:textId="77777777" w:rsidR="001F1C48" w:rsidRDefault="001F1C48" w:rsidP="001F1C48">
      <w:r>
        <w:separator/>
      </w:r>
    </w:p>
  </w:endnote>
  <w:endnote w:type="continuationSeparator" w:id="0">
    <w:p w14:paraId="066E92C6" w14:textId="77777777" w:rsidR="001F1C48" w:rsidRDefault="001F1C48" w:rsidP="001F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C8BDD" w14:textId="77777777" w:rsidR="001F1C48" w:rsidRDefault="001F1C48" w:rsidP="001F1C48">
      <w:r>
        <w:separator/>
      </w:r>
    </w:p>
  </w:footnote>
  <w:footnote w:type="continuationSeparator" w:id="0">
    <w:p w14:paraId="22ECDB48" w14:textId="77777777" w:rsidR="001F1C48" w:rsidRDefault="001F1C48" w:rsidP="001F1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098"/>
    <w:rsid w:val="00006818"/>
    <w:rsid w:val="00006A3B"/>
    <w:rsid w:val="00016764"/>
    <w:rsid w:val="000255DB"/>
    <w:rsid w:val="0003640E"/>
    <w:rsid w:val="00052CB0"/>
    <w:rsid w:val="00053D4B"/>
    <w:rsid w:val="0005533F"/>
    <w:rsid w:val="00070E30"/>
    <w:rsid w:val="000739FA"/>
    <w:rsid w:val="0008736B"/>
    <w:rsid w:val="00090C4B"/>
    <w:rsid w:val="00093C00"/>
    <w:rsid w:val="000B0108"/>
    <w:rsid w:val="000C3BA3"/>
    <w:rsid w:val="000D125D"/>
    <w:rsid w:val="000D67DD"/>
    <w:rsid w:val="000F0218"/>
    <w:rsid w:val="000F4CF1"/>
    <w:rsid w:val="00100FDF"/>
    <w:rsid w:val="0012366C"/>
    <w:rsid w:val="0012504A"/>
    <w:rsid w:val="0013646E"/>
    <w:rsid w:val="00156A6C"/>
    <w:rsid w:val="00160EC6"/>
    <w:rsid w:val="00162229"/>
    <w:rsid w:val="001754F5"/>
    <w:rsid w:val="00180C92"/>
    <w:rsid w:val="00185446"/>
    <w:rsid w:val="00196307"/>
    <w:rsid w:val="001A2B20"/>
    <w:rsid w:val="001B0649"/>
    <w:rsid w:val="001B5B73"/>
    <w:rsid w:val="001B6489"/>
    <w:rsid w:val="001C08ED"/>
    <w:rsid w:val="001D40A0"/>
    <w:rsid w:val="001E104E"/>
    <w:rsid w:val="001E4203"/>
    <w:rsid w:val="001E5567"/>
    <w:rsid w:val="001E5AF0"/>
    <w:rsid w:val="001E6455"/>
    <w:rsid w:val="001E7A9F"/>
    <w:rsid w:val="001F1C48"/>
    <w:rsid w:val="00200245"/>
    <w:rsid w:val="00211848"/>
    <w:rsid w:val="00217A65"/>
    <w:rsid w:val="00225B93"/>
    <w:rsid w:val="0023432F"/>
    <w:rsid w:val="00242CAB"/>
    <w:rsid w:val="00273317"/>
    <w:rsid w:val="00274C79"/>
    <w:rsid w:val="00277410"/>
    <w:rsid w:val="00277928"/>
    <w:rsid w:val="002821D0"/>
    <w:rsid w:val="00282B54"/>
    <w:rsid w:val="00286D8A"/>
    <w:rsid w:val="00287284"/>
    <w:rsid w:val="002913EE"/>
    <w:rsid w:val="002929FE"/>
    <w:rsid w:val="00292B65"/>
    <w:rsid w:val="0029385B"/>
    <w:rsid w:val="00296F32"/>
    <w:rsid w:val="002A2877"/>
    <w:rsid w:val="002B35A7"/>
    <w:rsid w:val="002B66E3"/>
    <w:rsid w:val="002B736B"/>
    <w:rsid w:val="002E507F"/>
    <w:rsid w:val="002E59B7"/>
    <w:rsid w:val="002F360C"/>
    <w:rsid w:val="002F5724"/>
    <w:rsid w:val="002F652D"/>
    <w:rsid w:val="00300207"/>
    <w:rsid w:val="003028DB"/>
    <w:rsid w:val="0030345B"/>
    <w:rsid w:val="00305EBE"/>
    <w:rsid w:val="00311FC8"/>
    <w:rsid w:val="0031278B"/>
    <w:rsid w:val="00312AE9"/>
    <w:rsid w:val="00323810"/>
    <w:rsid w:val="003320D2"/>
    <w:rsid w:val="00355498"/>
    <w:rsid w:val="00362681"/>
    <w:rsid w:val="00370AC3"/>
    <w:rsid w:val="00395370"/>
    <w:rsid w:val="00395821"/>
    <w:rsid w:val="003A0D50"/>
    <w:rsid w:val="003B25A8"/>
    <w:rsid w:val="003B2D3B"/>
    <w:rsid w:val="003D7433"/>
    <w:rsid w:val="003F00BA"/>
    <w:rsid w:val="003F20FB"/>
    <w:rsid w:val="003F323A"/>
    <w:rsid w:val="004004A4"/>
    <w:rsid w:val="00403A2D"/>
    <w:rsid w:val="00406580"/>
    <w:rsid w:val="004111DF"/>
    <w:rsid w:val="00413670"/>
    <w:rsid w:val="0041503B"/>
    <w:rsid w:val="004174F2"/>
    <w:rsid w:val="00435443"/>
    <w:rsid w:val="00435D77"/>
    <w:rsid w:val="00436A4F"/>
    <w:rsid w:val="0044342A"/>
    <w:rsid w:val="0046693E"/>
    <w:rsid w:val="00473EE6"/>
    <w:rsid w:val="004830EF"/>
    <w:rsid w:val="00491E1F"/>
    <w:rsid w:val="004A203F"/>
    <w:rsid w:val="004B3552"/>
    <w:rsid w:val="004C1977"/>
    <w:rsid w:val="004C28EB"/>
    <w:rsid w:val="004C78E1"/>
    <w:rsid w:val="004D4B68"/>
    <w:rsid w:val="00510EBB"/>
    <w:rsid w:val="00521BED"/>
    <w:rsid w:val="00523CAE"/>
    <w:rsid w:val="005242B5"/>
    <w:rsid w:val="00530FD8"/>
    <w:rsid w:val="0053153A"/>
    <w:rsid w:val="00534100"/>
    <w:rsid w:val="00546921"/>
    <w:rsid w:val="00550763"/>
    <w:rsid w:val="005543DE"/>
    <w:rsid w:val="00562B65"/>
    <w:rsid w:val="00577023"/>
    <w:rsid w:val="0058664C"/>
    <w:rsid w:val="00590099"/>
    <w:rsid w:val="005945C6"/>
    <w:rsid w:val="005C0587"/>
    <w:rsid w:val="005C0D5F"/>
    <w:rsid w:val="005D465B"/>
    <w:rsid w:val="005E4390"/>
    <w:rsid w:val="005F113C"/>
    <w:rsid w:val="005F1D4E"/>
    <w:rsid w:val="005F1FBF"/>
    <w:rsid w:val="005F3328"/>
    <w:rsid w:val="005F3B0E"/>
    <w:rsid w:val="006130E6"/>
    <w:rsid w:val="00614422"/>
    <w:rsid w:val="0063245D"/>
    <w:rsid w:val="006578A3"/>
    <w:rsid w:val="006761D4"/>
    <w:rsid w:val="00681D74"/>
    <w:rsid w:val="00684F2C"/>
    <w:rsid w:val="006948F7"/>
    <w:rsid w:val="00695FD3"/>
    <w:rsid w:val="00697B96"/>
    <w:rsid w:val="006B1F5C"/>
    <w:rsid w:val="006B6F05"/>
    <w:rsid w:val="006C0DAD"/>
    <w:rsid w:val="006F1B43"/>
    <w:rsid w:val="006F74E9"/>
    <w:rsid w:val="006F7570"/>
    <w:rsid w:val="00710CC4"/>
    <w:rsid w:val="007141EE"/>
    <w:rsid w:val="0072378D"/>
    <w:rsid w:val="00742F90"/>
    <w:rsid w:val="00744784"/>
    <w:rsid w:val="00744F61"/>
    <w:rsid w:val="0077518A"/>
    <w:rsid w:val="007903F1"/>
    <w:rsid w:val="00791C97"/>
    <w:rsid w:val="007A5B35"/>
    <w:rsid w:val="007B132B"/>
    <w:rsid w:val="007C1A09"/>
    <w:rsid w:val="007D5649"/>
    <w:rsid w:val="007E0098"/>
    <w:rsid w:val="007E3DDB"/>
    <w:rsid w:val="007E5182"/>
    <w:rsid w:val="007F3728"/>
    <w:rsid w:val="0080587B"/>
    <w:rsid w:val="00832875"/>
    <w:rsid w:val="0083560A"/>
    <w:rsid w:val="00851B4A"/>
    <w:rsid w:val="00854286"/>
    <w:rsid w:val="0085665B"/>
    <w:rsid w:val="00864C26"/>
    <w:rsid w:val="00865915"/>
    <w:rsid w:val="00877288"/>
    <w:rsid w:val="00881551"/>
    <w:rsid w:val="0088719C"/>
    <w:rsid w:val="00891226"/>
    <w:rsid w:val="00894019"/>
    <w:rsid w:val="0089677A"/>
    <w:rsid w:val="008A1C4E"/>
    <w:rsid w:val="008A3A0F"/>
    <w:rsid w:val="008C2DA3"/>
    <w:rsid w:val="008C6B13"/>
    <w:rsid w:val="008D1123"/>
    <w:rsid w:val="008D444C"/>
    <w:rsid w:val="008E6CC2"/>
    <w:rsid w:val="008F7C0C"/>
    <w:rsid w:val="00910611"/>
    <w:rsid w:val="0092153F"/>
    <w:rsid w:val="00933046"/>
    <w:rsid w:val="00942BE9"/>
    <w:rsid w:val="0094338C"/>
    <w:rsid w:val="00946548"/>
    <w:rsid w:val="00947CB7"/>
    <w:rsid w:val="00951405"/>
    <w:rsid w:val="009600D1"/>
    <w:rsid w:val="00982550"/>
    <w:rsid w:val="00983702"/>
    <w:rsid w:val="00990876"/>
    <w:rsid w:val="00994D5C"/>
    <w:rsid w:val="009A3B09"/>
    <w:rsid w:val="009B6B6F"/>
    <w:rsid w:val="009B7417"/>
    <w:rsid w:val="009E282D"/>
    <w:rsid w:val="009F6F90"/>
    <w:rsid w:val="009F73DC"/>
    <w:rsid w:val="00A07447"/>
    <w:rsid w:val="00A0761C"/>
    <w:rsid w:val="00A13233"/>
    <w:rsid w:val="00A14849"/>
    <w:rsid w:val="00A163AF"/>
    <w:rsid w:val="00A40EE0"/>
    <w:rsid w:val="00A45E2E"/>
    <w:rsid w:val="00A511F6"/>
    <w:rsid w:val="00A54507"/>
    <w:rsid w:val="00A5716C"/>
    <w:rsid w:val="00A61495"/>
    <w:rsid w:val="00A67D63"/>
    <w:rsid w:val="00A71614"/>
    <w:rsid w:val="00A86EF9"/>
    <w:rsid w:val="00A907F0"/>
    <w:rsid w:val="00AB337F"/>
    <w:rsid w:val="00AB431F"/>
    <w:rsid w:val="00AC00FF"/>
    <w:rsid w:val="00AC783C"/>
    <w:rsid w:val="00AD488D"/>
    <w:rsid w:val="00AD580E"/>
    <w:rsid w:val="00AF37F9"/>
    <w:rsid w:val="00B11EDF"/>
    <w:rsid w:val="00B169EF"/>
    <w:rsid w:val="00B23F04"/>
    <w:rsid w:val="00B26996"/>
    <w:rsid w:val="00B3725F"/>
    <w:rsid w:val="00B50CD1"/>
    <w:rsid w:val="00B55C28"/>
    <w:rsid w:val="00B66F14"/>
    <w:rsid w:val="00B762D8"/>
    <w:rsid w:val="00B9571D"/>
    <w:rsid w:val="00B97B7F"/>
    <w:rsid w:val="00B97BE5"/>
    <w:rsid w:val="00BA07A3"/>
    <w:rsid w:val="00BA0DCF"/>
    <w:rsid w:val="00BA5736"/>
    <w:rsid w:val="00BB77C9"/>
    <w:rsid w:val="00BD1195"/>
    <w:rsid w:val="00C00609"/>
    <w:rsid w:val="00C027BE"/>
    <w:rsid w:val="00C412FA"/>
    <w:rsid w:val="00C46C5E"/>
    <w:rsid w:val="00C60116"/>
    <w:rsid w:val="00C71704"/>
    <w:rsid w:val="00C805CC"/>
    <w:rsid w:val="00C81B93"/>
    <w:rsid w:val="00C97D6A"/>
    <w:rsid w:val="00CB25BC"/>
    <w:rsid w:val="00CB71D7"/>
    <w:rsid w:val="00CC2D39"/>
    <w:rsid w:val="00CC5001"/>
    <w:rsid w:val="00CC5DF0"/>
    <w:rsid w:val="00CC6BBB"/>
    <w:rsid w:val="00CD2C19"/>
    <w:rsid w:val="00CD5870"/>
    <w:rsid w:val="00CE17EC"/>
    <w:rsid w:val="00CF17BC"/>
    <w:rsid w:val="00CF5DC8"/>
    <w:rsid w:val="00CF758C"/>
    <w:rsid w:val="00D16B30"/>
    <w:rsid w:val="00D276CA"/>
    <w:rsid w:val="00D2788B"/>
    <w:rsid w:val="00D30C61"/>
    <w:rsid w:val="00D52194"/>
    <w:rsid w:val="00D62545"/>
    <w:rsid w:val="00D90260"/>
    <w:rsid w:val="00DB28B3"/>
    <w:rsid w:val="00DC08CD"/>
    <w:rsid w:val="00DC5494"/>
    <w:rsid w:val="00DC6252"/>
    <w:rsid w:val="00DC7253"/>
    <w:rsid w:val="00DD1CB0"/>
    <w:rsid w:val="00E02763"/>
    <w:rsid w:val="00E10B60"/>
    <w:rsid w:val="00E1349D"/>
    <w:rsid w:val="00E1639C"/>
    <w:rsid w:val="00E22D37"/>
    <w:rsid w:val="00E23825"/>
    <w:rsid w:val="00E24943"/>
    <w:rsid w:val="00E25C92"/>
    <w:rsid w:val="00E332A6"/>
    <w:rsid w:val="00E35CAC"/>
    <w:rsid w:val="00E36776"/>
    <w:rsid w:val="00E377D9"/>
    <w:rsid w:val="00E40253"/>
    <w:rsid w:val="00E404B9"/>
    <w:rsid w:val="00E4446F"/>
    <w:rsid w:val="00E7034E"/>
    <w:rsid w:val="00E73575"/>
    <w:rsid w:val="00E81074"/>
    <w:rsid w:val="00E82D4F"/>
    <w:rsid w:val="00E86B4E"/>
    <w:rsid w:val="00EB022D"/>
    <w:rsid w:val="00EB433B"/>
    <w:rsid w:val="00EB5E9F"/>
    <w:rsid w:val="00EC3073"/>
    <w:rsid w:val="00ED5E10"/>
    <w:rsid w:val="00F01853"/>
    <w:rsid w:val="00F01B8F"/>
    <w:rsid w:val="00F3257E"/>
    <w:rsid w:val="00F33F14"/>
    <w:rsid w:val="00F3532E"/>
    <w:rsid w:val="00F6242A"/>
    <w:rsid w:val="00F662DF"/>
    <w:rsid w:val="00F703D9"/>
    <w:rsid w:val="00F73D9A"/>
    <w:rsid w:val="00F97DB5"/>
    <w:rsid w:val="00FA442B"/>
    <w:rsid w:val="00FB3016"/>
    <w:rsid w:val="00FB4A9C"/>
    <w:rsid w:val="00FB54A0"/>
    <w:rsid w:val="00FC02FB"/>
    <w:rsid w:val="00FC263C"/>
    <w:rsid w:val="00FC54E2"/>
    <w:rsid w:val="00FD6DCD"/>
    <w:rsid w:val="00FF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CB8CED"/>
  <w15:chartTrackingRefBased/>
  <w15:docId w15:val="{87CADE8D-8A83-B84E-BA6E-7BD5891E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1C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C48"/>
  </w:style>
  <w:style w:type="paragraph" w:styleId="Footer">
    <w:name w:val="footer"/>
    <w:basedOn w:val="Normal"/>
    <w:link w:val="FooterChar"/>
    <w:uiPriority w:val="99"/>
    <w:unhideWhenUsed/>
    <w:rsid w:val="001F1C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6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1479</Words>
  <Characters>7633</Characters>
  <Application>Microsoft Office Word</Application>
  <DocSecurity>0</DocSecurity>
  <Lines>136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Howes</dc:creator>
  <cp:keywords/>
  <dc:description/>
  <cp:lastModifiedBy>Maddie Howes</cp:lastModifiedBy>
  <cp:revision>2</cp:revision>
  <dcterms:created xsi:type="dcterms:W3CDTF">2022-01-07T17:21:00Z</dcterms:created>
  <dcterms:modified xsi:type="dcterms:W3CDTF">2022-01-07T17:21:00Z</dcterms:modified>
</cp:coreProperties>
</file>