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F2662" w14:textId="2DE285ED" w:rsidR="00236A1B" w:rsidRDefault="00236A1B" w:rsidP="002E0FAA">
      <w:pPr>
        <w:jc w:val="center"/>
        <w:rPr>
          <w:rFonts w:cs="Times New Roman"/>
          <w:b/>
          <w:bCs/>
          <w:color w:val="000000"/>
          <w:sz w:val="36"/>
          <w:szCs w:val="36"/>
        </w:rPr>
      </w:pPr>
      <w:r w:rsidRPr="002E0FAA">
        <w:rPr>
          <w:rFonts w:cs="Times New Roman"/>
          <w:b/>
          <w:bCs/>
          <w:color w:val="000000"/>
          <w:sz w:val="36"/>
          <w:szCs w:val="36"/>
        </w:rPr>
        <w:t xml:space="preserve">Gender Stereotypes in </w:t>
      </w:r>
      <w:r w:rsidR="002E0FAA">
        <w:rPr>
          <w:rFonts w:cs="Times New Roman"/>
          <w:b/>
          <w:bCs/>
          <w:color w:val="000000"/>
          <w:sz w:val="36"/>
          <w:szCs w:val="36"/>
        </w:rPr>
        <w:t>People’s Education Press (</w:t>
      </w:r>
      <w:r w:rsidRPr="002E0FAA">
        <w:rPr>
          <w:rFonts w:cs="Times New Roman"/>
          <w:b/>
          <w:bCs/>
          <w:color w:val="000000"/>
          <w:sz w:val="36"/>
          <w:szCs w:val="36"/>
        </w:rPr>
        <w:t>PEP</w:t>
      </w:r>
      <w:r w:rsidR="002E0FAA">
        <w:rPr>
          <w:rFonts w:cs="Times New Roman"/>
          <w:b/>
          <w:bCs/>
          <w:color w:val="000000"/>
          <w:sz w:val="36"/>
          <w:szCs w:val="36"/>
        </w:rPr>
        <w:t>)</w:t>
      </w:r>
      <w:r w:rsidRPr="002E0FAA">
        <w:rPr>
          <w:rFonts w:cs="Times New Roman"/>
          <w:b/>
          <w:bCs/>
          <w:color w:val="000000"/>
          <w:sz w:val="36"/>
          <w:szCs w:val="36"/>
        </w:rPr>
        <w:t xml:space="preserve"> Junior High English Textbooks</w:t>
      </w:r>
    </w:p>
    <w:p w14:paraId="26DAC4A7" w14:textId="36C99883" w:rsidR="002E0FAA" w:rsidRDefault="002E0FAA" w:rsidP="002E0FAA">
      <w:pPr>
        <w:jc w:val="center"/>
        <w:rPr>
          <w:rFonts w:cs="Times New Roman"/>
          <w:color w:val="000000"/>
          <w:szCs w:val="22"/>
        </w:rPr>
      </w:pPr>
      <w:proofErr w:type="spellStart"/>
      <w:r>
        <w:rPr>
          <w:rFonts w:cs="Times New Roman" w:hint="eastAsia"/>
          <w:color w:val="000000"/>
          <w:szCs w:val="22"/>
        </w:rPr>
        <w:t>P</w:t>
      </w:r>
      <w:r>
        <w:rPr>
          <w:rFonts w:cs="Times New Roman"/>
          <w:color w:val="000000"/>
          <w:szCs w:val="22"/>
        </w:rPr>
        <w:t>uayng</w:t>
      </w:r>
      <w:proofErr w:type="spellEnd"/>
      <w:r>
        <w:rPr>
          <w:rFonts w:cs="Times New Roman"/>
          <w:color w:val="000000"/>
          <w:szCs w:val="22"/>
        </w:rPr>
        <w:t xml:space="preserve"> Sun</w:t>
      </w:r>
    </w:p>
    <w:p w14:paraId="289D85D4" w14:textId="752DA759" w:rsidR="007A04FF" w:rsidRDefault="002E0FAA" w:rsidP="00476DC2">
      <w:pPr>
        <w:jc w:val="center"/>
        <w:rPr>
          <w:rFonts w:cs="Times New Roman"/>
          <w:color w:val="000000"/>
          <w:szCs w:val="22"/>
        </w:rPr>
      </w:pPr>
      <w:r>
        <w:rPr>
          <w:rFonts w:cs="Times New Roman"/>
          <w:color w:val="000000"/>
          <w:szCs w:val="22"/>
        </w:rPr>
        <w:t>2405847</w:t>
      </w:r>
    </w:p>
    <w:p w14:paraId="13E58902" w14:textId="77777777" w:rsidR="00236A1B" w:rsidRPr="002E5788" w:rsidRDefault="00236A1B" w:rsidP="00236A1B">
      <w:pPr>
        <w:rPr>
          <w:rFonts w:cs="Times New Roman"/>
          <w:b/>
          <w:bCs/>
          <w:color w:val="000000"/>
          <w:szCs w:val="22"/>
        </w:rPr>
      </w:pPr>
      <w:r w:rsidRPr="002E5788">
        <w:rPr>
          <w:rFonts w:cs="Times New Roman"/>
          <w:b/>
          <w:bCs/>
          <w:color w:val="000000"/>
          <w:szCs w:val="22"/>
        </w:rPr>
        <w:t>Introduction</w:t>
      </w:r>
    </w:p>
    <w:p w14:paraId="0149B082" w14:textId="43C645A8" w:rsidR="00AE7140" w:rsidRPr="00AE7140" w:rsidRDefault="00476DC2" w:rsidP="00236A1B">
      <w:pPr>
        <w:rPr>
          <w:rFonts w:cs="Times New Roman"/>
          <w:color w:val="000000"/>
          <w:szCs w:val="22"/>
        </w:rPr>
      </w:pPr>
      <w:r>
        <w:rPr>
          <w:rFonts w:cs="Times New Roman"/>
          <w:color w:val="000000"/>
          <w:szCs w:val="22"/>
        </w:rPr>
        <w:t>In</w:t>
      </w:r>
      <w:r w:rsidR="00236A1B" w:rsidRPr="00236A1B">
        <w:rPr>
          <w:rFonts w:cs="Times New Roman"/>
          <w:color w:val="000000"/>
          <w:szCs w:val="22"/>
        </w:rPr>
        <w:t xml:space="preserve"> junior high school English instruction, textbooks serve not only as </w:t>
      </w:r>
      <w:r w:rsidR="005B0C4D">
        <w:rPr>
          <w:rFonts w:cs="Times New Roman" w:hint="eastAsia"/>
          <w:color w:val="000000"/>
          <w:szCs w:val="22"/>
        </w:rPr>
        <w:t>tools</w:t>
      </w:r>
      <w:r w:rsidR="00236A1B" w:rsidRPr="00236A1B">
        <w:rPr>
          <w:rFonts w:cs="Times New Roman"/>
          <w:color w:val="000000"/>
          <w:szCs w:val="22"/>
        </w:rPr>
        <w:t xml:space="preserve"> for </w:t>
      </w:r>
      <w:r w:rsidR="005B0C4D">
        <w:rPr>
          <w:rFonts w:cs="Times New Roman"/>
          <w:color w:val="000000"/>
          <w:szCs w:val="22"/>
        </w:rPr>
        <w:t>language</w:t>
      </w:r>
      <w:r w:rsidR="00236A1B" w:rsidRPr="00236A1B">
        <w:rPr>
          <w:rFonts w:cs="Times New Roman"/>
          <w:color w:val="000000"/>
          <w:szCs w:val="22"/>
        </w:rPr>
        <w:t xml:space="preserve"> </w:t>
      </w:r>
      <w:r w:rsidR="005B0C4D">
        <w:rPr>
          <w:rFonts w:cs="Times New Roman"/>
          <w:color w:val="000000"/>
          <w:szCs w:val="22"/>
        </w:rPr>
        <w:t xml:space="preserve">acquisition </w:t>
      </w:r>
      <w:r w:rsidR="00236A1B" w:rsidRPr="00236A1B">
        <w:rPr>
          <w:rFonts w:cs="Times New Roman"/>
          <w:color w:val="000000"/>
          <w:szCs w:val="22"/>
        </w:rPr>
        <w:t xml:space="preserve">but also as </w:t>
      </w:r>
      <w:r w:rsidR="005B0C4D">
        <w:rPr>
          <w:rFonts w:cs="Times New Roman"/>
          <w:color w:val="000000"/>
          <w:szCs w:val="22"/>
        </w:rPr>
        <w:t>carriers</w:t>
      </w:r>
      <w:r w:rsidR="00236A1B" w:rsidRPr="00236A1B">
        <w:rPr>
          <w:rFonts w:cs="Times New Roman"/>
          <w:color w:val="000000"/>
          <w:szCs w:val="22"/>
        </w:rPr>
        <w:t xml:space="preserve"> broader social and cultural values. Inadequate cultivation of critical thinking skills and insufficient guidance may inadvertently allow textbook-based gender stereotypes to shape students’ perspectives and attitudes. This </w:t>
      </w:r>
      <w:r>
        <w:rPr>
          <w:rFonts w:cs="Times New Roman"/>
          <w:color w:val="000000"/>
          <w:szCs w:val="22"/>
        </w:rPr>
        <w:t>research</w:t>
      </w:r>
      <w:r w:rsidR="00236A1B" w:rsidRPr="00236A1B">
        <w:rPr>
          <w:rFonts w:cs="Times New Roman"/>
          <w:color w:val="000000"/>
          <w:szCs w:val="22"/>
        </w:rPr>
        <w:t xml:space="preserve">, therefore, </w:t>
      </w:r>
      <w:r w:rsidR="00216125" w:rsidRPr="00216125">
        <w:rPr>
          <w:rFonts w:cs="Times New Roman"/>
          <w:color w:val="000000"/>
          <w:szCs w:val="22"/>
        </w:rPr>
        <w:t>undertakes a focused investigation of how gender roles appear in the People’s Education Press (PEP) English textbook for junior high students. It further examines how these portrayals may affect classroom dynamics and learners’ self-concept. Drawing on these findings, the research will propose actionable strategies to assist educators in fostering more inclusive, critically engaged reading lessons.</w:t>
      </w:r>
    </w:p>
    <w:p w14:paraId="6DFA7D7A" w14:textId="23DD90E7" w:rsidR="002E5788" w:rsidRPr="002E5788" w:rsidRDefault="002E5788" w:rsidP="002A242B">
      <w:pPr>
        <w:rPr>
          <w:rFonts w:cs="Times New Roman"/>
          <w:b/>
          <w:bCs/>
          <w:szCs w:val="22"/>
        </w:rPr>
      </w:pPr>
      <w:r w:rsidRPr="002E5788">
        <w:rPr>
          <w:rFonts w:cs="Times New Roman"/>
          <w:b/>
          <w:bCs/>
          <w:szCs w:val="22"/>
        </w:rPr>
        <w:t>Research Objectives and Significance</w:t>
      </w:r>
    </w:p>
    <w:p w14:paraId="1503E315" w14:textId="77777777" w:rsidR="00537EB8" w:rsidRDefault="002E5788" w:rsidP="00537EB8">
      <w:pPr>
        <w:pStyle w:val="a9"/>
        <w:numPr>
          <w:ilvl w:val="0"/>
          <w:numId w:val="1"/>
        </w:numPr>
        <w:rPr>
          <w:rFonts w:cs="Times New Roman"/>
          <w:szCs w:val="22"/>
        </w:rPr>
      </w:pPr>
      <w:r w:rsidRPr="00CA2DFE">
        <w:rPr>
          <w:rFonts w:cs="Times New Roman"/>
          <w:szCs w:val="22"/>
        </w:rPr>
        <w:t>Research Objectives:</w:t>
      </w:r>
    </w:p>
    <w:p w14:paraId="2C714C6B" w14:textId="10B6CAB6" w:rsidR="00537EB8" w:rsidRDefault="00CA2DFE" w:rsidP="00537EB8">
      <w:pPr>
        <w:pStyle w:val="a9"/>
        <w:numPr>
          <w:ilvl w:val="0"/>
          <w:numId w:val="21"/>
        </w:numPr>
        <w:rPr>
          <w:rFonts w:cs="Times New Roman"/>
          <w:szCs w:val="22"/>
        </w:rPr>
      </w:pPr>
      <w:r w:rsidRPr="00537EB8">
        <w:rPr>
          <w:rFonts w:cs="Times New Roman"/>
          <w:szCs w:val="22"/>
        </w:rPr>
        <w:t>Identify and categorize prevalent gender stereotypes in the textbook</w:t>
      </w:r>
      <w:r w:rsidR="000E6D2E">
        <w:rPr>
          <w:rFonts w:cs="Times New Roman"/>
          <w:szCs w:val="22"/>
        </w:rPr>
        <w:t xml:space="preserve"> (e.g., divisions of labor, language use, and occupational depictions)</w:t>
      </w:r>
      <w:r w:rsidRPr="00537EB8">
        <w:rPr>
          <w:rFonts w:cs="Times New Roman"/>
          <w:szCs w:val="22"/>
        </w:rPr>
        <w:t>.</w:t>
      </w:r>
    </w:p>
    <w:p w14:paraId="12DCF26D" w14:textId="60A82AE7" w:rsidR="00537EB8" w:rsidRDefault="00CA2DFE" w:rsidP="00537EB8">
      <w:pPr>
        <w:pStyle w:val="a9"/>
        <w:numPr>
          <w:ilvl w:val="0"/>
          <w:numId w:val="21"/>
        </w:numPr>
        <w:rPr>
          <w:rFonts w:cs="Times New Roman"/>
          <w:szCs w:val="22"/>
        </w:rPr>
      </w:pPr>
      <w:r w:rsidRPr="00537EB8">
        <w:rPr>
          <w:rFonts w:cs="Times New Roman"/>
          <w:szCs w:val="22"/>
        </w:rPr>
        <w:t xml:space="preserve">Evaluate </w:t>
      </w:r>
      <w:r w:rsidR="000E6D2E" w:rsidRPr="000E6D2E">
        <w:rPr>
          <w:rFonts w:cs="Times New Roman"/>
          <w:szCs w:val="22"/>
        </w:rPr>
        <w:t>how these portrayals might shape students’ attitudes and values, based on classroom feedback and questionnaire data.</w:t>
      </w:r>
    </w:p>
    <w:p w14:paraId="667B9515" w14:textId="207691F1" w:rsidR="00CA2DFE" w:rsidRPr="00537EB8" w:rsidRDefault="00CA2DFE" w:rsidP="00537EB8">
      <w:pPr>
        <w:pStyle w:val="a9"/>
        <w:numPr>
          <w:ilvl w:val="0"/>
          <w:numId w:val="21"/>
        </w:numPr>
        <w:rPr>
          <w:rFonts w:cs="Times New Roman"/>
          <w:szCs w:val="22"/>
        </w:rPr>
      </w:pPr>
      <w:r w:rsidRPr="00537EB8">
        <w:rPr>
          <w:rFonts w:cs="Times New Roman"/>
          <w:szCs w:val="22"/>
        </w:rPr>
        <w:t xml:space="preserve">Focus on instructional design and </w:t>
      </w:r>
      <w:r w:rsidR="000E6D2E">
        <w:rPr>
          <w:rFonts w:cs="Times New Roman"/>
          <w:szCs w:val="22"/>
        </w:rPr>
        <w:t>practice</w:t>
      </w:r>
      <w:r w:rsidRPr="00537EB8">
        <w:rPr>
          <w:rFonts w:cs="Times New Roman"/>
          <w:szCs w:val="22"/>
        </w:rPr>
        <w:t xml:space="preserve"> by gathering</w:t>
      </w:r>
      <w:r w:rsidR="000E6D2E">
        <w:rPr>
          <w:rFonts w:cs="Times New Roman"/>
          <w:szCs w:val="22"/>
        </w:rPr>
        <w:t xml:space="preserve"> </w:t>
      </w:r>
      <w:r w:rsidRPr="00537EB8">
        <w:rPr>
          <w:rFonts w:cs="Times New Roman"/>
          <w:szCs w:val="22"/>
        </w:rPr>
        <w:t xml:space="preserve">insights from teacher interviews and classroom observations. </w:t>
      </w:r>
      <w:r w:rsidR="000E6D2E" w:rsidRPr="000E6D2E">
        <w:rPr>
          <w:rFonts w:cs="Times New Roman"/>
          <w:szCs w:val="22"/>
        </w:rPr>
        <w:t>The aim is to propose methods of mitigating gender bias and promoting a reading environment that is both inclusive and conducive to critical thought.</w:t>
      </w:r>
    </w:p>
    <w:p w14:paraId="59525243" w14:textId="612FA1FB" w:rsidR="00537EB8" w:rsidRDefault="00256AF2" w:rsidP="00537EB8">
      <w:pPr>
        <w:pStyle w:val="a9"/>
        <w:numPr>
          <w:ilvl w:val="0"/>
          <w:numId w:val="1"/>
        </w:numPr>
        <w:rPr>
          <w:rFonts w:cs="Times New Roman"/>
          <w:szCs w:val="22"/>
        </w:rPr>
      </w:pPr>
      <w:r w:rsidRPr="00CA2DFE">
        <w:rPr>
          <w:rFonts w:cs="Times New Roman"/>
          <w:szCs w:val="22"/>
        </w:rPr>
        <w:t>Research</w:t>
      </w:r>
      <w:r w:rsidRPr="00CA2DFE">
        <w:rPr>
          <w:rFonts w:cs="Times New Roman"/>
          <w:szCs w:val="22"/>
        </w:rPr>
        <w:t xml:space="preserve"> </w:t>
      </w:r>
      <w:r w:rsidR="002E5788" w:rsidRPr="00CA2DFE">
        <w:rPr>
          <w:rFonts w:cs="Times New Roman"/>
          <w:szCs w:val="22"/>
        </w:rPr>
        <w:t>Significance</w:t>
      </w:r>
      <w:r w:rsidR="000678D1" w:rsidRPr="00CA2DFE">
        <w:rPr>
          <w:rFonts w:cs="Times New Roman"/>
          <w:szCs w:val="22"/>
        </w:rPr>
        <w:t>:</w:t>
      </w:r>
    </w:p>
    <w:p w14:paraId="65EA68C4" w14:textId="60D7072B" w:rsidR="00537EB8" w:rsidRDefault="002E5788" w:rsidP="00537EB8">
      <w:pPr>
        <w:pStyle w:val="a9"/>
        <w:numPr>
          <w:ilvl w:val="0"/>
          <w:numId w:val="22"/>
        </w:numPr>
        <w:rPr>
          <w:rFonts w:cs="Times New Roman"/>
          <w:szCs w:val="22"/>
        </w:rPr>
      </w:pPr>
      <w:r w:rsidRPr="00537EB8">
        <w:rPr>
          <w:rFonts w:cs="Times New Roman"/>
          <w:szCs w:val="22"/>
        </w:rPr>
        <w:t xml:space="preserve">Heightened </w:t>
      </w:r>
      <w:r w:rsidR="004A7FA4" w:rsidRPr="00537EB8">
        <w:rPr>
          <w:rFonts w:cs="Times New Roman" w:hint="eastAsia"/>
          <w:szCs w:val="22"/>
        </w:rPr>
        <w:t>a</w:t>
      </w:r>
      <w:r w:rsidRPr="00537EB8">
        <w:rPr>
          <w:rFonts w:cs="Times New Roman"/>
          <w:szCs w:val="22"/>
        </w:rPr>
        <w:t xml:space="preserve">wareness of </w:t>
      </w:r>
      <w:r w:rsidR="000E6D2E">
        <w:rPr>
          <w:rFonts w:cs="Times New Roman"/>
          <w:szCs w:val="22"/>
        </w:rPr>
        <w:t>potential</w:t>
      </w:r>
      <w:r w:rsidRPr="00537EB8">
        <w:rPr>
          <w:rFonts w:cs="Times New Roman"/>
          <w:szCs w:val="22"/>
        </w:rPr>
        <w:t xml:space="preserve"> </w:t>
      </w:r>
      <w:r w:rsidR="004A7FA4" w:rsidRPr="00537EB8">
        <w:rPr>
          <w:rFonts w:cs="Times New Roman"/>
          <w:szCs w:val="22"/>
        </w:rPr>
        <w:t>b</w:t>
      </w:r>
      <w:r w:rsidRPr="00537EB8">
        <w:rPr>
          <w:rFonts w:cs="Times New Roman"/>
          <w:szCs w:val="22"/>
        </w:rPr>
        <w:t>ias:</w:t>
      </w:r>
      <w:r w:rsidRPr="00537EB8">
        <w:rPr>
          <w:rFonts w:cs="Times New Roman" w:hint="eastAsia"/>
          <w:szCs w:val="22"/>
        </w:rPr>
        <w:t xml:space="preserve"> </w:t>
      </w:r>
      <w:r w:rsidR="000B3A3B" w:rsidRPr="000B3A3B">
        <w:rPr>
          <w:rFonts w:cs="Times New Roman"/>
          <w:szCs w:val="22"/>
        </w:rPr>
        <w:t>By systematically analyzing textbook content</w:t>
      </w:r>
      <w:r w:rsidRPr="00537EB8">
        <w:rPr>
          <w:rFonts w:cs="Times New Roman"/>
          <w:szCs w:val="22"/>
        </w:rPr>
        <w:t xml:space="preserve">, this research </w:t>
      </w:r>
      <w:r w:rsidR="00EC75A0" w:rsidRPr="00EC75A0">
        <w:rPr>
          <w:rFonts w:cs="Times New Roman"/>
          <w:szCs w:val="22"/>
        </w:rPr>
        <w:t xml:space="preserve">highlights areas where gendered assumptions may go unnoticed, </w:t>
      </w:r>
      <w:r w:rsidR="00EC75A0" w:rsidRPr="00EC75A0">
        <w:rPr>
          <w:rFonts w:cs="Times New Roman"/>
          <w:szCs w:val="22"/>
        </w:rPr>
        <w:lastRenderedPageBreak/>
        <w:t>prompting more reflective use and development of instructional materials</w:t>
      </w:r>
      <w:r w:rsidRPr="00537EB8">
        <w:rPr>
          <w:rFonts w:cs="Times New Roman"/>
          <w:szCs w:val="22"/>
        </w:rPr>
        <w:t>.</w:t>
      </w:r>
    </w:p>
    <w:p w14:paraId="2A6F2292" w14:textId="41BF87C7" w:rsidR="00537EB8" w:rsidRDefault="002E5788" w:rsidP="00537EB8">
      <w:pPr>
        <w:pStyle w:val="a9"/>
        <w:numPr>
          <w:ilvl w:val="0"/>
          <w:numId w:val="22"/>
        </w:numPr>
        <w:rPr>
          <w:rFonts w:cs="Times New Roman"/>
          <w:szCs w:val="22"/>
        </w:rPr>
      </w:pPr>
      <w:r w:rsidRPr="00537EB8">
        <w:rPr>
          <w:rFonts w:cs="Times New Roman"/>
          <w:szCs w:val="22"/>
        </w:rPr>
        <w:t xml:space="preserve">Support for </w:t>
      </w:r>
      <w:r w:rsidR="004A7FA4" w:rsidRPr="00537EB8">
        <w:rPr>
          <w:rFonts w:cs="Times New Roman"/>
          <w:szCs w:val="22"/>
        </w:rPr>
        <w:t>i</w:t>
      </w:r>
      <w:r w:rsidRPr="00537EB8">
        <w:rPr>
          <w:rFonts w:cs="Times New Roman"/>
          <w:szCs w:val="22"/>
        </w:rPr>
        <w:t xml:space="preserve">nclusive and </w:t>
      </w:r>
      <w:r w:rsidR="004A7FA4" w:rsidRPr="00537EB8">
        <w:rPr>
          <w:rFonts w:cs="Times New Roman"/>
          <w:szCs w:val="22"/>
        </w:rPr>
        <w:t>c</w:t>
      </w:r>
      <w:r w:rsidRPr="00537EB8">
        <w:rPr>
          <w:rFonts w:cs="Times New Roman"/>
          <w:szCs w:val="22"/>
        </w:rPr>
        <w:t xml:space="preserve">ritical </w:t>
      </w:r>
      <w:r w:rsidR="004A7FA4" w:rsidRPr="00537EB8">
        <w:rPr>
          <w:rFonts w:cs="Times New Roman"/>
          <w:szCs w:val="22"/>
        </w:rPr>
        <w:t>r</w:t>
      </w:r>
      <w:r w:rsidRPr="00537EB8">
        <w:rPr>
          <w:rFonts w:cs="Times New Roman"/>
          <w:szCs w:val="22"/>
        </w:rPr>
        <w:t xml:space="preserve">eading </w:t>
      </w:r>
      <w:r w:rsidR="004A7FA4" w:rsidRPr="00537EB8">
        <w:rPr>
          <w:rFonts w:cs="Times New Roman"/>
          <w:szCs w:val="22"/>
        </w:rPr>
        <w:t>a</w:t>
      </w:r>
      <w:r w:rsidRPr="00537EB8">
        <w:rPr>
          <w:rFonts w:cs="Times New Roman"/>
          <w:szCs w:val="22"/>
        </w:rPr>
        <w:t>ctivities:</w:t>
      </w:r>
      <w:r w:rsidRPr="00537EB8">
        <w:rPr>
          <w:rFonts w:cs="Times New Roman" w:hint="eastAsia"/>
          <w:szCs w:val="22"/>
        </w:rPr>
        <w:t xml:space="preserve"> </w:t>
      </w:r>
      <w:r w:rsidR="00EC75A0" w:rsidRPr="00EC75A0">
        <w:rPr>
          <w:rFonts w:cs="Times New Roman"/>
          <w:szCs w:val="22"/>
        </w:rPr>
        <w:t>The proposed theoretical framework and specific pedagogical suggestions enable teachers to guide students in identifying and questioning textbook-based stereotypes, thereby cultivating analytical skills alongside language competencies.</w:t>
      </w:r>
    </w:p>
    <w:p w14:paraId="79F8DC97" w14:textId="2C2920ED" w:rsidR="002E5788" w:rsidRPr="00537EB8" w:rsidRDefault="005B6E54" w:rsidP="00537EB8">
      <w:pPr>
        <w:pStyle w:val="a9"/>
        <w:numPr>
          <w:ilvl w:val="0"/>
          <w:numId w:val="22"/>
        </w:numPr>
        <w:rPr>
          <w:rFonts w:cs="Times New Roman"/>
          <w:szCs w:val="22"/>
        </w:rPr>
      </w:pPr>
      <w:r w:rsidRPr="005B6E54">
        <w:rPr>
          <w:rFonts w:cs="Times New Roman"/>
          <w:szCs w:val="22"/>
        </w:rPr>
        <w:t xml:space="preserve">Encouraging </w:t>
      </w:r>
      <w:r>
        <w:rPr>
          <w:rFonts w:cs="Times New Roman"/>
          <w:szCs w:val="22"/>
        </w:rPr>
        <w:t>b</w:t>
      </w:r>
      <w:r w:rsidRPr="005B6E54">
        <w:rPr>
          <w:rFonts w:cs="Times New Roman"/>
          <w:szCs w:val="22"/>
        </w:rPr>
        <w:t xml:space="preserve">alanced </w:t>
      </w:r>
      <w:r>
        <w:rPr>
          <w:rFonts w:cs="Times New Roman"/>
          <w:szCs w:val="22"/>
        </w:rPr>
        <w:t>g</w:t>
      </w:r>
      <w:r w:rsidRPr="005B6E54">
        <w:rPr>
          <w:rFonts w:cs="Times New Roman"/>
          <w:szCs w:val="22"/>
        </w:rPr>
        <w:t xml:space="preserve">ender </w:t>
      </w:r>
      <w:r>
        <w:rPr>
          <w:rFonts w:cs="Times New Roman"/>
          <w:szCs w:val="22"/>
        </w:rPr>
        <w:t>p</w:t>
      </w:r>
      <w:r w:rsidRPr="005B6E54">
        <w:rPr>
          <w:rFonts w:cs="Times New Roman"/>
          <w:szCs w:val="22"/>
        </w:rPr>
        <w:t xml:space="preserve">erspectives </w:t>
      </w:r>
      <w:r>
        <w:rPr>
          <w:rFonts w:cs="Times New Roman"/>
          <w:szCs w:val="22"/>
        </w:rPr>
        <w:t>a</w:t>
      </w:r>
      <w:r w:rsidRPr="005B6E54">
        <w:rPr>
          <w:rFonts w:cs="Times New Roman"/>
          <w:szCs w:val="22"/>
        </w:rPr>
        <w:t xml:space="preserve">mong </w:t>
      </w:r>
      <w:r w:rsidR="00EC75A0">
        <w:rPr>
          <w:rFonts w:cs="Times New Roman" w:hint="eastAsia"/>
          <w:szCs w:val="22"/>
        </w:rPr>
        <w:t>student</w:t>
      </w:r>
      <w:r w:rsidRPr="005B6E54">
        <w:rPr>
          <w:rFonts w:cs="Times New Roman"/>
          <w:szCs w:val="22"/>
        </w:rPr>
        <w:t>s:</w:t>
      </w:r>
      <w:r w:rsidR="002E5788" w:rsidRPr="00537EB8">
        <w:rPr>
          <w:rFonts w:cs="Times New Roman" w:hint="eastAsia"/>
          <w:szCs w:val="22"/>
        </w:rPr>
        <w:t xml:space="preserve"> </w:t>
      </w:r>
      <w:r w:rsidR="002E5788" w:rsidRPr="00537EB8">
        <w:rPr>
          <w:rFonts w:cs="Times New Roman"/>
          <w:szCs w:val="22"/>
        </w:rPr>
        <w:t xml:space="preserve">In the process of language learning, guiding students to scrutinize culturally ingrained views on </w:t>
      </w:r>
      <w:r w:rsidR="004A7FA4" w:rsidRPr="00537EB8">
        <w:rPr>
          <w:rFonts w:cs="Times New Roman"/>
          <w:szCs w:val="22"/>
        </w:rPr>
        <w:t>gender</w:t>
      </w:r>
      <w:r w:rsidR="002E5788" w:rsidRPr="00537EB8">
        <w:rPr>
          <w:rFonts w:cs="Times New Roman"/>
          <w:szCs w:val="22"/>
        </w:rPr>
        <w:t xml:space="preserve"> roles can gradually shape a more inclusive and open worldview, enabling them to cultivate more equitable values.</w:t>
      </w:r>
    </w:p>
    <w:p w14:paraId="7A173735" w14:textId="30A6040A" w:rsidR="001259A7" w:rsidRPr="00F56B9E" w:rsidRDefault="00F56B9E" w:rsidP="002A242B">
      <w:pPr>
        <w:rPr>
          <w:rFonts w:cs="Times New Roman"/>
          <w:b/>
          <w:bCs/>
          <w:szCs w:val="22"/>
        </w:rPr>
      </w:pPr>
      <w:r w:rsidRPr="00F56B9E">
        <w:rPr>
          <w:rFonts w:cs="Times New Roman"/>
          <w:b/>
          <w:bCs/>
          <w:szCs w:val="22"/>
        </w:rPr>
        <w:t>Theoretical Framework</w:t>
      </w:r>
    </w:p>
    <w:p w14:paraId="0C95C603" w14:textId="3264EDCC" w:rsidR="001259A7" w:rsidRDefault="001259A7" w:rsidP="00904A8C">
      <w:pPr>
        <w:pStyle w:val="a9"/>
        <w:numPr>
          <w:ilvl w:val="0"/>
          <w:numId w:val="3"/>
        </w:numPr>
        <w:rPr>
          <w:rFonts w:cs="Times New Roman"/>
          <w:szCs w:val="22"/>
        </w:rPr>
      </w:pPr>
      <w:r w:rsidRPr="00904A8C">
        <w:rPr>
          <w:rFonts w:cs="Times New Roman"/>
          <w:szCs w:val="22"/>
        </w:rPr>
        <w:t>Gender Stereotype Theory</w:t>
      </w:r>
    </w:p>
    <w:p w14:paraId="46634313" w14:textId="3F4AA532" w:rsidR="00904A8C" w:rsidRPr="00904A8C" w:rsidRDefault="00EC75A0" w:rsidP="00904A8C">
      <w:pPr>
        <w:rPr>
          <w:rFonts w:cs="Times New Roman"/>
          <w:szCs w:val="22"/>
        </w:rPr>
      </w:pPr>
      <w:r w:rsidRPr="00EC75A0">
        <w:rPr>
          <w:rFonts w:cs="Times New Roman"/>
          <w:szCs w:val="22"/>
        </w:rPr>
        <w:t>According to Ellemers (2018), gender stereotype theory explores how society often simplifies or labels masculine and feminine roles, which then become normalized in everyday discourse, including educational materials.</w:t>
      </w:r>
      <w:r w:rsidR="00904A8C" w:rsidRPr="00904A8C">
        <w:rPr>
          <w:rFonts w:cs="Times New Roman"/>
          <w:szCs w:val="22"/>
        </w:rPr>
        <w:t xml:space="preserve"> Within the realm of Teaching English as a Foreign Language (TEFL), inadequate awareness or critical examination of these textbook-embedded biases may lead students to internalize restrictive or inequitable gender notions.</w:t>
      </w:r>
    </w:p>
    <w:p w14:paraId="6A52B800" w14:textId="41EC5D6F" w:rsidR="001259A7" w:rsidRDefault="001259A7" w:rsidP="002A242B">
      <w:pPr>
        <w:pStyle w:val="a9"/>
        <w:numPr>
          <w:ilvl w:val="0"/>
          <w:numId w:val="3"/>
        </w:numPr>
        <w:rPr>
          <w:rFonts w:cs="Times New Roman"/>
          <w:szCs w:val="22"/>
        </w:rPr>
      </w:pPr>
      <w:r w:rsidRPr="00904A8C">
        <w:rPr>
          <w:rFonts w:cs="Times New Roman"/>
          <w:szCs w:val="22"/>
        </w:rPr>
        <w:t>Social Constructivism</w:t>
      </w:r>
    </w:p>
    <w:p w14:paraId="19FA1390" w14:textId="39F1BD37" w:rsidR="00904A8C" w:rsidRPr="00904A8C" w:rsidRDefault="00904A8C" w:rsidP="00904A8C">
      <w:pPr>
        <w:rPr>
          <w:rFonts w:cs="Times New Roman"/>
          <w:szCs w:val="22"/>
        </w:rPr>
      </w:pPr>
      <w:r w:rsidRPr="00904A8C">
        <w:rPr>
          <w:rFonts w:cs="Times New Roman"/>
          <w:szCs w:val="22"/>
        </w:rPr>
        <w:t xml:space="preserve">Social constructivism posits that </w:t>
      </w:r>
      <w:r w:rsidR="006F1FA8" w:rsidRPr="006F1FA8">
        <w:rPr>
          <w:rFonts w:cs="Times New Roman"/>
          <w:szCs w:val="22"/>
        </w:rPr>
        <w:t>knowledge arises from social interactions rather than existing independently</w:t>
      </w:r>
      <w:r w:rsidRPr="00904A8C">
        <w:rPr>
          <w:rFonts w:cs="Times New Roman"/>
          <w:szCs w:val="22"/>
        </w:rPr>
        <w:t xml:space="preserve"> </w:t>
      </w:r>
      <w:r w:rsidR="006F1FA8">
        <w:rPr>
          <w:rFonts w:cs="Times New Roman"/>
          <w:szCs w:val="22"/>
        </w:rPr>
        <w:t>(</w:t>
      </w:r>
      <w:r w:rsidRPr="00904A8C">
        <w:rPr>
          <w:rFonts w:cs="Times New Roman"/>
          <w:szCs w:val="22"/>
        </w:rPr>
        <w:t>Bada</w:t>
      </w:r>
      <w:r w:rsidR="006F1FA8">
        <w:rPr>
          <w:rFonts w:cs="Times New Roman"/>
          <w:szCs w:val="22"/>
        </w:rPr>
        <w:t xml:space="preserve">, </w:t>
      </w:r>
      <w:r w:rsidRPr="00904A8C">
        <w:rPr>
          <w:rFonts w:cs="Times New Roman"/>
          <w:szCs w:val="22"/>
        </w:rPr>
        <w:t>2015). This perspective carries notable implications for TEFL: if an English textbook presents fixed portrayals of gender roles, learners may</w:t>
      </w:r>
      <w:r w:rsidRPr="00904A8C">
        <w:rPr>
          <w:rFonts w:cs="Times New Roman" w:hint="eastAsia"/>
          <w:szCs w:val="22"/>
        </w:rPr>
        <w:t xml:space="preserve"> </w:t>
      </w:r>
      <w:r w:rsidRPr="00904A8C">
        <w:rPr>
          <w:rFonts w:cs="Times New Roman"/>
          <w:szCs w:val="22"/>
        </w:rPr>
        <w:t xml:space="preserve">unconsciously adopt these gender labels as they study, eventually internalizing them as natural social norms. In the absence of critical engagement with potential bias in the textbook, the classroom may inadvertently reinforce these stereotypes. </w:t>
      </w:r>
    </w:p>
    <w:p w14:paraId="0F6E12BD" w14:textId="318EAE9F" w:rsidR="001259A7" w:rsidRDefault="001259A7" w:rsidP="002A242B">
      <w:pPr>
        <w:pStyle w:val="a9"/>
        <w:numPr>
          <w:ilvl w:val="0"/>
          <w:numId w:val="3"/>
        </w:numPr>
        <w:rPr>
          <w:rFonts w:cs="Times New Roman"/>
          <w:szCs w:val="22"/>
        </w:rPr>
      </w:pPr>
      <w:r w:rsidRPr="00904A8C">
        <w:rPr>
          <w:rFonts w:cs="Times New Roman"/>
          <w:szCs w:val="22"/>
        </w:rPr>
        <w:t>Critical Reading Theory</w:t>
      </w:r>
    </w:p>
    <w:p w14:paraId="2CDFC03F" w14:textId="0F1FA843" w:rsidR="003C05B5" w:rsidRPr="003C05B5" w:rsidRDefault="003C05B5" w:rsidP="003C05B5">
      <w:pPr>
        <w:rPr>
          <w:rFonts w:cs="Times New Roman"/>
          <w:szCs w:val="22"/>
        </w:rPr>
      </w:pPr>
      <w:r w:rsidRPr="003C05B5">
        <w:rPr>
          <w:rFonts w:cs="Times New Roman"/>
          <w:szCs w:val="22"/>
        </w:rPr>
        <w:t xml:space="preserve">Critical </w:t>
      </w:r>
      <w:r w:rsidRPr="003C05B5">
        <w:rPr>
          <w:rFonts w:cs="Times New Roman" w:hint="eastAsia"/>
          <w:szCs w:val="22"/>
        </w:rPr>
        <w:t>r</w:t>
      </w:r>
      <w:r w:rsidRPr="003C05B5">
        <w:rPr>
          <w:rFonts w:cs="Times New Roman"/>
          <w:szCs w:val="22"/>
        </w:rPr>
        <w:t>eading theory asserts that readers should move beyond the literal meaning of a text to examine its underlying ideologies, value systems, and social biases</w:t>
      </w:r>
      <w:r w:rsidRPr="003C05B5">
        <w:rPr>
          <w:rStyle w:val="s1"/>
          <w:rFonts w:cs="Times New Roman"/>
          <w:b/>
          <w:bCs/>
          <w:szCs w:val="22"/>
        </w:rPr>
        <w:t xml:space="preserve"> </w:t>
      </w:r>
      <w:r w:rsidRPr="003C05B5">
        <w:rPr>
          <w:rStyle w:val="s1"/>
          <w:rFonts w:cs="Times New Roman"/>
          <w:szCs w:val="22"/>
        </w:rPr>
        <w:t>Lestari (2017)</w:t>
      </w:r>
      <w:r w:rsidRPr="003C05B5">
        <w:rPr>
          <w:rFonts w:cs="Times New Roman"/>
          <w:szCs w:val="22"/>
        </w:rPr>
        <w:t xml:space="preserve">. </w:t>
      </w:r>
      <w:r w:rsidR="00AD2202">
        <w:rPr>
          <w:rFonts w:cs="Times New Roman"/>
          <w:szCs w:val="22"/>
        </w:rPr>
        <w:t>T</w:t>
      </w:r>
      <w:r w:rsidRPr="003C05B5">
        <w:rPr>
          <w:rFonts w:cs="Times New Roman"/>
          <w:szCs w:val="22"/>
        </w:rPr>
        <w:t>eachers often emphasize linguistic form and reading techniques</w:t>
      </w:r>
      <w:r w:rsidR="00AD2202">
        <w:rPr>
          <w:rFonts w:cs="Times New Roman"/>
          <w:szCs w:val="22"/>
        </w:rPr>
        <w:t>,</w:t>
      </w:r>
      <w:r w:rsidRPr="003C05B5">
        <w:rPr>
          <w:rFonts w:cs="Times New Roman"/>
          <w:szCs w:val="22"/>
        </w:rPr>
        <w:t xml:space="preserve"> overlooking the cultural </w:t>
      </w:r>
      <w:r w:rsidR="00AD2202" w:rsidRPr="00AD2202">
        <w:rPr>
          <w:rFonts w:cs="Times New Roman"/>
          <w:szCs w:val="22"/>
        </w:rPr>
        <w:t xml:space="preserve">messages a </w:t>
      </w:r>
      <w:r w:rsidR="00AD2202" w:rsidRPr="00AD2202">
        <w:rPr>
          <w:rFonts w:cs="Times New Roman"/>
          <w:szCs w:val="22"/>
        </w:rPr>
        <w:lastRenderedPageBreak/>
        <w:t>text might carry</w:t>
      </w:r>
      <w:r w:rsidRPr="003C05B5">
        <w:rPr>
          <w:rFonts w:cs="Times New Roman"/>
          <w:szCs w:val="22"/>
        </w:rPr>
        <w:t>. In the context of TEFL, if a textbook is biased towards gender roles, critical reading can guide learners in identifying these implicit social assumptions</w:t>
      </w:r>
      <w:r w:rsidR="006030A5">
        <w:rPr>
          <w:rFonts w:cs="Times New Roman"/>
          <w:szCs w:val="22"/>
        </w:rPr>
        <w:t xml:space="preserve"> (Wallace,2003)</w:t>
      </w:r>
      <w:r w:rsidRPr="003C05B5">
        <w:rPr>
          <w:rFonts w:cs="Times New Roman"/>
          <w:szCs w:val="22"/>
        </w:rPr>
        <w:t>. This process enables students not only to develop linguistic competence, but also to cultivate independent and reflective thinking skills.</w:t>
      </w:r>
    </w:p>
    <w:p w14:paraId="3999FD9F" w14:textId="134FE030" w:rsidR="001259A7" w:rsidRPr="003C05B5" w:rsidRDefault="001259A7" w:rsidP="002A242B">
      <w:pPr>
        <w:pStyle w:val="a9"/>
        <w:numPr>
          <w:ilvl w:val="0"/>
          <w:numId w:val="3"/>
        </w:numPr>
        <w:rPr>
          <w:rFonts w:cs="Times New Roman"/>
          <w:szCs w:val="22"/>
        </w:rPr>
      </w:pPr>
      <w:r w:rsidRPr="003C05B5">
        <w:rPr>
          <w:rFonts w:cs="Times New Roman"/>
          <w:szCs w:val="22"/>
        </w:rPr>
        <w:t>Hidden Curriculum Theory</w:t>
      </w:r>
    </w:p>
    <w:p w14:paraId="455C8CCE" w14:textId="072D5B45" w:rsidR="009E643B" w:rsidRPr="002A242B" w:rsidRDefault="009E643B" w:rsidP="002A242B">
      <w:pPr>
        <w:rPr>
          <w:rFonts w:cs="Times New Roman"/>
          <w:szCs w:val="22"/>
        </w:rPr>
      </w:pPr>
      <w:r w:rsidRPr="009E643B">
        <w:rPr>
          <w:rFonts w:cs="Times New Roman"/>
          <w:szCs w:val="22"/>
        </w:rPr>
        <w:t xml:space="preserve">Hidden </w:t>
      </w:r>
      <w:r w:rsidR="00E4324D">
        <w:rPr>
          <w:rFonts w:cs="Times New Roman"/>
          <w:szCs w:val="22"/>
        </w:rPr>
        <w:t>c</w:t>
      </w:r>
      <w:r w:rsidRPr="009E643B">
        <w:rPr>
          <w:rFonts w:cs="Times New Roman"/>
          <w:szCs w:val="22"/>
        </w:rPr>
        <w:t xml:space="preserve">urriculum </w:t>
      </w:r>
      <w:r w:rsidR="00E4324D">
        <w:rPr>
          <w:rFonts w:cs="Times New Roman"/>
          <w:szCs w:val="22"/>
        </w:rPr>
        <w:t>t</w:t>
      </w:r>
      <w:r w:rsidRPr="009E643B">
        <w:rPr>
          <w:rFonts w:cs="Times New Roman"/>
          <w:szCs w:val="22"/>
        </w:rPr>
        <w:t xml:space="preserve">heory emphasizes that schools and textbooks transmit not only explicit teaching objectives and subject knowledge but also unspoken social values, power structures, and role expectations through </w:t>
      </w:r>
      <w:r w:rsidR="00E4324D">
        <w:rPr>
          <w:rFonts w:cs="Times New Roman"/>
          <w:szCs w:val="22"/>
        </w:rPr>
        <w:t>teacher</w:t>
      </w:r>
      <w:r w:rsidRPr="009E643B">
        <w:rPr>
          <w:rFonts w:cs="Times New Roman"/>
          <w:szCs w:val="22"/>
        </w:rPr>
        <w:t>s’ behavior and the arrangement of learning materials</w:t>
      </w:r>
      <w:r w:rsidR="00E4324D" w:rsidRPr="00E4324D">
        <w:rPr>
          <w:rFonts w:cs="Times New Roman"/>
          <w:szCs w:val="22"/>
        </w:rPr>
        <w:t xml:space="preserve"> </w:t>
      </w:r>
      <w:r w:rsidR="00E4324D" w:rsidRPr="002A242B">
        <w:rPr>
          <w:rFonts w:cs="Times New Roman"/>
          <w:szCs w:val="22"/>
        </w:rPr>
        <w:t>(</w:t>
      </w:r>
      <w:proofErr w:type="spellStart"/>
      <w:r w:rsidR="00E4324D" w:rsidRPr="002A242B">
        <w:rPr>
          <w:rFonts w:cs="Times New Roman"/>
          <w:szCs w:val="22"/>
        </w:rPr>
        <w:t>Alsubaie</w:t>
      </w:r>
      <w:proofErr w:type="spellEnd"/>
      <w:r w:rsidR="00E4324D" w:rsidRPr="002A242B">
        <w:rPr>
          <w:rFonts w:cs="Times New Roman"/>
          <w:szCs w:val="22"/>
        </w:rPr>
        <w:t xml:space="preserve"> 2015)</w:t>
      </w:r>
      <w:r w:rsidRPr="009E643B">
        <w:rPr>
          <w:rFonts w:cs="Times New Roman"/>
          <w:szCs w:val="22"/>
        </w:rPr>
        <w:t xml:space="preserve">. In the context of TEFL, the significance of </w:t>
      </w:r>
      <w:r w:rsidR="00E4324D">
        <w:rPr>
          <w:rFonts w:cs="Times New Roman" w:hint="eastAsia"/>
          <w:szCs w:val="22"/>
        </w:rPr>
        <w:t>h</w:t>
      </w:r>
      <w:r w:rsidRPr="009E643B">
        <w:rPr>
          <w:rFonts w:cs="Times New Roman"/>
          <w:szCs w:val="22"/>
        </w:rPr>
        <w:t xml:space="preserve">idden </w:t>
      </w:r>
      <w:r w:rsidR="00E4324D">
        <w:rPr>
          <w:rFonts w:cs="Times New Roman"/>
          <w:szCs w:val="22"/>
        </w:rPr>
        <w:t>c</w:t>
      </w:r>
      <w:r w:rsidRPr="009E643B">
        <w:rPr>
          <w:rFonts w:cs="Times New Roman"/>
          <w:szCs w:val="22"/>
        </w:rPr>
        <w:t xml:space="preserve">urriculum </w:t>
      </w:r>
      <w:r w:rsidR="00E4324D">
        <w:rPr>
          <w:rFonts w:cs="Times New Roman"/>
          <w:szCs w:val="22"/>
        </w:rPr>
        <w:t>t</w:t>
      </w:r>
      <w:r w:rsidRPr="009E643B">
        <w:rPr>
          <w:rFonts w:cs="Times New Roman"/>
          <w:szCs w:val="22"/>
        </w:rPr>
        <w:t>heory lies in guiding educators to recognize elements in textbooks and classroom interactions that are left undiscussed yet can profoundly shape students’ perspectives and behaviors.</w:t>
      </w:r>
    </w:p>
    <w:p w14:paraId="69D48E5A" w14:textId="77777777" w:rsidR="009E643B" w:rsidRPr="009E643B" w:rsidRDefault="009E643B" w:rsidP="009E643B">
      <w:pPr>
        <w:rPr>
          <w:rFonts w:cs="Times New Roman"/>
          <w:b/>
          <w:bCs/>
          <w:szCs w:val="22"/>
        </w:rPr>
      </w:pPr>
      <w:r w:rsidRPr="009E643B">
        <w:rPr>
          <w:rFonts w:cs="Times New Roman"/>
          <w:b/>
          <w:bCs/>
          <w:szCs w:val="22"/>
        </w:rPr>
        <w:t>Research Context and Participants</w:t>
      </w:r>
    </w:p>
    <w:p w14:paraId="0DB1E468" w14:textId="6128CA51" w:rsidR="009E643B" w:rsidRPr="00E75A93" w:rsidRDefault="009E643B" w:rsidP="009E643B">
      <w:pPr>
        <w:rPr>
          <w:rFonts w:cs="Times New Roman"/>
          <w:szCs w:val="22"/>
        </w:rPr>
      </w:pPr>
      <w:r w:rsidRPr="009E643B">
        <w:rPr>
          <w:rFonts w:cs="Times New Roman"/>
          <w:szCs w:val="22"/>
        </w:rPr>
        <w:t xml:space="preserve">This </w:t>
      </w:r>
      <w:r w:rsidR="005338F8">
        <w:rPr>
          <w:rFonts w:cs="Times New Roman"/>
          <w:szCs w:val="22"/>
        </w:rPr>
        <w:t>research</w:t>
      </w:r>
      <w:r w:rsidRPr="009E643B">
        <w:rPr>
          <w:rFonts w:cs="Times New Roman"/>
          <w:szCs w:val="22"/>
        </w:rPr>
        <w:t xml:space="preserve"> will be conducted in </w:t>
      </w:r>
      <w:r w:rsidR="008929AE">
        <w:rPr>
          <w:rFonts w:cs="Times New Roman"/>
          <w:szCs w:val="22"/>
        </w:rPr>
        <w:t>eight-grade</w:t>
      </w:r>
      <w:r w:rsidRPr="009E643B">
        <w:rPr>
          <w:rFonts w:cs="Times New Roman"/>
          <w:szCs w:val="22"/>
        </w:rPr>
        <w:t xml:space="preserve"> English classrooms at a junior high school in Hohhot,</w:t>
      </w:r>
      <w:r w:rsidR="008929AE">
        <w:rPr>
          <w:rFonts w:cs="Times New Roman"/>
          <w:szCs w:val="22"/>
        </w:rPr>
        <w:t xml:space="preserve"> </w:t>
      </w:r>
      <w:r w:rsidRPr="009E643B">
        <w:rPr>
          <w:rFonts w:cs="Times New Roman"/>
          <w:szCs w:val="22"/>
        </w:rPr>
        <w:t>Inner Mongolia Autonomous Region of China</w:t>
      </w:r>
      <w:r w:rsidR="008929AE">
        <w:rPr>
          <w:rFonts w:cs="Times New Roman"/>
          <w:szCs w:val="22"/>
        </w:rPr>
        <w:t xml:space="preserve">, </w:t>
      </w:r>
      <w:r w:rsidR="008929AE" w:rsidRPr="008929AE">
        <w:rPr>
          <w:rFonts w:cs="Times New Roman"/>
          <w:szCs w:val="22"/>
        </w:rPr>
        <w:t>where a multicultural environment may yield distinct insights into how textbooks shape students’ and teachers’ views</w:t>
      </w:r>
      <w:r w:rsidRPr="009E643B">
        <w:rPr>
          <w:rFonts w:cs="Times New Roman"/>
          <w:szCs w:val="22"/>
        </w:rPr>
        <w:t>. The following groups and materials serve as the focal points of the study:</w:t>
      </w:r>
    </w:p>
    <w:p w14:paraId="024CDD6C" w14:textId="788F982C" w:rsidR="009E643B" w:rsidRPr="005338F8" w:rsidRDefault="009E643B" w:rsidP="005338F8">
      <w:pPr>
        <w:pStyle w:val="a9"/>
        <w:numPr>
          <w:ilvl w:val="0"/>
          <w:numId w:val="4"/>
        </w:numPr>
        <w:rPr>
          <w:rFonts w:cs="Times New Roman"/>
          <w:szCs w:val="22"/>
        </w:rPr>
      </w:pPr>
      <w:r w:rsidRPr="005338F8">
        <w:rPr>
          <w:rFonts w:cs="Times New Roman"/>
          <w:szCs w:val="22"/>
        </w:rPr>
        <w:t>Student Participants: Sixty Grade 8 students</w:t>
      </w:r>
      <w:r w:rsidR="008929AE">
        <w:rPr>
          <w:rFonts w:cs="Times New Roman"/>
          <w:szCs w:val="22"/>
        </w:rPr>
        <w:t xml:space="preserve"> </w:t>
      </w:r>
      <w:r w:rsidR="008929AE" w:rsidRPr="008929AE">
        <w:rPr>
          <w:rFonts w:cs="Times New Roman"/>
          <w:szCs w:val="22"/>
        </w:rPr>
        <w:t>(balanced by gender if feasible), offering varied backgrounds.</w:t>
      </w:r>
    </w:p>
    <w:p w14:paraId="2EB63D79" w14:textId="002FA7AB" w:rsidR="00BA01A7" w:rsidRDefault="009E643B" w:rsidP="00E75A93">
      <w:pPr>
        <w:pStyle w:val="a9"/>
        <w:numPr>
          <w:ilvl w:val="0"/>
          <w:numId w:val="4"/>
        </w:numPr>
        <w:rPr>
          <w:rFonts w:cs="Times New Roman"/>
          <w:szCs w:val="22"/>
        </w:rPr>
      </w:pPr>
      <w:r w:rsidRPr="005338F8">
        <w:rPr>
          <w:rFonts w:cs="Times New Roman"/>
          <w:szCs w:val="22"/>
        </w:rPr>
        <w:t xml:space="preserve">Teacher Participants: Five English teachers with at least one year of experience using the </w:t>
      </w:r>
      <w:r w:rsidR="005338F8" w:rsidRPr="005338F8">
        <w:rPr>
          <w:rFonts w:cs="Times New Roman"/>
          <w:szCs w:val="22"/>
        </w:rPr>
        <w:t>selected</w:t>
      </w:r>
      <w:r w:rsidRPr="005338F8">
        <w:rPr>
          <w:rFonts w:cs="Times New Roman"/>
          <w:szCs w:val="22"/>
        </w:rPr>
        <w:t xml:space="preserve"> textbook and willing to </w:t>
      </w:r>
      <w:r w:rsidR="008929AE" w:rsidRPr="008929AE">
        <w:rPr>
          <w:rFonts w:cs="Times New Roman"/>
          <w:szCs w:val="22"/>
        </w:rPr>
        <w:t>participate in interviews.</w:t>
      </w:r>
    </w:p>
    <w:p w14:paraId="1CF6FDC7" w14:textId="2A8E433D" w:rsidR="009E643B" w:rsidRPr="00BA01A7" w:rsidRDefault="009E643B" w:rsidP="00E75A93">
      <w:pPr>
        <w:pStyle w:val="a9"/>
        <w:numPr>
          <w:ilvl w:val="0"/>
          <w:numId w:val="4"/>
        </w:numPr>
        <w:rPr>
          <w:rFonts w:cs="Times New Roman"/>
          <w:szCs w:val="22"/>
        </w:rPr>
      </w:pPr>
      <w:r w:rsidRPr="00BA01A7">
        <w:rPr>
          <w:rFonts w:cs="Times New Roman"/>
          <w:szCs w:val="22"/>
        </w:rPr>
        <w:t>Textbook: The People’s Education Press (PEP) English Textbook, Grade 8 (Upper and Lower volumes). Its broad adoption and organizational features provide a representative corpus for examining portrayals of gender roles.</w:t>
      </w:r>
    </w:p>
    <w:p w14:paraId="153BC782" w14:textId="2CEC9BB6" w:rsidR="009E643B" w:rsidRDefault="009E643B" w:rsidP="009E643B">
      <w:pPr>
        <w:rPr>
          <w:rFonts w:cs="Times New Roman"/>
          <w:szCs w:val="22"/>
        </w:rPr>
      </w:pPr>
      <w:r w:rsidRPr="009E643B">
        <w:rPr>
          <w:rFonts w:cs="Times New Roman"/>
          <w:b/>
          <w:bCs/>
          <w:szCs w:val="22"/>
        </w:rPr>
        <w:t>Planned Data Types</w:t>
      </w:r>
    </w:p>
    <w:p w14:paraId="11AC610A" w14:textId="0069A0EA" w:rsidR="009E643B" w:rsidRPr="00BB4B27" w:rsidRDefault="009E643B" w:rsidP="00BB4B27">
      <w:pPr>
        <w:pStyle w:val="a9"/>
        <w:numPr>
          <w:ilvl w:val="0"/>
          <w:numId w:val="5"/>
        </w:numPr>
        <w:rPr>
          <w:rFonts w:cs="Times New Roman"/>
          <w:szCs w:val="22"/>
        </w:rPr>
      </w:pPr>
      <w:r w:rsidRPr="00BB4B27">
        <w:rPr>
          <w:rFonts w:cs="Times New Roman"/>
          <w:szCs w:val="22"/>
        </w:rPr>
        <w:t xml:space="preserve">Textbook Content: </w:t>
      </w:r>
      <w:r w:rsidR="002E4DF5" w:rsidRPr="002E4DF5">
        <w:rPr>
          <w:rFonts w:cs="Times New Roman"/>
          <w:szCs w:val="22"/>
        </w:rPr>
        <w:t>Researchers will analyze reading passages, illustrations, and dialogue samples</w:t>
      </w:r>
      <w:r w:rsidRPr="00BB4B27">
        <w:rPr>
          <w:rFonts w:cs="Times New Roman"/>
          <w:szCs w:val="22"/>
        </w:rPr>
        <w:t>. The goal is to determine whether conspicuous instances of gender bias or stereotyped depictions are present in the materials.</w:t>
      </w:r>
    </w:p>
    <w:p w14:paraId="589E91E0" w14:textId="2F85FF73" w:rsidR="00C3470D" w:rsidRDefault="009E643B" w:rsidP="009E643B">
      <w:pPr>
        <w:pStyle w:val="a9"/>
        <w:numPr>
          <w:ilvl w:val="0"/>
          <w:numId w:val="5"/>
        </w:numPr>
        <w:rPr>
          <w:rFonts w:cs="Times New Roman"/>
          <w:szCs w:val="22"/>
        </w:rPr>
      </w:pPr>
      <w:r w:rsidRPr="00BB4B27">
        <w:rPr>
          <w:rFonts w:cs="Times New Roman"/>
          <w:szCs w:val="22"/>
        </w:rPr>
        <w:lastRenderedPageBreak/>
        <w:t xml:space="preserve">Student Questionnaire: This </w:t>
      </w:r>
      <w:r w:rsidR="00BB4B27" w:rsidRPr="00BB4B27">
        <w:rPr>
          <w:rFonts w:cs="Times New Roman" w:hint="eastAsia"/>
          <w:szCs w:val="22"/>
        </w:rPr>
        <w:t>research</w:t>
      </w:r>
      <w:r w:rsidRPr="00BB4B27">
        <w:rPr>
          <w:rFonts w:cs="Times New Roman"/>
          <w:szCs w:val="22"/>
        </w:rPr>
        <w:t xml:space="preserve"> explores students’ </w:t>
      </w:r>
      <w:r w:rsidR="002E4DF5" w:rsidRPr="002E4DF5">
        <w:rPr>
          <w:rFonts w:cs="Times New Roman"/>
          <w:szCs w:val="22"/>
        </w:rPr>
        <w:t>reflections on male and female representations, their own attitudes toward these portrayals, and any perceptions of bias.</w:t>
      </w:r>
    </w:p>
    <w:p w14:paraId="08FA2968" w14:textId="694D2C3F" w:rsidR="00175491" w:rsidRPr="005631AD" w:rsidRDefault="009E643B" w:rsidP="009E643B">
      <w:pPr>
        <w:pStyle w:val="a9"/>
        <w:numPr>
          <w:ilvl w:val="0"/>
          <w:numId w:val="5"/>
        </w:numPr>
        <w:rPr>
          <w:rFonts w:cs="Times New Roman"/>
          <w:szCs w:val="22"/>
        </w:rPr>
      </w:pPr>
      <w:r w:rsidRPr="005631AD">
        <w:rPr>
          <w:rFonts w:cs="Times New Roman"/>
          <w:szCs w:val="22"/>
        </w:rPr>
        <w:t xml:space="preserve">Teacher Interviews: </w:t>
      </w:r>
      <w:r w:rsidR="002E4DF5" w:rsidRPr="005631AD">
        <w:rPr>
          <w:rFonts w:cs="Times New Roman" w:hint="eastAsia"/>
          <w:szCs w:val="22"/>
        </w:rPr>
        <w:t xml:space="preserve">This </w:t>
      </w:r>
      <w:r w:rsidR="002E4DF5" w:rsidRPr="005631AD">
        <w:rPr>
          <w:rFonts w:cs="Times New Roman"/>
          <w:szCs w:val="22"/>
        </w:rPr>
        <w:t>interview will focus on teachers’ firsthand impressions of textbook-based gender roles, awareness of bias, and strategies for addressing it in class.</w:t>
      </w:r>
    </w:p>
    <w:p w14:paraId="28BC89CD" w14:textId="77777777" w:rsidR="002E4DF5" w:rsidRPr="002E4DF5" w:rsidRDefault="009E643B" w:rsidP="00E01B5A">
      <w:pPr>
        <w:pStyle w:val="a9"/>
        <w:numPr>
          <w:ilvl w:val="0"/>
          <w:numId w:val="5"/>
        </w:numPr>
        <w:rPr>
          <w:rFonts w:cs="Times New Roman"/>
          <w:b/>
          <w:bCs/>
          <w:szCs w:val="22"/>
        </w:rPr>
      </w:pPr>
      <w:r w:rsidRPr="005631AD">
        <w:rPr>
          <w:rFonts w:cs="Times New Roman"/>
          <w:szCs w:val="22"/>
        </w:rPr>
        <w:t xml:space="preserve">Classroom Observation Notes: Researcher will record </w:t>
      </w:r>
      <w:r w:rsidR="002E4DF5" w:rsidRPr="005631AD">
        <w:rPr>
          <w:rFonts w:cs="Times New Roman"/>
          <w:szCs w:val="22"/>
        </w:rPr>
        <w:t>how students respond to textbook content, how teachers manage poten</w:t>
      </w:r>
      <w:r w:rsidR="002E4DF5" w:rsidRPr="002E4DF5">
        <w:rPr>
          <w:rFonts w:cs="Times New Roman"/>
          <w:szCs w:val="22"/>
        </w:rPr>
        <w:t>tial bias, and the nature of teacher-student interactions.</w:t>
      </w:r>
    </w:p>
    <w:p w14:paraId="697A32AA" w14:textId="6C879719" w:rsidR="00034BCE" w:rsidRPr="002E4DF5" w:rsidRDefault="00034BCE" w:rsidP="002E4DF5">
      <w:pPr>
        <w:rPr>
          <w:rFonts w:cs="Times New Roman"/>
          <w:b/>
          <w:bCs/>
          <w:szCs w:val="22"/>
        </w:rPr>
      </w:pPr>
      <w:r w:rsidRPr="002E4DF5">
        <w:rPr>
          <w:rFonts w:cs="Times New Roman"/>
          <w:b/>
          <w:bCs/>
          <w:szCs w:val="22"/>
        </w:rPr>
        <w:t>Data Collection Methods</w:t>
      </w:r>
    </w:p>
    <w:p w14:paraId="15A13172" w14:textId="77777777" w:rsidR="00F302A0" w:rsidRDefault="00034BCE" w:rsidP="00F302A0">
      <w:pPr>
        <w:pStyle w:val="a9"/>
        <w:numPr>
          <w:ilvl w:val="0"/>
          <w:numId w:val="6"/>
        </w:numPr>
        <w:rPr>
          <w:rFonts w:cs="Times New Roman"/>
          <w:szCs w:val="22"/>
        </w:rPr>
      </w:pPr>
      <w:r w:rsidRPr="00BC1BD2">
        <w:rPr>
          <w:rFonts w:cs="Times New Roman"/>
          <w:szCs w:val="22"/>
        </w:rPr>
        <w:t>Textual Content Collection</w:t>
      </w:r>
    </w:p>
    <w:p w14:paraId="4EEAAD3D" w14:textId="7B273AEB" w:rsidR="00F302A0" w:rsidRPr="00440660" w:rsidRDefault="00BC1BD2" w:rsidP="00440660">
      <w:pPr>
        <w:pStyle w:val="a9"/>
        <w:numPr>
          <w:ilvl w:val="0"/>
          <w:numId w:val="23"/>
        </w:numPr>
        <w:rPr>
          <w:rFonts w:cs="Times New Roman"/>
          <w:szCs w:val="22"/>
        </w:rPr>
      </w:pPr>
      <w:r w:rsidRPr="00F302A0">
        <w:rPr>
          <w:rFonts w:cs="Times New Roman"/>
          <w:szCs w:val="22"/>
        </w:rPr>
        <w:t>Target Material:</w:t>
      </w:r>
      <w:r w:rsidR="00440660">
        <w:rPr>
          <w:rFonts w:cs="Times New Roman" w:hint="eastAsia"/>
          <w:szCs w:val="22"/>
        </w:rPr>
        <w:t xml:space="preserve"> </w:t>
      </w:r>
      <w:r w:rsidRPr="00440660">
        <w:rPr>
          <w:rFonts w:cs="Times New Roman"/>
          <w:szCs w:val="22"/>
        </w:rPr>
        <w:t>The</w:t>
      </w:r>
      <w:r w:rsidRPr="00440660">
        <w:rPr>
          <w:rFonts w:cs="Times New Roman" w:hint="eastAsia"/>
          <w:szCs w:val="22"/>
        </w:rPr>
        <w:t xml:space="preserve"> </w:t>
      </w:r>
      <w:r w:rsidRPr="00440660">
        <w:rPr>
          <w:rFonts w:cs="Times New Roman"/>
          <w:szCs w:val="22"/>
        </w:rPr>
        <w:t>PEP English Textbook, Grade 8 (both Upper and Lower volumes), including reading passages, illustrations, dialogue examples, and practice exercises.</w:t>
      </w:r>
    </w:p>
    <w:p w14:paraId="01330655" w14:textId="756BA195" w:rsidR="00953697" w:rsidRDefault="00953697" w:rsidP="00F302A0">
      <w:pPr>
        <w:pStyle w:val="a9"/>
        <w:numPr>
          <w:ilvl w:val="0"/>
          <w:numId w:val="23"/>
        </w:numPr>
        <w:rPr>
          <w:rFonts w:cs="Times New Roman"/>
          <w:szCs w:val="22"/>
        </w:rPr>
      </w:pPr>
      <w:r>
        <w:rPr>
          <w:rFonts w:cs="Times New Roman"/>
          <w:szCs w:val="22"/>
        </w:rPr>
        <w:t>Key</w:t>
      </w:r>
      <w:r w:rsidR="00BC1BD2" w:rsidRPr="00F302A0">
        <w:rPr>
          <w:rFonts w:cs="Times New Roman"/>
          <w:szCs w:val="22"/>
        </w:rPr>
        <w:t xml:space="preserve"> Focus:</w:t>
      </w:r>
    </w:p>
    <w:p w14:paraId="6AC4D014" w14:textId="0FA2B4A8" w:rsidR="00953697" w:rsidRDefault="00953697" w:rsidP="00953697">
      <w:pPr>
        <w:pStyle w:val="a9"/>
        <w:numPr>
          <w:ilvl w:val="0"/>
          <w:numId w:val="29"/>
        </w:numPr>
        <w:rPr>
          <w:rFonts w:cs="Times New Roman"/>
          <w:szCs w:val="22"/>
        </w:rPr>
      </w:pPr>
      <w:r w:rsidRPr="00953697">
        <w:rPr>
          <w:rFonts w:cs="Times New Roman"/>
          <w:szCs w:val="22"/>
        </w:rPr>
        <w:t>Record how often and in what manner male/female characters appear</w:t>
      </w:r>
      <w:r w:rsidR="00BC1BD2" w:rsidRPr="00F302A0">
        <w:rPr>
          <w:rFonts w:cs="Times New Roman"/>
          <w:szCs w:val="22"/>
        </w:rPr>
        <w:t xml:space="preserve"> in the text or illustrations, along with their turns in dialogues.</w:t>
      </w:r>
    </w:p>
    <w:p w14:paraId="5D31CC68" w14:textId="6BE27C3B" w:rsidR="00F302A0" w:rsidRDefault="00BC1BD2" w:rsidP="00953697">
      <w:pPr>
        <w:pStyle w:val="a9"/>
        <w:numPr>
          <w:ilvl w:val="0"/>
          <w:numId w:val="29"/>
        </w:numPr>
        <w:rPr>
          <w:rFonts w:cs="Times New Roman"/>
          <w:szCs w:val="22"/>
        </w:rPr>
      </w:pPr>
      <w:r w:rsidRPr="00F302A0">
        <w:rPr>
          <w:rFonts w:cs="Times New Roman"/>
          <w:szCs w:val="22"/>
        </w:rPr>
        <w:t>Observe whether illustrations or textual settings imply any division of labor, such as men participating in scientific or leadership roles and women undertaking caregiving or supportive tasks.</w:t>
      </w:r>
    </w:p>
    <w:p w14:paraId="6674E07E" w14:textId="52CE0E31" w:rsidR="00BC1BD2" w:rsidRPr="00440660" w:rsidRDefault="00BC1BD2" w:rsidP="00440660">
      <w:pPr>
        <w:pStyle w:val="a9"/>
        <w:numPr>
          <w:ilvl w:val="0"/>
          <w:numId w:val="23"/>
        </w:numPr>
        <w:rPr>
          <w:rFonts w:cs="Times New Roman"/>
          <w:szCs w:val="22"/>
        </w:rPr>
      </w:pPr>
      <w:r w:rsidRPr="00F302A0">
        <w:rPr>
          <w:rFonts w:cs="Times New Roman"/>
          <w:szCs w:val="22"/>
        </w:rPr>
        <w:t>Implementation:</w:t>
      </w:r>
      <w:r w:rsidR="00440660">
        <w:rPr>
          <w:rFonts w:cs="Times New Roman" w:hint="eastAsia"/>
          <w:szCs w:val="22"/>
        </w:rPr>
        <w:t xml:space="preserve"> </w:t>
      </w:r>
      <w:r w:rsidRPr="00440660">
        <w:rPr>
          <w:rFonts w:cs="Times New Roman" w:hint="eastAsia"/>
          <w:szCs w:val="22"/>
        </w:rPr>
        <w:t>R</w:t>
      </w:r>
      <w:r w:rsidRPr="00440660">
        <w:rPr>
          <w:rFonts w:cs="Times New Roman"/>
          <w:szCs w:val="22"/>
        </w:rPr>
        <w:t xml:space="preserve">esearcher will employ </w:t>
      </w:r>
      <w:r w:rsidR="00C005E9" w:rsidRPr="00440660">
        <w:rPr>
          <w:rFonts w:cs="Times New Roman"/>
          <w:szCs w:val="22"/>
        </w:rPr>
        <w:t>notetaking</w:t>
      </w:r>
      <w:r w:rsidRPr="00440660">
        <w:rPr>
          <w:rFonts w:cs="Times New Roman"/>
          <w:szCs w:val="22"/>
        </w:rPr>
        <w:t xml:space="preserve"> and spreadsheet tools (e.g., Excel) to categorize characters, corresponding dialogues, and visual depictions.</w:t>
      </w:r>
    </w:p>
    <w:p w14:paraId="42244F7C" w14:textId="77777777" w:rsidR="00F302A0" w:rsidRDefault="006A4583" w:rsidP="00F302A0">
      <w:pPr>
        <w:pStyle w:val="a9"/>
        <w:numPr>
          <w:ilvl w:val="0"/>
          <w:numId w:val="6"/>
        </w:numPr>
        <w:rPr>
          <w:rFonts w:cs="Times New Roman"/>
          <w:szCs w:val="22"/>
        </w:rPr>
      </w:pPr>
      <w:r>
        <w:rPr>
          <w:rFonts w:cs="Times New Roman"/>
          <w:szCs w:val="22"/>
        </w:rPr>
        <w:t xml:space="preserve">Student </w:t>
      </w:r>
      <w:r w:rsidR="00605ED9" w:rsidRPr="00BC1BD2">
        <w:rPr>
          <w:rFonts w:cs="Times New Roman"/>
          <w:szCs w:val="22"/>
        </w:rPr>
        <w:t>Questionnaire</w:t>
      </w:r>
    </w:p>
    <w:p w14:paraId="7C54551B" w14:textId="0D2F1094" w:rsidR="00F302A0" w:rsidRPr="00440660" w:rsidRDefault="00E05E89" w:rsidP="00440660">
      <w:pPr>
        <w:pStyle w:val="a9"/>
        <w:numPr>
          <w:ilvl w:val="0"/>
          <w:numId w:val="24"/>
        </w:numPr>
        <w:rPr>
          <w:rFonts w:cs="Times New Roman"/>
          <w:szCs w:val="22"/>
        </w:rPr>
      </w:pPr>
      <w:r w:rsidRPr="00F302A0">
        <w:rPr>
          <w:rFonts w:cs="Times New Roman"/>
          <w:szCs w:val="22"/>
        </w:rPr>
        <w:t>Design Rationale:</w:t>
      </w:r>
      <w:r w:rsidR="00440660">
        <w:rPr>
          <w:rFonts w:cs="Times New Roman" w:hint="eastAsia"/>
          <w:szCs w:val="22"/>
        </w:rPr>
        <w:t xml:space="preserve"> </w:t>
      </w:r>
      <w:r w:rsidRPr="00440660">
        <w:rPr>
          <w:rFonts w:cs="Times New Roman"/>
          <w:szCs w:val="22"/>
        </w:rPr>
        <w:t>This questionnaire incorporates both closed-ended and open-ended questions. The closed-ended items facilitate an overview of students’ general attitudes, while the open-ended prompts allow them to express personalized insights regarding how the textbook portrays different gender roles.</w:t>
      </w:r>
    </w:p>
    <w:p w14:paraId="25F1F6F9" w14:textId="77777777" w:rsidR="00F302A0" w:rsidRDefault="00E05E89" w:rsidP="00F302A0">
      <w:pPr>
        <w:pStyle w:val="a9"/>
        <w:numPr>
          <w:ilvl w:val="0"/>
          <w:numId w:val="24"/>
        </w:numPr>
        <w:rPr>
          <w:rFonts w:cs="Times New Roman"/>
          <w:szCs w:val="22"/>
        </w:rPr>
      </w:pPr>
      <w:r w:rsidRPr="00F302A0">
        <w:rPr>
          <w:rFonts w:cs="Times New Roman"/>
          <w:szCs w:val="22"/>
        </w:rPr>
        <w:t>Sample Questions:</w:t>
      </w:r>
      <w:r w:rsidR="00F302A0">
        <w:rPr>
          <w:rFonts w:cs="Times New Roman"/>
          <w:szCs w:val="22"/>
        </w:rPr>
        <w:t xml:space="preserve"> </w:t>
      </w:r>
    </w:p>
    <w:p w14:paraId="3F62740D" w14:textId="3F0AEBD7" w:rsidR="00F302A0" w:rsidRDefault="00BB0564" w:rsidP="00F302A0">
      <w:pPr>
        <w:pStyle w:val="a9"/>
        <w:numPr>
          <w:ilvl w:val="0"/>
          <w:numId w:val="25"/>
        </w:numPr>
        <w:rPr>
          <w:rFonts w:cs="Times New Roman"/>
          <w:szCs w:val="22"/>
        </w:rPr>
      </w:pPr>
      <w:r w:rsidRPr="00F302A0">
        <w:rPr>
          <w:rFonts w:cs="Times New Roman"/>
          <w:szCs w:val="22"/>
        </w:rPr>
        <w:t>Have you noticed any differences in the way male and female characters are depicted?</w:t>
      </w:r>
    </w:p>
    <w:p w14:paraId="36147355" w14:textId="77777777" w:rsidR="00F302A0" w:rsidRDefault="00BB0564" w:rsidP="00F302A0">
      <w:pPr>
        <w:pStyle w:val="a9"/>
        <w:numPr>
          <w:ilvl w:val="0"/>
          <w:numId w:val="25"/>
        </w:numPr>
        <w:rPr>
          <w:rFonts w:cs="Times New Roman"/>
          <w:szCs w:val="22"/>
        </w:rPr>
      </w:pPr>
      <w:r w:rsidRPr="00F302A0">
        <w:rPr>
          <w:rFonts w:cs="Times New Roman"/>
          <w:szCs w:val="22"/>
        </w:rPr>
        <w:t>If the text or illustrations frequently show women doing housework while men work or lead, does this affect your view of gender-based division of labor?</w:t>
      </w:r>
    </w:p>
    <w:p w14:paraId="706A1BF9" w14:textId="49996270" w:rsidR="00F302A0" w:rsidRPr="00F302A0" w:rsidRDefault="00BB0564" w:rsidP="00F302A0">
      <w:pPr>
        <w:pStyle w:val="a9"/>
        <w:numPr>
          <w:ilvl w:val="0"/>
          <w:numId w:val="25"/>
        </w:numPr>
        <w:rPr>
          <w:rFonts w:cs="Times New Roman"/>
          <w:szCs w:val="22"/>
        </w:rPr>
      </w:pPr>
      <w:r w:rsidRPr="00F302A0">
        <w:rPr>
          <w:rFonts w:cs="Times New Roman"/>
          <w:szCs w:val="22"/>
        </w:rPr>
        <w:t>Discuss one character portrayal that left a strong impression on you. What gender-</w:t>
      </w:r>
      <w:r w:rsidRPr="00F302A0">
        <w:rPr>
          <w:rFonts w:cs="Times New Roman"/>
          <w:szCs w:val="22"/>
        </w:rPr>
        <w:lastRenderedPageBreak/>
        <w:t>related message do you think it conveys?</w:t>
      </w:r>
    </w:p>
    <w:p w14:paraId="1395BD4D" w14:textId="28A02DFF" w:rsidR="00BB0564" w:rsidRPr="00F302A0" w:rsidRDefault="00BB0564" w:rsidP="00F302A0">
      <w:pPr>
        <w:pStyle w:val="a9"/>
        <w:numPr>
          <w:ilvl w:val="0"/>
          <w:numId w:val="24"/>
        </w:numPr>
        <w:rPr>
          <w:rFonts w:cs="Times New Roman"/>
          <w:szCs w:val="22"/>
        </w:rPr>
      </w:pPr>
      <w:r w:rsidRPr="00F302A0">
        <w:rPr>
          <w:rFonts w:cs="Times New Roman"/>
          <w:szCs w:val="22"/>
        </w:rPr>
        <w:t>Implementation: Questionnaires will be distributed on paper during class, ensuring anonymity and voluntary participation. This approach seeks to gather both quantitative metrics and qualitative input, thereby enabling a nuanced understanding of students’ perceptions regarding potential gender biases in the textbook.</w:t>
      </w:r>
    </w:p>
    <w:p w14:paraId="38842753" w14:textId="77777777" w:rsidR="00F302A0" w:rsidRDefault="002E59C2" w:rsidP="00E07850">
      <w:pPr>
        <w:pStyle w:val="a9"/>
        <w:numPr>
          <w:ilvl w:val="0"/>
          <w:numId w:val="6"/>
        </w:numPr>
        <w:rPr>
          <w:rFonts w:cs="Times New Roman"/>
          <w:szCs w:val="22"/>
        </w:rPr>
      </w:pPr>
      <w:r w:rsidRPr="00E05E89">
        <w:rPr>
          <w:rFonts w:cs="Times New Roman"/>
          <w:szCs w:val="22"/>
        </w:rPr>
        <w:t>Semi-Structured Interviews</w:t>
      </w:r>
    </w:p>
    <w:p w14:paraId="056E7D78" w14:textId="28E357F1" w:rsidR="00F302A0" w:rsidRPr="00440660" w:rsidRDefault="00E07850" w:rsidP="00440660">
      <w:pPr>
        <w:pStyle w:val="a9"/>
        <w:numPr>
          <w:ilvl w:val="0"/>
          <w:numId w:val="26"/>
        </w:numPr>
        <w:rPr>
          <w:rFonts w:cs="Times New Roman"/>
          <w:szCs w:val="22"/>
        </w:rPr>
      </w:pPr>
      <w:r w:rsidRPr="00F302A0">
        <w:rPr>
          <w:rFonts w:cs="Times New Roman"/>
          <w:szCs w:val="22"/>
        </w:rPr>
        <w:t>Participants:</w:t>
      </w:r>
      <w:r w:rsidRPr="00F302A0">
        <w:rPr>
          <w:rFonts w:cs="Times New Roman" w:hint="eastAsia"/>
          <w:szCs w:val="22"/>
        </w:rPr>
        <w:t xml:space="preserve"> </w:t>
      </w:r>
      <w:r w:rsidRPr="00440660">
        <w:rPr>
          <w:rFonts w:cs="Times New Roman"/>
          <w:szCs w:val="22"/>
        </w:rPr>
        <w:t>Five English teachers</w:t>
      </w:r>
      <w:r w:rsidR="000A31D6" w:rsidRPr="000A31D6">
        <w:t xml:space="preserve"> </w:t>
      </w:r>
      <w:r w:rsidR="000A31D6" w:rsidRPr="00440660">
        <w:rPr>
          <w:rFonts w:cs="Times New Roman"/>
          <w:szCs w:val="22"/>
        </w:rPr>
        <w:t>with at least one year of textbook use.</w:t>
      </w:r>
    </w:p>
    <w:p w14:paraId="3DC4F9C5" w14:textId="77777777" w:rsidR="00F302A0" w:rsidRDefault="00E07850" w:rsidP="00F302A0">
      <w:pPr>
        <w:pStyle w:val="a9"/>
        <w:numPr>
          <w:ilvl w:val="0"/>
          <w:numId w:val="26"/>
        </w:numPr>
        <w:rPr>
          <w:rFonts w:cs="Times New Roman"/>
          <w:szCs w:val="22"/>
        </w:rPr>
      </w:pPr>
      <w:r w:rsidRPr="002E59C2">
        <w:rPr>
          <w:rFonts w:cs="Times New Roman"/>
          <w:szCs w:val="22"/>
        </w:rPr>
        <w:t>Interview Themes:</w:t>
      </w:r>
    </w:p>
    <w:p w14:paraId="755CE56A" w14:textId="1EED4E4A" w:rsidR="00F302A0" w:rsidRDefault="00F302A0" w:rsidP="00F302A0">
      <w:pPr>
        <w:pStyle w:val="a9"/>
        <w:numPr>
          <w:ilvl w:val="0"/>
          <w:numId w:val="28"/>
        </w:numPr>
        <w:rPr>
          <w:rFonts w:cs="Times New Roman"/>
          <w:szCs w:val="22"/>
        </w:rPr>
      </w:pPr>
      <w:r w:rsidRPr="00F302A0">
        <w:rPr>
          <w:rFonts w:cs="Times New Roman" w:hint="eastAsia"/>
          <w:szCs w:val="22"/>
        </w:rPr>
        <w:t>O</w:t>
      </w:r>
      <w:r w:rsidRPr="00F302A0">
        <w:rPr>
          <w:rFonts w:cs="Times New Roman"/>
          <w:szCs w:val="22"/>
        </w:rPr>
        <w:t>verall Impressions of</w:t>
      </w:r>
      <w:r w:rsidR="00B11E6E">
        <w:rPr>
          <w:rFonts w:cs="Times New Roman"/>
          <w:szCs w:val="22"/>
        </w:rPr>
        <w:t xml:space="preserve"> </w:t>
      </w:r>
      <w:r w:rsidR="00B11E6E" w:rsidRPr="00B11E6E">
        <w:rPr>
          <w:rFonts w:cs="Times New Roman"/>
          <w:szCs w:val="22"/>
        </w:rPr>
        <w:t>gender portrayal</w:t>
      </w:r>
      <w:r w:rsidR="00B11E6E">
        <w:rPr>
          <w:rFonts w:cs="Times New Roman"/>
          <w:szCs w:val="22"/>
        </w:rPr>
        <w:t>.</w:t>
      </w:r>
    </w:p>
    <w:p w14:paraId="5BBAB4C0" w14:textId="0A0E5CD0" w:rsidR="00F302A0" w:rsidRDefault="00B11E6E" w:rsidP="00F302A0">
      <w:pPr>
        <w:pStyle w:val="a9"/>
        <w:numPr>
          <w:ilvl w:val="0"/>
          <w:numId w:val="28"/>
        </w:numPr>
        <w:rPr>
          <w:rFonts w:cs="Times New Roman"/>
          <w:szCs w:val="22"/>
        </w:rPr>
      </w:pPr>
      <w:r w:rsidRPr="00B11E6E">
        <w:rPr>
          <w:rFonts w:cs="Times New Roman"/>
          <w:szCs w:val="22"/>
        </w:rPr>
        <w:t>Specific instances or strategies for handling perceived bias.</w:t>
      </w:r>
    </w:p>
    <w:p w14:paraId="015899BD" w14:textId="00F93DDC" w:rsidR="00F302A0" w:rsidRDefault="00B11E6E" w:rsidP="00F302A0">
      <w:pPr>
        <w:pStyle w:val="a9"/>
        <w:numPr>
          <w:ilvl w:val="0"/>
          <w:numId w:val="28"/>
        </w:numPr>
        <w:rPr>
          <w:rFonts w:cs="Times New Roman"/>
          <w:szCs w:val="22"/>
        </w:rPr>
      </w:pPr>
      <w:r w:rsidRPr="00B11E6E">
        <w:rPr>
          <w:rFonts w:cs="Times New Roman"/>
          <w:szCs w:val="22"/>
        </w:rPr>
        <w:t>Student responses or feedback in class.</w:t>
      </w:r>
    </w:p>
    <w:p w14:paraId="3DAD777B" w14:textId="116A28A8" w:rsidR="00F302A0" w:rsidRPr="00F302A0" w:rsidRDefault="00B11E6E" w:rsidP="00F302A0">
      <w:pPr>
        <w:pStyle w:val="a9"/>
        <w:numPr>
          <w:ilvl w:val="0"/>
          <w:numId w:val="28"/>
        </w:numPr>
        <w:rPr>
          <w:rFonts w:cs="Times New Roman"/>
          <w:szCs w:val="22"/>
        </w:rPr>
      </w:pPr>
      <w:r w:rsidRPr="00B11E6E">
        <w:rPr>
          <w:rFonts w:cs="Times New Roman"/>
          <w:szCs w:val="22"/>
        </w:rPr>
        <w:t>Recommendations for textbook revisions</w:t>
      </w:r>
      <w:r w:rsidR="00F302A0" w:rsidRPr="00F302A0">
        <w:rPr>
          <w:rFonts w:cs="Times New Roman"/>
          <w:szCs w:val="22"/>
        </w:rPr>
        <w:t xml:space="preserve"> or </w:t>
      </w:r>
      <w:r>
        <w:rPr>
          <w:rFonts w:cs="Times New Roman"/>
          <w:szCs w:val="22"/>
        </w:rPr>
        <w:t>c</w:t>
      </w:r>
      <w:r w:rsidR="00F302A0" w:rsidRPr="00F302A0">
        <w:rPr>
          <w:rFonts w:cs="Times New Roman"/>
          <w:szCs w:val="22"/>
        </w:rPr>
        <w:t xml:space="preserve">lassroom </w:t>
      </w:r>
      <w:r>
        <w:rPr>
          <w:rFonts w:cs="Times New Roman"/>
          <w:szCs w:val="22"/>
        </w:rPr>
        <w:t>i</w:t>
      </w:r>
      <w:r w:rsidR="00F302A0" w:rsidRPr="00F302A0">
        <w:rPr>
          <w:rFonts w:cs="Times New Roman"/>
          <w:szCs w:val="22"/>
        </w:rPr>
        <w:t>mprovements</w:t>
      </w:r>
      <w:r>
        <w:rPr>
          <w:rFonts w:cs="Times New Roman"/>
          <w:szCs w:val="22"/>
        </w:rPr>
        <w:t>.</w:t>
      </w:r>
    </w:p>
    <w:p w14:paraId="42F5BB5B" w14:textId="0928FD31" w:rsidR="00E07850" w:rsidRPr="00F302A0" w:rsidRDefault="00E07850" w:rsidP="00E07850">
      <w:pPr>
        <w:pStyle w:val="a9"/>
        <w:numPr>
          <w:ilvl w:val="0"/>
          <w:numId w:val="26"/>
        </w:numPr>
        <w:rPr>
          <w:rFonts w:cs="Times New Roman"/>
          <w:szCs w:val="22"/>
        </w:rPr>
      </w:pPr>
      <w:r w:rsidRPr="00F302A0">
        <w:rPr>
          <w:rFonts w:cs="Times New Roman"/>
          <w:szCs w:val="22"/>
        </w:rPr>
        <w:t>Interview Procedure:</w:t>
      </w:r>
      <w:r w:rsidR="00F302A0">
        <w:rPr>
          <w:rFonts w:cs="Times New Roman"/>
          <w:szCs w:val="22"/>
        </w:rPr>
        <w:t xml:space="preserve"> </w:t>
      </w:r>
      <w:r w:rsidRPr="00F302A0">
        <w:rPr>
          <w:rFonts w:cs="Times New Roman"/>
          <w:szCs w:val="22"/>
        </w:rPr>
        <w:t xml:space="preserve">Each session lasts about 30 minutes and is conducted on a one-on-one basis. The conversation </w:t>
      </w:r>
      <w:r w:rsidR="00EA2DCA">
        <w:rPr>
          <w:rFonts w:cs="Times New Roman"/>
          <w:szCs w:val="22"/>
        </w:rPr>
        <w:t>will be</w:t>
      </w:r>
      <w:r w:rsidRPr="00F302A0">
        <w:rPr>
          <w:rFonts w:cs="Times New Roman"/>
          <w:szCs w:val="22"/>
        </w:rPr>
        <w:t xml:space="preserve"> recorded (with </w:t>
      </w:r>
      <w:r w:rsidR="00EA2DCA">
        <w:rPr>
          <w:rFonts w:cs="Times New Roman"/>
          <w:szCs w:val="22"/>
        </w:rPr>
        <w:t>permission</w:t>
      </w:r>
      <w:r w:rsidRPr="00F302A0">
        <w:rPr>
          <w:rFonts w:cs="Times New Roman"/>
          <w:szCs w:val="22"/>
        </w:rPr>
        <w:t xml:space="preserve">) and transcribed for subsequent thematic analysis. </w:t>
      </w:r>
      <w:r w:rsidR="00EA2DCA">
        <w:rPr>
          <w:rFonts w:cs="Times New Roman"/>
          <w:szCs w:val="22"/>
        </w:rPr>
        <w:t>This interview will f</w:t>
      </w:r>
      <w:r w:rsidR="00EA2DCA" w:rsidRPr="00EA2DCA">
        <w:rPr>
          <w:rFonts w:cs="Times New Roman"/>
          <w:szCs w:val="22"/>
        </w:rPr>
        <w:t>ocus on eliciting teachers’ personal experiences and real-world tactics.</w:t>
      </w:r>
    </w:p>
    <w:p w14:paraId="3DEBA89E" w14:textId="14B08281" w:rsidR="00E07850" w:rsidRPr="00E05E89" w:rsidRDefault="00E07850" w:rsidP="002A242B">
      <w:pPr>
        <w:pStyle w:val="a9"/>
        <w:numPr>
          <w:ilvl w:val="0"/>
          <w:numId w:val="6"/>
        </w:numPr>
        <w:rPr>
          <w:rFonts w:cs="Times New Roman"/>
          <w:szCs w:val="22"/>
        </w:rPr>
      </w:pPr>
      <w:r w:rsidRPr="00273CCC">
        <w:rPr>
          <w:rFonts w:cs="Times New Roman"/>
          <w:szCs w:val="22"/>
        </w:rPr>
        <w:t>Classroom Observation</w:t>
      </w:r>
    </w:p>
    <w:p w14:paraId="30881C4C" w14:textId="77777777" w:rsidR="007A5C9A" w:rsidRDefault="00273CCC" w:rsidP="007A5C9A">
      <w:pPr>
        <w:pStyle w:val="a9"/>
        <w:numPr>
          <w:ilvl w:val="0"/>
          <w:numId w:val="30"/>
        </w:numPr>
        <w:rPr>
          <w:rFonts w:cs="Times New Roman"/>
          <w:szCs w:val="22"/>
        </w:rPr>
      </w:pPr>
      <w:r w:rsidRPr="007A5C9A">
        <w:rPr>
          <w:rFonts w:cs="Times New Roman"/>
          <w:szCs w:val="22"/>
        </w:rPr>
        <w:t>Objectives:</w:t>
      </w:r>
    </w:p>
    <w:p w14:paraId="703F375E" w14:textId="3530F347" w:rsidR="007A5C9A" w:rsidRDefault="007A5C9A" w:rsidP="007A5C9A">
      <w:pPr>
        <w:pStyle w:val="a9"/>
        <w:numPr>
          <w:ilvl w:val="0"/>
          <w:numId w:val="31"/>
        </w:numPr>
        <w:rPr>
          <w:rFonts w:cs="Times New Roman"/>
          <w:szCs w:val="22"/>
        </w:rPr>
      </w:pPr>
      <w:r w:rsidRPr="007A5C9A">
        <w:rPr>
          <w:rFonts w:cs="Times New Roman"/>
          <w:szCs w:val="22"/>
        </w:rPr>
        <w:t>Determine whether teachers interact differently with male vs. female students.</w:t>
      </w:r>
    </w:p>
    <w:p w14:paraId="34A6D232" w14:textId="77777777" w:rsidR="007A5C9A" w:rsidRDefault="007A5C9A" w:rsidP="007A5C9A">
      <w:pPr>
        <w:pStyle w:val="a9"/>
        <w:numPr>
          <w:ilvl w:val="0"/>
          <w:numId w:val="31"/>
        </w:numPr>
        <w:rPr>
          <w:rFonts w:cs="Times New Roman"/>
          <w:szCs w:val="22"/>
        </w:rPr>
      </w:pPr>
      <w:r>
        <w:rPr>
          <w:rFonts w:cs="Times New Roman"/>
          <w:szCs w:val="22"/>
        </w:rPr>
        <w:t>Track student responses to scenes depicting potentially rigid gender roles.</w:t>
      </w:r>
    </w:p>
    <w:p w14:paraId="6172DD84" w14:textId="3A85A8BB" w:rsidR="007A5C9A" w:rsidRPr="007A5C9A" w:rsidRDefault="007A5C9A" w:rsidP="007A5C9A">
      <w:pPr>
        <w:pStyle w:val="a9"/>
        <w:numPr>
          <w:ilvl w:val="0"/>
          <w:numId w:val="31"/>
        </w:numPr>
        <w:rPr>
          <w:rFonts w:cs="Times New Roman"/>
          <w:szCs w:val="22"/>
        </w:rPr>
      </w:pPr>
      <w:r w:rsidRPr="007A5C9A">
        <w:t>Note if teachers extend or modify the material to counter bias.</w:t>
      </w:r>
    </w:p>
    <w:p w14:paraId="601D28DA" w14:textId="43F531E6" w:rsidR="007A5C9A" w:rsidRPr="007A5C9A" w:rsidRDefault="007A5C9A" w:rsidP="007A5C9A">
      <w:pPr>
        <w:pStyle w:val="a9"/>
        <w:numPr>
          <w:ilvl w:val="0"/>
          <w:numId w:val="30"/>
        </w:numPr>
        <w:rPr>
          <w:rFonts w:cs="Times New Roman"/>
          <w:szCs w:val="22"/>
        </w:rPr>
      </w:pPr>
      <w:r w:rsidRPr="007A5C9A">
        <w:rPr>
          <w:rFonts w:cs="Times New Roman"/>
          <w:szCs w:val="22"/>
        </w:rPr>
        <w:t>Recording Methods:</w:t>
      </w:r>
    </w:p>
    <w:p w14:paraId="7EB66616" w14:textId="36775660" w:rsidR="007A5C9A" w:rsidRDefault="007A5C9A" w:rsidP="007A5C9A">
      <w:pPr>
        <w:pStyle w:val="a9"/>
        <w:numPr>
          <w:ilvl w:val="0"/>
          <w:numId w:val="32"/>
        </w:numPr>
        <w:rPr>
          <w:rFonts w:cs="Times New Roman"/>
          <w:szCs w:val="22"/>
        </w:rPr>
      </w:pPr>
      <w:r w:rsidRPr="00556F6D">
        <w:rPr>
          <w:rFonts w:cs="Times New Roman"/>
          <w:szCs w:val="22"/>
        </w:rPr>
        <w:t>Observation Form: A predefined checklist noting specific points (e.g., “ratio of teacher questions posed to boys vs. girls,” “student challenges regarding textbook scenarios”).</w:t>
      </w:r>
    </w:p>
    <w:p w14:paraId="60FC65C3" w14:textId="77777777" w:rsidR="007A5C9A" w:rsidRDefault="007A5C9A" w:rsidP="007A5C9A">
      <w:pPr>
        <w:pStyle w:val="a9"/>
        <w:numPr>
          <w:ilvl w:val="0"/>
          <w:numId w:val="32"/>
        </w:numPr>
        <w:rPr>
          <w:rFonts w:cs="Times New Roman"/>
          <w:szCs w:val="22"/>
        </w:rPr>
      </w:pPr>
      <w:r w:rsidRPr="007A5C9A">
        <w:rPr>
          <w:rFonts w:cs="Times New Roman"/>
          <w:szCs w:val="22"/>
        </w:rPr>
        <w:t>Field Notes: Detailed accounts of significant, unplanned incidents—for instance, a student questioning the distribution of roles or a teacher’s commentary on a textbook illustration.</w:t>
      </w:r>
    </w:p>
    <w:p w14:paraId="0D46F73B" w14:textId="028A26B8" w:rsidR="007A5C9A" w:rsidRPr="007A5C9A" w:rsidRDefault="007A5C9A" w:rsidP="007A5C9A">
      <w:pPr>
        <w:pStyle w:val="a9"/>
        <w:numPr>
          <w:ilvl w:val="0"/>
          <w:numId w:val="32"/>
        </w:numPr>
        <w:rPr>
          <w:rFonts w:cs="Times New Roman"/>
          <w:szCs w:val="22"/>
        </w:rPr>
      </w:pPr>
      <w:r w:rsidRPr="007A5C9A">
        <w:rPr>
          <w:rFonts w:cs="Times New Roman"/>
          <w:szCs w:val="22"/>
        </w:rPr>
        <w:t xml:space="preserve">Audio/Video (If </w:t>
      </w:r>
      <w:r w:rsidR="00A92DE1" w:rsidRPr="007A5C9A">
        <w:rPr>
          <w:rFonts w:cs="Times New Roman"/>
          <w:szCs w:val="22"/>
        </w:rPr>
        <w:t>permitted</w:t>
      </w:r>
      <w:r w:rsidRPr="007A5C9A">
        <w:rPr>
          <w:rFonts w:cs="Times New Roman"/>
          <w:szCs w:val="22"/>
        </w:rPr>
        <w:t xml:space="preserve">): </w:t>
      </w:r>
      <w:r>
        <w:rPr>
          <w:rFonts w:cs="Times New Roman"/>
          <w:szCs w:val="22"/>
        </w:rPr>
        <w:t>B</w:t>
      </w:r>
      <w:r w:rsidRPr="007A5C9A">
        <w:rPr>
          <w:rFonts w:cs="Times New Roman"/>
          <w:szCs w:val="22"/>
        </w:rPr>
        <w:t>rief recordings may be made to facilitate more accurate review and analysis of classroom interactions.</w:t>
      </w:r>
    </w:p>
    <w:p w14:paraId="0D56E09C" w14:textId="35BAF184" w:rsidR="00273CCC" w:rsidRPr="00556F6D" w:rsidRDefault="00273CCC" w:rsidP="002A242B">
      <w:pPr>
        <w:rPr>
          <w:rFonts w:cs="Times New Roman"/>
          <w:b/>
          <w:bCs/>
          <w:szCs w:val="22"/>
        </w:rPr>
      </w:pPr>
      <w:r w:rsidRPr="00556F6D">
        <w:rPr>
          <w:rFonts w:cs="Times New Roman"/>
          <w:b/>
          <w:bCs/>
          <w:szCs w:val="22"/>
        </w:rPr>
        <w:lastRenderedPageBreak/>
        <w:t>Ethical Considerations:</w:t>
      </w:r>
    </w:p>
    <w:p w14:paraId="502738D9" w14:textId="4B68CB51" w:rsidR="00273CCC" w:rsidRPr="00534E8B" w:rsidRDefault="00273CCC" w:rsidP="00534E8B">
      <w:pPr>
        <w:pStyle w:val="a9"/>
        <w:numPr>
          <w:ilvl w:val="0"/>
          <w:numId w:val="12"/>
        </w:numPr>
        <w:rPr>
          <w:rFonts w:cs="Times New Roman"/>
          <w:szCs w:val="22"/>
        </w:rPr>
      </w:pPr>
      <w:r w:rsidRPr="00534E8B">
        <w:rPr>
          <w:rFonts w:cs="Times New Roman"/>
          <w:szCs w:val="22"/>
        </w:rPr>
        <w:t>Anonymity and Privacy:</w:t>
      </w:r>
      <w:r w:rsidR="00534E8B" w:rsidRPr="00534E8B">
        <w:rPr>
          <w:rFonts w:cs="Times New Roman"/>
          <w:szCs w:val="22"/>
        </w:rPr>
        <w:t xml:space="preserve"> </w:t>
      </w:r>
      <w:r w:rsidRPr="00534E8B">
        <w:rPr>
          <w:rFonts w:cs="Times New Roman"/>
          <w:szCs w:val="22"/>
        </w:rPr>
        <w:t>All identifying information for teachers and students will be replaced with numeric codes or pseudonyms, ensuring that no personally identifiable details appear in the research findings.</w:t>
      </w:r>
    </w:p>
    <w:p w14:paraId="60CADD64" w14:textId="77777777" w:rsidR="00534E8B" w:rsidRDefault="00273CCC" w:rsidP="00273CCC">
      <w:pPr>
        <w:pStyle w:val="a9"/>
        <w:numPr>
          <w:ilvl w:val="0"/>
          <w:numId w:val="12"/>
        </w:numPr>
        <w:rPr>
          <w:rFonts w:cs="Times New Roman"/>
          <w:szCs w:val="22"/>
        </w:rPr>
      </w:pPr>
      <w:r w:rsidRPr="00534E8B">
        <w:rPr>
          <w:rFonts w:cs="Times New Roman"/>
          <w:szCs w:val="22"/>
        </w:rPr>
        <w:t>Informed Consent:</w:t>
      </w:r>
      <w:r w:rsidRPr="00534E8B">
        <w:rPr>
          <w:rFonts w:cs="Times New Roman" w:hint="eastAsia"/>
          <w:szCs w:val="22"/>
        </w:rPr>
        <w:t xml:space="preserve"> </w:t>
      </w:r>
      <w:r w:rsidRPr="00534E8B">
        <w:rPr>
          <w:rFonts w:cs="Times New Roman"/>
          <w:szCs w:val="22"/>
        </w:rPr>
        <w:t>Prior to the study, the researcher will either provide a briefing or distribute a written statement outlining the project’s aims, procedures, and potential impacts. Voluntary consent forms will be obtained from all participants who wish to take part.</w:t>
      </w:r>
    </w:p>
    <w:p w14:paraId="79CAFEC0" w14:textId="77777777" w:rsidR="00534E8B" w:rsidRDefault="00273CCC" w:rsidP="002A242B">
      <w:pPr>
        <w:pStyle w:val="a9"/>
        <w:numPr>
          <w:ilvl w:val="0"/>
          <w:numId w:val="12"/>
        </w:numPr>
        <w:rPr>
          <w:rFonts w:cs="Times New Roman"/>
          <w:szCs w:val="22"/>
        </w:rPr>
      </w:pPr>
      <w:r w:rsidRPr="00534E8B">
        <w:rPr>
          <w:rFonts w:cs="Times New Roman"/>
          <w:szCs w:val="22"/>
        </w:rPr>
        <w:t>Data Security:</w:t>
      </w:r>
      <w:r w:rsidRPr="00534E8B">
        <w:rPr>
          <w:rFonts w:cs="Times New Roman" w:hint="eastAsia"/>
          <w:szCs w:val="22"/>
        </w:rPr>
        <w:t xml:space="preserve"> </w:t>
      </w:r>
      <w:r w:rsidRPr="00534E8B">
        <w:rPr>
          <w:rFonts w:cs="Times New Roman"/>
          <w:szCs w:val="22"/>
        </w:rPr>
        <w:t>Collected questionnaires, interview recordings, and classroom observation notes will be used solely for academic purposes. Access will be controlled via encryption or permission-based management, minimizing risks of unauthorized disclosure.</w:t>
      </w:r>
    </w:p>
    <w:p w14:paraId="421C6D2C" w14:textId="0975730A" w:rsidR="00273CCC" w:rsidRPr="00534E8B" w:rsidRDefault="00273CCC" w:rsidP="002A242B">
      <w:pPr>
        <w:pStyle w:val="a9"/>
        <w:numPr>
          <w:ilvl w:val="0"/>
          <w:numId w:val="12"/>
        </w:numPr>
        <w:rPr>
          <w:rFonts w:cs="Times New Roman"/>
          <w:szCs w:val="22"/>
        </w:rPr>
      </w:pPr>
      <w:r w:rsidRPr="00534E8B">
        <w:rPr>
          <w:rFonts w:cs="Times New Roman"/>
          <w:szCs w:val="22"/>
        </w:rPr>
        <w:t>Cautious Referencing:</w:t>
      </w:r>
      <w:r w:rsidRPr="00534E8B">
        <w:rPr>
          <w:rFonts w:cs="Times New Roman" w:hint="eastAsia"/>
          <w:szCs w:val="22"/>
        </w:rPr>
        <w:t xml:space="preserve"> </w:t>
      </w:r>
      <w:r w:rsidRPr="00534E8B">
        <w:rPr>
          <w:rFonts w:cs="Times New Roman"/>
          <w:szCs w:val="22"/>
        </w:rPr>
        <w:t>Any specific instances cited in subsequent publications or reports will be carefully anonymized and stripped of identifying details, thereby safeguarding participants’ rights and well-being.</w:t>
      </w:r>
    </w:p>
    <w:p w14:paraId="0474908A" w14:textId="77777777" w:rsidR="002B5047" w:rsidRPr="00120AB1" w:rsidRDefault="002B5047" w:rsidP="002B5047">
      <w:pPr>
        <w:rPr>
          <w:rFonts w:cs="Times New Roman"/>
          <w:b/>
          <w:bCs/>
          <w:szCs w:val="22"/>
        </w:rPr>
      </w:pPr>
      <w:r w:rsidRPr="00120AB1">
        <w:rPr>
          <w:rFonts w:cs="Times New Roman"/>
          <w:b/>
          <w:bCs/>
          <w:szCs w:val="22"/>
        </w:rPr>
        <w:t>Data Analysis Methods</w:t>
      </w:r>
    </w:p>
    <w:p w14:paraId="4806D207" w14:textId="17EF0F2B" w:rsidR="002B5047" w:rsidRDefault="002B5047" w:rsidP="004A6A25">
      <w:pPr>
        <w:pStyle w:val="a9"/>
        <w:numPr>
          <w:ilvl w:val="0"/>
          <w:numId w:val="15"/>
        </w:numPr>
        <w:rPr>
          <w:rFonts w:cs="Times New Roman"/>
          <w:szCs w:val="22"/>
        </w:rPr>
      </w:pPr>
      <w:r w:rsidRPr="004A6A25">
        <w:rPr>
          <w:rFonts w:cs="Times New Roman"/>
          <w:szCs w:val="22"/>
        </w:rPr>
        <w:t xml:space="preserve">Textbook </w:t>
      </w:r>
      <w:r w:rsidR="00120AB1" w:rsidRPr="004A6A25">
        <w:rPr>
          <w:rFonts w:cs="Times New Roman"/>
          <w:szCs w:val="22"/>
        </w:rPr>
        <w:t xml:space="preserve">Content </w:t>
      </w:r>
      <w:r w:rsidRPr="004A6A25">
        <w:rPr>
          <w:rFonts w:cs="Times New Roman"/>
          <w:szCs w:val="22"/>
        </w:rPr>
        <w:t>Analysis</w:t>
      </w:r>
    </w:p>
    <w:p w14:paraId="3A6B8D77" w14:textId="77777777" w:rsidR="004A6A25" w:rsidRDefault="004A6A25" w:rsidP="004A6A25">
      <w:pPr>
        <w:rPr>
          <w:rFonts w:cs="Times New Roman"/>
          <w:szCs w:val="22"/>
        </w:rPr>
      </w:pPr>
      <w:r w:rsidRPr="002B5047">
        <w:rPr>
          <w:rFonts w:cs="Times New Roman"/>
          <w:szCs w:val="22"/>
        </w:rPr>
        <w:t>Following the gathering of textual materials from the Grade 8 (Upper and Lower volumes) of the People’s Education Press (PEP) English textbook, the researcher will adopt a mixed-methods approach, integrating both quantitative and qualitative perspectives:</w:t>
      </w:r>
    </w:p>
    <w:p w14:paraId="7C16ACB4" w14:textId="0CEC6B08" w:rsidR="007C1E91" w:rsidRPr="007C1E91" w:rsidRDefault="004A6A25" w:rsidP="007C1E91">
      <w:pPr>
        <w:pStyle w:val="a9"/>
        <w:numPr>
          <w:ilvl w:val="0"/>
          <w:numId w:val="33"/>
        </w:numPr>
        <w:rPr>
          <w:rFonts w:cs="Times New Roman"/>
          <w:szCs w:val="22"/>
        </w:rPr>
      </w:pPr>
      <w:r w:rsidRPr="007C1E91">
        <w:rPr>
          <w:rFonts w:cs="Times New Roman"/>
          <w:szCs w:val="22"/>
        </w:rPr>
        <w:t>Frequency Counts: Researchers will use either digital text analysis tools or manual tallies to measure occurrences of male/female references, as well as gender-specific adjectives or nouns. This process aims to discern whether word choices appear disproportionately, hinting at underlying biases in describing different genders.</w:t>
      </w:r>
    </w:p>
    <w:p w14:paraId="140B7EC5" w14:textId="77777777" w:rsidR="007C1E91" w:rsidRDefault="004A6A25" w:rsidP="007C1E91">
      <w:pPr>
        <w:pStyle w:val="a9"/>
        <w:numPr>
          <w:ilvl w:val="0"/>
          <w:numId w:val="33"/>
        </w:numPr>
        <w:rPr>
          <w:rFonts w:cs="Times New Roman"/>
          <w:szCs w:val="22"/>
        </w:rPr>
      </w:pPr>
      <w:r w:rsidRPr="007C1E91">
        <w:rPr>
          <w:rFonts w:cs="Times New Roman"/>
          <w:szCs w:val="22"/>
        </w:rPr>
        <w:t>Role Comparisons: By documenting how often male or female characters appear, and by examining their respective statuses and functions in passages or illustrations, the analysis can identify any marked skew toward one gender’s dominance or portrayal.</w:t>
      </w:r>
    </w:p>
    <w:p w14:paraId="65F50A43" w14:textId="57668BBC" w:rsidR="004A6A25" w:rsidRPr="007C1E91" w:rsidRDefault="004A6A25" w:rsidP="007C1E91">
      <w:pPr>
        <w:pStyle w:val="a9"/>
        <w:numPr>
          <w:ilvl w:val="0"/>
          <w:numId w:val="33"/>
        </w:numPr>
        <w:rPr>
          <w:rFonts w:cs="Times New Roman"/>
          <w:szCs w:val="22"/>
        </w:rPr>
      </w:pPr>
      <w:r w:rsidRPr="007C1E91">
        <w:rPr>
          <w:rFonts w:cs="Times New Roman"/>
          <w:szCs w:val="22"/>
        </w:rPr>
        <w:t xml:space="preserve">Contextual Analysis: Close attention will be paid to scene or illustration details involving occupations, family roles, or social positions. Here, the study will determine if the textbook presents a narrow or stereotypical view of each gender’s potential, such as assigning women </w:t>
      </w:r>
      <w:r w:rsidRPr="007C1E91">
        <w:rPr>
          <w:rFonts w:cs="Times New Roman"/>
          <w:szCs w:val="22"/>
        </w:rPr>
        <w:lastRenderedPageBreak/>
        <w:t>strictly to domestic roles while depicting men in professional or leadership capacities.</w:t>
      </w:r>
    </w:p>
    <w:p w14:paraId="7126A059" w14:textId="76853CED" w:rsidR="002B5047" w:rsidRDefault="002B5047" w:rsidP="002B5047">
      <w:pPr>
        <w:pStyle w:val="a9"/>
        <w:numPr>
          <w:ilvl w:val="0"/>
          <w:numId w:val="15"/>
        </w:numPr>
        <w:rPr>
          <w:rFonts w:cs="Times New Roman"/>
          <w:szCs w:val="22"/>
        </w:rPr>
      </w:pPr>
      <w:r w:rsidRPr="004A6A25">
        <w:rPr>
          <w:rFonts w:cs="Times New Roman"/>
          <w:szCs w:val="22"/>
        </w:rPr>
        <w:t>Questionnaire Data</w:t>
      </w:r>
      <w:r w:rsidR="007C1E91" w:rsidRPr="007C1E91">
        <w:rPr>
          <w:rFonts w:cs="Times New Roman"/>
          <w:szCs w:val="22"/>
        </w:rPr>
        <w:t xml:space="preserve"> </w:t>
      </w:r>
      <w:r w:rsidR="007C1E91">
        <w:rPr>
          <w:rFonts w:cs="Times New Roman"/>
          <w:szCs w:val="22"/>
        </w:rPr>
        <w:t>(</w:t>
      </w:r>
      <w:r w:rsidR="007C1E91" w:rsidRPr="004A6A25">
        <w:rPr>
          <w:rFonts w:cs="Times New Roman"/>
          <w:szCs w:val="22"/>
        </w:rPr>
        <w:t>Statistical Analysis</w:t>
      </w:r>
      <w:r w:rsidR="007C1E91">
        <w:rPr>
          <w:rFonts w:cs="Times New Roman"/>
          <w:szCs w:val="22"/>
        </w:rPr>
        <w:t>)</w:t>
      </w:r>
    </w:p>
    <w:p w14:paraId="4629BC6B" w14:textId="05FEAA7F" w:rsidR="004A6A25" w:rsidRPr="004A6A25" w:rsidRDefault="004A6A25" w:rsidP="004A6A25">
      <w:pPr>
        <w:rPr>
          <w:rFonts w:cs="Times New Roman"/>
          <w:szCs w:val="22"/>
        </w:rPr>
      </w:pPr>
      <w:r w:rsidRPr="002B5047">
        <w:rPr>
          <w:rFonts w:cs="Times New Roman"/>
          <w:szCs w:val="22"/>
        </w:rPr>
        <w:t>For the surveys completed by students, SPSS software will be used to perform descriptive statistics (e.g., means and standard deviations) on the closed-ended items, along with any pertinent difference tests or correlation analyses. This procedure facilitates an overall understanding of students’ attitudes toward male and female roles and the potential impact of the textbook on their value perceptions. Meanwhile, preliminary content analysis will be conducted on the open-ended responses, summarizing students’ subjective reflections regarding the portrayal of gender in the textbook.</w:t>
      </w:r>
    </w:p>
    <w:p w14:paraId="49A3111A" w14:textId="52739197" w:rsidR="002B5047" w:rsidRDefault="002B5047" w:rsidP="002B5047">
      <w:pPr>
        <w:pStyle w:val="a9"/>
        <w:numPr>
          <w:ilvl w:val="0"/>
          <w:numId w:val="15"/>
        </w:numPr>
        <w:rPr>
          <w:rFonts w:cs="Times New Roman"/>
          <w:szCs w:val="22"/>
        </w:rPr>
      </w:pPr>
      <w:r w:rsidRPr="004A6A25">
        <w:rPr>
          <w:rFonts w:cs="Times New Roman"/>
          <w:szCs w:val="22"/>
        </w:rPr>
        <w:t>Teacher Interviews</w:t>
      </w:r>
      <w:r w:rsidR="007C1E91" w:rsidRPr="007C1E91">
        <w:rPr>
          <w:rFonts w:cs="Times New Roman"/>
          <w:szCs w:val="22"/>
        </w:rPr>
        <w:t xml:space="preserve"> </w:t>
      </w:r>
      <w:r w:rsidR="007C1E91">
        <w:rPr>
          <w:rFonts w:cs="Times New Roman"/>
          <w:szCs w:val="22"/>
        </w:rPr>
        <w:t>(</w:t>
      </w:r>
      <w:r w:rsidR="007C1E91" w:rsidRPr="002A242B">
        <w:rPr>
          <w:rFonts w:cs="Times New Roman"/>
          <w:szCs w:val="22"/>
        </w:rPr>
        <w:t>Thematic Analysis</w:t>
      </w:r>
      <w:r w:rsidR="007C1E91">
        <w:rPr>
          <w:rFonts w:cs="Times New Roman"/>
          <w:szCs w:val="22"/>
        </w:rPr>
        <w:t>)</w:t>
      </w:r>
    </w:p>
    <w:p w14:paraId="205C3309" w14:textId="7949A131" w:rsidR="004A6A25" w:rsidRPr="004A6A25" w:rsidRDefault="004A6A25" w:rsidP="004A6A25">
      <w:pPr>
        <w:rPr>
          <w:rFonts w:cs="Times New Roman"/>
          <w:szCs w:val="22"/>
        </w:rPr>
      </w:pPr>
      <w:r w:rsidRPr="004A6A25">
        <w:rPr>
          <w:rFonts w:cs="Times New Roman"/>
          <w:szCs w:val="22"/>
        </w:rPr>
        <w:t>When conducting semi-structured interviews with teachers, the researcher will record the conversations and transcribe them into written form. The thematic analysis then proceeds step by step: first, the entire text is read through to establish initial codes; next, codes with similar meanings are grouped into themes; finally, these themes are compared against the source material to ensure consistency. Through thematic analysis, one can investigate how teachers perceive and evaluate gender stereotypes in the textbook, as well as the response or innovative measures they adopt in their teaching practice.</w:t>
      </w:r>
    </w:p>
    <w:p w14:paraId="25F63609" w14:textId="07F864FE" w:rsidR="002B5047" w:rsidRPr="004A6A25" w:rsidRDefault="002B5047" w:rsidP="002B5047">
      <w:pPr>
        <w:pStyle w:val="a9"/>
        <w:numPr>
          <w:ilvl w:val="0"/>
          <w:numId w:val="15"/>
        </w:numPr>
        <w:rPr>
          <w:rFonts w:cs="Times New Roman"/>
          <w:szCs w:val="22"/>
        </w:rPr>
      </w:pPr>
      <w:r w:rsidRPr="004A6A25">
        <w:rPr>
          <w:rFonts w:cs="Times New Roman"/>
          <w:szCs w:val="22"/>
        </w:rPr>
        <w:t>Classroom Observation Notes</w:t>
      </w:r>
      <w:r w:rsidR="007C1E91" w:rsidRPr="007C1E91">
        <w:rPr>
          <w:rFonts w:cs="Times New Roman"/>
          <w:szCs w:val="22"/>
        </w:rPr>
        <w:t xml:space="preserve"> </w:t>
      </w:r>
      <w:r w:rsidR="007C1E91">
        <w:rPr>
          <w:rFonts w:cs="Times New Roman"/>
          <w:szCs w:val="22"/>
        </w:rPr>
        <w:t>(</w:t>
      </w:r>
      <w:r w:rsidR="007C1E91" w:rsidRPr="004A6A25">
        <w:rPr>
          <w:rFonts w:cs="Times New Roman"/>
          <w:szCs w:val="22"/>
        </w:rPr>
        <w:t>Qualitative Analysis</w:t>
      </w:r>
      <w:r w:rsidR="007C1E91">
        <w:rPr>
          <w:rFonts w:cs="Times New Roman"/>
          <w:szCs w:val="22"/>
        </w:rPr>
        <w:t>)</w:t>
      </w:r>
    </w:p>
    <w:p w14:paraId="21E47126" w14:textId="7183AF50" w:rsidR="002B5047" w:rsidRPr="002A242B" w:rsidRDefault="002B5047" w:rsidP="002B5047">
      <w:pPr>
        <w:rPr>
          <w:rFonts w:cs="Times New Roman"/>
          <w:szCs w:val="22"/>
        </w:rPr>
      </w:pPr>
      <w:r w:rsidRPr="002B5047">
        <w:rPr>
          <w:rFonts w:cs="Times New Roman"/>
          <w:szCs w:val="22"/>
        </w:rPr>
        <w:t>The notes and records obtained from classroom observations will also be examined through a qualitative lens, focusing on patterns of teacher-student interaction, students’ reactions to the gender roles presented in the textbook, and whether teachers address or amend any underlying biases. During the analysis process, typical cases or key remarks will receive detailed description and interpretation, aiming to depict the authentic teaching environment and students’ psychological responses.</w:t>
      </w:r>
    </w:p>
    <w:p w14:paraId="76218D52" w14:textId="2ACD0FE3" w:rsidR="002B5047" w:rsidRPr="002A242B" w:rsidRDefault="002B5047" w:rsidP="002A242B">
      <w:pPr>
        <w:rPr>
          <w:rFonts w:cs="Times New Roman"/>
          <w:szCs w:val="22"/>
        </w:rPr>
      </w:pPr>
      <w:r w:rsidRPr="004A6A25">
        <w:rPr>
          <w:rFonts w:cs="Times New Roman"/>
          <w:b/>
          <w:bCs/>
          <w:szCs w:val="22"/>
        </w:rPr>
        <w:t>Expected Outcomes and Research Value</w:t>
      </w:r>
    </w:p>
    <w:p w14:paraId="72ADDDAB" w14:textId="37443A14" w:rsidR="002B5047" w:rsidRPr="002A242B" w:rsidRDefault="002B5047" w:rsidP="002A242B">
      <w:pPr>
        <w:rPr>
          <w:rFonts w:cs="Times New Roman"/>
          <w:szCs w:val="22"/>
        </w:rPr>
      </w:pPr>
      <w:r w:rsidRPr="002B5047">
        <w:rPr>
          <w:rFonts w:cs="Times New Roman"/>
          <w:szCs w:val="22"/>
        </w:rPr>
        <w:t xml:space="preserve">Drawing upon data from multiple sources, this study is expected to yield several key outcomes. First, it aims to identify various forms of gender-role bias within the textbook, thereby offering </w:t>
      </w:r>
      <w:r w:rsidRPr="002B5047">
        <w:rPr>
          <w:rFonts w:cs="Times New Roman"/>
          <w:szCs w:val="22"/>
        </w:rPr>
        <w:lastRenderedPageBreak/>
        <w:t>a foundation for reducing partial or skewed depictions. Second, by proposing frontline instructional strategies, this research can support teachers in guiding students to independently detect and question the values conveyed through the textbook, ultimately fostering a more inclusive learning environment. Finally, the study will provide empirically grounded suggestions for improving the textbook, seeking to further integrate gender equity into future textbook writing and publication processes.</w:t>
      </w:r>
    </w:p>
    <w:p w14:paraId="46102B9B" w14:textId="4C048D32" w:rsidR="002B5047" w:rsidRPr="002A242B" w:rsidRDefault="002B5047" w:rsidP="002A242B">
      <w:pPr>
        <w:rPr>
          <w:rFonts w:cs="Times New Roman"/>
          <w:szCs w:val="22"/>
        </w:rPr>
      </w:pPr>
      <w:r w:rsidRPr="002B5047">
        <w:rPr>
          <w:rFonts w:cs="Times New Roman"/>
          <w:szCs w:val="22"/>
        </w:rPr>
        <w:t xml:space="preserve">In conclusion, this research </w:t>
      </w:r>
      <w:r w:rsidR="00952A3C" w:rsidRPr="00952A3C">
        <w:rPr>
          <w:rFonts w:cs="Times New Roman"/>
          <w:szCs w:val="22"/>
        </w:rPr>
        <w:t>enriches language education research by introducing a sharper focus on gender equity. It also forges a link between classroom experiences and curriculum development, encouraging stakeholders to cultivate materials and reading practices that uphold diversity and fairness.</w:t>
      </w:r>
    </w:p>
    <w:p w14:paraId="2EFEC971" w14:textId="5A54A6FB" w:rsidR="007275F8" w:rsidRPr="00167659" w:rsidRDefault="002B5047" w:rsidP="002A242B">
      <w:pPr>
        <w:rPr>
          <w:rFonts w:cs="Times New Roman"/>
          <w:b/>
          <w:bCs/>
          <w:szCs w:val="22"/>
        </w:rPr>
      </w:pPr>
      <w:r w:rsidRPr="00167659">
        <w:rPr>
          <w:rFonts w:cs="Times New Roman"/>
          <w:b/>
          <w:bCs/>
          <w:szCs w:val="22"/>
        </w:rPr>
        <w:t>Timetable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6741"/>
      </w:tblGrid>
      <w:tr w:rsidR="007275F8" w:rsidRPr="002A242B" w14:paraId="59B2C834" w14:textId="77777777" w:rsidTr="00167659">
        <w:trPr>
          <w:tblHeader/>
          <w:tblCellSpacing w:w="15" w:type="dxa"/>
        </w:trPr>
        <w:tc>
          <w:tcPr>
            <w:tcW w:w="1510" w:type="dxa"/>
            <w:vAlign w:val="center"/>
            <w:hideMark/>
          </w:tcPr>
          <w:p w14:paraId="7F82CAAA" w14:textId="77777777" w:rsidR="007275F8" w:rsidRPr="002A242B" w:rsidRDefault="007275F8" w:rsidP="00167659">
            <w:pPr>
              <w:spacing w:line="240" w:lineRule="auto"/>
              <w:rPr>
                <w:rFonts w:cs="Times New Roman"/>
                <w:szCs w:val="22"/>
              </w:rPr>
            </w:pPr>
            <w:r w:rsidRPr="002A242B">
              <w:rPr>
                <w:rFonts w:cs="Times New Roman"/>
                <w:szCs w:val="22"/>
              </w:rPr>
              <w:t>Phase (Month)</w:t>
            </w:r>
          </w:p>
        </w:tc>
        <w:tc>
          <w:tcPr>
            <w:tcW w:w="6696" w:type="dxa"/>
            <w:vAlign w:val="center"/>
            <w:hideMark/>
          </w:tcPr>
          <w:p w14:paraId="57A5DB0F" w14:textId="77777777" w:rsidR="007275F8" w:rsidRPr="002A242B" w:rsidRDefault="007275F8" w:rsidP="00167659">
            <w:pPr>
              <w:spacing w:line="240" w:lineRule="auto"/>
              <w:rPr>
                <w:rFonts w:cs="Times New Roman"/>
                <w:szCs w:val="22"/>
              </w:rPr>
            </w:pPr>
            <w:r w:rsidRPr="002A242B">
              <w:rPr>
                <w:rFonts w:cs="Times New Roman"/>
                <w:szCs w:val="22"/>
              </w:rPr>
              <w:t>Key Activities</w:t>
            </w:r>
          </w:p>
        </w:tc>
      </w:tr>
      <w:tr w:rsidR="007275F8" w:rsidRPr="002A242B" w14:paraId="4FF8A452" w14:textId="77777777" w:rsidTr="00167659">
        <w:trPr>
          <w:tblCellSpacing w:w="15" w:type="dxa"/>
        </w:trPr>
        <w:tc>
          <w:tcPr>
            <w:tcW w:w="1510" w:type="dxa"/>
            <w:vAlign w:val="center"/>
            <w:hideMark/>
          </w:tcPr>
          <w:p w14:paraId="3AB75EDD" w14:textId="77777777" w:rsidR="007275F8" w:rsidRPr="002A242B" w:rsidRDefault="007275F8" w:rsidP="00167659">
            <w:pPr>
              <w:spacing w:line="240" w:lineRule="auto"/>
              <w:rPr>
                <w:rFonts w:cs="Times New Roman"/>
                <w:szCs w:val="22"/>
              </w:rPr>
            </w:pPr>
            <w:r w:rsidRPr="002A242B">
              <w:rPr>
                <w:rFonts w:cs="Times New Roman"/>
                <w:szCs w:val="22"/>
              </w:rPr>
              <w:t>Months 1–2</w:t>
            </w:r>
          </w:p>
        </w:tc>
        <w:tc>
          <w:tcPr>
            <w:tcW w:w="6696" w:type="dxa"/>
            <w:vAlign w:val="center"/>
            <w:hideMark/>
          </w:tcPr>
          <w:p w14:paraId="7AC2FFA7" w14:textId="77777777" w:rsidR="00A944D3" w:rsidRPr="002A242B" w:rsidRDefault="007275F8" w:rsidP="00167659">
            <w:pPr>
              <w:spacing w:line="240" w:lineRule="auto"/>
              <w:rPr>
                <w:rFonts w:cs="Times New Roman"/>
                <w:szCs w:val="22"/>
              </w:rPr>
            </w:pPr>
            <w:r w:rsidRPr="002A242B">
              <w:rPr>
                <w:rFonts w:cs="Times New Roman"/>
                <w:szCs w:val="22"/>
              </w:rPr>
              <w:t>1. Conduct a thorough literature review on gender stereotypes and textbook analysis</w:t>
            </w:r>
          </w:p>
          <w:p w14:paraId="39256BD4" w14:textId="77777777" w:rsidR="00A944D3" w:rsidRPr="002A242B" w:rsidRDefault="007275F8" w:rsidP="00167659">
            <w:pPr>
              <w:spacing w:line="240" w:lineRule="auto"/>
              <w:rPr>
                <w:rFonts w:cs="Times New Roman"/>
                <w:szCs w:val="22"/>
              </w:rPr>
            </w:pPr>
            <w:r w:rsidRPr="002A242B">
              <w:rPr>
                <w:rFonts w:cs="Times New Roman"/>
                <w:szCs w:val="22"/>
              </w:rPr>
              <w:t>2. Refine research questions and establish the theoretical framework</w:t>
            </w:r>
          </w:p>
          <w:p w14:paraId="27BF144F" w14:textId="25D6B689" w:rsidR="007275F8" w:rsidRPr="002A242B" w:rsidRDefault="007275F8" w:rsidP="00167659">
            <w:pPr>
              <w:spacing w:line="240" w:lineRule="auto"/>
              <w:rPr>
                <w:rFonts w:cs="Times New Roman"/>
                <w:szCs w:val="22"/>
              </w:rPr>
            </w:pPr>
            <w:r w:rsidRPr="002A242B">
              <w:rPr>
                <w:rFonts w:cs="Times New Roman"/>
                <w:szCs w:val="22"/>
              </w:rPr>
              <w:t>3. Develop an initial research design and methodological plan</w:t>
            </w:r>
          </w:p>
        </w:tc>
      </w:tr>
      <w:tr w:rsidR="007275F8" w:rsidRPr="002A242B" w14:paraId="00F8A524" w14:textId="77777777" w:rsidTr="00167659">
        <w:trPr>
          <w:tblCellSpacing w:w="15" w:type="dxa"/>
        </w:trPr>
        <w:tc>
          <w:tcPr>
            <w:tcW w:w="1510" w:type="dxa"/>
            <w:vAlign w:val="center"/>
            <w:hideMark/>
          </w:tcPr>
          <w:p w14:paraId="10C4C7AA" w14:textId="77777777" w:rsidR="007275F8" w:rsidRPr="002A242B" w:rsidRDefault="007275F8" w:rsidP="00167659">
            <w:pPr>
              <w:spacing w:line="240" w:lineRule="auto"/>
              <w:rPr>
                <w:rFonts w:cs="Times New Roman"/>
                <w:szCs w:val="22"/>
              </w:rPr>
            </w:pPr>
            <w:r w:rsidRPr="002A242B">
              <w:rPr>
                <w:rFonts w:cs="Times New Roman"/>
                <w:szCs w:val="22"/>
              </w:rPr>
              <w:t>Month 3</w:t>
            </w:r>
          </w:p>
        </w:tc>
        <w:tc>
          <w:tcPr>
            <w:tcW w:w="6696" w:type="dxa"/>
            <w:vAlign w:val="center"/>
            <w:hideMark/>
          </w:tcPr>
          <w:p w14:paraId="682C917B" w14:textId="0A42A98F" w:rsidR="007275F8" w:rsidRPr="002A242B" w:rsidRDefault="007275F8" w:rsidP="00167659">
            <w:pPr>
              <w:spacing w:line="240" w:lineRule="auto"/>
              <w:rPr>
                <w:rFonts w:cs="Times New Roman"/>
                <w:szCs w:val="22"/>
              </w:rPr>
            </w:pPr>
            <w:r w:rsidRPr="002A242B">
              <w:rPr>
                <w:rFonts w:cs="Times New Roman"/>
                <w:szCs w:val="22"/>
              </w:rPr>
              <w:t>Design/develop research instruments (questionnaires, interview guides, classroom observation templates)</w:t>
            </w:r>
          </w:p>
        </w:tc>
      </w:tr>
      <w:tr w:rsidR="007275F8" w:rsidRPr="002A242B" w14:paraId="4910465F" w14:textId="77777777" w:rsidTr="00167659">
        <w:trPr>
          <w:tblCellSpacing w:w="15" w:type="dxa"/>
        </w:trPr>
        <w:tc>
          <w:tcPr>
            <w:tcW w:w="1510" w:type="dxa"/>
            <w:vAlign w:val="center"/>
            <w:hideMark/>
          </w:tcPr>
          <w:p w14:paraId="5DE4091A" w14:textId="77777777" w:rsidR="007275F8" w:rsidRPr="002A242B" w:rsidRDefault="007275F8" w:rsidP="00167659">
            <w:pPr>
              <w:spacing w:line="240" w:lineRule="auto"/>
              <w:rPr>
                <w:rFonts w:cs="Times New Roman"/>
                <w:szCs w:val="22"/>
              </w:rPr>
            </w:pPr>
            <w:r w:rsidRPr="002A242B">
              <w:rPr>
                <w:rFonts w:cs="Times New Roman"/>
                <w:szCs w:val="22"/>
              </w:rPr>
              <w:t>Month 4</w:t>
            </w:r>
          </w:p>
        </w:tc>
        <w:tc>
          <w:tcPr>
            <w:tcW w:w="6696" w:type="dxa"/>
            <w:vAlign w:val="center"/>
            <w:hideMark/>
          </w:tcPr>
          <w:p w14:paraId="243225C2" w14:textId="77777777" w:rsidR="00A944D3" w:rsidRPr="002A242B" w:rsidRDefault="007275F8" w:rsidP="00167659">
            <w:pPr>
              <w:spacing w:line="240" w:lineRule="auto"/>
              <w:rPr>
                <w:rFonts w:cs="Times New Roman"/>
                <w:szCs w:val="22"/>
              </w:rPr>
            </w:pPr>
            <w:r w:rsidRPr="002A242B">
              <w:rPr>
                <w:rFonts w:cs="Times New Roman"/>
                <w:szCs w:val="22"/>
              </w:rPr>
              <w:t>1. Obtain ethical clearance and informed consent (if applicable)</w:t>
            </w:r>
          </w:p>
          <w:p w14:paraId="103E1F0A" w14:textId="7F603A6E" w:rsidR="007275F8" w:rsidRPr="002A242B" w:rsidRDefault="00A944D3" w:rsidP="00167659">
            <w:pPr>
              <w:spacing w:line="240" w:lineRule="auto"/>
              <w:rPr>
                <w:rFonts w:cs="Times New Roman"/>
                <w:szCs w:val="22"/>
              </w:rPr>
            </w:pPr>
            <w:r w:rsidRPr="002A242B">
              <w:rPr>
                <w:rFonts w:cs="Times New Roman"/>
                <w:szCs w:val="22"/>
              </w:rPr>
              <w:t>2</w:t>
            </w:r>
            <w:r w:rsidR="007275F8" w:rsidRPr="002A242B">
              <w:rPr>
                <w:rFonts w:cs="Times New Roman"/>
                <w:szCs w:val="22"/>
              </w:rPr>
              <w:t>. Finalize research instruments and confirm sample selection</w:t>
            </w:r>
          </w:p>
        </w:tc>
      </w:tr>
      <w:tr w:rsidR="007275F8" w:rsidRPr="002A242B" w14:paraId="7457B733" w14:textId="77777777" w:rsidTr="00167659">
        <w:trPr>
          <w:tblCellSpacing w:w="15" w:type="dxa"/>
        </w:trPr>
        <w:tc>
          <w:tcPr>
            <w:tcW w:w="1510" w:type="dxa"/>
            <w:vAlign w:val="center"/>
            <w:hideMark/>
          </w:tcPr>
          <w:p w14:paraId="10687AB0" w14:textId="77777777" w:rsidR="007275F8" w:rsidRPr="002A242B" w:rsidRDefault="007275F8" w:rsidP="00167659">
            <w:pPr>
              <w:spacing w:line="240" w:lineRule="auto"/>
              <w:rPr>
                <w:rFonts w:cs="Times New Roman"/>
                <w:szCs w:val="22"/>
              </w:rPr>
            </w:pPr>
            <w:r w:rsidRPr="002A242B">
              <w:rPr>
                <w:rFonts w:cs="Times New Roman"/>
                <w:szCs w:val="22"/>
              </w:rPr>
              <w:t>Months 5–6</w:t>
            </w:r>
          </w:p>
        </w:tc>
        <w:tc>
          <w:tcPr>
            <w:tcW w:w="6696" w:type="dxa"/>
            <w:vAlign w:val="center"/>
            <w:hideMark/>
          </w:tcPr>
          <w:p w14:paraId="2A2040F4" w14:textId="77777777" w:rsidR="00A944D3" w:rsidRPr="002A242B" w:rsidRDefault="007275F8" w:rsidP="00167659">
            <w:pPr>
              <w:spacing w:line="240" w:lineRule="auto"/>
              <w:rPr>
                <w:rFonts w:cs="Times New Roman"/>
                <w:szCs w:val="22"/>
              </w:rPr>
            </w:pPr>
            <w:r w:rsidRPr="002A242B">
              <w:rPr>
                <w:rFonts w:cs="Times New Roman"/>
                <w:szCs w:val="22"/>
              </w:rPr>
              <w:t>1. Textbook content analysis: systematically annotate and code the selected textbooks</w:t>
            </w:r>
          </w:p>
          <w:p w14:paraId="74B45E9A" w14:textId="77777777" w:rsidR="00A944D3" w:rsidRPr="002A242B" w:rsidRDefault="007275F8" w:rsidP="00167659">
            <w:pPr>
              <w:spacing w:line="240" w:lineRule="auto"/>
              <w:rPr>
                <w:rFonts w:cs="Times New Roman"/>
                <w:szCs w:val="22"/>
              </w:rPr>
            </w:pPr>
            <w:r w:rsidRPr="002A242B">
              <w:rPr>
                <w:rFonts w:cs="Times New Roman"/>
                <w:szCs w:val="22"/>
              </w:rPr>
              <w:t>2. Distribute and collect student questionnaires</w:t>
            </w:r>
          </w:p>
          <w:p w14:paraId="3E6EBDE2" w14:textId="77777777" w:rsidR="00A944D3" w:rsidRPr="002A242B" w:rsidRDefault="007275F8" w:rsidP="00167659">
            <w:pPr>
              <w:spacing w:line="240" w:lineRule="auto"/>
              <w:rPr>
                <w:rFonts w:cs="Times New Roman"/>
                <w:szCs w:val="22"/>
              </w:rPr>
            </w:pPr>
            <w:r w:rsidRPr="002A242B">
              <w:rPr>
                <w:rFonts w:cs="Times New Roman"/>
                <w:szCs w:val="22"/>
              </w:rPr>
              <w:t>3. Arrange and conduct teacher interviews</w:t>
            </w:r>
          </w:p>
          <w:p w14:paraId="1337730E" w14:textId="469E3547" w:rsidR="007275F8" w:rsidRPr="002A242B" w:rsidRDefault="007275F8" w:rsidP="00167659">
            <w:pPr>
              <w:spacing w:line="240" w:lineRule="auto"/>
              <w:rPr>
                <w:rFonts w:cs="Times New Roman"/>
                <w:szCs w:val="22"/>
              </w:rPr>
            </w:pPr>
            <w:r w:rsidRPr="002A242B">
              <w:rPr>
                <w:rFonts w:cs="Times New Roman"/>
                <w:szCs w:val="22"/>
              </w:rPr>
              <w:t>4. Carry out classroom observations (across different classes or grade levels)</w:t>
            </w:r>
          </w:p>
        </w:tc>
      </w:tr>
      <w:tr w:rsidR="007275F8" w:rsidRPr="002A242B" w14:paraId="3774ABB6" w14:textId="77777777" w:rsidTr="00167659">
        <w:trPr>
          <w:tblCellSpacing w:w="15" w:type="dxa"/>
        </w:trPr>
        <w:tc>
          <w:tcPr>
            <w:tcW w:w="1510" w:type="dxa"/>
            <w:vAlign w:val="center"/>
            <w:hideMark/>
          </w:tcPr>
          <w:p w14:paraId="641C0B92" w14:textId="77777777" w:rsidR="007275F8" w:rsidRPr="002A242B" w:rsidRDefault="007275F8" w:rsidP="00167659">
            <w:pPr>
              <w:spacing w:line="240" w:lineRule="auto"/>
              <w:rPr>
                <w:rFonts w:cs="Times New Roman"/>
                <w:szCs w:val="22"/>
              </w:rPr>
            </w:pPr>
            <w:r w:rsidRPr="002A242B">
              <w:rPr>
                <w:rFonts w:cs="Times New Roman"/>
                <w:szCs w:val="22"/>
              </w:rPr>
              <w:t>Month 7</w:t>
            </w:r>
          </w:p>
        </w:tc>
        <w:tc>
          <w:tcPr>
            <w:tcW w:w="6696" w:type="dxa"/>
            <w:vAlign w:val="center"/>
            <w:hideMark/>
          </w:tcPr>
          <w:p w14:paraId="33A3B12A" w14:textId="77777777" w:rsidR="00A944D3" w:rsidRPr="002A242B" w:rsidRDefault="007275F8" w:rsidP="00167659">
            <w:pPr>
              <w:spacing w:line="240" w:lineRule="auto"/>
              <w:rPr>
                <w:rFonts w:cs="Times New Roman"/>
                <w:szCs w:val="22"/>
              </w:rPr>
            </w:pPr>
            <w:r w:rsidRPr="002A242B">
              <w:rPr>
                <w:rFonts w:cs="Times New Roman"/>
                <w:szCs w:val="22"/>
              </w:rPr>
              <w:t>1. Clean and organize data (textbook codes, survey responses, interview transcripts, observation notes)</w:t>
            </w:r>
          </w:p>
          <w:p w14:paraId="3A68B544" w14:textId="77777777" w:rsidR="00A944D3" w:rsidRPr="002A242B" w:rsidRDefault="007275F8" w:rsidP="00167659">
            <w:pPr>
              <w:spacing w:line="240" w:lineRule="auto"/>
              <w:rPr>
                <w:rFonts w:cs="Times New Roman"/>
                <w:szCs w:val="22"/>
              </w:rPr>
            </w:pPr>
            <w:r w:rsidRPr="002A242B">
              <w:rPr>
                <w:rFonts w:cs="Times New Roman"/>
                <w:szCs w:val="22"/>
              </w:rPr>
              <w:t>2. Initiate quantitative analysis (e.g., using SPSS) of survey data</w:t>
            </w:r>
          </w:p>
          <w:p w14:paraId="22F4DD65" w14:textId="29D062BD" w:rsidR="007275F8" w:rsidRPr="002A242B" w:rsidRDefault="007275F8" w:rsidP="00167659">
            <w:pPr>
              <w:spacing w:line="240" w:lineRule="auto"/>
              <w:rPr>
                <w:rFonts w:cs="Times New Roman"/>
                <w:szCs w:val="22"/>
              </w:rPr>
            </w:pPr>
            <w:r w:rsidRPr="002A242B">
              <w:rPr>
                <w:rFonts w:cs="Times New Roman"/>
                <w:szCs w:val="22"/>
              </w:rPr>
              <w:t xml:space="preserve">3. Begin qualitative analysis (thematic categorization of interviews and </w:t>
            </w:r>
            <w:r w:rsidRPr="002A242B">
              <w:rPr>
                <w:rFonts w:cs="Times New Roman"/>
                <w:szCs w:val="22"/>
              </w:rPr>
              <w:lastRenderedPageBreak/>
              <w:t>observation notes)</w:t>
            </w:r>
          </w:p>
        </w:tc>
      </w:tr>
      <w:tr w:rsidR="007275F8" w:rsidRPr="002A242B" w14:paraId="2F10C86F" w14:textId="77777777" w:rsidTr="00167659">
        <w:trPr>
          <w:tblCellSpacing w:w="15" w:type="dxa"/>
        </w:trPr>
        <w:tc>
          <w:tcPr>
            <w:tcW w:w="1510" w:type="dxa"/>
            <w:vAlign w:val="center"/>
            <w:hideMark/>
          </w:tcPr>
          <w:p w14:paraId="11EC251C" w14:textId="77777777" w:rsidR="007275F8" w:rsidRPr="002A242B" w:rsidRDefault="007275F8" w:rsidP="00167659">
            <w:pPr>
              <w:spacing w:line="240" w:lineRule="auto"/>
              <w:rPr>
                <w:rFonts w:cs="Times New Roman"/>
                <w:szCs w:val="22"/>
              </w:rPr>
            </w:pPr>
            <w:r w:rsidRPr="002A242B">
              <w:rPr>
                <w:rFonts w:cs="Times New Roman"/>
                <w:szCs w:val="22"/>
              </w:rPr>
              <w:lastRenderedPageBreak/>
              <w:t>Months 8–9</w:t>
            </w:r>
          </w:p>
        </w:tc>
        <w:tc>
          <w:tcPr>
            <w:tcW w:w="6696" w:type="dxa"/>
            <w:vAlign w:val="center"/>
            <w:hideMark/>
          </w:tcPr>
          <w:p w14:paraId="12E1C486" w14:textId="77777777" w:rsidR="00A944D3" w:rsidRPr="002A242B" w:rsidRDefault="007275F8" w:rsidP="00167659">
            <w:pPr>
              <w:spacing w:line="240" w:lineRule="auto"/>
              <w:rPr>
                <w:rFonts w:cs="Times New Roman"/>
                <w:szCs w:val="22"/>
              </w:rPr>
            </w:pPr>
            <w:r w:rsidRPr="002A242B">
              <w:rPr>
                <w:rFonts w:cs="Times New Roman"/>
                <w:szCs w:val="22"/>
              </w:rPr>
              <w:t>1. Deepen data analysis: categorize and visualize results from textbook analysis</w:t>
            </w:r>
          </w:p>
          <w:p w14:paraId="133A5E55" w14:textId="77777777" w:rsidR="00A944D3" w:rsidRPr="002A242B" w:rsidRDefault="007275F8" w:rsidP="00167659">
            <w:pPr>
              <w:spacing w:line="240" w:lineRule="auto"/>
              <w:rPr>
                <w:rFonts w:cs="Times New Roman"/>
                <w:szCs w:val="22"/>
              </w:rPr>
            </w:pPr>
            <w:r w:rsidRPr="002A242B">
              <w:rPr>
                <w:rFonts w:cs="Times New Roman"/>
                <w:szCs w:val="22"/>
              </w:rPr>
              <w:t>2. Thematically analyze interviews to identify key themes</w:t>
            </w:r>
          </w:p>
          <w:p w14:paraId="2B585B4B" w14:textId="7A3D0D76" w:rsidR="007275F8" w:rsidRPr="002A242B" w:rsidRDefault="007275F8" w:rsidP="00167659">
            <w:pPr>
              <w:spacing w:line="240" w:lineRule="auto"/>
              <w:rPr>
                <w:rFonts w:cs="Times New Roman"/>
                <w:szCs w:val="22"/>
              </w:rPr>
            </w:pPr>
            <w:r w:rsidRPr="002A242B">
              <w:rPr>
                <w:rFonts w:cs="Times New Roman"/>
                <w:szCs w:val="22"/>
              </w:rPr>
              <w:t>3. Compare and contrast survey findings with qualitative data (interviews, observations, textbook content)</w:t>
            </w:r>
          </w:p>
        </w:tc>
      </w:tr>
      <w:tr w:rsidR="007275F8" w:rsidRPr="002A242B" w14:paraId="4C6B383C" w14:textId="77777777" w:rsidTr="00167659">
        <w:trPr>
          <w:tblCellSpacing w:w="15" w:type="dxa"/>
        </w:trPr>
        <w:tc>
          <w:tcPr>
            <w:tcW w:w="1510" w:type="dxa"/>
            <w:vAlign w:val="center"/>
            <w:hideMark/>
          </w:tcPr>
          <w:p w14:paraId="31E6097D" w14:textId="77777777" w:rsidR="007275F8" w:rsidRPr="002A242B" w:rsidRDefault="007275F8" w:rsidP="00167659">
            <w:pPr>
              <w:spacing w:line="240" w:lineRule="auto"/>
              <w:rPr>
                <w:rFonts w:cs="Times New Roman"/>
                <w:szCs w:val="22"/>
              </w:rPr>
            </w:pPr>
            <w:r w:rsidRPr="002A242B">
              <w:rPr>
                <w:rFonts w:cs="Times New Roman"/>
                <w:szCs w:val="22"/>
              </w:rPr>
              <w:t>Month 10</w:t>
            </w:r>
          </w:p>
        </w:tc>
        <w:tc>
          <w:tcPr>
            <w:tcW w:w="6696" w:type="dxa"/>
            <w:vAlign w:val="center"/>
            <w:hideMark/>
          </w:tcPr>
          <w:p w14:paraId="0D34A718" w14:textId="77777777" w:rsidR="00A944D3" w:rsidRPr="002A242B" w:rsidRDefault="007275F8" w:rsidP="00167659">
            <w:pPr>
              <w:spacing w:line="240" w:lineRule="auto"/>
              <w:rPr>
                <w:rFonts w:cs="Times New Roman"/>
                <w:szCs w:val="22"/>
              </w:rPr>
            </w:pPr>
            <w:r w:rsidRPr="002A242B">
              <w:rPr>
                <w:rFonts w:cs="Times New Roman"/>
                <w:szCs w:val="22"/>
              </w:rPr>
              <w:t>1. Synthesize all findings</w:t>
            </w:r>
          </w:p>
          <w:p w14:paraId="33C175A1" w14:textId="77777777" w:rsidR="00A944D3" w:rsidRPr="002A242B" w:rsidRDefault="007275F8" w:rsidP="00167659">
            <w:pPr>
              <w:spacing w:line="240" w:lineRule="auto"/>
              <w:rPr>
                <w:rFonts w:cs="Times New Roman"/>
                <w:szCs w:val="22"/>
              </w:rPr>
            </w:pPr>
            <w:r w:rsidRPr="002A242B">
              <w:rPr>
                <w:rFonts w:cs="Times New Roman"/>
                <w:szCs w:val="22"/>
              </w:rPr>
              <w:t>2. Discuss results in the context of research questions and theoretical framework</w:t>
            </w:r>
          </w:p>
          <w:p w14:paraId="6106DEF8" w14:textId="37FB037C" w:rsidR="007275F8" w:rsidRPr="002A242B" w:rsidRDefault="007275F8" w:rsidP="00167659">
            <w:pPr>
              <w:spacing w:line="240" w:lineRule="auto"/>
              <w:rPr>
                <w:rFonts w:cs="Times New Roman"/>
                <w:szCs w:val="22"/>
              </w:rPr>
            </w:pPr>
            <w:r w:rsidRPr="002A242B">
              <w:rPr>
                <w:rFonts w:cs="Times New Roman"/>
                <w:szCs w:val="22"/>
              </w:rPr>
              <w:t>3. Draft key conclusions and potential recommendations</w:t>
            </w:r>
          </w:p>
        </w:tc>
      </w:tr>
      <w:tr w:rsidR="007275F8" w:rsidRPr="002A242B" w14:paraId="642DA239" w14:textId="77777777" w:rsidTr="00167659">
        <w:trPr>
          <w:tblCellSpacing w:w="15" w:type="dxa"/>
        </w:trPr>
        <w:tc>
          <w:tcPr>
            <w:tcW w:w="1510" w:type="dxa"/>
            <w:vAlign w:val="center"/>
            <w:hideMark/>
          </w:tcPr>
          <w:p w14:paraId="48593BA0" w14:textId="77777777" w:rsidR="007275F8" w:rsidRPr="002A242B" w:rsidRDefault="007275F8" w:rsidP="00167659">
            <w:pPr>
              <w:spacing w:line="240" w:lineRule="auto"/>
              <w:rPr>
                <w:rFonts w:cs="Times New Roman"/>
                <w:szCs w:val="22"/>
              </w:rPr>
            </w:pPr>
            <w:r w:rsidRPr="002A242B">
              <w:rPr>
                <w:rFonts w:cs="Times New Roman"/>
                <w:szCs w:val="22"/>
              </w:rPr>
              <w:t>Month 11</w:t>
            </w:r>
          </w:p>
        </w:tc>
        <w:tc>
          <w:tcPr>
            <w:tcW w:w="6696" w:type="dxa"/>
            <w:vAlign w:val="center"/>
            <w:hideMark/>
          </w:tcPr>
          <w:p w14:paraId="324C80D5" w14:textId="77777777" w:rsidR="00A944D3" w:rsidRPr="002A242B" w:rsidRDefault="007275F8" w:rsidP="00167659">
            <w:pPr>
              <w:spacing w:line="240" w:lineRule="auto"/>
              <w:rPr>
                <w:rFonts w:cs="Times New Roman"/>
                <w:szCs w:val="22"/>
              </w:rPr>
            </w:pPr>
            <w:r w:rsidRPr="002A242B">
              <w:rPr>
                <w:rFonts w:cs="Times New Roman"/>
                <w:szCs w:val="22"/>
              </w:rPr>
              <w:t>1. Write the first draft of the research report (Introduction, Literature Review, Methodology, Results, Discussion, Recommendations, etc.)</w:t>
            </w:r>
          </w:p>
          <w:p w14:paraId="15BA62F4" w14:textId="77777777" w:rsidR="00A944D3" w:rsidRPr="002A242B" w:rsidRDefault="007275F8" w:rsidP="00167659">
            <w:pPr>
              <w:spacing w:line="240" w:lineRule="auto"/>
              <w:rPr>
                <w:rFonts w:cs="Times New Roman"/>
                <w:szCs w:val="22"/>
              </w:rPr>
            </w:pPr>
            <w:r w:rsidRPr="002A242B">
              <w:rPr>
                <w:rFonts w:cs="Times New Roman"/>
                <w:szCs w:val="22"/>
              </w:rPr>
              <w:t>2. Seek internal or advisor feedback on the draft</w:t>
            </w:r>
          </w:p>
          <w:p w14:paraId="22513D32" w14:textId="3BF73509" w:rsidR="007275F8" w:rsidRPr="002A242B" w:rsidRDefault="007275F8" w:rsidP="00167659">
            <w:pPr>
              <w:spacing w:line="240" w:lineRule="auto"/>
              <w:rPr>
                <w:rFonts w:cs="Times New Roman"/>
                <w:szCs w:val="22"/>
              </w:rPr>
            </w:pPr>
            <w:r w:rsidRPr="002A242B">
              <w:rPr>
                <w:rFonts w:cs="Times New Roman"/>
                <w:szCs w:val="22"/>
              </w:rPr>
              <w:t>3. Prepare revisions based on feedback</w:t>
            </w:r>
          </w:p>
        </w:tc>
      </w:tr>
      <w:tr w:rsidR="007275F8" w:rsidRPr="002A242B" w14:paraId="2540767A" w14:textId="77777777" w:rsidTr="00167659">
        <w:trPr>
          <w:tblCellSpacing w:w="15" w:type="dxa"/>
        </w:trPr>
        <w:tc>
          <w:tcPr>
            <w:tcW w:w="1510" w:type="dxa"/>
            <w:vAlign w:val="center"/>
            <w:hideMark/>
          </w:tcPr>
          <w:p w14:paraId="45B562D0" w14:textId="77777777" w:rsidR="007275F8" w:rsidRPr="002A242B" w:rsidRDefault="007275F8" w:rsidP="00167659">
            <w:pPr>
              <w:spacing w:line="240" w:lineRule="auto"/>
              <w:rPr>
                <w:rFonts w:cs="Times New Roman"/>
                <w:szCs w:val="22"/>
              </w:rPr>
            </w:pPr>
            <w:r w:rsidRPr="002A242B">
              <w:rPr>
                <w:rFonts w:cs="Times New Roman"/>
                <w:szCs w:val="22"/>
              </w:rPr>
              <w:t>Month 12</w:t>
            </w:r>
          </w:p>
        </w:tc>
        <w:tc>
          <w:tcPr>
            <w:tcW w:w="6696" w:type="dxa"/>
            <w:vAlign w:val="center"/>
            <w:hideMark/>
          </w:tcPr>
          <w:p w14:paraId="14D9A9E6" w14:textId="77777777" w:rsidR="00A944D3" w:rsidRPr="002A242B" w:rsidRDefault="007275F8" w:rsidP="00167659">
            <w:pPr>
              <w:spacing w:line="240" w:lineRule="auto"/>
              <w:rPr>
                <w:rFonts w:cs="Times New Roman"/>
                <w:szCs w:val="22"/>
              </w:rPr>
            </w:pPr>
            <w:r w:rsidRPr="002A242B">
              <w:rPr>
                <w:rFonts w:cs="Times New Roman"/>
                <w:szCs w:val="22"/>
              </w:rPr>
              <w:t>1. Incorporate revisions and finalize the report</w:t>
            </w:r>
          </w:p>
          <w:p w14:paraId="25E3B60F" w14:textId="77777777" w:rsidR="00A944D3" w:rsidRPr="002A242B" w:rsidRDefault="007275F8" w:rsidP="00167659">
            <w:pPr>
              <w:spacing w:line="240" w:lineRule="auto"/>
              <w:rPr>
                <w:rFonts w:cs="Times New Roman"/>
                <w:szCs w:val="22"/>
              </w:rPr>
            </w:pPr>
            <w:r w:rsidRPr="002A242B">
              <w:rPr>
                <w:rFonts w:cs="Times New Roman"/>
                <w:szCs w:val="22"/>
              </w:rPr>
              <w:t>2. Verify data accuracy and completeness</w:t>
            </w:r>
          </w:p>
          <w:p w14:paraId="5A9C93F0" w14:textId="2BCC295A" w:rsidR="007275F8" w:rsidRPr="002A242B" w:rsidRDefault="007275F8" w:rsidP="00167659">
            <w:pPr>
              <w:spacing w:line="240" w:lineRule="auto"/>
              <w:rPr>
                <w:rFonts w:cs="Times New Roman"/>
                <w:szCs w:val="22"/>
              </w:rPr>
            </w:pPr>
            <w:r w:rsidRPr="002A242B">
              <w:rPr>
                <w:rFonts w:cs="Times New Roman"/>
                <w:szCs w:val="22"/>
              </w:rPr>
              <w:t>3. Submit the final research report</w:t>
            </w:r>
          </w:p>
        </w:tc>
      </w:tr>
    </w:tbl>
    <w:p w14:paraId="173EFC77" w14:textId="43A7303D" w:rsidR="007275F8" w:rsidRPr="00FE2DCD" w:rsidRDefault="008C3D95" w:rsidP="002A242B">
      <w:pPr>
        <w:rPr>
          <w:rFonts w:cs="Times New Roman"/>
          <w:b/>
          <w:bCs/>
          <w:szCs w:val="22"/>
        </w:rPr>
      </w:pPr>
      <w:r w:rsidRPr="00FE2DCD">
        <w:rPr>
          <w:rFonts w:cs="Times New Roman"/>
          <w:b/>
          <w:bCs/>
          <w:szCs w:val="22"/>
        </w:rPr>
        <w:t>References</w:t>
      </w:r>
    </w:p>
    <w:p w14:paraId="30738A50" w14:textId="77777777" w:rsidR="006030A5" w:rsidRPr="002A242B" w:rsidRDefault="006030A5" w:rsidP="006030A5">
      <w:pPr>
        <w:rPr>
          <w:rFonts w:cs="Times New Roman"/>
          <w:szCs w:val="22"/>
        </w:rPr>
      </w:pPr>
      <w:proofErr w:type="spellStart"/>
      <w:r w:rsidRPr="002A242B">
        <w:rPr>
          <w:rFonts w:cs="Times New Roman"/>
          <w:szCs w:val="22"/>
        </w:rPr>
        <w:t>Alsubaie</w:t>
      </w:r>
      <w:proofErr w:type="spellEnd"/>
      <w:r w:rsidRPr="002A242B">
        <w:rPr>
          <w:rFonts w:cs="Times New Roman"/>
          <w:szCs w:val="22"/>
        </w:rPr>
        <w:t xml:space="preserve">, M.A. (2015) ‘Hidden curriculum as one of current issue of curriculum’, </w:t>
      </w:r>
      <w:r w:rsidRPr="00D435B8">
        <w:rPr>
          <w:rFonts w:cs="Times New Roman"/>
          <w:i/>
          <w:iCs/>
          <w:szCs w:val="22"/>
        </w:rPr>
        <w:t>Journal of Education and Practice</w:t>
      </w:r>
      <w:r w:rsidRPr="002A242B">
        <w:rPr>
          <w:rFonts w:cs="Times New Roman"/>
          <w:szCs w:val="22"/>
        </w:rPr>
        <w:t>, 6(33), pp. 125–128.</w:t>
      </w:r>
      <w:r w:rsidRPr="002A242B">
        <w:rPr>
          <w:rFonts w:cs="Times New Roman"/>
          <w:color w:val="232323"/>
          <w:szCs w:val="22"/>
          <w:shd w:val="clear" w:color="auto" w:fill="FFFFFF"/>
        </w:rPr>
        <w:t xml:space="preserve"> DOI:</w:t>
      </w:r>
      <w:r w:rsidRPr="002A242B">
        <w:rPr>
          <w:rStyle w:val="apple-converted-space"/>
          <w:rFonts w:cs="Times New Roman"/>
          <w:color w:val="232323"/>
          <w:szCs w:val="22"/>
          <w:shd w:val="clear" w:color="auto" w:fill="FFFFFF"/>
        </w:rPr>
        <w:t>  </w:t>
      </w:r>
      <w:hyperlink r:id="rId5" w:tgtFrame="_blank" w:history="1">
        <w:r w:rsidRPr="002A242B">
          <w:rPr>
            <w:rStyle w:val="af"/>
            <w:rFonts w:cs="Times New Roman"/>
            <w:color w:val="0B4FA7"/>
            <w:szCs w:val="22"/>
          </w:rPr>
          <w:t>10.4236/ce.2013.412A2013</w:t>
        </w:r>
      </w:hyperlink>
    </w:p>
    <w:p w14:paraId="3153B84D" w14:textId="3672D4EB" w:rsidR="00AB3C30" w:rsidRPr="002A242B" w:rsidRDefault="00AB3C30" w:rsidP="002A242B">
      <w:pPr>
        <w:rPr>
          <w:rFonts w:cs="Times New Roman"/>
          <w:szCs w:val="22"/>
        </w:rPr>
      </w:pPr>
      <w:r w:rsidRPr="002A242B">
        <w:rPr>
          <w:rFonts w:cs="Times New Roman"/>
          <w:szCs w:val="22"/>
        </w:rPr>
        <w:t xml:space="preserve">Bada, S. O. (2015). Constructivism learning theory: A paradigm for teaching and learning. </w:t>
      </w:r>
      <w:r w:rsidRPr="00D435B8">
        <w:rPr>
          <w:rFonts w:cs="Times New Roman"/>
          <w:i/>
          <w:iCs/>
          <w:szCs w:val="22"/>
        </w:rPr>
        <w:t>IOSR Journal of Research &amp; Method in Education</w:t>
      </w:r>
      <w:r w:rsidRPr="002A242B">
        <w:rPr>
          <w:rFonts w:cs="Times New Roman"/>
          <w:szCs w:val="22"/>
        </w:rPr>
        <w:t>, 5(6), 66–70. DOI: 10.9790/7388-05616670</w:t>
      </w:r>
    </w:p>
    <w:p w14:paraId="5044EEC1" w14:textId="0B95A168" w:rsidR="00C70FA1" w:rsidRPr="002A242B" w:rsidRDefault="008C3D95" w:rsidP="002A242B">
      <w:pPr>
        <w:rPr>
          <w:rFonts w:cs="Times New Roman"/>
          <w:szCs w:val="22"/>
        </w:rPr>
      </w:pPr>
      <w:r w:rsidRPr="002A242B">
        <w:rPr>
          <w:rFonts w:cs="Times New Roman"/>
          <w:szCs w:val="22"/>
        </w:rPr>
        <w:t xml:space="preserve">Ellemers, N. (2018). Gender stereotypes. </w:t>
      </w:r>
      <w:r w:rsidRPr="00D435B8">
        <w:rPr>
          <w:rFonts w:cs="Times New Roman"/>
          <w:i/>
          <w:iCs/>
          <w:szCs w:val="22"/>
        </w:rPr>
        <w:t>Annual Review of Psychology</w:t>
      </w:r>
      <w:r w:rsidRPr="002A242B">
        <w:rPr>
          <w:rFonts w:cs="Times New Roman"/>
          <w:szCs w:val="22"/>
        </w:rPr>
        <w:t>, 69, 275–298.</w:t>
      </w:r>
      <w:r w:rsidR="00AB3C30" w:rsidRPr="002A242B">
        <w:rPr>
          <w:rFonts w:cs="Times New Roman"/>
          <w:szCs w:val="22"/>
        </w:rPr>
        <w:t xml:space="preserve"> https://doi.org/10.1146/annurev-psych-122216-011719</w:t>
      </w:r>
    </w:p>
    <w:p w14:paraId="7F884551" w14:textId="77777777" w:rsidR="00C70FA1" w:rsidRPr="002A242B" w:rsidRDefault="00C70FA1" w:rsidP="002A242B">
      <w:pPr>
        <w:rPr>
          <w:rFonts w:cs="Times New Roman"/>
          <w:szCs w:val="22"/>
        </w:rPr>
      </w:pPr>
      <w:r w:rsidRPr="00D435B8">
        <w:rPr>
          <w:rStyle w:val="s1"/>
          <w:rFonts w:cs="Times New Roman"/>
          <w:szCs w:val="22"/>
        </w:rPr>
        <w:t>Lestari, Z.W.</w:t>
      </w:r>
      <w:r w:rsidRPr="00D435B8">
        <w:rPr>
          <w:rFonts w:cs="Times New Roman"/>
          <w:szCs w:val="22"/>
        </w:rPr>
        <w:t xml:space="preserve"> </w:t>
      </w:r>
      <w:r w:rsidRPr="002A242B">
        <w:rPr>
          <w:rFonts w:cs="Times New Roman"/>
          <w:szCs w:val="22"/>
        </w:rPr>
        <w:t xml:space="preserve">(2017) ‘The teaching of critical reading in an EFL classroom’, </w:t>
      </w:r>
      <w:r w:rsidRPr="002A242B">
        <w:rPr>
          <w:rFonts w:cs="Times New Roman"/>
          <w:i/>
          <w:iCs/>
          <w:szCs w:val="22"/>
        </w:rPr>
        <w:t>PEOPLE: International Journal of Social Sciences</w:t>
      </w:r>
      <w:r w:rsidRPr="002A242B">
        <w:rPr>
          <w:rFonts w:cs="Times New Roman"/>
          <w:szCs w:val="22"/>
        </w:rPr>
        <w:t xml:space="preserve">, 1(1), pp. 519–530. </w:t>
      </w:r>
      <w:proofErr w:type="spellStart"/>
      <w:r w:rsidRPr="002A242B">
        <w:rPr>
          <w:rFonts w:cs="Times New Roman"/>
          <w:szCs w:val="22"/>
        </w:rPr>
        <w:t>doi</w:t>
      </w:r>
      <w:proofErr w:type="spellEnd"/>
      <w:r w:rsidRPr="002A242B">
        <w:rPr>
          <w:rFonts w:cs="Times New Roman"/>
          <w:szCs w:val="22"/>
        </w:rPr>
        <w:t>: 10.20319/</w:t>
      </w:r>
      <w:proofErr w:type="gramStart"/>
      <w:r w:rsidRPr="002A242B">
        <w:rPr>
          <w:rFonts w:cs="Times New Roman"/>
          <w:szCs w:val="22"/>
        </w:rPr>
        <w:t>pijss.2015.s</w:t>
      </w:r>
      <w:proofErr w:type="gramEnd"/>
      <w:r w:rsidRPr="002A242B">
        <w:rPr>
          <w:rFonts w:cs="Times New Roman"/>
          <w:szCs w:val="22"/>
        </w:rPr>
        <w:t>11.519530.</w:t>
      </w:r>
    </w:p>
    <w:p w14:paraId="4C86C9C9" w14:textId="3E3345FA" w:rsidR="006030A5" w:rsidRPr="002A242B" w:rsidRDefault="006030A5">
      <w:pPr>
        <w:rPr>
          <w:rFonts w:cs="Times New Roman"/>
          <w:szCs w:val="22"/>
        </w:rPr>
      </w:pPr>
      <w:r w:rsidRPr="006030A5">
        <w:rPr>
          <w:rFonts w:cs="Times New Roman"/>
          <w:szCs w:val="22"/>
        </w:rPr>
        <w:lastRenderedPageBreak/>
        <w:t xml:space="preserve">Wallace, C. (2003). </w:t>
      </w:r>
      <w:r w:rsidRPr="006030A5">
        <w:rPr>
          <w:rFonts w:cs="Times New Roman"/>
          <w:i/>
          <w:iCs/>
          <w:szCs w:val="22"/>
        </w:rPr>
        <w:t>Critical reading in language education</w:t>
      </w:r>
      <w:r w:rsidRPr="006030A5">
        <w:rPr>
          <w:rFonts w:cs="Times New Roman"/>
          <w:szCs w:val="22"/>
        </w:rPr>
        <w:t>. Basingstoke: Palgrave Macmillan.</w:t>
      </w:r>
    </w:p>
    <w:sectPr w:rsidR="006030A5" w:rsidRPr="002A242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32A"/>
    <w:multiLevelType w:val="hybridMultilevel"/>
    <w:tmpl w:val="6CDCB1D2"/>
    <w:lvl w:ilvl="0" w:tplc="0EEE0328">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86955EE"/>
    <w:multiLevelType w:val="hybridMultilevel"/>
    <w:tmpl w:val="EE4454B8"/>
    <w:lvl w:ilvl="0" w:tplc="9C060752">
      <w:start w:val="1"/>
      <w:numFmt w:val="lowerLetter"/>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2" w15:restartNumberingAfterBreak="0">
    <w:nsid w:val="09344786"/>
    <w:multiLevelType w:val="hybridMultilevel"/>
    <w:tmpl w:val="0D3405F0"/>
    <w:lvl w:ilvl="0" w:tplc="844CE91A">
      <w:start w:val="1"/>
      <w:numFmt w:val="upperLetter"/>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3" w15:restartNumberingAfterBreak="0">
    <w:nsid w:val="0E1D2B7E"/>
    <w:multiLevelType w:val="hybridMultilevel"/>
    <w:tmpl w:val="7D1AB2D8"/>
    <w:lvl w:ilvl="0" w:tplc="0002B6EE">
      <w:start w:val="1"/>
      <w:numFmt w:val="lowerLetter"/>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4" w15:restartNumberingAfterBreak="0">
    <w:nsid w:val="16BC63B0"/>
    <w:multiLevelType w:val="hybridMultilevel"/>
    <w:tmpl w:val="6774303E"/>
    <w:lvl w:ilvl="0" w:tplc="606A1D2C">
      <w:start w:val="1"/>
      <w:numFmt w:val="upperLetter"/>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5" w15:restartNumberingAfterBreak="0">
    <w:nsid w:val="185A5769"/>
    <w:multiLevelType w:val="hybridMultilevel"/>
    <w:tmpl w:val="744E49E0"/>
    <w:lvl w:ilvl="0" w:tplc="700E6B78">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186A5CFA"/>
    <w:multiLevelType w:val="hybridMultilevel"/>
    <w:tmpl w:val="9D6003B6"/>
    <w:lvl w:ilvl="0" w:tplc="7722C4F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1B1C247A"/>
    <w:multiLevelType w:val="hybridMultilevel"/>
    <w:tmpl w:val="A8EE2B8A"/>
    <w:lvl w:ilvl="0" w:tplc="9176DF1A">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283B0A93"/>
    <w:multiLevelType w:val="hybridMultilevel"/>
    <w:tmpl w:val="045EF272"/>
    <w:lvl w:ilvl="0" w:tplc="20387918">
      <w:start w:val="1"/>
      <w:numFmt w:val="upperLetter"/>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9" w15:restartNumberingAfterBreak="0">
    <w:nsid w:val="2C4F12E9"/>
    <w:multiLevelType w:val="hybridMultilevel"/>
    <w:tmpl w:val="E41A6AC2"/>
    <w:lvl w:ilvl="0" w:tplc="3FE6A3F2">
      <w:start w:val="1"/>
      <w:numFmt w:val="lowerLetter"/>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10" w15:restartNumberingAfterBreak="0">
    <w:nsid w:val="355B127E"/>
    <w:multiLevelType w:val="hybridMultilevel"/>
    <w:tmpl w:val="B878419E"/>
    <w:lvl w:ilvl="0" w:tplc="2F183730">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3910620C"/>
    <w:multiLevelType w:val="hybridMultilevel"/>
    <w:tmpl w:val="CBA0510C"/>
    <w:lvl w:ilvl="0" w:tplc="F084951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39E0111F"/>
    <w:multiLevelType w:val="hybridMultilevel"/>
    <w:tmpl w:val="9B22CDC0"/>
    <w:lvl w:ilvl="0" w:tplc="246CA738">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3D5E1057"/>
    <w:multiLevelType w:val="hybridMultilevel"/>
    <w:tmpl w:val="12E2B402"/>
    <w:lvl w:ilvl="0" w:tplc="EA9853D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3E421FB5"/>
    <w:multiLevelType w:val="hybridMultilevel"/>
    <w:tmpl w:val="71427890"/>
    <w:lvl w:ilvl="0" w:tplc="D9646710">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435B2C6E"/>
    <w:multiLevelType w:val="hybridMultilevel"/>
    <w:tmpl w:val="04D0061E"/>
    <w:lvl w:ilvl="0" w:tplc="7D500982">
      <w:start w:val="1"/>
      <w:numFmt w:val="upperLetter"/>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6" w15:restartNumberingAfterBreak="0">
    <w:nsid w:val="43AE38D3"/>
    <w:multiLevelType w:val="hybridMultilevel"/>
    <w:tmpl w:val="B87AB8BE"/>
    <w:lvl w:ilvl="0" w:tplc="91421C7A">
      <w:start w:val="1"/>
      <w:numFmt w:val="lowerLetter"/>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7" w15:restartNumberingAfterBreak="0">
    <w:nsid w:val="5130581F"/>
    <w:multiLevelType w:val="hybridMultilevel"/>
    <w:tmpl w:val="96E2C466"/>
    <w:lvl w:ilvl="0" w:tplc="6002ACCC">
      <w:start w:val="1"/>
      <w:numFmt w:val="lowerLetter"/>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8" w15:restartNumberingAfterBreak="0">
    <w:nsid w:val="514D2F4C"/>
    <w:multiLevelType w:val="hybridMultilevel"/>
    <w:tmpl w:val="8DAC8FAE"/>
    <w:lvl w:ilvl="0" w:tplc="A962918E">
      <w:start w:val="1"/>
      <w:numFmt w:val="lowerLetter"/>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19" w15:restartNumberingAfterBreak="0">
    <w:nsid w:val="53F8108C"/>
    <w:multiLevelType w:val="hybridMultilevel"/>
    <w:tmpl w:val="664273A4"/>
    <w:lvl w:ilvl="0" w:tplc="45705A8E">
      <w:start w:val="1"/>
      <w:numFmt w:val="upp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548C45A2"/>
    <w:multiLevelType w:val="hybridMultilevel"/>
    <w:tmpl w:val="4726DF1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21" w15:restartNumberingAfterBreak="0">
    <w:nsid w:val="565F51C0"/>
    <w:multiLevelType w:val="hybridMultilevel"/>
    <w:tmpl w:val="25CEBE48"/>
    <w:lvl w:ilvl="0" w:tplc="FA484C8C">
      <w:start w:val="1"/>
      <w:numFmt w:val="lowerLetter"/>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22" w15:restartNumberingAfterBreak="0">
    <w:nsid w:val="577C0306"/>
    <w:multiLevelType w:val="hybridMultilevel"/>
    <w:tmpl w:val="E81629EA"/>
    <w:lvl w:ilvl="0" w:tplc="84D084A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3" w15:restartNumberingAfterBreak="0">
    <w:nsid w:val="5BFD3DBF"/>
    <w:multiLevelType w:val="hybridMultilevel"/>
    <w:tmpl w:val="6AA002FA"/>
    <w:lvl w:ilvl="0" w:tplc="11FC4B5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4" w15:restartNumberingAfterBreak="0">
    <w:nsid w:val="60CD6ABD"/>
    <w:multiLevelType w:val="hybridMultilevel"/>
    <w:tmpl w:val="2346AC28"/>
    <w:lvl w:ilvl="0" w:tplc="820C7B6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5" w15:restartNumberingAfterBreak="0">
    <w:nsid w:val="611B1738"/>
    <w:multiLevelType w:val="hybridMultilevel"/>
    <w:tmpl w:val="7C0A04D0"/>
    <w:lvl w:ilvl="0" w:tplc="9C060752">
      <w:start w:val="1"/>
      <w:numFmt w:val="lowerLetter"/>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26" w15:restartNumberingAfterBreak="0">
    <w:nsid w:val="67770DD2"/>
    <w:multiLevelType w:val="hybridMultilevel"/>
    <w:tmpl w:val="E9749C46"/>
    <w:lvl w:ilvl="0" w:tplc="07FEEDD6">
      <w:start w:val="1"/>
      <w:numFmt w:val="upperLetter"/>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27" w15:restartNumberingAfterBreak="0">
    <w:nsid w:val="68154C6D"/>
    <w:multiLevelType w:val="hybridMultilevel"/>
    <w:tmpl w:val="52E454AC"/>
    <w:lvl w:ilvl="0" w:tplc="AB7E8F1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8" w15:restartNumberingAfterBreak="0">
    <w:nsid w:val="685E2575"/>
    <w:multiLevelType w:val="hybridMultilevel"/>
    <w:tmpl w:val="4726DF18"/>
    <w:lvl w:ilvl="0" w:tplc="9C060752">
      <w:start w:val="1"/>
      <w:numFmt w:val="lowerLetter"/>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29" w15:restartNumberingAfterBreak="0">
    <w:nsid w:val="6C930828"/>
    <w:multiLevelType w:val="hybridMultilevel"/>
    <w:tmpl w:val="7B329298"/>
    <w:lvl w:ilvl="0" w:tplc="57AA6D7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0" w15:restartNumberingAfterBreak="0">
    <w:nsid w:val="771A6421"/>
    <w:multiLevelType w:val="hybridMultilevel"/>
    <w:tmpl w:val="235263A2"/>
    <w:lvl w:ilvl="0" w:tplc="2D4658D4">
      <w:start w:val="1"/>
      <w:numFmt w:val="upp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1" w15:restartNumberingAfterBreak="0">
    <w:nsid w:val="79E404FD"/>
    <w:multiLevelType w:val="hybridMultilevel"/>
    <w:tmpl w:val="5B52AFA2"/>
    <w:lvl w:ilvl="0" w:tplc="7EA6231A">
      <w:start w:val="1"/>
      <w:numFmt w:val="decimal"/>
      <w:lvlText w:val="%1."/>
      <w:lvlJc w:val="left"/>
      <w:pPr>
        <w:ind w:left="360" w:hanging="360"/>
      </w:pPr>
      <w:rPr>
        <w:rFonts w:hint="default"/>
        <w:b w:val="0"/>
        <w:bCs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2" w15:restartNumberingAfterBreak="0">
    <w:nsid w:val="7A834D0C"/>
    <w:multiLevelType w:val="hybridMultilevel"/>
    <w:tmpl w:val="C2A26AFA"/>
    <w:lvl w:ilvl="0" w:tplc="E9A02D06">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229682517">
    <w:abstractNumId w:val="6"/>
  </w:num>
  <w:num w:numId="2" w16cid:durableId="1515922941">
    <w:abstractNumId w:val="23"/>
  </w:num>
  <w:num w:numId="3" w16cid:durableId="2125996101">
    <w:abstractNumId w:val="24"/>
  </w:num>
  <w:num w:numId="4" w16cid:durableId="1728531687">
    <w:abstractNumId w:val="11"/>
  </w:num>
  <w:num w:numId="5" w16cid:durableId="1193420854">
    <w:abstractNumId w:val="31"/>
  </w:num>
  <w:num w:numId="6" w16cid:durableId="1376925060">
    <w:abstractNumId w:val="27"/>
  </w:num>
  <w:num w:numId="7" w16cid:durableId="1857961866">
    <w:abstractNumId w:val="7"/>
  </w:num>
  <w:num w:numId="8" w16cid:durableId="266816813">
    <w:abstractNumId w:val="0"/>
  </w:num>
  <w:num w:numId="9" w16cid:durableId="1124612804">
    <w:abstractNumId w:val="5"/>
  </w:num>
  <w:num w:numId="10" w16cid:durableId="1730379380">
    <w:abstractNumId w:val="14"/>
  </w:num>
  <w:num w:numId="11" w16cid:durableId="1743867889">
    <w:abstractNumId w:val="10"/>
  </w:num>
  <w:num w:numId="12" w16cid:durableId="259486138">
    <w:abstractNumId w:val="22"/>
  </w:num>
  <w:num w:numId="13" w16cid:durableId="786971579">
    <w:abstractNumId w:val="29"/>
  </w:num>
  <w:num w:numId="14" w16cid:durableId="1681851055">
    <w:abstractNumId w:val="12"/>
  </w:num>
  <w:num w:numId="15" w16cid:durableId="1905918227">
    <w:abstractNumId w:val="13"/>
  </w:num>
  <w:num w:numId="16" w16cid:durableId="1917200261">
    <w:abstractNumId w:val="28"/>
  </w:num>
  <w:num w:numId="17" w16cid:durableId="215745207">
    <w:abstractNumId w:val="16"/>
  </w:num>
  <w:num w:numId="18" w16cid:durableId="656808166">
    <w:abstractNumId w:val="32"/>
  </w:num>
  <w:num w:numId="19" w16cid:durableId="1871990303">
    <w:abstractNumId w:val="17"/>
  </w:num>
  <w:num w:numId="20" w16cid:durableId="171847122">
    <w:abstractNumId w:val="20"/>
  </w:num>
  <w:num w:numId="21" w16cid:durableId="1313407320">
    <w:abstractNumId w:val="2"/>
  </w:num>
  <w:num w:numId="22" w16cid:durableId="769010148">
    <w:abstractNumId w:val="15"/>
  </w:num>
  <w:num w:numId="23" w16cid:durableId="1100954934">
    <w:abstractNumId w:val="8"/>
  </w:num>
  <w:num w:numId="24" w16cid:durableId="1804303989">
    <w:abstractNumId w:val="4"/>
  </w:num>
  <w:num w:numId="25" w16cid:durableId="983630369">
    <w:abstractNumId w:val="18"/>
  </w:num>
  <w:num w:numId="26" w16cid:durableId="1388920805">
    <w:abstractNumId w:val="26"/>
  </w:num>
  <w:num w:numId="27" w16cid:durableId="1152213865">
    <w:abstractNumId w:val="3"/>
  </w:num>
  <w:num w:numId="28" w16cid:durableId="182322786">
    <w:abstractNumId w:val="9"/>
  </w:num>
  <w:num w:numId="29" w16cid:durableId="1337536941">
    <w:abstractNumId w:val="21"/>
  </w:num>
  <w:num w:numId="30" w16cid:durableId="1184516561">
    <w:abstractNumId w:val="19"/>
  </w:num>
  <w:num w:numId="31" w16cid:durableId="560597914">
    <w:abstractNumId w:val="25"/>
  </w:num>
  <w:num w:numId="32" w16cid:durableId="359818272">
    <w:abstractNumId w:val="1"/>
  </w:num>
  <w:num w:numId="33" w16cid:durableId="193720508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C4A"/>
    <w:rsid w:val="00006683"/>
    <w:rsid w:val="00012D7D"/>
    <w:rsid w:val="00034BCE"/>
    <w:rsid w:val="000678D1"/>
    <w:rsid w:val="00070BE3"/>
    <w:rsid w:val="000A31D6"/>
    <w:rsid w:val="000B3A3B"/>
    <w:rsid w:val="000E6D2E"/>
    <w:rsid w:val="000F1FA5"/>
    <w:rsid w:val="00114785"/>
    <w:rsid w:val="00120AB1"/>
    <w:rsid w:val="001259A7"/>
    <w:rsid w:val="00167659"/>
    <w:rsid w:val="00175491"/>
    <w:rsid w:val="0019540A"/>
    <w:rsid w:val="001D2D81"/>
    <w:rsid w:val="001E054A"/>
    <w:rsid w:val="001E2FA6"/>
    <w:rsid w:val="00216125"/>
    <w:rsid w:val="00236A1B"/>
    <w:rsid w:val="00256AF2"/>
    <w:rsid w:val="00273CCC"/>
    <w:rsid w:val="002A242B"/>
    <w:rsid w:val="002B5047"/>
    <w:rsid w:val="002E0FAA"/>
    <w:rsid w:val="002E4DF5"/>
    <w:rsid w:val="002E5788"/>
    <w:rsid w:val="002E59C2"/>
    <w:rsid w:val="002E5CA4"/>
    <w:rsid w:val="002E6054"/>
    <w:rsid w:val="00315A80"/>
    <w:rsid w:val="003C05B5"/>
    <w:rsid w:val="003D7897"/>
    <w:rsid w:val="003F65E1"/>
    <w:rsid w:val="00440521"/>
    <w:rsid w:val="00440660"/>
    <w:rsid w:val="00476DC2"/>
    <w:rsid w:val="004A6A25"/>
    <w:rsid w:val="004A7FA4"/>
    <w:rsid w:val="004B3ED0"/>
    <w:rsid w:val="005338F8"/>
    <w:rsid w:val="00533BC9"/>
    <w:rsid w:val="00534E8B"/>
    <w:rsid w:val="00537EB8"/>
    <w:rsid w:val="00547F6D"/>
    <w:rsid w:val="005521F6"/>
    <w:rsid w:val="00556F6D"/>
    <w:rsid w:val="005631AD"/>
    <w:rsid w:val="005B0C4D"/>
    <w:rsid w:val="005B6E54"/>
    <w:rsid w:val="005C1125"/>
    <w:rsid w:val="006030A5"/>
    <w:rsid w:val="00605ED9"/>
    <w:rsid w:val="00653E37"/>
    <w:rsid w:val="00673A8B"/>
    <w:rsid w:val="006A4583"/>
    <w:rsid w:val="006B5479"/>
    <w:rsid w:val="006D193E"/>
    <w:rsid w:val="006F1FA8"/>
    <w:rsid w:val="007275F8"/>
    <w:rsid w:val="007302A9"/>
    <w:rsid w:val="007802B2"/>
    <w:rsid w:val="007A04FF"/>
    <w:rsid w:val="007A5C9A"/>
    <w:rsid w:val="007A6B24"/>
    <w:rsid w:val="007C1E91"/>
    <w:rsid w:val="007E59FC"/>
    <w:rsid w:val="00834B38"/>
    <w:rsid w:val="008440CE"/>
    <w:rsid w:val="008929AE"/>
    <w:rsid w:val="008C3D95"/>
    <w:rsid w:val="008D1E5D"/>
    <w:rsid w:val="009001FB"/>
    <w:rsid w:val="00904A8C"/>
    <w:rsid w:val="00910F73"/>
    <w:rsid w:val="00934ABB"/>
    <w:rsid w:val="00952A3C"/>
    <w:rsid w:val="00953697"/>
    <w:rsid w:val="00961C18"/>
    <w:rsid w:val="00977667"/>
    <w:rsid w:val="00982EBD"/>
    <w:rsid w:val="009D5A91"/>
    <w:rsid w:val="009D5DCE"/>
    <w:rsid w:val="009E2056"/>
    <w:rsid w:val="009E643B"/>
    <w:rsid w:val="00A143D0"/>
    <w:rsid w:val="00A22FD8"/>
    <w:rsid w:val="00A828E1"/>
    <w:rsid w:val="00A92DE1"/>
    <w:rsid w:val="00A944D3"/>
    <w:rsid w:val="00AA7867"/>
    <w:rsid w:val="00AB3C30"/>
    <w:rsid w:val="00AD2202"/>
    <w:rsid w:val="00AE7140"/>
    <w:rsid w:val="00B003AB"/>
    <w:rsid w:val="00B11E6E"/>
    <w:rsid w:val="00B13C4A"/>
    <w:rsid w:val="00B27AFF"/>
    <w:rsid w:val="00B315DC"/>
    <w:rsid w:val="00B407AB"/>
    <w:rsid w:val="00B940C0"/>
    <w:rsid w:val="00BA01A7"/>
    <w:rsid w:val="00BA4D51"/>
    <w:rsid w:val="00BB0564"/>
    <w:rsid w:val="00BB4B27"/>
    <w:rsid w:val="00BC1BD2"/>
    <w:rsid w:val="00BF03AA"/>
    <w:rsid w:val="00C005E9"/>
    <w:rsid w:val="00C05CD1"/>
    <w:rsid w:val="00C3470D"/>
    <w:rsid w:val="00C70FA1"/>
    <w:rsid w:val="00CA1E2B"/>
    <w:rsid w:val="00CA2DFE"/>
    <w:rsid w:val="00D271C0"/>
    <w:rsid w:val="00D435B8"/>
    <w:rsid w:val="00DD5533"/>
    <w:rsid w:val="00E05976"/>
    <w:rsid w:val="00E05E89"/>
    <w:rsid w:val="00E07850"/>
    <w:rsid w:val="00E260E9"/>
    <w:rsid w:val="00E4324D"/>
    <w:rsid w:val="00E66F93"/>
    <w:rsid w:val="00E75A93"/>
    <w:rsid w:val="00EA2DCA"/>
    <w:rsid w:val="00EC042B"/>
    <w:rsid w:val="00EC75A0"/>
    <w:rsid w:val="00EF69FB"/>
    <w:rsid w:val="00F302A0"/>
    <w:rsid w:val="00F56B9E"/>
    <w:rsid w:val="00F70786"/>
    <w:rsid w:val="00FE2D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AF5AB"/>
  <w15:chartTrackingRefBased/>
  <w15:docId w15:val="{2231C583-41B3-854A-B6D8-596AD0F2A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242B"/>
    <w:pPr>
      <w:widowControl w:val="0"/>
      <w:spacing w:line="360" w:lineRule="auto"/>
      <w:jc w:val="both"/>
    </w:pPr>
    <w:rPr>
      <w:rFonts w:ascii="Times New Roman" w:eastAsia="宋体" w:hAnsi="Times New Roman"/>
    </w:rPr>
  </w:style>
  <w:style w:type="paragraph" w:styleId="1">
    <w:name w:val="heading 1"/>
    <w:basedOn w:val="a"/>
    <w:next w:val="a"/>
    <w:link w:val="10"/>
    <w:uiPriority w:val="9"/>
    <w:qFormat/>
    <w:rsid w:val="00B13C4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B13C4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B13C4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B13C4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B13C4A"/>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B13C4A"/>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B13C4A"/>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13C4A"/>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B13C4A"/>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13C4A"/>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B13C4A"/>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B13C4A"/>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B13C4A"/>
    <w:rPr>
      <w:rFonts w:cstheme="majorBidi"/>
      <w:color w:val="0F4761" w:themeColor="accent1" w:themeShade="BF"/>
      <w:sz w:val="28"/>
      <w:szCs w:val="28"/>
    </w:rPr>
  </w:style>
  <w:style w:type="character" w:customStyle="1" w:styleId="50">
    <w:name w:val="标题 5 字符"/>
    <w:basedOn w:val="a0"/>
    <w:link w:val="5"/>
    <w:uiPriority w:val="9"/>
    <w:semiHidden/>
    <w:rsid w:val="00B13C4A"/>
    <w:rPr>
      <w:rFonts w:cstheme="majorBidi"/>
      <w:color w:val="0F4761" w:themeColor="accent1" w:themeShade="BF"/>
      <w:sz w:val="24"/>
    </w:rPr>
  </w:style>
  <w:style w:type="character" w:customStyle="1" w:styleId="60">
    <w:name w:val="标题 6 字符"/>
    <w:basedOn w:val="a0"/>
    <w:link w:val="6"/>
    <w:uiPriority w:val="9"/>
    <w:semiHidden/>
    <w:rsid w:val="00B13C4A"/>
    <w:rPr>
      <w:rFonts w:cstheme="majorBidi"/>
      <w:b/>
      <w:bCs/>
      <w:color w:val="0F4761" w:themeColor="accent1" w:themeShade="BF"/>
    </w:rPr>
  </w:style>
  <w:style w:type="character" w:customStyle="1" w:styleId="70">
    <w:name w:val="标题 7 字符"/>
    <w:basedOn w:val="a0"/>
    <w:link w:val="7"/>
    <w:uiPriority w:val="9"/>
    <w:semiHidden/>
    <w:rsid w:val="00B13C4A"/>
    <w:rPr>
      <w:rFonts w:cstheme="majorBidi"/>
      <w:b/>
      <w:bCs/>
      <w:color w:val="595959" w:themeColor="text1" w:themeTint="A6"/>
    </w:rPr>
  </w:style>
  <w:style w:type="character" w:customStyle="1" w:styleId="80">
    <w:name w:val="标题 8 字符"/>
    <w:basedOn w:val="a0"/>
    <w:link w:val="8"/>
    <w:uiPriority w:val="9"/>
    <w:semiHidden/>
    <w:rsid w:val="00B13C4A"/>
    <w:rPr>
      <w:rFonts w:cstheme="majorBidi"/>
      <w:color w:val="595959" w:themeColor="text1" w:themeTint="A6"/>
    </w:rPr>
  </w:style>
  <w:style w:type="character" w:customStyle="1" w:styleId="90">
    <w:name w:val="标题 9 字符"/>
    <w:basedOn w:val="a0"/>
    <w:link w:val="9"/>
    <w:uiPriority w:val="9"/>
    <w:semiHidden/>
    <w:rsid w:val="00B13C4A"/>
    <w:rPr>
      <w:rFonts w:eastAsiaTheme="majorEastAsia" w:cstheme="majorBidi"/>
      <w:color w:val="595959" w:themeColor="text1" w:themeTint="A6"/>
    </w:rPr>
  </w:style>
  <w:style w:type="paragraph" w:styleId="a3">
    <w:name w:val="Title"/>
    <w:basedOn w:val="a"/>
    <w:next w:val="a"/>
    <w:link w:val="a4"/>
    <w:uiPriority w:val="10"/>
    <w:qFormat/>
    <w:rsid w:val="00B13C4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13C4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13C4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13C4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13C4A"/>
    <w:pPr>
      <w:spacing w:before="160"/>
      <w:jc w:val="center"/>
    </w:pPr>
    <w:rPr>
      <w:i/>
      <w:iCs/>
      <w:color w:val="404040" w:themeColor="text1" w:themeTint="BF"/>
    </w:rPr>
  </w:style>
  <w:style w:type="character" w:customStyle="1" w:styleId="a8">
    <w:name w:val="引用 字符"/>
    <w:basedOn w:val="a0"/>
    <w:link w:val="a7"/>
    <w:uiPriority w:val="29"/>
    <w:rsid w:val="00B13C4A"/>
    <w:rPr>
      <w:i/>
      <w:iCs/>
      <w:color w:val="404040" w:themeColor="text1" w:themeTint="BF"/>
    </w:rPr>
  </w:style>
  <w:style w:type="paragraph" w:styleId="a9">
    <w:name w:val="List Paragraph"/>
    <w:basedOn w:val="a"/>
    <w:uiPriority w:val="34"/>
    <w:qFormat/>
    <w:rsid w:val="00B13C4A"/>
    <w:pPr>
      <w:ind w:left="720"/>
      <w:contextualSpacing/>
    </w:pPr>
  </w:style>
  <w:style w:type="character" w:styleId="aa">
    <w:name w:val="Intense Emphasis"/>
    <w:basedOn w:val="a0"/>
    <w:uiPriority w:val="21"/>
    <w:qFormat/>
    <w:rsid w:val="00B13C4A"/>
    <w:rPr>
      <w:i/>
      <w:iCs/>
      <w:color w:val="0F4761" w:themeColor="accent1" w:themeShade="BF"/>
    </w:rPr>
  </w:style>
  <w:style w:type="paragraph" w:styleId="ab">
    <w:name w:val="Intense Quote"/>
    <w:basedOn w:val="a"/>
    <w:next w:val="a"/>
    <w:link w:val="ac"/>
    <w:uiPriority w:val="30"/>
    <w:qFormat/>
    <w:rsid w:val="00B13C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B13C4A"/>
    <w:rPr>
      <w:i/>
      <w:iCs/>
      <w:color w:val="0F4761" w:themeColor="accent1" w:themeShade="BF"/>
    </w:rPr>
  </w:style>
  <w:style w:type="character" w:styleId="ad">
    <w:name w:val="Intense Reference"/>
    <w:basedOn w:val="a0"/>
    <w:uiPriority w:val="32"/>
    <w:qFormat/>
    <w:rsid w:val="00B13C4A"/>
    <w:rPr>
      <w:b/>
      <w:bCs/>
      <w:smallCaps/>
      <w:color w:val="0F4761" w:themeColor="accent1" w:themeShade="BF"/>
      <w:spacing w:val="5"/>
    </w:rPr>
  </w:style>
  <w:style w:type="paragraph" w:styleId="ae">
    <w:name w:val="Normal (Web)"/>
    <w:basedOn w:val="a"/>
    <w:uiPriority w:val="99"/>
    <w:semiHidden/>
    <w:unhideWhenUsed/>
    <w:rsid w:val="00B13C4A"/>
    <w:pPr>
      <w:widowControl/>
      <w:spacing w:before="100" w:beforeAutospacing="1" w:after="100" w:afterAutospacing="1" w:line="240" w:lineRule="auto"/>
    </w:pPr>
    <w:rPr>
      <w:rFonts w:ascii="宋体" w:hAnsi="宋体" w:cs="宋体"/>
      <w:kern w:val="0"/>
      <w:sz w:val="24"/>
      <w14:ligatures w14:val="none"/>
    </w:rPr>
  </w:style>
  <w:style w:type="paragraph" w:customStyle="1" w:styleId="p1">
    <w:name w:val="p1"/>
    <w:basedOn w:val="a"/>
    <w:rsid w:val="007275F8"/>
    <w:pPr>
      <w:widowControl/>
      <w:spacing w:before="100" w:beforeAutospacing="1" w:after="100" w:afterAutospacing="1" w:line="240" w:lineRule="auto"/>
    </w:pPr>
    <w:rPr>
      <w:rFonts w:ascii="宋体" w:hAnsi="宋体" w:cs="宋体"/>
      <w:kern w:val="0"/>
      <w:sz w:val="24"/>
      <w14:ligatures w14:val="none"/>
    </w:rPr>
  </w:style>
  <w:style w:type="character" w:customStyle="1" w:styleId="s1">
    <w:name w:val="s1"/>
    <w:basedOn w:val="a0"/>
    <w:rsid w:val="007275F8"/>
  </w:style>
  <w:style w:type="paragraph" w:customStyle="1" w:styleId="p2">
    <w:name w:val="p2"/>
    <w:basedOn w:val="a"/>
    <w:rsid w:val="007275F8"/>
    <w:pPr>
      <w:widowControl/>
      <w:spacing w:before="100" w:beforeAutospacing="1" w:after="100" w:afterAutospacing="1" w:line="240" w:lineRule="auto"/>
    </w:pPr>
    <w:rPr>
      <w:rFonts w:ascii="宋体" w:hAnsi="宋体" w:cs="宋体"/>
      <w:kern w:val="0"/>
      <w:sz w:val="24"/>
      <w14:ligatures w14:val="none"/>
    </w:rPr>
  </w:style>
  <w:style w:type="character" w:customStyle="1" w:styleId="apple-tab-span">
    <w:name w:val="apple-tab-span"/>
    <w:basedOn w:val="a0"/>
    <w:rsid w:val="007275F8"/>
  </w:style>
  <w:style w:type="character" w:customStyle="1" w:styleId="apple-converted-space">
    <w:name w:val="apple-converted-space"/>
    <w:basedOn w:val="a0"/>
    <w:rsid w:val="00C70FA1"/>
  </w:style>
  <w:style w:type="character" w:styleId="af">
    <w:name w:val="Hyperlink"/>
    <w:basedOn w:val="a0"/>
    <w:uiPriority w:val="99"/>
    <w:semiHidden/>
    <w:unhideWhenUsed/>
    <w:rsid w:val="00C70F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17132">
      <w:bodyDiv w:val="1"/>
      <w:marLeft w:val="0"/>
      <w:marRight w:val="0"/>
      <w:marTop w:val="0"/>
      <w:marBottom w:val="0"/>
      <w:divBdr>
        <w:top w:val="none" w:sz="0" w:space="0" w:color="auto"/>
        <w:left w:val="none" w:sz="0" w:space="0" w:color="auto"/>
        <w:bottom w:val="none" w:sz="0" w:space="0" w:color="auto"/>
        <w:right w:val="none" w:sz="0" w:space="0" w:color="auto"/>
      </w:divBdr>
    </w:div>
    <w:div w:id="368185101">
      <w:bodyDiv w:val="1"/>
      <w:marLeft w:val="0"/>
      <w:marRight w:val="0"/>
      <w:marTop w:val="0"/>
      <w:marBottom w:val="0"/>
      <w:divBdr>
        <w:top w:val="none" w:sz="0" w:space="0" w:color="auto"/>
        <w:left w:val="none" w:sz="0" w:space="0" w:color="auto"/>
        <w:bottom w:val="none" w:sz="0" w:space="0" w:color="auto"/>
        <w:right w:val="none" w:sz="0" w:space="0" w:color="auto"/>
      </w:divBdr>
    </w:div>
    <w:div w:id="483354327">
      <w:bodyDiv w:val="1"/>
      <w:marLeft w:val="0"/>
      <w:marRight w:val="0"/>
      <w:marTop w:val="0"/>
      <w:marBottom w:val="0"/>
      <w:divBdr>
        <w:top w:val="none" w:sz="0" w:space="0" w:color="auto"/>
        <w:left w:val="none" w:sz="0" w:space="0" w:color="auto"/>
        <w:bottom w:val="none" w:sz="0" w:space="0" w:color="auto"/>
        <w:right w:val="none" w:sz="0" w:space="0" w:color="auto"/>
      </w:divBdr>
    </w:div>
    <w:div w:id="536504298">
      <w:bodyDiv w:val="1"/>
      <w:marLeft w:val="0"/>
      <w:marRight w:val="0"/>
      <w:marTop w:val="0"/>
      <w:marBottom w:val="0"/>
      <w:divBdr>
        <w:top w:val="none" w:sz="0" w:space="0" w:color="auto"/>
        <w:left w:val="none" w:sz="0" w:space="0" w:color="auto"/>
        <w:bottom w:val="none" w:sz="0" w:space="0" w:color="auto"/>
        <w:right w:val="none" w:sz="0" w:space="0" w:color="auto"/>
      </w:divBdr>
    </w:div>
    <w:div w:id="550117991">
      <w:bodyDiv w:val="1"/>
      <w:marLeft w:val="0"/>
      <w:marRight w:val="0"/>
      <w:marTop w:val="0"/>
      <w:marBottom w:val="0"/>
      <w:divBdr>
        <w:top w:val="none" w:sz="0" w:space="0" w:color="auto"/>
        <w:left w:val="none" w:sz="0" w:space="0" w:color="auto"/>
        <w:bottom w:val="none" w:sz="0" w:space="0" w:color="auto"/>
        <w:right w:val="none" w:sz="0" w:space="0" w:color="auto"/>
      </w:divBdr>
    </w:div>
    <w:div w:id="858348844">
      <w:bodyDiv w:val="1"/>
      <w:marLeft w:val="0"/>
      <w:marRight w:val="0"/>
      <w:marTop w:val="0"/>
      <w:marBottom w:val="0"/>
      <w:divBdr>
        <w:top w:val="none" w:sz="0" w:space="0" w:color="auto"/>
        <w:left w:val="none" w:sz="0" w:space="0" w:color="auto"/>
        <w:bottom w:val="none" w:sz="0" w:space="0" w:color="auto"/>
        <w:right w:val="none" w:sz="0" w:space="0" w:color="auto"/>
      </w:divBdr>
    </w:div>
    <w:div w:id="894705584">
      <w:bodyDiv w:val="1"/>
      <w:marLeft w:val="0"/>
      <w:marRight w:val="0"/>
      <w:marTop w:val="0"/>
      <w:marBottom w:val="0"/>
      <w:divBdr>
        <w:top w:val="none" w:sz="0" w:space="0" w:color="auto"/>
        <w:left w:val="none" w:sz="0" w:space="0" w:color="auto"/>
        <w:bottom w:val="none" w:sz="0" w:space="0" w:color="auto"/>
        <w:right w:val="none" w:sz="0" w:space="0" w:color="auto"/>
      </w:divBdr>
    </w:div>
    <w:div w:id="922495348">
      <w:bodyDiv w:val="1"/>
      <w:marLeft w:val="0"/>
      <w:marRight w:val="0"/>
      <w:marTop w:val="0"/>
      <w:marBottom w:val="0"/>
      <w:divBdr>
        <w:top w:val="none" w:sz="0" w:space="0" w:color="auto"/>
        <w:left w:val="none" w:sz="0" w:space="0" w:color="auto"/>
        <w:bottom w:val="none" w:sz="0" w:space="0" w:color="auto"/>
        <w:right w:val="none" w:sz="0" w:space="0" w:color="auto"/>
      </w:divBdr>
    </w:div>
    <w:div w:id="1022782443">
      <w:bodyDiv w:val="1"/>
      <w:marLeft w:val="0"/>
      <w:marRight w:val="0"/>
      <w:marTop w:val="0"/>
      <w:marBottom w:val="0"/>
      <w:divBdr>
        <w:top w:val="none" w:sz="0" w:space="0" w:color="auto"/>
        <w:left w:val="none" w:sz="0" w:space="0" w:color="auto"/>
        <w:bottom w:val="none" w:sz="0" w:space="0" w:color="auto"/>
        <w:right w:val="none" w:sz="0" w:space="0" w:color="auto"/>
      </w:divBdr>
    </w:div>
    <w:div w:id="1567495572">
      <w:bodyDiv w:val="1"/>
      <w:marLeft w:val="0"/>
      <w:marRight w:val="0"/>
      <w:marTop w:val="0"/>
      <w:marBottom w:val="0"/>
      <w:divBdr>
        <w:top w:val="none" w:sz="0" w:space="0" w:color="auto"/>
        <w:left w:val="none" w:sz="0" w:space="0" w:color="auto"/>
        <w:bottom w:val="none" w:sz="0" w:space="0" w:color="auto"/>
        <w:right w:val="none" w:sz="0" w:space="0" w:color="auto"/>
      </w:divBdr>
    </w:div>
    <w:div w:id="1618175293">
      <w:bodyDiv w:val="1"/>
      <w:marLeft w:val="0"/>
      <w:marRight w:val="0"/>
      <w:marTop w:val="0"/>
      <w:marBottom w:val="0"/>
      <w:divBdr>
        <w:top w:val="none" w:sz="0" w:space="0" w:color="auto"/>
        <w:left w:val="none" w:sz="0" w:space="0" w:color="auto"/>
        <w:bottom w:val="none" w:sz="0" w:space="0" w:color="auto"/>
        <w:right w:val="none" w:sz="0" w:space="0" w:color="auto"/>
      </w:divBdr>
    </w:div>
    <w:div w:id="1718821428">
      <w:bodyDiv w:val="1"/>
      <w:marLeft w:val="0"/>
      <w:marRight w:val="0"/>
      <w:marTop w:val="0"/>
      <w:marBottom w:val="0"/>
      <w:divBdr>
        <w:top w:val="none" w:sz="0" w:space="0" w:color="auto"/>
        <w:left w:val="none" w:sz="0" w:space="0" w:color="auto"/>
        <w:bottom w:val="none" w:sz="0" w:space="0" w:color="auto"/>
        <w:right w:val="none" w:sz="0" w:space="0" w:color="auto"/>
      </w:divBdr>
    </w:div>
    <w:div w:id="1830369471">
      <w:bodyDiv w:val="1"/>
      <w:marLeft w:val="0"/>
      <w:marRight w:val="0"/>
      <w:marTop w:val="0"/>
      <w:marBottom w:val="0"/>
      <w:divBdr>
        <w:top w:val="none" w:sz="0" w:space="0" w:color="auto"/>
        <w:left w:val="none" w:sz="0" w:space="0" w:color="auto"/>
        <w:bottom w:val="none" w:sz="0" w:space="0" w:color="auto"/>
        <w:right w:val="none" w:sz="0" w:space="0" w:color="auto"/>
      </w:divBdr>
    </w:div>
    <w:div w:id="2040350685">
      <w:bodyDiv w:val="1"/>
      <w:marLeft w:val="0"/>
      <w:marRight w:val="0"/>
      <w:marTop w:val="0"/>
      <w:marBottom w:val="0"/>
      <w:divBdr>
        <w:top w:val="none" w:sz="0" w:space="0" w:color="auto"/>
        <w:left w:val="none" w:sz="0" w:space="0" w:color="auto"/>
        <w:bottom w:val="none" w:sz="0" w:space="0" w:color="auto"/>
        <w:right w:val="none" w:sz="0" w:space="0" w:color="auto"/>
      </w:divBdr>
    </w:div>
    <w:div w:id="2077431638">
      <w:bodyDiv w:val="1"/>
      <w:marLeft w:val="0"/>
      <w:marRight w:val="0"/>
      <w:marTop w:val="0"/>
      <w:marBottom w:val="0"/>
      <w:divBdr>
        <w:top w:val="none" w:sz="0" w:space="0" w:color="auto"/>
        <w:left w:val="none" w:sz="0" w:space="0" w:color="auto"/>
        <w:bottom w:val="none" w:sz="0" w:space="0" w:color="auto"/>
        <w:right w:val="none" w:sz="0" w:space="0" w:color="auto"/>
      </w:divBdr>
      <w:divsChild>
        <w:div w:id="155519574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4236/ce.2013.412A2013"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566</TotalTime>
  <Pages>10</Pages>
  <Words>2542</Words>
  <Characters>14496</Characters>
  <Application>Microsoft Office Word</Application>
  <DocSecurity>0</DocSecurity>
  <Lines>120</Lines>
  <Paragraphs>34</Paragraphs>
  <ScaleCrop>false</ScaleCrop>
  <Company/>
  <LinksUpToDate>false</LinksUpToDate>
  <CharactersWithSpaces>17004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Puyang Sun (2405847)</dc:creator>
  <cp:keywords/>
  <dc:description/>
  <cp:lastModifiedBy>Puyang Sun (2405847)</cp:lastModifiedBy>
  <cp:revision>122</cp:revision>
  <dcterms:created xsi:type="dcterms:W3CDTF">2025-03-26T16:38:00Z</dcterms:created>
  <dcterms:modified xsi:type="dcterms:W3CDTF">2025-04-13T13:30:00Z</dcterms:modified>
</cp:coreProperties>
</file>